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049C" w:rsidRPr="00A85BFE" w:rsidRDefault="00E3049C" w:rsidP="00E3049C">
      <w:pPr>
        <w:pStyle w:val="Header"/>
        <w:tabs>
          <w:tab w:val="clear" w:pos="4153"/>
          <w:tab w:val="clear" w:pos="8306"/>
        </w:tabs>
        <w:rPr>
          <w:rFonts w:ascii="Arial" w:hAnsi="Arial" w:cs="Arial"/>
          <w:b/>
          <w:sz w:val="28"/>
          <w:szCs w:val="28"/>
        </w:rPr>
      </w:pPr>
      <w:r>
        <w:rPr>
          <w:rFonts w:ascii="Arial" w:hAnsi="Arial" w:cs="Arial"/>
        </w:rPr>
        <w:br w:type="textWrapping" w:clear="all"/>
      </w:r>
      <w:r w:rsidR="001D7998">
        <w:rPr>
          <w:noProof/>
          <w:lang w:val="en-US" w:eastAsia="zh-TW"/>
        </w:rPr>
        <w:drawing>
          <wp:inline distT="0" distB="0" distL="0" distR="0" wp14:anchorId="13BD5A24" wp14:editId="6237C1DC">
            <wp:extent cx="2573655" cy="532263"/>
            <wp:effectExtent l="0" t="0" r="0" b="127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6"/>
                    <a:srcRect/>
                    <a:stretch>
                      <a:fillRect/>
                    </a:stretch>
                  </pic:blipFill>
                  <pic:spPr bwMode="auto">
                    <a:xfrm>
                      <a:off x="0" y="0"/>
                      <a:ext cx="2714359" cy="561362"/>
                    </a:xfrm>
                    <a:prstGeom prst="rect">
                      <a:avLst/>
                    </a:prstGeom>
                    <a:noFill/>
                    <a:ln w="9525">
                      <a:noFill/>
                      <a:miter lim="800000"/>
                      <a:headEnd/>
                      <a:tailEnd/>
                    </a:ln>
                  </pic:spPr>
                </pic:pic>
              </a:graphicData>
            </a:graphic>
          </wp:inline>
        </w:drawing>
      </w:r>
    </w:p>
    <w:p w:rsidR="00E3049C" w:rsidRPr="00A406E5" w:rsidRDefault="00E3049C" w:rsidP="00E3049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3049C" w:rsidRPr="00A406E5" w:rsidTr="001D7998">
        <w:tc>
          <w:tcPr>
            <w:tcW w:w="9922" w:type="dxa"/>
            <w:shd w:val="clear" w:color="auto" w:fill="C0C0C0"/>
          </w:tcPr>
          <w:p w:rsidR="00E3049C" w:rsidRPr="00A406E5" w:rsidRDefault="00E3049C" w:rsidP="001D7998">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E3049C" w:rsidRPr="00A406E5" w:rsidRDefault="00E3049C" w:rsidP="00E3049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3049C" w:rsidRPr="00A406E5" w:rsidTr="001D7998">
        <w:tc>
          <w:tcPr>
            <w:tcW w:w="2093" w:type="dxa"/>
            <w:shd w:val="pct15" w:color="auto" w:fill="auto"/>
          </w:tcPr>
          <w:p w:rsidR="00E3049C" w:rsidRPr="00A406E5" w:rsidRDefault="00E3049C" w:rsidP="001D7998">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E3049C" w:rsidRPr="00A406E5" w:rsidRDefault="00E3049C" w:rsidP="001D7998">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roofErr w:type="spellStart"/>
            <w:r>
              <w:rPr>
                <w:rFonts w:ascii="Arial" w:hAnsi="Arial" w:cs="Arial"/>
                <w:b/>
                <w:sz w:val="22"/>
                <w:szCs w:val="22"/>
              </w:rPr>
              <w:t>Seto</w:t>
            </w:r>
            <w:proofErr w:type="spellEnd"/>
            <w:r>
              <w:rPr>
                <w:rFonts w:ascii="Arial" w:hAnsi="Arial" w:cs="Arial"/>
                <w:b/>
                <w:sz w:val="22"/>
                <w:szCs w:val="22"/>
              </w:rPr>
              <w:t xml:space="preserve"> chi </w:t>
            </w:r>
            <w:proofErr w:type="spellStart"/>
            <w:r>
              <w:rPr>
                <w:rFonts w:ascii="Arial" w:hAnsi="Arial" w:cs="Arial"/>
                <w:b/>
                <w:sz w:val="22"/>
                <w:szCs w:val="22"/>
              </w:rPr>
              <w:t>shing</w:t>
            </w:r>
            <w:proofErr w:type="spellEnd"/>
          </w:p>
        </w:tc>
        <w:tc>
          <w:tcPr>
            <w:tcW w:w="2268" w:type="dxa"/>
            <w:shd w:val="clear" w:color="auto" w:fill="D9D9D9"/>
          </w:tcPr>
          <w:p w:rsidR="00E3049C" w:rsidRPr="00A406E5" w:rsidRDefault="00E3049C" w:rsidP="001D7998">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E3049C" w:rsidRPr="00A406E5" w:rsidRDefault="00E3049C" w:rsidP="001D7998">
            <w:pPr>
              <w:spacing w:before="120" w:after="120"/>
              <w:jc w:val="both"/>
              <w:rPr>
                <w:rFonts w:ascii="Arial" w:hAnsi="Arial" w:cs="Arial"/>
                <w:b/>
                <w:sz w:val="22"/>
                <w:szCs w:val="22"/>
              </w:rPr>
            </w:pPr>
            <w:r>
              <w:rPr>
                <w:rFonts w:ascii="Arial" w:hAnsi="Arial" w:cs="Arial"/>
                <w:b/>
                <w:sz w:val="22"/>
                <w:szCs w:val="22"/>
              </w:rPr>
              <w:t>1812207</w:t>
            </w:r>
          </w:p>
        </w:tc>
      </w:tr>
      <w:tr w:rsidR="00E3049C" w:rsidRPr="00A406E5" w:rsidTr="001D7998">
        <w:tc>
          <w:tcPr>
            <w:tcW w:w="2093" w:type="dxa"/>
            <w:shd w:val="pct15" w:color="auto" w:fill="auto"/>
          </w:tcPr>
          <w:p w:rsidR="00E3049C" w:rsidRPr="00A406E5" w:rsidRDefault="00E3049C" w:rsidP="001D799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E3049C" w:rsidRPr="00A406E5" w:rsidRDefault="00E3049C" w:rsidP="001D7998">
            <w:pPr>
              <w:spacing w:before="120" w:after="120"/>
              <w:jc w:val="both"/>
              <w:rPr>
                <w:rFonts w:ascii="Arial" w:hAnsi="Arial" w:cs="Arial"/>
                <w:b/>
                <w:sz w:val="22"/>
                <w:szCs w:val="22"/>
                <w:lang w:eastAsia="zh-HK"/>
              </w:rPr>
            </w:pPr>
            <w:r>
              <w:rPr>
                <w:rFonts w:ascii="Arial" w:hAnsi="Arial" w:cs="Arial" w:hint="eastAsia"/>
                <w:b/>
                <w:sz w:val="22"/>
                <w:szCs w:val="22"/>
                <w:lang w:eastAsia="zh-HK"/>
              </w:rPr>
              <w:t>MBA</w:t>
            </w:r>
          </w:p>
        </w:tc>
      </w:tr>
      <w:tr w:rsidR="00E3049C" w:rsidRPr="00A406E5" w:rsidTr="001D7998">
        <w:tc>
          <w:tcPr>
            <w:tcW w:w="2093" w:type="dxa"/>
            <w:shd w:val="pct15" w:color="auto" w:fill="auto"/>
          </w:tcPr>
          <w:p w:rsidR="00E3049C" w:rsidRPr="00A406E5" w:rsidRDefault="00E3049C" w:rsidP="001D799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E3049C" w:rsidRPr="00A406E5" w:rsidRDefault="00E3049C" w:rsidP="001D7998">
            <w:pPr>
              <w:spacing w:before="120" w:after="120"/>
              <w:jc w:val="both"/>
              <w:rPr>
                <w:rFonts w:ascii="Arial" w:hAnsi="Arial" w:cs="Arial"/>
                <w:b/>
                <w:sz w:val="22"/>
                <w:szCs w:val="22"/>
                <w:lang w:eastAsia="zh-HK"/>
              </w:rPr>
            </w:pPr>
            <w:r>
              <w:rPr>
                <w:rFonts w:ascii="Arial" w:hAnsi="Arial" w:cs="Arial" w:hint="eastAsia"/>
                <w:b/>
                <w:sz w:val="22"/>
                <w:szCs w:val="22"/>
                <w:lang w:eastAsia="zh-HK"/>
              </w:rPr>
              <w:t>Financial Management</w:t>
            </w:r>
          </w:p>
        </w:tc>
      </w:tr>
      <w:tr w:rsidR="00E3049C" w:rsidRPr="00A406E5" w:rsidTr="001D7998">
        <w:tc>
          <w:tcPr>
            <w:tcW w:w="2093" w:type="dxa"/>
            <w:shd w:val="pct15" w:color="auto" w:fill="auto"/>
          </w:tcPr>
          <w:p w:rsidR="00E3049C" w:rsidRPr="00A406E5" w:rsidRDefault="00E3049C" w:rsidP="001D799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E3049C" w:rsidRPr="00A406E5" w:rsidRDefault="00E3049C" w:rsidP="001D7998">
            <w:pPr>
              <w:spacing w:before="120" w:after="120"/>
              <w:jc w:val="both"/>
              <w:rPr>
                <w:rFonts w:ascii="Arial" w:hAnsi="Arial" w:cs="Arial"/>
                <w:b/>
                <w:sz w:val="22"/>
                <w:szCs w:val="22"/>
                <w:lang w:eastAsia="zh-HK"/>
              </w:rPr>
            </w:pPr>
            <w:r>
              <w:rPr>
                <w:rFonts w:ascii="Arial" w:hAnsi="Arial" w:cs="Arial" w:hint="eastAsia"/>
                <w:b/>
                <w:sz w:val="22"/>
                <w:szCs w:val="22"/>
                <w:lang w:eastAsia="zh-HK"/>
              </w:rPr>
              <w:t>SBMA7100</w:t>
            </w:r>
          </w:p>
        </w:tc>
        <w:tc>
          <w:tcPr>
            <w:tcW w:w="2268" w:type="dxa"/>
            <w:shd w:val="clear" w:color="auto" w:fill="D9D9D9"/>
          </w:tcPr>
          <w:p w:rsidR="00E3049C" w:rsidRPr="004D5E9B" w:rsidRDefault="00E3049C" w:rsidP="001D799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E3049C" w:rsidRPr="00A406E5" w:rsidRDefault="00E3049C" w:rsidP="001D7998">
            <w:pPr>
              <w:spacing w:before="120" w:after="120"/>
              <w:jc w:val="both"/>
              <w:rPr>
                <w:rFonts w:ascii="Arial" w:hAnsi="Arial" w:cs="Arial"/>
                <w:b/>
                <w:sz w:val="22"/>
                <w:szCs w:val="22"/>
                <w:lang w:eastAsia="zh-HK"/>
              </w:rPr>
            </w:pPr>
            <w:r>
              <w:rPr>
                <w:rFonts w:ascii="Arial" w:hAnsi="Arial" w:cs="Arial" w:hint="eastAsia"/>
                <w:b/>
                <w:sz w:val="22"/>
                <w:szCs w:val="22"/>
                <w:lang w:eastAsia="zh-HK"/>
              </w:rPr>
              <w:t>100%</w:t>
            </w:r>
          </w:p>
        </w:tc>
      </w:tr>
      <w:tr w:rsidR="00E3049C" w:rsidRPr="00A406E5" w:rsidTr="001D7998">
        <w:tc>
          <w:tcPr>
            <w:tcW w:w="2093" w:type="dxa"/>
            <w:shd w:val="pct15" w:color="auto" w:fill="auto"/>
          </w:tcPr>
          <w:p w:rsidR="00E3049C" w:rsidRPr="00A406E5" w:rsidRDefault="00E3049C" w:rsidP="001D799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E3049C" w:rsidRPr="00A406E5" w:rsidRDefault="00E3049C" w:rsidP="001D7998">
            <w:pPr>
              <w:spacing w:before="120" w:after="120"/>
              <w:jc w:val="both"/>
              <w:rPr>
                <w:rFonts w:ascii="Arial" w:hAnsi="Arial" w:cs="Arial"/>
                <w:b/>
                <w:sz w:val="22"/>
                <w:szCs w:val="22"/>
                <w:lang w:eastAsia="zh-HK"/>
              </w:rPr>
            </w:pPr>
            <w:r>
              <w:rPr>
                <w:rFonts w:ascii="Arial" w:hAnsi="Arial" w:cs="Arial" w:hint="eastAsia"/>
                <w:b/>
                <w:sz w:val="22"/>
                <w:szCs w:val="22"/>
                <w:lang w:eastAsia="zh-HK"/>
              </w:rPr>
              <w:t>Dr Katherine Mo</w:t>
            </w:r>
          </w:p>
        </w:tc>
        <w:tc>
          <w:tcPr>
            <w:tcW w:w="2268" w:type="dxa"/>
            <w:shd w:val="clear" w:color="auto" w:fill="D9D9D9"/>
          </w:tcPr>
          <w:p w:rsidR="00E3049C" w:rsidRPr="00A406E5" w:rsidRDefault="00E3049C" w:rsidP="001D799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E3049C" w:rsidRPr="00A406E5" w:rsidRDefault="00E3049C" w:rsidP="001D7998">
            <w:pPr>
              <w:spacing w:before="120" w:after="120"/>
              <w:jc w:val="both"/>
              <w:rPr>
                <w:rFonts w:ascii="Arial" w:hAnsi="Arial" w:cs="Arial"/>
                <w:b/>
                <w:sz w:val="22"/>
                <w:szCs w:val="22"/>
                <w:lang w:eastAsia="zh-HK"/>
              </w:rPr>
            </w:pPr>
          </w:p>
        </w:tc>
      </w:tr>
      <w:tr w:rsidR="00E3049C" w:rsidRPr="00A406E5" w:rsidTr="001D7998">
        <w:tc>
          <w:tcPr>
            <w:tcW w:w="2093" w:type="dxa"/>
            <w:shd w:val="pct15" w:color="auto" w:fill="auto"/>
          </w:tcPr>
          <w:p w:rsidR="00E3049C" w:rsidRPr="00A406E5" w:rsidRDefault="00E3049C" w:rsidP="001D799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E3049C" w:rsidRPr="00A406E5" w:rsidRDefault="00E3049C" w:rsidP="001D7998">
            <w:pPr>
              <w:spacing w:before="120" w:after="120"/>
              <w:jc w:val="both"/>
              <w:rPr>
                <w:rFonts w:ascii="Arial" w:hAnsi="Arial" w:cs="Arial"/>
                <w:b/>
                <w:sz w:val="22"/>
                <w:szCs w:val="22"/>
              </w:rPr>
            </w:pPr>
            <w:r>
              <w:rPr>
                <w:rFonts w:ascii="Arial" w:hAnsi="Arial" w:cs="Arial" w:hint="eastAsia"/>
                <w:b/>
                <w:sz w:val="22"/>
                <w:szCs w:val="22"/>
                <w:lang w:eastAsia="zh-HK"/>
              </w:rPr>
              <w:t>Assignment 1</w:t>
            </w:r>
          </w:p>
        </w:tc>
        <w:tc>
          <w:tcPr>
            <w:tcW w:w="2268" w:type="dxa"/>
            <w:shd w:val="pct15" w:color="auto" w:fill="auto"/>
          </w:tcPr>
          <w:p w:rsidR="00E3049C" w:rsidRPr="00A406E5" w:rsidRDefault="00E3049C" w:rsidP="001D799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E3049C" w:rsidRPr="00A406E5" w:rsidRDefault="00E3049C" w:rsidP="001D7998">
            <w:pPr>
              <w:spacing w:before="120" w:after="120"/>
              <w:jc w:val="both"/>
              <w:rPr>
                <w:rFonts w:ascii="Arial" w:hAnsi="Arial" w:cs="Arial"/>
                <w:b/>
                <w:sz w:val="22"/>
                <w:szCs w:val="22"/>
                <w:lang w:eastAsia="zh-HK"/>
              </w:rPr>
            </w:pPr>
            <w:r>
              <w:rPr>
                <w:rFonts w:ascii="Arial" w:hAnsi="Arial" w:cs="Arial" w:hint="eastAsia"/>
                <w:b/>
                <w:sz w:val="22"/>
                <w:szCs w:val="22"/>
                <w:lang w:eastAsia="zh-HK"/>
              </w:rPr>
              <w:t>5,000 words</w:t>
            </w:r>
          </w:p>
        </w:tc>
      </w:tr>
      <w:tr w:rsidR="00E3049C" w:rsidRPr="00A406E5" w:rsidTr="001D7998">
        <w:tc>
          <w:tcPr>
            <w:tcW w:w="2093" w:type="dxa"/>
            <w:shd w:val="pct15" w:color="auto" w:fill="auto"/>
          </w:tcPr>
          <w:p w:rsidR="00E3049C" w:rsidRPr="00A406E5" w:rsidRDefault="00E3049C" w:rsidP="001D799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E3049C" w:rsidRPr="00A406E5" w:rsidRDefault="00E3049C" w:rsidP="001D7998">
            <w:pPr>
              <w:spacing w:before="120" w:after="120"/>
              <w:jc w:val="both"/>
              <w:rPr>
                <w:rFonts w:ascii="Arial" w:hAnsi="Arial" w:cs="Arial"/>
                <w:b/>
                <w:sz w:val="22"/>
                <w:szCs w:val="22"/>
                <w:lang w:eastAsia="zh-HK"/>
              </w:rPr>
            </w:pPr>
            <w:r>
              <w:rPr>
                <w:rFonts w:ascii="Arial" w:hAnsi="Arial" w:cs="Arial" w:hint="eastAsia"/>
                <w:b/>
                <w:sz w:val="22"/>
                <w:szCs w:val="22"/>
                <w:lang w:eastAsia="zh-HK"/>
              </w:rPr>
              <w:t>19 August 2019</w:t>
            </w:r>
          </w:p>
        </w:tc>
        <w:tc>
          <w:tcPr>
            <w:tcW w:w="2268" w:type="dxa"/>
            <w:shd w:val="pct15" w:color="auto" w:fill="auto"/>
          </w:tcPr>
          <w:p w:rsidR="00E3049C" w:rsidRPr="00A406E5" w:rsidRDefault="00E3049C" w:rsidP="001D799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E3049C" w:rsidRPr="00A406E5" w:rsidRDefault="00E3049C" w:rsidP="001D7998">
            <w:pPr>
              <w:spacing w:before="120" w:after="120"/>
              <w:jc w:val="both"/>
              <w:rPr>
                <w:rFonts w:ascii="Arial" w:hAnsi="Arial" w:cs="Arial"/>
                <w:b/>
                <w:sz w:val="22"/>
                <w:szCs w:val="22"/>
              </w:rPr>
            </w:pPr>
            <w:r>
              <w:rPr>
                <w:rFonts w:ascii="Arial" w:hAnsi="Arial" w:cs="Arial"/>
                <w:b/>
                <w:sz w:val="22"/>
                <w:szCs w:val="22"/>
                <w:lang w:eastAsia="zh-HK"/>
              </w:rPr>
              <w:t xml:space="preserve">Within </w:t>
            </w:r>
            <w:r>
              <w:rPr>
                <w:rFonts w:ascii="Arial" w:hAnsi="Arial" w:cs="Arial"/>
                <w:b/>
                <w:sz w:val="22"/>
                <w:szCs w:val="22"/>
              </w:rPr>
              <w:t>20 days after submission</w:t>
            </w:r>
          </w:p>
        </w:tc>
      </w:tr>
      <w:tr w:rsidR="00E3049C" w:rsidRPr="00A406E5" w:rsidTr="001D7998">
        <w:tc>
          <w:tcPr>
            <w:tcW w:w="2093" w:type="dxa"/>
            <w:shd w:val="pct15" w:color="auto" w:fill="auto"/>
          </w:tcPr>
          <w:p w:rsidR="00E3049C" w:rsidRPr="00A406E5" w:rsidRDefault="00E3049C" w:rsidP="001D799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E3049C" w:rsidRPr="00A406E5" w:rsidRDefault="00E3049C" w:rsidP="001D7998">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E3049C" w:rsidRPr="00A406E5" w:rsidRDefault="00E3049C" w:rsidP="001D799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3049C" w:rsidRPr="00A406E5" w:rsidRDefault="00E3049C" w:rsidP="001D799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E3049C" w:rsidRPr="00A406E5" w:rsidTr="001D7998">
        <w:tc>
          <w:tcPr>
            <w:tcW w:w="2093" w:type="dxa"/>
            <w:shd w:val="pct15" w:color="auto" w:fill="auto"/>
          </w:tcPr>
          <w:p w:rsidR="00E3049C" w:rsidRPr="00A406E5" w:rsidRDefault="00E3049C" w:rsidP="001D799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E3049C" w:rsidRPr="00A406E5" w:rsidRDefault="00E3049C" w:rsidP="001D799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E3049C" w:rsidRPr="00A406E5" w:rsidRDefault="00E3049C" w:rsidP="00E3049C">
      <w:pPr>
        <w:rPr>
          <w:rFonts w:ascii="Arial" w:hAnsi="Arial" w:cs="Arial"/>
          <w:sz w:val="32"/>
        </w:rPr>
      </w:pPr>
    </w:p>
    <w:p w:rsidR="00E3049C" w:rsidRPr="00A406E5" w:rsidRDefault="00E3049C" w:rsidP="00E3049C">
      <w:pPr>
        <w:rPr>
          <w:rFonts w:ascii="Arial" w:hAnsi="Arial" w:cs="Arial"/>
          <w:sz w:val="32"/>
        </w:rPr>
      </w:pPr>
    </w:p>
    <w:p w:rsidR="00E3049C" w:rsidRPr="00A406E5" w:rsidRDefault="00E3049C" w:rsidP="00E3049C">
      <w:pPr>
        <w:rPr>
          <w:rFonts w:ascii="Arial" w:hAnsi="Arial" w:cs="Arial"/>
          <w:sz w:val="32"/>
        </w:rPr>
      </w:pPr>
    </w:p>
    <w:p w:rsidR="00E3049C" w:rsidRPr="00A406E5" w:rsidRDefault="00E3049C" w:rsidP="00E3049C">
      <w:pPr>
        <w:rPr>
          <w:rFonts w:ascii="Arial" w:hAnsi="Arial" w:cs="Arial"/>
          <w:sz w:val="32"/>
        </w:rPr>
      </w:pPr>
    </w:p>
    <w:p w:rsidR="00E3049C" w:rsidRPr="00A406E5" w:rsidRDefault="00E3049C" w:rsidP="00E3049C">
      <w:pPr>
        <w:rPr>
          <w:rFonts w:ascii="Arial" w:hAnsi="Arial" w:cs="Arial"/>
          <w:sz w:val="32"/>
        </w:rPr>
      </w:pPr>
    </w:p>
    <w:p w:rsidR="00C91025" w:rsidRPr="00E3049C" w:rsidRDefault="00C91025" w:rsidP="00F77FF3">
      <w:pPr>
        <w:pStyle w:val="Header"/>
        <w:tabs>
          <w:tab w:val="clear" w:pos="4153"/>
          <w:tab w:val="clear" w:pos="8306"/>
        </w:tabs>
        <w:rPr>
          <w:rFonts w:asciiTheme="majorHAnsi" w:hAnsiTheme="majorHAnsi" w:cstheme="majorHAnsi"/>
          <w:b/>
          <w:sz w:val="24"/>
          <w:szCs w:val="24"/>
        </w:rPr>
      </w:pPr>
    </w:p>
    <w:p w:rsidR="00F77FF3" w:rsidRPr="00DE23CA" w:rsidRDefault="00F77FF3" w:rsidP="00F77FF3">
      <w:pPr>
        <w:rPr>
          <w:rFonts w:asciiTheme="majorHAnsi" w:hAnsiTheme="majorHAnsi" w:cstheme="majorHAnsi"/>
          <w:sz w:val="24"/>
          <w:szCs w:val="24"/>
        </w:rPr>
      </w:pPr>
    </w:p>
    <w:p w:rsidR="00F77FF3" w:rsidRPr="00DE23CA" w:rsidRDefault="00F77FF3" w:rsidP="00F77FF3">
      <w:pPr>
        <w:rPr>
          <w:rFonts w:asciiTheme="majorHAnsi" w:hAnsiTheme="majorHAnsi" w:cstheme="majorHAnsi"/>
          <w:sz w:val="24"/>
          <w:szCs w:val="24"/>
        </w:rPr>
      </w:pPr>
    </w:p>
    <w:p w:rsidR="009E6AB4" w:rsidRPr="00DE23CA" w:rsidRDefault="009E6AB4" w:rsidP="00F77FF3">
      <w:pPr>
        <w:rPr>
          <w:rFonts w:asciiTheme="majorHAnsi" w:hAnsiTheme="majorHAnsi" w:cstheme="majorHAnsi"/>
          <w:sz w:val="24"/>
          <w:szCs w:val="24"/>
        </w:rPr>
      </w:pPr>
    </w:p>
    <w:p w:rsidR="0029373B" w:rsidRDefault="0029373B" w:rsidP="00F77FF3">
      <w:pPr>
        <w:rPr>
          <w:rFonts w:asciiTheme="majorHAnsi" w:hAnsiTheme="majorHAnsi" w:cstheme="majorHAnsi"/>
          <w:sz w:val="24"/>
          <w:szCs w:val="24"/>
        </w:rPr>
      </w:pPr>
    </w:p>
    <w:p w:rsidR="00F77FF3" w:rsidRDefault="009F6583" w:rsidP="00F77FF3">
      <w:pPr>
        <w:rPr>
          <w:rFonts w:asciiTheme="majorHAnsi" w:hAnsiTheme="majorHAnsi" w:cstheme="majorHAnsi"/>
          <w:sz w:val="24"/>
          <w:szCs w:val="24"/>
        </w:rPr>
      </w:pPr>
      <w:r>
        <w:rPr>
          <w:rFonts w:asciiTheme="majorHAnsi" w:hAnsiTheme="majorHAnsi" w:cstheme="majorHAnsi"/>
          <w:sz w:val="24"/>
          <w:szCs w:val="24"/>
        </w:rPr>
        <w:lastRenderedPageBreak/>
        <w:t>Executive summary</w:t>
      </w:r>
    </w:p>
    <w:p w:rsidR="009F6583" w:rsidRDefault="009F6583" w:rsidP="00F77FF3">
      <w:pPr>
        <w:rPr>
          <w:rFonts w:asciiTheme="majorHAnsi" w:hAnsiTheme="majorHAnsi" w:cstheme="majorHAnsi"/>
          <w:sz w:val="24"/>
          <w:szCs w:val="24"/>
        </w:rPr>
      </w:pPr>
    </w:p>
    <w:p w:rsidR="009F6583" w:rsidRDefault="008616B4" w:rsidP="00F77FF3">
      <w:pPr>
        <w:rPr>
          <w:rFonts w:asciiTheme="majorHAnsi" w:hAnsiTheme="majorHAnsi" w:cstheme="majorHAnsi"/>
          <w:sz w:val="24"/>
          <w:szCs w:val="24"/>
        </w:rPr>
      </w:pPr>
      <w:r>
        <w:rPr>
          <w:rFonts w:asciiTheme="majorHAnsi" w:hAnsiTheme="majorHAnsi" w:cstheme="majorHAnsi"/>
          <w:sz w:val="24"/>
          <w:szCs w:val="24"/>
        </w:rPr>
        <w:t xml:space="preserve">During 2018, Honeywell net sales is 3% to USD 41802 million dollars. Honeywell commit the financial commitments to create long-term shareowner value. And the income before taxes is </w:t>
      </w:r>
      <w:r w:rsidR="007965D7">
        <w:rPr>
          <w:rFonts w:asciiTheme="majorHAnsi" w:hAnsiTheme="majorHAnsi" w:cstheme="majorHAnsi"/>
          <w:sz w:val="24"/>
          <w:szCs w:val="24"/>
        </w:rPr>
        <w:t xml:space="preserve">8% to USD 7887 million. The income before taxes is improved by Honeywell executive and management teams. </w:t>
      </w:r>
    </w:p>
    <w:p w:rsidR="0029373B" w:rsidRDefault="0029373B" w:rsidP="00F77FF3">
      <w:pPr>
        <w:rPr>
          <w:rFonts w:asciiTheme="majorHAnsi" w:hAnsiTheme="majorHAnsi" w:cstheme="majorHAnsi"/>
          <w:sz w:val="24"/>
          <w:szCs w:val="24"/>
        </w:rPr>
      </w:pPr>
      <w:r>
        <w:rPr>
          <w:rFonts w:asciiTheme="majorHAnsi" w:hAnsiTheme="majorHAnsi" w:cstheme="majorHAnsi"/>
          <w:sz w:val="24"/>
          <w:szCs w:val="24"/>
        </w:rPr>
        <w:t xml:space="preserve">We are careful to monitor and control the short term financial account and can commit the investment planning and strategy planning to be a world leading product and service international company. </w:t>
      </w:r>
    </w:p>
    <w:p w:rsidR="009F6583" w:rsidRDefault="009F6583" w:rsidP="00F77FF3">
      <w:pPr>
        <w:rPr>
          <w:rFonts w:asciiTheme="majorHAnsi" w:hAnsiTheme="majorHAnsi" w:cstheme="majorHAnsi"/>
          <w:sz w:val="24"/>
          <w:szCs w:val="24"/>
        </w:rPr>
      </w:pPr>
    </w:p>
    <w:p w:rsidR="001D7998" w:rsidRDefault="001D7998" w:rsidP="001D7998">
      <w:pPr>
        <w:rPr>
          <w:rFonts w:asciiTheme="majorHAnsi" w:hAnsiTheme="majorHAnsi" w:cstheme="majorHAnsi"/>
          <w:sz w:val="24"/>
          <w:szCs w:val="24"/>
        </w:rPr>
      </w:pPr>
      <w:r>
        <w:rPr>
          <w:rFonts w:asciiTheme="majorHAnsi" w:hAnsiTheme="majorHAnsi" w:cstheme="majorHAnsi"/>
          <w:sz w:val="24"/>
          <w:szCs w:val="24"/>
        </w:rPr>
        <w:t>Chapter 1</w:t>
      </w:r>
      <w:r w:rsidRPr="001D7998">
        <w:rPr>
          <w:rFonts w:asciiTheme="majorHAnsi" w:hAnsiTheme="majorHAnsi" w:cstheme="majorHAnsi"/>
          <w:sz w:val="24"/>
          <w:szCs w:val="24"/>
        </w:rPr>
        <w:t xml:space="preserve"> is on </w:t>
      </w:r>
      <w:r>
        <w:rPr>
          <w:rFonts w:asciiTheme="majorHAnsi" w:hAnsiTheme="majorHAnsi" w:cstheme="majorHAnsi"/>
          <w:sz w:val="24"/>
          <w:szCs w:val="24"/>
        </w:rPr>
        <w:t>Honeywell</w:t>
      </w:r>
      <w:r w:rsidRPr="001D7998">
        <w:rPr>
          <w:rFonts w:asciiTheme="majorHAnsi" w:hAnsiTheme="majorHAnsi" w:cstheme="majorHAnsi"/>
          <w:sz w:val="24"/>
          <w:szCs w:val="24"/>
        </w:rPr>
        <w:t xml:space="preserve"> Limited's background and its business conditions, and</w:t>
      </w:r>
      <w:r>
        <w:rPr>
          <w:rFonts w:asciiTheme="majorHAnsi" w:hAnsiTheme="majorHAnsi" w:cstheme="majorHAnsi"/>
          <w:sz w:val="24"/>
          <w:szCs w:val="24"/>
        </w:rPr>
        <w:t xml:space="preserve"> introduce 2</w:t>
      </w:r>
      <w:r w:rsidRPr="001D7998">
        <w:rPr>
          <w:rFonts w:asciiTheme="majorHAnsi" w:hAnsiTheme="majorHAnsi" w:cstheme="majorHAnsi"/>
          <w:sz w:val="24"/>
          <w:szCs w:val="24"/>
        </w:rPr>
        <w:t xml:space="preserve"> types of companies with </w:t>
      </w:r>
      <w:r>
        <w:rPr>
          <w:rFonts w:asciiTheme="majorHAnsi" w:hAnsiTheme="majorHAnsi" w:cstheme="majorHAnsi"/>
          <w:sz w:val="24"/>
          <w:szCs w:val="24"/>
        </w:rPr>
        <w:t xml:space="preserve">Bosch and Siemens </w:t>
      </w:r>
      <w:r w:rsidRPr="001D7998">
        <w:rPr>
          <w:rFonts w:asciiTheme="majorHAnsi" w:hAnsiTheme="majorHAnsi" w:cstheme="majorHAnsi"/>
          <w:sz w:val="24"/>
          <w:szCs w:val="24"/>
        </w:rPr>
        <w:t xml:space="preserve">as the comparison and analysis counterparts. </w:t>
      </w:r>
    </w:p>
    <w:p w:rsidR="001D7998" w:rsidRDefault="001D7998" w:rsidP="001D7998">
      <w:pPr>
        <w:rPr>
          <w:rFonts w:asciiTheme="majorHAnsi" w:hAnsiTheme="majorHAnsi" w:cstheme="majorHAnsi"/>
          <w:sz w:val="24"/>
          <w:szCs w:val="24"/>
        </w:rPr>
      </w:pPr>
    </w:p>
    <w:p w:rsidR="001D7998" w:rsidRDefault="001D7998" w:rsidP="001D7998">
      <w:pPr>
        <w:rPr>
          <w:rFonts w:asciiTheme="majorHAnsi" w:hAnsiTheme="majorHAnsi" w:cstheme="majorHAnsi"/>
          <w:sz w:val="24"/>
          <w:szCs w:val="24"/>
        </w:rPr>
      </w:pPr>
      <w:r w:rsidRPr="001D7998">
        <w:rPr>
          <w:rFonts w:asciiTheme="majorHAnsi" w:hAnsiTheme="majorHAnsi" w:cstheme="majorHAnsi"/>
          <w:sz w:val="24"/>
          <w:szCs w:val="24"/>
        </w:rPr>
        <w:t xml:space="preserve">Chapter 2 through the various financial ratio, from different dimension analysis </w:t>
      </w:r>
      <w:r>
        <w:rPr>
          <w:rFonts w:asciiTheme="majorHAnsi" w:hAnsiTheme="majorHAnsi" w:cstheme="majorHAnsi"/>
          <w:sz w:val="24"/>
          <w:szCs w:val="24"/>
        </w:rPr>
        <w:t>Honeywell</w:t>
      </w:r>
      <w:r w:rsidRPr="001D7998">
        <w:rPr>
          <w:rFonts w:asciiTheme="majorHAnsi" w:hAnsiTheme="majorHAnsi" w:cstheme="majorHAnsi"/>
          <w:sz w:val="24"/>
          <w:szCs w:val="24"/>
        </w:rPr>
        <w:t xml:space="preserve"> Limited while in the</w:t>
      </w:r>
      <w:r>
        <w:rPr>
          <w:rFonts w:asciiTheme="majorHAnsi" w:hAnsiTheme="majorHAnsi" w:cstheme="majorHAnsi"/>
          <w:sz w:val="24"/>
          <w:szCs w:val="24"/>
        </w:rPr>
        <w:t xml:space="preserve"> </w:t>
      </w:r>
      <w:r w:rsidRPr="001D7998">
        <w:rPr>
          <w:rFonts w:asciiTheme="majorHAnsi" w:hAnsiTheme="majorHAnsi" w:cstheme="majorHAnsi"/>
          <w:sz w:val="24"/>
          <w:szCs w:val="24"/>
        </w:rPr>
        <w:t xml:space="preserve">financial structure and debt-servicing capacity through performed better than the other listed companies and insolvency index tests, but its operating capacity, profitability and growth capacity has been a recession behind counterparts and water. Although the investors' point of view its shares still able to give dividend rate of return stability, but </w:t>
      </w:r>
      <w:r>
        <w:rPr>
          <w:rFonts w:asciiTheme="majorHAnsi" w:hAnsiTheme="majorHAnsi" w:cstheme="majorHAnsi"/>
          <w:sz w:val="24"/>
          <w:szCs w:val="24"/>
        </w:rPr>
        <w:t>Honeywell</w:t>
      </w:r>
      <w:r w:rsidRPr="001D7998">
        <w:rPr>
          <w:rFonts w:asciiTheme="majorHAnsi" w:hAnsiTheme="majorHAnsi" w:cstheme="majorHAnsi"/>
          <w:sz w:val="24"/>
          <w:szCs w:val="24"/>
        </w:rPr>
        <w:t xml:space="preserve"> Limited necessary improvement programs to keep its operations. </w:t>
      </w:r>
    </w:p>
    <w:p w:rsidR="001D7998" w:rsidRPr="001D7998" w:rsidRDefault="001D7998" w:rsidP="001D7998">
      <w:pPr>
        <w:rPr>
          <w:rFonts w:asciiTheme="majorHAnsi" w:hAnsiTheme="majorHAnsi" w:cstheme="majorHAnsi"/>
          <w:sz w:val="24"/>
          <w:szCs w:val="24"/>
        </w:rPr>
      </w:pPr>
    </w:p>
    <w:p w:rsidR="001D7998" w:rsidRDefault="001D7998" w:rsidP="001D7998">
      <w:pPr>
        <w:rPr>
          <w:rFonts w:asciiTheme="majorHAnsi" w:hAnsiTheme="majorHAnsi" w:cstheme="majorHAnsi"/>
          <w:sz w:val="24"/>
          <w:szCs w:val="24"/>
        </w:rPr>
      </w:pPr>
      <w:r w:rsidRPr="001D7998">
        <w:rPr>
          <w:rFonts w:asciiTheme="majorHAnsi" w:hAnsiTheme="majorHAnsi" w:cstheme="majorHAnsi"/>
          <w:sz w:val="24"/>
          <w:szCs w:val="24"/>
        </w:rPr>
        <w:t xml:space="preserve">Chapter 3 mentioned </w:t>
      </w:r>
      <w:r>
        <w:rPr>
          <w:rFonts w:asciiTheme="majorHAnsi" w:hAnsiTheme="majorHAnsi" w:cstheme="majorHAnsi"/>
          <w:sz w:val="24"/>
          <w:szCs w:val="24"/>
        </w:rPr>
        <w:t>Honeywell</w:t>
      </w:r>
      <w:r w:rsidRPr="001D7998">
        <w:rPr>
          <w:rFonts w:asciiTheme="majorHAnsi" w:hAnsiTheme="majorHAnsi" w:cstheme="majorHAnsi"/>
          <w:sz w:val="24"/>
          <w:szCs w:val="24"/>
        </w:rPr>
        <w:t xml:space="preserve"> Limited 's corporate governance issues: the study shows that they must be at its core team, internal control, trading position transparency and credit risk management in for a change, to the multi overall operating performance and improve the operational capability and competitiveness. </w:t>
      </w:r>
    </w:p>
    <w:p w:rsidR="001D7998" w:rsidRPr="001D7998" w:rsidRDefault="001D7998" w:rsidP="001D7998">
      <w:pPr>
        <w:rPr>
          <w:rFonts w:asciiTheme="majorHAnsi" w:hAnsiTheme="majorHAnsi" w:cstheme="majorHAnsi"/>
          <w:sz w:val="24"/>
          <w:szCs w:val="24"/>
        </w:rPr>
      </w:pPr>
    </w:p>
    <w:p w:rsidR="001D7998" w:rsidRDefault="001D7998" w:rsidP="001D7998">
      <w:pPr>
        <w:rPr>
          <w:rFonts w:asciiTheme="majorHAnsi" w:hAnsiTheme="majorHAnsi" w:cstheme="majorHAnsi"/>
          <w:sz w:val="24"/>
          <w:szCs w:val="24"/>
        </w:rPr>
      </w:pPr>
      <w:r w:rsidRPr="001D7998">
        <w:rPr>
          <w:rFonts w:asciiTheme="majorHAnsi" w:hAnsiTheme="majorHAnsi" w:cstheme="majorHAnsi"/>
          <w:sz w:val="24"/>
          <w:szCs w:val="24"/>
        </w:rPr>
        <w:t>Chapter 4 is assessed this year Jinan shop item the effectiveness and investment value. Calculated</w:t>
      </w:r>
      <w:r>
        <w:rPr>
          <w:rFonts w:asciiTheme="majorHAnsi" w:hAnsiTheme="majorHAnsi" w:cstheme="majorHAnsi"/>
          <w:sz w:val="24"/>
          <w:szCs w:val="24"/>
        </w:rPr>
        <w:t xml:space="preserve"> </w:t>
      </w:r>
      <w:r w:rsidRPr="001D7998">
        <w:rPr>
          <w:rFonts w:asciiTheme="majorHAnsi" w:hAnsiTheme="majorHAnsi" w:cstheme="majorHAnsi"/>
          <w:sz w:val="24"/>
          <w:szCs w:val="24"/>
        </w:rPr>
        <w:t>through cash flow, net present value,</w:t>
      </w:r>
      <w:r>
        <w:rPr>
          <w:rFonts w:asciiTheme="majorHAnsi" w:hAnsiTheme="majorHAnsi" w:cstheme="majorHAnsi"/>
          <w:sz w:val="24"/>
          <w:szCs w:val="24"/>
        </w:rPr>
        <w:t xml:space="preserve"> </w:t>
      </w:r>
      <w:r w:rsidRPr="001D7998">
        <w:rPr>
          <w:rFonts w:asciiTheme="majorHAnsi" w:hAnsiTheme="majorHAnsi" w:cstheme="majorHAnsi"/>
          <w:sz w:val="24"/>
          <w:szCs w:val="24"/>
        </w:rPr>
        <w:t>and return</w:t>
      </w:r>
      <w:r>
        <w:rPr>
          <w:rFonts w:asciiTheme="majorHAnsi" w:hAnsiTheme="majorHAnsi" w:cstheme="majorHAnsi"/>
          <w:sz w:val="24"/>
          <w:szCs w:val="24"/>
        </w:rPr>
        <w:t xml:space="preserve"> </w:t>
      </w:r>
      <w:r w:rsidRPr="001D7998">
        <w:rPr>
          <w:rFonts w:asciiTheme="majorHAnsi" w:hAnsiTheme="majorHAnsi" w:cstheme="majorHAnsi"/>
          <w:sz w:val="24"/>
          <w:szCs w:val="24"/>
        </w:rPr>
        <w:t xml:space="preserve">more than the rate of investment returns and found that new projects on </w:t>
      </w:r>
      <w:r>
        <w:rPr>
          <w:rFonts w:asciiTheme="majorHAnsi" w:hAnsiTheme="majorHAnsi" w:cstheme="majorHAnsi"/>
          <w:sz w:val="24"/>
          <w:szCs w:val="24"/>
        </w:rPr>
        <w:t>Honeywell</w:t>
      </w:r>
      <w:r w:rsidRPr="001D7998">
        <w:rPr>
          <w:rFonts w:asciiTheme="majorHAnsi" w:hAnsiTheme="majorHAnsi" w:cstheme="majorHAnsi"/>
          <w:sz w:val="24"/>
          <w:szCs w:val="24"/>
        </w:rPr>
        <w:t xml:space="preserve"> Limited's business and financial position better financial benefits, it is proposed public Division project development and utilize its internal resources to pay for their liquidity needs. </w:t>
      </w:r>
    </w:p>
    <w:p w:rsidR="001D7998" w:rsidRPr="001D7998" w:rsidRDefault="001D7998" w:rsidP="001D7998">
      <w:pPr>
        <w:rPr>
          <w:rFonts w:asciiTheme="majorHAnsi" w:hAnsiTheme="majorHAnsi" w:cstheme="majorHAnsi"/>
          <w:sz w:val="24"/>
          <w:szCs w:val="24"/>
        </w:rPr>
      </w:pPr>
    </w:p>
    <w:p w:rsidR="009F6583" w:rsidRDefault="001D7998" w:rsidP="001D7998">
      <w:pPr>
        <w:rPr>
          <w:rFonts w:asciiTheme="majorHAnsi" w:hAnsiTheme="majorHAnsi" w:cstheme="majorHAnsi"/>
          <w:sz w:val="24"/>
          <w:szCs w:val="24"/>
        </w:rPr>
      </w:pPr>
      <w:r w:rsidRPr="001D7998">
        <w:rPr>
          <w:rFonts w:asciiTheme="majorHAnsi" w:hAnsiTheme="majorHAnsi" w:cstheme="majorHAnsi"/>
          <w:sz w:val="24"/>
          <w:szCs w:val="24"/>
        </w:rPr>
        <w:t xml:space="preserve">The chapter 5 is to study to the Jinan shop has invested funds the feasibility financing analysis and to make the enterprises financial situation of the best recommendation. Analysed by 5 different </w:t>
      </w:r>
      <w:r>
        <w:rPr>
          <w:rFonts w:asciiTheme="majorHAnsi" w:hAnsiTheme="majorHAnsi" w:cstheme="majorHAnsi"/>
          <w:sz w:val="24"/>
          <w:szCs w:val="24"/>
        </w:rPr>
        <w:t>Financing Program, the report</w:t>
      </w:r>
      <w:r w:rsidRPr="001D7998">
        <w:rPr>
          <w:rFonts w:asciiTheme="majorHAnsi" w:hAnsiTheme="majorHAnsi" w:cstheme="majorHAnsi"/>
          <w:sz w:val="24"/>
          <w:szCs w:val="24"/>
        </w:rPr>
        <w:t xml:space="preserve"> recommendations </w:t>
      </w:r>
      <w:r>
        <w:rPr>
          <w:rFonts w:asciiTheme="majorHAnsi" w:hAnsiTheme="majorHAnsi" w:cstheme="majorHAnsi"/>
          <w:sz w:val="24"/>
          <w:szCs w:val="24"/>
        </w:rPr>
        <w:t>Honeywell</w:t>
      </w:r>
      <w:r w:rsidRPr="001D7998">
        <w:rPr>
          <w:rFonts w:asciiTheme="majorHAnsi" w:hAnsiTheme="majorHAnsi" w:cstheme="majorHAnsi"/>
          <w:sz w:val="24"/>
          <w:szCs w:val="24"/>
        </w:rPr>
        <w:t xml:space="preserve"> Limited adopt the bank 5- year loan program for Jinan shop the RMB378 million for funding.</w:t>
      </w:r>
    </w:p>
    <w:p w:rsidR="009F6583" w:rsidRDefault="009F6583" w:rsidP="00F77FF3">
      <w:pPr>
        <w:rPr>
          <w:rFonts w:asciiTheme="majorHAnsi" w:hAnsiTheme="majorHAnsi" w:cstheme="majorHAnsi"/>
          <w:sz w:val="24"/>
          <w:szCs w:val="24"/>
        </w:rPr>
      </w:pPr>
    </w:p>
    <w:p w:rsidR="009F6583" w:rsidRDefault="009F6583" w:rsidP="00F77FF3">
      <w:pPr>
        <w:rPr>
          <w:rFonts w:asciiTheme="majorHAnsi" w:hAnsiTheme="majorHAnsi" w:cstheme="majorHAnsi"/>
          <w:sz w:val="24"/>
          <w:szCs w:val="24"/>
        </w:rPr>
      </w:pPr>
    </w:p>
    <w:p w:rsidR="009F6583" w:rsidRDefault="009F6583" w:rsidP="00F77FF3">
      <w:pPr>
        <w:rPr>
          <w:rFonts w:asciiTheme="majorHAnsi" w:hAnsiTheme="majorHAnsi" w:cstheme="majorHAnsi"/>
          <w:sz w:val="24"/>
          <w:szCs w:val="24"/>
        </w:rPr>
      </w:pPr>
    </w:p>
    <w:p w:rsidR="009F6583" w:rsidRDefault="009F6583" w:rsidP="00F77FF3">
      <w:pPr>
        <w:rPr>
          <w:rFonts w:asciiTheme="majorHAnsi" w:hAnsiTheme="majorHAnsi" w:cstheme="majorHAnsi"/>
          <w:sz w:val="24"/>
          <w:szCs w:val="24"/>
        </w:rPr>
      </w:pPr>
    </w:p>
    <w:p w:rsidR="009F6583" w:rsidRDefault="009F6583" w:rsidP="00F77FF3">
      <w:pPr>
        <w:rPr>
          <w:rFonts w:asciiTheme="majorHAnsi" w:hAnsiTheme="majorHAnsi" w:cstheme="majorHAnsi"/>
          <w:sz w:val="24"/>
          <w:szCs w:val="24"/>
        </w:rPr>
      </w:pPr>
    </w:p>
    <w:p w:rsidR="009F6583" w:rsidRDefault="009F6583" w:rsidP="00F77FF3">
      <w:pPr>
        <w:rPr>
          <w:rFonts w:asciiTheme="majorHAnsi" w:hAnsiTheme="majorHAnsi" w:cstheme="majorHAnsi"/>
          <w:sz w:val="24"/>
          <w:szCs w:val="24"/>
        </w:rPr>
      </w:pPr>
    </w:p>
    <w:p w:rsidR="009F6583" w:rsidRDefault="009F6583" w:rsidP="00F77FF3">
      <w:pPr>
        <w:rPr>
          <w:rFonts w:asciiTheme="majorHAnsi" w:hAnsiTheme="majorHAnsi" w:cstheme="majorHAnsi"/>
          <w:sz w:val="24"/>
          <w:szCs w:val="24"/>
        </w:rPr>
      </w:pPr>
    </w:p>
    <w:p w:rsidR="009F6583" w:rsidRDefault="009F6583" w:rsidP="00F77FF3">
      <w:pPr>
        <w:rPr>
          <w:rFonts w:asciiTheme="majorHAnsi" w:hAnsiTheme="majorHAnsi" w:cstheme="majorHAnsi"/>
          <w:sz w:val="24"/>
          <w:szCs w:val="24"/>
        </w:rPr>
      </w:pPr>
    </w:p>
    <w:p w:rsidR="009F6583" w:rsidRDefault="009F6583" w:rsidP="00F77FF3">
      <w:pPr>
        <w:rPr>
          <w:rFonts w:asciiTheme="majorHAnsi" w:hAnsiTheme="majorHAnsi" w:cstheme="majorHAnsi"/>
          <w:sz w:val="24"/>
          <w:szCs w:val="24"/>
        </w:rPr>
      </w:pPr>
    </w:p>
    <w:p w:rsidR="009F6583" w:rsidRDefault="009F6583" w:rsidP="00F77FF3">
      <w:pPr>
        <w:rPr>
          <w:rFonts w:asciiTheme="majorHAnsi" w:hAnsiTheme="majorHAnsi" w:cstheme="majorHAnsi"/>
          <w:sz w:val="24"/>
          <w:szCs w:val="24"/>
        </w:rPr>
      </w:pPr>
    </w:p>
    <w:p w:rsidR="009F6583" w:rsidRDefault="009F6583" w:rsidP="00F77FF3">
      <w:pPr>
        <w:rPr>
          <w:rFonts w:asciiTheme="majorHAnsi" w:hAnsiTheme="majorHAnsi" w:cstheme="majorHAnsi"/>
          <w:sz w:val="24"/>
          <w:szCs w:val="24"/>
        </w:rPr>
      </w:pPr>
    </w:p>
    <w:p w:rsidR="009F6583" w:rsidRDefault="009F6583" w:rsidP="00F77FF3">
      <w:pPr>
        <w:rPr>
          <w:rFonts w:asciiTheme="majorHAnsi" w:hAnsiTheme="majorHAnsi" w:cstheme="majorHAnsi"/>
          <w:sz w:val="24"/>
          <w:szCs w:val="24"/>
        </w:rPr>
      </w:pPr>
    </w:p>
    <w:p w:rsidR="009F6583" w:rsidRDefault="009F6583" w:rsidP="00F77FF3">
      <w:pPr>
        <w:rPr>
          <w:rFonts w:asciiTheme="majorHAnsi" w:hAnsiTheme="majorHAnsi" w:cstheme="majorHAnsi"/>
          <w:sz w:val="24"/>
          <w:szCs w:val="24"/>
        </w:rPr>
      </w:pPr>
    </w:p>
    <w:p w:rsidR="009F6583" w:rsidRDefault="009F6583" w:rsidP="00F77FF3">
      <w:pPr>
        <w:rPr>
          <w:rFonts w:asciiTheme="majorHAnsi" w:hAnsiTheme="majorHAnsi" w:cstheme="majorHAnsi"/>
          <w:sz w:val="24"/>
          <w:szCs w:val="24"/>
        </w:rPr>
      </w:pPr>
    </w:p>
    <w:p w:rsidR="009F6583" w:rsidRDefault="009F6583" w:rsidP="00F77FF3">
      <w:pPr>
        <w:rPr>
          <w:rFonts w:asciiTheme="majorHAnsi" w:hAnsiTheme="majorHAnsi" w:cstheme="majorHAnsi"/>
          <w:sz w:val="24"/>
          <w:szCs w:val="24"/>
        </w:rPr>
      </w:pPr>
    </w:p>
    <w:p w:rsidR="009F6583" w:rsidRDefault="009F6583" w:rsidP="00F77FF3">
      <w:pPr>
        <w:rPr>
          <w:rFonts w:asciiTheme="majorHAnsi" w:hAnsiTheme="majorHAnsi" w:cstheme="majorHAnsi"/>
          <w:sz w:val="24"/>
          <w:szCs w:val="24"/>
        </w:rPr>
      </w:pPr>
    </w:p>
    <w:p w:rsidR="009F6583" w:rsidRDefault="009F6583" w:rsidP="00F77FF3">
      <w:pPr>
        <w:rPr>
          <w:rFonts w:asciiTheme="majorHAnsi" w:hAnsiTheme="majorHAnsi" w:cstheme="majorHAnsi"/>
          <w:sz w:val="24"/>
          <w:szCs w:val="24"/>
        </w:rPr>
      </w:pPr>
    </w:p>
    <w:p w:rsidR="009F6583" w:rsidRDefault="009F6583" w:rsidP="00F77FF3">
      <w:pPr>
        <w:rPr>
          <w:rFonts w:asciiTheme="majorHAnsi" w:hAnsiTheme="majorHAnsi" w:cstheme="majorHAnsi"/>
          <w:sz w:val="24"/>
          <w:szCs w:val="24"/>
        </w:rPr>
      </w:pPr>
    </w:p>
    <w:p w:rsidR="009F6583" w:rsidRDefault="009F6583" w:rsidP="00F77FF3">
      <w:pPr>
        <w:rPr>
          <w:rFonts w:asciiTheme="majorHAnsi" w:hAnsiTheme="majorHAnsi" w:cstheme="majorHAnsi"/>
          <w:sz w:val="24"/>
          <w:szCs w:val="24"/>
        </w:rPr>
      </w:pPr>
    </w:p>
    <w:p w:rsidR="0029373B" w:rsidRPr="00DE23CA" w:rsidRDefault="0029373B" w:rsidP="00F77FF3">
      <w:pPr>
        <w:rPr>
          <w:rFonts w:asciiTheme="majorHAnsi" w:hAnsiTheme="majorHAnsi" w:cstheme="majorHAnsi"/>
          <w:sz w:val="24"/>
          <w:szCs w:val="24"/>
        </w:rPr>
      </w:pPr>
    </w:p>
    <w:p w:rsidR="00F77FF3" w:rsidRPr="00DE23CA" w:rsidRDefault="00F77FF3" w:rsidP="00F77FF3">
      <w:pPr>
        <w:rPr>
          <w:rFonts w:asciiTheme="majorHAnsi" w:hAnsiTheme="majorHAnsi" w:cstheme="majorHAnsi"/>
          <w:sz w:val="24"/>
          <w:szCs w:val="24"/>
        </w:rPr>
      </w:pPr>
      <w:r w:rsidRPr="00DE23CA">
        <w:rPr>
          <w:rFonts w:asciiTheme="majorHAnsi" w:hAnsiTheme="majorHAnsi" w:cstheme="majorHAnsi"/>
          <w:sz w:val="24"/>
          <w:szCs w:val="24"/>
        </w:rPr>
        <w:t xml:space="preserve">Table of Contents </w:t>
      </w:r>
    </w:p>
    <w:p w:rsidR="00F77FF3" w:rsidRPr="00DE23CA" w:rsidRDefault="00F77FF3" w:rsidP="00F77FF3">
      <w:pPr>
        <w:rPr>
          <w:rFonts w:asciiTheme="majorHAnsi" w:hAnsiTheme="majorHAnsi" w:cstheme="majorHAnsi"/>
          <w:sz w:val="24"/>
          <w:szCs w:val="24"/>
        </w:rPr>
      </w:pPr>
    </w:p>
    <w:p w:rsidR="00F77FF3" w:rsidRPr="00DE23CA" w:rsidRDefault="00F77FF3" w:rsidP="00F77FF3">
      <w:pPr>
        <w:rPr>
          <w:rFonts w:asciiTheme="majorHAnsi" w:hAnsiTheme="majorHAnsi" w:cstheme="majorHAnsi"/>
          <w:sz w:val="24"/>
          <w:szCs w:val="24"/>
        </w:rPr>
      </w:pPr>
      <w:r w:rsidRPr="00DE23CA">
        <w:rPr>
          <w:rFonts w:asciiTheme="majorHAnsi" w:hAnsiTheme="majorHAnsi" w:cstheme="majorHAnsi"/>
          <w:sz w:val="24"/>
          <w:szCs w:val="24"/>
        </w:rPr>
        <w:t xml:space="preserve">1. Introduction  </w:t>
      </w:r>
    </w:p>
    <w:p w:rsidR="00F77FF3" w:rsidRPr="00DE23CA" w:rsidRDefault="00F77FF3" w:rsidP="00F77FF3">
      <w:pPr>
        <w:rPr>
          <w:rFonts w:asciiTheme="majorHAnsi" w:hAnsiTheme="majorHAnsi" w:cstheme="majorHAnsi"/>
          <w:sz w:val="24"/>
          <w:szCs w:val="24"/>
        </w:rPr>
      </w:pPr>
      <w:r w:rsidRPr="00DE23CA">
        <w:rPr>
          <w:rFonts w:asciiTheme="majorHAnsi" w:hAnsiTheme="majorHAnsi" w:cstheme="majorHAnsi"/>
          <w:sz w:val="24"/>
          <w:szCs w:val="24"/>
        </w:rPr>
        <w:t xml:space="preserve">1.1 Company Background </w:t>
      </w:r>
    </w:p>
    <w:p w:rsidR="00F77FF3" w:rsidRPr="00DE23CA" w:rsidRDefault="00F77FF3" w:rsidP="00F77FF3">
      <w:pPr>
        <w:rPr>
          <w:rFonts w:asciiTheme="majorHAnsi" w:hAnsiTheme="majorHAnsi" w:cstheme="majorHAnsi"/>
          <w:sz w:val="24"/>
          <w:szCs w:val="24"/>
        </w:rPr>
      </w:pPr>
      <w:r w:rsidRPr="00DE23CA">
        <w:rPr>
          <w:rFonts w:asciiTheme="majorHAnsi" w:hAnsiTheme="majorHAnsi" w:cstheme="majorHAnsi"/>
          <w:sz w:val="24"/>
          <w:szCs w:val="24"/>
        </w:rPr>
        <w:t xml:space="preserve">1.2 Operating Business Overview (products and services and the sales market) </w:t>
      </w:r>
    </w:p>
    <w:p w:rsidR="00F77FF3" w:rsidRPr="00DE23CA" w:rsidRDefault="00F77FF3" w:rsidP="00F77FF3">
      <w:pPr>
        <w:rPr>
          <w:rFonts w:asciiTheme="majorHAnsi" w:hAnsiTheme="majorHAnsi" w:cstheme="majorHAnsi"/>
          <w:sz w:val="24"/>
          <w:szCs w:val="24"/>
        </w:rPr>
      </w:pPr>
      <w:r w:rsidRPr="00DE23CA">
        <w:rPr>
          <w:rFonts w:asciiTheme="majorHAnsi" w:hAnsiTheme="majorHAnsi" w:cstheme="majorHAnsi"/>
          <w:sz w:val="24"/>
          <w:szCs w:val="24"/>
        </w:rPr>
        <w:t xml:space="preserve">1.3 Today's business environment </w:t>
      </w:r>
    </w:p>
    <w:p w:rsidR="00F77FF3" w:rsidRPr="00DE23CA" w:rsidRDefault="00F77FF3" w:rsidP="00F77FF3">
      <w:pPr>
        <w:rPr>
          <w:rFonts w:asciiTheme="majorHAnsi" w:hAnsiTheme="majorHAnsi" w:cstheme="majorHAnsi"/>
          <w:sz w:val="24"/>
          <w:szCs w:val="24"/>
        </w:rPr>
      </w:pPr>
      <w:r w:rsidRPr="00DE23CA">
        <w:rPr>
          <w:rFonts w:asciiTheme="majorHAnsi" w:hAnsiTheme="majorHAnsi" w:cstheme="majorHAnsi"/>
          <w:sz w:val="24"/>
          <w:szCs w:val="24"/>
        </w:rPr>
        <w:t xml:space="preserve">1.4 Company structure </w:t>
      </w:r>
    </w:p>
    <w:p w:rsidR="00F77FF3" w:rsidRPr="00DE23CA" w:rsidRDefault="00F77FF3" w:rsidP="00F77FF3">
      <w:pPr>
        <w:rPr>
          <w:rFonts w:asciiTheme="majorHAnsi" w:hAnsiTheme="majorHAnsi" w:cstheme="majorHAnsi"/>
          <w:sz w:val="24"/>
          <w:szCs w:val="24"/>
        </w:rPr>
      </w:pPr>
      <w:r w:rsidRPr="00DE23CA">
        <w:rPr>
          <w:rFonts w:asciiTheme="majorHAnsi" w:hAnsiTheme="majorHAnsi" w:cstheme="majorHAnsi"/>
          <w:sz w:val="24"/>
          <w:szCs w:val="24"/>
        </w:rPr>
        <w:t xml:space="preserve">1.5 Research comparison company information </w:t>
      </w:r>
    </w:p>
    <w:p w:rsidR="00F77FF3" w:rsidRPr="00DE23CA" w:rsidRDefault="00F77FF3" w:rsidP="00F77FF3">
      <w:pPr>
        <w:rPr>
          <w:rFonts w:asciiTheme="majorHAnsi" w:hAnsiTheme="majorHAnsi" w:cstheme="majorHAnsi"/>
          <w:sz w:val="24"/>
          <w:szCs w:val="24"/>
        </w:rPr>
      </w:pPr>
    </w:p>
    <w:p w:rsidR="00F77FF3" w:rsidRPr="00DE23CA" w:rsidRDefault="00F77FF3" w:rsidP="00F77FF3">
      <w:pPr>
        <w:rPr>
          <w:rFonts w:asciiTheme="majorHAnsi" w:hAnsiTheme="majorHAnsi" w:cstheme="majorHAnsi"/>
          <w:sz w:val="24"/>
          <w:szCs w:val="24"/>
        </w:rPr>
      </w:pPr>
      <w:r w:rsidRPr="00DE23CA">
        <w:rPr>
          <w:rFonts w:asciiTheme="majorHAnsi" w:hAnsiTheme="majorHAnsi" w:cstheme="majorHAnsi"/>
          <w:sz w:val="24"/>
          <w:szCs w:val="24"/>
        </w:rPr>
        <w:t xml:space="preserve">2. </w:t>
      </w:r>
      <w:r w:rsidR="00B2307F" w:rsidRPr="00DE23CA">
        <w:rPr>
          <w:rFonts w:asciiTheme="majorHAnsi" w:hAnsiTheme="majorHAnsi" w:cstheme="majorHAnsi"/>
          <w:sz w:val="24"/>
          <w:szCs w:val="24"/>
        </w:rPr>
        <w:t>Honeywell International, Inc.</w:t>
      </w:r>
      <w:r w:rsidRPr="00DE23CA">
        <w:rPr>
          <w:rFonts w:asciiTheme="majorHAnsi" w:hAnsiTheme="majorHAnsi" w:cstheme="majorHAnsi"/>
          <w:sz w:val="24"/>
          <w:szCs w:val="24"/>
        </w:rPr>
        <w:t>'s financial analysis</w:t>
      </w:r>
    </w:p>
    <w:p w:rsidR="00F77FF3" w:rsidRPr="00DE23CA" w:rsidRDefault="00F77FF3" w:rsidP="00F77FF3">
      <w:pPr>
        <w:rPr>
          <w:rFonts w:asciiTheme="majorHAnsi" w:hAnsiTheme="majorHAnsi" w:cstheme="majorHAnsi"/>
          <w:sz w:val="24"/>
          <w:szCs w:val="24"/>
        </w:rPr>
      </w:pPr>
      <w:r w:rsidRPr="00DE23CA">
        <w:rPr>
          <w:rFonts w:asciiTheme="majorHAnsi" w:hAnsiTheme="majorHAnsi" w:cstheme="majorHAnsi"/>
          <w:sz w:val="24"/>
          <w:szCs w:val="24"/>
        </w:rPr>
        <w:t xml:space="preserve">2.1 Listed company </w:t>
      </w:r>
      <w:r w:rsidR="00AE30A5" w:rsidRPr="00DE23CA">
        <w:rPr>
          <w:rFonts w:asciiTheme="majorHAnsi" w:hAnsiTheme="majorHAnsi" w:cstheme="majorHAnsi"/>
          <w:sz w:val="24"/>
          <w:szCs w:val="24"/>
        </w:rPr>
        <w:t>bankruptcy</w:t>
      </w:r>
      <w:r w:rsidRPr="00DE23CA">
        <w:rPr>
          <w:rFonts w:asciiTheme="majorHAnsi" w:hAnsiTheme="majorHAnsi" w:cstheme="majorHAnsi"/>
          <w:sz w:val="24"/>
          <w:szCs w:val="24"/>
        </w:rPr>
        <w:t xml:space="preserve"> index Z-Score analysis</w:t>
      </w:r>
    </w:p>
    <w:p w:rsidR="00F77FF3" w:rsidRPr="00DE23CA" w:rsidRDefault="00F77FF3" w:rsidP="00F77FF3">
      <w:pPr>
        <w:rPr>
          <w:rFonts w:asciiTheme="majorHAnsi" w:hAnsiTheme="majorHAnsi" w:cstheme="majorHAnsi"/>
          <w:sz w:val="24"/>
          <w:szCs w:val="24"/>
        </w:rPr>
      </w:pPr>
      <w:r w:rsidRPr="00DE23CA">
        <w:rPr>
          <w:rFonts w:asciiTheme="majorHAnsi" w:hAnsiTheme="majorHAnsi" w:cstheme="majorHAnsi"/>
          <w:sz w:val="24"/>
          <w:szCs w:val="24"/>
        </w:rPr>
        <w:t>2.2 Financial structure</w:t>
      </w:r>
    </w:p>
    <w:p w:rsidR="00F77FF3" w:rsidRPr="00DE23CA" w:rsidRDefault="00F77FF3" w:rsidP="00F77FF3">
      <w:pPr>
        <w:rPr>
          <w:rFonts w:asciiTheme="majorHAnsi" w:hAnsiTheme="majorHAnsi" w:cstheme="majorHAnsi"/>
          <w:sz w:val="24"/>
          <w:szCs w:val="24"/>
        </w:rPr>
      </w:pPr>
      <w:r w:rsidRPr="00DE23CA">
        <w:rPr>
          <w:rFonts w:asciiTheme="majorHAnsi" w:hAnsiTheme="majorHAnsi" w:cstheme="majorHAnsi"/>
          <w:sz w:val="24"/>
          <w:szCs w:val="24"/>
        </w:rPr>
        <w:t xml:space="preserve">2.3 Paying debt ability </w:t>
      </w:r>
    </w:p>
    <w:p w:rsidR="00F77FF3" w:rsidRPr="00DE23CA" w:rsidRDefault="00F77FF3" w:rsidP="00F77FF3">
      <w:pPr>
        <w:rPr>
          <w:rFonts w:asciiTheme="majorHAnsi" w:hAnsiTheme="majorHAnsi" w:cstheme="majorHAnsi"/>
          <w:sz w:val="24"/>
          <w:szCs w:val="24"/>
        </w:rPr>
      </w:pPr>
      <w:r w:rsidRPr="00DE23CA">
        <w:rPr>
          <w:rFonts w:asciiTheme="majorHAnsi" w:hAnsiTheme="majorHAnsi" w:cstheme="majorHAnsi"/>
          <w:sz w:val="24"/>
          <w:szCs w:val="24"/>
        </w:rPr>
        <w:t xml:space="preserve">2.4 Operating capacity </w:t>
      </w:r>
    </w:p>
    <w:p w:rsidR="00F77FF3" w:rsidRPr="00DE23CA" w:rsidRDefault="00F77FF3" w:rsidP="00F77FF3">
      <w:pPr>
        <w:rPr>
          <w:rFonts w:asciiTheme="majorHAnsi" w:hAnsiTheme="majorHAnsi" w:cstheme="majorHAnsi"/>
          <w:sz w:val="24"/>
          <w:szCs w:val="24"/>
        </w:rPr>
      </w:pPr>
      <w:r w:rsidRPr="00DE23CA">
        <w:rPr>
          <w:rFonts w:asciiTheme="majorHAnsi" w:hAnsiTheme="majorHAnsi" w:cstheme="majorHAnsi"/>
          <w:sz w:val="24"/>
          <w:szCs w:val="24"/>
        </w:rPr>
        <w:t xml:space="preserve">2.5 Profitability </w:t>
      </w:r>
    </w:p>
    <w:p w:rsidR="00F77FF3" w:rsidRPr="00DE23CA" w:rsidRDefault="00F77FF3" w:rsidP="00F77FF3">
      <w:pPr>
        <w:rPr>
          <w:rFonts w:asciiTheme="majorHAnsi" w:hAnsiTheme="majorHAnsi" w:cstheme="majorHAnsi"/>
          <w:sz w:val="24"/>
          <w:szCs w:val="24"/>
        </w:rPr>
      </w:pPr>
      <w:r w:rsidRPr="00DE23CA">
        <w:rPr>
          <w:rFonts w:asciiTheme="majorHAnsi" w:hAnsiTheme="majorHAnsi" w:cstheme="majorHAnsi"/>
          <w:sz w:val="24"/>
          <w:szCs w:val="24"/>
        </w:rPr>
        <w:t xml:space="preserve">2.6 Growth capacity </w:t>
      </w:r>
    </w:p>
    <w:p w:rsidR="00F77FF3" w:rsidRPr="00DE23CA" w:rsidRDefault="00F77FF3" w:rsidP="00F77FF3">
      <w:pPr>
        <w:rPr>
          <w:rFonts w:asciiTheme="majorHAnsi" w:hAnsiTheme="majorHAnsi" w:cstheme="majorHAnsi"/>
          <w:sz w:val="24"/>
          <w:szCs w:val="24"/>
        </w:rPr>
      </w:pPr>
      <w:r w:rsidRPr="00DE23CA">
        <w:rPr>
          <w:rFonts w:asciiTheme="majorHAnsi" w:hAnsiTheme="majorHAnsi" w:cstheme="majorHAnsi"/>
          <w:sz w:val="24"/>
          <w:szCs w:val="24"/>
        </w:rPr>
        <w:t xml:space="preserve">2.7 Stock Market </w:t>
      </w:r>
      <w:r w:rsidR="00AE30A5" w:rsidRPr="00DE23CA">
        <w:rPr>
          <w:rFonts w:asciiTheme="majorHAnsi" w:hAnsiTheme="majorHAnsi" w:cstheme="majorHAnsi"/>
          <w:sz w:val="24"/>
          <w:szCs w:val="24"/>
        </w:rPr>
        <w:t>prospects</w:t>
      </w:r>
      <w:r w:rsidRPr="00DE23CA">
        <w:rPr>
          <w:rFonts w:asciiTheme="majorHAnsi" w:hAnsiTheme="majorHAnsi" w:cstheme="majorHAnsi"/>
          <w:sz w:val="24"/>
          <w:szCs w:val="24"/>
        </w:rPr>
        <w:t xml:space="preserve"> analysis </w:t>
      </w:r>
    </w:p>
    <w:p w:rsidR="00F77FF3" w:rsidRPr="00DE23CA" w:rsidRDefault="00F77FF3" w:rsidP="00F77FF3">
      <w:pPr>
        <w:rPr>
          <w:rFonts w:asciiTheme="majorHAnsi" w:hAnsiTheme="majorHAnsi" w:cstheme="majorHAnsi"/>
          <w:sz w:val="24"/>
          <w:szCs w:val="24"/>
        </w:rPr>
      </w:pPr>
    </w:p>
    <w:p w:rsidR="00F77FF3" w:rsidRPr="00DE23CA" w:rsidRDefault="00B2307F" w:rsidP="00F77FF3">
      <w:pPr>
        <w:rPr>
          <w:rFonts w:asciiTheme="majorHAnsi" w:hAnsiTheme="majorHAnsi" w:cstheme="majorHAnsi"/>
          <w:sz w:val="24"/>
          <w:szCs w:val="24"/>
        </w:rPr>
      </w:pPr>
      <w:r>
        <w:rPr>
          <w:rFonts w:asciiTheme="majorHAnsi" w:hAnsiTheme="majorHAnsi" w:cstheme="majorHAnsi"/>
          <w:sz w:val="24"/>
          <w:szCs w:val="24"/>
        </w:rPr>
        <w:t xml:space="preserve">3. </w:t>
      </w:r>
      <w:r w:rsidRPr="00DE23CA">
        <w:rPr>
          <w:rFonts w:asciiTheme="majorHAnsi" w:hAnsiTheme="majorHAnsi" w:cstheme="majorHAnsi"/>
          <w:sz w:val="24"/>
          <w:szCs w:val="24"/>
        </w:rPr>
        <w:t>Honeywell International, Inc.</w:t>
      </w:r>
      <w:r w:rsidR="00F77FF3" w:rsidRPr="00DE23CA">
        <w:rPr>
          <w:rFonts w:asciiTheme="majorHAnsi" w:hAnsiTheme="majorHAnsi" w:cstheme="majorHAnsi"/>
          <w:sz w:val="24"/>
          <w:szCs w:val="24"/>
        </w:rPr>
        <w:t xml:space="preserve">'s Corporate Governance assessment </w:t>
      </w:r>
    </w:p>
    <w:p w:rsidR="00533452" w:rsidRDefault="00533452" w:rsidP="00533452">
      <w:pPr>
        <w:rPr>
          <w:rFonts w:asciiTheme="majorHAnsi" w:hAnsiTheme="majorHAnsi" w:cstheme="majorHAnsi"/>
          <w:sz w:val="24"/>
          <w:szCs w:val="24"/>
        </w:rPr>
      </w:pPr>
      <w:r>
        <w:rPr>
          <w:rFonts w:asciiTheme="majorHAnsi" w:hAnsiTheme="majorHAnsi" w:cstheme="majorHAnsi"/>
          <w:sz w:val="24"/>
          <w:szCs w:val="24"/>
        </w:rPr>
        <w:t>3.1 Suggestions for improvement</w:t>
      </w:r>
    </w:p>
    <w:p w:rsidR="00F77FF3" w:rsidRPr="00DE23CA" w:rsidRDefault="00F77FF3" w:rsidP="00F77FF3">
      <w:pPr>
        <w:rPr>
          <w:rFonts w:asciiTheme="majorHAnsi" w:hAnsiTheme="majorHAnsi" w:cstheme="majorHAnsi"/>
          <w:sz w:val="24"/>
          <w:szCs w:val="24"/>
        </w:rPr>
      </w:pPr>
    </w:p>
    <w:p w:rsidR="00A96ACF" w:rsidRDefault="00F77FF3" w:rsidP="00F77FF3">
      <w:pPr>
        <w:rPr>
          <w:rFonts w:asciiTheme="majorHAnsi" w:hAnsiTheme="majorHAnsi" w:cstheme="majorHAnsi"/>
          <w:sz w:val="24"/>
          <w:szCs w:val="24"/>
        </w:rPr>
      </w:pPr>
      <w:r w:rsidRPr="00DE23CA">
        <w:rPr>
          <w:rFonts w:asciiTheme="majorHAnsi" w:hAnsiTheme="majorHAnsi" w:cstheme="majorHAnsi"/>
          <w:sz w:val="24"/>
          <w:szCs w:val="24"/>
        </w:rPr>
        <w:t xml:space="preserve">4. Investment project </w:t>
      </w:r>
      <w:r w:rsidR="004174CF">
        <w:rPr>
          <w:rFonts w:asciiTheme="majorHAnsi" w:hAnsiTheme="majorHAnsi" w:cstheme="majorHAnsi"/>
          <w:sz w:val="24"/>
          <w:szCs w:val="24"/>
        </w:rPr>
        <w:t xml:space="preserve">appraisal </w:t>
      </w:r>
    </w:p>
    <w:p w:rsidR="00A96ACF" w:rsidRPr="00DE23CA" w:rsidRDefault="00A96ACF" w:rsidP="00A96ACF">
      <w:pPr>
        <w:rPr>
          <w:rFonts w:asciiTheme="majorHAnsi" w:hAnsiTheme="majorHAnsi" w:cstheme="majorHAnsi"/>
          <w:sz w:val="24"/>
          <w:szCs w:val="24"/>
        </w:rPr>
      </w:pPr>
      <w:r>
        <w:rPr>
          <w:rFonts w:asciiTheme="majorHAnsi" w:hAnsiTheme="majorHAnsi" w:cstheme="majorHAnsi"/>
          <w:sz w:val="24"/>
          <w:szCs w:val="24"/>
        </w:rPr>
        <w:t>4.1</w:t>
      </w:r>
      <w:r w:rsidRPr="00DE23CA">
        <w:rPr>
          <w:rFonts w:asciiTheme="majorHAnsi" w:hAnsiTheme="majorHAnsi" w:cstheme="majorHAnsi"/>
          <w:sz w:val="24"/>
          <w:szCs w:val="24"/>
        </w:rPr>
        <w:t xml:space="preserve"> Compute tax cost</w:t>
      </w:r>
    </w:p>
    <w:p w:rsidR="00A96ACF" w:rsidRPr="00DE23CA" w:rsidRDefault="00A96ACF" w:rsidP="00A96ACF">
      <w:pPr>
        <w:rPr>
          <w:rFonts w:asciiTheme="majorHAnsi" w:hAnsiTheme="majorHAnsi" w:cstheme="majorHAnsi"/>
          <w:sz w:val="24"/>
          <w:szCs w:val="24"/>
        </w:rPr>
      </w:pPr>
      <w:r>
        <w:rPr>
          <w:rFonts w:asciiTheme="majorHAnsi" w:hAnsiTheme="majorHAnsi" w:cstheme="majorHAnsi"/>
          <w:sz w:val="24"/>
          <w:szCs w:val="24"/>
        </w:rPr>
        <w:t>4.2</w:t>
      </w:r>
      <w:r w:rsidRPr="00DE23CA">
        <w:rPr>
          <w:rFonts w:asciiTheme="majorHAnsi" w:hAnsiTheme="majorHAnsi" w:cstheme="majorHAnsi"/>
          <w:sz w:val="24"/>
          <w:szCs w:val="24"/>
        </w:rPr>
        <w:t xml:space="preserve"> cash flow calculation</w:t>
      </w:r>
    </w:p>
    <w:p w:rsidR="00A96ACF" w:rsidRPr="00DE23CA" w:rsidRDefault="00A96ACF" w:rsidP="00A96ACF">
      <w:pPr>
        <w:rPr>
          <w:rFonts w:asciiTheme="majorHAnsi" w:hAnsiTheme="majorHAnsi" w:cstheme="majorHAnsi"/>
          <w:sz w:val="24"/>
          <w:szCs w:val="24"/>
        </w:rPr>
      </w:pPr>
      <w:r>
        <w:rPr>
          <w:rFonts w:asciiTheme="majorHAnsi" w:hAnsiTheme="majorHAnsi" w:cstheme="majorHAnsi"/>
          <w:sz w:val="24"/>
          <w:szCs w:val="24"/>
        </w:rPr>
        <w:t>4.3</w:t>
      </w:r>
      <w:r w:rsidRPr="00DE23CA">
        <w:rPr>
          <w:rFonts w:asciiTheme="majorHAnsi" w:hAnsiTheme="majorHAnsi" w:cstheme="majorHAnsi"/>
          <w:sz w:val="24"/>
          <w:szCs w:val="24"/>
        </w:rPr>
        <w:t xml:space="preserve"> ARR and NPV calculation</w:t>
      </w:r>
    </w:p>
    <w:p w:rsidR="00A96ACF" w:rsidRDefault="00A96ACF" w:rsidP="00A96ACF">
      <w:pPr>
        <w:rPr>
          <w:rFonts w:asciiTheme="majorHAnsi" w:hAnsiTheme="majorHAnsi" w:cstheme="majorHAnsi"/>
          <w:sz w:val="24"/>
          <w:szCs w:val="24"/>
        </w:rPr>
      </w:pPr>
      <w:r>
        <w:rPr>
          <w:rFonts w:asciiTheme="majorHAnsi" w:hAnsiTheme="majorHAnsi" w:cstheme="majorHAnsi"/>
          <w:sz w:val="24"/>
          <w:szCs w:val="24"/>
        </w:rPr>
        <w:t>4.4</w:t>
      </w:r>
      <w:r w:rsidRPr="00DE23CA">
        <w:rPr>
          <w:rFonts w:asciiTheme="majorHAnsi" w:hAnsiTheme="majorHAnsi" w:cstheme="majorHAnsi"/>
          <w:sz w:val="24"/>
          <w:szCs w:val="24"/>
        </w:rPr>
        <w:t xml:space="preserve"> payback period and IRR</w:t>
      </w:r>
    </w:p>
    <w:p w:rsidR="00A96ACF" w:rsidRDefault="00A96ACF" w:rsidP="00F77FF3">
      <w:pPr>
        <w:rPr>
          <w:rFonts w:asciiTheme="majorHAnsi" w:hAnsiTheme="majorHAnsi" w:cstheme="majorHAnsi"/>
          <w:sz w:val="24"/>
          <w:szCs w:val="24"/>
        </w:rPr>
      </w:pPr>
    </w:p>
    <w:p w:rsidR="00A96ACF" w:rsidRDefault="00A96ACF" w:rsidP="00F77FF3">
      <w:pPr>
        <w:rPr>
          <w:rFonts w:asciiTheme="majorHAnsi" w:hAnsiTheme="majorHAnsi" w:cstheme="majorHAnsi"/>
          <w:sz w:val="24"/>
          <w:szCs w:val="24"/>
        </w:rPr>
      </w:pPr>
    </w:p>
    <w:p w:rsidR="00F77FF3" w:rsidRPr="00DE23CA" w:rsidRDefault="00F77FF3" w:rsidP="00F77FF3">
      <w:pPr>
        <w:rPr>
          <w:rFonts w:asciiTheme="majorHAnsi" w:hAnsiTheme="majorHAnsi" w:cstheme="majorHAnsi"/>
          <w:sz w:val="24"/>
          <w:szCs w:val="24"/>
        </w:rPr>
      </w:pPr>
      <w:r w:rsidRPr="00DE23CA">
        <w:rPr>
          <w:rFonts w:asciiTheme="majorHAnsi" w:hAnsiTheme="majorHAnsi" w:cstheme="majorHAnsi"/>
          <w:sz w:val="24"/>
          <w:szCs w:val="24"/>
        </w:rPr>
        <w:t xml:space="preserve">5. Financing and capital management </w:t>
      </w:r>
    </w:p>
    <w:p w:rsidR="00A96ACF" w:rsidRPr="00DE23CA" w:rsidRDefault="00A96ACF" w:rsidP="00A96ACF">
      <w:pPr>
        <w:rPr>
          <w:rFonts w:asciiTheme="majorHAnsi" w:hAnsiTheme="majorHAnsi" w:cstheme="majorHAnsi"/>
          <w:sz w:val="24"/>
          <w:szCs w:val="24"/>
        </w:rPr>
      </w:pPr>
      <w:r w:rsidRPr="00DE23CA">
        <w:rPr>
          <w:rFonts w:asciiTheme="majorHAnsi" w:hAnsiTheme="majorHAnsi" w:cstheme="majorHAnsi"/>
          <w:sz w:val="24"/>
          <w:szCs w:val="24"/>
        </w:rPr>
        <w:t>5.1 Financing methods for analysing</w:t>
      </w:r>
    </w:p>
    <w:p w:rsidR="00A96ACF" w:rsidRPr="00DE23CA" w:rsidRDefault="00A96ACF" w:rsidP="00A96ACF">
      <w:pPr>
        <w:rPr>
          <w:rFonts w:asciiTheme="majorHAnsi" w:hAnsiTheme="majorHAnsi" w:cstheme="majorHAnsi"/>
          <w:sz w:val="24"/>
          <w:szCs w:val="24"/>
        </w:rPr>
      </w:pPr>
      <w:r w:rsidRPr="00DE23CA">
        <w:rPr>
          <w:rFonts w:asciiTheme="majorHAnsi" w:hAnsiTheme="majorHAnsi" w:cstheme="majorHAnsi"/>
          <w:sz w:val="24"/>
          <w:szCs w:val="24"/>
        </w:rPr>
        <w:t>5.2 Financing method proposed</w:t>
      </w:r>
    </w:p>
    <w:p w:rsidR="00F77FF3" w:rsidRPr="00DE23CA" w:rsidRDefault="00F77FF3" w:rsidP="00F77FF3">
      <w:pPr>
        <w:rPr>
          <w:rFonts w:asciiTheme="majorHAnsi" w:hAnsiTheme="majorHAnsi" w:cstheme="majorHAnsi"/>
          <w:sz w:val="24"/>
          <w:szCs w:val="24"/>
        </w:rPr>
      </w:pPr>
    </w:p>
    <w:p w:rsidR="00F77FF3" w:rsidRPr="00DE23CA" w:rsidRDefault="00F77FF3" w:rsidP="00F77FF3">
      <w:pPr>
        <w:rPr>
          <w:rFonts w:asciiTheme="majorHAnsi" w:hAnsiTheme="majorHAnsi" w:cstheme="majorHAnsi"/>
          <w:sz w:val="24"/>
          <w:szCs w:val="24"/>
        </w:rPr>
      </w:pPr>
      <w:r w:rsidRPr="00DE23CA">
        <w:rPr>
          <w:rFonts w:asciiTheme="majorHAnsi" w:hAnsiTheme="majorHAnsi" w:cstheme="majorHAnsi"/>
          <w:sz w:val="24"/>
          <w:szCs w:val="24"/>
        </w:rPr>
        <w:t>6. Recommendations and Audit plan</w:t>
      </w:r>
    </w:p>
    <w:p w:rsidR="00F77FF3" w:rsidRPr="00DE23CA" w:rsidRDefault="00F77FF3" w:rsidP="00F77FF3">
      <w:pPr>
        <w:rPr>
          <w:rFonts w:asciiTheme="majorHAnsi" w:hAnsiTheme="majorHAnsi" w:cstheme="majorHAnsi"/>
          <w:sz w:val="24"/>
          <w:szCs w:val="24"/>
        </w:rPr>
      </w:pPr>
    </w:p>
    <w:p w:rsidR="00F77FF3" w:rsidRPr="00DE23CA" w:rsidRDefault="00463B16" w:rsidP="00F77FF3">
      <w:pPr>
        <w:rPr>
          <w:rFonts w:asciiTheme="majorHAnsi" w:hAnsiTheme="majorHAnsi" w:cstheme="majorHAnsi"/>
          <w:sz w:val="24"/>
          <w:szCs w:val="24"/>
        </w:rPr>
      </w:pPr>
      <w:r>
        <w:rPr>
          <w:rFonts w:asciiTheme="majorHAnsi" w:hAnsiTheme="majorHAnsi" w:cstheme="majorHAnsi"/>
          <w:sz w:val="24"/>
          <w:szCs w:val="24"/>
        </w:rPr>
        <w:t>7</w:t>
      </w:r>
      <w:r w:rsidR="00F77FF3" w:rsidRPr="00DE23CA">
        <w:rPr>
          <w:rFonts w:asciiTheme="majorHAnsi" w:hAnsiTheme="majorHAnsi" w:cstheme="majorHAnsi"/>
          <w:sz w:val="24"/>
          <w:szCs w:val="24"/>
        </w:rPr>
        <w:t xml:space="preserve">. References </w:t>
      </w:r>
    </w:p>
    <w:p w:rsidR="00F77FF3" w:rsidRPr="00DE23CA" w:rsidRDefault="00F77FF3" w:rsidP="00F77FF3">
      <w:pPr>
        <w:rPr>
          <w:rFonts w:asciiTheme="majorHAnsi" w:hAnsiTheme="majorHAnsi" w:cstheme="majorHAnsi"/>
          <w:sz w:val="24"/>
          <w:szCs w:val="24"/>
        </w:rPr>
      </w:pPr>
    </w:p>
    <w:p w:rsidR="00F77FF3" w:rsidRPr="00DE23CA" w:rsidRDefault="00463B16">
      <w:pPr>
        <w:rPr>
          <w:rFonts w:asciiTheme="majorHAnsi" w:hAnsiTheme="majorHAnsi" w:cstheme="majorHAnsi"/>
          <w:sz w:val="24"/>
          <w:szCs w:val="24"/>
        </w:rPr>
      </w:pPr>
      <w:r>
        <w:rPr>
          <w:rFonts w:asciiTheme="majorHAnsi" w:hAnsiTheme="majorHAnsi" w:cstheme="majorHAnsi"/>
          <w:sz w:val="24"/>
          <w:szCs w:val="24"/>
        </w:rPr>
        <w:t>8</w:t>
      </w:r>
      <w:r w:rsidR="00F77FF3" w:rsidRPr="00DE23CA">
        <w:rPr>
          <w:rFonts w:asciiTheme="majorHAnsi" w:hAnsiTheme="majorHAnsi" w:cstheme="majorHAnsi"/>
          <w:sz w:val="24"/>
          <w:szCs w:val="24"/>
        </w:rPr>
        <w:t>. Appendix</w:t>
      </w:r>
    </w:p>
    <w:p w:rsidR="00AE30A5" w:rsidRPr="00DE23CA" w:rsidRDefault="00AE30A5">
      <w:pPr>
        <w:rPr>
          <w:rFonts w:asciiTheme="majorHAnsi" w:hAnsiTheme="majorHAnsi" w:cstheme="majorHAnsi"/>
          <w:sz w:val="24"/>
          <w:szCs w:val="24"/>
        </w:rPr>
      </w:pPr>
    </w:p>
    <w:p w:rsidR="00AE30A5" w:rsidRPr="00DE23CA" w:rsidRDefault="00AE30A5">
      <w:pPr>
        <w:rPr>
          <w:rFonts w:asciiTheme="majorHAnsi" w:hAnsiTheme="majorHAnsi" w:cstheme="majorHAnsi"/>
          <w:sz w:val="24"/>
          <w:szCs w:val="24"/>
        </w:rPr>
      </w:pPr>
    </w:p>
    <w:p w:rsidR="00AE30A5" w:rsidRPr="00DE23CA" w:rsidRDefault="00AE30A5">
      <w:pPr>
        <w:rPr>
          <w:rFonts w:asciiTheme="majorHAnsi" w:hAnsiTheme="majorHAnsi" w:cstheme="majorHAnsi"/>
          <w:sz w:val="24"/>
          <w:szCs w:val="24"/>
        </w:rPr>
      </w:pPr>
    </w:p>
    <w:p w:rsidR="00AE30A5" w:rsidRPr="00DE23CA" w:rsidRDefault="00AE30A5">
      <w:pPr>
        <w:rPr>
          <w:rFonts w:asciiTheme="majorHAnsi" w:hAnsiTheme="majorHAnsi" w:cstheme="majorHAnsi"/>
          <w:sz w:val="24"/>
          <w:szCs w:val="24"/>
        </w:rPr>
      </w:pPr>
    </w:p>
    <w:p w:rsidR="00AE30A5" w:rsidRPr="00DE23CA" w:rsidRDefault="00AE30A5">
      <w:pPr>
        <w:rPr>
          <w:rFonts w:asciiTheme="majorHAnsi" w:hAnsiTheme="majorHAnsi" w:cstheme="majorHAnsi"/>
          <w:sz w:val="24"/>
          <w:szCs w:val="24"/>
        </w:rPr>
      </w:pPr>
    </w:p>
    <w:p w:rsidR="00AE30A5" w:rsidRPr="00DE23CA" w:rsidRDefault="00AE30A5">
      <w:pPr>
        <w:rPr>
          <w:rFonts w:asciiTheme="majorHAnsi" w:hAnsiTheme="majorHAnsi" w:cstheme="majorHAnsi"/>
          <w:sz w:val="24"/>
          <w:szCs w:val="24"/>
        </w:rPr>
      </w:pPr>
    </w:p>
    <w:p w:rsidR="00AE30A5" w:rsidRPr="00DE23CA" w:rsidRDefault="00AE30A5">
      <w:pPr>
        <w:rPr>
          <w:rFonts w:asciiTheme="majorHAnsi" w:hAnsiTheme="majorHAnsi" w:cstheme="majorHAnsi"/>
          <w:sz w:val="24"/>
          <w:szCs w:val="24"/>
        </w:rPr>
      </w:pPr>
    </w:p>
    <w:p w:rsidR="00AE30A5" w:rsidRPr="00DE23CA" w:rsidRDefault="00AE30A5">
      <w:pPr>
        <w:rPr>
          <w:rFonts w:asciiTheme="majorHAnsi" w:hAnsiTheme="majorHAnsi" w:cstheme="majorHAnsi"/>
          <w:sz w:val="24"/>
          <w:szCs w:val="24"/>
        </w:rPr>
      </w:pPr>
    </w:p>
    <w:p w:rsidR="00AE30A5" w:rsidRPr="00DE23CA" w:rsidRDefault="00AE30A5">
      <w:pPr>
        <w:rPr>
          <w:rFonts w:asciiTheme="majorHAnsi" w:hAnsiTheme="majorHAnsi" w:cstheme="majorHAnsi"/>
          <w:sz w:val="24"/>
          <w:szCs w:val="24"/>
        </w:rPr>
      </w:pPr>
    </w:p>
    <w:p w:rsidR="00AE30A5" w:rsidRDefault="00AE30A5">
      <w:pPr>
        <w:rPr>
          <w:rFonts w:asciiTheme="majorHAnsi" w:hAnsiTheme="majorHAnsi" w:cstheme="majorHAnsi"/>
          <w:sz w:val="24"/>
          <w:szCs w:val="24"/>
        </w:rPr>
      </w:pPr>
    </w:p>
    <w:p w:rsidR="001D7998" w:rsidRDefault="001D7998">
      <w:pPr>
        <w:rPr>
          <w:rFonts w:asciiTheme="majorHAnsi" w:hAnsiTheme="majorHAnsi" w:cstheme="majorHAnsi"/>
          <w:sz w:val="24"/>
          <w:szCs w:val="24"/>
        </w:rPr>
      </w:pPr>
    </w:p>
    <w:p w:rsidR="00B12D17" w:rsidRPr="00DE23CA" w:rsidRDefault="00B12D17" w:rsidP="00B12D17">
      <w:pPr>
        <w:rPr>
          <w:rFonts w:asciiTheme="majorHAnsi" w:hAnsiTheme="majorHAnsi" w:cstheme="majorHAnsi"/>
          <w:sz w:val="24"/>
          <w:szCs w:val="24"/>
        </w:rPr>
      </w:pPr>
      <w:bookmarkStart w:id="0" w:name="_GoBack"/>
      <w:bookmarkEnd w:id="0"/>
      <w:r w:rsidRPr="00DE23CA">
        <w:rPr>
          <w:rFonts w:asciiTheme="majorHAnsi" w:hAnsiTheme="majorHAnsi" w:cstheme="majorHAnsi"/>
          <w:sz w:val="24"/>
          <w:szCs w:val="24"/>
        </w:rPr>
        <w:lastRenderedPageBreak/>
        <w:t xml:space="preserve">1. Introduction  </w:t>
      </w:r>
    </w:p>
    <w:p w:rsidR="00B12D17" w:rsidRPr="00DE23CA" w:rsidRDefault="00B12D17" w:rsidP="00B12D17">
      <w:pPr>
        <w:rPr>
          <w:rFonts w:asciiTheme="majorHAnsi" w:hAnsiTheme="majorHAnsi" w:cstheme="majorHAnsi"/>
          <w:sz w:val="24"/>
          <w:szCs w:val="24"/>
        </w:rPr>
      </w:pPr>
    </w:p>
    <w:p w:rsidR="00B12D17" w:rsidRPr="00DE23CA" w:rsidRDefault="00B12D17" w:rsidP="00B12D17">
      <w:pPr>
        <w:pStyle w:val="ListParagraph"/>
        <w:numPr>
          <w:ilvl w:val="1"/>
          <w:numId w:val="1"/>
        </w:numPr>
        <w:rPr>
          <w:rFonts w:asciiTheme="majorHAnsi" w:hAnsiTheme="majorHAnsi" w:cstheme="majorHAnsi"/>
          <w:sz w:val="24"/>
          <w:szCs w:val="24"/>
        </w:rPr>
      </w:pPr>
      <w:r w:rsidRPr="00DE23CA">
        <w:rPr>
          <w:rFonts w:asciiTheme="majorHAnsi" w:hAnsiTheme="majorHAnsi" w:cstheme="majorHAnsi"/>
          <w:sz w:val="24"/>
          <w:szCs w:val="24"/>
        </w:rPr>
        <w:t xml:space="preserve">Company Background </w:t>
      </w:r>
    </w:p>
    <w:p w:rsidR="008C5A27" w:rsidRPr="00DE23CA" w:rsidRDefault="008C5A27" w:rsidP="008C5A27">
      <w:pPr>
        <w:rPr>
          <w:rFonts w:asciiTheme="majorHAnsi" w:hAnsiTheme="majorHAnsi" w:cstheme="majorHAnsi"/>
          <w:sz w:val="24"/>
          <w:szCs w:val="24"/>
        </w:rPr>
      </w:pPr>
    </w:p>
    <w:p w:rsidR="009E6AB4" w:rsidRPr="00DE23CA" w:rsidRDefault="009E6AB4" w:rsidP="009E6AB4">
      <w:pPr>
        <w:rPr>
          <w:rFonts w:asciiTheme="majorHAnsi" w:hAnsiTheme="majorHAnsi" w:cstheme="majorHAnsi"/>
          <w:sz w:val="24"/>
          <w:szCs w:val="24"/>
        </w:rPr>
      </w:pPr>
      <w:r w:rsidRPr="00DE23CA">
        <w:rPr>
          <w:rFonts w:asciiTheme="majorHAnsi" w:hAnsiTheme="majorHAnsi" w:cstheme="majorHAnsi"/>
          <w:sz w:val="24"/>
          <w:szCs w:val="24"/>
        </w:rPr>
        <w:t>Honeywell International, Inc. is company, which have new product design, product development and have manufacturing line and factories in many countries. Honeywell International, Inc. group have electronic materials, plastics, fibre, chemical, power generation systems, control technologies, aerospace products.</w:t>
      </w:r>
    </w:p>
    <w:p w:rsidR="009E6AB4" w:rsidRPr="00DE23CA" w:rsidRDefault="009E6AB4" w:rsidP="009E6AB4">
      <w:pPr>
        <w:rPr>
          <w:rFonts w:asciiTheme="majorHAnsi" w:hAnsiTheme="majorHAnsi" w:cstheme="majorHAnsi"/>
          <w:color w:val="FF0000"/>
          <w:sz w:val="24"/>
          <w:szCs w:val="24"/>
        </w:rPr>
      </w:pPr>
    </w:p>
    <w:p w:rsidR="009E6AB4" w:rsidRPr="00DE23CA" w:rsidRDefault="009E6AB4" w:rsidP="009E6AB4">
      <w:pPr>
        <w:rPr>
          <w:rFonts w:asciiTheme="majorHAnsi" w:hAnsiTheme="majorHAnsi" w:cstheme="majorHAnsi"/>
          <w:sz w:val="24"/>
          <w:szCs w:val="24"/>
        </w:rPr>
      </w:pPr>
      <w:r w:rsidRPr="00DE23CA">
        <w:rPr>
          <w:rFonts w:asciiTheme="majorHAnsi" w:hAnsiTheme="majorHAnsi" w:cstheme="majorHAnsi"/>
          <w:sz w:val="24"/>
          <w:szCs w:val="24"/>
        </w:rPr>
        <w:t>Honeywell International, Inc. provides so many kind of service, it includes energy efficient products for transportation, business and homes. It also includes automotive products for example advanced material, chemicals, electronic and advanced materials. It also includes buildings, turbochargers and industry security technology. And it includes aerospace control sensing, product and services.</w:t>
      </w:r>
    </w:p>
    <w:p w:rsidR="009E6AB4" w:rsidRPr="00DE23CA" w:rsidRDefault="009E6AB4" w:rsidP="009E6AB4">
      <w:pPr>
        <w:rPr>
          <w:rFonts w:asciiTheme="majorHAnsi" w:hAnsiTheme="majorHAnsi" w:cstheme="majorHAnsi"/>
          <w:sz w:val="24"/>
          <w:szCs w:val="24"/>
        </w:rPr>
      </w:pPr>
    </w:p>
    <w:p w:rsidR="009E6AB4" w:rsidRPr="00DE23CA" w:rsidRDefault="009E6AB4" w:rsidP="009E6AB4">
      <w:pPr>
        <w:rPr>
          <w:rFonts w:asciiTheme="majorHAnsi" w:hAnsiTheme="majorHAnsi" w:cstheme="majorHAnsi"/>
          <w:sz w:val="24"/>
          <w:szCs w:val="24"/>
        </w:rPr>
      </w:pPr>
      <w:r w:rsidRPr="00DE23CA">
        <w:rPr>
          <w:rFonts w:asciiTheme="majorHAnsi" w:hAnsiTheme="majorHAnsi" w:cstheme="majorHAnsi"/>
          <w:sz w:val="24"/>
          <w:szCs w:val="24"/>
        </w:rPr>
        <w:t>The business segmentation of Honeywell International, Inc. are material and technologies, transportation systems, control solutions, automation and aerospace.</w:t>
      </w:r>
    </w:p>
    <w:p w:rsidR="009E6AB4" w:rsidRPr="00DE23CA" w:rsidRDefault="009E6AB4" w:rsidP="009E6AB4">
      <w:pPr>
        <w:rPr>
          <w:rFonts w:asciiTheme="majorHAnsi" w:hAnsiTheme="majorHAnsi" w:cstheme="majorHAnsi"/>
          <w:sz w:val="24"/>
          <w:szCs w:val="24"/>
        </w:rPr>
      </w:pPr>
    </w:p>
    <w:p w:rsidR="009E6AB4" w:rsidRPr="00DE23CA" w:rsidRDefault="009E6AB4" w:rsidP="009E6AB4">
      <w:pPr>
        <w:rPr>
          <w:rFonts w:asciiTheme="majorHAnsi" w:hAnsiTheme="majorHAnsi" w:cstheme="majorHAnsi"/>
          <w:sz w:val="24"/>
          <w:szCs w:val="24"/>
        </w:rPr>
      </w:pPr>
      <w:r w:rsidRPr="00DE23CA">
        <w:rPr>
          <w:rFonts w:asciiTheme="majorHAnsi" w:hAnsiTheme="majorHAnsi" w:cstheme="majorHAnsi"/>
          <w:sz w:val="24"/>
          <w:szCs w:val="24"/>
        </w:rPr>
        <w:t>For the aerospace segmentation which includes airport operations, space, military and general aviation. And technology service support for aircraft manufacturers, aircraft airlines operation, integrated avionics and engines.</w:t>
      </w:r>
    </w:p>
    <w:p w:rsidR="009E6AB4" w:rsidRPr="00DE23CA" w:rsidRDefault="009E6AB4" w:rsidP="009E6AB4">
      <w:pPr>
        <w:rPr>
          <w:rFonts w:asciiTheme="majorHAnsi" w:hAnsiTheme="majorHAnsi" w:cstheme="majorHAnsi"/>
          <w:sz w:val="24"/>
          <w:szCs w:val="24"/>
        </w:rPr>
      </w:pPr>
    </w:p>
    <w:p w:rsidR="009E6AB4" w:rsidRPr="00DE23CA" w:rsidRDefault="009E6AB4" w:rsidP="009E6AB4">
      <w:pPr>
        <w:rPr>
          <w:rFonts w:asciiTheme="majorHAnsi" w:hAnsiTheme="majorHAnsi" w:cstheme="majorHAnsi"/>
          <w:sz w:val="24"/>
          <w:szCs w:val="24"/>
        </w:rPr>
      </w:pPr>
      <w:r w:rsidRPr="00DE23CA">
        <w:rPr>
          <w:rFonts w:asciiTheme="majorHAnsi" w:hAnsiTheme="majorHAnsi" w:cstheme="majorHAnsi"/>
          <w:sz w:val="24"/>
          <w:szCs w:val="24"/>
        </w:rPr>
        <w:t>For the Automation and Control Solutions segmentation which includes industrial facilities, buildings and homes service. And it also includes process automation, building solutions, mobility device, scanning, sensing controls, combustion and environmental controls, and life safety products.</w:t>
      </w:r>
    </w:p>
    <w:p w:rsidR="009E6AB4" w:rsidRPr="00DE23CA" w:rsidRDefault="009E6AB4" w:rsidP="009E6AB4">
      <w:pPr>
        <w:rPr>
          <w:rFonts w:asciiTheme="majorHAnsi" w:hAnsiTheme="majorHAnsi" w:cstheme="majorHAnsi"/>
          <w:sz w:val="24"/>
          <w:szCs w:val="24"/>
        </w:rPr>
      </w:pPr>
    </w:p>
    <w:p w:rsidR="009E6AB4" w:rsidRPr="00DE23CA" w:rsidRDefault="009E6AB4" w:rsidP="009E6AB4">
      <w:pPr>
        <w:rPr>
          <w:rFonts w:asciiTheme="majorHAnsi" w:hAnsiTheme="majorHAnsi" w:cstheme="majorHAnsi"/>
          <w:sz w:val="24"/>
          <w:szCs w:val="24"/>
        </w:rPr>
      </w:pPr>
      <w:r w:rsidRPr="00DE23CA">
        <w:rPr>
          <w:rFonts w:asciiTheme="majorHAnsi" w:hAnsiTheme="majorHAnsi" w:cstheme="majorHAnsi"/>
          <w:sz w:val="24"/>
          <w:szCs w:val="24"/>
        </w:rPr>
        <w:t>For the Performance Materials and Technologies segmentation which includes chemicals, electronic materials, specialty chemicals, intermediates, composites and advanced fibres, specialty films and additives, fluorine products, equipment and services, adsorbents, catalysts, and hydrocarbon processing technologies.</w:t>
      </w:r>
    </w:p>
    <w:p w:rsidR="009E6AB4" w:rsidRPr="00DE23CA" w:rsidRDefault="009E6AB4" w:rsidP="009E6AB4">
      <w:pPr>
        <w:rPr>
          <w:rFonts w:asciiTheme="majorHAnsi" w:hAnsiTheme="majorHAnsi" w:cstheme="majorHAnsi"/>
          <w:sz w:val="24"/>
          <w:szCs w:val="24"/>
        </w:rPr>
      </w:pPr>
    </w:p>
    <w:p w:rsidR="009E6AB4" w:rsidRPr="00DE23CA" w:rsidRDefault="009E6AB4" w:rsidP="009E6AB4">
      <w:pPr>
        <w:rPr>
          <w:rFonts w:asciiTheme="majorHAnsi" w:hAnsiTheme="majorHAnsi" w:cstheme="majorHAnsi"/>
          <w:sz w:val="24"/>
          <w:szCs w:val="24"/>
        </w:rPr>
      </w:pPr>
      <w:r w:rsidRPr="00DE23CA">
        <w:rPr>
          <w:rFonts w:asciiTheme="majorHAnsi" w:hAnsiTheme="majorHAnsi" w:cstheme="majorHAnsi"/>
          <w:sz w:val="24"/>
          <w:szCs w:val="24"/>
        </w:rPr>
        <w:t>For The Transportation Systems segmentation which includes braking products, provides automotive care, commercial vehicles, and engine boosting systems for passenger cars.</w:t>
      </w:r>
    </w:p>
    <w:p w:rsidR="009E6AB4" w:rsidRPr="00DE23CA" w:rsidRDefault="009E6AB4" w:rsidP="009E6AB4">
      <w:pPr>
        <w:rPr>
          <w:rFonts w:asciiTheme="majorHAnsi" w:hAnsiTheme="majorHAnsi" w:cstheme="majorHAnsi"/>
          <w:sz w:val="24"/>
          <w:szCs w:val="24"/>
        </w:rPr>
      </w:pPr>
    </w:p>
    <w:p w:rsidR="009E6AB4" w:rsidRPr="00DE23CA" w:rsidRDefault="009E6AB4" w:rsidP="009E6AB4">
      <w:pPr>
        <w:rPr>
          <w:rFonts w:asciiTheme="majorHAnsi" w:hAnsiTheme="majorHAnsi" w:cstheme="majorHAnsi"/>
          <w:sz w:val="24"/>
          <w:szCs w:val="24"/>
        </w:rPr>
      </w:pPr>
      <w:r w:rsidRPr="00DE23CA">
        <w:rPr>
          <w:rFonts w:asciiTheme="majorHAnsi" w:hAnsiTheme="majorHAnsi" w:cstheme="majorHAnsi"/>
          <w:sz w:val="24"/>
          <w:szCs w:val="24"/>
        </w:rPr>
        <w:t xml:space="preserve"> Honeywell International, Inc. was founded in 1885 by Albert M. </w:t>
      </w:r>
      <w:proofErr w:type="spellStart"/>
      <w:r w:rsidRPr="00DE23CA">
        <w:rPr>
          <w:rFonts w:asciiTheme="majorHAnsi" w:hAnsiTheme="majorHAnsi" w:cstheme="majorHAnsi"/>
          <w:sz w:val="24"/>
          <w:szCs w:val="24"/>
        </w:rPr>
        <w:t>Butz</w:t>
      </w:r>
      <w:proofErr w:type="spellEnd"/>
      <w:r w:rsidRPr="00DE23CA">
        <w:rPr>
          <w:rFonts w:asciiTheme="majorHAnsi" w:hAnsiTheme="majorHAnsi" w:cstheme="majorHAnsi"/>
          <w:sz w:val="24"/>
          <w:szCs w:val="24"/>
        </w:rPr>
        <w:t xml:space="preserve"> and is headquartered in Morristown, NJ</w:t>
      </w:r>
      <w:proofErr w:type="gramStart"/>
      <w:r w:rsidRPr="00DE23CA">
        <w:rPr>
          <w:rFonts w:asciiTheme="majorHAnsi" w:hAnsiTheme="majorHAnsi" w:cstheme="majorHAnsi"/>
          <w:sz w:val="24"/>
          <w:szCs w:val="24"/>
        </w:rPr>
        <w:t>.“</w:t>
      </w:r>
      <w:proofErr w:type="gramEnd"/>
    </w:p>
    <w:p w:rsidR="00B12D17" w:rsidRPr="00DE23CA" w:rsidRDefault="00B12D17" w:rsidP="00B12D17">
      <w:pPr>
        <w:rPr>
          <w:rFonts w:asciiTheme="majorHAnsi" w:hAnsiTheme="majorHAnsi" w:cstheme="majorHAnsi"/>
          <w:sz w:val="24"/>
          <w:szCs w:val="24"/>
        </w:rPr>
      </w:pPr>
    </w:p>
    <w:p w:rsidR="00B00889" w:rsidRPr="00DE23CA" w:rsidRDefault="00B00889" w:rsidP="00B12D17">
      <w:pPr>
        <w:rPr>
          <w:rFonts w:asciiTheme="majorHAnsi" w:hAnsiTheme="majorHAnsi" w:cstheme="majorHAnsi"/>
          <w:sz w:val="24"/>
          <w:szCs w:val="24"/>
        </w:rPr>
      </w:pPr>
    </w:p>
    <w:p w:rsidR="00B12D17" w:rsidRPr="00DE23CA" w:rsidRDefault="00B12D17" w:rsidP="00B12D17">
      <w:pPr>
        <w:pStyle w:val="ListParagraph"/>
        <w:numPr>
          <w:ilvl w:val="1"/>
          <w:numId w:val="1"/>
        </w:numPr>
        <w:rPr>
          <w:rFonts w:asciiTheme="majorHAnsi" w:hAnsiTheme="majorHAnsi" w:cstheme="majorHAnsi"/>
          <w:sz w:val="24"/>
          <w:szCs w:val="24"/>
        </w:rPr>
      </w:pPr>
      <w:r w:rsidRPr="00DE23CA">
        <w:rPr>
          <w:rFonts w:asciiTheme="majorHAnsi" w:hAnsiTheme="majorHAnsi" w:cstheme="majorHAnsi"/>
          <w:sz w:val="24"/>
          <w:szCs w:val="24"/>
        </w:rPr>
        <w:t xml:space="preserve">Operating Business Overview (products and services and the sales market) </w:t>
      </w:r>
    </w:p>
    <w:p w:rsidR="00B12D17" w:rsidRPr="00DE23CA" w:rsidRDefault="00B12D17" w:rsidP="00B12D17">
      <w:pPr>
        <w:rPr>
          <w:rFonts w:asciiTheme="majorHAnsi" w:hAnsiTheme="majorHAnsi" w:cstheme="majorHAnsi"/>
          <w:sz w:val="24"/>
          <w:szCs w:val="24"/>
        </w:rPr>
      </w:pPr>
    </w:p>
    <w:p w:rsidR="00A3016B" w:rsidRPr="00DE23CA" w:rsidRDefault="00C26CA7" w:rsidP="00B12D17">
      <w:pPr>
        <w:rPr>
          <w:rFonts w:asciiTheme="majorHAnsi" w:hAnsiTheme="majorHAnsi" w:cstheme="majorHAnsi"/>
          <w:sz w:val="24"/>
          <w:szCs w:val="24"/>
        </w:rPr>
      </w:pPr>
      <w:r w:rsidRPr="00DE23CA">
        <w:rPr>
          <w:rFonts w:asciiTheme="majorHAnsi" w:hAnsiTheme="majorHAnsi" w:cstheme="majorHAnsi"/>
          <w:sz w:val="24"/>
          <w:szCs w:val="24"/>
        </w:rPr>
        <w:t>The products and services list of Honeywell International, Inc.</w:t>
      </w:r>
    </w:p>
    <w:p w:rsidR="00A3016B" w:rsidRPr="00DE23CA" w:rsidRDefault="00A3016B" w:rsidP="00B12D17">
      <w:pPr>
        <w:rPr>
          <w:rFonts w:asciiTheme="majorHAnsi" w:hAnsiTheme="majorHAnsi" w:cstheme="majorHAnsi"/>
          <w:sz w:val="24"/>
          <w:szCs w:val="24"/>
        </w:rPr>
      </w:pPr>
    </w:p>
    <w:p w:rsidR="00EE2943" w:rsidRPr="00DE23CA" w:rsidRDefault="007F7F4B" w:rsidP="004230E9">
      <w:pPr>
        <w:pStyle w:val="Heading2"/>
        <w:rPr>
          <w:rFonts w:asciiTheme="majorHAnsi" w:hAnsiTheme="majorHAnsi" w:cstheme="majorHAnsi"/>
          <w:b w:val="0"/>
          <w:szCs w:val="24"/>
          <w:lang w:val="en"/>
        </w:rPr>
      </w:pPr>
      <w:r w:rsidRPr="00DE23CA">
        <w:rPr>
          <w:rStyle w:val="mw-headline"/>
          <w:rFonts w:asciiTheme="majorHAnsi" w:hAnsiTheme="majorHAnsi" w:cstheme="majorHAnsi"/>
          <w:b w:val="0"/>
          <w:szCs w:val="24"/>
          <w:lang w:val="en"/>
        </w:rPr>
        <w:t>Aerospace</w:t>
      </w:r>
    </w:p>
    <w:p w:rsidR="00C26CA7" w:rsidRPr="00DE23CA" w:rsidRDefault="00AA4C3B" w:rsidP="007F7F4B">
      <w:pPr>
        <w:pStyle w:val="NormalWeb"/>
        <w:rPr>
          <w:rFonts w:asciiTheme="majorHAnsi" w:hAnsiTheme="majorHAnsi" w:cstheme="majorHAnsi"/>
          <w:lang w:val="en"/>
        </w:rPr>
      </w:pPr>
      <w:hyperlink r:id="rId7" w:tooltip="Honeywell Aerospace" w:history="1">
        <w:r w:rsidR="007F7F4B" w:rsidRPr="00B2307F">
          <w:rPr>
            <w:rStyle w:val="Hyperlink"/>
            <w:rFonts w:asciiTheme="majorHAnsi" w:eastAsia="PMingLiU" w:hAnsiTheme="majorHAnsi" w:cstheme="majorHAnsi"/>
            <w:color w:val="auto"/>
            <w:u w:val="none"/>
            <w:lang w:val="en"/>
          </w:rPr>
          <w:t>Aerospace</w:t>
        </w:r>
      </w:hyperlink>
      <w:r w:rsidR="007F7F4B" w:rsidRPr="00B2307F">
        <w:rPr>
          <w:rFonts w:asciiTheme="majorHAnsi" w:hAnsiTheme="majorHAnsi" w:cstheme="majorHAnsi"/>
          <w:lang w:val="en"/>
        </w:rPr>
        <w:t xml:space="preserve"> </w:t>
      </w:r>
      <w:r w:rsidR="00C26CA7" w:rsidRPr="00DE23CA">
        <w:rPr>
          <w:rFonts w:asciiTheme="majorHAnsi" w:hAnsiTheme="majorHAnsi" w:cstheme="majorHAnsi"/>
          <w:lang w:val="en"/>
        </w:rPr>
        <w:t>products include cockpit displays, flight management services, navigation &amp; radios and integrated avionics systems, engines.</w:t>
      </w:r>
    </w:p>
    <w:p w:rsidR="00C26CA7" w:rsidRPr="00DE23CA" w:rsidRDefault="00C26CA7" w:rsidP="007F7F4B">
      <w:pPr>
        <w:pStyle w:val="NormalWeb"/>
        <w:rPr>
          <w:rFonts w:asciiTheme="majorHAnsi" w:hAnsiTheme="majorHAnsi" w:cstheme="majorHAnsi"/>
          <w:lang w:val="en"/>
        </w:rPr>
      </w:pPr>
      <w:r w:rsidRPr="00DE23CA">
        <w:rPr>
          <w:rFonts w:asciiTheme="majorHAnsi" w:hAnsiTheme="majorHAnsi" w:cstheme="majorHAnsi"/>
          <w:lang w:val="en"/>
        </w:rPr>
        <w:t xml:space="preserve">The major aerospace products are </w:t>
      </w:r>
      <w:r w:rsidR="00B00889" w:rsidRPr="00DE23CA">
        <w:rPr>
          <w:rFonts w:asciiTheme="majorHAnsi" w:hAnsiTheme="majorHAnsi" w:cstheme="majorHAnsi"/>
          <w:lang w:val="en"/>
        </w:rPr>
        <w:t xml:space="preserve">Wagtail (missile)- Discontinued early 1960s., Variable-geometry turbochargers, Turbocharged petrol engines, Turbochargers, </w:t>
      </w:r>
      <w:proofErr w:type="spellStart"/>
      <w:r w:rsidR="00B00889" w:rsidRPr="00DE23CA">
        <w:rPr>
          <w:rFonts w:asciiTheme="majorHAnsi" w:hAnsiTheme="majorHAnsi" w:cstheme="majorHAnsi"/>
          <w:lang w:val="en"/>
        </w:rPr>
        <w:t>SmartRunway</w:t>
      </w:r>
      <w:proofErr w:type="spellEnd"/>
      <w:r w:rsidR="00B00889" w:rsidRPr="00DE23CA">
        <w:rPr>
          <w:rFonts w:asciiTheme="majorHAnsi" w:hAnsiTheme="majorHAnsi" w:cstheme="majorHAnsi"/>
          <w:lang w:val="en"/>
        </w:rPr>
        <w:t xml:space="preserve"> and </w:t>
      </w:r>
      <w:proofErr w:type="spellStart"/>
      <w:r w:rsidR="00B00889" w:rsidRPr="00DE23CA">
        <w:rPr>
          <w:rFonts w:asciiTheme="majorHAnsi" w:hAnsiTheme="majorHAnsi" w:cstheme="majorHAnsi"/>
          <w:lang w:val="en"/>
        </w:rPr>
        <w:t>SmartLanding</w:t>
      </w:r>
      <w:proofErr w:type="spellEnd"/>
      <w:r w:rsidR="00B00889" w:rsidRPr="00DE23CA">
        <w:rPr>
          <w:rFonts w:asciiTheme="majorHAnsi" w:hAnsiTheme="majorHAnsi" w:cstheme="majorHAnsi"/>
          <w:lang w:val="en"/>
        </w:rPr>
        <w:t xml:space="preserve">, RUR-5 ASROC, Radio Management Unit (RMU), Primus II Radio System, Primus Epic Radio System, Honeywell HTS900, Honeywell HTF7000, Honeywell RQ-16 T-Hawk, HG1120 IMU, GPS and Global Navigation System Sensor Units, </w:t>
      </w:r>
      <w:proofErr w:type="spellStart"/>
      <w:r w:rsidR="00B00889" w:rsidRPr="00DE23CA">
        <w:rPr>
          <w:rFonts w:asciiTheme="majorHAnsi" w:hAnsiTheme="majorHAnsi" w:cstheme="majorHAnsi"/>
          <w:lang w:val="en"/>
        </w:rPr>
        <w:t>GoDirect</w:t>
      </w:r>
      <w:proofErr w:type="spellEnd"/>
      <w:r w:rsidR="00B00889" w:rsidRPr="00DE23CA">
        <w:rPr>
          <w:rFonts w:asciiTheme="majorHAnsi" w:hAnsiTheme="majorHAnsi" w:cstheme="majorHAnsi"/>
          <w:lang w:val="en"/>
        </w:rPr>
        <w:t xml:space="preserve"> Services, Garrett TPE331, </w:t>
      </w:r>
      <w:proofErr w:type="spellStart"/>
      <w:r w:rsidR="00B00889" w:rsidRPr="00DE23CA">
        <w:rPr>
          <w:rFonts w:asciiTheme="majorHAnsi" w:hAnsiTheme="majorHAnsi" w:cstheme="majorHAnsi"/>
          <w:lang w:val="en"/>
        </w:rPr>
        <w:t>BendixKing</w:t>
      </w:r>
      <w:proofErr w:type="spellEnd"/>
      <w:r w:rsidR="00B00889" w:rsidRPr="00DE23CA">
        <w:rPr>
          <w:rFonts w:asciiTheme="majorHAnsi" w:hAnsiTheme="majorHAnsi" w:cstheme="majorHAnsi"/>
          <w:lang w:val="en"/>
        </w:rPr>
        <w:t>, Auxiliary Power Units (APUs), Automatic Identification System (AIS) / RF Receivers, Aspire 200 Satellite Communications System and Actuation Systems.</w:t>
      </w:r>
    </w:p>
    <w:p w:rsidR="00B00889" w:rsidRPr="00DE23CA" w:rsidRDefault="00B00889" w:rsidP="007F7F4B">
      <w:pPr>
        <w:pStyle w:val="Heading2"/>
        <w:rPr>
          <w:rStyle w:val="mw-headline"/>
          <w:rFonts w:asciiTheme="majorHAnsi" w:hAnsiTheme="majorHAnsi" w:cstheme="majorHAnsi"/>
          <w:szCs w:val="24"/>
          <w:lang w:val="en"/>
        </w:rPr>
      </w:pPr>
    </w:p>
    <w:p w:rsidR="00B00889" w:rsidRPr="00DE23CA" w:rsidRDefault="00B00889" w:rsidP="007F7F4B">
      <w:pPr>
        <w:pStyle w:val="Heading2"/>
        <w:rPr>
          <w:rStyle w:val="mw-headline"/>
          <w:rFonts w:asciiTheme="majorHAnsi" w:hAnsiTheme="majorHAnsi" w:cstheme="majorHAnsi"/>
          <w:b w:val="0"/>
          <w:szCs w:val="24"/>
          <w:lang w:val="en"/>
        </w:rPr>
      </w:pPr>
      <w:r w:rsidRPr="00DE23CA">
        <w:rPr>
          <w:rStyle w:val="mw-headline"/>
          <w:rFonts w:asciiTheme="majorHAnsi" w:hAnsiTheme="majorHAnsi" w:cstheme="majorHAnsi"/>
          <w:b w:val="0"/>
          <w:szCs w:val="24"/>
          <w:lang w:val="en"/>
        </w:rPr>
        <w:t>Home and Building Technologies</w:t>
      </w:r>
    </w:p>
    <w:p w:rsidR="00B00889" w:rsidRPr="00DE23CA" w:rsidRDefault="00B00889" w:rsidP="007F7F4B">
      <w:pPr>
        <w:pStyle w:val="Heading2"/>
        <w:rPr>
          <w:rStyle w:val="mw-headline"/>
          <w:rFonts w:asciiTheme="majorHAnsi" w:hAnsiTheme="majorHAnsi" w:cstheme="majorHAnsi"/>
          <w:color w:val="FF0000"/>
          <w:szCs w:val="24"/>
          <w:lang w:val="en"/>
        </w:rPr>
      </w:pPr>
    </w:p>
    <w:p w:rsidR="00B00889" w:rsidRPr="00DE23CA" w:rsidRDefault="00B00889" w:rsidP="00B00889">
      <w:pPr>
        <w:rPr>
          <w:rFonts w:asciiTheme="majorHAnsi" w:hAnsiTheme="majorHAnsi" w:cstheme="majorHAnsi"/>
          <w:sz w:val="24"/>
          <w:szCs w:val="24"/>
          <w:lang w:val="en"/>
        </w:rPr>
      </w:pPr>
      <w:r w:rsidRPr="00DE23CA">
        <w:rPr>
          <w:rFonts w:asciiTheme="majorHAnsi" w:hAnsiTheme="majorHAnsi" w:cstheme="majorHAnsi"/>
          <w:sz w:val="24"/>
          <w:szCs w:val="24"/>
          <w:lang w:val="en"/>
        </w:rPr>
        <w:t xml:space="preserve">Home and Building Technologies products include a wide variety of sensors, </w:t>
      </w:r>
      <w:proofErr w:type="spellStart"/>
      <w:r w:rsidRPr="00DE23CA">
        <w:rPr>
          <w:rFonts w:asciiTheme="majorHAnsi" w:hAnsiTheme="majorHAnsi" w:cstheme="majorHAnsi"/>
          <w:sz w:val="24"/>
          <w:szCs w:val="24"/>
          <w:lang w:val="en"/>
        </w:rPr>
        <w:t>Inncom</w:t>
      </w:r>
      <w:proofErr w:type="spellEnd"/>
      <w:r w:rsidRPr="00DE23CA">
        <w:rPr>
          <w:rFonts w:asciiTheme="majorHAnsi" w:hAnsiTheme="majorHAnsi" w:cstheme="majorHAnsi"/>
          <w:sz w:val="24"/>
          <w:szCs w:val="24"/>
          <w:lang w:val="en"/>
        </w:rPr>
        <w:t xml:space="preserve"> hotel management systems and burglar alarms.</w:t>
      </w:r>
    </w:p>
    <w:p w:rsidR="00EE172F" w:rsidRPr="00DE23CA" w:rsidRDefault="00EE172F" w:rsidP="00B00889">
      <w:pPr>
        <w:rPr>
          <w:rFonts w:asciiTheme="majorHAnsi" w:hAnsiTheme="majorHAnsi" w:cstheme="majorHAnsi"/>
          <w:sz w:val="24"/>
          <w:szCs w:val="24"/>
          <w:lang w:val="en"/>
        </w:rPr>
      </w:pPr>
    </w:p>
    <w:p w:rsidR="00B00889" w:rsidRPr="00DE23CA" w:rsidRDefault="00B00889" w:rsidP="00B00889">
      <w:pPr>
        <w:rPr>
          <w:rFonts w:asciiTheme="majorHAnsi" w:hAnsiTheme="majorHAnsi" w:cstheme="majorHAnsi"/>
          <w:sz w:val="24"/>
          <w:szCs w:val="24"/>
          <w:lang w:val="en"/>
        </w:rPr>
      </w:pPr>
      <w:r w:rsidRPr="00DE23CA">
        <w:rPr>
          <w:rFonts w:asciiTheme="majorHAnsi" w:hAnsiTheme="majorHAnsi" w:cstheme="majorHAnsi"/>
          <w:sz w:val="24"/>
          <w:szCs w:val="24"/>
          <w:lang w:val="en"/>
        </w:rPr>
        <w:t xml:space="preserve">The major Home and Building Technologies products are Wiring Device, Wireless intrusion alarm systems - ARMOR 300, WIN-PAK software suite, Water Purifiers, Warehouse Automation, Variable Frequency Drive (VFD), Variable Air Volume (VAV) Controller, Wall Module and Box, Honeywell T87, its classic "Round" thermostat, Thermostats, Standalone Fire Alarm, Specialty Detection – Flame, Beam, CO, Thermal Sensing Cable, Smoke detectors, Sensors (Temperature, Humidity, T/H, CO, CO2, DPS, Flow), Pro-Watch Security Management System, Pneumatic Control Valve, Performance Lite IP camera series, Outcome Based Service, ONYX® Series Intelligent Fire Systems, Notifications – Horn, Strobe, Speaker, Network Video Recorders, Mechanical Pressure Independent Control Valve, Mechanical Balancing Valve, MAXPRO Video Management System, MAXPRO Cloud Alarm Monitor, Integrated Utility Tunnel Platform (IUT), </w:t>
      </w:r>
      <w:proofErr w:type="spellStart"/>
      <w:r w:rsidRPr="00DE23CA">
        <w:rPr>
          <w:rFonts w:asciiTheme="majorHAnsi" w:hAnsiTheme="majorHAnsi" w:cstheme="majorHAnsi"/>
          <w:sz w:val="24"/>
          <w:szCs w:val="24"/>
          <w:lang w:val="en"/>
        </w:rPr>
        <w:t>LobbyWorks</w:t>
      </w:r>
      <w:proofErr w:type="spellEnd"/>
      <w:r w:rsidRPr="00DE23CA">
        <w:rPr>
          <w:rFonts w:asciiTheme="majorHAnsi" w:hAnsiTheme="majorHAnsi" w:cstheme="majorHAnsi"/>
          <w:sz w:val="24"/>
          <w:szCs w:val="24"/>
          <w:lang w:val="en"/>
        </w:rPr>
        <w:t xml:space="preserve"> Visitor Management Suite, Integrated Utility Tunnel Platform (IUT), HVAC Controls, HUS (Honeywell Universal Surveillance), Honeywell WEBs-EXP (Energy Expert), Honeywell WEBs N4 – Niagara, Honeywell Vector Occupant App, Honeywell </w:t>
      </w:r>
      <w:proofErr w:type="spellStart"/>
      <w:r w:rsidRPr="00DE23CA">
        <w:rPr>
          <w:rFonts w:asciiTheme="majorHAnsi" w:hAnsiTheme="majorHAnsi" w:cstheme="majorHAnsi"/>
          <w:sz w:val="24"/>
          <w:szCs w:val="24"/>
          <w:lang w:val="en"/>
        </w:rPr>
        <w:t>SymmetrE</w:t>
      </w:r>
      <w:proofErr w:type="spellEnd"/>
      <w:r w:rsidRPr="00DE23CA">
        <w:rPr>
          <w:rFonts w:asciiTheme="majorHAnsi" w:hAnsiTheme="majorHAnsi" w:cstheme="majorHAnsi"/>
          <w:sz w:val="24"/>
          <w:szCs w:val="24"/>
          <w:lang w:val="en"/>
        </w:rPr>
        <w:t xml:space="preserve">, Honeywell Pulse for Connected Buildings, Honeywell Public Address and Voice Alarm (PAVA) products, Honeywell Guest Room Control, Honeywell's Smart Home Security Starter Kit, Honeywell Excel Series, Globe Valve &amp; Actuator, Gas leak detectors, Fire Sprinkler Monitoring, Fire Protection Gas Suppression System, Fire IOT Platform, Fire Alarm Aspiration Sensing Technology™ (FAAST™), </w:t>
      </w:r>
      <w:proofErr w:type="spellStart"/>
      <w:r w:rsidRPr="00DE23CA">
        <w:rPr>
          <w:rFonts w:asciiTheme="majorHAnsi" w:hAnsiTheme="majorHAnsi" w:cstheme="majorHAnsi"/>
          <w:sz w:val="24"/>
          <w:szCs w:val="24"/>
          <w:lang w:val="en"/>
        </w:rPr>
        <w:t>eVance</w:t>
      </w:r>
      <w:proofErr w:type="spellEnd"/>
      <w:r w:rsidRPr="00DE23CA">
        <w:rPr>
          <w:rFonts w:asciiTheme="majorHAnsi" w:hAnsiTheme="majorHAnsi" w:cstheme="majorHAnsi"/>
          <w:sz w:val="24"/>
          <w:szCs w:val="24"/>
          <w:lang w:val="en"/>
        </w:rPr>
        <w:t xml:space="preserve"> Facility Manager, ESPCs (energy service performance contracting), Enterprise Buildings Integrator, Emergency Lighting, Electrical Sub-meter, Electrical Balancing Valve - Kombi Series, </w:t>
      </w:r>
      <w:proofErr w:type="spellStart"/>
      <w:r w:rsidRPr="00DE23CA">
        <w:rPr>
          <w:rFonts w:asciiTheme="majorHAnsi" w:hAnsiTheme="majorHAnsi" w:cstheme="majorHAnsi"/>
          <w:sz w:val="24"/>
          <w:szCs w:val="24"/>
          <w:lang w:val="en"/>
        </w:rPr>
        <w:t>equIP</w:t>
      </w:r>
      <w:proofErr w:type="spellEnd"/>
      <w:r w:rsidRPr="00DE23CA">
        <w:rPr>
          <w:rFonts w:asciiTheme="majorHAnsi" w:hAnsiTheme="majorHAnsi" w:cstheme="majorHAnsi"/>
          <w:sz w:val="24"/>
          <w:szCs w:val="24"/>
          <w:lang w:val="en"/>
        </w:rPr>
        <w:t xml:space="preserve"> Camera Series, Digital Video Manager, Damper Actuator (or DCA), Command and Control Suite, Comfort Point Open, Circuit Protection, Cable Management, Butterfly Valve &amp; Actuator and Building Operation Expert (BOE).</w:t>
      </w:r>
    </w:p>
    <w:p w:rsidR="00B00889" w:rsidRPr="00DE23CA" w:rsidRDefault="00B00889" w:rsidP="00B00889">
      <w:pPr>
        <w:rPr>
          <w:rFonts w:asciiTheme="majorHAnsi" w:hAnsiTheme="majorHAnsi" w:cstheme="majorHAnsi"/>
          <w:sz w:val="24"/>
          <w:szCs w:val="24"/>
          <w:lang w:val="en"/>
        </w:rPr>
      </w:pPr>
    </w:p>
    <w:p w:rsidR="00B00889" w:rsidRPr="00DE23CA" w:rsidRDefault="00B00889" w:rsidP="00B00889">
      <w:pPr>
        <w:rPr>
          <w:rFonts w:asciiTheme="majorHAnsi" w:hAnsiTheme="majorHAnsi" w:cstheme="majorHAnsi"/>
          <w:sz w:val="24"/>
          <w:szCs w:val="24"/>
          <w:lang w:val="en"/>
        </w:rPr>
      </w:pPr>
    </w:p>
    <w:p w:rsidR="00B00889" w:rsidRPr="00DE23CA" w:rsidRDefault="00FA3BAE" w:rsidP="007F7F4B">
      <w:pPr>
        <w:pStyle w:val="Heading2"/>
        <w:rPr>
          <w:rStyle w:val="mw-headline"/>
          <w:rFonts w:asciiTheme="majorHAnsi" w:hAnsiTheme="majorHAnsi" w:cstheme="majorHAnsi"/>
          <w:b w:val="0"/>
          <w:szCs w:val="24"/>
          <w:lang w:val="en"/>
        </w:rPr>
      </w:pPr>
      <w:r w:rsidRPr="00DE23CA">
        <w:rPr>
          <w:rStyle w:val="mw-headline"/>
          <w:rFonts w:asciiTheme="majorHAnsi" w:hAnsiTheme="majorHAnsi" w:cstheme="majorHAnsi"/>
          <w:b w:val="0"/>
          <w:szCs w:val="24"/>
          <w:lang w:val="en"/>
        </w:rPr>
        <w:t>Safety and Productivity Solutions</w:t>
      </w:r>
    </w:p>
    <w:p w:rsidR="00EE172F" w:rsidRPr="00DE23CA" w:rsidRDefault="00EE172F" w:rsidP="00EE172F">
      <w:pPr>
        <w:rPr>
          <w:rFonts w:asciiTheme="majorHAnsi" w:hAnsiTheme="majorHAnsi" w:cstheme="majorHAnsi"/>
          <w:sz w:val="24"/>
          <w:szCs w:val="24"/>
          <w:lang w:val="en"/>
        </w:rPr>
      </w:pPr>
    </w:p>
    <w:p w:rsidR="00FA3BAE" w:rsidRPr="00DE23CA" w:rsidRDefault="00FA3BAE" w:rsidP="00FA3BAE">
      <w:pPr>
        <w:rPr>
          <w:rFonts w:asciiTheme="majorHAnsi" w:hAnsiTheme="majorHAnsi" w:cstheme="majorHAnsi"/>
          <w:sz w:val="24"/>
          <w:szCs w:val="24"/>
          <w:lang w:val="en"/>
        </w:rPr>
      </w:pPr>
      <w:r w:rsidRPr="00DE23CA">
        <w:rPr>
          <w:rFonts w:asciiTheme="majorHAnsi" w:hAnsiTheme="majorHAnsi" w:cstheme="majorHAnsi"/>
          <w:sz w:val="24"/>
          <w:szCs w:val="24"/>
          <w:lang w:val="en"/>
        </w:rPr>
        <w:t xml:space="preserve">Safety and Productivity Solutions products include ruggedized handheld computers, voice-directed software solutions and </w:t>
      </w:r>
      <w:proofErr w:type="spellStart"/>
      <w:r w:rsidRPr="00DE23CA">
        <w:rPr>
          <w:rFonts w:asciiTheme="majorHAnsi" w:hAnsiTheme="majorHAnsi" w:cstheme="majorHAnsi"/>
          <w:sz w:val="24"/>
          <w:szCs w:val="24"/>
          <w:lang w:val="en"/>
        </w:rPr>
        <w:t>Xtratuf</w:t>
      </w:r>
      <w:proofErr w:type="spellEnd"/>
      <w:r w:rsidRPr="00DE23CA">
        <w:rPr>
          <w:rFonts w:asciiTheme="majorHAnsi" w:hAnsiTheme="majorHAnsi" w:cstheme="majorHAnsi"/>
          <w:sz w:val="24"/>
          <w:szCs w:val="24"/>
          <w:lang w:val="en"/>
        </w:rPr>
        <w:t xml:space="preserve"> footwear.</w:t>
      </w:r>
    </w:p>
    <w:p w:rsidR="00FA3BAE" w:rsidRPr="00DE23CA" w:rsidRDefault="00FA3BAE" w:rsidP="00FA3BAE">
      <w:pPr>
        <w:pStyle w:val="Heading2"/>
        <w:rPr>
          <w:rStyle w:val="mw-headline"/>
          <w:rFonts w:asciiTheme="majorHAnsi" w:hAnsiTheme="majorHAnsi" w:cstheme="majorHAnsi"/>
          <w:b w:val="0"/>
          <w:szCs w:val="24"/>
          <w:lang w:val="en"/>
        </w:rPr>
      </w:pPr>
      <w:r w:rsidRPr="00DE23CA">
        <w:rPr>
          <w:rStyle w:val="mw-headline"/>
          <w:rFonts w:asciiTheme="majorHAnsi" w:hAnsiTheme="majorHAnsi" w:cstheme="majorHAnsi"/>
          <w:b w:val="0"/>
          <w:szCs w:val="24"/>
          <w:lang w:val="en"/>
        </w:rPr>
        <w:t xml:space="preserve">The major Safety and Productivity Solutions products are </w:t>
      </w:r>
      <w:proofErr w:type="spellStart"/>
      <w:r w:rsidRPr="00DE23CA">
        <w:rPr>
          <w:rStyle w:val="mw-headline"/>
          <w:rFonts w:asciiTheme="majorHAnsi" w:hAnsiTheme="majorHAnsi" w:cstheme="majorHAnsi"/>
          <w:b w:val="0"/>
          <w:szCs w:val="24"/>
          <w:lang w:val="en"/>
        </w:rPr>
        <w:t>XtraTuf</w:t>
      </w:r>
      <w:proofErr w:type="spellEnd"/>
      <w:r w:rsidRPr="00DE23CA">
        <w:rPr>
          <w:rStyle w:val="mw-headline"/>
          <w:rFonts w:asciiTheme="majorHAnsi" w:hAnsiTheme="majorHAnsi" w:cstheme="majorHAnsi"/>
          <w:b w:val="0"/>
          <w:szCs w:val="24"/>
          <w:lang w:val="en"/>
        </w:rPr>
        <w:t xml:space="preserve"> footwear, Voice-directed software solutions, Test and measurement products, Switches, Sensors, Industrial handheld computers, Respiratory systems, RFID technology, Professional Footwear, Print media, Oliver safety boots, Muck Boots, Lockout-</w:t>
      </w:r>
      <w:proofErr w:type="spellStart"/>
      <w:r w:rsidRPr="00DE23CA">
        <w:rPr>
          <w:rStyle w:val="mw-headline"/>
          <w:rFonts w:asciiTheme="majorHAnsi" w:hAnsiTheme="majorHAnsi" w:cstheme="majorHAnsi"/>
          <w:b w:val="0"/>
          <w:szCs w:val="24"/>
          <w:lang w:val="en"/>
        </w:rPr>
        <w:t>Tagout</w:t>
      </w:r>
      <w:proofErr w:type="spellEnd"/>
      <w:r w:rsidRPr="00DE23CA">
        <w:rPr>
          <w:rStyle w:val="mw-headline"/>
          <w:rFonts w:asciiTheme="majorHAnsi" w:hAnsiTheme="majorHAnsi" w:cstheme="majorHAnsi"/>
          <w:b w:val="0"/>
          <w:szCs w:val="24"/>
          <w:lang w:val="en"/>
        </w:rPr>
        <w:t xml:space="preserve">, Intermec Products, Industrial printers, Head Protection, Electrical safety products, Howard </w:t>
      </w:r>
      <w:proofErr w:type="spellStart"/>
      <w:r w:rsidRPr="00DE23CA">
        <w:rPr>
          <w:rStyle w:val="mw-headline"/>
          <w:rFonts w:asciiTheme="majorHAnsi" w:hAnsiTheme="majorHAnsi" w:cstheme="majorHAnsi"/>
          <w:b w:val="0"/>
          <w:szCs w:val="24"/>
          <w:lang w:val="en"/>
        </w:rPr>
        <w:t>Leight</w:t>
      </w:r>
      <w:proofErr w:type="spellEnd"/>
      <w:r w:rsidRPr="00DE23CA">
        <w:rPr>
          <w:rStyle w:val="mw-headline"/>
          <w:rFonts w:asciiTheme="majorHAnsi" w:hAnsiTheme="majorHAnsi" w:cstheme="majorHAnsi"/>
          <w:b w:val="0"/>
          <w:szCs w:val="24"/>
          <w:lang w:val="en"/>
        </w:rPr>
        <w:t xml:space="preserve"> hearing protection, Honeywell Voice Maintenance &amp; Inspection, Honeywell Integrated, Honeywell AIDC products, Head Protection, Hand Protection, Gas detection, Gas detection systems, First Responder Gear, First Aid, Fall Protection, Eye, face and hearing protection, Controls and monitors, Barcode scanners and readers and Automated material handling solutions.</w:t>
      </w:r>
    </w:p>
    <w:p w:rsidR="00FA3BAE" w:rsidRPr="00DE23CA" w:rsidRDefault="00FA3BAE" w:rsidP="00FA3BAE">
      <w:pPr>
        <w:rPr>
          <w:rFonts w:asciiTheme="majorHAnsi" w:hAnsiTheme="majorHAnsi" w:cstheme="majorHAnsi"/>
          <w:sz w:val="24"/>
          <w:szCs w:val="24"/>
          <w:lang w:val="en"/>
        </w:rPr>
      </w:pPr>
    </w:p>
    <w:p w:rsidR="00EE172F" w:rsidRPr="00DE23CA" w:rsidRDefault="00EE172F" w:rsidP="007F7F4B">
      <w:pPr>
        <w:pStyle w:val="Heading2"/>
        <w:rPr>
          <w:rStyle w:val="mw-headline"/>
          <w:rFonts w:asciiTheme="majorHAnsi" w:hAnsiTheme="majorHAnsi" w:cstheme="majorHAnsi"/>
          <w:szCs w:val="24"/>
          <w:lang w:val="en"/>
        </w:rPr>
      </w:pPr>
    </w:p>
    <w:p w:rsidR="007F7F4B" w:rsidRPr="00DE23CA" w:rsidRDefault="007F7F4B" w:rsidP="007F7F4B">
      <w:pPr>
        <w:pStyle w:val="Heading2"/>
        <w:rPr>
          <w:rFonts w:asciiTheme="majorHAnsi" w:hAnsiTheme="majorHAnsi" w:cstheme="majorHAnsi"/>
          <w:b w:val="0"/>
          <w:szCs w:val="24"/>
          <w:lang w:val="en"/>
        </w:rPr>
      </w:pPr>
      <w:r w:rsidRPr="00DE23CA">
        <w:rPr>
          <w:rStyle w:val="mw-headline"/>
          <w:rFonts w:asciiTheme="majorHAnsi" w:hAnsiTheme="majorHAnsi" w:cstheme="majorHAnsi"/>
          <w:b w:val="0"/>
          <w:szCs w:val="24"/>
          <w:lang w:val="en"/>
        </w:rPr>
        <w:t>Performance Materials and Technologies</w:t>
      </w:r>
    </w:p>
    <w:p w:rsidR="00EE172F" w:rsidRPr="00DE23CA" w:rsidRDefault="007F7F4B" w:rsidP="007F7F4B">
      <w:pPr>
        <w:pStyle w:val="NormalWeb"/>
        <w:rPr>
          <w:rFonts w:asciiTheme="majorHAnsi" w:hAnsiTheme="majorHAnsi" w:cstheme="majorHAnsi"/>
          <w:lang w:val="en"/>
        </w:rPr>
      </w:pPr>
      <w:r w:rsidRPr="00DE23CA">
        <w:rPr>
          <w:rFonts w:asciiTheme="majorHAnsi" w:hAnsiTheme="majorHAnsi" w:cstheme="majorHAnsi"/>
          <w:lang w:val="en"/>
        </w:rPr>
        <w:t>Performance Mat</w:t>
      </w:r>
      <w:r w:rsidR="00EE172F" w:rsidRPr="00DE23CA">
        <w:rPr>
          <w:rFonts w:asciiTheme="majorHAnsi" w:hAnsiTheme="majorHAnsi" w:cstheme="majorHAnsi"/>
          <w:lang w:val="en"/>
        </w:rPr>
        <w:t>erials and Technologies products are the Honeywell Connected Plant, Solstice refrigerants and Spectra Shield.</w:t>
      </w:r>
    </w:p>
    <w:p w:rsidR="00EE172F" w:rsidRPr="00DE23CA" w:rsidRDefault="00EE172F" w:rsidP="007F7F4B">
      <w:pPr>
        <w:pStyle w:val="NormalWeb"/>
        <w:rPr>
          <w:rFonts w:asciiTheme="majorHAnsi" w:hAnsiTheme="majorHAnsi" w:cstheme="majorHAnsi"/>
          <w:lang w:val="en"/>
        </w:rPr>
      </w:pPr>
    </w:p>
    <w:p w:rsidR="00EE172F" w:rsidRPr="00DE23CA" w:rsidRDefault="00EE172F" w:rsidP="007F7F4B">
      <w:pPr>
        <w:pStyle w:val="NormalWeb"/>
        <w:rPr>
          <w:rFonts w:asciiTheme="majorHAnsi" w:hAnsiTheme="majorHAnsi" w:cstheme="majorHAnsi"/>
          <w:lang w:val="en"/>
        </w:rPr>
      </w:pPr>
    </w:p>
    <w:p w:rsidR="00B12D17" w:rsidRPr="00DE23CA" w:rsidRDefault="00B12D17" w:rsidP="00B12D17">
      <w:pPr>
        <w:pStyle w:val="ListParagraph"/>
        <w:numPr>
          <w:ilvl w:val="1"/>
          <w:numId w:val="1"/>
        </w:numPr>
        <w:rPr>
          <w:rFonts w:asciiTheme="majorHAnsi" w:hAnsiTheme="majorHAnsi" w:cstheme="majorHAnsi"/>
          <w:sz w:val="24"/>
          <w:szCs w:val="24"/>
        </w:rPr>
      </w:pPr>
      <w:r w:rsidRPr="00DE23CA">
        <w:rPr>
          <w:rFonts w:asciiTheme="majorHAnsi" w:hAnsiTheme="majorHAnsi" w:cstheme="majorHAnsi"/>
          <w:sz w:val="24"/>
          <w:szCs w:val="24"/>
        </w:rPr>
        <w:lastRenderedPageBreak/>
        <w:t xml:space="preserve">Today's business environment </w:t>
      </w:r>
    </w:p>
    <w:p w:rsidR="00B12D17" w:rsidRPr="00DE23CA" w:rsidRDefault="00B12D17" w:rsidP="00B12D17">
      <w:pPr>
        <w:rPr>
          <w:rFonts w:asciiTheme="majorHAnsi" w:hAnsiTheme="majorHAnsi" w:cstheme="majorHAnsi"/>
          <w:sz w:val="24"/>
          <w:szCs w:val="24"/>
        </w:rPr>
      </w:pPr>
    </w:p>
    <w:p w:rsidR="0028119C" w:rsidRPr="00DE23CA" w:rsidRDefault="0028119C" w:rsidP="0028119C">
      <w:pPr>
        <w:rPr>
          <w:rFonts w:asciiTheme="majorHAnsi" w:hAnsiTheme="majorHAnsi" w:cstheme="majorHAnsi"/>
          <w:sz w:val="24"/>
          <w:szCs w:val="24"/>
        </w:rPr>
      </w:pPr>
      <w:r w:rsidRPr="00DE23CA">
        <w:rPr>
          <w:rFonts w:asciiTheme="majorHAnsi" w:hAnsiTheme="majorHAnsi" w:cstheme="majorHAnsi"/>
          <w:sz w:val="24"/>
          <w:szCs w:val="24"/>
        </w:rPr>
        <w:t>Honeywell International, Inc. are bound by a variety of foreign government, local and state requirements to protect the environment and human health.</w:t>
      </w:r>
    </w:p>
    <w:p w:rsidR="0028119C" w:rsidRPr="00DE23CA" w:rsidRDefault="0028119C" w:rsidP="0028119C">
      <w:pPr>
        <w:rPr>
          <w:rFonts w:asciiTheme="majorHAnsi" w:hAnsiTheme="majorHAnsi" w:cstheme="majorHAnsi"/>
          <w:sz w:val="24"/>
          <w:szCs w:val="24"/>
        </w:rPr>
      </w:pPr>
    </w:p>
    <w:p w:rsidR="0028119C" w:rsidRPr="00DE23CA" w:rsidRDefault="0028119C" w:rsidP="0028119C">
      <w:pPr>
        <w:rPr>
          <w:rFonts w:asciiTheme="majorHAnsi" w:hAnsiTheme="majorHAnsi" w:cstheme="majorHAnsi"/>
          <w:color w:val="FF0000"/>
          <w:sz w:val="24"/>
          <w:szCs w:val="24"/>
        </w:rPr>
      </w:pPr>
      <w:r w:rsidRPr="00DE23CA">
        <w:rPr>
          <w:rFonts w:asciiTheme="majorHAnsi" w:hAnsiTheme="majorHAnsi" w:cstheme="majorHAnsi"/>
          <w:sz w:val="24"/>
          <w:szCs w:val="24"/>
        </w:rPr>
        <w:t>Honeywell International, Inc. believe that in connect with their business should properly designed to environmental damage friendly. It is so important policies, practices and procedure.</w:t>
      </w:r>
    </w:p>
    <w:p w:rsidR="00473299" w:rsidRPr="00DE23CA" w:rsidRDefault="00473299" w:rsidP="00B12D17">
      <w:pPr>
        <w:rPr>
          <w:rFonts w:asciiTheme="majorHAnsi" w:hAnsiTheme="majorHAnsi" w:cstheme="majorHAnsi"/>
          <w:color w:val="FF0000"/>
          <w:sz w:val="24"/>
          <w:szCs w:val="24"/>
        </w:rPr>
      </w:pPr>
    </w:p>
    <w:p w:rsidR="004230E9" w:rsidRPr="00DE23CA" w:rsidRDefault="004230E9" w:rsidP="00B12D17">
      <w:pPr>
        <w:rPr>
          <w:rFonts w:asciiTheme="majorHAnsi" w:hAnsiTheme="majorHAnsi" w:cstheme="majorHAnsi"/>
          <w:sz w:val="24"/>
          <w:szCs w:val="24"/>
        </w:rPr>
      </w:pPr>
    </w:p>
    <w:p w:rsidR="0028119C" w:rsidRPr="00DE23CA" w:rsidRDefault="0028119C" w:rsidP="00B12D17">
      <w:pPr>
        <w:rPr>
          <w:rFonts w:asciiTheme="majorHAnsi" w:hAnsiTheme="majorHAnsi" w:cstheme="majorHAnsi"/>
          <w:sz w:val="24"/>
          <w:szCs w:val="24"/>
        </w:rPr>
      </w:pPr>
    </w:p>
    <w:p w:rsidR="00B12D17" w:rsidRPr="00DE23CA" w:rsidRDefault="00B12D17" w:rsidP="00B12D17">
      <w:pPr>
        <w:pStyle w:val="ListParagraph"/>
        <w:numPr>
          <w:ilvl w:val="1"/>
          <w:numId w:val="1"/>
        </w:numPr>
        <w:rPr>
          <w:rFonts w:asciiTheme="majorHAnsi" w:hAnsiTheme="majorHAnsi" w:cstheme="majorHAnsi"/>
          <w:sz w:val="24"/>
          <w:szCs w:val="24"/>
        </w:rPr>
      </w:pPr>
      <w:r w:rsidRPr="00DE23CA">
        <w:rPr>
          <w:rFonts w:asciiTheme="majorHAnsi" w:hAnsiTheme="majorHAnsi" w:cstheme="majorHAnsi"/>
          <w:sz w:val="24"/>
          <w:szCs w:val="24"/>
        </w:rPr>
        <w:t xml:space="preserve">Company structure </w:t>
      </w:r>
    </w:p>
    <w:p w:rsidR="00AB3235" w:rsidRPr="00DE23CA" w:rsidRDefault="00AB3235" w:rsidP="00AB3235">
      <w:pPr>
        <w:rPr>
          <w:rFonts w:asciiTheme="majorHAnsi" w:hAnsiTheme="majorHAnsi" w:cstheme="majorHAnsi"/>
          <w:sz w:val="24"/>
          <w:szCs w:val="24"/>
        </w:rPr>
      </w:pPr>
    </w:p>
    <w:p w:rsidR="00AB3235" w:rsidRPr="00DE23CA" w:rsidRDefault="003F44B9" w:rsidP="00AB3235">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drawing>
          <wp:inline distT="0" distB="0" distL="0" distR="0">
            <wp:extent cx="5766098" cy="3558396"/>
            <wp:effectExtent l="0" t="0" r="635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8634" cy="3559961"/>
                    </a:xfrm>
                    <a:prstGeom prst="rect">
                      <a:avLst/>
                    </a:prstGeom>
                    <a:noFill/>
                    <a:ln>
                      <a:noFill/>
                    </a:ln>
                  </pic:spPr>
                </pic:pic>
              </a:graphicData>
            </a:graphic>
          </wp:inline>
        </w:drawing>
      </w:r>
    </w:p>
    <w:p w:rsidR="0028119C" w:rsidRPr="00DE23CA" w:rsidRDefault="0028119C" w:rsidP="00AB3235">
      <w:pPr>
        <w:rPr>
          <w:rFonts w:asciiTheme="majorHAnsi" w:hAnsiTheme="majorHAnsi" w:cstheme="majorHAnsi"/>
          <w:sz w:val="24"/>
          <w:szCs w:val="24"/>
        </w:rPr>
      </w:pPr>
    </w:p>
    <w:p w:rsidR="0028119C" w:rsidRPr="00DE23CA" w:rsidRDefault="00E3049C" w:rsidP="00AB3235">
      <w:pPr>
        <w:rPr>
          <w:rFonts w:asciiTheme="majorHAnsi" w:hAnsiTheme="majorHAnsi" w:cstheme="majorHAnsi"/>
          <w:sz w:val="24"/>
          <w:szCs w:val="24"/>
        </w:rPr>
      </w:pPr>
      <w:r>
        <w:rPr>
          <w:rFonts w:asciiTheme="majorHAnsi" w:hAnsiTheme="majorHAnsi" w:cstheme="majorHAnsi"/>
          <w:sz w:val="24"/>
          <w:szCs w:val="24"/>
        </w:rPr>
        <w:t>The chief executive of Honeywell international company limited is Mr. David COTE. The chief executive has six major product or service departments, they are automation &amp; control solutions, aerospace, transportation, life safety, security group and Honeywell</w:t>
      </w:r>
      <w:r w:rsidR="006841C8">
        <w:rPr>
          <w:rFonts w:asciiTheme="majorHAnsi" w:hAnsiTheme="majorHAnsi" w:cstheme="majorHAnsi"/>
          <w:sz w:val="24"/>
          <w:szCs w:val="24"/>
        </w:rPr>
        <w:t xml:space="preserve"> building solutions. The building solution department president is Mr. </w:t>
      </w:r>
      <w:proofErr w:type="spellStart"/>
      <w:r w:rsidR="006841C8">
        <w:rPr>
          <w:rFonts w:asciiTheme="majorHAnsi" w:hAnsiTheme="majorHAnsi" w:cstheme="majorHAnsi"/>
          <w:sz w:val="24"/>
          <w:szCs w:val="24"/>
        </w:rPr>
        <w:t>Pual</w:t>
      </w:r>
      <w:proofErr w:type="spellEnd"/>
      <w:r w:rsidR="006841C8">
        <w:rPr>
          <w:rFonts w:asciiTheme="majorHAnsi" w:hAnsiTheme="majorHAnsi" w:cstheme="majorHAnsi"/>
          <w:sz w:val="24"/>
          <w:szCs w:val="24"/>
        </w:rPr>
        <w:t xml:space="preserve"> </w:t>
      </w:r>
      <w:proofErr w:type="spellStart"/>
      <w:r w:rsidR="006841C8">
        <w:rPr>
          <w:rFonts w:asciiTheme="majorHAnsi" w:hAnsiTheme="majorHAnsi" w:cstheme="majorHAnsi"/>
          <w:sz w:val="24"/>
          <w:szCs w:val="24"/>
        </w:rPr>
        <w:t>Orzeske</w:t>
      </w:r>
      <w:proofErr w:type="spellEnd"/>
      <w:r w:rsidR="006841C8">
        <w:rPr>
          <w:rFonts w:asciiTheme="majorHAnsi" w:hAnsiTheme="majorHAnsi" w:cstheme="majorHAnsi"/>
          <w:sz w:val="24"/>
          <w:szCs w:val="24"/>
        </w:rPr>
        <w:t>.</w:t>
      </w:r>
    </w:p>
    <w:p w:rsidR="0028119C" w:rsidRPr="00DE23CA" w:rsidRDefault="0028119C" w:rsidP="00AB3235">
      <w:pPr>
        <w:rPr>
          <w:rFonts w:asciiTheme="majorHAnsi" w:hAnsiTheme="majorHAnsi" w:cstheme="majorHAnsi"/>
          <w:sz w:val="24"/>
          <w:szCs w:val="24"/>
        </w:rPr>
      </w:pPr>
    </w:p>
    <w:p w:rsidR="0028119C" w:rsidRPr="00DE23CA" w:rsidRDefault="0028119C" w:rsidP="00AB3235">
      <w:pPr>
        <w:rPr>
          <w:rFonts w:asciiTheme="majorHAnsi" w:hAnsiTheme="majorHAnsi" w:cstheme="majorHAnsi"/>
          <w:sz w:val="24"/>
          <w:szCs w:val="24"/>
        </w:rPr>
      </w:pPr>
    </w:p>
    <w:p w:rsidR="0028119C" w:rsidRPr="00DE23CA" w:rsidRDefault="0028119C" w:rsidP="00AB3235">
      <w:pPr>
        <w:rPr>
          <w:rFonts w:asciiTheme="majorHAnsi" w:hAnsiTheme="majorHAnsi" w:cstheme="majorHAnsi"/>
          <w:sz w:val="24"/>
          <w:szCs w:val="24"/>
        </w:rPr>
      </w:pPr>
    </w:p>
    <w:p w:rsidR="0028119C" w:rsidRPr="00DE23CA" w:rsidRDefault="0028119C" w:rsidP="00AB3235">
      <w:pPr>
        <w:rPr>
          <w:rFonts w:asciiTheme="majorHAnsi" w:hAnsiTheme="majorHAnsi" w:cstheme="majorHAnsi"/>
          <w:sz w:val="24"/>
          <w:szCs w:val="24"/>
        </w:rPr>
      </w:pPr>
    </w:p>
    <w:p w:rsidR="0028119C" w:rsidRPr="00DE23CA" w:rsidRDefault="0028119C" w:rsidP="00AB3235">
      <w:pPr>
        <w:rPr>
          <w:rFonts w:asciiTheme="majorHAnsi" w:hAnsiTheme="majorHAnsi" w:cstheme="majorHAnsi"/>
          <w:sz w:val="24"/>
          <w:szCs w:val="24"/>
        </w:rPr>
      </w:pPr>
    </w:p>
    <w:p w:rsidR="0028119C" w:rsidRPr="00DE23CA" w:rsidRDefault="0028119C" w:rsidP="00AB3235">
      <w:pPr>
        <w:rPr>
          <w:rFonts w:asciiTheme="majorHAnsi" w:hAnsiTheme="majorHAnsi" w:cstheme="majorHAnsi"/>
          <w:sz w:val="24"/>
          <w:szCs w:val="24"/>
        </w:rPr>
      </w:pPr>
    </w:p>
    <w:p w:rsidR="0028119C" w:rsidRPr="00DE23CA" w:rsidRDefault="0028119C" w:rsidP="00AB3235">
      <w:pPr>
        <w:rPr>
          <w:rFonts w:asciiTheme="majorHAnsi" w:hAnsiTheme="majorHAnsi" w:cstheme="majorHAnsi"/>
          <w:sz w:val="24"/>
          <w:szCs w:val="24"/>
        </w:rPr>
      </w:pPr>
    </w:p>
    <w:p w:rsidR="0028119C" w:rsidRPr="00DE23CA" w:rsidRDefault="0028119C" w:rsidP="00AB3235">
      <w:pPr>
        <w:rPr>
          <w:rFonts w:asciiTheme="majorHAnsi" w:hAnsiTheme="majorHAnsi" w:cstheme="majorHAnsi"/>
          <w:sz w:val="24"/>
          <w:szCs w:val="24"/>
        </w:rPr>
      </w:pPr>
    </w:p>
    <w:p w:rsidR="0028119C" w:rsidRPr="00DE23CA" w:rsidRDefault="0028119C" w:rsidP="00AB3235">
      <w:pPr>
        <w:rPr>
          <w:rFonts w:asciiTheme="majorHAnsi" w:hAnsiTheme="majorHAnsi" w:cstheme="majorHAnsi"/>
          <w:sz w:val="24"/>
          <w:szCs w:val="24"/>
        </w:rPr>
      </w:pPr>
    </w:p>
    <w:p w:rsidR="0028119C" w:rsidRPr="00DE23CA" w:rsidRDefault="0028119C" w:rsidP="00AB3235">
      <w:pPr>
        <w:rPr>
          <w:rFonts w:asciiTheme="majorHAnsi" w:hAnsiTheme="majorHAnsi" w:cstheme="majorHAnsi"/>
          <w:sz w:val="24"/>
          <w:szCs w:val="24"/>
        </w:rPr>
      </w:pPr>
    </w:p>
    <w:p w:rsidR="0028119C" w:rsidRPr="00DE23CA" w:rsidRDefault="0028119C" w:rsidP="00AB3235">
      <w:pPr>
        <w:rPr>
          <w:rFonts w:asciiTheme="majorHAnsi" w:hAnsiTheme="majorHAnsi" w:cstheme="majorHAnsi"/>
          <w:sz w:val="24"/>
          <w:szCs w:val="24"/>
        </w:rPr>
      </w:pPr>
    </w:p>
    <w:p w:rsidR="0028119C" w:rsidRPr="00DE23CA" w:rsidRDefault="0028119C" w:rsidP="00AB3235">
      <w:pPr>
        <w:rPr>
          <w:rFonts w:asciiTheme="majorHAnsi" w:hAnsiTheme="majorHAnsi" w:cstheme="majorHAnsi"/>
          <w:sz w:val="24"/>
          <w:szCs w:val="24"/>
        </w:rPr>
      </w:pPr>
    </w:p>
    <w:p w:rsidR="0028119C" w:rsidRPr="00DE23CA" w:rsidRDefault="0028119C" w:rsidP="00AB3235">
      <w:pPr>
        <w:rPr>
          <w:rFonts w:asciiTheme="majorHAnsi" w:hAnsiTheme="majorHAnsi" w:cstheme="majorHAnsi"/>
          <w:sz w:val="24"/>
          <w:szCs w:val="24"/>
        </w:rPr>
      </w:pPr>
    </w:p>
    <w:p w:rsidR="00B12D17" w:rsidRDefault="00B12D17" w:rsidP="00EA29BC">
      <w:pPr>
        <w:pStyle w:val="ListParagraph"/>
        <w:numPr>
          <w:ilvl w:val="1"/>
          <w:numId w:val="1"/>
        </w:numPr>
        <w:rPr>
          <w:rFonts w:asciiTheme="majorHAnsi" w:hAnsiTheme="majorHAnsi" w:cstheme="majorHAnsi"/>
          <w:sz w:val="24"/>
          <w:szCs w:val="24"/>
        </w:rPr>
      </w:pPr>
      <w:r w:rsidRPr="00DE23CA">
        <w:rPr>
          <w:rFonts w:asciiTheme="majorHAnsi" w:hAnsiTheme="majorHAnsi" w:cstheme="majorHAnsi"/>
          <w:sz w:val="24"/>
          <w:szCs w:val="24"/>
        </w:rPr>
        <w:lastRenderedPageBreak/>
        <w:t xml:space="preserve">Research comparison company information </w:t>
      </w:r>
    </w:p>
    <w:p w:rsidR="00DE23CA" w:rsidRDefault="00DE23CA" w:rsidP="00DE23CA">
      <w:pPr>
        <w:rPr>
          <w:rFonts w:asciiTheme="majorHAnsi" w:hAnsiTheme="majorHAnsi" w:cstheme="majorHAnsi"/>
          <w:sz w:val="24"/>
          <w:szCs w:val="24"/>
        </w:rPr>
      </w:pPr>
    </w:p>
    <w:p w:rsidR="00DE23CA" w:rsidRPr="00DE23CA" w:rsidRDefault="00DE23CA" w:rsidP="00DE23CA">
      <w:pPr>
        <w:rPr>
          <w:rFonts w:asciiTheme="majorHAnsi" w:hAnsiTheme="majorHAnsi" w:cstheme="majorHAnsi"/>
          <w:sz w:val="24"/>
          <w:szCs w:val="24"/>
        </w:rPr>
      </w:pPr>
      <w:r>
        <w:rPr>
          <w:rFonts w:asciiTheme="majorHAnsi" w:hAnsiTheme="majorHAnsi" w:cstheme="majorHAnsi"/>
          <w:sz w:val="24"/>
          <w:szCs w:val="24"/>
        </w:rPr>
        <w:t xml:space="preserve">This study is used of three comparison of Honeywell </w:t>
      </w:r>
      <w:r w:rsidRPr="00DE23CA">
        <w:rPr>
          <w:rFonts w:asciiTheme="majorHAnsi" w:hAnsiTheme="majorHAnsi" w:cstheme="majorHAnsi"/>
          <w:sz w:val="24"/>
          <w:szCs w:val="24"/>
        </w:rPr>
        <w:t>international incorporation, Bosch group and Siemens Company limited</w:t>
      </w:r>
      <w:r>
        <w:rPr>
          <w:rFonts w:asciiTheme="majorHAnsi" w:hAnsiTheme="majorHAnsi" w:cstheme="majorHAnsi"/>
          <w:sz w:val="24"/>
          <w:szCs w:val="24"/>
        </w:rPr>
        <w:t xml:space="preserve">. The </w:t>
      </w:r>
      <w:r w:rsidRPr="00DE23CA">
        <w:rPr>
          <w:rFonts w:asciiTheme="majorHAnsi" w:hAnsiTheme="majorHAnsi" w:cstheme="majorHAnsi"/>
          <w:sz w:val="24"/>
          <w:szCs w:val="24"/>
        </w:rPr>
        <w:t>Bosch group and Siemens Company limited</w:t>
      </w:r>
      <w:r>
        <w:rPr>
          <w:rFonts w:asciiTheme="majorHAnsi" w:hAnsiTheme="majorHAnsi" w:cstheme="majorHAnsi"/>
          <w:sz w:val="24"/>
          <w:szCs w:val="24"/>
        </w:rPr>
        <w:t xml:space="preserve"> company businesses have same nature of Honeywell international incorporation. They are also doing manufacturing business. The size of enterprise and market share are very close to each other.</w:t>
      </w:r>
    </w:p>
    <w:p w:rsidR="00EA29BC" w:rsidRPr="00DE23CA" w:rsidRDefault="00EA29BC" w:rsidP="00EA29BC">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2697"/>
        <w:gridCol w:w="2697"/>
        <w:gridCol w:w="2698"/>
        <w:gridCol w:w="2698"/>
      </w:tblGrid>
      <w:tr w:rsidR="00EA29BC" w:rsidRPr="00DE23CA" w:rsidTr="00EA29BC">
        <w:tc>
          <w:tcPr>
            <w:tcW w:w="2697" w:type="dxa"/>
          </w:tcPr>
          <w:p w:rsidR="00EA29BC" w:rsidRPr="00DE23CA" w:rsidRDefault="00EA29BC" w:rsidP="00EA29BC">
            <w:pPr>
              <w:rPr>
                <w:rFonts w:asciiTheme="majorHAnsi" w:hAnsiTheme="majorHAnsi" w:cstheme="majorHAnsi"/>
                <w:sz w:val="24"/>
                <w:szCs w:val="24"/>
              </w:rPr>
            </w:pPr>
            <w:r w:rsidRPr="00DE23CA">
              <w:rPr>
                <w:rFonts w:asciiTheme="majorHAnsi" w:hAnsiTheme="majorHAnsi" w:cstheme="majorHAnsi"/>
                <w:sz w:val="24"/>
                <w:szCs w:val="24"/>
              </w:rPr>
              <w:t>Company name</w:t>
            </w:r>
          </w:p>
        </w:tc>
        <w:tc>
          <w:tcPr>
            <w:tcW w:w="2697" w:type="dxa"/>
          </w:tcPr>
          <w:p w:rsidR="00EA29BC" w:rsidRPr="00DE23CA" w:rsidRDefault="00EA29BC" w:rsidP="00EA29BC">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2698" w:type="dxa"/>
          </w:tcPr>
          <w:p w:rsidR="00EA29BC" w:rsidRPr="00DE23CA" w:rsidRDefault="00EA29BC" w:rsidP="00EA29BC">
            <w:pPr>
              <w:rPr>
                <w:rFonts w:asciiTheme="majorHAnsi" w:hAnsiTheme="majorHAnsi" w:cstheme="majorHAnsi"/>
                <w:sz w:val="24"/>
                <w:szCs w:val="24"/>
              </w:rPr>
            </w:pPr>
            <w:r w:rsidRPr="00DE23CA">
              <w:rPr>
                <w:rFonts w:asciiTheme="majorHAnsi" w:hAnsiTheme="majorHAnsi" w:cstheme="majorHAnsi"/>
                <w:sz w:val="24"/>
                <w:szCs w:val="24"/>
              </w:rPr>
              <w:t>Bosch</w:t>
            </w:r>
          </w:p>
        </w:tc>
        <w:tc>
          <w:tcPr>
            <w:tcW w:w="2698" w:type="dxa"/>
          </w:tcPr>
          <w:p w:rsidR="00EA29BC" w:rsidRPr="00DE23CA" w:rsidRDefault="00466BD9" w:rsidP="00466BD9">
            <w:pPr>
              <w:rPr>
                <w:rFonts w:asciiTheme="majorHAnsi" w:hAnsiTheme="majorHAnsi" w:cstheme="majorHAnsi"/>
                <w:sz w:val="24"/>
                <w:szCs w:val="24"/>
              </w:rPr>
            </w:pPr>
            <w:r w:rsidRPr="00DE23CA">
              <w:rPr>
                <w:rFonts w:asciiTheme="majorHAnsi" w:hAnsiTheme="majorHAnsi" w:cstheme="majorHAnsi"/>
                <w:sz w:val="24"/>
                <w:szCs w:val="24"/>
              </w:rPr>
              <w:t xml:space="preserve">Siemens </w:t>
            </w:r>
          </w:p>
        </w:tc>
      </w:tr>
      <w:tr w:rsidR="00EA29BC" w:rsidRPr="00DE23CA" w:rsidTr="00EA29BC">
        <w:tc>
          <w:tcPr>
            <w:tcW w:w="2697" w:type="dxa"/>
          </w:tcPr>
          <w:p w:rsidR="00EA29BC" w:rsidRPr="00DE23CA" w:rsidRDefault="00EA29BC" w:rsidP="00EA29BC">
            <w:pPr>
              <w:rPr>
                <w:rFonts w:asciiTheme="majorHAnsi" w:hAnsiTheme="majorHAnsi" w:cstheme="majorHAnsi"/>
                <w:sz w:val="24"/>
                <w:szCs w:val="24"/>
              </w:rPr>
            </w:pPr>
            <w:r w:rsidRPr="00DE23CA">
              <w:rPr>
                <w:rFonts w:asciiTheme="majorHAnsi" w:hAnsiTheme="majorHAnsi" w:cstheme="majorHAnsi"/>
                <w:sz w:val="24"/>
                <w:szCs w:val="24"/>
              </w:rPr>
              <w:t>Business nature</w:t>
            </w:r>
          </w:p>
        </w:tc>
        <w:tc>
          <w:tcPr>
            <w:tcW w:w="2697" w:type="dxa"/>
          </w:tcPr>
          <w:p w:rsidR="00EA29BC" w:rsidRPr="00DE23CA" w:rsidRDefault="00466BD9" w:rsidP="00EA29BC">
            <w:pPr>
              <w:rPr>
                <w:rFonts w:asciiTheme="majorHAnsi" w:hAnsiTheme="majorHAnsi" w:cstheme="majorHAnsi"/>
                <w:sz w:val="24"/>
                <w:szCs w:val="24"/>
              </w:rPr>
            </w:pPr>
            <w:r w:rsidRPr="00DE23CA">
              <w:rPr>
                <w:rFonts w:asciiTheme="majorHAnsi" w:hAnsiTheme="majorHAnsi" w:cstheme="majorHAnsi"/>
                <w:sz w:val="24"/>
                <w:szCs w:val="24"/>
              </w:rPr>
              <w:t>Industrial products</w:t>
            </w:r>
          </w:p>
        </w:tc>
        <w:tc>
          <w:tcPr>
            <w:tcW w:w="2698" w:type="dxa"/>
          </w:tcPr>
          <w:p w:rsidR="00EA29BC" w:rsidRPr="00DE23CA" w:rsidRDefault="00466BD9" w:rsidP="00EA29BC">
            <w:pPr>
              <w:rPr>
                <w:rFonts w:asciiTheme="majorHAnsi" w:hAnsiTheme="majorHAnsi" w:cstheme="majorHAnsi"/>
                <w:sz w:val="24"/>
                <w:szCs w:val="24"/>
              </w:rPr>
            </w:pPr>
            <w:r w:rsidRPr="00DE23CA">
              <w:rPr>
                <w:rFonts w:asciiTheme="majorHAnsi" w:hAnsiTheme="majorHAnsi" w:cstheme="majorHAnsi"/>
                <w:sz w:val="24"/>
                <w:szCs w:val="24"/>
              </w:rPr>
              <w:t>Industrial products</w:t>
            </w:r>
          </w:p>
        </w:tc>
        <w:tc>
          <w:tcPr>
            <w:tcW w:w="2698" w:type="dxa"/>
          </w:tcPr>
          <w:p w:rsidR="00EA29BC" w:rsidRPr="00DE23CA" w:rsidRDefault="00466BD9" w:rsidP="00EA29BC">
            <w:pPr>
              <w:rPr>
                <w:rFonts w:asciiTheme="majorHAnsi" w:hAnsiTheme="majorHAnsi" w:cstheme="majorHAnsi"/>
                <w:b/>
                <w:sz w:val="24"/>
                <w:szCs w:val="24"/>
              </w:rPr>
            </w:pPr>
            <w:r w:rsidRPr="00DE23CA">
              <w:rPr>
                <w:rFonts w:asciiTheme="majorHAnsi" w:hAnsiTheme="majorHAnsi" w:cstheme="majorHAnsi"/>
                <w:sz w:val="24"/>
                <w:szCs w:val="24"/>
              </w:rPr>
              <w:t>Industrial products</w:t>
            </w:r>
          </w:p>
        </w:tc>
      </w:tr>
      <w:tr w:rsidR="00EA29BC" w:rsidRPr="00DE23CA" w:rsidTr="00EA29BC">
        <w:tc>
          <w:tcPr>
            <w:tcW w:w="2697" w:type="dxa"/>
          </w:tcPr>
          <w:p w:rsidR="00EA29BC" w:rsidRPr="00DE23CA" w:rsidRDefault="00EA29BC" w:rsidP="00EA29BC">
            <w:pPr>
              <w:rPr>
                <w:rFonts w:asciiTheme="majorHAnsi" w:hAnsiTheme="majorHAnsi" w:cstheme="majorHAnsi"/>
                <w:sz w:val="24"/>
                <w:szCs w:val="24"/>
              </w:rPr>
            </w:pPr>
            <w:r w:rsidRPr="00DE23CA">
              <w:rPr>
                <w:rFonts w:asciiTheme="majorHAnsi" w:hAnsiTheme="majorHAnsi" w:cstheme="majorHAnsi"/>
                <w:sz w:val="24"/>
                <w:szCs w:val="24"/>
              </w:rPr>
              <w:t>Market value</w:t>
            </w:r>
          </w:p>
        </w:tc>
        <w:tc>
          <w:tcPr>
            <w:tcW w:w="2697" w:type="dxa"/>
          </w:tcPr>
          <w:p w:rsidR="00EA29BC" w:rsidRPr="00DE23CA" w:rsidRDefault="00466BD9" w:rsidP="00EA29BC">
            <w:pPr>
              <w:rPr>
                <w:rFonts w:asciiTheme="majorHAnsi" w:hAnsiTheme="majorHAnsi" w:cstheme="majorHAnsi"/>
                <w:sz w:val="24"/>
                <w:szCs w:val="24"/>
              </w:rPr>
            </w:pPr>
            <w:r w:rsidRPr="00DE23CA">
              <w:rPr>
                <w:rFonts w:asciiTheme="majorHAnsi" w:hAnsiTheme="majorHAnsi" w:cstheme="majorHAnsi"/>
                <w:color w:val="222222"/>
                <w:sz w:val="24"/>
                <w:szCs w:val="24"/>
              </w:rPr>
              <w:t xml:space="preserve">USD </w:t>
            </w:r>
            <w:r w:rsidR="00AE7061" w:rsidRPr="00DE23CA">
              <w:rPr>
                <w:rFonts w:asciiTheme="majorHAnsi" w:hAnsiTheme="majorHAnsi" w:cstheme="majorHAnsi"/>
                <w:color w:val="222222"/>
                <w:sz w:val="24"/>
                <w:szCs w:val="24"/>
              </w:rPr>
              <w:t>124,468,000,000</w:t>
            </w:r>
          </w:p>
        </w:tc>
        <w:tc>
          <w:tcPr>
            <w:tcW w:w="2698" w:type="dxa"/>
          </w:tcPr>
          <w:p w:rsidR="00EA29BC" w:rsidRPr="00DE23CA" w:rsidRDefault="00AE7061" w:rsidP="00EA29BC">
            <w:pPr>
              <w:rPr>
                <w:rFonts w:asciiTheme="majorHAnsi" w:hAnsiTheme="majorHAnsi" w:cstheme="majorHAnsi"/>
                <w:sz w:val="24"/>
                <w:szCs w:val="24"/>
              </w:rPr>
            </w:pPr>
            <w:r w:rsidRPr="00DE23CA">
              <w:rPr>
                <w:rFonts w:asciiTheme="majorHAnsi" w:hAnsiTheme="majorHAnsi" w:cstheme="majorHAnsi"/>
                <w:sz w:val="24"/>
                <w:szCs w:val="24"/>
              </w:rPr>
              <w:t>USD 6,295,256,200</w:t>
            </w:r>
          </w:p>
        </w:tc>
        <w:tc>
          <w:tcPr>
            <w:tcW w:w="2698" w:type="dxa"/>
          </w:tcPr>
          <w:p w:rsidR="00EA29BC" w:rsidRPr="00DE23CA" w:rsidRDefault="00AE7061" w:rsidP="00EA29BC">
            <w:pPr>
              <w:rPr>
                <w:rFonts w:asciiTheme="majorHAnsi" w:hAnsiTheme="majorHAnsi" w:cstheme="majorHAnsi"/>
                <w:sz w:val="24"/>
                <w:szCs w:val="24"/>
              </w:rPr>
            </w:pPr>
            <w:r w:rsidRPr="00DE23CA">
              <w:rPr>
                <w:rFonts w:asciiTheme="majorHAnsi" w:hAnsiTheme="majorHAnsi" w:cstheme="majorHAnsi"/>
                <w:sz w:val="24"/>
                <w:szCs w:val="24"/>
              </w:rPr>
              <w:t>USD 96,189,772,700</w:t>
            </w:r>
          </w:p>
        </w:tc>
      </w:tr>
      <w:tr w:rsidR="00EA29BC" w:rsidRPr="00DE23CA" w:rsidTr="00EA29BC">
        <w:tc>
          <w:tcPr>
            <w:tcW w:w="2697" w:type="dxa"/>
          </w:tcPr>
          <w:p w:rsidR="00EA29BC" w:rsidRPr="00DE23CA" w:rsidRDefault="00EA29BC" w:rsidP="00EA29BC">
            <w:pPr>
              <w:rPr>
                <w:rFonts w:asciiTheme="majorHAnsi" w:hAnsiTheme="majorHAnsi" w:cstheme="majorHAnsi"/>
                <w:sz w:val="24"/>
                <w:szCs w:val="24"/>
              </w:rPr>
            </w:pPr>
            <w:r w:rsidRPr="00DE23CA">
              <w:rPr>
                <w:rFonts w:asciiTheme="majorHAnsi" w:hAnsiTheme="majorHAnsi" w:cstheme="majorHAnsi"/>
                <w:sz w:val="24"/>
                <w:szCs w:val="24"/>
              </w:rPr>
              <w:t xml:space="preserve">PE </w:t>
            </w:r>
          </w:p>
        </w:tc>
        <w:tc>
          <w:tcPr>
            <w:tcW w:w="2697" w:type="dxa"/>
          </w:tcPr>
          <w:p w:rsidR="00EA29BC" w:rsidRPr="00DE23CA" w:rsidRDefault="00AE7061" w:rsidP="00EA29BC">
            <w:pPr>
              <w:rPr>
                <w:rFonts w:asciiTheme="majorHAnsi" w:hAnsiTheme="majorHAnsi" w:cstheme="majorHAnsi"/>
                <w:sz w:val="24"/>
                <w:szCs w:val="24"/>
              </w:rPr>
            </w:pPr>
            <w:r w:rsidRPr="00DE23CA">
              <w:rPr>
                <w:rFonts w:asciiTheme="majorHAnsi" w:hAnsiTheme="majorHAnsi" w:cstheme="majorHAnsi"/>
                <w:sz w:val="24"/>
                <w:szCs w:val="24"/>
              </w:rPr>
              <w:t>20.59</w:t>
            </w:r>
          </w:p>
        </w:tc>
        <w:tc>
          <w:tcPr>
            <w:tcW w:w="2698" w:type="dxa"/>
          </w:tcPr>
          <w:p w:rsidR="00EA29BC" w:rsidRPr="00DE23CA" w:rsidRDefault="00AE7061" w:rsidP="00EA29BC">
            <w:pPr>
              <w:rPr>
                <w:rFonts w:asciiTheme="majorHAnsi" w:hAnsiTheme="majorHAnsi" w:cstheme="majorHAnsi"/>
                <w:sz w:val="24"/>
                <w:szCs w:val="24"/>
              </w:rPr>
            </w:pPr>
            <w:r w:rsidRPr="00DE23CA">
              <w:rPr>
                <w:rFonts w:asciiTheme="majorHAnsi" w:hAnsiTheme="majorHAnsi" w:cstheme="majorHAnsi"/>
                <w:sz w:val="24"/>
                <w:szCs w:val="24"/>
              </w:rPr>
              <w:t>28.81</w:t>
            </w:r>
          </w:p>
        </w:tc>
        <w:tc>
          <w:tcPr>
            <w:tcW w:w="2698" w:type="dxa"/>
          </w:tcPr>
          <w:p w:rsidR="00EA29BC" w:rsidRPr="00DE23CA" w:rsidRDefault="00AE7061" w:rsidP="00EA29BC">
            <w:pPr>
              <w:rPr>
                <w:rFonts w:asciiTheme="majorHAnsi" w:hAnsiTheme="majorHAnsi" w:cstheme="majorHAnsi"/>
                <w:sz w:val="24"/>
                <w:szCs w:val="24"/>
              </w:rPr>
            </w:pPr>
            <w:r w:rsidRPr="00DE23CA">
              <w:rPr>
                <w:rFonts w:asciiTheme="majorHAnsi" w:hAnsiTheme="majorHAnsi" w:cstheme="majorHAnsi"/>
                <w:sz w:val="24"/>
                <w:szCs w:val="24"/>
              </w:rPr>
              <w:t>15.71</w:t>
            </w:r>
          </w:p>
        </w:tc>
      </w:tr>
      <w:tr w:rsidR="00EA29BC" w:rsidRPr="00DE23CA" w:rsidTr="00EA29BC">
        <w:tc>
          <w:tcPr>
            <w:tcW w:w="2697" w:type="dxa"/>
          </w:tcPr>
          <w:p w:rsidR="00EA29BC" w:rsidRPr="00DE23CA" w:rsidRDefault="00EA29BC" w:rsidP="00EA29BC">
            <w:pPr>
              <w:rPr>
                <w:rFonts w:asciiTheme="majorHAnsi" w:hAnsiTheme="majorHAnsi" w:cstheme="majorHAnsi"/>
                <w:sz w:val="24"/>
                <w:szCs w:val="24"/>
              </w:rPr>
            </w:pPr>
            <w:r w:rsidRPr="00DE23CA">
              <w:rPr>
                <w:rFonts w:asciiTheme="majorHAnsi" w:hAnsiTheme="majorHAnsi" w:cstheme="majorHAnsi"/>
                <w:sz w:val="24"/>
                <w:szCs w:val="24"/>
              </w:rPr>
              <w:t>Market area</w:t>
            </w:r>
          </w:p>
        </w:tc>
        <w:tc>
          <w:tcPr>
            <w:tcW w:w="2697" w:type="dxa"/>
          </w:tcPr>
          <w:p w:rsidR="00EA29BC" w:rsidRPr="00DE23CA" w:rsidRDefault="00AE7061" w:rsidP="00EA29BC">
            <w:pPr>
              <w:rPr>
                <w:rFonts w:asciiTheme="majorHAnsi" w:hAnsiTheme="majorHAnsi" w:cstheme="majorHAnsi"/>
                <w:sz w:val="24"/>
                <w:szCs w:val="24"/>
              </w:rPr>
            </w:pPr>
            <w:r w:rsidRPr="00DE23CA">
              <w:rPr>
                <w:rFonts w:asciiTheme="majorHAnsi" w:hAnsiTheme="majorHAnsi" w:cstheme="majorHAnsi"/>
                <w:sz w:val="24"/>
                <w:szCs w:val="24"/>
              </w:rPr>
              <w:t>worldwide</w:t>
            </w:r>
          </w:p>
        </w:tc>
        <w:tc>
          <w:tcPr>
            <w:tcW w:w="2698" w:type="dxa"/>
          </w:tcPr>
          <w:p w:rsidR="00EA29BC" w:rsidRPr="00DE23CA" w:rsidRDefault="00AE7061" w:rsidP="00EA29BC">
            <w:pPr>
              <w:rPr>
                <w:rFonts w:asciiTheme="majorHAnsi" w:hAnsiTheme="majorHAnsi" w:cstheme="majorHAnsi"/>
                <w:sz w:val="24"/>
                <w:szCs w:val="24"/>
              </w:rPr>
            </w:pPr>
            <w:r w:rsidRPr="00DE23CA">
              <w:rPr>
                <w:rFonts w:asciiTheme="majorHAnsi" w:hAnsiTheme="majorHAnsi" w:cstheme="majorHAnsi"/>
                <w:sz w:val="24"/>
                <w:szCs w:val="24"/>
              </w:rPr>
              <w:t>worldwide</w:t>
            </w:r>
          </w:p>
        </w:tc>
        <w:tc>
          <w:tcPr>
            <w:tcW w:w="2698" w:type="dxa"/>
          </w:tcPr>
          <w:p w:rsidR="00EA29BC" w:rsidRPr="00DE23CA" w:rsidRDefault="00AE7061" w:rsidP="00EA29BC">
            <w:pPr>
              <w:rPr>
                <w:rFonts w:asciiTheme="majorHAnsi" w:hAnsiTheme="majorHAnsi" w:cstheme="majorHAnsi"/>
                <w:sz w:val="24"/>
                <w:szCs w:val="24"/>
              </w:rPr>
            </w:pPr>
            <w:r w:rsidRPr="00DE23CA">
              <w:rPr>
                <w:rFonts w:asciiTheme="majorHAnsi" w:hAnsiTheme="majorHAnsi" w:cstheme="majorHAnsi"/>
                <w:sz w:val="24"/>
                <w:szCs w:val="24"/>
              </w:rPr>
              <w:t>worldwide</w:t>
            </w:r>
          </w:p>
        </w:tc>
      </w:tr>
    </w:tbl>
    <w:p w:rsidR="00EA29BC" w:rsidRPr="00DE23CA" w:rsidRDefault="00EA29BC" w:rsidP="00EA29BC">
      <w:pPr>
        <w:rPr>
          <w:rFonts w:asciiTheme="majorHAnsi" w:hAnsiTheme="majorHAnsi" w:cstheme="majorHAnsi"/>
          <w:sz w:val="24"/>
          <w:szCs w:val="24"/>
        </w:rPr>
      </w:pPr>
    </w:p>
    <w:p w:rsidR="00AE30A5" w:rsidRPr="00DE23CA" w:rsidRDefault="00E9598C">
      <w:pPr>
        <w:rPr>
          <w:rFonts w:asciiTheme="majorHAnsi" w:hAnsiTheme="majorHAnsi" w:cstheme="majorHAnsi"/>
          <w:sz w:val="24"/>
          <w:szCs w:val="24"/>
        </w:rPr>
      </w:pPr>
      <w:r w:rsidRPr="00DE23CA">
        <w:rPr>
          <w:rFonts w:asciiTheme="majorHAnsi" w:hAnsiTheme="majorHAnsi" w:cstheme="majorHAnsi"/>
          <w:sz w:val="24"/>
          <w:szCs w:val="24"/>
        </w:rPr>
        <w:t xml:space="preserve">The market area of the Honeywell international incorporation, Bosch group </w:t>
      </w:r>
      <w:r w:rsidR="002F165E" w:rsidRPr="00DE23CA">
        <w:rPr>
          <w:rFonts w:asciiTheme="majorHAnsi" w:hAnsiTheme="majorHAnsi" w:cstheme="majorHAnsi"/>
          <w:sz w:val="24"/>
          <w:szCs w:val="24"/>
        </w:rPr>
        <w:t>and Siemens C</w:t>
      </w:r>
      <w:r w:rsidRPr="00DE23CA">
        <w:rPr>
          <w:rFonts w:asciiTheme="majorHAnsi" w:hAnsiTheme="majorHAnsi" w:cstheme="majorHAnsi"/>
          <w:sz w:val="24"/>
          <w:szCs w:val="24"/>
        </w:rPr>
        <w:t xml:space="preserve">ompany limited are worldwide. </w:t>
      </w:r>
    </w:p>
    <w:p w:rsidR="00D27012" w:rsidRPr="00DE23CA" w:rsidRDefault="00D27012" w:rsidP="00D27012">
      <w:pPr>
        <w:rPr>
          <w:rFonts w:asciiTheme="majorHAnsi" w:hAnsiTheme="majorHAnsi" w:cstheme="majorHAnsi"/>
          <w:sz w:val="24"/>
          <w:szCs w:val="24"/>
        </w:rPr>
      </w:pPr>
      <w:r w:rsidRPr="00DE23CA">
        <w:rPr>
          <w:rFonts w:asciiTheme="majorHAnsi" w:hAnsiTheme="majorHAnsi" w:cstheme="majorHAnsi"/>
          <w:sz w:val="24"/>
          <w:szCs w:val="24"/>
        </w:rPr>
        <w:t xml:space="preserve">The business nature of the Honeywell international incorporation, Bosch group </w:t>
      </w:r>
      <w:r w:rsidR="002F165E" w:rsidRPr="00DE23CA">
        <w:rPr>
          <w:rFonts w:asciiTheme="majorHAnsi" w:hAnsiTheme="majorHAnsi" w:cstheme="majorHAnsi"/>
          <w:sz w:val="24"/>
          <w:szCs w:val="24"/>
        </w:rPr>
        <w:t>and Siemens C</w:t>
      </w:r>
      <w:r w:rsidRPr="00DE23CA">
        <w:rPr>
          <w:rFonts w:asciiTheme="majorHAnsi" w:hAnsiTheme="majorHAnsi" w:cstheme="majorHAnsi"/>
          <w:sz w:val="24"/>
          <w:szCs w:val="24"/>
        </w:rPr>
        <w:t xml:space="preserve">ompany limited are industrial products. </w:t>
      </w:r>
    </w:p>
    <w:p w:rsidR="00D27012" w:rsidRPr="00DE23CA" w:rsidRDefault="00D27012">
      <w:pPr>
        <w:rPr>
          <w:rFonts w:asciiTheme="majorHAnsi" w:hAnsiTheme="majorHAnsi" w:cstheme="majorHAnsi"/>
          <w:color w:val="FF0000"/>
          <w:sz w:val="24"/>
          <w:szCs w:val="24"/>
        </w:rPr>
      </w:pPr>
    </w:p>
    <w:p w:rsidR="0028119C" w:rsidRPr="00DE23CA" w:rsidRDefault="0028119C">
      <w:pPr>
        <w:rPr>
          <w:rFonts w:asciiTheme="majorHAnsi" w:hAnsiTheme="majorHAnsi" w:cstheme="majorHAnsi"/>
          <w:sz w:val="24"/>
          <w:szCs w:val="24"/>
        </w:rPr>
      </w:pPr>
      <w:r w:rsidRPr="00DE23CA">
        <w:rPr>
          <w:rFonts w:asciiTheme="majorHAnsi" w:hAnsiTheme="majorHAnsi" w:cstheme="majorHAnsi"/>
          <w:sz w:val="24"/>
          <w:szCs w:val="24"/>
        </w:rPr>
        <w:t>Honeywell International, Inc. PE ratio is the</w:t>
      </w:r>
      <w:r w:rsidRPr="00DE23CA">
        <w:rPr>
          <w:rFonts w:asciiTheme="majorHAnsi" w:hAnsiTheme="majorHAnsi" w:cstheme="majorHAnsi"/>
          <w:sz w:val="24"/>
          <w:szCs w:val="24"/>
          <w:lang w:val="en"/>
        </w:rPr>
        <w:t xml:space="preserve"> price-to-earnings ratio. It is used for valuing the </w:t>
      </w:r>
      <w:r w:rsidRPr="00DE23CA">
        <w:rPr>
          <w:rFonts w:asciiTheme="majorHAnsi" w:hAnsiTheme="majorHAnsi" w:cstheme="majorHAnsi"/>
          <w:sz w:val="24"/>
          <w:szCs w:val="24"/>
        </w:rPr>
        <w:t xml:space="preserve">Honeywell International, Inc. </w:t>
      </w:r>
    </w:p>
    <w:p w:rsidR="00E41F85" w:rsidRPr="00DE23CA" w:rsidRDefault="00E41F85" w:rsidP="00E41F85">
      <w:pPr>
        <w:rPr>
          <w:rStyle w:val="vlist-s"/>
          <w:rFonts w:asciiTheme="majorHAnsi" w:hAnsiTheme="majorHAnsi" w:cstheme="majorHAnsi"/>
          <w:sz w:val="24"/>
          <w:szCs w:val="24"/>
          <w:lang w:val="en"/>
        </w:rPr>
      </w:pPr>
      <w:r w:rsidRPr="00DE23CA">
        <w:rPr>
          <w:rStyle w:val="mord"/>
          <w:rFonts w:asciiTheme="majorHAnsi" w:hAnsiTheme="majorHAnsi" w:cstheme="majorHAnsi"/>
          <w:sz w:val="24"/>
          <w:szCs w:val="24"/>
          <w:lang w:val="en"/>
        </w:rPr>
        <w:t>P/E Ratio</w:t>
      </w:r>
      <w:r w:rsidRPr="00DE23CA">
        <w:rPr>
          <w:rStyle w:val="mrel"/>
          <w:rFonts w:asciiTheme="majorHAnsi" w:hAnsiTheme="majorHAnsi" w:cstheme="majorHAnsi"/>
          <w:sz w:val="24"/>
          <w:szCs w:val="24"/>
          <w:lang w:val="en"/>
        </w:rPr>
        <w:t>=</w:t>
      </w:r>
      <w:r w:rsidRPr="00DE23CA">
        <w:rPr>
          <w:rStyle w:val="mord"/>
          <w:rFonts w:asciiTheme="majorHAnsi" w:hAnsiTheme="majorHAnsi" w:cstheme="majorHAnsi"/>
          <w:sz w:val="24"/>
          <w:szCs w:val="24"/>
          <w:lang w:val="en"/>
        </w:rPr>
        <w:t>Earnings per share / Market value per share</w:t>
      </w:r>
      <w:r w:rsidRPr="00DE23CA">
        <w:rPr>
          <w:rStyle w:val="vlist-s"/>
          <w:rFonts w:asciiTheme="majorHAnsi" w:hAnsiTheme="majorHAnsi" w:cstheme="majorHAnsi"/>
          <w:sz w:val="24"/>
          <w:szCs w:val="24"/>
          <w:lang w:val="en"/>
        </w:rPr>
        <w:t>​</w:t>
      </w:r>
    </w:p>
    <w:p w:rsidR="00D27012" w:rsidRPr="00DE23CA" w:rsidRDefault="00D27012">
      <w:pPr>
        <w:rPr>
          <w:rFonts w:asciiTheme="majorHAnsi" w:hAnsiTheme="majorHAnsi" w:cstheme="majorHAnsi"/>
          <w:sz w:val="24"/>
          <w:szCs w:val="24"/>
          <w:lang w:val="en"/>
        </w:rPr>
      </w:pPr>
    </w:p>
    <w:p w:rsidR="00D27012" w:rsidRPr="00DE23CA" w:rsidRDefault="00D27012">
      <w:pPr>
        <w:rPr>
          <w:rFonts w:asciiTheme="majorHAnsi" w:hAnsiTheme="majorHAnsi" w:cstheme="majorHAnsi"/>
          <w:sz w:val="24"/>
          <w:szCs w:val="24"/>
          <w:lang w:val="en"/>
        </w:rPr>
      </w:pPr>
      <w:r w:rsidRPr="00DE23CA">
        <w:rPr>
          <w:rFonts w:asciiTheme="majorHAnsi" w:hAnsiTheme="majorHAnsi" w:cstheme="majorHAnsi"/>
          <w:sz w:val="24"/>
          <w:szCs w:val="24"/>
          <w:lang w:val="en"/>
        </w:rPr>
        <w:t>The PE ratio of Bosch group is higher</w:t>
      </w:r>
      <w:r w:rsidR="002F165E" w:rsidRPr="00DE23CA">
        <w:rPr>
          <w:rFonts w:asciiTheme="majorHAnsi" w:hAnsiTheme="majorHAnsi" w:cstheme="majorHAnsi"/>
          <w:sz w:val="24"/>
          <w:szCs w:val="24"/>
          <w:lang w:val="en"/>
        </w:rPr>
        <w:t xml:space="preserve"> than </w:t>
      </w:r>
      <w:r w:rsidR="002F165E" w:rsidRPr="00DE23CA">
        <w:rPr>
          <w:rFonts w:asciiTheme="majorHAnsi" w:hAnsiTheme="majorHAnsi" w:cstheme="majorHAnsi"/>
          <w:sz w:val="24"/>
          <w:szCs w:val="24"/>
        </w:rPr>
        <w:t>Honeywell international incorporation and Siemens Company</w:t>
      </w:r>
      <w:r w:rsidRPr="00DE23CA">
        <w:rPr>
          <w:rFonts w:asciiTheme="majorHAnsi" w:hAnsiTheme="majorHAnsi" w:cstheme="majorHAnsi"/>
          <w:sz w:val="24"/>
          <w:szCs w:val="24"/>
          <w:lang w:val="en"/>
        </w:rPr>
        <w:t>. It indicates positive expectations for the future of the company. It means the Bosch stock is more expensive relative to earnings. And it typically represents a successful and fast-growing company.</w:t>
      </w:r>
    </w:p>
    <w:p w:rsidR="002F165E" w:rsidRPr="00DE23CA" w:rsidRDefault="002F165E">
      <w:pPr>
        <w:rPr>
          <w:rFonts w:asciiTheme="majorHAnsi" w:hAnsiTheme="majorHAnsi" w:cstheme="majorHAnsi"/>
          <w:sz w:val="24"/>
          <w:szCs w:val="24"/>
          <w:lang w:val="en"/>
        </w:rPr>
      </w:pPr>
    </w:p>
    <w:p w:rsidR="002F165E" w:rsidRPr="00DE23CA" w:rsidRDefault="002F165E">
      <w:pPr>
        <w:rPr>
          <w:rFonts w:asciiTheme="majorHAnsi" w:hAnsiTheme="majorHAnsi" w:cstheme="majorHAnsi"/>
          <w:sz w:val="24"/>
          <w:szCs w:val="24"/>
          <w:lang w:val="en"/>
        </w:rPr>
      </w:pPr>
      <w:r w:rsidRPr="00DE23CA">
        <w:rPr>
          <w:rFonts w:asciiTheme="majorHAnsi" w:hAnsiTheme="majorHAnsi" w:cstheme="majorHAnsi"/>
          <w:sz w:val="24"/>
          <w:szCs w:val="24"/>
          <w:lang w:val="en"/>
        </w:rPr>
        <w:t xml:space="preserve">The PE ratio of Siemens Company Limited is lower than </w:t>
      </w:r>
      <w:r w:rsidRPr="00DE23CA">
        <w:rPr>
          <w:rFonts w:asciiTheme="majorHAnsi" w:hAnsiTheme="majorHAnsi" w:cstheme="majorHAnsi"/>
          <w:sz w:val="24"/>
          <w:szCs w:val="24"/>
        </w:rPr>
        <w:t xml:space="preserve">Honeywell international incorporation and Bosch group. </w:t>
      </w:r>
      <w:r w:rsidRPr="00DE23CA">
        <w:rPr>
          <w:rFonts w:asciiTheme="majorHAnsi" w:hAnsiTheme="majorHAnsi" w:cstheme="majorHAnsi"/>
          <w:sz w:val="24"/>
          <w:szCs w:val="24"/>
          <w:lang w:val="en"/>
        </w:rPr>
        <w:t>It indicates negative expectations for the future of the company. It means may suggest that the Siemens Company Limited stock is a better value or buy.</w:t>
      </w:r>
    </w:p>
    <w:p w:rsidR="002F165E" w:rsidRPr="00DE23CA" w:rsidRDefault="002F165E">
      <w:pPr>
        <w:rPr>
          <w:rFonts w:asciiTheme="majorHAnsi" w:hAnsiTheme="majorHAnsi" w:cstheme="majorHAnsi"/>
          <w:color w:val="FF0000"/>
          <w:sz w:val="24"/>
          <w:szCs w:val="24"/>
          <w:lang w:val="en"/>
        </w:rPr>
      </w:pPr>
    </w:p>
    <w:p w:rsidR="003F44B9" w:rsidRPr="00DE23CA" w:rsidRDefault="003F44B9">
      <w:pPr>
        <w:rPr>
          <w:rFonts w:asciiTheme="majorHAnsi" w:hAnsiTheme="majorHAnsi" w:cstheme="majorHAnsi"/>
          <w:sz w:val="24"/>
          <w:szCs w:val="24"/>
          <w:lang w:val="en"/>
        </w:rPr>
      </w:pPr>
    </w:p>
    <w:p w:rsidR="003F44B9" w:rsidRPr="00DE23CA" w:rsidRDefault="003F44B9">
      <w:pPr>
        <w:rPr>
          <w:rFonts w:asciiTheme="majorHAnsi" w:hAnsiTheme="majorHAnsi" w:cstheme="majorHAnsi"/>
          <w:sz w:val="24"/>
          <w:szCs w:val="24"/>
        </w:rPr>
      </w:pPr>
    </w:p>
    <w:p w:rsidR="003F44B9" w:rsidRPr="00DE23CA" w:rsidRDefault="003F44B9">
      <w:pPr>
        <w:rPr>
          <w:rFonts w:asciiTheme="majorHAnsi" w:hAnsiTheme="majorHAnsi" w:cstheme="majorHAnsi"/>
          <w:sz w:val="24"/>
          <w:szCs w:val="24"/>
        </w:rPr>
      </w:pPr>
    </w:p>
    <w:p w:rsidR="00C91025" w:rsidRPr="00DE23CA" w:rsidRDefault="00C91025">
      <w:pPr>
        <w:rPr>
          <w:rFonts w:asciiTheme="majorHAnsi" w:hAnsiTheme="majorHAnsi" w:cstheme="majorHAnsi"/>
          <w:sz w:val="24"/>
          <w:szCs w:val="24"/>
        </w:rPr>
      </w:pPr>
    </w:p>
    <w:p w:rsidR="00C91025" w:rsidRPr="00DE23CA" w:rsidRDefault="00C91025">
      <w:pPr>
        <w:rPr>
          <w:rFonts w:asciiTheme="majorHAnsi" w:hAnsiTheme="majorHAnsi" w:cstheme="majorHAnsi"/>
          <w:sz w:val="24"/>
          <w:szCs w:val="24"/>
        </w:rPr>
      </w:pPr>
    </w:p>
    <w:p w:rsidR="00C91025" w:rsidRPr="00DE23CA" w:rsidRDefault="00C91025">
      <w:pPr>
        <w:rPr>
          <w:rFonts w:asciiTheme="majorHAnsi" w:hAnsiTheme="majorHAnsi" w:cstheme="majorHAnsi"/>
          <w:sz w:val="24"/>
          <w:szCs w:val="24"/>
        </w:rPr>
      </w:pPr>
    </w:p>
    <w:p w:rsidR="00C91025" w:rsidRPr="00DE23CA" w:rsidRDefault="00C91025">
      <w:pPr>
        <w:rPr>
          <w:rFonts w:asciiTheme="majorHAnsi" w:hAnsiTheme="majorHAnsi" w:cstheme="majorHAnsi"/>
          <w:sz w:val="24"/>
          <w:szCs w:val="24"/>
        </w:rPr>
      </w:pPr>
    </w:p>
    <w:p w:rsidR="00C91025" w:rsidRPr="00DE23CA" w:rsidRDefault="00C91025">
      <w:pPr>
        <w:rPr>
          <w:rFonts w:asciiTheme="majorHAnsi" w:hAnsiTheme="majorHAnsi" w:cstheme="majorHAnsi"/>
          <w:sz w:val="24"/>
          <w:szCs w:val="24"/>
        </w:rPr>
      </w:pPr>
    </w:p>
    <w:p w:rsidR="00C91025" w:rsidRPr="00DE23CA" w:rsidRDefault="00C91025">
      <w:pPr>
        <w:rPr>
          <w:rFonts w:asciiTheme="majorHAnsi" w:hAnsiTheme="majorHAnsi" w:cstheme="majorHAnsi"/>
          <w:sz w:val="24"/>
          <w:szCs w:val="24"/>
        </w:rPr>
      </w:pPr>
    </w:p>
    <w:p w:rsidR="00C91025" w:rsidRPr="00DE23CA" w:rsidRDefault="00C91025">
      <w:pPr>
        <w:rPr>
          <w:rFonts w:asciiTheme="majorHAnsi" w:hAnsiTheme="majorHAnsi" w:cstheme="majorHAnsi"/>
          <w:sz w:val="24"/>
          <w:szCs w:val="24"/>
        </w:rPr>
      </w:pPr>
    </w:p>
    <w:p w:rsidR="00C91025" w:rsidRPr="00DE23CA" w:rsidRDefault="00C91025">
      <w:pPr>
        <w:rPr>
          <w:rFonts w:asciiTheme="majorHAnsi" w:hAnsiTheme="majorHAnsi" w:cstheme="majorHAnsi"/>
          <w:sz w:val="24"/>
          <w:szCs w:val="24"/>
        </w:rPr>
      </w:pPr>
    </w:p>
    <w:p w:rsidR="00904ECA" w:rsidRPr="00DE23CA" w:rsidRDefault="00904ECA">
      <w:pPr>
        <w:rPr>
          <w:rFonts w:asciiTheme="majorHAnsi" w:hAnsiTheme="majorHAnsi" w:cstheme="majorHAnsi"/>
          <w:sz w:val="24"/>
          <w:szCs w:val="24"/>
        </w:rPr>
      </w:pPr>
    </w:p>
    <w:p w:rsidR="00904ECA" w:rsidRPr="00DE23CA" w:rsidRDefault="00904ECA">
      <w:pPr>
        <w:rPr>
          <w:rFonts w:asciiTheme="majorHAnsi" w:hAnsiTheme="majorHAnsi" w:cstheme="majorHAnsi"/>
          <w:sz w:val="24"/>
          <w:szCs w:val="24"/>
        </w:rPr>
      </w:pPr>
    </w:p>
    <w:p w:rsidR="00904ECA" w:rsidRPr="00DE23CA" w:rsidRDefault="00904ECA">
      <w:pPr>
        <w:rPr>
          <w:rFonts w:asciiTheme="majorHAnsi" w:hAnsiTheme="majorHAnsi" w:cstheme="majorHAnsi"/>
          <w:sz w:val="24"/>
          <w:szCs w:val="24"/>
        </w:rPr>
      </w:pPr>
    </w:p>
    <w:p w:rsidR="00904ECA" w:rsidRPr="00DE23CA" w:rsidRDefault="00904ECA">
      <w:pPr>
        <w:rPr>
          <w:rFonts w:asciiTheme="majorHAnsi" w:hAnsiTheme="majorHAnsi" w:cstheme="majorHAnsi"/>
          <w:sz w:val="24"/>
          <w:szCs w:val="24"/>
        </w:rPr>
      </w:pPr>
    </w:p>
    <w:p w:rsidR="00904ECA" w:rsidRPr="00DE23CA" w:rsidRDefault="00904ECA">
      <w:pPr>
        <w:rPr>
          <w:rFonts w:asciiTheme="majorHAnsi" w:hAnsiTheme="majorHAnsi" w:cstheme="majorHAnsi"/>
          <w:sz w:val="24"/>
          <w:szCs w:val="24"/>
        </w:rPr>
      </w:pPr>
    </w:p>
    <w:p w:rsidR="00904ECA" w:rsidRPr="00DE23CA" w:rsidRDefault="00904ECA">
      <w:pPr>
        <w:rPr>
          <w:rFonts w:asciiTheme="majorHAnsi" w:hAnsiTheme="majorHAnsi" w:cstheme="majorHAnsi"/>
          <w:sz w:val="24"/>
          <w:szCs w:val="24"/>
        </w:rPr>
      </w:pPr>
    </w:p>
    <w:p w:rsidR="00904ECA" w:rsidRPr="00DE23CA" w:rsidRDefault="00904ECA">
      <w:pPr>
        <w:rPr>
          <w:rFonts w:asciiTheme="majorHAnsi" w:hAnsiTheme="majorHAnsi" w:cstheme="majorHAnsi"/>
          <w:sz w:val="24"/>
          <w:szCs w:val="24"/>
        </w:rPr>
      </w:pPr>
    </w:p>
    <w:p w:rsidR="00AE7061" w:rsidRPr="00DE23CA" w:rsidRDefault="00AE7061" w:rsidP="00AE7061">
      <w:pPr>
        <w:rPr>
          <w:rFonts w:asciiTheme="majorHAnsi" w:hAnsiTheme="majorHAnsi" w:cstheme="majorHAnsi"/>
          <w:sz w:val="24"/>
          <w:szCs w:val="24"/>
        </w:rPr>
      </w:pPr>
      <w:r w:rsidRPr="00DE23CA">
        <w:rPr>
          <w:rFonts w:asciiTheme="majorHAnsi" w:hAnsiTheme="majorHAnsi" w:cstheme="majorHAnsi"/>
          <w:sz w:val="24"/>
          <w:szCs w:val="24"/>
        </w:rPr>
        <w:lastRenderedPageBreak/>
        <w:t>2. Honeywell's financial analysis</w:t>
      </w:r>
    </w:p>
    <w:p w:rsidR="00AE7061" w:rsidRPr="00DE23CA" w:rsidRDefault="00AE7061" w:rsidP="00AE7061">
      <w:pPr>
        <w:rPr>
          <w:rFonts w:asciiTheme="majorHAnsi" w:hAnsiTheme="majorHAnsi" w:cstheme="majorHAnsi"/>
          <w:sz w:val="24"/>
          <w:szCs w:val="24"/>
        </w:rPr>
      </w:pPr>
    </w:p>
    <w:p w:rsidR="00AE7061" w:rsidRPr="00DE23CA" w:rsidRDefault="00AE7061" w:rsidP="00AE7061">
      <w:pPr>
        <w:rPr>
          <w:rFonts w:asciiTheme="majorHAnsi" w:hAnsiTheme="majorHAnsi" w:cstheme="majorHAnsi"/>
          <w:sz w:val="24"/>
          <w:szCs w:val="24"/>
        </w:rPr>
      </w:pPr>
      <w:r w:rsidRPr="00DE23CA">
        <w:rPr>
          <w:rFonts w:asciiTheme="majorHAnsi" w:hAnsiTheme="majorHAnsi" w:cstheme="majorHAnsi"/>
          <w:sz w:val="24"/>
          <w:szCs w:val="24"/>
        </w:rPr>
        <w:t>2.1 Listed company bankruptcy index Z-Score analysis</w:t>
      </w:r>
    </w:p>
    <w:p w:rsidR="00ED6539" w:rsidRDefault="00ED6539" w:rsidP="00AE7061">
      <w:pPr>
        <w:rPr>
          <w:rFonts w:asciiTheme="majorHAnsi" w:hAnsiTheme="majorHAnsi" w:cstheme="majorHAnsi"/>
          <w:sz w:val="24"/>
          <w:szCs w:val="24"/>
        </w:rPr>
      </w:pPr>
    </w:p>
    <w:p w:rsidR="002B4024" w:rsidRDefault="002B4024" w:rsidP="002B4024">
      <w:pPr>
        <w:rPr>
          <w:rFonts w:asciiTheme="majorHAnsi" w:hAnsiTheme="majorHAnsi" w:cstheme="majorHAnsi"/>
          <w:sz w:val="24"/>
          <w:szCs w:val="24"/>
        </w:rPr>
      </w:pPr>
      <w:r w:rsidRPr="002B4024">
        <w:rPr>
          <w:rFonts w:asciiTheme="majorHAnsi" w:hAnsiTheme="majorHAnsi" w:cstheme="majorHAnsi"/>
          <w:sz w:val="24"/>
          <w:szCs w:val="24"/>
        </w:rPr>
        <w:t>Z-Score mainly used to examin</w:t>
      </w:r>
      <w:r w:rsidR="00CB17C3">
        <w:rPr>
          <w:rFonts w:asciiTheme="majorHAnsi" w:hAnsiTheme="majorHAnsi" w:cstheme="majorHAnsi"/>
          <w:sz w:val="24"/>
          <w:szCs w:val="24"/>
        </w:rPr>
        <w:t>e</w:t>
      </w:r>
      <w:r w:rsidRPr="002B4024">
        <w:rPr>
          <w:rFonts w:asciiTheme="majorHAnsi" w:hAnsiTheme="majorHAnsi" w:cstheme="majorHAnsi"/>
          <w:sz w:val="24"/>
          <w:szCs w:val="24"/>
        </w:rPr>
        <w:t xml:space="preserve"> bankruptcy rate, when Z-Score greater value, insolvency of the less likely, Financial Ratios more sound. The Altman (1968), the when Z &lt; </w:t>
      </w:r>
      <w:proofErr w:type="gramStart"/>
      <w:r w:rsidRPr="002B4024">
        <w:rPr>
          <w:rFonts w:asciiTheme="majorHAnsi" w:hAnsiTheme="majorHAnsi" w:cstheme="majorHAnsi"/>
          <w:sz w:val="24"/>
          <w:szCs w:val="24"/>
        </w:rPr>
        <w:t>1.8 ,</w:t>
      </w:r>
      <w:proofErr w:type="gramEnd"/>
      <w:r w:rsidRPr="002B4024">
        <w:rPr>
          <w:rFonts w:asciiTheme="majorHAnsi" w:hAnsiTheme="majorHAnsi" w:cstheme="majorHAnsi"/>
          <w:sz w:val="24"/>
          <w:szCs w:val="24"/>
        </w:rPr>
        <w:t xml:space="preserve"> are located in bankruptcy; when 1.8= Z &lt;2.99, are located in </w:t>
      </w:r>
      <w:proofErr w:type="spellStart"/>
      <w:r w:rsidRPr="002B4024">
        <w:rPr>
          <w:rFonts w:asciiTheme="majorHAnsi" w:hAnsiTheme="majorHAnsi" w:cstheme="majorHAnsi"/>
          <w:sz w:val="24"/>
          <w:szCs w:val="24"/>
        </w:rPr>
        <w:t>gray</w:t>
      </w:r>
      <w:proofErr w:type="spellEnd"/>
      <w:r w:rsidRPr="002B4024">
        <w:rPr>
          <w:rFonts w:asciiTheme="majorHAnsi" w:hAnsiTheme="majorHAnsi" w:cstheme="majorHAnsi"/>
          <w:sz w:val="24"/>
          <w:szCs w:val="24"/>
        </w:rPr>
        <w:t xml:space="preserve"> area; when Z.2.99 is located at the Security Zone. Four companies the Z-Score values are as follows:</w:t>
      </w:r>
    </w:p>
    <w:p w:rsidR="002B4024" w:rsidRPr="00DE23CA" w:rsidRDefault="002B4024" w:rsidP="00AE7061">
      <w:pPr>
        <w:rPr>
          <w:rFonts w:asciiTheme="majorHAnsi" w:hAnsiTheme="majorHAnsi" w:cstheme="majorHAnsi"/>
          <w:sz w:val="24"/>
          <w:szCs w:val="24"/>
        </w:rPr>
      </w:pPr>
    </w:p>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Honeywell, Bosch, Siemens</w:t>
      </w:r>
      <w:r w:rsidR="002B4024">
        <w:rPr>
          <w:rFonts w:asciiTheme="majorHAnsi" w:hAnsiTheme="majorHAnsi" w:cstheme="majorHAnsi"/>
          <w:sz w:val="24"/>
          <w:szCs w:val="24"/>
        </w:rPr>
        <w:t xml:space="preserve"> (USD)</w:t>
      </w:r>
    </w:p>
    <w:tbl>
      <w:tblPr>
        <w:tblStyle w:val="TableGrid"/>
        <w:tblW w:w="0" w:type="auto"/>
        <w:tblLook w:val="04A0" w:firstRow="1" w:lastRow="0" w:firstColumn="1" w:lastColumn="0" w:noHBand="0" w:noVBand="1"/>
      </w:tblPr>
      <w:tblGrid>
        <w:gridCol w:w="1798"/>
        <w:gridCol w:w="1798"/>
        <w:gridCol w:w="1798"/>
        <w:gridCol w:w="1798"/>
        <w:gridCol w:w="1799"/>
        <w:gridCol w:w="1799"/>
      </w:tblGrid>
      <w:tr w:rsidR="00ED6539" w:rsidRPr="00DE23CA" w:rsidTr="00ED6539">
        <w:tc>
          <w:tcPr>
            <w:tcW w:w="1798"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Company name</w:t>
            </w:r>
          </w:p>
        </w:tc>
        <w:tc>
          <w:tcPr>
            <w:tcW w:w="1798"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Honey</w:t>
            </w:r>
            <w:r w:rsidR="0061640B" w:rsidRPr="00DE23CA">
              <w:rPr>
                <w:rFonts w:asciiTheme="majorHAnsi" w:hAnsiTheme="majorHAnsi" w:cstheme="majorHAnsi"/>
                <w:sz w:val="24"/>
                <w:szCs w:val="24"/>
              </w:rPr>
              <w:t>-</w:t>
            </w:r>
            <w:r w:rsidRPr="00DE23CA">
              <w:rPr>
                <w:rFonts w:asciiTheme="majorHAnsi" w:hAnsiTheme="majorHAnsi" w:cstheme="majorHAnsi"/>
                <w:sz w:val="24"/>
                <w:szCs w:val="24"/>
              </w:rPr>
              <w:t>well</w:t>
            </w:r>
          </w:p>
        </w:tc>
        <w:tc>
          <w:tcPr>
            <w:tcW w:w="1798"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Honey</w:t>
            </w:r>
            <w:r w:rsidR="0061640B" w:rsidRPr="00DE23CA">
              <w:rPr>
                <w:rFonts w:asciiTheme="majorHAnsi" w:hAnsiTheme="majorHAnsi" w:cstheme="majorHAnsi"/>
                <w:sz w:val="24"/>
                <w:szCs w:val="24"/>
              </w:rPr>
              <w:t>-</w:t>
            </w:r>
            <w:r w:rsidRPr="00DE23CA">
              <w:rPr>
                <w:rFonts w:asciiTheme="majorHAnsi" w:hAnsiTheme="majorHAnsi" w:cstheme="majorHAnsi"/>
                <w:sz w:val="24"/>
                <w:szCs w:val="24"/>
              </w:rPr>
              <w:t>well</w:t>
            </w:r>
          </w:p>
        </w:tc>
        <w:tc>
          <w:tcPr>
            <w:tcW w:w="1798"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Honey</w:t>
            </w:r>
            <w:r w:rsidR="0061640B" w:rsidRPr="00DE23CA">
              <w:rPr>
                <w:rFonts w:asciiTheme="majorHAnsi" w:hAnsiTheme="majorHAnsi" w:cstheme="majorHAnsi"/>
                <w:sz w:val="24"/>
                <w:szCs w:val="24"/>
              </w:rPr>
              <w:t>-</w:t>
            </w:r>
            <w:r w:rsidRPr="00DE23CA">
              <w:rPr>
                <w:rFonts w:asciiTheme="majorHAnsi" w:hAnsiTheme="majorHAnsi" w:cstheme="majorHAnsi"/>
                <w:sz w:val="24"/>
                <w:szCs w:val="24"/>
              </w:rPr>
              <w:t>well</w:t>
            </w:r>
          </w:p>
        </w:tc>
        <w:tc>
          <w:tcPr>
            <w:tcW w:w="1799"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Bosch</w:t>
            </w:r>
          </w:p>
        </w:tc>
        <w:tc>
          <w:tcPr>
            <w:tcW w:w="1799"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Siemens</w:t>
            </w:r>
          </w:p>
        </w:tc>
      </w:tr>
      <w:tr w:rsidR="00ED6539" w:rsidRPr="00DE23CA" w:rsidTr="00ED6539">
        <w:tc>
          <w:tcPr>
            <w:tcW w:w="1798" w:type="dxa"/>
          </w:tcPr>
          <w:p w:rsidR="00ED6539" w:rsidRPr="00DE23CA" w:rsidRDefault="00ED6539" w:rsidP="00AE7061">
            <w:pPr>
              <w:rPr>
                <w:rFonts w:asciiTheme="majorHAnsi" w:hAnsiTheme="majorHAnsi" w:cstheme="majorHAnsi"/>
                <w:sz w:val="24"/>
                <w:szCs w:val="24"/>
              </w:rPr>
            </w:pPr>
          </w:p>
        </w:tc>
        <w:tc>
          <w:tcPr>
            <w:tcW w:w="1798"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8"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2017</w:t>
            </w:r>
          </w:p>
        </w:tc>
        <w:tc>
          <w:tcPr>
            <w:tcW w:w="1798"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2016</w:t>
            </w:r>
          </w:p>
        </w:tc>
        <w:tc>
          <w:tcPr>
            <w:tcW w:w="1799"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9"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2018</w:t>
            </w:r>
          </w:p>
        </w:tc>
      </w:tr>
      <w:tr w:rsidR="00ED6539" w:rsidRPr="00DE23CA" w:rsidTr="00ED6539">
        <w:tc>
          <w:tcPr>
            <w:tcW w:w="1798"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Net current assets</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5438</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7141</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6727</w:t>
            </w:r>
          </w:p>
        </w:tc>
        <w:tc>
          <w:tcPr>
            <w:tcW w:w="1799"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16503.65</w:t>
            </w:r>
          </w:p>
        </w:tc>
        <w:tc>
          <w:tcPr>
            <w:tcW w:w="1799"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18866.48</w:t>
            </w:r>
          </w:p>
        </w:tc>
      </w:tr>
      <w:tr w:rsidR="00ED6539" w:rsidRPr="00DE23CA" w:rsidTr="00ED6539">
        <w:tc>
          <w:tcPr>
            <w:tcW w:w="1798"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Total assets</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57773</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59470</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54146</w:t>
            </w:r>
          </w:p>
        </w:tc>
        <w:tc>
          <w:tcPr>
            <w:tcW w:w="1799"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94529.02</w:t>
            </w:r>
          </w:p>
        </w:tc>
        <w:tc>
          <w:tcPr>
            <w:tcW w:w="1799"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156973.95</w:t>
            </w:r>
          </w:p>
        </w:tc>
      </w:tr>
      <w:tr w:rsidR="00ED6539" w:rsidRPr="00DE23CA" w:rsidTr="00ED6539">
        <w:tc>
          <w:tcPr>
            <w:tcW w:w="1798"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Retained earning</w:t>
            </w:r>
            <w:r w:rsidR="00045B8D" w:rsidRPr="00DE23CA">
              <w:rPr>
                <w:rFonts w:asciiTheme="majorHAnsi" w:hAnsiTheme="majorHAnsi" w:cstheme="majorHAnsi"/>
                <w:sz w:val="24"/>
                <w:szCs w:val="24"/>
              </w:rPr>
              <w:t>s</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33978</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27481</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28046</w:t>
            </w:r>
          </w:p>
        </w:tc>
        <w:tc>
          <w:tcPr>
            <w:tcW w:w="1799"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35254.87</w:t>
            </w:r>
          </w:p>
        </w:tc>
        <w:tc>
          <w:tcPr>
            <w:tcW w:w="1799"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46376.33</w:t>
            </w:r>
          </w:p>
        </w:tc>
      </w:tr>
      <w:tr w:rsidR="00ED6539" w:rsidRPr="00DE23CA" w:rsidTr="00ED6539">
        <w:tc>
          <w:tcPr>
            <w:tcW w:w="1798"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EBIT</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7854</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7266</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6790</w:t>
            </w:r>
          </w:p>
        </w:tc>
        <w:tc>
          <w:tcPr>
            <w:tcW w:w="1799"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6217.26</w:t>
            </w:r>
          </w:p>
        </w:tc>
        <w:tc>
          <w:tcPr>
            <w:tcW w:w="1799"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10467.19</w:t>
            </w:r>
          </w:p>
        </w:tc>
      </w:tr>
      <w:tr w:rsidR="00ED6539" w:rsidRPr="00DE23CA" w:rsidTr="00ED6539">
        <w:tc>
          <w:tcPr>
            <w:tcW w:w="1798"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Stock value (USD)</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130.76</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151.65</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114.56</w:t>
            </w:r>
          </w:p>
        </w:tc>
        <w:tc>
          <w:tcPr>
            <w:tcW w:w="1799"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288.36</w:t>
            </w:r>
          </w:p>
        </w:tc>
        <w:tc>
          <w:tcPr>
            <w:tcW w:w="1799"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110.04</w:t>
            </w:r>
          </w:p>
        </w:tc>
      </w:tr>
      <w:tr w:rsidR="00ED6539" w:rsidRPr="00DE23CA" w:rsidTr="00ED6539">
        <w:tc>
          <w:tcPr>
            <w:tcW w:w="1798"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Number of stock</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2.5m</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2.8m</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7.5m</w:t>
            </w:r>
          </w:p>
        </w:tc>
        <w:tc>
          <w:tcPr>
            <w:tcW w:w="1799"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70.06m</w:t>
            </w:r>
          </w:p>
        </w:tc>
        <w:tc>
          <w:tcPr>
            <w:tcW w:w="1799"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35.84m</w:t>
            </w:r>
          </w:p>
        </w:tc>
      </w:tr>
      <w:tr w:rsidR="00ED6539" w:rsidRPr="00DE23CA" w:rsidTr="00ED6539">
        <w:tc>
          <w:tcPr>
            <w:tcW w:w="1798"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Total liability</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39415</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42805</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34599</w:t>
            </w:r>
          </w:p>
        </w:tc>
        <w:tc>
          <w:tcPr>
            <w:tcW w:w="1799"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50260.14</w:t>
            </w:r>
          </w:p>
        </w:tc>
        <w:tc>
          <w:tcPr>
            <w:tcW w:w="1799"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102681.97</w:t>
            </w:r>
          </w:p>
        </w:tc>
      </w:tr>
      <w:tr w:rsidR="00ED6539" w:rsidRPr="00DE23CA" w:rsidTr="00ED6539">
        <w:tc>
          <w:tcPr>
            <w:tcW w:w="1798" w:type="dxa"/>
          </w:tcPr>
          <w:p w:rsidR="00ED6539" w:rsidRPr="00DE23CA" w:rsidRDefault="00ED6539" w:rsidP="00AE7061">
            <w:pPr>
              <w:rPr>
                <w:rFonts w:asciiTheme="majorHAnsi" w:hAnsiTheme="majorHAnsi" w:cstheme="majorHAnsi"/>
                <w:sz w:val="24"/>
                <w:szCs w:val="24"/>
              </w:rPr>
            </w:pPr>
            <w:r w:rsidRPr="00DE23CA">
              <w:rPr>
                <w:rFonts w:asciiTheme="majorHAnsi" w:hAnsiTheme="majorHAnsi" w:cstheme="majorHAnsi"/>
                <w:sz w:val="24"/>
                <w:szCs w:val="24"/>
              </w:rPr>
              <w:t>Sales</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41802</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40534</w:t>
            </w:r>
          </w:p>
        </w:tc>
        <w:tc>
          <w:tcPr>
            <w:tcW w:w="1798"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39302</w:t>
            </w:r>
          </w:p>
        </w:tc>
        <w:tc>
          <w:tcPr>
            <w:tcW w:w="1799"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88665.45</w:t>
            </w:r>
          </w:p>
        </w:tc>
        <w:tc>
          <w:tcPr>
            <w:tcW w:w="1799" w:type="dxa"/>
          </w:tcPr>
          <w:p w:rsidR="00ED6539" w:rsidRPr="00DE23CA" w:rsidRDefault="00E5579F" w:rsidP="00AE7061">
            <w:pPr>
              <w:rPr>
                <w:rFonts w:asciiTheme="majorHAnsi" w:hAnsiTheme="majorHAnsi" w:cstheme="majorHAnsi"/>
                <w:sz w:val="24"/>
                <w:szCs w:val="24"/>
              </w:rPr>
            </w:pPr>
            <w:r w:rsidRPr="00DE23CA">
              <w:rPr>
                <w:rFonts w:asciiTheme="majorHAnsi" w:hAnsiTheme="majorHAnsi" w:cstheme="majorHAnsi"/>
                <w:sz w:val="24"/>
                <w:szCs w:val="24"/>
              </w:rPr>
              <w:t>93839.72</w:t>
            </w:r>
          </w:p>
        </w:tc>
      </w:tr>
    </w:tbl>
    <w:p w:rsidR="00ED6539" w:rsidRDefault="00ED6539" w:rsidP="00AE7061">
      <w:pPr>
        <w:rPr>
          <w:rFonts w:asciiTheme="majorHAnsi" w:hAnsiTheme="majorHAnsi" w:cstheme="majorHAnsi"/>
          <w:sz w:val="24"/>
          <w:szCs w:val="24"/>
        </w:rPr>
      </w:pPr>
    </w:p>
    <w:p w:rsidR="002B4024" w:rsidRPr="00DE23CA" w:rsidRDefault="002B4024" w:rsidP="00AE7061">
      <w:pPr>
        <w:rPr>
          <w:rFonts w:asciiTheme="majorHAnsi" w:hAnsiTheme="majorHAnsi" w:cstheme="majorHAnsi"/>
          <w:sz w:val="24"/>
          <w:szCs w:val="24"/>
        </w:rPr>
      </w:pPr>
    </w:p>
    <w:tbl>
      <w:tblPr>
        <w:tblStyle w:val="TableGrid"/>
        <w:tblW w:w="17924" w:type="dxa"/>
        <w:tblLook w:val="04A0" w:firstRow="1" w:lastRow="0" w:firstColumn="1" w:lastColumn="0" w:noHBand="0" w:noVBand="1"/>
      </w:tblPr>
      <w:tblGrid>
        <w:gridCol w:w="1196"/>
        <w:gridCol w:w="926"/>
        <w:gridCol w:w="992"/>
        <w:gridCol w:w="992"/>
        <w:gridCol w:w="1134"/>
        <w:gridCol w:w="1134"/>
        <w:gridCol w:w="1134"/>
        <w:gridCol w:w="1276"/>
        <w:gridCol w:w="1276"/>
        <w:gridCol w:w="1919"/>
        <w:gridCol w:w="1189"/>
        <w:gridCol w:w="1189"/>
        <w:gridCol w:w="1189"/>
        <w:gridCol w:w="1189"/>
        <w:gridCol w:w="1189"/>
      </w:tblGrid>
      <w:tr w:rsidR="0061640B" w:rsidRPr="00DE23CA" w:rsidTr="0061640B">
        <w:tc>
          <w:tcPr>
            <w:tcW w:w="119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Company name</w:t>
            </w:r>
          </w:p>
        </w:tc>
        <w:tc>
          <w:tcPr>
            <w:tcW w:w="92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134"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Bosch</w:t>
            </w:r>
          </w:p>
        </w:tc>
        <w:tc>
          <w:tcPr>
            <w:tcW w:w="1134"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Bosch</w:t>
            </w:r>
          </w:p>
        </w:tc>
        <w:tc>
          <w:tcPr>
            <w:tcW w:w="1134"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Bosch</w:t>
            </w:r>
          </w:p>
        </w:tc>
        <w:tc>
          <w:tcPr>
            <w:tcW w:w="127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Siemens</w:t>
            </w:r>
          </w:p>
        </w:tc>
        <w:tc>
          <w:tcPr>
            <w:tcW w:w="127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Siemens</w:t>
            </w:r>
          </w:p>
        </w:tc>
        <w:tc>
          <w:tcPr>
            <w:tcW w:w="1919"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Siemens</w:t>
            </w: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r>
      <w:tr w:rsidR="0061640B" w:rsidRPr="00DE23CA" w:rsidTr="0061640B">
        <w:tc>
          <w:tcPr>
            <w:tcW w:w="1196" w:type="dxa"/>
          </w:tcPr>
          <w:p w:rsidR="0061640B" w:rsidRPr="00DE23CA" w:rsidRDefault="0061640B" w:rsidP="0061640B">
            <w:pPr>
              <w:rPr>
                <w:rFonts w:asciiTheme="majorHAnsi" w:hAnsiTheme="majorHAnsi" w:cstheme="majorHAnsi"/>
                <w:sz w:val="24"/>
                <w:szCs w:val="24"/>
              </w:rPr>
            </w:pPr>
          </w:p>
        </w:tc>
        <w:tc>
          <w:tcPr>
            <w:tcW w:w="92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2018</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2017</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2016</w:t>
            </w:r>
          </w:p>
        </w:tc>
        <w:tc>
          <w:tcPr>
            <w:tcW w:w="1134"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2018</w:t>
            </w:r>
          </w:p>
        </w:tc>
        <w:tc>
          <w:tcPr>
            <w:tcW w:w="1134"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2017</w:t>
            </w:r>
          </w:p>
        </w:tc>
        <w:tc>
          <w:tcPr>
            <w:tcW w:w="1134"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2016</w:t>
            </w:r>
          </w:p>
        </w:tc>
        <w:tc>
          <w:tcPr>
            <w:tcW w:w="127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2018</w:t>
            </w:r>
          </w:p>
        </w:tc>
        <w:tc>
          <w:tcPr>
            <w:tcW w:w="127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2017</w:t>
            </w:r>
          </w:p>
        </w:tc>
        <w:tc>
          <w:tcPr>
            <w:tcW w:w="1919"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2016</w:t>
            </w: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r>
      <w:tr w:rsidR="0061640B" w:rsidRPr="00DE23CA" w:rsidTr="0061640B">
        <w:tc>
          <w:tcPr>
            <w:tcW w:w="119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Net current assets</w:t>
            </w:r>
          </w:p>
        </w:tc>
        <w:tc>
          <w:tcPr>
            <w:tcW w:w="92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5438</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7141</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6727</w:t>
            </w:r>
          </w:p>
        </w:tc>
        <w:tc>
          <w:tcPr>
            <w:tcW w:w="1134"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16503.65</w:t>
            </w:r>
          </w:p>
        </w:tc>
        <w:tc>
          <w:tcPr>
            <w:tcW w:w="1134"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16207.59</w:t>
            </w:r>
          </w:p>
          <w:p w:rsidR="0061640B" w:rsidRPr="00DE23CA" w:rsidRDefault="0061640B" w:rsidP="0061640B">
            <w:pPr>
              <w:rPr>
                <w:rFonts w:asciiTheme="majorHAnsi" w:hAnsiTheme="majorHAnsi" w:cstheme="majorHAnsi"/>
                <w:sz w:val="24"/>
                <w:szCs w:val="24"/>
              </w:rPr>
            </w:pPr>
          </w:p>
        </w:tc>
        <w:tc>
          <w:tcPr>
            <w:tcW w:w="1134"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15262.91</w:t>
            </w:r>
          </w:p>
          <w:p w:rsidR="0061640B" w:rsidRPr="00DE23CA" w:rsidRDefault="0061640B" w:rsidP="0061640B">
            <w:pPr>
              <w:tabs>
                <w:tab w:val="left" w:pos="497"/>
              </w:tabs>
              <w:rPr>
                <w:rFonts w:asciiTheme="majorHAnsi" w:hAnsiTheme="majorHAnsi" w:cstheme="majorHAnsi"/>
                <w:sz w:val="24"/>
                <w:szCs w:val="24"/>
              </w:rPr>
            </w:pPr>
          </w:p>
        </w:tc>
        <w:tc>
          <w:tcPr>
            <w:tcW w:w="127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18866.48</w:t>
            </w:r>
          </w:p>
        </w:tc>
        <w:tc>
          <w:tcPr>
            <w:tcW w:w="1276"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16580.49</w:t>
            </w:r>
          </w:p>
          <w:p w:rsidR="0061640B" w:rsidRPr="00DE23CA" w:rsidRDefault="0061640B" w:rsidP="0061640B">
            <w:pPr>
              <w:rPr>
                <w:rFonts w:asciiTheme="majorHAnsi" w:hAnsiTheme="majorHAnsi" w:cstheme="majorHAnsi"/>
                <w:sz w:val="24"/>
                <w:szCs w:val="24"/>
              </w:rPr>
            </w:pPr>
          </w:p>
        </w:tc>
        <w:tc>
          <w:tcPr>
            <w:tcW w:w="1919"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13808.6</w:t>
            </w:r>
          </w:p>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r>
      <w:tr w:rsidR="0061640B" w:rsidRPr="00DE23CA" w:rsidTr="0061640B">
        <w:tc>
          <w:tcPr>
            <w:tcW w:w="119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Total assets</w:t>
            </w:r>
          </w:p>
        </w:tc>
        <w:tc>
          <w:tcPr>
            <w:tcW w:w="92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57773</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59470</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54146</w:t>
            </w:r>
          </w:p>
        </w:tc>
        <w:tc>
          <w:tcPr>
            <w:tcW w:w="1134"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94529.02</w:t>
            </w:r>
          </w:p>
        </w:tc>
        <w:tc>
          <w:tcPr>
            <w:tcW w:w="1134"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92513.1</w:t>
            </w:r>
          </w:p>
          <w:p w:rsidR="0061640B" w:rsidRPr="00DE23CA" w:rsidRDefault="0061640B" w:rsidP="0061640B">
            <w:pPr>
              <w:rPr>
                <w:rFonts w:asciiTheme="majorHAnsi" w:hAnsiTheme="majorHAnsi" w:cstheme="majorHAnsi"/>
                <w:sz w:val="24"/>
                <w:szCs w:val="24"/>
              </w:rPr>
            </w:pPr>
          </w:p>
        </w:tc>
        <w:tc>
          <w:tcPr>
            <w:tcW w:w="1134"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92518.75</w:t>
            </w:r>
          </w:p>
          <w:p w:rsidR="0061640B" w:rsidRPr="00DE23CA" w:rsidRDefault="0061640B" w:rsidP="0061640B">
            <w:pPr>
              <w:rPr>
                <w:rFonts w:asciiTheme="majorHAnsi" w:hAnsiTheme="majorHAnsi" w:cstheme="majorHAnsi"/>
                <w:sz w:val="24"/>
                <w:szCs w:val="24"/>
              </w:rPr>
            </w:pPr>
          </w:p>
        </w:tc>
        <w:tc>
          <w:tcPr>
            <w:tcW w:w="127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156973.95</w:t>
            </w:r>
          </w:p>
        </w:tc>
        <w:tc>
          <w:tcPr>
            <w:tcW w:w="1276"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153805.43</w:t>
            </w:r>
          </w:p>
          <w:p w:rsidR="0061640B" w:rsidRPr="00DE23CA" w:rsidRDefault="0061640B" w:rsidP="0061640B">
            <w:pPr>
              <w:rPr>
                <w:rFonts w:asciiTheme="majorHAnsi" w:hAnsiTheme="majorHAnsi" w:cstheme="majorHAnsi"/>
                <w:sz w:val="24"/>
                <w:szCs w:val="24"/>
              </w:rPr>
            </w:pPr>
          </w:p>
        </w:tc>
        <w:tc>
          <w:tcPr>
            <w:tcW w:w="1919"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144554.12</w:t>
            </w:r>
          </w:p>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r>
      <w:tr w:rsidR="0061640B" w:rsidRPr="00DE23CA" w:rsidTr="0061640B">
        <w:tc>
          <w:tcPr>
            <w:tcW w:w="119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Retained earnings</w:t>
            </w:r>
          </w:p>
        </w:tc>
        <w:tc>
          <w:tcPr>
            <w:tcW w:w="92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33978</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27481</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28046</w:t>
            </w:r>
          </w:p>
        </w:tc>
        <w:tc>
          <w:tcPr>
            <w:tcW w:w="1134"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35254.87</w:t>
            </w:r>
          </w:p>
        </w:tc>
        <w:tc>
          <w:tcPr>
            <w:tcW w:w="1134"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33648.01</w:t>
            </w:r>
          </w:p>
          <w:p w:rsidR="0061640B" w:rsidRPr="00DE23CA" w:rsidRDefault="0061640B" w:rsidP="0061640B">
            <w:pPr>
              <w:rPr>
                <w:rFonts w:asciiTheme="majorHAnsi" w:hAnsiTheme="majorHAnsi" w:cstheme="majorHAnsi"/>
                <w:sz w:val="24"/>
                <w:szCs w:val="24"/>
              </w:rPr>
            </w:pPr>
          </w:p>
        </w:tc>
        <w:tc>
          <w:tcPr>
            <w:tcW w:w="1134"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32250.2</w:t>
            </w:r>
          </w:p>
          <w:p w:rsidR="0061640B" w:rsidRPr="00DE23CA" w:rsidRDefault="0061640B" w:rsidP="0061640B">
            <w:pPr>
              <w:rPr>
                <w:rFonts w:asciiTheme="majorHAnsi" w:hAnsiTheme="majorHAnsi" w:cstheme="majorHAnsi"/>
                <w:sz w:val="24"/>
                <w:szCs w:val="24"/>
              </w:rPr>
            </w:pPr>
          </w:p>
        </w:tc>
        <w:tc>
          <w:tcPr>
            <w:tcW w:w="127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46376.33</w:t>
            </w:r>
          </w:p>
        </w:tc>
        <w:tc>
          <w:tcPr>
            <w:tcW w:w="1276"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40447.22</w:t>
            </w:r>
          </w:p>
          <w:p w:rsidR="0061640B" w:rsidRPr="00DE23CA" w:rsidRDefault="0061640B" w:rsidP="0061640B">
            <w:pPr>
              <w:rPr>
                <w:rFonts w:asciiTheme="majorHAnsi" w:hAnsiTheme="majorHAnsi" w:cstheme="majorHAnsi"/>
                <w:sz w:val="24"/>
                <w:szCs w:val="24"/>
              </w:rPr>
            </w:pPr>
          </w:p>
        </w:tc>
        <w:tc>
          <w:tcPr>
            <w:tcW w:w="1919"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31230.94</w:t>
            </w:r>
          </w:p>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r>
      <w:tr w:rsidR="0061640B" w:rsidRPr="00DE23CA" w:rsidTr="0061640B">
        <w:tc>
          <w:tcPr>
            <w:tcW w:w="119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EBIT</w:t>
            </w:r>
          </w:p>
        </w:tc>
        <w:tc>
          <w:tcPr>
            <w:tcW w:w="92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7854</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7266</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6790</w:t>
            </w:r>
          </w:p>
        </w:tc>
        <w:tc>
          <w:tcPr>
            <w:tcW w:w="1134"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6217.26</w:t>
            </w:r>
          </w:p>
        </w:tc>
        <w:tc>
          <w:tcPr>
            <w:tcW w:w="1134"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5586.72</w:t>
            </w:r>
          </w:p>
          <w:p w:rsidR="0061640B" w:rsidRPr="00DE23CA" w:rsidRDefault="0061640B" w:rsidP="0061640B">
            <w:pPr>
              <w:rPr>
                <w:rFonts w:asciiTheme="majorHAnsi" w:hAnsiTheme="majorHAnsi" w:cstheme="majorHAnsi"/>
                <w:sz w:val="24"/>
                <w:szCs w:val="24"/>
              </w:rPr>
            </w:pPr>
          </w:p>
        </w:tc>
        <w:tc>
          <w:tcPr>
            <w:tcW w:w="1134"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3768.55</w:t>
            </w:r>
          </w:p>
          <w:p w:rsidR="0061640B" w:rsidRPr="00DE23CA" w:rsidRDefault="0061640B" w:rsidP="0061640B">
            <w:pPr>
              <w:rPr>
                <w:rFonts w:asciiTheme="majorHAnsi" w:hAnsiTheme="majorHAnsi" w:cstheme="majorHAnsi"/>
                <w:sz w:val="24"/>
                <w:szCs w:val="24"/>
              </w:rPr>
            </w:pPr>
          </w:p>
        </w:tc>
        <w:tc>
          <w:tcPr>
            <w:tcW w:w="127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10467.19</w:t>
            </w:r>
          </w:p>
        </w:tc>
        <w:tc>
          <w:tcPr>
            <w:tcW w:w="1276"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10501.09</w:t>
            </w:r>
          </w:p>
          <w:p w:rsidR="0061640B" w:rsidRPr="00DE23CA" w:rsidRDefault="0061640B" w:rsidP="0061640B">
            <w:pPr>
              <w:rPr>
                <w:rFonts w:asciiTheme="majorHAnsi" w:hAnsiTheme="majorHAnsi" w:cstheme="majorHAnsi"/>
                <w:sz w:val="24"/>
                <w:szCs w:val="24"/>
              </w:rPr>
            </w:pPr>
          </w:p>
        </w:tc>
        <w:tc>
          <w:tcPr>
            <w:tcW w:w="1919"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9696.53</w:t>
            </w:r>
          </w:p>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r>
      <w:tr w:rsidR="0061640B" w:rsidRPr="00DE23CA" w:rsidTr="0061640B">
        <w:tc>
          <w:tcPr>
            <w:tcW w:w="119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Stock value (USD)</w:t>
            </w:r>
          </w:p>
        </w:tc>
        <w:tc>
          <w:tcPr>
            <w:tcW w:w="92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130.76</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151.65</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114.56</w:t>
            </w:r>
          </w:p>
        </w:tc>
        <w:tc>
          <w:tcPr>
            <w:tcW w:w="1134"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288.36</w:t>
            </w:r>
          </w:p>
        </w:tc>
        <w:tc>
          <w:tcPr>
            <w:tcW w:w="1134"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296.2295</w:t>
            </w:r>
          </w:p>
          <w:p w:rsidR="0061640B" w:rsidRPr="00DE23CA" w:rsidRDefault="0061640B" w:rsidP="0061640B">
            <w:pPr>
              <w:rPr>
                <w:rFonts w:asciiTheme="majorHAnsi" w:hAnsiTheme="majorHAnsi" w:cstheme="majorHAnsi"/>
                <w:sz w:val="24"/>
                <w:szCs w:val="24"/>
              </w:rPr>
            </w:pPr>
          </w:p>
        </w:tc>
        <w:tc>
          <w:tcPr>
            <w:tcW w:w="1134"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309.2245</w:t>
            </w:r>
          </w:p>
          <w:p w:rsidR="0061640B" w:rsidRPr="00DE23CA" w:rsidRDefault="0061640B" w:rsidP="0061640B">
            <w:pPr>
              <w:rPr>
                <w:rFonts w:asciiTheme="majorHAnsi" w:hAnsiTheme="majorHAnsi" w:cstheme="majorHAnsi"/>
                <w:sz w:val="24"/>
                <w:szCs w:val="24"/>
              </w:rPr>
            </w:pPr>
          </w:p>
        </w:tc>
        <w:tc>
          <w:tcPr>
            <w:tcW w:w="127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110.04</w:t>
            </w:r>
          </w:p>
        </w:tc>
        <w:tc>
          <w:tcPr>
            <w:tcW w:w="1276"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131.2495</w:t>
            </w:r>
          </w:p>
          <w:p w:rsidR="0061640B" w:rsidRPr="00DE23CA" w:rsidRDefault="0061640B" w:rsidP="0061640B">
            <w:pPr>
              <w:rPr>
                <w:rFonts w:asciiTheme="majorHAnsi" w:hAnsiTheme="majorHAnsi" w:cstheme="majorHAnsi"/>
                <w:sz w:val="24"/>
                <w:szCs w:val="24"/>
              </w:rPr>
            </w:pPr>
          </w:p>
        </w:tc>
        <w:tc>
          <w:tcPr>
            <w:tcW w:w="1919"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188.484</w:t>
            </w:r>
          </w:p>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r>
      <w:tr w:rsidR="0061640B" w:rsidRPr="00DE23CA" w:rsidTr="0061640B">
        <w:tc>
          <w:tcPr>
            <w:tcW w:w="119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Number of stock</w:t>
            </w:r>
          </w:p>
        </w:tc>
        <w:tc>
          <w:tcPr>
            <w:tcW w:w="92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2.5m</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2.8m</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7.5m</w:t>
            </w:r>
          </w:p>
        </w:tc>
        <w:tc>
          <w:tcPr>
            <w:tcW w:w="1134"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70.06m</w:t>
            </w:r>
          </w:p>
        </w:tc>
        <w:tc>
          <w:tcPr>
            <w:tcW w:w="1134"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70.06</w:t>
            </w:r>
          </w:p>
          <w:p w:rsidR="0061640B" w:rsidRPr="00DE23CA" w:rsidRDefault="0061640B" w:rsidP="0061640B">
            <w:pPr>
              <w:rPr>
                <w:rFonts w:asciiTheme="majorHAnsi" w:hAnsiTheme="majorHAnsi" w:cstheme="majorHAnsi"/>
                <w:sz w:val="24"/>
                <w:szCs w:val="24"/>
              </w:rPr>
            </w:pPr>
          </w:p>
        </w:tc>
        <w:tc>
          <w:tcPr>
            <w:tcW w:w="1134"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70.06</w:t>
            </w:r>
          </w:p>
          <w:p w:rsidR="0061640B" w:rsidRPr="00DE23CA" w:rsidRDefault="0061640B" w:rsidP="0061640B">
            <w:pPr>
              <w:rPr>
                <w:rFonts w:asciiTheme="majorHAnsi" w:hAnsiTheme="majorHAnsi" w:cstheme="majorHAnsi"/>
                <w:sz w:val="24"/>
                <w:szCs w:val="24"/>
              </w:rPr>
            </w:pPr>
          </w:p>
        </w:tc>
        <w:tc>
          <w:tcPr>
            <w:tcW w:w="127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35.84m</w:t>
            </w:r>
          </w:p>
        </w:tc>
        <w:tc>
          <w:tcPr>
            <w:tcW w:w="1276"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38.3861</w:t>
            </w:r>
          </w:p>
          <w:p w:rsidR="0061640B" w:rsidRPr="00DE23CA" w:rsidRDefault="0061640B" w:rsidP="0061640B">
            <w:pPr>
              <w:rPr>
                <w:rFonts w:asciiTheme="majorHAnsi" w:hAnsiTheme="majorHAnsi" w:cstheme="majorHAnsi"/>
                <w:sz w:val="24"/>
                <w:szCs w:val="24"/>
              </w:rPr>
            </w:pPr>
          </w:p>
        </w:tc>
        <w:tc>
          <w:tcPr>
            <w:tcW w:w="1919"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22.8147</w:t>
            </w:r>
          </w:p>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r>
      <w:tr w:rsidR="0061640B" w:rsidRPr="00DE23CA" w:rsidTr="0061640B">
        <w:tc>
          <w:tcPr>
            <w:tcW w:w="119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Total liability</w:t>
            </w:r>
          </w:p>
        </w:tc>
        <w:tc>
          <w:tcPr>
            <w:tcW w:w="92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39415</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42805</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34599</w:t>
            </w:r>
          </w:p>
        </w:tc>
        <w:tc>
          <w:tcPr>
            <w:tcW w:w="1134"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50260.14</w:t>
            </w:r>
          </w:p>
        </w:tc>
        <w:tc>
          <w:tcPr>
            <w:tcW w:w="1134"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50079.34</w:t>
            </w:r>
          </w:p>
          <w:p w:rsidR="0061640B" w:rsidRPr="00DE23CA" w:rsidRDefault="0061640B" w:rsidP="0061640B">
            <w:pPr>
              <w:rPr>
                <w:rFonts w:asciiTheme="majorHAnsi" w:hAnsiTheme="majorHAnsi" w:cstheme="majorHAnsi"/>
                <w:sz w:val="24"/>
                <w:szCs w:val="24"/>
              </w:rPr>
            </w:pPr>
          </w:p>
        </w:tc>
        <w:tc>
          <w:tcPr>
            <w:tcW w:w="1134"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51743.83</w:t>
            </w:r>
          </w:p>
          <w:p w:rsidR="0061640B" w:rsidRPr="00DE23CA" w:rsidRDefault="0061640B" w:rsidP="0061640B">
            <w:pPr>
              <w:rPr>
                <w:rFonts w:asciiTheme="majorHAnsi" w:hAnsiTheme="majorHAnsi" w:cstheme="majorHAnsi"/>
                <w:sz w:val="24"/>
                <w:szCs w:val="24"/>
              </w:rPr>
            </w:pPr>
          </w:p>
        </w:tc>
        <w:tc>
          <w:tcPr>
            <w:tcW w:w="127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102681.97</w:t>
            </w:r>
          </w:p>
        </w:tc>
        <w:tc>
          <w:tcPr>
            <w:tcW w:w="1276"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103385.96</w:t>
            </w:r>
          </w:p>
          <w:p w:rsidR="0061640B" w:rsidRPr="00DE23CA" w:rsidRDefault="0061640B" w:rsidP="0061640B">
            <w:pPr>
              <w:rPr>
                <w:rFonts w:asciiTheme="majorHAnsi" w:hAnsiTheme="majorHAnsi" w:cstheme="majorHAnsi"/>
                <w:sz w:val="24"/>
                <w:szCs w:val="24"/>
              </w:rPr>
            </w:pPr>
          </w:p>
        </w:tc>
        <w:tc>
          <w:tcPr>
            <w:tcW w:w="1919"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105005.25</w:t>
            </w:r>
          </w:p>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r>
      <w:tr w:rsidR="0061640B" w:rsidRPr="00DE23CA" w:rsidTr="0061640B">
        <w:tc>
          <w:tcPr>
            <w:tcW w:w="119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Sales</w:t>
            </w:r>
          </w:p>
        </w:tc>
        <w:tc>
          <w:tcPr>
            <w:tcW w:w="92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41802</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40534</w:t>
            </w:r>
          </w:p>
        </w:tc>
        <w:tc>
          <w:tcPr>
            <w:tcW w:w="992"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39302</w:t>
            </w:r>
          </w:p>
        </w:tc>
        <w:tc>
          <w:tcPr>
            <w:tcW w:w="1134"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88665.45</w:t>
            </w:r>
          </w:p>
        </w:tc>
        <w:tc>
          <w:tcPr>
            <w:tcW w:w="1134"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88214.58</w:t>
            </w:r>
          </w:p>
          <w:p w:rsidR="0061640B" w:rsidRPr="00DE23CA" w:rsidRDefault="0061640B" w:rsidP="0061640B">
            <w:pPr>
              <w:rPr>
                <w:rFonts w:asciiTheme="majorHAnsi" w:hAnsiTheme="majorHAnsi" w:cstheme="majorHAnsi"/>
                <w:sz w:val="24"/>
                <w:szCs w:val="24"/>
              </w:rPr>
            </w:pPr>
          </w:p>
        </w:tc>
        <w:tc>
          <w:tcPr>
            <w:tcW w:w="1134"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82635.77</w:t>
            </w:r>
          </w:p>
          <w:p w:rsidR="0061640B" w:rsidRPr="00DE23CA" w:rsidRDefault="0061640B" w:rsidP="0061640B">
            <w:pPr>
              <w:rPr>
                <w:rFonts w:asciiTheme="majorHAnsi" w:hAnsiTheme="majorHAnsi" w:cstheme="majorHAnsi"/>
                <w:sz w:val="24"/>
                <w:szCs w:val="24"/>
              </w:rPr>
            </w:pPr>
          </w:p>
        </w:tc>
        <w:tc>
          <w:tcPr>
            <w:tcW w:w="1276" w:type="dxa"/>
          </w:tcPr>
          <w:p w:rsidR="0061640B" w:rsidRPr="00DE23CA" w:rsidRDefault="0061640B" w:rsidP="0061640B">
            <w:pPr>
              <w:rPr>
                <w:rFonts w:asciiTheme="majorHAnsi" w:hAnsiTheme="majorHAnsi" w:cstheme="majorHAnsi"/>
                <w:sz w:val="24"/>
                <w:szCs w:val="24"/>
              </w:rPr>
            </w:pPr>
            <w:r w:rsidRPr="00DE23CA">
              <w:rPr>
                <w:rFonts w:asciiTheme="majorHAnsi" w:hAnsiTheme="majorHAnsi" w:cstheme="majorHAnsi"/>
                <w:sz w:val="24"/>
                <w:szCs w:val="24"/>
              </w:rPr>
              <w:t>93839.72</w:t>
            </w:r>
          </w:p>
        </w:tc>
        <w:tc>
          <w:tcPr>
            <w:tcW w:w="1276"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93635.19</w:t>
            </w:r>
          </w:p>
          <w:p w:rsidR="0061640B" w:rsidRPr="00DE23CA" w:rsidRDefault="0061640B" w:rsidP="0061640B">
            <w:pPr>
              <w:rPr>
                <w:rFonts w:asciiTheme="majorHAnsi" w:hAnsiTheme="majorHAnsi" w:cstheme="majorHAnsi"/>
                <w:sz w:val="24"/>
                <w:szCs w:val="24"/>
              </w:rPr>
            </w:pPr>
          </w:p>
        </w:tc>
        <w:tc>
          <w:tcPr>
            <w:tcW w:w="1919" w:type="dxa"/>
          </w:tcPr>
          <w:p w:rsidR="0061640B" w:rsidRPr="00DE23CA" w:rsidRDefault="0061640B" w:rsidP="0061640B">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89997.72</w:t>
            </w:r>
          </w:p>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c>
          <w:tcPr>
            <w:tcW w:w="1189" w:type="dxa"/>
          </w:tcPr>
          <w:p w:rsidR="0061640B" w:rsidRPr="00DE23CA" w:rsidRDefault="0061640B" w:rsidP="0061640B">
            <w:pPr>
              <w:rPr>
                <w:rFonts w:asciiTheme="majorHAnsi" w:hAnsiTheme="majorHAnsi" w:cstheme="majorHAnsi"/>
                <w:sz w:val="24"/>
                <w:szCs w:val="24"/>
              </w:rPr>
            </w:pPr>
          </w:p>
        </w:tc>
      </w:tr>
    </w:tbl>
    <w:p w:rsidR="0061640B" w:rsidRPr="00DE23CA" w:rsidRDefault="0061640B" w:rsidP="00AE7061">
      <w:pPr>
        <w:rPr>
          <w:rFonts w:asciiTheme="majorHAnsi" w:hAnsiTheme="majorHAnsi" w:cstheme="majorHAnsi"/>
          <w:sz w:val="24"/>
          <w:szCs w:val="24"/>
        </w:rPr>
      </w:pPr>
    </w:p>
    <w:p w:rsidR="002941C3"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lastRenderedPageBreak/>
        <w:t>Z-score, Z = 1.2A + 1.4B + 3.3C + 0.6D + 0.999E</w:t>
      </w:r>
    </w:p>
    <w:p w:rsidR="002941C3"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A= working capital / total assets</w:t>
      </w:r>
    </w:p>
    <w:p w:rsidR="002941C3"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B = retained earnings / total assets</w:t>
      </w:r>
    </w:p>
    <w:p w:rsidR="002941C3"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C = EBIT / total assets</w:t>
      </w:r>
    </w:p>
    <w:p w:rsidR="002941C3"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D = stock value x total number of stock / total liability</w:t>
      </w:r>
    </w:p>
    <w:p w:rsidR="002941C3"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E = sales / total assets</w:t>
      </w:r>
    </w:p>
    <w:p w:rsidR="002B4024" w:rsidRPr="00DE23CA" w:rsidRDefault="002B4024" w:rsidP="00AE7061">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798"/>
        <w:gridCol w:w="1798"/>
        <w:gridCol w:w="1798"/>
        <w:gridCol w:w="1798"/>
        <w:gridCol w:w="1799"/>
        <w:gridCol w:w="1799"/>
      </w:tblGrid>
      <w:tr w:rsidR="00D33B65" w:rsidRPr="00DE23CA" w:rsidTr="00D33B65">
        <w:tc>
          <w:tcPr>
            <w:tcW w:w="1798" w:type="dxa"/>
          </w:tcPr>
          <w:p w:rsidR="00D33B65" w:rsidRPr="00DE23CA" w:rsidRDefault="000A671C" w:rsidP="00AE7061">
            <w:pPr>
              <w:rPr>
                <w:rFonts w:asciiTheme="majorHAnsi" w:hAnsiTheme="majorHAnsi" w:cstheme="majorHAnsi"/>
                <w:sz w:val="24"/>
                <w:szCs w:val="24"/>
              </w:rPr>
            </w:pPr>
            <w:r w:rsidRPr="00DE23CA">
              <w:rPr>
                <w:rFonts w:asciiTheme="majorHAnsi" w:hAnsiTheme="majorHAnsi" w:cstheme="majorHAnsi"/>
                <w:sz w:val="24"/>
                <w:szCs w:val="24"/>
              </w:rPr>
              <w:t>Company name</w:t>
            </w:r>
          </w:p>
        </w:tc>
        <w:tc>
          <w:tcPr>
            <w:tcW w:w="1798" w:type="dxa"/>
          </w:tcPr>
          <w:p w:rsidR="00D33B65" w:rsidRPr="00DE23CA" w:rsidRDefault="00D33B65" w:rsidP="00AE7061">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D33B65" w:rsidRPr="00DE23CA" w:rsidRDefault="00D33B65" w:rsidP="00AE7061">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D33B65" w:rsidRPr="00DE23CA" w:rsidRDefault="00D33B65" w:rsidP="00AE7061">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9" w:type="dxa"/>
          </w:tcPr>
          <w:p w:rsidR="00D33B65" w:rsidRPr="00DE23CA" w:rsidRDefault="00D33B65" w:rsidP="00AE7061">
            <w:pPr>
              <w:rPr>
                <w:rFonts w:asciiTheme="majorHAnsi" w:hAnsiTheme="majorHAnsi" w:cstheme="majorHAnsi"/>
                <w:sz w:val="24"/>
                <w:szCs w:val="24"/>
              </w:rPr>
            </w:pPr>
            <w:r w:rsidRPr="00DE23CA">
              <w:rPr>
                <w:rFonts w:asciiTheme="majorHAnsi" w:hAnsiTheme="majorHAnsi" w:cstheme="majorHAnsi"/>
                <w:sz w:val="24"/>
                <w:szCs w:val="24"/>
              </w:rPr>
              <w:t>Bosch</w:t>
            </w:r>
          </w:p>
        </w:tc>
        <w:tc>
          <w:tcPr>
            <w:tcW w:w="1799" w:type="dxa"/>
          </w:tcPr>
          <w:p w:rsidR="00D33B65" w:rsidRPr="00DE23CA" w:rsidRDefault="00D33B65" w:rsidP="00AE7061">
            <w:pPr>
              <w:rPr>
                <w:rFonts w:asciiTheme="majorHAnsi" w:hAnsiTheme="majorHAnsi" w:cstheme="majorHAnsi"/>
                <w:sz w:val="24"/>
                <w:szCs w:val="24"/>
              </w:rPr>
            </w:pPr>
            <w:r w:rsidRPr="00DE23CA">
              <w:rPr>
                <w:rFonts w:asciiTheme="majorHAnsi" w:hAnsiTheme="majorHAnsi" w:cstheme="majorHAnsi"/>
                <w:sz w:val="24"/>
                <w:szCs w:val="24"/>
              </w:rPr>
              <w:t>Siemens</w:t>
            </w:r>
          </w:p>
        </w:tc>
      </w:tr>
      <w:tr w:rsidR="00D33B65" w:rsidRPr="00DE23CA" w:rsidTr="00D33B65">
        <w:tc>
          <w:tcPr>
            <w:tcW w:w="1798" w:type="dxa"/>
          </w:tcPr>
          <w:p w:rsidR="00D33B65" w:rsidRPr="00DE23CA" w:rsidRDefault="000A671C" w:rsidP="00AE7061">
            <w:pPr>
              <w:rPr>
                <w:rFonts w:asciiTheme="majorHAnsi" w:hAnsiTheme="majorHAnsi" w:cstheme="majorHAnsi"/>
                <w:sz w:val="24"/>
                <w:szCs w:val="24"/>
              </w:rPr>
            </w:pPr>
            <w:r w:rsidRPr="00DE23CA">
              <w:rPr>
                <w:rFonts w:asciiTheme="majorHAnsi" w:hAnsiTheme="majorHAnsi" w:cstheme="majorHAnsi"/>
                <w:sz w:val="24"/>
                <w:szCs w:val="24"/>
              </w:rPr>
              <w:t>USD in million</w:t>
            </w:r>
          </w:p>
        </w:tc>
        <w:tc>
          <w:tcPr>
            <w:tcW w:w="1798" w:type="dxa"/>
          </w:tcPr>
          <w:p w:rsidR="00D33B65" w:rsidRPr="00DE23CA" w:rsidRDefault="000A671C" w:rsidP="00AE7061">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8" w:type="dxa"/>
          </w:tcPr>
          <w:p w:rsidR="00D33B65" w:rsidRPr="00DE23CA" w:rsidRDefault="000A671C" w:rsidP="00AE7061">
            <w:pPr>
              <w:rPr>
                <w:rFonts w:asciiTheme="majorHAnsi" w:hAnsiTheme="majorHAnsi" w:cstheme="majorHAnsi"/>
                <w:sz w:val="24"/>
                <w:szCs w:val="24"/>
              </w:rPr>
            </w:pPr>
            <w:r w:rsidRPr="00DE23CA">
              <w:rPr>
                <w:rFonts w:asciiTheme="majorHAnsi" w:hAnsiTheme="majorHAnsi" w:cstheme="majorHAnsi"/>
                <w:sz w:val="24"/>
                <w:szCs w:val="24"/>
              </w:rPr>
              <w:t>2017</w:t>
            </w:r>
          </w:p>
        </w:tc>
        <w:tc>
          <w:tcPr>
            <w:tcW w:w="1798" w:type="dxa"/>
          </w:tcPr>
          <w:p w:rsidR="00D33B65" w:rsidRPr="00DE23CA" w:rsidRDefault="000A671C" w:rsidP="00AE7061">
            <w:pPr>
              <w:rPr>
                <w:rFonts w:asciiTheme="majorHAnsi" w:hAnsiTheme="majorHAnsi" w:cstheme="majorHAnsi"/>
                <w:sz w:val="24"/>
                <w:szCs w:val="24"/>
              </w:rPr>
            </w:pPr>
            <w:r w:rsidRPr="00DE23CA">
              <w:rPr>
                <w:rFonts w:asciiTheme="majorHAnsi" w:hAnsiTheme="majorHAnsi" w:cstheme="majorHAnsi"/>
                <w:sz w:val="24"/>
                <w:szCs w:val="24"/>
              </w:rPr>
              <w:t>2016</w:t>
            </w:r>
          </w:p>
        </w:tc>
        <w:tc>
          <w:tcPr>
            <w:tcW w:w="1799" w:type="dxa"/>
          </w:tcPr>
          <w:p w:rsidR="00D33B65" w:rsidRPr="00DE23CA" w:rsidRDefault="000A671C" w:rsidP="00AE7061">
            <w:pPr>
              <w:rPr>
                <w:rFonts w:asciiTheme="majorHAnsi" w:hAnsiTheme="majorHAnsi" w:cstheme="majorHAnsi"/>
                <w:sz w:val="24"/>
                <w:szCs w:val="24"/>
              </w:rPr>
            </w:pPr>
            <w:r w:rsidRPr="00DE23CA">
              <w:rPr>
                <w:rFonts w:asciiTheme="majorHAnsi" w:hAnsiTheme="majorHAnsi" w:cstheme="majorHAnsi"/>
                <w:sz w:val="24"/>
                <w:szCs w:val="24"/>
              </w:rPr>
              <w:t>2018</w:t>
            </w:r>
            <w:r w:rsidR="0061640B" w:rsidRPr="00DE23CA">
              <w:rPr>
                <w:rFonts w:asciiTheme="majorHAnsi" w:hAnsiTheme="majorHAnsi" w:cstheme="majorHAnsi"/>
                <w:sz w:val="24"/>
                <w:szCs w:val="24"/>
              </w:rPr>
              <w:t>,17,16</w:t>
            </w:r>
          </w:p>
        </w:tc>
        <w:tc>
          <w:tcPr>
            <w:tcW w:w="1799" w:type="dxa"/>
          </w:tcPr>
          <w:p w:rsidR="00D33B65" w:rsidRPr="00DE23CA" w:rsidRDefault="000A671C" w:rsidP="00AE7061">
            <w:pPr>
              <w:rPr>
                <w:rFonts w:asciiTheme="majorHAnsi" w:hAnsiTheme="majorHAnsi" w:cstheme="majorHAnsi"/>
                <w:sz w:val="24"/>
                <w:szCs w:val="24"/>
              </w:rPr>
            </w:pPr>
            <w:r w:rsidRPr="00DE23CA">
              <w:rPr>
                <w:rFonts w:asciiTheme="majorHAnsi" w:hAnsiTheme="majorHAnsi" w:cstheme="majorHAnsi"/>
                <w:sz w:val="24"/>
                <w:szCs w:val="24"/>
              </w:rPr>
              <w:t>2018</w:t>
            </w:r>
            <w:r w:rsidR="0061640B" w:rsidRPr="00DE23CA">
              <w:rPr>
                <w:rFonts w:asciiTheme="majorHAnsi" w:hAnsiTheme="majorHAnsi" w:cstheme="majorHAnsi"/>
                <w:sz w:val="24"/>
                <w:szCs w:val="24"/>
              </w:rPr>
              <w:t>,17,16</w:t>
            </w:r>
          </w:p>
        </w:tc>
      </w:tr>
      <w:tr w:rsidR="00D33B65" w:rsidRPr="00DE23CA" w:rsidTr="00D33B65">
        <w:tc>
          <w:tcPr>
            <w:tcW w:w="1798" w:type="dxa"/>
          </w:tcPr>
          <w:p w:rsidR="00D33B65" w:rsidRPr="00DE23CA" w:rsidRDefault="00D33B65" w:rsidP="00AE7061">
            <w:pPr>
              <w:rPr>
                <w:rFonts w:asciiTheme="majorHAnsi" w:hAnsiTheme="majorHAnsi" w:cstheme="majorHAnsi"/>
                <w:sz w:val="24"/>
                <w:szCs w:val="24"/>
              </w:rPr>
            </w:pPr>
            <w:r w:rsidRPr="00DE23CA">
              <w:rPr>
                <w:rFonts w:asciiTheme="majorHAnsi" w:hAnsiTheme="majorHAnsi" w:cstheme="majorHAnsi"/>
                <w:sz w:val="24"/>
                <w:szCs w:val="24"/>
              </w:rPr>
              <w:t>A</w:t>
            </w:r>
          </w:p>
        </w:tc>
        <w:tc>
          <w:tcPr>
            <w:tcW w:w="1798"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0.094</w:t>
            </w:r>
          </w:p>
        </w:tc>
        <w:tc>
          <w:tcPr>
            <w:tcW w:w="1798"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0.12</w:t>
            </w:r>
          </w:p>
        </w:tc>
        <w:tc>
          <w:tcPr>
            <w:tcW w:w="1798"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0.124</w:t>
            </w:r>
          </w:p>
        </w:tc>
        <w:tc>
          <w:tcPr>
            <w:tcW w:w="1799"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0.174</w:t>
            </w:r>
          </w:p>
        </w:tc>
        <w:tc>
          <w:tcPr>
            <w:tcW w:w="1799"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0.12</w:t>
            </w:r>
          </w:p>
        </w:tc>
      </w:tr>
      <w:tr w:rsidR="00D33B65" w:rsidRPr="00DE23CA" w:rsidTr="00D33B65">
        <w:tc>
          <w:tcPr>
            <w:tcW w:w="1798" w:type="dxa"/>
          </w:tcPr>
          <w:p w:rsidR="00D33B65" w:rsidRPr="00DE23CA" w:rsidRDefault="00D33B65" w:rsidP="00AE7061">
            <w:pPr>
              <w:rPr>
                <w:rFonts w:asciiTheme="majorHAnsi" w:hAnsiTheme="majorHAnsi" w:cstheme="majorHAnsi"/>
                <w:sz w:val="24"/>
                <w:szCs w:val="24"/>
              </w:rPr>
            </w:pPr>
            <w:r w:rsidRPr="00DE23CA">
              <w:rPr>
                <w:rFonts w:asciiTheme="majorHAnsi" w:hAnsiTheme="majorHAnsi" w:cstheme="majorHAnsi"/>
                <w:sz w:val="24"/>
                <w:szCs w:val="24"/>
              </w:rPr>
              <w:t>B</w:t>
            </w:r>
          </w:p>
        </w:tc>
        <w:tc>
          <w:tcPr>
            <w:tcW w:w="1798"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0.588</w:t>
            </w:r>
          </w:p>
        </w:tc>
        <w:tc>
          <w:tcPr>
            <w:tcW w:w="1798"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0.462</w:t>
            </w:r>
          </w:p>
        </w:tc>
        <w:tc>
          <w:tcPr>
            <w:tcW w:w="1798"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0.518</w:t>
            </w:r>
          </w:p>
        </w:tc>
        <w:tc>
          <w:tcPr>
            <w:tcW w:w="1799"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0.373</w:t>
            </w:r>
          </w:p>
        </w:tc>
        <w:tc>
          <w:tcPr>
            <w:tcW w:w="1799"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0.295</w:t>
            </w:r>
          </w:p>
        </w:tc>
      </w:tr>
      <w:tr w:rsidR="00D33B65" w:rsidRPr="00DE23CA" w:rsidTr="00D33B65">
        <w:tc>
          <w:tcPr>
            <w:tcW w:w="1798" w:type="dxa"/>
          </w:tcPr>
          <w:p w:rsidR="00D33B65" w:rsidRPr="00DE23CA" w:rsidRDefault="00D33B65" w:rsidP="00AE7061">
            <w:pPr>
              <w:rPr>
                <w:rFonts w:asciiTheme="majorHAnsi" w:hAnsiTheme="majorHAnsi" w:cstheme="majorHAnsi"/>
                <w:sz w:val="24"/>
                <w:szCs w:val="24"/>
              </w:rPr>
            </w:pPr>
            <w:r w:rsidRPr="00DE23CA">
              <w:rPr>
                <w:rFonts w:asciiTheme="majorHAnsi" w:hAnsiTheme="majorHAnsi" w:cstheme="majorHAnsi"/>
                <w:sz w:val="24"/>
                <w:szCs w:val="24"/>
              </w:rPr>
              <w:t>C</w:t>
            </w:r>
          </w:p>
        </w:tc>
        <w:tc>
          <w:tcPr>
            <w:tcW w:w="1798"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0.136</w:t>
            </w:r>
          </w:p>
        </w:tc>
        <w:tc>
          <w:tcPr>
            <w:tcW w:w="1798"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0.122</w:t>
            </w:r>
          </w:p>
        </w:tc>
        <w:tc>
          <w:tcPr>
            <w:tcW w:w="1798"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0.125</w:t>
            </w:r>
          </w:p>
        </w:tc>
        <w:tc>
          <w:tcPr>
            <w:tcW w:w="1799"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0.066</w:t>
            </w:r>
          </w:p>
        </w:tc>
        <w:tc>
          <w:tcPr>
            <w:tcW w:w="1799"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0.067</w:t>
            </w:r>
          </w:p>
        </w:tc>
      </w:tr>
      <w:tr w:rsidR="00D33B65" w:rsidRPr="00DE23CA" w:rsidTr="00D33B65">
        <w:tc>
          <w:tcPr>
            <w:tcW w:w="1798" w:type="dxa"/>
          </w:tcPr>
          <w:p w:rsidR="00D33B65" w:rsidRPr="00DE23CA" w:rsidRDefault="00D33B65" w:rsidP="00AE7061">
            <w:pPr>
              <w:rPr>
                <w:rFonts w:asciiTheme="majorHAnsi" w:hAnsiTheme="majorHAnsi" w:cstheme="majorHAnsi"/>
                <w:sz w:val="24"/>
                <w:szCs w:val="24"/>
              </w:rPr>
            </w:pPr>
            <w:r w:rsidRPr="00DE23CA">
              <w:rPr>
                <w:rFonts w:asciiTheme="majorHAnsi" w:hAnsiTheme="majorHAnsi" w:cstheme="majorHAnsi"/>
                <w:sz w:val="24"/>
                <w:szCs w:val="24"/>
              </w:rPr>
              <w:t>D</w:t>
            </w:r>
          </w:p>
        </w:tc>
        <w:tc>
          <w:tcPr>
            <w:tcW w:w="1798"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0.008</w:t>
            </w:r>
          </w:p>
        </w:tc>
        <w:tc>
          <w:tcPr>
            <w:tcW w:w="1798"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0.0099</w:t>
            </w:r>
          </w:p>
        </w:tc>
        <w:tc>
          <w:tcPr>
            <w:tcW w:w="1798"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0.025</w:t>
            </w:r>
          </w:p>
        </w:tc>
        <w:tc>
          <w:tcPr>
            <w:tcW w:w="1799"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0.356</w:t>
            </w:r>
          </w:p>
        </w:tc>
        <w:tc>
          <w:tcPr>
            <w:tcW w:w="1799"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0.034</w:t>
            </w:r>
          </w:p>
        </w:tc>
      </w:tr>
      <w:tr w:rsidR="00D33B65" w:rsidRPr="00DE23CA" w:rsidTr="00D33B65">
        <w:tc>
          <w:tcPr>
            <w:tcW w:w="1798" w:type="dxa"/>
          </w:tcPr>
          <w:p w:rsidR="00D33B65" w:rsidRPr="00DE23CA" w:rsidRDefault="00D33B65" w:rsidP="00AE7061">
            <w:pPr>
              <w:rPr>
                <w:rFonts w:asciiTheme="majorHAnsi" w:hAnsiTheme="majorHAnsi" w:cstheme="majorHAnsi"/>
                <w:sz w:val="24"/>
                <w:szCs w:val="24"/>
              </w:rPr>
            </w:pPr>
            <w:r w:rsidRPr="00DE23CA">
              <w:rPr>
                <w:rFonts w:asciiTheme="majorHAnsi" w:hAnsiTheme="majorHAnsi" w:cstheme="majorHAnsi"/>
                <w:sz w:val="24"/>
                <w:szCs w:val="24"/>
              </w:rPr>
              <w:t>E</w:t>
            </w:r>
          </w:p>
        </w:tc>
        <w:tc>
          <w:tcPr>
            <w:tcW w:w="1798"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0.704</w:t>
            </w:r>
          </w:p>
        </w:tc>
        <w:tc>
          <w:tcPr>
            <w:tcW w:w="1798"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0.6816</w:t>
            </w:r>
          </w:p>
        </w:tc>
        <w:tc>
          <w:tcPr>
            <w:tcW w:w="1798"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0.726</w:t>
            </w:r>
          </w:p>
        </w:tc>
        <w:tc>
          <w:tcPr>
            <w:tcW w:w="1799"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0.9.8</w:t>
            </w:r>
          </w:p>
        </w:tc>
        <w:tc>
          <w:tcPr>
            <w:tcW w:w="1799" w:type="dxa"/>
          </w:tcPr>
          <w:p w:rsidR="00D33B65" w:rsidRPr="00DE23CA" w:rsidRDefault="002941C3" w:rsidP="00AE7061">
            <w:pPr>
              <w:rPr>
                <w:rFonts w:asciiTheme="majorHAnsi" w:hAnsiTheme="majorHAnsi" w:cstheme="majorHAnsi"/>
                <w:sz w:val="24"/>
                <w:szCs w:val="24"/>
              </w:rPr>
            </w:pPr>
            <w:r w:rsidRPr="00DE23CA">
              <w:rPr>
                <w:rFonts w:asciiTheme="majorHAnsi" w:hAnsiTheme="majorHAnsi" w:cstheme="majorHAnsi"/>
                <w:sz w:val="24"/>
                <w:szCs w:val="24"/>
              </w:rPr>
              <w:t>0.598</w:t>
            </w:r>
          </w:p>
        </w:tc>
      </w:tr>
      <w:tr w:rsidR="00D33B65" w:rsidRPr="00DE23CA" w:rsidTr="00D33B65">
        <w:tc>
          <w:tcPr>
            <w:tcW w:w="1798" w:type="dxa"/>
          </w:tcPr>
          <w:p w:rsidR="00D33B65" w:rsidRPr="00DE23CA" w:rsidRDefault="00D33B65" w:rsidP="00AE7061">
            <w:pPr>
              <w:rPr>
                <w:rFonts w:asciiTheme="majorHAnsi" w:hAnsiTheme="majorHAnsi" w:cstheme="majorHAnsi"/>
                <w:sz w:val="24"/>
                <w:szCs w:val="24"/>
              </w:rPr>
            </w:pPr>
            <w:r w:rsidRPr="00DE23CA">
              <w:rPr>
                <w:rFonts w:asciiTheme="majorHAnsi" w:hAnsiTheme="majorHAnsi" w:cstheme="majorHAnsi"/>
                <w:sz w:val="24"/>
                <w:szCs w:val="24"/>
              </w:rPr>
              <w:t>Z score</w:t>
            </w:r>
          </w:p>
        </w:tc>
        <w:tc>
          <w:tcPr>
            <w:tcW w:w="1798" w:type="dxa"/>
          </w:tcPr>
          <w:p w:rsidR="00D33B65" w:rsidRPr="00DE23CA" w:rsidRDefault="00EF4636" w:rsidP="00AE7061">
            <w:pPr>
              <w:rPr>
                <w:rFonts w:asciiTheme="majorHAnsi" w:hAnsiTheme="majorHAnsi" w:cstheme="majorHAnsi"/>
                <w:sz w:val="24"/>
                <w:szCs w:val="24"/>
              </w:rPr>
            </w:pPr>
            <w:r w:rsidRPr="00DE23CA">
              <w:rPr>
                <w:rFonts w:asciiTheme="majorHAnsi" w:hAnsiTheme="majorHAnsi" w:cstheme="majorHAnsi"/>
                <w:sz w:val="24"/>
                <w:szCs w:val="24"/>
              </w:rPr>
              <w:t>2.11</w:t>
            </w:r>
          </w:p>
        </w:tc>
        <w:tc>
          <w:tcPr>
            <w:tcW w:w="1798" w:type="dxa"/>
          </w:tcPr>
          <w:p w:rsidR="00D33B65" w:rsidRPr="00DE23CA" w:rsidRDefault="00EF4636" w:rsidP="00AE7061">
            <w:pPr>
              <w:rPr>
                <w:rFonts w:asciiTheme="majorHAnsi" w:hAnsiTheme="majorHAnsi" w:cstheme="majorHAnsi"/>
                <w:sz w:val="24"/>
                <w:szCs w:val="24"/>
              </w:rPr>
            </w:pPr>
            <w:r w:rsidRPr="00DE23CA">
              <w:rPr>
                <w:rFonts w:asciiTheme="majorHAnsi" w:hAnsiTheme="majorHAnsi" w:cstheme="majorHAnsi"/>
                <w:sz w:val="24"/>
                <w:szCs w:val="24"/>
              </w:rPr>
              <w:t>1.88</w:t>
            </w:r>
          </w:p>
        </w:tc>
        <w:tc>
          <w:tcPr>
            <w:tcW w:w="1798" w:type="dxa"/>
          </w:tcPr>
          <w:p w:rsidR="00D33B65" w:rsidRPr="00DE23CA" w:rsidRDefault="00EF4636" w:rsidP="0061640B">
            <w:pPr>
              <w:rPr>
                <w:rFonts w:asciiTheme="majorHAnsi" w:hAnsiTheme="majorHAnsi" w:cstheme="majorHAnsi"/>
                <w:sz w:val="24"/>
                <w:szCs w:val="24"/>
              </w:rPr>
            </w:pPr>
            <w:r w:rsidRPr="00DE23CA">
              <w:rPr>
                <w:rFonts w:asciiTheme="majorHAnsi" w:hAnsiTheme="majorHAnsi" w:cstheme="majorHAnsi"/>
                <w:sz w:val="24"/>
                <w:szCs w:val="24"/>
              </w:rPr>
              <w:t>2.03</w:t>
            </w:r>
          </w:p>
        </w:tc>
        <w:tc>
          <w:tcPr>
            <w:tcW w:w="1799" w:type="dxa"/>
          </w:tcPr>
          <w:p w:rsidR="00D33B65" w:rsidRPr="00DE23CA" w:rsidRDefault="00EF4636" w:rsidP="00AE7061">
            <w:pPr>
              <w:rPr>
                <w:rFonts w:asciiTheme="majorHAnsi" w:hAnsiTheme="majorHAnsi" w:cstheme="majorHAnsi"/>
                <w:sz w:val="24"/>
                <w:szCs w:val="24"/>
              </w:rPr>
            </w:pPr>
            <w:r w:rsidRPr="00DE23CA">
              <w:rPr>
                <w:rFonts w:asciiTheme="majorHAnsi" w:hAnsiTheme="majorHAnsi" w:cstheme="majorHAnsi"/>
                <w:sz w:val="24"/>
                <w:szCs w:val="24"/>
              </w:rPr>
              <w:t>2.1</w:t>
            </w:r>
            <w:r w:rsidR="0061640B" w:rsidRPr="00DE23CA">
              <w:rPr>
                <w:rFonts w:asciiTheme="majorHAnsi" w:hAnsiTheme="majorHAnsi" w:cstheme="majorHAnsi"/>
                <w:sz w:val="24"/>
                <w:szCs w:val="24"/>
              </w:rPr>
              <w:t>, ,2.36,2.19</w:t>
            </w:r>
          </w:p>
        </w:tc>
        <w:tc>
          <w:tcPr>
            <w:tcW w:w="1799" w:type="dxa"/>
          </w:tcPr>
          <w:p w:rsidR="00D33B65" w:rsidRPr="00DE23CA" w:rsidRDefault="00EF4636" w:rsidP="00AE7061">
            <w:pPr>
              <w:rPr>
                <w:rFonts w:asciiTheme="majorHAnsi" w:hAnsiTheme="majorHAnsi" w:cstheme="majorHAnsi"/>
                <w:sz w:val="24"/>
                <w:szCs w:val="24"/>
              </w:rPr>
            </w:pPr>
            <w:r w:rsidRPr="00DE23CA">
              <w:rPr>
                <w:rFonts w:asciiTheme="majorHAnsi" w:hAnsiTheme="majorHAnsi" w:cstheme="majorHAnsi"/>
                <w:sz w:val="24"/>
                <w:szCs w:val="24"/>
              </w:rPr>
              <w:t>1.4</w:t>
            </w:r>
            <w:r w:rsidR="0061640B" w:rsidRPr="00DE23CA">
              <w:rPr>
                <w:rFonts w:asciiTheme="majorHAnsi" w:hAnsiTheme="majorHAnsi" w:cstheme="majorHAnsi"/>
                <w:sz w:val="24"/>
                <w:szCs w:val="24"/>
              </w:rPr>
              <w:t>,1.53,1.45</w:t>
            </w:r>
          </w:p>
        </w:tc>
      </w:tr>
    </w:tbl>
    <w:p w:rsidR="00ED6539" w:rsidRPr="00DE23CA" w:rsidRDefault="00ED6539" w:rsidP="00AE7061">
      <w:pPr>
        <w:rPr>
          <w:rFonts w:asciiTheme="majorHAnsi" w:hAnsiTheme="majorHAnsi" w:cstheme="majorHAnsi"/>
          <w:sz w:val="24"/>
          <w:szCs w:val="24"/>
        </w:rPr>
      </w:pPr>
    </w:p>
    <w:p w:rsidR="00C91025" w:rsidRPr="00DE23CA" w:rsidRDefault="00C91025" w:rsidP="00AE7061">
      <w:pPr>
        <w:rPr>
          <w:rFonts w:asciiTheme="majorHAnsi" w:hAnsiTheme="majorHAnsi" w:cstheme="majorHAnsi"/>
          <w:sz w:val="24"/>
          <w:szCs w:val="24"/>
          <w:lang w:val="en"/>
        </w:rPr>
      </w:pPr>
      <w:r w:rsidRPr="00DE23CA">
        <w:rPr>
          <w:rFonts w:asciiTheme="majorHAnsi" w:hAnsiTheme="majorHAnsi" w:cstheme="majorHAnsi"/>
          <w:sz w:val="24"/>
          <w:szCs w:val="24"/>
          <w:lang w:val="en"/>
        </w:rPr>
        <w:t>Typically, a score below 1.8 indicates that a company is likely heading for or is under the weight of bankruptcy. Conversely, companies that score above 3 are less likely to experience bankruptcy.</w:t>
      </w:r>
    </w:p>
    <w:p w:rsidR="00F15699" w:rsidRPr="00DE23CA" w:rsidRDefault="00F15699" w:rsidP="00AE7061">
      <w:pPr>
        <w:rPr>
          <w:rFonts w:asciiTheme="majorHAnsi" w:hAnsiTheme="majorHAnsi" w:cstheme="majorHAnsi"/>
          <w:sz w:val="24"/>
          <w:szCs w:val="24"/>
          <w:lang w:val="en"/>
        </w:rPr>
      </w:pPr>
    </w:p>
    <w:p w:rsidR="00F65F18" w:rsidRPr="00DE23CA" w:rsidRDefault="00F65F18" w:rsidP="00AE7061">
      <w:pPr>
        <w:rPr>
          <w:rFonts w:asciiTheme="majorHAnsi" w:hAnsiTheme="majorHAnsi" w:cstheme="majorHAnsi"/>
          <w:sz w:val="24"/>
          <w:szCs w:val="24"/>
          <w:lang w:val="en"/>
        </w:rPr>
      </w:pPr>
      <w:r w:rsidRPr="00DE23CA">
        <w:rPr>
          <w:rFonts w:asciiTheme="majorHAnsi" w:hAnsiTheme="majorHAnsi" w:cstheme="majorHAnsi"/>
          <w:sz w:val="24"/>
          <w:szCs w:val="24"/>
          <w:lang w:val="en"/>
        </w:rPr>
        <w:t xml:space="preserve">The Siemens Company limited during year 2018, the Z- score is 1.4, so </w:t>
      </w:r>
      <w:r w:rsidR="00F15699" w:rsidRPr="00DE23CA">
        <w:rPr>
          <w:rFonts w:asciiTheme="majorHAnsi" w:hAnsiTheme="majorHAnsi" w:cstheme="majorHAnsi"/>
          <w:sz w:val="24"/>
          <w:szCs w:val="24"/>
          <w:lang w:val="en"/>
        </w:rPr>
        <w:t>it indicates that a company is likely heading for or is under the weight of bankruptcy.</w:t>
      </w:r>
    </w:p>
    <w:p w:rsidR="00F15699" w:rsidRPr="00DE23CA" w:rsidRDefault="00F15699" w:rsidP="00AE7061">
      <w:pPr>
        <w:rPr>
          <w:rFonts w:asciiTheme="majorHAnsi" w:hAnsiTheme="majorHAnsi" w:cstheme="majorHAnsi"/>
          <w:sz w:val="24"/>
          <w:szCs w:val="24"/>
        </w:rPr>
      </w:pPr>
      <w:r w:rsidRPr="00DE23CA">
        <w:rPr>
          <w:rFonts w:asciiTheme="majorHAnsi" w:hAnsiTheme="majorHAnsi" w:cstheme="majorHAnsi"/>
          <w:sz w:val="24"/>
          <w:szCs w:val="24"/>
        </w:rPr>
        <w:t>Honeywell international incorporation and Bosch group, the Z scores are not above 3, they are not less likely to experience bankruptcy.</w:t>
      </w:r>
    </w:p>
    <w:p w:rsidR="00F65F18" w:rsidRDefault="00F65F18" w:rsidP="00AE7061">
      <w:pPr>
        <w:rPr>
          <w:rFonts w:asciiTheme="majorHAnsi" w:hAnsiTheme="majorHAnsi" w:cstheme="majorHAnsi"/>
          <w:sz w:val="24"/>
          <w:szCs w:val="24"/>
          <w:lang w:val="en"/>
        </w:rPr>
      </w:pPr>
    </w:p>
    <w:p w:rsidR="00B2307F" w:rsidRPr="00DE23CA" w:rsidRDefault="00B2307F" w:rsidP="00AE7061">
      <w:pPr>
        <w:rPr>
          <w:rFonts w:asciiTheme="majorHAnsi" w:hAnsiTheme="majorHAnsi" w:cstheme="majorHAnsi"/>
          <w:sz w:val="24"/>
          <w:szCs w:val="24"/>
          <w:lang w:val="en"/>
        </w:rPr>
      </w:pPr>
    </w:p>
    <w:p w:rsidR="00AE7061" w:rsidRPr="00DE23CA" w:rsidRDefault="00AE7061" w:rsidP="00AE7061">
      <w:pPr>
        <w:rPr>
          <w:rFonts w:asciiTheme="majorHAnsi" w:hAnsiTheme="majorHAnsi" w:cstheme="majorHAnsi"/>
          <w:sz w:val="24"/>
          <w:szCs w:val="24"/>
        </w:rPr>
      </w:pPr>
      <w:r w:rsidRPr="00DE23CA">
        <w:rPr>
          <w:rFonts w:asciiTheme="majorHAnsi" w:hAnsiTheme="majorHAnsi" w:cstheme="majorHAnsi"/>
          <w:sz w:val="24"/>
          <w:szCs w:val="24"/>
        </w:rPr>
        <w:t>2.2 Financial structure</w:t>
      </w:r>
    </w:p>
    <w:p w:rsidR="009300E5" w:rsidRPr="00DE23CA" w:rsidRDefault="009300E5" w:rsidP="00AE7061">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798"/>
        <w:gridCol w:w="1798"/>
        <w:gridCol w:w="1798"/>
        <w:gridCol w:w="1798"/>
        <w:gridCol w:w="1799"/>
        <w:gridCol w:w="1799"/>
      </w:tblGrid>
      <w:tr w:rsidR="009300E5" w:rsidRPr="00DE23CA" w:rsidTr="009300E5">
        <w:tc>
          <w:tcPr>
            <w:tcW w:w="1798"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Company name</w:t>
            </w:r>
          </w:p>
        </w:tc>
        <w:tc>
          <w:tcPr>
            <w:tcW w:w="1798"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9"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Bosch</w:t>
            </w:r>
          </w:p>
        </w:tc>
        <w:tc>
          <w:tcPr>
            <w:tcW w:w="1799"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Siemens</w:t>
            </w:r>
          </w:p>
        </w:tc>
      </w:tr>
      <w:tr w:rsidR="009300E5" w:rsidRPr="00DE23CA" w:rsidTr="009300E5">
        <w:tc>
          <w:tcPr>
            <w:tcW w:w="1798"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year</w:t>
            </w:r>
          </w:p>
        </w:tc>
        <w:tc>
          <w:tcPr>
            <w:tcW w:w="1798"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8"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2017</w:t>
            </w:r>
          </w:p>
        </w:tc>
        <w:tc>
          <w:tcPr>
            <w:tcW w:w="1798"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2016</w:t>
            </w:r>
          </w:p>
        </w:tc>
        <w:tc>
          <w:tcPr>
            <w:tcW w:w="1799"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9"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2018</w:t>
            </w:r>
          </w:p>
        </w:tc>
      </w:tr>
      <w:tr w:rsidR="009300E5" w:rsidRPr="00DE23CA" w:rsidTr="009300E5">
        <w:tc>
          <w:tcPr>
            <w:tcW w:w="1798"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Fixed assets to long term liabilities ratio</w:t>
            </w:r>
          </w:p>
        </w:tc>
        <w:tc>
          <w:tcPr>
            <w:tcW w:w="1798"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0.188</w:t>
            </w:r>
          </w:p>
        </w:tc>
        <w:tc>
          <w:tcPr>
            <w:tcW w:w="1798"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0.203</w:t>
            </w:r>
          </w:p>
        </w:tc>
        <w:tc>
          <w:tcPr>
            <w:tcW w:w="1798" w:type="dxa"/>
          </w:tcPr>
          <w:p w:rsidR="009300E5" w:rsidRPr="00DE23CA" w:rsidRDefault="00116190" w:rsidP="009300E5">
            <w:pPr>
              <w:rPr>
                <w:rFonts w:asciiTheme="majorHAnsi" w:hAnsiTheme="majorHAnsi" w:cstheme="majorHAnsi"/>
                <w:sz w:val="24"/>
                <w:szCs w:val="24"/>
              </w:rPr>
            </w:pPr>
            <w:r w:rsidRPr="00DE23CA">
              <w:rPr>
                <w:rFonts w:asciiTheme="majorHAnsi" w:hAnsiTheme="majorHAnsi" w:cstheme="majorHAnsi"/>
                <w:sz w:val="24"/>
                <w:szCs w:val="24"/>
              </w:rPr>
              <w:t>0.183</w:t>
            </w:r>
          </w:p>
        </w:tc>
        <w:tc>
          <w:tcPr>
            <w:tcW w:w="1799" w:type="dxa"/>
          </w:tcPr>
          <w:p w:rsidR="009300E5" w:rsidRPr="00DE23CA" w:rsidRDefault="00116190" w:rsidP="009300E5">
            <w:pPr>
              <w:rPr>
                <w:rFonts w:asciiTheme="majorHAnsi" w:hAnsiTheme="majorHAnsi" w:cstheme="majorHAnsi"/>
                <w:sz w:val="24"/>
                <w:szCs w:val="24"/>
              </w:rPr>
            </w:pPr>
            <w:r w:rsidRPr="00DE23CA">
              <w:rPr>
                <w:rFonts w:asciiTheme="majorHAnsi" w:hAnsiTheme="majorHAnsi" w:cstheme="majorHAnsi"/>
                <w:sz w:val="24"/>
                <w:szCs w:val="24"/>
              </w:rPr>
              <w:t>0.052</w:t>
            </w:r>
          </w:p>
        </w:tc>
        <w:tc>
          <w:tcPr>
            <w:tcW w:w="1799" w:type="dxa"/>
          </w:tcPr>
          <w:p w:rsidR="009300E5" w:rsidRPr="00DE23CA" w:rsidRDefault="00116190" w:rsidP="009300E5">
            <w:pPr>
              <w:rPr>
                <w:rFonts w:asciiTheme="majorHAnsi" w:hAnsiTheme="majorHAnsi" w:cstheme="majorHAnsi"/>
                <w:sz w:val="24"/>
                <w:szCs w:val="24"/>
              </w:rPr>
            </w:pPr>
            <w:r w:rsidRPr="00DE23CA">
              <w:rPr>
                <w:rFonts w:asciiTheme="majorHAnsi" w:hAnsiTheme="majorHAnsi" w:cstheme="majorHAnsi"/>
                <w:sz w:val="24"/>
                <w:szCs w:val="24"/>
              </w:rPr>
              <w:t>0.36</w:t>
            </w:r>
          </w:p>
        </w:tc>
      </w:tr>
      <w:tr w:rsidR="009300E5" w:rsidRPr="00DE23CA" w:rsidTr="009300E5">
        <w:tc>
          <w:tcPr>
            <w:tcW w:w="1798"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Current liabilities to net assets ratio</w:t>
            </w:r>
          </w:p>
        </w:tc>
        <w:tc>
          <w:tcPr>
            <w:tcW w:w="1798"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1.031</w:t>
            </w:r>
          </w:p>
        </w:tc>
        <w:tc>
          <w:tcPr>
            <w:tcW w:w="1798"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1.132</w:t>
            </w:r>
          </w:p>
        </w:tc>
        <w:tc>
          <w:tcPr>
            <w:tcW w:w="1798" w:type="dxa"/>
          </w:tcPr>
          <w:p w:rsidR="009300E5" w:rsidRPr="00DE23CA" w:rsidRDefault="00116190" w:rsidP="009300E5">
            <w:pPr>
              <w:rPr>
                <w:rFonts w:asciiTheme="majorHAnsi" w:hAnsiTheme="majorHAnsi" w:cstheme="majorHAnsi"/>
                <w:sz w:val="24"/>
                <w:szCs w:val="24"/>
              </w:rPr>
            </w:pPr>
            <w:r w:rsidRPr="00DE23CA">
              <w:rPr>
                <w:rFonts w:asciiTheme="majorHAnsi" w:hAnsiTheme="majorHAnsi" w:cstheme="majorHAnsi"/>
                <w:sz w:val="24"/>
                <w:szCs w:val="24"/>
              </w:rPr>
              <w:t>0.835</w:t>
            </w:r>
          </w:p>
        </w:tc>
        <w:tc>
          <w:tcPr>
            <w:tcW w:w="1799" w:type="dxa"/>
          </w:tcPr>
          <w:p w:rsidR="009300E5" w:rsidRPr="00DE23CA" w:rsidRDefault="00116190" w:rsidP="009300E5">
            <w:pPr>
              <w:rPr>
                <w:rFonts w:asciiTheme="majorHAnsi" w:hAnsiTheme="majorHAnsi" w:cstheme="majorHAnsi"/>
                <w:sz w:val="24"/>
                <w:szCs w:val="24"/>
              </w:rPr>
            </w:pPr>
            <w:r w:rsidRPr="00DE23CA">
              <w:rPr>
                <w:rFonts w:asciiTheme="majorHAnsi" w:hAnsiTheme="majorHAnsi" w:cstheme="majorHAnsi"/>
                <w:sz w:val="24"/>
                <w:szCs w:val="24"/>
              </w:rPr>
              <w:t>0.055</w:t>
            </w:r>
          </w:p>
        </w:tc>
        <w:tc>
          <w:tcPr>
            <w:tcW w:w="1799" w:type="dxa"/>
          </w:tcPr>
          <w:p w:rsidR="009300E5" w:rsidRPr="00DE23CA" w:rsidRDefault="00116190" w:rsidP="009300E5">
            <w:pPr>
              <w:rPr>
                <w:rFonts w:asciiTheme="majorHAnsi" w:hAnsiTheme="majorHAnsi" w:cstheme="majorHAnsi"/>
                <w:sz w:val="24"/>
                <w:szCs w:val="24"/>
              </w:rPr>
            </w:pPr>
            <w:r w:rsidRPr="00DE23CA">
              <w:rPr>
                <w:rFonts w:asciiTheme="majorHAnsi" w:hAnsiTheme="majorHAnsi" w:cstheme="majorHAnsi"/>
                <w:sz w:val="24"/>
                <w:szCs w:val="24"/>
              </w:rPr>
              <w:t>0.996</w:t>
            </w:r>
          </w:p>
        </w:tc>
      </w:tr>
      <w:tr w:rsidR="009300E5" w:rsidRPr="00DE23CA" w:rsidTr="009300E5">
        <w:tc>
          <w:tcPr>
            <w:tcW w:w="1798"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Current liabilities to stock ratio</w:t>
            </w:r>
          </w:p>
        </w:tc>
        <w:tc>
          <w:tcPr>
            <w:tcW w:w="1798"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4.374</w:t>
            </w:r>
          </w:p>
        </w:tc>
        <w:tc>
          <w:tcPr>
            <w:tcW w:w="1798" w:type="dxa"/>
          </w:tcPr>
          <w:p w:rsidR="009300E5" w:rsidRPr="00DE23CA" w:rsidRDefault="009300E5" w:rsidP="009300E5">
            <w:pPr>
              <w:rPr>
                <w:rFonts w:asciiTheme="majorHAnsi" w:hAnsiTheme="majorHAnsi" w:cstheme="majorHAnsi"/>
                <w:sz w:val="24"/>
                <w:szCs w:val="24"/>
              </w:rPr>
            </w:pPr>
            <w:r w:rsidRPr="00DE23CA">
              <w:rPr>
                <w:rFonts w:asciiTheme="majorHAnsi" w:hAnsiTheme="majorHAnsi" w:cstheme="majorHAnsi"/>
                <w:sz w:val="24"/>
                <w:szCs w:val="24"/>
              </w:rPr>
              <w:t>4.089</w:t>
            </w:r>
          </w:p>
        </w:tc>
        <w:tc>
          <w:tcPr>
            <w:tcW w:w="1798" w:type="dxa"/>
          </w:tcPr>
          <w:p w:rsidR="009300E5" w:rsidRPr="00DE23CA" w:rsidRDefault="00116190" w:rsidP="009300E5">
            <w:pPr>
              <w:rPr>
                <w:rFonts w:asciiTheme="majorHAnsi" w:hAnsiTheme="majorHAnsi" w:cstheme="majorHAnsi"/>
                <w:sz w:val="24"/>
                <w:szCs w:val="24"/>
              </w:rPr>
            </w:pPr>
            <w:r w:rsidRPr="00DE23CA">
              <w:rPr>
                <w:rFonts w:asciiTheme="majorHAnsi" w:hAnsiTheme="majorHAnsi" w:cstheme="majorHAnsi"/>
                <w:sz w:val="24"/>
                <w:szCs w:val="24"/>
              </w:rPr>
              <w:t>3.74</w:t>
            </w:r>
          </w:p>
        </w:tc>
        <w:tc>
          <w:tcPr>
            <w:tcW w:w="1799" w:type="dxa"/>
          </w:tcPr>
          <w:p w:rsidR="009300E5" w:rsidRPr="00DE23CA" w:rsidRDefault="00116190" w:rsidP="009300E5">
            <w:pPr>
              <w:rPr>
                <w:rFonts w:asciiTheme="majorHAnsi" w:hAnsiTheme="majorHAnsi" w:cstheme="majorHAnsi"/>
                <w:sz w:val="24"/>
                <w:szCs w:val="24"/>
              </w:rPr>
            </w:pPr>
            <w:r w:rsidRPr="00DE23CA">
              <w:rPr>
                <w:rFonts w:asciiTheme="majorHAnsi" w:hAnsiTheme="majorHAnsi" w:cstheme="majorHAnsi"/>
                <w:sz w:val="24"/>
                <w:szCs w:val="24"/>
              </w:rPr>
              <w:t>1.96</w:t>
            </w:r>
          </w:p>
        </w:tc>
        <w:tc>
          <w:tcPr>
            <w:tcW w:w="1799" w:type="dxa"/>
          </w:tcPr>
          <w:p w:rsidR="009300E5" w:rsidRPr="00DE23CA" w:rsidRDefault="00116190" w:rsidP="009300E5">
            <w:pPr>
              <w:rPr>
                <w:rFonts w:asciiTheme="majorHAnsi" w:hAnsiTheme="majorHAnsi" w:cstheme="majorHAnsi"/>
                <w:sz w:val="24"/>
                <w:szCs w:val="24"/>
              </w:rPr>
            </w:pPr>
            <w:r w:rsidRPr="00DE23CA">
              <w:rPr>
                <w:rFonts w:asciiTheme="majorHAnsi" w:hAnsiTheme="majorHAnsi" w:cstheme="majorHAnsi"/>
                <w:sz w:val="24"/>
                <w:szCs w:val="24"/>
              </w:rPr>
              <w:t>3.448</w:t>
            </w:r>
          </w:p>
        </w:tc>
      </w:tr>
    </w:tbl>
    <w:p w:rsidR="009300E5" w:rsidRPr="00DE23CA" w:rsidRDefault="009300E5" w:rsidP="00AE7061">
      <w:pPr>
        <w:rPr>
          <w:rFonts w:asciiTheme="majorHAnsi" w:hAnsiTheme="majorHAnsi" w:cstheme="majorHAnsi"/>
          <w:sz w:val="24"/>
          <w:szCs w:val="24"/>
        </w:rPr>
      </w:pPr>
    </w:p>
    <w:p w:rsidR="00116FA1" w:rsidRPr="00DE23CA" w:rsidRDefault="00F15699" w:rsidP="00116FA1">
      <w:pPr>
        <w:pStyle w:val="Heading2"/>
        <w:shd w:val="clear" w:color="auto" w:fill="FFFFFF"/>
        <w:rPr>
          <w:rFonts w:asciiTheme="majorHAnsi" w:hAnsiTheme="majorHAnsi" w:cstheme="majorHAnsi"/>
          <w:b w:val="0"/>
          <w:color w:val="000000"/>
          <w:szCs w:val="24"/>
          <w:lang w:val="en"/>
        </w:rPr>
      </w:pPr>
      <w:r w:rsidRPr="00DE23CA">
        <w:rPr>
          <w:rFonts w:asciiTheme="majorHAnsi" w:hAnsiTheme="majorHAnsi" w:cstheme="majorHAnsi"/>
          <w:b w:val="0"/>
          <w:color w:val="000000"/>
          <w:szCs w:val="24"/>
          <w:lang w:val="en"/>
        </w:rPr>
        <w:t>Fixed Assets to Long-Term Liabilities</w:t>
      </w:r>
    </w:p>
    <w:p w:rsidR="00475245" w:rsidRPr="00DE23CA" w:rsidRDefault="00475245" w:rsidP="00475245">
      <w:pPr>
        <w:pStyle w:val="Heading2"/>
        <w:shd w:val="clear" w:color="auto" w:fill="FFFFFF"/>
        <w:rPr>
          <w:rFonts w:asciiTheme="majorHAnsi" w:hAnsiTheme="majorHAnsi" w:cstheme="majorHAnsi"/>
          <w:b w:val="0"/>
          <w:color w:val="000000"/>
          <w:szCs w:val="24"/>
          <w:lang w:val="en"/>
        </w:rPr>
      </w:pPr>
      <w:r w:rsidRPr="00DE23CA">
        <w:rPr>
          <w:rFonts w:asciiTheme="majorHAnsi" w:hAnsiTheme="majorHAnsi" w:cstheme="majorHAnsi"/>
          <w:b w:val="0"/>
          <w:color w:val="000000"/>
          <w:szCs w:val="24"/>
          <w:lang w:val="en"/>
        </w:rPr>
        <w:t xml:space="preserve">Fixed Assets to Long-Term Liabilities = fixed assets / long term liability </w:t>
      </w:r>
    </w:p>
    <w:p w:rsidR="00F15699" w:rsidRPr="00DE23CA" w:rsidRDefault="00F15699" w:rsidP="00AE7061">
      <w:pPr>
        <w:rPr>
          <w:rFonts w:asciiTheme="majorHAnsi" w:hAnsiTheme="majorHAnsi" w:cstheme="majorHAnsi"/>
          <w:sz w:val="24"/>
          <w:szCs w:val="24"/>
          <w:lang w:val="en"/>
        </w:rPr>
      </w:pPr>
    </w:p>
    <w:p w:rsidR="00F15699" w:rsidRPr="00DE23CA" w:rsidRDefault="00F15699" w:rsidP="00AE7061">
      <w:pPr>
        <w:rPr>
          <w:rFonts w:asciiTheme="majorHAnsi" w:hAnsiTheme="majorHAnsi" w:cstheme="majorHAnsi"/>
          <w:sz w:val="24"/>
          <w:szCs w:val="24"/>
          <w:lang w:val="en"/>
        </w:rPr>
      </w:pPr>
      <w:r w:rsidRPr="00DE23CA">
        <w:rPr>
          <w:rFonts w:asciiTheme="majorHAnsi" w:hAnsiTheme="majorHAnsi" w:cstheme="majorHAnsi"/>
          <w:sz w:val="24"/>
          <w:szCs w:val="24"/>
        </w:rPr>
        <w:t>Current liabilities to net assets ratio</w:t>
      </w:r>
    </w:p>
    <w:p w:rsidR="00475245" w:rsidRPr="00DE23CA" w:rsidRDefault="00475245" w:rsidP="00475245">
      <w:pPr>
        <w:rPr>
          <w:rFonts w:asciiTheme="majorHAnsi" w:hAnsiTheme="majorHAnsi" w:cstheme="majorHAnsi"/>
          <w:sz w:val="24"/>
          <w:szCs w:val="24"/>
          <w:lang w:val="en"/>
        </w:rPr>
      </w:pPr>
      <w:r w:rsidRPr="00DE23CA">
        <w:rPr>
          <w:rFonts w:asciiTheme="majorHAnsi" w:hAnsiTheme="majorHAnsi" w:cstheme="majorHAnsi"/>
          <w:sz w:val="24"/>
          <w:szCs w:val="24"/>
        </w:rPr>
        <w:t>Current liabilities to net assets ratio = Current liabilities / net assets</w:t>
      </w:r>
    </w:p>
    <w:p w:rsidR="00F15699" w:rsidRPr="00DE23CA" w:rsidRDefault="00F15699" w:rsidP="00AE7061">
      <w:pPr>
        <w:rPr>
          <w:rFonts w:asciiTheme="majorHAnsi" w:hAnsiTheme="majorHAnsi" w:cstheme="majorHAnsi"/>
          <w:color w:val="000000"/>
          <w:sz w:val="24"/>
          <w:szCs w:val="24"/>
          <w:lang w:val="en"/>
        </w:rPr>
      </w:pPr>
    </w:p>
    <w:p w:rsidR="00F15699" w:rsidRPr="00DE23CA" w:rsidRDefault="0096577F" w:rsidP="00AE7061">
      <w:pPr>
        <w:rPr>
          <w:rFonts w:asciiTheme="majorHAnsi" w:hAnsiTheme="majorHAnsi" w:cstheme="majorHAnsi"/>
          <w:sz w:val="24"/>
          <w:szCs w:val="24"/>
          <w:lang w:val="en"/>
        </w:rPr>
      </w:pPr>
      <w:r w:rsidRPr="00DE23CA">
        <w:rPr>
          <w:rFonts w:asciiTheme="majorHAnsi" w:hAnsiTheme="majorHAnsi" w:cstheme="majorHAnsi"/>
          <w:sz w:val="24"/>
          <w:szCs w:val="24"/>
        </w:rPr>
        <w:t>Current liabilities to stock ratio</w:t>
      </w:r>
    </w:p>
    <w:p w:rsidR="00475245" w:rsidRPr="00DE23CA" w:rsidRDefault="00475245" w:rsidP="00475245">
      <w:pPr>
        <w:rPr>
          <w:rFonts w:asciiTheme="majorHAnsi" w:hAnsiTheme="majorHAnsi" w:cstheme="majorHAnsi"/>
          <w:sz w:val="24"/>
          <w:szCs w:val="24"/>
          <w:lang w:val="en"/>
        </w:rPr>
      </w:pPr>
      <w:r w:rsidRPr="00DE23CA">
        <w:rPr>
          <w:rFonts w:asciiTheme="majorHAnsi" w:hAnsiTheme="majorHAnsi" w:cstheme="majorHAnsi"/>
          <w:sz w:val="24"/>
          <w:szCs w:val="24"/>
        </w:rPr>
        <w:t>Current liabilities to stock ratio = Current liabilities / stock</w:t>
      </w:r>
    </w:p>
    <w:p w:rsidR="00AE7061" w:rsidRDefault="00AE7061" w:rsidP="00AE7061">
      <w:pPr>
        <w:rPr>
          <w:rFonts w:asciiTheme="majorHAnsi" w:hAnsiTheme="majorHAnsi" w:cstheme="majorHAnsi"/>
          <w:sz w:val="24"/>
          <w:szCs w:val="24"/>
        </w:rPr>
      </w:pPr>
    </w:p>
    <w:p w:rsidR="002B4024" w:rsidRPr="002B4024" w:rsidRDefault="002B4024" w:rsidP="002B4024">
      <w:pPr>
        <w:rPr>
          <w:rFonts w:asciiTheme="majorHAnsi" w:hAnsiTheme="majorHAnsi" w:cstheme="majorHAnsi"/>
          <w:sz w:val="24"/>
          <w:szCs w:val="24"/>
        </w:rPr>
      </w:pPr>
      <w:r w:rsidRPr="002B4024">
        <w:rPr>
          <w:rFonts w:asciiTheme="majorHAnsi" w:hAnsiTheme="majorHAnsi" w:cstheme="majorHAnsi"/>
          <w:sz w:val="24"/>
          <w:szCs w:val="24"/>
        </w:rPr>
        <w:lastRenderedPageBreak/>
        <w:t xml:space="preserve">Fixed Asset to Long term Liability Ratio </w:t>
      </w:r>
    </w:p>
    <w:p w:rsidR="00B55342" w:rsidRDefault="002B4024" w:rsidP="002B4024">
      <w:pPr>
        <w:rPr>
          <w:rFonts w:asciiTheme="majorHAnsi" w:hAnsiTheme="majorHAnsi" w:cstheme="majorHAnsi"/>
          <w:sz w:val="24"/>
          <w:szCs w:val="24"/>
        </w:rPr>
      </w:pPr>
      <w:r w:rsidRPr="002B4024">
        <w:rPr>
          <w:rFonts w:asciiTheme="majorHAnsi" w:hAnsiTheme="majorHAnsi" w:cstheme="majorHAnsi"/>
          <w:sz w:val="24"/>
          <w:szCs w:val="24"/>
        </w:rPr>
        <w:t>For Fixed Asset to Long term Liability Ratio as an example, fixed assets are for the long-term finance source. If the rate is lower, source of funds is more stable; and that "Fixed Asset to Long term Liability Ratio" has lower value, the company financi</w:t>
      </w:r>
      <w:r w:rsidR="00B55342">
        <w:rPr>
          <w:rFonts w:asciiTheme="majorHAnsi" w:hAnsiTheme="majorHAnsi" w:cstheme="majorHAnsi"/>
          <w:sz w:val="24"/>
          <w:szCs w:val="24"/>
        </w:rPr>
        <w:t>al crises in the lower chances.</w:t>
      </w:r>
    </w:p>
    <w:p w:rsidR="00C449CE" w:rsidRPr="002B4024" w:rsidRDefault="00C449CE" w:rsidP="00C449CE">
      <w:pPr>
        <w:rPr>
          <w:rFonts w:asciiTheme="majorHAnsi" w:hAnsiTheme="majorHAnsi" w:cstheme="majorHAnsi"/>
          <w:sz w:val="24"/>
          <w:szCs w:val="24"/>
        </w:rPr>
      </w:pPr>
      <w:r w:rsidRPr="002B4024">
        <w:rPr>
          <w:rFonts w:asciiTheme="majorHAnsi" w:hAnsiTheme="majorHAnsi" w:cstheme="majorHAnsi"/>
          <w:sz w:val="24"/>
          <w:szCs w:val="24"/>
        </w:rPr>
        <w:t xml:space="preserve">Fixed Asset to Long term Liability Ratio </w:t>
      </w:r>
      <w:r>
        <w:rPr>
          <w:rFonts w:asciiTheme="majorHAnsi" w:hAnsiTheme="majorHAnsi" w:cstheme="majorHAnsi"/>
          <w:sz w:val="24"/>
          <w:szCs w:val="24"/>
        </w:rPr>
        <w:t xml:space="preserve">of </w:t>
      </w:r>
      <w:r w:rsidRPr="00DE23CA">
        <w:rPr>
          <w:rFonts w:asciiTheme="majorHAnsi" w:hAnsiTheme="majorHAnsi" w:cstheme="majorHAnsi"/>
          <w:sz w:val="24"/>
          <w:szCs w:val="24"/>
        </w:rPr>
        <w:t>Siemens</w:t>
      </w:r>
      <w:r>
        <w:rPr>
          <w:rFonts w:asciiTheme="majorHAnsi" w:hAnsiTheme="majorHAnsi" w:cstheme="majorHAnsi"/>
          <w:sz w:val="24"/>
          <w:szCs w:val="24"/>
        </w:rPr>
        <w:t xml:space="preserve"> is higher than other companies, so its source of funds is more unstable. </w:t>
      </w:r>
    </w:p>
    <w:p w:rsidR="00C449CE" w:rsidRPr="002B4024" w:rsidRDefault="00C449CE" w:rsidP="00C449CE">
      <w:pPr>
        <w:rPr>
          <w:rFonts w:asciiTheme="majorHAnsi" w:hAnsiTheme="majorHAnsi" w:cstheme="majorHAnsi"/>
          <w:sz w:val="24"/>
          <w:szCs w:val="24"/>
        </w:rPr>
      </w:pPr>
      <w:r w:rsidRPr="002B4024">
        <w:rPr>
          <w:rFonts w:asciiTheme="majorHAnsi" w:hAnsiTheme="majorHAnsi" w:cstheme="majorHAnsi"/>
          <w:sz w:val="24"/>
          <w:szCs w:val="24"/>
        </w:rPr>
        <w:t xml:space="preserve">Fixed Asset to Long term Liability Ratio </w:t>
      </w:r>
      <w:r>
        <w:rPr>
          <w:rFonts w:asciiTheme="majorHAnsi" w:hAnsiTheme="majorHAnsi" w:cstheme="majorHAnsi"/>
          <w:sz w:val="24"/>
          <w:szCs w:val="24"/>
        </w:rPr>
        <w:t xml:space="preserve">of </w:t>
      </w:r>
      <w:r w:rsidRPr="00DE23CA">
        <w:rPr>
          <w:rFonts w:asciiTheme="majorHAnsi" w:hAnsiTheme="majorHAnsi" w:cstheme="majorHAnsi"/>
          <w:sz w:val="24"/>
          <w:szCs w:val="24"/>
        </w:rPr>
        <w:t>Bosch</w:t>
      </w:r>
      <w:r>
        <w:rPr>
          <w:rFonts w:asciiTheme="majorHAnsi" w:hAnsiTheme="majorHAnsi" w:cstheme="majorHAnsi"/>
          <w:sz w:val="24"/>
          <w:szCs w:val="24"/>
        </w:rPr>
        <w:t xml:space="preserve"> is lower than other companies, so its source of funds is more stable. </w:t>
      </w:r>
    </w:p>
    <w:p w:rsidR="002B4024" w:rsidRDefault="002B4024" w:rsidP="002B4024">
      <w:pPr>
        <w:rPr>
          <w:rFonts w:asciiTheme="majorHAnsi" w:hAnsiTheme="majorHAnsi" w:cstheme="majorHAnsi"/>
          <w:sz w:val="24"/>
          <w:szCs w:val="24"/>
        </w:rPr>
      </w:pPr>
      <w:r w:rsidRPr="00DE23CA">
        <w:rPr>
          <w:rFonts w:asciiTheme="majorHAnsi" w:hAnsiTheme="majorHAnsi" w:cstheme="majorHAnsi"/>
          <w:sz w:val="24"/>
          <w:szCs w:val="24"/>
        </w:rPr>
        <w:t>Honeywell</w:t>
      </w:r>
      <w:r>
        <w:rPr>
          <w:rFonts w:asciiTheme="majorHAnsi" w:hAnsiTheme="majorHAnsi" w:cstheme="majorHAnsi"/>
          <w:sz w:val="24"/>
          <w:szCs w:val="24"/>
        </w:rPr>
        <w:t>’s</w:t>
      </w:r>
      <w:r w:rsidRPr="002B4024">
        <w:rPr>
          <w:rFonts w:asciiTheme="majorHAnsi" w:hAnsiTheme="majorHAnsi" w:cstheme="majorHAnsi"/>
          <w:sz w:val="24"/>
          <w:szCs w:val="24"/>
        </w:rPr>
        <w:t xml:space="preserve"> long-term funds are very stable to show their strong competitive edge. </w:t>
      </w:r>
    </w:p>
    <w:p w:rsidR="002B4024" w:rsidRPr="002B4024" w:rsidRDefault="002B4024" w:rsidP="002B4024">
      <w:pPr>
        <w:rPr>
          <w:rFonts w:asciiTheme="majorHAnsi" w:hAnsiTheme="majorHAnsi" w:cstheme="majorHAnsi"/>
          <w:sz w:val="24"/>
          <w:szCs w:val="24"/>
        </w:rPr>
      </w:pPr>
    </w:p>
    <w:p w:rsidR="002B4024" w:rsidRPr="002B4024" w:rsidRDefault="002B4024" w:rsidP="002B4024">
      <w:pPr>
        <w:rPr>
          <w:rFonts w:asciiTheme="majorHAnsi" w:hAnsiTheme="majorHAnsi" w:cstheme="majorHAnsi"/>
          <w:sz w:val="24"/>
          <w:szCs w:val="24"/>
        </w:rPr>
      </w:pPr>
      <w:r w:rsidRPr="002B4024">
        <w:rPr>
          <w:rFonts w:asciiTheme="majorHAnsi" w:hAnsiTheme="majorHAnsi" w:cstheme="majorHAnsi"/>
          <w:sz w:val="24"/>
          <w:szCs w:val="24"/>
        </w:rPr>
        <w:t xml:space="preserve">Current Liabilities to Net Asset Ratio </w:t>
      </w:r>
    </w:p>
    <w:p w:rsidR="00C449CE" w:rsidRDefault="00EA4E0C" w:rsidP="002B4024">
      <w:pPr>
        <w:rPr>
          <w:rFonts w:asciiTheme="majorHAnsi" w:hAnsiTheme="majorHAnsi" w:cstheme="majorHAnsi"/>
          <w:sz w:val="24"/>
          <w:szCs w:val="24"/>
          <w:lang w:val="en"/>
        </w:rPr>
      </w:pPr>
      <w:r w:rsidRPr="002B4024">
        <w:rPr>
          <w:rFonts w:asciiTheme="majorHAnsi" w:hAnsiTheme="majorHAnsi" w:cstheme="majorHAnsi"/>
          <w:sz w:val="24"/>
          <w:szCs w:val="24"/>
        </w:rPr>
        <w:t xml:space="preserve">Current Liabilities to Net Asset Ratio </w:t>
      </w:r>
      <w:r>
        <w:rPr>
          <w:rFonts w:asciiTheme="majorHAnsi" w:hAnsiTheme="majorHAnsi" w:cstheme="majorHAnsi"/>
          <w:sz w:val="24"/>
          <w:szCs w:val="24"/>
          <w:lang w:val="en"/>
        </w:rPr>
        <w:t>i</w:t>
      </w:r>
      <w:r w:rsidR="00C449CE" w:rsidRPr="00C449CE">
        <w:rPr>
          <w:rFonts w:asciiTheme="majorHAnsi" w:hAnsiTheme="majorHAnsi" w:cstheme="majorHAnsi"/>
          <w:sz w:val="24"/>
          <w:szCs w:val="24"/>
          <w:lang w:val="en"/>
        </w:rPr>
        <w:t xml:space="preserve">ndicates </w:t>
      </w:r>
      <w:hyperlink r:id="rId9" w:history="1">
        <w:r w:rsidR="00C449CE" w:rsidRPr="00C449CE">
          <w:rPr>
            <w:rStyle w:val="Hyperlink"/>
            <w:rFonts w:asciiTheme="majorHAnsi" w:hAnsiTheme="majorHAnsi" w:cstheme="majorHAnsi"/>
            <w:color w:val="auto"/>
            <w:sz w:val="24"/>
            <w:szCs w:val="24"/>
            <w:u w:val="none"/>
            <w:lang w:val="en"/>
          </w:rPr>
          <w:t>reliance</w:t>
        </w:r>
      </w:hyperlink>
      <w:r w:rsidR="00C449CE" w:rsidRPr="00C449CE">
        <w:rPr>
          <w:rFonts w:asciiTheme="majorHAnsi" w:hAnsiTheme="majorHAnsi" w:cstheme="majorHAnsi"/>
          <w:sz w:val="24"/>
          <w:szCs w:val="24"/>
          <w:lang w:val="en"/>
        </w:rPr>
        <w:t xml:space="preserve"> on the </w:t>
      </w:r>
      <w:hyperlink r:id="rId10" w:history="1">
        <w:r w:rsidR="00C449CE" w:rsidRPr="00C449CE">
          <w:rPr>
            <w:rStyle w:val="Hyperlink"/>
            <w:rFonts w:asciiTheme="majorHAnsi" w:hAnsiTheme="majorHAnsi" w:cstheme="majorHAnsi"/>
            <w:color w:val="auto"/>
            <w:sz w:val="24"/>
            <w:szCs w:val="24"/>
            <w:u w:val="none"/>
            <w:lang w:val="en"/>
          </w:rPr>
          <w:t>equity</w:t>
        </w:r>
      </w:hyperlink>
      <w:r w:rsidR="00C449CE" w:rsidRPr="00C449CE">
        <w:rPr>
          <w:rFonts w:asciiTheme="majorHAnsi" w:hAnsiTheme="majorHAnsi" w:cstheme="majorHAnsi"/>
          <w:sz w:val="24"/>
          <w:szCs w:val="24"/>
          <w:lang w:val="en"/>
        </w:rPr>
        <w:t xml:space="preserve"> for </w:t>
      </w:r>
      <w:hyperlink r:id="rId11" w:history="1">
        <w:r w:rsidR="00C449CE" w:rsidRPr="00C449CE">
          <w:rPr>
            <w:rStyle w:val="Hyperlink"/>
            <w:rFonts w:asciiTheme="majorHAnsi" w:hAnsiTheme="majorHAnsi" w:cstheme="majorHAnsi"/>
            <w:color w:val="auto"/>
            <w:sz w:val="24"/>
            <w:szCs w:val="24"/>
            <w:u w:val="none"/>
            <w:lang w:val="en"/>
          </w:rPr>
          <w:t>payment</w:t>
        </w:r>
      </w:hyperlink>
      <w:r w:rsidR="00C449CE" w:rsidRPr="00C449CE">
        <w:rPr>
          <w:rFonts w:asciiTheme="majorHAnsi" w:hAnsiTheme="majorHAnsi" w:cstheme="majorHAnsi"/>
          <w:sz w:val="24"/>
          <w:szCs w:val="24"/>
          <w:lang w:val="en"/>
        </w:rPr>
        <w:t xml:space="preserve"> of </w:t>
      </w:r>
      <w:hyperlink r:id="rId12" w:history="1">
        <w:r w:rsidR="00C449CE" w:rsidRPr="00C449CE">
          <w:rPr>
            <w:rStyle w:val="Hyperlink"/>
            <w:rFonts w:asciiTheme="majorHAnsi" w:hAnsiTheme="majorHAnsi" w:cstheme="majorHAnsi"/>
            <w:color w:val="auto"/>
            <w:sz w:val="24"/>
            <w:szCs w:val="24"/>
            <w:u w:val="none"/>
            <w:lang w:val="en"/>
          </w:rPr>
          <w:t>debt</w:t>
        </w:r>
      </w:hyperlink>
      <w:r w:rsidR="00C449CE" w:rsidRPr="00C449CE">
        <w:rPr>
          <w:rFonts w:asciiTheme="majorHAnsi" w:hAnsiTheme="majorHAnsi" w:cstheme="majorHAnsi"/>
          <w:sz w:val="24"/>
          <w:szCs w:val="24"/>
          <w:lang w:val="en"/>
        </w:rPr>
        <w:t xml:space="preserve">. It is one of the </w:t>
      </w:r>
      <w:hyperlink r:id="rId13" w:history="1">
        <w:r w:rsidR="00C449CE" w:rsidRPr="00C449CE">
          <w:rPr>
            <w:rStyle w:val="Hyperlink"/>
            <w:rFonts w:asciiTheme="majorHAnsi" w:hAnsiTheme="majorHAnsi" w:cstheme="majorHAnsi"/>
            <w:color w:val="auto"/>
            <w:sz w:val="24"/>
            <w:szCs w:val="24"/>
            <w:u w:val="none"/>
            <w:lang w:val="en"/>
          </w:rPr>
          <w:t>measures</w:t>
        </w:r>
      </w:hyperlink>
      <w:r w:rsidR="00C449CE" w:rsidRPr="00C449CE">
        <w:rPr>
          <w:rFonts w:asciiTheme="majorHAnsi" w:hAnsiTheme="majorHAnsi" w:cstheme="majorHAnsi"/>
          <w:sz w:val="24"/>
          <w:szCs w:val="24"/>
          <w:lang w:val="en"/>
        </w:rPr>
        <w:t xml:space="preserve"> of the </w:t>
      </w:r>
      <w:hyperlink r:id="rId14" w:history="1">
        <w:r w:rsidR="00C449CE" w:rsidRPr="00C449CE">
          <w:rPr>
            <w:rStyle w:val="Hyperlink"/>
            <w:rFonts w:asciiTheme="majorHAnsi" w:hAnsiTheme="majorHAnsi" w:cstheme="majorHAnsi"/>
            <w:color w:val="auto"/>
            <w:sz w:val="24"/>
            <w:szCs w:val="24"/>
            <w:u w:val="none"/>
            <w:lang w:val="en"/>
          </w:rPr>
          <w:t>solvency</w:t>
        </w:r>
      </w:hyperlink>
      <w:r w:rsidR="00C449CE" w:rsidRPr="00C449CE">
        <w:rPr>
          <w:rFonts w:asciiTheme="majorHAnsi" w:hAnsiTheme="majorHAnsi" w:cstheme="majorHAnsi"/>
          <w:sz w:val="24"/>
          <w:szCs w:val="24"/>
          <w:lang w:val="en"/>
        </w:rPr>
        <w:t xml:space="preserve"> of a firm and,</w:t>
      </w:r>
      <w:r>
        <w:rPr>
          <w:rFonts w:asciiTheme="majorHAnsi" w:hAnsiTheme="majorHAnsi" w:cstheme="majorHAnsi"/>
          <w:sz w:val="24"/>
          <w:szCs w:val="24"/>
          <w:lang w:val="en"/>
        </w:rPr>
        <w:t xml:space="preserve"> the ratio</w:t>
      </w:r>
      <w:r w:rsidR="00C449CE" w:rsidRPr="00C449CE">
        <w:rPr>
          <w:rFonts w:asciiTheme="majorHAnsi" w:hAnsiTheme="majorHAnsi" w:cstheme="majorHAnsi"/>
          <w:sz w:val="24"/>
          <w:szCs w:val="24"/>
          <w:lang w:val="en"/>
        </w:rPr>
        <w:t xml:space="preserve"> should not exceed 60 percent; higher percentages mean </w:t>
      </w:r>
      <w:hyperlink r:id="rId15" w:history="1">
        <w:r w:rsidR="00C449CE" w:rsidRPr="00C449CE">
          <w:rPr>
            <w:rStyle w:val="Hyperlink"/>
            <w:rFonts w:asciiTheme="majorHAnsi" w:hAnsiTheme="majorHAnsi" w:cstheme="majorHAnsi"/>
            <w:color w:val="auto"/>
            <w:sz w:val="24"/>
            <w:szCs w:val="24"/>
            <w:u w:val="none"/>
            <w:lang w:val="en"/>
          </w:rPr>
          <w:t>significant</w:t>
        </w:r>
      </w:hyperlink>
      <w:r w:rsidR="00C449CE" w:rsidRPr="00C449CE">
        <w:rPr>
          <w:rFonts w:asciiTheme="majorHAnsi" w:hAnsiTheme="majorHAnsi" w:cstheme="majorHAnsi"/>
          <w:sz w:val="24"/>
          <w:szCs w:val="24"/>
          <w:lang w:val="en"/>
        </w:rPr>
        <w:t xml:space="preserve"> </w:t>
      </w:r>
      <w:hyperlink r:id="rId16" w:history="1">
        <w:r w:rsidR="00C449CE" w:rsidRPr="00C449CE">
          <w:rPr>
            <w:rStyle w:val="Hyperlink"/>
            <w:rFonts w:asciiTheme="majorHAnsi" w:hAnsiTheme="majorHAnsi" w:cstheme="majorHAnsi"/>
            <w:color w:val="auto"/>
            <w:sz w:val="24"/>
            <w:szCs w:val="24"/>
            <w:u w:val="none"/>
            <w:lang w:val="en"/>
          </w:rPr>
          <w:t>pressure</w:t>
        </w:r>
      </w:hyperlink>
      <w:r>
        <w:rPr>
          <w:rFonts w:asciiTheme="majorHAnsi" w:hAnsiTheme="majorHAnsi" w:cstheme="majorHAnsi"/>
          <w:sz w:val="24"/>
          <w:szCs w:val="24"/>
          <w:lang w:val="en"/>
        </w:rPr>
        <w:t xml:space="preserve"> on future cash flows. </w:t>
      </w:r>
      <w:r w:rsidRPr="002B4024">
        <w:rPr>
          <w:rFonts w:asciiTheme="majorHAnsi" w:hAnsiTheme="majorHAnsi" w:cstheme="majorHAnsi"/>
          <w:sz w:val="24"/>
          <w:szCs w:val="24"/>
        </w:rPr>
        <w:t xml:space="preserve">Current Liabilities to Net Asset Ratio </w:t>
      </w:r>
      <w:r>
        <w:rPr>
          <w:rFonts w:asciiTheme="majorHAnsi" w:hAnsiTheme="majorHAnsi" w:cstheme="majorHAnsi"/>
          <w:sz w:val="24"/>
          <w:szCs w:val="24"/>
        </w:rPr>
        <w:t>is equal to</w:t>
      </w:r>
      <w:r w:rsidR="00C449CE" w:rsidRPr="00C449CE">
        <w:rPr>
          <w:rFonts w:asciiTheme="majorHAnsi" w:hAnsiTheme="majorHAnsi" w:cstheme="majorHAnsi"/>
          <w:sz w:val="24"/>
          <w:szCs w:val="24"/>
          <w:lang w:val="en"/>
        </w:rPr>
        <w:t xml:space="preserve"> </w:t>
      </w:r>
      <w:hyperlink r:id="rId17" w:history="1">
        <w:r w:rsidR="00C449CE" w:rsidRPr="00C449CE">
          <w:rPr>
            <w:rStyle w:val="Hyperlink"/>
            <w:rFonts w:asciiTheme="majorHAnsi" w:hAnsiTheme="majorHAnsi" w:cstheme="majorHAnsi"/>
            <w:color w:val="auto"/>
            <w:sz w:val="24"/>
            <w:szCs w:val="24"/>
            <w:u w:val="none"/>
            <w:lang w:val="en"/>
          </w:rPr>
          <w:t>Current liabilities</w:t>
        </w:r>
      </w:hyperlink>
      <w:r w:rsidR="00C449CE" w:rsidRPr="00C449CE">
        <w:rPr>
          <w:rFonts w:asciiTheme="majorHAnsi" w:hAnsiTheme="majorHAnsi" w:cstheme="majorHAnsi"/>
          <w:sz w:val="24"/>
          <w:szCs w:val="24"/>
          <w:lang w:val="en"/>
        </w:rPr>
        <w:t xml:space="preserve"> x 100 </w:t>
      </w:r>
      <w:r>
        <w:rPr>
          <w:rFonts w:asciiTheme="majorHAnsi" w:hAnsiTheme="majorHAnsi" w:cstheme="majorHAnsi"/>
          <w:sz w:val="24"/>
          <w:szCs w:val="24"/>
          <w:lang w:val="en"/>
        </w:rPr>
        <w:t>/ net assets ratio</w:t>
      </w:r>
      <w:r w:rsidR="00C449CE" w:rsidRPr="00C449CE">
        <w:rPr>
          <w:rFonts w:asciiTheme="majorHAnsi" w:hAnsiTheme="majorHAnsi" w:cstheme="majorHAnsi"/>
          <w:sz w:val="24"/>
          <w:szCs w:val="24"/>
          <w:lang w:val="en"/>
        </w:rPr>
        <w:t>.</w:t>
      </w:r>
    </w:p>
    <w:p w:rsidR="00EA4E0C" w:rsidRDefault="00EA4E0C" w:rsidP="002B4024">
      <w:pPr>
        <w:rPr>
          <w:rFonts w:asciiTheme="majorHAnsi" w:hAnsiTheme="majorHAnsi" w:cstheme="majorHAnsi"/>
          <w:sz w:val="24"/>
          <w:szCs w:val="24"/>
          <w:lang w:val="en"/>
        </w:rPr>
      </w:pPr>
      <w:r>
        <w:rPr>
          <w:rFonts w:asciiTheme="majorHAnsi" w:hAnsiTheme="majorHAnsi" w:cstheme="majorHAnsi"/>
          <w:sz w:val="24"/>
          <w:szCs w:val="24"/>
          <w:lang w:val="en"/>
        </w:rPr>
        <w:t xml:space="preserve">Honeywell has </w:t>
      </w:r>
      <w:hyperlink r:id="rId18" w:history="1">
        <w:r w:rsidRPr="00C449CE">
          <w:rPr>
            <w:rStyle w:val="Hyperlink"/>
            <w:rFonts w:asciiTheme="majorHAnsi" w:hAnsiTheme="majorHAnsi" w:cstheme="majorHAnsi"/>
            <w:color w:val="auto"/>
            <w:sz w:val="24"/>
            <w:szCs w:val="24"/>
            <w:u w:val="none"/>
            <w:lang w:val="en"/>
          </w:rPr>
          <w:t>significant</w:t>
        </w:r>
      </w:hyperlink>
      <w:r w:rsidRPr="00C449CE">
        <w:rPr>
          <w:rFonts w:asciiTheme="majorHAnsi" w:hAnsiTheme="majorHAnsi" w:cstheme="majorHAnsi"/>
          <w:sz w:val="24"/>
          <w:szCs w:val="24"/>
          <w:lang w:val="en"/>
        </w:rPr>
        <w:t xml:space="preserve"> </w:t>
      </w:r>
      <w:hyperlink r:id="rId19" w:history="1">
        <w:r w:rsidRPr="00C449CE">
          <w:rPr>
            <w:rStyle w:val="Hyperlink"/>
            <w:rFonts w:asciiTheme="majorHAnsi" w:hAnsiTheme="majorHAnsi" w:cstheme="majorHAnsi"/>
            <w:color w:val="auto"/>
            <w:sz w:val="24"/>
            <w:szCs w:val="24"/>
            <w:u w:val="none"/>
            <w:lang w:val="en"/>
          </w:rPr>
          <w:t>pressure</w:t>
        </w:r>
      </w:hyperlink>
      <w:r w:rsidRPr="00C449CE">
        <w:rPr>
          <w:rFonts w:asciiTheme="majorHAnsi" w:hAnsiTheme="majorHAnsi" w:cstheme="majorHAnsi"/>
          <w:sz w:val="24"/>
          <w:szCs w:val="24"/>
          <w:lang w:val="en"/>
        </w:rPr>
        <w:t xml:space="preserve"> on future cash flows.</w:t>
      </w:r>
    </w:p>
    <w:p w:rsidR="00EA4E0C" w:rsidRDefault="00EA4E0C" w:rsidP="00EA4E0C">
      <w:pPr>
        <w:rPr>
          <w:rFonts w:asciiTheme="majorHAnsi" w:hAnsiTheme="majorHAnsi" w:cstheme="majorHAnsi"/>
          <w:sz w:val="24"/>
          <w:szCs w:val="24"/>
          <w:lang w:val="en"/>
        </w:rPr>
      </w:pPr>
      <w:r w:rsidRPr="00DE23CA">
        <w:rPr>
          <w:rFonts w:asciiTheme="majorHAnsi" w:hAnsiTheme="majorHAnsi" w:cstheme="majorHAnsi"/>
          <w:sz w:val="24"/>
          <w:szCs w:val="24"/>
        </w:rPr>
        <w:t>Bosch</w:t>
      </w:r>
      <w:r w:rsidRPr="00EA4E0C">
        <w:rPr>
          <w:rFonts w:asciiTheme="majorHAnsi" w:hAnsiTheme="majorHAnsi" w:cstheme="majorHAnsi"/>
          <w:sz w:val="24"/>
          <w:szCs w:val="24"/>
          <w:lang w:val="en"/>
        </w:rPr>
        <w:t xml:space="preserve"> </w:t>
      </w:r>
      <w:r>
        <w:rPr>
          <w:rFonts w:asciiTheme="majorHAnsi" w:hAnsiTheme="majorHAnsi" w:cstheme="majorHAnsi"/>
          <w:sz w:val="24"/>
          <w:szCs w:val="24"/>
          <w:lang w:val="en"/>
        </w:rPr>
        <w:t>has in</w:t>
      </w:r>
      <w:hyperlink r:id="rId20" w:history="1">
        <w:r w:rsidRPr="00C449CE">
          <w:rPr>
            <w:rStyle w:val="Hyperlink"/>
            <w:rFonts w:asciiTheme="majorHAnsi" w:hAnsiTheme="majorHAnsi" w:cstheme="majorHAnsi"/>
            <w:color w:val="auto"/>
            <w:sz w:val="24"/>
            <w:szCs w:val="24"/>
            <w:u w:val="none"/>
            <w:lang w:val="en"/>
          </w:rPr>
          <w:t>significant</w:t>
        </w:r>
      </w:hyperlink>
      <w:r w:rsidRPr="00C449CE">
        <w:rPr>
          <w:rFonts w:asciiTheme="majorHAnsi" w:hAnsiTheme="majorHAnsi" w:cstheme="majorHAnsi"/>
          <w:sz w:val="24"/>
          <w:szCs w:val="24"/>
          <w:lang w:val="en"/>
        </w:rPr>
        <w:t xml:space="preserve"> </w:t>
      </w:r>
      <w:hyperlink r:id="rId21" w:history="1">
        <w:r w:rsidRPr="00C449CE">
          <w:rPr>
            <w:rStyle w:val="Hyperlink"/>
            <w:rFonts w:asciiTheme="majorHAnsi" w:hAnsiTheme="majorHAnsi" w:cstheme="majorHAnsi"/>
            <w:color w:val="auto"/>
            <w:sz w:val="24"/>
            <w:szCs w:val="24"/>
            <w:u w:val="none"/>
            <w:lang w:val="en"/>
          </w:rPr>
          <w:t>pressure</w:t>
        </w:r>
      </w:hyperlink>
      <w:r w:rsidRPr="00C449CE">
        <w:rPr>
          <w:rFonts w:asciiTheme="majorHAnsi" w:hAnsiTheme="majorHAnsi" w:cstheme="majorHAnsi"/>
          <w:sz w:val="24"/>
          <w:szCs w:val="24"/>
          <w:lang w:val="en"/>
        </w:rPr>
        <w:t xml:space="preserve"> on future cash flows.</w:t>
      </w:r>
    </w:p>
    <w:p w:rsidR="002B4024" w:rsidRPr="002B4024" w:rsidRDefault="002B4024" w:rsidP="002B4024">
      <w:pPr>
        <w:rPr>
          <w:rFonts w:asciiTheme="majorHAnsi" w:hAnsiTheme="majorHAnsi" w:cstheme="majorHAnsi"/>
          <w:sz w:val="24"/>
          <w:szCs w:val="24"/>
        </w:rPr>
      </w:pPr>
    </w:p>
    <w:p w:rsidR="002B4024" w:rsidRDefault="002B4024" w:rsidP="002B4024">
      <w:pPr>
        <w:rPr>
          <w:rFonts w:asciiTheme="majorHAnsi" w:hAnsiTheme="majorHAnsi" w:cstheme="majorHAnsi"/>
          <w:sz w:val="24"/>
          <w:szCs w:val="24"/>
        </w:rPr>
      </w:pPr>
      <w:r w:rsidRPr="002B4024">
        <w:rPr>
          <w:rFonts w:asciiTheme="majorHAnsi" w:hAnsiTheme="majorHAnsi" w:cstheme="majorHAnsi"/>
          <w:sz w:val="24"/>
          <w:szCs w:val="24"/>
        </w:rPr>
        <w:t xml:space="preserve">Current Liabilities to Stock Ratio </w:t>
      </w:r>
    </w:p>
    <w:p w:rsidR="00463B16" w:rsidRDefault="00463B16" w:rsidP="002B4024">
      <w:pPr>
        <w:rPr>
          <w:rFonts w:asciiTheme="majorHAnsi" w:hAnsiTheme="majorHAnsi" w:cstheme="majorHAnsi"/>
          <w:sz w:val="24"/>
          <w:szCs w:val="24"/>
        </w:rPr>
      </w:pPr>
      <w:r>
        <w:rPr>
          <w:rFonts w:asciiTheme="majorHAnsi" w:hAnsiTheme="majorHAnsi" w:cstheme="majorHAnsi"/>
          <w:sz w:val="24"/>
          <w:szCs w:val="24"/>
        </w:rPr>
        <w:t xml:space="preserve">Honeywell, Bosch and </w:t>
      </w:r>
      <w:r w:rsidRPr="00DE23CA">
        <w:rPr>
          <w:rFonts w:asciiTheme="majorHAnsi" w:hAnsiTheme="majorHAnsi" w:cstheme="majorHAnsi"/>
          <w:sz w:val="24"/>
          <w:szCs w:val="24"/>
        </w:rPr>
        <w:t>Siemens</w:t>
      </w:r>
      <w:r>
        <w:rPr>
          <w:rFonts w:asciiTheme="majorHAnsi" w:hAnsiTheme="majorHAnsi" w:cstheme="majorHAnsi"/>
          <w:sz w:val="24"/>
          <w:szCs w:val="24"/>
        </w:rPr>
        <w:t xml:space="preserve"> are at a reasonable level.</w:t>
      </w:r>
    </w:p>
    <w:p w:rsidR="00463B16" w:rsidRPr="002B4024" w:rsidRDefault="00463B16" w:rsidP="002B4024">
      <w:pPr>
        <w:rPr>
          <w:rFonts w:asciiTheme="majorHAnsi" w:hAnsiTheme="majorHAnsi" w:cstheme="majorHAnsi"/>
          <w:sz w:val="24"/>
          <w:szCs w:val="24"/>
        </w:rPr>
      </w:pPr>
    </w:p>
    <w:p w:rsidR="00B2307F" w:rsidRDefault="00B2307F" w:rsidP="00AE7061">
      <w:pPr>
        <w:rPr>
          <w:rFonts w:asciiTheme="majorHAnsi" w:hAnsiTheme="majorHAnsi" w:cstheme="majorHAnsi"/>
          <w:sz w:val="24"/>
          <w:szCs w:val="24"/>
        </w:rPr>
      </w:pPr>
    </w:p>
    <w:p w:rsidR="00B2307F" w:rsidRDefault="00B2307F" w:rsidP="00AE7061">
      <w:pPr>
        <w:rPr>
          <w:rFonts w:asciiTheme="majorHAnsi" w:hAnsiTheme="majorHAnsi" w:cstheme="majorHAnsi"/>
          <w:sz w:val="24"/>
          <w:szCs w:val="24"/>
        </w:rPr>
      </w:pPr>
    </w:p>
    <w:p w:rsidR="00B2307F" w:rsidRDefault="00B2307F" w:rsidP="00AE7061">
      <w:pPr>
        <w:rPr>
          <w:rFonts w:asciiTheme="majorHAnsi" w:hAnsiTheme="majorHAnsi" w:cstheme="majorHAnsi"/>
          <w:sz w:val="24"/>
          <w:szCs w:val="24"/>
        </w:rPr>
      </w:pPr>
    </w:p>
    <w:p w:rsidR="00B2307F" w:rsidRDefault="00B2307F" w:rsidP="00AE7061">
      <w:pPr>
        <w:rPr>
          <w:rFonts w:asciiTheme="majorHAnsi" w:hAnsiTheme="majorHAnsi" w:cstheme="majorHAnsi"/>
          <w:sz w:val="24"/>
          <w:szCs w:val="24"/>
        </w:rPr>
      </w:pPr>
    </w:p>
    <w:p w:rsidR="00B2307F" w:rsidRDefault="00B2307F" w:rsidP="00AE7061">
      <w:pPr>
        <w:rPr>
          <w:rFonts w:asciiTheme="majorHAnsi" w:hAnsiTheme="majorHAnsi" w:cstheme="majorHAnsi"/>
          <w:sz w:val="24"/>
          <w:szCs w:val="24"/>
        </w:rPr>
      </w:pPr>
    </w:p>
    <w:p w:rsidR="00B2307F" w:rsidRPr="00DE23CA" w:rsidRDefault="00B2307F" w:rsidP="00AE7061">
      <w:pPr>
        <w:rPr>
          <w:rFonts w:asciiTheme="majorHAnsi" w:hAnsiTheme="majorHAnsi" w:cstheme="majorHAnsi"/>
          <w:sz w:val="24"/>
          <w:szCs w:val="24"/>
        </w:rPr>
      </w:pPr>
    </w:p>
    <w:p w:rsidR="00AE7061" w:rsidRPr="00DE23CA" w:rsidRDefault="00AE7061" w:rsidP="00AE7061">
      <w:pPr>
        <w:rPr>
          <w:rFonts w:asciiTheme="majorHAnsi" w:hAnsiTheme="majorHAnsi" w:cstheme="majorHAnsi"/>
          <w:sz w:val="24"/>
          <w:szCs w:val="24"/>
        </w:rPr>
      </w:pPr>
      <w:r w:rsidRPr="00DE23CA">
        <w:rPr>
          <w:rFonts w:asciiTheme="majorHAnsi" w:hAnsiTheme="majorHAnsi" w:cstheme="majorHAnsi"/>
          <w:sz w:val="24"/>
          <w:szCs w:val="24"/>
        </w:rPr>
        <w:t xml:space="preserve">2.3 Paying debt ability </w:t>
      </w:r>
    </w:p>
    <w:p w:rsidR="00AB67EB" w:rsidRPr="00DE23CA" w:rsidRDefault="00AB67EB" w:rsidP="00AE7061">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798"/>
        <w:gridCol w:w="1798"/>
        <w:gridCol w:w="1798"/>
        <w:gridCol w:w="1798"/>
        <w:gridCol w:w="1799"/>
        <w:gridCol w:w="1799"/>
      </w:tblGrid>
      <w:tr w:rsidR="00AB67EB" w:rsidRPr="00DE23CA" w:rsidTr="00AB67EB">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Company name</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Bosch</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Siemens</w:t>
            </w:r>
          </w:p>
        </w:tc>
      </w:tr>
      <w:tr w:rsidR="00AB67EB" w:rsidRPr="00DE23CA" w:rsidTr="00AB67EB">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year</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2017</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2016</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2018</w:t>
            </w:r>
          </w:p>
        </w:tc>
      </w:tr>
      <w:tr w:rsidR="00AB67EB" w:rsidRPr="00DE23CA" w:rsidTr="00AB67EB">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Current ratio %</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1.287</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1.379</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1.412</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1.677</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1.35</w:t>
            </w:r>
          </w:p>
        </w:tc>
      </w:tr>
      <w:tr w:rsidR="00AB67EB" w:rsidRPr="00DE23CA" w:rsidTr="00AB67EB">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Quick ratio %</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1.059</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1.134</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1.145</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1.166</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1.059</w:t>
            </w:r>
          </w:p>
        </w:tc>
      </w:tr>
      <w:tr w:rsidR="00AB67EB" w:rsidRPr="00DE23CA" w:rsidTr="00AB67EB">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Stock credit index</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-0.257</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-0.548</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-0.541</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-0.326</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-0.202</w:t>
            </w:r>
          </w:p>
        </w:tc>
      </w:tr>
      <w:tr w:rsidR="00AB67EB" w:rsidRPr="00DE23CA" w:rsidTr="00AB67EB">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Cash ratio %</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0.491</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0.374</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0.48</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0.219</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0.231</w:t>
            </w:r>
          </w:p>
        </w:tc>
      </w:tr>
      <w:tr w:rsidR="00AB67EB" w:rsidRPr="00DE23CA" w:rsidTr="00AB67EB">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Total debt / equity ratio %</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0.682</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0.719</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0.639</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0.532</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0.654</w:t>
            </w:r>
          </w:p>
        </w:tc>
      </w:tr>
      <w:tr w:rsidR="00AB67EB" w:rsidRPr="00DE23CA" w:rsidTr="00AB67EB">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Debt / equity ratio %</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0.531</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0.754</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0.623</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0.013</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0.564</w:t>
            </w:r>
          </w:p>
        </w:tc>
      </w:tr>
      <w:tr w:rsidR="00AB67EB" w:rsidRPr="00DE23CA" w:rsidTr="00AB67EB">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Long term debt ratio</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0.307</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0.268</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0.264</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0.686</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0.339</w:t>
            </w:r>
          </w:p>
        </w:tc>
      </w:tr>
      <w:tr w:rsidR="00AB67EB" w:rsidRPr="00DE23CA" w:rsidTr="00AB67EB">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Total debt / fixed ratio</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7.442</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7.223</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5.972</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2.15</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3.356</w:t>
            </w:r>
          </w:p>
        </w:tc>
      </w:tr>
      <w:tr w:rsidR="00AB67EB" w:rsidRPr="00DE23CA" w:rsidTr="00AB67EB">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Time interest cover ratio</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21.4</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22.99</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20.09</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2.95</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5.426</w:t>
            </w:r>
          </w:p>
        </w:tc>
      </w:tr>
      <w:tr w:rsidR="00AB67EB" w:rsidRPr="00DE23CA" w:rsidTr="00AB67EB">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Cash coverage</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24.44</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26.52</w:t>
            </w:r>
          </w:p>
        </w:tc>
        <w:tc>
          <w:tcPr>
            <w:tcW w:w="1798"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23.13</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5.22</w:t>
            </w:r>
          </w:p>
        </w:tc>
        <w:tc>
          <w:tcPr>
            <w:tcW w:w="1799" w:type="dxa"/>
          </w:tcPr>
          <w:p w:rsidR="00AB67EB" w:rsidRPr="00DE23CA" w:rsidRDefault="00AB67EB" w:rsidP="00AB67EB">
            <w:pPr>
              <w:rPr>
                <w:rFonts w:asciiTheme="majorHAnsi" w:hAnsiTheme="majorHAnsi" w:cstheme="majorHAnsi"/>
                <w:sz w:val="24"/>
                <w:szCs w:val="24"/>
              </w:rPr>
            </w:pPr>
            <w:r w:rsidRPr="00DE23CA">
              <w:rPr>
                <w:rFonts w:asciiTheme="majorHAnsi" w:hAnsiTheme="majorHAnsi" w:cstheme="majorHAnsi"/>
                <w:sz w:val="24"/>
                <w:szCs w:val="24"/>
              </w:rPr>
              <w:t>7.43</w:t>
            </w:r>
          </w:p>
        </w:tc>
      </w:tr>
    </w:tbl>
    <w:p w:rsidR="00AB67EB" w:rsidRPr="00DE23CA" w:rsidRDefault="00AB67EB" w:rsidP="00AE7061">
      <w:pPr>
        <w:rPr>
          <w:rFonts w:asciiTheme="majorHAnsi" w:hAnsiTheme="majorHAnsi" w:cstheme="majorHAnsi"/>
          <w:sz w:val="24"/>
          <w:szCs w:val="24"/>
        </w:rPr>
      </w:pPr>
    </w:p>
    <w:p w:rsidR="00AB67EB" w:rsidRPr="00DE23CA" w:rsidRDefault="00475245" w:rsidP="00AE7061">
      <w:pPr>
        <w:rPr>
          <w:rFonts w:asciiTheme="majorHAnsi" w:hAnsiTheme="majorHAnsi" w:cstheme="majorHAnsi"/>
          <w:sz w:val="24"/>
          <w:szCs w:val="24"/>
        </w:rPr>
      </w:pPr>
      <w:r w:rsidRPr="00DE23CA">
        <w:rPr>
          <w:rFonts w:asciiTheme="majorHAnsi" w:hAnsiTheme="majorHAnsi" w:cstheme="majorHAnsi"/>
          <w:sz w:val="24"/>
          <w:szCs w:val="24"/>
        </w:rPr>
        <w:lastRenderedPageBreak/>
        <w:t>Current ratio % =</w:t>
      </w:r>
      <w:r w:rsidR="005F5911" w:rsidRPr="00DE23CA">
        <w:rPr>
          <w:rFonts w:asciiTheme="majorHAnsi" w:hAnsiTheme="majorHAnsi" w:cstheme="majorHAnsi"/>
          <w:sz w:val="24"/>
          <w:szCs w:val="24"/>
        </w:rPr>
        <w:t xml:space="preserve"> current assets / fixed assets</w:t>
      </w:r>
    </w:p>
    <w:p w:rsidR="00534C4F" w:rsidRPr="00DE23CA" w:rsidRDefault="00475245" w:rsidP="00AE7061">
      <w:pPr>
        <w:rPr>
          <w:rFonts w:asciiTheme="majorHAnsi" w:hAnsiTheme="majorHAnsi" w:cstheme="majorHAnsi"/>
          <w:sz w:val="24"/>
          <w:szCs w:val="24"/>
        </w:rPr>
      </w:pPr>
      <w:r w:rsidRPr="00DE23CA">
        <w:rPr>
          <w:rFonts w:asciiTheme="majorHAnsi" w:hAnsiTheme="majorHAnsi" w:cstheme="majorHAnsi"/>
          <w:sz w:val="24"/>
          <w:szCs w:val="24"/>
        </w:rPr>
        <w:t>Quick ratio % =</w:t>
      </w:r>
      <w:r w:rsidR="005F5911" w:rsidRPr="00DE23CA">
        <w:rPr>
          <w:rFonts w:asciiTheme="majorHAnsi" w:hAnsiTheme="majorHAnsi" w:cstheme="majorHAnsi"/>
          <w:sz w:val="24"/>
          <w:szCs w:val="24"/>
        </w:rPr>
        <w:t xml:space="preserve"> (current assets – inventory) / current liability</w:t>
      </w:r>
    </w:p>
    <w:p w:rsidR="00534C4F" w:rsidRPr="00DE23CA" w:rsidRDefault="00475245" w:rsidP="00AE7061">
      <w:pPr>
        <w:rPr>
          <w:rFonts w:asciiTheme="majorHAnsi" w:hAnsiTheme="majorHAnsi" w:cstheme="majorHAnsi"/>
          <w:sz w:val="24"/>
          <w:szCs w:val="24"/>
        </w:rPr>
      </w:pPr>
      <w:r w:rsidRPr="00DE23CA">
        <w:rPr>
          <w:rFonts w:asciiTheme="majorHAnsi" w:hAnsiTheme="majorHAnsi" w:cstheme="majorHAnsi"/>
          <w:sz w:val="24"/>
          <w:szCs w:val="24"/>
        </w:rPr>
        <w:t>Stock credit index =</w:t>
      </w:r>
      <w:r w:rsidR="005F5911" w:rsidRPr="00DE23CA">
        <w:rPr>
          <w:rFonts w:asciiTheme="majorHAnsi" w:hAnsiTheme="majorHAnsi" w:cstheme="majorHAnsi"/>
          <w:sz w:val="24"/>
          <w:szCs w:val="24"/>
        </w:rPr>
        <w:t xml:space="preserve"> (current liability – (current assets – inventory)) / inventory)</w:t>
      </w:r>
    </w:p>
    <w:p w:rsidR="00534C4F" w:rsidRPr="00DE23CA" w:rsidRDefault="00475245" w:rsidP="00AE7061">
      <w:pPr>
        <w:rPr>
          <w:rFonts w:asciiTheme="majorHAnsi" w:hAnsiTheme="majorHAnsi" w:cstheme="majorHAnsi"/>
          <w:sz w:val="24"/>
          <w:szCs w:val="24"/>
        </w:rPr>
      </w:pPr>
      <w:r w:rsidRPr="00DE23CA">
        <w:rPr>
          <w:rFonts w:asciiTheme="majorHAnsi" w:hAnsiTheme="majorHAnsi" w:cstheme="majorHAnsi"/>
          <w:sz w:val="24"/>
          <w:szCs w:val="24"/>
        </w:rPr>
        <w:t>Cash ratio % =</w:t>
      </w:r>
      <w:r w:rsidR="005F5911" w:rsidRPr="00DE23CA">
        <w:rPr>
          <w:rFonts w:asciiTheme="majorHAnsi" w:hAnsiTheme="majorHAnsi" w:cstheme="majorHAnsi"/>
          <w:sz w:val="24"/>
          <w:szCs w:val="24"/>
        </w:rPr>
        <w:t xml:space="preserve"> cash / current liability</w:t>
      </w:r>
    </w:p>
    <w:p w:rsidR="00534C4F" w:rsidRPr="00DE23CA" w:rsidRDefault="00475245" w:rsidP="00AE7061">
      <w:pPr>
        <w:rPr>
          <w:rFonts w:asciiTheme="majorHAnsi" w:hAnsiTheme="majorHAnsi" w:cstheme="majorHAnsi"/>
          <w:sz w:val="24"/>
          <w:szCs w:val="24"/>
        </w:rPr>
      </w:pPr>
      <w:r w:rsidRPr="00DE23CA">
        <w:rPr>
          <w:rFonts w:asciiTheme="majorHAnsi" w:hAnsiTheme="majorHAnsi" w:cstheme="majorHAnsi"/>
          <w:sz w:val="24"/>
          <w:szCs w:val="24"/>
        </w:rPr>
        <w:t>Total debt / equity ratio % =</w:t>
      </w:r>
      <w:r w:rsidR="00555C69" w:rsidRPr="00DE23CA">
        <w:rPr>
          <w:rFonts w:asciiTheme="majorHAnsi" w:hAnsiTheme="majorHAnsi" w:cstheme="majorHAnsi"/>
          <w:sz w:val="24"/>
          <w:szCs w:val="24"/>
        </w:rPr>
        <w:t xml:space="preserve"> total liability / total assets</w:t>
      </w:r>
    </w:p>
    <w:p w:rsidR="00534C4F" w:rsidRPr="00DE23CA" w:rsidRDefault="00475245" w:rsidP="00AE7061">
      <w:pPr>
        <w:rPr>
          <w:rFonts w:asciiTheme="majorHAnsi" w:hAnsiTheme="majorHAnsi" w:cstheme="majorHAnsi"/>
          <w:sz w:val="24"/>
          <w:szCs w:val="24"/>
        </w:rPr>
      </w:pPr>
      <w:r w:rsidRPr="00DE23CA">
        <w:rPr>
          <w:rFonts w:asciiTheme="majorHAnsi" w:hAnsiTheme="majorHAnsi" w:cstheme="majorHAnsi"/>
          <w:sz w:val="24"/>
          <w:szCs w:val="24"/>
        </w:rPr>
        <w:t>Debt / equity ratio % =</w:t>
      </w:r>
      <w:r w:rsidR="00555C69" w:rsidRPr="00DE23CA">
        <w:rPr>
          <w:rFonts w:asciiTheme="majorHAnsi" w:hAnsiTheme="majorHAnsi" w:cstheme="majorHAnsi"/>
          <w:sz w:val="24"/>
          <w:szCs w:val="24"/>
        </w:rPr>
        <w:t xml:space="preserve"> long term liability / net assets</w:t>
      </w:r>
    </w:p>
    <w:p w:rsidR="00534C4F" w:rsidRPr="00DE23CA" w:rsidRDefault="00475245" w:rsidP="00AE7061">
      <w:pPr>
        <w:rPr>
          <w:rFonts w:asciiTheme="majorHAnsi" w:hAnsiTheme="majorHAnsi" w:cstheme="majorHAnsi"/>
          <w:sz w:val="24"/>
          <w:szCs w:val="24"/>
        </w:rPr>
      </w:pPr>
      <w:r w:rsidRPr="00DE23CA">
        <w:rPr>
          <w:rFonts w:asciiTheme="majorHAnsi" w:hAnsiTheme="majorHAnsi" w:cstheme="majorHAnsi"/>
          <w:sz w:val="24"/>
          <w:szCs w:val="24"/>
        </w:rPr>
        <w:t>Long term debt ratio =</w:t>
      </w:r>
      <w:r w:rsidR="00555C69" w:rsidRPr="00DE23CA">
        <w:rPr>
          <w:rFonts w:asciiTheme="majorHAnsi" w:hAnsiTheme="majorHAnsi" w:cstheme="majorHAnsi"/>
          <w:sz w:val="24"/>
          <w:szCs w:val="24"/>
        </w:rPr>
        <w:t xml:space="preserve"> inventory / (inventory + long term liability)</w:t>
      </w:r>
    </w:p>
    <w:p w:rsidR="00475245" w:rsidRPr="00DE23CA" w:rsidRDefault="00475245" w:rsidP="00475245">
      <w:pPr>
        <w:rPr>
          <w:rFonts w:asciiTheme="majorHAnsi" w:hAnsiTheme="majorHAnsi" w:cstheme="majorHAnsi"/>
          <w:sz w:val="24"/>
          <w:szCs w:val="24"/>
        </w:rPr>
      </w:pPr>
      <w:r w:rsidRPr="00DE23CA">
        <w:rPr>
          <w:rFonts w:asciiTheme="majorHAnsi" w:hAnsiTheme="majorHAnsi" w:cstheme="majorHAnsi"/>
          <w:sz w:val="24"/>
          <w:szCs w:val="24"/>
        </w:rPr>
        <w:t>Total debt / fixed ratio =</w:t>
      </w:r>
      <w:r w:rsidR="00555C69" w:rsidRPr="00DE23CA">
        <w:rPr>
          <w:rFonts w:asciiTheme="majorHAnsi" w:hAnsiTheme="majorHAnsi" w:cstheme="majorHAnsi"/>
          <w:sz w:val="24"/>
          <w:szCs w:val="24"/>
        </w:rPr>
        <w:t xml:space="preserve"> total liability / fixed assets</w:t>
      </w:r>
    </w:p>
    <w:p w:rsidR="00534C4F" w:rsidRPr="00DE23CA" w:rsidRDefault="00475245" w:rsidP="00AE7061">
      <w:pPr>
        <w:rPr>
          <w:rFonts w:asciiTheme="majorHAnsi" w:hAnsiTheme="majorHAnsi" w:cstheme="majorHAnsi"/>
          <w:sz w:val="24"/>
          <w:szCs w:val="24"/>
        </w:rPr>
      </w:pPr>
      <w:r w:rsidRPr="00DE23CA">
        <w:rPr>
          <w:rFonts w:asciiTheme="majorHAnsi" w:hAnsiTheme="majorHAnsi" w:cstheme="majorHAnsi"/>
          <w:sz w:val="24"/>
          <w:szCs w:val="24"/>
        </w:rPr>
        <w:t xml:space="preserve">Time interest cover ratio = </w:t>
      </w:r>
      <w:r w:rsidR="00555C69" w:rsidRPr="00DE23CA">
        <w:rPr>
          <w:rFonts w:asciiTheme="majorHAnsi" w:hAnsiTheme="majorHAnsi" w:cstheme="majorHAnsi"/>
          <w:sz w:val="24"/>
          <w:szCs w:val="24"/>
        </w:rPr>
        <w:t>EBIT / interest</w:t>
      </w:r>
    </w:p>
    <w:p w:rsidR="00534C4F" w:rsidRPr="00DE23CA" w:rsidRDefault="00475245" w:rsidP="00AE7061">
      <w:pPr>
        <w:rPr>
          <w:rFonts w:asciiTheme="majorHAnsi" w:hAnsiTheme="majorHAnsi" w:cstheme="majorHAnsi"/>
          <w:sz w:val="24"/>
          <w:szCs w:val="24"/>
        </w:rPr>
      </w:pPr>
      <w:r w:rsidRPr="00DE23CA">
        <w:rPr>
          <w:rFonts w:asciiTheme="majorHAnsi" w:hAnsiTheme="majorHAnsi" w:cstheme="majorHAnsi"/>
          <w:sz w:val="24"/>
          <w:szCs w:val="24"/>
        </w:rPr>
        <w:t xml:space="preserve">Cash coverage = </w:t>
      </w:r>
      <w:r w:rsidR="00555C69" w:rsidRPr="00DE23CA">
        <w:rPr>
          <w:rFonts w:asciiTheme="majorHAnsi" w:hAnsiTheme="majorHAnsi" w:cstheme="majorHAnsi"/>
          <w:sz w:val="24"/>
          <w:szCs w:val="24"/>
        </w:rPr>
        <w:t>(EBIT + depreciation + amort</w:t>
      </w:r>
      <w:r w:rsidR="00FD3C15" w:rsidRPr="00DE23CA">
        <w:rPr>
          <w:rFonts w:asciiTheme="majorHAnsi" w:hAnsiTheme="majorHAnsi" w:cstheme="majorHAnsi"/>
          <w:sz w:val="24"/>
          <w:szCs w:val="24"/>
        </w:rPr>
        <w:t>ization) / interest</w:t>
      </w:r>
    </w:p>
    <w:p w:rsidR="00AE7061" w:rsidRDefault="00AE7061" w:rsidP="00AE7061">
      <w:pPr>
        <w:rPr>
          <w:rFonts w:asciiTheme="majorHAnsi" w:hAnsiTheme="majorHAnsi" w:cstheme="majorHAnsi"/>
          <w:sz w:val="24"/>
          <w:szCs w:val="24"/>
        </w:rPr>
      </w:pPr>
    </w:p>
    <w:p w:rsidR="00463B16" w:rsidRDefault="00463B16" w:rsidP="00AE7061">
      <w:pPr>
        <w:rPr>
          <w:rFonts w:asciiTheme="majorHAnsi" w:hAnsiTheme="majorHAnsi" w:cstheme="majorHAnsi"/>
          <w:sz w:val="24"/>
          <w:szCs w:val="24"/>
        </w:rPr>
      </w:pPr>
    </w:p>
    <w:p w:rsidR="00463B16" w:rsidRPr="00DE23CA" w:rsidRDefault="00463B16" w:rsidP="00AE7061">
      <w:pPr>
        <w:rPr>
          <w:rFonts w:asciiTheme="majorHAnsi" w:hAnsiTheme="majorHAnsi" w:cstheme="majorHAnsi"/>
          <w:sz w:val="24"/>
          <w:szCs w:val="24"/>
        </w:rPr>
      </w:pPr>
    </w:p>
    <w:p w:rsidR="00AE7061" w:rsidRPr="00DE23CA" w:rsidRDefault="00AE7061" w:rsidP="00AE7061">
      <w:pPr>
        <w:rPr>
          <w:rFonts w:asciiTheme="majorHAnsi" w:hAnsiTheme="majorHAnsi" w:cstheme="majorHAnsi"/>
          <w:sz w:val="24"/>
          <w:szCs w:val="24"/>
        </w:rPr>
      </w:pPr>
      <w:r w:rsidRPr="00DE23CA">
        <w:rPr>
          <w:rFonts w:asciiTheme="majorHAnsi" w:hAnsiTheme="majorHAnsi" w:cstheme="majorHAnsi"/>
          <w:sz w:val="24"/>
          <w:szCs w:val="24"/>
        </w:rPr>
        <w:t xml:space="preserve">2.4 Operating capacity </w:t>
      </w:r>
    </w:p>
    <w:p w:rsidR="00534C4F" w:rsidRPr="00DE23CA" w:rsidRDefault="00534C4F" w:rsidP="00AE7061">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798"/>
        <w:gridCol w:w="1798"/>
        <w:gridCol w:w="1798"/>
        <w:gridCol w:w="1798"/>
        <w:gridCol w:w="1799"/>
        <w:gridCol w:w="1799"/>
      </w:tblGrid>
      <w:tr w:rsidR="00534C4F" w:rsidRPr="00DE23CA" w:rsidTr="00534C4F">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Company name</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Bosch</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Siemens</w:t>
            </w:r>
          </w:p>
        </w:tc>
      </w:tr>
      <w:tr w:rsidR="00534C4F" w:rsidRPr="00DE23CA" w:rsidTr="00534C4F">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year</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2017</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2016</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2018</w:t>
            </w:r>
          </w:p>
        </w:tc>
      </w:tr>
      <w:tr w:rsidR="00534C4F" w:rsidRPr="00DE23CA" w:rsidTr="00534C4F">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Employee cost</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1469</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1420</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1489</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431</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25316</w:t>
            </w:r>
          </w:p>
        </w:tc>
      </w:tr>
      <w:tr w:rsidR="00534C4F" w:rsidRPr="00DE23CA" w:rsidTr="00534C4F">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Depreciation and amortization</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1116</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1115</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1030</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4253</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3419</w:t>
            </w:r>
          </w:p>
        </w:tc>
      </w:tr>
      <w:tr w:rsidR="00534C4F" w:rsidRPr="00DE23CA" w:rsidTr="00534C4F">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Rental expenses</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0</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0</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0</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0</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1249</w:t>
            </w:r>
          </w:p>
        </w:tc>
      </w:tr>
      <w:tr w:rsidR="00534C4F" w:rsidRPr="00DE23CA" w:rsidTr="00534C4F">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Other expenses</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1149</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963</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739</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28</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368</w:t>
            </w:r>
          </w:p>
        </w:tc>
      </w:tr>
    </w:tbl>
    <w:p w:rsidR="00534C4F" w:rsidRPr="00DE23CA" w:rsidRDefault="002645C1" w:rsidP="00AE7061">
      <w:pPr>
        <w:rPr>
          <w:rFonts w:asciiTheme="majorHAnsi" w:hAnsiTheme="majorHAnsi" w:cstheme="majorHAnsi"/>
          <w:sz w:val="24"/>
          <w:szCs w:val="24"/>
        </w:rPr>
      </w:pPr>
      <w:r w:rsidRPr="00DE23CA">
        <w:rPr>
          <w:rFonts w:asciiTheme="majorHAnsi" w:hAnsiTheme="majorHAnsi" w:cstheme="majorHAnsi"/>
          <w:sz w:val="24"/>
          <w:szCs w:val="24"/>
        </w:rPr>
        <w:t>Depreciation and amortization = Depreciation + amortization</w:t>
      </w:r>
    </w:p>
    <w:p w:rsidR="00B2307F" w:rsidRPr="00DE23CA" w:rsidRDefault="00B2307F" w:rsidP="00AE7061">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798"/>
        <w:gridCol w:w="1798"/>
        <w:gridCol w:w="1798"/>
        <w:gridCol w:w="1798"/>
        <w:gridCol w:w="1799"/>
        <w:gridCol w:w="1799"/>
      </w:tblGrid>
      <w:tr w:rsidR="00534C4F" w:rsidRPr="00DE23CA" w:rsidTr="00534C4F">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Company name</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Bosch</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Siemens</w:t>
            </w:r>
          </w:p>
        </w:tc>
      </w:tr>
      <w:tr w:rsidR="00534C4F" w:rsidRPr="00DE23CA" w:rsidTr="00534C4F">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year</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2017</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2016</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2018</w:t>
            </w:r>
          </w:p>
        </w:tc>
      </w:tr>
      <w:tr w:rsidR="00534C4F" w:rsidRPr="00DE23CA" w:rsidTr="00534C4F">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Total assets turnover</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7.893</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6.84</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6.78</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3.79</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3.07</w:t>
            </w:r>
          </w:p>
        </w:tc>
      </w:tr>
      <w:tr w:rsidR="00534C4F" w:rsidRPr="00DE23CA" w:rsidTr="00534C4F">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Average collection period</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65.56</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79.83</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81.89</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69.12</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78.75</w:t>
            </w:r>
          </w:p>
        </w:tc>
      </w:tr>
      <w:tr w:rsidR="00534C4F" w:rsidRPr="00DE23CA" w:rsidTr="00534C4F">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Sales in inventory</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54.36</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59.82</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57.92</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77.77</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87.75</w:t>
            </w:r>
          </w:p>
        </w:tc>
      </w:tr>
      <w:tr w:rsidR="00534C4F" w:rsidRPr="00DE23CA" w:rsidTr="00534C4F">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Payment period</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70.46</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58.39</w:t>
            </w:r>
          </w:p>
        </w:tc>
        <w:tc>
          <w:tcPr>
            <w:tcW w:w="1798"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75.49</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53.85</w:t>
            </w:r>
          </w:p>
        </w:tc>
        <w:tc>
          <w:tcPr>
            <w:tcW w:w="1799" w:type="dxa"/>
          </w:tcPr>
          <w:p w:rsidR="00534C4F" w:rsidRPr="00DE23CA" w:rsidRDefault="00534C4F" w:rsidP="00534C4F">
            <w:pPr>
              <w:rPr>
                <w:rFonts w:asciiTheme="majorHAnsi" w:hAnsiTheme="majorHAnsi" w:cstheme="majorHAnsi"/>
                <w:sz w:val="24"/>
                <w:szCs w:val="24"/>
              </w:rPr>
            </w:pPr>
            <w:r w:rsidRPr="00DE23CA">
              <w:rPr>
                <w:rFonts w:asciiTheme="majorHAnsi" w:hAnsiTheme="majorHAnsi" w:cstheme="majorHAnsi"/>
                <w:sz w:val="24"/>
                <w:szCs w:val="24"/>
              </w:rPr>
              <w:t>67.23</w:t>
            </w:r>
          </w:p>
        </w:tc>
      </w:tr>
    </w:tbl>
    <w:p w:rsidR="00AE7061" w:rsidRPr="00DE23CA" w:rsidRDefault="00AE7061" w:rsidP="00AE7061">
      <w:pPr>
        <w:rPr>
          <w:rFonts w:asciiTheme="majorHAnsi" w:hAnsiTheme="majorHAnsi" w:cstheme="majorHAnsi"/>
          <w:sz w:val="24"/>
          <w:szCs w:val="24"/>
        </w:rPr>
      </w:pPr>
    </w:p>
    <w:p w:rsidR="002645C1" w:rsidRPr="00DE23CA" w:rsidRDefault="002645C1" w:rsidP="00AE7061">
      <w:pPr>
        <w:rPr>
          <w:rFonts w:asciiTheme="majorHAnsi" w:hAnsiTheme="majorHAnsi" w:cstheme="majorHAnsi"/>
          <w:sz w:val="24"/>
          <w:szCs w:val="24"/>
        </w:rPr>
      </w:pPr>
      <w:r w:rsidRPr="00DE23CA">
        <w:rPr>
          <w:rFonts w:asciiTheme="majorHAnsi" w:hAnsiTheme="majorHAnsi" w:cstheme="majorHAnsi"/>
          <w:sz w:val="24"/>
          <w:szCs w:val="24"/>
        </w:rPr>
        <w:t>Total assets turnover =</w:t>
      </w:r>
      <w:r w:rsidR="00ED50BA" w:rsidRPr="00DE23CA">
        <w:rPr>
          <w:rFonts w:asciiTheme="majorHAnsi" w:hAnsiTheme="majorHAnsi" w:cstheme="majorHAnsi"/>
          <w:sz w:val="24"/>
          <w:szCs w:val="24"/>
        </w:rPr>
        <w:t xml:space="preserve"> sales / fixed assets</w:t>
      </w:r>
    </w:p>
    <w:p w:rsidR="00ED50BA" w:rsidRPr="00DE23CA" w:rsidRDefault="00ED50BA" w:rsidP="00AE7061">
      <w:pPr>
        <w:rPr>
          <w:rFonts w:asciiTheme="majorHAnsi" w:hAnsiTheme="majorHAnsi" w:cstheme="majorHAnsi"/>
          <w:sz w:val="24"/>
          <w:szCs w:val="24"/>
        </w:rPr>
      </w:pPr>
      <w:r w:rsidRPr="00DE23CA">
        <w:rPr>
          <w:rFonts w:asciiTheme="majorHAnsi" w:hAnsiTheme="majorHAnsi" w:cstheme="majorHAnsi"/>
          <w:sz w:val="24"/>
          <w:szCs w:val="24"/>
        </w:rPr>
        <w:t xml:space="preserve">Average Collection Period (days) = 365 * account receivable / sales </w:t>
      </w:r>
    </w:p>
    <w:p w:rsidR="002645C1" w:rsidRPr="00DE23CA" w:rsidRDefault="00ED50BA" w:rsidP="00AE7061">
      <w:pPr>
        <w:rPr>
          <w:rFonts w:asciiTheme="majorHAnsi" w:hAnsiTheme="majorHAnsi" w:cstheme="majorHAnsi"/>
          <w:sz w:val="24"/>
          <w:szCs w:val="24"/>
        </w:rPr>
      </w:pPr>
      <w:r w:rsidRPr="00DE23CA">
        <w:rPr>
          <w:rFonts w:asciiTheme="majorHAnsi" w:hAnsiTheme="majorHAnsi" w:cstheme="majorHAnsi"/>
          <w:sz w:val="24"/>
          <w:szCs w:val="24"/>
        </w:rPr>
        <w:t>Sales in Inventory (days) = average inventory / cost of goods sold * 365days</w:t>
      </w:r>
    </w:p>
    <w:p w:rsidR="00ED50BA" w:rsidRPr="00DE23CA" w:rsidRDefault="00ED50BA" w:rsidP="00AE7061">
      <w:pPr>
        <w:rPr>
          <w:rFonts w:asciiTheme="majorHAnsi" w:hAnsiTheme="majorHAnsi" w:cstheme="majorHAnsi"/>
          <w:sz w:val="24"/>
          <w:szCs w:val="24"/>
        </w:rPr>
      </w:pPr>
      <w:r w:rsidRPr="00DE23CA">
        <w:rPr>
          <w:rFonts w:asciiTheme="majorHAnsi" w:hAnsiTheme="majorHAnsi" w:cstheme="majorHAnsi"/>
          <w:sz w:val="24"/>
          <w:szCs w:val="24"/>
        </w:rPr>
        <w:t>Payment period (days) = average account payable / cost of goods sold * 365</w:t>
      </w:r>
    </w:p>
    <w:p w:rsidR="00463B16" w:rsidRDefault="00463B16" w:rsidP="00AE7061">
      <w:pPr>
        <w:rPr>
          <w:rFonts w:asciiTheme="majorHAnsi" w:hAnsiTheme="majorHAnsi" w:cstheme="majorHAnsi"/>
          <w:sz w:val="24"/>
          <w:szCs w:val="24"/>
        </w:rPr>
      </w:pPr>
    </w:p>
    <w:p w:rsidR="00463B16" w:rsidRDefault="00463B16" w:rsidP="00AE7061">
      <w:pPr>
        <w:rPr>
          <w:rFonts w:asciiTheme="majorHAnsi" w:hAnsiTheme="majorHAnsi" w:cstheme="majorHAnsi"/>
          <w:sz w:val="24"/>
          <w:szCs w:val="24"/>
        </w:rPr>
      </w:pPr>
    </w:p>
    <w:p w:rsidR="00AE7061" w:rsidRPr="00DE23CA" w:rsidRDefault="00AE7061" w:rsidP="00AE7061">
      <w:pPr>
        <w:rPr>
          <w:rFonts w:asciiTheme="majorHAnsi" w:hAnsiTheme="majorHAnsi" w:cstheme="majorHAnsi"/>
          <w:sz w:val="24"/>
          <w:szCs w:val="24"/>
        </w:rPr>
      </w:pPr>
      <w:r w:rsidRPr="00DE23CA">
        <w:rPr>
          <w:rFonts w:asciiTheme="majorHAnsi" w:hAnsiTheme="majorHAnsi" w:cstheme="majorHAnsi"/>
          <w:sz w:val="24"/>
          <w:szCs w:val="24"/>
        </w:rPr>
        <w:t xml:space="preserve">2.5 Profitability </w:t>
      </w:r>
    </w:p>
    <w:p w:rsidR="00BC72B3" w:rsidRPr="00DE23CA" w:rsidRDefault="00BC72B3" w:rsidP="00AE7061">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798"/>
        <w:gridCol w:w="1798"/>
        <w:gridCol w:w="1798"/>
        <w:gridCol w:w="1798"/>
        <w:gridCol w:w="1799"/>
        <w:gridCol w:w="1799"/>
      </w:tblGrid>
      <w:tr w:rsidR="00BC72B3" w:rsidRPr="00DE23CA" w:rsidTr="00BC72B3">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Company name</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9"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Bosch</w:t>
            </w:r>
          </w:p>
        </w:tc>
        <w:tc>
          <w:tcPr>
            <w:tcW w:w="1799"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Siemens</w:t>
            </w:r>
          </w:p>
        </w:tc>
      </w:tr>
      <w:tr w:rsidR="00BC72B3" w:rsidRPr="00DE23CA" w:rsidTr="00BC72B3">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year</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2017</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2016</w:t>
            </w:r>
          </w:p>
        </w:tc>
        <w:tc>
          <w:tcPr>
            <w:tcW w:w="1799"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9"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2018</w:t>
            </w:r>
          </w:p>
        </w:tc>
      </w:tr>
      <w:tr w:rsidR="00BC72B3" w:rsidRPr="00DE23CA" w:rsidTr="00BC72B3">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Net profit</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6828</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12390</w:t>
            </w:r>
          </w:p>
        </w:tc>
        <w:tc>
          <w:tcPr>
            <w:tcW w:w="1798"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11792</w:t>
            </w:r>
          </w:p>
        </w:tc>
        <w:tc>
          <w:tcPr>
            <w:tcW w:w="1799"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26769</w:t>
            </w:r>
          </w:p>
        </w:tc>
        <w:tc>
          <w:tcPr>
            <w:tcW w:w="1799"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24863</w:t>
            </w:r>
          </w:p>
        </w:tc>
      </w:tr>
      <w:tr w:rsidR="00BC72B3" w:rsidRPr="00DE23CA" w:rsidTr="00BC72B3">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lastRenderedPageBreak/>
              <w:t>Net profit growth</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0.03</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0.051</w:t>
            </w:r>
          </w:p>
        </w:tc>
        <w:tc>
          <w:tcPr>
            <w:tcW w:w="1798" w:type="dxa"/>
          </w:tcPr>
          <w:p w:rsidR="00BC72B3" w:rsidRPr="00DE23CA" w:rsidRDefault="00BC72B3" w:rsidP="00BC72B3">
            <w:pPr>
              <w:rPr>
                <w:rFonts w:asciiTheme="majorHAnsi" w:hAnsiTheme="majorHAnsi" w:cstheme="majorHAnsi"/>
                <w:sz w:val="24"/>
                <w:szCs w:val="24"/>
              </w:rPr>
            </w:pPr>
          </w:p>
        </w:tc>
        <w:tc>
          <w:tcPr>
            <w:tcW w:w="1799"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-0.034</w:t>
            </w:r>
          </w:p>
        </w:tc>
        <w:tc>
          <w:tcPr>
            <w:tcW w:w="1799"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-0.051</w:t>
            </w:r>
          </w:p>
        </w:tc>
      </w:tr>
      <w:tr w:rsidR="00BC72B3" w:rsidRPr="00DE23CA" w:rsidTr="00BC72B3">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Gross profit margin</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30.5%</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30.57%</w:t>
            </w:r>
          </w:p>
        </w:tc>
        <w:tc>
          <w:tcPr>
            <w:tcW w:w="1798"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30%</w:t>
            </w:r>
          </w:p>
        </w:tc>
        <w:tc>
          <w:tcPr>
            <w:tcW w:w="1799"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34.1%</w:t>
            </w:r>
          </w:p>
        </w:tc>
        <w:tc>
          <w:tcPr>
            <w:tcW w:w="1799"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29.9%</w:t>
            </w:r>
          </w:p>
        </w:tc>
      </w:tr>
      <w:tr w:rsidR="00BC72B3" w:rsidRPr="00DE23CA" w:rsidTr="00BC72B3">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Net profit margin</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16.33%</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30.57%</w:t>
            </w:r>
          </w:p>
        </w:tc>
        <w:tc>
          <w:tcPr>
            <w:tcW w:w="1798"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30%</w:t>
            </w:r>
          </w:p>
        </w:tc>
        <w:tc>
          <w:tcPr>
            <w:tcW w:w="1799"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34.1%</w:t>
            </w:r>
          </w:p>
        </w:tc>
        <w:tc>
          <w:tcPr>
            <w:tcW w:w="1799"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29.9%</w:t>
            </w:r>
          </w:p>
        </w:tc>
      </w:tr>
    </w:tbl>
    <w:p w:rsidR="00BC72B3" w:rsidRPr="00DE23CA" w:rsidRDefault="00BC72B3" w:rsidP="00AE7061">
      <w:pPr>
        <w:rPr>
          <w:rFonts w:asciiTheme="majorHAnsi" w:hAnsiTheme="majorHAnsi" w:cstheme="majorHAnsi"/>
          <w:sz w:val="24"/>
          <w:szCs w:val="24"/>
        </w:rPr>
      </w:pPr>
    </w:p>
    <w:p w:rsidR="00AE7061" w:rsidRPr="00DE23CA" w:rsidRDefault="00CA5428" w:rsidP="00AE7061">
      <w:pPr>
        <w:rPr>
          <w:rFonts w:asciiTheme="majorHAnsi" w:hAnsiTheme="majorHAnsi" w:cstheme="majorHAnsi"/>
          <w:sz w:val="24"/>
          <w:szCs w:val="24"/>
        </w:rPr>
      </w:pPr>
      <w:r w:rsidRPr="00DE23CA">
        <w:rPr>
          <w:rFonts w:asciiTheme="majorHAnsi" w:hAnsiTheme="majorHAnsi" w:cstheme="majorHAnsi"/>
          <w:sz w:val="24"/>
          <w:szCs w:val="24"/>
        </w:rPr>
        <w:t xml:space="preserve">Net profit = </w:t>
      </w:r>
      <w:r w:rsidR="00F46C61" w:rsidRPr="00DE23CA">
        <w:rPr>
          <w:rFonts w:asciiTheme="majorHAnsi" w:hAnsiTheme="majorHAnsi" w:cstheme="majorHAnsi"/>
          <w:sz w:val="24"/>
          <w:szCs w:val="24"/>
        </w:rPr>
        <w:t>EBIT – cash - tax</w:t>
      </w:r>
    </w:p>
    <w:p w:rsidR="00CA5428" w:rsidRPr="00DE23CA" w:rsidRDefault="00CA5428" w:rsidP="00AE7061">
      <w:pPr>
        <w:rPr>
          <w:rFonts w:asciiTheme="majorHAnsi" w:hAnsiTheme="majorHAnsi" w:cstheme="majorHAnsi"/>
          <w:sz w:val="24"/>
          <w:szCs w:val="24"/>
        </w:rPr>
      </w:pPr>
      <w:r w:rsidRPr="00DE23CA">
        <w:rPr>
          <w:rFonts w:asciiTheme="majorHAnsi" w:hAnsiTheme="majorHAnsi" w:cstheme="majorHAnsi"/>
          <w:sz w:val="24"/>
          <w:szCs w:val="24"/>
        </w:rPr>
        <w:t>Net profit growth =</w:t>
      </w:r>
      <w:r w:rsidR="00F46C61" w:rsidRPr="00DE23CA">
        <w:rPr>
          <w:rFonts w:asciiTheme="majorHAnsi" w:hAnsiTheme="majorHAnsi" w:cstheme="majorHAnsi"/>
          <w:sz w:val="24"/>
          <w:szCs w:val="24"/>
        </w:rPr>
        <w:t xml:space="preserve"> current net profit -</w:t>
      </w:r>
      <w:r w:rsidRPr="00DE23CA">
        <w:rPr>
          <w:rFonts w:asciiTheme="majorHAnsi" w:hAnsiTheme="majorHAnsi" w:cstheme="majorHAnsi"/>
          <w:sz w:val="24"/>
          <w:szCs w:val="24"/>
        </w:rPr>
        <w:t xml:space="preserve"> </w:t>
      </w:r>
      <w:r w:rsidR="00F46C61" w:rsidRPr="00DE23CA">
        <w:rPr>
          <w:rFonts w:asciiTheme="majorHAnsi" w:hAnsiTheme="majorHAnsi" w:cstheme="majorHAnsi"/>
          <w:sz w:val="24"/>
          <w:szCs w:val="24"/>
        </w:rPr>
        <w:t xml:space="preserve">previous net profit </w:t>
      </w:r>
    </w:p>
    <w:p w:rsidR="00F46C61" w:rsidRPr="00DE23CA" w:rsidRDefault="00F46C61" w:rsidP="00AE7061">
      <w:pPr>
        <w:rPr>
          <w:rFonts w:asciiTheme="majorHAnsi" w:hAnsiTheme="majorHAnsi" w:cstheme="majorHAnsi"/>
          <w:sz w:val="24"/>
          <w:szCs w:val="24"/>
        </w:rPr>
      </w:pPr>
      <w:r w:rsidRPr="00DE23CA">
        <w:rPr>
          <w:rFonts w:asciiTheme="majorHAnsi" w:hAnsiTheme="majorHAnsi" w:cstheme="majorHAnsi"/>
          <w:sz w:val="24"/>
          <w:szCs w:val="24"/>
        </w:rPr>
        <w:t xml:space="preserve">Gross profit margin = gross profit / sales </w:t>
      </w:r>
    </w:p>
    <w:p w:rsidR="00CA5428" w:rsidRPr="00DE23CA" w:rsidRDefault="00CA5428" w:rsidP="00F46C61">
      <w:pPr>
        <w:tabs>
          <w:tab w:val="left" w:pos="4057"/>
        </w:tabs>
        <w:rPr>
          <w:rFonts w:asciiTheme="majorHAnsi" w:hAnsiTheme="majorHAnsi" w:cstheme="majorHAnsi"/>
          <w:sz w:val="24"/>
          <w:szCs w:val="24"/>
        </w:rPr>
      </w:pPr>
      <w:r w:rsidRPr="00DE23CA">
        <w:rPr>
          <w:rFonts w:asciiTheme="majorHAnsi" w:hAnsiTheme="majorHAnsi" w:cstheme="majorHAnsi"/>
          <w:sz w:val="24"/>
          <w:szCs w:val="24"/>
        </w:rPr>
        <w:t xml:space="preserve">Net profit margin = </w:t>
      </w:r>
      <w:r w:rsidR="00F46C61" w:rsidRPr="00DE23CA">
        <w:rPr>
          <w:rFonts w:asciiTheme="majorHAnsi" w:hAnsiTheme="majorHAnsi" w:cstheme="majorHAnsi"/>
          <w:sz w:val="24"/>
          <w:szCs w:val="24"/>
        </w:rPr>
        <w:t>Net Profit / sales</w:t>
      </w:r>
    </w:p>
    <w:p w:rsidR="004230E9" w:rsidRPr="00DE23CA" w:rsidRDefault="004230E9" w:rsidP="00F46C61">
      <w:pPr>
        <w:tabs>
          <w:tab w:val="left" w:pos="4057"/>
        </w:tabs>
        <w:rPr>
          <w:rFonts w:asciiTheme="majorHAnsi" w:hAnsiTheme="majorHAnsi" w:cstheme="majorHAnsi"/>
          <w:sz w:val="24"/>
          <w:szCs w:val="24"/>
          <w:lang w:val="en-US"/>
        </w:rPr>
      </w:pPr>
    </w:p>
    <w:p w:rsidR="00CA5428" w:rsidRPr="00DE23CA" w:rsidRDefault="00CA5428" w:rsidP="00AE7061">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798"/>
        <w:gridCol w:w="1798"/>
        <w:gridCol w:w="1798"/>
        <w:gridCol w:w="1798"/>
        <w:gridCol w:w="1799"/>
        <w:gridCol w:w="1799"/>
      </w:tblGrid>
      <w:tr w:rsidR="00BC72B3" w:rsidRPr="00DE23CA" w:rsidTr="00BC72B3">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Company name</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9"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Bosch</w:t>
            </w:r>
          </w:p>
        </w:tc>
        <w:tc>
          <w:tcPr>
            <w:tcW w:w="1799"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Siemens</w:t>
            </w:r>
          </w:p>
        </w:tc>
      </w:tr>
      <w:tr w:rsidR="00BC72B3" w:rsidRPr="00DE23CA" w:rsidTr="00BC72B3">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year</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2017</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2016</w:t>
            </w:r>
          </w:p>
        </w:tc>
        <w:tc>
          <w:tcPr>
            <w:tcW w:w="1799"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9"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2018</w:t>
            </w:r>
          </w:p>
        </w:tc>
      </w:tr>
      <w:tr w:rsidR="00BC72B3" w:rsidRPr="00DE23CA" w:rsidTr="00BC72B3">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Total assets turnover</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72.4%</w:t>
            </w:r>
          </w:p>
        </w:tc>
        <w:tc>
          <w:tcPr>
            <w:tcW w:w="1798"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68.16%</w:t>
            </w:r>
          </w:p>
        </w:tc>
        <w:tc>
          <w:tcPr>
            <w:tcW w:w="1798"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72.6%</w:t>
            </w:r>
          </w:p>
        </w:tc>
        <w:tc>
          <w:tcPr>
            <w:tcW w:w="1799"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93.8%</w:t>
            </w:r>
          </w:p>
        </w:tc>
        <w:tc>
          <w:tcPr>
            <w:tcW w:w="1799"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59.7%</w:t>
            </w:r>
          </w:p>
        </w:tc>
      </w:tr>
      <w:tr w:rsidR="00BC72B3" w:rsidRPr="00DE23CA" w:rsidTr="00BC72B3">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Leverage ratio</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0.035</w:t>
            </w:r>
          </w:p>
        </w:tc>
        <w:tc>
          <w:tcPr>
            <w:tcW w:w="1798"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0.32</w:t>
            </w:r>
          </w:p>
        </w:tc>
        <w:tc>
          <w:tcPr>
            <w:tcW w:w="1798"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0.08</w:t>
            </w:r>
          </w:p>
        </w:tc>
        <w:tc>
          <w:tcPr>
            <w:tcW w:w="1799"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0.004</w:t>
            </w:r>
          </w:p>
        </w:tc>
        <w:tc>
          <w:tcPr>
            <w:tcW w:w="1799"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0.04</w:t>
            </w:r>
          </w:p>
        </w:tc>
      </w:tr>
      <w:tr w:rsidR="00BC72B3" w:rsidRPr="00DE23CA" w:rsidTr="00BC72B3">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Return on equity (after tax) %</w:t>
            </w:r>
          </w:p>
        </w:tc>
        <w:tc>
          <w:tcPr>
            <w:tcW w:w="1798" w:type="dxa"/>
          </w:tcPr>
          <w:p w:rsidR="00BC72B3" w:rsidRPr="00DE23CA" w:rsidRDefault="00BC72B3" w:rsidP="00BC72B3">
            <w:pPr>
              <w:rPr>
                <w:rFonts w:asciiTheme="majorHAnsi" w:hAnsiTheme="majorHAnsi" w:cstheme="majorHAnsi"/>
                <w:sz w:val="24"/>
                <w:szCs w:val="24"/>
              </w:rPr>
            </w:pPr>
            <w:r w:rsidRPr="00DE23CA">
              <w:rPr>
                <w:rFonts w:asciiTheme="majorHAnsi" w:hAnsiTheme="majorHAnsi" w:cstheme="majorHAnsi"/>
                <w:sz w:val="24"/>
                <w:szCs w:val="24"/>
              </w:rPr>
              <w:t>33.6%</w:t>
            </w:r>
          </w:p>
        </w:tc>
        <w:tc>
          <w:tcPr>
            <w:tcW w:w="1798"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42.2%</w:t>
            </w:r>
          </w:p>
        </w:tc>
        <w:tc>
          <w:tcPr>
            <w:tcW w:w="1798"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52.1%</w:t>
            </w:r>
          </w:p>
        </w:tc>
        <w:tc>
          <w:tcPr>
            <w:tcW w:w="1799"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64.5%</w:t>
            </w:r>
          </w:p>
        </w:tc>
        <w:tc>
          <w:tcPr>
            <w:tcW w:w="1799" w:type="dxa"/>
          </w:tcPr>
          <w:p w:rsidR="00BC72B3" w:rsidRPr="00DE23CA" w:rsidRDefault="00FE2454" w:rsidP="00BC72B3">
            <w:pPr>
              <w:rPr>
                <w:rFonts w:asciiTheme="majorHAnsi" w:hAnsiTheme="majorHAnsi" w:cstheme="majorHAnsi"/>
                <w:sz w:val="24"/>
                <w:szCs w:val="24"/>
              </w:rPr>
            </w:pPr>
            <w:r w:rsidRPr="00DE23CA">
              <w:rPr>
                <w:rFonts w:asciiTheme="majorHAnsi" w:hAnsiTheme="majorHAnsi" w:cstheme="majorHAnsi"/>
                <w:sz w:val="24"/>
                <w:szCs w:val="24"/>
              </w:rPr>
              <w:t>47.5%</w:t>
            </w:r>
          </w:p>
        </w:tc>
      </w:tr>
    </w:tbl>
    <w:p w:rsidR="00BC72B3" w:rsidRPr="00DE23CA" w:rsidRDefault="00BC72B3" w:rsidP="00AE7061">
      <w:pPr>
        <w:rPr>
          <w:rFonts w:asciiTheme="majorHAnsi" w:hAnsiTheme="majorHAnsi" w:cstheme="majorHAnsi"/>
          <w:sz w:val="24"/>
          <w:szCs w:val="24"/>
        </w:rPr>
      </w:pPr>
    </w:p>
    <w:p w:rsidR="00BC72B3" w:rsidRPr="00DE23CA" w:rsidRDefault="003B6BFE" w:rsidP="00AE7061">
      <w:pPr>
        <w:rPr>
          <w:rFonts w:asciiTheme="majorHAnsi" w:hAnsiTheme="majorHAnsi" w:cstheme="majorHAnsi"/>
          <w:sz w:val="24"/>
          <w:szCs w:val="24"/>
        </w:rPr>
      </w:pPr>
      <w:r w:rsidRPr="00DE23CA">
        <w:rPr>
          <w:rFonts w:asciiTheme="majorHAnsi" w:hAnsiTheme="majorHAnsi" w:cstheme="majorHAnsi"/>
          <w:sz w:val="24"/>
          <w:szCs w:val="24"/>
        </w:rPr>
        <w:t>Total assets turnover = sales / total assets</w:t>
      </w:r>
    </w:p>
    <w:p w:rsidR="003B6BFE" w:rsidRPr="00DE23CA" w:rsidRDefault="003B6BFE" w:rsidP="00AE7061">
      <w:pPr>
        <w:rPr>
          <w:rFonts w:asciiTheme="majorHAnsi" w:hAnsiTheme="majorHAnsi" w:cstheme="majorHAnsi"/>
          <w:sz w:val="24"/>
          <w:szCs w:val="24"/>
        </w:rPr>
      </w:pPr>
      <w:r w:rsidRPr="00DE23CA">
        <w:rPr>
          <w:rFonts w:asciiTheme="majorHAnsi" w:hAnsiTheme="majorHAnsi" w:cstheme="majorHAnsi"/>
          <w:sz w:val="24"/>
          <w:szCs w:val="24"/>
        </w:rPr>
        <w:t>Leverage ratio = tax / net assets</w:t>
      </w:r>
    </w:p>
    <w:p w:rsidR="003B6BFE" w:rsidRDefault="003B6BFE" w:rsidP="00AE7061">
      <w:pPr>
        <w:rPr>
          <w:rFonts w:asciiTheme="majorHAnsi" w:hAnsiTheme="majorHAnsi" w:cstheme="majorHAnsi"/>
          <w:sz w:val="24"/>
          <w:szCs w:val="24"/>
        </w:rPr>
      </w:pPr>
      <w:r w:rsidRPr="00DE23CA">
        <w:rPr>
          <w:rFonts w:asciiTheme="majorHAnsi" w:hAnsiTheme="majorHAnsi" w:cstheme="majorHAnsi"/>
          <w:sz w:val="24"/>
          <w:szCs w:val="24"/>
        </w:rPr>
        <w:t xml:space="preserve">Return on equity (after tax) % = </w:t>
      </w:r>
      <w:r w:rsidR="00436EAD" w:rsidRPr="00DE23CA">
        <w:rPr>
          <w:rFonts w:asciiTheme="majorHAnsi" w:hAnsiTheme="majorHAnsi" w:cstheme="majorHAnsi"/>
          <w:sz w:val="24"/>
          <w:szCs w:val="24"/>
        </w:rPr>
        <w:t>(</w:t>
      </w:r>
      <w:r w:rsidRPr="00DE23CA">
        <w:rPr>
          <w:rFonts w:asciiTheme="majorHAnsi" w:hAnsiTheme="majorHAnsi" w:cstheme="majorHAnsi"/>
          <w:sz w:val="24"/>
          <w:szCs w:val="24"/>
        </w:rPr>
        <w:t>Net Profit</w:t>
      </w:r>
      <w:r w:rsidR="00436EAD" w:rsidRPr="00DE23CA">
        <w:rPr>
          <w:rFonts w:asciiTheme="majorHAnsi" w:hAnsiTheme="majorHAnsi" w:cstheme="majorHAnsi"/>
          <w:sz w:val="24"/>
          <w:szCs w:val="24"/>
        </w:rPr>
        <w:t xml:space="preserve"> – tax) / net assets</w:t>
      </w:r>
    </w:p>
    <w:p w:rsidR="002B4024" w:rsidRDefault="002B4024" w:rsidP="00AE7061">
      <w:pPr>
        <w:rPr>
          <w:rFonts w:asciiTheme="majorHAnsi" w:hAnsiTheme="majorHAnsi" w:cstheme="majorHAnsi"/>
          <w:sz w:val="24"/>
          <w:szCs w:val="24"/>
        </w:rPr>
      </w:pPr>
    </w:p>
    <w:p w:rsidR="002B4024" w:rsidRPr="00DE23CA" w:rsidRDefault="002B4024" w:rsidP="00AE7061">
      <w:pPr>
        <w:rPr>
          <w:rFonts w:asciiTheme="majorHAnsi" w:hAnsiTheme="majorHAnsi" w:cstheme="majorHAnsi"/>
          <w:sz w:val="24"/>
          <w:szCs w:val="24"/>
        </w:rPr>
      </w:pPr>
    </w:p>
    <w:p w:rsidR="00AE7061" w:rsidRPr="00DE23CA" w:rsidRDefault="00AE7061" w:rsidP="00AE7061">
      <w:pPr>
        <w:rPr>
          <w:rFonts w:asciiTheme="majorHAnsi" w:hAnsiTheme="majorHAnsi" w:cstheme="majorHAnsi"/>
          <w:sz w:val="24"/>
          <w:szCs w:val="24"/>
        </w:rPr>
      </w:pPr>
      <w:r w:rsidRPr="00DE23CA">
        <w:rPr>
          <w:rFonts w:asciiTheme="majorHAnsi" w:hAnsiTheme="majorHAnsi" w:cstheme="majorHAnsi"/>
          <w:sz w:val="24"/>
          <w:szCs w:val="24"/>
        </w:rPr>
        <w:t xml:space="preserve">2.6 Growth capacity </w:t>
      </w:r>
    </w:p>
    <w:p w:rsidR="00967004" w:rsidRPr="00DE23CA" w:rsidRDefault="00967004" w:rsidP="00AE7061">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798"/>
        <w:gridCol w:w="1798"/>
        <w:gridCol w:w="1798"/>
        <w:gridCol w:w="1798"/>
        <w:gridCol w:w="1799"/>
        <w:gridCol w:w="1799"/>
      </w:tblGrid>
      <w:tr w:rsidR="00967004" w:rsidRPr="00DE23CA" w:rsidTr="00967004">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Company name</w:t>
            </w:r>
          </w:p>
        </w:tc>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9"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Bosch</w:t>
            </w:r>
          </w:p>
        </w:tc>
        <w:tc>
          <w:tcPr>
            <w:tcW w:w="1799"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Siemens</w:t>
            </w:r>
          </w:p>
        </w:tc>
      </w:tr>
      <w:tr w:rsidR="00967004" w:rsidRPr="00DE23CA" w:rsidTr="00967004">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year</w:t>
            </w:r>
          </w:p>
        </w:tc>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2017</w:t>
            </w:r>
          </w:p>
        </w:tc>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2016</w:t>
            </w:r>
          </w:p>
        </w:tc>
        <w:tc>
          <w:tcPr>
            <w:tcW w:w="1799"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9"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2018</w:t>
            </w:r>
          </w:p>
        </w:tc>
      </w:tr>
      <w:tr w:rsidR="00967004" w:rsidRPr="00DE23CA" w:rsidTr="00967004">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 xml:space="preserve">Retained yield </w:t>
            </w:r>
          </w:p>
        </w:tc>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5.51</w:t>
            </w:r>
          </w:p>
        </w:tc>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3.9</w:t>
            </w:r>
          </w:p>
        </w:tc>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2.75</w:t>
            </w:r>
          </w:p>
        </w:tc>
        <w:tc>
          <w:tcPr>
            <w:tcW w:w="1799"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1.23</w:t>
            </w:r>
          </w:p>
        </w:tc>
        <w:tc>
          <w:tcPr>
            <w:tcW w:w="1799" w:type="dxa"/>
          </w:tcPr>
          <w:p w:rsidR="00967004" w:rsidRPr="00DE23CA" w:rsidRDefault="00017B37" w:rsidP="00967004">
            <w:pPr>
              <w:rPr>
                <w:rFonts w:asciiTheme="majorHAnsi" w:hAnsiTheme="majorHAnsi" w:cstheme="majorHAnsi"/>
                <w:sz w:val="24"/>
                <w:szCs w:val="24"/>
              </w:rPr>
            </w:pPr>
            <w:r w:rsidRPr="00DE23CA">
              <w:rPr>
                <w:rFonts w:asciiTheme="majorHAnsi" w:hAnsiTheme="majorHAnsi" w:cstheme="majorHAnsi"/>
                <w:sz w:val="24"/>
                <w:szCs w:val="24"/>
              </w:rPr>
              <w:t>1.8</w:t>
            </w:r>
          </w:p>
        </w:tc>
      </w:tr>
      <w:tr w:rsidR="00967004" w:rsidRPr="00DE23CA" w:rsidTr="00967004">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Self-sustainable growth ratio %</w:t>
            </w:r>
          </w:p>
        </w:tc>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185</w:t>
            </w:r>
          </w:p>
        </w:tc>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164.9</w:t>
            </w:r>
          </w:p>
        </w:tc>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143.5</w:t>
            </w:r>
          </w:p>
        </w:tc>
        <w:tc>
          <w:tcPr>
            <w:tcW w:w="1799"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79.6</w:t>
            </w:r>
          </w:p>
        </w:tc>
        <w:tc>
          <w:tcPr>
            <w:tcW w:w="1799" w:type="dxa"/>
          </w:tcPr>
          <w:p w:rsidR="00967004" w:rsidRPr="00DE23CA" w:rsidRDefault="00017B37" w:rsidP="00967004">
            <w:pPr>
              <w:rPr>
                <w:rFonts w:asciiTheme="majorHAnsi" w:hAnsiTheme="majorHAnsi" w:cstheme="majorHAnsi"/>
                <w:sz w:val="24"/>
                <w:szCs w:val="24"/>
              </w:rPr>
            </w:pPr>
            <w:r w:rsidRPr="00DE23CA">
              <w:rPr>
                <w:rFonts w:asciiTheme="majorHAnsi" w:hAnsiTheme="majorHAnsi" w:cstheme="majorHAnsi"/>
                <w:sz w:val="24"/>
                <w:szCs w:val="24"/>
              </w:rPr>
              <w:t>85.4</w:t>
            </w:r>
          </w:p>
        </w:tc>
      </w:tr>
    </w:tbl>
    <w:p w:rsidR="00967004" w:rsidRPr="00DE23CA" w:rsidRDefault="00967004" w:rsidP="00AE7061">
      <w:pPr>
        <w:rPr>
          <w:rFonts w:asciiTheme="majorHAnsi" w:hAnsiTheme="majorHAnsi" w:cstheme="majorHAnsi"/>
          <w:sz w:val="24"/>
          <w:szCs w:val="24"/>
        </w:rPr>
      </w:pPr>
    </w:p>
    <w:p w:rsidR="009F719A" w:rsidRPr="00DE23CA" w:rsidRDefault="009F719A" w:rsidP="009F719A">
      <w:pPr>
        <w:rPr>
          <w:rFonts w:asciiTheme="majorHAnsi" w:hAnsiTheme="majorHAnsi" w:cstheme="majorHAnsi"/>
          <w:sz w:val="24"/>
          <w:szCs w:val="24"/>
        </w:rPr>
      </w:pPr>
      <w:r w:rsidRPr="00DE23CA">
        <w:rPr>
          <w:rFonts w:asciiTheme="majorHAnsi" w:hAnsiTheme="majorHAnsi" w:cstheme="majorHAnsi"/>
          <w:sz w:val="24"/>
          <w:szCs w:val="24"/>
        </w:rPr>
        <w:t xml:space="preserve">Retained yield = </w:t>
      </w:r>
      <w:r w:rsidR="002C094F" w:rsidRPr="00DE23CA">
        <w:rPr>
          <w:rFonts w:asciiTheme="majorHAnsi" w:hAnsiTheme="majorHAnsi" w:cstheme="majorHAnsi"/>
          <w:sz w:val="24"/>
          <w:szCs w:val="24"/>
        </w:rPr>
        <w:t>retained earnings / (Net Profit – tax)</w:t>
      </w:r>
    </w:p>
    <w:p w:rsidR="009F719A" w:rsidRPr="00DE23CA" w:rsidRDefault="009F719A" w:rsidP="009F719A">
      <w:pPr>
        <w:rPr>
          <w:rFonts w:asciiTheme="majorHAnsi" w:hAnsiTheme="majorHAnsi" w:cstheme="majorHAnsi"/>
          <w:sz w:val="24"/>
          <w:szCs w:val="24"/>
        </w:rPr>
      </w:pPr>
      <w:r w:rsidRPr="00DE23CA">
        <w:rPr>
          <w:rFonts w:asciiTheme="majorHAnsi" w:hAnsiTheme="majorHAnsi" w:cstheme="majorHAnsi"/>
          <w:sz w:val="24"/>
          <w:szCs w:val="24"/>
        </w:rPr>
        <w:t xml:space="preserve">Self-sustainable growth ratio % = </w:t>
      </w:r>
      <w:r w:rsidR="002C094F" w:rsidRPr="00DE23CA">
        <w:rPr>
          <w:rFonts w:asciiTheme="majorHAnsi" w:hAnsiTheme="majorHAnsi" w:cstheme="majorHAnsi"/>
          <w:sz w:val="24"/>
          <w:szCs w:val="24"/>
        </w:rPr>
        <w:t>retained earnings / net assets * 100</w:t>
      </w:r>
    </w:p>
    <w:p w:rsidR="009F719A" w:rsidRDefault="009F719A" w:rsidP="00AE7061">
      <w:pPr>
        <w:rPr>
          <w:rFonts w:asciiTheme="majorHAnsi" w:hAnsiTheme="majorHAnsi" w:cstheme="majorHAnsi"/>
          <w:sz w:val="24"/>
          <w:szCs w:val="24"/>
        </w:rPr>
      </w:pPr>
    </w:p>
    <w:p w:rsidR="00463B16" w:rsidRDefault="00463B16" w:rsidP="00AE7061">
      <w:pPr>
        <w:rPr>
          <w:rFonts w:asciiTheme="majorHAnsi" w:hAnsiTheme="majorHAnsi" w:cstheme="majorHAnsi"/>
          <w:sz w:val="24"/>
          <w:szCs w:val="24"/>
        </w:rPr>
      </w:pPr>
    </w:p>
    <w:p w:rsidR="00463B16" w:rsidRDefault="00463B16" w:rsidP="00AE7061">
      <w:pPr>
        <w:rPr>
          <w:rFonts w:asciiTheme="majorHAnsi" w:hAnsiTheme="majorHAnsi" w:cstheme="majorHAnsi"/>
          <w:sz w:val="24"/>
          <w:szCs w:val="24"/>
        </w:rPr>
      </w:pPr>
    </w:p>
    <w:p w:rsidR="00463B16" w:rsidRDefault="00463B16" w:rsidP="00AE7061">
      <w:pPr>
        <w:rPr>
          <w:rFonts w:asciiTheme="majorHAnsi" w:hAnsiTheme="majorHAnsi" w:cstheme="majorHAnsi"/>
          <w:sz w:val="24"/>
          <w:szCs w:val="24"/>
        </w:rPr>
      </w:pPr>
    </w:p>
    <w:p w:rsidR="00463B16" w:rsidRDefault="00463B16" w:rsidP="00AE7061">
      <w:pPr>
        <w:rPr>
          <w:rFonts w:asciiTheme="majorHAnsi" w:hAnsiTheme="majorHAnsi" w:cstheme="majorHAnsi"/>
          <w:sz w:val="24"/>
          <w:szCs w:val="24"/>
        </w:rPr>
      </w:pPr>
    </w:p>
    <w:p w:rsidR="00463B16" w:rsidRDefault="00463B16" w:rsidP="00AE7061">
      <w:pPr>
        <w:rPr>
          <w:rFonts w:asciiTheme="majorHAnsi" w:hAnsiTheme="majorHAnsi" w:cstheme="majorHAnsi"/>
          <w:sz w:val="24"/>
          <w:szCs w:val="24"/>
        </w:rPr>
      </w:pPr>
    </w:p>
    <w:p w:rsidR="00463B16" w:rsidRPr="00DE23CA" w:rsidRDefault="00463B16" w:rsidP="00463B16">
      <w:pPr>
        <w:rPr>
          <w:rFonts w:asciiTheme="majorHAnsi" w:hAnsiTheme="majorHAnsi" w:cstheme="majorHAnsi"/>
          <w:sz w:val="24"/>
          <w:szCs w:val="24"/>
        </w:rPr>
      </w:pPr>
      <w:r w:rsidRPr="00DE23CA">
        <w:rPr>
          <w:rFonts w:asciiTheme="majorHAnsi" w:hAnsiTheme="majorHAnsi" w:cstheme="majorHAnsi"/>
          <w:sz w:val="24"/>
          <w:szCs w:val="24"/>
        </w:rPr>
        <w:t xml:space="preserve">2.7 Stock Market prospects analysis </w:t>
      </w:r>
    </w:p>
    <w:p w:rsidR="00463B16" w:rsidRPr="00DE23CA" w:rsidRDefault="00463B16" w:rsidP="00AE7061">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798"/>
        <w:gridCol w:w="1798"/>
        <w:gridCol w:w="1798"/>
        <w:gridCol w:w="1798"/>
        <w:gridCol w:w="1799"/>
        <w:gridCol w:w="1799"/>
      </w:tblGrid>
      <w:tr w:rsidR="00967004" w:rsidRPr="00DE23CA" w:rsidTr="00967004">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Company name</w:t>
            </w:r>
          </w:p>
        </w:tc>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9"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Bosch</w:t>
            </w:r>
          </w:p>
        </w:tc>
        <w:tc>
          <w:tcPr>
            <w:tcW w:w="1799"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Siemens</w:t>
            </w:r>
          </w:p>
        </w:tc>
      </w:tr>
      <w:tr w:rsidR="00967004" w:rsidRPr="00DE23CA" w:rsidTr="00967004">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year</w:t>
            </w:r>
          </w:p>
        </w:tc>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2017</w:t>
            </w:r>
          </w:p>
        </w:tc>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2016</w:t>
            </w:r>
          </w:p>
        </w:tc>
        <w:tc>
          <w:tcPr>
            <w:tcW w:w="1799"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9"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2018</w:t>
            </w:r>
          </w:p>
        </w:tc>
      </w:tr>
      <w:tr w:rsidR="00967004" w:rsidRPr="00DE23CA" w:rsidTr="00967004">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lastRenderedPageBreak/>
              <w:t>Earning</w:t>
            </w:r>
            <w:r w:rsidR="006713BA" w:rsidRPr="00DE23CA">
              <w:rPr>
                <w:rFonts w:asciiTheme="majorHAnsi" w:hAnsiTheme="majorHAnsi" w:cstheme="majorHAnsi"/>
                <w:sz w:val="24"/>
                <w:szCs w:val="24"/>
              </w:rPr>
              <w:t>s</w:t>
            </w:r>
            <w:r w:rsidRPr="00DE23CA">
              <w:rPr>
                <w:rFonts w:asciiTheme="majorHAnsi" w:hAnsiTheme="majorHAnsi" w:cstheme="majorHAnsi"/>
                <w:sz w:val="24"/>
                <w:szCs w:val="24"/>
              </w:rPr>
              <w:t xml:space="preserve"> per share USD</w:t>
            </w:r>
          </w:p>
        </w:tc>
        <w:tc>
          <w:tcPr>
            <w:tcW w:w="1798" w:type="dxa"/>
          </w:tcPr>
          <w:p w:rsidR="00967004" w:rsidRPr="00DE23CA" w:rsidRDefault="00017B37" w:rsidP="00967004">
            <w:pPr>
              <w:rPr>
                <w:rFonts w:asciiTheme="majorHAnsi" w:hAnsiTheme="majorHAnsi" w:cstheme="majorHAnsi"/>
                <w:sz w:val="24"/>
                <w:szCs w:val="24"/>
              </w:rPr>
            </w:pPr>
            <w:r w:rsidRPr="00DE23CA">
              <w:rPr>
                <w:rFonts w:asciiTheme="majorHAnsi" w:hAnsiTheme="majorHAnsi" w:cstheme="majorHAnsi"/>
                <w:sz w:val="24"/>
                <w:szCs w:val="24"/>
              </w:rPr>
              <w:t>0.71</w:t>
            </w:r>
          </w:p>
        </w:tc>
        <w:tc>
          <w:tcPr>
            <w:tcW w:w="1798" w:type="dxa"/>
          </w:tcPr>
          <w:p w:rsidR="00967004" w:rsidRPr="00DE23CA" w:rsidRDefault="00017B37" w:rsidP="00967004">
            <w:pPr>
              <w:rPr>
                <w:rFonts w:asciiTheme="majorHAnsi" w:hAnsiTheme="majorHAnsi" w:cstheme="majorHAnsi"/>
                <w:sz w:val="24"/>
                <w:szCs w:val="24"/>
              </w:rPr>
            </w:pPr>
            <w:r w:rsidRPr="00DE23CA">
              <w:rPr>
                <w:rFonts w:asciiTheme="majorHAnsi" w:hAnsiTheme="majorHAnsi" w:cstheme="majorHAnsi"/>
                <w:sz w:val="24"/>
                <w:szCs w:val="24"/>
              </w:rPr>
              <w:t>0.15</w:t>
            </w:r>
          </w:p>
        </w:tc>
        <w:tc>
          <w:tcPr>
            <w:tcW w:w="1798" w:type="dxa"/>
          </w:tcPr>
          <w:p w:rsidR="00967004" w:rsidRPr="00DE23CA" w:rsidRDefault="00017B37" w:rsidP="00967004">
            <w:pPr>
              <w:rPr>
                <w:rFonts w:asciiTheme="majorHAnsi" w:hAnsiTheme="majorHAnsi" w:cstheme="majorHAnsi"/>
                <w:sz w:val="24"/>
                <w:szCs w:val="24"/>
              </w:rPr>
            </w:pPr>
            <w:r w:rsidRPr="00DE23CA">
              <w:rPr>
                <w:rFonts w:asciiTheme="majorHAnsi" w:hAnsiTheme="majorHAnsi" w:cstheme="majorHAnsi"/>
                <w:sz w:val="24"/>
                <w:szCs w:val="24"/>
              </w:rPr>
              <w:t>0.16</w:t>
            </w:r>
          </w:p>
        </w:tc>
        <w:tc>
          <w:tcPr>
            <w:tcW w:w="1799" w:type="dxa"/>
          </w:tcPr>
          <w:p w:rsidR="00967004" w:rsidRPr="00DE23CA" w:rsidRDefault="00017B37" w:rsidP="00967004">
            <w:pPr>
              <w:rPr>
                <w:rFonts w:asciiTheme="majorHAnsi" w:hAnsiTheme="majorHAnsi" w:cstheme="majorHAnsi"/>
                <w:sz w:val="24"/>
                <w:szCs w:val="24"/>
              </w:rPr>
            </w:pPr>
            <w:r w:rsidRPr="00DE23CA">
              <w:rPr>
                <w:rFonts w:asciiTheme="majorHAnsi" w:hAnsiTheme="majorHAnsi" w:cstheme="majorHAnsi"/>
                <w:sz w:val="24"/>
                <w:szCs w:val="24"/>
              </w:rPr>
              <w:t>0.1</w:t>
            </w:r>
          </w:p>
        </w:tc>
        <w:tc>
          <w:tcPr>
            <w:tcW w:w="1799" w:type="dxa"/>
          </w:tcPr>
          <w:p w:rsidR="00967004" w:rsidRPr="00DE23CA" w:rsidRDefault="00017B37" w:rsidP="00967004">
            <w:pPr>
              <w:rPr>
                <w:rFonts w:asciiTheme="majorHAnsi" w:hAnsiTheme="majorHAnsi" w:cstheme="majorHAnsi"/>
                <w:sz w:val="24"/>
                <w:szCs w:val="24"/>
              </w:rPr>
            </w:pPr>
            <w:r w:rsidRPr="00DE23CA">
              <w:rPr>
                <w:rFonts w:asciiTheme="majorHAnsi" w:hAnsiTheme="majorHAnsi" w:cstheme="majorHAnsi"/>
                <w:sz w:val="24"/>
                <w:szCs w:val="24"/>
              </w:rPr>
              <w:t>0.28</w:t>
            </w:r>
          </w:p>
        </w:tc>
      </w:tr>
      <w:tr w:rsidR="00967004" w:rsidRPr="00DE23CA" w:rsidTr="00967004">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Price earning ration</w:t>
            </w:r>
          </w:p>
        </w:tc>
        <w:tc>
          <w:tcPr>
            <w:tcW w:w="1798" w:type="dxa"/>
          </w:tcPr>
          <w:p w:rsidR="00967004" w:rsidRPr="00DE23CA" w:rsidRDefault="00017B37" w:rsidP="00967004">
            <w:pPr>
              <w:rPr>
                <w:rFonts w:asciiTheme="majorHAnsi" w:hAnsiTheme="majorHAnsi" w:cstheme="majorHAnsi"/>
                <w:sz w:val="24"/>
                <w:szCs w:val="24"/>
              </w:rPr>
            </w:pPr>
            <w:r w:rsidRPr="00DE23CA">
              <w:rPr>
                <w:rFonts w:asciiTheme="majorHAnsi" w:hAnsiTheme="majorHAnsi" w:cstheme="majorHAnsi"/>
                <w:sz w:val="24"/>
                <w:szCs w:val="24"/>
              </w:rPr>
              <w:t>18.3</w:t>
            </w:r>
          </w:p>
        </w:tc>
        <w:tc>
          <w:tcPr>
            <w:tcW w:w="1798" w:type="dxa"/>
          </w:tcPr>
          <w:p w:rsidR="00967004" w:rsidRPr="00DE23CA" w:rsidRDefault="00017B37" w:rsidP="00967004">
            <w:pPr>
              <w:rPr>
                <w:rFonts w:asciiTheme="majorHAnsi" w:hAnsiTheme="majorHAnsi" w:cstheme="majorHAnsi"/>
                <w:sz w:val="24"/>
                <w:szCs w:val="24"/>
              </w:rPr>
            </w:pPr>
            <w:r w:rsidRPr="00DE23CA">
              <w:rPr>
                <w:rFonts w:asciiTheme="majorHAnsi" w:hAnsiTheme="majorHAnsi" w:cstheme="majorHAnsi"/>
                <w:sz w:val="24"/>
                <w:szCs w:val="24"/>
              </w:rPr>
              <w:t>10.05</w:t>
            </w:r>
          </w:p>
        </w:tc>
        <w:tc>
          <w:tcPr>
            <w:tcW w:w="1798" w:type="dxa"/>
          </w:tcPr>
          <w:p w:rsidR="00967004" w:rsidRPr="00DE23CA" w:rsidRDefault="00017B37" w:rsidP="00967004">
            <w:pPr>
              <w:rPr>
                <w:rFonts w:asciiTheme="majorHAnsi" w:hAnsiTheme="majorHAnsi" w:cstheme="majorHAnsi"/>
                <w:sz w:val="24"/>
                <w:szCs w:val="24"/>
              </w:rPr>
            </w:pPr>
            <w:r w:rsidRPr="00DE23CA">
              <w:rPr>
                <w:rFonts w:asciiTheme="majorHAnsi" w:hAnsiTheme="majorHAnsi" w:cstheme="majorHAnsi"/>
                <w:sz w:val="24"/>
                <w:szCs w:val="24"/>
              </w:rPr>
              <w:t>10.55</w:t>
            </w:r>
          </w:p>
        </w:tc>
        <w:tc>
          <w:tcPr>
            <w:tcW w:w="1799" w:type="dxa"/>
          </w:tcPr>
          <w:p w:rsidR="00967004" w:rsidRPr="00DE23CA" w:rsidRDefault="00017B37" w:rsidP="00967004">
            <w:pPr>
              <w:rPr>
                <w:rFonts w:asciiTheme="majorHAnsi" w:hAnsiTheme="majorHAnsi" w:cstheme="majorHAnsi"/>
                <w:sz w:val="24"/>
                <w:szCs w:val="24"/>
              </w:rPr>
            </w:pPr>
            <w:r w:rsidRPr="00DE23CA">
              <w:rPr>
                <w:rFonts w:asciiTheme="majorHAnsi" w:hAnsiTheme="majorHAnsi" w:cstheme="majorHAnsi"/>
                <w:sz w:val="24"/>
                <w:szCs w:val="24"/>
              </w:rPr>
              <w:t>21.7</w:t>
            </w:r>
          </w:p>
        </w:tc>
        <w:tc>
          <w:tcPr>
            <w:tcW w:w="1799" w:type="dxa"/>
          </w:tcPr>
          <w:p w:rsidR="00967004" w:rsidRPr="00DE23CA" w:rsidRDefault="00017B37" w:rsidP="00967004">
            <w:pPr>
              <w:rPr>
                <w:rFonts w:asciiTheme="majorHAnsi" w:hAnsiTheme="majorHAnsi" w:cstheme="majorHAnsi"/>
                <w:sz w:val="24"/>
                <w:szCs w:val="24"/>
              </w:rPr>
            </w:pPr>
            <w:r w:rsidRPr="00DE23CA">
              <w:rPr>
                <w:rFonts w:asciiTheme="majorHAnsi" w:hAnsiTheme="majorHAnsi" w:cstheme="majorHAnsi"/>
                <w:sz w:val="24"/>
                <w:szCs w:val="24"/>
              </w:rPr>
              <w:t>3.4</w:t>
            </w:r>
          </w:p>
        </w:tc>
      </w:tr>
      <w:tr w:rsidR="00967004" w:rsidRPr="00DE23CA" w:rsidTr="00967004">
        <w:tc>
          <w:tcPr>
            <w:tcW w:w="1798" w:type="dxa"/>
          </w:tcPr>
          <w:p w:rsidR="00967004" w:rsidRPr="00DE23CA" w:rsidRDefault="00967004" w:rsidP="00967004">
            <w:pPr>
              <w:rPr>
                <w:rFonts w:asciiTheme="majorHAnsi" w:hAnsiTheme="majorHAnsi" w:cstheme="majorHAnsi"/>
                <w:sz w:val="24"/>
                <w:szCs w:val="24"/>
              </w:rPr>
            </w:pPr>
            <w:r w:rsidRPr="00DE23CA">
              <w:rPr>
                <w:rFonts w:asciiTheme="majorHAnsi" w:hAnsiTheme="majorHAnsi" w:cstheme="majorHAnsi"/>
                <w:sz w:val="24"/>
                <w:szCs w:val="24"/>
              </w:rPr>
              <w:t>Dividend yield %</w:t>
            </w:r>
          </w:p>
        </w:tc>
        <w:tc>
          <w:tcPr>
            <w:tcW w:w="1798" w:type="dxa"/>
          </w:tcPr>
          <w:p w:rsidR="00967004" w:rsidRPr="00DE23CA" w:rsidRDefault="00017B37" w:rsidP="00967004">
            <w:pPr>
              <w:rPr>
                <w:rFonts w:asciiTheme="majorHAnsi" w:hAnsiTheme="majorHAnsi" w:cstheme="majorHAnsi"/>
                <w:sz w:val="24"/>
                <w:szCs w:val="24"/>
              </w:rPr>
            </w:pPr>
            <w:r w:rsidRPr="00DE23CA">
              <w:rPr>
                <w:rFonts w:asciiTheme="majorHAnsi" w:hAnsiTheme="majorHAnsi" w:cstheme="majorHAnsi"/>
                <w:sz w:val="24"/>
                <w:szCs w:val="24"/>
              </w:rPr>
              <w:t>33.3</w:t>
            </w:r>
          </w:p>
        </w:tc>
        <w:tc>
          <w:tcPr>
            <w:tcW w:w="1798" w:type="dxa"/>
          </w:tcPr>
          <w:p w:rsidR="00967004" w:rsidRPr="00DE23CA" w:rsidRDefault="00017B37" w:rsidP="00967004">
            <w:pPr>
              <w:rPr>
                <w:rFonts w:asciiTheme="majorHAnsi" w:hAnsiTheme="majorHAnsi" w:cstheme="majorHAnsi"/>
                <w:sz w:val="24"/>
                <w:szCs w:val="24"/>
              </w:rPr>
            </w:pPr>
            <w:r w:rsidRPr="00DE23CA">
              <w:rPr>
                <w:rFonts w:asciiTheme="majorHAnsi" w:hAnsiTheme="majorHAnsi" w:cstheme="majorHAnsi"/>
                <w:sz w:val="24"/>
                <w:szCs w:val="24"/>
              </w:rPr>
              <w:t>17.1</w:t>
            </w:r>
          </w:p>
        </w:tc>
        <w:tc>
          <w:tcPr>
            <w:tcW w:w="1798" w:type="dxa"/>
          </w:tcPr>
          <w:p w:rsidR="00967004" w:rsidRPr="00DE23CA" w:rsidRDefault="00017B37" w:rsidP="00967004">
            <w:pPr>
              <w:rPr>
                <w:rFonts w:asciiTheme="majorHAnsi" w:hAnsiTheme="majorHAnsi" w:cstheme="majorHAnsi"/>
                <w:sz w:val="24"/>
                <w:szCs w:val="24"/>
              </w:rPr>
            </w:pPr>
            <w:r w:rsidRPr="00DE23CA">
              <w:rPr>
                <w:rFonts w:asciiTheme="majorHAnsi" w:hAnsiTheme="majorHAnsi" w:cstheme="majorHAnsi"/>
                <w:sz w:val="24"/>
                <w:szCs w:val="24"/>
              </w:rPr>
              <w:t>16.24</w:t>
            </w:r>
          </w:p>
        </w:tc>
        <w:tc>
          <w:tcPr>
            <w:tcW w:w="1799" w:type="dxa"/>
          </w:tcPr>
          <w:p w:rsidR="00967004" w:rsidRPr="00DE23CA" w:rsidRDefault="00017B37" w:rsidP="00967004">
            <w:pPr>
              <w:rPr>
                <w:rFonts w:asciiTheme="majorHAnsi" w:hAnsiTheme="majorHAnsi" w:cstheme="majorHAnsi"/>
                <w:sz w:val="24"/>
                <w:szCs w:val="24"/>
              </w:rPr>
            </w:pPr>
            <w:r w:rsidRPr="00DE23CA">
              <w:rPr>
                <w:rFonts w:asciiTheme="majorHAnsi" w:hAnsiTheme="majorHAnsi" w:cstheme="majorHAnsi"/>
                <w:sz w:val="24"/>
                <w:szCs w:val="24"/>
              </w:rPr>
              <w:t>19.7</w:t>
            </w:r>
          </w:p>
        </w:tc>
        <w:tc>
          <w:tcPr>
            <w:tcW w:w="1799" w:type="dxa"/>
          </w:tcPr>
          <w:p w:rsidR="00967004" w:rsidRPr="00DE23CA" w:rsidRDefault="00017B37" w:rsidP="00967004">
            <w:pPr>
              <w:rPr>
                <w:rFonts w:asciiTheme="majorHAnsi" w:hAnsiTheme="majorHAnsi" w:cstheme="majorHAnsi"/>
                <w:sz w:val="24"/>
                <w:szCs w:val="24"/>
              </w:rPr>
            </w:pPr>
            <w:r w:rsidRPr="00DE23CA">
              <w:rPr>
                <w:rFonts w:asciiTheme="majorHAnsi" w:hAnsiTheme="majorHAnsi" w:cstheme="majorHAnsi"/>
                <w:sz w:val="24"/>
                <w:szCs w:val="24"/>
              </w:rPr>
              <w:t>12.6</w:t>
            </w:r>
          </w:p>
        </w:tc>
      </w:tr>
    </w:tbl>
    <w:p w:rsidR="002C094F" w:rsidRPr="00DE23CA" w:rsidRDefault="002C094F" w:rsidP="00AE7061">
      <w:pPr>
        <w:rPr>
          <w:rFonts w:asciiTheme="majorHAnsi" w:hAnsiTheme="majorHAnsi" w:cstheme="majorHAnsi"/>
          <w:sz w:val="24"/>
          <w:szCs w:val="24"/>
        </w:rPr>
      </w:pPr>
    </w:p>
    <w:p w:rsidR="002C094F" w:rsidRPr="00DE23CA" w:rsidRDefault="002C094F" w:rsidP="002C094F">
      <w:pPr>
        <w:rPr>
          <w:rFonts w:asciiTheme="majorHAnsi" w:hAnsiTheme="majorHAnsi" w:cstheme="majorHAnsi"/>
          <w:sz w:val="24"/>
          <w:szCs w:val="24"/>
        </w:rPr>
      </w:pPr>
      <w:r w:rsidRPr="00DE23CA">
        <w:rPr>
          <w:rFonts w:asciiTheme="majorHAnsi" w:hAnsiTheme="majorHAnsi" w:cstheme="majorHAnsi"/>
          <w:sz w:val="24"/>
          <w:szCs w:val="24"/>
        </w:rPr>
        <w:t>Market Capitalization = market price per share x total number</w:t>
      </w:r>
    </w:p>
    <w:p w:rsidR="002C094F" w:rsidRPr="00DE23CA" w:rsidRDefault="002C094F" w:rsidP="002C094F">
      <w:pPr>
        <w:rPr>
          <w:rFonts w:asciiTheme="majorHAnsi" w:hAnsiTheme="majorHAnsi" w:cstheme="majorHAnsi"/>
          <w:sz w:val="24"/>
          <w:szCs w:val="24"/>
        </w:rPr>
      </w:pPr>
      <w:r w:rsidRPr="00DE23CA">
        <w:rPr>
          <w:rFonts w:asciiTheme="majorHAnsi" w:hAnsiTheme="majorHAnsi" w:cstheme="majorHAnsi"/>
          <w:sz w:val="24"/>
          <w:szCs w:val="24"/>
        </w:rPr>
        <w:t>Market-to-book ratio = market value per share / book value per share</w:t>
      </w:r>
    </w:p>
    <w:p w:rsidR="002C094F" w:rsidRPr="00DE23CA" w:rsidRDefault="002C094F" w:rsidP="002C094F">
      <w:pPr>
        <w:rPr>
          <w:rFonts w:asciiTheme="majorHAnsi" w:hAnsiTheme="majorHAnsi" w:cstheme="majorHAnsi"/>
          <w:sz w:val="24"/>
          <w:szCs w:val="24"/>
        </w:rPr>
      </w:pPr>
      <w:r w:rsidRPr="00DE23CA">
        <w:rPr>
          <w:rFonts w:asciiTheme="majorHAnsi" w:hAnsiTheme="majorHAnsi" w:cstheme="majorHAnsi"/>
          <w:sz w:val="24"/>
          <w:szCs w:val="24"/>
        </w:rPr>
        <w:t>Enterprise Value (EV) = Market capitalization + Market value of interest bearing debt – cash</w:t>
      </w:r>
    </w:p>
    <w:p w:rsidR="002C094F" w:rsidRPr="00DE23CA" w:rsidRDefault="002C094F" w:rsidP="002C094F">
      <w:pPr>
        <w:rPr>
          <w:rFonts w:asciiTheme="majorHAnsi" w:hAnsiTheme="majorHAnsi" w:cstheme="majorHAnsi"/>
          <w:sz w:val="24"/>
          <w:szCs w:val="24"/>
        </w:rPr>
      </w:pPr>
      <w:r w:rsidRPr="00DE23CA">
        <w:rPr>
          <w:rFonts w:asciiTheme="majorHAnsi" w:hAnsiTheme="majorHAnsi" w:cstheme="majorHAnsi"/>
          <w:sz w:val="24"/>
          <w:szCs w:val="24"/>
        </w:rPr>
        <w:t>EV Multiple = EV / EBITDA</w:t>
      </w:r>
    </w:p>
    <w:p w:rsidR="002C094F" w:rsidRPr="00DE23CA" w:rsidRDefault="002C094F" w:rsidP="002C094F">
      <w:pPr>
        <w:rPr>
          <w:rFonts w:asciiTheme="majorHAnsi" w:hAnsiTheme="majorHAnsi" w:cstheme="majorHAnsi"/>
          <w:sz w:val="24"/>
          <w:szCs w:val="24"/>
        </w:rPr>
      </w:pPr>
      <w:r w:rsidRPr="00DE23CA">
        <w:rPr>
          <w:rFonts w:asciiTheme="majorHAnsi" w:hAnsiTheme="majorHAnsi" w:cstheme="majorHAnsi"/>
          <w:sz w:val="24"/>
          <w:szCs w:val="24"/>
        </w:rPr>
        <w:t>Earning</w:t>
      </w:r>
      <w:r w:rsidR="00EB6D18">
        <w:rPr>
          <w:rFonts w:asciiTheme="majorHAnsi" w:hAnsiTheme="majorHAnsi" w:cstheme="majorHAnsi"/>
          <w:sz w:val="24"/>
          <w:szCs w:val="24"/>
        </w:rPr>
        <w:t>s</w:t>
      </w:r>
      <w:r w:rsidRPr="00DE23CA">
        <w:rPr>
          <w:rFonts w:asciiTheme="majorHAnsi" w:hAnsiTheme="majorHAnsi" w:cstheme="majorHAnsi"/>
          <w:sz w:val="24"/>
          <w:szCs w:val="24"/>
        </w:rPr>
        <w:t xml:space="preserve"> per </w:t>
      </w:r>
      <w:r w:rsidR="00EB6D18">
        <w:rPr>
          <w:rFonts w:asciiTheme="majorHAnsi" w:hAnsiTheme="majorHAnsi" w:cstheme="majorHAnsi"/>
          <w:sz w:val="24"/>
          <w:szCs w:val="24"/>
        </w:rPr>
        <w:t>share EPS (HK$) = Net profit /</w:t>
      </w:r>
      <w:r w:rsidRPr="00DE23CA">
        <w:rPr>
          <w:rFonts w:asciiTheme="majorHAnsi" w:hAnsiTheme="majorHAnsi" w:cstheme="majorHAnsi"/>
          <w:sz w:val="24"/>
          <w:szCs w:val="24"/>
        </w:rPr>
        <w:t xml:space="preserve"> Total number issued common shares</w:t>
      </w:r>
    </w:p>
    <w:p w:rsidR="002C094F" w:rsidRPr="00DE23CA" w:rsidRDefault="002C094F" w:rsidP="002C094F">
      <w:pPr>
        <w:rPr>
          <w:rFonts w:asciiTheme="majorHAnsi" w:hAnsiTheme="majorHAnsi" w:cstheme="majorHAnsi"/>
          <w:sz w:val="24"/>
          <w:szCs w:val="24"/>
        </w:rPr>
      </w:pPr>
      <w:r w:rsidRPr="00DE23CA">
        <w:rPr>
          <w:rFonts w:asciiTheme="majorHAnsi" w:hAnsiTheme="majorHAnsi" w:cstheme="majorHAnsi"/>
          <w:sz w:val="24"/>
          <w:szCs w:val="24"/>
        </w:rPr>
        <w:t>Price-earning</w:t>
      </w:r>
      <w:r w:rsidR="00EB6D18">
        <w:rPr>
          <w:rFonts w:asciiTheme="majorHAnsi" w:hAnsiTheme="majorHAnsi" w:cstheme="majorHAnsi"/>
          <w:sz w:val="24"/>
          <w:szCs w:val="24"/>
        </w:rPr>
        <w:t>s</w:t>
      </w:r>
      <w:r w:rsidRPr="00DE23CA">
        <w:rPr>
          <w:rFonts w:asciiTheme="majorHAnsi" w:hAnsiTheme="majorHAnsi" w:cstheme="majorHAnsi"/>
          <w:sz w:val="24"/>
          <w:szCs w:val="24"/>
        </w:rPr>
        <w:t xml:space="preserve"> Ratio (Times</w:t>
      </w:r>
      <w:proofErr w:type="gramStart"/>
      <w:r w:rsidRPr="00DE23CA">
        <w:rPr>
          <w:rFonts w:asciiTheme="majorHAnsi" w:hAnsiTheme="majorHAnsi" w:cstheme="majorHAnsi"/>
          <w:sz w:val="24"/>
          <w:szCs w:val="24"/>
        </w:rPr>
        <w:t>)=</w:t>
      </w:r>
      <w:proofErr w:type="gramEnd"/>
      <w:r w:rsidRPr="00DE23CA">
        <w:rPr>
          <w:rFonts w:asciiTheme="majorHAnsi" w:hAnsiTheme="majorHAnsi" w:cstheme="majorHAnsi"/>
          <w:sz w:val="24"/>
          <w:szCs w:val="24"/>
        </w:rPr>
        <w:t xml:space="preserve"> market price/EPS</w:t>
      </w:r>
    </w:p>
    <w:p w:rsidR="002C094F" w:rsidRPr="00DE23CA" w:rsidRDefault="002C094F" w:rsidP="002C094F">
      <w:pPr>
        <w:rPr>
          <w:rFonts w:asciiTheme="majorHAnsi" w:hAnsiTheme="majorHAnsi" w:cstheme="majorHAnsi"/>
          <w:sz w:val="24"/>
          <w:szCs w:val="24"/>
        </w:rPr>
      </w:pPr>
      <w:proofErr w:type="spellStart"/>
      <w:r w:rsidRPr="00DE23CA">
        <w:rPr>
          <w:rFonts w:asciiTheme="majorHAnsi" w:hAnsiTheme="majorHAnsi" w:cstheme="majorHAnsi"/>
          <w:sz w:val="24"/>
          <w:szCs w:val="24"/>
        </w:rPr>
        <w:t>Dividen</w:t>
      </w:r>
      <w:proofErr w:type="spellEnd"/>
      <w:r w:rsidRPr="00DE23CA">
        <w:rPr>
          <w:rFonts w:asciiTheme="majorHAnsi" w:hAnsiTheme="majorHAnsi" w:cstheme="majorHAnsi"/>
          <w:sz w:val="24"/>
          <w:szCs w:val="24"/>
        </w:rPr>
        <w:t xml:space="preserve"> yield (</w:t>
      </w:r>
      <w:proofErr w:type="gramStart"/>
      <w:r w:rsidR="00174CF7">
        <w:rPr>
          <w:rFonts w:asciiTheme="majorHAnsi" w:hAnsiTheme="majorHAnsi" w:cstheme="majorHAnsi"/>
          <w:sz w:val="24"/>
          <w:szCs w:val="24"/>
        </w:rPr>
        <w:t>+</w:t>
      </w:r>
      <w:r w:rsidRPr="00DE23CA">
        <w:rPr>
          <w:rFonts w:asciiTheme="majorHAnsi" w:hAnsiTheme="majorHAnsi" w:cstheme="majorHAnsi"/>
          <w:sz w:val="24"/>
          <w:szCs w:val="24"/>
        </w:rPr>
        <w:t>%</w:t>
      </w:r>
      <w:proofErr w:type="gramEnd"/>
      <w:r w:rsidRPr="00DE23CA">
        <w:rPr>
          <w:rFonts w:asciiTheme="majorHAnsi" w:hAnsiTheme="majorHAnsi" w:cstheme="majorHAnsi"/>
          <w:sz w:val="24"/>
          <w:szCs w:val="24"/>
        </w:rPr>
        <w:t>) (</w:t>
      </w:r>
      <w:proofErr w:type="spellStart"/>
      <w:proofErr w:type="gramStart"/>
      <w:r w:rsidRPr="00DE23CA">
        <w:rPr>
          <w:rFonts w:asciiTheme="majorHAnsi" w:hAnsiTheme="majorHAnsi" w:cstheme="majorHAnsi"/>
          <w:sz w:val="24"/>
          <w:szCs w:val="24"/>
        </w:rPr>
        <w:t>payout</w:t>
      </w:r>
      <w:proofErr w:type="spellEnd"/>
      <w:proofErr w:type="gramEnd"/>
      <w:r w:rsidRPr="00DE23CA">
        <w:rPr>
          <w:rFonts w:asciiTheme="majorHAnsi" w:hAnsiTheme="majorHAnsi" w:cstheme="majorHAnsi"/>
          <w:sz w:val="24"/>
          <w:szCs w:val="24"/>
        </w:rPr>
        <w:t xml:space="preserve"> ratio)=Dividend/net profit</w:t>
      </w:r>
    </w:p>
    <w:p w:rsidR="002C094F" w:rsidRPr="00DE23CA" w:rsidRDefault="002C094F" w:rsidP="002C094F">
      <w:pPr>
        <w:rPr>
          <w:rFonts w:asciiTheme="majorHAnsi" w:hAnsiTheme="majorHAnsi" w:cstheme="majorHAnsi"/>
          <w:sz w:val="24"/>
          <w:szCs w:val="24"/>
        </w:rPr>
      </w:pPr>
      <w:r w:rsidRPr="00DE23CA">
        <w:rPr>
          <w:rFonts w:asciiTheme="majorHAnsi" w:hAnsiTheme="majorHAnsi" w:cstheme="majorHAnsi"/>
          <w:sz w:val="24"/>
          <w:szCs w:val="24"/>
        </w:rPr>
        <w:t xml:space="preserve">EBITDA = EBIT + DEP + </w:t>
      </w:r>
      <w:proofErr w:type="spellStart"/>
      <w:r w:rsidRPr="00DE23CA">
        <w:rPr>
          <w:rFonts w:asciiTheme="majorHAnsi" w:hAnsiTheme="majorHAnsi" w:cstheme="majorHAnsi"/>
          <w:sz w:val="24"/>
          <w:szCs w:val="24"/>
        </w:rPr>
        <w:t>amort</w:t>
      </w:r>
      <w:proofErr w:type="spellEnd"/>
    </w:p>
    <w:p w:rsidR="002C094F" w:rsidRPr="00DE23CA" w:rsidRDefault="002C094F" w:rsidP="00AE7061">
      <w:pPr>
        <w:rPr>
          <w:rFonts w:asciiTheme="majorHAnsi" w:hAnsiTheme="majorHAnsi" w:cstheme="majorHAnsi"/>
          <w:sz w:val="24"/>
          <w:szCs w:val="24"/>
        </w:rPr>
      </w:pPr>
    </w:p>
    <w:p w:rsidR="009F719A" w:rsidRPr="00DE23CA" w:rsidRDefault="002C094F" w:rsidP="00AE7061">
      <w:pPr>
        <w:rPr>
          <w:rFonts w:asciiTheme="majorHAnsi" w:hAnsiTheme="majorHAnsi" w:cstheme="majorHAnsi"/>
          <w:sz w:val="24"/>
          <w:szCs w:val="24"/>
        </w:rPr>
      </w:pPr>
      <w:r w:rsidRPr="00DE23CA">
        <w:rPr>
          <w:rFonts w:asciiTheme="majorHAnsi" w:hAnsiTheme="majorHAnsi" w:cstheme="majorHAnsi"/>
          <w:sz w:val="24"/>
          <w:szCs w:val="24"/>
        </w:rPr>
        <w:t>Earning</w:t>
      </w:r>
      <w:r w:rsidR="00EB6D18">
        <w:rPr>
          <w:rFonts w:asciiTheme="majorHAnsi" w:hAnsiTheme="majorHAnsi" w:cstheme="majorHAnsi"/>
          <w:sz w:val="24"/>
          <w:szCs w:val="24"/>
        </w:rPr>
        <w:t>s</w:t>
      </w:r>
      <w:r w:rsidRPr="00DE23CA">
        <w:rPr>
          <w:rFonts w:asciiTheme="majorHAnsi" w:hAnsiTheme="majorHAnsi" w:cstheme="majorHAnsi"/>
          <w:sz w:val="24"/>
          <w:szCs w:val="24"/>
        </w:rPr>
        <w:t xml:space="preserve"> per share EPS (HK$) = Net profit</w:t>
      </w:r>
      <w:r w:rsidR="00EB6D18">
        <w:rPr>
          <w:rFonts w:asciiTheme="majorHAnsi" w:hAnsiTheme="majorHAnsi" w:cstheme="majorHAnsi"/>
          <w:sz w:val="24"/>
          <w:szCs w:val="24"/>
        </w:rPr>
        <w:t xml:space="preserve"> /</w:t>
      </w:r>
      <w:r w:rsidRPr="00DE23CA">
        <w:rPr>
          <w:rFonts w:asciiTheme="majorHAnsi" w:hAnsiTheme="majorHAnsi" w:cstheme="majorHAnsi"/>
          <w:sz w:val="24"/>
          <w:szCs w:val="24"/>
        </w:rPr>
        <w:t xml:space="preserve"> Total number issued common shares</w:t>
      </w:r>
    </w:p>
    <w:p w:rsidR="009F719A" w:rsidRPr="00DE23CA" w:rsidRDefault="002C094F" w:rsidP="00AE7061">
      <w:pPr>
        <w:rPr>
          <w:rFonts w:asciiTheme="majorHAnsi" w:hAnsiTheme="majorHAnsi" w:cstheme="majorHAnsi"/>
          <w:sz w:val="24"/>
          <w:szCs w:val="24"/>
        </w:rPr>
      </w:pPr>
      <w:r w:rsidRPr="00DE23CA">
        <w:rPr>
          <w:rFonts w:asciiTheme="majorHAnsi" w:hAnsiTheme="majorHAnsi" w:cstheme="majorHAnsi"/>
          <w:sz w:val="24"/>
          <w:szCs w:val="24"/>
        </w:rPr>
        <w:t>Price-earning</w:t>
      </w:r>
      <w:r w:rsidR="00EB6D18">
        <w:rPr>
          <w:rFonts w:asciiTheme="majorHAnsi" w:hAnsiTheme="majorHAnsi" w:cstheme="majorHAnsi"/>
          <w:sz w:val="24"/>
          <w:szCs w:val="24"/>
        </w:rPr>
        <w:t>s</w:t>
      </w:r>
      <w:r w:rsidRPr="00DE23CA">
        <w:rPr>
          <w:rFonts w:asciiTheme="majorHAnsi" w:hAnsiTheme="majorHAnsi" w:cstheme="majorHAnsi"/>
          <w:sz w:val="24"/>
          <w:szCs w:val="24"/>
        </w:rPr>
        <w:t xml:space="preserve"> Ratio (Times) = market price/EPS</w:t>
      </w:r>
    </w:p>
    <w:p w:rsidR="002C094F" w:rsidRPr="00DE23CA" w:rsidRDefault="002C094F" w:rsidP="00AE7061">
      <w:pPr>
        <w:rPr>
          <w:rFonts w:asciiTheme="majorHAnsi" w:hAnsiTheme="majorHAnsi" w:cstheme="majorHAnsi"/>
          <w:sz w:val="24"/>
          <w:szCs w:val="24"/>
        </w:rPr>
      </w:pPr>
      <w:proofErr w:type="spellStart"/>
      <w:r w:rsidRPr="00DE23CA">
        <w:rPr>
          <w:rFonts w:asciiTheme="majorHAnsi" w:hAnsiTheme="majorHAnsi" w:cstheme="majorHAnsi"/>
          <w:sz w:val="24"/>
          <w:szCs w:val="24"/>
        </w:rPr>
        <w:t>Dividen</w:t>
      </w:r>
      <w:proofErr w:type="spellEnd"/>
      <w:r w:rsidRPr="00DE23CA">
        <w:rPr>
          <w:rFonts w:asciiTheme="majorHAnsi" w:hAnsiTheme="majorHAnsi" w:cstheme="majorHAnsi"/>
          <w:sz w:val="24"/>
          <w:szCs w:val="24"/>
        </w:rPr>
        <w:t xml:space="preserve"> yield (%) (</w:t>
      </w:r>
      <w:proofErr w:type="spellStart"/>
      <w:proofErr w:type="gramStart"/>
      <w:r w:rsidRPr="00DE23CA">
        <w:rPr>
          <w:rFonts w:asciiTheme="majorHAnsi" w:hAnsiTheme="majorHAnsi" w:cstheme="majorHAnsi"/>
          <w:sz w:val="24"/>
          <w:szCs w:val="24"/>
        </w:rPr>
        <w:t>payout</w:t>
      </w:r>
      <w:proofErr w:type="spellEnd"/>
      <w:proofErr w:type="gramEnd"/>
      <w:r w:rsidRPr="00DE23CA">
        <w:rPr>
          <w:rFonts w:asciiTheme="majorHAnsi" w:hAnsiTheme="majorHAnsi" w:cstheme="majorHAnsi"/>
          <w:sz w:val="24"/>
          <w:szCs w:val="24"/>
        </w:rPr>
        <w:t xml:space="preserve"> ratio) = Dividend/net profit</w:t>
      </w:r>
    </w:p>
    <w:p w:rsidR="009F719A" w:rsidRPr="00DE23CA" w:rsidRDefault="009F719A" w:rsidP="00AE7061">
      <w:pPr>
        <w:rPr>
          <w:rFonts w:asciiTheme="majorHAnsi" w:hAnsiTheme="majorHAnsi" w:cstheme="majorHAnsi"/>
          <w:sz w:val="24"/>
          <w:szCs w:val="24"/>
        </w:rPr>
      </w:pPr>
    </w:p>
    <w:p w:rsidR="00B2307F" w:rsidRDefault="00B2307F" w:rsidP="00AE7061">
      <w:pPr>
        <w:rPr>
          <w:rFonts w:asciiTheme="majorHAnsi" w:hAnsiTheme="majorHAnsi" w:cstheme="majorHAnsi"/>
          <w:sz w:val="24"/>
          <w:szCs w:val="24"/>
        </w:rPr>
      </w:pPr>
    </w:p>
    <w:p w:rsidR="00AE7061" w:rsidRPr="00DE23CA" w:rsidRDefault="00AE7061" w:rsidP="00AE7061">
      <w:pPr>
        <w:rPr>
          <w:rFonts w:asciiTheme="majorHAnsi" w:hAnsiTheme="majorHAnsi" w:cstheme="majorHAnsi"/>
          <w:sz w:val="24"/>
          <w:szCs w:val="24"/>
        </w:rPr>
      </w:pPr>
      <w:r w:rsidRPr="00DE23CA">
        <w:rPr>
          <w:rFonts w:asciiTheme="majorHAnsi" w:hAnsiTheme="majorHAnsi" w:cstheme="majorHAnsi"/>
          <w:sz w:val="24"/>
          <w:szCs w:val="24"/>
        </w:rPr>
        <w:t xml:space="preserve">3. Corporate Governance assessment </w:t>
      </w:r>
    </w:p>
    <w:p w:rsidR="00017B37" w:rsidRPr="00DE23CA" w:rsidRDefault="00017B37" w:rsidP="00AE7061">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769"/>
        <w:gridCol w:w="1775"/>
        <w:gridCol w:w="1775"/>
        <w:gridCol w:w="1775"/>
        <w:gridCol w:w="1848"/>
        <w:gridCol w:w="1848"/>
      </w:tblGrid>
      <w:tr w:rsidR="00083350" w:rsidRPr="00DE23CA" w:rsidTr="00083350">
        <w:tc>
          <w:tcPr>
            <w:tcW w:w="1798" w:type="dxa"/>
          </w:tcPr>
          <w:p w:rsidR="00083350" w:rsidRPr="00DE23CA" w:rsidRDefault="00083350" w:rsidP="00083350">
            <w:pPr>
              <w:rPr>
                <w:rFonts w:asciiTheme="majorHAnsi" w:hAnsiTheme="majorHAnsi" w:cstheme="majorHAnsi"/>
                <w:sz w:val="24"/>
                <w:szCs w:val="24"/>
              </w:rPr>
            </w:pPr>
            <w:r w:rsidRPr="00DE23CA">
              <w:rPr>
                <w:rFonts w:asciiTheme="majorHAnsi" w:hAnsiTheme="majorHAnsi" w:cstheme="majorHAnsi"/>
                <w:sz w:val="24"/>
                <w:szCs w:val="24"/>
              </w:rPr>
              <w:t>Company name</w:t>
            </w:r>
          </w:p>
        </w:tc>
        <w:tc>
          <w:tcPr>
            <w:tcW w:w="1798" w:type="dxa"/>
          </w:tcPr>
          <w:p w:rsidR="00083350" w:rsidRPr="00DE23CA" w:rsidRDefault="00083350" w:rsidP="00083350">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083350" w:rsidRPr="00DE23CA" w:rsidRDefault="00083350" w:rsidP="00083350">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083350" w:rsidRPr="00DE23CA" w:rsidRDefault="00083350" w:rsidP="00083350">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9" w:type="dxa"/>
          </w:tcPr>
          <w:p w:rsidR="00083350" w:rsidRPr="00DE23CA" w:rsidRDefault="00083350" w:rsidP="00083350">
            <w:pPr>
              <w:rPr>
                <w:rFonts w:asciiTheme="majorHAnsi" w:hAnsiTheme="majorHAnsi" w:cstheme="majorHAnsi"/>
                <w:sz w:val="24"/>
                <w:szCs w:val="24"/>
              </w:rPr>
            </w:pPr>
            <w:r w:rsidRPr="00DE23CA">
              <w:rPr>
                <w:rFonts w:asciiTheme="majorHAnsi" w:hAnsiTheme="majorHAnsi" w:cstheme="majorHAnsi"/>
                <w:sz w:val="24"/>
                <w:szCs w:val="24"/>
              </w:rPr>
              <w:t>Bosch</w:t>
            </w:r>
          </w:p>
        </w:tc>
        <w:tc>
          <w:tcPr>
            <w:tcW w:w="1799" w:type="dxa"/>
          </w:tcPr>
          <w:p w:rsidR="00083350" w:rsidRPr="00DE23CA" w:rsidRDefault="00083350" w:rsidP="00083350">
            <w:pPr>
              <w:rPr>
                <w:rFonts w:asciiTheme="majorHAnsi" w:hAnsiTheme="majorHAnsi" w:cstheme="majorHAnsi"/>
                <w:sz w:val="24"/>
                <w:szCs w:val="24"/>
              </w:rPr>
            </w:pPr>
            <w:r w:rsidRPr="00DE23CA">
              <w:rPr>
                <w:rFonts w:asciiTheme="majorHAnsi" w:hAnsiTheme="majorHAnsi" w:cstheme="majorHAnsi"/>
                <w:sz w:val="24"/>
                <w:szCs w:val="24"/>
              </w:rPr>
              <w:t>Siemens</w:t>
            </w:r>
          </w:p>
        </w:tc>
      </w:tr>
      <w:tr w:rsidR="00083350" w:rsidRPr="00DE23CA" w:rsidTr="00083350">
        <w:tc>
          <w:tcPr>
            <w:tcW w:w="1798" w:type="dxa"/>
          </w:tcPr>
          <w:p w:rsidR="00083350" w:rsidRPr="00DE23CA" w:rsidRDefault="00083350" w:rsidP="00083350">
            <w:pPr>
              <w:rPr>
                <w:rFonts w:asciiTheme="majorHAnsi" w:hAnsiTheme="majorHAnsi" w:cstheme="majorHAnsi"/>
                <w:sz w:val="24"/>
                <w:szCs w:val="24"/>
              </w:rPr>
            </w:pPr>
            <w:r w:rsidRPr="00DE23CA">
              <w:rPr>
                <w:rFonts w:asciiTheme="majorHAnsi" w:hAnsiTheme="majorHAnsi" w:cstheme="majorHAnsi"/>
                <w:sz w:val="24"/>
                <w:szCs w:val="24"/>
              </w:rPr>
              <w:t>year</w:t>
            </w:r>
          </w:p>
        </w:tc>
        <w:tc>
          <w:tcPr>
            <w:tcW w:w="1798" w:type="dxa"/>
          </w:tcPr>
          <w:p w:rsidR="00083350" w:rsidRPr="00DE23CA" w:rsidRDefault="00083350" w:rsidP="00083350">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8" w:type="dxa"/>
          </w:tcPr>
          <w:p w:rsidR="00083350" w:rsidRPr="00DE23CA" w:rsidRDefault="00083350" w:rsidP="00083350">
            <w:pPr>
              <w:rPr>
                <w:rFonts w:asciiTheme="majorHAnsi" w:hAnsiTheme="majorHAnsi" w:cstheme="majorHAnsi"/>
                <w:sz w:val="24"/>
                <w:szCs w:val="24"/>
              </w:rPr>
            </w:pPr>
            <w:r w:rsidRPr="00DE23CA">
              <w:rPr>
                <w:rFonts w:asciiTheme="majorHAnsi" w:hAnsiTheme="majorHAnsi" w:cstheme="majorHAnsi"/>
                <w:sz w:val="24"/>
                <w:szCs w:val="24"/>
              </w:rPr>
              <w:t>2017</w:t>
            </w:r>
          </w:p>
        </w:tc>
        <w:tc>
          <w:tcPr>
            <w:tcW w:w="1798" w:type="dxa"/>
          </w:tcPr>
          <w:p w:rsidR="00083350" w:rsidRPr="00DE23CA" w:rsidRDefault="00083350" w:rsidP="00083350">
            <w:pPr>
              <w:rPr>
                <w:rFonts w:asciiTheme="majorHAnsi" w:hAnsiTheme="majorHAnsi" w:cstheme="majorHAnsi"/>
                <w:sz w:val="24"/>
                <w:szCs w:val="24"/>
              </w:rPr>
            </w:pPr>
            <w:r w:rsidRPr="00DE23CA">
              <w:rPr>
                <w:rFonts w:asciiTheme="majorHAnsi" w:hAnsiTheme="majorHAnsi" w:cstheme="majorHAnsi"/>
                <w:sz w:val="24"/>
                <w:szCs w:val="24"/>
              </w:rPr>
              <w:t>2016</w:t>
            </w:r>
          </w:p>
        </w:tc>
        <w:tc>
          <w:tcPr>
            <w:tcW w:w="1799" w:type="dxa"/>
          </w:tcPr>
          <w:p w:rsidR="00083350" w:rsidRPr="00DE23CA" w:rsidRDefault="00083350" w:rsidP="00083350">
            <w:pPr>
              <w:rPr>
                <w:rFonts w:asciiTheme="majorHAnsi" w:hAnsiTheme="majorHAnsi" w:cstheme="majorHAnsi"/>
                <w:sz w:val="24"/>
                <w:szCs w:val="24"/>
              </w:rPr>
            </w:pPr>
            <w:r w:rsidRPr="00DE23CA">
              <w:rPr>
                <w:rFonts w:asciiTheme="majorHAnsi" w:hAnsiTheme="majorHAnsi" w:cstheme="majorHAnsi"/>
                <w:sz w:val="24"/>
                <w:szCs w:val="24"/>
              </w:rPr>
              <w:t>2018</w:t>
            </w:r>
            <w:r w:rsidR="00624595" w:rsidRPr="00DE23CA">
              <w:rPr>
                <w:rFonts w:asciiTheme="majorHAnsi" w:hAnsiTheme="majorHAnsi" w:cstheme="majorHAnsi"/>
                <w:sz w:val="24"/>
                <w:szCs w:val="24"/>
              </w:rPr>
              <w:t>,17,16</w:t>
            </w:r>
          </w:p>
        </w:tc>
        <w:tc>
          <w:tcPr>
            <w:tcW w:w="1799" w:type="dxa"/>
          </w:tcPr>
          <w:p w:rsidR="00083350" w:rsidRPr="00DE23CA" w:rsidRDefault="00083350" w:rsidP="00083350">
            <w:pPr>
              <w:rPr>
                <w:rFonts w:asciiTheme="majorHAnsi" w:hAnsiTheme="majorHAnsi" w:cstheme="majorHAnsi"/>
                <w:sz w:val="24"/>
                <w:szCs w:val="24"/>
              </w:rPr>
            </w:pPr>
            <w:r w:rsidRPr="00DE23CA">
              <w:rPr>
                <w:rFonts w:asciiTheme="majorHAnsi" w:hAnsiTheme="majorHAnsi" w:cstheme="majorHAnsi"/>
                <w:sz w:val="24"/>
                <w:szCs w:val="24"/>
              </w:rPr>
              <w:t>2018</w:t>
            </w:r>
            <w:r w:rsidR="00624595" w:rsidRPr="00DE23CA">
              <w:rPr>
                <w:rFonts w:asciiTheme="majorHAnsi" w:hAnsiTheme="majorHAnsi" w:cstheme="majorHAnsi"/>
                <w:sz w:val="24"/>
                <w:szCs w:val="24"/>
              </w:rPr>
              <w:t>,17,16</w:t>
            </w:r>
          </w:p>
        </w:tc>
      </w:tr>
      <w:tr w:rsidR="00083350" w:rsidRPr="00DE23CA" w:rsidTr="00083350">
        <w:tc>
          <w:tcPr>
            <w:tcW w:w="1798" w:type="dxa"/>
          </w:tcPr>
          <w:p w:rsidR="00083350" w:rsidRPr="00DE23CA" w:rsidRDefault="00083350" w:rsidP="00083350">
            <w:pPr>
              <w:rPr>
                <w:rFonts w:asciiTheme="majorHAnsi" w:hAnsiTheme="majorHAnsi" w:cstheme="majorHAnsi"/>
                <w:sz w:val="24"/>
                <w:szCs w:val="24"/>
              </w:rPr>
            </w:pPr>
            <w:r w:rsidRPr="00DE23CA">
              <w:rPr>
                <w:rFonts w:asciiTheme="majorHAnsi" w:hAnsiTheme="majorHAnsi" w:cstheme="majorHAnsi"/>
                <w:sz w:val="24"/>
                <w:szCs w:val="24"/>
              </w:rPr>
              <w:t>ROA after tax %</w:t>
            </w:r>
          </w:p>
        </w:tc>
        <w:tc>
          <w:tcPr>
            <w:tcW w:w="1798" w:type="dxa"/>
          </w:tcPr>
          <w:p w:rsidR="00083350" w:rsidRPr="00DE23CA" w:rsidRDefault="009B5ABD" w:rsidP="00083350">
            <w:pPr>
              <w:rPr>
                <w:rFonts w:asciiTheme="majorHAnsi" w:hAnsiTheme="majorHAnsi" w:cstheme="majorHAnsi"/>
                <w:sz w:val="24"/>
                <w:szCs w:val="24"/>
              </w:rPr>
            </w:pPr>
            <w:r w:rsidRPr="00DE23CA">
              <w:rPr>
                <w:rFonts w:asciiTheme="majorHAnsi" w:hAnsiTheme="majorHAnsi" w:cstheme="majorHAnsi"/>
                <w:sz w:val="24"/>
                <w:szCs w:val="24"/>
              </w:rPr>
              <w:t>11.8</w:t>
            </w:r>
          </w:p>
        </w:tc>
        <w:tc>
          <w:tcPr>
            <w:tcW w:w="1798" w:type="dxa"/>
          </w:tcPr>
          <w:p w:rsidR="00083350" w:rsidRPr="00DE23CA" w:rsidRDefault="009B5ABD" w:rsidP="00083350">
            <w:pPr>
              <w:rPr>
                <w:rFonts w:asciiTheme="majorHAnsi" w:hAnsiTheme="majorHAnsi" w:cstheme="majorHAnsi"/>
                <w:sz w:val="24"/>
                <w:szCs w:val="24"/>
              </w:rPr>
            </w:pPr>
            <w:r w:rsidRPr="00DE23CA">
              <w:rPr>
                <w:rFonts w:asciiTheme="majorHAnsi" w:hAnsiTheme="majorHAnsi" w:cstheme="majorHAnsi"/>
                <w:sz w:val="24"/>
                <w:szCs w:val="24"/>
              </w:rPr>
              <w:t>20.8</w:t>
            </w:r>
          </w:p>
        </w:tc>
        <w:tc>
          <w:tcPr>
            <w:tcW w:w="1798" w:type="dxa"/>
          </w:tcPr>
          <w:p w:rsidR="00083350" w:rsidRPr="00DE23CA" w:rsidRDefault="009B5ABD" w:rsidP="00083350">
            <w:pPr>
              <w:rPr>
                <w:rFonts w:asciiTheme="majorHAnsi" w:hAnsiTheme="majorHAnsi" w:cstheme="majorHAnsi"/>
                <w:sz w:val="24"/>
                <w:szCs w:val="24"/>
              </w:rPr>
            </w:pPr>
            <w:r w:rsidRPr="00DE23CA">
              <w:rPr>
                <w:rFonts w:asciiTheme="majorHAnsi" w:hAnsiTheme="majorHAnsi" w:cstheme="majorHAnsi"/>
                <w:sz w:val="24"/>
                <w:szCs w:val="24"/>
              </w:rPr>
              <w:t>21.7</w:t>
            </w:r>
          </w:p>
        </w:tc>
        <w:tc>
          <w:tcPr>
            <w:tcW w:w="1799" w:type="dxa"/>
          </w:tcPr>
          <w:p w:rsidR="00083350" w:rsidRPr="00DE23CA" w:rsidRDefault="00624595" w:rsidP="00083350">
            <w:pPr>
              <w:rPr>
                <w:rFonts w:asciiTheme="majorHAnsi" w:hAnsiTheme="majorHAnsi" w:cstheme="majorHAnsi"/>
                <w:sz w:val="24"/>
                <w:szCs w:val="24"/>
              </w:rPr>
            </w:pPr>
            <w:r w:rsidRPr="00DE23CA">
              <w:rPr>
                <w:rFonts w:asciiTheme="majorHAnsi" w:hAnsiTheme="majorHAnsi" w:cstheme="majorHAnsi"/>
                <w:sz w:val="24"/>
                <w:szCs w:val="24"/>
              </w:rPr>
              <w:t>36.2,38.2,35.1</w:t>
            </w:r>
          </w:p>
        </w:tc>
        <w:tc>
          <w:tcPr>
            <w:tcW w:w="1799" w:type="dxa"/>
          </w:tcPr>
          <w:p w:rsidR="00083350" w:rsidRPr="00DE23CA" w:rsidRDefault="00624595" w:rsidP="00083350">
            <w:pPr>
              <w:rPr>
                <w:rFonts w:asciiTheme="majorHAnsi" w:hAnsiTheme="majorHAnsi" w:cstheme="majorHAnsi"/>
                <w:sz w:val="24"/>
                <w:szCs w:val="24"/>
              </w:rPr>
            </w:pPr>
            <w:r w:rsidRPr="00DE23CA">
              <w:rPr>
                <w:rFonts w:asciiTheme="majorHAnsi" w:hAnsiTheme="majorHAnsi" w:cstheme="majorHAnsi"/>
                <w:sz w:val="24"/>
                <w:szCs w:val="24"/>
              </w:rPr>
              <w:t>20.2,20.8,21</w:t>
            </w:r>
          </w:p>
        </w:tc>
      </w:tr>
      <w:tr w:rsidR="00083350" w:rsidRPr="00DE23CA" w:rsidTr="00083350">
        <w:tc>
          <w:tcPr>
            <w:tcW w:w="1798" w:type="dxa"/>
          </w:tcPr>
          <w:p w:rsidR="00083350" w:rsidRPr="00DE23CA" w:rsidRDefault="00083350" w:rsidP="00083350">
            <w:pPr>
              <w:rPr>
                <w:rFonts w:asciiTheme="majorHAnsi" w:hAnsiTheme="majorHAnsi" w:cstheme="majorHAnsi"/>
                <w:sz w:val="24"/>
                <w:szCs w:val="24"/>
              </w:rPr>
            </w:pPr>
            <w:r w:rsidRPr="00DE23CA">
              <w:rPr>
                <w:rFonts w:asciiTheme="majorHAnsi" w:hAnsiTheme="majorHAnsi" w:cstheme="majorHAnsi"/>
                <w:sz w:val="24"/>
                <w:szCs w:val="24"/>
              </w:rPr>
              <w:t>ROE after tax %</w:t>
            </w:r>
          </w:p>
        </w:tc>
        <w:tc>
          <w:tcPr>
            <w:tcW w:w="1798" w:type="dxa"/>
          </w:tcPr>
          <w:p w:rsidR="00083350" w:rsidRPr="00DE23CA" w:rsidRDefault="009B5ABD" w:rsidP="00083350">
            <w:pPr>
              <w:rPr>
                <w:rFonts w:asciiTheme="majorHAnsi" w:hAnsiTheme="majorHAnsi" w:cstheme="majorHAnsi"/>
                <w:sz w:val="24"/>
                <w:szCs w:val="24"/>
              </w:rPr>
            </w:pPr>
            <w:r w:rsidRPr="00DE23CA">
              <w:rPr>
                <w:rFonts w:asciiTheme="majorHAnsi" w:hAnsiTheme="majorHAnsi" w:cstheme="majorHAnsi"/>
                <w:sz w:val="24"/>
                <w:szCs w:val="24"/>
              </w:rPr>
              <w:t>37.2</w:t>
            </w:r>
          </w:p>
        </w:tc>
        <w:tc>
          <w:tcPr>
            <w:tcW w:w="1798" w:type="dxa"/>
          </w:tcPr>
          <w:p w:rsidR="00083350" w:rsidRPr="00DE23CA" w:rsidRDefault="009B5ABD" w:rsidP="00083350">
            <w:pPr>
              <w:rPr>
                <w:rFonts w:asciiTheme="majorHAnsi" w:hAnsiTheme="majorHAnsi" w:cstheme="majorHAnsi"/>
                <w:sz w:val="24"/>
                <w:szCs w:val="24"/>
              </w:rPr>
            </w:pPr>
            <w:r w:rsidRPr="00DE23CA">
              <w:rPr>
                <w:rFonts w:asciiTheme="majorHAnsi" w:hAnsiTheme="majorHAnsi" w:cstheme="majorHAnsi"/>
                <w:sz w:val="24"/>
                <w:szCs w:val="24"/>
              </w:rPr>
              <w:t>74.3</w:t>
            </w:r>
          </w:p>
        </w:tc>
        <w:tc>
          <w:tcPr>
            <w:tcW w:w="1798" w:type="dxa"/>
          </w:tcPr>
          <w:p w:rsidR="00083350" w:rsidRPr="00DE23CA" w:rsidRDefault="009B5ABD" w:rsidP="00083350">
            <w:pPr>
              <w:rPr>
                <w:rFonts w:asciiTheme="majorHAnsi" w:hAnsiTheme="majorHAnsi" w:cstheme="majorHAnsi"/>
                <w:sz w:val="24"/>
                <w:szCs w:val="24"/>
              </w:rPr>
            </w:pPr>
            <w:r w:rsidRPr="00DE23CA">
              <w:rPr>
                <w:rFonts w:asciiTheme="majorHAnsi" w:hAnsiTheme="majorHAnsi" w:cstheme="majorHAnsi"/>
                <w:sz w:val="24"/>
                <w:szCs w:val="24"/>
              </w:rPr>
              <w:t>60.3</w:t>
            </w:r>
          </w:p>
        </w:tc>
        <w:tc>
          <w:tcPr>
            <w:tcW w:w="1799" w:type="dxa"/>
          </w:tcPr>
          <w:p w:rsidR="00083350" w:rsidRPr="00DE23CA" w:rsidRDefault="00624595" w:rsidP="00083350">
            <w:pPr>
              <w:rPr>
                <w:rFonts w:asciiTheme="majorHAnsi" w:hAnsiTheme="majorHAnsi" w:cstheme="majorHAnsi"/>
                <w:sz w:val="24"/>
                <w:szCs w:val="24"/>
              </w:rPr>
            </w:pPr>
            <w:r w:rsidRPr="00DE23CA">
              <w:rPr>
                <w:rFonts w:asciiTheme="majorHAnsi" w:hAnsiTheme="majorHAnsi" w:cstheme="majorHAnsi"/>
                <w:sz w:val="24"/>
                <w:szCs w:val="24"/>
              </w:rPr>
              <w:t>7.7,83,3,79.6</w:t>
            </w:r>
          </w:p>
        </w:tc>
        <w:tc>
          <w:tcPr>
            <w:tcW w:w="1799" w:type="dxa"/>
          </w:tcPr>
          <w:p w:rsidR="00083350" w:rsidRPr="00DE23CA" w:rsidRDefault="00624595" w:rsidP="00083350">
            <w:pPr>
              <w:rPr>
                <w:rFonts w:asciiTheme="majorHAnsi" w:hAnsiTheme="majorHAnsi" w:cstheme="majorHAnsi"/>
                <w:sz w:val="24"/>
                <w:szCs w:val="24"/>
              </w:rPr>
            </w:pPr>
            <w:r w:rsidRPr="00DE23CA">
              <w:rPr>
                <w:rFonts w:asciiTheme="majorHAnsi" w:hAnsiTheme="majorHAnsi" w:cstheme="majorHAnsi"/>
                <w:sz w:val="24"/>
                <w:szCs w:val="24"/>
              </w:rPr>
              <w:t>58.4,63.4,76.9</w:t>
            </w:r>
          </w:p>
        </w:tc>
      </w:tr>
      <w:tr w:rsidR="00624595" w:rsidRPr="00DE23CA" w:rsidTr="00083350">
        <w:tc>
          <w:tcPr>
            <w:tcW w:w="1798" w:type="dxa"/>
          </w:tcPr>
          <w:p w:rsidR="00624595" w:rsidRPr="00DE23CA" w:rsidRDefault="00624595" w:rsidP="00083350">
            <w:pPr>
              <w:rPr>
                <w:rFonts w:asciiTheme="majorHAnsi" w:hAnsiTheme="majorHAnsi" w:cstheme="majorHAnsi"/>
                <w:sz w:val="24"/>
                <w:szCs w:val="24"/>
              </w:rPr>
            </w:pPr>
            <w:r w:rsidRPr="00DE23CA">
              <w:rPr>
                <w:rFonts w:asciiTheme="majorHAnsi" w:hAnsiTheme="majorHAnsi" w:cstheme="majorHAnsi"/>
                <w:sz w:val="24"/>
                <w:szCs w:val="24"/>
              </w:rPr>
              <w:t>EBITDA margin %</w:t>
            </w:r>
          </w:p>
        </w:tc>
        <w:tc>
          <w:tcPr>
            <w:tcW w:w="1798" w:type="dxa"/>
          </w:tcPr>
          <w:p w:rsidR="00624595" w:rsidRPr="00DE23CA" w:rsidRDefault="00624595" w:rsidP="00083350">
            <w:pPr>
              <w:rPr>
                <w:rFonts w:asciiTheme="majorHAnsi" w:hAnsiTheme="majorHAnsi" w:cstheme="majorHAnsi"/>
                <w:sz w:val="24"/>
                <w:szCs w:val="24"/>
              </w:rPr>
            </w:pPr>
            <w:r w:rsidRPr="00DE23CA">
              <w:rPr>
                <w:rFonts w:asciiTheme="majorHAnsi" w:hAnsiTheme="majorHAnsi" w:cstheme="majorHAnsi"/>
                <w:sz w:val="24"/>
                <w:szCs w:val="24"/>
              </w:rPr>
              <w:t>21.45</w:t>
            </w:r>
          </w:p>
        </w:tc>
        <w:tc>
          <w:tcPr>
            <w:tcW w:w="1798" w:type="dxa"/>
          </w:tcPr>
          <w:p w:rsidR="00624595" w:rsidRPr="00DE23CA" w:rsidRDefault="00624595" w:rsidP="00083350">
            <w:pPr>
              <w:rPr>
                <w:rFonts w:asciiTheme="majorHAnsi" w:hAnsiTheme="majorHAnsi" w:cstheme="majorHAnsi"/>
                <w:sz w:val="24"/>
                <w:szCs w:val="24"/>
              </w:rPr>
            </w:pPr>
            <w:r w:rsidRPr="00DE23CA">
              <w:rPr>
                <w:rFonts w:asciiTheme="majorHAnsi" w:hAnsiTheme="majorHAnsi" w:cstheme="majorHAnsi"/>
                <w:sz w:val="24"/>
                <w:szCs w:val="24"/>
              </w:rPr>
              <w:t>20.68</w:t>
            </w:r>
          </w:p>
        </w:tc>
        <w:tc>
          <w:tcPr>
            <w:tcW w:w="1798" w:type="dxa"/>
          </w:tcPr>
          <w:p w:rsidR="00624595" w:rsidRPr="00DE23CA" w:rsidRDefault="00624595" w:rsidP="00083350">
            <w:pPr>
              <w:rPr>
                <w:rFonts w:asciiTheme="majorHAnsi" w:hAnsiTheme="majorHAnsi" w:cstheme="majorHAnsi"/>
                <w:sz w:val="24"/>
                <w:szCs w:val="24"/>
              </w:rPr>
            </w:pPr>
            <w:r w:rsidRPr="00DE23CA">
              <w:rPr>
                <w:rFonts w:asciiTheme="majorHAnsi" w:hAnsiTheme="majorHAnsi" w:cstheme="majorHAnsi"/>
                <w:sz w:val="24"/>
                <w:szCs w:val="24"/>
              </w:rPr>
              <w:t>19.9</w:t>
            </w:r>
          </w:p>
        </w:tc>
        <w:tc>
          <w:tcPr>
            <w:tcW w:w="1799" w:type="dxa"/>
          </w:tcPr>
          <w:p w:rsidR="00624595" w:rsidRPr="00DE23CA" w:rsidRDefault="00624595" w:rsidP="00083350">
            <w:pPr>
              <w:rPr>
                <w:rFonts w:asciiTheme="majorHAnsi" w:hAnsiTheme="majorHAnsi" w:cstheme="majorHAnsi"/>
                <w:sz w:val="24"/>
                <w:szCs w:val="24"/>
              </w:rPr>
            </w:pPr>
            <w:r w:rsidRPr="00DE23CA">
              <w:rPr>
                <w:rFonts w:asciiTheme="majorHAnsi" w:hAnsiTheme="majorHAnsi" w:cstheme="majorHAnsi"/>
                <w:sz w:val="24"/>
                <w:szCs w:val="24"/>
              </w:rPr>
              <w:t>14.05,13.37,11.7</w:t>
            </w:r>
          </w:p>
        </w:tc>
        <w:tc>
          <w:tcPr>
            <w:tcW w:w="1799" w:type="dxa"/>
          </w:tcPr>
          <w:p w:rsidR="00624595" w:rsidRPr="00DE23CA" w:rsidRDefault="00624595" w:rsidP="00083350">
            <w:pPr>
              <w:rPr>
                <w:rFonts w:asciiTheme="majorHAnsi" w:hAnsiTheme="majorHAnsi" w:cstheme="majorHAnsi"/>
                <w:sz w:val="24"/>
                <w:szCs w:val="24"/>
              </w:rPr>
            </w:pPr>
            <w:r w:rsidRPr="00DE23CA">
              <w:rPr>
                <w:rFonts w:asciiTheme="majorHAnsi" w:hAnsiTheme="majorHAnsi" w:cstheme="majorHAnsi"/>
                <w:sz w:val="24"/>
                <w:szCs w:val="24"/>
              </w:rPr>
              <w:t>17.26,17.05,16.1</w:t>
            </w:r>
          </w:p>
        </w:tc>
      </w:tr>
    </w:tbl>
    <w:p w:rsidR="00017B37" w:rsidRPr="00DE23CA" w:rsidRDefault="00017B37" w:rsidP="00AE7061">
      <w:pPr>
        <w:rPr>
          <w:rFonts w:asciiTheme="majorHAnsi" w:hAnsiTheme="majorHAnsi" w:cstheme="majorHAnsi"/>
          <w:sz w:val="24"/>
          <w:szCs w:val="24"/>
        </w:rPr>
      </w:pPr>
    </w:p>
    <w:p w:rsidR="009F719A" w:rsidRPr="00DE23CA" w:rsidRDefault="009F719A" w:rsidP="00AE7061">
      <w:pPr>
        <w:rPr>
          <w:rFonts w:asciiTheme="majorHAnsi" w:hAnsiTheme="majorHAnsi" w:cstheme="majorHAnsi"/>
          <w:sz w:val="24"/>
          <w:szCs w:val="24"/>
        </w:rPr>
      </w:pPr>
      <w:r w:rsidRPr="00DE23CA">
        <w:rPr>
          <w:rFonts w:asciiTheme="majorHAnsi" w:hAnsiTheme="majorHAnsi" w:cstheme="majorHAnsi"/>
          <w:sz w:val="24"/>
          <w:szCs w:val="24"/>
        </w:rPr>
        <w:t xml:space="preserve">ROA after tax % = </w:t>
      </w:r>
      <w:r w:rsidR="00624595" w:rsidRPr="00DE23CA">
        <w:rPr>
          <w:rFonts w:asciiTheme="majorHAnsi" w:hAnsiTheme="majorHAnsi" w:cstheme="majorHAnsi"/>
          <w:sz w:val="24"/>
          <w:szCs w:val="24"/>
        </w:rPr>
        <w:t>Net Profit / total assets</w:t>
      </w:r>
    </w:p>
    <w:p w:rsidR="009F719A" w:rsidRPr="00DE23CA" w:rsidRDefault="009F719A" w:rsidP="00AE7061">
      <w:pPr>
        <w:rPr>
          <w:rFonts w:asciiTheme="majorHAnsi" w:hAnsiTheme="majorHAnsi" w:cstheme="majorHAnsi"/>
          <w:sz w:val="24"/>
          <w:szCs w:val="24"/>
        </w:rPr>
      </w:pPr>
      <w:r w:rsidRPr="00DE23CA">
        <w:rPr>
          <w:rFonts w:asciiTheme="majorHAnsi" w:hAnsiTheme="majorHAnsi" w:cstheme="majorHAnsi"/>
          <w:sz w:val="24"/>
          <w:szCs w:val="24"/>
        </w:rPr>
        <w:t xml:space="preserve">ROE after tax % = </w:t>
      </w:r>
      <w:r w:rsidR="00624595" w:rsidRPr="00DE23CA">
        <w:rPr>
          <w:rFonts w:asciiTheme="majorHAnsi" w:hAnsiTheme="majorHAnsi" w:cstheme="majorHAnsi"/>
          <w:sz w:val="24"/>
          <w:szCs w:val="24"/>
        </w:rPr>
        <w:t>Net Profit / net assets</w:t>
      </w:r>
    </w:p>
    <w:p w:rsidR="00624595" w:rsidRPr="00DE23CA" w:rsidRDefault="00624595" w:rsidP="00AE7061">
      <w:pPr>
        <w:rPr>
          <w:rFonts w:asciiTheme="majorHAnsi" w:hAnsiTheme="majorHAnsi" w:cstheme="majorHAnsi"/>
          <w:sz w:val="24"/>
          <w:szCs w:val="24"/>
        </w:rPr>
      </w:pPr>
      <w:r w:rsidRPr="00DE23CA">
        <w:rPr>
          <w:rFonts w:asciiTheme="majorHAnsi" w:hAnsiTheme="majorHAnsi" w:cstheme="majorHAnsi"/>
          <w:sz w:val="24"/>
          <w:szCs w:val="24"/>
        </w:rPr>
        <w:t xml:space="preserve">EBITDA = EBIT + DEP + </w:t>
      </w:r>
      <w:proofErr w:type="spellStart"/>
      <w:r w:rsidRPr="00DE23CA">
        <w:rPr>
          <w:rFonts w:asciiTheme="majorHAnsi" w:hAnsiTheme="majorHAnsi" w:cstheme="majorHAnsi"/>
          <w:sz w:val="24"/>
          <w:szCs w:val="24"/>
        </w:rPr>
        <w:t>amort</w:t>
      </w:r>
      <w:proofErr w:type="spellEnd"/>
    </w:p>
    <w:p w:rsidR="009F719A" w:rsidRPr="00DE23CA" w:rsidRDefault="00624595" w:rsidP="00AE7061">
      <w:pPr>
        <w:rPr>
          <w:rFonts w:asciiTheme="majorHAnsi" w:hAnsiTheme="majorHAnsi" w:cstheme="majorHAnsi"/>
          <w:sz w:val="24"/>
          <w:szCs w:val="24"/>
        </w:rPr>
      </w:pPr>
      <w:r w:rsidRPr="00DE23CA">
        <w:rPr>
          <w:rFonts w:asciiTheme="majorHAnsi" w:hAnsiTheme="majorHAnsi" w:cstheme="majorHAnsi"/>
          <w:sz w:val="24"/>
          <w:szCs w:val="24"/>
        </w:rPr>
        <w:t>EBITDA margin (%) = EBITDA / sales *100</w:t>
      </w:r>
    </w:p>
    <w:p w:rsidR="00AE7061" w:rsidRDefault="00AE7061" w:rsidP="00AE7061">
      <w:pPr>
        <w:rPr>
          <w:rFonts w:asciiTheme="majorHAnsi" w:hAnsiTheme="majorHAnsi" w:cstheme="majorHAnsi"/>
          <w:sz w:val="24"/>
          <w:szCs w:val="24"/>
        </w:rPr>
      </w:pPr>
    </w:p>
    <w:p w:rsidR="00CD5900" w:rsidRDefault="00CD5900" w:rsidP="00AE7061">
      <w:pPr>
        <w:rPr>
          <w:rFonts w:asciiTheme="majorHAnsi" w:hAnsiTheme="majorHAnsi" w:cstheme="majorHAnsi"/>
          <w:sz w:val="24"/>
          <w:szCs w:val="24"/>
        </w:rPr>
      </w:pPr>
      <w:r>
        <w:rPr>
          <w:rFonts w:asciiTheme="majorHAnsi" w:hAnsiTheme="majorHAnsi" w:cstheme="majorHAnsi"/>
          <w:sz w:val="24"/>
          <w:szCs w:val="24"/>
        </w:rPr>
        <w:t xml:space="preserve">From chapter 2 the Honeywell financial assessment analysis, we understand that Honeywell appearance growth negative in 2018, and it direct affect for its enterprise development in the future and the shareholders’ </w:t>
      </w:r>
      <w:r w:rsidR="004174CF">
        <w:rPr>
          <w:rFonts w:asciiTheme="majorHAnsi" w:hAnsiTheme="majorHAnsi" w:cstheme="majorHAnsi"/>
          <w:sz w:val="24"/>
          <w:szCs w:val="24"/>
        </w:rPr>
        <w:t>i</w:t>
      </w:r>
      <w:r>
        <w:rPr>
          <w:rFonts w:asciiTheme="majorHAnsi" w:hAnsiTheme="majorHAnsi" w:cstheme="majorHAnsi"/>
          <w:sz w:val="24"/>
          <w:szCs w:val="24"/>
        </w:rPr>
        <w:t xml:space="preserve">nterests. </w:t>
      </w:r>
    </w:p>
    <w:p w:rsidR="004174CF" w:rsidRDefault="004174CF" w:rsidP="00AE7061">
      <w:pPr>
        <w:rPr>
          <w:rFonts w:asciiTheme="majorHAnsi" w:hAnsiTheme="majorHAnsi" w:cstheme="majorHAnsi"/>
          <w:sz w:val="24"/>
          <w:szCs w:val="24"/>
        </w:rPr>
      </w:pPr>
    </w:p>
    <w:p w:rsidR="00030EA1" w:rsidRDefault="00030EA1" w:rsidP="00AE7061">
      <w:pPr>
        <w:rPr>
          <w:rFonts w:asciiTheme="majorHAnsi" w:hAnsiTheme="majorHAnsi" w:cstheme="majorHAnsi"/>
          <w:sz w:val="24"/>
          <w:szCs w:val="24"/>
        </w:rPr>
      </w:pPr>
    </w:p>
    <w:p w:rsidR="00030EA1" w:rsidRDefault="00030EA1" w:rsidP="00AE7061">
      <w:pPr>
        <w:rPr>
          <w:rFonts w:asciiTheme="majorHAnsi" w:hAnsiTheme="majorHAnsi" w:cstheme="majorHAnsi"/>
          <w:sz w:val="24"/>
          <w:szCs w:val="24"/>
        </w:rPr>
      </w:pPr>
    </w:p>
    <w:p w:rsidR="00030EA1" w:rsidRDefault="00030EA1" w:rsidP="00AE7061">
      <w:pPr>
        <w:rPr>
          <w:rFonts w:asciiTheme="majorHAnsi" w:hAnsiTheme="majorHAnsi" w:cstheme="majorHAnsi"/>
          <w:sz w:val="24"/>
          <w:szCs w:val="24"/>
        </w:rPr>
      </w:pPr>
    </w:p>
    <w:p w:rsidR="00030EA1" w:rsidRDefault="00030EA1" w:rsidP="00AE7061">
      <w:pPr>
        <w:rPr>
          <w:rFonts w:asciiTheme="majorHAnsi" w:hAnsiTheme="majorHAnsi" w:cstheme="majorHAnsi"/>
          <w:sz w:val="24"/>
          <w:szCs w:val="24"/>
        </w:rPr>
      </w:pPr>
    </w:p>
    <w:p w:rsidR="00030EA1" w:rsidRDefault="00030EA1" w:rsidP="00AE7061">
      <w:pPr>
        <w:rPr>
          <w:rFonts w:asciiTheme="majorHAnsi" w:hAnsiTheme="majorHAnsi" w:cstheme="majorHAnsi"/>
          <w:sz w:val="24"/>
          <w:szCs w:val="24"/>
        </w:rPr>
      </w:pPr>
    </w:p>
    <w:p w:rsidR="004174CF" w:rsidRDefault="00533452" w:rsidP="00AE7061">
      <w:pPr>
        <w:rPr>
          <w:rFonts w:asciiTheme="majorHAnsi" w:hAnsiTheme="majorHAnsi" w:cstheme="majorHAnsi"/>
          <w:sz w:val="24"/>
          <w:szCs w:val="24"/>
        </w:rPr>
      </w:pPr>
      <w:r>
        <w:rPr>
          <w:rFonts w:asciiTheme="majorHAnsi" w:hAnsiTheme="majorHAnsi" w:cstheme="majorHAnsi"/>
          <w:sz w:val="24"/>
          <w:szCs w:val="24"/>
        </w:rPr>
        <w:t xml:space="preserve">3.1 </w:t>
      </w:r>
      <w:r w:rsidR="004174CF">
        <w:rPr>
          <w:rFonts w:asciiTheme="majorHAnsi" w:hAnsiTheme="majorHAnsi" w:cstheme="majorHAnsi"/>
          <w:sz w:val="24"/>
          <w:szCs w:val="24"/>
        </w:rPr>
        <w:t>Suggestions for improvement</w:t>
      </w:r>
    </w:p>
    <w:p w:rsidR="004174CF" w:rsidRDefault="004174CF" w:rsidP="00AE7061">
      <w:pPr>
        <w:rPr>
          <w:rFonts w:asciiTheme="majorHAnsi" w:hAnsiTheme="majorHAnsi" w:cstheme="majorHAnsi"/>
          <w:sz w:val="24"/>
          <w:szCs w:val="24"/>
        </w:rPr>
      </w:pPr>
    </w:p>
    <w:p w:rsidR="007E6AC9" w:rsidRDefault="007E6AC9" w:rsidP="004174CF">
      <w:pPr>
        <w:rPr>
          <w:rFonts w:asciiTheme="majorHAnsi" w:hAnsiTheme="majorHAnsi" w:cstheme="majorHAnsi"/>
          <w:sz w:val="24"/>
          <w:szCs w:val="24"/>
        </w:rPr>
      </w:pPr>
    </w:p>
    <w:p w:rsidR="004174CF" w:rsidRDefault="007E6AC9" w:rsidP="004174CF">
      <w:pPr>
        <w:rPr>
          <w:rFonts w:asciiTheme="majorHAnsi" w:hAnsiTheme="majorHAnsi" w:cstheme="majorHAnsi"/>
          <w:sz w:val="24"/>
          <w:szCs w:val="24"/>
        </w:rPr>
      </w:pPr>
      <w:r>
        <w:rPr>
          <w:rFonts w:asciiTheme="majorHAnsi" w:hAnsiTheme="majorHAnsi" w:cstheme="majorHAnsi"/>
          <w:sz w:val="24"/>
          <w:szCs w:val="24"/>
        </w:rPr>
        <w:lastRenderedPageBreak/>
        <w:t>We recommend that Honeywell</w:t>
      </w:r>
      <w:r w:rsidR="004174CF" w:rsidRPr="004174CF">
        <w:rPr>
          <w:rFonts w:asciiTheme="majorHAnsi" w:hAnsiTheme="majorHAnsi" w:cstheme="majorHAnsi"/>
          <w:sz w:val="24"/>
          <w:szCs w:val="24"/>
        </w:rPr>
        <w:t xml:space="preserve"> pay attention to these issues, further conside</w:t>
      </w:r>
      <w:r>
        <w:rPr>
          <w:rFonts w:asciiTheme="majorHAnsi" w:hAnsiTheme="majorHAnsi" w:cstheme="majorHAnsi"/>
          <w:sz w:val="24"/>
          <w:szCs w:val="24"/>
        </w:rPr>
        <w:t>r the following suggestions for</w:t>
      </w:r>
      <w:r w:rsidR="00030EA1">
        <w:rPr>
          <w:rFonts w:asciiTheme="majorHAnsi" w:hAnsiTheme="majorHAnsi" w:cstheme="majorHAnsi"/>
          <w:sz w:val="24"/>
          <w:szCs w:val="24"/>
        </w:rPr>
        <w:t xml:space="preserve"> </w:t>
      </w:r>
      <w:r w:rsidR="004174CF" w:rsidRPr="004174CF">
        <w:rPr>
          <w:rFonts w:asciiTheme="majorHAnsi" w:hAnsiTheme="majorHAnsi" w:cstheme="majorHAnsi"/>
          <w:sz w:val="24"/>
          <w:szCs w:val="24"/>
        </w:rPr>
        <w:t xml:space="preserve">improvements: </w:t>
      </w:r>
    </w:p>
    <w:p w:rsidR="007E6AC9" w:rsidRDefault="007E6AC9" w:rsidP="007E6AC9">
      <w:pPr>
        <w:rPr>
          <w:rFonts w:asciiTheme="majorHAnsi" w:hAnsiTheme="majorHAnsi" w:cstheme="majorHAnsi"/>
          <w:sz w:val="24"/>
          <w:szCs w:val="24"/>
        </w:rPr>
      </w:pPr>
    </w:p>
    <w:p w:rsidR="007E6AC9" w:rsidRPr="007E6AC9" w:rsidRDefault="007E6AC9" w:rsidP="007E6AC9">
      <w:pPr>
        <w:rPr>
          <w:rFonts w:asciiTheme="majorHAnsi" w:hAnsiTheme="majorHAnsi" w:cstheme="majorHAnsi"/>
          <w:sz w:val="24"/>
          <w:szCs w:val="24"/>
        </w:rPr>
      </w:pPr>
      <w:r>
        <w:rPr>
          <w:rFonts w:asciiTheme="majorHAnsi" w:hAnsiTheme="majorHAnsi" w:cstheme="majorHAnsi"/>
          <w:sz w:val="24"/>
          <w:szCs w:val="24"/>
        </w:rPr>
        <w:t xml:space="preserve">Reorganize the management </w:t>
      </w:r>
      <w:r w:rsidR="0088099F">
        <w:rPr>
          <w:rFonts w:asciiTheme="majorHAnsi" w:hAnsiTheme="majorHAnsi" w:cstheme="majorHAnsi"/>
          <w:sz w:val="24"/>
          <w:szCs w:val="24"/>
        </w:rPr>
        <w:t xml:space="preserve">team </w:t>
      </w:r>
      <w:r>
        <w:rPr>
          <w:rFonts w:asciiTheme="majorHAnsi" w:hAnsiTheme="majorHAnsi" w:cstheme="majorHAnsi"/>
          <w:sz w:val="24"/>
          <w:szCs w:val="24"/>
        </w:rPr>
        <w:t xml:space="preserve">members and directors. </w:t>
      </w:r>
      <w:r w:rsidR="0088099F">
        <w:rPr>
          <w:rFonts w:asciiTheme="majorHAnsi" w:hAnsiTheme="majorHAnsi" w:cstheme="majorHAnsi"/>
          <w:sz w:val="24"/>
          <w:szCs w:val="24"/>
        </w:rPr>
        <w:t>Honeywell managers can be separated from director board under the supervision and appointment.</w:t>
      </w:r>
    </w:p>
    <w:p w:rsidR="007E6AC9" w:rsidRDefault="007E6AC9" w:rsidP="004174CF">
      <w:pPr>
        <w:rPr>
          <w:rFonts w:asciiTheme="majorHAnsi" w:hAnsiTheme="majorHAnsi" w:cstheme="majorHAnsi"/>
          <w:sz w:val="24"/>
          <w:szCs w:val="24"/>
        </w:rPr>
      </w:pPr>
    </w:p>
    <w:p w:rsidR="0088099F" w:rsidRDefault="0088099F" w:rsidP="004174CF">
      <w:pPr>
        <w:rPr>
          <w:rFonts w:asciiTheme="majorHAnsi" w:hAnsiTheme="majorHAnsi" w:cstheme="majorHAnsi"/>
          <w:sz w:val="24"/>
          <w:szCs w:val="24"/>
        </w:rPr>
      </w:pPr>
      <w:r>
        <w:rPr>
          <w:rFonts w:asciiTheme="majorHAnsi" w:hAnsiTheme="majorHAnsi" w:cstheme="majorHAnsi"/>
          <w:sz w:val="24"/>
          <w:szCs w:val="24"/>
        </w:rPr>
        <w:t xml:space="preserve">Honeywell </w:t>
      </w:r>
      <w:r w:rsidR="005164F8">
        <w:rPr>
          <w:rFonts w:asciiTheme="majorHAnsi" w:hAnsiTheme="majorHAnsi" w:cstheme="majorHAnsi"/>
          <w:sz w:val="24"/>
          <w:szCs w:val="24"/>
        </w:rPr>
        <w:t xml:space="preserve">managers, directors </w:t>
      </w:r>
      <w:r>
        <w:rPr>
          <w:rFonts w:asciiTheme="majorHAnsi" w:hAnsiTheme="majorHAnsi" w:cstheme="majorHAnsi"/>
          <w:sz w:val="24"/>
          <w:szCs w:val="24"/>
        </w:rPr>
        <w:t>can perform tight internal control a</w:t>
      </w:r>
      <w:r w:rsidR="005164F8">
        <w:rPr>
          <w:rFonts w:asciiTheme="majorHAnsi" w:hAnsiTheme="majorHAnsi" w:cstheme="majorHAnsi"/>
          <w:sz w:val="24"/>
          <w:szCs w:val="24"/>
        </w:rPr>
        <w:t>nd response any unclear management matters.</w:t>
      </w:r>
    </w:p>
    <w:p w:rsidR="0088099F" w:rsidRDefault="0088099F" w:rsidP="004174CF">
      <w:pPr>
        <w:rPr>
          <w:rFonts w:asciiTheme="majorHAnsi" w:hAnsiTheme="majorHAnsi" w:cstheme="majorHAnsi"/>
          <w:sz w:val="24"/>
          <w:szCs w:val="24"/>
        </w:rPr>
      </w:pPr>
    </w:p>
    <w:p w:rsidR="0088099F" w:rsidRDefault="005164F8" w:rsidP="004174CF">
      <w:pPr>
        <w:rPr>
          <w:rFonts w:asciiTheme="majorHAnsi" w:hAnsiTheme="majorHAnsi" w:cstheme="majorHAnsi"/>
          <w:sz w:val="24"/>
          <w:szCs w:val="24"/>
        </w:rPr>
      </w:pPr>
      <w:r>
        <w:rPr>
          <w:rFonts w:asciiTheme="majorHAnsi" w:hAnsiTheme="majorHAnsi" w:cstheme="majorHAnsi"/>
          <w:sz w:val="24"/>
          <w:szCs w:val="24"/>
        </w:rPr>
        <w:t>Honeywell directors, managers can open more with the connected up to small shareholders in public.</w:t>
      </w:r>
    </w:p>
    <w:p w:rsidR="0088099F" w:rsidRDefault="0088099F" w:rsidP="004174CF">
      <w:pPr>
        <w:rPr>
          <w:rFonts w:asciiTheme="majorHAnsi" w:hAnsiTheme="majorHAnsi" w:cstheme="majorHAnsi"/>
          <w:sz w:val="24"/>
          <w:szCs w:val="24"/>
        </w:rPr>
      </w:pPr>
    </w:p>
    <w:p w:rsidR="0088099F" w:rsidRPr="004174CF" w:rsidRDefault="005164F8" w:rsidP="004174CF">
      <w:pPr>
        <w:rPr>
          <w:rFonts w:asciiTheme="majorHAnsi" w:hAnsiTheme="majorHAnsi" w:cstheme="majorHAnsi"/>
          <w:sz w:val="24"/>
          <w:szCs w:val="24"/>
        </w:rPr>
      </w:pPr>
      <w:r>
        <w:rPr>
          <w:rFonts w:asciiTheme="majorHAnsi" w:hAnsiTheme="majorHAnsi" w:cstheme="majorHAnsi"/>
          <w:sz w:val="24"/>
          <w:szCs w:val="24"/>
        </w:rPr>
        <w:t>Honeywell managers, auditors and perform internal self-credit rating assessment, and they can improve Honeywell financial cost and credit risk management of company.</w:t>
      </w:r>
    </w:p>
    <w:p w:rsidR="0088099F" w:rsidRDefault="0088099F" w:rsidP="004174CF">
      <w:pPr>
        <w:rPr>
          <w:rFonts w:asciiTheme="majorHAnsi" w:hAnsiTheme="majorHAnsi" w:cstheme="majorHAnsi"/>
          <w:sz w:val="24"/>
          <w:szCs w:val="24"/>
        </w:rPr>
      </w:pPr>
    </w:p>
    <w:p w:rsidR="005164F8" w:rsidRPr="004174CF" w:rsidRDefault="005164F8" w:rsidP="004174CF">
      <w:pPr>
        <w:rPr>
          <w:rFonts w:asciiTheme="majorHAnsi" w:hAnsiTheme="majorHAnsi" w:cstheme="majorHAnsi"/>
          <w:sz w:val="24"/>
          <w:szCs w:val="24"/>
        </w:rPr>
      </w:pPr>
    </w:p>
    <w:p w:rsidR="00463B16" w:rsidRDefault="00463B16" w:rsidP="00AE7061">
      <w:pPr>
        <w:rPr>
          <w:rFonts w:asciiTheme="majorHAnsi" w:hAnsiTheme="majorHAnsi" w:cstheme="majorHAnsi"/>
          <w:sz w:val="24"/>
          <w:szCs w:val="24"/>
        </w:rPr>
      </w:pPr>
    </w:p>
    <w:p w:rsidR="00AE7061" w:rsidRDefault="00AE7061" w:rsidP="00AE7061">
      <w:pPr>
        <w:rPr>
          <w:rFonts w:asciiTheme="majorHAnsi" w:hAnsiTheme="majorHAnsi" w:cstheme="majorHAnsi"/>
          <w:sz w:val="24"/>
          <w:szCs w:val="24"/>
        </w:rPr>
      </w:pPr>
      <w:r w:rsidRPr="00DE23CA">
        <w:rPr>
          <w:rFonts w:asciiTheme="majorHAnsi" w:hAnsiTheme="majorHAnsi" w:cstheme="majorHAnsi"/>
          <w:sz w:val="24"/>
          <w:szCs w:val="24"/>
        </w:rPr>
        <w:t xml:space="preserve">4. Investment project </w:t>
      </w:r>
      <w:r w:rsidR="004174CF">
        <w:rPr>
          <w:rFonts w:asciiTheme="majorHAnsi" w:hAnsiTheme="majorHAnsi" w:cstheme="majorHAnsi"/>
          <w:sz w:val="24"/>
          <w:szCs w:val="24"/>
        </w:rPr>
        <w:t>Appraisal</w:t>
      </w:r>
    </w:p>
    <w:p w:rsidR="00030EA1" w:rsidRDefault="00030EA1" w:rsidP="00AE7061">
      <w:pPr>
        <w:rPr>
          <w:rFonts w:asciiTheme="majorHAnsi" w:hAnsiTheme="majorHAnsi" w:cstheme="majorHAnsi"/>
          <w:sz w:val="24"/>
          <w:szCs w:val="24"/>
        </w:rPr>
      </w:pPr>
    </w:p>
    <w:p w:rsidR="00B96B15" w:rsidRPr="00DE23CA" w:rsidRDefault="00B96B15" w:rsidP="00AE7061">
      <w:pPr>
        <w:rPr>
          <w:rFonts w:asciiTheme="majorHAnsi" w:hAnsiTheme="majorHAnsi" w:cstheme="majorHAnsi"/>
          <w:sz w:val="24"/>
          <w:szCs w:val="24"/>
        </w:rPr>
      </w:pPr>
    </w:p>
    <w:p w:rsidR="00B96B15" w:rsidRPr="00DE23CA" w:rsidRDefault="00A96ACF" w:rsidP="00AE7061">
      <w:pPr>
        <w:rPr>
          <w:rFonts w:asciiTheme="majorHAnsi" w:hAnsiTheme="majorHAnsi" w:cstheme="majorHAnsi"/>
          <w:sz w:val="24"/>
          <w:szCs w:val="24"/>
        </w:rPr>
      </w:pPr>
      <w:r>
        <w:rPr>
          <w:rFonts w:asciiTheme="majorHAnsi" w:hAnsiTheme="majorHAnsi" w:cstheme="majorHAnsi"/>
          <w:sz w:val="24"/>
          <w:szCs w:val="24"/>
        </w:rPr>
        <w:t>4.1</w:t>
      </w:r>
      <w:r w:rsidR="002B540B" w:rsidRPr="00DE23CA">
        <w:rPr>
          <w:rFonts w:asciiTheme="majorHAnsi" w:hAnsiTheme="majorHAnsi" w:cstheme="majorHAnsi"/>
          <w:sz w:val="24"/>
          <w:szCs w:val="24"/>
        </w:rPr>
        <w:t xml:space="preserve"> Compute tax cost</w:t>
      </w:r>
    </w:p>
    <w:p w:rsidR="00B96B15" w:rsidRPr="00DE23CA" w:rsidRDefault="00B96B15" w:rsidP="00AE7061">
      <w:pPr>
        <w:rPr>
          <w:rFonts w:asciiTheme="majorHAnsi" w:hAnsiTheme="majorHAnsi" w:cstheme="majorHAnsi"/>
          <w:sz w:val="24"/>
          <w:szCs w:val="24"/>
        </w:rPr>
      </w:pPr>
    </w:p>
    <w:p w:rsidR="00FE276A" w:rsidRPr="00DE23CA" w:rsidRDefault="00FA58A6" w:rsidP="00AE7061">
      <w:pPr>
        <w:rPr>
          <w:rFonts w:asciiTheme="majorHAnsi" w:hAnsiTheme="majorHAnsi" w:cstheme="majorHAnsi"/>
          <w:sz w:val="24"/>
          <w:szCs w:val="24"/>
        </w:rPr>
      </w:pPr>
      <w:r w:rsidRPr="00DE23CA">
        <w:rPr>
          <w:rFonts w:asciiTheme="majorHAnsi" w:hAnsiTheme="majorHAnsi" w:cstheme="majorHAnsi"/>
          <w:sz w:val="24"/>
          <w:szCs w:val="24"/>
        </w:rPr>
        <w:t>EBITADA % 20.68</w:t>
      </w:r>
    </w:p>
    <w:p w:rsidR="00FA58A6" w:rsidRPr="00DE23CA" w:rsidRDefault="00FA58A6" w:rsidP="00AE7061">
      <w:pPr>
        <w:rPr>
          <w:rFonts w:asciiTheme="majorHAnsi" w:hAnsiTheme="majorHAnsi" w:cstheme="majorHAnsi"/>
          <w:sz w:val="24"/>
          <w:szCs w:val="24"/>
        </w:rPr>
      </w:pPr>
      <w:r w:rsidRPr="00DE23CA">
        <w:rPr>
          <w:rFonts w:asciiTheme="majorHAnsi" w:hAnsiTheme="majorHAnsi" w:cstheme="majorHAnsi"/>
          <w:sz w:val="24"/>
          <w:szCs w:val="24"/>
        </w:rPr>
        <w:t>Sales 41802</w:t>
      </w:r>
    </w:p>
    <w:p w:rsidR="00FA58A6" w:rsidRPr="00DE23CA" w:rsidRDefault="00FA58A6" w:rsidP="00AE7061">
      <w:pPr>
        <w:rPr>
          <w:rFonts w:asciiTheme="majorHAnsi" w:hAnsiTheme="majorHAnsi" w:cstheme="majorHAnsi"/>
          <w:sz w:val="24"/>
          <w:szCs w:val="24"/>
        </w:rPr>
      </w:pPr>
      <w:r w:rsidRPr="00DE23CA">
        <w:rPr>
          <w:rFonts w:asciiTheme="majorHAnsi" w:hAnsiTheme="majorHAnsi" w:cstheme="majorHAnsi"/>
          <w:sz w:val="24"/>
          <w:szCs w:val="24"/>
        </w:rPr>
        <w:t>Sales growth rate 3.13%</w:t>
      </w:r>
    </w:p>
    <w:p w:rsidR="00FA58A6" w:rsidRPr="00DE23CA" w:rsidRDefault="00FA58A6" w:rsidP="00AE7061">
      <w:pPr>
        <w:rPr>
          <w:rFonts w:asciiTheme="majorHAnsi" w:hAnsiTheme="majorHAnsi" w:cstheme="majorHAnsi"/>
          <w:sz w:val="24"/>
          <w:szCs w:val="24"/>
        </w:rPr>
      </w:pPr>
    </w:p>
    <w:p w:rsidR="00FA58A6" w:rsidRPr="00DE23CA" w:rsidRDefault="00FA58A6" w:rsidP="00AE7061">
      <w:pPr>
        <w:rPr>
          <w:rFonts w:asciiTheme="majorHAnsi" w:hAnsiTheme="majorHAnsi" w:cstheme="majorHAnsi"/>
          <w:sz w:val="24"/>
          <w:szCs w:val="24"/>
        </w:rPr>
      </w:pPr>
      <w:r w:rsidRPr="00DE23CA">
        <w:rPr>
          <w:rFonts w:asciiTheme="majorHAnsi" w:hAnsiTheme="majorHAnsi" w:cstheme="majorHAnsi"/>
          <w:sz w:val="24"/>
          <w:szCs w:val="24"/>
        </w:rPr>
        <w:t>Operating rate 10 years</w:t>
      </w:r>
    </w:p>
    <w:p w:rsidR="00B96B15" w:rsidRPr="00DE23CA" w:rsidRDefault="00B96B15" w:rsidP="00AE7061">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221"/>
        <w:gridCol w:w="1011"/>
        <w:gridCol w:w="901"/>
        <w:gridCol w:w="1011"/>
        <w:gridCol w:w="1011"/>
        <w:gridCol w:w="1127"/>
        <w:gridCol w:w="1127"/>
        <w:gridCol w:w="1127"/>
        <w:gridCol w:w="1127"/>
        <w:gridCol w:w="1127"/>
      </w:tblGrid>
      <w:tr w:rsidR="00B96B15" w:rsidRPr="00DE23CA" w:rsidTr="00337990">
        <w:tc>
          <w:tcPr>
            <w:tcW w:w="1222" w:type="dxa"/>
          </w:tcPr>
          <w:p w:rsidR="00B96B15" w:rsidRPr="00DE23CA" w:rsidRDefault="00B96B15" w:rsidP="00AE7061">
            <w:pPr>
              <w:rPr>
                <w:rFonts w:asciiTheme="majorHAnsi" w:hAnsiTheme="majorHAnsi" w:cstheme="majorHAnsi"/>
                <w:sz w:val="24"/>
                <w:szCs w:val="24"/>
              </w:rPr>
            </w:pPr>
          </w:p>
        </w:tc>
        <w:tc>
          <w:tcPr>
            <w:tcW w:w="1064" w:type="dxa"/>
          </w:tcPr>
          <w:p w:rsidR="00B96B15" w:rsidRPr="00DE23CA" w:rsidRDefault="00B96B15" w:rsidP="00AE7061">
            <w:pPr>
              <w:rPr>
                <w:rFonts w:asciiTheme="majorHAnsi" w:hAnsiTheme="majorHAnsi" w:cstheme="majorHAnsi"/>
                <w:sz w:val="24"/>
                <w:szCs w:val="24"/>
              </w:rPr>
            </w:pPr>
            <w:r w:rsidRPr="00DE23CA">
              <w:rPr>
                <w:rFonts w:asciiTheme="majorHAnsi" w:hAnsiTheme="majorHAnsi" w:cstheme="majorHAnsi"/>
                <w:sz w:val="24"/>
                <w:szCs w:val="24"/>
              </w:rPr>
              <w:t>Year 0</w:t>
            </w:r>
          </w:p>
        </w:tc>
        <w:tc>
          <w:tcPr>
            <w:tcW w:w="1063" w:type="dxa"/>
          </w:tcPr>
          <w:p w:rsidR="00B96B15" w:rsidRPr="00DE23CA" w:rsidRDefault="00B96B15" w:rsidP="00AE7061">
            <w:pPr>
              <w:rPr>
                <w:rFonts w:asciiTheme="majorHAnsi" w:hAnsiTheme="majorHAnsi" w:cstheme="majorHAnsi"/>
                <w:sz w:val="24"/>
                <w:szCs w:val="24"/>
              </w:rPr>
            </w:pPr>
            <w:r w:rsidRPr="00DE23CA">
              <w:rPr>
                <w:rFonts w:asciiTheme="majorHAnsi" w:hAnsiTheme="majorHAnsi" w:cstheme="majorHAnsi"/>
                <w:sz w:val="24"/>
                <w:szCs w:val="24"/>
              </w:rPr>
              <w:t>Year 1</w:t>
            </w:r>
          </w:p>
        </w:tc>
        <w:tc>
          <w:tcPr>
            <w:tcW w:w="1063" w:type="dxa"/>
          </w:tcPr>
          <w:p w:rsidR="00B96B15" w:rsidRPr="00DE23CA" w:rsidRDefault="00B96B15" w:rsidP="00AE7061">
            <w:pPr>
              <w:rPr>
                <w:rFonts w:asciiTheme="majorHAnsi" w:hAnsiTheme="majorHAnsi" w:cstheme="majorHAnsi"/>
                <w:sz w:val="24"/>
                <w:szCs w:val="24"/>
              </w:rPr>
            </w:pPr>
            <w:r w:rsidRPr="00DE23CA">
              <w:rPr>
                <w:rFonts w:asciiTheme="majorHAnsi" w:hAnsiTheme="majorHAnsi" w:cstheme="majorHAnsi"/>
                <w:sz w:val="24"/>
                <w:szCs w:val="24"/>
              </w:rPr>
              <w:t>Year 2</w:t>
            </w:r>
          </w:p>
        </w:tc>
        <w:tc>
          <w:tcPr>
            <w:tcW w:w="1063" w:type="dxa"/>
          </w:tcPr>
          <w:p w:rsidR="00B96B15" w:rsidRPr="00DE23CA" w:rsidRDefault="00B96B15" w:rsidP="00AE7061">
            <w:pPr>
              <w:rPr>
                <w:rFonts w:asciiTheme="majorHAnsi" w:hAnsiTheme="majorHAnsi" w:cstheme="majorHAnsi"/>
                <w:sz w:val="24"/>
                <w:szCs w:val="24"/>
              </w:rPr>
            </w:pPr>
            <w:r w:rsidRPr="00DE23CA">
              <w:rPr>
                <w:rFonts w:asciiTheme="majorHAnsi" w:hAnsiTheme="majorHAnsi" w:cstheme="majorHAnsi"/>
                <w:sz w:val="24"/>
                <w:szCs w:val="24"/>
              </w:rPr>
              <w:t>Year 3</w:t>
            </w:r>
          </w:p>
        </w:tc>
        <w:tc>
          <w:tcPr>
            <w:tcW w:w="1063" w:type="dxa"/>
          </w:tcPr>
          <w:p w:rsidR="00B96B15" w:rsidRPr="00DE23CA" w:rsidRDefault="00B96B15" w:rsidP="00AE7061">
            <w:pPr>
              <w:rPr>
                <w:rFonts w:asciiTheme="majorHAnsi" w:hAnsiTheme="majorHAnsi" w:cstheme="majorHAnsi"/>
                <w:sz w:val="24"/>
                <w:szCs w:val="24"/>
              </w:rPr>
            </w:pPr>
            <w:r w:rsidRPr="00DE23CA">
              <w:rPr>
                <w:rFonts w:asciiTheme="majorHAnsi" w:hAnsiTheme="majorHAnsi" w:cstheme="majorHAnsi"/>
                <w:sz w:val="24"/>
                <w:szCs w:val="24"/>
              </w:rPr>
              <w:t>Year 4</w:t>
            </w:r>
          </w:p>
        </w:tc>
        <w:tc>
          <w:tcPr>
            <w:tcW w:w="1063" w:type="dxa"/>
          </w:tcPr>
          <w:p w:rsidR="00B96B15" w:rsidRPr="00DE23CA" w:rsidRDefault="00B96B15" w:rsidP="00AE7061">
            <w:pPr>
              <w:rPr>
                <w:rFonts w:asciiTheme="majorHAnsi" w:hAnsiTheme="majorHAnsi" w:cstheme="majorHAnsi"/>
                <w:sz w:val="24"/>
                <w:szCs w:val="24"/>
              </w:rPr>
            </w:pPr>
            <w:r w:rsidRPr="00DE23CA">
              <w:rPr>
                <w:rFonts w:asciiTheme="majorHAnsi" w:hAnsiTheme="majorHAnsi" w:cstheme="majorHAnsi"/>
                <w:sz w:val="24"/>
                <w:szCs w:val="24"/>
              </w:rPr>
              <w:t>Year 5</w:t>
            </w:r>
          </w:p>
        </w:tc>
        <w:tc>
          <w:tcPr>
            <w:tcW w:w="1063" w:type="dxa"/>
          </w:tcPr>
          <w:p w:rsidR="00B96B15" w:rsidRPr="00DE23CA" w:rsidRDefault="00B96B15" w:rsidP="00AE7061">
            <w:pPr>
              <w:rPr>
                <w:rFonts w:asciiTheme="majorHAnsi" w:hAnsiTheme="majorHAnsi" w:cstheme="majorHAnsi"/>
                <w:sz w:val="24"/>
                <w:szCs w:val="24"/>
              </w:rPr>
            </w:pPr>
            <w:r w:rsidRPr="00DE23CA">
              <w:rPr>
                <w:rFonts w:asciiTheme="majorHAnsi" w:hAnsiTheme="majorHAnsi" w:cstheme="majorHAnsi"/>
                <w:sz w:val="24"/>
                <w:szCs w:val="24"/>
              </w:rPr>
              <w:t>Year 6</w:t>
            </w:r>
          </w:p>
        </w:tc>
        <w:tc>
          <w:tcPr>
            <w:tcW w:w="1063" w:type="dxa"/>
          </w:tcPr>
          <w:p w:rsidR="00B96B15" w:rsidRPr="00DE23CA" w:rsidRDefault="00B96B15" w:rsidP="00AE7061">
            <w:pPr>
              <w:rPr>
                <w:rFonts w:asciiTheme="majorHAnsi" w:hAnsiTheme="majorHAnsi" w:cstheme="majorHAnsi"/>
                <w:sz w:val="24"/>
                <w:szCs w:val="24"/>
              </w:rPr>
            </w:pPr>
            <w:r w:rsidRPr="00DE23CA">
              <w:rPr>
                <w:rFonts w:asciiTheme="majorHAnsi" w:hAnsiTheme="majorHAnsi" w:cstheme="majorHAnsi"/>
                <w:sz w:val="24"/>
                <w:szCs w:val="24"/>
              </w:rPr>
              <w:t>Year 7</w:t>
            </w:r>
          </w:p>
        </w:tc>
        <w:tc>
          <w:tcPr>
            <w:tcW w:w="1063" w:type="dxa"/>
          </w:tcPr>
          <w:p w:rsidR="00B96B15" w:rsidRPr="00DE23CA" w:rsidRDefault="00B96B15" w:rsidP="00AE7061">
            <w:pPr>
              <w:rPr>
                <w:rFonts w:asciiTheme="majorHAnsi" w:hAnsiTheme="majorHAnsi" w:cstheme="majorHAnsi"/>
                <w:sz w:val="24"/>
                <w:szCs w:val="24"/>
              </w:rPr>
            </w:pPr>
            <w:r w:rsidRPr="00DE23CA">
              <w:rPr>
                <w:rFonts w:asciiTheme="majorHAnsi" w:hAnsiTheme="majorHAnsi" w:cstheme="majorHAnsi"/>
                <w:sz w:val="24"/>
                <w:szCs w:val="24"/>
              </w:rPr>
              <w:t>Year 8</w:t>
            </w:r>
          </w:p>
        </w:tc>
      </w:tr>
      <w:tr w:rsidR="00B96B15" w:rsidRPr="00DE23CA" w:rsidTr="00337990">
        <w:tc>
          <w:tcPr>
            <w:tcW w:w="1222" w:type="dxa"/>
          </w:tcPr>
          <w:p w:rsidR="00B96B15" w:rsidRPr="00DE23CA" w:rsidRDefault="00337990" w:rsidP="00AE7061">
            <w:pPr>
              <w:rPr>
                <w:rFonts w:asciiTheme="majorHAnsi" w:hAnsiTheme="majorHAnsi" w:cstheme="majorHAnsi"/>
                <w:sz w:val="24"/>
                <w:szCs w:val="24"/>
              </w:rPr>
            </w:pPr>
            <w:r w:rsidRPr="00DE23CA">
              <w:rPr>
                <w:rFonts w:asciiTheme="majorHAnsi" w:hAnsiTheme="majorHAnsi" w:cstheme="majorHAnsi"/>
                <w:sz w:val="24"/>
                <w:szCs w:val="24"/>
              </w:rPr>
              <w:t>Sales = last year sales x (1+growth rate)</w:t>
            </w:r>
          </w:p>
        </w:tc>
        <w:tc>
          <w:tcPr>
            <w:tcW w:w="1064" w:type="dxa"/>
          </w:tcPr>
          <w:p w:rsidR="00B96B15" w:rsidRPr="00DE23CA" w:rsidRDefault="00B96B15" w:rsidP="00AE7061">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41802</w:t>
            </w:r>
          </w:p>
        </w:tc>
        <w:tc>
          <w:tcPr>
            <w:tcW w:w="1063" w:type="dxa"/>
          </w:tcPr>
          <w:p w:rsidR="00B96B15" w:rsidRPr="00DE23CA" w:rsidRDefault="005164F8" w:rsidP="00B96B15">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43110</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5164F8" w:rsidP="00B96B15">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44459.7</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5164F8" w:rsidP="00B96B15">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45851.3</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B96B15" w:rsidP="00B96B15">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47286.5</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5164F8" w:rsidP="00B96B15">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48766.5</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5164F8" w:rsidP="00B96B15">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50292.9</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5164F8" w:rsidP="00B96B15">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51867.1</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5164F8" w:rsidP="00B96B15">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53490.5</w:t>
            </w:r>
          </w:p>
          <w:p w:rsidR="00B96B15" w:rsidRPr="00DE23CA" w:rsidRDefault="00B96B15" w:rsidP="00AE7061">
            <w:pPr>
              <w:rPr>
                <w:rFonts w:asciiTheme="majorHAnsi" w:hAnsiTheme="majorHAnsi" w:cstheme="majorHAnsi"/>
                <w:sz w:val="24"/>
                <w:szCs w:val="24"/>
              </w:rPr>
            </w:pPr>
          </w:p>
        </w:tc>
      </w:tr>
      <w:tr w:rsidR="00B96B15" w:rsidRPr="00DE23CA" w:rsidTr="00337990">
        <w:tc>
          <w:tcPr>
            <w:tcW w:w="1222" w:type="dxa"/>
          </w:tcPr>
          <w:p w:rsidR="00B96B15" w:rsidRPr="00DE23CA" w:rsidRDefault="00337990" w:rsidP="00AE7061">
            <w:pPr>
              <w:rPr>
                <w:rFonts w:asciiTheme="majorHAnsi" w:hAnsiTheme="majorHAnsi" w:cstheme="majorHAnsi"/>
                <w:sz w:val="24"/>
                <w:szCs w:val="24"/>
              </w:rPr>
            </w:pPr>
            <w:r w:rsidRPr="00DE23CA">
              <w:rPr>
                <w:rFonts w:asciiTheme="majorHAnsi" w:hAnsiTheme="majorHAnsi" w:cstheme="majorHAnsi"/>
                <w:sz w:val="24"/>
                <w:szCs w:val="24"/>
              </w:rPr>
              <w:t>EBITDA</w:t>
            </w:r>
          </w:p>
        </w:tc>
        <w:tc>
          <w:tcPr>
            <w:tcW w:w="1064" w:type="dxa"/>
          </w:tcPr>
          <w:p w:rsidR="00B96B15" w:rsidRPr="00DE23CA" w:rsidRDefault="005164F8" w:rsidP="00B96B15">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8644.65</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5164F8" w:rsidP="00B96B15">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8915.2</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5164F8" w:rsidP="00B96B15">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9194.27</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5164F8" w:rsidP="00B96B15">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9482.05</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5164F8" w:rsidP="00B96B15">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9778.84</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5164F8" w:rsidP="00B96B15">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10084.9</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B96B15" w:rsidP="00B96B15">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10400.5</w:t>
            </w:r>
          </w:p>
          <w:p w:rsidR="00B96B15" w:rsidRPr="00DE23CA" w:rsidRDefault="00B96B15" w:rsidP="00AE7061">
            <w:pPr>
              <w:rPr>
                <w:rFonts w:asciiTheme="majorHAnsi" w:hAnsiTheme="majorHAnsi" w:cstheme="majorHAnsi"/>
                <w:sz w:val="24"/>
                <w:szCs w:val="24"/>
              </w:rPr>
            </w:pPr>
          </w:p>
        </w:tc>
        <w:tc>
          <w:tcPr>
            <w:tcW w:w="1063" w:type="dxa"/>
          </w:tcPr>
          <w:p w:rsidR="00B96B15" w:rsidRPr="005164F8" w:rsidRDefault="005164F8" w:rsidP="00AE7061">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10726.1</w:t>
            </w:r>
          </w:p>
        </w:tc>
        <w:tc>
          <w:tcPr>
            <w:tcW w:w="1063" w:type="dxa"/>
          </w:tcPr>
          <w:p w:rsidR="00B96B15" w:rsidRPr="00DE23CA" w:rsidRDefault="005164F8" w:rsidP="00B96B15">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11061.8</w:t>
            </w:r>
          </w:p>
          <w:p w:rsidR="00B96B15" w:rsidRPr="00DE23CA" w:rsidRDefault="00B96B15" w:rsidP="00AE7061">
            <w:pPr>
              <w:rPr>
                <w:rFonts w:asciiTheme="majorHAnsi" w:hAnsiTheme="majorHAnsi" w:cstheme="majorHAnsi"/>
                <w:sz w:val="24"/>
                <w:szCs w:val="24"/>
              </w:rPr>
            </w:pPr>
          </w:p>
        </w:tc>
      </w:tr>
      <w:tr w:rsidR="00B96B15" w:rsidRPr="00DE23CA" w:rsidTr="00337990">
        <w:tc>
          <w:tcPr>
            <w:tcW w:w="1222" w:type="dxa"/>
          </w:tcPr>
          <w:p w:rsidR="00B96B15" w:rsidRPr="00DE23CA" w:rsidRDefault="00337990" w:rsidP="00AE7061">
            <w:pPr>
              <w:rPr>
                <w:rFonts w:asciiTheme="majorHAnsi" w:hAnsiTheme="majorHAnsi" w:cstheme="majorHAnsi"/>
                <w:sz w:val="24"/>
                <w:szCs w:val="24"/>
              </w:rPr>
            </w:pPr>
            <w:r w:rsidRPr="00DE23CA">
              <w:rPr>
                <w:rFonts w:asciiTheme="majorHAnsi" w:hAnsiTheme="majorHAnsi" w:cstheme="majorHAnsi"/>
                <w:sz w:val="24"/>
                <w:szCs w:val="24"/>
              </w:rPr>
              <w:t>Dep  = (Building cost/9)</w:t>
            </w:r>
          </w:p>
        </w:tc>
        <w:tc>
          <w:tcPr>
            <w:tcW w:w="1064" w:type="dxa"/>
          </w:tcPr>
          <w:p w:rsidR="00B96B15" w:rsidRPr="00DE23CA" w:rsidRDefault="005164F8" w:rsidP="00B96B15">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-80.111</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5164F8" w:rsidP="00B96B15">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-80.111</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B96B15" w:rsidP="00B96B15">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-80.1111</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B96B15" w:rsidP="00B96B15">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-80.1111</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B96B15" w:rsidP="00B96B15">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-80.1111</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B96B15" w:rsidP="00B96B15">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-80.1111</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B96B15" w:rsidP="00B96B15">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-80.1111</w:t>
            </w:r>
          </w:p>
          <w:p w:rsidR="00B96B15" w:rsidRPr="00DE23CA" w:rsidRDefault="00B96B15" w:rsidP="00B96B15">
            <w:pPr>
              <w:rPr>
                <w:rFonts w:asciiTheme="majorHAnsi" w:hAnsiTheme="majorHAnsi" w:cstheme="majorHAnsi"/>
                <w:sz w:val="24"/>
                <w:szCs w:val="24"/>
              </w:rPr>
            </w:pPr>
          </w:p>
        </w:tc>
        <w:tc>
          <w:tcPr>
            <w:tcW w:w="1063" w:type="dxa"/>
          </w:tcPr>
          <w:p w:rsidR="00B96B15" w:rsidRPr="00DE23CA" w:rsidRDefault="00B96B15" w:rsidP="00B96B15">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-80.1111</w:t>
            </w:r>
          </w:p>
          <w:p w:rsidR="00B96B15" w:rsidRPr="00DE23CA" w:rsidRDefault="00B96B15" w:rsidP="00AE7061">
            <w:pPr>
              <w:rPr>
                <w:rFonts w:asciiTheme="majorHAnsi" w:hAnsiTheme="majorHAnsi" w:cstheme="majorHAnsi"/>
                <w:sz w:val="24"/>
                <w:szCs w:val="24"/>
              </w:rPr>
            </w:pPr>
          </w:p>
        </w:tc>
        <w:tc>
          <w:tcPr>
            <w:tcW w:w="1063" w:type="dxa"/>
          </w:tcPr>
          <w:p w:rsidR="00B96B15" w:rsidRPr="00DE23CA" w:rsidRDefault="00B96B15" w:rsidP="00B96B15">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-80.1111</w:t>
            </w:r>
          </w:p>
          <w:p w:rsidR="00B96B15" w:rsidRPr="00DE23CA" w:rsidRDefault="00B96B15" w:rsidP="00AE7061">
            <w:pPr>
              <w:rPr>
                <w:rFonts w:asciiTheme="majorHAnsi" w:hAnsiTheme="majorHAnsi" w:cstheme="majorHAnsi"/>
                <w:sz w:val="24"/>
                <w:szCs w:val="24"/>
              </w:rPr>
            </w:pPr>
          </w:p>
        </w:tc>
      </w:tr>
      <w:tr w:rsidR="00B96B15" w:rsidRPr="00DE23CA" w:rsidTr="00337990">
        <w:tc>
          <w:tcPr>
            <w:tcW w:w="1222" w:type="dxa"/>
          </w:tcPr>
          <w:p w:rsidR="00B96B15" w:rsidRPr="00DE23CA" w:rsidRDefault="00337990" w:rsidP="00AE7061">
            <w:pPr>
              <w:rPr>
                <w:rFonts w:asciiTheme="majorHAnsi" w:hAnsiTheme="majorHAnsi" w:cstheme="majorHAnsi"/>
                <w:sz w:val="24"/>
                <w:szCs w:val="24"/>
              </w:rPr>
            </w:pPr>
            <w:r w:rsidRPr="00DE23CA">
              <w:rPr>
                <w:rFonts w:asciiTheme="majorHAnsi" w:hAnsiTheme="majorHAnsi" w:cstheme="majorHAnsi"/>
                <w:sz w:val="24"/>
                <w:szCs w:val="24"/>
              </w:rPr>
              <w:t>EBIT</w:t>
            </w:r>
          </w:p>
        </w:tc>
        <w:tc>
          <w:tcPr>
            <w:tcW w:w="1064" w:type="dxa"/>
          </w:tcPr>
          <w:p w:rsidR="002B540B" w:rsidRPr="00DE23CA" w:rsidRDefault="005164F8" w:rsidP="002B540B">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8564.54</w:t>
            </w:r>
          </w:p>
          <w:p w:rsidR="00B96B15" w:rsidRPr="00DE23CA" w:rsidRDefault="00B96B15" w:rsidP="00AE7061">
            <w:pPr>
              <w:rPr>
                <w:rFonts w:asciiTheme="majorHAnsi" w:hAnsiTheme="majorHAnsi" w:cstheme="majorHAnsi"/>
                <w:sz w:val="24"/>
                <w:szCs w:val="24"/>
              </w:rPr>
            </w:pPr>
          </w:p>
        </w:tc>
        <w:tc>
          <w:tcPr>
            <w:tcW w:w="1063" w:type="dxa"/>
          </w:tcPr>
          <w:p w:rsidR="002B540B" w:rsidRPr="00DE23CA" w:rsidRDefault="005164F8" w:rsidP="002B540B">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8835.1</w:t>
            </w:r>
          </w:p>
          <w:p w:rsidR="00B96B15" w:rsidRPr="00DE23CA" w:rsidRDefault="00B96B15" w:rsidP="00AE7061">
            <w:pPr>
              <w:rPr>
                <w:rFonts w:asciiTheme="majorHAnsi" w:hAnsiTheme="majorHAnsi" w:cstheme="majorHAnsi"/>
                <w:sz w:val="24"/>
                <w:szCs w:val="24"/>
              </w:rPr>
            </w:pPr>
          </w:p>
        </w:tc>
        <w:tc>
          <w:tcPr>
            <w:tcW w:w="1063" w:type="dxa"/>
          </w:tcPr>
          <w:p w:rsidR="002B540B" w:rsidRPr="00DE23CA" w:rsidRDefault="005164F8" w:rsidP="002B540B">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9114.16</w:t>
            </w:r>
          </w:p>
          <w:p w:rsidR="00B96B15" w:rsidRPr="00DE23CA" w:rsidRDefault="00B96B15" w:rsidP="00AE7061">
            <w:pPr>
              <w:rPr>
                <w:rFonts w:asciiTheme="majorHAnsi" w:hAnsiTheme="majorHAnsi" w:cstheme="majorHAnsi"/>
                <w:sz w:val="24"/>
                <w:szCs w:val="24"/>
              </w:rPr>
            </w:pPr>
          </w:p>
        </w:tc>
        <w:tc>
          <w:tcPr>
            <w:tcW w:w="1063" w:type="dxa"/>
          </w:tcPr>
          <w:p w:rsidR="002B540B" w:rsidRPr="00DE23CA" w:rsidRDefault="005164F8" w:rsidP="002B540B">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9401.94</w:t>
            </w:r>
          </w:p>
          <w:p w:rsidR="00B96B15" w:rsidRPr="00DE23CA" w:rsidRDefault="00B96B15" w:rsidP="00AE7061">
            <w:pPr>
              <w:rPr>
                <w:rFonts w:asciiTheme="majorHAnsi" w:hAnsiTheme="majorHAnsi" w:cstheme="majorHAnsi"/>
                <w:sz w:val="24"/>
                <w:szCs w:val="24"/>
              </w:rPr>
            </w:pPr>
          </w:p>
        </w:tc>
        <w:tc>
          <w:tcPr>
            <w:tcW w:w="1063" w:type="dxa"/>
          </w:tcPr>
          <w:p w:rsidR="002B540B" w:rsidRPr="00DE23CA" w:rsidRDefault="005164F8" w:rsidP="002B540B">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9698.73</w:t>
            </w:r>
          </w:p>
          <w:p w:rsidR="00B96B15" w:rsidRPr="00DE23CA" w:rsidRDefault="00B96B15" w:rsidP="00AE7061">
            <w:pPr>
              <w:rPr>
                <w:rFonts w:asciiTheme="majorHAnsi" w:hAnsiTheme="majorHAnsi" w:cstheme="majorHAnsi"/>
                <w:sz w:val="24"/>
                <w:szCs w:val="24"/>
              </w:rPr>
            </w:pPr>
          </w:p>
        </w:tc>
        <w:tc>
          <w:tcPr>
            <w:tcW w:w="1063" w:type="dxa"/>
          </w:tcPr>
          <w:p w:rsidR="002B540B" w:rsidRPr="00DE23CA" w:rsidRDefault="005164F8" w:rsidP="002B540B">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10004.8</w:t>
            </w:r>
          </w:p>
          <w:p w:rsidR="00B96B15" w:rsidRPr="00DE23CA" w:rsidRDefault="00B96B15" w:rsidP="00AE7061">
            <w:pPr>
              <w:rPr>
                <w:rFonts w:asciiTheme="majorHAnsi" w:hAnsiTheme="majorHAnsi" w:cstheme="majorHAnsi"/>
                <w:sz w:val="24"/>
                <w:szCs w:val="24"/>
              </w:rPr>
            </w:pPr>
          </w:p>
        </w:tc>
        <w:tc>
          <w:tcPr>
            <w:tcW w:w="1063" w:type="dxa"/>
          </w:tcPr>
          <w:p w:rsidR="002B540B" w:rsidRPr="00DE23CA" w:rsidRDefault="005164F8" w:rsidP="002B540B">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10320.4</w:t>
            </w:r>
          </w:p>
          <w:p w:rsidR="00B96B15" w:rsidRPr="00DE23CA" w:rsidRDefault="00B96B15" w:rsidP="00AE7061">
            <w:pPr>
              <w:rPr>
                <w:rFonts w:asciiTheme="majorHAnsi" w:hAnsiTheme="majorHAnsi" w:cstheme="majorHAnsi"/>
                <w:sz w:val="24"/>
                <w:szCs w:val="24"/>
              </w:rPr>
            </w:pPr>
          </w:p>
        </w:tc>
        <w:tc>
          <w:tcPr>
            <w:tcW w:w="1063" w:type="dxa"/>
          </w:tcPr>
          <w:p w:rsidR="002B540B" w:rsidRPr="00DE23CA" w:rsidRDefault="005164F8" w:rsidP="002B540B">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10646.0</w:t>
            </w:r>
          </w:p>
          <w:p w:rsidR="00B96B15" w:rsidRPr="00DE23CA" w:rsidRDefault="00B96B15" w:rsidP="00AE7061">
            <w:pPr>
              <w:rPr>
                <w:rFonts w:asciiTheme="majorHAnsi" w:hAnsiTheme="majorHAnsi" w:cstheme="majorHAnsi"/>
                <w:sz w:val="24"/>
                <w:szCs w:val="24"/>
              </w:rPr>
            </w:pPr>
          </w:p>
        </w:tc>
        <w:tc>
          <w:tcPr>
            <w:tcW w:w="1063" w:type="dxa"/>
          </w:tcPr>
          <w:p w:rsidR="002B540B" w:rsidRPr="00DE23CA" w:rsidRDefault="005164F8" w:rsidP="002B540B">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10981.7</w:t>
            </w:r>
          </w:p>
          <w:p w:rsidR="00B96B15" w:rsidRPr="00DE23CA" w:rsidRDefault="00B96B15" w:rsidP="00AE7061">
            <w:pPr>
              <w:rPr>
                <w:rFonts w:asciiTheme="majorHAnsi" w:hAnsiTheme="majorHAnsi" w:cstheme="majorHAnsi"/>
                <w:sz w:val="24"/>
                <w:szCs w:val="24"/>
              </w:rPr>
            </w:pPr>
          </w:p>
        </w:tc>
      </w:tr>
      <w:tr w:rsidR="00337990" w:rsidRPr="00DE23CA" w:rsidTr="00337990">
        <w:tc>
          <w:tcPr>
            <w:tcW w:w="1222" w:type="dxa"/>
          </w:tcPr>
          <w:p w:rsidR="00337990" w:rsidRPr="00DE23CA" w:rsidRDefault="00337990" w:rsidP="00337990">
            <w:pPr>
              <w:rPr>
                <w:rFonts w:asciiTheme="majorHAnsi" w:hAnsiTheme="majorHAnsi" w:cstheme="majorHAnsi"/>
                <w:sz w:val="24"/>
                <w:szCs w:val="24"/>
              </w:rPr>
            </w:pPr>
            <w:r w:rsidRPr="00DE23CA">
              <w:rPr>
                <w:rFonts w:asciiTheme="majorHAnsi" w:hAnsiTheme="majorHAnsi" w:cstheme="majorHAnsi"/>
                <w:sz w:val="24"/>
                <w:szCs w:val="24"/>
              </w:rPr>
              <w:t>Tax cost (standard rate 25%)</w:t>
            </w:r>
          </w:p>
        </w:tc>
        <w:tc>
          <w:tcPr>
            <w:tcW w:w="1064" w:type="dxa"/>
          </w:tcPr>
          <w:p w:rsidR="00337990" w:rsidRPr="00DE23CA" w:rsidRDefault="00337990" w:rsidP="00337990">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-2141.14</w:t>
            </w:r>
          </w:p>
          <w:p w:rsidR="00337990" w:rsidRPr="00DE23CA" w:rsidRDefault="00337990" w:rsidP="00337990">
            <w:pPr>
              <w:rPr>
                <w:rFonts w:asciiTheme="majorHAnsi" w:hAnsiTheme="majorHAnsi" w:cstheme="majorHAnsi"/>
                <w:color w:val="000000"/>
                <w:sz w:val="24"/>
                <w:szCs w:val="24"/>
              </w:rPr>
            </w:pPr>
          </w:p>
        </w:tc>
        <w:tc>
          <w:tcPr>
            <w:tcW w:w="1063" w:type="dxa"/>
          </w:tcPr>
          <w:p w:rsidR="00337990" w:rsidRPr="00DE23CA" w:rsidRDefault="005164F8" w:rsidP="005164F8">
            <w:pPr>
              <w:rPr>
                <w:rFonts w:asciiTheme="majorHAnsi" w:hAnsiTheme="majorHAnsi" w:cstheme="majorHAnsi"/>
                <w:color w:val="000000"/>
                <w:sz w:val="24"/>
                <w:szCs w:val="24"/>
              </w:rPr>
            </w:pPr>
            <w:r>
              <w:rPr>
                <w:rFonts w:asciiTheme="majorHAnsi" w:hAnsiTheme="majorHAnsi" w:cstheme="majorHAnsi"/>
                <w:color w:val="000000"/>
                <w:sz w:val="24"/>
                <w:szCs w:val="24"/>
              </w:rPr>
              <w:t>-2208</w:t>
            </w:r>
          </w:p>
        </w:tc>
        <w:tc>
          <w:tcPr>
            <w:tcW w:w="1063" w:type="dxa"/>
          </w:tcPr>
          <w:p w:rsidR="00337990" w:rsidRPr="00DE23CA" w:rsidRDefault="00337990" w:rsidP="00337990">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w:t>
            </w:r>
            <w:r w:rsidR="005164F8">
              <w:rPr>
                <w:rFonts w:asciiTheme="majorHAnsi" w:hAnsiTheme="majorHAnsi" w:cstheme="majorHAnsi"/>
                <w:color w:val="000000"/>
                <w:sz w:val="24"/>
                <w:szCs w:val="24"/>
              </w:rPr>
              <w:t>2278.5</w:t>
            </w:r>
          </w:p>
          <w:p w:rsidR="00337990" w:rsidRPr="00DE23CA" w:rsidRDefault="00337990" w:rsidP="00337990">
            <w:pPr>
              <w:rPr>
                <w:rFonts w:asciiTheme="majorHAnsi" w:hAnsiTheme="majorHAnsi" w:cstheme="majorHAnsi"/>
                <w:color w:val="000000"/>
                <w:sz w:val="24"/>
                <w:szCs w:val="24"/>
              </w:rPr>
            </w:pPr>
          </w:p>
        </w:tc>
        <w:tc>
          <w:tcPr>
            <w:tcW w:w="1063" w:type="dxa"/>
          </w:tcPr>
          <w:p w:rsidR="00337990" w:rsidRPr="00DE23CA" w:rsidRDefault="00337990" w:rsidP="00337990">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-2350.49</w:t>
            </w:r>
          </w:p>
          <w:p w:rsidR="00337990" w:rsidRPr="00DE23CA" w:rsidRDefault="00337990" w:rsidP="00337990">
            <w:pPr>
              <w:rPr>
                <w:rFonts w:asciiTheme="majorHAnsi" w:hAnsiTheme="majorHAnsi" w:cstheme="majorHAnsi"/>
                <w:color w:val="000000"/>
                <w:sz w:val="24"/>
                <w:szCs w:val="24"/>
              </w:rPr>
            </w:pPr>
          </w:p>
        </w:tc>
        <w:tc>
          <w:tcPr>
            <w:tcW w:w="1063" w:type="dxa"/>
          </w:tcPr>
          <w:p w:rsidR="00337990" w:rsidRPr="00DE23CA" w:rsidRDefault="00337990" w:rsidP="00337990">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-2424.68</w:t>
            </w:r>
          </w:p>
          <w:p w:rsidR="00337990" w:rsidRPr="00DE23CA" w:rsidRDefault="00337990" w:rsidP="00337990">
            <w:pPr>
              <w:rPr>
                <w:rFonts w:asciiTheme="majorHAnsi" w:hAnsiTheme="majorHAnsi" w:cstheme="majorHAnsi"/>
                <w:color w:val="000000"/>
                <w:sz w:val="24"/>
                <w:szCs w:val="24"/>
              </w:rPr>
            </w:pPr>
          </w:p>
        </w:tc>
        <w:tc>
          <w:tcPr>
            <w:tcW w:w="1063" w:type="dxa"/>
          </w:tcPr>
          <w:p w:rsidR="00337990" w:rsidRPr="00DE23CA" w:rsidRDefault="00337990" w:rsidP="00337990">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-2501.2</w:t>
            </w:r>
          </w:p>
          <w:p w:rsidR="00337990" w:rsidRPr="00DE23CA" w:rsidRDefault="00337990" w:rsidP="00337990">
            <w:pPr>
              <w:rPr>
                <w:rFonts w:asciiTheme="majorHAnsi" w:hAnsiTheme="majorHAnsi" w:cstheme="majorHAnsi"/>
                <w:color w:val="000000"/>
                <w:sz w:val="24"/>
                <w:szCs w:val="24"/>
              </w:rPr>
            </w:pPr>
          </w:p>
        </w:tc>
        <w:tc>
          <w:tcPr>
            <w:tcW w:w="1063" w:type="dxa"/>
          </w:tcPr>
          <w:p w:rsidR="00337990" w:rsidRPr="00DE23CA" w:rsidRDefault="00337990" w:rsidP="00337990">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-2580.12</w:t>
            </w:r>
          </w:p>
          <w:p w:rsidR="00337990" w:rsidRPr="00DE23CA" w:rsidRDefault="00337990" w:rsidP="00337990">
            <w:pPr>
              <w:rPr>
                <w:rFonts w:asciiTheme="majorHAnsi" w:hAnsiTheme="majorHAnsi" w:cstheme="majorHAnsi"/>
                <w:color w:val="000000"/>
                <w:sz w:val="24"/>
                <w:szCs w:val="24"/>
              </w:rPr>
            </w:pPr>
          </w:p>
        </w:tc>
        <w:tc>
          <w:tcPr>
            <w:tcW w:w="1063" w:type="dxa"/>
          </w:tcPr>
          <w:p w:rsidR="00337990" w:rsidRPr="00DE23CA" w:rsidRDefault="00337990" w:rsidP="00337990">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-2661.5</w:t>
            </w:r>
          </w:p>
          <w:p w:rsidR="00337990" w:rsidRPr="00DE23CA" w:rsidRDefault="00337990" w:rsidP="00337990">
            <w:pPr>
              <w:rPr>
                <w:rFonts w:asciiTheme="majorHAnsi" w:hAnsiTheme="majorHAnsi" w:cstheme="majorHAnsi"/>
                <w:color w:val="000000"/>
                <w:sz w:val="24"/>
                <w:szCs w:val="24"/>
              </w:rPr>
            </w:pPr>
          </w:p>
        </w:tc>
        <w:tc>
          <w:tcPr>
            <w:tcW w:w="1063" w:type="dxa"/>
          </w:tcPr>
          <w:p w:rsidR="00337990" w:rsidRPr="00DE23CA" w:rsidRDefault="00337990" w:rsidP="00337990">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-2745.43</w:t>
            </w:r>
          </w:p>
          <w:p w:rsidR="00337990" w:rsidRPr="00DE23CA" w:rsidRDefault="00337990" w:rsidP="00337990">
            <w:pPr>
              <w:rPr>
                <w:rFonts w:asciiTheme="majorHAnsi" w:hAnsiTheme="majorHAnsi" w:cstheme="majorHAnsi"/>
                <w:color w:val="000000"/>
                <w:sz w:val="24"/>
                <w:szCs w:val="24"/>
              </w:rPr>
            </w:pPr>
          </w:p>
        </w:tc>
      </w:tr>
      <w:tr w:rsidR="00337990" w:rsidRPr="00DE23CA" w:rsidTr="00337990">
        <w:tc>
          <w:tcPr>
            <w:tcW w:w="1222" w:type="dxa"/>
          </w:tcPr>
          <w:p w:rsidR="00337990" w:rsidRPr="00DE23CA" w:rsidRDefault="00337990" w:rsidP="00337990">
            <w:pPr>
              <w:rPr>
                <w:rFonts w:asciiTheme="majorHAnsi" w:hAnsiTheme="majorHAnsi" w:cstheme="majorHAnsi"/>
                <w:sz w:val="24"/>
                <w:szCs w:val="24"/>
              </w:rPr>
            </w:pPr>
            <w:r w:rsidRPr="00DE23CA">
              <w:rPr>
                <w:rFonts w:asciiTheme="majorHAnsi" w:hAnsiTheme="majorHAnsi" w:cstheme="majorHAnsi"/>
                <w:sz w:val="24"/>
                <w:szCs w:val="24"/>
              </w:rPr>
              <w:t>Profit</w:t>
            </w:r>
          </w:p>
        </w:tc>
        <w:tc>
          <w:tcPr>
            <w:tcW w:w="1064" w:type="dxa"/>
          </w:tcPr>
          <w:p w:rsidR="00337990" w:rsidRPr="00DE23CA" w:rsidRDefault="005164F8" w:rsidP="00337990">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6423.4</w:t>
            </w:r>
          </w:p>
          <w:p w:rsidR="00337990" w:rsidRPr="00DE23CA" w:rsidRDefault="00337990" w:rsidP="00337990">
            <w:pPr>
              <w:rPr>
                <w:rFonts w:asciiTheme="majorHAnsi" w:hAnsiTheme="majorHAnsi" w:cstheme="majorHAnsi"/>
                <w:color w:val="000000"/>
                <w:sz w:val="24"/>
                <w:szCs w:val="24"/>
              </w:rPr>
            </w:pPr>
          </w:p>
        </w:tc>
        <w:tc>
          <w:tcPr>
            <w:tcW w:w="1063" w:type="dxa"/>
          </w:tcPr>
          <w:p w:rsidR="00337990" w:rsidRPr="00DE23CA" w:rsidRDefault="005164F8" w:rsidP="00337990">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6626</w:t>
            </w:r>
          </w:p>
          <w:p w:rsidR="00337990" w:rsidRPr="00DE23CA" w:rsidRDefault="00337990" w:rsidP="00337990">
            <w:pPr>
              <w:rPr>
                <w:rFonts w:asciiTheme="majorHAnsi" w:hAnsiTheme="majorHAnsi" w:cstheme="majorHAnsi"/>
                <w:color w:val="000000"/>
                <w:sz w:val="24"/>
                <w:szCs w:val="24"/>
              </w:rPr>
            </w:pPr>
          </w:p>
        </w:tc>
        <w:tc>
          <w:tcPr>
            <w:tcW w:w="1063" w:type="dxa"/>
          </w:tcPr>
          <w:p w:rsidR="00337990" w:rsidRPr="00DE23CA" w:rsidRDefault="005164F8" w:rsidP="00337990">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6835.6</w:t>
            </w:r>
          </w:p>
          <w:p w:rsidR="00337990" w:rsidRPr="00DE23CA" w:rsidRDefault="00337990" w:rsidP="00337990">
            <w:pPr>
              <w:rPr>
                <w:rFonts w:asciiTheme="majorHAnsi" w:hAnsiTheme="majorHAnsi" w:cstheme="majorHAnsi"/>
                <w:color w:val="000000"/>
                <w:sz w:val="24"/>
                <w:szCs w:val="24"/>
              </w:rPr>
            </w:pPr>
          </w:p>
        </w:tc>
        <w:tc>
          <w:tcPr>
            <w:tcW w:w="1063" w:type="dxa"/>
          </w:tcPr>
          <w:p w:rsidR="00337990" w:rsidRPr="00DE23CA" w:rsidRDefault="005164F8" w:rsidP="00337990">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7051.46</w:t>
            </w:r>
          </w:p>
          <w:p w:rsidR="00337990" w:rsidRPr="00DE23CA" w:rsidRDefault="00337990" w:rsidP="00337990">
            <w:pPr>
              <w:rPr>
                <w:rFonts w:asciiTheme="majorHAnsi" w:hAnsiTheme="majorHAnsi" w:cstheme="majorHAnsi"/>
                <w:color w:val="000000"/>
                <w:sz w:val="24"/>
                <w:szCs w:val="24"/>
              </w:rPr>
            </w:pPr>
          </w:p>
        </w:tc>
        <w:tc>
          <w:tcPr>
            <w:tcW w:w="1063" w:type="dxa"/>
          </w:tcPr>
          <w:p w:rsidR="00337990" w:rsidRPr="00DE23CA" w:rsidRDefault="00337990" w:rsidP="00337990">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7274.052</w:t>
            </w:r>
          </w:p>
          <w:p w:rsidR="00337990" w:rsidRPr="00DE23CA" w:rsidRDefault="00337990" w:rsidP="00337990">
            <w:pPr>
              <w:rPr>
                <w:rFonts w:asciiTheme="majorHAnsi" w:hAnsiTheme="majorHAnsi" w:cstheme="majorHAnsi"/>
                <w:color w:val="000000"/>
                <w:sz w:val="24"/>
                <w:szCs w:val="24"/>
              </w:rPr>
            </w:pPr>
          </w:p>
        </w:tc>
        <w:tc>
          <w:tcPr>
            <w:tcW w:w="1063" w:type="dxa"/>
          </w:tcPr>
          <w:p w:rsidR="00337990" w:rsidRPr="00DE23CA" w:rsidRDefault="00337990" w:rsidP="00337990">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7503.611</w:t>
            </w:r>
          </w:p>
          <w:p w:rsidR="00337990" w:rsidRPr="00DE23CA" w:rsidRDefault="00337990" w:rsidP="00337990">
            <w:pPr>
              <w:rPr>
                <w:rFonts w:asciiTheme="majorHAnsi" w:hAnsiTheme="majorHAnsi" w:cstheme="majorHAnsi"/>
                <w:color w:val="000000"/>
                <w:sz w:val="24"/>
                <w:szCs w:val="24"/>
              </w:rPr>
            </w:pPr>
          </w:p>
        </w:tc>
        <w:tc>
          <w:tcPr>
            <w:tcW w:w="1063" w:type="dxa"/>
          </w:tcPr>
          <w:p w:rsidR="00337990" w:rsidRPr="00DE23CA" w:rsidRDefault="00337990" w:rsidP="00337990">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7740.354</w:t>
            </w:r>
          </w:p>
          <w:p w:rsidR="00337990" w:rsidRPr="00DE23CA" w:rsidRDefault="00337990" w:rsidP="00337990">
            <w:pPr>
              <w:rPr>
                <w:rFonts w:asciiTheme="majorHAnsi" w:hAnsiTheme="majorHAnsi" w:cstheme="majorHAnsi"/>
                <w:color w:val="000000"/>
                <w:sz w:val="24"/>
                <w:szCs w:val="24"/>
              </w:rPr>
            </w:pPr>
          </w:p>
        </w:tc>
        <w:tc>
          <w:tcPr>
            <w:tcW w:w="1063" w:type="dxa"/>
          </w:tcPr>
          <w:p w:rsidR="00337990" w:rsidRPr="00DE23CA" w:rsidRDefault="00337990" w:rsidP="00337990">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7984.508</w:t>
            </w:r>
          </w:p>
          <w:p w:rsidR="00337990" w:rsidRPr="00DE23CA" w:rsidRDefault="00337990" w:rsidP="00337990">
            <w:pPr>
              <w:rPr>
                <w:rFonts w:asciiTheme="majorHAnsi" w:hAnsiTheme="majorHAnsi" w:cstheme="majorHAnsi"/>
                <w:color w:val="000000"/>
                <w:sz w:val="24"/>
                <w:szCs w:val="24"/>
              </w:rPr>
            </w:pPr>
          </w:p>
        </w:tc>
        <w:tc>
          <w:tcPr>
            <w:tcW w:w="1063" w:type="dxa"/>
          </w:tcPr>
          <w:p w:rsidR="00337990" w:rsidRPr="00DE23CA" w:rsidRDefault="00337990" w:rsidP="00337990">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8236.304</w:t>
            </w:r>
          </w:p>
          <w:p w:rsidR="00337990" w:rsidRPr="00DE23CA" w:rsidRDefault="00337990" w:rsidP="00337990">
            <w:pPr>
              <w:rPr>
                <w:rFonts w:asciiTheme="majorHAnsi" w:hAnsiTheme="majorHAnsi" w:cstheme="majorHAnsi"/>
                <w:color w:val="000000"/>
                <w:sz w:val="24"/>
                <w:szCs w:val="24"/>
              </w:rPr>
            </w:pPr>
          </w:p>
        </w:tc>
      </w:tr>
    </w:tbl>
    <w:p w:rsidR="00B96B15" w:rsidRPr="00DE23CA" w:rsidRDefault="00B96B15" w:rsidP="00AE7061">
      <w:pPr>
        <w:rPr>
          <w:rFonts w:asciiTheme="majorHAnsi" w:hAnsiTheme="majorHAnsi" w:cstheme="majorHAnsi"/>
          <w:sz w:val="24"/>
          <w:szCs w:val="24"/>
        </w:rPr>
      </w:pPr>
    </w:p>
    <w:p w:rsidR="002B540B" w:rsidRPr="00DE23CA" w:rsidRDefault="002B540B" w:rsidP="00AE7061">
      <w:pPr>
        <w:rPr>
          <w:rFonts w:asciiTheme="majorHAnsi" w:hAnsiTheme="majorHAnsi" w:cstheme="majorHAnsi"/>
          <w:sz w:val="24"/>
          <w:szCs w:val="24"/>
        </w:rPr>
      </w:pPr>
    </w:p>
    <w:p w:rsidR="002B540B" w:rsidRPr="00DE23CA" w:rsidRDefault="00A96ACF" w:rsidP="00AE7061">
      <w:pPr>
        <w:rPr>
          <w:rFonts w:asciiTheme="majorHAnsi" w:hAnsiTheme="majorHAnsi" w:cstheme="majorHAnsi"/>
          <w:sz w:val="24"/>
          <w:szCs w:val="24"/>
        </w:rPr>
      </w:pPr>
      <w:r>
        <w:rPr>
          <w:rFonts w:asciiTheme="majorHAnsi" w:hAnsiTheme="majorHAnsi" w:cstheme="majorHAnsi"/>
          <w:sz w:val="24"/>
          <w:szCs w:val="24"/>
        </w:rPr>
        <w:t>4.2</w:t>
      </w:r>
      <w:r w:rsidR="002B540B" w:rsidRPr="00DE23CA">
        <w:rPr>
          <w:rFonts w:asciiTheme="majorHAnsi" w:hAnsiTheme="majorHAnsi" w:cstheme="majorHAnsi"/>
          <w:sz w:val="24"/>
          <w:szCs w:val="24"/>
        </w:rPr>
        <w:t xml:space="preserve"> cash flow calculation</w:t>
      </w:r>
    </w:p>
    <w:p w:rsidR="002B540B" w:rsidRPr="00DE23CA" w:rsidRDefault="002B540B" w:rsidP="00AE7061">
      <w:pPr>
        <w:rPr>
          <w:rFonts w:asciiTheme="majorHAnsi" w:hAnsiTheme="majorHAnsi" w:cstheme="majorHAnsi"/>
          <w:sz w:val="24"/>
          <w:szCs w:val="24"/>
        </w:rPr>
      </w:pPr>
    </w:p>
    <w:tbl>
      <w:tblPr>
        <w:tblStyle w:val="TableGrid"/>
        <w:tblW w:w="0" w:type="auto"/>
        <w:tblLayout w:type="fixed"/>
        <w:tblLook w:val="04A0" w:firstRow="1" w:lastRow="0" w:firstColumn="1" w:lastColumn="0" w:noHBand="0" w:noVBand="1"/>
      </w:tblPr>
      <w:tblGrid>
        <w:gridCol w:w="1129"/>
        <w:gridCol w:w="1134"/>
        <w:gridCol w:w="993"/>
        <w:gridCol w:w="992"/>
        <w:gridCol w:w="992"/>
        <w:gridCol w:w="992"/>
        <w:gridCol w:w="1134"/>
        <w:gridCol w:w="1134"/>
        <w:gridCol w:w="1134"/>
        <w:gridCol w:w="1156"/>
      </w:tblGrid>
      <w:tr w:rsidR="002B540B" w:rsidRPr="00DE23CA" w:rsidTr="00B2307F">
        <w:tc>
          <w:tcPr>
            <w:tcW w:w="1129" w:type="dxa"/>
          </w:tcPr>
          <w:p w:rsidR="002B540B" w:rsidRPr="00DE23CA" w:rsidRDefault="002B540B" w:rsidP="002B540B">
            <w:pPr>
              <w:rPr>
                <w:rFonts w:asciiTheme="majorHAnsi" w:hAnsiTheme="majorHAnsi" w:cstheme="majorHAnsi"/>
                <w:sz w:val="24"/>
                <w:szCs w:val="24"/>
              </w:rPr>
            </w:pPr>
          </w:p>
        </w:tc>
        <w:tc>
          <w:tcPr>
            <w:tcW w:w="1134" w:type="dxa"/>
          </w:tcPr>
          <w:p w:rsidR="002B540B" w:rsidRPr="00DE23CA" w:rsidRDefault="002B540B" w:rsidP="002B540B">
            <w:pPr>
              <w:rPr>
                <w:rFonts w:asciiTheme="majorHAnsi" w:hAnsiTheme="majorHAnsi" w:cstheme="majorHAnsi"/>
                <w:sz w:val="24"/>
                <w:szCs w:val="24"/>
              </w:rPr>
            </w:pPr>
            <w:r w:rsidRPr="00DE23CA">
              <w:rPr>
                <w:rFonts w:asciiTheme="majorHAnsi" w:hAnsiTheme="majorHAnsi" w:cstheme="majorHAnsi"/>
                <w:sz w:val="24"/>
                <w:szCs w:val="24"/>
              </w:rPr>
              <w:t>Year 0</w:t>
            </w:r>
          </w:p>
        </w:tc>
        <w:tc>
          <w:tcPr>
            <w:tcW w:w="993" w:type="dxa"/>
          </w:tcPr>
          <w:p w:rsidR="002B540B" w:rsidRPr="00DE23CA" w:rsidRDefault="002B540B" w:rsidP="002B540B">
            <w:pPr>
              <w:rPr>
                <w:rFonts w:asciiTheme="majorHAnsi" w:hAnsiTheme="majorHAnsi" w:cstheme="majorHAnsi"/>
                <w:sz w:val="24"/>
                <w:szCs w:val="24"/>
              </w:rPr>
            </w:pPr>
            <w:r w:rsidRPr="00DE23CA">
              <w:rPr>
                <w:rFonts w:asciiTheme="majorHAnsi" w:hAnsiTheme="majorHAnsi" w:cstheme="majorHAnsi"/>
                <w:sz w:val="24"/>
                <w:szCs w:val="24"/>
              </w:rPr>
              <w:t>Year 1</w:t>
            </w:r>
          </w:p>
        </w:tc>
        <w:tc>
          <w:tcPr>
            <w:tcW w:w="992" w:type="dxa"/>
          </w:tcPr>
          <w:p w:rsidR="002B540B" w:rsidRPr="00DE23CA" w:rsidRDefault="002B540B" w:rsidP="002B540B">
            <w:pPr>
              <w:rPr>
                <w:rFonts w:asciiTheme="majorHAnsi" w:hAnsiTheme="majorHAnsi" w:cstheme="majorHAnsi"/>
                <w:sz w:val="24"/>
                <w:szCs w:val="24"/>
              </w:rPr>
            </w:pPr>
            <w:r w:rsidRPr="00DE23CA">
              <w:rPr>
                <w:rFonts w:asciiTheme="majorHAnsi" w:hAnsiTheme="majorHAnsi" w:cstheme="majorHAnsi"/>
                <w:sz w:val="24"/>
                <w:szCs w:val="24"/>
              </w:rPr>
              <w:t>Year 2</w:t>
            </w:r>
          </w:p>
        </w:tc>
        <w:tc>
          <w:tcPr>
            <w:tcW w:w="992" w:type="dxa"/>
          </w:tcPr>
          <w:p w:rsidR="002B540B" w:rsidRPr="00DE23CA" w:rsidRDefault="002B540B" w:rsidP="002B540B">
            <w:pPr>
              <w:rPr>
                <w:rFonts w:asciiTheme="majorHAnsi" w:hAnsiTheme="majorHAnsi" w:cstheme="majorHAnsi"/>
                <w:sz w:val="24"/>
                <w:szCs w:val="24"/>
              </w:rPr>
            </w:pPr>
            <w:r w:rsidRPr="00DE23CA">
              <w:rPr>
                <w:rFonts w:asciiTheme="majorHAnsi" w:hAnsiTheme="majorHAnsi" w:cstheme="majorHAnsi"/>
                <w:sz w:val="24"/>
                <w:szCs w:val="24"/>
              </w:rPr>
              <w:t>Year 3</w:t>
            </w:r>
          </w:p>
        </w:tc>
        <w:tc>
          <w:tcPr>
            <w:tcW w:w="992" w:type="dxa"/>
          </w:tcPr>
          <w:p w:rsidR="002B540B" w:rsidRPr="00DE23CA" w:rsidRDefault="002B540B" w:rsidP="002B540B">
            <w:pPr>
              <w:rPr>
                <w:rFonts w:asciiTheme="majorHAnsi" w:hAnsiTheme="majorHAnsi" w:cstheme="majorHAnsi"/>
                <w:sz w:val="24"/>
                <w:szCs w:val="24"/>
              </w:rPr>
            </w:pPr>
            <w:r w:rsidRPr="00DE23CA">
              <w:rPr>
                <w:rFonts w:asciiTheme="majorHAnsi" w:hAnsiTheme="majorHAnsi" w:cstheme="majorHAnsi"/>
                <w:sz w:val="24"/>
                <w:szCs w:val="24"/>
              </w:rPr>
              <w:t>Year 4</w:t>
            </w:r>
          </w:p>
        </w:tc>
        <w:tc>
          <w:tcPr>
            <w:tcW w:w="1134" w:type="dxa"/>
          </w:tcPr>
          <w:p w:rsidR="002B540B" w:rsidRPr="00DE23CA" w:rsidRDefault="002B540B" w:rsidP="002B540B">
            <w:pPr>
              <w:rPr>
                <w:rFonts w:asciiTheme="majorHAnsi" w:hAnsiTheme="majorHAnsi" w:cstheme="majorHAnsi"/>
                <w:sz w:val="24"/>
                <w:szCs w:val="24"/>
              </w:rPr>
            </w:pPr>
            <w:r w:rsidRPr="00DE23CA">
              <w:rPr>
                <w:rFonts w:asciiTheme="majorHAnsi" w:hAnsiTheme="majorHAnsi" w:cstheme="majorHAnsi"/>
                <w:sz w:val="24"/>
                <w:szCs w:val="24"/>
              </w:rPr>
              <w:t>Year 5</w:t>
            </w:r>
          </w:p>
        </w:tc>
        <w:tc>
          <w:tcPr>
            <w:tcW w:w="1134" w:type="dxa"/>
          </w:tcPr>
          <w:p w:rsidR="002B540B" w:rsidRPr="00DE23CA" w:rsidRDefault="002B540B" w:rsidP="002B540B">
            <w:pPr>
              <w:rPr>
                <w:rFonts w:asciiTheme="majorHAnsi" w:hAnsiTheme="majorHAnsi" w:cstheme="majorHAnsi"/>
                <w:sz w:val="24"/>
                <w:szCs w:val="24"/>
              </w:rPr>
            </w:pPr>
            <w:r w:rsidRPr="00DE23CA">
              <w:rPr>
                <w:rFonts w:asciiTheme="majorHAnsi" w:hAnsiTheme="majorHAnsi" w:cstheme="majorHAnsi"/>
                <w:sz w:val="24"/>
                <w:szCs w:val="24"/>
              </w:rPr>
              <w:t>Year 6</w:t>
            </w:r>
          </w:p>
        </w:tc>
        <w:tc>
          <w:tcPr>
            <w:tcW w:w="1134" w:type="dxa"/>
          </w:tcPr>
          <w:p w:rsidR="002B540B" w:rsidRPr="00DE23CA" w:rsidRDefault="002B540B" w:rsidP="002B540B">
            <w:pPr>
              <w:rPr>
                <w:rFonts w:asciiTheme="majorHAnsi" w:hAnsiTheme="majorHAnsi" w:cstheme="majorHAnsi"/>
                <w:sz w:val="24"/>
                <w:szCs w:val="24"/>
              </w:rPr>
            </w:pPr>
            <w:r w:rsidRPr="00DE23CA">
              <w:rPr>
                <w:rFonts w:asciiTheme="majorHAnsi" w:hAnsiTheme="majorHAnsi" w:cstheme="majorHAnsi"/>
                <w:sz w:val="24"/>
                <w:szCs w:val="24"/>
              </w:rPr>
              <w:t>Year 7</w:t>
            </w:r>
          </w:p>
        </w:tc>
        <w:tc>
          <w:tcPr>
            <w:tcW w:w="1156" w:type="dxa"/>
          </w:tcPr>
          <w:p w:rsidR="002B540B" w:rsidRPr="00DE23CA" w:rsidRDefault="002B540B" w:rsidP="002B540B">
            <w:pPr>
              <w:rPr>
                <w:rFonts w:asciiTheme="majorHAnsi" w:hAnsiTheme="majorHAnsi" w:cstheme="majorHAnsi"/>
                <w:sz w:val="24"/>
                <w:szCs w:val="24"/>
              </w:rPr>
            </w:pPr>
            <w:r w:rsidRPr="00DE23CA">
              <w:rPr>
                <w:rFonts w:asciiTheme="majorHAnsi" w:hAnsiTheme="majorHAnsi" w:cstheme="majorHAnsi"/>
                <w:sz w:val="24"/>
                <w:szCs w:val="24"/>
              </w:rPr>
              <w:t>Year 8</w:t>
            </w:r>
          </w:p>
        </w:tc>
      </w:tr>
      <w:tr w:rsidR="003B5D7E" w:rsidRPr="00DE23CA" w:rsidTr="00B2307F">
        <w:tc>
          <w:tcPr>
            <w:tcW w:w="1129"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EBITA</w:t>
            </w:r>
          </w:p>
          <w:p w:rsidR="003B5D7E" w:rsidRPr="00DE23CA" w:rsidRDefault="003B5D7E" w:rsidP="003B5D7E">
            <w:pPr>
              <w:rPr>
                <w:rFonts w:asciiTheme="majorHAnsi" w:hAnsiTheme="majorHAnsi" w:cstheme="majorHAnsi"/>
                <w:sz w:val="24"/>
                <w:szCs w:val="24"/>
              </w:rPr>
            </w:pPr>
          </w:p>
        </w:tc>
        <w:tc>
          <w:tcPr>
            <w:tcW w:w="1134" w:type="dxa"/>
          </w:tcPr>
          <w:p w:rsidR="003B5D7E" w:rsidRPr="00DE23CA" w:rsidRDefault="00B2307F" w:rsidP="003B5D7E">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8644.65</w:t>
            </w:r>
          </w:p>
          <w:p w:rsidR="003B5D7E" w:rsidRPr="00DE23CA" w:rsidRDefault="003B5D7E" w:rsidP="003B5D7E">
            <w:pPr>
              <w:rPr>
                <w:rFonts w:asciiTheme="majorHAnsi" w:hAnsiTheme="majorHAnsi" w:cstheme="majorHAnsi"/>
                <w:sz w:val="24"/>
                <w:szCs w:val="24"/>
              </w:rPr>
            </w:pPr>
          </w:p>
        </w:tc>
        <w:tc>
          <w:tcPr>
            <w:tcW w:w="993" w:type="dxa"/>
          </w:tcPr>
          <w:p w:rsidR="003B5D7E" w:rsidRPr="00DE23CA" w:rsidRDefault="00B2307F" w:rsidP="003B5D7E">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8915.2</w:t>
            </w:r>
          </w:p>
          <w:p w:rsidR="003B5D7E" w:rsidRPr="00DE23CA" w:rsidRDefault="003B5D7E" w:rsidP="003B5D7E">
            <w:pPr>
              <w:rPr>
                <w:rFonts w:asciiTheme="majorHAnsi" w:hAnsiTheme="majorHAnsi" w:cstheme="majorHAnsi"/>
                <w:sz w:val="24"/>
                <w:szCs w:val="24"/>
              </w:rPr>
            </w:pPr>
          </w:p>
        </w:tc>
        <w:tc>
          <w:tcPr>
            <w:tcW w:w="992" w:type="dxa"/>
          </w:tcPr>
          <w:p w:rsidR="003B5D7E" w:rsidRPr="00DE23CA" w:rsidRDefault="00B2307F" w:rsidP="003B5D7E">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9194.3</w:t>
            </w:r>
          </w:p>
          <w:p w:rsidR="003B5D7E" w:rsidRPr="00DE23CA" w:rsidRDefault="003B5D7E" w:rsidP="003B5D7E">
            <w:pPr>
              <w:rPr>
                <w:rFonts w:asciiTheme="majorHAnsi" w:hAnsiTheme="majorHAnsi" w:cstheme="majorHAnsi"/>
                <w:sz w:val="24"/>
                <w:szCs w:val="24"/>
              </w:rPr>
            </w:pPr>
          </w:p>
        </w:tc>
        <w:tc>
          <w:tcPr>
            <w:tcW w:w="992" w:type="dxa"/>
          </w:tcPr>
          <w:p w:rsidR="003B5D7E" w:rsidRPr="00DE23CA" w:rsidRDefault="00B2307F" w:rsidP="003B5D7E">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9482.1</w:t>
            </w:r>
          </w:p>
          <w:p w:rsidR="003B5D7E" w:rsidRPr="00DE23CA" w:rsidRDefault="003B5D7E" w:rsidP="003B5D7E">
            <w:pPr>
              <w:rPr>
                <w:rFonts w:asciiTheme="majorHAnsi" w:hAnsiTheme="majorHAnsi" w:cstheme="majorHAnsi"/>
                <w:sz w:val="24"/>
                <w:szCs w:val="24"/>
              </w:rPr>
            </w:pPr>
          </w:p>
        </w:tc>
        <w:tc>
          <w:tcPr>
            <w:tcW w:w="992" w:type="dxa"/>
          </w:tcPr>
          <w:p w:rsidR="003B5D7E" w:rsidRPr="00DE23CA" w:rsidRDefault="00B2307F" w:rsidP="003B5D7E">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9778.8</w:t>
            </w:r>
          </w:p>
          <w:p w:rsidR="003B5D7E" w:rsidRPr="00DE23CA" w:rsidRDefault="003B5D7E" w:rsidP="003B5D7E">
            <w:pPr>
              <w:rPr>
                <w:rFonts w:asciiTheme="majorHAnsi" w:hAnsiTheme="majorHAnsi" w:cstheme="majorHAnsi"/>
                <w:sz w:val="24"/>
                <w:szCs w:val="24"/>
              </w:rPr>
            </w:pPr>
          </w:p>
        </w:tc>
        <w:tc>
          <w:tcPr>
            <w:tcW w:w="1134" w:type="dxa"/>
          </w:tcPr>
          <w:p w:rsidR="003B5D7E" w:rsidRPr="00DE23CA" w:rsidRDefault="00B2307F" w:rsidP="003B5D7E">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10084.9</w:t>
            </w:r>
          </w:p>
          <w:p w:rsidR="003B5D7E" w:rsidRPr="00DE23CA" w:rsidRDefault="003B5D7E" w:rsidP="003B5D7E">
            <w:pPr>
              <w:rPr>
                <w:rFonts w:asciiTheme="majorHAnsi" w:hAnsiTheme="majorHAnsi" w:cstheme="majorHAnsi"/>
                <w:sz w:val="24"/>
                <w:szCs w:val="24"/>
              </w:rPr>
            </w:pPr>
          </w:p>
        </w:tc>
        <w:tc>
          <w:tcPr>
            <w:tcW w:w="1134" w:type="dxa"/>
          </w:tcPr>
          <w:p w:rsidR="003B5D7E" w:rsidRPr="00DE23CA" w:rsidRDefault="00B2307F" w:rsidP="003B5D7E">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10400.6</w:t>
            </w:r>
          </w:p>
          <w:p w:rsidR="003B5D7E" w:rsidRPr="00DE23CA" w:rsidRDefault="003B5D7E" w:rsidP="003B5D7E">
            <w:pPr>
              <w:rPr>
                <w:rFonts w:asciiTheme="majorHAnsi" w:hAnsiTheme="majorHAnsi" w:cstheme="majorHAnsi"/>
                <w:sz w:val="24"/>
                <w:szCs w:val="24"/>
              </w:rPr>
            </w:pPr>
          </w:p>
        </w:tc>
        <w:tc>
          <w:tcPr>
            <w:tcW w:w="1134" w:type="dxa"/>
          </w:tcPr>
          <w:p w:rsidR="003B5D7E" w:rsidRPr="00DE23CA" w:rsidRDefault="00B2307F" w:rsidP="003B5D7E">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10726.1</w:t>
            </w:r>
          </w:p>
          <w:p w:rsidR="003B5D7E" w:rsidRPr="00DE23CA" w:rsidRDefault="003B5D7E" w:rsidP="003B5D7E">
            <w:pPr>
              <w:rPr>
                <w:rFonts w:asciiTheme="majorHAnsi" w:hAnsiTheme="majorHAnsi" w:cstheme="majorHAnsi"/>
                <w:sz w:val="24"/>
                <w:szCs w:val="24"/>
              </w:rPr>
            </w:pPr>
          </w:p>
        </w:tc>
        <w:tc>
          <w:tcPr>
            <w:tcW w:w="1156" w:type="dxa"/>
          </w:tcPr>
          <w:p w:rsidR="003B5D7E" w:rsidRPr="00DE23CA" w:rsidRDefault="00B2307F" w:rsidP="003B5D7E">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11061.9</w:t>
            </w:r>
          </w:p>
          <w:p w:rsidR="003B5D7E" w:rsidRPr="00DE23CA" w:rsidRDefault="003B5D7E" w:rsidP="003B5D7E">
            <w:pPr>
              <w:rPr>
                <w:rFonts w:asciiTheme="majorHAnsi" w:hAnsiTheme="majorHAnsi" w:cstheme="majorHAnsi"/>
                <w:sz w:val="24"/>
                <w:szCs w:val="24"/>
              </w:rPr>
            </w:pPr>
          </w:p>
        </w:tc>
      </w:tr>
      <w:tr w:rsidR="003B5D7E" w:rsidRPr="00DE23CA" w:rsidTr="00B2307F">
        <w:tc>
          <w:tcPr>
            <w:tcW w:w="1129" w:type="dxa"/>
          </w:tcPr>
          <w:p w:rsidR="003B5D7E" w:rsidRPr="00DE23CA" w:rsidRDefault="003B5D7E" w:rsidP="003B5D7E">
            <w:pPr>
              <w:rPr>
                <w:rFonts w:asciiTheme="majorHAnsi" w:eastAsia="Times New Roman" w:hAnsiTheme="majorHAnsi" w:cstheme="majorHAnsi"/>
                <w:color w:val="000000"/>
                <w:sz w:val="24"/>
                <w:szCs w:val="24"/>
                <w:lang w:val="en-US" w:eastAsia="zh-TW"/>
              </w:rPr>
            </w:pPr>
            <w:proofErr w:type="spellStart"/>
            <w:r w:rsidRPr="00DE23CA">
              <w:rPr>
                <w:rFonts w:asciiTheme="majorHAnsi" w:hAnsiTheme="majorHAnsi" w:cstheme="majorHAnsi"/>
                <w:color w:val="000000"/>
                <w:sz w:val="24"/>
                <w:szCs w:val="24"/>
              </w:rPr>
              <w:t>Expendi</w:t>
            </w:r>
            <w:r w:rsidR="00B2307F">
              <w:rPr>
                <w:rFonts w:asciiTheme="majorHAnsi" w:hAnsiTheme="majorHAnsi" w:cstheme="majorHAnsi"/>
                <w:color w:val="000000"/>
                <w:sz w:val="24"/>
                <w:szCs w:val="24"/>
              </w:rPr>
              <w:t>-</w:t>
            </w:r>
            <w:r w:rsidRPr="00DE23CA">
              <w:rPr>
                <w:rFonts w:asciiTheme="majorHAnsi" w:hAnsiTheme="majorHAnsi" w:cstheme="majorHAnsi"/>
                <w:color w:val="000000"/>
                <w:sz w:val="24"/>
                <w:szCs w:val="24"/>
              </w:rPr>
              <w:t>ture</w:t>
            </w:r>
            <w:proofErr w:type="spellEnd"/>
          </w:p>
        </w:tc>
        <w:tc>
          <w:tcPr>
            <w:tcW w:w="1134"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993"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992"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992"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992"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1134"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1134"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1134"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1156"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r>
      <w:tr w:rsidR="003B5D7E" w:rsidRPr="00DE23CA" w:rsidTr="00B2307F">
        <w:tc>
          <w:tcPr>
            <w:tcW w:w="1129" w:type="dxa"/>
          </w:tcPr>
          <w:p w:rsidR="003B5D7E" w:rsidRPr="00DE23CA" w:rsidRDefault="003B5D7E" w:rsidP="003B5D7E">
            <w:pPr>
              <w:rPr>
                <w:rFonts w:asciiTheme="majorHAnsi" w:hAnsiTheme="majorHAnsi" w:cstheme="majorHAnsi"/>
                <w:sz w:val="24"/>
                <w:szCs w:val="24"/>
              </w:rPr>
            </w:pPr>
            <w:proofErr w:type="spellStart"/>
            <w:r w:rsidRPr="00DE23CA">
              <w:rPr>
                <w:rFonts w:asciiTheme="majorHAnsi" w:hAnsiTheme="majorHAnsi" w:cstheme="majorHAnsi"/>
                <w:color w:val="000000"/>
                <w:sz w:val="24"/>
                <w:szCs w:val="24"/>
              </w:rPr>
              <w:t>Expendi</w:t>
            </w:r>
            <w:r w:rsidR="00B2307F">
              <w:rPr>
                <w:rFonts w:asciiTheme="majorHAnsi" w:hAnsiTheme="majorHAnsi" w:cstheme="majorHAnsi"/>
                <w:color w:val="000000"/>
                <w:sz w:val="24"/>
                <w:szCs w:val="24"/>
              </w:rPr>
              <w:t>-</w:t>
            </w:r>
            <w:r w:rsidRPr="00DE23CA">
              <w:rPr>
                <w:rFonts w:asciiTheme="majorHAnsi" w:hAnsiTheme="majorHAnsi" w:cstheme="majorHAnsi"/>
                <w:color w:val="000000"/>
                <w:sz w:val="24"/>
                <w:szCs w:val="24"/>
              </w:rPr>
              <w:t>ture</w:t>
            </w:r>
            <w:proofErr w:type="spellEnd"/>
          </w:p>
        </w:tc>
        <w:tc>
          <w:tcPr>
            <w:tcW w:w="1134"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993"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992"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992"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992"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1134"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1134"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1134"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1156"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r>
      <w:tr w:rsidR="003B5D7E" w:rsidRPr="00DE23CA" w:rsidTr="00B2307F">
        <w:tc>
          <w:tcPr>
            <w:tcW w:w="1129"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Tax expense</w:t>
            </w:r>
          </w:p>
          <w:p w:rsidR="003B5D7E" w:rsidRPr="00DE23CA" w:rsidRDefault="003B5D7E" w:rsidP="003B5D7E">
            <w:pPr>
              <w:rPr>
                <w:rFonts w:asciiTheme="majorHAnsi" w:hAnsiTheme="majorHAnsi" w:cstheme="majorHAnsi"/>
                <w:sz w:val="24"/>
                <w:szCs w:val="24"/>
              </w:rPr>
            </w:pPr>
          </w:p>
        </w:tc>
        <w:tc>
          <w:tcPr>
            <w:tcW w:w="1134"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993"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992"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992"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992"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1134"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1134"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1134"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c>
          <w:tcPr>
            <w:tcW w:w="1156"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0</w:t>
            </w:r>
          </w:p>
        </w:tc>
      </w:tr>
      <w:tr w:rsidR="003B5D7E" w:rsidRPr="00DE23CA" w:rsidTr="00B2307F">
        <w:tc>
          <w:tcPr>
            <w:tcW w:w="1129" w:type="dxa"/>
          </w:tcPr>
          <w:p w:rsidR="003B5D7E" w:rsidRPr="00DE23CA" w:rsidRDefault="003B5D7E" w:rsidP="003B5D7E">
            <w:pPr>
              <w:rPr>
                <w:rFonts w:asciiTheme="majorHAnsi" w:hAnsiTheme="majorHAnsi" w:cstheme="majorHAnsi"/>
                <w:sz w:val="24"/>
                <w:szCs w:val="24"/>
              </w:rPr>
            </w:pPr>
            <w:r w:rsidRPr="00DE23CA">
              <w:rPr>
                <w:rFonts w:asciiTheme="majorHAnsi" w:hAnsiTheme="majorHAnsi" w:cstheme="majorHAnsi"/>
                <w:sz w:val="24"/>
                <w:szCs w:val="24"/>
              </w:rPr>
              <w:t>Cash flow 60000</w:t>
            </w:r>
          </w:p>
        </w:tc>
        <w:tc>
          <w:tcPr>
            <w:tcW w:w="1134" w:type="dxa"/>
          </w:tcPr>
          <w:p w:rsidR="003B5D7E" w:rsidRPr="00DE23CA" w:rsidRDefault="00B2307F" w:rsidP="003B5D7E">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8644.65</w:t>
            </w:r>
          </w:p>
          <w:p w:rsidR="003B5D7E" w:rsidRPr="00DE23CA" w:rsidRDefault="003B5D7E" w:rsidP="003B5D7E">
            <w:pPr>
              <w:rPr>
                <w:rFonts w:asciiTheme="majorHAnsi" w:hAnsiTheme="majorHAnsi" w:cstheme="majorHAnsi"/>
                <w:sz w:val="24"/>
                <w:szCs w:val="24"/>
              </w:rPr>
            </w:pPr>
          </w:p>
        </w:tc>
        <w:tc>
          <w:tcPr>
            <w:tcW w:w="993" w:type="dxa"/>
          </w:tcPr>
          <w:p w:rsidR="003B5D7E" w:rsidRPr="00DE23CA" w:rsidRDefault="00B2307F" w:rsidP="003B5D7E">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8915.2</w:t>
            </w:r>
          </w:p>
          <w:p w:rsidR="003B5D7E" w:rsidRPr="00DE23CA" w:rsidRDefault="003B5D7E" w:rsidP="003B5D7E">
            <w:pPr>
              <w:rPr>
                <w:rFonts w:asciiTheme="majorHAnsi" w:hAnsiTheme="majorHAnsi" w:cstheme="majorHAnsi"/>
                <w:sz w:val="24"/>
                <w:szCs w:val="24"/>
              </w:rPr>
            </w:pPr>
          </w:p>
        </w:tc>
        <w:tc>
          <w:tcPr>
            <w:tcW w:w="992" w:type="dxa"/>
          </w:tcPr>
          <w:p w:rsidR="003B5D7E" w:rsidRPr="00DE23CA" w:rsidRDefault="00B2307F" w:rsidP="003B5D7E">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9194.3</w:t>
            </w:r>
          </w:p>
          <w:p w:rsidR="003B5D7E" w:rsidRPr="00DE23CA" w:rsidRDefault="003B5D7E" w:rsidP="003B5D7E">
            <w:pPr>
              <w:rPr>
                <w:rFonts w:asciiTheme="majorHAnsi" w:hAnsiTheme="majorHAnsi" w:cstheme="majorHAnsi"/>
                <w:sz w:val="24"/>
                <w:szCs w:val="24"/>
              </w:rPr>
            </w:pPr>
          </w:p>
        </w:tc>
        <w:tc>
          <w:tcPr>
            <w:tcW w:w="992" w:type="dxa"/>
          </w:tcPr>
          <w:p w:rsidR="003B5D7E" w:rsidRPr="00DE23CA" w:rsidRDefault="00B2307F" w:rsidP="003B5D7E">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9482.1</w:t>
            </w:r>
          </w:p>
          <w:p w:rsidR="003B5D7E" w:rsidRPr="00DE23CA" w:rsidRDefault="003B5D7E" w:rsidP="003B5D7E">
            <w:pPr>
              <w:rPr>
                <w:rFonts w:asciiTheme="majorHAnsi" w:hAnsiTheme="majorHAnsi" w:cstheme="majorHAnsi"/>
                <w:sz w:val="24"/>
                <w:szCs w:val="24"/>
              </w:rPr>
            </w:pPr>
          </w:p>
        </w:tc>
        <w:tc>
          <w:tcPr>
            <w:tcW w:w="992" w:type="dxa"/>
          </w:tcPr>
          <w:p w:rsidR="003B5D7E" w:rsidRPr="00DE23CA" w:rsidRDefault="00B2307F" w:rsidP="003B5D7E">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9778.8</w:t>
            </w:r>
          </w:p>
          <w:p w:rsidR="003B5D7E" w:rsidRPr="00DE23CA" w:rsidRDefault="003B5D7E" w:rsidP="003B5D7E">
            <w:pPr>
              <w:rPr>
                <w:rFonts w:asciiTheme="majorHAnsi" w:hAnsiTheme="majorHAnsi" w:cstheme="majorHAnsi"/>
                <w:sz w:val="24"/>
                <w:szCs w:val="24"/>
              </w:rPr>
            </w:pPr>
          </w:p>
        </w:tc>
        <w:tc>
          <w:tcPr>
            <w:tcW w:w="1134"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100</w:t>
            </w:r>
            <w:r w:rsidR="00B2307F">
              <w:rPr>
                <w:rFonts w:asciiTheme="majorHAnsi" w:hAnsiTheme="majorHAnsi" w:cstheme="majorHAnsi"/>
                <w:color w:val="000000"/>
                <w:sz w:val="24"/>
                <w:szCs w:val="24"/>
              </w:rPr>
              <w:t>84.9</w:t>
            </w:r>
          </w:p>
          <w:p w:rsidR="003B5D7E" w:rsidRPr="00DE23CA" w:rsidRDefault="003B5D7E" w:rsidP="003B5D7E">
            <w:pPr>
              <w:rPr>
                <w:rFonts w:asciiTheme="majorHAnsi" w:hAnsiTheme="majorHAnsi" w:cstheme="majorHAnsi"/>
                <w:sz w:val="24"/>
                <w:szCs w:val="24"/>
              </w:rPr>
            </w:pPr>
          </w:p>
        </w:tc>
        <w:tc>
          <w:tcPr>
            <w:tcW w:w="1134" w:type="dxa"/>
          </w:tcPr>
          <w:p w:rsidR="003B5D7E" w:rsidRPr="00DE23CA" w:rsidRDefault="00B2307F" w:rsidP="003B5D7E">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10400.6</w:t>
            </w:r>
          </w:p>
          <w:p w:rsidR="003B5D7E" w:rsidRPr="00DE23CA" w:rsidRDefault="003B5D7E" w:rsidP="003B5D7E">
            <w:pPr>
              <w:rPr>
                <w:rFonts w:asciiTheme="majorHAnsi" w:hAnsiTheme="majorHAnsi" w:cstheme="majorHAnsi"/>
                <w:sz w:val="24"/>
                <w:szCs w:val="24"/>
              </w:rPr>
            </w:pPr>
          </w:p>
        </w:tc>
        <w:tc>
          <w:tcPr>
            <w:tcW w:w="1134" w:type="dxa"/>
          </w:tcPr>
          <w:p w:rsidR="003B5D7E" w:rsidRPr="00DE23CA" w:rsidRDefault="00B2307F" w:rsidP="003B5D7E">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10726.1</w:t>
            </w:r>
          </w:p>
          <w:p w:rsidR="003B5D7E" w:rsidRPr="00DE23CA" w:rsidRDefault="003B5D7E" w:rsidP="003B5D7E">
            <w:pPr>
              <w:rPr>
                <w:rFonts w:asciiTheme="majorHAnsi" w:hAnsiTheme="majorHAnsi" w:cstheme="majorHAnsi"/>
                <w:sz w:val="24"/>
                <w:szCs w:val="24"/>
              </w:rPr>
            </w:pPr>
          </w:p>
        </w:tc>
        <w:tc>
          <w:tcPr>
            <w:tcW w:w="1156" w:type="dxa"/>
          </w:tcPr>
          <w:p w:rsidR="003B5D7E" w:rsidRPr="00DE23CA" w:rsidRDefault="00B2307F" w:rsidP="003B5D7E">
            <w:pPr>
              <w:rPr>
                <w:rFonts w:asciiTheme="majorHAnsi" w:eastAsia="Times New Roman" w:hAnsiTheme="majorHAnsi" w:cstheme="majorHAnsi"/>
                <w:color w:val="000000"/>
                <w:sz w:val="24"/>
                <w:szCs w:val="24"/>
                <w:lang w:val="en-US" w:eastAsia="zh-TW"/>
              </w:rPr>
            </w:pPr>
            <w:r>
              <w:rPr>
                <w:rFonts w:asciiTheme="majorHAnsi" w:hAnsiTheme="majorHAnsi" w:cstheme="majorHAnsi"/>
                <w:color w:val="000000"/>
                <w:sz w:val="24"/>
                <w:szCs w:val="24"/>
              </w:rPr>
              <w:t>11061.9</w:t>
            </w:r>
          </w:p>
          <w:p w:rsidR="003B5D7E" w:rsidRPr="00DE23CA" w:rsidRDefault="003B5D7E" w:rsidP="003B5D7E">
            <w:pPr>
              <w:rPr>
                <w:rFonts w:asciiTheme="majorHAnsi" w:hAnsiTheme="majorHAnsi" w:cstheme="majorHAnsi"/>
                <w:sz w:val="24"/>
                <w:szCs w:val="24"/>
              </w:rPr>
            </w:pPr>
          </w:p>
        </w:tc>
      </w:tr>
    </w:tbl>
    <w:p w:rsidR="00121A76" w:rsidRDefault="00121A76" w:rsidP="00AE7061">
      <w:pPr>
        <w:rPr>
          <w:rFonts w:asciiTheme="majorHAnsi" w:hAnsiTheme="majorHAnsi" w:cstheme="majorHAnsi"/>
          <w:sz w:val="24"/>
          <w:szCs w:val="24"/>
        </w:rPr>
      </w:pPr>
      <w:r>
        <w:rPr>
          <w:rFonts w:asciiTheme="majorHAnsi" w:hAnsiTheme="majorHAnsi" w:cstheme="majorHAnsi"/>
          <w:sz w:val="24"/>
          <w:szCs w:val="24"/>
        </w:rPr>
        <w:t>Working capital the first year calculation =&gt; annual direct sales x operating cash-flow period/365</w:t>
      </w:r>
    </w:p>
    <w:p w:rsidR="00121A76" w:rsidRDefault="00121A76" w:rsidP="00AE7061">
      <w:pPr>
        <w:rPr>
          <w:rFonts w:asciiTheme="majorHAnsi" w:hAnsiTheme="majorHAnsi" w:cstheme="majorHAnsi"/>
          <w:sz w:val="24"/>
          <w:szCs w:val="24"/>
        </w:rPr>
      </w:pPr>
      <w:r>
        <w:rPr>
          <w:rFonts w:asciiTheme="majorHAnsi" w:hAnsiTheme="majorHAnsi" w:cstheme="majorHAnsi"/>
          <w:sz w:val="24"/>
          <w:szCs w:val="24"/>
        </w:rPr>
        <w:t>Working capital for the rest calculation =&gt; the previous year working capital x (1+sales growth rate)</w:t>
      </w:r>
    </w:p>
    <w:p w:rsidR="00121A76" w:rsidRDefault="00121A76" w:rsidP="00AE7061">
      <w:pPr>
        <w:rPr>
          <w:rFonts w:asciiTheme="majorHAnsi" w:hAnsiTheme="majorHAnsi" w:cstheme="majorHAnsi"/>
          <w:sz w:val="24"/>
          <w:szCs w:val="24"/>
        </w:rPr>
      </w:pPr>
      <w:r>
        <w:rPr>
          <w:rFonts w:asciiTheme="majorHAnsi" w:hAnsiTheme="majorHAnsi" w:cstheme="majorHAnsi"/>
          <w:sz w:val="24"/>
          <w:szCs w:val="24"/>
        </w:rPr>
        <w:t>Cash-flow after 10 years, using the assumption the ultimate growth</w:t>
      </w:r>
    </w:p>
    <w:p w:rsidR="00121A76" w:rsidRDefault="00121A76" w:rsidP="00AE7061">
      <w:pPr>
        <w:rPr>
          <w:rFonts w:asciiTheme="majorHAnsi" w:hAnsiTheme="majorHAnsi" w:cstheme="majorHAnsi"/>
          <w:sz w:val="24"/>
          <w:szCs w:val="24"/>
        </w:rPr>
      </w:pPr>
    </w:p>
    <w:p w:rsidR="00FE276A" w:rsidRPr="00DE23CA" w:rsidRDefault="00A96ACF" w:rsidP="00AE7061">
      <w:pPr>
        <w:rPr>
          <w:rFonts w:asciiTheme="majorHAnsi" w:hAnsiTheme="majorHAnsi" w:cstheme="majorHAnsi"/>
          <w:sz w:val="24"/>
          <w:szCs w:val="24"/>
        </w:rPr>
      </w:pPr>
      <w:r>
        <w:rPr>
          <w:rFonts w:asciiTheme="majorHAnsi" w:hAnsiTheme="majorHAnsi" w:cstheme="majorHAnsi"/>
          <w:sz w:val="24"/>
          <w:szCs w:val="24"/>
        </w:rPr>
        <w:t>4.3</w:t>
      </w:r>
      <w:r w:rsidR="003B5D7E" w:rsidRPr="00DE23CA">
        <w:rPr>
          <w:rFonts w:asciiTheme="majorHAnsi" w:hAnsiTheme="majorHAnsi" w:cstheme="majorHAnsi"/>
          <w:sz w:val="24"/>
          <w:szCs w:val="24"/>
        </w:rPr>
        <w:t xml:space="preserve"> ARR and NPV calculation</w:t>
      </w:r>
    </w:p>
    <w:p w:rsidR="003B5D7E" w:rsidRPr="00DE23CA" w:rsidRDefault="003B5D7E" w:rsidP="00AE7061">
      <w:pPr>
        <w:rPr>
          <w:rFonts w:asciiTheme="majorHAnsi" w:hAnsiTheme="majorHAnsi" w:cstheme="majorHAnsi"/>
          <w:sz w:val="24"/>
          <w:szCs w:val="24"/>
        </w:rPr>
      </w:pPr>
    </w:p>
    <w:p w:rsidR="003B5D7E" w:rsidRPr="00DE23CA" w:rsidRDefault="003B5D7E" w:rsidP="00AE7061">
      <w:pPr>
        <w:rPr>
          <w:rFonts w:asciiTheme="majorHAnsi" w:hAnsiTheme="majorHAnsi" w:cstheme="majorHAnsi"/>
          <w:sz w:val="24"/>
          <w:szCs w:val="24"/>
        </w:rPr>
      </w:pPr>
      <w:r w:rsidRPr="00DE23CA">
        <w:rPr>
          <w:rFonts w:asciiTheme="majorHAnsi" w:hAnsiTheme="majorHAnsi" w:cstheme="majorHAnsi"/>
          <w:sz w:val="24"/>
          <w:szCs w:val="24"/>
        </w:rPr>
        <w:t>Total income for 9 years</w:t>
      </w:r>
      <w:r w:rsidRPr="00DE23CA">
        <w:rPr>
          <w:rFonts w:asciiTheme="majorHAnsi" w:hAnsiTheme="majorHAnsi" w:cstheme="majorHAnsi"/>
          <w:sz w:val="24"/>
          <w:szCs w:val="24"/>
        </w:rPr>
        <w:tab/>
        <w:t>8000</w:t>
      </w:r>
    </w:p>
    <w:p w:rsidR="003B5D7E" w:rsidRPr="00DE23CA" w:rsidRDefault="003B5D7E" w:rsidP="00AE7061">
      <w:pPr>
        <w:rPr>
          <w:rFonts w:asciiTheme="majorHAnsi" w:hAnsiTheme="majorHAnsi" w:cstheme="majorHAnsi"/>
          <w:sz w:val="24"/>
          <w:szCs w:val="24"/>
        </w:rPr>
      </w:pPr>
      <w:r w:rsidRPr="00DE23CA">
        <w:rPr>
          <w:rFonts w:asciiTheme="majorHAnsi" w:hAnsiTheme="majorHAnsi" w:cstheme="majorHAnsi"/>
          <w:sz w:val="24"/>
          <w:szCs w:val="24"/>
        </w:rPr>
        <w:t>Average ARR (A)</w:t>
      </w:r>
      <w:r w:rsidRPr="00DE23CA">
        <w:rPr>
          <w:rFonts w:asciiTheme="majorHAnsi" w:hAnsiTheme="majorHAnsi" w:cstheme="majorHAnsi"/>
          <w:sz w:val="24"/>
          <w:szCs w:val="24"/>
        </w:rPr>
        <w:tab/>
      </w:r>
      <w:r w:rsidRPr="00DE23CA">
        <w:rPr>
          <w:rFonts w:asciiTheme="majorHAnsi" w:hAnsiTheme="majorHAnsi" w:cstheme="majorHAnsi"/>
          <w:sz w:val="24"/>
          <w:szCs w:val="24"/>
        </w:rPr>
        <w:tab/>
        <w:t>889</w:t>
      </w:r>
    </w:p>
    <w:p w:rsidR="003B5D7E" w:rsidRPr="00DE23CA" w:rsidRDefault="003B5D7E" w:rsidP="00AE7061">
      <w:pPr>
        <w:rPr>
          <w:rFonts w:asciiTheme="majorHAnsi" w:hAnsiTheme="majorHAnsi" w:cstheme="majorHAnsi"/>
          <w:sz w:val="24"/>
          <w:szCs w:val="24"/>
        </w:rPr>
      </w:pPr>
      <w:r w:rsidRPr="00DE23CA">
        <w:rPr>
          <w:rFonts w:asciiTheme="majorHAnsi" w:hAnsiTheme="majorHAnsi" w:cstheme="majorHAnsi"/>
          <w:sz w:val="24"/>
          <w:szCs w:val="24"/>
        </w:rPr>
        <w:t>Initial cost (B)</w:t>
      </w:r>
      <w:r w:rsidRPr="00DE23CA">
        <w:rPr>
          <w:rFonts w:asciiTheme="majorHAnsi" w:hAnsiTheme="majorHAnsi" w:cstheme="majorHAnsi"/>
          <w:sz w:val="24"/>
          <w:szCs w:val="24"/>
        </w:rPr>
        <w:tab/>
      </w:r>
      <w:r w:rsidRPr="00DE23CA">
        <w:rPr>
          <w:rFonts w:asciiTheme="majorHAnsi" w:hAnsiTheme="majorHAnsi" w:cstheme="majorHAnsi"/>
          <w:sz w:val="24"/>
          <w:szCs w:val="24"/>
        </w:rPr>
        <w:tab/>
      </w:r>
      <w:r w:rsidRPr="00DE23CA">
        <w:rPr>
          <w:rFonts w:asciiTheme="majorHAnsi" w:hAnsiTheme="majorHAnsi" w:cstheme="majorHAnsi"/>
          <w:sz w:val="24"/>
          <w:szCs w:val="24"/>
        </w:rPr>
        <w:tab/>
        <w:t>8644.65</w:t>
      </w:r>
    </w:p>
    <w:p w:rsidR="003B5D7E" w:rsidRPr="00DE23CA" w:rsidRDefault="003B5D7E" w:rsidP="00AE7061">
      <w:pPr>
        <w:rPr>
          <w:rFonts w:asciiTheme="majorHAnsi" w:hAnsiTheme="majorHAnsi" w:cstheme="majorHAnsi"/>
          <w:sz w:val="24"/>
          <w:szCs w:val="24"/>
        </w:rPr>
      </w:pPr>
      <w:r w:rsidRPr="00DE23CA">
        <w:rPr>
          <w:rFonts w:asciiTheme="majorHAnsi" w:hAnsiTheme="majorHAnsi" w:cstheme="majorHAnsi"/>
          <w:sz w:val="24"/>
          <w:szCs w:val="24"/>
        </w:rPr>
        <w:t>ARR (A/B)</w:t>
      </w:r>
      <w:r w:rsidRPr="00DE23CA">
        <w:rPr>
          <w:rFonts w:asciiTheme="majorHAnsi" w:hAnsiTheme="majorHAnsi" w:cstheme="majorHAnsi"/>
          <w:sz w:val="24"/>
          <w:szCs w:val="24"/>
        </w:rPr>
        <w:tab/>
      </w:r>
      <w:r w:rsidRPr="00DE23CA">
        <w:rPr>
          <w:rFonts w:asciiTheme="majorHAnsi" w:hAnsiTheme="majorHAnsi" w:cstheme="majorHAnsi"/>
          <w:sz w:val="24"/>
          <w:szCs w:val="24"/>
        </w:rPr>
        <w:tab/>
      </w:r>
      <w:r w:rsidRPr="00DE23CA">
        <w:rPr>
          <w:rFonts w:asciiTheme="majorHAnsi" w:hAnsiTheme="majorHAnsi" w:cstheme="majorHAnsi"/>
          <w:sz w:val="24"/>
          <w:szCs w:val="24"/>
        </w:rPr>
        <w:tab/>
        <w:t>10.28%</w:t>
      </w:r>
    </w:p>
    <w:p w:rsidR="00FE276A" w:rsidRPr="00DE23CA" w:rsidRDefault="00FE276A" w:rsidP="00AE7061">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2697"/>
        <w:gridCol w:w="2697"/>
        <w:gridCol w:w="2698"/>
        <w:gridCol w:w="2698"/>
      </w:tblGrid>
      <w:tr w:rsidR="003B5D7E" w:rsidRPr="00DE23CA" w:rsidTr="003B5D7E">
        <w:tc>
          <w:tcPr>
            <w:tcW w:w="2697" w:type="dxa"/>
          </w:tcPr>
          <w:p w:rsidR="003B5D7E" w:rsidRPr="00DE23CA" w:rsidRDefault="003B5D7E" w:rsidP="00AE7061">
            <w:pPr>
              <w:rPr>
                <w:rFonts w:asciiTheme="majorHAnsi" w:hAnsiTheme="majorHAnsi" w:cstheme="majorHAnsi"/>
                <w:sz w:val="24"/>
                <w:szCs w:val="24"/>
              </w:rPr>
            </w:pPr>
            <w:r w:rsidRPr="00DE23CA">
              <w:rPr>
                <w:rFonts w:asciiTheme="majorHAnsi" w:hAnsiTheme="majorHAnsi" w:cstheme="majorHAnsi"/>
                <w:sz w:val="24"/>
                <w:szCs w:val="24"/>
              </w:rPr>
              <w:t>year</w:t>
            </w:r>
          </w:p>
        </w:tc>
        <w:tc>
          <w:tcPr>
            <w:tcW w:w="2697" w:type="dxa"/>
          </w:tcPr>
          <w:p w:rsidR="003B5D7E" w:rsidRPr="00DE23CA" w:rsidRDefault="003B5D7E" w:rsidP="00AE7061">
            <w:pPr>
              <w:rPr>
                <w:rFonts w:asciiTheme="majorHAnsi" w:hAnsiTheme="majorHAnsi" w:cstheme="majorHAnsi"/>
                <w:sz w:val="24"/>
                <w:szCs w:val="24"/>
              </w:rPr>
            </w:pPr>
            <w:r w:rsidRPr="00DE23CA">
              <w:rPr>
                <w:rFonts w:asciiTheme="majorHAnsi" w:hAnsiTheme="majorHAnsi" w:cstheme="majorHAnsi"/>
                <w:sz w:val="24"/>
                <w:szCs w:val="24"/>
              </w:rPr>
              <w:t>Cash flow</w:t>
            </w:r>
          </w:p>
        </w:tc>
        <w:tc>
          <w:tcPr>
            <w:tcW w:w="2698" w:type="dxa"/>
          </w:tcPr>
          <w:p w:rsidR="003B5D7E" w:rsidRPr="00DE23CA" w:rsidRDefault="003B5D7E" w:rsidP="00AE7061">
            <w:pPr>
              <w:rPr>
                <w:rFonts w:asciiTheme="majorHAnsi" w:hAnsiTheme="majorHAnsi" w:cstheme="majorHAnsi"/>
                <w:sz w:val="24"/>
                <w:szCs w:val="24"/>
              </w:rPr>
            </w:pPr>
            <w:r w:rsidRPr="00DE23CA">
              <w:rPr>
                <w:rFonts w:asciiTheme="majorHAnsi" w:hAnsiTheme="majorHAnsi" w:cstheme="majorHAnsi"/>
                <w:sz w:val="24"/>
                <w:szCs w:val="24"/>
              </w:rPr>
              <w:t>PV</w:t>
            </w:r>
          </w:p>
        </w:tc>
        <w:tc>
          <w:tcPr>
            <w:tcW w:w="2698" w:type="dxa"/>
          </w:tcPr>
          <w:p w:rsidR="003B5D7E" w:rsidRPr="00DE23CA" w:rsidRDefault="003B5D7E" w:rsidP="00AE7061">
            <w:pPr>
              <w:rPr>
                <w:rFonts w:asciiTheme="majorHAnsi" w:hAnsiTheme="majorHAnsi" w:cstheme="majorHAnsi"/>
                <w:sz w:val="24"/>
                <w:szCs w:val="24"/>
              </w:rPr>
            </w:pPr>
            <w:r w:rsidRPr="00DE23CA">
              <w:rPr>
                <w:rFonts w:asciiTheme="majorHAnsi" w:hAnsiTheme="majorHAnsi" w:cstheme="majorHAnsi"/>
                <w:sz w:val="24"/>
                <w:szCs w:val="24"/>
              </w:rPr>
              <w:t>PV total</w:t>
            </w:r>
          </w:p>
        </w:tc>
      </w:tr>
      <w:tr w:rsidR="003B5D7E" w:rsidRPr="00DE23CA" w:rsidTr="003B5D7E">
        <w:tc>
          <w:tcPr>
            <w:tcW w:w="2697" w:type="dxa"/>
          </w:tcPr>
          <w:p w:rsidR="003B5D7E" w:rsidRPr="00DE23CA" w:rsidRDefault="003B5D7E" w:rsidP="00AE7061">
            <w:pPr>
              <w:rPr>
                <w:rFonts w:asciiTheme="majorHAnsi" w:hAnsiTheme="majorHAnsi" w:cstheme="majorHAnsi"/>
                <w:sz w:val="24"/>
                <w:szCs w:val="24"/>
              </w:rPr>
            </w:pPr>
            <w:r w:rsidRPr="00DE23CA">
              <w:rPr>
                <w:rFonts w:asciiTheme="majorHAnsi" w:hAnsiTheme="majorHAnsi" w:cstheme="majorHAnsi"/>
                <w:sz w:val="24"/>
                <w:szCs w:val="24"/>
              </w:rPr>
              <w:t>Initial cost</w:t>
            </w:r>
          </w:p>
        </w:tc>
        <w:tc>
          <w:tcPr>
            <w:tcW w:w="2697" w:type="dxa"/>
          </w:tcPr>
          <w:p w:rsidR="003B5D7E" w:rsidRPr="00DE23CA" w:rsidRDefault="003B5D7E" w:rsidP="00AE7061">
            <w:pPr>
              <w:rPr>
                <w:rFonts w:asciiTheme="majorHAnsi" w:hAnsiTheme="majorHAnsi" w:cstheme="majorHAnsi"/>
                <w:sz w:val="24"/>
                <w:szCs w:val="24"/>
              </w:rPr>
            </w:pPr>
            <w:r w:rsidRPr="00DE23CA">
              <w:rPr>
                <w:rFonts w:asciiTheme="majorHAnsi" w:hAnsiTheme="majorHAnsi" w:cstheme="majorHAnsi"/>
                <w:sz w:val="24"/>
                <w:szCs w:val="24"/>
              </w:rPr>
              <w:t>60000</w:t>
            </w:r>
          </w:p>
        </w:tc>
        <w:tc>
          <w:tcPr>
            <w:tcW w:w="2698" w:type="dxa"/>
          </w:tcPr>
          <w:p w:rsidR="003B5D7E" w:rsidRPr="00DE23CA" w:rsidRDefault="003B5D7E" w:rsidP="00AE7061">
            <w:pPr>
              <w:rPr>
                <w:rFonts w:asciiTheme="majorHAnsi" w:hAnsiTheme="majorHAnsi" w:cstheme="majorHAnsi"/>
                <w:sz w:val="24"/>
                <w:szCs w:val="24"/>
              </w:rPr>
            </w:pPr>
          </w:p>
        </w:tc>
        <w:tc>
          <w:tcPr>
            <w:tcW w:w="2698" w:type="dxa"/>
          </w:tcPr>
          <w:p w:rsidR="003B5D7E" w:rsidRPr="00DE23CA" w:rsidRDefault="003B5D7E" w:rsidP="00AE7061">
            <w:pPr>
              <w:rPr>
                <w:rFonts w:asciiTheme="majorHAnsi" w:hAnsiTheme="majorHAnsi" w:cstheme="majorHAnsi"/>
                <w:sz w:val="24"/>
                <w:szCs w:val="24"/>
              </w:rPr>
            </w:pPr>
          </w:p>
        </w:tc>
      </w:tr>
      <w:tr w:rsidR="003B5D7E" w:rsidRPr="00DE23CA" w:rsidTr="003B5D7E">
        <w:tc>
          <w:tcPr>
            <w:tcW w:w="2697" w:type="dxa"/>
          </w:tcPr>
          <w:p w:rsidR="003B5D7E" w:rsidRPr="00DE23CA" w:rsidRDefault="003B5D7E" w:rsidP="00AE7061">
            <w:pPr>
              <w:rPr>
                <w:rFonts w:asciiTheme="majorHAnsi" w:hAnsiTheme="majorHAnsi" w:cstheme="majorHAnsi"/>
                <w:sz w:val="24"/>
                <w:szCs w:val="24"/>
              </w:rPr>
            </w:pPr>
            <w:r w:rsidRPr="00DE23CA">
              <w:rPr>
                <w:rFonts w:asciiTheme="majorHAnsi" w:hAnsiTheme="majorHAnsi" w:cstheme="majorHAnsi"/>
                <w:sz w:val="24"/>
                <w:szCs w:val="24"/>
              </w:rPr>
              <w:t>1</w:t>
            </w:r>
          </w:p>
        </w:tc>
        <w:tc>
          <w:tcPr>
            <w:tcW w:w="2697"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8644.654</w:t>
            </w:r>
          </w:p>
          <w:p w:rsidR="003B5D7E" w:rsidRPr="00DE23CA" w:rsidRDefault="003B5D7E" w:rsidP="003B5D7E">
            <w:pPr>
              <w:ind w:firstLine="720"/>
              <w:rPr>
                <w:rFonts w:asciiTheme="majorHAnsi" w:hAnsiTheme="majorHAnsi" w:cstheme="majorHAnsi"/>
                <w:sz w:val="24"/>
                <w:szCs w:val="24"/>
              </w:rPr>
            </w:pPr>
          </w:p>
        </w:tc>
        <w:tc>
          <w:tcPr>
            <w:tcW w:w="2698"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8382.288</w:t>
            </w:r>
          </w:p>
          <w:p w:rsidR="003B5D7E" w:rsidRPr="00DE23CA" w:rsidRDefault="003B5D7E" w:rsidP="003B5D7E">
            <w:pPr>
              <w:ind w:firstLine="720"/>
              <w:rPr>
                <w:rFonts w:asciiTheme="majorHAnsi" w:hAnsiTheme="majorHAnsi" w:cstheme="majorHAnsi"/>
                <w:sz w:val="24"/>
                <w:szCs w:val="24"/>
              </w:rPr>
            </w:pPr>
          </w:p>
        </w:tc>
        <w:tc>
          <w:tcPr>
            <w:tcW w:w="2698"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8382.288</w:t>
            </w:r>
          </w:p>
          <w:p w:rsidR="003B5D7E" w:rsidRPr="00DE23CA" w:rsidRDefault="003B5D7E" w:rsidP="00AE7061">
            <w:pPr>
              <w:rPr>
                <w:rFonts w:asciiTheme="majorHAnsi" w:hAnsiTheme="majorHAnsi" w:cstheme="majorHAnsi"/>
                <w:sz w:val="24"/>
                <w:szCs w:val="24"/>
              </w:rPr>
            </w:pPr>
          </w:p>
        </w:tc>
      </w:tr>
      <w:tr w:rsidR="003B5D7E" w:rsidRPr="00DE23CA" w:rsidTr="003B5D7E">
        <w:tc>
          <w:tcPr>
            <w:tcW w:w="2697" w:type="dxa"/>
          </w:tcPr>
          <w:p w:rsidR="003B5D7E" w:rsidRPr="00DE23CA" w:rsidRDefault="003B5D7E" w:rsidP="00AE7061">
            <w:pPr>
              <w:rPr>
                <w:rFonts w:asciiTheme="majorHAnsi" w:hAnsiTheme="majorHAnsi" w:cstheme="majorHAnsi"/>
                <w:sz w:val="24"/>
                <w:szCs w:val="24"/>
              </w:rPr>
            </w:pPr>
            <w:r w:rsidRPr="00DE23CA">
              <w:rPr>
                <w:rFonts w:asciiTheme="majorHAnsi" w:hAnsiTheme="majorHAnsi" w:cstheme="majorHAnsi"/>
                <w:sz w:val="24"/>
                <w:szCs w:val="24"/>
              </w:rPr>
              <w:t>2</w:t>
            </w:r>
          </w:p>
        </w:tc>
        <w:tc>
          <w:tcPr>
            <w:tcW w:w="2697"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8915.231</w:t>
            </w:r>
          </w:p>
          <w:p w:rsidR="003B5D7E" w:rsidRPr="00DE23CA" w:rsidRDefault="003B5D7E" w:rsidP="00AE7061">
            <w:pPr>
              <w:rPr>
                <w:rFonts w:asciiTheme="majorHAnsi" w:hAnsiTheme="majorHAnsi" w:cstheme="majorHAnsi"/>
                <w:sz w:val="24"/>
                <w:szCs w:val="24"/>
              </w:rPr>
            </w:pPr>
          </w:p>
        </w:tc>
        <w:tc>
          <w:tcPr>
            <w:tcW w:w="2698"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8382.288</w:t>
            </w:r>
          </w:p>
          <w:p w:rsidR="003B5D7E" w:rsidRPr="00DE23CA" w:rsidRDefault="003B5D7E" w:rsidP="00AE7061">
            <w:pPr>
              <w:rPr>
                <w:rFonts w:asciiTheme="majorHAnsi" w:hAnsiTheme="majorHAnsi" w:cstheme="majorHAnsi"/>
                <w:sz w:val="24"/>
                <w:szCs w:val="24"/>
              </w:rPr>
            </w:pPr>
          </w:p>
        </w:tc>
        <w:tc>
          <w:tcPr>
            <w:tcW w:w="2698"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16764.58</w:t>
            </w:r>
          </w:p>
          <w:p w:rsidR="003B5D7E" w:rsidRPr="00DE23CA" w:rsidRDefault="003B5D7E" w:rsidP="00AE7061">
            <w:pPr>
              <w:rPr>
                <w:rFonts w:asciiTheme="majorHAnsi" w:hAnsiTheme="majorHAnsi" w:cstheme="majorHAnsi"/>
                <w:sz w:val="24"/>
                <w:szCs w:val="24"/>
              </w:rPr>
            </w:pPr>
          </w:p>
        </w:tc>
      </w:tr>
      <w:tr w:rsidR="003B5D7E" w:rsidRPr="00DE23CA" w:rsidTr="003B5D7E">
        <w:tc>
          <w:tcPr>
            <w:tcW w:w="2697" w:type="dxa"/>
          </w:tcPr>
          <w:p w:rsidR="003B5D7E" w:rsidRPr="00DE23CA" w:rsidRDefault="003B5D7E" w:rsidP="00AE7061">
            <w:pPr>
              <w:rPr>
                <w:rFonts w:asciiTheme="majorHAnsi" w:hAnsiTheme="majorHAnsi" w:cstheme="majorHAnsi"/>
                <w:sz w:val="24"/>
                <w:szCs w:val="24"/>
              </w:rPr>
            </w:pPr>
            <w:r w:rsidRPr="00DE23CA">
              <w:rPr>
                <w:rFonts w:asciiTheme="majorHAnsi" w:hAnsiTheme="majorHAnsi" w:cstheme="majorHAnsi"/>
                <w:sz w:val="24"/>
                <w:szCs w:val="24"/>
              </w:rPr>
              <w:t>3</w:t>
            </w:r>
          </w:p>
        </w:tc>
        <w:tc>
          <w:tcPr>
            <w:tcW w:w="2697"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9194.278</w:t>
            </w:r>
          </w:p>
          <w:p w:rsidR="003B5D7E" w:rsidRPr="00DE23CA" w:rsidRDefault="003B5D7E" w:rsidP="003B5D7E">
            <w:pPr>
              <w:rPr>
                <w:rFonts w:asciiTheme="majorHAnsi" w:hAnsiTheme="majorHAnsi" w:cstheme="majorHAnsi"/>
                <w:sz w:val="24"/>
                <w:szCs w:val="24"/>
              </w:rPr>
            </w:pPr>
          </w:p>
        </w:tc>
        <w:tc>
          <w:tcPr>
            <w:tcW w:w="2698"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8382.288</w:t>
            </w:r>
          </w:p>
          <w:p w:rsidR="003B5D7E" w:rsidRPr="00DE23CA" w:rsidRDefault="003B5D7E" w:rsidP="00AE7061">
            <w:pPr>
              <w:rPr>
                <w:rFonts w:asciiTheme="majorHAnsi" w:hAnsiTheme="majorHAnsi" w:cstheme="majorHAnsi"/>
                <w:sz w:val="24"/>
                <w:szCs w:val="24"/>
              </w:rPr>
            </w:pPr>
          </w:p>
        </w:tc>
        <w:tc>
          <w:tcPr>
            <w:tcW w:w="2698"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25146.86</w:t>
            </w:r>
          </w:p>
          <w:p w:rsidR="003B5D7E" w:rsidRPr="00DE23CA" w:rsidRDefault="003B5D7E" w:rsidP="00AE7061">
            <w:pPr>
              <w:rPr>
                <w:rFonts w:asciiTheme="majorHAnsi" w:hAnsiTheme="majorHAnsi" w:cstheme="majorHAnsi"/>
                <w:sz w:val="24"/>
                <w:szCs w:val="24"/>
              </w:rPr>
            </w:pPr>
          </w:p>
        </w:tc>
      </w:tr>
      <w:tr w:rsidR="003B5D7E" w:rsidRPr="00DE23CA" w:rsidTr="003B5D7E">
        <w:tc>
          <w:tcPr>
            <w:tcW w:w="2697" w:type="dxa"/>
          </w:tcPr>
          <w:p w:rsidR="003B5D7E" w:rsidRPr="00DE23CA" w:rsidRDefault="003B5D7E" w:rsidP="00AE7061">
            <w:pPr>
              <w:rPr>
                <w:rFonts w:asciiTheme="majorHAnsi" w:hAnsiTheme="majorHAnsi" w:cstheme="majorHAnsi"/>
                <w:sz w:val="24"/>
                <w:szCs w:val="24"/>
              </w:rPr>
            </w:pPr>
            <w:r w:rsidRPr="00DE23CA">
              <w:rPr>
                <w:rFonts w:asciiTheme="majorHAnsi" w:hAnsiTheme="majorHAnsi" w:cstheme="majorHAnsi"/>
                <w:sz w:val="24"/>
                <w:szCs w:val="24"/>
              </w:rPr>
              <w:t>4</w:t>
            </w:r>
          </w:p>
        </w:tc>
        <w:tc>
          <w:tcPr>
            <w:tcW w:w="2697"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9482.059</w:t>
            </w:r>
          </w:p>
          <w:p w:rsidR="003B5D7E" w:rsidRPr="00DE23CA" w:rsidRDefault="003B5D7E" w:rsidP="00AE7061">
            <w:pPr>
              <w:rPr>
                <w:rFonts w:asciiTheme="majorHAnsi" w:hAnsiTheme="majorHAnsi" w:cstheme="majorHAnsi"/>
                <w:sz w:val="24"/>
                <w:szCs w:val="24"/>
              </w:rPr>
            </w:pPr>
          </w:p>
        </w:tc>
        <w:tc>
          <w:tcPr>
            <w:tcW w:w="2698"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8382.288</w:t>
            </w:r>
          </w:p>
          <w:p w:rsidR="003B5D7E" w:rsidRPr="00DE23CA" w:rsidRDefault="003B5D7E" w:rsidP="00AE7061">
            <w:pPr>
              <w:rPr>
                <w:rFonts w:asciiTheme="majorHAnsi" w:hAnsiTheme="majorHAnsi" w:cstheme="majorHAnsi"/>
                <w:sz w:val="24"/>
                <w:szCs w:val="24"/>
              </w:rPr>
            </w:pPr>
          </w:p>
        </w:tc>
        <w:tc>
          <w:tcPr>
            <w:tcW w:w="2698"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33529.15</w:t>
            </w:r>
          </w:p>
          <w:p w:rsidR="003B5D7E" w:rsidRPr="00DE23CA" w:rsidRDefault="003B5D7E" w:rsidP="003B5D7E">
            <w:pPr>
              <w:tabs>
                <w:tab w:val="left" w:pos="1761"/>
              </w:tabs>
              <w:rPr>
                <w:rFonts w:asciiTheme="majorHAnsi" w:hAnsiTheme="majorHAnsi" w:cstheme="majorHAnsi"/>
                <w:sz w:val="24"/>
                <w:szCs w:val="24"/>
              </w:rPr>
            </w:pPr>
          </w:p>
        </w:tc>
      </w:tr>
      <w:tr w:rsidR="003B5D7E" w:rsidRPr="00DE23CA" w:rsidTr="003B5D7E">
        <w:tc>
          <w:tcPr>
            <w:tcW w:w="2697" w:type="dxa"/>
          </w:tcPr>
          <w:p w:rsidR="003B5D7E" w:rsidRPr="00DE23CA" w:rsidRDefault="003B5D7E" w:rsidP="00AE7061">
            <w:pPr>
              <w:rPr>
                <w:rFonts w:asciiTheme="majorHAnsi" w:hAnsiTheme="majorHAnsi" w:cstheme="majorHAnsi"/>
                <w:sz w:val="24"/>
                <w:szCs w:val="24"/>
              </w:rPr>
            </w:pPr>
            <w:r w:rsidRPr="00DE23CA">
              <w:rPr>
                <w:rFonts w:asciiTheme="majorHAnsi" w:hAnsiTheme="majorHAnsi" w:cstheme="majorHAnsi"/>
                <w:sz w:val="24"/>
                <w:szCs w:val="24"/>
              </w:rPr>
              <w:t>5</w:t>
            </w:r>
          </w:p>
        </w:tc>
        <w:tc>
          <w:tcPr>
            <w:tcW w:w="2697" w:type="dxa"/>
          </w:tcPr>
          <w:p w:rsidR="003B5D7E" w:rsidRPr="00DE23CA" w:rsidRDefault="003B5D7E" w:rsidP="00317278">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9778.847</w:t>
            </w:r>
          </w:p>
          <w:p w:rsidR="003B5D7E" w:rsidRPr="00DE23CA" w:rsidRDefault="003B5D7E" w:rsidP="00317278">
            <w:pPr>
              <w:rPr>
                <w:rFonts w:asciiTheme="majorHAnsi" w:hAnsiTheme="majorHAnsi" w:cstheme="majorHAnsi"/>
                <w:sz w:val="24"/>
                <w:szCs w:val="24"/>
              </w:rPr>
            </w:pPr>
          </w:p>
        </w:tc>
        <w:tc>
          <w:tcPr>
            <w:tcW w:w="2698"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8382.288</w:t>
            </w:r>
          </w:p>
          <w:p w:rsidR="003B5D7E" w:rsidRPr="00DE23CA" w:rsidRDefault="003B5D7E" w:rsidP="00AE7061">
            <w:pPr>
              <w:rPr>
                <w:rFonts w:asciiTheme="majorHAnsi" w:hAnsiTheme="majorHAnsi" w:cstheme="majorHAnsi"/>
                <w:sz w:val="24"/>
                <w:szCs w:val="24"/>
              </w:rPr>
            </w:pPr>
          </w:p>
        </w:tc>
        <w:tc>
          <w:tcPr>
            <w:tcW w:w="2698"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41911.44</w:t>
            </w:r>
          </w:p>
          <w:p w:rsidR="003B5D7E" w:rsidRPr="00DE23CA" w:rsidRDefault="003B5D7E" w:rsidP="00AE7061">
            <w:pPr>
              <w:rPr>
                <w:rFonts w:asciiTheme="majorHAnsi" w:hAnsiTheme="majorHAnsi" w:cstheme="majorHAnsi"/>
                <w:sz w:val="24"/>
                <w:szCs w:val="24"/>
              </w:rPr>
            </w:pPr>
          </w:p>
        </w:tc>
      </w:tr>
      <w:tr w:rsidR="003B5D7E" w:rsidRPr="00DE23CA" w:rsidTr="003B5D7E">
        <w:tc>
          <w:tcPr>
            <w:tcW w:w="2697" w:type="dxa"/>
          </w:tcPr>
          <w:p w:rsidR="003B5D7E" w:rsidRPr="00DE23CA" w:rsidRDefault="003B5D7E" w:rsidP="00AE7061">
            <w:pPr>
              <w:rPr>
                <w:rFonts w:asciiTheme="majorHAnsi" w:hAnsiTheme="majorHAnsi" w:cstheme="majorHAnsi"/>
                <w:sz w:val="24"/>
                <w:szCs w:val="24"/>
              </w:rPr>
            </w:pPr>
            <w:r w:rsidRPr="00DE23CA">
              <w:rPr>
                <w:rFonts w:asciiTheme="majorHAnsi" w:hAnsiTheme="majorHAnsi" w:cstheme="majorHAnsi"/>
                <w:sz w:val="24"/>
                <w:szCs w:val="24"/>
              </w:rPr>
              <w:t>6</w:t>
            </w:r>
          </w:p>
        </w:tc>
        <w:tc>
          <w:tcPr>
            <w:tcW w:w="2697" w:type="dxa"/>
          </w:tcPr>
          <w:p w:rsidR="003B5D7E" w:rsidRPr="00DE23CA" w:rsidRDefault="003B5D7E" w:rsidP="00317278">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10084.93</w:t>
            </w:r>
          </w:p>
          <w:p w:rsidR="003B5D7E" w:rsidRPr="00DE23CA" w:rsidRDefault="003B5D7E" w:rsidP="00317278">
            <w:pPr>
              <w:rPr>
                <w:rFonts w:asciiTheme="majorHAnsi" w:hAnsiTheme="majorHAnsi" w:cstheme="majorHAnsi"/>
                <w:sz w:val="24"/>
                <w:szCs w:val="24"/>
              </w:rPr>
            </w:pPr>
          </w:p>
        </w:tc>
        <w:tc>
          <w:tcPr>
            <w:tcW w:w="2698"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8382.288</w:t>
            </w:r>
          </w:p>
          <w:p w:rsidR="003B5D7E" w:rsidRPr="00DE23CA" w:rsidRDefault="003B5D7E" w:rsidP="00AE7061">
            <w:pPr>
              <w:rPr>
                <w:rFonts w:asciiTheme="majorHAnsi" w:hAnsiTheme="majorHAnsi" w:cstheme="majorHAnsi"/>
                <w:sz w:val="24"/>
                <w:szCs w:val="24"/>
              </w:rPr>
            </w:pPr>
          </w:p>
        </w:tc>
        <w:tc>
          <w:tcPr>
            <w:tcW w:w="2698"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50293.73</w:t>
            </w:r>
          </w:p>
          <w:p w:rsidR="003B5D7E" w:rsidRPr="00DE23CA" w:rsidRDefault="003B5D7E" w:rsidP="00AE7061">
            <w:pPr>
              <w:rPr>
                <w:rFonts w:asciiTheme="majorHAnsi" w:hAnsiTheme="majorHAnsi" w:cstheme="majorHAnsi"/>
                <w:sz w:val="24"/>
                <w:szCs w:val="24"/>
              </w:rPr>
            </w:pPr>
          </w:p>
        </w:tc>
      </w:tr>
      <w:tr w:rsidR="003B5D7E" w:rsidRPr="00DE23CA" w:rsidTr="003B5D7E">
        <w:tc>
          <w:tcPr>
            <w:tcW w:w="2697" w:type="dxa"/>
          </w:tcPr>
          <w:p w:rsidR="003B5D7E" w:rsidRPr="00DE23CA" w:rsidRDefault="003B5D7E" w:rsidP="00AE7061">
            <w:pPr>
              <w:rPr>
                <w:rFonts w:asciiTheme="majorHAnsi" w:hAnsiTheme="majorHAnsi" w:cstheme="majorHAnsi"/>
                <w:sz w:val="24"/>
                <w:szCs w:val="24"/>
              </w:rPr>
            </w:pPr>
            <w:r w:rsidRPr="00DE23CA">
              <w:rPr>
                <w:rFonts w:asciiTheme="majorHAnsi" w:hAnsiTheme="majorHAnsi" w:cstheme="majorHAnsi"/>
                <w:sz w:val="24"/>
                <w:szCs w:val="24"/>
              </w:rPr>
              <w:t>7</w:t>
            </w:r>
          </w:p>
        </w:tc>
        <w:tc>
          <w:tcPr>
            <w:tcW w:w="2697"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10400.58</w:t>
            </w:r>
          </w:p>
          <w:p w:rsidR="003B5D7E" w:rsidRPr="00DE23CA" w:rsidRDefault="003B5D7E" w:rsidP="003B5D7E">
            <w:pPr>
              <w:ind w:firstLine="720"/>
              <w:rPr>
                <w:rFonts w:asciiTheme="majorHAnsi" w:hAnsiTheme="majorHAnsi" w:cstheme="majorHAnsi"/>
                <w:sz w:val="24"/>
                <w:szCs w:val="24"/>
              </w:rPr>
            </w:pPr>
          </w:p>
        </w:tc>
        <w:tc>
          <w:tcPr>
            <w:tcW w:w="2698"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8382.288</w:t>
            </w:r>
          </w:p>
          <w:p w:rsidR="003B5D7E" w:rsidRPr="00DE23CA" w:rsidRDefault="003B5D7E" w:rsidP="00AE7061">
            <w:pPr>
              <w:rPr>
                <w:rFonts w:asciiTheme="majorHAnsi" w:hAnsiTheme="majorHAnsi" w:cstheme="majorHAnsi"/>
                <w:sz w:val="24"/>
                <w:szCs w:val="24"/>
              </w:rPr>
            </w:pPr>
          </w:p>
        </w:tc>
        <w:tc>
          <w:tcPr>
            <w:tcW w:w="2698" w:type="dxa"/>
          </w:tcPr>
          <w:p w:rsidR="003B5D7E" w:rsidRPr="00DE23CA" w:rsidRDefault="003B5D7E" w:rsidP="003B5D7E">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58676.02</w:t>
            </w:r>
          </w:p>
          <w:p w:rsidR="003B5D7E" w:rsidRPr="00DE23CA" w:rsidRDefault="003B5D7E" w:rsidP="00AE7061">
            <w:pPr>
              <w:rPr>
                <w:rFonts w:asciiTheme="majorHAnsi" w:hAnsiTheme="majorHAnsi" w:cstheme="majorHAnsi"/>
                <w:sz w:val="24"/>
                <w:szCs w:val="24"/>
              </w:rPr>
            </w:pPr>
          </w:p>
        </w:tc>
      </w:tr>
      <w:tr w:rsidR="003B5D7E" w:rsidRPr="00DE23CA" w:rsidTr="003B5D7E">
        <w:tc>
          <w:tcPr>
            <w:tcW w:w="2697" w:type="dxa"/>
          </w:tcPr>
          <w:p w:rsidR="003B5D7E" w:rsidRPr="00DE23CA" w:rsidRDefault="003B5D7E" w:rsidP="00317278">
            <w:pPr>
              <w:rPr>
                <w:rFonts w:asciiTheme="majorHAnsi" w:hAnsiTheme="majorHAnsi" w:cstheme="majorHAnsi"/>
                <w:sz w:val="24"/>
                <w:szCs w:val="24"/>
              </w:rPr>
            </w:pPr>
            <w:r w:rsidRPr="00DE23CA">
              <w:rPr>
                <w:rFonts w:asciiTheme="majorHAnsi" w:hAnsiTheme="majorHAnsi" w:cstheme="majorHAnsi"/>
                <w:sz w:val="24"/>
                <w:szCs w:val="24"/>
              </w:rPr>
              <w:t>8</w:t>
            </w:r>
          </w:p>
        </w:tc>
        <w:tc>
          <w:tcPr>
            <w:tcW w:w="2697" w:type="dxa"/>
          </w:tcPr>
          <w:p w:rsidR="003B5D7E" w:rsidRPr="00DE23CA" w:rsidRDefault="003B5D7E" w:rsidP="00317278">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10726.12</w:t>
            </w:r>
          </w:p>
          <w:p w:rsidR="003B5D7E" w:rsidRPr="00DE23CA" w:rsidRDefault="003B5D7E" w:rsidP="00317278">
            <w:pPr>
              <w:rPr>
                <w:rFonts w:asciiTheme="majorHAnsi" w:hAnsiTheme="majorHAnsi" w:cstheme="majorHAnsi"/>
                <w:sz w:val="24"/>
                <w:szCs w:val="24"/>
              </w:rPr>
            </w:pPr>
          </w:p>
        </w:tc>
        <w:tc>
          <w:tcPr>
            <w:tcW w:w="2698" w:type="dxa"/>
          </w:tcPr>
          <w:p w:rsidR="003B5D7E" w:rsidRPr="00DE23CA" w:rsidRDefault="003B5D7E" w:rsidP="00317278">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8382.288</w:t>
            </w:r>
          </w:p>
          <w:p w:rsidR="003B5D7E" w:rsidRPr="00DE23CA" w:rsidRDefault="003B5D7E" w:rsidP="00317278">
            <w:pPr>
              <w:rPr>
                <w:rFonts w:asciiTheme="majorHAnsi" w:hAnsiTheme="majorHAnsi" w:cstheme="majorHAnsi"/>
                <w:sz w:val="24"/>
                <w:szCs w:val="24"/>
              </w:rPr>
            </w:pPr>
          </w:p>
        </w:tc>
        <w:tc>
          <w:tcPr>
            <w:tcW w:w="2698" w:type="dxa"/>
          </w:tcPr>
          <w:p w:rsidR="003B5D7E" w:rsidRPr="00DE23CA" w:rsidRDefault="003B5D7E" w:rsidP="00317278">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67058.3</w:t>
            </w:r>
          </w:p>
          <w:p w:rsidR="003B5D7E" w:rsidRPr="00DE23CA" w:rsidRDefault="003B5D7E" w:rsidP="00317278">
            <w:pPr>
              <w:rPr>
                <w:rFonts w:asciiTheme="majorHAnsi" w:hAnsiTheme="majorHAnsi" w:cstheme="majorHAnsi"/>
                <w:sz w:val="24"/>
                <w:szCs w:val="24"/>
              </w:rPr>
            </w:pPr>
          </w:p>
        </w:tc>
      </w:tr>
      <w:tr w:rsidR="003B5D7E" w:rsidRPr="00DE23CA" w:rsidTr="003B5D7E">
        <w:tc>
          <w:tcPr>
            <w:tcW w:w="2697" w:type="dxa"/>
          </w:tcPr>
          <w:p w:rsidR="003B5D7E" w:rsidRPr="00DE23CA" w:rsidRDefault="003B5D7E" w:rsidP="00317278">
            <w:pPr>
              <w:rPr>
                <w:rFonts w:asciiTheme="majorHAnsi" w:hAnsiTheme="majorHAnsi" w:cstheme="majorHAnsi"/>
                <w:sz w:val="24"/>
                <w:szCs w:val="24"/>
              </w:rPr>
            </w:pPr>
            <w:r w:rsidRPr="00DE23CA">
              <w:rPr>
                <w:rFonts w:asciiTheme="majorHAnsi" w:hAnsiTheme="majorHAnsi" w:cstheme="majorHAnsi"/>
                <w:sz w:val="24"/>
                <w:szCs w:val="24"/>
              </w:rPr>
              <w:t>9</w:t>
            </w:r>
          </w:p>
        </w:tc>
        <w:tc>
          <w:tcPr>
            <w:tcW w:w="2697" w:type="dxa"/>
          </w:tcPr>
          <w:p w:rsidR="003B5D7E" w:rsidRPr="00DE23CA" w:rsidRDefault="003B5D7E" w:rsidP="00317278">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11061.85</w:t>
            </w:r>
          </w:p>
          <w:p w:rsidR="003B5D7E" w:rsidRPr="00DE23CA" w:rsidRDefault="003B5D7E" w:rsidP="00317278">
            <w:pPr>
              <w:rPr>
                <w:rFonts w:asciiTheme="majorHAnsi" w:hAnsiTheme="majorHAnsi" w:cstheme="majorHAnsi"/>
                <w:sz w:val="24"/>
                <w:szCs w:val="24"/>
              </w:rPr>
            </w:pPr>
          </w:p>
        </w:tc>
        <w:tc>
          <w:tcPr>
            <w:tcW w:w="2698" w:type="dxa"/>
          </w:tcPr>
          <w:p w:rsidR="003B5D7E" w:rsidRPr="00DE23CA" w:rsidRDefault="003B5D7E" w:rsidP="00317278">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8382.288</w:t>
            </w:r>
          </w:p>
          <w:p w:rsidR="003B5D7E" w:rsidRPr="00DE23CA" w:rsidRDefault="003B5D7E" w:rsidP="00317278">
            <w:pPr>
              <w:rPr>
                <w:rFonts w:asciiTheme="majorHAnsi" w:hAnsiTheme="majorHAnsi" w:cstheme="majorHAnsi"/>
                <w:sz w:val="24"/>
                <w:szCs w:val="24"/>
              </w:rPr>
            </w:pPr>
          </w:p>
        </w:tc>
        <w:tc>
          <w:tcPr>
            <w:tcW w:w="2698" w:type="dxa"/>
          </w:tcPr>
          <w:p w:rsidR="003B5D7E" w:rsidRPr="00DE23CA" w:rsidRDefault="003B5D7E" w:rsidP="00317278">
            <w:pPr>
              <w:rPr>
                <w:rFonts w:asciiTheme="majorHAnsi" w:eastAsia="Times New Roman" w:hAnsiTheme="majorHAnsi" w:cstheme="majorHAnsi"/>
                <w:color w:val="000000"/>
                <w:sz w:val="24"/>
                <w:szCs w:val="24"/>
                <w:lang w:val="en-US" w:eastAsia="zh-TW"/>
              </w:rPr>
            </w:pPr>
            <w:r w:rsidRPr="00DE23CA">
              <w:rPr>
                <w:rFonts w:asciiTheme="majorHAnsi" w:hAnsiTheme="majorHAnsi" w:cstheme="majorHAnsi"/>
                <w:color w:val="000000"/>
                <w:sz w:val="24"/>
                <w:szCs w:val="24"/>
              </w:rPr>
              <w:t>75440.59</w:t>
            </w:r>
          </w:p>
          <w:p w:rsidR="003B5D7E" w:rsidRPr="00DE23CA" w:rsidRDefault="003B5D7E" w:rsidP="00317278">
            <w:pPr>
              <w:rPr>
                <w:rFonts w:asciiTheme="majorHAnsi" w:hAnsiTheme="majorHAnsi" w:cstheme="majorHAnsi"/>
                <w:sz w:val="24"/>
                <w:szCs w:val="24"/>
              </w:rPr>
            </w:pPr>
          </w:p>
        </w:tc>
      </w:tr>
    </w:tbl>
    <w:p w:rsidR="003B5D7E" w:rsidRPr="00DE23CA" w:rsidRDefault="003B5D7E" w:rsidP="00317278">
      <w:pPr>
        <w:rPr>
          <w:rFonts w:asciiTheme="majorHAnsi" w:hAnsiTheme="majorHAnsi" w:cstheme="majorHAnsi"/>
          <w:sz w:val="24"/>
          <w:szCs w:val="24"/>
        </w:rPr>
      </w:pPr>
    </w:p>
    <w:p w:rsidR="00317278" w:rsidRPr="00DE23CA" w:rsidRDefault="00317278" w:rsidP="00AE7061">
      <w:pPr>
        <w:rPr>
          <w:rFonts w:asciiTheme="majorHAnsi" w:hAnsiTheme="majorHAnsi" w:cstheme="majorHAnsi"/>
          <w:sz w:val="24"/>
          <w:szCs w:val="24"/>
        </w:rPr>
      </w:pPr>
      <w:r w:rsidRPr="00DE23CA">
        <w:rPr>
          <w:rFonts w:asciiTheme="majorHAnsi" w:hAnsiTheme="majorHAnsi" w:cstheme="majorHAnsi"/>
          <w:sz w:val="24"/>
          <w:szCs w:val="24"/>
        </w:rPr>
        <w:t>NPV = all cash flow 9 years – initial cost</w:t>
      </w:r>
    </w:p>
    <w:p w:rsidR="00317278" w:rsidRDefault="00317278" w:rsidP="00AE7061">
      <w:pPr>
        <w:rPr>
          <w:rFonts w:asciiTheme="majorHAnsi" w:hAnsiTheme="majorHAnsi" w:cstheme="majorHAnsi"/>
          <w:sz w:val="24"/>
          <w:szCs w:val="24"/>
        </w:rPr>
      </w:pPr>
    </w:p>
    <w:p w:rsidR="00121A76" w:rsidRPr="00DE23CA" w:rsidRDefault="00121A76" w:rsidP="00AE7061">
      <w:pPr>
        <w:rPr>
          <w:rFonts w:asciiTheme="majorHAnsi" w:hAnsiTheme="majorHAnsi" w:cstheme="majorHAnsi"/>
          <w:sz w:val="24"/>
          <w:szCs w:val="24"/>
        </w:rPr>
      </w:pPr>
    </w:p>
    <w:p w:rsidR="00317278" w:rsidRDefault="00A96ACF" w:rsidP="00AE7061">
      <w:pPr>
        <w:rPr>
          <w:rFonts w:asciiTheme="majorHAnsi" w:hAnsiTheme="majorHAnsi" w:cstheme="majorHAnsi"/>
          <w:sz w:val="24"/>
          <w:szCs w:val="24"/>
        </w:rPr>
      </w:pPr>
      <w:r>
        <w:rPr>
          <w:rFonts w:asciiTheme="majorHAnsi" w:hAnsiTheme="majorHAnsi" w:cstheme="majorHAnsi"/>
          <w:sz w:val="24"/>
          <w:szCs w:val="24"/>
        </w:rPr>
        <w:t>4.4</w:t>
      </w:r>
      <w:r w:rsidR="00317278" w:rsidRPr="00DE23CA">
        <w:rPr>
          <w:rFonts w:asciiTheme="majorHAnsi" w:hAnsiTheme="majorHAnsi" w:cstheme="majorHAnsi"/>
          <w:sz w:val="24"/>
          <w:szCs w:val="24"/>
        </w:rPr>
        <w:t xml:space="preserve"> payback period and IRR</w:t>
      </w:r>
    </w:p>
    <w:p w:rsidR="00193B84" w:rsidRPr="00DE23CA" w:rsidRDefault="00193B84" w:rsidP="00AE7061">
      <w:pPr>
        <w:rPr>
          <w:rFonts w:asciiTheme="majorHAnsi" w:hAnsiTheme="majorHAnsi" w:cstheme="majorHAnsi"/>
          <w:sz w:val="24"/>
          <w:szCs w:val="24"/>
        </w:rPr>
      </w:pPr>
    </w:p>
    <w:p w:rsidR="00317278" w:rsidRPr="00DE23CA" w:rsidRDefault="00317278" w:rsidP="00AE7061">
      <w:pPr>
        <w:rPr>
          <w:rFonts w:asciiTheme="majorHAnsi" w:hAnsiTheme="majorHAnsi" w:cstheme="majorHAnsi"/>
          <w:sz w:val="24"/>
          <w:szCs w:val="24"/>
        </w:rPr>
      </w:pPr>
      <w:r w:rsidRPr="00DE23CA">
        <w:rPr>
          <w:rFonts w:asciiTheme="majorHAnsi" w:hAnsiTheme="majorHAnsi" w:cstheme="majorHAnsi"/>
          <w:sz w:val="24"/>
          <w:szCs w:val="24"/>
        </w:rPr>
        <w:t>1-8 profit (A)</w:t>
      </w:r>
      <w:r w:rsidRPr="00DE23CA">
        <w:rPr>
          <w:rFonts w:asciiTheme="majorHAnsi" w:hAnsiTheme="majorHAnsi" w:cstheme="majorHAnsi"/>
          <w:sz w:val="24"/>
          <w:szCs w:val="24"/>
        </w:rPr>
        <w:tab/>
      </w:r>
      <w:r w:rsidRPr="00DE23CA">
        <w:rPr>
          <w:rFonts w:asciiTheme="majorHAnsi" w:hAnsiTheme="majorHAnsi" w:cstheme="majorHAnsi"/>
          <w:sz w:val="24"/>
          <w:szCs w:val="24"/>
        </w:rPr>
        <w:tab/>
        <w:t>67058.3</w:t>
      </w:r>
    </w:p>
    <w:p w:rsidR="00317278" w:rsidRPr="00DE23CA" w:rsidRDefault="00317278" w:rsidP="00AE7061">
      <w:pPr>
        <w:rPr>
          <w:rFonts w:asciiTheme="majorHAnsi" w:hAnsiTheme="majorHAnsi" w:cstheme="majorHAnsi"/>
          <w:sz w:val="24"/>
          <w:szCs w:val="24"/>
        </w:rPr>
      </w:pPr>
      <w:r w:rsidRPr="00DE23CA">
        <w:rPr>
          <w:rFonts w:asciiTheme="majorHAnsi" w:hAnsiTheme="majorHAnsi" w:cstheme="majorHAnsi"/>
          <w:sz w:val="24"/>
          <w:szCs w:val="24"/>
        </w:rPr>
        <w:t>Initial cost (B)</w:t>
      </w:r>
      <w:r w:rsidRPr="00DE23CA">
        <w:rPr>
          <w:rFonts w:asciiTheme="majorHAnsi" w:hAnsiTheme="majorHAnsi" w:cstheme="majorHAnsi"/>
          <w:sz w:val="24"/>
          <w:szCs w:val="24"/>
        </w:rPr>
        <w:tab/>
      </w:r>
      <w:r w:rsidRPr="00DE23CA">
        <w:rPr>
          <w:rFonts w:asciiTheme="majorHAnsi" w:hAnsiTheme="majorHAnsi" w:cstheme="majorHAnsi"/>
          <w:sz w:val="24"/>
          <w:szCs w:val="24"/>
        </w:rPr>
        <w:tab/>
        <w:t>60000</w:t>
      </w:r>
    </w:p>
    <w:p w:rsidR="00317278" w:rsidRPr="00DE23CA" w:rsidRDefault="00317278" w:rsidP="00AE7061">
      <w:pPr>
        <w:rPr>
          <w:rFonts w:asciiTheme="majorHAnsi" w:hAnsiTheme="majorHAnsi" w:cstheme="majorHAnsi"/>
          <w:sz w:val="24"/>
          <w:szCs w:val="24"/>
        </w:rPr>
      </w:pPr>
      <w:r w:rsidRPr="00DE23CA">
        <w:rPr>
          <w:rFonts w:asciiTheme="majorHAnsi" w:hAnsiTheme="majorHAnsi" w:cstheme="majorHAnsi"/>
          <w:sz w:val="24"/>
          <w:szCs w:val="24"/>
        </w:rPr>
        <w:t>Payback period</w:t>
      </w:r>
      <w:r w:rsidRPr="00DE23CA">
        <w:rPr>
          <w:rFonts w:asciiTheme="majorHAnsi" w:hAnsiTheme="majorHAnsi" w:cstheme="majorHAnsi"/>
          <w:sz w:val="24"/>
          <w:szCs w:val="24"/>
        </w:rPr>
        <w:tab/>
        <w:t>8 year 2 months</w:t>
      </w:r>
    </w:p>
    <w:p w:rsidR="00317278" w:rsidRDefault="00317278" w:rsidP="00AE7061">
      <w:pPr>
        <w:rPr>
          <w:rFonts w:asciiTheme="majorHAnsi" w:hAnsiTheme="majorHAnsi" w:cstheme="majorHAnsi"/>
          <w:sz w:val="24"/>
          <w:szCs w:val="24"/>
        </w:rPr>
      </w:pPr>
      <w:r w:rsidRPr="00DE23CA">
        <w:rPr>
          <w:rFonts w:asciiTheme="majorHAnsi" w:hAnsiTheme="majorHAnsi" w:cstheme="majorHAnsi"/>
          <w:sz w:val="24"/>
          <w:szCs w:val="24"/>
        </w:rPr>
        <w:t>IRR</w:t>
      </w:r>
      <w:r w:rsidRPr="00DE23CA">
        <w:rPr>
          <w:rFonts w:asciiTheme="majorHAnsi" w:hAnsiTheme="majorHAnsi" w:cstheme="majorHAnsi"/>
          <w:sz w:val="24"/>
          <w:szCs w:val="24"/>
        </w:rPr>
        <w:tab/>
      </w:r>
      <w:r w:rsidRPr="00DE23CA">
        <w:rPr>
          <w:rFonts w:asciiTheme="majorHAnsi" w:hAnsiTheme="majorHAnsi" w:cstheme="majorHAnsi"/>
          <w:sz w:val="24"/>
          <w:szCs w:val="24"/>
        </w:rPr>
        <w:tab/>
      </w:r>
      <w:r w:rsidRPr="00DE23CA">
        <w:rPr>
          <w:rFonts w:asciiTheme="majorHAnsi" w:hAnsiTheme="majorHAnsi" w:cstheme="majorHAnsi"/>
          <w:sz w:val="24"/>
          <w:szCs w:val="24"/>
        </w:rPr>
        <w:tab/>
        <w:t>25%</w:t>
      </w:r>
      <w:r w:rsidRPr="00DE23CA">
        <w:rPr>
          <w:rFonts w:asciiTheme="majorHAnsi" w:hAnsiTheme="majorHAnsi" w:cstheme="majorHAnsi"/>
          <w:sz w:val="24"/>
          <w:szCs w:val="24"/>
        </w:rPr>
        <w:tab/>
      </w:r>
      <w:r w:rsidRPr="00DE23CA">
        <w:rPr>
          <w:rFonts w:asciiTheme="majorHAnsi" w:hAnsiTheme="majorHAnsi" w:cstheme="majorHAnsi"/>
          <w:sz w:val="24"/>
          <w:szCs w:val="24"/>
        </w:rPr>
        <w:tab/>
      </w:r>
    </w:p>
    <w:p w:rsidR="00B2307F" w:rsidRDefault="00B2307F" w:rsidP="00AE7061">
      <w:pPr>
        <w:rPr>
          <w:rFonts w:asciiTheme="majorHAnsi" w:hAnsiTheme="majorHAnsi" w:cstheme="majorHAnsi"/>
          <w:sz w:val="24"/>
          <w:szCs w:val="24"/>
        </w:rPr>
      </w:pPr>
    </w:p>
    <w:p w:rsidR="00121A76" w:rsidRDefault="00121A76" w:rsidP="00AE7061">
      <w:pPr>
        <w:rPr>
          <w:rFonts w:asciiTheme="majorHAnsi" w:hAnsiTheme="majorHAnsi" w:cstheme="majorHAnsi"/>
          <w:sz w:val="24"/>
          <w:szCs w:val="24"/>
        </w:rPr>
      </w:pPr>
    </w:p>
    <w:p w:rsidR="00121A76" w:rsidRDefault="00121A76" w:rsidP="00AE7061">
      <w:pPr>
        <w:rPr>
          <w:rFonts w:asciiTheme="majorHAnsi" w:hAnsiTheme="majorHAnsi" w:cstheme="majorHAnsi"/>
          <w:sz w:val="24"/>
          <w:szCs w:val="24"/>
        </w:rPr>
      </w:pPr>
    </w:p>
    <w:p w:rsidR="00121A76" w:rsidRDefault="00121A76" w:rsidP="00AE7061">
      <w:pPr>
        <w:rPr>
          <w:rFonts w:asciiTheme="majorHAnsi" w:hAnsiTheme="majorHAnsi" w:cstheme="majorHAnsi"/>
          <w:sz w:val="24"/>
          <w:szCs w:val="24"/>
        </w:rPr>
      </w:pPr>
    </w:p>
    <w:p w:rsidR="00AE7061" w:rsidRPr="00DE23CA" w:rsidRDefault="00AE7061" w:rsidP="00AE7061">
      <w:pPr>
        <w:rPr>
          <w:rFonts w:asciiTheme="majorHAnsi" w:hAnsiTheme="majorHAnsi" w:cstheme="majorHAnsi"/>
          <w:sz w:val="24"/>
          <w:szCs w:val="24"/>
        </w:rPr>
      </w:pPr>
      <w:r w:rsidRPr="00DE23CA">
        <w:rPr>
          <w:rFonts w:asciiTheme="majorHAnsi" w:hAnsiTheme="majorHAnsi" w:cstheme="majorHAnsi"/>
          <w:sz w:val="24"/>
          <w:szCs w:val="24"/>
        </w:rPr>
        <w:t xml:space="preserve">5. Financing and capital management </w:t>
      </w:r>
    </w:p>
    <w:p w:rsidR="00DA62FA" w:rsidRPr="00DE23CA" w:rsidRDefault="00DA62FA" w:rsidP="00AE7061">
      <w:pPr>
        <w:rPr>
          <w:rFonts w:asciiTheme="majorHAnsi" w:hAnsiTheme="majorHAnsi" w:cstheme="majorHAnsi"/>
          <w:sz w:val="24"/>
          <w:szCs w:val="24"/>
        </w:rPr>
      </w:pPr>
    </w:p>
    <w:p w:rsidR="00DA62FA" w:rsidRPr="00DE23CA" w:rsidRDefault="00DA62FA" w:rsidP="00AE7061">
      <w:pPr>
        <w:rPr>
          <w:rFonts w:asciiTheme="majorHAnsi" w:hAnsiTheme="majorHAnsi" w:cstheme="majorHAnsi"/>
          <w:sz w:val="24"/>
          <w:szCs w:val="24"/>
        </w:rPr>
      </w:pPr>
      <w:r w:rsidRPr="00DE23CA">
        <w:rPr>
          <w:rFonts w:asciiTheme="majorHAnsi" w:hAnsiTheme="majorHAnsi" w:cstheme="majorHAnsi"/>
          <w:sz w:val="24"/>
          <w:szCs w:val="24"/>
        </w:rPr>
        <w:t>5.1 Financing methods for analysing</w:t>
      </w:r>
    </w:p>
    <w:p w:rsidR="00DA62FA" w:rsidRPr="00DE23CA" w:rsidRDefault="00DA62FA" w:rsidP="00AE7061">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798"/>
        <w:gridCol w:w="1798"/>
        <w:gridCol w:w="1798"/>
        <w:gridCol w:w="1798"/>
        <w:gridCol w:w="1799"/>
        <w:gridCol w:w="1799"/>
      </w:tblGrid>
      <w:tr w:rsidR="00DA62FA" w:rsidRPr="00DE23CA" w:rsidTr="008C5A27">
        <w:tc>
          <w:tcPr>
            <w:tcW w:w="1798" w:type="dxa"/>
          </w:tcPr>
          <w:p w:rsidR="00DA62FA" w:rsidRPr="00DE23CA" w:rsidRDefault="00DA62FA" w:rsidP="008C5A27">
            <w:pPr>
              <w:rPr>
                <w:rFonts w:asciiTheme="majorHAnsi" w:hAnsiTheme="majorHAnsi" w:cstheme="majorHAnsi"/>
                <w:sz w:val="24"/>
                <w:szCs w:val="24"/>
              </w:rPr>
            </w:pPr>
            <w:r w:rsidRPr="00DE23CA">
              <w:rPr>
                <w:rFonts w:asciiTheme="majorHAnsi" w:hAnsiTheme="majorHAnsi" w:cstheme="majorHAnsi"/>
                <w:sz w:val="24"/>
                <w:szCs w:val="24"/>
              </w:rPr>
              <w:t>Company name</w:t>
            </w:r>
          </w:p>
        </w:tc>
        <w:tc>
          <w:tcPr>
            <w:tcW w:w="1798" w:type="dxa"/>
          </w:tcPr>
          <w:p w:rsidR="00DA62FA" w:rsidRPr="00DE23CA" w:rsidRDefault="00DA62FA" w:rsidP="008C5A27">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DA62FA" w:rsidRPr="00DE23CA" w:rsidRDefault="00DA62FA" w:rsidP="008C5A27">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8" w:type="dxa"/>
          </w:tcPr>
          <w:p w:rsidR="00DA62FA" w:rsidRPr="00DE23CA" w:rsidRDefault="00DA62FA" w:rsidP="008C5A27">
            <w:pPr>
              <w:rPr>
                <w:rFonts w:asciiTheme="majorHAnsi" w:hAnsiTheme="majorHAnsi" w:cstheme="majorHAnsi"/>
                <w:sz w:val="24"/>
                <w:szCs w:val="24"/>
              </w:rPr>
            </w:pPr>
            <w:r w:rsidRPr="00DE23CA">
              <w:rPr>
                <w:rFonts w:asciiTheme="majorHAnsi" w:hAnsiTheme="majorHAnsi" w:cstheme="majorHAnsi"/>
                <w:sz w:val="24"/>
                <w:szCs w:val="24"/>
              </w:rPr>
              <w:t>Honeywell</w:t>
            </w:r>
          </w:p>
        </w:tc>
        <w:tc>
          <w:tcPr>
            <w:tcW w:w="1799" w:type="dxa"/>
          </w:tcPr>
          <w:p w:rsidR="00DA62FA" w:rsidRPr="00DE23CA" w:rsidRDefault="00DA62FA" w:rsidP="008C5A27">
            <w:pPr>
              <w:rPr>
                <w:rFonts w:asciiTheme="majorHAnsi" w:hAnsiTheme="majorHAnsi" w:cstheme="majorHAnsi"/>
                <w:sz w:val="24"/>
                <w:szCs w:val="24"/>
              </w:rPr>
            </w:pPr>
            <w:r w:rsidRPr="00DE23CA">
              <w:rPr>
                <w:rFonts w:asciiTheme="majorHAnsi" w:hAnsiTheme="majorHAnsi" w:cstheme="majorHAnsi"/>
                <w:sz w:val="24"/>
                <w:szCs w:val="24"/>
              </w:rPr>
              <w:t>Bosch</w:t>
            </w:r>
          </w:p>
        </w:tc>
        <w:tc>
          <w:tcPr>
            <w:tcW w:w="1799" w:type="dxa"/>
          </w:tcPr>
          <w:p w:rsidR="00DA62FA" w:rsidRPr="00DE23CA" w:rsidRDefault="00DA62FA" w:rsidP="008C5A27">
            <w:pPr>
              <w:rPr>
                <w:rFonts w:asciiTheme="majorHAnsi" w:hAnsiTheme="majorHAnsi" w:cstheme="majorHAnsi"/>
                <w:sz w:val="24"/>
                <w:szCs w:val="24"/>
              </w:rPr>
            </w:pPr>
            <w:r w:rsidRPr="00DE23CA">
              <w:rPr>
                <w:rFonts w:asciiTheme="majorHAnsi" w:hAnsiTheme="majorHAnsi" w:cstheme="majorHAnsi"/>
                <w:sz w:val="24"/>
                <w:szCs w:val="24"/>
              </w:rPr>
              <w:t>Siemens</w:t>
            </w:r>
          </w:p>
        </w:tc>
      </w:tr>
      <w:tr w:rsidR="00DA62FA" w:rsidRPr="00DE23CA" w:rsidTr="008C5A27">
        <w:tc>
          <w:tcPr>
            <w:tcW w:w="1798" w:type="dxa"/>
          </w:tcPr>
          <w:p w:rsidR="00DA62FA" w:rsidRPr="00DE23CA" w:rsidRDefault="00DA62FA" w:rsidP="008C5A27">
            <w:pPr>
              <w:rPr>
                <w:rFonts w:asciiTheme="majorHAnsi" w:hAnsiTheme="majorHAnsi" w:cstheme="majorHAnsi"/>
                <w:sz w:val="24"/>
                <w:szCs w:val="24"/>
              </w:rPr>
            </w:pPr>
          </w:p>
        </w:tc>
        <w:tc>
          <w:tcPr>
            <w:tcW w:w="1798" w:type="dxa"/>
          </w:tcPr>
          <w:p w:rsidR="00DA62FA" w:rsidRPr="00DE23CA" w:rsidRDefault="00DA62FA" w:rsidP="008C5A27">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8" w:type="dxa"/>
          </w:tcPr>
          <w:p w:rsidR="00DA62FA" w:rsidRPr="00DE23CA" w:rsidRDefault="00DA62FA" w:rsidP="008C5A27">
            <w:pPr>
              <w:rPr>
                <w:rFonts w:asciiTheme="majorHAnsi" w:hAnsiTheme="majorHAnsi" w:cstheme="majorHAnsi"/>
                <w:sz w:val="24"/>
                <w:szCs w:val="24"/>
              </w:rPr>
            </w:pPr>
            <w:r w:rsidRPr="00DE23CA">
              <w:rPr>
                <w:rFonts w:asciiTheme="majorHAnsi" w:hAnsiTheme="majorHAnsi" w:cstheme="majorHAnsi"/>
                <w:sz w:val="24"/>
                <w:szCs w:val="24"/>
              </w:rPr>
              <w:t>2017</w:t>
            </w:r>
          </w:p>
        </w:tc>
        <w:tc>
          <w:tcPr>
            <w:tcW w:w="1798" w:type="dxa"/>
          </w:tcPr>
          <w:p w:rsidR="00DA62FA" w:rsidRPr="00DE23CA" w:rsidRDefault="00DA62FA" w:rsidP="008C5A27">
            <w:pPr>
              <w:rPr>
                <w:rFonts w:asciiTheme="majorHAnsi" w:hAnsiTheme="majorHAnsi" w:cstheme="majorHAnsi"/>
                <w:sz w:val="24"/>
                <w:szCs w:val="24"/>
              </w:rPr>
            </w:pPr>
            <w:r w:rsidRPr="00DE23CA">
              <w:rPr>
                <w:rFonts w:asciiTheme="majorHAnsi" w:hAnsiTheme="majorHAnsi" w:cstheme="majorHAnsi"/>
                <w:sz w:val="24"/>
                <w:szCs w:val="24"/>
              </w:rPr>
              <w:t>2016</w:t>
            </w:r>
          </w:p>
        </w:tc>
        <w:tc>
          <w:tcPr>
            <w:tcW w:w="1799" w:type="dxa"/>
          </w:tcPr>
          <w:p w:rsidR="00DA62FA" w:rsidRPr="00DE23CA" w:rsidRDefault="00DA62FA" w:rsidP="008C5A27">
            <w:pPr>
              <w:rPr>
                <w:rFonts w:asciiTheme="majorHAnsi" w:hAnsiTheme="majorHAnsi" w:cstheme="majorHAnsi"/>
                <w:sz w:val="24"/>
                <w:szCs w:val="24"/>
              </w:rPr>
            </w:pPr>
            <w:r w:rsidRPr="00DE23CA">
              <w:rPr>
                <w:rFonts w:asciiTheme="majorHAnsi" w:hAnsiTheme="majorHAnsi" w:cstheme="majorHAnsi"/>
                <w:sz w:val="24"/>
                <w:szCs w:val="24"/>
              </w:rPr>
              <w:t>2018</w:t>
            </w:r>
          </w:p>
        </w:tc>
        <w:tc>
          <w:tcPr>
            <w:tcW w:w="1799" w:type="dxa"/>
          </w:tcPr>
          <w:p w:rsidR="00DA62FA" w:rsidRPr="00DE23CA" w:rsidRDefault="00DA62FA" w:rsidP="008C5A27">
            <w:pPr>
              <w:rPr>
                <w:rFonts w:asciiTheme="majorHAnsi" w:hAnsiTheme="majorHAnsi" w:cstheme="majorHAnsi"/>
                <w:sz w:val="24"/>
                <w:szCs w:val="24"/>
              </w:rPr>
            </w:pPr>
            <w:r w:rsidRPr="00DE23CA">
              <w:rPr>
                <w:rFonts w:asciiTheme="majorHAnsi" w:hAnsiTheme="majorHAnsi" w:cstheme="majorHAnsi"/>
                <w:sz w:val="24"/>
                <w:szCs w:val="24"/>
              </w:rPr>
              <w:t>2018</w:t>
            </w:r>
          </w:p>
        </w:tc>
      </w:tr>
      <w:tr w:rsidR="00045B8D" w:rsidRPr="00DE23CA" w:rsidTr="00DA62FA">
        <w:tc>
          <w:tcPr>
            <w:tcW w:w="1798" w:type="dxa"/>
          </w:tcPr>
          <w:p w:rsidR="00045B8D" w:rsidRPr="00DE23CA" w:rsidRDefault="00045B8D" w:rsidP="00045B8D">
            <w:pPr>
              <w:rPr>
                <w:rFonts w:asciiTheme="majorHAnsi" w:hAnsiTheme="majorHAnsi" w:cstheme="majorHAnsi"/>
                <w:sz w:val="24"/>
                <w:szCs w:val="24"/>
              </w:rPr>
            </w:pPr>
            <w:r w:rsidRPr="00DE23CA">
              <w:rPr>
                <w:rFonts w:asciiTheme="majorHAnsi" w:hAnsiTheme="majorHAnsi" w:cstheme="majorHAnsi"/>
                <w:sz w:val="24"/>
                <w:szCs w:val="24"/>
              </w:rPr>
              <w:t>Cash and equivalents</w:t>
            </w:r>
          </w:p>
        </w:tc>
        <w:tc>
          <w:tcPr>
            <w:tcW w:w="1798"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9287</w:t>
            </w:r>
          </w:p>
        </w:tc>
        <w:tc>
          <w:tcPr>
            <w:tcW w:w="1798"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7059</w:t>
            </w:r>
          </w:p>
        </w:tc>
        <w:tc>
          <w:tcPr>
            <w:tcW w:w="1798"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7843</w:t>
            </w:r>
          </w:p>
        </w:tc>
        <w:tc>
          <w:tcPr>
            <w:tcW w:w="1799"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4716</w:t>
            </w:r>
          </w:p>
        </w:tc>
        <w:tc>
          <w:tcPr>
            <w:tcW w:w="1799"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11066</w:t>
            </w:r>
          </w:p>
        </w:tc>
      </w:tr>
      <w:tr w:rsidR="00045B8D" w:rsidRPr="00DE23CA" w:rsidTr="00DA62FA">
        <w:tc>
          <w:tcPr>
            <w:tcW w:w="1798" w:type="dxa"/>
          </w:tcPr>
          <w:p w:rsidR="00045B8D" w:rsidRPr="00DE23CA" w:rsidRDefault="00045B8D" w:rsidP="00193B84">
            <w:pPr>
              <w:rPr>
                <w:rFonts w:asciiTheme="majorHAnsi" w:hAnsiTheme="majorHAnsi" w:cstheme="majorHAnsi"/>
                <w:sz w:val="24"/>
                <w:szCs w:val="24"/>
              </w:rPr>
            </w:pPr>
            <w:r w:rsidRPr="00DE23CA">
              <w:rPr>
                <w:rFonts w:asciiTheme="majorHAnsi" w:hAnsiTheme="majorHAnsi" w:cstheme="majorHAnsi"/>
                <w:sz w:val="24"/>
                <w:szCs w:val="24"/>
              </w:rPr>
              <w:t>Bank loans</w:t>
            </w:r>
          </w:p>
        </w:tc>
        <w:tc>
          <w:tcPr>
            <w:tcW w:w="1798"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0</w:t>
            </w:r>
          </w:p>
        </w:tc>
        <w:tc>
          <w:tcPr>
            <w:tcW w:w="1798"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0</w:t>
            </w:r>
          </w:p>
        </w:tc>
        <w:tc>
          <w:tcPr>
            <w:tcW w:w="1798"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0</w:t>
            </w:r>
          </w:p>
        </w:tc>
        <w:tc>
          <w:tcPr>
            <w:tcW w:w="1799"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0</w:t>
            </w:r>
          </w:p>
        </w:tc>
        <w:tc>
          <w:tcPr>
            <w:tcW w:w="1799"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0</w:t>
            </w:r>
          </w:p>
        </w:tc>
      </w:tr>
      <w:tr w:rsidR="00045B8D" w:rsidRPr="00DE23CA" w:rsidTr="00DA62FA">
        <w:tc>
          <w:tcPr>
            <w:tcW w:w="1798" w:type="dxa"/>
          </w:tcPr>
          <w:p w:rsidR="00045B8D" w:rsidRPr="00DE23CA" w:rsidRDefault="00045B8D" w:rsidP="00045B8D">
            <w:pPr>
              <w:rPr>
                <w:rFonts w:asciiTheme="majorHAnsi" w:hAnsiTheme="majorHAnsi" w:cstheme="majorHAnsi"/>
                <w:sz w:val="24"/>
                <w:szCs w:val="24"/>
              </w:rPr>
            </w:pPr>
            <w:r w:rsidRPr="00DE23CA">
              <w:rPr>
                <w:rFonts w:asciiTheme="majorHAnsi" w:hAnsiTheme="majorHAnsi" w:cstheme="majorHAnsi"/>
                <w:sz w:val="24"/>
                <w:szCs w:val="24"/>
              </w:rPr>
              <w:t>Cash ratio = cash /  current liability</w:t>
            </w:r>
          </w:p>
        </w:tc>
        <w:tc>
          <w:tcPr>
            <w:tcW w:w="1798"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0.49</w:t>
            </w:r>
          </w:p>
        </w:tc>
        <w:tc>
          <w:tcPr>
            <w:tcW w:w="1798"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0.37</w:t>
            </w:r>
          </w:p>
        </w:tc>
        <w:tc>
          <w:tcPr>
            <w:tcW w:w="1798"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0.48</w:t>
            </w:r>
          </w:p>
        </w:tc>
        <w:tc>
          <w:tcPr>
            <w:tcW w:w="1799"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0.22</w:t>
            </w:r>
          </w:p>
        </w:tc>
        <w:tc>
          <w:tcPr>
            <w:tcW w:w="1799"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0.23</w:t>
            </w:r>
          </w:p>
        </w:tc>
      </w:tr>
      <w:tr w:rsidR="00045B8D" w:rsidRPr="00DE23CA" w:rsidTr="00DA62FA">
        <w:tc>
          <w:tcPr>
            <w:tcW w:w="1798" w:type="dxa"/>
          </w:tcPr>
          <w:p w:rsidR="00045B8D" w:rsidRPr="00DE23CA" w:rsidRDefault="00045B8D" w:rsidP="00045B8D">
            <w:pPr>
              <w:rPr>
                <w:rFonts w:asciiTheme="majorHAnsi" w:hAnsiTheme="majorHAnsi" w:cstheme="majorHAnsi"/>
                <w:sz w:val="24"/>
                <w:szCs w:val="24"/>
              </w:rPr>
            </w:pPr>
            <w:r w:rsidRPr="00DE23CA">
              <w:rPr>
                <w:rFonts w:asciiTheme="majorHAnsi" w:hAnsiTheme="majorHAnsi" w:cstheme="majorHAnsi"/>
                <w:sz w:val="24"/>
                <w:szCs w:val="24"/>
              </w:rPr>
              <w:t>Retained profit = retained earnings / net-income</w:t>
            </w:r>
          </w:p>
        </w:tc>
        <w:tc>
          <w:tcPr>
            <w:tcW w:w="1798"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4.97</w:t>
            </w:r>
          </w:p>
        </w:tc>
        <w:tc>
          <w:tcPr>
            <w:tcW w:w="1798"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17.3</w:t>
            </w:r>
          </w:p>
        </w:tc>
        <w:tc>
          <w:tcPr>
            <w:tcW w:w="1798"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5.92</w:t>
            </w:r>
          </w:p>
        </w:tc>
        <w:tc>
          <w:tcPr>
            <w:tcW w:w="1799"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1.16</w:t>
            </w:r>
          </w:p>
        </w:tc>
        <w:tc>
          <w:tcPr>
            <w:tcW w:w="1799"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1.65</w:t>
            </w:r>
          </w:p>
        </w:tc>
      </w:tr>
      <w:tr w:rsidR="00045B8D" w:rsidRPr="00DE23CA" w:rsidTr="00DA62FA">
        <w:tc>
          <w:tcPr>
            <w:tcW w:w="1798" w:type="dxa"/>
          </w:tcPr>
          <w:p w:rsidR="00045B8D" w:rsidRPr="00DE23CA" w:rsidRDefault="00045B8D" w:rsidP="00045B8D">
            <w:pPr>
              <w:rPr>
                <w:rFonts w:asciiTheme="majorHAnsi" w:hAnsiTheme="majorHAnsi" w:cstheme="majorHAnsi"/>
                <w:sz w:val="24"/>
                <w:szCs w:val="24"/>
              </w:rPr>
            </w:pPr>
            <w:r w:rsidRPr="00DE23CA">
              <w:rPr>
                <w:rFonts w:asciiTheme="majorHAnsi" w:hAnsiTheme="majorHAnsi" w:cstheme="majorHAnsi"/>
                <w:sz w:val="24"/>
                <w:szCs w:val="24"/>
              </w:rPr>
              <w:t>Net debt ratio = (bank loan – cash) / equity</w:t>
            </w:r>
          </w:p>
        </w:tc>
        <w:tc>
          <w:tcPr>
            <w:tcW w:w="1798"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-0.51</w:t>
            </w:r>
          </w:p>
        </w:tc>
        <w:tc>
          <w:tcPr>
            <w:tcW w:w="1798"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-0.43</w:t>
            </w:r>
          </w:p>
        </w:tc>
        <w:tc>
          <w:tcPr>
            <w:tcW w:w="1798"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-0.4</w:t>
            </w:r>
          </w:p>
        </w:tc>
        <w:tc>
          <w:tcPr>
            <w:tcW w:w="1799"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-0.12</w:t>
            </w:r>
          </w:p>
        </w:tc>
        <w:tc>
          <w:tcPr>
            <w:tcW w:w="1799" w:type="dxa"/>
          </w:tcPr>
          <w:p w:rsidR="00045B8D" w:rsidRPr="00DE23CA" w:rsidRDefault="004D2CED" w:rsidP="00045B8D">
            <w:pPr>
              <w:rPr>
                <w:rFonts w:asciiTheme="majorHAnsi" w:hAnsiTheme="majorHAnsi" w:cstheme="majorHAnsi"/>
                <w:sz w:val="24"/>
                <w:szCs w:val="24"/>
              </w:rPr>
            </w:pPr>
            <w:r w:rsidRPr="00DE23CA">
              <w:rPr>
                <w:rFonts w:asciiTheme="majorHAnsi" w:hAnsiTheme="majorHAnsi" w:cstheme="majorHAnsi"/>
                <w:sz w:val="24"/>
                <w:szCs w:val="24"/>
              </w:rPr>
              <w:t>-0.23</w:t>
            </w:r>
          </w:p>
        </w:tc>
      </w:tr>
      <w:tr w:rsidR="00121A76" w:rsidRPr="00DE23CA" w:rsidTr="00DA62FA">
        <w:tc>
          <w:tcPr>
            <w:tcW w:w="1798" w:type="dxa"/>
          </w:tcPr>
          <w:p w:rsidR="00121A76" w:rsidRPr="00DE23CA" w:rsidRDefault="00121A76" w:rsidP="00045B8D">
            <w:pPr>
              <w:rPr>
                <w:rFonts w:asciiTheme="majorHAnsi" w:hAnsiTheme="majorHAnsi" w:cstheme="majorHAnsi"/>
                <w:sz w:val="24"/>
                <w:szCs w:val="24"/>
              </w:rPr>
            </w:pPr>
            <w:r w:rsidRPr="00121A76">
              <w:rPr>
                <w:rFonts w:asciiTheme="majorHAnsi" w:hAnsiTheme="majorHAnsi" w:cstheme="majorHAnsi"/>
                <w:sz w:val="24"/>
                <w:szCs w:val="24"/>
              </w:rPr>
              <w:t>Net interest expense = interest payments – interest income</w:t>
            </w:r>
          </w:p>
        </w:tc>
        <w:tc>
          <w:tcPr>
            <w:tcW w:w="1798" w:type="dxa"/>
          </w:tcPr>
          <w:p w:rsidR="00121A76" w:rsidRPr="00DE23CA" w:rsidRDefault="00121A76" w:rsidP="00045B8D">
            <w:pPr>
              <w:rPr>
                <w:rFonts w:asciiTheme="majorHAnsi" w:hAnsiTheme="majorHAnsi" w:cstheme="majorHAnsi"/>
                <w:sz w:val="24"/>
                <w:szCs w:val="24"/>
              </w:rPr>
            </w:pPr>
            <w:r>
              <w:rPr>
                <w:rFonts w:asciiTheme="majorHAnsi" w:hAnsiTheme="majorHAnsi" w:cstheme="majorHAnsi"/>
                <w:sz w:val="24"/>
                <w:szCs w:val="24"/>
              </w:rPr>
              <w:t>-367</w:t>
            </w:r>
          </w:p>
        </w:tc>
        <w:tc>
          <w:tcPr>
            <w:tcW w:w="1798" w:type="dxa"/>
          </w:tcPr>
          <w:p w:rsidR="00121A76" w:rsidRPr="00DE23CA" w:rsidRDefault="00121A76" w:rsidP="00045B8D">
            <w:pPr>
              <w:rPr>
                <w:rFonts w:asciiTheme="majorHAnsi" w:hAnsiTheme="majorHAnsi" w:cstheme="majorHAnsi"/>
                <w:sz w:val="24"/>
                <w:szCs w:val="24"/>
              </w:rPr>
            </w:pPr>
            <w:r>
              <w:rPr>
                <w:rFonts w:asciiTheme="majorHAnsi" w:hAnsiTheme="majorHAnsi" w:cstheme="majorHAnsi"/>
                <w:sz w:val="24"/>
                <w:szCs w:val="24"/>
              </w:rPr>
              <w:t>-316</w:t>
            </w:r>
          </w:p>
        </w:tc>
        <w:tc>
          <w:tcPr>
            <w:tcW w:w="1798" w:type="dxa"/>
          </w:tcPr>
          <w:p w:rsidR="00121A76" w:rsidRPr="00DE23CA" w:rsidRDefault="00121A76" w:rsidP="00045B8D">
            <w:pPr>
              <w:rPr>
                <w:rFonts w:asciiTheme="majorHAnsi" w:hAnsiTheme="majorHAnsi" w:cstheme="majorHAnsi"/>
                <w:sz w:val="24"/>
                <w:szCs w:val="24"/>
              </w:rPr>
            </w:pPr>
            <w:r>
              <w:rPr>
                <w:rFonts w:asciiTheme="majorHAnsi" w:hAnsiTheme="majorHAnsi" w:cstheme="majorHAnsi"/>
                <w:sz w:val="24"/>
                <w:szCs w:val="24"/>
              </w:rPr>
              <w:t>-338</w:t>
            </w:r>
          </w:p>
        </w:tc>
        <w:tc>
          <w:tcPr>
            <w:tcW w:w="1799" w:type="dxa"/>
          </w:tcPr>
          <w:p w:rsidR="00121A76" w:rsidRPr="00DE23CA" w:rsidRDefault="00121A76" w:rsidP="00045B8D">
            <w:pPr>
              <w:rPr>
                <w:rFonts w:asciiTheme="majorHAnsi" w:hAnsiTheme="majorHAnsi" w:cstheme="majorHAnsi"/>
                <w:sz w:val="24"/>
                <w:szCs w:val="24"/>
              </w:rPr>
            </w:pPr>
            <w:r>
              <w:rPr>
                <w:rFonts w:asciiTheme="majorHAnsi" w:hAnsiTheme="majorHAnsi" w:cstheme="majorHAnsi"/>
                <w:sz w:val="24"/>
                <w:szCs w:val="24"/>
              </w:rPr>
              <w:t>-1868</w:t>
            </w:r>
          </w:p>
        </w:tc>
        <w:tc>
          <w:tcPr>
            <w:tcW w:w="1799" w:type="dxa"/>
          </w:tcPr>
          <w:p w:rsidR="00121A76" w:rsidRPr="00DE23CA" w:rsidRDefault="00121A76" w:rsidP="00045B8D">
            <w:pPr>
              <w:rPr>
                <w:rFonts w:asciiTheme="majorHAnsi" w:hAnsiTheme="majorHAnsi" w:cstheme="majorHAnsi"/>
                <w:sz w:val="24"/>
                <w:szCs w:val="24"/>
              </w:rPr>
            </w:pPr>
            <w:r>
              <w:rPr>
                <w:rFonts w:asciiTheme="majorHAnsi" w:hAnsiTheme="majorHAnsi" w:cstheme="majorHAnsi"/>
                <w:sz w:val="24"/>
                <w:szCs w:val="24"/>
              </w:rPr>
              <w:t>-1707</w:t>
            </w:r>
          </w:p>
        </w:tc>
      </w:tr>
      <w:tr w:rsidR="00121A76" w:rsidRPr="00DE23CA" w:rsidTr="00DA62FA">
        <w:tc>
          <w:tcPr>
            <w:tcW w:w="1798" w:type="dxa"/>
          </w:tcPr>
          <w:p w:rsidR="00121A76" w:rsidRPr="00121A76" w:rsidRDefault="00121A76" w:rsidP="00045B8D">
            <w:pPr>
              <w:rPr>
                <w:rFonts w:asciiTheme="majorHAnsi" w:hAnsiTheme="majorHAnsi" w:cstheme="majorHAnsi"/>
                <w:sz w:val="24"/>
                <w:szCs w:val="24"/>
              </w:rPr>
            </w:pPr>
            <w:r w:rsidRPr="00121A76">
              <w:rPr>
                <w:rFonts w:asciiTheme="majorHAnsi" w:hAnsiTheme="majorHAnsi" w:cstheme="majorHAnsi"/>
                <w:sz w:val="24"/>
                <w:szCs w:val="24"/>
              </w:rPr>
              <w:t>Net interest expense / turnover</w:t>
            </w:r>
          </w:p>
        </w:tc>
        <w:tc>
          <w:tcPr>
            <w:tcW w:w="1798" w:type="dxa"/>
          </w:tcPr>
          <w:p w:rsidR="00121A76" w:rsidRPr="00DE23CA" w:rsidRDefault="00121A76" w:rsidP="00045B8D">
            <w:pPr>
              <w:rPr>
                <w:rFonts w:asciiTheme="majorHAnsi" w:hAnsiTheme="majorHAnsi" w:cstheme="majorHAnsi"/>
                <w:sz w:val="24"/>
                <w:szCs w:val="24"/>
              </w:rPr>
            </w:pPr>
            <w:r>
              <w:rPr>
                <w:rFonts w:asciiTheme="majorHAnsi" w:hAnsiTheme="majorHAnsi" w:cstheme="majorHAnsi"/>
                <w:sz w:val="24"/>
                <w:szCs w:val="24"/>
              </w:rPr>
              <w:t>46.5</w:t>
            </w:r>
          </w:p>
        </w:tc>
        <w:tc>
          <w:tcPr>
            <w:tcW w:w="1798" w:type="dxa"/>
          </w:tcPr>
          <w:p w:rsidR="00121A76" w:rsidRPr="00DE23CA" w:rsidRDefault="00121A76" w:rsidP="00045B8D">
            <w:pPr>
              <w:rPr>
                <w:rFonts w:asciiTheme="majorHAnsi" w:hAnsiTheme="majorHAnsi" w:cstheme="majorHAnsi"/>
                <w:sz w:val="24"/>
                <w:szCs w:val="24"/>
              </w:rPr>
            </w:pPr>
            <w:r>
              <w:rPr>
                <w:rFonts w:asciiTheme="majorHAnsi" w:hAnsiTheme="majorHAnsi" w:cstheme="majorHAnsi"/>
                <w:sz w:val="24"/>
                <w:szCs w:val="24"/>
              </w:rPr>
              <w:t>46.2</w:t>
            </w:r>
          </w:p>
        </w:tc>
        <w:tc>
          <w:tcPr>
            <w:tcW w:w="1798" w:type="dxa"/>
          </w:tcPr>
          <w:p w:rsidR="00121A76" w:rsidRPr="00DE23CA" w:rsidRDefault="00121A76" w:rsidP="00045B8D">
            <w:pPr>
              <w:rPr>
                <w:rFonts w:asciiTheme="majorHAnsi" w:hAnsiTheme="majorHAnsi" w:cstheme="majorHAnsi"/>
                <w:sz w:val="24"/>
                <w:szCs w:val="24"/>
              </w:rPr>
            </w:pPr>
            <w:r>
              <w:rPr>
                <w:rFonts w:asciiTheme="majorHAnsi" w:hAnsiTheme="majorHAnsi" w:cstheme="majorHAnsi"/>
                <w:sz w:val="24"/>
                <w:szCs w:val="24"/>
              </w:rPr>
              <w:t>49.9</w:t>
            </w:r>
          </w:p>
        </w:tc>
        <w:tc>
          <w:tcPr>
            <w:tcW w:w="1799" w:type="dxa"/>
          </w:tcPr>
          <w:p w:rsidR="00121A76" w:rsidRPr="00DE23CA" w:rsidRDefault="00121A76" w:rsidP="00045B8D">
            <w:pPr>
              <w:rPr>
                <w:rFonts w:asciiTheme="majorHAnsi" w:hAnsiTheme="majorHAnsi" w:cstheme="majorHAnsi"/>
                <w:sz w:val="24"/>
                <w:szCs w:val="24"/>
              </w:rPr>
            </w:pPr>
            <w:r>
              <w:rPr>
                <w:rFonts w:asciiTheme="majorHAnsi" w:hAnsiTheme="majorHAnsi" w:cstheme="majorHAnsi"/>
                <w:sz w:val="24"/>
                <w:szCs w:val="24"/>
              </w:rPr>
              <w:t>492.9</w:t>
            </w:r>
          </w:p>
        </w:tc>
        <w:tc>
          <w:tcPr>
            <w:tcW w:w="1799" w:type="dxa"/>
          </w:tcPr>
          <w:p w:rsidR="00121A76" w:rsidRPr="00DE23CA" w:rsidRDefault="00121A76" w:rsidP="00045B8D">
            <w:pPr>
              <w:rPr>
                <w:rFonts w:asciiTheme="majorHAnsi" w:hAnsiTheme="majorHAnsi" w:cstheme="majorHAnsi"/>
                <w:sz w:val="24"/>
                <w:szCs w:val="24"/>
              </w:rPr>
            </w:pPr>
            <w:r>
              <w:rPr>
                <w:rFonts w:asciiTheme="majorHAnsi" w:hAnsiTheme="majorHAnsi" w:cstheme="majorHAnsi"/>
                <w:sz w:val="24"/>
                <w:szCs w:val="24"/>
              </w:rPr>
              <w:t>556</w:t>
            </w:r>
          </w:p>
        </w:tc>
      </w:tr>
    </w:tbl>
    <w:p w:rsidR="00317278" w:rsidRDefault="00317278" w:rsidP="00AE7061">
      <w:pPr>
        <w:rPr>
          <w:rFonts w:asciiTheme="majorHAnsi" w:hAnsiTheme="majorHAnsi" w:cstheme="majorHAnsi"/>
          <w:sz w:val="24"/>
          <w:szCs w:val="24"/>
        </w:rPr>
      </w:pPr>
    </w:p>
    <w:p w:rsidR="006841C8" w:rsidRDefault="006841C8" w:rsidP="00AE7061">
      <w:pPr>
        <w:rPr>
          <w:rFonts w:asciiTheme="majorHAnsi" w:hAnsiTheme="majorHAnsi" w:cstheme="majorHAnsi"/>
          <w:sz w:val="24"/>
          <w:szCs w:val="24"/>
        </w:rPr>
      </w:pPr>
      <w:r>
        <w:rPr>
          <w:rFonts w:asciiTheme="majorHAnsi" w:hAnsiTheme="majorHAnsi" w:cstheme="majorHAnsi"/>
          <w:sz w:val="24"/>
          <w:szCs w:val="24"/>
        </w:rPr>
        <w:t>Net debt ratio = (bank loans –cash) / Equity</w:t>
      </w:r>
    </w:p>
    <w:p w:rsidR="006841C8" w:rsidRDefault="006841C8" w:rsidP="00AE7061">
      <w:pPr>
        <w:rPr>
          <w:rFonts w:asciiTheme="majorHAnsi" w:hAnsiTheme="majorHAnsi" w:cstheme="majorHAnsi"/>
          <w:sz w:val="24"/>
          <w:szCs w:val="24"/>
        </w:rPr>
      </w:pPr>
      <w:r>
        <w:rPr>
          <w:rFonts w:asciiTheme="majorHAnsi" w:hAnsiTheme="majorHAnsi" w:cstheme="majorHAnsi"/>
          <w:sz w:val="24"/>
          <w:szCs w:val="24"/>
        </w:rPr>
        <w:t>Net interest expense = interest payments – interest income</w:t>
      </w:r>
    </w:p>
    <w:p w:rsidR="006841C8" w:rsidRDefault="006841C8" w:rsidP="00AE7061">
      <w:pPr>
        <w:rPr>
          <w:rFonts w:asciiTheme="majorHAnsi" w:hAnsiTheme="majorHAnsi" w:cstheme="majorHAnsi"/>
          <w:sz w:val="24"/>
          <w:szCs w:val="24"/>
        </w:rPr>
      </w:pPr>
    </w:p>
    <w:p w:rsidR="00B937D2" w:rsidRDefault="00B937D2" w:rsidP="00B937D2">
      <w:pPr>
        <w:rPr>
          <w:rFonts w:asciiTheme="majorHAnsi" w:hAnsiTheme="majorHAnsi" w:cstheme="majorHAnsi"/>
          <w:sz w:val="24"/>
          <w:szCs w:val="24"/>
        </w:rPr>
      </w:pPr>
      <w:proofErr w:type="spellStart"/>
      <w:proofErr w:type="gramStart"/>
      <w:r w:rsidRPr="00B937D2">
        <w:rPr>
          <w:rFonts w:asciiTheme="majorHAnsi" w:hAnsiTheme="majorHAnsi" w:cstheme="majorHAnsi"/>
          <w:sz w:val="24"/>
          <w:szCs w:val="24"/>
        </w:rPr>
        <w:t>i</w:t>
      </w:r>
      <w:proofErr w:type="spellEnd"/>
      <w:proofErr w:type="gramEnd"/>
      <w:r w:rsidRPr="00B937D2">
        <w:rPr>
          <w:rFonts w:asciiTheme="majorHAnsi" w:hAnsiTheme="majorHAnsi" w:cstheme="majorHAnsi"/>
          <w:sz w:val="24"/>
          <w:szCs w:val="24"/>
        </w:rPr>
        <w:t xml:space="preserve">. cash payments– internal retained earnings/cash as sources of funding. </w:t>
      </w:r>
      <w:r w:rsidRPr="00DE23CA">
        <w:rPr>
          <w:rFonts w:asciiTheme="majorHAnsi" w:hAnsiTheme="majorHAnsi" w:cstheme="majorHAnsi"/>
          <w:sz w:val="24"/>
          <w:szCs w:val="24"/>
        </w:rPr>
        <w:t>Honeywell</w:t>
      </w:r>
      <w:r w:rsidRPr="00B937D2">
        <w:rPr>
          <w:rFonts w:asciiTheme="majorHAnsi" w:hAnsiTheme="majorHAnsi" w:cstheme="majorHAnsi"/>
          <w:sz w:val="24"/>
          <w:szCs w:val="24"/>
        </w:rPr>
        <w:t xml:space="preserve"> financial status is stable, in the past four years are all at net cash status, the net debt ratio is negative. But its cash ratio has been industry than 20 percent higher on the domestic financing after </w:t>
      </w:r>
      <w:r w:rsidR="00EB5E44">
        <w:rPr>
          <w:rFonts w:asciiTheme="majorHAnsi" w:hAnsiTheme="majorHAnsi" w:cstheme="majorHAnsi"/>
          <w:sz w:val="24"/>
          <w:szCs w:val="24"/>
        </w:rPr>
        <w:t>2090</w:t>
      </w:r>
      <w:r w:rsidRPr="00B937D2">
        <w:rPr>
          <w:rFonts w:asciiTheme="majorHAnsi" w:hAnsiTheme="majorHAnsi" w:cstheme="majorHAnsi"/>
          <w:sz w:val="24"/>
          <w:szCs w:val="24"/>
        </w:rPr>
        <w:t xml:space="preserve"> million its cash ratio is as high as </w:t>
      </w:r>
      <w:r w:rsidR="00EB5E44">
        <w:rPr>
          <w:rFonts w:asciiTheme="majorHAnsi" w:hAnsiTheme="majorHAnsi" w:cstheme="majorHAnsi"/>
          <w:sz w:val="24"/>
          <w:szCs w:val="24"/>
        </w:rPr>
        <w:t xml:space="preserve">49 percent. </w:t>
      </w:r>
      <w:r w:rsidRPr="00B937D2">
        <w:rPr>
          <w:rFonts w:asciiTheme="majorHAnsi" w:hAnsiTheme="majorHAnsi" w:cstheme="majorHAnsi"/>
          <w:sz w:val="24"/>
          <w:szCs w:val="24"/>
        </w:rPr>
        <w:t xml:space="preserve">Although retained earnings ratio would drop </w:t>
      </w:r>
      <w:r w:rsidR="00927E48">
        <w:rPr>
          <w:rFonts w:asciiTheme="majorHAnsi" w:hAnsiTheme="majorHAnsi" w:cstheme="majorHAnsi"/>
          <w:sz w:val="24"/>
          <w:szCs w:val="24"/>
        </w:rPr>
        <w:t>to 4.79</w:t>
      </w:r>
      <w:r w:rsidRPr="00B937D2">
        <w:rPr>
          <w:rFonts w:asciiTheme="majorHAnsi" w:hAnsiTheme="majorHAnsi" w:cstheme="majorHAnsi"/>
          <w:sz w:val="24"/>
          <w:szCs w:val="24"/>
        </w:rPr>
        <w:t xml:space="preserve">, believe the </w:t>
      </w:r>
      <w:r w:rsidR="00927E48">
        <w:rPr>
          <w:rFonts w:asciiTheme="majorHAnsi" w:hAnsiTheme="majorHAnsi" w:cstheme="majorHAnsi"/>
          <w:sz w:val="24"/>
          <w:szCs w:val="24"/>
        </w:rPr>
        <w:t>e</w:t>
      </w:r>
      <w:r w:rsidRPr="00B937D2">
        <w:rPr>
          <w:rFonts w:asciiTheme="majorHAnsi" w:hAnsiTheme="majorHAnsi" w:cstheme="majorHAnsi"/>
          <w:sz w:val="24"/>
          <w:szCs w:val="24"/>
        </w:rPr>
        <w:t xml:space="preserve">nterprises little impact on future development. </w:t>
      </w:r>
    </w:p>
    <w:p w:rsidR="00B937D2" w:rsidRPr="00B937D2" w:rsidRDefault="00B937D2" w:rsidP="00B937D2">
      <w:pPr>
        <w:rPr>
          <w:rFonts w:asciiTheme="majorHAnsi" w:hAnsiTheme="majorHAnsi" w:cstheme="majorHAnsi"/>
          <w:sz w:val="24"/>
          <w:szCs w:val="24"/>
        </w:rPr>
      </w:pPr>
    </w:p>
    <w:p w:rsidR="00B937D2" w:rsidRDefault="00B937D2" w:rsidP="00B937D2">
      <w:pPr>
        <w:rPr>
          <w:rFonts w:asciiTheme="majorHAnsi" w:hAnsiTheme="majorHAnsi" w:cstheme="majorHAnsi"/>
          <w:sz w:val="24"/>
          <w:szCs w:val="24"/>
        </w:rPr>
      </w:pPr>
      <w:r w:rsidRPr="00B937D2">
        <w:rPr>
          <w:rFonts w:asciiTheme="majorHAnsi" w:hAnsiTheme="majorHAnsi" w:cstheme="majorHAnsi"/>
          <w:sz w:val="24"/>
          <w:szCs w:val="24"/>
        </w:rPr>
        <w:lastRenderedPageBreak/>
        <w:t xml:space="preserve">ii. Commercial credit financing - mainly in the line on the line of business partners and the money received in advance and money credit too easily. But because it is directly to customers charge a fee and therefore to cope with the line partners for accounts payable to credit transactions. The main partners </w:t>
      </w:r>
      <w:r w:rsidR="00EB5E44">
        <w:rPr>
          <w:rFonts w:asciiTheme="majorHAnsi" w:hAnsiTheme="majorHAnsi" w:cstheme="majorHAnsi"/>
          <w:sz w:val="24"/>
          <w:szCs w:val="24"/>
        </w:rPr>
        <w:t>Honeywell</w:t>
      </w:r>
      <w:r w:rsidRPr="00B937D2">
        <w:rPr>
          <w:rFonts w:asciiTheme="majorHAnsi" w:hAnsiTheme="majorHAnsi" w:cstheme="majorHAnsi"/>
          <w:sz w:val="24"/>
          <w:szCs w:val="24"/>
        </w:rPr>
        <w:t xml:space="preserve"> for the counters’ customers now meet money working </w:t>
      </w:r>
      <w:r w:rsidR="00586F9A">
        <w:rPr>
          <w:rFonts w:asciiTheme="majorHAnsi" w:hAnsiTheme="majorHAnsi" w:cstheme="majorHAnsi"/>
          <w:sz w:val="24"/>
          <w:szCs w:val="24"/>
        </w:rPr>
        <w:t>capital to 66</w:t>
      </w:r>
      <w:r w:rsidRPr="00B937D2">
        <w:rPr>
          <w:rFonts w:asciiTheme="majorHAnsi" w:hAnsiTheme="majorHAnsi" w:cstheme="majorHAnsi"/>
          <w:sz w:val="24"/>
          <w:szCs w:val="24"/>
        </w:rPr>
        <w:t xml:space="preserve"> days for the industry also average. But the department store industry use this method of financing, where the individual counters</w:t>
      </w:r>
      <w:r w:rsidR="00927E48">
        <w:rPr>
          <w:rFonts w:asciiTheme="majorHAnsi" w:hAnsiTheme="majorHAnsi" w:cstheme="majorHAnsi"/>
          <w:sz w:val="24"/>
          <w:szCs w:val="24"/>
        </w:rPr>
        <w:t xml:space="preserve"> </w:t>
      </w:r>
      <w:r w:rsidRPr="00B937D2">
        <w:rPr>
          <w:rFonts w:asciiTheme="majorHAnsi" w:hAnsiTheme="majorHAnsi" w:cstheme="majorHAnsi"/>
          <w:sz w:val="24"/>
          <w:szCs w:val="24"/>
        </w:rPr>
        <w:t>customers to its fu</w:t>
      </w:r>
      <w:r w:rsidR="00EB5E44">
        <w:rPr>
          <w:rFonts w:asciiTheme="majorHAnsi" w:hAnsiTheme="majorHAnsi" w:cstheme="majorHAnsi"/>
          <w:sz w:val="24"/>
          <w:szCs w:val="24"/>
        </w:rPr>
        <w:t>nd-raising Limited, to raise 2090</w:t>
      </w:r>
      <w:r w:rsidRPr="00B937D2">
        <w:rPr>
          <w:rFonts w:asciiTheme="majorHAnsi" w:hAnsiTheme="majorHAnsi" w:cstheme="majorHAnsi"/>
          <w:sz w:val="24"/>
          <w:szCs w:val="24"/>
        </w:rPr>
        <w:t xml:space="preserve"> million </w:t>
      </w:r>
      <w:r w:rsidR="00EB5E44">
        <w:rPr>
          <w:rFonts w:asciiTheme="majorHAnsi" w:hAnsiTheme="majorHAnsi" w:cstheme="majorHAnsi"/>
          <w:sz w:val="24"/>
          <w:szCs w:val="24"/>
        </w:rPr>
        <w:t>USD</w:t>
      </w:r>
      <w:r w:rsidRPr="00B937D2">
        <w:rPr>
          <w:rFonts w:asciiTheme="majorHAnsi" w:hAnsiTheme="majorHAnsi" w:cstheme="majorHAnsi"/>
          <w:sz w:val="24"/>
          <w:szCs w:val="24"/>
        </w:rPr>
        <w:t xml:space="preserve"> will need to negotiate with great deal of customers, therefore, not feasible. </w:t>
      </w:r>
    </w:p>
    <w:p w:rsidR="00B937D2" w:rsidRPr="00B937D2" w:rsidRDefault="00B937D2" w:rsidP="00B937D2">
      <w:pPr>
        <w:rPr>
          <w:rFonts w:asciiTheme="majorHAnsi" w:hAnsiTheme="majorHAnsi" w:cstheme="majorHAnsi"/>
          <w:sz w:val="24"/>
          <w:szCs w:val="24"/>
        </w:rPr>
      </w:pPr>
    </w:p>
    <w:p w:rsidR="00B937D2" w:rsidRDefault="00586F9A" w:rsidP="00B937D2">
      <w:pPr>
        <w:rPr>
          <w:rFonts w:asciiTheme="majorHAnsi" w:hAnsiTheme="majorHAnsi" w:cstheme="majorHAnsi"/>
          <w:sz w:val="24"/>
          <w:szCs w:val="24"/>
        </w:rPr>
      </w:pPr>
      <w:r>
        <w:rPr>
          <w:rFonts w:asciiTheme="majorHAnsi" w:hAnsiTheme="majorHAnsi" w:cstheme="majorHAnsi"/>
          <w:sz w:val="24"/>
          <w:szCs w:val="24"/>
        </w:rPr>
        <w:t>iii</w:t>
      </w:r>
      <w:r w:rsidR="00B937D2" w:rsidRPr="00B937D2">
        <w:rPr>
          <w:rFonts w:asciiTheme="majorHAnsi" w:hAnsiTheme="majorHAnsi" w:cstheme="majorHAnsi"/>
          <w:sz w:val="24"/>
          <w:szCs w:val="24"/>
        </w:rPr>
        <w:t xml:space="preserve">. Issued share capital fund-raising - such as raise </w:t>
      </w:r>
      <w:r>
        <w:rPr>
          <w:rFonts w:asciiTheme="majorHAnsi" w:hAnsiTheme="majorHAnsi" w:cstheme="majorHAnsi"/>
          <w:sz w:val="24"/>
          <w:szCs w:val="24"/>
        </w:rPr>
        <w:t>2090 million USD</w:t>
      </w:r>
      <w:r w:rsidR="00B937D2" w:rsidRPr="00B937D2">
        <w:rPr>
          <w:rFonts w:asciiTheme="majorHAnsi" w:hAnsiTheme="majorHAnsi" w:cstheme="majorHAnsi"/>
          <w:sz w:val="24"/>
          <w:szCs w:val="24"/>
        </w:rPr>
        <w:t xml:space="preserve">, its distribution costs have reached 8-12% than the general bank loan for high interest rates. The new shares fund-raising will reduce shareholders' equity </w:t>
      </w:r>
      <w:r>
        <w:rPr>
          <w:rFonts w:asciiTheme="majorHAnsi" w:hAnsiTheme="majorHAnsi" w:cstheme="majorHAnsi"/>
          <w:sz w:val="24"/>
          <w:szCs w:val="24"/>
        </w:rPr>
        <w:t>r</w:t>
      </w:r>
      <w:r w:rsidR="00B937D2" w:rsidRPr="00B937D2">
        <w:rPr>
          <w:rFonts w:asciiTheme="majorHAnsi" w:hAnsiTheme="majorHAnsi" w:cstheme="majorHAnsi"/>
          <w:sz w:val="24"/>
          <w:szCs w:val="24"/>
        </w:rPr>
        <w:t xml:space="preserve">atio, and shareholders to creditors to more than often return high, and therefore the liabilities rate is not high, was not proposing shares fund-raising. </w:t>
      </w:r>
    </w:p>
    <w:p w:rsidR="00B937D2" w:rsidRPr="00B937D2" w:rsidRDefault="00B937D2" w:rsidP="00B937D2">
      <w:pPr>
        <w:rPr>
          <w:rFonts w:asciiTheme="majorHAnsi" w:hAnsiTheme="majorHAnsi" w:cstheme="majorHAnsi"/>
          <w:sz w:val="24"/>
          <w:szCs w:val="24"/>
        </w:rPr>
      </w:pPr>
    </w:p>
    <w:p w:rsidR="00317278" w:rsidRPr="00DE23CA" w:rsidRDefault="00317278" w:rsidP="00AE7061">
      <w:pPr>
        <w:rPr>
          <w:rFonts w:asciiTheme="majorHAnsi" w:hAnsiTheme="majorHAnsi" w:cstheme="majorHAnsi"/>
          <w:sz w:val="24"/>
          <w:szCs w:val="24"/>
        </w:rPr>
      </w:pPr>
      <w:r w:rsidRPr="00DE23CA">
        <w:rPr>
          <w:rFonts w:asciiTheme="majorHAnsi" w:hAnsiTheme="majorHAnsi" w:cstheme="majorHAnsi"/>
          <w:sz w:val="24"/>
          <w:szCs w:val="24"/>
        </w:rPr>
        <w:t>5.2 Financing method proposed</w:t>
      </w:r>
    </w:p>
    <w:p w:rsidR="00317278" w:rsidRPr="00DE23CA" w:rsidRDefault="00317278" w:rsidP="00AE7061">
      <w:pPr>
        <w:rPr>
          <w:rFonts w:asciiTheme="majorHAnsi" w:hAnsiTheme="majorHAnsi" w:cstheme="majorHAnsi"/>
          <w:sz w:val="24"/>
          <w:szCs w:val="24"/>
        </w:rPr>
      </w:pPr>
    </w:p>
    <w:p w:rsidR="00317278" w:rsidRPr="00DE23CA" w:rsidRDefault="00317278" w:rsidP="00AE7061">
      <w:pPr>
        <w:rPr>
          <w:rFonts w:asciiTheme="majorHAnsi" w:hAnsiTheme="majorHAnsi" w:cstheme="majorHAnsi"/>
          <w:sz w:val="24"/>
          <w:szCs w:val="24"/>
        </w:rPr>
      </w:pPr>
      <w:r w:rsidRPr="00DE23CA">
        <w:rPr>
          <w:rFonts w:asciiTheme="majorHAnsi" w:hAnsiTheme="majorHAnsi" w:cstheme="majorHAnsi"/>
          <w:sz w:val="24"/>
          <w:szCs w:val="24"/>
        </w:rPr>
        <w:t>Fixed assets to LTL ratio = long term liability / fixed assets</w:t>
      </w:r>
    </w:p>
    <w:p w:rsidR="002312A7" w:rsidRPr="00DE23CA" w:rsidRDefault="002312A7" w:rsidP="00AE7061">
      <w:pPr>
        <w:rPr>
          <w:rFonts w:asciiTheme="majorHAnsi" w:hAnsiTheme="majorHAnsi" w:cstheme="majorHAnsi"/>
          <w:sz w:val="24"/>
          <w:szCs w:val="24"/>
        </w:rPr>
      </w:pPr>
      <w:r w:rsidRPr="00DE23CA">
        <w:rPr>
          <w:rFonts w:asciiTheme="majorHAnsi" w:hAnsiTheme="majorHAnsi" w:cstheme="majorHAnsi"/>
          <w:sz w:val="24"/>
          <w:szCs w:val="24"/>
        </w:rPr>
        <w:t>= 18924/5296</w:t>
      </w:r>
      <w:r w:rsidR="00114415" w:rsidRPr="00DE23CA">
        <w:rPr>
          <w:rFonts w:asciiTheme="majorHAnsi" w:hAnsiTheme="majorHAnsi" w:cstheme="majorHAnsi"/>
          <w:sz w:val="24"/>
          <w:szCs w:val="24"/>
        </w:rPr>
        <w:t>=3.57</w:t>
      </w:r>
    </w:p>
    <w:p w:rsidR="002312A7" w:rsidRPr="00DE23CA" w:rsidRDefault="002312A7" w:rsidP="00AE7061">
      <w:pPr>
        <w:rPr>
          <w:rFonts w:asciiTheme="majorHAnsi" w:hAnsiTheme="majorHAnsi" w:cstheme="majorHAnsi"/>
          <w:sz w:val="24"/>
          <w:szCs w:val="24"/>
        </w:rPr>
      </w:pPr>
    </w:p>
    <w:p w:rsidR="00317278" w:rsidRPr="00DE23CA" w:rsidRDefault="00317278" w:rsidP="00AE7061">
      <w:pPr>
        <w:rPr>
          <w:rFonts w:asciiTheme="majorHAnsi" w:hAnsiTheme="majorHAnsi" w:cstheme="majorHAnsi"/>
          <w:sz w:val="24"/>
          <w:szCs w:val="24"/>
        </w:rPr>
      </w:pPr>
      <w:r w:rsidRPr="00DE23CA">
        <w:rPr>
          <w:rFonts w:asciiTheme="majorHAnsi" w:hAnsiTheme="majorHAnsi" w:cstheme="majorHAnsi"/>
          <w:sz w:val="24"/>
          <w:szCs w:val="24"/>
        </w:rPr>
        <w:t xml:space="preserve">Debt / equity ratio = (short term debt + long term debt + </w:t>
      </w:r>
      <w:r w:rsidR="004D2CED" w:rsidRPr="00DE23CA">
        <w:rPr>
          <w:rFonts w:asciiTheme="majorHAnsi" w:hAnsiTheme="majorHAnsi" w:cstheme="majorHAnsi"/>
          <w:sz w:val="24"/>
          <w:szCs w:val="24"/>
        </w:rPr>
        <w:t>other fixed payments) / shareholder’s equity</w:t>
      </w:r>
    </w:p>
    <w:p w:rsidR="002312A7" w:rsidRPr="00DE23CA" w:rsidRDefault="002312A7" w:rsidP="00AE7061">
      <w:pPr>
        <w:rPr>
          <w:rFonts w:asciiTheme="majorHAnsi" w:hAnsiTheme="majorHAnsi" w:cstheme="majorHAnsi"/>
          <w:sz w:val="24"/>
          <w:szCs w:val="24"/>
        </w:rPr>
      </w:pPr>
      <w:r w:rsidRPr="00DE23CA">
        <w:rPr>
          <w:rFonts w:asciiTheme="majorHAnsi" w:hAnsiTheme="majorHAnsi" w:cstheme="majorHAnsi"/>
          <w:sz w:val="24"/>
          <w:szCs w:val="24"/>
        </w:rPr>
        <w:t>= (9756+1713+344+2269+6402)/18180</w:t>
      </w:r>
      <w:r w:rsidR="00114415" w:rsidRPr="00DE23CA">
        <w:rPr>
          <w:rFonts w:asciiTheme="majorHAnsi" w:hAnsiTheme="majorHAnsi" w:cstheme="majorHAnsi"/>
          <w:sz w:val="24"/>
          <w:szCs w:val="24"/>
        </w:rPr>
        <w:t>=1.13</w:t>
      </w:r>
    </w:p>
    <w:p w:rsidR="002312A7" w:rsidRPr="00DE23CA" w:rsidRDefault="002312A7" w:rsidP="00AE7061">
      <w:pPr>
        <w:rPr>
          <w:rFonts w:asciiTheme="majorHAnsi" w:hAnsiTheme="majorHAnsi" w:cstheme="majorHAnsi"/>
          <w:sz w:val="24"/>
          <w:szCs w:val="24"/>
        </w:rPr>
      </w:pPr>
    </w:p>
    <w:p w:rsidR="00317278" w:rsidRPr="00DE23CA" w:rsidRDefault="00317278" w:rsidP="00AE7061">
      <w:pPr>
        <w:rPr>
          <w:rFonts w:asciiTheme="majorHAnsi" w:hAnsiTheme="majorHAnsi" w:cstheme="majorHAnsi"/>
          <w:sz w:val="24"/>
          <w:szCs w:val="24"/>
        </w:rPr>
      </w:pPr>
      <w:r w:rsidRPr="00DE23CA">
        <w:rPr>
          <w:rFonts w:asciiTheme="majorHAnsi" w:hAnsiTheme="majorHAnsi" w:cstheme="majorHAnsi"/>
          <w:sz w:val="24"/>
          <w:szCs w:val="24"/>
        </w:rPr>
        <w:t>Interest expense to sales = interest / sales</w:t>
      </w:r>
    </w:p>
    <w:p w:rsidR="002312A7" w:rsidRPr="00DE23CA" w:rsidRDefault="002312A7" w:rsidP="00AE7061">
      <w:pPr>
        <w:rPr>
          <w:rFonts w:asciiTheme="majorHAnsi" w:hAnsiTheme="majorHAnsi" w:cstheme="majorHAnsi"/>
          <w:sz w:val="24"/>
          <w:szCs w:val="24"/>
        </w:rPr>
      </w:pPr>
      <w:r w:rsidRPr="00DE23CA">
        <w:rPr>
          <w:rFonts w:asciiTheme="majorHAnsi" w:hAnsiTheme="majorHAnsi" w:cstheme="majorHAnsi"/>
          <w:sz w:val="24"/>
          <w:szCs w:val="24"/>
        </w:rPr>
        <w:t>=367/41802</w:t>
      </w:r>
      <w:r w:rsidR="00114415" w:rsidRPr="00DE23CA">
        <w:rPr>
          <w:rFonts w:asciiTheme="majorHAnsi" w:hAnsiTheme="majorHAnsi" w:cstheme="majorHAnsi"/>
          <w:sz w:val="24"/>
          <w:szCs w:val="24"/>
        </w:rPr>
        <w:t>=0.00878</w:t>
      </w:r>
    </w:p>
    <w:p w:rsidR="002312A7" w:rsidRPr="00DE23CA" w:rsidRDefault="002312A7" w:rsidP="00AE7061">
      <w:pPr>
        <w:rPr>
          <w:rFonts w:asciiTheme="majorHAnsi" w:hAnsiTheme="majorHAnsi" w:cstheme="majorHAnsi"/>
          <w:sz w:val="24"/>
          <w:szCs w:val="24"/>
        </w:rPr>
      </w:pPr>
    </w:p>
    <w:p w:rsidR="00317278" w:rsidRPr="00DE23CA" w:rsidRDefault="00317278" w:rsidP="00AE7061">
      <w:pPr>
        <w:rPr>
          <w:rFonts w:asciiTheme="majorHAnsi" w:hAnsiTheme="majorHAnsi" w:cstheme="majorHAnsi"/>
          <w:sz w:val="24"/>
          <w:szCs w:val="24"/>
        </w:rPr>
      </w:pPr>
      <w:r w:rsidRPr="00DE23CA">
        <w:rPr>
          <w:rFonts w:asciiTheme="majorHAnsi" w:hAnsiTheme="majorHAnsi" w:cstheme="majorHAnsi"/>
          <w:sz w:val="24"/>
          <w:szCs w:val="24"/>
        </w:rPr>
        <w:t>Debt ratio</w:t>
      </w:r>
      <w:r w:rsidR="002312A7" w:rsidRPr="00DE23CA">
        <w:rPr>
          <w:rFonts w:asciiTheme="majorHAnsi" w:hAnsiTheme="majorHAnsi" w:cstheme="majorHAnsi"/>
          <w:sz w:val="24"/>
          <w:szCs w:val="24"/>
        </w:rPr>
        <w:t>=</w:t>
      </w:r>
      <w:r w:rsidRPr="00DE23CA">
        <w:rPr>
          <w:rFonts w:asciiTheme="majorHAnsi" w:hAnsiTheme="majorHAnsi" w:cstheme="majorHAnsi"/>
          <w:sz w:val="24"/>
          <w:szCs w:val="24"/>
        </w:rPr>
        <w:t xml:space="preserve"> liability / total assets</w:t>
      </w:r>
    </w:p>
    <w:p w:rsidR="002312A7" w:rsidRPr="00DE23CA" w:rsidRDefault="002312A7" w:rsidP="00AE7061">
      <w:pPr>
        <w:rPr>
          <w:rFonts w:asciiTheme="majorHAnsi" w:hAnsiTheme="majorHAnsi" w:cstheme="majorHAnsi"/>
          <w:sz w:val="24"/>
          <w:szCs w:val="24"/>
        </w:rPr>
      </w:pPr>
      <w:r w:rsidRPr="00DE23CA">
        <w:rPr>
          <w:rFonts w:asciiTheme="majorHAnsi" w:hAnsiTheme="majorHAnsi" w:cstheme="majorHAnsi"/>
          <w:sz w:val="24"/>
          <w:szCs w:val="24"/>
        </w:rPr>
        <w:t>=</w:t>
      </w:r>
      <w:r w:rsidR="00B06787">
        <w:rPr>
          <w:rFonts w:asciiTheme="majorHAnsi" w:hAnsiTheme="majorHAnsi" w:cstheme="majorHAnsi"/>
          <w:sz w:val="24"/>
          <w:szCs w:val="24"/>
        </w:rPr>
        <w:t xml:space="preserve"> </w:t>
      </w:r>
      <w:r w:rsidRPr="00DE23CA">
        <w:rPr>
          <w:rFonts w:asciiTheme="majorHAnsi" w:hAnsiTheme="majorHAnsi" w:cstheme="majorHAnsi"/>
          <w:sz w:val="24"/>
          <w:szCs w:val="24"/>
        </w:rPr>
        <w:t>(18924</w:t>
      </w:r>
      <w:proofErr w:type="gramStart"/>
      <w:r w:rsidRPr="00DE23CA">
        <w:rPr>
          <w:rFonts w:asciiTheme="majorHAnsi" w:hAnsiTheme="majorHAnsi" w:cstheme="majorHAnsi"/>
          <w:sz w:val="24"/>
          <w:szCs w:val="24"/>
        </w:rPr>
        <w:t>+(</w:t>
      </w:r>
      <w:proofErr w:type="gramEnd"/>
      <w:r w:rsidRPr="00DE23CA">
        <w:rPr>
          <w:rFonts w:asciiTheme="majorHAnsi" w:hAnsiTheme="majorHAnsi" w:cstheme="majorHAnsi"/>
          <w:sz w:val="24"/>
          <w:szCs w:val="24"/>
        </w:rPr>
        <w:t>9756+1713+344+2269+6402))/57773</w:t>
      </w:r>
      <w:r w:rsidR="00114415" w:rsidRPr="00DE23CA">
        <w:rPr>
          <w:rFonts w:asciiTheme="majorHAnsi" w:hAnsiTheme="majorHAnsi" w:cstheme="majorHAnsi"/>
          <w:sz w:val="24"/>
          <w:szCs w:val="24"/>
        </w:rPr>
        <w:t>=0.682</w:t>
      </w:r>
    </w:p>
    <w:p w:rsidR="002312A7" w:rsidRPr="00DE23CA" w:rsidRDefault="002312A7" w:rsidP="00AE7061">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2158"/>
        <w:gridCol w:w="2158"/>
        <w:gridCol w:w="2158"/>
        <w:gridCol w:w="2158"/>
        <w:gridCol w:w="2158"/>
      </w:tblGrid>
      <w:tr w:rsidR="00114415" w:rsidRPr="00DE23CA" w:rsidTr="00114415">
        <w:tc>
          <w:tcPr>
            <w:tcW w:w="2158" w:type="dxa"/>
          </w:tcPr>
          <w:p w:rsidR="00114415" w:rsidRPr="00DE23CA" w:rsidRDefault="00114415" w:rsidP="00AE7061">
            <w:pPr>
              <w:rPr>
                <w:rFonts w:asciiTheme="majorHAnsi" w:hAnsiTheme="majorHAnsi" w:cstheme="majorHAnsi"/>
                <w:sz w:val="24"/>
                <w:szCs w:val="24"/>
              </w:rPr>
            </w:pPr>
            <w:r w:rsidRPr="00DE23CA">
              <w:rPr>
                <w:rFonts w:asciiTheme="majorHAnsi" w:hAnsiTheme="majorHAnsi" w:cstheme="majorHAnsi"/>
                <w:sz w:val="24"/>
                <w:szCs w:val="24"/>
              </w:rPr>
              <w:t>Financial items</w:t>
            </w:r>
          </w:p>
        </w:tc>
        <w:tc>
          <w:tcPr>
            <w:tcW w:w="2158" w:type="dxa"/>
          </w:tcPr>
          <w:p w:rsidR="00114415" w:rsidRPr="00DE23CA" w:rsidRDefault="00114415" w:rsidP="00AE7061">
            <w:pPr>
              <w:rPr>
                <w:rFonts w:asciiTheme="majorHAnsi" w:hAnsiTheme="majorHAnsi" w:cstheme="majorHAnsi"/>
                <w:sz w:val="24"/>
                <w:szCs w:val="24"/>
              </w:rPr>
            </w:pPr>
            <w:r w:rsidRPr="00DE23CA">
              <w:rPr>
                <w:rFonts w:asciiTheme="majorHAnsi" w:hAnsiTheme="majorHAnsi" w:cstheme="majorHAnsi"/>
                <w:sz w:val="24"/>
                <w:szCs w:val="24"/>
              </w:rPr>
              <w:t>2018 actual</w:t>
            </w:r>
          </w:p>
        </w:tc>
        <w:tc>
          <w:tcPr>
            <w:tcW w:w="2158" w:type="dxa"/>
          </w:tcPr>
          <w:p w:rsidR="00114415" w:rsidRPr="00DE23CA" w:rsidRDefault="00114415" w:rsidP="00AE7061">
            <w:pPr>
              <w:rPr>
                <w:rFonts w:asciiTheme="majorHAnsi" w:hAnsiTheme="majorHAnsi" w:cstheme="majorHAnsi"/>
                <w:sz w:val="24"/>
                <w:szCs w:val="24"/>
              </w:rPr>
            </w:pPr>
            <w:r w:rsidRPr="00DE23CA">
              <w:rPr>
                <w:rFonts w:asciiTheme="majorHAnsi" w:hAnsiTheme="majorHAnsi" w:cstheme="majorHAnsi"/>
                <w:sz w:val="24"/>
                <w:szCs w:val="24"/>
              </w:rPr>
              <w:t>2019 budget</w:t>
            </w:r>
          </w:p>
        </w:tc>
        <w:tc>
          <w:tcPr>
            <w:tcW w:w="2158" w:type="dxa"/>
          </w:tcPr>
          <w:p w:rsidR="00114415" w:rsidRPr="00DE23CA" w:rsidRDefault="00114415" w:rsidP="00114415">
            <w:pPr>
              <w:rPr>
                <w:rFonts w:asciiTheme="majorHAnsi" w:hAnsiTheme="majorHAnsi" w:cstheme="majorHAnsi"/>
                <w:sz w:val="24"/>
                <w:szCs w:val="24"/>
              </w:rPr>
            </w:pPr>
            <w:r w:rsidRPr="00DE23CA">
              <w:rPr>
                <w:rFonts w:asciiTheme="majorHAnsi" w:hAnsiTheme="majorHAnsi" w:cstheme="majorHAnsi"/>
                <w:sz w:val="24"/>
                <w:szCs w:val="24"/>
              </w:rPr>
              <w:t>8 year average</w:t>
            </w:r>
          </w:p>
        </w:tc>
        <w:tc>
          <w:tcPr>
            <w:tcW w:w="2158" w:type="dxa"/>
          </w:tcPr>
          <w:p w:rsidR="00114415" w:rsidRPr="00DE23CA" w:rsidRDefault="00114415" w:rsidP="00AE7061">
            <w:pPr>
              <w:rPr>
                <w:rFonts w:asciiTheme="majorHAnsi" w:hAnsiTheme="majorHAnsi" w:cstheme="majorHAnsi"/>
                <w:sz w:val="24"/>
                <w:szCs w:val="24"/>
              </w:rPr>
            </w:pPr>
            <w:r w:rsidRPr="00DE23CA">
              <w:rPr>
                <w:rFonts w:asciiTheme="majorHAnsi" w:hAnsiTheme="majorHAnsi" w:cstheme="majorHAnsi"/>
                <w:sz w:val="24"/>
                <w:szCs w:val="24"/>
              </w:rPr>
              <w:t>Assessment</w:t>
            </w:r>
          </w:p>
        </w:tc>
      </w:tr>
      <w:tr w:rsidR="00114415" w:rsidRPr="00DE23CA" w:rsidTr="00114415">
        <w:tc>
          <w:tcPr>
            <w:tcW w:w="2158" w:type="dxa"/>
          </w:tcPr>
          <w:p w:rsidR="00114415" w:rsidRPr="00DE23CA" w:rsidRDefault="00114415" w:rsidP="00AE7061">
            <w:pPr>
              <w:rPr>
                <w:rFonts w:asciiTheme="majorHAnsi" w:hAnsiTheme="majorHAnsi" w:cstheme="majorHAnsi"/>
                <w:sz w:val="24"/>
                <w:szCs w:val="24"/>
              </w:rPr>
            </w:pPr>
            <w:r w:rsidRPr="00DE23CA">
              <w:rPr>
                <w:rFonts w:asciiTheme="majorHAnsi" w:hAnsiTheme="majorHAnsi" w:cstheme="majorHAnsi"/>
                <w:sz w:val="24"/>
                <w:szCs w:val="24"/>
              </w:rPr>
              <w:t>Fixed assets to LTL ratio</w:t>
            </w:r>
          </w:p>
        </w:tc>
        <w:tc>
          <w:tcPr>
            <w:tcW w:w="2158" w:type="dxa"/>
          </w:tcPr>
          <w:p w:rsidR="00114415" w:rsidRPr="00DE23CA" w:rsidRDefault="00114415" w:rsidP="00AE7061">
            <w:pPr>
              <w:rPr>
                <w:rFonts w:asciiTheme="majorHAnsi" w:hAnsiTheme="majorHAnsi" w:cstheme="majorHAnsi"/>
                <w:sz w:val="24"/>
                <w:szCs w:val="24"/>
              </w:rPr>
            </w:pPr>
            <w:r w:rsidRPr="00DE23CA">
              <w:rPr>
                <w:rFonts w:asciiTheme="majorHAnsi" w:hAnsiTheme="majorHAnsi" w:cstheme="majorHAnsi"/>
                <w:sz w:val="24"/>
                <w:szCs w:val="24"/>
              </w:rPr>
              <w:t>3.57</w:t>
            </w:r>
          </w:p>
        </w:tc>
        <w:tc>
          <w:tcPr>
            <w:tcW w:w="2158" w:type="dxa"/>
          </w:tcPr>
          <w:p w:rsidR="00114415" w:rsidRPr="00DE23CA" w:rsidRDefault="00EA5527" w:rsidP="00AE7061">
            <w:pPr>
              <w:rPr>
                <w:rFonts w:asciiTheme="majorHAnsi" w:hAnsiTheme="majorHAnsi" w:cstheme="majorHAnsi"/>
                <w:sz w:val="24"/>
                <w:szCs w:val="24"/>
              </w:rPr>
            </w:pPr>
            <w:r w:rsidRPr="00DE23CA">
              <w:rPr>
                <w:rFonts w:asciiTheme="majorHAnsi" w:hAnsiTheme="majorHAnsi" w:cstheme="majorHAnsi"/>
                <w:sz w:val="24"/>
                <w:szCs w:val="24"/>
              </w:rPr>
              <w:t>3.68</w:t>
            </w:r>
          </w:p>
        </w:tc>
        <w:tc>
          <w:tcPr>
            <w:tcW w:w="2158" w:type="dxa"/>
          </w:tcPr>
          <w:p w:rsidR="00114415" w:rsidRPr="00DE23CA" w:rsidRDefault="00EA5527" w:rsidP="00AE7061">
            <w:pPr>
              <w:rPr>
                <w:rFonts w:asciiTheme="majorHAnsi" w:hAnsiTheme="majorHAnsi" w:cstheme="majorHAnsi"/>
                <w:sz w:val="24"/>
                <w:szCs w:val="24"/>
              </w:rPr>
            </w:pPr>
            <w:r w:rsidRPr="00DE23CA">
              <w:rPr>
                <w:rFonts w:asciiTheme="majorHAnsi" w:hAnsiTheme="majorHAnsi" w:cstheme="majorHAnsi"/>
                <w:sz w:val="24"/>
                <w:szCs w:val="24"/>
              </w:rPr>
              <w:t>7.76</w:t>
            </w:r>
          </w:p>
        </w:tc>
        <w:tc>
          <w:tcPr>
            <w:tcW w:w="2158" w:type="dxa"/>
          </w:tcPr>
          <w:p w:rsidR="00114415" w:rsidRPr="00DE23CA" w:rsidRDefault="00114415" w:rsidP="00AE7061">
            <w:pPr>
              <w:rPr>
                <w:rFonts w:asciiTheme="majorHAnsi" w:hAnsiTheme="majorHAnsi" w:cstheme="majorHAnsi"/>
                <w:sz w:val="24"/>
                <w:szCs w:val="24"/>
              </w:rPr>
            </w:pPr>
            <w:r w:rsidRPr="00DE23CA">
              <w:rPr>
                <w:rFonts w:asciiTheme="majorHAnsi" w:hAnsiTheme="majorHAnsi" w:cstheme="majorHAnsi"/>
                <w:sz w:val="24"/>
                <w:szCs w:val="24"/>
              </w:rPr>
              <w:t>Negative</w:t>
            </w:r>
          </w:p>
        </w:tc>
      </w:tr>
      <w:tr w:rsidR="00114415" w:rsidRPr="00DE23CA" w:rsidTr="00114415">
        <w:tc>
          <w:tcPr>
            <w:tcW w:w="2158" w:type="dxa"/>
          </w:tcPr>
          <w:p w:rsidR="00114415" w:rsidRPr="00DE23CA" w:rsidRDefault="00114415" w:rsidP="00AE7061">
            <w:pPr>
              <w:rPr>
                <w:rFonts w:asciiTheme="majorHAnsi" w:hAnsiTheme="majorHAnsi" w:cstheme="majorHAnsi"/>
                <w:sz w:val="24"/>
                <w:szCs w:val="24"/>
              </w:rPr>
            </w:pPr>
            <w:r w:rsidRPr="00DE23CA">
              <w:rPr>
                <w:rFonts w:asciiTheme="majorHAnsi" w:hAnsiTheme="majorHAnsi" w:cstheme="majorHAnsi"/>
                <w:sz w:val="24"/>
                <w:szCs w:val="24"/>
              </w:rPr>
              <w:t>Debt / equity ratio</w:t>
            </w:r>
          </w:p>
        </w:tc>
        <w:tc>
          <w:tcPr>
            <w:tcW w:w="2158" w:type="dxa"/>
          </w:tcPr>
          <w:p w:rsidR="00114415" w:rsidRPr="00DE23CA" w:rsidRDefault="00114415" w:rsidP="00AE7061">
            <w:pPr>
              <w:rPr>
                <w:rFonts w:asciiTheme="majorHAnsi" w:hAnsiTheme="majorHAnsi" w:cstheme="majorHAnsi"/>
                <w:sz w:val="24"/>
                <w:szCs w:val="24"/>
              </w:rPr>
            </w:pPr>
            <w:r w:rsidRPr="00DE23CA">
              <w:rPr>
                <w:rFonts w:asciiTheme="majorHAnsi" w:hAnsiTheme="majorHAnsi" w:cstheme="majorHAnsi"/>
                <w:sz w:val="24"/>
                <w:szCs w:val="24"/>
              </w:rPr>
              <w:t>1.13</w:t>
            </w:r>
          </w:p>
        </w:tc>
        <w:tc>
          <w:tcPr>
            <w:tcW w:w="2158" w:type="dxa"/>
          </w:tcPr>
          <w:p w:rsidR="00114415" w:rsidRPr="00DE23CA" w:rsidRDefault="00EA5527" w:rsidP="00AE7061">
            <w:pPr>
              <w:rPr>
                <w:rFonts w:asciiTheme="majorHAnsi" w:hAnsiTheme="majorHAnsi" w:cstheme="majorHAnsi"/>
                <w:sz w:val="24"/>
                <w:szCs w:val="24"/>
              </w:rPr>
            </w:pPr>
            <w:r w:rsidRPr="00DE23CA">
              <w:rPr>
                <w:rFonts w:asciiTheme="majorHAnsi" w:hAnsiTheme="majorHAnsi" w:cstheme="majorHAnsi"/>
                <w:sz w:val="24"/>
                <w:szCs w:val="24"/>
              </w:rPr>
              <w:t>1.23</w:t>
            </w:r>
          </w:p>
        </w:tc>
        <w:tc>
          <w:tcPr>
            <w:tcW w:w="2158" w:type="dxa"/>
          </w:tcPr>
          <w:p w:rsidR="00114415" w:rsidRPr="00DE23CA" w:rsidRDefault="00EA5527" w:rsidP="00AE7061">
            <w:pPr>
              <w:rPr>
                <w:rFonts w:asciiTheme="majorHAnsi" w:hAnsiTheme="majorHAnsi" w:cstheme="majorHAnsi"/>
                <w:sz w:val="24"/>
                <w:szCs w:val="24"/>
              </w:rPr>
            </w:pPr>
            <w:r w:rsidRPr="00DE23CA">
              <w:rPr>
                <w:rFonts w:asciiTheme="majorHAnsi" w:hAnsiTheme="majorHAnsi" w:cstheme="majorHAnsi"/>
                <w:sz w:val="24"/>
                <w:szCs w:val="24"/>
              </w:rPr>
              <w:t>1.13</w:t>
            </w:r>
          </w:p>
        </w:tc>
        <w:tc>
          <w:tcPr>
            <w:tcW w:w="2158" w:type="dxa"/>
          </w:tcPr>
          <w:p w:rsidR="00114415" w:rsidRPr="00DE23CA" w:rsidRDefault="00114415" w:rsidP="00AE7061">
            <w:pPr>
              <w:rPr>
                <w:rFonts w:asciiTheme="majorHAnsi" w:hAnsiTheme="majorHAnsi" w:cstheme="majorHAnsi"/>
                <w:sz w:val="24"/>
                <w:szCs w:val="24"/>
              </w:rPr>
            </w:pPr>
            <w:r w:rsidRPr="00DE23CA">
              <w:rPr>
                <w:rFonts w:asciiTheme="majorHAnsi" w:hAnsiTheme="majorHAnsi" w:cstheme="majorHAnsi"/>
                <w:sz w:val="24"/>
                <w:szCs w:val="24"/>
              </w:rPr>
              <w:t>Not healthy</w:t>
            </w:r>
          </w:p>
        </w:tc>
      </w:tr>
      <w:tr w:rsidR="00114415" w:rsidRPr="00DE23CA" w:rsidTr="00114415">
        <w:tc>
          <w:tcPr>
            <w:tcW w:w="2158" w:type="dxa"/>
          </w:tcPr>
          <w:p w:rsidR="00114415" w:rsidRPr="00DE23CA" w:rsidRDefault="00114415" w:rsidP="00AE7061">
            <w:pPr>
              <w:rPr>
                <w:rFonts w:asciiTheme="majorHAnsi" w:hAnsiTheme="majorHAnsi" w:cstheme="majorHAnsi"/>
                <w:sz w:val="24"/>
                <w:szCs w:val="24"/>
              </w:rPr>
            </w:pPr>
            <w:r w:rsidRPr="00DE23CA">
              <w:rPr>
                <w:rFonts w:asciiTheme="majorHAnsi" w:hAnsiTheme="majorHAnsi" w:cstheme="majorHAnsi"/>
                <w:sz w:val="24"/>
                <w:szCs w:val="24"/>
              </w:rPr>
              <w:t>Interest expense to sales</w:t>
            </w:r>
          </w:p>
        </w:tc>
        <w:tc>
          <w:tcPr>
            <w:tcW w:w="2158" w:type="dxa"/>
          </w:tcPr>
          <w:p w:rsidR="00114415" w:rsidRPr="00DE23CA" w:rsidRDefault="00114415" w:rsidP="00AE7061">
            <w:pPr>
              <w:rPr>
                <w:rFonts w:asciiTheme="majorHAnsi" w:hAnsiTheme="majorHAnsi" w:cstheme="majorHAnsi"/>
                <w:sz w:val="24"/>
                <w:szCs w:val="24"/>
              </w:rPr>
            </w:pPr>
            <w:r w:rsidRPr="00DE23CA">
              <w:rPr>
                <w:rFonts w:asciiTheme="majorHAnsi" w:hAnsiTheme="majorHAnsi" w:cstheme="majorHAnsi"/>
                <w:sz w:val="24"/>
                <w:szCs w:val="24"/>
              </w:rPr>
              <w:t>0.878%</w:t>
            </w:r>
          </w:p>
        </w:tc>
        <w:tc>
          <w:tcPr>
            <w:tcW w:w="2158" w:type="dxa"/>
          </w:tcPr>
          <w:p w:rsidR="00114415" w:rsidRPr="00DE23CA" w:rsidRDefault="00EA5527" w:rsidP="00AE7061">
            <w:pPr>
              <w:rPr>
                <w:rFonts w:asciiTheme="majorHAnsi" w:hAnsiTheme="majorHAnsi" w:cstheme="majorHAnsi"/>
                <w:sz w:val="24"/>
                <w:szCs w:val="24"/>
              </w:rPr>
            </w:pPr>
            <w:r w:rsidRPr="00DE23CA">
              <w:rPr>
                <w:rFonts w:asciiTheme="majorHAnsi" w:hAnsiTheme="majorHAnsi" w:cstheme="majorHAnsi"/>
                <w:sz w:val="24"/>
                <w:szCs w:val="24"/>
              </w:rPr>
              <w:t>0.91%</w:t>
            </w:r>
          </w:p>
        </w:tc>
        <w:tc>
          <w:tcPr>
            <w:tcW w:w="2158" w:type="dxa"/>
          </w:tcPr>
          <w:p w:rsidR="00114415" w:rsidRPr="00DE23CA" w:rsidRDefault="00EA5527" w:rsidP="00AE7061">
            <w:pPr>
              <w:rPr>
                <w:rFonts w:asciiTheme="majorHAnsi" w:hAnsiTheme="majorHAnsi" w:cstheme="majorHAnsi"/>
                <w:sz w:val="24"/>
                <w:szCs w:val="24"/>
              </w:rPr>
            </w:pPr>
            <w:r w:rsidRPr="00DE23CA">
              <w:rPr>
                <w:rFonts w:asciiTheme="majorHAnsi" w:hAnsiTheme="majorHAnsi" w:cstheme="majorHAnsi"/>
                <w:sz w:val="24"/>
                <w:szCs w:val="24"/>
              </w:rPr>
              <w:t>0.339</w:t>
            </w:r>
          </w:p>
        </w:tc>
        <w:tc>
          <w:tcPr>
            <w:tcW w:w="2158" w:type="dxa"/>
          </w:tcPr>
          <w:p w:rsidR="00114415" w:rsidRPr="00DE23CA" w:rsidRDefault="00707673" w:rsidP="00AE7061">
            <w:pPr>
              <w:rPr>
                <w:rFonts w:asciiTheme="majorHAnsi" w:hAnsiTheme="majorHAnsi" w:cstheme="majorHAnsi"/>
                <w:sz w:val="24"/>
                <w:szCs w:val="24"/>
              </w:rPr>
            </w:pPr>
            <w:r>
              <w:rPr>
                <w:rFonts w:asciiTheme="majorHAnsi" w:hAnsiTheme="majorHAnsi" w:cstheme="majorHAnsi"/>
                <w:sz w:val="24"/>
                <w:szCs w:val="24"/>
              </w:rPr>
              <w:t>Healthy</w:t>
            </w:r>
          </w:p>
        </w:tc>
      </w:tr>
      <w:tr w:rsidR="00114415" w:rsidRPr="00DE23CA" w:rsidTr="00114415">
        <w:tc>
          <w:tcPr>
            <w:tcW w:w="2158" w:type="dxa"/>
          </w:tcPr>
          <w:p w:rsidR="00114415" w:rsidRPr="00DE23CA" w:rsidRDefault="00114415" w:rsidP="00AE7061">
            <w:pPr>
              <w:rPr>
                <w:rFonts w:asciiTheme="majorHAnsi" w:hAnsiTheme="majorHAnsi" w:cstheme="majorHAnsi"/>
                <w:sz w:val="24"/>
                <w:szCs w:val="24"/>
              </w:rPr>
            </w:pPr>
            <w:r w:rsidRPr="00DE23CA">
              <w:rPr>
                <w:rFonts w:asciiTheme="majorHAnsi" w:hAnsiTheme="majorHAnsi" w:cstheme="majorHAnsi"/>
                <w:sz w:val="24"/>
                <w:szCs w:val="24"/>
              </w:rPr>
              <w:t>Debt ratio=</w:t>
            </w:r>
          </w:p>
        </w:tc>
        <w:tc>
          <w:tcPr>
            <w:tcW w:w="2158" w:type="dxa"/>
          </w:tcPr>
          <w:p w:rsidR="00114415" w:rsidRPr="00DE23CA" w:rsidRDefault="00114415" w:rsidP="00AE7061">
            <w:pPr>
              <w:rPr>
                <w:rFonts w:asciiTheme="majorHAnsi" w:hAnsiTheme="majorHAnsi" w:cstheme="majorHAnsi"/>
                <w:sz w:val="24"/>
                <w:szCs w:val="24"/>
              </w:rPr>
            </w:pPr>
            <w:r w:rsidRPr="00DE23CA">
              <w:rPr>
                <w:rFonts w:asciiTheme="majorHAnsi" w:hAnsiTheme="majorHAnsi" w:cstheme="majorHAnsi"/>
                <w:sz w:val="24"/>
                <w:szCs w:val="24"/>
              </w:rPr>
              <w:t>68.2%</w:t>
            </w:r>
          </w:p>
        </w:tc>
        <w:tc>
          <w:tcPr>
            <w:tcW w:w="2158" w:type="dxa"/>
          </w:tcPr>
          <w:p w:rsidR="00114415" w:rsidRPr="00DE23CA" w:rsidRDefault="00EA5527" w:rsidP="00AE7061">
            <w:pPr>
              <w:rPr>
                <w:rFonts w:asciiTheme="majorHAnsi" w:hAnsiTheme="majorHAnsi" w:cstheme="majorHAnsi"/>
                <w:sz w:val="24"/>
                <w:szCs w:val="24"/>
              </w:rPr>
            </w:pPr>
            <w:r w:rsidRPr="00DE23CA">
              <w:rPr>
                <w:rFonts w:asciiTheme="majorHAnsi" w:hAnsiTheme="majorHAnsi" w:cstheme="majorHAnsi"/>
                <w:sz w:val="24"/>
                <w:szCs w:val="24"/>
              </w:rPr>
              <w:t>62.5%</w:t>
            </w:r>
          </w:p>
        </w:tc>
        <w:tc>
          <w:tcPr>
            <w:tcW w:w="2158" w:type="dxa"/>
          </w:tcPr>
          <w:p w:rsidR="00114415" w:rsidRPr="00DE23CA" w:rsidRDefault="00EA5527" w:rsidP="00AE7061">
            <w:pPr>
              <w:rPr>
                <w:rFonts w:asciiTheme="majorHAnsi" w:hAnsiTheme="majorHAnsi" w:cstheme="majorHAnsi"/>
                <w:sz w:val="24"/>
                <w:szCs w:val="24"/>
              </w:rPr>
            </w:pPr>
            <w:r w:rsidRPr="00DE23CA">
              <w:rPr>
                <w:rFonts w:asciiTheme="majorHAnsi" w:hAnsiTheme="majorHAnsi" w:cstheme="majorHAnsi"/>
                <w:sz w:val="24"/>
                <w:szCs w:val="24"/>
              </w:rPr>
              <w:t>38.2%</w:t>
            </w:r>
          </w:p>
        </w:tc>
        <w:tc>
          <w:tcPr>
            <w:tcW w:w="2158" w:type="dxa"/>
          </w:tcPr>
          <w:p w:rsidR="00114415" w:rsidRPr="00DE23CA" w:rsidRDefault="00114415" w:rsidP="00AE7061">
            <w:pPr>
              <w:rPr>
                <w:rFonts w:asciiTheme="majorHAnsi" w:hAnsiTheme="majorHAnsi" w:cstheme="majorHAnsi"/>
                <w:sz w:val="24"/>
                <w:szCs w:val="24"/>
              </w:rPr>
            </w:pPr>
            <w:r w:rsidRPr="00DE23CA">
              <w:rPr>
                <w:rFonts w:asciiTheme="majorHAnsi" w:hAnsiTheme="majorHAnsi" w:cstheme="majorHAnsi"/>
                <w:sz w:val="24"/>
                <w:szCs w:val="24"/>
              </w:rPr>
              <w:t>Healthy</w:t>
            </w:r>
          </w:p>
        </w:tc>
      </w:tr>
    </w:tbl>
    <w:p w:rsidR="00463B16" w:rsidRDefault="00463B16" w:rsidP="00AE7061">
      <w:pPr>
        <w:rPr>
          <w:rFonts w:asciiTheme="majorHAnsi" w:hAnsiTheme="majorHAnsi" w:cstheme="majorHAnsi"/>
          <w:sz w:val="24"/>
          <w:szCs w:val="24"/>
        </w:rPr>
      </w:pPr>
    </w:p>
    <w:p w:rsidR="00463B16" w:rsidRDefault="00463B16" w:rsidP="00AE7061">
      <w:pPr>
        <w:rPr>
          <w:rFonts w:asciiTheme="majorHAnsi" w:hAnsiTheme="majorHAnsi" w:cstheme="majorHAnsi"/>
          <w:sz w:val="24"/>
          <w:szCs w:val="24"/>
        </w:rPr>
      </w:pPr>
    </w:p>
    <w:p w:rsidR="00463B16" w:rsidRDefault="00463B16" w:rsidP="00AE7061">
      <w:pPr>
        <w:rPr>
          <w:rFonts w:asciiTheme="majorHAnsi" w:hAnsiTheme="majorHAnsi" w:cstheme="majorHAnsi"/>
          <w:sz w:val="24"/>
          <w:szCs w:val="24"/>
        </w:rPr>
      </w:pPr>
    </w:p>
    <w:p w:rsidR="00463B16" w:rsidRDefault="00463B16" w:rsidP="00AE7061">
      <w:pPr>
        <w:rPr>
          <w:rFonts w:asciiTheme="majorHAnsi" w:hAnsiTheme="majorHAnsi" w:cstheme="majorHAnsi"/>
          <w:sz w:val="24"/>
          <w:szCs w:val="24"/>
        </w:rPr>
      </w:pPr>
    </w:p>
    <w:p w:rsidR="00463B16" w:rsidRDefault="00463B16" w:rsidP="00AE7061">
      <w:pPr>
        <w:rPr>
          <w:rFonts w:asciiTheme="majorHAnsi" w:hAnsiTheme="majorHAnsi" w:cstheme="majorHAnsi"/>
          <w:sz w:val="24"/>
          <w:szCs w:val="24"/>
        </w:rPr>
      </w:pPr>
    </w:p>
    <w:p w:rsidR="00463B16" w:rsidRDefault="00463B16" w:rsidP="00AE7061">
      <w:pPr>
        <w:rPr>
          <w:rFonts w:asciiTheme="majorHAnsi" w:hAnsiTheme="majorHAnsi" w:cstheme="majorHAnsi"/>
          <w:sz w:val="24"/>
          <w:szCs w:val="24"/>
        </w:rPr>
      </w:pPr>
    </w:p>
    <w:p w:rsidR="00463B16" w:rsidRDefault="00463B16" w:rsidP="00AE7061">
      <w:pPr>
        <w:rPr>
          <w:rFonts w:asciiTheme="majorHAnsi" w:hAnsiTheme="majorHAnsi" w:cstheme="majorHAnsi"/>
          <w:sz w:val="24"/>
          <w:szCs w:val="24"/>
        </w:rPr>
      </w:pPr>
    </w:p>
    <w:p w:rsidR="00AE7061" w:rsidRPr="00DE23CA" w:rsidRDefault="00AE7061" w:rsidP="00AE7061">
      <w:pPr>
        <w:rPr>
          <w:rFonts w:asciiTheme="majorHAnsi" w:hAnsiTheme="majorHAnsi" w:cstheme="majorHAnsi"/>
          <w:sz w:val="24"/>
          <w:szCs w:val="24"/>
        </w:rPr>
      </w:pPr>
      <w:r w:rsidRPr="00DE23CA">
        <w:rPr>
          <w:rFonts w:asciiTheme="majorHAnsi" w:hAnsiTheme="majorHAnsi" w:cstheme="majorHAnsi"/>
          <w:sz w:val="24"/>
          <w:szCs w:val="24"/>
        </w:rPr>
        <w:t>6. Recommendations and Audit plan</w:t>
      </w:r>
    </w:p>
    <w:p w:rsidR="004230E9" w:rsidRPr="00DE23CA" w:rsidRDefault="004230E9">
      <w:pPr>
        <w:rPr>
          <w:rFonts w:asciiTheme="majorHAnsi" w:hAnsiTheme="majorHAnsi" w:cstheme="majorHAnsi"/>
          <w:sz w:val="24"/>
          <w:szCs w:val="24"/>
        </w:rPr>
      </w:pPr>
    </w:p>
    <w:p w:rsidR="00FE3DFF" w:rsidRDefault="00FE3DFF" w:rsidP="00FE3DFF">
      <w:pPr>
        <w:rPr>
          <w:rFonts w:asciiTheme="majorHAnsi" w:hAnsiTheme="majorHAnsi" w:cstheme="majorHAnsi"/>
          <w:sz w:val="24"/>
          <w:szCs w:val="24"/>
        </w:rPr>
      </w:pPr>
      <w:r w:rsidRPr="00463B16">
        <w:rPr>
          <w:rFonts w:asciiTheme="majorHAnsi" w:hAnsiTheme="majorHAnsi" w:cstheme="majorHAnsi"/>
          <w:sz w:val="24"/>
          <w:szCs w:val="24"/>
        </w:rPr>
        <w:t>After this data ana</w:t>
      </w:r>
      <w:r>
        <w:rPr>
          <w:rFonts w:asciiTheme="majorHAnsi" w:hAnsiTheme="majorHAnsi" w:cstheme="majorHAnsi"/>
          <w:sz w:val="24"/>
          <w:szCs w:val="24"/>
        </w:rPr>
        <w:t xml:space="preserve">lysis, we have proposed Honeywell </w:t>
      </w:r>
      <w:r w:rsidRPr="00463B16">
        <w:rPr>
          <w:rFonts w:asciiTheme="majorHAnsi" w:hAnsiTheme="majorHAnsi" w:cstheme="majorHAnsi"/>
          <w:sz w:val="24"/>
          <w:szCs w:val="24"/>
        </w:rPr>
        <w:t>operatio</w:t>
      </w:r>
      <w:r w:rsidR="0085052A">
        <w:rPr>
          <w:rFonts w:asciiTheme="majorHAnsi" w:hAnsiTheme="majorHAnsi" w:cstheme="majorHAnsi"/>
          <w:sz w:val="24"/>
          <w:szCs w:val="24"/>
        </w:rPr>
        <w:t>nal audit of the following</w:t>
      </w:r>
      <w:r w:rsidRPr="00463B16">
        <w:rPr>
          <w:rFonts w:asciiTheme="majorHAnsi" w:hAnsiTheme="majorHAnsi" w:cstheme="majorHAnsi"/>
          <w:sz w:val="24"/>
          <w:szCs w:val="24"/>
        </w:rPr>
        <w:t xml:space="preserve"> points</w:t>
      </w:r>
      <w:r w:rsidR="0085052A">
        <w:rPr>
          <w:rFonts w:asciiTheme="majorHAnsi" w:hAnsiTheme="majorHAnsi" w:cstheme="majorHAnsi"/>
          <w:sz w:val="24"/>
          <w:szCs w:val="24"/>
        </w:rPr>
        <w:t>:</w:t>
      </w:r>
    </w:p>
    <w:p w:rsidR="00FE3DFF" w:rsidRPr="00DE23CA" w:rsidRDefault="00FE3DFF" w:rsidP="00FE3DFF">
      <w:pPr>
        <w:rPr>
          <w:rFonts w:asciiTheme="majorHAnsi" w:hAnsiTheme="majorHAnsi" w:cstheme="majorHAnsi"/>
          <w:sz w:val="24"/>
          <w:szCs w:val="24"/>
        </w:rPr>
      </w:pPr>
    </w:p>
    <w:p w:rsidR="00FE3DFF" w:rsidRDefault="00FE3DFF" w:rsidP="00FE3DFF">
      <w:pPr>
        <w:rPr>
          <w:rFonts w:asciiTheme="majorHAnsi" w:hAnsiTheme="majorHAnsi" w:cstheme="majorHAnsi"/>
          <w:sz w:val="24"/>
          <w:szCs w:val="24"/>
        </w:rPr>
      </w:pPr>
      <w:r>
        <w:rPr>
          <w:rFonts w:asciiTheme="majorHAnsi" w:hAnsiTheme="majorHAnsi" w:cstheme="majorHAnsi"/>
          <w:sz w:val="24"/>
          <w:szCs w:val="24"/>
        </w:rPr>
        <w:t>Honeywell can plan to use around ten years to buy new machines, equipment to develop new products to increase market share, based on past business data and marketing environment.</w:t>
      </w:r>
    </w:p>
    <w:p w:rsidR="004230E9" w:rsidRDefault="004230E9">
      <w:pPr>
        <w:rPr>
          <w:rFonts w:asciiTheme="majorHAnsi" w:hAnsiTheme="majorHAnsi" w:cstheme="majorHAnsi"/>
          <w:sz w:val="24"/>
          <w:szCs w:val="24"/>
        </w:rPr>
      </w:pPr>
    </w:p>
    <w:p w:rsidR="0085052A" w:rsidRDefault="0085052A">
      <w:pPr>
        <w:rPr>
          <w:rFonts w:asciiTheme="majorHAnsi" w:hAnsiTheme="majorHAnsi" w:cstheme="majorHAnsi"/>
          <w:sz w:val="24"/>
          <w:szCs w:val="24"/>
        </w:rPr>
      </w:pPr>
      <w:r>
        <w:rPr>
          <w:rFonts w:asciiTheme="majorHAnsi" w:hAnsiTheme="majorHAnsi" w:cstheme="majorHAnsi"/>
          <w:sz w:val="24"/>
          <w:szCs w:val="24"/>
        </w:rPr>
        <w:lastRenderedPageBreak/>
        <w:t>Change improve company business operating procedures. Honeywell can generate more sales while reducing expenses. To increase the Honeywell sales, can try cross-selling-offering new services and products that current offerings. Switch to a relationship-based sales model then gets customers coming back.</w:t>
      </w:r>
    </w:p>
    <w:p w:rsidR="00FE3DFF" w:rsidRDefault="00FE3DFF">
      <w:pPr>
        <w:rPr>
          <w:rFonts w:asciiTheme="majorHAnsi" w:hAnsiTheme="majorHAnsi" w:cstheme="majorHAnsi"/>
          <w:sz w:val="24"/>
          <w:szCs w:val="24"/>
        </w:rPr>
      </w:pPr>
    </w:p>
    <w:p w:rsidR="00463B16" w:rsidRDefault="0085052A">
      <w:pPr>
        <w:rPr>
          <w:rFonts w:asciiTheme="majorHAnsi" w:hAnsiTheme="majorHAnsi" w:cstheme="majorHAnsi"/>
          <w:sz w:val="24"/>
          <w:szCs w:val="24"/>
        </w:rPr>
      </w:pPr>
      <w:r>
        <w:rPr>
          <w:rFonts w:asciiTheme="majorHAnsi" w:hAnsiTheme="majorHAnsi" w:cstheme="majorHAnsi"/>
          <w:sz w:val="24"/>
          <w:szCs w:val="24"/>
        </w:rPr>
        <w:t>To maximize the Honeywell cash flow, it is the best ways to obtain stable cash flow.</w:t>
      </w:r>
    </w:p>
    <w:p w:rsidR="0085052A" w:rsidRDefault="0085052A">
      <w:pPr>
        <w:rPr>
          <w:rFonts w:asciiTheme="majorHAnsi" w:hAnsiTheme="majorHAnsi" w:cstheme="majorHAnsi"/>
          <w:sz w:val="24"/>
          <w:szCs w:val="24"/>
        </w:rPr>
      </w:pPr>
    </w:p>
    <w:p w:rsidR="00470B5B" w:rsidRDefault="00470B5B">
      <w:pPr>
        <w:rPr>
          <w:rFonts w:asciiTheme="majorHAnsi" w:hAnsiTheme="majorHAnsi" w:cstheme="majorHAnsi"/>
          <w:sz w:val="24"/>
          <w:szCs w:val="24"/>
        </w:rPr>
      </w:pPr>
      <w:r>
        <w:rPr>
          <w:rFonts w:asciiTheme="majorHAnsi" w:hAnsiTheme="majorHAnsi" w:cstheme="majorHAnsi"/>
          <w:sz w:val="24"/>
          <w:szCs w:val="24"/>
        </w:rPr>
        <w:t>Honeywell can also improve its some top financial accounting ratios such as the following list:</w:t>
      </w:r>
    </w:p>
    <w:p w:rsidR="00470B5B" w:rsidRPr="00470B5B" w:rsidRDefault="00470B5B" w:rsidP="00470B5B">
      <w:pPr>
        <w:rPr>
          <w:rFonts w:asciiTheme="majorHAnsi" w:hAnsiTheme="majorHAnsi" w:cstheme="majorHAnsi"/>
          <w:sz w:val="24"/>
          <w:szCs w:val="24"/>
        </w:rPr>
      </w:pPr>
      <w:r w:rsidRPr="00470B5B">
        <w:rPr>
          <w:rFonts w:asciiTheme="majorHAnsi" w:hAnsiTheme="majorHAnsi" w:cstheme="majorHAnsi"/>
          <w:sz w:val="24"/>
          <w:szCs w:val="24"/>
        </w:rPr>
        <w:t xml:space="preserve">1. Debt-to-Equity Ratio  </w:t>
      </w:r>
    </w:p>
    <w:p w:rsidR="00470B5B" w:rsidRPr="00470B5B" w:rsidRDefault="00470B5B" w:rsidP="00470B5B">
      <w:pPr>
        <w:rPr>
          <w:rFonts w:asciiTheme="majorHAnsi" w:hAnsiTheme="majorHAnsi" w:cstheme="majorHAnsi"/>
          <w:sz w:val="24"/>
          <w:szCs w:val="24"/>
        </w:rPr>
      </w:pPr>
      <w:r w:rsidRPr="00470B5B">
        <w:rPr>
          <w:rFonts w:asciiTheme="majorHAnsi" w:hAnsiTheme="majorHAnsi" w:cstheme="majorHAnsi"/>
          <w:sz w:val="24"/>
          <w:szCs w:val="24"/>
        </w:rPr>
        <w:t xml:space="preserve">2. Current Ratio  </w:t>
      </w:r>
    </w:p>
    <w:p w:rsidR="00470B5B" w:rsidRPr="00470B5B" w:rsidRDefault="00470B5B" w:rsidP="00470B5B">
      <w:pPr>
        <w:rPr>
          <w:rFonts w:asciiTheme="majorHAnsi" w:hAnsiTheme="majorHAnsi" w:cstheme="majorHAnsi"/>
          <w:sz w:val="24"/>
          <w:szCs w:val="24"/>
        </w:rPr>
      </w:pPr>
      <w:r w:rsidRPr="00470B5B">
        <w:rPr>
          <w:rFonts w:asciiTheme="majorHAnsi" w:hAnsiTheme="majorHAnsi" w:cstheme="majorHAnsi"/>
          <w:sz w:val="24"/>
          <w:szCs w:val="24"/>
        </w:rPr>
        <w:t xml:space="preserve">3. Quick Ratio  </w:t>
      </w:r>
    </w:p>
    <w:p w:rsidR="0085052A" w:rsidRDefault="00470B5B">
      <w:pPr>
        <w:rPr>
          <w:rFonts w:asciiTheme="majorHAnsi" w:hAnsiTheme="majorHAnsi" w:cstheme="majorHAnsi"/>
          <w:sz w:val="24"/>
          <w:szCs w:val="24"/>
        </w:rPr>
      </w:pPr>
      <w:r w:rsidRPr="00470B5B">
        <w:rPr>
          <w:rFonts w:asciiTheme="majorHAnsi" w:hAnsiTheme="majorHAnsi" w:cstheme="majorHAnsi"/>
          <w:sz w:val="24"/>
          <w:szCs w:val="24"/>
        </w:rPr>
        <w:t>4. Return on Equity (ROE</w:t>
      </w:r>
      <w:r>
        <w:rPr>
          <w:rFonts w:asciiTheme="majorHAnsi" w:hAnsiTheme="majorHAnsi" w:cstheme="majorHAnsi"/>
          <w:sz w:val="24"/>
          <w:szCs w:val="24"/>
        </w:rPr>
        <w:t>)</w:t>
      </w:r>
    </w:p>
    <w:p w:rsidR="00470B5B" w:rsidRPr="00470B5B" w:rsidRDefault="00470B5B" w:rsidP="00470B5B">
      <w:pPr>
        <w:rPr>
          <w:rFonts w:asciiTheme="majorHAnsi" w:hAnsiTheme="majorHAnsi" w:cstheme="majorHAnsi"/>
          <w:sz w:val="24"/>
          <w:szCs w:val="24"/>
        </w:rPr>
      </w:pPr>
      <w:r w:rsidRPr="00470B5B">
        <w:rPr>
          <w:rFonts w:asciiTheme="majorHAnsi" w:hAnsiTheme="majorHAnsi" w:cstheme="majorHAnsi"/>
          <w:sz w:val="24"/>
          <w:szCs w:val="24"/>
        </w:rPr>
        <w:t xml:space="preserve">5. Net Profit Margin </w:t>
      </w:r>
    </w:p>
    <w:p w:rsidR="004230E9" w:rsidRPr="00DE23CA" w:rsidRDefault="004230E9">
      <w:pPr>
        <w:rPr>
          <w:rFonts w:asciiTheme="majorHAnsi" w:hAnsiTheme="majorHAnsi" w:cstheme="majorHAnsi"/>
          <w:sz w:val="24"/>
          <w:szCs w:val="24"/>
        </w:rPr>
      </w:pPr>
    </w:p>
    <w:p w:rsidR="00AE30A5" w:rsidRPr="00DE23CA" w:rsidRDefault="00AE30A5" w:rsidP="00AE30A5">
      <w:pPr>
        <w:rPr>
          <w:rFonts w:asciiTheme="majorHAnsi" w:hAnsiTheme="majorHAnsi" w:cstheme="majorHAnsi"/>
          <w:sz w:val="24"/>
          <w:szCs w:val="24"/>
        </w:rPr>
      </w:pPr>
      <w:r w:rsidRPr="00DE23CA">
        <w:rPr>
          <w:rFonts w:asciiTheme="majorHAnsi" w:hAnsiTheme="majorHAnsi" w:cstheme="majorHAnsi"/>
          <w:sz w:val="24"/>
          <w:szCs w:val="24"/>
        </w:rPr>
        <w:t xml:space="preserve">8. References </w:t>
      </w:r>
    </w:p>
    <w:p w:rsidR="00AE30A5" w:rsidRPr="00DE23CA" w:rsidRDefault="00AE30A5">
      <w:pPr>
        <w:rPr>
          <w:rFonts w:asciiTheme="majorHAnsi" w:hAnsiTheme="majorHAnsi" w:cstheme="majorHAnsi"/>
          <w:sz w:val="24"/>
          <w:szCs w:val="24"/>
        </w:rPr>
      </w:pPr>
    </w:p>
    <w:p w:rsidR="00AE30A5" w:rsidRPr="00DE23CA" w:rsidRDefault="00AE30A5">
      <w:pPr>
        <w:rPr>
          <w:rFonts w:asciiTheme="majorHAnsi" w:hAnsiTheme="majorHAnsi" w:cstheme="majorHAnsi"/>
          <w:sz w:val="24"/>
          <w:szCs w:val="24"/>
        </w:rPr>
      </w:pPr>
    </w:p>
    <w:p w:rsidR="00AE30A5" w:rsidRPr="00DE23CA" w:rsidRDefault="00AE30A5">
      <w:pPr>
        <w:rPr>
          <w:rFonts w:asciiTheme="majorHAnsi" w:hAnsiTheme="majorHAnsi" w:cstheme="majorHAnsi"/>
          <w:sz w:val="24"/>
          <w:szCs w:val="24"/>
        </w:rPr>
      </w:pPr>
      <w:r w:rsidRPr="00DE23CA">
        <w:rPr>
          <w:rFonts w:asciiTheme="majorHAnsi" w:hAnsiTheme="majorHAnsi" w:cstheme="majorHAnsi"/>
          <w:sz w:val="24"/>
          <w:szCs w:val="24"/>
        </w:rPr>
        <w:t>Honeywell-annual-report-2016</w:t>
      </w:r>
    </w:p>
    <w:p w:rsidR="00AE30A5" w:rsidRPr="00DE23CA" w:rsidRDefault="00AE30A5">
      <w:pPr>
        <w:rPr>
          <w:rFonts w:asciiTheme="majorHAnsi" w:hAnsiTheme="majorHAnsi" w:cstheme="majorHAnsi"/>
          <w:sz w:val="24"/>
          <w:szCs w:val="24"/>
        </w:rPr>
      </w:pPr>
      <w:r w:rsidRPr="00DE23CA">
        <w:rPr>
          <w:rFonts w:asciiTheme="majorHAnsi" w:hAnsiTheme="majorHAnsi" w:cstheme="majorHAnsi"/>
          <w:sz w:val="24"/>
          <w:szCs w:val="24"/>
        </w:rPr>
        <w:t>http://investor.honeywell.com/Cache/1500096766.PDF?O=PDF&amp;T=&amp;Y=&amp;D=&amp;FID=1500096766&amp;iid=4121346</w:t>
      </w:r>
    </w:p>
    <w:p w:rsidR="00AE30A5" w:rsidRPr="00DE23CA" w:rsidRDefault="00AE30A5">
      <w:pPr>
        <w:rPr>
          <w:rFonts w:asciiTheme="majorHAnsi" w:hAnsiTheme="majorHAnsi" w:cstheme="majorHAnsi"/>
          <w:sz w:val="24"/>
          <w:szCs w:val="24"/>
        </w:rPr>
      </w:pPr>
    </w:p>
    <w:p w:rsidR="00AE30A5" w:rsidRPr="00DE23CA" w:rsidRDefault="00AE30A5" w:rsidP="00AE30A5">
      <w:pPr>
        <w:rPr>
          <w:rFonts w:asciiTheme="majorHAnsi" w:hAnsiTheme="majorHAnsi" w:cstheme="majorHAnsi"/>
          <w:sz w:val="24"/>
          <w:szCs w:val="24"/>
        </w:rPr>
      </w:pPr>
      <w:r w:rsidRPr="00DE23CA">
        <w:rPr>
          <w:rFonts w:asciiTheme="majorHAnsi" w:hAnsiTheme="majorHAnsi" w:cstheme="majorHAnsi"/>
          <w:sz w:val="24"/>
          <w:szCs w:val="24"/>
        </w:rPr>
        <w:t>Honeywell-annual-report-2017</w:t>
      </w:r>
    </w:p>
    <w:p w:rsidR="00AE30A5" w:rsidRPr="00DE23CA" w:rsidRDefault="00AE30A5" w:rsidP="00AE30A5">
      <w:pPr>
        <w:rPr>
          <w:rFonts w:asciiTheme="majorHAnsi" w:hAnsiTheme="majorHAnsi" w:cstheme="majorHAnsi"/>
          <w:sz w:val="24"/>
          <w:szCs w:val="24"/>
        </w:rPr>
      </w:pPr>
      <w:r w:rsidRPr="00DE23CA">
        <w:rPr>
          <w:rFonts w:asciiTheme="majorHAnsi" w:hAnsiTheme="majorHAnsi" w:cstheme="majorHAnsi"/>
          <w:sz w:val="24"/>
          <w:szCs w:val="24"/>
        </w:rPr>
        <w:t>http://investor.honeywell.com/Cache/1001233343.PDF?O=PDF&amp;T=&amp;Y=&amp;D=&amp;FID=1001233343&amp;iid=4121346</w:t>
      </w:r>
    </w:p>
    <w:p w:rsidR="00AE30A5" w:rsidRPr="00DE23CA" w:rsidRDefault="00AE30A5">
      <w:pPr>
        <w:rPr>
          <w:rFonts w:asciiTheme="majorHAnsi" w:hAnsiTheme="majorHAnsi" w:cstheme="majorHAnsi"/>
          <w:sz w:val="24"/>
          <w:szCs w:val="24"/>
        </w:rPr>
      </w:pPr>
    </w:p>
    <w:p w:rsidR="00AE30A5" w:rsidRPr="00DE23CA" w:rsidRDefault="00AE30A5" w:rsidP="00AE30A5">
      <w:pPr>
        <w:rPr>
          <w:rFonts w:asciiTheme="majorHAnsi" w:hAnsiTheme="majorHAnsi" w:cstheme="majorHAnsi"/>
          <w:sz w:val="24"/>
          <w:szCs w:val="24"/>
        </w:rPr>
      </w:pPr>
      <w:r w:rsidRPr="00DE23CA">
        <w:rPr>
          <w:rFonts w:asciiTheme="majorHAnsi" w:hAnsiTheme="majorHAnsi" w:cstheme="majorHAnsi"/>
          <w:sz w:val="24"/>
          <w:szCs w:val="24"/>
        </w:rPr>
        <w:t>Honeywell-annual-report-2018</w:t>
      </w:r>
    </w:p>
    <w:p w:rsidR="006464E9" w:rsidRPr="00DE23CA" w:rsidRDefault="006464E9" w:rsidP="00AE30A5">
      <w:pPr>
        <w:rPr>
          <w:rFonts w:asciiTheme="majorHAnsi" w:hAnsiTheme="majorHAnsi" w:cstheme="majorHAnsi"/>
          <w:sz w:val="24"/>
          <w:szCs w:val="24"/>
        </w:rPr>
      </w:pPr>
      <w:r w:rsidRPr="00DE23CA">
        <w:rPr>
          <w:rFonts w:asciiTheme="majorHAnsi" w:hAnsiTheme="majorHAnsi" w:cstheme="majorHAnsi"/>
          <w:sz w:val="24"/>
          <w:szCs w:val="24"/>
        </w:rPr>
        <w:t>http://investor.honeywell.com/Cache/1500118299.PDF?O=PDF&amp;T=&amp;Y=&amp;D=&amp;FID=1500118299&amp;iid=4121346</w:t>
      </w:r>
    </w:p>
    <w:p w:rsidR="00AE30A5" w:rsidRPr="00DE23CA" w:rsidRDefault="00AE30A5" w:rsidP="00AE30A5">
      <w:pPr>
        <w:rPr>
          <w:rFonts w:asciiTheme="majorHAnsi" w:hAnsiTheme="majorHAnsi" w:cstheme="majorHAnsi"/>
          <w:sz w:val="24"/>
          <w:szCs w:val="24"/>
        </w:rPr>
      </w:pPr>
    </w:p>
    <w:p w:rsidR="00AE30A5" w:rsidRPr="00DE23CA" w:rsidRDefault="00AE30A5" w:rsidP="00AE30A5">
      <w:pPr>
        <w:rPr>
          <w:rFonts w:asciiTheme="majorHAnsi" w:hAnsiTheme="majorHAnsi" w:cstheme="majorHAnsi"/>
          <w:sz w:val="24"/>
          <w:szCs w:val="24"/>
        </w:rPr>
      </w:pPr>
      <w:r w:rsidRPr="00DE23CA">
        <w:rPr>
          <w:rFonts w:asciiTheme="majorHAnsi" w:hAnsiTheme="majorHAnsi" w:cstheme="majorHAnsi"/>
          <w:sz w:val="24"/>
          <w:szCs w:val="24"/>
        </w:rPr>
        <w:t>Bosch-annual-report-2016</w:t>
      </w:r>
    </w:p>
    <w:p w:rsidR="006464E9" w:rsidRPr="00DE23CA" w:rsidRDefault="00AA4C3B" w:rsidP="00AE30A5">
      <w:pPr>
        <w:rPr>
          <w:rFonts w:asciiTheme="majorHAnsi" w:hAnsiTheme="majorHAnsi" w:cstheme="majorHAnsi"/>
          <w:sz w:val="24"/>
          <w:szCs w:val="24"/>
        </w:rPr>
      </w:pPr>
      <w:hyperlink r:id="rId22" w:history="1">
        <w:r w:rsidR="006464E9" w:rsidRPr="00DE23CA">
          <w:rPr>
            <w:rStyle w:val="Hyperlink"/>
            <w:rFonts w:asciiTheme="majorHAnsi" w:hAnsiTheme="majorHAnsi" w:cstheme="majorHAnsi"/>
            <w:sz w:val="24"/>
            <w:szCs w:val="24"/>
          </w:rPr>
          <w:t>https://assets.bosch.com/media/en/global/bosch_group/our_figures/publication_archive/pdf_1/GB2016.pdf</w:t>
        </w:r>
      </w:hyperlink>
    </w:p>
    <w:p w:rsidR="00AE30A5" w:rsidRPr="00DE23CA" w:rsidRDefault="00AE30A5" w:rsidP="00AE30A5">
      <w:pPr>
        <w:rPr>
          <w:rFonts w:asciiTheme="majorHAnsi" w:hAnsiTheme="majorHAnsi" w:cstheme="majorHAnsi"/>
          <w:sz w:val="24"/>
          <w:szCs w:val="24"/>
        </w:rPr>
      </w:pPr>
    </w:p>
    <w:p w:rsidR="00AE30A5" w:rsidRPr="00DE23CA" w:rsidRDefault="00AE30A5" w:rsidP="00AE30A5">
      <w:pPr>
        <w:rPr>
          <w:rFonts w:asciiTheme="majorHAnsi" w:hAnsiTheme="majorHAnsi" w:cstheme="majorHAnsi"/>
          <w:sz w:val="24"/>
          <w:szCs w:val="24"/>
        </w:rPr>
      </w:pPr>
      <w:r w:rsidRPr="00DE23CA">
        <w:rPr>
          <w:rFonts w:asciiTheme="majorHAnsi" w:hAnsiTheme="majorHAnsi" w:cstheme="majorHAnsi"/>
          <w:sz w:val="24"/>
          <w:szCs w:val="24"/>
        </w:rPr>
        <w:t>Bosch-annual-report-2017</w:t>
      </w:r>
    </w:p>
    <w:p w:rsidR="00AE30A5" w:rsidRPr="00DE23CA" w:rsidRDefault="00AA4C3B" w:rsidP="00AE30A5">
      <w:pPr>
        <w:rPr>
          <w:rFonts w:asciiTheme="majorHAnsi" w:hAnsiTheme="majorHAnsi" w:cstheme="majorHAnsi"/>
          <w:sz w:val="24"/>
          <w:szCs w:val="24"/>
        </w:rPr>
      </w:pPr>
      <w:hyperlink r:id="rId23" w:history="1">
        <w:r w:rsidR="006464E9" w:rsidRPr="00DE23CA">
          <w:rPr>
            <w:rStyle w:val="Hyperlink"/>
            <w:rFonts w:asciiTheme="majorHAnsi" w:hAnsiTheme="majorHAnsi" w:cstheme="majorHAnsi"/>
            <w:sz w:val="24"/>
            <w:szCs w:val="24"/>
          </w:rPr>
          <w:t>https://www.bosch.in/media/our_company/shareholder_information/2017_2/annual_report_2016-17.pdf</w:t>
        </w:r>
      </w:hyperlink>
    </w:p>
    <w:p w:rsidR="006464E9" w:rsidRPr="00DE23CA" w:rsidRDefault="006464E9" w:rsidP="00AE30A5">
      <w:pPr>
        <w:rPr>
          <w:rFonts w:asciiTheme="majorHAnsi" w:hAnsiTheme="majorHAnsi" w:cstheme="majorHAnsi"/>
          <w:sz w:val="24"/>
          <w:szCs w:val="24"/>
        </w:rPr>
      </w:pPr>
    </w:p>
    <w:p w:rsidR="006464E9" w:rsidRPr="00DE23CA" w:rsidRDefault="006464E9" w:rsidP="00AE30A5">
      <w:pPr>
        <w:rPr>
          <w:rFonts w:asciiTheme="majorHAnsi" w:hAnsiTheme="majorHAnsi" w:cstheme="majorHAnsi"/>
          <w:sz w:val="24"/>
          <w:szCs w:val="24"/>
        </w:rPr>
      </w:pPr>
    </w:p>
    <w:p w:rsidR="00AE30A5" w:rsidRPr="00DE23CA" w:rsidRDefault="00AE30A5" w:rsidP="00AE30A5">
      <w:pPr>
        <w:rPr>
          <w:rFonts w:asciiTheme="majorHAnsi" w:hAnsiTheme="majorHAnsi" w:cstheme="majorHAnsi"/>
          <w:sz w:val="24"/>
          <w:szCs w:val="24"/>
        </w:rPr>
      </w:pPr>
      <w:r w:rsidRPr="00DE23CA">
        <w:rPr>
          <w:rFonts w:asciiTheme="majorHAnsi" w:hAnsiTheme="majorHAnsi" w:cstheme="majorHAnsi"/>
          <w:sz w:val="24"/>
          <w:szCs w:val="24"/>
        </w:rPr>
        <w:t>Bosch-</w:t>
      </w:r>
      <w:r w:rsidR="006464E9" w:rsidRPr="00DE23CA">
        <w:rPr>
          <w:rFonts w:asciiTheme="majorHAnsi" w:hAnsiTheme="majorHAnsi" w:cstheme="majorHAnsi"/>
          <w:sz w:val="24"/>
          <w:szCs w:val="24"/>
        </w:rPr>
        <w:t>annual-report-2018</w:t>
      </w:r>
    </w:p>
    <w:p w:rsidR="006464E9" w:rsidRPr="00DE23CA" w:rsidRDefault="006464E9" w:rsidP="00AE30A5">
      <w:pPr>
        <w:rPr>
          <w:rFonts w:asciiTheme="majorHAnsi" w:hAnsiTheme="majorHAnsi" w:cstheme="majorHAnsi"/>
          <w:sz w:val="24"/>
          <w:szCs w:val="24"/>
        </w:rPr>
      </w:pPr>
      <w:r w:rsidRPr="00DE23CA">
        <w:rPr>
          <w:rFonts w:asciiTheme="majorHAnsi" w:hAnsiTheme="majorHAnsi" w:cstheme="majorHAnsi"/>
          <w:sz w:val="24"/>
          <w:szCs w:val="24"/>
        </w:rPr>
        <w:t>https://www.bosch.com/company/annual-report/</w:t>
      </w:r>
    </w:p>
    <w:p w:rsidR="00AE30A5" w:rsidRPr="00DE23CA" w:rsidRDefault="00AE30A5" w:rsidP="00AE30A5">
      <w:pPr>
        <w:rPr>
          <w:rFonts w:asciiTheme="majorHAnsi" w:hAnsiTheme="majorHAnsi" w:cstheme="majorHAnsi"/>
          <w:sz w:val="24"/>
          <w:szCs w:val="24"/>
        </w:rPr>
      </w:pPr>
    </w:p>
    <w:p w:rsidR="00AE30A5" w:rsidRPr="00DE23CA" w:rsidRDefault="00AE30A5" w:rsidP="00AE30A5">
      <w:pPr>
        <w:rPr>
          <w:rFonts w:asciiTheme="majorHAnsi" w:hAnsiTheme="majorHAnsi" w:cstheme="majorHAnsi"/>
          <w:sz w:val="24"/>
          <w:szCs w:val="24"/>
        </w:rPr>
      </w:pPr>
      <w:r w:rsidRPr="00DE23CA">
        <w:rPr>
          <w:rFonts w:asciiTheme="majorHAnsi" w:hAnsiTheme="majorHAnsi" w:cstheme="majorHAnsi"/>
          <w:sz w:val="24"/>
          <w:szCs w:val="24"/>
        </w:rPr>
        <w:t>Siemens-annual-report-2016</w:t>
      </w:r>
    </w:p>
    <w:p w:rsidR="006464E9" w:rsidRPr="00DE23CA" w:rsidRDefault="006464E9" w:rsidP="00AE30A5">
      <w:pPr>
        <w:rPr>
          <w:rFonts w:asciiTheme="majorHAnsi" w:hAnsiTheme="majorHAnsi" w:cstheme="majorHAnsi"/>
          <w:sz w:val="24"/>
          <w:szCs w:val="24"/>
        </w:rPr>
      </w:pPr>
      <w:r w:rsidRPr="00DE23CA">
        <w:rPr>
          <w:rFonts w:asciiTheme="majorHAnsi" w:hAnsiTheme="majorHAnsi" w:cstheme="majorHAnsi"/>
          <w:sz w:val="24"/>
          <w:szCs w:val="24"/>
        </w:rPr>
        <w:t>https://www.siemens.com/investor/pool/en/investor_relations/Siemens_AR2016.pdf</w:t>
      </w:r>
    </w:p>
    <w:p w:rsidR="00AE30A5" w:rsidRPr="00DE23CA" w:rsidRDefault="00AE30A5" w:rsidP="00AE30A5">
      <w:pPr>
        <w:rPr>
          <w:rFonts w:asciiTheme="majorHAnsi" w:hAnsiTheme="majorHAnsi" w:cstheme="majorHAnsi"/>
          <w:sz w:val="24"/>
          <w:szCs w:val="24"/>
        </w:rPr>
      </w:pPr>
    </w:p>
    <w:p w:rsidR="00AE30A5" w:rsidRPr="00DE23CA" w:rsidRDefault="00AE30A5" w:rsidP="00AE30A5">
      <w:pPr>
        <w:rPr>
          <w:rFonts w:asciiTheme="majorHAnsi" w:hAnsiTheme="majorHAnsi" w:cstheme="majorHAnsi"/>
          <w:sz w:val="24"/>
          <w:szCs w:val="24"/>
        </w:rPr>
      </w:pPr>
      <w:r w:rsidRPr="00DE23CA">
        <w:rPr>
          <w:rFonts w:asciiTheme="majorHAnsi" w:hAnsiTheme="majorHAnsi" w:cstheme="majorHAnsi"/>
          <w:sz w:val="24"/>
          <w:szCs w:val="24"/>
        </w:rPr>
        <w:t>Siemens-annual-report-2017</w:t>
      </w:r>
    </w:p>
    <w:p w:rsidR="006464E9" w:rsidRPr="00DE23CA" w:rsidRDefault="006464E9" w:rsidP="00AE30A5">
      <w:pPr>
        <w:rPr>
          <w:rFonts w:asciiTheme="majorHAnsi" w:hAnsiTheme="majorHAnsi" w:cstheme="majorHAnsi"/>
          <w:sz w:val="24"/>
          <w:szCs w:val="24"/>
        </w:rPr>
      </w:pPr>
      <w:r w:rsidRPr="00DE23CA">
        <w:rPr>
          <w:rFonts w:asciiTheme="majorHAnsi" w:hAnsiTheme="majorHAnsi" w:cstheme="majorHAnsi"/>
          <w:sz w:val="24"/>
          <w:szCs w:val="24"/>
        </w:rPr>
        <w:t>https://www.siemens.com/investor/pool/en/investor_relations/Siemens_AR2017.pdf</w:t>
      </w:r>
    </w:p>
    <w:p w:rsidR="00AE30A5" w:rsidRPr="00DE23CA" w:rsidRDefault="00AE30A5" w:rsidP="00AE30A5">
      <w:pPr>
        <w:rPr>
          <w:rFonts w:asciiTheme="majorHAnsi" w:hAnsiTheme="majorHAnsi" w:cstheme="majorHAnsi"/>
          <w:sz w:val="24"/>
          <w:szCs w:val="24"/>
        </w:rPr>
      </w:pPr>
    </w:p>
    <w:p w:rsidR="00AE30A5" w:rsidRPr="00DE23CA" w:rsidRDefault="00AE30A5" w:rsidP="00AE30A5">
      <w:pPr>
        <w:rPr>
          <w:rFonts w:asciiTheme="majorHAnsi" w:hAnsiTheme="majorHAnsi" w:cstheme="majorHAnsi"/>
          <w:sz w:val="24"/>
          <w:szCs w:val="24"/>
        </w:rPr>
      </w:pPr>
      <w:r w:rsidRPr="00DE23CA">
        <w:rPr>
          <w:rFonts w:asciiTheme="majorHAnsi" w:hAnsiTheme="majorHAnsi" w:cstheme="majorHAnsi"/>
          <w:sz w:val="24"/>
          <w:szCs w:val="24"/>
        </w:rPr>
        <w:t>Siemens-annual-report-2018</w:t>
      </w:r>
    </w:p>
    <w:p w:rsidR="00AE30A5" w:rsidRPr="00DE23CA" w:rsidRDefault="00AA4C3B" w:rsidP="00AE30A5">
      <w:pPr>
        <w:rPr>
          <w:rFonts w:asciiTheme="majorHAnsi" w:hAnsiTheme="majorHAnsi" w:cstheme="majorHAnsi"/>
          <w:sz w:val="24"/>
          <w:szCs w:val="24"/>
        </w:rPr>
      </w:pPr>
      <w:hyperlink r:id="rId24" w:history="1">
        <w:r w:rsidR="00B31F17" w:rsidRPr="00DE23CA">
          <w:rPr>
            <w:rStyle w:val="Hyperlink"/>
            <w:rFonts w:asciiTheme="majorHAnsi" w:hAnsiTheme="majorHAnsi" w:cstheme="majorHAnsi"/>
            <w:sz w:val="24"/>
            <w:szCs w:val="24"/>
          </w:rPr>
          <w:t>https://assets.new.siemens.com/siemens/assets/public.1552038192.4bfbab10-00d6-4a22-aad2-b50f3f232bfb.siemens-annual-report-2018.pdf</w:t>
        </w:r>
      </w:hyperlink>
    </w:p>
    <w:p w:rsidR="00B31F17" w:rsidRPr="00DE23CA" w:rsidRDefault="00B31F17" w:rsidP="00AE30A5">
      <w:pPr>
        <w:rPr>
          <w:rFonts w:asciiTheme="majorHAnsi" w:hAnsiTheme="majorHAnsi" w:cstheme="majorHAnsi"/>
          <w:sz w:val="24"/>
          <w:szCs w:val="24"/>
        </w:rPr>
      </w:pPr>
    </w:p>
    <w:p w:rsidR="00FB6BDA" w:rsidRPr="00DE23CA" w:rsidRDefault="00EE2943" w:rsidP="00FB6BDA">
      <w:pPr>
        <w:rPr>
          <w:rFonts w:asciiTheme="majorHAnsi" w:hAnsiTheme="majorHAnsi" w:cstheme="majorHAnsi"/>
          <w:sz w:val="24"/>
          <w:szCs w:val="24"/>
          <w:lang w:val="en"/>
        </w:rPr>
      </w:pPr>
      <w:r w:rsidRPr="00DE23CA">
        <w:rPr>
          <w:rFonts w:asciiTheme="majorHAnsi" w:hAnsiTheme="majorHAnsi" w:cstheme="majorHAnsi"/>
          <w:sz w:val="24"/>
          <w:szCs w:val="24"/>
          <w:lang w:val="en"/>
        </w:rPr>
        <w:t>Edward I. Altman, “Predicting financial distress of companies: revisiting the z-score and zeta models, Journal of Banking and Finance 2000</w:t>
      </w:r>
    </w:p>
    <w:p w:rsidR="00EE2943" w:rsidRPr="00DE23CA" w:rsidRDefault="00EE2943" w:rsidP="00FB6BDA">
      <w:pPr>
        <w:rPr>
          <w:rFonts w:asciiTheme="majorHAnsi" w:hAnsiTheme="majorHAnsi" w:cstheme="majorHAnsi"/>
          <w:sz w:val="24"/>
          <w:szCs w:val="24"/>
          <w:lang w:val="en"/>
        </w:rPr>
      </w:pPr>
    </w:p>
    <w:p w:rsidR="00B31F17" w:rsidRPr="00DE23CA" w:rsidRDefault="00B31F17" w:rsidP="00B31F17">
      <w:pPr>
        <w:rPr>
          <w:rFonts w:asciiTheme="majorHAnsi" w:hAnsiTheme="majorHAnsi" w:cstheme="majorHAnsi"/>
          <w:sz w:val="24"/>
          <w:szCs w:val="24"/>
          <w:lang w:val="en"/>
        </w:rPr>
      </w:pPr>
      <w:r w:rsidRPr="00DE23CA">
        <w:rPr>
          <w:rFonts w:asciiTheme="majorHAnsi" w:hAnsiTheme="majorHAnsi" w:cstheme="majorHAnsi"/>
          <w:sz w:val="24"/>
          <w:szCs w:val="24"/>
          <w:lang w:val="en"/>
        </w:rPr>
        <w:t xml:space="preserve">Al - </w:t>
      </w:r>
      <w:proofErr w:type="spellStart"/>
      <w:r w:rsidRPr="00DE23CA">
        <w:rPr>
          <w:rFonts w:asciiTheme="majorHAnsi" w:hAnsiTheme="majorHAnsi" w:cstheme="majorHAnsi"/>
          <w:sz w:val="24"/>
          <w:szCs w:val="24"/>
          <w:lang w:val="en"/>
        </w:rPr>
        <w:t>Manaseer</w:t>
      </w:r>
      <w:proofErr w:type="spellEnd"/>
      <w:r w:rsidRPr="00DE23CA">
        <w:rPr>
          <w:rFonts w:asciiTheme="majorHAnsi" w:hAnsiTheme="majorHAnsi" w:cstheme="majorHAnsi"/>
          <w:sz w:val="24"/>
          <w:szCs w:val="24"/>
          <w:lang w:val="en"/>
        </w:rPr>
        <w:t xml:space="preserve">, </w:t>
      </w:r>
      <w:proofErr w:type="spellStart"/>
      <w:r w:rsidRPr="00DE23CA">
        <w:rPr>
          <w:rFonts w:asciiTheme="majorHAnsi" w:hAnsiTheme="majorHAnsi" w:cstheme="majorHAnsi"/>
          <w:sz w:val="24"/>
          <w:szCs w:val="24"/>
          <w:lang w:val="en"/>
        </w:rPr>
        <w:t>Sufian</w:t>
      </w:r>
      <w:proofErr w:type="spellEnd"/>
      <w:r w:rsidRPr="00DE23CA">
        <w:rPr>
          <w:rFonts w:asciiTheme="majorHAnsi" w:hAnsiTheme="majorHAnsi" w:cstheme="majorHAnsi"/>
          <w:sz w:val="24"/>
          <w:szCs w:val="24"/>
          <w:lang w:val="en"/>
        </w:rPr>
        <w:t xml:space="preserve"> </w:t>
      </w:r>
      <w:proofErr w:type="spellStart"/>
      <w:proofErr w:type="gramStart"/>
      <w:r w:rsidRPr="00DE23CA">
        <w:rPr>
          <w:rFonts w:asciiTheme="majorHAnsi" w:hAnsiTheme="majorHAnsi" w:cstheme="majorHAnsi"/>
          <w:sz w:val="24"/>
          <w:szCs w:val="24"/>
          <w:lang w:val="en"/>
        </w:rPr>
        <w:t>Radwan</w:t>
      </w:r>
      <w:proofErr w:type="spellEnd"/>
      <w:r w:rsidRPr="00DE23CA">
        <w:rPr>
          <w:rStyle w:val="media-delimiter"/>
          <w:rFonts w:asciiTheme="majorHAnsi" w:hAnsiTheme="majorHAnsi" w:cstheme="majorHAnsi"/>
          <w:sz w:val="24"/>
          <w:szCs w:val="24"/>
          <w:lang w:val="en"/>
        </w:rPr>
        <w:t xml:space="preserve"> </w:t>
      </w:r>
      <w:r w:rsidR="00FB6BDA" w:rsidRPr="00DE23CA">
        <w:rPr>
          <w:rStyle w:val="media-delimiter"/>
          <w:rFonts w:asciiTheme="majorHAnsi" w:hAnsiTheme="majorHAnsi" w:cstheme="majorHAnsi"/>
          <w:sz w:val="24"/>
          <w:szCs w:val="24"/>
          <w:lang w:val="en"/>
        </w:rPr>
        <w:t>,</w:t>
      </w:r>
      <w:r w:rsidRPr="00DE23CA">
        <w:rPr>
          <w:rFonts w:asciiTheme="majorHAnsi" w:hAnsiTheme="majorHAnsi" w:cstheme="majorHAnsi"/>
          <w:sz w:val="24"/>
          <w:szCs w:val="24"/>
          <w:lang w:val="en"/>
        </w:rPr>
        <w:t>International</w:t>
      </w:r>
      <w:proofErr w:type="gramEnd"/>
      <w:r w:rsidRPr="00DE23CA">
        <w:rPr>
          <w:rFonts w:asciiTheme="majorHAnsi" w:hAnsiTheme="majorHAnsi" w:cstheme="majorHAnsi"/>
          <w:sz w:val="24"/>
          <w:szCs w:val="24"/>
          <w:lang w:val="en"/>
        </w:rPr>
        <w:t xml:space="preserve"> journal of economics and finance, 2018, Vol.10(8), pp. 181-189</w:t>
      </w:r>
    </w:p>
    <w:p w:rsidR="00B31F17" w:rsidRPr="00DE23CA" w:rsidRDefault="00B31F17" w:rsidP="00AE30A5">
      <w:pPr>
        <w:rPr>
          <w:rFonts w:asciiTheme="majorHAnsi" w:hAnsiTheme="majorHAnsi" w:cstheme="majorHAnsi"/>
          <w:color w:val="32322F"/>
          <w:sz w:val="24"/>
          <w:szCs w:val="24"/>
        </w:rPr>
      </w:pPr>
      <w:r w:rsidRPr="00DE23CA">
        <w:rPr>
          <w:rFonts w:asciiTheme="majorHAnsi" w:hAnsiTheme="majorHAnsi" w:cstheme="majorHAnsi"/>
          <w:color w:val="32322F"/>
          <w:sz w:val="24"/>
          <w:szCs w:val="24"/>
        </w:rPr>
        <w:lastRenderedPageBreak/>
        <w:t>Available from 2009 volume: 1</w:t>
      </w:r>
    </w:p>
    <w:p w:rsidR="00B31F17" w:rsidRPr="00DE23CA" w:rsidRDefault="00B31F17" w:rsidP="00AE30A5">
      <w:pPr>
        <w:rPr>
          <w:rFonts w:asciiTheme="majorHAnsi" w:hAnsiTheme="majorHAnsi" w:cstheme="majorHAnsi"/>
          <w:color w:val="32322F"/>
          <w:sz w:val="24"/>
          <w:szCs w:val="24"/>
        </w:rPr>
      </w:pPr>
    </w:p>
    <w:p w:rsidR="00FB6BDA" w:rsidRPr="00DE23CA" w:rsidRDefault="00FB6BDA" w:rsidP="00FB6BDA">
      <w:pPr>
        <w:spacing w:before="100" w:beforeAutospacing="1" w:after="100" w:afterAutospacing="1"/>
        <w:ind w:left="720"/>
        <w:rPr>
          <w:rFonts w:asciiTheme="majorHAnsi" w:hAnsiTheme="majorHAnsi" w:cstheme="majorHAnsi"/>
          <w:sz w:val="24"/>
          <w:szCs w:val="24"/>
          <w:lang w:val="en"/>
        </w:rPr>
      </w:pPr>
      <w:r w:rsidRPr="00DE23CA">
        <w:rPr>
          <w:rStyle w:val="HTMLCite"/>
          <w:rFonts w:asciiTheme="majorHAnsi" w:hAnsiTheme="majorHAnsi" w:cstheme="majorHAnsi"/>
          <w:sz w:val="24"/>
          <w:szCs w:val="24"/>
          <w:lang w:val="en"/>
        </w:rPr>
        <w:t xml:space="preserve">Schmidt, Ally (30 January 2015). </w:t>
      </w:r>
      <w:hyperlink r:id="rId25" w:history="1">
        <w:r w:rsidRPr="00DE23CA">
          <w:rPr>
            <w:rStyle w:val="Hyperlink"/>
            <w:rFonts w:asciiTheme="majorHAnsi" w:hAnsiTheme="majorHAnsi" w:cstheme="majorHAnsi"/>
            <w:i/>
            <w:iCs/>
            <w:sz w:val="24"/>
            <w:szCs w:val="24"/>
            <w:lang w:val="en"/>
          </w:rPr>
          <w:t>"Analyzing how Honeywell makes money"</w:t>
        </w:r>
      </w:hyperlink>
      <w:r w:rsidRPr="00DE23CA">
        <w:rPr>
          <w:rStyle w:val="HTMLCite"/>
          <w:rFonts w:asciiTheme="majorHAnsi" w:hAnsiTheme="majorHAnsi" w:cstheme="majorHAnsi"/>
          <w:sz w:val="24"/>
          <w:szCs w:val="24"/>
          <w:lang w:val="en"/>
        </w:rPr>
        <w:t xml:space="preserve">. </w:t>
      </w:r>
      <w:proofErr w:type="gramStart"/>
      <w:r w:rsidRPr="00DE23CA">
        <w:rPr>
          <w:rStyle w:val="HTMLCite"/>
          <w:rFonts w:asciiTheme="majorHAnsi" w:hAnsiTheme="majorHAnsi" w:cstheme="majorHAnsi"/>
          <w:sz w:val="24"/>
          <w:szCs w:val="24"/>
          <w:lang w:val="en"/>
        </w:rPr>
        <w:t>marketrealist.com</w:t>
      </w:r>
      <w:proofErr w:type="gramEnd"/>
      <w:r w:rsidRPr="00DE23CA">
        <w:rPr>
          <w:rStyle w:val="reference-accessdate"/>
          <w:rFonts w:asciiTheme="majorHAnsi" w:hAnsiTheme="majorHAnsi" w:cstheme="majorHAnsi"/>
          <w:i/>
          <w:iCs/>
          <w:sz w:val="24"/>
          <w:szCs w:val="24"/>
          <w:lang w:val="en"/>
        </w:rPr>
        <w:t xml:space="preserve">. Retrieved </w:t>
      </w:r>
      <w:r w:rsidRPr="00DE23CA">
        <w:rPr>
          <w:rStyle w:val="nowrap1"/>
          <w:rFonts w:asciiTheme="majorHAnsi" w:hAnsiTheme="majorHAnsi" w:cstheme="majorHAnsi"/>
          <w:i/>
          <w:iCs/>
          <w:sz w:val="24"/>
          <w:szCs w:val="24"/>
          <w:lang w:val="en"/>
        </w:rPr>
        <w:t>23 July</w:t>
      </w:r>
      <w:r w:rsidRPr="00DE23CA">
        <w:rPr>
          <w:rStyle w:val="reference-accessdate"/>
          <w:rFonts w:asciiTheme="majorHAnsi" w:hAnsiTheme="majorHAnsi" w:cstheme="majorHAnsi"/>
          <w:i/>
          <w:iCs/>
          <w:sz w:val="24"/>
          <w:szCs w:val="24"/>
          <w:lang w:val="en"/>
        </w:rPr>
        <w:t xml:space="preserve"> 2018</w:t>
      </w:r>
      <w:r w:rsidRPr="00DE23CA">
        <w:rPr>
          <w:rStyle w:val="HTMLCite"/>
          <w:rFonts w:asciiTheme="majorHAnsi" w:hAnsiTheme="majorHAnsi" w:cstheme="majorHAnsi"/>
          <w:sz w:val="24"/>
          <w:szCs w:val="24"/>
          <w:lang w:val="en"/>
        </w:rPr>
        <w:t>.</w:t>
      </w:r>
      <w:r w:rsidRPr="00DE23CA">
        <w:rPr>
          <w:rStyle w:val="reference-text"/>
          <w:rFonts w:asciiTheme="majorHAnsi" w:hAnsiTheme="majorHAnsi" w:cstheme="majorHAnsi"/>
          <w:sz w:val="24"/>
          <w:szCs w:val="24"/>
          <w:lang w:val="en"/>
        </w:rPr>
        <w:t xml:space="preserve"> </w:t>
      </w:r>
    </w:p>
    <w:p w:rsidR="00FB6BDA" w:rsidRPr="00DE23CA" w:rsidRDefault="00FB6BDA" w:rsidP="00FB6BDA">
      <w:pPr>
        <w:spacing w:before="100" w:beforeAutospacing="1" w:after="100" w:afterAutospacing="1"/>
        <w:ind w:left="720"/>
        <w:rPr>
          <w:rFonts w:asciiTheme="majorHAnsi" w:hAnsiTheme="majorHAnsi" w:cstheme="majorHAnsi"/>
          <w:sz w:val="24"/>
          <w:szCs w:val="24"/>
          <w:lang w:val="en"/>
        </w:rPr>
      </w:pPr>
      <w:r w:rsidRPr="00DE23CA">
        <w:rPr>
          <w:rFonts w:asciiTheme="majorHAnsi" w:hAnsiTheme="majorHAnsi" w:cstheme="majorHAnsi"/>
          <w:sz w:val="24"/>
          <w:szCs w:val="24"/>
          <w:lang w:val="en"/>
        </w:rPr>
        <w:t xml:space="preserve"> </w:t>
      </w:r>
      <w:hyperlink r:id="rId26" w:history="1">
        <w:r w:rsidRPr="00DE23CA">
          <w:rPr>
            <w:rStyle w:val="Hyperlink"/>
            <w:rFonts w:asciiTheme="majorHAnsi" w:hAnsiTheme="majorHAnsi" w:cstheme="majorHAnsi"/>
            <w:i/>
            <w:iCs/>
            <w:sz w:val="24"/>
            <w:szCs w:val="24"/>
            <w:lang w:val="en"/>
          </w:rPr>
          <w:t xml:space="preserve">"Honeywell's </w:t>
        </w:r>
        <w:proofErr w:type="spellStart"/>
        <w:r w:rsidRPr="00DE23CA">
          <w:rPr>
            <w:rStyle w:val="Hyperlink"/>
            <w:rFonts w:asciiTheme="majorHAnsi" w:hAnsiTheme="majorHAnsi" w:cstheme="majorHAnsi"/>
            <w:i/>
            <w:iCs/>
            <w:sz w:val="24"/>
            <w:szCs w:val="24"/>
            <w:lang w:val="en"/>
          </w:rPr>
          <w:t>JetWave</w:t>
        </w:r>
        <w:proofErr w:type="spellEnd"/>
        <w:r w:rsidRPr="00DE23CA">
          <w:rPr>
            <w:rStyle w:val="Hyperlink"/>
            <w:rFonts w:asciiTheme="majorHAnsi" w:hAnsiTheme="majorHAnsi" w:cstheme="majorHAnsi"/>
            <w:i/>
            <w:iCs/>
            <w:sz w:val="24"/>
            <w:szCs w:val="24"/>
            <w:lang w:val="en"/>
          </w:rPr>
          <w:t xml:space="preserve"> Hardware Chosen by </w:t>
        </w:r>
        <w:proofErr w:type="spellStart"/>
        <w:r w:rsidRPr="00DE23CA">
          <w:rPr>
            <w:rStyle w:val="Hyperlink"/>
            <w:rFonts w:asciiTheme="majorHAnsi" w:hAnsiTheme="majorHAnsi" w:cstheme="majorHAnsi"/>
            <w:i/>
            <w:iCs/>
            <w:sz w:val="24"/>
            <w:szCs w:val="24"/>
            <w:lang w:val="en"/>
          </w:rPr>
          <w:t>ExecuJet</w:t>
        </w:r>
        <w:proofErr w:type="spellEnd"/>
        <w:r w:rsidRPr="00DE23CA">
          <w:rPr>
            <w:rStyle w:val="Hyperlink"/>
            <w:rFonts w:asciiTheme="majorHAnsi" w:hAnsiTheme="majorHAnsi" w:cstheme="majorHAnsi"/>
            <w:i/>
            <w:iCs/>
            <w:sz w:val="24"/>
            <w:szCs w:val="24"/>
            <w:lang w:val="en"/>
          </w:rPr>
          <w:t xml:space="preserve"> South Africa"</w:t>
        </w:r>
      </w:hyperlink>
      <w:r w:rsidRPr="00DE23CA">
        <w:rPr>
          <w:rStyle w:val="HTMLCite"/>
          <w:rFonts w:asciiTheme="majorHAnsi" w:hAnsiTheme="majorHAnsi" w:cstheme="majorHAnsi"/>
          <w:sz w:val="24"/>
          <w:szCs w:val="24"/>
          <w:lang w:val="en"/>
        </w:rPr>
        <w:t>. NASDAQ.com. 10 July 2018</w:t>
      </w:r>
      <w:r w:rsidRPr="00DE23CA">
        <w:rPr>
          <w:rStyle w:val="reference-accessdate"/>
          <w:rFonts w:asciiTheme="majorHAnsi" w:hAnsiTheme="majorHAnsi" w:cstheme="majorHAnsi"/>
          <w:i/>
          <w:iCs/>
          <w:sz w:val="24"/>
          <w:szCs w:val="24"/>
          <w:lang w:val="en"/>
        </w:rPr>
        <w:t xml:space="preserve">. Retrieved </w:t>
      </w:r>
      <w:r w:rsidRPr="00DE23CA">
        <w:rPr>
          <w:rStyle w:val="nowrap2"/>
          <w:rFonts w:asciiTheme="majorHAnsi" w:hAnsiTheme="majorHAnsi" w:cstheme="majorHAnsi"/>
          <w:i/>
          <w:iCs/>
          <w:sz w:val="24"/>
          <w:szCs w:val="24"/>
          <w:lang w:val="en"/>
        </w:rPr>
        <w:t>23 July</w:t>
      </w:r>
      <w:r w:rsidRPr="00DE23CA">
        <w:rPr>
          <w:rStyle w:val="reference-accessdate"/>
          <w:rFonts w:asciiTheme="majorHAnsi" w:hAnsiTheme="majorHAnsi" w:cstheme="majorHAnsi"/>
          <w:i/>
          <w:iCs/>
          <w:sz w:val="24"/>
          <w:szCs w:val="24"/>
          <w:lang w:val="en"/>
        </w:rPr>
        <w:t xml:space="preserve"> 2018</w:t>
      </w:r>
      <w:r w:rsidRPr="00DE23CA">
        <w:rPr>
          <w:rStyle w:val="HTMLCite"/>
          <w:rFonts w:asciiTheme="majorHAnsi" w:hAnsiTheme="majorHAnsi" w:cstheme="majorHAnsi"/>
          <w:sz w:val="24"/>
          <w:szCs w:val="24"/>
          <w:lang w:val="en"/>
        </w:rPr>
        <w:t>.</w:t>
      </w:r>
      <w:r w:rsidRPr="00DE23CA">
        <w:rPr>
          <w:rFonts w:asciiTheme="majorHAnsi" w:hAnsiTheme="majorHAnsi" w:cstheme="majorHAnsi"/>
          <w:sz w:val="24"/>
          <w:szCs w:val="24"/>
          <w:lang w:val="en"/>
        </w:rPr>
        <w:t xml:space="preserve"> </w:t>
      </w:r>
    </w:p>
    <w:p w:rsidR="00FB6BDA" w:rsidRPr="00DE23CA" w:rsidRDefault="00AA4C3B" w:rsidP="00FB6BDA">
      <w:pPr>
        <w:spacing w:before="100" w:beforeAutospacing="1" w:after="100" w:afterAutospacing="1"/>
        <w:ind w:left="720"/>
        <w:rPr>
          <w:rFonts w:asciiTheme="majorHAnsi" w:hAnsiTheme="majorHAnsi" w:cstheme="majorHAnsi"/>
          <w:sz w:val="24"/>
          <w:szCs w:val="24"/>
          <w:lang w:val="en"/>
        </w:rPr>
      </w:pPr>
      <w:hyperlink r:id="rId27" w:history="1">
        <w:r w:rsidR="00FB6BDA" w:rsidRPr="00DE23CA">
          <w:rPr>
            <w:rStyle w:val="Hyperlink"/>
            <w:rFonts w:asciiTheme="majorHAnsi" w:hAnsiTheme="majorHAnsi" w:cstheme="majorHAnsi"/>
            <w:i/>
            <w:iCs/>
            <w:sz w:val="24"/>
            <w:szCs w:val="24"/>
            <w:lang w:val="en"/>
          </w:rPr>
          <w:t>"</w:t>
        </w:r>
        <w:proofErr w:type="spellStart"/>
        <w:r w:rsidR="00FB6BDA" w:rsidRPr="00DE23CA">
          <w:rPr>
            <w:rStyle w:val="Hyperlink"/>
            <w:rFonts w:asciiTheme="majorHAnsi" w:hAnsiTheme="majorHAnsi" w:cstheme="majorHAnsi"/>
            <w:i/>
            <w:iCs/>
            <w:sz w:val="24"/>
            <w:szCs w:val="24"/>
            <w:lang w:val="en"/>
          </w:rPr>
          <w:t>Acutation</w:t>
        </w:r>
        <w:proofErr w:type="spellEnd"/>
        <w:r w:rsidR="00FB6BDA" w:rsidRPr="00DE23CA">
          <w:rPr>
            <w:rStyle w:val="Hyperlink"/>
            <w:rFonts w:asciiTheme="majorHAnsi" w:hAnsiTheme="majorHAnsi" w:cstheme="majorHAnsi"/>
            <w:i/>
            <w:iCs/>
            <w:sz w:val="24"/>
            <w:szCs w:val="24"/>
            <w:lang w:val="en"/>
          </w:rPr>
          <w:t xml:space="preserve"> Solutions"</w:t>
        </w:r>
      </w:hyperlink>
      <w:r w:rsidR="00FB6BDA" w:rsidRPr="00DE23CA">
        <w:rPr>
          <w:rStyle w:val="HTMLCite"/>
          <w:rFonts w:asciiTheme="majorHAnsi" w:hAnsiTheme="majorHAnsi" w:cstheme="majorHAnsi"/>
          <w:sz w:val="24"/>
          <w:szCs w:val="24"/>
          <w:lang w:val="en"/>
        </w:rPr>
        <w:t xml:space="preserve">. </w:t>
      </w:r>
      <w:proofErr w:type="gramStart"/>
      <w:r w:rsidR="00FB6BDA" w:rsidRPr="00DE23CA">
        <w:rPr>
          <w:rStyle w:val="HTMLCite"/>
          <w:rFonts w:asciiTheme="majorHAnsi" w:hAnsiTheme="majorHAnsi" w:cstheme="majorHAnsi"/>
          <w:sz w:val="24"/>
          <w:szCs w:val="24"/>
          <w:lang w:val="en"/>
        </w:rPr>
        <w:t>aerospace.honeywell.com</w:t>
      </w:r>
      <w:proofErr w:type="gramEnd"/>
      <w:r w:rsidR="00FB6BDA" w:rsidRPr="00DE23CA">
        <w:rPr>
          <w:rStyle w:val="HTMLCite"/>
          <w:rFonts w:asciiTheme="majorHAnsi" w:hAnsiTheme="majorHAnsi" w:cstheme="majorHAnsi"/>
          <w:sz w:val="24"/>
          <w:szCs w:val="24"/>
          <w:lang w:val="en"/>
        </w:rPr>
        <w:t>. Honeywell</w:t>
      </w:r>
      <w:r w:rsidR="00FB6BDA" w:rsidRPr="00DE23CA">
        <w:rPr>
          <w:rStyle w:val="reference-accessdate"/>
          <w:rFonts w:asciiTheme="majorHAnsi" w:hAnsiTheme="majorHAnsi" w:cstheme="majorHAnsi"/>
          <w:i/>
          <w:iCs/>
          <w:sz w:val="24"/>
          <w:szCs w:val="24"/>
          <w:lang w:val="en"/>
        </w:rPr>
        <w:t xml:space="preserve">. Retrieved </w:t>
      </w:r>
      <w:r w:rsidR="00FB6BDA" w:rsidRPr="00DE23CA">
        <w:rPr>
          <w:rStyle w:val="nowrap2"/>
          <w:rFonts w:asciiTheme="majorHAnsi" w:hAnsiTheme="majorHAnsi" w:cstheme="majorHAnsi"/>
          <w:i/>
          <w:iCs/>
          <w:sz w:val="24"/>
          <w:szCs w:val="24"/>
          <w:lang w:val="en"/>
        </w:rPr>
        <w:t>24 September</w:t>
      </w:r>
      <w:r w:rsidR="00FB6BDA" w:rsidRPr="00DE23CA">
        <w:rPr>
          <w:rStyle w:val="reference-accessdate"/>
          <w:rFonts w:asciiTheme="majorHAnsi" w:hAnsiTheme="majorHAnsi" w:cstheme="majorHAnsi"/>
          <w:i/>
          <w:iCs/>
          <w:sz w:val="24"/>
          <w:szCs w:val="24"/>
          <w:lang w:val="en"/>
        </w:rPr>
        <w:t xml:space="preserve"> 2018</w:t>
      </w:r>
      <w:r w:rsidR="00FB6BDA" w:rsidRPr="00DE23CA">
        <w:rPr>
          <w:rStyle w:val="HTMLCite"/>
          <w:rFonts w:asciiTheme="majorHAnsi" w:hAnsiTheme="majorHAnsi" w:cstheme="majorHAnsi"/>
          <w:sz w:val="24"/>
          <w:szCs w:val="24"/>
          <w:lang w:val="en"/>
        </w:rPr>
        <w:t>.</w:t>
      </w:r>
      <w:r w:rsidR="00FB6BDA" w:rsidRPr="00DE23CA">
        <w:rPr>
          <w:rFonts w:asciiTheme="majorHAnsi" w:hAnsiTheme="majorHAnsi" w:cstheme="majorHAnsi"/>
          <w:sz w:val="24"/>
          <w:szCs w:val="24"/>
          <w:lang w:val="en"/>
        </w:rPr>
        <w:t xml:space="preserve"> </w:t>
      </w:r>
    </w:p>
    <w:p w:rsidR="00FB6BDA" w:rsidRPr="00DE23CA" w:rsidRDefault="00AA4C3B" w:rsidP="00FB6BDA">
      <w:pPr>
        <w:spacing w:before="100" w:beforeAutospacing="1" w:after="100" w:afterAutospacing="1"/>
        <w:ind w:left="720"/>
        <w:rPr>
          <w:rFonts w:asciiTheme="majorHAnsi" w:hAnsiTheme="majorHAnsi" w:cstheme="majorHAnsi"/>
          <w:sz w:val="24"/>
          <w:szCs w:val="24"/>
          <w:lang w:val="en"/>
        </w:rPr>
      </w:pPr>
      <w:hyperlink r:id="rId28" w:history="1">
        <w:r w:rsidR="00FB6BDA" w:rsidRPr="00DE23CA">
          <w:rPr>
            <w:rStyle w:val="Hyperlink"/>
            <w:rFonts w:asciiTheme="majorHAnsi" w:hAnsiTheme="majorHAnsi" w:cstheme="majorHAnsi"/>
            <w:i/>
            <w:iCs/>
            <w:sz w:val="24"/>
            <w:szCs w:val="24"/>
            <w:lang w:val="en"/>
          </w:rPr>
          <w:t>"Honeywell to provide Lockheed Martin with new control actuation system to increase Rocket accuracy"</w:t>
        </w:r>
      </w:hyperlink>
      <w:r w:rsidR="00FB6BDA" w:rsidRPr="00DE23CA">
        <w:rPr>
          <w:rStyle w:val="HTMLCite"/>
          <w:rFonts w:asciiTheme="majorHAnsi" w:hAnsiTheme="majorHAnsi" w:cstheme="majorHAnsi"/>
          <w:sz w:val="24"/>
          <w:szCs w:val="24"/>
          <w:lang w:val="en"/>
        </w:rPr>
        <w:t xml:space="preserve">. </w:t>
      </w:r>
      <w:proofErr w:type="gramStart"/>
      <w:r w:rsidR="00FB6BDA" w:rsidRPr="00DE23CA">
        <w:rPr>
          <w:rStyle w:val="HTMLCite"/>
          <w:rFonts w:asciiTheme="majorHAnsi" w:hAnsiTheme="majorHAnsi" w:cstheme="majorHAnsi"/>
          <w:sz w:val="24"/>
          <w:szCs w:val="24"/>
          <w:lang w:val="en"/>
        </w:rPr>
        <w:t>armadainternational.com</w:t>
      </w:r>
      <w:proofErr w:type="gramEnd"/>
      <w:r w:rsidR="00FB6BDA" w:rsidRPr="00DE23CA">
        <w:rPr>
          <w:rStyle w:val="HTMLCite"/>
          <w:rFonts w:asciiTheme="majorHAnsi" w:hAnsiTheme="majorHAnsi" w:cstheme="majorHAnsi"/>
          <w:sz w:val="24"/>
          <w:szCs w:val="24"/>
          <w:lang w:val="en"/>
        </w:rPr>
        <w:t>. Armada International</w:t>
      </w:r>
      <w:r w:rsidR="00FB6BDA" w:rsidRPr="00DE23CA">
        <w:rPr>
          <w:rStyle w:val="reference-accessdate"/>
          <w:rFonts w:asciiTheme="majorHAnsi" w:hAnsiTheme="majorHAnsi" w:cstheme="majorHAnsi"/>
          <w:i/>
          <w:iCs/>
          <w:sz w:val="24"/>
          <w:szCs w:val="24"/>
          <w:lang w:val="en"/>
        </w:rPr>
        <w:t xml:space="preserve">. Retrieved </w:t>
      </w:r>
      <w:r w:rsidR="00FB6BDA" w:rsidRPr="00DE23CA">
        <w:rPr>
          <w:rStyle w:val="nowrap2"/>
          <w:rFonts w:asciiTheme="majorHAnsi" w:hAnsiTheme="majorHAnsi" w:cstheme="majorHAnsi"/>
          <w:i/>
          <w:iCs/>
          <w:sz w:val="24"/>
          <w:szCs w:val="24"/>
          <w:lang w:val="en"/>
        </w:rPr>
        <w:t>24 September</w:t>
      </w:r>
      <w:r w:rsidR="00FB6BDA" w:rsidRPr="00DE23CA">
        <w:rPr>
          <w:rStyle w:val="reference-accessdate"/>
          <w:rFonts w:asciiTheme="majorHAnsi" w:hAnsiTheme="majorHAnsi" w:cstheme="majorHAnsi"/>
          <w:i/>
          <w:iCs/>
          <w:sz w:val="24"/>
          <w:szCs w:val="24"/>
          <w:lang w:val="en"/>
        </w:rPr>
        <w:t xml:space="preserve"> 2018</w:t>
      </w:r>
      <w:r w:rsidR="00FB6BDA" w:rsidRPr="00DE23CA">
        <w:rPr>
          <w:rStyle w:val="HTMLCite"/>
          <w:rFonts w:asciiTheme="majorHAnsi" w:hAnsiTheme="majorHAnsi" w:cstheme="majorHAnsi"/>
          <w:sz w:val="24"/>
          <w:szCs w:val="24"/>
          <w:lang w:val="en"/>
        </w:rPr>
        <w:t>.</w:t>
      </w:r>
      <w:r w:rsidR="00FB6BDA" w:rsidRPr="00DE23CA">
        <w:rPr>
          <w:rFonts w:asciiTheme="majorHAnsi" w:hAnsiTheme="majorHAnsi" w:cstheme="majorHAnsi"/>
          <w:sz w:val="24"/>
          <w:szCs w:val="24"/>
          <w:lang w:val="en"/>
        </w:rPr>
        <w:t xml:space="preserve"> </w:t>
      </w:r>
    </w:p>
    <w:p w:rsidR="00FB6BDA" w:rsidRPr="00DE23CA" w:rsidRDefault="00FB6BDA" w:rsidP="00FB6BDA">
      <w:pPr>
        <w:spacing w:before="100" w:beforeAutospacing="1" w:after="100" w:afterAutospacing="1"/>
        <w:ind w:left="720"/>
        <w:rPr>
          <w:rFonts w:asciiTheme="majorHAnsi" w:hAnsiTheme="majorHAnsi" w:cstheme="majorHAnsi"/>
          <w:sz w:val="24"/>
          <w:szCs w:val="24"/>
          <w:lang w:val="en"/>
        </w:rPr>
      </w:pPr>
      <w:r w:rsidRPr="00DE23CA">
        <w:rPr>
          <w:rStyle w:val="HTMLCite"/>
          <w:rFonts w:asciiTheme="majorHAnsi" w:hAnsiTheme="majorHAnsi" w:cstheme="majorHAnsi"/>
          <w:sz w:val="24"/>
          <w:szCs w:val="24"/>
          <w:lang w:val="en"/>
        </w:rPr>
        <w:t xml:space="preserve">Huber, Mark (17 September 2018). </w:t>
      </w:r>
      <w:hyperlink r:id="rId29" w:history="1">
        <w:r w:rsidRPr="00DE23CA">
          <w:rPr>
            <w:rStyle w:val="Hyperlink"/>
            <w:rFonts w:asciiTheme="majorHAnsi" w:hAnsiTheme="majorHAnsi" w:cstheme="majorHAnsi"/>
            <w:i/>
            <w:iCs/>
            <w:sz w:val="24"/>
            <w:szCs w:val="24"/>
            <w:lang w:val="en"/>
          </w:rPr>
          <w:t xml:space="preserve">"Honeywell Readies Aspire 200 </w:t>
        </w:r>
        <w:proofErr w:type="spellStart"/>
        <w:r w:rsidRPr="00DE23CA">
          <w:rPr>
            <w:rStyle w:val="Hyperlink"/>
            <w:rFonts w:asciiTheme="majorHAnsi" w:hAnsiTheme="majorHAnsi" w:cstheme="majorHAnsi"/>
            <w:i/>
            <w:iCs/>
            <w:sz w:val="24"/>
            <w:szCs w:val="24"/>
            <w:lang w:val="en"/>
          </w:rPr>
          <w:t>Satcom</w:t>
        </w:r>
        <w:proofErr w:type="spellEnd"/>
        <w:r w:rsidRPr="00DE23CA">
          <w:rPr>
            <w:rStyle w:val="Hyperlink"/>
            <w:rFonts w:asciiTheme="majorHAnsi" w:hAnsiTheme="majorHAnsi" w:cstheme="majorHAnsi"/>
            <w:i/>
            <w:iCs/>
            <w:sz w:val="24"/>
            <w:szCs w:val="24"/>
            <w:lang w:val="en"/>
          </w:rPr>
          <w:t xml:space="preserve"> for Bell 407"</w:t>
        </w:r>
      </w:hyperlink>
      <w:r w:rsidRPr="00DE23CA">
        <w:rPr>
          <w:rStyle w:val="HTMLCite"/>
          <w:rFonts w:asciiTheme="majorHAnsi" w:hAnsiTheme="majorHAnsi" w:cstheme="majorHAnsi"/>
          <w:sz w:val="24"/>
          <w:szCs w:val="24"/>
          <w:lang w:val="en"/>
        </w:rPr>
        <w:t xml:space="preserve">. </w:t>
      </w:r>
      <w:proofErr w:type="spellStart"/>
      <w:r w:rsidRPr="00DE23CA">
        <w:rPr>
          <w:rStyle w:val="HTMLCite"/>
          <w:rFonts w:asciiTheme="majorHAnsi" w:hAnsiTheme="majorHAnsi" w:cstheme="majorHAnsi"/>
          <w:sz w:val="24"/>
          <w:szCs w:val="24"/>
          <w:lang w:val="en"/>
        </w:rPr>
        <w:t>AINonline</w:t>
      </w:r>
      <w:proofErr w:type="spellEnd"/>
      <w:r w:rsidRPr="00DE23CA">
        <w:rPr>
          <w:rStyle w:val="HTMLCite"/>
          <w:rFonts w:asciiTheme="majorHAnsi" w:hAnsiTheme="majorHAnsi" w:cstheme="majorHAnsi"/>
          <w:sz w:val="24"/>
          <w:szCs w:val="24"/>
          <w:lang w:val="en"/>
        </w:rPr>
        <w:t>. AIN Publications</w:t>
      </w:r>
      <w:r w:rsidRPr="00DE23CA">
        <w:rPr>
          <w:rStyle w:val="reference-accessdate"/>
          <w:rFonts w:asciiTheme="majorHAnsi" w:hAnsiTheme="majorHAnsi" w:cstheme="majorHAnsi"/>
          <w:i/>
          <w:iCs/>
          <w:sz w:val="24"/>
          <w:szCs w:val="24"/>
          <w:lang w:val="en"/>
        </w:rPr>
        <w:t xml:space="preserve">. Retrieved </w:t>
      </w:r>
      <w:r w:rsidRPr="00DE23CA">
        <w:rPr>
          <w:rStyle w:val="nowrap2"/>
          <w:rFonts w:asciiTheme="majorHAnsi" w:hAnsiTheme="majorHAnsi" w:cstheme="majorHAnsi"/>
          <w:i/>
          <w:iCs/>
          <w:sz w:val="24"/>
          <w:szCs w:val="24"/>
          <w:lang w:val="en"/>
        </w:rPr>
        <w:t>19 September</w:t>
      </w:r>
      <w:r w:rsidRPr="00DE23CA">
        <w:rPr>
          <w:rStyle w:val="reference-accessdate"/>
          <w:rFonts w:asciiTheme="majorHAnsi" w:hAnsiTheme="majorHAnsi" w:cstheme="majorHAnsi"/>
          <w:i/>
          <w:iCs/>
          <w:sz w:val="24"/>
          <w:szCs w:val="24"/>
          <w:lang w:val="en"/>
        </w:rPr>
        <w:t xml:space="preserve"> 2018</w:t>
      </w:r>
      <w:r w:rsidRPr="00DE23CA">
        <w:rPr>
          <w:rStyle w:val="HTMLCite"/>
          <w:rFonts w:asciiTheme="majorHAnsi" w:hAnsiTheme="majorHAnsi" w:cstheme="majorHAnsi"/>
          <w:sz w:val="24"/>
          <w:szCs w:val="24"/>
          <w:lang w:val="en"/>
        </w:rPr>
        <w:t>.</w:t>
      </w:r>
      <w:r w:rsidRPr="00DE23CA">
        <w:rPr>
          <w:rFonts w:asciiTheme="majorHAnsi" w:hAnsiTheme="majorHAnsi" w:cstheme="majorHAnsi"/>
          <w:sz w:val="24"/>
          <w:szCs w:val="24"/>
          <w:lang w:val="en"/>
        </w:rPr>
        <w:t xml:space="preserve"> </w:t>
      </w:r>
    </w:p>
    <w:p w:rsidR="00FB6BDA" w:rsidRPr="00DE23CA" w:rsidRDefault="00AA4C3B" w:rsidP="00FB6BDA">
      <w:pPr>
        <w:spacing w:before="100" w:beforeAutospacing="1" w:after="100" w:afterAutospacing="1"/>
        <w:ind w:left="720"/>
        <w:rPr>
          <w:rFonts w:asciiTheme="majorHAnsi" w:hAnsiTheme="majorHAnsi" w:cstheme="majorHAnsi"/>
          <w:sz w:val="24"/>
          <w:szCs w:val="24"/>
          <w:lang w:val="en"/>
        </w:rPr>
      </w:pPr>
      <w:hyperlink r:id="rId30" w:history="1">
        <w:r w:rsidR="00FB6BDA" w:rsidRPr="00DE23CA">
          <w:rPr>
            <w:rStyle w:val="Hyperlink"/>
            <w:rFonts w:asciiTheme="majorHAnsi" w:hAnsiTheme="majorHAnsi" w:cstheme="majorHAnsi"/>
            <w:i/>
            <w:iCs/>
            <w:sz w:val="24"/>
            <w:szCs w:val="24"/>
            <w:lang w:val="en"/>
          </w:rPr>
          <w:t>"Automatic Identification System (AIS) / RF Receivers"</w:t>
        </w:r>
      </w:hyperlink>
      <w:r w:rsidR="00FB6BDA" w:rsidRPr="00DE23CA">
        <w:rPr>
          <w:rStyle w:val="HTMLCite"/>
          <w:rFonts w:asciiTheme="majorHAnsi" w:hAnsiTheme="majorHAnsi" w:cstheme="majorHAnsi"/>
          <w:sz w:val="24"/>
          <w:szCs w:val="24"/>
          <w:lang w:val="en"/>
        </w:rPr>
        <w:t xml:space="preserve">. </w:t>
      </w:r>
      <w:proofErr w:type="gramStart"/>
      <w:r w:rsidR="00FB6BDA" w:rsidRPr="00DE23CA">
        <w:rPr>
          <w:rStyle w:val="HTMLCite"/>
          <w:rFonts w:asciiTheme="majorHAnsi" w:hAnsiTheme="majorHAnsi" w:cstheme="majorHAnsi"/>
          <w:sz w:val="24"/>
          <w:szCs w:val="24"/>
          <w:lang w:val="en"/>
        </w:rPr>
        <w:t>aerospace.honeywell.com</w:t>
      </w:r>
      <w:proofErr w:type="gramEnd"/>
      <w:r w:rsidR="00FB6BDA" w:rsidRPr="00DE23CA">
        <w:rPr>
          <w:rStyle w:val="HTMLCite"/>
          <w:rFonts w:asciiTheme="majorHAnsi" w:hAnsiTheme="majorHAnsi" w:cstheme="majorHAnsi"/>
          <w:sz w:val="24"/>
          <w:szCs w:val="24"/>
          <w:lang w:val="en"/>
        </w:rPr>
        <w:t>. 17 September 2018</w:t>
      </w:r>
      <w:r w:rsidR="00FB6BDA" w:rsidRPr="00DE23CA">
        <w:rPr>
          <w:rStyle w:val="reference-accessdate"/>
          <w:rFonts w:asciiTheme="majorHAnsi" w:hAnsiTheme="majorHAnsi" w:cstheme="majorHAnsi"/>
          <w:i/>
          <w:iCs/>
          <w:sz w:val="24"/>
          <w:szCs w:val="24"/>
          <w:lang w:val="en"/>
        </w:rPr>
        <w:t xml:space="preserve">. Retrieved </w:t>
      </w:r>
      <w:r w:rsidR="00FB6BDA" w:rsidRPr="00DE23CA">
        <w:rPr>
          <w:rStyle w:val="nowrap2"/>
          <w:rFonts w:asciiTheme="majorHAnsi" w:hAnsiTheme="majorHAnsi" w:cstheme="majorHAnsi"/>
          <w:i/>
          <w:iCs/>
          <w:sz w:val="24"/>
          <w:szCs w:val="24"/>
          <w:lang w:val="en"/>
        </w:rPr>
        <w:t>17 September</w:t>
      </w:r>
      <w:r w:rsidR="00FB6BDA" w:rsidRPr="00DE23CA">
        <w:rPr>
          <w:rStyle w:val="reference-accessdate"/>
          <w:rFonts w:asciiTheme="majorHAnsi" w:hAnsiTheme="majorHAnsi" w:cstheme="majorHAnsi"/>
          <w:i/>
          <w:iCs/>
          <w:sz w:val="24"/>
          <w:szCs w:val="24"/>
          <w:lang w:val="en"/>
        </w:rPr>
        <w:t xml:space="preserve"> 2018</w:t>
      </w:r>
      <w:r w:rsidR="00FB6BDA" w:rsidRPr="00DE23CA">
        <w:rPr>
          <w:rStyle w:val="HTMLCite"/>
          <w:rFonts w:asciiTheme="majorHAnsi" w:hAnsiTheme="majorHAnsi" w:cstheme="majorHAnsi"/>
          <w:sz w:val="24"/>
          <w:szCs w:val="24"/>
          <w:lang w:val="en"/>
        </w:rPr>
        <w:t>.</w:t>
      </w:r>
      <w:r w:rsidR="00FB6BDA" w:rsidRPr="00DE23CA">
        <w:rPr>
          <w:rFonts w:asciiTheme="majorHAnsi" w:hAnsiTheme="majorHAnsi" w:cstheme="majorHAnsi"/>
          <w:sz w:val="24"/>
          <w:szCs w:val="24"/>
          <w:lang w:val="en"/>
        </w:rPr>
        <w:t xml:space="preserve"> </w:t>
      </w:r>
    </w:p>
    <w:p w:rsidR="00FB6BDA" w:rsidRPr="00DE23CA" w:rsidRDefault="00FB6BDA" w:rsidP="00FB6BDA">
      <w:pPr>
        <w:spacing w:before="100" w:beforeAutospacing="1" w:after="100" w:afterAutospacing="1"/>
        <w:ind w:left="720"/>
        <w:rPr>
          <w:rFonts w:asciiTheme="majorHAnsi" w:hAnsiTheme="majorHAnsi" w:cstheme="majorHAnsi"/>
          <w:sz w:val="24"/>
          <w:szCs w:val="24"/>
          <w:lang w:val="en"/>
        </w:rPr>
      </w:pPr>
      <w:r w:rsidRPr="00DE23CA">
        <w:rPr>
          <w:rFonts w:asciiTheme="majorHAnsi" w:hAnsiTheme="majorHAnsi" w:cstheme="majorHAnsi"/>
          <w:sz w:val="24"/>
          <w:szCs w:val="24"/>
          <w:lang w:val="en"/>
        </w:rPr>
        <w:t xml:space="preserve"> </w:t>
      </w:r>
      <w:hyperlink r:id="rId31" w:history="1">
        <w:r w:rsidRPr="00DE23CA">
          <w:rPr>
            <w:rStyle w:val="Hyperlink"/>
            <w:rFonts w:asciiTheme="majorHAnsi" w:hAnsiTheme="majorHAnsi" w:cstheme="majorHAnsi"/>
            <w:i/>
            <w:iCs/>
            <w:sz w:val="24"/>
            <w:szCs w:val="24"/>
            <w:lang w:val="en"/>
          </w:rPr>
          <w:t>"Auxiliary Power Units"</w:t>
        </w:r>
      </w:hyperlink>
      <w:r w:rsidRPr="00DE23CA">
        <w:rPr>
          <w:rStyle w:val="HTMLCite"/>
          <w:rFonts w:asciiTheme="majorHAnsi" w:hAnsiTheme="majorHAnsi" w:cstheme="majorHAnsi"/>
          <w:sz w:val="24"/>
          <w:szCs w:val="24"/>
          <w:lang w:val="en"/>
        </w:rPr>
        <w:t xml:space="preserve">. </w:t>
      </w:r>
      <w:proofErr w:type="gramStart"/>
      <w:r w:rsidRPr="00DE23CA">
        <w:rPr>
          <w:rStyle w:val="HTMLCite"/>
          <w:rFonts w:asciiTheme="majorHAnsi" w:hAnsiTheme="majorHAnsi" w:cstheme="majorHAnsi"/>
          <w:sz w:val="24"/>
          <w:szCs w:val="24"/>
          <w:lang w:val="en"/>
        </w:rPr>
        <w:t>aerospace.honeywell.com</w:t>
      </w:r>
      <w:proofErr w:type="gramEnd"/>
      <w:r w:rsidRPr="00DE23CA">
        <w:rPr>
          <w:rStyle w:val="HTMLCite"/>
          <w:rFonts w:asciiTheme="majorHAnsi" w:hAnsiTheme="majorHAnsi" w:cstheme="majorHAnsi"/>
          <w:sz w:val="24"/>
          <w:szCs w:val="24"/>
          <w:lang w:val="en"/>
        </w:rPr>
        <w:t>. Honeywell</w:t>
      </w:r>
      <w:r w:rsidRPr="00DE23CA">
        <w:rPr>
          <w:rStyle w:val="reference-accessdate"/>
          <w:rFonts w:asciiTheme="majorHAnsi" w:hAnsiTheme="majorHAnsi" w:cstheme="majorHAnsi"/>
          <w:i/>
          <w:iCs/>
          <w:sz w:val="24"/>
          <w:szCs w:val="24"/>
          <w:lang w:val="en"/>
        </w:rPr>
        <w:t xml:space="preserve">. Retrieved </w:t>
      </w:r>
      <w:r w:rsidRPr="00DE23CA">
        <w:rPr>
          <w:rStyle w:val="nowrap2"/>
          <w:rFonts w:asciiTheme="majorHAnsi" w:hAnsiTheme="majorHAnsi" w:cstheme="majorHAnsi"/>
          <w:i/>
          <w:iCs/>
          <w:sz w:val="24"/>
          <w:szCs w:val="24"/>
          <w:lang w:val="en"/>
        </w:rPr>
        <w:t>24 September</w:t>
      </w:r>
      <w:r w:rsidRPr="00DE23CA">
        <w:rPr>
          <w:rStyle w:val="reference-accessdate"/>
          <w:rFonts w:asciiTheme="majorHAnsi" w:hAnsiTheme="majorHAnsi" w:cstheme="majorHAnsi"/>
          <w:i/>
          <w:iCs/>
          <w:sz w:val="24"/>
          <w:szCs w:val="24"/>
          <w:lang w:val="en"/>
        </w:rPr>
        <w:t xml:space="preserve"> 2018</w:t>
      </w:r>
      <w:r w:rsidRPr="00DE23CA">
        <w:rPr>
          <w:rStyle w:val="HTMLCite"/>
          <w:rFonts w:asciiTheme="majorHAnsi" w:hAnsiTheme="majorHAnsi" w:cstheme="majorHAnsi"/>
          <w:sz w:val="24"/>
          <w:szCs w:val="24"/>
          <w:lang w:val="en"/>
        </w:rPr>
        <w:t>.</w:t>
      </w:r>
      <w:r w:rsidRPr="00DE23CA">
        <w:rPr>
          <w:rFonts w:asciiTheme="majorHAnsi" w:hAnsiTheme="majorHAnsi" w:cstheme="majorHAnsi"/>
          <w:sz w:val="24"/>
          <w:szCs w:val="24"/>
          <w:lang w:val="en"/>
        </w:rPr>
        <w:t xml:space="preserve"> </w:t>
      </w:r>
    </w:p>
    <w:p w:rsidR="00FB6BDA" w:rsidRPr="00DE23CA" w:rsidRDefault="00AA4C3B" w:rsidP="00FB6BDA">
      <w:pPr>
        <w:spacing w:before="100" w:beforeAutospacing="1" w:after="100" w:afterAutospacing="1"/>
        <w:ind w:left="720"/>
        <w:rPr>
          <w:rFonts w:asciiTheme="majorHAnsi" w:hAnsiTheme="majorHAnsi" w:cstheme="majorHAnsi"/>
          <w:sz w:val="24"/>
          <w:szCs w:val="24"/>
          <w:lang w:val="en"/>
        </w:rPr>
      </w:pPr>
      <w:hyperlink r:id="rId32" w:history="1">
        <w:r w:rsidR="00FB6BDA" w:rsidRPr="00DE23CA">
          <w:rPr>
            <w:rStyle w:val="Hyperlink"/>
            <w:rFonts w:asciiTheme="majorHAnsi" w:hAnsiTheme="majorHAnsi" w:cstheme="majorHAnsi"/>
            <w:i/>
            <w:iCs/>
            <w:sz w:val="24"/>
            <w:szCs w:val="24"/>
            <w:lang w:val="en"/>
          </w:rPr>
          <w:t>"</w:t>
        </w:r>
        <w:proofErr w:type="spellStart"/>
        <w:r w:rsidR="00FB6BDA" w:rsidRPr="00DE23CA">
          <w:rPr>
            <w:rStyle w:val="Hyperlink"/>
            <w:rFonts w:asciiTheme="majorHAnsi" w:hAnsiTheme="majorHAnsi" w:cstheme="majorHAnsi"/>
            <w:i/>
            <w:iCs/>
            <w:sz w:val="24"/>
            <w:szCs w:val="24"/>
            <w:lang w:val="en"/>
          </w:rPr>
          <w:t>GoDirect</w:t>
        </w:r>
        <w:proofErr w:type="spellEnd"/>
        <w:r w:rsidR="00FB6BDA" w:rsidRPr="00DE23CA">
          <w:rPr>
            <w:rStyle w:val="Hyperlink"/>
            <w:rFonts w:asciiTheme="majorHAnsi" w:hAnsiTheme="majorHAnsi" w:cstheme="majorHAnsi"/>
            <w:i/>
            <w:iCs/>
            <w:sz w:val="24"/>
            <w:szCs w:val="24"/>
            <w:lang w:val="en"/>
          </w:rPr>
          <w:t xml:space="preserve"> Services"</w:t>
        </w:r>
      </w:hyperlink>
      <w:r w:rsidR="00FB6BDA" w:rsidRPr="00DE23CA">
        <w:rPr>
          <w:rStyle w:val="reference-accessdate"/>
          <w:rFonts w:asciiTheme="majorHAnsi" w:hAnsiTheme="majorHAnsi" w:cstheme="majorHAnsi"/>
          <w:i/>
          <w:iCs/>
          <w:sz w:val="24"/>
          <w:szCs w:val="24"/>
          <w:lang w:val="en"/>
        </w:rPr>
        <w:t xml:space="preserve">. Retrieved </w:t>
      </w:r>
      <w:r w:rsidR="00FB6BDA" w:rsidRPr="00DE23CA">
        <w:rPr>
          <w:rStyle w:val="nowrap2"/>
          <w:rFonts w:asciiTheme="majorHAnsi" w:hAnsiTheme="majorHAnsi" w:cstheme="majorHAnsi"/>
          <w:i/>
          <w:iCs/>
          <w:sz w:val="24"/>
          <w:szCs w:val="24"/>
          <w:lang w:val="en"/>
        </w:rPr>
        <w:t>15 September</w:t>
      </w:r>
      <w:r w:rsidR="00FB6BDA" w:rsidRPr="00DE23CA">
        <w:rPr>
          <w:rStyle w:val="reference-accessdate"/>
          <w:rFonts w:asciiTheme="majorHAnsi" w:hAnsiTheme="majorHAnsi" w:cstheme="majorHAnsi"/>
          <w:i/>
          <w:iCs/>
          <w:sz w:val="24"/>
          <w:szCs w:val="24"/>
          <w:lang w:val="en"/>
        </w:rPr>
        <w:t xml:space="preserve"> 2018</w:t>
      </w:r>
      <w:r w:rsidR="00FB6BDA" w:rsidRPr="00DE23CA">
        <w:rPr>
          <w:rStyle w:val="HTMLCite"/>
          <w:rFonts w:asciiTheme="majorHAnsi" w:hAnsiTheme="majorHAnsi" w:cstheme="majorHAnsi"/>
          <w:sz w:val="24"/>
          <w:szCs w:val="24"/>
          <w:lang w:val="en"/>
        </w:rPr>
        <w:t>.</w:t>
      </w:r>
      <w:r w:rsidR="00FB6BDA" w:rsidRPr="00DE23CA">
        <w:rPr>
          <w:rFonts w:asciiTheme="majorHAnsi" w:hAnsiTheme="majorHAnsi" w:cstheme="majorHAnsi"/>
          <w:sz w:val="24"/>
          <w:szCs w:val="24"/>
          <w:lang w:val="en"/>
        </w:rPr>
        <w:t xml:space="preserve"> </w:t>
      </w:r>
    </w:p>
    <w:p w:rsidR="00FB6BDA" w:rsidRPr="00DE23CA" w:rsidRDefault="00AA4C3B" w:rsidP="00FB6BDA">
      <w:pPr>
        <w:spacing w:before="100" w:beforeAutospacing="1" w:after="100" w:afterAutospacing="1"/>
        <w:ind w:left="720"/>
        <w:rPr>
          <w:rFonts w:asciiTheme="majorHAnsi" w:hAnsiTheme="majorHAnsi" w:cstheme="majorHAnsi"/>
          <w:sz w:val="24"/>
          <w:szCs w:val="24"/>
          <w:lang w:val="en"/>
        </w:rPr>
      </w:pPr>
      <w:hyperlink r:id="rId33" w:history="1">
        <w:r w:rsidR="00FB6BDA" w:rsidRPr="00DE23CA">
          <w:rPr>
            <w:rStyle w:val="Hyperlink"/>
            <w:rFonts w:asciiTheme="majorHAnsi" w:hAnsiTheme="majorHAnsi" w:cstheme="majorHAnsi"/>
            <w:i/>
            <w:iCs/>
            <w:sz w:val="24"/>
            <w:szCs w:val="24"/>
            <w:lang w:val="en"/>
          </w:rPr>
          <w:t>"Honeywell Presents 24th Annual Aerospace and Defense Conference Slideshow"</w:t>
        </w:r>
      </w:hyperlink>
      <w:r w:rsidR="00FB6BDA" w:rsidRPr="00DE23CA">
        <w:rPr>
          <w:rStyle w:val="HTMLCite"/>
          <w:rFonts w:asciiTheme="majorHAnsi" w:hAnsiTheme="majorHAnsi" w:cstheme="majorHAnsi"/>
          <w:sz w:val="24"/>
          <w:szCs w:val="24"/>
          <w:lang w:val="en"/>
        </w:rPr>
        <w:t xml:space="preserve">. </w:t>
      </w:r>
      <w:proofErr w:type="gramStart"/>
      <w:r w:rsidR="00FB6BDA" w:rsidRPr="00DE23CA">
        <w:rPr>
          <w:rStyle w:val="HTMLCite"/>
          <w:rFonts w:asciiTheme="majorHAnsi" w:hAnsiTheme="majorHAnsi" w:cstheme="majorHAnsi"/>
          <w:sz w:val="24"/>
          <w:szCs w:val="24"/>
          <w:lang w:val="en"/>
        </w:rPr>
        <w:t>seekingalpha.com</w:t>
      </w:r>
      <w:proofErr w:type="gramEnd"/>
      <w:r w:rsidR="00FB6BDA" w:rsidRPr="00DE23CA">
        <w:rPr>
          <w:rStyle w:val="reference-accessdate"/>
          <w:rFonts w:asciiTheme="majorHAnsi" w:hAnsiTheme="majorHAnsi" w:cstheme="majorHAnsi"/>
          <w:i/>
          <w:iCs/>
          <w:sz w:val="24"/>
          <w:szCs w:val="24"/>
          <w:lang w:val="en"/>
        </w:rPr>
        <w:t xml:space="preserve">. Retrieved </w:t>
      </w:r>
      <w:r w:rsidR="00FB6BDA" w:rsidRPr="00DE23CA">
        <w:rPr>
          <w:rStyle w:val="nowrap2"/>
          <w:rFonts w:asciiTheme="majorHAnsi" w:hAnsiTheme="majorHAnsi" w:cstheme="majorHAnsi"/>
          <w:i/>
          <w:iCs/>
          <w:sz w:val="24"/>
          <w:szCs w:val="24"/>
          <w:lang w:val="en"/>
        </w:rPr>
        <w:t>15 September</w:t>
      </w:r>
      <w:r w:rsidR="00FB6BDA" w:rsidRPr="00DE23CA">
        <w:rPr>
          <w:rStyle w:val="reference-accessdate"/>
          <w:rFonts w:asciiTheme="majorHAnsi" w:hAnsiTheme="majorHAnsi" w:cstheme="majorHAnsi"/>
          <w:i/>
          <w:iCs/>
          <w:sz w:val="24"/>
          <w:szCs w:val="24"/>
          <w:lang w:val="en"/>
        </w:rPr>
        <w:t xml:space="preserve"> 2018</w:t>
      </w:r>
      <w:r w:rsidR="00FB6BDA" w:rsidRPr="00DE23CA">
        <w:rPr>
          <w:rStyle w:val="HTMLCite"/>
          <w:rFonts w:asciiTheme="majorHAnsi" w:hAnsiTheme="majorHAnsi" w:cstheme="majorHAnsi"/>
          <w:sz w:val="24"/>
          <w:szCs w:val="24"/>
          <w:lang w:val="en"/>
        </w:rPr>
        <w:t>.</w:t>
      </w:r>
      <w:r w:rsidR="00FB6BDA" w:rsidRPr="00DE23CA">
        <w:rPr>
          <w:rFonts w:asciiTheme="majorHAnsi" w:hAnsiTheme="majorHAnsi" w:cstheme="majorHAnsi"/>
          <w:sz w:val="24"/>
          <w:szCs w:val="24"/>
          <w:lang w:val="en"/>
        </w:rPr>
        <w:t xml:space="preserve"> </w:t>
      </w:r>
    </w:p>
    <w:p w:rsidR="00FB6BDA" w:rsidRPr="00DE23CA" w:rsidRDefault="00FB6BDA"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4230E9" w:rsidRPr="00DE23CA" w:rsidRDefault="004230E9" w:rsidP="00FB6BDA">
      <w:pPr>
        <w:rPr>
          <w:rFonts w:asciiTheme="majorHAnsi" w:hAnsiTheme="majorHAnsi" w:cstheme="majorHAnsi"/>
          <w:sz w:val="24"/>
          <w:szCs w:val="24"/>
          <w:lang w:val="en"/>
        </w:rPr>
      </w:pPr>
    </w:p>
    <w:p w:rsidR="00FB6BDA" w:rsidRPr="00DE23CA" w:rsidRDefault="00FB6BDA" w:rsidP="00AE30A5">
      <w:pPr>
        <w:rPr>
          <w:rFonts w:asciiTheme="majorHAnsi" w:hAnsiTheme="majorHAnsi" w:cstheme="majorHAnsi"/>
          <w:sz w:val="24"/>
          <w:szCs w:val="24"/>
          <w:lang w:val="en"/>
        </w:rPr>
      </w:pPr>
    </w:p>
    <w:p w:rsidR="00E8700C" w:rsidRPr="00DE23CA" w:rsidRDefault="00E8700C" w:rsidP="00AE30A5">
      <w:pPr>
        <w:rPr>
          <w:rFonts w:asciiTheme="majorHAnsi" w:hAnsiTheme="majorHAnsi" w:cstheme="majorHAnsi"/>
          <w:sz w:val="24"/>
          <w:szCs w:val="24"/>
        </w:rPr>
      </w:pPr>
      <w:r w:rsidRPr="00DE23CA">
        <w:rPr>
          <w:rFonts w:asciiTheme="majorHAnsi" w:hAnsiTheme="majorHAnsi" w:cstheme="majorHAnsi"/>
          <w:sz w:val="24"/>
          <w:szCs w:val="24"/>
        </w:rPr>
        <w:t>9. Appendix</w:t>
      </w:r>
    </w:p>
    <w:p w:rsidR="00E8700C" w:rsidRPr="00DE23CA" w:rsidRDefault="00E8700C" w:rsidP="00AE30A5">
      <w:pPr>
        <w:rPr>
          <w:rFonts w:asciiTheme="majorHAnsi" w:hAnsiTheme="majorHAnsi" w:cstheme="majorHAnsi"/>
          <w:sz w:val="24"/>
          <w:szCs w:val="24"/>
        </w:rPr>
      </w:pPr>
    </w:p>
    <w:p w:rsidR="00E8700C" w:rsidRPr="00DE23CA" w:rsidRDefault="00E8700C" w:rsidP="00AE30A5">
      <w:pPr>
        <w:rPr>
          <w:rFonts w:asciiTheme="majorHAnsi" w:hAnsiTheme="majorHAnsi" w:cstheme="majorHAnsi"/>
          <w:sz w:val="24"/>
          <w:szCs w:val="24"/>
        </w:rPr>
      </w:pPr>
      <w:r w:rsidRPr="00DE23CA">
        <w:rPr>
          <w:rFonts w:asciiTheme="majorHAnsi" w:hAnsiTheme="majorHAnsi" w:cstheme="majorHAnsi"/>
          <w:sz w:val="24"/>
          <w:szCs w:val="24"/>
        </w:rPr>
        <w:t>Honeywell international Inc. annual report 2018</w:t>
      </w:r>
    </w:p>
    <w:p w:rsidR="00E8700C" w:rsidRPr="00DE23CA" w:rsidRDefault="00E8700C" w:rsidP="00AE30A5">
      <w:pPr>
        <w:rPr>
          <w:rFonts w:asciiTheme="majorHAnsi" w:hAnsiTheme="majorHAnsi" w:cstheme="majorHAnsi"/>
          <w:sz w:val="24"/>
          <w:szCs w:val="24"/>
          <w:lang w:val="en"/>
        </w:rPr>
      </w:pPr>
      <w:r w:rsidRPr="00DE23CA">
        <w:rPr>
          <w:rFonts w:asciiTheme="majorHAnsi" w:hAnsiTheme="majorHAnsi" w:cstheme="majorHAnsi"/>
          <w:noProof/>
          <w:sz w:val="24"/>
          <w:szCs w:val="24"/>
          <w:lang w:val="en-US" w:eastAsia="zh-TW"/>
        </w:rPr>
        <w:lastRenderedPageBreak/>
        <w:drawing>
          <wp:inline distT="0" distB="0" distL="0" distR="0">
            <wp:extent cx="5674290" cy="8326974"/>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08044" cy="8376508"/>
                    </a:xfrm>
                    <a:prstGeom prst="rect">
                      <a:avLst/>
                    </a:prstGeom>
                    <a:noFill/>
                    <a:ln>
                      <a:noFill/>
                    </a:ln>
                  </pic:spPr>
                </pic:pic>
              </a:graphicData>
            </a:graphic>
          </wp:inline>
        </w:drawing>
      </w:r>
    </w:p>
    <w:p w:rsidR="00E8700C" w:rsidRPr="00DE23CA" w:rsidRDefault="00E8700C" w:rsidP="00AE30A5">
      <w:pPr>
        <w:rPr>
          <w:rFonts w:asciiTheme="majorHAnsi" w:hAnsiTheme="majorHAnsi" w:cstheme="majorHAnsi"/>
          <w:sz w:val="24"/>
          <w:szCs w:val="24"/>
          <w:lang w:val="en"/>
        </w:rPr>
      </w:pPr>
      <w:r w:rsidRPr="00DE23CA">
        <w:rPr>
          <w:rFonts w:asciiTheme="majorHAnsi" w:hAnsiTheme="majorHAnsi" w:cstheme="majorHAnsi"/>
          <w:noProof/>
          <w:sz w:val="24"/>
          <w:szCs w:val="24"/>
          <w:lang w:val="en-US" w:eastAsia="zh-TW"/>
        </w:rPr>
        <w:lastRenderedPageBreak/>
        <w:drawing>
          <wp:inline distT="0" distB="0" distL="0" distR="0">
            <wp:extent cx="6212910" cy="86119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33519" cy="8640560"/>
                    </a:xfrm>
                    <a:prstGeom prst="rect">
                      <a:avLst/>
                    </a:prstGeom>
                    <a:noFill/>
                    <a:ln>
                      <a:noFill/>
                    </a:ln>
                  </pic:spPr>
                </pic:pic>
              </a:graphicData>
            </a:graphic>
          </wp:inline>
        </w:drawing>
      </w:r>
    </w:p>
    <w:p w:rsidR="00E8700C" w:rsidRPr="00DE23CA" w:rsidRDefault="00E8700C" w:rsidP="00AE30A5">
      <w:pPr>
        <w:rPr>
          <w:rFonts w:asciiTheme="majorHAnsi" w:hAnsiTheme="majorHAnsi" w:cstheme="majorHAnsi"/>
          <w:sz w:val="24"/>
          <w:szCs w:val="24"/>
          <w:lang w:val="en"/>
        </w:rPr>
      </w:pPr>
      <w:r w:rsidRPr="00DE23CA">
        <w:rPr>
          <w:rFonts w:asciiTheme="majorHAnsi" w:hAnsiTheme="majorHAnsi" w:cstheme="majorHAnsi"/>
          <w:noProof/>
          <w:sz w:val="24"/>
          <w:szCs w:val="24"/>
          <w:lang w:val="en-US" w:eastAsia="zh-TW"/>
        </w:rPr>
        <w:lastRenderedPageBreak/>
        <w:drawing>
          <wp:inline distT="0" distB="0" distL="0" distR="0">
            <wp:extent cx="6375748" cy="9185753"/>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392876" cy="9210430"/>
                    </a:xfrm>
                    <a:prstGeom prst="rect">
                      <a:avLst/>
                    </a:prstGeom>
                    <a:noFill/>
                    <a:ln>
                      <a:noFill/>
                    </a:ln>
                  </pic:spPr>
                </pic:pic>
              </a:graphicData>
            </a:graphic>
          </wp:inline>
        </w:drawing>
      </w:r>
    </w:p>
    <w:p w:rsidR="00E8700C" w:rsidRPr="00DE23CA" w:rsidRDefault="00E8700C" w:rsidP="00AE30A5">
      <w:pPr>
        <w:rPr>
          <w:rFonts w:asciiTheme="majorHAnsi" w:hAnsiTheme="majorHAnsi" w:cstheme="majorHAnsi"/>
          <w:sz w:val="24"/>
          <w:szCs w:val="24"/>
          <w:lang w:val="en"/>
        </w:rPr>
      </w:pPr>
      <w:r w:rsidRPr="00DE23CA">
        <w:rPr>
          <w:rFonts w:asciiTheme="majorHAnsi" w:hAnsiTheme="majorHAnsi" w:cstheme="majorHAnsi"/>
          <w:noProof/>
          <w:sz w:val="24"/>
          <w:szCs w:val="24"/>
          <w:lang w:val="en-US" w:eastAsia="zh-TW"/>
        </w:rPr>
        <w:lastRenderedPageBreak/>
        <w:drawing>
          <wp:inline distT="0" distB="0" distL="0" distR="0">
            <wp:extent cx="6099441" cy="8743167"/>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21184" cy="8774334"/>
                    </a:xfrm>
                    <a:prstGeom prst="rect">
                      <a:avLst/>
                    </a:prstGeom>
                    <a:noFill/>
                    <a:ln>
                      <a:noFill/>
                    </a:ln>
                  </pic:spPr>
                </pic:pic>
              </a:graphicData>
            </a:graphic>
          </wp:inline>
        </w:drawing>
      </w:r>
    </w:p>
    <w:p w:rsidR="00E8700C" w:rsidRPr="00DE23CA" w:rsidRDefault="00E8700C" w:rsidP="00AE30A5">
      <w:pPr>
        <w:rPr>
          <w:rFonts w:asciiTheme="majorHAnsi" w:hAnsiTheme="majorHAnsi" w:cstheme="majorHAnsi"/>
          <w:sz w:val="24"/>
          <w:szCs w:val="24"/>
          <w:lang w:val="en"/>
        </w:rPr>
      </w:pPr>
      <w:r w:rsidRPr="00DE23CA">
        <w:rPr>
          <w:rFonts w:asciiTheme="majorHAnsi" w:hAnsiTheme="majorHAnsi" w:cstheme="majorHAnsi"/>
          <w:noProof/>
          <w:sz w:val="24"/>
          <w:szCs w:val="24"/>
          <w:lang w:val="en-US" w:eastAsia="zh-TW"/>
        </w:rPr>
        <w:lastRenderedPageBreak/>
        <w:drawing>
          <wp:inline distT="0" distB="0" distL="0" distR="0">
            <wp:extent cx="5855118" cy="8605381"/>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862153" cy="8615720"/>
                    </a:xfrm>
                    <a:prstGeom prst="rect">
                      <a:avLst/>
                    </a:prstGeom>
                    <a:noFill/>
                    <a:ln>
                      <a:noFill/>
                    </a:ln>
                  </pic:spPr>
                </pic:pic>
              </a:graphicData>
            </a:graphic>
          </wp:inline>
        </w:drawing>
      </w:r>
    </w:p>
    <w:p w:rsidR="00E8700C" w:rsidRPr="00DE23CA" w:rsidRDefault="00E8700C" w:rsidP="00AE30A5">
      <w:pPr>
        <w:rPr>
          <w:rFonts w:asciiTheme="majorHAnsi" w:hAnsiTheme="majorHAnsi" w:cstheme="majorHAnsi"/>
          <w:sz w:val="24"/>
          <w:szCs w:val="24"/>
          <w:lang w:val="en"/>
        </w:rPr>
      </w:pPr>
    </w:p>
    <w:p w:rsidR="00C7600A" w:rsidRPr="00DE23CA" w:rsidRDefault="00C7600A" w:rsidP="00AE30A5">
      <w:pPr>
        <w:rPr>
          <w:rFonts w:asciiTheme="majorHAnsi" w:hAnsiTheme="majorHAnsi" w:cstheme="majorHAnsi"/>
          <w:sz w:val="24"/>
          <w:szCs w:val="24"/>
          <w:lang w:val="en"/>
        </w:rPr>
      </w:pPr>
    </w:p>
    <w:p w:rsidR="00C7600A" w:rsidRPr="00DE23CA" w:rsidRDefault="00C7600A" w:rsidP="00AE30A5">
      <w:pPr>
        <w:rPr>
          <w:rFonts w:asciiTheme="majorHAnsi" w:hAnsiTheme="majorHAnsi" w:cstheme="majorHAnsi"/>
          <w:sz w:val="24"/>
          <w:szCs w:val="24"/>
          <w:lang w:val="en"/>
        </w:rPr>
      </w:pPr>
    </w:p>
    <w:p w:rsidR="00E8700C" w:rsidRPr="00DE23CA" w:rsidRDefault="00E8700C" w:rsidP="00E8700C">
      <w:pPr>
        <w:rPr>
          <w:rFonts w:asciiTheme="majorHAnsi" w:hAnsiTheme="majorHAnsi" w:cstheme="majorHAnsi"/>
          <w:sz w:val="24"/>
          <w:szCs w:val="24"/>
        </w:rPr>
      </w:pPr>
      <w:r w:rsidRPr="00DE23CA">
        <w:rPr>
          <w:rFonts w:asciiTheme="majorHAnsi" w:hAnsiTheme="majorHAnsi" w:cstheme="majorHAnsi"/>
          <w:sz w:val="24"/>
          <w:szCs w:val="24"/>
        </w:rPr>
        <w:t>Honeywell international Inc. annual report 2016</w:t>
      </w:r>
    </w:p>
    <w:p w:rsidR="00E8700C" w:rsidRPr="00DE23CA" w:rsidRDefault="00E8700C" w:rsidP="00E8700C">
      <w:pPr>
        <w:rPr>
          <w:rFonts w:asciiTheme="majorHAnsi" w:hAnsiTheme="majorHAnsi" w:cstheme="majorHAnsi"/>
          <w:sz w:val="24"/>
          <w:szCs w:val="24"/>
        </w:rPr>
      </w:pPr>
    </w:p>
    <w:p w:rsidR="00E8700C" w:rsidRPr="00DE23CA" w:rsidRDefault="004C4E85" w:rsidP="00E8700C">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drawing>
          <wp:inline distT="0" distB="0" distL="0" distR="0">
            <wp:extent cx="5589695" cy="8229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97794" cy="8241523"/>
                    </a:xfrm>
                    <a:prstGeom prst="rect">
                      <a:avLst/>
                    </a:prstGeom>
                    <a:noFill/>
                    <a:ln>
                      <a:noFill/>
                    </a:ln>
                  </pic:spPr>
                </pic:pic>
              </a:graphicData>
            </a:graphic>
          </wp:inline>
        </w:drawing>
      </w:r>
    </w:p>
    <w:p w:rsidR="004C4E85" w:rsidRPr="00DE23CA" w:rsidRDefault="004C4E85" w:rsidP="00E8700C">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lastRenderedPageBreak/>
        <w:drawing>
          <wp:inline distT="0" distB="0" distL="0" distR="0">
            <wp:extent cx="6187858" cy="8694035"/>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193532" cy="8702008"/>
                    </a:xfrm>
                    <a:prstGeom prst="rect">
                      <a:avLst/>
                    </a:prstGeom>
                    <a:noFill/>
                    <a:ln>
                      <a:noFill/>
                    </a:ln>
                  </pic:spPr>
                </pic:pic>
              </a:graphicData>
            </a:graphic>
          </wp:inline>
        </w:drawing>
      </w:r>
    </w:p>
    <w:p w:rsidR="004C4E85" w:rsidRPr="00DE23CA" w:rsidRDefault="004C4E85" w:rsidP="00E8700C">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lastRenderedPageBreak/>
        <w:drawing>
          <wp:inline distT="0" distB="0" distL="0" distR="0">
            <wp:extent cx="6237962" cy="8683750"/>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243501" cy="8691461"/>
                    </a:xfrm>
                    <a:prstGeom prst="rect">
                      <a:avLst/>
                    </a:prstGeom>
                    <a:noFill/>
                    <a:ln>
                      <a:noFill/>
                    </a:ln>
                  </pic:spPr>
                </pic:pic>
              </a:graphicData>
            </a:graphic>
          </wp:inline>
        </w:drawing>
      </w:r>
    </w:p>
    <w:p w:rsidR="004C4E85" w:rsidRPr="00DE23CA" w:rsidRDefault="004C4E85" w:rsidP="00E8700C">
      <w:pPr>
        <w:rPr>
          <w:rFonts w:asciiTheme="majorHAnsi" w:hAnsiTheme="majorHAnsi" w:cstheme="majorHAnsi"/>
          <w:sz w:val="24"/>
          <w:szCs w:val="24"/>
        </w:rPr>
      </w:pPr>
    </w:p>
    <w:p w:rsidR="00E8700C" w:rsidRPr="00DE23CA" w:rsidRDefault="004C4E85" w:rsidP="00AE30A5">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lastRenderedPageBreak/>
        <w:drawing>
          <wp:inline distT="0" distB="0" distL="0" distR="0">
            <wp:extent cx="6050071" cy="8578903"/>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55565" cy="8586694"/>
                    </a:xfrm>
                    <a:prstGeom prst="rect">
                      <a:avLst/>
                    </a:prstGeom>
                    <a:noFill/>
                    <a:ln>
                      <a:noFill/>
                    </a:ln>
                  </pic:spPr>
                </pic:pic>
              </a:graphicData>
            </a:graphic>
          </wp:inline>
        </w:drawing>
      </w:r>
    </w:p>
    <w:p w:rsidR="004C4E85" w:rsidRPr="00DE23CA" w:rsidRDefault="004C4E85" w:rsidP="00AE30A5">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lastRenderedPageBreak/>
        <w:drawing>
          <wp:inline distT="0" distB="0" distL="0" distR="0">
            <wp:extent cx="6301069" cy="8743167"/>
            <wp:effectExtent l="0" t="0" r="508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303808" cy="8746968"/>
                    </a:xfrm>
                    <a:prstGeom prst="rect">
                      <a:avLst/>
                    </a:prstGeom>
                    <a:noFill/>
                    <a:ln>
                      <a:noFill/>
                    </a:ln>
                  </pic:spPr>
                </pic:pic>
              </a:graphicData>
            </a:graphic>
          </wp:inline>
        </w:drawing>
      </w:r>
    </w:p>
    <w:p w:rsidR="004C4E85" w:rsidRPr="00DE23CA" w:rsidRDefault="004C4E85" w:rsidP="00AE30A5">
      <w:pPr>
        <w:rPr>
          <w:rFonts w:asciiTheme="majorHAnsi" w:hAnsiTheme="majorHAnsi" w:cstheme="majorHAnsi"/>
          <w:sz w:val="24"/>
          <w:szCs w:val="24"/>
        </w:rPr>
      </w:pPr>
    </w:p>
    <w:p w:rsidR="00E8700C" w:rsidRPr="00DE23CA" w:rsidRDefault="00E8700C" w:rsidP="00AE30A5">
      <w:pPr>
        <w:rPr>
          <w:rFonts w:asciiTheme="majorHAnsi" w:hAnsiTheme="majorHAnsi" w:cstheme="majorHAnsi"/>
          <w:sz w:val="24"/>
          <w:szCs w:val="24"/>
          <w:lang w:val="en"/>
        </w:rPr>
      </w:pPr>
    </w:p>
    <w:p w:rsidR="004C4E85" w:rsidRPr="00DE23CA" w:rsidRDefault="00F027F8" w:rsidP="004C4E85">
      <w:pPr>
        <w:rPr>
          <w:rFonts w:asciiTheme="majorHAnsi" w:hAnsiTheme="majorHAnsi" w:cstheme="majorHAnsi"/>
          <w:sz w:val="24"/>
          <w:szCs w:val="24"/>
        </w:rPr>
      </w:pPr>
      <w:r w:rsidRPr="00DE23CA">
        <w:rPr>
          <w:rFonts w:asciiTheme="majorHAnsi" w:hAnsiTheme="majorHAnsi" w:cstheme="majorHAnsi"/>
          <w:sz w:val="24"/>
          <w:szCs w:val="24"/>
        </w:rPr>
        <w:lastRenderedPageBreak/>
        <w:t>Bosch annual report 2018</w:t>
      </w:r>
    </w:p>
    <w:p w:rsidR="00F027F8" w:rsidRPr="00DE23CA" w:rsidRDefault="00F027F8" w:rsidP="004C4E85">
      <w:pPr>
        <w:rPr>
          <w:rFonts w:asciiTheme="majorHAnsi" w:hAnsiTheme="majorHAnsi" w:cstheme="majorHAnsi"/>
          <w:sz w:val="24"/>
          <w:szCs w:val="24"/>
        </w:rPr>
      </w:pPr>
    </w:p>
    <w:p w:rsidR="00F027F8" w:rsidRPr="00DE23CA" w:rsidRDefault="00F027F8" w:rsidP="004C4E85">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drawing>
          <wp:inline distT="0" distB="0" distL="0" distR="0">
            <wp:extent cx="6855460" cy="3933825"/>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855460" cy="3933825"/>
                    </a:xfrm>
                    <a:prstGeom prst="rect">
                      <a:avLst/>
                    </a:prstGeom>
                    <a:noFill/>
                    <a:ln>
                      <a:noFill/>
                    </a:ln>
                  </pic:spPr>
                </pic:pic>
              </a:graphicData>
            </a:graphic>
          </wp:inline>
        </w:drawing>
      </w:r>
    </w:p>
    <w:p w:rsidR="00F027F8" w:rsidRPr="00DE23CA" w:rsidRDefault="00F027F8" w:rsidP="004C4E85">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drawing>
          <wp:inline distT="0" distB="0" distL="0" distR="0">
            <wp:extent cx="6849745" cy="4533900"/>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849745" cy="4533900"/>
                    </a:xfrm>
                    <a:prstGeom prst="rect">
                      <a:avLst/>
                    </a:prstGeom>
                    <a:noFill/>
                    <a:ln>
                      <a:noFill/>
                    </a:ln>
                  </pic:spPr>
                </pic:pic>
              </a:graphicData>
            </a:graphic>
          </wp:inline>
        </w:drawing>
      </w:r>
    </w:p>
    <w:p w:rsidR="00F027F8" w:rsidRPr="00DE23CA" w:rsidRDefault="00F027F8" w:rsidP="004C4E85">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lastRenderedPageBreak/>
        <w:drawing>
          <wp:inline distT="0" distB="0" distL="0" distR="0">
            <wp:extent cx="6855460" cy="394462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855460" cy="3944620"/>
                    </a:xfrm>
                    <a:prstGeom prst="rect">
                      <a:avLst/>
                    </a:prstGeom>
                    <a:noFill/>
                    <a:ln>
                      <a:noFill/>
                    </a:ln>
                  </pic:spPr>
                </pic:pic>
              </a:graphicData>
            </a:graphic>
          </wp:inline>
        </w:drawing>
      </w:r>
      <w:r w:rsidRPr="00DE23CA">
        <w:rPr>
          <w:rFonts w:asciiTheme="majorHAnsi" w:hAnsiTheme="majorHAnsi" w:cstheme="majorHAnsi"/>
          <w:sz w:val="24"/>
          <w:szCs w:val="24"/>
        </w:rPr>
        <w:br/>
      </w:r>
      <w:r w:rsidRPr="00DE23CA">
        <w:rPr>
          <w:rFonts w:asciiTheme="majorHAnsi" w:hAnsiTheme="majorHAnsi" w:cstheme="majorHAnsi"/>
          <w:noProof/>
          <w:sz w:val="24"/>
          <w:szCs w:val="24"/>
          <w:lang w:val="en-US" w:eastAsia="zh-TW"/>
        </w:rPr>
        <w:drawing>
          <wp:inline distT="0" distB="0" distL="0" distR="0">
            <wp:extent cx="6855460" cy="4588510"/>
            <wp:effectExtent l="0" t="0" r="254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855460" cy="4588510"/>
                    </a:xfrm>
                    <a:prstGeom prst="rect">
                      <a:avLst/>
                    </a:prstGeom>
                    <a:noFill/>
                    <a:ln>
                      <a:noFill/>
                    </a:ln>
                  </pic:spPr>
                </pic:pic>
              </a:graphicData>
            </a:graphic>
          </wp:inline>
        </w:drawing>
      </w:r>
    </w:p>
    <w:p w:rsidR="00AE30A5" w:rsidRPr="00DE23CA" w:rsidRDefault="00AE30A5">
      <w:pPr>
        <w:rPr>
          <w:rFonts w:asciiTheme="majorHAnsi" w:hAnsiTheme="majorHAnsi" w:cstheme="majorHAnsi"/>
          <w:sz w:val="24"/>
          <w:szCs w:val="24"/>
        </w:rPr>
      </w:pPr>
    </w:p>
    <w:p w:rsidR="00F027F8" w:rsidRPr="00DE23CA" w:rsidRDefault="00F027F8">
      <w:pPr>
        <w:rPr>
          <w:rFonts w:asciiTheme="majorHAnsi" w:hAnsiTheme="majorHAnsi" w:cstheme="majorHAnsi"/>
          <w:sz w:val="24"/>
          <w:szCs w:val="24"/>
        </w:rPr>
      </w:pPr>
    </w:p>
    <w:p w:rsidR="00F027F8" w:rsidRPr="00DE23CA" w:rsidRDefault="00F027F8">
      <w:pPr>
        <w:rPr>
          <w:rFonts w:asciiTheme="majorHAnsi" w:hAnsiTheme="majorHAnsi" w:cstheme="majorHAnsi"/>
          <w:sz w:val="24"/>
          <w:szCs w:val="24"/>
        </w:rPr>
      </w:pPr>
    </w:p>
    <w:p w:rsidR="00F027F8" w:rsidRPr="00DE23CA" w:rsidRDefault="00F027F8">
      <w:pPr>
        <w:rPr>
          <w:rFonts w:asciiTheme="majorHAnsi" w:hAnsiTheme="majorHAnsi" w:cstheme="majorHAnsi"/>
          <w:sz w:val="24"/>
          <w:szCs w:val="24"/>
        </w:rPr>
      </w:pPr>
      <w:r w:rsidRPr="00DE23CA">
        <w:rPr>
          <w:rFonts w:asciiTheme="majorHAnsi" w:hAnsiTheme="majorHAnsi" w:cstheme="majorHAnsi"/>
          <w:sz w:val="24"/>
          <w:szCs w:val="24"/>
        </w:rPr>
        <w:lastRenderedPageBreak/>
        <w:t>Bosch annual report 2016</w:t>
      </w:r>
      <w:r w:rsidRPr="00DE23CA">
        <w:rPr>
          <w:rFonts w:asciiTheme="majorHAnsi" w:hAnsiTheme="majorHAnsi" w:cstheme="majorHAnsi"/>
          <w:sz w:val="24"/>
          <w:szCs w:val="24"/>
        </w:rPr>
        <w:br/>
      </w:r>
      <w:r w:rsidRPr="00DE23CA">
        <w:rPr>
          <w:rFonts w:asciiTheme="majorHAnsi" w:hAnsiTheme="majorHAnsi" w:cstheme="majorHAnsi"/>
          <w:sz w:val="24"/>
          <w:szCs w:val="24"/>
        </w:rPr>
        <w:br/>
      </w:r>
      <w:r w:rsidR="00AF5200" w:rsidRPr="00DE23CA">
        <w:rPr>
          <w:rFonts w:asciiTheme="majorHAnsi" w:hAnsiTheme="majorHAnsi" w:cstheme="majorHAnsi"/>
          <w:noProof/>
          <w:sz w:val="24"/>
          <w:szCs w:val="24"/>
          <w:lang w:val="en-US" w:eastAsia="zh-TW"/>
        </w:rPr>
        <w:drawing>
          <wp:inline distT="0" distB="0" distL="0" distR="0">
            <wp:extent cx="6467553" cy="759077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470826" cy="7594613"/>
                    </a:xfrm>
                    <a:prstGeom prst="rect">
                      <a:avLst/>
                    </a:prstGeom>
                    <a:noFill/>
                    <a:ln>
                      <a:noFill/>
                    </a:ln>
                  </pic:spPr>
                </pic:pic>
              </a:graphicData>
            </a:graphic>
          </wp:inline>
        </w:drawing>
      </w:r>
    </w:p>
    <w:p w:rsidR="00AF5200" w:rsidRPr="00DE23CA" w:rsidRDefault="00AF5200">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lastRenderedPageBreak/>
        <w:drawing>
          <wp:inline distT="0" distB="0" distL="0" distR="0">
            <wp:extent cx="6625680" cy="7728559"/>
            <wp:effectExtent l="0" t="0" r="381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636064" cy="7740672"/>
                    </a:xfrm>
                    <a:prstGeom prst="rect">
                      <a:avLst/>
                    </a:prstGeom>
                    <a:noFill/>
                    <a:ln>
                      <a:noFill/>
                    </a:ln>
                  </pic:spPr>
                </pic:pic>
              </a:graphicData>
            </a:graphic>
          </wp:inline>
        </w:drawing>
      </w:r>
    </w:p>
    <w:p w:rsidR="00AF5200" w:rsidRPr="00DE23CA" w:rsidRDefault="00AF5200">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lastRenderedPageBreak/>
        <w:drawing>
          <wp:inline distT="0" distB="0" distL="0" distR="0">
            <wp:extent cx="6613742" cy="8604727"/>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621594" cy="8614943"/>
                    </a:xfrm>
                    <a:prstGeom prst="rect">
                      <a:avLst/>
                    </a:prstGeom>
                    <a:noFill/>
                    <a:ln>
                      <a:noFill/>
                    </a:ln>
                  </pic:spPr>
                </pic:pic>
              </a:graphicData>
            </a:graphic>
          </wp:inline>
        </w:drawing>
      </w:r>
    </w:p>
    <w:p w:rsidR="00AF5200" w:rsidRPr="00DE23CA" w:rsidRDefault="00AF5200">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lastRenderedPageBreak/>
        <w:drawing>
          <wp:inline distT="0" distB="0" distL="0" distR="0">
            <wp:extent cx="6479318" cy="840496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482185" cy="8408683"/>
                    </a:xfrm>
                    <a:prstGeom prst="rect">
                      <a:avLst/>
                    </a:prstGeom>
                    <a:noFill/>
                    <a:ln>
                      <a:noFill/>
                    </a:ln>
                  </pic:spPr>
                </pic:pic>
              </a:graphicData>
            </a:graphic>
          </wp:inline>
        </w:drawing>
      </w:r>
    </w:p>
    <w:p w:rsidR="00AF5200" w:rsidRPr="00DE23CA" w:rsidRDefault="00AF5200">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lastRenderedPageBreak/>
        <w:drawing>
          <wp:inline distT="0" distB="0" distL="0" distR="0">
            <wp:extent cx="6583686" cy="7014575"/>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589648" cy="7020927"/>
                    </a:xfrm>
                    <a:prstGeom prst="rect">
                      <a:avLst/>
                    </a:prstGeom>
                    <a:noFill/>
                    <a:ln>
                      <a:noFill/>
                    </a:ln>
                  </pic:spPr>
                </pic:pic>
              </a:graphicData>
            </a:graphic>
          </wp:inline>
        </w:drawing>
      </w:r>
    </w:p>
    <w:p w:rsidR="00AF5200" w:rsidRPr="00DE23CA" w:rsidRDefault="00AF5200">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lastRenderedPageBreak/>
        <w:drawing>
          <wp:inline distT="0" distB="0" distL="0" distR="0">
            <wp:extent cx="6301658" cy="7177414"/>
            <wp:effectExtent l="0" t="0" r="4445"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307435" cy="7183993"/>
                    </a:xfrm>
                    <a:prstGeom prst="rect">
                      <a:avLst/>
                    </a:prstGeom>
                    <a:noFill/>
                    <a:ln>
                      <a:noFill/>
                    </a:ln>
                  </pic:spPr>
                </pic:pic>
              </a:graphicData>
            </a:graphic>
          </wp:inline>
        </w:drawing>
      </w:r>
    </w:p>
    <w:p w:rsidR="00AF5200" w:rsidRPr="00DE23CA" w:rsidRDefault="00AF5200">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lastRenderedPageBreak/>
        <w:drawing>
          <wp:inline distT="0" distB="0" distL="0" distR="0">
            <wp:extent cx="6163079" cy="8492647"/>
            <wp:effectExtent l="0" t="0" r="9525"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165810" cy="8496411"/>
                    </a:xfrm>
                    <a:prstGeom prst="rect">
                      <a:avLst/>
                    </a:prstGeom>
                    <a:noFill/>
                    <a:ln>
                      <a:noFill/>
                    </a:ln>
                  </pic:spPr>
                </pic:pic>
              </a:graphicData>
            </a:graphic>
          </wp:inline>
        </w:drawing>
      </w:r>
    </w:p>
    <w:p w:rsidR="00AF5200" w:rsidRPr="00DE23CA" w:rsidRDefault="00AF5200">
      <w:pPr>
        <w:rPr>
          <w:rFonts w:asciiTheme="majorHAnsi" w:hAnsiTheme="majorHAnsi" w:cstheme="majorHAnsi"/>
          <w:sz w:val="24"/>
          <w:szCs w:val="24"/>
        </w:rPr>
      </w:pPr>
    </w:p>
    <w:p w:rsidR="00AE30A5" w:rsidRPr="00DE23CA" w:rsidRDefault="00AE30A5">
      <w:pPr>
        <w:rPr>
          <w:rFonts w:asciiTheme="majorHAnsi" w:hAnsiTheme="majorHAnsi" w:cstheme="majorHAnsi"/>
          <w:sz w:val="24"/>
          <w:szCs w:val="24"/>
        </w:rPr>
      </w:pPr>
    </w:p>
    <w:p w:rsidR="00AE30A5" w:rsidRPr="00DE23CA" w:rsidRDefault="00AE30A5">
      <w:pPr>
        <w:rPr>
          <w:rFonts w:asciiTheme="majorHAnsi" w:hAnsiTheme="majorHAnsi" w:cstheme="majorHAnsi"/>
          <w:sz w:val="24"/>
          <w:szCs w:val="24"/>
        </w:rPr>
      </w:pPr>
    </w:p>
    <w:p w:rsidR="00674AFE" w:rsidRPr="00DE23CA" w:rsidRDefault="00674AFE">
      <w:pPr>
        <w:rPr>
          <w:rFonts w:asciiTheme="majorHAnsi" w:hAnsiTheme="majorHAnsi" w:cstheme="majorHAnsi"/>
          <w:sz w:val="24"/>
          <w:szCs w:val="24"/>
        </w:rPr>
      </w:pPr>
      <w:r w:rsidRPr="00DE23CA">
        <w:rPr>
          <w:rFonts w:asciiTheme="majorHAnsi" w:hAnsiTheme="majorHAnsi" w:cstheme="majorHAnsi"/>
          <w:sz w:val="24"/>
          <w:szCs w:val="24"/>
        </w:rPr>
        <w:lastRenderedPageBreak/>
        <w:t>Siemens annual report 2018</w:t>
      </w:r>
    </w:p>
    <w:p w:rsidR="00674AFE" w:rsidRPr="00DE23CA" w:rsidRDefault="00674AFE">
      <w:pPr>
        <w:rPr>
          <w:rFonts w:asciiTheme="majorHAnsi" w:hAnsiTheme="majorHAnsi" w:cstheme="majorHAnsi"/>
          <w:sz w:val="24"/>
          <w:szCs w:val="24"/>
        </w:rPr>
      </w:pPr>
    </w:p>
    <w:p w:rsidR="00674AFE" w:rsidRPr="00DE23CA" w:rsidRDefault="00674AFE">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drawing>
          <wp:inline distT="0" distB="0" distL="0" distR="0">
            <wp:extent cx="6359177" cy="4246323"/>
            <wp:effectExtent l="0" t="0" r="381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365972" cy="4250861"/>
                    </a:xfrm>
                    <a:prstGeom prst="rect">
                      <a:avLst/>
                    </a:prstGeom>
                    <a:noFill/>
                    <a:ln>
                      <a:noFill/>
                    </a:ln>
                  </pic:spPr>
                </pic:pic>
              </a:graphicData>
            </a:graphic>
          </wp:inline>
        </w:drawing>
      </w:r>
    </w:p>
    <w:p w:rsidR="00674AFE" w:rsidRPr="00DE23CA" w:rsidRDefault="00674AFE">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drawing>
          <wp:inline distT="0" distB="0" distL="0" distR="0">
            <wp:extent cx="6227866" cy="4158641"/>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232398" cy="4161667"/>
                    </a:xfrm>
                    <a:prstGeom prst="rect">
                      <a:avLst/>
                    </a:prstGeom>
                    <a:noFill/>
                    <a:ln>
                      <a:noFill/>
                    </a:ln>
                  </pic:spPr>
                </pic:pic>
              </a:graphicData>
            </a:graphic>
          </wp:inline>
        </w:drawing>
      </w:r>
    </w:p>
    <w:p w:rsidR="00674AFE" w:rsidRPr="00DE23CA" w:rsidRDefault="00674AFE">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lastRenderedPageBreak/>
        <w:drawing>
          <wp:inline distT="0" distB="0" distL="0" distR="0">
            <wp:extent cx="6305009" cy="4133589"/>
            <wp:effectExtent l="0" t="0" r="63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307064" cy="4134936"/>
                    </a:xfrm>
                    <a:prstGeom prst="rect">
                      <a:avLst/>
                    </a:prstGeom>
                    <a:noFill/>
                    <a:ln>
                      <a:noFill/>
                    </a:ln>
                  </pic:spPr>
                </pic:pic>
              </a:graphicData>
            </a:graphic>
          </wp:inline>
        </w:drawing>
      </w:r>
    </w:p>
    <w:p w:rsidR="00674AFE" w:rsidRPr="00DE23CA" w:rsidRDefault="00674AFE" w:rsidP="00674AFE">
      <w:pPr>
        <w:rPr>
          <w:rFonts w:asciiTheme="majorHAnsi" w:hAnsiTheme="majorHAnsi" w:cstheme="majorHAnsi"/>
          <w:sz w:val="24"/>
          <w:szCs w:val="24"/>
        </w:rPr>
      </w:pPr>
      <w:r w:rsidRPr="00DE23CA">
        <w:rPr>
          <w:rFonts w:asciiTheme="majorHAnsi" w:hAnsiTheme="majorHAnsi" w:cstheme="majorHAnsi"/>
          <w:sz w:val="24"/>
          <w:szCs w:val="24"/>
        </w:rPr>
        <w:t>Siemens annual report 2017</w:t>
      </w:r>
    </w:p>
    <w:p w:rsidR="00674AFE" w:rsidRPr="00DE23CA" w:rsidRDefault="00674AFE" w:rsidP="00674AFE">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drawing>
          <wp:inline distT="0" distB="0" distL="0" distR="0">
            <wp:extent cx="6667400" cy="4346532"/>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670125" cy="4348308"/>
                    </a:xfrm>
                    <a:prstGeom prst="rect">
                      <a:avLst/>
                    </a:prstGeom>
                    <a:noFill/>
                    <a:ln>
                      <a:noFill/>
                    </a:ln>
                  </pic:spPr>
                </pic:pic>
              </a:graphicData>
            </a:graphic>
          </wp:inline>
        </w:drawing>
      </w:r>
    </w:p>
    <w:p w:rsidR="00674AFE" w:rsidRPr="00DE23CA" w:rsidRDefault="00674AFE" w:rsidP="00674AFE">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lastRenderedPageBreak/>
        <w:drawing>
          <wp:inline distT="0" distB="0" distL="0" distR="0">
            <wp:extent cx="6855460" cy="4474845"/>
            <wp:effectExtent l="0" t="0" r="254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855460" cy="4474845"/>
                    </a:xfrm>
                    <a:prstGeom prst="rect">
                      <a:avLst/>
                    </a:prstGeom>
                    <a:noFill/>
                    <a:ln>
                      <a:noFill/>
                    </a:ln>
                  </pic:spPr>
                </pic:pic>
              </a:graphicData>
            </a:graphic>
          </wp:inline>
        </w:drawing>
      </w:r>
    </w:p>
    <w:p w:rsidR="00674AFE" w:rsidRPr="00DE23CA" w:rsidRDefault="00674AFE" w:rsidP="00674AFE">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drawing>
          <wp:inline distT="0" distB="0" distL="0" distR="0">
            <wp:extent cx="6849745" cy="4577715"/>
            <wp:effectExtent l="0" t="0" r="825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849745" cy="4577715"/>
                    </a:xfrm>
                    <a:prstGeom prst="rect">
                      <a:avLst/>
                    </a:prstGeom>
                    <a:noFill/>
                    <a:ln>
                      <a:noFill/>
                    </a:ln>
                  </pic:spPr>
                </pic:pic>
              </a:graphicData>
            </a:graphic>
          </wp:inline>
        </w:drawing>
      </w:r>
    </w:p>
    <w:p w:rsidR="00466BD9" w:rsidRPr="00DE23CA" w:rsidRDefault="00466BD9" w:rsidP="00674AFE">
      <w:pPr>
        <w:rPr>
          <w:rFonts w:asciiTheme="majorHAnsi" w:hAnsiTheme="majorHAnsi" w:cstheme="majorHAnsi"/>
          <w:sz w:val="24"/>
          <w:szCs w:val="24"/>
        </w:rPr>
      </w:pPr>
    </w:p>
    <w:p w:rsidR="00180D15" w:rsidRPr="00DE23CA" w:rsidRDefault="00180D15" w:rsidP="00674AFE">
      <w:pPr>
        <w:rPr>
          <w:rFonts w:asciiTheme="majorHAnsi" w:hAnsiTheme="majorHAnsi" w:cstheme="majorHAnsi"/>
          <w:sz w:val="24"/>
          <w:szCs w:val="24"/>
        </w:rPr>
      </w:pPr>
    </w:p>
    <w:p w:rsidR="00466BD9" w:rsidRPr="00DE23CA" w:rsidRDefault="00466BD9" w:rsidP="00674AFE">
      <w:pPr>
        <w:rPr>
          <w:rFonts w:asciiTheme="majorHAnsi" w:hAnsiTheme="majorHAnsi" w:cstheme="majorHAnsi"/>
          <w:sz w:val="24"/>
          <w:szCs w:val="24"/>
        </w:rPr>
      </w:pPr>
      <w:r w:rsidRPr="00DE23CA">
        <w:rPr>
          <w:rFonts w:asciiTheme="majorHAnsi" w:hAnsiTheme="majorHAnsi" w:cstheme="majorHAnsi"/>
          <w:sz w:val="24"/>
          <w:szCs w:val="24"/>
        </w:rPr>
        <w:t>Honeywell, Bosch, Siemens</w:t>
      </w:r>
    </w:p>
    <w:p w:rsidR="00466BD9" w:rsidRPr="00DE23CA" w:rsidRDefault="00466BD9" w:rsidP="00674AFE">
      <w:pPr>
        <w:rPr>
          <w:rFonts w:asciiTheme="majorHAnsi" w:hAnsiTheme="majorHAnsi" w:cstheme="majorHAnsi"/>
          <w:sz w:val="24"/>
          <w:szCs w:val="24"/>
        </w:rPr>
      </w:pPr>
    </w:p>
    <w:p w:rsidR="00466BD9" w:rsidRPr="00DE23CA" w:rsidRDefault="00466BD9" w:rsidP="00674AFE">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drawing>
          <wp:inline distT="0" distB="0" distL="0" distR="0" wp14:anchorId="7D10F452" wp14:editId="0E79D74B">
            <wp:extent cx="6858000" cy="385762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858000" cy="3857625"/>
                    </a:xfrm>
                    <a:prstGeom prst="rect">
                      <a:avLst/>
                    </a:prstGeom>
                  </pic:spPr>
                </pic:pic>
              </a:graphicData>
            </a:graphic>
          </wp:inline>
        </w:drawing>
      </w:r>
    </w:p>
    <w:p w:rsidR="00466BD9" w:rsidRPr="00DE23CA" w:rsidRDefault="00466BD9" w:rsidP="00674AFE">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drawing>
          <wp:inline distT="0" distB="0" distL="0" distR="0" wp14:anchorId="7E278FE9" wp14:editId="4EC8CA71">
            <wp:extent cx="6858000" cy="38576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858000" cy="3857625"/>
                    </a:xfrm>
                    <a:prstGeom prst="rect">
                      <a:avLst/>
                    </a:prstGeom>
                  </pic:spPr>
                </pic:pic>
              </a:graphicData>
            </a:graphic>
          </wp:inline>
        </w:drawing>
      </w:r>
    </w:p>
    <w:p w:rsidR="00466BD9" w:rsidRPr="00DE23CA" w:rsidRDefault="00466BD9" w:rsidP="00674AFE">
      <w:pPr>
        <w:rPr>
          <w:rFonts w:asciiTheme="majorHAnsi" w:hAnsiTheme="majorHAnsi" w:cstheme="majorHAnsi"/>
          <w:sz w:val="24"/>
          <w:szCs w:val="24"/>
        </w:rPr>
      </w:pPr>
      <w:r w:rsidRPr="00DE23CA">
        <w:rPr>
          <w:rFonts w:asciiTheme="majorHAnsi" w:hAnsiTheme="majorHAnsi" w:cstheme="majorHAnsi"/>
          <w:noProof/>
          <w:sz w:val="24"/>
          <w:szCs w:val="24"/>
          <w:lang w:val="en-US" w:eastAsia="zh-TW"/>
        </w:rPr>
        <w:lastRenderedPageBreak/>
        <w:drawing>
          <wp:inline distT="0" distB="0" distL="0" distR="0" wp14:anchorId="152EAE2A" wp14:editId="3ADC4345">
            <wp:extent cx="6858000" cy="38576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6858000" cy="3857625"/>
                    </a:xfrm>
                    <a:prstGeom prst="rect">
                      <a:avLst/>
                    </a:prstGeom>
                  </pic:spPr>
                </pic:pic>
              </a:graphicData>
            </a:graphic>
          </wp:inline>
        </w:drawing>
      </w:r>
    </w:p>
    <w:p w:rsidR="007F7F4B" w:rsidRPr="00DE23CA" w:rsidRDefault="007F7F4B" w:rsidP="00674AFE">
      <w:pPr>
        <w:rPr>
          <w:rFonts w:asciiTheme="majorHAnsi" w:hAnsiTheme="majorHAnsi" w:cstheme="majorHAnsi"/>
          <w:sz w:val="24"/>
          <w:szCs w:val="24"/>
        </w:rPr>
      </w:pPr>
    </w:p>
    <w:p w:rsidR="007F7F4B" w:rsidRPr="00DE23CA" w:rsidRDefault="007F7F4B" w:rsidP="00674AFE">
      <w:pPr>
        <w:rPr>
          <w:rFonts w:asciiTheme="majorHAnsi" w:hAnsiTheme="majorHAnsi" w:cstheme="majorHAnsi"/>
          <w:sz w:val="24"/>
          <w:szCs w:val="24"/>
        </w:rPr>
      </w:pPr>
    </w:p>
    <w:p w:rsidR="007F7F4B" w:rsidRPr="00DE23CA" w:rsidRDefault="007F7F4B" w:rsidP="00674AFE">
      <w:pPr>
        <w:rPr>
          <w:rFonts w:asciiTheme="majorHAnsi" w:hAnsiTheme="majorHAnsi" w:cstheme="majorHAnsi"/>
          <w:sz w:val="24"/>
          <w:szCs w:val="24"/>
        </w:rPr>
      </w:pPr>
    </w:p>
    <w:p w:rsidR="007F7F4B" w:rsidRPr="00DE23CA" w:rsidRDefault="007F7F4B" w:rsidP="00674AFE">
      <w:pPr>
        <w:rPr>
          <w:rFonts w:asciiTheme="majorHAnsi" w:hAnsiTheme="majorHAnsi" w:cstheme="majorHAnsi"/>
          <w:sz w:val="24"/>
          <w:szCs w:val="24"/>
        </w:rPr>
      </w:pPr>
    </w:p>
    <w:p w:rsidR="007F7F4B" w:rsidRPr="00DE23CA" w:rsidRDefault="007F7F4B" w:rsidP="00674AFE">
      <w:pPr>
        <w:rPr>
          <w:rFonts w:asciiTheme="majorHAnsi" w:hAnsiTheme="majorHAnsi" w:cstheme="majorHAnsi"/>
          <w:sz w:val="24"/>
          <w:szCs w:val="24"/>
        </w:rPr>
      </w:pPr>
    </w:p>
    <w:p w:rsidR="00674AFE" w:rsidRPr="00DE23CA" w:rsidRDefault="00674AFE" w:rsidP="00674AFE">
      <w:pPr>
        <w:rPr>
          <w:rFonts w:asciiTheme="majorHAnsi" w:hAnsiTheme="majorHAnsi" w:cstheme="majorHAnsi"/>
          <w:sz w:val="24"/>
          <w:szCs w:val="24"/>
        </w:rPr>
      </w:pPr>
    </w:p>
    <w:p w:rsidR="00AE30A5" w:rsidRPr="00DE23CA" w:rsidRDefault="00674AFE">
      <w:pPr>
        <w:rPr>
          <w:rFonts w:asciiTheme="majorHAnsi" w:hAnsiTheme="majorHAnsi" w:cstheme="majorHAnsi"/>
          <w:sz w:val="24"/>
          <w:szCs w:val="24"/>
        </w:rPr>
      </w:pPr>
      <w:r w:rsidRPr="00DE23CA">
        <w:rPr>
          <w:rFonts w:asciiTheme="majorHAnsi" w:hAnsiTheme="majorHAnsi" w:cstheme="majorHAnsi"/>
          <w:sz w:val="24"/>
          <w:szCs w:val="24"/>
        </w:rPr>
        <w:br/>
      </w:r>
    </w:p>
    <w:p w:rsidR="00AE30A5" w:rsidRPr="00DE23CA" w:rsidRDefault="00AE30A5">
      <w:pPr>
        <w:rPr>
          <w:rFonts w:asciiTheme="majorHAnsi" w:hAnsiTheme="majorHAnsi" w:cstheme="majorHAnsi"/>
          <w:sz w:val="24"/>
          <w:szCs w:val="24"/>
        </w:rPr>
      </w:pPr>
    </w:p>
    <w:p w:rsidR="00AE30A5" w:rsidRPr="00DE23CA" w:rsidRDefault="00AE30A5">
      <w:pPr>
        <w:rPr>
          <w:rFonts w:asciiTheme="majorHAnsi" w:hAnsiTheme="majorHAnsi" w:cstheme="majorHAnsi"/>
          <w:sz w:val="24"/>
          <w:szCs w:val="24"/>
        </w:rPr>
      </w:pPr>
    </w:p>
    <w:p w:rsidR="00AE30A5" w:rsidRPr="00DE23CA" w:rsidRDefault="00AE30A5">
      <w:pPr>
        <w:rPr>
          <w:rFonts w:asciiTheme="majorHAnsi" w:hAnsiTheme="majorHAnsi" w:cstheme="majorHAnsi"/>
          <w:sz w:val="24"/>
          <w:szCs w:val="24"/>
        </w:rPr>
      </w:pPr>
    </w:p>
    <w:p w:rsidR="00AE30A5" w:rsidRPr="00DE23CA" w:rsidRDefault="00AE30A5">
      <w:pPr>
        <w:rPr>
          <w:rFonts w:asciiTheme="majorHAnsi" w:hAnsiTheme="majorHAnsi" w:cstheme="majorHAnsi"/>
          <w:sz w:val="24"/>
          <w:szCs w:val="24"/>
        </w:rPr>
      </w:pPr>
    </w:p>
    <w:p w:rsidR="00AE30A5" w:rsidRPr="00DE23CA" w:rsidRDefault="00AE30A5">
      <w:pPr>
        <w:rPr>
          <w:rFonts w:asciiTheme="majorHAnsi" w:hAnsiTheme="majorHAnsi" w:cstheme="majorHAnsi"/>
          <w:sz w:val="24"/>
          <w:szCs w:val="24"/>
        </w:rPr>
      </w:pPr>
    </w:p>
    <w:sectPr w:rsidR="00AE30A5" w:rsidRPr="00DE23CA" w:rsidSect="0061640B">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inherit">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90EF0"/>
    <w:multiLevelType w:val="multilevel"/>
    <w:tmpl w:val="8878D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24EF7"/>
    <w:multiLevelType w:val="multilevel"/>
    <w:tmpl w:val="2CDAEB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0A80907"/>
    <w:multiLevelType w:val="multilevel"/>
    <w:tmpl w:val="16865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FE152A"/>
    <w:multiLevelType w:val="multilevel"/>
    <w:tmpl w:val="23ACD7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064B2A"/>
    <w:multiLevelType w:val="multilevel"/>
    <w:tmpl w:val="A1560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F33373"/>
    <w:multiLevelType w:val="multilevel"/>
    <w:tmpl w:val="E416DA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2F3162"/>
    <w:multiLevelType w:val="hybridMultilevel"/>
    <w:tmpl w:val="EC983A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EF07ED"/>
    <w:multiLevelType w:val="multilevel"/>
    <w:tmpl w:val="88BC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385BA9"/>
    <w:multiLevelType w:val="multilevel"/>
    <w:tmpl w:val="592C6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1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66C"/>
    <w:rsid w:val="00017B37"/>
    <w:rsid w:val="0002408B"/>
    <w:rsid w:val="00030EA1"/>
    <w:rsid w:val="00045B8D"/>
    <w:rsid w:val="00083350"/>
    <w:rsid w:val="000A671C"/>
    <w:rsid w:val="00114415"/>
    <w:rsid w:val="00116190"/>
    <w:rsid w:val="00116FA1"/>
    <w:rsid w:val="00121A76"/>
    <w:rsid w:val="00174CF7"/>
    <w:rsid w:val="00180D15"/>
    <w:rsid w:val="00193B84"/>
    <w:rsid w:val="001B708A"/>
    <w:rsid w:val="001D7998"/>
    <w:rsid w:val="001D79A7"/>
    <w:rsid w:val="001E61A4"/>
    <w:rsid w:val="002312A7"/>
    <w:rsid w:val="002336C3"/>
    <w:rsid w:val="002645C1"/>
    <w:rsid w:val="0028119C"/>
    <w:rsid w:val="0029373B"/>
    <w:rsid w:val="002941C3"/>
    <w:rsid w:val="002B4024"/>
    <w:rsid w:val="002B540B"/>
    <w:rsid w:val="002C094F"/>
    <w:rsid w:val="002D0DD2"/>
    <w:rsid w:val="002F165E"/>
    <w:rsid w:val="00317278"/>
    <w:rsid w:val="00325E1C"/>
    <w:rsid w:val="00337990"/>
    <w:rsid w:val="003B5D7E"/>
    <w:rsid w:val="003B6BFE"/>
    <w:rsid w:val="003F44B9"/>
    <w:rsid w:val="004174CF"/>
    <w:rsid w:val="004230E9"/>
    <w:rsid w:val="00436EAD"/>
    <w:rsid w:val="00463B16"/>
    <w:rsid w:val="00466BD9"/>
    <w:rsid w:val="00470B5B"/>
    <w:rsid w:val="00473299"/>
    <w:rsid w:val="00474294"/>
    <w:rsid w:val="00475245"/>
    <w:rsid w:val="004B0ABC"/>
    <w:rsid w:val="004C4E85"/>
    <w:rsid w:val="004D2CED"/>
    <w:rsid w:val="004D6117"/>
    <w:rsid w:val="005164F8"/>
    <w:rsid w:val="00517A37"/>
    <w:rsid w:val="00533452"/>
    <w:rsid w:val="00534C4F"/>
    <w:rsid w:val="00543A04"/>
    <w:rsid w:val="00555C69"/>
    <w:rsid w:val="005648E5"/>
    <w:rsid w:val="00586F9A"/>
    <w:rsid w:val="005C2CC3"/>
    <w:rsid w:val="005F5911"/>
    <w:rsid w:val="006075E3"/>
    <w:rsid w:val="0061640B"/>
    <w:rsid w:val="00624595"/>
    <w:rsid w:val="006464E9"/>
    <w:rsid w:val="006713BA"/>
    <w:rsid w:val="00674AFE"/>
    <w:rsid w:val="006841C8"/>
    <w:rsid w:val="006B59C0"/>
    <w:rsid w:val="006C7DB2"/>
    <w:rsid w:val="00707673"/>
    <w:rsid w:val="00727CE2"/>
    <w:rsid w:val="007965D7"/>
    <w:rsid w:val="007C23F2"/>
    <w:rsid w:val="007D7449"/>
    <w:rsid w:val="007E6AC9"/>
    <w:rsid w:val="007F7F4B"/>
    <w:rsid w:val="0085052A"/>
    <w:rsid w:val="0085766C"/>
    <w:rsid w:val="008616B4"/>
    <w:rsid w:val="0088099F"/>
    <w:rsid w:val="008C5A27"/>
    <w:rsid w:val="00904ECA"/>
    <w:rsid w:val="00927E48"/>
    <w:rsid w:val="009300E5"/>
    <w:rsid w:val="0096577F"/>
    <w:rsid w:val="0096629E"/>
    <w:rsid w:val="00967004"/>
    <w:rsid w:val="00987FB3"/>
    <w:rsid w:val="009B5ABD"/>
    <w:rsid w:val="009E6AB4"/>
    <w:rsid w:val="009F6583"/>
    <w:rsid w:val="009F719A"/>
    <w:rsid w:val="00A3016B"/>
    <w:rsid w:val="00A83C26"/>
    <w:rsid w:val="00A853C8"/>
    <w:rsid w:val="00A96ACF"/>
    <w:rsid w:val="00AA4C3B"/>
    <w:rsid w:val="00AB3235"/>
    <w:rsid w:val="00AB67EB"/>
    <w:rsid w:val="00AE30A5"/>
    <w:rsid w:val="00AE7061"/>
    <w:rsid w:val="00AF1F20"/>
    <w:rsid w:val="00AF5200"/>
    <w:rsid w:val="00B00889"/>
    <w:rsid w:val="00B06787"/>
    <w:rsid w:val="00B12D17"/>
    <w:rsid w:val="00B153F6"/>
    <w:rsid w:val="00B2307F"/>
    <w:rsid w:val="00B31F17"/>
    <w:rsid w:val="00B52372"/>
    <w:rsid w:val="00B55342"/>
    <w:rsid w:val="00B937D2"/>
    <w:rsid w:val="00B96B15"/>
    <w:rsid w:val="00BC72B3"/>
    <w:rsid w:val="00C0745A"/>
    <w:rsid w:val="00C15F93"/>
    <w:rsid w:val="00C26CA7"/>
    <w:rsid w:val="00C449CE"/>
    <w:rsid w:val="00C7600A"/>
    <w:rsid w:val="00C91025"/>
    <w:rsid w:val="00CA5428"/>
    <w:rsid w:val="00CB17C3"/>
    <w:rsid w:val="00CD5900"/>
    <w:rsid w:val="00D27012"/>
    <w:rsid w:val="00D33B65"/>
    <w:rsid w:val="00DA62FA"/>
    <w:rsid w:val="00DE23CA"/>
    <w:rsid w:val="00DF5AA7"/>
    <w:rsid w:val="00E3049C"/>
    <w:rsid w:val="00E41F85"/>
    <w:rsid w:val="00E5579F"/>
    <w:rsid w:val="00E8700C"/>
    <w:rsid w:val="00E9598C"/>
    <w:rsid w:val="00EA29BC"/>
    <w:rsid w:val="00EA4E0C"/>
    <w:rsid w:val="00EA5527"/>
    <w:rsid w:val="00EB5E44"/>
    <w:rsid w:val="00EB6D18"/>
    <w:rsid w:val="00ED50BA"/>
    <w:rsid w:val="00ED6539"/>
    <w:rsid w:val="00EE172F"/>
    <w:rsid w:val="00EE2943"/>
    <w:rsid w:val="00EF115E"/>
    <w:rsid w:val="00EF4636"/>
    <w:rsid w:val="00F027F8"/>
    <w:rsid w:val="00F15699"/>
    <w:rsid w:val="00F46C61"/>
    <w:rsid w:val="00F65F18"/>
    <w:rsid w:val="00F77FF3"/>
    <w:rsid w:val="00FA3BAE"/>
    <w:rsid w:val="00FA58A6"/>
    <w:rsid w:val="00FB6BDA"/>
    <w:rsid w:val="00FD3C15"/>
    <w:rsid w:val="00FE2454"/>
    <w:rsid w:val="00FE276A"/>
    <w:rsid w:val="00FE3DF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C2E905-CBFC-43E4-80FC-1A32C1708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7FF3"/>
    <w:pPr>
      <w:spacing w:after="0" w:line="240" w:lineRule="auto"/>
    </w:pPr>
    <w:rPr>
      <w:rFonts w:ascii="Times New Roman" w:eastAsia="PMingLiU" w:hAnsi="Times New Roman" w:cs="Times New Roman"/>
      <w:sz w:val="20"/>
      <w:szCs w:val="20"/>
      <w:lang w:val="en-GB" w:eastAsia="en-GB"/>
    </w:rPr>
  </w:style>
  <w:style w:type="paragraph" w:styleId="Heading2">
    <w:name w:val="heading 2"/>
    <w:basedOn w:val="Normal"/>
    <w:next w:val="Normal"/>
    <w:link w:val="Heading2Char"/>
    <w:qFormat/>
    <w:rsid w:val="00F77FF3"/>
    <w:pPr>
      <w:keepNext/>
      <w:jc w:val="both"/>
      <w:outlineLvl w:val="1"/>
    </w:pPr>
    <w:rPr>
      <w:b/>
      <w:sz w:val="24"/>
    </w:rPr>
  </w:style>
  <w:style w:type="paragraph" w:styleId="Heading3">
    <w:name w:val="heading 3"/>
    <w:basedOn w:val="Normal"/>
    <w:next w:val="Normal"/>
    <w:link w:val="Heading3Char"/>
    <w:uiPriority w:val="9"/>
    <w:unhideWhenUsed/>
    <w:qFormat/>
    <w:rsid w:val="00B31F17"/>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F77FF3"/>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77FF3"/>
    <w:rPr>
      <w:rFonts w:ascii="Times New Roman" w:eastAsia="PMingLiU" w:hAnsi="Times New Roman" w:cs="Times New Roman"/>
      <w:b/>
      <w:sz w:val="24"/>
      <w:szCs w:val="20"/>
      <w:lang w:val="en-GB" w:eastAsia="en-GB"/>
    </w:rPr>
  </w:style>
  <w:style w:type="character" w:customStyle="1" w:styleId="Heading3Char">
    <w:name w:val="Heading 3 Char"/>
    <w:basedOn w:val="DefaultParagraphFont"/>
    <w:link w:val="Heading3"/>
    <w:uiPriority w:val="9"/>
    <w:rsid w:val="00B31F17"/>
    <w:rPr>
      <w:rFonts w:asciiTheme="majorHAnsi" w:eastAsiaTheme="majorEastAsia" w:hAnsiTheme="majorHAnsi" w:cstheme="majorBidi"/>
      <w:color w:val="1F4D78" w:themeColor="accent1" w:themeShade="7F"/>
      <w:sz w:val="24"/>
      <w:szCs w:val="24"/>
      <w:lang w:val="en-GB" w:eastAsia="en-GB"/>
    </w:rPr>
  </w:style>
  <w:style w:type="character" w:customStyle="1" w:styleId="Heading4Char">
    <w:name w:val="Heading 4 Char"/>
    <w:basedOn w:val="DefaultParagraphFont"/>
    <w:link w:val="Heading4"/>
    <w:rsid w:val="00F77FF3"/>
    <w:rPr>
      <w:rFonts w:ascii="Times New Roman" w:eastAsia="PMingLiU" w:hAnsi="Times New Roman" w:cs="Times New Roman"/>
      <w:sz w:val="40"/>
      <w:szCs w:val="20"/>
      <w:lang w:val="en-GB" w:eastAsia="en-GB"/>
    </w:rPr>
  </w:style>
  <w:style w:type="paragraph" w:styleId="Header">
    <w:name w:val="header"/>
    <w:basedOn w:val="Normal"/>
    <w:link w:val="HeaderChar"/>
    <w:rsid w:val="00F77FF3"/>
    <w:pPr>
      <w:tabs>
        <w:tab w:val="center" w:pos="4153"/>
        <w:tab w:val="right" w:pos="8306"/>
      </w:tabs>
    </w:pPr>
  </w:style>
  <w:style w:type="character" w:customStyle="1" w:styleId="HeaderChar">
    <w:name w:val="Header Char"/>
    <w:basedOn w:val="DefaultParagraphFont"/>
    <w:link w:val="Header"/>
    <w:rsid w:val="00F77FF3"/>
    <w:rPr>
      <w:rFonts w:ascii="Times New Roman" w:eastAsia="PMingLiU" w:hAnsi="Times New Roman" w:cs="Times New Roman"/>
      <w:sz w:val="20"/>
      <w:szCs w:val="20"/>
      <w:lang w:val="en-GB" w:eastAsia="en-GB"/>
    </w:rPr>
  </w:style>
  <w:style w:type="character" w:styleId="Hyperlink">
    <w:name w:val="Hyperlink"/>
    <w:basedOn w:val="DefaultParagraphFont"/>
    <w:uiPriority w:val="99"/>
    <w:unhideWhenUsed/>
    <w:rsid w:val="006464E9"/>
    <w:rPr>
      <w:color w:val="0563C1" w:themeColor="hyperlink"/>
      <w:u w:val="single"/>
    </w:rPr>
  </w:style>
  <w:style w:type="character" w:customStyle="1" w:styleId="list-item-count3">
    <w:name w:val="list-item-count3"/>
    <w:basedOn w:val="DefaultParagraphFont"/>
    <w:rsid w:val="00B31F17"/>
    <w:rPr>
      <w:sz w:val="19"/>
      <w:szCs w:val="19"/>
    </w:rPr>
  </w:style>
  <w:style w:type="character" w:customStyle="1" w:styleId="media-delimiter">
    <w:name w:val="media-delimiter"/>
    <w:basedOn w:val="DefaultParagraphFont"/>
    <w:rsid w:val="00B31F17"/>
  </w:style>
  <w:style w:type="paragraph" w:styleId="ListParagraph">
    <w:name w:val="List Paragraph"/>
    <w:basedOn w:val="Normal"/>
    <w:uiPriority w:val="34"/>
    <w:qFormat/>
    <w:rsid w:val="00B12D17"/>
    <w:pPr>
      <w:ind w:left="720"/>
      <w:contextualSpacing/>
    </w:pPr>
  </w:style>
  <w:style w:type="paragraph" w:styleId="NormalWeb">
    <w:name w:val="Normal (Web)"/>
    <w:basedOn w:val="Normal"/>
    <w:uiPriority w:val="99"/>
    <w:semiHidden/>
    <w:unhideWhenUsed/>
    <w:rsid w:val="00B12D17"/>
    <w:pPr>
      <w:spacing w:before="100" w:beforeAutospacing="1" w:after="100" w:afterAutospacing="1"/>
    </w:pPr>
    <w:rPr>
      <w:rFonts w:eastAsia="Times New Roman"/>
      <w:sz w:val="24"/>
      <w:szCs w:val="24"/>
      <w:lang w:val="en-US" w:eastAsia="zh-TW"/>
    </w:rPr>
  </w:style>
  <w:style w:type="table" w:styleId="TableGrid">
    <w:name w:val="Table Grid"/>
    <w:basedOn w:val="TableNormal"/>
    <w:uiPriority w:val="39"/>
    <w:rsid w:val="00EA29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PreformattedChar">
    <w:name w:val="HTML Preformatted Char"/>
    <w:basedOn w:val="DefaultParagraphFont"/>
    <w:link w:val="HTMLPreformatted"/>
    <w:uiPriority w:val="99"/>
    <w:semiHidden/>
    <w:rsid w:val="007F7F4B"/>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7F7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val="en-US" w:eastAsia="zh-TW"/>
    </w:rPr>
  </w:style>
  <w:style w:type="paragraph" w:customStyle="1" w:styleId="mw-ui-button">
    <w:name w:val="mw-ui-button"/>
    <w:basedOn w:val="Normal"/>
    <w:rsid w:val="007F7F4B"/>
    <w:pPr>
      <w:pBdr>
        <w:top w:val="single" w:sz="6" w:space="7" w:color="A2A9B1"/>
        <w:left w:val="single" w:sz="6" w:space="11" w:color="A2A9B1"/>
        <w:bottom w:val="single" w:sz="6" w:space="7" w:color="A2A9B1"/>
        <w:right w:val="single" w:sz="6" w:space="11" w:color="A2A9B1"/>
      </w:pBdr>
      <w:shd w:val="clear" w:color="auto" w:fill="F8F9FA"/>
      <w:jc w:val="center"/>
      <w:textAlignment w:val="center"/>
    </w:pPr>
    <w:rPr>
      <w:rFonts w:ascii="inherit" w:eastAsia="Times New Roman" w:hAnsi="inherit"/>
      <w:b/>
      <w:bCs/>
      <w:color w:val="222222"/>
      <w:sz w:val="24"/>
      <w:szCs w:val="24"/>
      <w:lang w:val="en-US" w:eastAsia="zh-TW"/>
    </w:rPr>
  </w:style>
  <w:style w:type="paragraph" w:customStyle="1" w:styleId="mw-editfont-monospace">
    <w:name w:val="mw-editfont-monospace"/>
    <w:basedOn w:val="Normal"/>
    <w:rsid w:val="007F7F4B"/>
    <w:pPr>
      <w:spacing w:before="100" w:beforeAutospacing="1" w:after="100" w:afterAutospacing="1"/>
    </w:pPr>
    <w:rPr>
      <w:rFonts w:ascii="Courier New" w:eastAsia="Times New Roman" w:hAnsi="Courier New" w:cs="Courier New"/>
      <w:lang w:val="en-US" w:eastAsia="zh-TW"/>
    </w:rPr>
  </w:style>
  <w:style w:type="paragraph" w:customStyle="1" w:styleId="mw-editfont-sans-serif">
    <w:name w:val="mw-editfont-sans-serif"/>
    <w:basedOn w:val="Normal"/>
    <w:rsid w:val="007F7F4B"/>
    <w:pPr>
      <w:spacing w:before="100" w:beforeAutospacing="1" w:after="100" w:afterAutospacing="1"/>
    </w:pPr>
    <w:rPr>
      <w:rFonts w:ascii="Arial" w:eastAsia="Times New Roman" w:hAnsi="Arial" w:cs="Arial"/>
      <w:lang w:val="en-US" w:eastAsia="zh-TW"/>
    </w:rPr>
  </w:style>
  <w:style w:type="paragraph" w:customStyle="1" w:styleId="mw-editfont-serif">
    <w:name w:val="mw-editfont-serif"/>
    <w:basedOn w:val="Normal"/>
    <w:rsid w:val="007F7F4B"/>
    <w:pPr>
      <w:spacing w:before="100" w:beforeAutospacing="1" w:after="100" w:afterAutospacing="1"/>
    </w:pPr>
    <w:rPr>
      <w:rFonts w:eastAsia="Times New Roman"/>
      <w:lang w:val="en-US" w:eastAsia="zh-TW"/>
    </w:rPr>
  </w:style>
  <w:style w:type="paragraph" w:customStyle="1" w:styleId="mw-cite-up-arrow-backlink">
    <w:name w:val="mw-cite-up-arrow-backlink"/>
    <w:basedOn w:val="Normal"/>
    <w:rsid w:val="007F7F4B"/>
    <w:pPr>
      <w:spacing w:before="100" w:beforeAutospacing="1" w:after="100" w:afterAutospacing="1"/>
    </w:pPr>
    <w:rPr>
      <w:rFonts w:eastAsia="Times New Roman"/>
      <w:vanish/>
      <w:sz w:val="24"/>
      <w:szCs w:val="24"/>
      <w:lang w:val="en-US" w:eastAsia="zh-TW"/>
    </w:rPr>
  </w:style>
  <w:style w:type="paragraph" w:customStyle="1" w:styleId="ve-init-mw-progressbarwidget">
    <w:name w:val="ve-init-mw-progressbarwidget"/>
    <w:basedOn w:val="Normal"/>
    <w:rsid w:val="007F7F4B"/>
    <w:pPr>
      <w:pBdr>
        <w:top w:val="single" w:sz="6" w:space="0" w:color="3366CC"/>
        <w:left w:val="single" w:sz="6" w:space="0" w:color="3366CC"/>
        <w:bottom w:val="single" w:sz="6" w:space="0" w:color="3366CC"/>
        <w:right w:val="single" w:sz="6" w:space="0" w:color="3366CC"/>
      </w:pBdr>
      <w:shd w:val="clear" w:color="auto" w:fill="FFFFFF"/>
      <w:ind w:left="3060" w:right="3060"/>
    </w:pPr>
    <w:rPr>
      <w:rFonts w:eastAsia="Times New Roman"/>
      <w:sz w:val="24"/>
      <w:szCs w:val="24"/>
      <w:lang w:val="en-US" w:eastAsia="zh-TW"/>
    </w:rPr>
  </w:style>
  <w:style w:type="paragraph" w:customStyle="1" w:styleId="ve-init-mw-progressbarwidget-bar">
    <w:name w:val="ve-init-mw-progressbarwidget-bar"/>
    <w:basedOn w:val="Normal"/>
    <w:rsid w:val="007F7F4B"/>
    <w:pPr>
      <w:shd w:val="clear" w:color="auto" w:fill="3366CC"/>
      <w:spacing w:before="100" w:beforeAutospacing="1" w:after="100" w:afterAutospacing="1"/>
    </w:pPr>
    <w:rPr>
      <w:rFonts w:eastAsia="Times New Roman"/>
      <w:sz w:val="24"/>
      <w:szCs w:val="24"/>
      <w:lang w:val="en-US" w:eastAsia="zh-TW"/>
    </w:rPr>
  </w:style>
  <w:style w:type="paragraph" w:customStyle="1" w:styleId="wp-teahouse-question-form">
    <w:name w:val="wp-teahouse-question-form"/>
    <w:basedOn w:val="Normal"/>
    <w:rsid w:val="007F7F4B"/>
    <w:pPr>
      <w:pBdr>
        <w:top w:val="single" w:sz="6" w:space="12" w:color="A7D7F9"/>
        <w:left w:val="single" w:sz="6" w:space="12" w:color="A7D7F9"/>
        <w:bottom w:val="single" w:sz="6" w:space="12" w:color="A7D7F9"/>
        <w:right w:val="single" w:sz="6" w:space="12" w:color="A7D7F9"/>
      </w:pBdr>
      <w:shd w:val="clear" w:color="auto" w:fill="F4F3F0"/>
      <w:spacing w:before="100" w:beforeAutospacing="1" w:after="100" w:afterAutospacing="1"/>
    </w:pPr>
    <w:rPr>
      <w:rFonts w:eastAsia="Times New Roman"/>
      <w:sz w:val="24"/>
      <w:szCs w:val="24"/>
      <w:lang w:val="en-US" w:eastAsia="zh-TW"/>
    </w:rPr>
  </w:style>
  <w:style w:type="paragraph" w:customStyle="1" w:styleId="wp-teahouse-respond-form">
    <w:name w:val="wp-teahouse-respond-form"/>
    <w:basedOn w:val="Normal"/>
    <w:rsid w:val="007F7F4B"/>
    <w:pPr>
      <w:pBdr>
        <w:top w:val="single" w:sz="6" w:space="12" w:color="A7D7F9"/>
        <w:left w:val="single" w:sz="6" w:space="12" w:color="A7D7F9"/>
        <w:bottom w:val="single" w:sz="6" w:space="12" w:color="A7D7F9"/>
        <w:right w:val="single" w:sz="6" w:space="12" w:color="A7D7F9"/>
      </w:pBdr>
      <w:shd w:val="clear" w:color="auto" w:fill="F4F3F0"/>
      <w:spacing w:before="100" w:beforeAutospacing="1" w:after="100" w:afterAutospacing="1"/>
    </w:pPr>
    <w:rPr>
      <w:rFonts w:eastAsia="Times New Roman"/>
      <w:sz w:val="24"/>
      <w:szCs w:val="24"/>
      <w:lang w:val="en-US" w:eastAsia="zh-TW"/>
    </w:rPr>
  </w:style>
  <w:style w:type="paragraph" w:customStyle="1" w:styleId="rt-tooltip">
    <w:name w:val="rt-tooltip"/>
    <w:basedOn w:val="Normal"/>
    <w:rsid w:val="007F7F4B"/>
    <w:pPr>
      <w:pBdr>
        <w:top w:val="single" w:sz="6" w:space="0" w:color="C8CCD1"/>
        <w:left w:val="single" w:sz="6" w:space="0" w:color="C8CCD1"/>
        <w:bottom w:val="single" w:sz="6" w:space="0" w:color="C8CCD1"/>
        <w:right w:val="single" w:sz="6" w:space="0" w:color="C8CCD1"/>
      </w:pBdr>
      <w:shd w:val="clear" w:color="auto" w:fill="FFFFFF"/>
      <w:spacing w:before="100" w:beforeAutospacing="1" w:after="100" w:afterAutospacing="1" w:line="360" w:lineRule="atLeast"/>
    </w:pPr>
    <w:rPr>
      <w:rFonts w:eastAsia="Times New Roman"/>
      <w:color w:val="222222"/>
      <w:lang w:val="en-US" w:eastAsia="zh-TW"/>
    </w:rPr>
  </w:style>
  <w:style w:type="paragraph" w:customStyle="1" w:styleId="rt-tooltipcontent">
    <w:name w:val="rt-tooltipcontent"/>
    <w:basedOn w:val="Normal"/>
    <w:rsid w:val="007F7F4B"/>
    <w:pPr>
      <w:spacing w:before="100" w:beforeAutospacing="1" w:after="100" w:afterAutospacing="1"/>
    </w:pPr>
    <w:rPr>
      <w:rFonts w:eastAsia="Times New Roman"/>
      <w:sz w:val="24"/>
      <w:szCs w:val="24"/>
      <w:lang w:val="en-US" w:eastAsia="zh-TW"/>
    </w:rPr>
  </w:style>
  <w:style w:type="paragraph" w:customStyle="1" w:styleId="rt-tooltiptail">
    <w:name w:val="rt-tooltiptail"/>
    <w:basedOn w:val="Normal"/>
    <w:rsid w:val="007F7F4B"/>
    <w:pPr>
      <w:shd w:val="clear" w:color="auto" w:fill="C8CCD1"/>
      <w:spacing w:before="100" w:beforeAutospacing="1" w:after="100" w:afterAutospacing="1"/>
    </w:pPr>
    <w:rPr>
      <w:rFonts w:eastAsia="Times New Roman"/>
      <w:sz w:val="24"/>
      <w:szCs w:val="24"/>
      <w:lang w:val="en-US" w:eastAsia="zh-TW"/>
    </w:rPr>
  </w:style>
  <w:style w:type="paragraph" w:customStyle="1" w:styleId="rt-settingslink">
    <w:name w:val="rt-settingslink"/>
    <w:basedOn w:val="Normal"/>
    <w:rsid w:val="007F7F4B"/>
    <w:pPr>
      <w:ind w:left="120" w:right="-60"/>
    </w:pPr>
    <w:rPr>
      <w:rFonts w:eastAsia="Times New Roman"/>
      <w:sz w:val="24"/>
      <w:szCs w:val="24"/>
      <w:lang w:val="en-US" w:eastAsia="zh-TW"/>
    </w:rPr>
  </w:style>
  <w:style w:type="paragraph" w:customStyle="1" w:styleId="rt-target">
    <w:name w:val="rt-target"/>
    <w:basedOn w:val="Normal"/>
    <w:rsid w:val="007F7F4B"/>
    <w:pPr>
      <w:shd w:val="clear" w:color="auto" w:fill="DDEEFF"/>
      <w:spacing w:before="100" w:beforeAutospacing="1" w:after="100" w:afterAutospacing="1"/>
    </w:pPr>
    <w:rPr>
      <w:rFonts w:eastAsia="Times New Roman"/>
      <w:sz w:val="24"/>
      <w:szCs w:val="24"/>
      <w:lang w:val="en-US" w:eastAsia="zh-TW"/>
    </w:rPr>
  </w:style>
  <w:style w:type="paragraph" w:customStyle="1" w:styleId="rt-enableselect">
    <w:name w:val="rt-enableselect"/>
    <w:basedOn w:val="Normal"/>
    <w:rsid w:val="007F7F4B"/>
    <w:pPr>
      <w:spacing w:before="100" w:beforeAutospacing="1" w:after="100" w:afterAutospacing="1"/>
    </w:pPr>
    <w:rPr>
      <w:rFonts w:eastAsia="Times New Roman"/>
      <w:b/>
      <w:bCs/>
      <w:sz w:val="24"/>
      <w:szCs w:val="24"/>
      <w:lang w:val="en-US" w:eastAsia="zh-TW"/>
    </w:rPr>
  </w:style>
  <w:style w:type="paragraph" w:customStyle="1" w:styleId="rt-settingsformseparator">
    <w:name w:val="rt-settingsformseparator"/>
    <w:basedOn w:val="Normal"/>
    <w:rsid w:val="007F7F4B"/>
    <w:pPr>
      <w:spacing w:before="206" w:after="206"/>
    </w:pPr>
    <w:rPr>
      <w:rFonts w:eastAsia="Times New Roman"/>
      <w:sz w:val="24"/>
      <w:szCs w:val="24"/>
      <w:lang w:val="en-US" w:eastAsia="zh-TW"/>
    </w:rPr>
  </w:style>
  <w:style w:type="paragraph" w:customStyle="1" w:styleId="rt-disabledhelp">
    <w:name w:val="rt-disabledhelp"/>
    <w:basedOn w:val="Normal"/>
    <w:rsid w:val="007F7F4B"/>
    <w:pPr>
      <w:spacing w:before="100" w:beforeAutospacing="1" w:after="100" w:afterAutospacing="1"/>
    </w:pPr>
    <w:rPr>
      <w:rFonts w:eastAsia="Times New Roman"/>
      <w:sz w:val="24"/>
      <w:szCs w:val="24"/>
      <w:lang w:val="en-US" w:eastAsia="zh-TW"/>
    </w:rPr>
  </w:style>
  <w:style w:type="paragraph" w:customStyle="1" w:styleId="suggestions">
    <w:name w:val="suggestions"/>
    <w:basedOn w:val="Normal"/>
    <w:rsid w:val="007F7F4B"/>
    <w:rPr>
      <w:rFonts w:eastAsia="Times New Roman"/>
      <w:sz w:val="24"/>
      <w:szCs w:val="24"/>
      <w:lang w:val="en-US" w:eastAsia="zh-TW"/>
    </w:rPr>
  </w:style>
  <w:style w:type="paragraph" w:customStyle="1" w:styleId="suggestions-special">
    <w:name w:val="suggestions-special"/>
    <w:basedOn w:val="Normal"/>
    <w:rsid w:val="007F7F4B"/>
    <w:pPr>
      <w:pBdr>
        <w:top w:val="single" w:sz="6" w:space="3" w:color="A2A9B1"/>
        <w:left w:val="single" w:sz="6" w:space="3" w:color="A2A9B1"/>
        <w:bottom w:val="single" w:sz="6" w:space="3" w:color="A2A9B1"/>
        <w:right w:val="single" w:sz="6" w:space="3" w:color="A2A9B1"/>
      </w:pBdr>
      <w:shd w:val="clear" w:color="auto" w:fill="FFFFFF"/>
      <w:spacing w:line="300" w:lineRule="atLeast"/>
    </w:pPr>
    <w:rPr>
      <w:rFonts w:eastAsia="Times New Roman"/>
      <w:vanish/>
      <w:sz w:val="24"/>
      <w:szCs w:val="24"/>
      <w:lang w:val="en-US" w:eastAsia="zh-TW"/>
    </w:rPr>
  </w:style>
  <w:style w:type="paragraph" w:customStyle="1" w:styleId="suggestions-results">
    <w:name w:val="suggestions-results"/>
    <w:basedOn w:val="Normal"/>
    <w:rsid w:val="007F7F4B"/>
    <w:pPr>
      <w:pBdr>
        <w:top w:val="single" w:sz="6" w:space="0" w:color="A2A9B1"/>
        <w:left w:val="single" w:sz="6" w:space="0" w:color="A2A9B1"/>
        <w:bottom w:val="single" w:sz="6" w:space="0" w:color="A2A9B1"/>
        <w:right w:val="single" w:sz="6" w:space="0" w:color="A2A9B1"/>
      </w:pBdr>
      <w:shd w:val="clear" w:color="auto" w:fill="FFFFFF"/>
    </w:pPr>
    <w:rPr>
      <w:rFonts w:eastAsia="Times New Roman"/>
      <w:sz w:val="24"/>
      <w:szCs w:val="24"/>
      <w:lang w:val="en-US" w:eastAsia="zh-TW"/>
    </w:rPr>
  </w:style>
  <w:style w:type="paragraph" w:customStyle="1" w:styleId="suggestions-result">
    <w:name w:val="suggestions-result"/>
    <w:basedOn w:val="Normal"/>
    <w:rsid w:val="007F7F4B"/>
    <w:pPr>
      <w:spacing w:line="360" w:lineRule="atLeast"/>
    </w:pPr>
    <w:rPr>
      <w:rFonts w:eastAsia="Times New Roman"/>
      <w:color w:val="000000"/>
      <w:sz w:val="24"/>
      <w:szCs w:val="24"/>
      <w:lang w:val="en-US" w:eastAsia="zh-TW"/>
    </w:rPr>
  </w:style>
  <w:style w:type="paragraph" w:customStyle="1" w:styleId="suggestions-result-current">
    <w:name w:val="suggestions-result-current"/>
    <w:basedOn w:val="Normal"/>
    <w:rsid w:val="007F7F4B"/>
    <w:pPr>
      <w:shd w:val="clear" w:color="auto" w:fill="2A4B8D"/>
      <w:spacing w:before="100" w:beforeAutospacing="1" w:after="100" w:afterAutospacing="1"/>
    </w:pPr>
    <w:rPr>
      <w:rFonts w:eastAsia="Times New Roman"/>
      <w:color w:val="FFFFFF"/>
      <w:sz w:val="24"/>
      <w:szCs w:val="24"/>
      <w:lang w:val="en-US" w:eastAsia="zh-TW"/>
    </w:rPr>
  </w:style>
  <w:style w:type="paragraph" w:customStyle="1" w:styleId="highlight">
    <w:name w:val="highlight"/>
    <w:basedOn w:val="Normal"/>
    <w:rsid w:val="007F7F4B"/>
    <w:pPr>
      <w:spacing w:before="100" w:beforeAutospacing="1" w:after="100" w:afterAutospacing="1"/>
    </w:pPr>
    <w:rPr>
      <w:rFonts w:eastAsia="Times New Roman"/>
      <w:b/>
      <w:bCs/>
      <w:sz w:val="24"/>
      <w:szCs w:val="24"/>
      <w:lang w:val="en-US" w:eastAsia="zh-TW"/>
    </w:rPr>
  </w:style>
  <w:style w:type="paragraph" w:customStyle="1" w:styleId="cn-closebutton">
    <w:name w:val="cn-closebutton"/>
    <w:basedOn w:val="Normal"/>
    <w:rsid w:val="007F7F4B"/>
    <w:pPr>
      <w:spacing w:before="100" w:beforeAutospacing="1" w:after="100" w:afterAutospacing="1"/>
      <w:ind w:firstLine="300"/>
    </w:pPr>
    <w:rPr>
      <w:rFonts w:eastAsia="Times New Roman"/>
      <w:sz w:val="24"/>
      <w:szCs w:val="24"/>
      <w:lang w:val="en-US" w:eastAsia="zh-TW"/>
    </w:rPr>
  </w:style>
  <w:style w:type="paragraph" w:customStyle="1" w:styleId="uls-menu">
    <w:name w:val="uls-menu"/>
    <w:basedOn w:val="Normal"/>
    <w:rsid w:val="007F7F4B"/>
    <w:pPr>
      <w:spacing w:before="100" w:beforeAutospacing="1" w:after="100" w:afterAutospacing="1"/>
    </w:pPr>
    <w:rPr>
      <w:rFonts w:eastAsia="Times New Roman"/>
      <w:sz w:val="27"/>
      <w:szCs w:val="27"/>
      <w:lang w:val="en-US" w:eastAsia="zh-TW"/>
    </w:rPr>
  </w:style>
  <w:style w:type="paragraph" w:customStyle="1" w:styleId="uls-search-wrapper-wrapper">
    <w:name w:val="uls-search-wrapper-wrapper"/>
    <w:basedOn w:val="Normal"/>
    <w:rsid w:val="007F7F4B"/>
    <w:pPr>
      <w:spacing w:before="75" w:after="75"/>
    </w:pPr>
    <w:rPr>
      <w:rFonts w:eastAsia="Times New Roman"/>
      <w:sz w:val="24"/>
      <w:szCs w:val="24"/>
      <w:lang w:val="en-US" w:eastAsia="zh-TW"/>
    </w:rPr>
  </w:style>
  <w:style w:type="paragraph" w:customStyle="1" w:styleId="uls-icon-back">
    <w:name w:val="uls-icon-back"/>
    <w:basedOn w:val="Normal"/>
    <w:rsid w:val="007F7F4B"/>
    <w:pPr>
      <w:pBdr>
        <w:right w:val="single" w:sz="6" w:space="0" w:color="C8CCD1"/>
      </w:pBdr>
      <w:spacing w:before="100" w:beforeAutospacing="1" w:after="100" w:afterAutospacing="1"/>
    </w:pPr>
    <w:rPr>
      <w:rFonts w:eastAsia="Times New Roman"/>
      <w:sz w:val="24"/>
      <w:szCs w:val="24"/>
      <w:lang w:val="en-US" w:eastAsia="zh-TW"/>
    </w:rPr>
  </w:style>
  <w:style w:type="paragraph" w:customStyle="1" w:styleId="ext-quick-survey-panel">
    <w:name w:val="ext-quick-survey-panel"/>
    <w:basedOn w:val="Normal"/>
    <w:rsid w:val="007F7F4B"/>
    <w:pPr>
      <w:shd w:val="clear" w:color="auto" w:fill="EAECF0"/>
      <w:spacing w:before="100" w:beforeAutospacing="1" w:after="100" w:afterAutospacing="1"/>
    </w:pPr>
    <w:rPr>
      <w:rFonts w:eastAsia="Times New Roman"/>
      <w:sz w:val="24"/>
      <w:szCs w:val="24"/>
      <w:lang w:val="en-US" w:eastAsia="zh-TW"/>
    </w:rPr>
  </w:style>
  <w:style w:type="paragraph" w:customStyle="1" w:styleId="ext-qs-loader-bar">
    <w:name w:val="ext-qs-loader-bar"/>
    <w:basedOn w:val="Normal"/>
    <w:rsid w:val="007F7F4B"/>
    <w:pPr>
      <w:shd w:val="clear" w:color="auto" w:fill="EAECF0"/>
      <w:spacing w:before="100" w:beforeAutospacing="1" w:after="100" w:afterAutospacing="1"/>
      <w:ind w:left="336"/>
    </w:pPr>
    <w:rPr>
      <w:rFonts w:eastAsia="Times New Roman"/>
      <w:sz w:val="24"/>
      <w:szCs w:val="24"/>
      <w:lang w:val="en-US" w:eastAsia="zh-TW"/>
    </w:rPr>
  </w:style>
  <w:style w:type="paragraph" w:customStyle="1" w:styleId="ve-init-mw-tempwikitexteditorwidget">
    <w:name w:val="ve-init-mw-tempwikitexteditorwidget"/>
    <w:basedOn w:val="Normal"/>
    <w:rsid w:val="007F7F4B"/>
    <w:pPr>
      <w:spacing w:before="100" w:beforeAutospacing="1" w:after="100" w:afterAutospacing="1" w:line="360" w:lineRule="atLeast"/>
    </w:pPr>
    <w:rPr>
      <w:rFonts w:eastAsia="Times New Roman"/>
      <w:sz w:val="24"/>
      <w:szCs w:val="24"/>
      <w:lang w:val="en-US" w:eastAsia="zh-TW"/>
    </w:rPr>
  </w:style>
  <w:style w:type="paragraph" w:customStyle="1" w:styleId="ve-init-mw-desktoparticletarget-loading-overlay">
    <w:name w:val="ve-init-mw-desktoparticletarget-loading-overlay"/>
    <w:basedOn w:val="Normal"/>
    <w:rsid w:val="007F7F4B"/>
    <w:pPr>
      <w:spacing w:after="100" w:afterAutospacing="1"/>
    </w:pPr>
    <w:rPr>
      <w:rFonts w:eastAsia="Times New Roman"/>
      <w:sz w:val="24"/>
      <w:szCs w:val="24"/>
      <w:lang w:val="en-US" w:eastAsia="zh-TW"/>
    </w:rPr>
  </w:style>
  <w:style w:type="paragraph" w:customStyle="1" w:styleId="ve-init-mw-desktoparticletarget-toolbarplaceholder">
    <w:name w:val="ve-init-mw-desktoparticletarget-toolbarplaceholder"/>
    <w:basedOn w:val="Normal"/>
    <w:rsid w:val="007F7F4B"/>
    <w:pPr>
      <w:pBdr>
        <w:bottom w:val="single" w:sz="6" w:space="0" w:color="C8CCD1"/>
      </w:pBdr>
      <w:spacing w:after="274"/>
      <w:ind w:left="-274" w:right="-274"/>
    </w:pPr>
    <w:rPr>
      <w:rFonts w:eastAsia="Times New Roman"/>
      <w:sz w:val="21"/>
      <w:szCs w:val="21"/>
      <w:lang w:val="en-US" w:eastAsia="zh-TW"/>
    </w:rPr>
  </w:style>
  <w:style w:type="paragraph" w:customStyle="1" w:styleId="mw-editsection">
    <w:name w:val="mw-editsection"/>
    <w:basedOn w:val="Normal"/>
    <w:rsid w:val="007F7F4B"/>
    <w:pPr>
      <w:spacing w:before="100" w:beforeAutospacing="1" w:after="100" w:afterAutospacing="1"/>
    </w:pPr>
    <w:rPr>
      <w:rFonts w:eastAsia="Times New Roman"/>
      <w:sz w:val="24"/>
      <w:szCs w:val="24"/>
      <w:lang w:val="en-US" w:eastAsia="zh-TW"/>
    </w:rPr>
  </w:style>
  <w:style w:type="paragraph" w:customStyle="1" w:styleId="mw-editsection-divider">
    <w:name w:val="mw-editsection-divider"/>
    <w:basedOn w:val="Normal"/>
    <w:rsid w:val="007F7F4B"/>
    <w:pPr>
      <w:spacing w:before="100" w:beforeAutospacing="1" w:after="100" w:afterAutospacing="1"/>
    </w:pPr>
    <w:rPr>
      <w:rFonts w:eastAsia="Times New Roman"/>
      <w:color w:val="54595D"/>
      <w:sz w:val="24"/>
      <w:szCs w:val="24"/>
      <w:lang w:val="en-US" w:eastAsia="zh-TW"/>
    </w:rPr>
  </w:style>
  <w:style w:type="paragraph" w:customStyle="1" w:styleId="ve-init-mw-desktoparticletarget-toolbarplaceholder-open">
    <w:name w:val="ve-init-mw-desktoparticletarget-toolbarplaceholder-open"/>
    <w:basedOn w:val="Normal"/>
    <w:rsid w:val="007F7F4B"/>
    <w:pPr>
      <w:spacing w:before="100" w:beforeAutospacing="1" w:after="100" w:afterAutospacing="1"/>
    </w:pPr>
    <w:rPr>
      <w:rFonts w:eastAsia="Times New Roman"/>
      <w:sz w:val="24"/>
      <w:szCs w:val="24"/>
      <w:lang w:val="en-US" w:eastAsia="zh-TW"/>
    </w:rPr>
  </w:style>
  <w:style w:type="paragraph" w:customStyle="1" w:styleId="ve-init-mw-desktoparticletarget-toolbar">
    <w:name w:val="ve-init-mw-desktoparticletarget-toolbar"/>
    <w:basedOn w:val="Normal"/>
    <w:rsid w:val="007F7F4B"/>
    <w:pPr>
      <w:spacing w:after="274"/>
      <w:ind w:left="-274" w:right="-274"/>
    </w:pPr>
    <w:rPr>
      <w:rFonts w:eastAsia="Times New Roman"/>
      <w:sz w:val="21"/>
      <w:szCs w:val="21"/>
      <w:lang w:val="en-US" w:eastAsia="zh-TW"/>
    </w:rPr>
  </w:style>
  <w:style w:type="paragraph" w:customStyle="1" w:styleId="mw-ui-icon">
    <w:name w:val="mw-ui-icon"/>
    <w:basedOn w:val="Normal"/>
    <w:rsid w:val="007F7F4B"/>
    <w:pPr>
      <w:spacing w:before="100" w:beforeAutospacing="1" w:after="100" w:afterAutospacing="1" w:line="360" w:lineRule="atLeast"/>
    </w:pPr>
    <w:rPr>
      <w:rFonts w:eastAsia="Times New Roman"/>
      <w:sz w:val="24"/>
      <w:szCs w:val="24"/>
      <w:lang w:val="en-US" w:eastAsia="zh-TW"/>
    </w:rPr>
  </w:style>
  <w:style w:type="paragraph" w:customStyle="1" w:styleId="mwe-popups-settings-help">
    <w:name w:val="mwe-popups-settings-help"/>
    <w:basedOn w:val="Normal"/>
    <w:rsid w:val="007F7F4B"/>
    <w:pPr>
      <w:spacing w:before="600" w:after="600"/>
      <w:ind w:left="600" w:right="600"/>
    </w:pPr>
    <w:rPr>
      <w:rFonts w:eastAsia="Times New Roman"/>
      <w:b/>
      <w:bCs/>
      <w:lang w:val="en-US" w:eastAsia="zh-TW"/>
    </w:rPr>
  </w:style>
  <w:style w:type="paragraph" w:customStyle="1" w:styleId="mwe-popups">
    <w:name w:val="mwe-popups"/>
    <w:basedOn w:val="Normal"/>
    <w:rsid w:val="007F7F4B"/>
    <w:pPr>
      <w:shd w:val="clear" w:color="auto" w:fill="FFFFFF"/>
      <w:spacing w:before="100" w:beforeAutospacing="1" w:after="100" w:afterAutospacing="1" w:line="300" w:lineRule="atLeast"/>
    </w:pPr>
    <w:rPr>
      <w:rFonts w:eastAsia="Times New Roman"/>
      <w:vanish/>
      <w:sz w:val="21"/>
      <w:szCs w:val="21"/>
      <w:lang w:val="en-US" w:eastAsia="zh-TW"/>
    </w:rPr>
  </w:style>
  <w:style w:type="paragraph" w:customStyle="1" w:styleId="mwe-popups-settings-icon">
    <w:name w:val="mwe-popups-settings-icon"/>
    <w:basedOn w:val="Normal"/>
    <w:rsid w:val="007F7F4B"/>
    <w:pPr>
      <w:spacing w:before="60" w:after="30"/>
      <w:ind w:left="60" w:right="60" w:hanging="240"/>
    </w:pPr>
    <w:rPr>
      <w:rFonts w:eastAsia="Times New Roman"/>
      <w:sz w:val="24"/>
      <w:szCs w:val="24"/>
      <w:lang w:val="en-US" w:eastAsia="zh-TW"/>
    </w:rPr>
  </w:style>
  <w:style w:type="paragraph" w:customStyle="1" w:styleId="mwe-popups-overlay">
    <w:name w:val="mwe-popups-overlay"/>
    <w:basedOn w:val="Normal"/>
    <w:rsid w:val="007F7F4B"/>
    <w:pPr>
      <w:spacing w:before="100" w:beforeAutospacing="1" w:after="100" w:afterAutospacing="1"/>
    </w:pPr>
    <w:rPr>
      <w:rFonts w:eastAsia="Times New Roman"/>
      <w:sz w:val="24"/>
      <w:szCs w:val="24"/>
      <w:lang w:val="en-US" w:eastAsia="zh-TW"/>
    </w:rPr>
  </w:style>
  <w:style w:type="paragraph" w:customStyle="1" w:styleId="nocolbreak">
    <w:name w:val="nocolbreak"/>
    <w:basedOn w:val="Normal"/>
    <w:rsid w:val="007F7F4B"/>
    <w:pPr>
      <w:spacing w:before="100" w:beforeAutospacing="1" w:after="100" w:afterAutospacing="1"/>
    </w:pPr>
    <w:rPr>
      <w:rFonts w:eastAsia="Times New Roman"/>
      <w:sz w:val="24"/>
      <w:szCs w:val="24"/>
      <w:lang w:val="en-US" w:eastAsia="zh-TW"/>
    </w:rPr>
  </w:style>
  <w:style w:type="paragraph" w:customStyle="1" w:styleId="navbox">
    <w:name w:val="navbox"/>
    <w:basedOn w:val="Normal"/>
    <w:rsid w:val="007F7F4B"/>
    <w:pPr>
      <w:pBdr>
        <w:top w:val="single" w:sz="6" w:space="1" w:color="A2A9B1"/>
        <w:left w:val="single" w:sz="6" w:space="1" w:color="A2A9B1"/>
        <w:bottom w:val="single" w:sz="6" w:space="1" w:color="A2A9B1"/>
        <w:right w:val="single" w:sz="6" w:space="1" w:color="A2A9B1"/>
      </w:pBdr>
      <w:shd w:val="clear" w:color="auto" w:fill="FDFDFD"/>
      <w:spacing w:before="240"/>
      <w:jc w:val="center"/>
    </w:pPr>
    <w:rPr>
      <w:rFonts w:eastAsia="Times New Roman"/>
      <w:sz w:val="21"/>
      <w:szCs w:val="21"/>
      <w:lang w:val="en-US" w:eastAsia="zh-TW"/>
    </w:rPr>
  </w:style>
  <w:style w:type="paragraph" w:customStyle="1" w:styleId="navbox-inner">
    <w:name w:val="navbox-inner"/>
    <w:basedOn w:val="Normal"/>
    <w:rsid w:val="007F7F4B"/>
    <w:pPr>
      <w:spacing w:before="100" w:beforeAutospacing="1" w:after="100" w:afterAutospacing="1"/>
    </w:pPr>
    <w:rPr>
      <w:rFonts w:eastAsia="Times New Roman"/>
      <w:sz w:val="24"/>
      <w:szCs w:val="24"/>
      <w:lang w:val="en-US" w:eastAsia="zh-TW"/>
    </w:rPr>
  </w:style>
  <w:style w:type="paragraph" w:customStyle="1" w:styleId="navbox-subgroup">
    <w:name w:val="navbox-subgroup"/>
    <w:basedOn w:val="Normal"/>
    <w:rsid w:val="007F7F4B"/>
    <w:pPr>
      <w:shd w:val="clear" w:color="auto" w:fill="FDFDFD"/>
      <w:spacing w:before="100" w:beforeAutospacing="1" w:after="100" w:afterAutospacing="1"/>
    </w:pPr>
    <w:rPr>
      <w:rFonts w:eastAsia="Times New Roman"/>
      <w:sz w:val="24"/>
      <w:szCs w:val="24"/>
      <w:lang w:val="en-US" w:eastAsia="zh-TW"/>
    </w:rPr>
  </w:style>
  <w:style w:type="paragraph" w:customStyle="1" w:styleId="navbox-group">
    <w:name w:val="navbox-group"/>
    <w:basedOn w:val="Normal"/>
    <w:rsid w:val="007F7F4B"/>
    <w:pPr>
      <w:spacing w:before="100" w:beforeAutospacing="1" w:after="100" w:afterAutospacing="1" w:line="360" w:lineRule="atLeast"/>
      <w:jc w:val="center"/>
    </w:pPr>
    <w:rPr>
      <w:rFonts w:eastAsia="Times New Roman"/>
      <w:sz w:val="24"/>
      <w:szCs w:val="24"/>
      <w:lang w:val="en-US" w:eastAsia="zh-TW"/>
    </w:rPr>
  </w:style>
  <w:style w:type="paragraph" w:customStyle="1" w:styleId="navbox-title">
    <w:name w:val="navbox-title"/>
    <w:basedOn w:val="Normal"/>
    <w:rsid w:val="007F7F4B"/>
    <w:pPr>
      <w:shd w:val="clear" w:color="auto" w:fill="CCCCFF"/>
      <w:spacing w:before="100" w:beforeAutospacing="1" w:after="100" w:afterAutospacing="1" w:line="360" w:lineRule="atLeast"/>
      <w:jc w:val="center"/>
    </w:pPr>
    <w:rPr>
      <w:rFonts w:eastAsia="Times New Roman"/>
      <w:sz w:val="24"/>
      <w:szCs w:val="24"/>
      <w:lang w:val="en-US" w:eastAsia="zh-TW"/>
    </w:rPr>
  </w:style>
  <w:style w:type="paragraph" w:customStyle="1" w:styleId="navbox-abovebelow">
    <w:name w:val="navbox-abovebelow"/>
    <w:basedOn w:val="Normal"/>
    <w:rsid w:val="007F7F4B"/>
    <w:pPr>
      <w:shd w:val="clear" w:color="auto" w:fill="DDDDFF"/>
      <w:spacing w:before="100" w:beforeAutospacing="1" w:after="100" w:afterAutospacing="1" w:line="360" w:lineRule="atLeast"/>
      <w:jc w:val="center"/>
    </w:pPr>
    <w:rPr>
      <w:rFonts w:eastAsia="Times New Roman"/>
      <w:sz w:val="24"/>
      <w:szCs w:val="24"/>
      <w:lang w:val="en-US" w:eastAsia="zh-TW"/>
    </w:rPr>
  </w:style>
  <w:style w:type="paragraph" w:customStyle="1" w:styleId="navbox-list">
    <w:name w:val="navbox-list"/>
    <w:basedOn w:val="Normal"/>
    <w:rsid w:val="007F7F4B"/>
    <w:pPr>
      <w:spacing w:before="100" w:beforeAutospacing="1" w:after="100" w:afterAutospacing="1" w:line="360" w:lineRule="atLeast"/>
    </w:pPr>
    <w:rPr>
      <w:rFonts w:eastAsia="Times New Roman"/>
      <w:sz w:val="24"/>
      <w:szCs w:val="24"/>
      <w:lang w:val="en-US" w:eastAsia="zh-TW"/>
    </w:rPr>
  </w:style>
  <w:style w:type="paragraph" w:customStyle="1" w:styleId="navbox-even">
    <w:name w:val="navbox-even"/>
    <w:basedOn w:val="Normal"/>
    <w:rsid w:val="007F7F4B"/>
    <w:pPr>
      <w:shd w:val="clear" w:color="auto" w:fill="F7F7F7"/>
      <w:spacing w:before="100" w:beforeAutospacing="1" w:after="100" w:afterAutospacing="1"/>
    </w:pPr>
    <w:rPr>
      <w:rFonts w:eastAsia="Times New Roman"/>
      <w:sz w:val="24"/>
      <w:szCs w:val="24"/>
      <w:lang w:val="en-US" w:eastAsia="zh-TW"/>
    </w:rPr>
  </w:style>
  <w:style w:type="paragraph" w:customStyle="1" w:styleId="navbox-odd">
    <w:name w:val="navbox-odd"/>
    <w:basedOn w:val="Normal"/>
    <w:rsid w:val="007F7F4B"/>
    <w:pPr>
      <w:spacing w:before="100" w:beforeAutospacing="1" w:after="100" w:afterAutospacing="1"/>
    </w:pPr>
    <w:rPr>
      <w:rFonts w:eastAsia="Times New Roman"/>
      <w:sz w:val="24"/>
      <w:szCs w:val="24"/>
      <w:lang w:val="en-US" w:eastAsia="zh-TW"/>
    </w:rPr>
  </w:style>
  <w:style w:type="paragraph" w:customStyle="1" w:styleId="navbar">
    <w:name w:val="navbar"/>
    <w:basedOn w:val="Normal"/>
    <w:rsid w:val="007F7F4B"/>
    <w:pPr>
      <w:spacing w:before="100" w:beforeAutospacing="1" w:after="100" w:afterAutospacing="1"/>
    </w:pPr>
    <w:rPr>
      <w:rFonts w:eastAsia="Times New Roman"/>
      <w:sz w:val="21"/>
      <w:szCs w:val="21"/>
      <w:lang w:val="en-US" w:eastAsia="zh-TW"/>
    </w:rPr>
  </w:style>
  <w:style w:type="paragraph" w:customStyle="1" w:styleId="infobox">
    <w:name w:val="infobox"/>
    <w:basedOn w:val="Normal"/>
    <w:rsid w:val="007F7F4B"/>
    <w:pPr>
      <w:pBdr>
        <w:top w:val="single" w:sz="6" w:space="2" w:color="A2A9B1"/>
        <w:left w:val="single" w:sz="6" w:space="2" w:color="A2A9B1"/>
        <w:bottom w:val="single" w:sz="6" w:space="2" w:color="A2A9B1"/>
        <w:right w:val="single" w:sz="6" w:space="2" w:color="A2A9B1"/>
      </w:pBdr>
      <w:shd w:val="clear" w:color="auto" w:fill="F8F9FA"/>
      <w:spacing w:before="120" w:after="120" w:line="360" w:lineRule="atLeast"/>
      <w:ind w:left="240"/>
    </w:pPr>
    <w:rPr>
      <w:rFonts w:eastAsia="Times New Roman"/>
      <w:color w:val="000000"/>
      <w:sz w:val="21"/>
      <w:szCs w:val="21"/>
      <w:lang w:val="en-US" w:eastAsia="zh-TW"/>
    </w:rPr>
  </w:style>
  <w:style w:type="paragraph" w:customStyle="1" w:styleId="messagebox">
    <w:name w:val="messagebox"/>
    <w:basedOn w:val="Normal"/>
    <w:rsid w:val="007F7F4B"/>
    <w:pPr>
      <w:pBdr>
        <w:top w:val="single" w:sz="6" w:space="2" w:color="A2A9B1"/>
        <w:left w:val="single" w:sz="6" w:space="2" w:color="A2A9B1"/>
        <w:bottom w:val="single" w:sz="6" w:space="2" w:color="A2A9B1"/>
        <w:right w:val="single" w:sz="6" w:space="2" w:color="A2A9B1"/>
      </w:pBdr>
      <w:shd w:val="clear" w:color="auto" w:fill="F8F9FA"/>
      <w:spacing w:after="240"/>
    </w:pPr>
    <w:rPr>
      <w:rFonts w:eastAsia="Times New Roman"/>
      <w:sz w:val="24"/>
      <w:szCs w:val="24"/>
      <w:lang w:val="en-US" w:eastAsia="zh-TW"/>
    </w:rPr>
  </w:style>
  <w:style w:type="paragraph" w:customStyle="1" w:styleId="visualhide">
    <w:name w:val="visualhide"/>
    <w:basedOn w:val="Normal"/>
    <w:rsid w:val="007F7F4B"/>
    <w:pPr>
      <w:spacing w:before="100" w:beforeAutospacing="1" w:after="100" w:afterAutospacing="1"/>
    </w:pPr>
    <w:rPr>
      <w:rFonts w:eastAsia="Times New Roman"/>
      <w:sz w:val="24"/>
      <w:szCs w:val="24"/>
      <w:lang w:val="en-US" w:eastAsia="zh-TW"/>
    </w:rPr>
  </w:style>
  <w:style w:type="paragraph" w:customStyle="1" w:styleId="hatnote">
    <w:name w:val="hatnote"/>
    <w:basedOn w:val="Normal"/>
    <w:rsid w:val="007F7F4B"/>
    <w:pPr>
      <w:spacing w:before="100" w:beforeAutospacing="1" w:after="100" w:afterAutospacing="1"/>
    </w:pPr>
    <w:rPr>
      <w:rFonts w:eastAsia="Times New Roman"/>
      <w:i/>
      <w:iCs/>
      <w:sz w:val="24"/>
      <w:szCs w:val="24"/>
      <w:lang w:val="en-US" w:eastAsia="zh-TW"/>
    </w:rPr>
  </w:style>
  <w:style w:type="paragraph" w:customStyle="1" w:styleId="geo-default">
    <w:name w:val="geo-default"/>
    <w:basedOn w:val="Normal"/>
    <w:rsid w:val="007F7F4B"/>
    <w:pPr>
      <w:spacing w:before="100" w:beforeAutospacing="1" w:after="100" w:afterAutospacing="1"/>
    </w:pPr>
    <w:rPr>
      <w:rFonts w:eastAsia="Times New Roman"/>
      <w:sz w:val="24"/>
      <w:szCs w:val="24"/>
      <w:lang w:val="en-US" w:eastAsia="zh-TW"/>
    </w:rPr>
  </w:style>
  <w:style w:type="paragraph" w:customStyle="1" w:styleId="geo-dms">
    <w:name w:val="geo-dms"/>
    <w:basedOn w:val="Normal"/>
    <w:rsid w:val="007F7F4B"/>
    <w:pPr>
      <w:spacing w:before="100" w:beforeAutospacing="1" w:after="100" w:afterAutospacing="1"/>
    </w:pPr>
    <w:rPr>
      <w:rFonts w:eastAsia="Times New Roman"/>
      <w:sz w:val="24"/>
      <w:szCs w:val="24"/>
      <w:lang w:val="en-US" w:eastAsia="zh-TW"/>
    </w:rPr>
  </w:style>
  <w:style w:type="paragraph" w:customStyle="1" w:styleId="geo-dec">
    <w:name w:val="geo-dec"/>
    <w:basedOn w:val="Normal"/>
    <w:rsid w:val="007F7F4B"/>
    <w:pPr>
      <w:spacing w:before="100" w:beforeAutospacing="1" w:after="100" w:afterAutospacing="1"/>
    </w:pPr>
    <w:rPr>
      <w:rFonts w:eastAsia="Times New Roman"/>
      <w:sz w:val="24"/>
      <w:szCs w:val="24"/>
      <w:lang w:val="en-US" w:eastAsia="zh-TW"/>
    </w:rPr>
  </w:style>
  <w:style w:type="paragraph" w:customStyle="1" w:styleId="geo-nondefault">
    <w:name w:val="geo-nondefault"/>
    <w:basedOn w:val="Normal"/>
    <w:rsid w:val="007F7F4B"/>
    <w:pPr>
      <w:spacing w:before="100" w:beforeAutospacing="1" w:after="100" w:afterAutospacing="1"/>
    </w:pPr>
    <w:rPr>
      <w:rFonts w:eastAsia="Times New Roman"/>
      <w:vanish/>
      <w:sz w:val="24"/>
      <w:szCs w:val="24"/>
      <w:lang w:val="en-US" w:eastAsia="zh-TW"/>
    </w:rPr>
  </w:style>
  <w:style w:type="paragraph" w:customStyle="1" w:styleId="geo-multi-punct">
    <w:name w:val="geo-multi-punct"/>
    <w:basedOn w:val="Normal"/>
    <w:rsid w:val="007F7F4B"/>
    <w:pPr>
      <w:spacing w:before="100" w:beforeAutospacing="1" w:after="100" w:afterAutospacing="1"/>
    </w:pPr>
    <w:rPr>
      <w:rFonts w:eastAsia="Times New Roman"/>
      <w:vanish/>
      <w:sz w:val="24"/>
      <w:szCs w:val="24"/>
      <w:lang w:val="en-US" w:eastAsia="zh-TW"/>
    </w:rPr>
  </w:style>
  <w:style w:type="paragraph" w:customStyle="1" w:styleId="longitude">
    <w:name w:val="longitude"/>
    <w:basedOn w:val="Normal"/>
    <w:rsid w:val="007F7F4B"/>
    <w:pPr>
      <w:spacing w:before="100" w:beforeAutospacing="1" w:after="100" w:afterAutospacing="1"/>
    </w:pPr>
    <w:rPr>
      <w:rFonts w:eastAsia="Times New Roman"/>
      <w:sz w:val="24"/>
      <w:szCs w:val="24"/>
      <w:lang w:val="en-US" w:eastAsia="zh-TW"/>
    </w:rPr>
  </w:style>
  <w:style w:type="paragraph" w:customStyle="1" w:styleId="latitude">
    <w:name w:val="latitude"/>
    <w:basedOn w:val="Normal"/>
    <w:rsid w:val="007F7F4B"/>
    <w:pPr>
      <w:spacing w:before="100" w:beforeAutospacing="1" w:after="100" w:afterAutospacing="1"/>
    </w:pPr>
    <w:rPr>
      <w:rFonts w:eastAsia="Times New Roman"/>
      <w:sz w:val="24"/>
      <w:szCs w:val="24"/>
      <w:lang w:val="en-US" w:eastAsia="zh-TW"/>
    </w:rPr>
  </w:style>
  <w:style w:type="paragraph" w:customStyle="1" w:styleId="nowrap">
    <w:name w:val="nowrap"/>
    <w:basedOn w:val="Normal"/>
    <w:rsid w:val="007F7F4B"/>
    <w:pPr>
      <w:spacing w:before="100" w:beforeAutospacing="1" w:after="100" w:afterAutospacing="1"/>
    </w:pPr>
    <w:rPr>
      <w:rFonts w:eastAsia="Times New Roman"/>
      <w:sz w:val="24"/>
      <w:szCs w:val="24"/>
      <w:lang w:val="en-US" w:eastAsia="zh-TW"/>
    </w:rPr>
  </w:style>
  <w:style w:type="paragraph" w:customStyle="1" w:styleId="wrap">
    <w:name w:val="wrap"/>
    <w:basedOn w:val="Normal"/>
    <w:rsid w:val="007F7F4B"/>
    <w:pPr>
      <w:spacing w:before="100" w:beforeAutospacing="1" w:after="100" w:afterAutospacing="1"/>
    </w:pPr>
    <w:rPr>
      <w:rFonts w:eastAsia="Times New Roman"/>
      <w:sz w:val="24"/>
      <w:szCs w:val="24"/>
      <w:lang w:val="en-US" w:eastAsia="zh-TW"/>
    </w:rPr>
  </w:style>
  <w:style w:type="paragraph" w:customStyle="1" w:styleId="template-documentation">
    <w:name w:val="template-documentation"/>
    <w:basedOn w:val="Normal"/>
    <w:rsid w:val="007F7F4B"/>
    <w:pPr>
      <w:pBdr>
        <w:top w:val="single" w:sz="6" w:space="12" w:color="A2A9B1"/>
        <w:left w:val="single" w:sz="6" w:space="12" w:color="A2A9B1"/>
        <w:bottom w:val="single" w:sz="6" w:space="12" w:color="A2A9B1"/>
        <w:right w:val="single" w:sz="6" w:space="12" w:color="A2A9B1"/>
      </w:pBdr>
      <w:shd w:val="clear" w:color="auto" w:fill="ECFCF4"/>
      <w:spacing w:before="240"/>
    </w:pPr>
    <w:rPr>
      <w:rFonts w:eastAsia="Times New Roman"/>
      <w:sz w:val="24"/>
      <w:szCs w:val="24"/>
      <w:lang w:val="en-US" w:eastAsia="zh-TW"/>
    </w:rPr>
  </w:style>
  <w:style w:type="paragraph" w:customStyle="1" w:styleId="mw-tag-markers">
    <w:name w:val="mw-tag-markers"/>
    <w:basedOn w:val="Normal"/>
    <w:rsid w:val="007F7F4B"/>
    <w:pPr>
      <w:spacing w:before="100" w:beforeAutospacing="1" w:after="100" w:afterAutospacing="1"/>
    </w:pPr>
    <w:rPr>
      <w:rFonts w:eastAsia="Times New Roman"/>
      <w:i/>
      <w:iCs/>
      <w:sz w:val="22"/>
      <w:szCs w:val="22"/>
      <w:lang w:val="en-US" w:eastAsia="zh-TW"/>
    </w:rPr>
  </w:style>
  <w:style w:type="paragraph" w:customStyle="1" w:styleId="checkuser-show">
    <w:name w:val="checkuser-show"/>
    <w:basedOn w:val="Normal"/>
    <w:rsid w:val="007F7F4B"/>
    <w:pPr>
      <w:spacing w:before="100" w:beforeAutospacing="1" w:after="100" w:afterAutospacing="1"/>
    </w:pPr>
    <w:rPr>
      <w:rFonts w:eastAsia="Times New Roman"/>
      <w:vanish/>
      <w:sz w:val="24"/>
      <w:szCs w:val="24"/>
      <w:lang w:val="en-US" w:eastAsia="zh-TW"/>
    </w:rPr>
  </w:style>
  <w:style w:type="paragraph" w:customStyle="1" w:styleId="sysop-show">
    <w:name w:val="sysop-show"/>
    <w:basedOn w:val="Normal"/>
    <w:rsid w:val="007F7F4B"/>
    <w:pPr>
      <w:spacing w:before="100" w:beforeAutospacing="1" w:after="100" w:afterAutospacing="1"/>
    </w:pPr>
    <w:rPr>
      <w:rFonts w:eastAsia="Times New Roman"/>
      <w:vanish/>
      <w:sz w:val="24"/>
      <w:szCs w:val="24"/>
      <w:lang w:val="en-US" w:eastAsia="zh-TW"/>
    </w:rPr>
  </w:style>
  <w:style w:type="paragraph" w:customStyle="1" w:styleId="patroller-show">
    <w:name w:val="patroller-show"/>
    <w:basedOn w:val="Normal"/>
    <w:rsid w:val="007F7F4B"/>
    <w:pPr>
      <w:spacing w:before="100" w:beforeAutospacing="1" w:after="100" w:afterAutospacing="1"/>
    </w:pPr>
    <w:rPr>
      <w:rFonts w:eastAsia="Times New Roman"/>
      <w:vanish/>
      <w:sz w:val="24"/>
      <w:szCs w:val="24"/>
      <w:lang w:val="en-US" w:eastAsia="zh-TW"/>
    </w:rPr>
  </w:style>
  <w:style w:type="paragraph" w:customStyle="1" w:styleId="templateeditor-show">
    <w:name w:val="templateeditor-show"/>
    <w:basedOn w:val="Normal"/>
    <w:rsid w:val="007F7F4B"/>
    <w:pPr>
      <w:spacing w:before="100" w:beforeAutospacing="1" w:after="100" w:afterAutospacing="1"/>
    </w:pPr>
    <w:rPr>
      <w:rFonts w:eastAsia="Times New Roman"/>
      <w:vanish/>
      <w:sz w:val="24"/>
      <w:szCs w:val="24"/>
      <w:lang w:val="en-US" w:eastAsia="zh-TW"/>
    </w:rPr>
  </w:style>
  <w:style w:type="paragraph" w:customStyle="1" w:styleId="extendedmover-show">
    <w:name w:val="extendedmover-show"/>
    <w:basedOn w:val="Normal"/>
    <w:rsid w:val="007F7F4B"/>
    <w:pPr>
      <w:spacing w:before="100" w:beforeAutospacing="1" w:after="100" w:afterAutospacing="1"/>
    </w:pPr>
    <w:rPr>
      <w:rFonts w:eastAsia="Times New Roman"/>
      <w:vanish/>
      <w:sz w:val="24"/>
      <w:szCs w:val="24"/>
      <w:lang w:val="en-US" w:eastAsia="zh-TW"/>
    </w:rPr>
  </w:style>
  <w:style w:type="paragraph" w:customStyle="1" w:styleId="extendedconfirmed-show">
    <w:name w:val="extendedconfirmed-show"/>
    <w:basedOn w:val="Normal"/>
    <w:rsid w:val="007F7F4B"/>
    <w:pPr>
      <w:spacing w:before="100" w:beforeAutospacing="1" w:after="100" w:afterAutospacing="1"/>
    </w:pPr>
    <w:rPr>
      <w:rFonts w:eastAsia="Times New Roman"/>
      <w:vanish/>
      <w:sz w:val="24"/>
      <w:szCs w:val="24"/>
      <w:lang w:val="en-US" w:eastAsia="zh-TW"/>
    </w:rPr>
  </w:style>
  <w:style w:type="paragraph" w:customStyle="1" w:styleId="autoconfirmed-show">
    <w:name w:val="autoconfirmed-show"/>
    <w:basedOn w:val="Normal"/>
    <w:rsid w:val="007F7F4B"/>
    <w:pPr>
      <w:spacing w:before="100" w:beforeAutospacing="1" w:after="100" w:afterAutospacing="1"/>
    </w:pPr>
    <w:rPr>
      <w:rFonts w:eastAsia="Times New Roman"/>
      <w:vanish/>
      <w:sz w:val="24"/>
      <w:szCs w:val="24"/>
      <w:lang w:val="en-US" w:eastAsia="zh-TW"/>
    </w:rPr>
  </w:style>
  <w:style w:type="paragraph" w:customStyle="1" w:styleId="user-show">
    <w:name w:val="user-show"/>
    <w:basedOn w:val="Normal"/>
    <w:rsid w:val="007F7F4B"/>
    <w:pPr>
      <w:spacing w:before="100" w:beforeAutospacing="1" w:after="100" w:afterAutospacing="1"/>
    </w:pPr>
    <w:rPr>
      <w:rFonts w:eastAsia="Times New Roman"/>
      <w:vanish/>
      <w:sz w:val="24"/>
      <w:szCs w:val="24"/>
      <w:lang w:val="en-US" w:eastAsia="zh-TW"/>
    </w:rPr>
  </w:style>
  <w:style w:type="paragraph" w:customStyle="1" w:styleId="times-serif">
    <w:name w:val="times-serif"/>
    <w:basedOn w:val="Normal"/>
    <w:rsid w:val="007F7F4B"/>
    <w:pPr>
      <w:spacing w:before="100" w:beforeAutospacing="1" w:after="100" w:afterAutospacing="1"/>
    </w:pPr>
    <w:rPr>
      <w:rFonts w:eastAsia="Times New Roman"/>
      <w:sz w:val="28"/>
      <w:szCs w:val="28"/>
      <w:lang w:val="en-US" w:eastAsia="zh-TW"/>
    </w:rPr>
  </w:style>
  <w:style w:type="paragraph" w:customStyle="1" w:styleId="mwe-math-fallback-image-display">
    <w:name w:val="mwe-math-fallback-image-display"/>
    <w:basedOn w:val="Normal"/>
    <w:rsid w:val="007F7F4B"/>
    <w:pPr>
      <w:spacing w:before="144" w:after="144"/>
      <w:ind w:left="384"/>
    </w:pPr>
    <w:rPr>
      <w:rFonts w:eastAsia="Times New Roman"/>
      <w:sz w:val="24"/>
      <w:szCs w:val="24"/>
      <w:lang w:val="en-US" w:eastAsia="zh-TW"/>
    </w:rPr>
  </w:style>
  <w:style w:type="paragraph" w:customStyle="1" w:styleId="mwe-math-mathml-display">
    <w:name w:val="mwe-math-mathml-display"/>
    <w:basedOn w:val="Normal"/>
    <w:rsid w:val="007F7F4B"/>
    <w:pPr>
      <w:spacing w:before="144" w:after="144"/>
      <w:ind w:left="384"/>
    </w:pPr>
    <w:rPr>
      <w:rFonts w:eastAsia="Times New Roman"/>
      <w:sz w:val="24"/>
      <w:szCs w:val="24"/>
      <w:lang w:val="en-US" w:eastAsia="zh-TW"/>
    </w:rPr>
  </w:style>
  <w:style w:type="paragraph" w:customStyle="1" w:styleId="flaggedrevsdraftsynced">
    <w:name w:val="flaggedrevs_draft_synced"/>
    <w:basedOn w:val="Normal"/>
    <w:rsid w:val="007F7F4B"/>
    <w:pPr>
      <w:spacing w:before="100" w:beforeAutospacing="1" w:after="100" w:afterAutospacing="1"/>
    </w:pPr>
    <w:rPr>
      <w:rFonts w:eastAsia="Times New Roman"/>
      <w:vanish/>
      <w:sz w:val="24"/>
      <w:szCs w:val="24"/>
      <w:lang w:val="en-US" w:eastAsia="zh-TW"/>
    </w:rPr>
  </w:style>
  <w:style w:type="paragraph" w:customStyle="1" w:styleId="flaggedrevsstablesynced">
    <w:name w:val="flaggedrevs_stable_synced"/>
    <w:basedOn w:val="Normal"/>
    <w:rsid w:val="007F7F4B"/>
    <w:pPr>
      <w:spacing w:before="100" w:beforeAutospacing="1" w:after="100" w:afterAutospacing="1"/>
    </w:pPr>
    <w:rPr>
      <w:rFonts w:eastAsia="Times New Roman"/>
      <w:vanish/>
      <w:sz w:val="24"/>
      <w:szCs w:val="24"/>
      <w:lang w:val="en-US" w:eastAsia="zh-TW"/>
    </w:rPr>
  </w:style>
  <w:style w:type="paragraph" w:customStyle="1" w:styleId="special-label">
    <w:name w:val="special-label"/>
    <w:basedOn w:val="Normal"/>
    <w:rsid w:val="007F7F4B"/>
    <w:pPr>
      <w:spacing w:before="100" w:beforeAutospacing="1" w:after="100" w:afterAutospacing="1"/>
    </w:pPr>
    <w:rPr>
      <w:rFonts w:eastAsia="Times New Roman"/>
      <w:sz w:val="24"/>
      <w:szCs w:val="24"/>
      <w:lang w:val="en-US" w:eastAsia="zh-TW"/>
    </w:rPr>
  </w:style>
  <w:style w:type="paragraph" w:customStyle="1" w:styleId="special-query">
    <w:name w:val="special-query"/>
    <w:basedOn w:val="Normal"/>
    <w:rsid w:val="007F7F4B"/>
    <w:pPr>
      <w:spacing w:before="100" w:beforeAutospacing="1" w:after="100" w:afterAutospacing="1"/>
    </w:pPr>
    <w:rPr>
      <w:rFonts w:eastAsia="Times New Roman"/>
      <w:sz w:val="24"/>
      <w:szCs w:val="24"/>
      <w:lang w:val="en-US" w:eastAsia="zh-TW"/>
    </w:rPr>
  </w:style>
  <w:style w:type="paragraph" w:customStyle="1" w:styleId="special-hover">
    <w:name w:val="special-hover"/>
    <w:basedOn w:val="Normal"/>
    <w:rsid w:val="007F7F4B"/>
    <w:pPr>
      <w:spacing w:before="100" w:beforeAutospacing="1" w:after="100" w:afterAutospacing="1"/>
    </w:pPr>
    <w:rPr>
      <w:rFonts w:eastAsia="Times New Roman"/>
      <w:sz w:val="24"/>
      <w:szCs w:val="24"/>
      <w:lang w:val="en-US" w:eastAsia="zh-TW"/>
    </w:rPr>
  </w:style>
  <w:style w:type="paragraph" w:customStyle="1" w:styleId="uls-search">
    <w:name w:val="uls-search"/>
    <w:basedOn w:val="Normal"/>
    <w:rsid w:val="007F7F4B"/>
    <w:pPr>
      <w:spacing w:before="100" w:beforeAutospacing="1" w:after="100" w:afterAutospacing="1"/>
    </w:pPr>
    <w:rPr>
      <w:rFonts w:eastAsia="Times New Roman"/>
      <w:sz w:val="24"/>
      <w:szCs w:val="24"/>
      <w:lang w:val="en-US" w:eastAsia="zh-TW"/>
    </w:rPr>
  </w:style>
  <w:style w:type="paragraph" w:customStyle="1" w:styleId="uls-filtersuggestion">
    <w:name w:val="uls-filtersuggestion"/>
    <w:basedOn w:val="Normal"/>
    <w:rsid w:val="007F7F4B"/>
    <w:pPr>
      <w:spacing w:before="100" w:beforeAutospacing="1" w:after="100" w:afterAutospacing="1"/>
    </w:pPr>
    <w:rPr>
      <w:rFonts w:eastAsia="Times New Roman"/>
      <w:sz w:val="24"/>
      <w:szCs w:val="24"/>
      <w:lang w:val="en-US" w:eastAsia="zh-TW"/>
    </w:rPr>
  </w:style>
  <w:style w:type="paragraph" w:customStyle="1" w:styleId="uls-lcd-region-title">
    <w:name w:val="uls-lcd-region-title"/>
    <w:basedOn w:val="Normal"/>
    <w:rsid w:val="007F7F4B"/>
    <w:pPr>
      <w:spacing w:before="100" w:beforeAutospacing="1" w:after="100" w:afterAutospacing="1"/>
    </w:pPr>
    <w:rPr>
      <w:rFonts w:eastAsia="Times New Roman"/>
      <w:sz w:val="24"/>
      <w:szCs w:val="24"/>
      <w:lang w:val="en-US" w:eastAsia="zh-TW"/>
    </w:rPr>
  </w:style>
  <w:style w:type="paragraph" w:customStyle="1" w:styleId="mw-indicators">
    <w:name w:val="mw-indicators"/>
    <w:basedOn w:val="Normal"/>
    <w:rsid w:val="007F7F4B"/>
    <w:pPr>
      <w:spacing w:before="100" w:beforeAutospacing="1" w:after="100" w:afterAutospacing="1"/>
    </w:pPr>
    <w:rPr>
      <w:rFonts w:eastAsia="Times New Roman"/>
      <w:sz w:val="24"/>
      <w:szCs w:val="24"/>
      <w:lang w:val="en-US" w:eastAsia="zh-TW"/>
    </w:rPr>
  </w:style>
  <w:style w:type="paragraph" w:customStyle="1" w:styleId="ve-ui-surface">
    <w:name w:val="ve-ui-surface"/>
    <w:basedOn w:val="Normal"/>
    <w:rsid w:val="007F7F4B"/>
    <w:pPr>
      <w:spacing w:before="100" w:beforeAutospacing="1" w:after="100" w:afterAutospacing="1"/>
    </w:pPr>
    <w:rPr>
      <w:rFonts w:eastAsia="Times New Roman"/>
      <w:sz w:val="24"/>
      <w:szCs w:val="24"/>
      <w:lang w:val="en-US" w:eastAsia="zh-TW"/>
    </w:rPr>
  </w:style>
  <w:style w:type="paragraph" w:customStyle="1" w:styleId="ve-init-mw-desktoparticletarget-editablecontent">
    <w:name w:val="ve-init-mw-desktoparticletarget-editablecontent"/>
    <w:basedOn w:val="Normal"/>
    <w:rsid w:val="007F7F4B"/>
    <w:pPr>
      <w:spacing w:before="100" w:beforeAutospacing="1" w:after="100" w:afterAutospacing="1"/>
    </w:pPr>
    <w:rPr>
      <w:rFonts w:eastAsia="Times New Roman"/>
      <w:sz w:val="24"/>
      <w:szCs w:val="24"/>
      <w:lang w:val="en-US" w:eastAsia="zh-TW"/>
    </w:rPr>
  </w:style>
  <w:style w:type="paragraph" w:customStyle="1" w:styleId="mw-ui-icon-preview-disambiguation">
    <w:name w:val="mw-ui-icon-preview-disambiguation"/>
    <w:basedOn w:val="Normal"/>
    <w:rsid w:val="007F7F4B"/>
    <w:pPr>
      <w:spacing w:before="100" w:beforeAutospacing="1" w:after="100" w:afterAutospacing="1"/>
    </w:pPr>
    <w:rPr>
      <w:rFonts w:eastAsia="Times New Roman"/>
      <w:sz w:val="24"/>
      <w:szCs w:val="24"/>
      <w:lang w:val="en-US" w:eastAsia="zh-TW"/>
    </w:rPr>
  </w:style>
  <w:style w:type="paragraph" w:customStyle="1" w:styleId="mw-ui-icon-preview-generic">
    <w:name w:val="mw-ui-icon-preview-generic"/>
    <w:basedOn w:val="Normal"/>
    <w:rsid w:val="007F7F4B"/>
    <w:pPr>
      <w:spacing w:before="100" w:beforeAutospacing="1" w:after="100" w:afterAutospacing="1"/>
    </w:pPr>
    <w:rPr>
      <w:rFonts w:eastAsia="Times New Roman"/>
      <w:sz w:val="24"/>
      <w:szCs w:val="24"/>
      <w:lang w:val="en-US" w:eastAsia="zh-TW"/>
    </w:rPr>
  </w:style>
  <w:style w:type="paragraph" w:customStyle="1" w:styleId="mwe-popups-container">
    <w:name w:val="mwe-popups-container"/>
    <w:basedOn w:val="Normal"/>
    <w:rsid w:val="007F7F4B"/>
    <w:pPr>
      <w:spacing w:before="100" w:beforeAutospacing="1" w:after="100" w:afterAutospacing="1"/>
    </w:pPr>
    <w:rPr>
      <w:rFonts w:eastAsia="Times New Roman"/>
      <w:sz w:val="24"/>
      <w:szCs w:val="24"/>
      <w:lang w:val="en-US" w:eastAsia="zh-TW"/>
    </w:rPr>
  </w:style>
  <w:style w:type="paragraph" w:customStyle="1" w:styleId="mwe-popups-extract">
    <w:name w:val="mwe-popups-extract"/>
    <w:basedOn w:val="Normal"/>
    <w:rsid w:val="007F7F4B"/>
    <w:pPr>
      <w:spacing w:before="100" w:beforeAutospacing="1" w:after="100" w:afterAutospacing="1"/>
    </w:pPr>
    <w:rPr>
      <w:rFonts w:eastAsia="Times New Roman"/>
      <w:sz w:val="24"/>
      <w:szCs w:val="24"/>
      <w:lang w:val="en-US" w:eastAsia="zh-TW"/>
    </w:rPr>
  </w:style>
  <w:style w:type="paragraph" w:customStyle="1" w:styleId="mwe-popups-title">
    <w:name w:val="mwe-popups-title"/>
    <w:basedOn w:val="Normal"/>
    <w:rsid w:val="007F7F4B"/>
    <w:pPr>
      <w:spacing w:before="100" w:beforeAutospacing="1" w:after="100" w:afterAutospacing="1"/>
    </w:pPr>
    <w:rPr>
      <w:rFonts w:eastAsia="Times New Roman"/>
      <w:sz w:val="24"/>
      <w:szCs w:val="24"/>
      <w:lang w:val="en-US" w:eastAsia="zh-TW"/>
    </w:rPr>
  </w:style>
  <w:style w:type="paragraph" w:customStyle="1" w:styleId="mw-specialpage-summary">
    <w:name w:val="mw-specialpage-summary"/>
    <w:basedOn w:val="Normal"/>
    <w:rsid w:val="007F7F4B"/>
    <w:pPr>
      <w:spacing w:before="100" w:beforeAutospacing="1" w:after="100" w:afterAutospacing="1"/>
    </w:pPr>
    <w:rPr>
      <w:rFonts w:eastAsia="Times New Roman"/>
      <w:sz w:val="24"/>
      <w:szCs w:val="24"/>
      <w:lang w:val="en-US" w:eastAsia="zh-TW"/>
    </w:rPr>
  </w:style>
  <w:style w:type="paragraph" w:customStyle="1" w:styleId="mw-empty-li">
    <w:name w:val="mw-empty-li"/>
    <w:basedOn w:val="Normal"/>
    <w:rsid w:val="007F7F4B"/>
    <w:pPr>
      <w:spacing w:before="100" w:beforeAutospacing="1" w:after="100" w:afterAutospacing="1"/>
    </w:pPr>
    <w:rPr>
      <w:rFonts w:eastAsia="Times New Roman"/>
      <w:sz w:val="24"/>
      <w:szCs w:val="24"/>
      <w:lang w:val="en-US" w:eastAsia="zh-TW"/>
    </w:rPr>
  </w:style>
  <w:style w:type="paragraph" w:customStyle="1" w:styleId="mw-collapsible-toggle">
    <w:name w:val="mw-collapsible-toggle"/>
    <w:basedOn w:val="Normal"/>
    <w:rsid w:val="007F7F4B"/>
    <w:pPr>
      <w:spacing w:before="100" w:beforeAutospacing="1" w:after="100" w:afterAutospacing="1"/>
    </w:pPr>
    <w:rPr>
      <w:rFonts w:eastAsia="Times New Roman"/>
      <w:sz w:val="24"/>
      <w:szCs w:val="24"/>
      <w:lang w:val="en-US" w:eastAsia="zh-TW"/>
    </w:rPr>
  </w:style>
  <w:style w:type="paragraph" w:customStyle="1" w:styleId="imbox">
    <w:name w:val="imbox"/>
    <w:basedOn w:val="Normal"/>
    <w:rsid w:val="007F7F4B"/>
    <w:pPr>
      <w:spacing w:before="100" w:beforeAutospacing="1" w:after="100" w:afterAutospacing="1"/>
    </w:pPr>
    <w:rPr>
      <w:rFonts w:eastAsia="Times New Roman"/>
      <w:sz w:val="24"/>
      <w:szCs w:val="24"/>
      <w:lang w:val="en-US" w:eastAsia="zh-TW"/>
    </w:rPr>
  </w:style>
  <w:style w:type="paragraph" w:customStyle="1" w:styleId="hide-when-compact">
    <w:name w:val="hide-when-compact"/>
    <w:basedOn w:val="Normal"/>
    <w:rsid w:val="007F7F4B"/>
    <w:pPr>
      <w:spacing w:before="100" w:beforeAutospacing="1" w:after="100" w:afterAutospacing="1"/>
    </w:pPr>
    <w:rPr>
      <w:rFonts w:eastAsia="Times New Roman"/>
      <w:sz w:val="24"/>
      <w:szCs w:val="24"/>
      <w:lang w:val="en-US" w:eastAsia="zh-TW"/>
    </w:rPr>
  </w:style>
  <w:style w:type="paragraph" w:customStyle="1" w:styleId="selflink">
    <w:name w:val="selflink"/>
    <w:basedOn w:val="Normal"/>
    <w:rsid w:val="007F7F4B"/>
    <w:pPr>
      <w:spacing w:before="100" w:beforeAutospacing="1" w:after="100" w:afterAutospacing="1"/>
    </w:pPr>
    <w:rPr>
      <w:rFonts w:eastAsia="Times New Roman"/>
      <w:sz w:val="24"/>
      <w:szCs w:val="24"/>
      <w:lang w:val="en-US" w:eastAsia="zh-TW"/>
    </w:rPr>
  </w:style>
  <w:style w:type="paragraph" w:customStyle="1" w:styleId="wpb-header">
    <w:name w:val="wpb-header"/>
    <w:basedOn w:val="Normal"/>
    <w:rsid w:val="007F7F4B"/>
    <w:pPr>
      <w:spacing w:before="100" w:beforeAutospacing="1" w:after="100" w:afterAutospacing="1"/>
    </w:pPr>
    <w:rPr>
      <w:rFonts w:eastAsia="Times New Roman"/>
      <w:sz w:val="24"/>
      <w:szCs w:val="24"/>
      <w:lang w:val="en-US" w:eastAsia="zh-TW"/>
    </w:rPr>
  </w:style>
  <w:style w:type="paragraph" w:customStyle="1" w:styleId="wpb-outside">
    <w:name w:val="wpb-outside"/>
    <w:basedOn w:val="Normal"/>
    <w:rsid w:val="007F7F4B"/>
    <w:pPr>
      <w:spacing w:before="100" w:beforeAutospacing="1" w:after="100" w:afterAutospacing="1"/>
    </w:pPr>
    <w:rPr>
      <w:rFonts w:eastAsia="Times New Roman"/>
      <w:sz w:val="24"/>
      <w:szCs w:val="24"/>
      <w:lang w:val="en-US" w:eastAsia="zh-TW"/>
    </w:rPr>
  </w:style>
  <w:style w:type="paragraph" w:customStyle="1" w:styleId="mbox-image">
    <w:name w:val="mbox-image"/>
    <w:basedOn w:val="Normal"/>
    <w:rsid w:val="007F7F4B"/>
    <w:pPr>
      <w:spacing w:before="100" w:beforeAutospacing="1" w:after="100" w:afterAutospacing="1"/>
    </w:pPr>
    <w:rPr>
      <w:rFonts w:eastAsia="Times New Roman"/>
      <w:sz w:val="24"/>
      <w:szCs w:val="24"/>
      <w:lang w:val="en-US" w:eastAsia="zh-TW"/>
    </w:rPr>
  </w:style>
  <w:style w:type="paragraph" w:customStyle="1" w:styleId="mbox-imageright">
    <w:name w:val="mbox-imageright"/>
    <w:basedOn w:val="Normal"/>
    <w:rsid w:val="007F7F4B"/>
    <w:pPr>
      <w:spacing w:before="100" w:beforeAutospacing="1" w:after="100" w:afterAutospacing="1"/>
    </w:pPr>
    <w:rPr>
      <w:rFonts w:eastAsia="Times New Roman"/>
      <w:sz w:val="24"/>
      <w:szCs w:val="24"/>
      <w:lang w:val="en-US" w:eastAsia="zh-TW"/>
    </w:rPr>
  </w:style>
  <w:style w:type="paragraph" w:customStyle="1" w:styleId="mbox-empty-cell">
    <w:name w:val="mbox-empty-cell"/>
    <w:basedOn w:val="Normal"/>
    <w:rsid w:val="007F7F4B"/>
    <w:pPr>
      <w:spacing w:before="100" w:beforeAutospacing="1" w:after="100" w:afterAutospacing="1"/>
    </w:pPr>
    <w:rPr>
      <w:rFonts w:eastAsia="Times New Roman"/>
      <w:sz w:val="24"/>
      <w:szCs w:val="24"/>
      <w:lang w:val="en-US" w:eastAsia="zh-TW"/>
    </w:rPr>
  </w:style>
  <w:style w:type="paragraph" w:customStyle="1" w:styleId="mbox-text-span">
    <w:name w:val="mbox-text-span"/>
    <w:basedOn w:val="Normal"/>
    <w:rsid w:val="007F7F4B"/>
    <w:pPr>
      <w:spacing w:before="100" w:beforeAutospacing="1" w:after="100" w:afterAutospacing="1"/>
    </w:pPr>
    <w:rPr>
      <w:rFonts w:eastAsia="Times New Roman"/>
      <w:sz w:val="24"/>
      <w:szCs w:val="24"/>
      <w:lang w:val="en-US" w:eastAsia="zh-TW"/>
    </w:rPr>
  </w:style>
  <w:style w:type="paragraph" w:customStyle="1" w:styleId="play-btn-large">
    <w:name w:val="play-btn-large"/>
    <w:basedOn w:val="Normal"/>
    <w:rsid w:val="007F7F4B"/>
    <w:pPr>
      <w:spacing w:before="100" w:beforeAutospacing="1" w:after="100" w:afterAutospacing="1"/>
    </w:pPr>
    <w:rPr>
      <w:rFonts w:eastAsia="Times New Roman"/>
      <w:sz w:val="24"/>
      <w:szCs w:val="24"/>
      <w:lang w:val="en-US" w:eastAsia="zh-TW"/>
    </w:rPr>
  </w:style>
  <w:style w:type="paragraph" w:customStyle="1" w:styleId="mbox-small">
    <w:name w:val="mbox-small"/>
    <w:basedOn w:val="Normal"/>
    <w:rsid w:val="007F7F4B"/>
    <w:pPr>
      <w:spacing w:before="100" w:beforeAutospacing="1" w:after="100" w:afterAutospacing="1"/>
    </w:pPr>
    <w:rPr>
      <w:rFonts w:eastAsia="Times New Roman"/>
      <w:sz w:val="24"/>
      <w:szCs w:val="24"/>
      <w:lang w:val="en-US" w:eastAsia="zh-TW"/>
    </w:rPr>
  </w:style>
  <w:style w:type="paragraph" w:customStyle="1" w:styleId="mbox-small-left">
    <w:name w:val="mbox-small-left"/>
    <w:basedOn w:val="Normal"/>
    <w:rsid w:val="007F7F4B"/>
    <w:pPr>
      <w:spacing w:before="100" w:beforeAutospacing="1" w:after="100" w:afterAutospacing="1"/>
    </w:pPr>
    <w:rPr>
      <w:rFonts w:eastAsia="Times New Roman"/>
      <w:sz w:val="24"/>
      <w:szCs w:val="24"/>
      <w:lang w:val="en-US" w:eastAsia="zh-TW"/>
    </w:rPr>
  </w:style>
  <w:style w:type="paragraph" w:customStyle="1" w:styleId="uls-no-found-more">
    <w:name w:val="uls-no-found-more"/>
    <w:basedOn w:val="Normal"/>
    <w:rsid w:val="007F7F4B"/>
    <w:pPr>
      <w:spacing w:before="100" w:beforeAutospacing="1" w:after="100" w:afterAutospacing="1"/>
    </w:pPr>
    <w:rPr>
      <w:rFonts w:eastAsia="Times New Roman"/>
      <w:sz w:val="24"/>
      <w:szCs w:val="24"/>
      <w:lang w:val="en-US" w:eastAsia="zh-TW"/>
    </w:rPr>
  </w:style>
  <w:style w:type="paragraph" w:customStyle="1" w:styleId="tmbox">
    <w:name w:val="tmbox"/>
    <w:basedOn w:val="Normal"/>
    <w:rsid w:val="007F7F4B"/>
    <w:pPr>
      <w:spacing w:before="100" w:beforeAutospacing="1" w:after="100" w:afterAutospacing="1"/>
    </w:pPr>
    <w:rPr>
      <w:rFonts w:eastAsia="Times New Roman"/>
      <w:sz w:val="24"/>
      <w:szCs w:val="24"/>
      <w:lang w:val="en-US" w:eastAsia="zh-TW"/>
    </w:rPr>
  </w:style>
  <w:style w:type="paragraph" w:customStyle="1" w:styleId="uls-trigger">
    <w:name w:val="uls-trigger"/>
    <w:basedOn w:val="Normal"/>
    <w:rsid w:val="007F7F4B"/>
    <w:pPr>
      <w:spacing w:before="100" w:beforeAutospacing="1" w:after="100" w:afterAutospacing="1"/>
    </w:pPr>
    <w:rPr>
      <w:rFonts w:eastAsia="Times New Roman"/>
      <w:sz w:val="24"/>
      <w:szCs w:val="24"/>
      <w:lang w:val="en-US" w:eastAsia="zh-TW"/>
    </w:rPr>
  </w:style>
  <w:style w:type="paragraph" w:customStyle="1" w:styleId="cite-accessibility-label">
    <w:name w:val="cite-accessibility-label"/>
    <w:basedOn w:val="Normal"/>
    <w:rsid w:val="007F7F4B"/>
    <w:pPr>
      <w:spacing w:before="100" w:beforeAutospacing="1" w:after="100" w:afterAutospacing="1"/>
    </w:pPr>
    <w:rPr>
      <w:rFonts w:eastAsia="Times New Roman"/>
      <w:sz w:val="24"/>
      <w:szCs w:val="24"/>
      <w:lang w:val="en-US" w:eastAsia="zh-TW"/>
    </w:rPr>
  </w:style>
  <w:style w:type="paragraph" w:customStyle="1" w:styleId="oo-ui-element-hidden">
    <w:name w:val="oo-ui-element-hidden"/>
    <w:basedOn w:val="Normal"/>
    <w:rsid w:val="007F7F4B"/>
    <w:pPr>
      <w:spacing w:before="100" w:beforeAutospacing="1" w:after="100" w:afterAutospacing="1"/>
    </w:pPr>
    <w:rPr>
      <w:rFonts w:eastAsia="Times New Roman"/>
      <w:vanish/>
      <w:sz w:val="24"/>
      <w:szCs w:val="24"/>
      <w:lang w:val="en-US" w:eastAsia="zh-TW"/>
    </w:rPr>
  </w:style>
  <w:style w:type="paragraph" w:customStyle="1" w:styleId="editnotice-redlink">
    <w:name w:val="editnotice-redlink"/>
    <w:basedOn w:val="Normal"/>
    <w:rsid w:val="007F7F4B"/>
    <w:pPr>
      <w:spacing w:before="100" w:beforeAutospacing="1" w:after="100" w:afterAutospacing="1"/>
    </w:pPr>
    <w:rPr>
      <w:rFonts w:eastAsia="Times New Roman"/>
      <w:sz w:val="24"/>
      <w:szCs w:val="24"/>
      <w:lang w:val="en-US" w:eastAsia="zh-TW"/>
    </w:rPr>
  </w:style>
  <w:style w:type="paragraph" w:customStyle="1" w:styleId="mw-ui-checkbox">
    <w:name w:val="mw-ui-checkbox"/>
    <w:basedOn w:val="Normal"/>
    <w:rsid w:val="007F7F4B"/>
    <w:pPr>
      <w:spacing w:before="100" w:beforeAutospacing="1" w:after="100" w:afterAutospacing="1"/>
    </w:pPr>
    <w:rPr>
      <w:rFonts w:eastAsia="Times New Roman"/>
      <w:sz w:val="24"/>
      <w:szCs w:val="24"/>
      <w:lang w:val="en-US" w:eastAsia="zh-TW"/>
    </w:rPr>
  </w:style>
  <w:style w:type="paragraph" w:customStyle="1" w:styleId="mbox-text">
    <w:name w:val="mbox-text"/>
    <w:basedOn w:val="Normal"/>
    <w:rsid w:val="007F7F4B"/>
    <w:pPr>
      <w:spacing w:before="100" w:beforeAutospacing="1" w:after="100" w:afterAutospacing="1"/>
    </w:pPr>
    <w:rPr>
      <w:rFonts w:eastAsia="Times New Roman"/>
      <w:sz w:val="24"/>
      <w:szCs w:val="24"/>
      <w:lang w:val="en-US" w:eastAsia="zh-TW"/>
    </w:rPr>
  </w:style>
  <w:style w:type="paragraph" w:customStyle="1" w:styleId="inputbox-element">
    <w:name w:val="inputbox-element"/>
    <w:basedOn w:val="Normal"/>
    <w:rsid w:val="007F7F4B"/>
    <w:pPr>
      <w:spacing w:before="100" w:beforeAutospacing="1" w:after="100" w:afterAutospacing="1"/>
    </w:pPr>
    <w:rPr>
      <w:rFonts w:eastAsia="Times New Roman"/>
      <w:sz w:val="24"/>
      <w:szCs w:val="24"/>
      <w:lang w:val="en-US" w:eastAsia="zh-TW"/>
    </w:rPr>
  </w:style>
  <w:style w:type="character" w:customStyle="1" w:styleId="reference">
    <w:name w:val="reference"/>
    <w:basedOn w:val="DefaultParagraphFont"/>
    <w:rsid w:val="007F7F4B"/>
    <w:rPr>
      <w:sz w:val="19"/>
      <w:szCs w:val="19"/>
    </w:rPr>
  </w:style>
  <w:style w:type="character" w:customStyle="1" w:styleId="brokenref">
    <w:name w:val="brokenref"/>
    <w:basedOn w:val="DefaultParagraphFont"/>
    <w:rsid w:val="007F7F4B"/>
    <w:rPr>
      <w:vanish/>
      <w:webHidden w:val="0"/>
      <w:specVanish w:val="0"/>
    </w:rPr>
  </w:style>
  <w:style w:type="character" w:customStyle="1" w:styleId="texhtml">
    <w:name w:val="texhtml"/>
    <w:basedOn w:val="DefaultParagraphFont"/>
    <w:rsid w:val="007F7F4B"/>
    <w:rPr>
      <w:rFonts w:ascii="Times New Roman" w:hAnsi="Times New Roman" w:cs="Times New Roman" w:hint="default"/>
      <w:sz w:val="28"/>
      <w:szCs w:val="28"/>
    </w:rPr>
  </w:style>
  <w:style w:type="character" w:customStyle="1" w:styleId="mwe-math-mathml-inline">
    <w:name w:val="mwe-math-mathml-inline"/>
    <w:basedOn w:val="DefaultParagraphFont"/>
    <w:rsid w:val="007F7F4B"/>
    <w:rPr>
      <w:sz w:val="28"/>
      <w:szCs w:val="28"/>
    </w:rPr>
  </w:style>
  <w:style w:type="paragraph" w:customStyle="1" w:styleId="rt-tooltipcontent1">
    <w:name w:val="rt-tooltipcontent1"/>
    <w:basedOn w:val="Normal"/>
    <w:rsid w:val="007F7F4B"/>
    <w:pPr>
      <w:spacing w:before="100" w:beforeAutospacing="1"/>
    </w:pPr>
    <w:rPr>
      <w:rFonts w:eastAsia="Times New Roman"/>
      <w:sz w:val="24"/>
      <w:szCs w:val="24"/>
      <w:lang w:val="en-US" w:eastAsia="zh-TW"/>
    </w:rPr>
  </w:style>
  <w:style w:type="paragraph" w:customStyle="1" w:styleId="rt-tooltipcontent2">
    <w:name w:val="rt-tooltipcontent2"/>
    <w:basedOn w:val="Normal"/>
    <w:rsid w:val="007F7F4B"/>
    <w:pPr>
      <w:spacing w:after="100" w:afterAutospacing="1"/>
    </w:pPr>
    <w:rPr>
      <w:rFonts w:eastAsia="Times New Roman"/>
      <w:sz w:val="24"/>
      <w:szCs w:val="24"/>
      <w:lang w:val="en-US" w:eastAsia="zh-TW"/>
    </w:rPr>
  </w:style>
  <w:style w:type="paragraph" w:customStyle="1" w:styleId="special-label1">
    <w:name w:val="special-label1"/>
    <w:basedOn w:val="Normal"/>
    <w:rsid w:val="007F7F4B"/>
    <w:pPr>
      <w:spacing w:before="100" w:beforeAutospacing="1" w:after="100" w:afterAutospacing="1"/>
    </w:pPr>
    <w:rPr>
      <w:rFonts w:eastAsia="Times New Roman"/>
      <w:color w:val="72777D"/>
      <w:sz w:val="24"/>
      <w:szCs w:val="24"/>
      <w:lang w:val="en-US" w:eastAsia="zh-TW"/>
    </w:rPr>
  </w:style>
  <w:style w:type="paragraph" w:customStyle="1" w:styleId="special-query1">
    <w:name w:val="special-query1"/>
    <w:basedOn w:val="Normal"/>
    <w:rsid w:val="007F7F4B"/>
    <w:pPr>
      <w:spacing w:before="100" w:beforeAutospacing="1" w:after="100" w:afterAutospacing="1"/>
    </w:pPr>
    <w:rPr>
      <w:rFonts w:eastAsia="Times New Roman"/>
      <w:i/>
      <w:iCs/>
      <w:color w:val="000000"/>
      <w:sz w:val="24"/>
      <w:szCs w:val="24"/>
      <w:lang w:val="en-US" w:eastAsia="zh-TW"/>
    </w:rPr>
  </w:style>
  <w:style w:type="paragraph" w:customStyle="1" w:styleId="special-hover1">
    <w:name w:val="special-hover1"/>
    <w:basedOn w:val="Normal"/>
    <w:rsid w:val="007F7F4B"/>
    <w:pPr>
      <w:shd w:val="clear" w:color="auto" w:fill="C8CCD1"/>
      <w:spacing w:before="100" w:beforeAutospacing="1" w:after="100" w:afterAutospacing="1"/>
    </w:pPr>
    <w:rPr>
      <w:rFonts w:eastAsia="Times New Roman"/>
      <w:sz w:val="24"/>
      <w:szCs w:val="24"/>
      <w:lang w:val="en-US" w:eastAsia="zh-TW"/>
    </w:rPr>
  </w:style>
  <w:style w:type="paragraph" w:customStyle="1" w:styleId="special-label2">
    <w:name w:val="special-label2"/>
    <w:basedOn w:val="Normal"/>
    <w:rsid w:val="007F7F4B"/>
    <w:pPr>
      <w:spacing w:before="100" w:beforeAutospacing="1" w:after="100" w:afterAutospacing="1"/>
    </w:pPr>
    <w:rPr>
      <w:rFonts w:eastAsia="Times New Roman"/>
      <w:color w:val="FFFFFF"/>
      <w:sz w:val="24"/>
      <w:szCs w:val="24"/>
      <w:lang w:val="en-US" w:eastAsia="zh-TW"/>
    </w:rPr>
  </w:style>
  <w:style w:type="paragraph" w:customStyle="1" w:styleId="special-query2">
    <w:name w:val="special-query2"/>
    <w:basedOn w:val="Normal"/>
    <w:rsid w:val="007F7F4B"/>
    <w:pPr>
      <w:spacing w:before="100" w:beforeAutospacing="1" w:after="100" w:afterAutospacing="1"/>
    </w:pPr>
    <w:rPr>
      <w:rFonts w:eastAsia="Times New Roman"/>
      <w:color w:val="FFFFFF"/>
      <w:sz w:val="24"/>
      <w:szCs w:val="24"/>
      <w:lang w:val="en-US" w:eastAsia="zh-TW"/>
    </w:rPr>
  </w:style>
  <w:style w:type="paragraph" w:customStyle="1" w:styleId="uls-no-found-more1">
    <w:name w:val="uls-no-found-more1"/>
    <w:basedOn w:val="Normal"/>
    <w:rsid w:val="007F7F4B"/>
    <w:pPr>
      <w:shd w:val="clear" w:color="auto" w:fill="FFFFFF"/>
      <w:spacing w:before="100" w:beforeAutospacing="1" w:after="100" w:afterAutospacing="1"/>
    </w:pPr>
    <w:rPr>
      <w:rFonts w:eastAsia="Times New Roman"/>
      <w:sz w:val="24"/>
      <w:szCs w:val="24"/>
      <w:lang w:val="en-US" w:eastAsia="zh-TW"/>
    </w:rPr>
  </w:style>
  <w:style w:type="paragraph" w:customStyle="1" w:styleId="uls-menu1">
    <w:name w:val="uls-menu1"/>
    <w:basedOn w:val="Normal"/>
    <w:rsid w:val="007F7F4B"/>
    <w:pPr>
      <w:spacing w:before="100" w:beforeAutospacing="1" w:after="100" w:afterAutospacing="1"/>
    </w:pPr>
    <w:rPr>
      <w:rFonts w:eastAsia="Times New Roman"/>
      <w:sz w:val="21"/>
      <w:szCs w:val="21"/>
      <w:lang w:val="en-US" w:eastAsia="zh-TW"/>
    </w:rPr>
  </w:style>
  <w:style w:type="paragraph" w:customStyle="1" w:styleId="uls-search1">
    <w:name w:val="uls-search1"/>
    <w:basedOn w:val="Normal"/>
    <w:rsid w:val="007F7F4B"/>
    <w:pPr>
      <w:spacing w:before="100" w:beforeAutospacing="1" w:after="100" w:afterAutospacing="1"/>
    </w:pPr>
    <w:rPr>
      <w:rFonts w:eastAsia="Times New Roman"/>
      <w:sz w:val="24"/>
      <w:szCs w:val="24"/>
      <w:lang w:val="en-US" w:eastAsia="zh-TW"/>
    </w:rPr>
  </w:style>
  <w:style w:type="paragraph" w:customStyle="1" w:styleId="uls-filtersuggestion1">
    <w:name w:val="uls-filtersuggestion1"/>
    <w:basedOn w:val="Normal"/>
    <w:rsid w:val="007F7F4B"/>
    <w:pPr>
      <w:spacing w:before="100" w:beforeAutospacing="1" w:after="100" w:afterAutospacing="1"/>
    </w:pPr>
    <w:rPr>
      <w:rFonts w:eastAsia="Times New Roman"/>
      <w:color w:val="72777D"/>
      <w:sz w:val="24"/>
      <w:szCs w:val="24"/>
      <w:lang w:val="en-US" w:eastAsia="zh-TW"/>
    </w:rPr>
  </w:style>
  <w:style w:type="paragraph" w:customStyle="1" w:styleId="uls-lcd-region-title1">
    <w:name w:val="uls-lcd-region-title1"/>
    <w:basedOn w:val="Normal"/>
    <w:rsid w:val="007F7F4B"/>
    <w:pPr>
      <w:spacing w:before="100" w:beforeAutospacing="1" w:after="100" w:afterAutospacing="1"/>
    </w:pPr>
    <w:rPr>
      <w:rFonts w:eastAsia="Times New Roman"/>
      <w:color w:val="54595D"/>
      <w:sz w:val="24"/>
      <w:szCs w:val="24"/>
      <w:lang w:val="en-US" w:eastAsia="zh-TW"/>
    </w:rPr>
  </w:style>
  <w:style w:type="paragraph" w:customStyle="1" w:styleId="special-query3">
    <w:name w:val="special-query3"/>
    <w:basedOn w:val="Normal"/>
    <w:rsid w:val="007F7F4B"/>
    <w:pPr>
      <w:spacing w:before="100" w:beforeAutospacing="1" w:after="100" w:afterAutospacing="1"/>
    </w:pPr>
    <w:rPr>
      <w:rFonts w:eastAsia="Times New Roman"/>
      <w:sz w:val="24"/>
      <w:szCs w:val="24"/>
      <w:lang w:val="en-US" w:eastAsia="zh-TW"/>
    </w:rPr>
  </w:style>
  <w:style w:type="paragraph" w:customStyle="1" w:styleId="uls-trigger1">
    <w:name w:val="uls-trigger1"/>
    <w:basedOn w:val="Normal"/>
    <w:rsid w:val="007F7F4B"/>
    <w:pPr>
      <w:spacing w:before="100" w:beforeAutospacing="1" w:after="100" w:afterAutospacing="1"/>
    </w:pPr>
    <w:rPr>
      <w:rFonts w:eastAsia="Times New Roman"/>
      <w:sz w:val="24"/>
      <w:szCs w:val="24"/>
      <w:lang w:val="en-US" w:eastAsia="zh-TW"/>
    </w:rPr>
  </w:style>
  <w:style w:type="paragraph" w:customStyle="1" w:styleId="uls-trigger2">
    <w:name w:val="uls-trigger2"/>
    <w:basedOn w:val="Normal"/>
    <w:rsid w:val="007F7F4B"/>
    <w:pPr>
      <w:spacing w:before="100" w:beforeAutospacing="1" w:after="100" w:afterAutospacing="1"/>
    </w:pPr>
    <w:rPr>
      <w:rFonts w:eastAsia="Times New Roman"/>
      <w:sz w:val="24"/>
      <w:szCs w:val="24"/>
      <w:lang w:val="en-US" w:eastAsia="zh-TW"/>
    </w:rPr>
  </w:style>
  <w:style w:type="paragraph" w:customStyle="1" w:styleId="mw-indicators1">
    <w:name w:val="mw-indicators1"/>
    <w:basedOn w:val="Normal"/>
    <w:rsid w:val="007F7F4B"/>
    <w:pPr>
      <w:spacing w:before="100" w:beforeAutospacing="1" w:after="100" w:afterAutospacing="1"/>
    </w:pPr>
    <w:rPr>
      <w:rFonts w:eastAsia="Times New Roman"/>
      <w:vanish/>
      <w:sz w:val="24"/>
      <w:szCs w:val="24"/>
      <w:lang w:val="en-US" w:eastAsia="zh-TW"/>
    </w:rPr>
  </w:style>
  <w:style w:type="paragraph" w:customStyle="1" w:styleId="ve-ui-surface1">
    <w:name w:val="ve-ui-surface1"/>
    <w:basedOn w:val="Normal"/>
    <w:rsid w:val="007F7F4B"/>
    <w:pPr>
      <w:spacing w:before="100" w:beforeAutospacing="1" w:after="100" w:afterAutospacing="1"/>
    </w:pPr>
    <w:rPr>
      <w:rFonts w:eastAsia="Times New Roman"/>
      <w:vanish/>
      <w:sz w:val="24"/>
      <w:szCs w:val="24"/>
      <w:lang w:val="en-US" w:eastAsia="zh-TW"/>
    </w:rPr>
  </w:style>
  <w:style w:type="paragraph" w:customStyle="1" w:styleId="ve-init-mw-desktoparticletarget-editablecontent1">
    <w:name w:val="ve-init-mw-desktoparticletarget-editablecontent1"/>
    <w:basedOn w:val="Normal"/>
    <w:rsid w:val="007F7F4B"/>
    <w:pPr>
      <w:spacing w:before="100" w:beforeAutospacing="1" w:after="100" w:afterAutospacing="1"/>
    </w:pPr>
    <w:rPr>
      <w:rFonts w:eastAsia="Times New Roman"/>
      <w:vanish/>
      <w:sz w:val="24"/>
      <w:szCs w:val="24"/>
      <w:lang w:val="en-US" w:eastAsia="zh-TW"/>
    </w:rPr>
  </w:style>
  <w:style w:type="paragraph" w:customStyle="1" w:styleId="ve-init-mw-tempwikitexteditorwidget1">
    <w:name w:val="ve-init-mw-tempwikitexteditorwidget1"/>
    <w:basedOn w:val="Normal"/>
    <w:rsid w:val="007F7F4B"/>
    <w:pPr>
      <w:spacing w:before="100" w:beforeAutospacing="1" w:after="100" w:afterAutospacing="1" w:line="360" w:lineRule="atLeast"/>
    </w:pPr>
    <w:rPr>
      <w:rFonts w:eastAsia="Times New Roman"/>
      <w:vanish/>
      <w:sz w:val="24"/>
      <w:szCs w:val="24"/>
      <w:lang w:val="en-US" w:eastAsia="zh-TW"/>
    </w:rPr>
  </w:style>
  <w:style w:type="paragraph" w:customStyle="1" w:styleId="ve-ui-surface2">
    <w:name w:val="ve-ui-surface2"/>
    <w:basedOn w:val="Normal"/>
    <w:rsid w:val="007F7F4B"/>
    <w:pPr>
      <w:spacing w:before="100" w:beforeAutospacing="1" w:after="100" w:afterAutospacing="1"/>
    </w:pPr>
    <w:rPr>
      <w:rFonts w:eastAsia="Times New Roman"/>
      <w:sz w:val="24"/>
      <w:szCs w:val="24"/>
      <w:lang w:val="en-US" w:eastAsia="zh-TW"/>
    </w:rPr>
  </w:style>
  <w:style w:type="paragraph" w:customStyle="1" w:styleId="mw-ui-icon1">
    <w:name w:val="mw-ui-icon1"/>
    <w:basedOn w:val="Normal"/>
    <w:rsid w:val="007F7F4B"/>
    <w:pPr>
      <w:spacing w:before="100" w:beforeAutospacing="1" w:after="100" w:afterAutospacing="1" w:line="360" w:lineRule="atLeast"/>
    </w:pPr>
    <w:rPr>
      <w:rFonts w:eastAsia="Times New Roman"/>
      <w:sz w:val="24"/>
      <w:szCs w:val="24"/>
      <w:lang w:val="en-US" w:eastAsia="zh-TW"/>
    </w:rPr>
  </w:style>
  <w:style w:type="paragraph" w:customStyle="1" w:styleId="mw-ui-icon-preview-disambiguation1">
    <w:name w:val="mw-ui-icon-preview-disambiguation1"/>
    <w:basedOn w:val="Normal"/>
    <w:rsid w:val="007F7F4B"/>
    <w:pPr>
      <w:spacing w:before="315" w:after="120"/>
    </w:pPr>
    <w:rPr>
      <w:rFonts w:eastAsia="Times New Roman"/>
      <w:sz w:val="24"/>
      <w:szCs w:val="24"/>
      <w:lang w:val="en-US" w:eastAsia="zh-TW"/>
    </w:rPr>
  </w:style>
  <w:style w:type="paragraph" w:customStyle="1" w:styleId="mw-ui-icon-preview-generic1">
    <w:name w:val="mw-ui-icon-preview-generic1"/>
    <w:basedOn w:val="Normal"/>
    <w:rsid w:val="007F7F4B"/>
    <w:pPr>
      <w:spacing w:before="315" w:after="120"/>
    </w:pPr>
    <w:rPr>
      <w:rFonts w:eastAsia="Times New Roman"/>
      <w:sz w:val="24"/>
      <w:szCs w:val="24"/>
      <w:lang w:val="en-US" w:eastAsia="zh-TW"/>
    </w:rPr>
  </w:style>
  <w:style w:type="paragraph" w:customStyle="1" w:styleId="mwe-popups-container1">
    <w:name w:val="mwe-popups-container1"/>
    <w:basedOn w:val="Normal"/>
    <w:rsid w:val="007F7F4B"/>
    <w:pPr>
      <w:spacing w:after="100" w:afterAutospacing="1"/>
    </w:pPr>
    <w:rPr>
      <w:rFonts w:eastAsia="Times New Roman"/>
      <w:color w:val="222222"/>
      <w:sz w:val="24"/>
      <w:szCs w:val="24"/>
      <w:lang w:val="en-US" w:eastAsia="zh-TW"/>
    </w:rPr>
  </w:style>
  <w:style w:type="paragraph" w:customStyle="1" w:styleId="mwe-popups-extract1">
    <w:name w:val="mwe-popups-extract1"/>
    <w:basedOn w:val="Normal"/>
    <w:rsid w:val="007F7F4B"/>
    <w:pPr>
      <w:spacing w:before="240" w:after="240"/>
      <w:ind w:left="240" w:right="240"/>
    </w:pPr>
    <w:rPr>
      <w:rFonts w:eastAsia="Times New Roman"/>
      <w:color w:val="222222"/>
      <w:sz w:val="24"/>
      <w:szCs w:val="24"/>
      <w:lang w:val="en-US" w:eastAsia="zh-TW"/>
    </w:rPr>
  </w:style>
  <w:style w:type="paragraph" w:customStyle="1" w:styleId="mwe-popups-extract2">
    <w:name w:val="mwe-popups-extract2"/>
    <w:basedOn w:val="Normal"/>
    <w:rsid w:val="007F7F4B"/>
    <w:pPr>
      <w:spacing w:before="240" w:after="240"/>
      <w:ind w:left="240" w:right="240"/>
    </w:pPr>
    <w:rPr>
      <w:rFonts w:eastAsia="Times New Roman"/>
      <w:color w:val="222222"/>
      <w:sz w:val="24"/>
      <w:szCs w:val="24"/>
      <w:lang w:val="en-US" w:eastAsia="zh-TW"/>
    </w:rPr>
  </w:style>
  <w:style w:type="paragraph" w:customStyle="1" w:styleId="mwe-popups-title1">
    <w:name w:val="mwe-popups-title1"/>
    <w:basedOn w:val="Normal"/>
    <w:rsid w:val="007F7F4B"/>
    <w:pPr>
      <w:ind w:left="240" w:right="240"/>
    </w:pPr>
    <w:rPr>
      <w:rFonts w:eastAsia="Times New Roman"/>
      <w:b/>
      <w:bCs/>
      <w:sz w:val="24"/>
      <w:szCs w:val="24"/>
      <w:lang w:val="en-US" w:eastAsia="zh-TW"/>
    </w:rPr>
  </w:style>
  <w:style w:type="paragraph" w:customStyle="1" w:styleId="mw-specialpage-summary1">
    <w:name w:val="mw-specialpage-summary1"/>
    <w:basedOn w:val="Normal"/>
    <w:rsid w:val="007F7F4B"/>
    <w:pPr>
      <w:spacing w:before="240" w:after="100" w:afterAutospacing="1"/>
    </w:pPr>
    <w:rPr>
      <w:rFonts w:eastAsia="Times New Roman"/>
      <w:sz w:val="24"/>
      <w:szCs w:val="24"/>
      <w:lang w:val="en-US" w:eastAsia="zh-TW"/>
    </w:rPr>
  </w:style>
  <w:style w:type="paragraph" w:customStyle="1" w:styleId="mw-empty-li1">
    <w:name w:val="mw-empty-li1"/>
    <w:basedOn w:val="Normal"/>
    <w:rsid w:val="007F7F4B"/>
    <w:pPr>
      <w:spacing w:before="100" w:beforeAutospacing="1" w:after="100" w:afterAutospacing="1"/>
    </w:pPr>
    <w:rPr>
      <w:rFonts w:eastAsia="Times New Roman"/>
      <w:vanish/>
      <w:sz w:val="24"/>
      <w:szCs w:val="24"/>
      <w:lang w:val="en-US" w:eastAsia="zh-TW"/>
    </w:rPr>
  </w:style>
  <w:style w:type="paragraph" w:customStyle="1" w:styleId="navbox1">
    <w:name w:val="navbox1"/>
    <w:basedOn w:val="Normal"/>
    <w:rsid w:val="007F7F4B"/>
    <w:pPr>
      <w:pBdr>
        <w:top w:val="single" w:sz="6" w:space="1" w:color="A2A9B1"/>
        <w:left w:val="single" w:sz="6" w:space="1" w:color="A2A9B1"/>
        <w:bottom w:val="single" w:sz="6" w:space="1" w:color="A2A9B1"/>
        <w:right w:val="single" w:sz="6" w:space="1" w:color="A2A9B1"/>
      </w:pBdr>
      <w:shd w:val="clear" w:color="auto" w:fill="FDFDFD"/>
      <w:jc w:val="center"/>
    </w:pPr>
    <w:rPr>
      <w:rFonts w:eastAsia="Times New Roman"/>
      <w:sz w:val="21"/>
      <w:szCs w:val="21"/>
      <w:lang w:val="en-US" w:eastAsia="zh-TW"/>
    </w:rPr>
  </w:style>
  <w:style w:type="paragraph" w:customStyle="1" w:styleId="navbox-title1">
    <w:name w:val="navbox-title1"/>
    <w:basedOn w:val="Normal"/>
    <w:rsid w:val="007F7F4B"/>
    <w:pPr>
      <w:shd w:val="clear" w:color="auto" w:fill="DDDDFF"/>
      <w:spacing w:before="100" w:beforeAutospacing="1" w:after="100" w:afterAutospacing="1" w:line="360" w:lineRule="atLeast"/>
      <w:jc w:val="center"/>
    </w:pPr>
    <w:rPr>
      <w:rFonts w:eastAsia="Times New Roman"/>
      <w:sz w:val="24"/>
      <w:szCs w:val="24"/>
      <w:lang w:val="en-US" w:eastAsia="zh-TW"/>
    </w:rPr>
  </w:style>
  <w:style w:type="paragraph" w:customStyle="1" w:styleId="navbox-group1">
    <w:name w:val="navbox-group1"/>
    <w:basedOn w:val="Normal"/>
    <w:rsid w:val="007F7F4B"/>
    <w:pPr>
      <w:shd w:val="clear" w:color="auto" w:fill="E6E6FF"/>
      <w:spacing w:before="100" w:beforeAutospacing="1" w:after="100" w:afterAutospacing="1" w:line="360" w:lineRule="atLeast"/>
      <w:jc w:val="center"/>
    </w:pPr>
    <w:rPr>
      <w:rFonts w:eastAsia="Times New Roman"/>
      <w:sz w:val="24"/>
      <w:szCs w:val="24"/>
      <w:lang w:val="en-US" w:eastAsia="zh-TW"/>
    </w:rPr>
  </w:style>
  <w:style w:type="paragraph" w:customStyle="1" w:styleId="navbox-abovebelow1">
    <w:name w:val="navbox-abovebelow1"/>
    <w:basedOn w:val="Normal"/>
    <w:rsid w:val="007F7F4B"/>
    <w:pPr>
      <w:shd w:val="clear" w:color="auto" w:fill="E6E6FF"/>
      <w:spacing w:before="100" w:beforeAutospacing="1" w:after="100" w:afterAutospacing="1" w:line="360" w:lineRule="atLeast"/>
      <w:jc w:val="center"/>
    </w:pPr>
    <w:rPr>
      <w:rFonts w:eastAsia="Times New Roman"/>
      <w:sz w:val="24"/>
      <w:szCs w:val="24"/>
      <w:lang w:val="en-US" w:eastAsia="zh-TW"/>
    </w:rPr>
  </w:style>
  <w:style w:type="paragraph" w:customStyle="1" w:styleId="navbar1">
    <w:name w:val="navbar1"/>
    <w:basedOn w:val="Normal"/>
    <w:rsid w:val="007F7F4B"/>
    <w:pPr>
      <w:spacing w:before="100" w:beforeAutospacing="1" w:after="100" w:afterAutospacing="1"/>
    </w:pPr>
    <w:rPr>
      <w:rFonts w:eastAsia="Times New Roman"/>
      <w:sz w:val="24"/>
      <w:szCs w:val="24"/>
      <w:lang w:val="en-US" w:eastAsia="zh-TW"/>
    </w:rPr>
  </w:style>
  <w:style w:type="paragraph" w:customStyle="1" w:styleId="navbar2">
    <w:name w:val="navbar2"/>
    <w:basedOn w:val="Normal"/>
    <w:rsid w:val="007F7F4B"/>
    <w:pPr>
      <w:spacing w:before="100" w:beforeAutospacing="1" w:after="100" w:afterAutospacing="1"/>
    </w:pPr>
    <w:rPr>
      <w:rFonts w:eastAsia="Times New Roman"/>
      <w:sz w:val="24"/>
      <w:szCs w:val="24"/>
      <w:lang w:val="en-US" w:eastAsia="zh-TW"/>
    </w:rPr>
  </w:style>
  <w:style w:type="paragraph" w:customStyle="1" w:styleId="navbar3">
    <w:name w:val="navbar3"/>
    <w:basedOn w:val="Normal"/>
    <w:rsid w:val="007F7F4B"/>
    <w:pPr>
      <w:spacing w:before="100" w:beforeAutospacing="1" w:after="100" w:afterAutospacing="1"/>
      <w:ind w:right="120"/>
    </w:pPr>
    <w:rPr>
      <w:rFonts w:eastAsia="Times New Roman"/>
      <w:sz w:val="21"/>
      <w:szCs w:val="21"/>
      <w:lang w:val="en-US" w:eastAsia="zh-TW"/>
    </w:rPr>
  </w:style>
  <w:style w:type="paragraph" w:customStyle="1" w:styleId="mw-collapsible-toggle1">
    <w:name w:val="mw-collapsible-toggle1"/>
    <w:basedOn w:val="Normal"/>
    <w:rsid w:val="007F7F4B"/>
    <w:pPr>
      <w:spacing w:before="100" w:beforeAutospacing="1" w:after="100" w:afterAutospacing="1"/>
      <w:jc w:val="right"/>
    </w:pPr>
    <w:rPr>
      <w:rFonts w:eastAsia="Times New Roman"/>
      <w:sz w:val="24"/>
      <w:szCs w:val="24"/>
      <w:lang w:val="en-US" w:eastAsia="zh-TW"/>
    </w:rPr>
  </w:style>
  <w:style w:type="paragraph" w:customStyle="1" w:styleId="mw-collapsible-toggle2">
    <w:name w:val="mw-collapsible-toggle2"/>
    <w:basedOn w:val="Normal"/>
    <w:rsid w:val="007F7F4B"/>
    <w:pPr>
      <w:spacing w:before="100" w:beforeAutospacing="1" w:after="100" w:afterAutospacing="1"/>
    </w:pPr>
    <w:rPr>
      <w:rFonts w:eastAsia="Times New Roman"/>
      <w:sz w:val="24"/>
      <w:szCs w:val="24"/>
      <w:lang w:val="en-US" w:eastAsia="zh-TW"/>
    </w:rPr>
  </w:style>
  <w:style w:type="paragraph" w:customStyle="1" w:styleId="imbox1">
    <w:name w:val="imbox1"/>
    <w:basedOn w:val="Normal"/>
    <w:rsid w:val="007F7F4B"/>
    <w:pPr>
      <w:ind w:left="-120" w:right="-120"/>
    </w:pPr>
    <w:rPr>
      <w:rFonts w:eastAsia="Times New Roman"/>
      <w:sz w:val="24"/>
      <w:szCs w:val="24"/>
      <w:lang w:val="en-US" w:eastAsia="zh-TW"/>
    </w:rPr>
  </w:style>
  <w:style w:type="paragraph" w:customStyle="1" w:styleId="imbox2">
    <w:name w:val="imbox2"/>
    <w:basedOn w:val="Normal"/>
    <w:rsid w:val="007F7F4B"/>
    <w:pPr>
      <w:spacing w:before="60" w:after="60"/>
      <w:ind w:left="60" w:right="60"/>
    </w:pPr>
    <w:rPr>
      <w:rFonts w:eastAsia="Times New Roman"/>
      <w:sz w:val="24"/>
      <w:szCs w:val="24"/>
      <w:lang w:val="en-US" w:eastAsia="zh-TW"/>
    </w:rPr>
  </w:style>
  <w:style w:type="paragraph" w:customStyle="1" w:styleId="tmbox1">
    <w:name w:val="tmbox1"/>
    <w:basedOn w:val="Normal"/>
    <w:rsid w:val="007F7F4B"/>
    <w:pPr>
      <w:spacing w:before="30" w:after="30"/>
    </w:pPr>
    <w:rPr>
      <w:rFonts w:eastAsia="Times New Roman"/>
      <w:sz w:val="24"/>
      <w:szCs w:val="24"/>
      <w:lang w:val="en-US" w:eastAsia="zh-TW"/>
    </w:rPr>
  </w:style>
  <w:style w:type="paragraph" w:customStyle="1" w:styleId="mbox-small1">
    <w:name w:val="mbox-small1"/>
    <w:basedOn w:val="Normal"/>
    <w:rsid w:val="007F7F4B"/>
    <w:pPr>
      <w:spacing w:before="60" w:after="60" w:line="300" w:lineRule="atLeast"/>
      <w:ind w:left="240"/>
    </w:pPr>
    <w:rPr>
      <w:rFonts w:eastAsia="Times New Roman"/>
      <w:sz w:val="21"/>
      <w:szCs w:val="21"/>
      <w:lang w:val="en-US" w:eastAsia="zh-TW"/>
    </w:rPr>
  </w:style>
  <w:style w:type="paragraph" w:customStyle="1" w:styleId="mbox-small-left1">
    <w:name w:val="mbox-small-left1"/>
    <w:basedOn w:val="Normal"/>
    <w:rsid w:val="007F7F4B"/>
    <w:pPr>
      <w:spacing w:before="60" w:after="60" w:line="300" w:lineRule="atLeast"/>
      <w:ind w:right="240"/>
    </w:pPr>
    <w:rPr>
      <w:rFonts w:eastAsia="Times New Roman"/>
      <w:sz w:val="21"/>
      <w:szCs w:val="21"/>
      <w:lang w:val="en-US" w:eastAsia="zh-TW"/>
    </w:rPr>
  </w:style>
  <w:style w:type="paragraph" w:customStyle="1" w:styleId="mbox-image1">
    <w:name w:val="mbox-image1"/>
    <w:basedOn w:val="Normal"/>
    <w:rsid w:val="007F7F4B"/>
    <w:pPr>
      <w:spacing w:before="100" w:beforeAutospacing="1" w:after="100" w:afterAutospacing="1"/>
    </w:pPr>
    <w:rPr>
      <w:rFonts w:eastAsia="Times New Roman"/>
      <w:vanish/>
      <w:sz w:val="24"/>
      <w:szCs w:val="24"/>
      <w:lang w:val="en-US" w:eastAsia="zh-TW"/>
    </w:rPr>
  </w:style>
  <w:style w:type="paragraph" w:customStyle="1" w:styleId="mbox-imageright1">
    <w:name w:val="mbox-imageright1"/>
    <w:basedOn w:val="Normal"/>
    <w:rsid w:val="007F7F4B"/>
    <w:pPr>
      <w:spacing w:before="100" w:beforeAutospacing="1" w:after="100" w:afterAutospacing="1"/>
    </w:pPr>
    <w:rPr>
      <w:rFonts w:eastAsia="Times New Roman"/>
      <w:vanish/>
      <w:sz w:val="24"/>
      <w:szCs w:val="24"/>
      <w:lang w:val="en-US" w:eastAsia="zh-TW"/>
    </w:rPr>
  </w:style>
  <w:style w:type="paragraph" w:customStyle="1" w:styleId="mbox-empty-cell1">
    <w:name w:val="mbox-empty-cell1"/>
    <w:basedOn w:val="Normal"/>
    <w:rsid w:val="007F7F4B"/>
    <w:pPr>
      <w:spacing w:before="100" w:beforeAutospacing="1" w:after="100" w:afterAutospacing="1"/>
    </w:pPr>
    <w:rPr>
      <w:rFonts w:eastAsia="Times New Roman"/>
      <w:vanish/>
      <w:sz w:val="24"/>
      <w:szCs w:val="24"/>
      <w:lang w:val="en-US" w:eastAsia="zh-TW"/>
    </w:rPr>
  </w:style>
  <w:style w:type="paragraph" w:customStyle="1" w:styleId="mbox-text1">
    <w:name w:val="mbox-text1"/>
    <w:basedOn w:val="Normal"/>
    <w:rsid w:val="007F7F4B"/>
    <w:rPr>
      <w:rFonts w:eastAsia="Times New Roman"/>
      <w:sz w:val="24"/>
      <w:szCs w:val="24"/>
      <w:lang w:val="en-US" w:eastAsia="zh-TW"/>
    </w:rPr>
  </w:style>
  <w:style w:type="paragraph" w:customStyle="1" w:styleId="mbox-text-span1">
    <w:name w:val="mbox-text-span1"/>
    <w:basedOn w:val="Normal"/>
    <w:rsid w:val="007F7F4B"/>
    <w:pPr>
      <w:spacing w:before="100" w:beforeAutospacing="1" w:after="100" w:afterAutospacing="1" w:line="360" w:lineRule="atLeast"/>
    </w:pPr>
    <w:rPr>
      <w:rFonts w:eastAsia="Times New Roman"/>
      <w:sz w:val="24"/>
      <w:szCs w:val="24"/>
      <w:lang w:val="en-US" w:eastAsia="zh-TW"/>
    </w:rPr>
  </w:style>
  <w:style w:type="paragraph" w:customStyle="1" w:styleId="mbox-text-span2">
    <w:name w:val="mbox-text-span2"/>
    <w:basedOn w:val="Normal"/>
    <w:rsid w:val="007F7F4B"/>
    <w:pPr>
      <w:spacing w:before="100" w:beforeAutospacing="1" w:after="100" w:afterAutospacing="1" w:line="360" w:lineRule="atLeast"/>
    </w:pPr>
    <w:rPr>
      <w:rFonts w:eastAsia="Times New Roman"/>
      <w:sz w:val="24"/>
      <w:szCs w:val="24"/>
      <w:lang w:val="en-US" w:eastAsia="zh-TW"/>
    </w:rPr>
  </w:style>
  <w:style w:type="paragraph" w:customStyle="1" w:styleId="hide-when-compact1">
    <w:name w:val="hide-when-compact1"/>
    <w:basedOn w:val="Normal"/>
    <w:rsid w:val="007F7F4B"/>
    <w:pPr>
      <w:spacing w:before="100" w:beforeAutospacing="1" w:after="100" w:afterAutospacing="1"/>
    </w:pPr>
    <w:rPr>
      <w:rFonts w:eastAsia="Times New Roman"/>
      <w:vanish/>
      <w:sz w:val="24"/>
      <w:szCs w:val="24"/>
      <w:lang w:val="en-US" w:eastAsia="zh-TW"/>
    </w:rPr>
  </w:style>
  <w:style w:type="paragraph" w:customStyle="1" w:styleId="selflink1">
    <w:name w:val="selflink1"/>
    <w:basedOn w:val="Normal"/>
    <w:rsid w:val="007F7F4B"/>
    <w:pPr>
      <w:spacing w:before="100" w:beforeAutospacing="1" w:after="100" w:afterAutospacing="1"/>
    </w:pPr>
    <w:rPr>
      <w:rFonts w:eastAsia="Times New Roman"/>
      <w:sz w:val="24"/>
      <w:szCs w:val="24"/>
      <w:lang w:val="en-US" w:eastAsia="zh-TW"/>
    </w:rPr>
  </w:style>
  <w:style w:type="paragraph" w:customStyle="1" w:styleId="wpb-header1">
    <w:name w:val="wpb-header1"/>
    <w:basedOn w:val="Normal"/>
    <w:rsid w:val="007F7F4B"/>
    <w:pPr>
      <w:spacing w:before="100" w:beforeAutospacing="1" w:after="100" w:afterAutospacing="1"/>
    </w:pPr>
    <w:rPr>
      <w:rFonts w:eastAsia="Times New Roman"/>
      <w:vanish/>
      <w:sz w:val="24"/>
      <w:szCs w:val="24"/>
      <w:lang w:val="en-US" w:eastAsia="zh-TW"/>
    </w:rPr>
  </w:style>
  <w:style w:type="paragraph" w:customStyle="1" w:styleId="wpb-header2">
    <w:name w:val="wpb-header2"/>
    <w:basedOn w:val="Normal"/>
    <w:rsid w:val="007F7F4B"/>
    <w:pPr>
      <w:spacing w:before="100" w:beforeAutospacing="1" w:after="100" w:afterAutospacing="1"/>
    </w:pPr>
    <w:rPr>
      <w:rFonts w:eastAsia="Times New Roman"/>
      <w:sz w:val="24"/>
      <w:szCs w:val="24"/>
      <w:lang w:val="en-US" w:eastAsia="zh-TW"/>
    </w:rPr>
  </w:style>
  <w:style w:type="paragraph" w:customStyle="1" w:styleId="wpb-outside1">
    <w:name w:val="wpb-outside1"/>
    <w:basedOn w:val="Normal"/>
    <w:rsid w:val="007F7F4B"/>
    <w:pPr>
      <w:spacing w:before="100" w:beforeAutospacing="1" w:after="100" w:afterAutospacing="1"/>
    </w:pPr>
    <w:rPr>
      <w:rFonts w:eastAsia="Times New Roman"/>
      <w:vanish/>
      <w:sz w:val="24"/>
      <w:szCs w:val="24"/>
      <w:lang w:val="en-US" w:eastAsia="zh-TW"/>
    </w:rPr>
  </w:style>
  <w:style w:type="paragraph" w:customStyle="1" w:styleId="editnotice-redlink1">
    <w:name w:val="editnotice-redlink1"/>
    <w:basedOn w:val="Normal"/>
    <w:rsid w:val="007F7F4B"/>
    <w:pPr>
      <w:spacing w:before="100" w:beforeAutospacing="1" w:after="100" w:afterAutospacing="1"/>
    </w:pPr>
    <w:rPr>
      <w:rFonts w:eastAsia="Times New Roman"/>
      <w:vanish/>
      <w:sz w:val="24"/>
      <w:szCs w:val="24"/>
      <w:lang w:val="en-US" w:eastAsia="zh-TW"/>
    </w:rPr>
  </w:style>
  <w:style w:type="paragraph" w:customStyle="1" w:styleId="mbox-image2">
    <w:name w:val="mbox-image2"/>
    <w:basedOn w:val="Normal"/>
    <w:rsid w:val="007F7F4B"/>
    <w:pPr>
      <w:spacing w:before="100" w:beforeAutospacing="1" w:after="100" w:afterAutospacing="1"/>
    </w:pPr>
    <w:rPr>
      <w:rFonts w:eastAsia="Times New Roman"/>
      <w:vanish/>
      <w:sz w:val="24"/>
      <w:szCs w:val="24"/>
      <w:lang w:val="en-US" w:eastAsia="zh-TW"/>
    </w:rPr>
  </w:style>
  <w:style w:type="paragraph" w:customStyle="1" w:styleId="mbox-imageright2">
    <w:name w:val="mbox-imageright2"/>
    <w:basedOn w:val="Normal"/>
    <w:rsid w:val="007F7F4B"/>
    <w:pPr>
      <w:spacing w:before="100" w:beforeAutospacing="1" w:after="100" w:afterAutospacing="1"/>
    </w:pPr>
    <w:rPr>
      <w:rFonts w:eastAsia="Times New Roman"/>
      <w:vanish/>
      <w:sz w:val="24"/>
      <w:szCs w:val="24"/>
      <w:lang w:val="en-US" w:eastAsia="zh-TW"/>
    </w:rPr>
  </w:style>
  <w:style w:type="character" w:customStyle="1" w:styleId="texhtml1">
    <w:name w:val="texhtml1"/>
    <w:basedOn w:val="DefaultParagraphFont"/>
    <w:rsid w:val="007F7F4B"/>
    <w:rPr>
      <w:rFonts w:ascii="Times New Roman" w:hAnsi="Times New Roman" w:cs="Times New Roman" w:hint="default"/>
      <w:sz w:val="24"/>
      <w:szCs w:val="24"/>
    </w:rPr>
  </w:style>
  <w:style w:type="paragraph" w:customStyle="1" w:styleId="inputbox-element1">
    <w:name w:val="inputbox-element1"/>
    <w:basedOn w:val="Normal"/>
    <w:rsid w:val="007F7F4B"/>
    <w:pPr>
      <w:spacing w:before="100" w:beforeAutospacing="1" w:after="100" w:afterAutospacing="1"/>
    </w:pPr>
    <w:rPr>
      <w:rFonts w:eastAsia="Times New Roman"/>
      <w:vanish/>
      <w:sz w:val="24"/>
      <w:szCs w:val="24"/>
      <w:lang w:val="en-US" w:eastAsia="zh-TW"/>
    </w:rPr>
  </w:style>
  <w:style w:type="paragraph" w:customStyle="1" w:styleId="mw-ui-checkbox1">
    <w:name w:val="mw-ui-checkbox1"/>
    <w:basedOn w:val="Normal"/>
    <w:rsid w:val="007F7F4B"/>
    <w:pPr>
      <w:spacing w:before="100" w:beforeAutospacing="1" w:after="100" w:afterAutospacing="1"/>
    </w:pPr>
    <w:rPr>
      <w:rFonts w:eastAsia="Times New Roman"/>
      <w:vanish/>
      <w:sz w:val="24"/>
      <w:szCs w:val="24"/>
      <w:lang w:val="en-US" w:eastAsia="zh-TW"/>
    </w:rPr>
  </w:style>
  <w:style w:type="paragraph" w:customStyle="1" w:styleId="play-btn-large1">
    <w:name w:val="play-btn-large1"/>
    <w:basedOn w:val="Normal"/>
    <w:rsid w:val="007F7F4B"/>
    <w:rPr>
      <w:rFonts w:eastAsia="Times New Roman"/>
      <w:sz w:val="24"/>
      <w:szCs w:val="24"/>
      <w:lang w:val="en-US" w:eastAsia="zh-TW"/>
    </w:rPr>
  </w:style>
  <w:style w:type="paragraph" w:customStyle="1" w:styleId="mw-indicators2">
    <w:name w:val="mw-indicators2"/>
    <w:basedOn w:val="Normal"/>
    <w:rsid w:val="007F7F4B"/>
    <w:pPr>
      <w:spacing w:before="100" w:beforeAutospacing="1" w:after="100" w:afterAutospacing="1"/>
    </w:pPr>
    <w:rPr>
      <w:rFonts w:eastAsia="Times New Roman"/>
      <w:sz w:val="24"/>
      <w:szCs w:val="24"/>
      <w:lang w:val="en-US" w:eastAsia="zh-TW"/>
    </w:rPr>
  </w:style>
  <w:style w:type="character" w:customStyle="1" w:styleId="mw-headline">
    <w:name w:val="mw-headline"/>
    <w:basedOn w:val="DefaultParagraphFont"/>
    <w:rsid w:val="007F7F4B"/>
  </w:style>
  <w:style w:type="character" w:customStyle="1" w:styleId="mw-editsection1">
    <w:name w:val="mw-editsection1"/>
    <w:basedOn w:val="DefaultParagraphFont"/>
    <w:rsid w:val="007F7F4B"/>
  </w:style>
  <w:style w:type="character" w:customStyle="1" w:styleId="mw-editsection-bracket">
    <w:name w:val="mw-editsection-bracket"/>
    <w:basedOn w:val="DefaultParagraphFont"/>
    <w:rsid w:val="007F7F4B"/>
  </w:style>
  <w:style w:type="character" w:customStyle="1" w:styleId="mw-cite-backlink">
    <w:name w:val="mw-cite-backlink"/>
    <w:basedOn w:val="DefaultParagraphFont"/>
    <w:rsid w:val="007F7F4B"/>
  </w:style>
  <w:style w:type="character" w:customStyle="1" w:styleId="reference-text">
    <w:name w:val="reference-text"/>
    <w:basedOn w:val="DefaultParagraphFont"/>
    <w:rsid w:val="007F7F4B"/>
  </w:style>
  <w:style w:type="character" w:styleId="HTMLCite">
    <w:name w:val="HTML Cite"/>
    <w:basedOn w:val="DefaultParagraphFont"/>
    <w:uiPriority w:val="99"/>
    <w:semiHidden/>
    <w:unhideWhenUsed/>
    <w:rsid w:val="007F7F4B"/>
    <w:rPr>
      <w:i/>
      <w:iCs/>
    </w:rPr>
  </w:style>
  <w:style w:type="character" w:customStyle="1" w:styleId="reference-accessdate">
    <w:name w:val="reference-accessdate"/>
    <w:basedOn w:val="DefaultParagraphFont"/>
    <w:rsid w:val="007F7F4B"/>
  </w:style>
  <w:style w:type="character" w:customStyle="1" w:styleId="nowrap1">
    <w:name w:val="nowrap1"/>
    <w:basedOn w:val="DefaultParagraphFont"/>
    <w:rsid w:val="007F7F4B"/>
  </w:style>
  <w:style w:type="character" w:customStyle="1" w:styleId="z3988">
    <w:name w:val="z3988"/>
    <w:basedOn w:val="DefaultParagraphFont"/>
    <w:rsid w:val="007F7F4B"/>
  </w:style>
  <w:style w:type="paragraph" w:customStyle="1" w:styleId="cs1-subscription">
    <w:name w:val="cs1-subscription"/>
    <w:basedOn w:val="Normal"/>
    <w:rsid w:val="007F7F4B"/>
    <w:pPr>
      <w:spacing w:before="100" w:beforeAutospacing="1" w:after="100" w:afterAutospacing="1"/>
    </w:pPr>
    <w:rPr>
      <w:rFonts w:eastAsia="Times New Roman"/>
      <w:sz w:val="24"/>
      <w:szCs w:val="24"/>
      <w:lang w:val="en-US" w:eastAsia="zh-TW"/>
    </w:rPr>
  </w:style>
  <w:style w:type="paragraph" w:customStyle="1" w:styleId="cs1-registration">
    <w:name w:val="cs1-registration"/>
    <w:basedOn w:val="Normal"/>
    <w:rsid w:val="007F7F4B"/>
    <w:pPr>
      <w:spacing w:before="100" w:beforeAutospacing="1" w:after="100" w:afterAutospacing="1"/>
    </w:pPr>
    <w:rPr>
      <w:rFonts w:eastAsia="Times New Roman"/>
      <w:sz w:val="24"/>
      <w:szCs w:val="24"/>
      <w:lang w:val="en-US" w:eastAsia="zh-TW"/>
    </w:rPr>
  </w:style>
  <w:style w:type="paragraph" w:customStyle="1" w:styleId="cs1-hidden-error">
    <w:name w:val="cs1-hidden-error"/>
    <w:basedOn w:val="Normal"/>
    <w:rsid w:val="007F7F4B"/>
    <w:pPr>
      <w:spacing w:before="100" w:beforeAutospacing="1" w:after="100" w:afterAutospacing="1"/>
    </w:pPr>
    <w:rPr>
      <w:rFonts w:eastAsia="Times New Roman"/>
      <w:sz w:val="24"/>
      <w:szCs w:val="24"/>
      <w:lang w:val="en-US" w:eastAsia="zh-TW"/>
    </w:rPr>
  </w:style>
  <w:style w:type="paragraph" w:customStyle="1" w:styleId="cs1-visible-error">
    <w:name w:val="cs1-visible-error"/>
    <w:basedOn w:val="Normal"/>
    <w:rsid w:val="007F7F4B"/>
    <w:pPr>
      <w:spacing w:before="100" w:beforeAutospacing="1" w:after="100" w:afterAutospacing="1"/>
    </w:pPr>
    <w:rPr>
      <w:rFonts w:eastAsia="Times New Roman"/>
      <w:sz w:val="24"/>
      <w:szCs w:val="24"/>
      <w:lang w:val="en-US" w:eastAsia="zh-TW"/>
    </w:rPr>
  </w:style>
  <w:style w:type="paragraph" w:customStyle="1" w:styleId="cs1-maint">
    <w:name w:val="cs1-maint"/>
    <w:basedOn w:val="Normal"/>
    <w:rsid w:val="007F7F4B"/>
    <w:pPr>
      <w:spacing w:before="100" w:beforeAutospacing="1" w:after="100" w:afterAutospacing="1"/>
    </w:pPr>
    <w:rPr>
      <w:rFonts w:eastAsia="Times New Roman"/>
      <w:sz w:val="24"/>
      <w:szCs w:val="24"/>
      <w:lang w:val="en-US" w:eastAsia="zh-TW"/>
    </w:rPr>
  </w:style>
  <w:style w:type="paragraph" w:customStyle="1" w:styleId="cs1-format">
    <w:name w:val="cs1-format"/>
    <w:basedOn w:val="Normal"/>
    <w:rsid w:val="007F7F4B"/>
    <w:pPr>
      <w:spacing w:before="100" w:beforeAutospacing="1" w:after="100" w:afterAutospacing="1"/>
    </w:pPr>
    <w:rPr>
      <w:rFonts w:eastAsia="Times New Roman"/>
      <w:sz w:val="24"/>
      <w:szCs w:val="24"/>
      <w:lang w:val="en-US" w:eastAsia="zh-TW"/>
    </w:rPr>
  </w:style>
  <w:style w:type="paragraph" w:customStyle="1" w:styleId="cs1-kern-left">
    <w:name w:val="cs1-kern-left"/>
    <w:basedOn w:val="Normal"/>
    <w:rsid w:val="007F7F4B"/>
    <w:pPr>
      <w:spacing w:before="100" w:beforeAutospacing="1" w:after="100" w:afterAutospacing="1"/>
    </w:pPr>
    <w:rPr>
      <w:rFonts w:eastAsia="Times New Roman"/>
      <w:sz w:val="24"/>
      <w:szCs w:val="24"/>
      <w:lang w:val="en-US" w:eastAsia="zh-TW"/>
    </w:rPr>
  </w:style>
  <w:style w:type="paragraph" w:customStyle="1" w:styleId="cs1-kern-wl-left">
    <w:name w:val="cs1-kern-wl-left"/>
    <w:basedOn w:val="Normal"/>
    <w:rsid w:val="007F7F4B"/>
    <w:pPr>
      <w:spacing w:before="100" w:beforeAutospacing="1" w:after="100" w:afterAutospacing="1"/>
    </w:pPr>
    <w:rPr>
      <w:rFonts w:eastAsia="Times New Roman"/>
      <w:sz w:val="24"/>
      <w:szCs w:val="24"/>
      <w:lang w:val="en-US" w:eastAsia="zh-TW"/>
    </w:rPr>
  </w:style>
  <w:style w:type="paragraph" w:customStyle="1" w:styleId="cs1-kern-right">
    <w:name w:val="cs1-kern-right"/>
    <w:basedOn w:val="Normal"/>
    <w:rsid w:val="007F7F4B"/>
    <w:pPr>
      <w:spacing w:before="100" w:beforeAutospacing="1" w:after="100" w:afterAutospacing="1"/>
    </w:pPr>
    <w:rPr>
      <w:rFonts w:eastAsia="Times New Roman"/>
      <w:sz w:val="24"/>
      <w:szCs w:val="24"/>
      <w:lang w:val="en-US" w:eastAsia="zh-TW"/>
    </w:rPr>
  </w:style>
  <w:style w:type="paragraph" w:customStyle="1" w:styleId="cs1-kern-wl-right">
    <w:name w:val="cs1-kern-wl-right"/>
    <w:basedOn w:val="Normal"/>
    <w:rsid w:val="007F7F4B"/>
    <w:pPr>
      <w:spacing w:before="100" w:beforeAutospacing="1" w:after="100" w:afterAutospacing="1"/>
    </w:pPr>
    <w:rPr>
      <w:rFonts w:eastAsia="Times New Roman"/>
      <w:sz w:val="24"/>
      <w:szCs w:val="24"/>
      <w:lang w:val="en-US" w:eastAsia="zh-TW"/>
    </w:rPr>
  </w:style>
  <w:style w:type="paragraph" w:customStyle="1" w:styleId="rt-tooltipcontent3">
    <w:name w:val="rt-tooltipcontent3"/>
    <w:basedOn w:val="Normal"/>
    <w:rsid w:val="007F7F4B"/>
    <w:pPr>
      <w:spacing w:before="100" w:beforeAutospacing="1"/>
    </w:pPr>
    <w:rPr>
      <w:rFonts w:eastAsia="Times New Roman"/>
      <w:sz w:val="24"/>
      <w:szCs w:val="24"/>
      <w:lang w:val="en-US" w:eastAsia="zh-TW"/>
    </w:rPr>
  </w:style>
  <w:style w:type="paragraph" w:customStyle="1" w:styleId="rt-tooltipcontent4">
    <w:name w:val="rt-tooltipcontent4"/>
    <w:basedOn w:val="Normal"/>
    <w:rsid w:val="007F7F4B"/>
    <w:pPr>
      <w:spacing w:after="100" w:afterAutospacing="1"/>
    </w:pPr>
    <w:rPr>
      <w:rFonts w:eastAsia="Times New Roman"/>
      <w:sz w:val="24"/>
      <w:szCs w:val="24"/>
      <w:lang w:val="en-US" w:eastAsia="zh-TW"/>
    </w:rPr>
  </w:style>
  <w:style w:type="paragraph" w:customStyle="1" w:styleId="special-label3">
    <w:name w:val="special-label3"/>
    <w:basedOn w:val="Normal"/>
    <w:rsid w:val="007F7F4B"/>
    <w:pPr>
      <w:spacing w:before="100" w:beforeAutospacing="1" w:after="100" w:afterAutospacing="1"/>
    </w:pPr>
    <w:rPr>
      <w:rFonts w:eastAsia="Times New Roman"/>
      <w:color w:val="72777D"/>
      <w:sz w:val="24"/>
      <w:szCs w:val="24"/>
      <w:lang w:val="en-US" w:eastAsia="zh-TW"/>
    </w:rPr>
  </w:style>
  <w:style w:type="paragraph" w:customStyle="1" w:styleId="special-query4">
    <w:name w:val="special-query4"/>
    <w:basedOn w:val="Normal"/>
    <w:rsid w:val="007F7F4B"/>
    <w:pPr>
      <w:spacing w:before="100" w:beforeAutospacing="1" w:after="100" w:afterAutospacing="1"/>
    </w:pPr>
    <w:rPr>
      <w:rFonts w:eastAsia="Times New Roman"/>
      <w:i/>
      <w:iCs/>
      <w:color w:val="000000"/>
      <w:sz w:val="24"/>
      <w:szCs w:val="24"/>
      <w:lang w:val="en-US" w:eastAsia="zh-TW"/>
    </w:rPr>
  </w:style>
  <w:style w:type="paragraph" w:customStyle="1" w:styleId="special-hover2">
    <w:name w:val="special-hover2"/>
    <w:basedOn w:val="Normal"/>
    <w:rsid w:val="007F7F4B"/>
    <w:pPr>
      <w:shd w:val="clear" w:color="auto" w:fill="C8CCD1"/>
      <w:spacing w:before="100" w:beforeAutospacing="1" w:after="100" w:afterAutospacing="1"/>
    </w:pPr>
    <w:rPr>
      <w:rFonts w:eastAsia="Times New Roman"/>
      <w:sz w:val="24"/>
      <w:szCs w:val="24"/>
      <w:lang w:val="en-US" w:eastAsia="zh-TW"/>
    </w:rPr>
  </w:style>
  <w:style w:type="paragraph" w:customStyle="1" w:styleId="special-label4">
    <w:name w:val="special-label4"/>
    <w:basedOn w:val="Normal"/>
    <w:rsid w:val="007F7F4B"/>
    <w:pPr>
      <w:spacing w:before="100" w:beforeAutospacing="1" w:after="100" w:afterAutospacing="1"/>
    </w:pPr>
    <w:rPr>
      <w:rFonts w:eastAsia="Times New Roman"/>
      <w:color w:val="FFFFFF"/>
      <w:sz w:val="24"/>
      <w:szCs w:val="24"/>
      <w:lang w:val="en-US" w:eastAsia="zh-TW"/>
    </w:rPr>
  </w:style>
  <w:style w:type="paragraph" w:customStyle="1" w:styleId="special-query5">
    <w:name w:val="special-query5"/>
    <w:basedOn w:val="Normal"/>
    <w:rsid w:val="007F7F4B"/>
    <w:pPr>
      <w:spacing w:before="100" w:beforeAutospacing="1" w:after="100" w:afterAutospacing="1"/>
    </w:pPr>
    <w:rPr>
      <w:rFonts w:eastAsia="Times New Roman"/>
      <w:color w:val="FFFFFF"/>
      <w:sz w:val="24"/>
      <w:szCs w:val="24"/>
      <w:lang w:val="en-US" w:eastAsia="zh-TW"/>
    </w:rPr>
  </w:style>
  <w:style w:type="paragraph" w:customStyle="1" w:styleId="uls-no-found-more2">
    <w:name w:val="uls-no-found-more2"/>
    <w:basedOn w:val="Normal"/>
    <w:rsid w:val="007F7F4B"/>
    <w:pPr>
      <w:shd w:val="clear" w:color="auto" w:fill="FFFFFF"/>
      <w:spacing w:before="100" w:beforeAutospacing="1" w:after="100" w:afterAutospacing="1"/>
    </w:pPr>
    <w:rPr>
      <w:rFonts w:eastAsia="Times New Roman"/>
      <w:sz w:val="24"/>
      <w:szCs w:val="24"/>
      <w:lang w:val="en-US" w:eastAsia="zh-TW"/>
    </w:rPr>
  </w:style>
  <w:style w:type="paragraph" w:customStyle="1" w:styleId="uls-menu2">
    <w:name w:val="uls-menu2"/>
    <w:basedOn w:val="Normal"/>
    <w:rsid w:val="007F7F4B"/>
    <w:pPr>
      <w:spacing w:before="100" w:beforeAutospacing="1" w:after="100" w:afterAutospacing="1"/>
    </w:pPr>
    <w:rPr>
      <w:rFonts w:eastAsia="Times New Roman"/>
      <w:sz w:val="21"/>
      <w:szCs w:val="21"/>
      <w:lang w:val="en-US" w:eastAsia="zh-TW"/>
    </w:rPr>
  </w:style>
  <w:style w:type="paragraph" w:customStyle="1" w:styleId="uls-search2">
    <w:name w:val="uls-search2"/>
    <w:basedOn w:val="Normal"/>
    <w:rsid w:val="007F7F4B"/>
    <w:pPr>
      <w:spacing w:before="100" w:beforeAutospacing="1" w:after="100" w:afterAutospacing="1"/>
    </w:pPr>
    <w:rPr>
      <w:rFonts w:eastAsia="Times New Roman"/>
      <w:sz w:val="24"/>
      <w:szCs w:val="24"/>
      <w:lang w:val="en-US" w:eastAsia="zh-TW"/>
    </w:rPr>
  </w:style>
  <w:style w:type="paragraph" w:customStyle="1" w:styleId="uls-filtersuggestion2">
    <w:name w:val="uls-filtersuggestion2"/>
    <w:basedOn w:val="Normal"/>
    <w:rsid w:val="007F7F4B"/>
    <w:pPr>
      <w:spacing w:before="100" w:beforeAutospacing="1" w:after="100" w:afterAutospacing="1"/>
    </w:pPr>
    <w:rPr>
      <w:rFonts w:eastAsia="Times New Roman"/>
      <w:color w:val="72777D"/>
      <w:sz w:val="24"/>
      <w:szCs w:val="24"/>
      <w:lang w:val="en-US" w:eastAsia="zh-TW"/>
    </w:rPr>
  </w:style>
  <w:style w:type="paragraph" w:customStyle="1" w:styleId="uls-lcd-region-title2">
    <w:name w:val="uls-lcd-region-title2"/>
    <w:basedOn w:val="Normal"/>
    <w:rsid w:val="007F7F4B"/>
    <w:pPr>
      <w:spacing w:before="100" w:beforeAutospacing="1" w:after="100" w:afterAutospacing="1"/>
    </w:pPr>
    <w:rPr>
      <w:rFonts w:eastAsia="Times New Roman"/>
      <w:color w:val="54595D"/>
      <w:sz w:val="24"/>
      <w:szCs w:val="24"/>
      <w:lang w:val="en-US" w:eastAsia="zh-TW"/>
    </w:rPr>
  </w:style>
  <w:style w:type="paragraph" w:customStyle="1" w:styleId="special-query6">
    <w:name w:val="special-query6"/>
    <w:basedOn w:val="Normal"/>
    <w:rsid w:val="007F7F4B"/>
    <w:pPr>
      <w:spacing w:before="100" w:beforeAutospacing="1" w:after="100" w:afterAutospacing="1"/>
    </w:pPr>
    <w:rPr>
      <w:rFonts w:eastAsia="Times New Roman"/>
      <w:sz w:val="24"/>
      <w:szCs w:val="24"/>
      <w:lang w:val="en-US" w:eastAsia="zh-TW"/>
    </w:rPr>
  </w:style>
  <w:style w:type="paragraph" w:customStyle="1" w:styleId="uls-trigger3">
    <w:name w:val="uls-trigger3"/>
    <w:basedOn w:val="Normal"/>
    <w:rsid w:val="007F7F4B"/>
    <w:pPr>
      <w:spacing w:before="100" w:beforeAutospacing="1" w:after="100" w:afterAutospacing="1"/>
    </w:pPr>
    <w:rPr>
      <w:rFonts w:eastAsia="Times New Roman"/>
      <w:sz w:val="24"/>
      <w:szCs w:val="24"/>
      <w:lang w:val="en-US" w:eastAsia="zh-TW"/>
    </w:rPr>
  </w:style>
  <w:style w:type="paragraph" w:customStyle="1" w:styleId="uls-trigger4">
    <w:name w:val="uls-trigger4"/>
    <w:basedOn w:val="Normal"/>
    <w:rsid w:val="007F7F4B"/>
    <w:pPr>
      <w:spacing w:before="100" w:beforeAutospacing="1" w:after="100" w:afterAutospacing="1"/>
    </w:pPr>
    <w:rPr>
      <w:rFonts w:eastAsia="Times New Roman"/>
      <w:sz w:val="24"/>
      <w:szCs w:val="24"/>
      <w:lang w:val="en-US" w:eastAsia="zh-TW"/>
    </w:rPr>
  </w:style>
  <w:style w:type="paragraph" w:customStyle="1" w:styleId="mw-indicators3">
    <w:name w:val="mw-indicators3"/>
    <w:basedOn w:val="Normal"/>
    <w:rsid w:val="007F7F4B"/>
    <w:pPr>
      <w:spacing w:before="100" w:beforeAutospacing="1" w:after="100" w:afterAutospacing="1"/>
    </w:pPr>
    <w:rPr>
      <w:rFonts w:eastAsia="Times New Roman"/>
      <w:vanish/>
      <w:sz w:val="24"/>
      <w:szCs w:val="24"/>
      <w:lang w:val="en-US" w:eastAsia="zh-TW"/>
    </w:rPr>
  </w:style>
  <w:style w:type="paragraph" w:customStyle="1" w:styleId="ve-ui-surface3">
    <w:name w:val="ve-ui-surface3"/>
    <w:basedOn w:val="Normal"/>
    <w:rsid w:val="007F7F4B"/>
    <w:pPr>
      <w:spacing w:before="100" w:beforeAutospacing="1" w:after="100" w:afterAutospacing="1"/>
    </w:pPr>
    <w:rPr>
      <w:rFonts w:eastAsia="Times New Roman"/>
      <w:vanish/>
      <w:sz w:val="24"/>
      <w:szCs w:val="24"/>
      <w:lang w:val="en-US" w:eastAsia="zh-TW"/>
    </w:rPr>
  </w:style>
  <w:style w:type="paragraph" w:customStyle="1" w:styleId="ve-init-mw-desktoparticletarget-editablecontent2">
    <w:name w:val="ve-init-mw-desktoparticletarget-editablecontent2"/>
    <w:basedOn w:val="Normal"/>
    <w:rsid w:val="007F7F4B"/>
    <w:pPr>
      <w:spacing w:before="100" w:beforeAutospacing="1" w:after="100" w:afterAutospacing="1"/>
    </w:pPr>
    <w:rPr>
      <w:rFonts w:eastAsia="Times New Roman"/>
      <w:vanish/>
      <w:sz w:val="24"/>
      <w:szCs w:val="24"/>
      <w:lang w:val="en-US" w:eastAsia="zh-TW"/>
    </w:rPr>
  </w:style>
  <w:style w:type="paragraph" w:customStyle="1" w:styleId="ve-init-mw-tempwikitexteditorwidget2">
    <w:name w:val="ve-init-mw-tempwikitexteditorwidget2"/>
    <w:basedOn w:val="Normal"/>
    <w:rsid w:val="007F7F4B"/>
    <w:pPr>
      <w:spacing w:before="100" w:beforeAutospacing="1" w:after="100" w:afterAutospacing="1" w:line="360" w:lineRule="atLeast"/>
    </w:pPr>
    <w:rPr>
      <w:rFonts w:eastAsia="Times New Roman"/>
      <w:vanish/>
      <w:sz w:val="24"/>
      <w:szCs w:val="24"/>
      <w:lang w:val="en-US" w:eastAsia="zh-TW"/>
    </w:rPr>
  </w:style>
  <w:style w:type="paragraph" w:customStyle="1" w:styleId="ve-ui-surface4">
    <w:name w:val="ve-ui-surface4"/>
    <w:basedOn w:val="Normal"/>
    <w:rsid w:val="007F7F4B"/>
    <w:pPr>
      <w:spacing w:before="100" w:beforeAutospacing="1" w:after="100" w:afterAutospacing="1"/>
    </w:pPr>
    <w:rPr>
      <w:rFonts w:eastAsia="Times New Roman"/>
      <w:sz w:val="24"/>
      <w:szCs w:val="24"/>
      <w:lang w:val="en-US" w:eastAsia="zh-TW"/>
    </w:rPr>
  </w:style>
  <w:style w:type="paragraph" w:customStyle="1" w:styleId="mw-ui-icon2">
    <w:name w:val="mw-ui-icon2"/>
    <w:basedOn w:val="Normal"/>
    <w:rsid w:val="007F7F4B"/>
    <w:pPr>
      <w:spacing w:before="100" w:beforeAutospacing="1" w:after="100" w:afterAutospacing="1" w:line="360" w:lineRule="atLeast"/>
    </w:pPr>
    <w:rPr>
      <w:rFonts w:eastAsia="Times New Roman"/>
      <w:sz w:val="24"/>
      <w:szCs w:val="24"/>
      <w:lang w:val="en-US" w:eastAsia="zh-TW"/>
    </w:rPr>
  </w:style>
  <w:style w:type="paragraph" w:customStyle="1" w:styleId="mw-ui-icon-preview-disambiguation2">
    <w:name w:val="mw-ui-icon-preview-disambiguation2"/>
    <w:basedOn w:val="Normal"/>
    <w:rsid w:val="007F7F4B"/>
    <w:pPr>
      <w:spacing w:before="315" w:after="120"/>
    </w:pPr>
    <w:rPr>
      <w:rFonts w:eastAsia="Times New Roman"/>
      <w:sz w:val="24"/>
      <w:szCs w:val="24"/>
      <w:lang w:val="en-US" w:eastAsia="zh-TW"/>
    </w:rPr>
  </w:style>
  <w:style w:type="paragraph" w:customStyle="1" w:styleId="mw-ui-icon-preview-generic2">
    <w:name w:val="mw-ui-icon-preview-generic2"/>
    <w:basedOn w:val="Normal"/>
    <w:rsid w:val="007F7F4B"/>
    <w:pPr>
      <w:spacing w:before="315" w:after="120"/>
    </w:pPr>
    <w:rPr>
      <w:rFonts w:eastAsia="Times New Roman"/>
      <w:sz w:val="24"/>
      <w:szCs w:val="24"/>
      <w:lang w:val="en-US" w:eastAsia="zh-TW"/>
    </w:rPr>
  </w:style>
  <w:style w:type="paragraph" w:customStyle="1" w:styleId="mwe-popups-container2">
    <w:name w:val="mwe-popups-container2"/>
    <w:basedOn w:val="Normal"/>
    <w:rsid w:val="007F7F4B"/>
    <w:pPr>
      <w:spacing w:after="100" w:afterAutospacing="1"/>
    </w:pPr>
    <w:rPr>
      <w:rFonts w:eastAsia="Times New Roman"/>
      <w:color w:val="222222"/>
      <w:sz w:val="24"/>
      <w:szCs w:val="24"/>
      <w:lang w:val="en-US" w:eastAsia="zh-TW"/>
    </w:rPr>
  </w:style>
  <w:style w:type="paragraph" w:customStyle="1" w:styleId="mwe-popups-extract3">
    <w:name w:val="mwe-popups-extract3"/>
    <w:basedOn w:val="Normal"/>
    <w:rsid w:val="007F7F4B"/>
    <w:pPr>
      <w:spacing w:before="240" w:after="240"/>
      <w:ind w:left="240" w:right="240"/>
    </w:pPr>
    <w:rPr>
      <w:rFonts w:eastAsia="Times New Roman"/>
      <w:color w:val="222222"/>
      <w:sz w:val="24"/>
      <w:szCs w:val="24"/>
      <w:lang w:val="en-US" w:eastAsia="zh-TW"/>
    </w:rPr>
  </w:style>
  <w:style w:type="paragraph" w:customStyle="1" w:styleId="mwe-popups-extract4">
    <w:name w:val="mwe-popups-extract4"/>
    <w:basedOn w:val="Normal"/>
    <w:rsid w:val="007F7F4B"/>
    <w:pPr>
      <w:spacing w:before="240" w:after="240"/>
      <w:ind w:left="240" w:right="240"/>
    </w:pPr>
    <w:rPr>
      <w:rFonts w:eastAsia="Times New Roman"/>
      <w:color w:val="222222"/>
      <w:sz w:val="24"/>
      <w:szCs w:val="24"/>
      <w:lang w:val="en-US" w:eastAsia="zh-TW"/>
    </w:rPr>
  </w:style>
  <w:style w:type="paragraph" w:customStyle="1" w:styleId="mwe-popups-title2">
    <w:name w:val="mwe-popups-title2"/>
    <w:basedOn w:val="Normal"/>
    <w:rsid w:val="007F7F4B"/>
    <w:pPr>
      <w:ind w:left="240" w:right="240"/>
    </w:pPr>
    <w:rPr>
      <w:rFonts w:eastAsia="Times New Roman"/>
      <w:b/>
      <w:bCs/>
      <w:sz w:val="24"/>
      <w:szCs w:val="24"/>
      <w:lang w:val="en-US" w:eastAsia="zh-TW"/>
    </w:rPr>
  </w:style>
  <w:style w:type="paragraph" w:customStyle="1" w:styleId="mw-specialpage-summary2">
    <w:name w:val="mw-specialpage-summary2"/>
    <w:basedOn w:val="Normal"/>
    <w:rsid w:val="007F7F4B"/>
    <w:pPr>
      <w:spacing w:before="240" w:after="100" w:afterAutospacing="1"/>
    </w:pPr>
    <w:rPr>
      <w:rFonts w:eastAsia="Times New Roman"/>
      <w:sz w:val="24"/>
      <w:szCs w:val="24"/>
      <w:lang w:val="en-US" w:eastAsia="zh-TW"/>
    </w:rPr>
  </w:style>
  <w:style w:type="paragraph" w:customStyle="1" w:styleId="mw-empty-li2">
    <w:name w:val="mw-empty-li2"/>
    <w:basedOn w:val="Normal"/>
    <w:rsid w:val="007F7F4B"/>
    <w:pPr>
      <w:spacing w:before="100" w:beforeAutospacing="1" w:after="100" w:afterAutospacing="1"/>
    </w:pPr>
    <w:rPr>
      <w:rFonts w:eastAsia="Times New Roman"/>
      <w:vanish/>
      <w:sz w:val="24"/>
      <w:szCs w:val="24"/>
      <w:lang w:val="en-US" w:eastAsia="zh-TW"/>
    </w:rPr>
  </w:style>
  <w:style w:type="paragraph" w:customStyle="1" w:styleId="navbox2">
    <w:name w:val="navbox2"/>
    <w:basedOn w:val="Normal"/>
    <w:rsid w:val="007F7F4B"/>
    <w:pPr>
      <w:pBdr>
        <w:top w:val="single" w:sz="6" w:space="1" w:color="A2A9B1"/>
        <w:left w:val="single" w:sz="6" w:space="1" w:color="A2A9B1"/>
        <w:bottom w:val="single" w:sz="6" w:space="1" w:color="A2A9B1"/>
        <w:right w:val="single" w:sz="6" w:space="1" w:color="A2A9B1"/>
      </w:pBdr>
      <w:shd w:val="clear" w:color="auto" w:fill="FDFDFD"/>
      <w:jc w:val="center"/>
    </w:pPr>
    <w:rPr>
      <w:rFonts w:eastAsia="Times New Roman"/>
      <w:sz w:val="21"/>
      <w:szCs w:val="21"/>
      <w:lang w:val="en-US" w:eastAsia="zh-TW"/>
    </w:rPr>
  </w:style>
  <w:style w:type="paragraph" w:customStyle="1" w:styleId="navbox-title2">
    <w:name w:val="navbox-title2"/>
    <w:basedOn w:val="Normal"/>
    <w:rsid w:val="007F7F4B"/>
    <w:pPr>
      <w:shd w:val="clear" w:color="auto" w:fill="DDDDFF"/>
      <w:spacing w:before="100" w:beforeAutospacing="1" w:after="100" w:afterAutospacing="1" w:line="360" w:lineRule="atLeast"/>
      <w:jc w:val="center"/>
    </w:pPr>
    <w:rPr>
      <w:rFonts w:eastAsia="Times New Roman"/>
      <w:sz w:val="24"/>
      <w:szCs w:val="24"/>
      <w:lang w:val="en-US" w:eastAsia="zh-TW"/>
    </w:rPr>
  </w:style>
  <w:style w:type="paragraph" w:customStyle="1" w:styleId="navbox-group2">
    <w:name w:val="navbox-group2"/>
    <w:basedOn w:val="Normal"/>
    <w:rsid w:val="007F7F4B"/>
    <w:pPr>
      <w:shd w:val="clear" w:color="auto" w:fill="E6E6FF"/>
      <w:spacing w:before="100" w:beforeAutospacing="1" w:after="100" w:afterAutospacing="1" w:line="360" w:lineRule="atLeast"/>
      <w:jc w:val="center"/>
    </w:pPr>
    <w:rPr>
      <w:rFonts w:eastAsia="Times New Roman"/>
      <w:sz w:val="24"/>
      <w:szCs w:val="24"/>
      <w:lang w:val="en-US" w:eastAsia="zh-TW"/>
    </w:rPr>
  </w:style>
  <w:style w:type="paragraph" w:customStyle="1" w:styleId="navbox-abovebelow2">
    <w:name w:val="navbox-abovebelow2"/>
    <w:basedOn w:val="Normal"/>
    <w:rsid w:val="007F7F4B"/>
    <w:pPr>
      <w:shd w:val="clear" w:color="auto" w:fill="E6E6FF"/>
      <w:spacing w:before="100" w:beforeAutospacing="1" w:after="100" w:afterAutospacing="1" w:line="360" w:lineRule="atLeast"/>
      <w:jc w:val="center"/>
    </w:pPr>
    <w:rPr>
      <w:rFonts w:eastAsia="Times New Roman"/>
      <w:sz w:val="24"/>
      <w:szCs w:val="24"/>
      <w:lang w:val="en-US" w:eastAsia="zh-TW"/>
    </w:rPr>
  </w:style>
  <w:style w:type="paragraph" w:customStyle="1" w:styleId="navbar4">
    <w:name w:val="navbar4"/>
    <w:basedOn w:val="Normal"/>
    <w:rsid w:val="007F7F4B"/>
    <w:pPr>
      <w:spacing w:before="100" w:beforeAutospacing="1" w:after="100" w:afterAutospacing="1"/>
    </w:pPr>
    <w:rPr>
      <w:rFonts w:eastAsia="Times New Roman"/>
      <w:sz w:val="24"/>
      <w:szCs w:val="24"/>
      <w:lang w:val="en-US" w:eastAsia="zh-TW"/>
    </w:rPr>
  </w:style>
  <w:style w:type="paragraph" w:customStyle="1" w:styleId="navbar5">
    <w:name w:val="navbar5"/>
    <w:basedOn w:val="Normal"/>
    <w:rsid w:val="007F7F4B"/>
    <w:pPr>
      <w:spacing w:before="100" w:beforeAutospacing="1" w:after="100" w:afterAutospacing="1"/>
    </w:pPr>
    <w:rPr>
      <w:rFonts w:eastAsia="Times New Roman"/>
      <w:sz w:val="24"/>
      <w:szCs w:val="24"/>
      <w:lang w:val="en-US" w:eastAsia="zh-TW"/>
    </w:rPr>
  </w:style>
  <w:style w:type="paragraph" w:customStyle="1" w:styleId="navbar6">
    <w:name w:val="navbar6"/>
    <w:basedOn w:val="Normal"/>
    <w:rsid w:val="007F7F4B"/>
    <w:pPr>
      <w:spacing w:before="100" w:beforeAutospacing="1" w:after="100" w:afterAutospacing="1"/>
      <w:ind w:right="120"/>
    </w:pPr>
    <w:rPr>
      <w:rFonts w:eastAsia="Times New Roman"/>
      <w:sz w:val="21"/>
      <w:szCs w:val="21"/>
      <w:lang w:val="en-US" w:eastAsia="zh-TW"/>
    </w:rPr>
  </w:style>
  <w:style w:type="paragraph" w:customStyle="1" w:styleId="mw-collapsible-toggle3">
    <w:name w:val="mw-collapsible-toggle3"/>
    <w:basedOn w:val="Normal"/>
    <w:rsid w:val="007F7F4B"/>
    <w:pPr>
      <w:spacing w:before="100" w:beforeAutospacing="1" w:after="100" w:afterAutospacing="1"/>
      <w:jc w:val="right"/>
    </w:pPr>
    <w:rPr>
      <w:rFonts w:eastAsia="Times New Roman"/>
      <w:sz w:val="24"/>
      <w:szCs w:val="24"/>
      <w:lang w:val="en-US" w:eastAsia="zh-TW"/>
    </w:rPr>
  </w:style>
  <w:style w:type="paragraph" w:customStyle="1" w:styleId="mw-collapsible-toggle4">
    <w:name w:val="mw-collapsible-toggle4"/>
    <w:basedOn w:val="Normal"/>
    <w:rsid w:val="007F7F4B"/>
    <w:pPr>
      <w:spacing w:before="100" w:beforeAutospacing="1" w:after="100" w:afterAutospacing="1"/>
    </w:pPr>
    <w:rPr>
      <w:rFonts w:eastAsia="Times New Roman"/>
      <w:sz w:val="24"/>
      <w:szCs w:val="24"/>
      <w:lang w:val="en-US" w:eastAsia="zh-TW"/>
    </w:rPr>
  </w:style>
  <w:style w:type="paragraph" w:customStyle="1" w:styleId="imbox3">
    <w:name w:val="imbox3"/>
    <w:basedOn w:val="Normal"/>
    <w:rsid w:val="007F7F4B"/>
    <w:pPr>
      <w:ind w:left="-120" w:right="-120"/>
    </w:pPr>
    <w:rPr>
      <w:rFonts w:eastAsia="Times New Roman"/>
      <w:sz w:val="24"/>
      <w:szCs w:val="24"/>
      <w:lang w:val="en-US" w:eastAsia="zh-TW"/>
    </w:rPr>
  </w:style>
  <w:style w:type="paragraph" w:customStyle="1" w:styleId="imbox4">
    <w:name w:val="imbox4"/>
    <w:basedOn w:val="Normal"/>
    <w:rsid w:val="007F7F4B"/>
    <w:pPr>
      <w:spacing w:before="60" w:after="60"/>
      <w:ind w:left="60" w:right="60"/>
    </w:pPr>
    <w:rPr>
      <w:rFonts w:eastAsia="Times New Roman"/>
      <w:sz w:val="24"/>
      <w:szCs w:val="24"/>
      <w:lang w:val="en-US" w:eastAsia="zh-TW"/>
    </w:rPr>
  </w:style>
  <w:style w:type="paragraph" w:customStyle="1" w:styleId="tmbox2">
    <w:name w:val="tmbox2"/>
    <w:basedOn w:val="Normal"/>
    <w:rsid w:val="007F7F4B"/>
    <w:pPr>
      <w:spacing w:before="30" w:after="30"/>
    </w:pPr>
    <w:rPr>
      <w:rFonts w:eastAsia="Times New Roman"/>
      <w:sz w:val="24"/>
      <w:szCs w:val="24"/>
      <w:lang w:val="en-US" w:eastAsia="zh-TW"/>
    </w:rPr>
  </w:style>
  <w:style w:type="paragraph" w:customStyle="1" w:styleId="mbox-small2">
    <w:name w:val="mbox-small2"/>
    <w:basedOn w:val="Normal"/>
    <w:rsid w:val="007F7F4B"/>
    <w:pPr>
      <w:spacing w:before="60" w:after="60" w:line="300" w:lineRule="atLeast"/>
      <w:ind w:left="240"/>
    </w:pPr>
    <w:rPr>
      <w:rFonts w:eastAsia="Times New Roman"/>
      <w:sz w:val="21"/>
      <w:szCs w:val="21"/>
      <w:lang w:val="en-US" w:eastAsia="zh-TW"/>
    </w:rPr>
  </w:style>
  <w:style w:type="paragraph" w:customStyle="1" w:styleId="mbox-small-left2">
    <w:name w:val="mbox-small-left2"/>
    <w:basedOn w:val="Normal"/>
    <w:rsid w:val="007F7F4B"/>
    <w:pPr>
      <w:spacing w:before="60" w:after="60" w:line="300" w:lineRule="atLeast"/>
      <w:ind w:right="240"/>
    </w:pPr>
    <w:rPr>
      <w:rFonts w:eastAsia="Times New Roman"/>
      <w:sz w:val="21"/>
      <w:szCs w:val="21"/>
      <w:lang w:val="en-US" w:eastAsia="zh-TW"/>
    </w:rPr>
  </w:style>
  <w:style w:type="paragraph" w:customStyle="1" w:styleId="mbox-image3">
    <w:name w:val="mbox-image3"/>
    <w:basedOn w:val="Normal"/>
    <w:rsid w:val="007F7F4B"/>
    <w:pPr>
      <w:spacing w:before="100" w:beforeAutospacing="1" w:after="100" w:afterAutospacing="1"/>
    </w:pPr>
    <w:rPr>
      <w:rFonts w:eastAsia="Times New Roman"/>
      <w:vanish/>
      <w:sz w:val="24"/>
      <w:szCs w:val="24"/>
      <w:lang w:val="en-US" w:eastAsia="zh-TW"/>
    </w:rPr>
  </w:style>
  <w:style w:type="paragraph" w:customStyle="1" w:styleId="mbox-imageright3">
    <w:name w:val="mbox-imageright3"/>
    <w:basedOn w:val="Normal"/>
    <w:rsid w:val="007F7F4B"/>
    <w:pPr>
      <w:spacing w:before="100" w:beforeAutospacing="1" w:after="100" w:afterAutospacing="1"/>
    </w:pPr>
    <w:rPr>
      <w:rFonts w:eastAsia="Times New Roman"/>
      <w:vanish/>
      <w:sz w:val="24"/>
      <w:szCs w:val="24"/>
      <w:lang w:val="en-US" w:eastAsia="zh-TW"/>
    </w:rPr>
  </w:style>
  <w:style w:type="paragraph" w:customStyle="1" w:styleId="mbox-empty-cell2">
    <w:name w:val="mbox-empty-cell2"/>
    <w:basedOn w:val="Normal"/>
    <w:rsid w:val="007F7F4B"/>
    <w:pPr>
      <w:spacing w:before="100" w:beforeAutospacing="1" w:after="100" w:afterAutospacing="1"/>
    </w:pPr>
    <w:rPr>
      <w:rFonts w:eastAsia="Times New Roman"/>
      <w:vanish/>
      <w:sz w:val="24"/>
      <w:szCs w:val="24"/>
      <w:lang w:val="en-US" w:eastAsia="zh-TW"/>
    </w:rPr>
  </w:style>
  <w:style w:type="paragraph" w:customStyle="1" w:styleId="mbox-text2">
    <w:name w:val="mbox-text2"/>
    <w:basedOn w:val="Normal"/>
    <w:rsid w:val="007F7F4B"/>
    <w:rPr>
      <w:rFonts w:eastAsia="Times New Roman"/>
      <w:sz w:val="24"/>
      <w:szCs w:val="24"/>
      <w:lang w:val="en-US" w:eastAsia="zh-TW"/>
    </w:rPr>
  </w:style>
  <w:style w:type="paragraph" w:customStyle="1" w:styleId="mbox-text-span3">
    <w:name w:val="mbox-text-span3"/>
    <w:basedOn w:val="Normal"/>
    <w:rsid w:val="007F7F4B"/>
    <w:pPr>
      <w:spacing w:before="100" w:beforeAutospacing="1" w:after="100" w:afterAutospacing="1" w:line="360" w:lineRule="atLeast"/>
    </w:pPr>
    <w:rPr>
      <w:rFonts w:eastAsia="Times New Roman"/>
      <w:sz w:val="24"/>
      <w:szCs w:val="24"/>
      <w:lang w:val="en-US" w:eastAsia="zh-TW"/>
    </w:rPr>
  </w:style>
  <w:style w:type="paragraph" w:customStyle="1" w:styleId="mbox-text-span4">
    <w:name w:val="mbox-text-span4"/>
    <w:basedOn w:val="Normal"/>
    <w:rsid w:val="007F7F4B"/>
    <w:pPr>
      <w:spacing w:before="100" w:beforeAutospacing="1" w:after="100" w:afterAutospacing="1" w:line="360" w:lineRule="atLeast"/>
    </w:pPr>
    <w:rPr>
      <w:rFonts w:eastAsia="Times New Roman"/>
      <w:sz w:val="24"/>
      <w:szCs w:val="24"/>
      <w:lang w:val="en-US" w:eastAsia="zh-TW"/>
    </w:rPr>
  </w:style>
  <w:style w:type="paragraph" w:customStyle="1" w:styleId="hide-when-compact2">
    <w:name w:val="hide-when-compact2"/>
    <w:basedOn w:val="Normal"/>
    <w:rsid w:val="007F7F4B"/>
    <w:pPr>
      <w:spacing w:before="100" w:beforeAutospacing="1" w:after="100" w:afterAutospacing="1"/>
    </w:pPr>
    <w:rPr>
      <w:rFonts w:eastAsia="Times New Roman"/>
      <w:vanish/>
      <w:sz w:val="24"/>
      <w:szCs w:val="24"/>
      <w:lang w:val="en-US" w:eastAsia="zh-TW"/>
    </w:rPr>
  </w:style>
  <w:style w:type="paragraph" w:customStyle="1" w:styleId="selflink2">
    <w:name w:val="selflink2"/>
    <w:basedOn w:val="Normal"/>
    <w:rsid w:val="007F7F4B"/>
    <w:pPr>
      <w:spacing w:before="100" w:beforeAutospacing="1" w:after="100" w:afterAutospacing="1"/>
    </w:pPr>
    <w:rPr>
      <w:rFonts w:eastAsia="Times New Roman"/>
      <w:sz w:val="24"/>
      <w:szCs w:val="24"/>
      <w:lang w:val="en-US" w:eastAsia="zh-TW"/>
    </w:rPr>
  </w:style>
  <w:style w:type="paragraph" w:customStyle="1" w:styleId="wpb-header3">
    <w:name w:val="wpb-header3"/>
    <w:basedOn w:val="Normal"/>
    <w:rsid w:val="007F7F4B"/>
    <w:pPr>
      <w:spacing w:before="100" w:beforeAutospacing="1" w:after="100" w:afterAutospacing="1"/>
    </w:pPr>
    <w:rPr>
      <w:rFonts w:eastAsia="Times New Roman"/>
      <w:vanish/>
      <w:sz w:val="24"/>
      <w:szCs w:val="24"/>
      <w:lang w:val="en-US" w:eastAsia="zh-TW"/>
    </w:rPr>
  </w:style>
  <w:style w:type="paragraph" w:customStyle="1" w:styleId="wpb-header4">
    <w:name w:val="wpb-header4"/>
    <w:basedOn w:val="Normal"/>
    <w:rsid w:val="007F7F4B"/>
    <w:pPr>
      <w:spacing w:before="100" w:beforeAutospacing="1" w:after="100" w:afterAutospacing="1"/>
    </w:pPr>
    <w:rPr>
      <w:rFonts w:eastAsia="Times New Roman"/>
      <w:sz w:val="24"/>
      <w:szCs w:val="24"/>
      <w:lang w:val="en-US" w:eastAsia="zh-TW"/>
    </w:rPr>
  </w:style>
  <w:style w:type="paragraph" w:customStyle="1" w:styleId="wpb-outside2">
    <w:name w:val="wpb-outside2"/>
    <w:basedOn w:val="Normal"/>
    <w:rsid w:val="007F7F4B"/>
    <w:pPr>
      <w:spacing w:before="100" w:beforeAutospacing="1" w:after="100" w:afterAutospacing="1"/>
    </w:pPr>
    <w:rPr>
      <w:rFonts w:eastAsia="Times New Roman"/>
      <w:vanish/>
      <w:sz w:val="24"/>
      <w:szCs w:val="24"/>
      <w:lang w:val="en-US" w:eastAsia="zh-TW"/>
    </w:rPr>
  </w:style>
  <w:style w:type="paragraph" w:customStyle="1" w:styleId="editnotice-redlink2">
    <w:name w:val="editnotice-redlink2"/>
    <w:basedOn w:val="Normal"/>
    <w:rsid w:val="007F7F4B"/>
    <w:pPr>
      <w:spacing w:before="100" w:beforeAutospacing="1" w:after="100" w:afterAutospacing="1"/>
    </w:pPr>
    <w:rPr>
      <w:rFonts w:eastAsia="Times New Roman"/>
      <w:vanish/>
      <w:sz w:val="24"/>
      <w:szCs w:val="24"/>
      <w:lang w:val="en-US" w:eastAsia="zh-TW"/>
    </w:rPr>
  </w:style>
  <w:style w:type="paragraph" w:customStyle="1" w:styleId="mbox-image4">
    <w:name w:val="mbox-image4"/>
    <w:basedOn w:val="Normal"/>
    <w:rsid w:val="007F7F4B"/>
    <w:pPr>
      <w:spacing w:before="100" w:beforeAutospacing="1" w:after="100" w:afterAutospacing="1"/>
    </w:pPr>
    <w:rPr>
      <w:rFonts w:eastAsia="Times New Roman"/>
      <w:vanish/>
      <w:sz w:val="24"/>
      <w:szCs w:val="24"/>
      <w:lang w:val="en-US" w:eastAsia="zh-TW"/>
    </w:rPr>
  </w:style>
  <w:style w:type="paragraph" w:customStyle="1" w:styleId="mbox-imageright4">
    <w:name w:val="mbox-imageright4"/>
    <w:basedOn w:val="Normal"/>
    <w:rsid w:val="007F7F4B"/>
    <w:pPr>
      <w:spacing w:before="100" w:beforeAutospacing="1" w:after="100" w:afterAutospacing="1"/>
    </w:pPr>
    <w:rPr>
      <w:rFonts w:eastAsia="Times New Roman"/>
      <w:vanish/>
      <w:sz w:val="24"/>
      <w:szCs w:val="24"/>
      <w:lang w:val="en-US" w:eastAsia="zh-TW"/>
    </w:rPr>
  </w:style>
  <w:style w:type="character" w:customStyle="1" w:styleId="texhtml2">
    <w:name w:val="texhtml2"/>
    <w:basedOn w:val="DefaultParagraphFont"/>
    <w:rsid w:val="007F7F4B"/>
    <w:rPr>
      <w:rFonts w:ascii="Times New Roman" w:hAnsi="Times New Roman" w:cs="Times New Roman" w:hint="default"/>
      <w:sz w:val="24"/>
      <w:szCs w:val="24"/>
    </w:rPr>
  </w:style>
  <w:style w:type="paragraph" w:customStyle="1" w:styleId="inputbox-element2">
    <w:name w:val="inputbox-element2"/>
    <w:basedOn w:val="Normal"/>
    <w:rsid w:val="007F7F4B"/>
    <w:pPr>
      <w:spacing w:before="100" w:beforeAutospacing="1" w:after="100" w:afterAutospacing="1"/>
    </w:pPr>
    <w:rPr>
      <w:rFonts w:eastAsia="Times New Roman"/>
      <w:vanish/>
      <w:sz w:val="24"/>
      <w:szCs w:val="24"/>
      <w:lang w:val="en-US" w:eastAsia="zh-TW"/>
    </w:rPr>
  </w:style>
  <w:style w:type="paragraph" w:customStyle="1" w:styleId="mw-ui-checkbox2">
    <w:name w:val="mw-ui-checkbox2"/>
    <w:basedOn w:val="Normal"/>
    <w:rsid w:val="007F7F4B"/>
    <w:pPr>
      <w:spacing w:before="100" w:beforeAutospacing="1" w:after="100" w:afterAutospacing="1"/>
    </w:pPr>
    <w:rPr>
      <w:rFonts w:eastAsia="Times New Roman"/>
      <w:vanish/>
      <w:sz w:val="24"/>
      <w:szCs w:val="24"/>
      <w:lang w:val="en-US" w:eastAsia="zh-TW"/>
    </w:rPr>
  </w:style>
  <w:style w:type="paragraph" w:customStyle="1" w:styleId="play-btn-large2">
    <w:name w:val="play-btn-large2"/>
    <w:basedOn w:val="Normal"/>
    <w:rsid w:val="007F7F4B"/>
    <w:rPr>
      <w:rFonts w:eastAsia="Times New Roman"/>
      <w:sz w:val="24"/>
      <w:szCs w:val="24"/>
      <w:lang w:val="en-US" w:eastAsia="zh-TW"/>
    </w:rPr>
  </w:style>
  <w:style w:type="paragraph" w:customStyle="1" w:styleId="mw-indicators4">
    <w:name w:val="mw-indicators4"/>
    <w:basedOn w:val="Normal"/>
    <w:rsid w:val="007F7F4B"/>
    <w:pPr>
      <w:spacing w:before="100" w:beforeAutospacing="1" w:after="100" w:afterAutospacing="1"/>
    </w:pPr>
    <w:rPr>
      <w:rFonts w:eastAsia="Times New Roman"/>
      <w:sz w:val="24"/>
      <w:szCs w:val="24"/>
      <w:lang w:val="en-US" w:eastAsia="zh-TW"/>
    </w:rPr>
  </w:style>
  <w:style w:type="paragraph" w:customStyle="1" w:styleId="cs1-subscription1">
    <w:name w:val="cs1-subscription1"/>
    <w:basedOn w:val="Normal"/>
    <w:rsid w:val="007F7F4B"/>
    <w:pPr>
      <w:spacing w:before="100" w:beforeAutospacing="1" w:after="100" w:afterAutospacing="1"/>
    </w:pPr>
    <w:rPr>
      <w:rFonts w:eastAsia="Times New Roman"/>
      <w:color w:val="555555"/>
      <w:sz w:val="23"/>
      <w:szCs w:val="23"/>
      <w:lang w:val="en-US" w:eastAsia="zh-TW"/>
    </w:rPr>
  </w:style>
  <w:style w:type="paragraph" w:customStyle="1" w:styleId="cs1-registration1">
    <w:name w:val="cs1-registration1"/>
    <w:basedOn w:val="Normal"/>
    <w:rsid w:val="007F7F4B"/>
    <w:pPr>
      <w:spacing w:before="100" w:beforeAutospacing="1" w:after="100" w:afterAutospacing="1"/>
    </w:pPr>
    <w:rPr>
      <w:rFonts w:eastAsia="Times New Roman"/>
      <w:color w:val="555555"/>
      <w:sz w:val="23"/>
      <w:szCs w:val="23"/>
      <w:lang w:val="en-US" w:eastAsia="zh-TW"/>
    </w:rPr>
  </w:style>
  <w:style w:type="paragraph" w:customStyle="1" w:styleId="cs1-hidden-error1">
    <w:name w:val="cs1-hidden-error1"/>
    <w:basedOn w:val="Normal"/>
    <w:rsid w:val="007F7F4B"/>
    <w:pPr>
      <w:spacing w:before="100" w:beforeAutospacing="1" w:after="100" w:afterAutospacing="1"/>
    </w:pPr>
    <w:rPr>
      <w:rFonts w:eastAsia="Times New Roman"/>
      <w:vanish/>
      <w:sz w:val="24"/>
      <w:szCs w:val="24"/>
      <w:lang w:val="en-US" w:eastAsia="zh-TW"/>
    </w:rPr>
  </w:style>
  <w:style w:type="paragraph" w:customStyle="1" w:styleId="cs1-visible-error1">
    <w:name w:val="cs1-visible-error1"/>
    <w:basedOn w:val="Normal"/>
    <w:rsid w:val="007F7F4B"/>
    <w:pPr>
      <w:spacing w:before="100" w:beforeAutospacing="1" w:after="100" w:afterAutospacing="1"/>
    </w:pPr>
    <w:rPr>
      <w:rFonts w:eastAsia="Times New Roman"/>
      <w:sz w:val="24"/>
      <w:szCs w:val="24"/>
      <w:lang w:val="en-US" w:eastAsia="zh-TW"/>
    </w:rPr>
  </w:style>
  <w:style w:type="paragraph" w:customStyle="1" w:styleId="cs1-maint1">
    <w:name w:val="cs1-maint1"/>
    <w:basedOn w:val="Normal"/>
    <w:rsid w:val="007F7F4B"/>
    <w:pPr>
      <w:spacing w:before="100" w:beforeAutospacing="1" w:after="100" w:afterAutospacing="1"/>
      <w:ind w:left="72"/>
    </w:pPr>
    <w:rPr>
      <w:rFonts w:eastAsia="Times New Roman"/>
      <w:vanish/>
      <w:color w:val="33AA33"/>
      <w:sz w:val="24"/>
      <w:szCs w:val="24"/>
      <w:lang w:val="en-US" w:eastAsia="zh-TW"/>
    </w:rPr>
  </w:style>
  <w:style w:type="paragraph" w:customStyle="1" w:styleId="cs1-format1">
    <w:name w:val="cs1-format1"/>
    <w:basedOn w:val="Normal"/>
    <w:rsid w:val="007F7F4B"/>
    <w:pPr>
      <w:spacing w:before="100" w:beforeAutospacing="1" w:after="100" w:afterAutospacing="1"/>
    </w:pPr>
    <w:rPr>
      <w:rFonts w:eastAsia="Times New Roman"/>
      <w:sz w:val="23"/>
      <w:szCs w:val="23"/>
      <w:lang w:val="en-US" w:eastAsia="zh-TW"/>
    </w:rPr>
  </w:style>
  <w:style w:type="paragraph" w:customStyle="1" w:styleId="cs1-kern-left1">
    <w:name w:val="cs1-kern-left1"/>
    <w:basedOn w:val="Normal"/>
    <w:rsid w:val="007F7F4B"/>
    <w:pPr>
      <w:spacing w:before="100" w:beforeAutospacing="1" w:after="100" w:afterAutospacing="1"/>
    </w:pPr>
    <w:rPr>
      <w:rFonts w:eastAsia="Times New Roman"/>
      <w:sz w:val="24"/>
      <w:szCs w:val="24"/>
      <w:lang w:val="en-US" w:eastAsia="zh-TW"/>
    </w:rPr>
  </w:style>
  <w:style w:type="paragraph" w:customStyle="1" w:styleId="cs1-kern-wl-left1">
    <w:name w:val="cs1-kern-wl-left1"/>
    <w:basedOn w:val="Normal"/>
    <w:rsid w:val="007F7F4B"/>
    <w:pPr>
      <w:spacing w:before="100" w:beforeAutospacing="1" w:after="100" w:afterAutospacing="1"/>
    </w:pPr>
    <w:rPr>
      <w:rFonts w:eastAsia="Times New Roman"/>
      <w:sz w:val="24"/>
      <w:szCs w:val="24"/>
      <w:lang w:val="en-US" w:eastAsia="zh-TW"/>
    </w:rPr>
  </w:style>
  <w:style w:type="paragraph" w:customStyle="1" w:styleId="cs1-kern-right1">
    <w:name w:val="cs1-kern-right1"/>
    <w:basedOn w:val="Normal"/>
    <w:rsid w:val="007F7F4B"/>
    <w:pPr>
      <w:spacing w:before="100" w:beforeAutospacing="1" w:after="100" w:afterAutospacing="1"/>
    </w:pPr>
    <w:rPr>
      <w:rFonts w:eastAsia="Times New Roman"/>
      <w:sz w:val="24"/>
      <w:szCs w:val="24"/>
      <w:lang w:val="en-US" w:eastAsia="zh-TW"/>
    </w:rPr>
  </w:style>
  <w:style w:type="paragraph" w:customStyle="1" w:styleId="cs1-kern-wl-right1">
    <w:name w:val="cs1-kern-wl-right1"/>
    <w:basedOn w:val="Normal"/>
    <w:rsid w:val="007F7F4B"/>
    <w:pPr>
      <w:spacing w:before="100" w:beforeAutospacing="1" w:after="100" w:afterAutospacing="1"/>
    </w:pPr>
    <w:rPr>
      <w:rFonts w:eastAsia="Times New Roman"/>
      <w:sz w:val="24"/>
      <w:szCs w:val="24"/>
      <w:lang w:val="en-US" w:eastAsia="zh-TW"/>
    </w:rPr>
  </w:style>
  <w:style w:type="character" w:customStyle="1" w:styleId="nowrap2">
    <w:name w:val="nowrap2"/>
    <w:basedOn w:val="DefaultParagraphFont"/>
    <w:rsid w:val="007F7F4B"/>
  </w:style>
  <w:style w:type="character" w:styleId="HTMLCode">
    <w:name w:val="HTML Code"/>
    <w:basedOn w:val="DefaultParagraphFont"/>
    <w:uiPriority w:val="99"/>
    <w:semiHidden/>
    <w:unhideWhenUsed/>
    <w:rsid w:val="007F7F4B"/>
    <w:rPr>
      <w:rFonts w:ascii="Courier New" w:eastAsia="Times New Roman" w:hAnsi="Courier New" w:cs="Courier New"/>
      <w:sz w:val="20"/>
      <w:szCs w:val="20"/>
    </w:rPr>
  </w:style>
  <w:style w:type="character" w:customStyle="1" w:styleId="cite-accessibility-label1">
    <w:name w:val="cite-accessibility-label1"/>
    <w:basedOn w:val="DefaultParagraphFont"/>
    <w:rsid w:val="007F7F4B"/>
    <w:rPr>
      <w:bdr w:val="none" w:sz="0" w:space="0" w:color="auto" w:frame="1"/>
    </w:rPr>
  </w:style>
  <w:style w:type="character" w:customStyle="1" w:styleId="mord">
    <w:name w:val="mord"/>
    <w:basedOn w:val="DefaultParagraphFont"/>
    <w:rsid w:val="00D27012"/>
  </w:style>
  <w:style w:type="character" w:customStyle="1" w:styleId="mrel">
    <w:name w:val="mrel"/>
    <w:basedOn w:val="DefaultParagraphFont"/>
    <w:rsid w:val="00D27012"/>
  </w:style>
  <w:style w:type="character" w:customStyle="1" w:styleId="vlist-s">
    <w:name w:val="vlist-s"/>
    <w:basedOn w:val="DefaultParagraphFont"/>
    <w:rsid w:val="00D270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2282">
      <w:bodyDiv w:val="1"/>
      <w:marLeft w:val="0"/>
      <w:marRight w:val="0"/>
      <w:marTop w:val="0"/>
      <w:marBottom w:val="0"/>
      <w:divBdr>
        <w:top w:val="none" w:sz="0" w:space="0" w:color="auto"/>
        <w:left w:val="none" w:sz="0" w:space="0" w:color="auto"/>
        <w:bottom w:val="none" w:sz="0" w:space="0" w:color="auto"/>
        <w:right w:val="none" w:sz="0" w:space="0" w:color="auto"/>
      </w:divBdr>
    </w:div>
    <w:div w:id="23022516">
      <w:bodyDiv w:val="1"/>
      <w:marLeft w:val="0"/>
      <w:marRight w:val="0"/>
      <w:marTop w:val="0"/>
      <w:marBottom w:val="0"/>
      <w:divBdr>
        <w:top w:val="none" w:sz="0" w:space="0" w:color="auto"/>
        <w:left w:val="none" w:sz="0" w:space="0" w:color="auto"/>
        <w:bottom w:val="none" w:sz="0" w:space="0" w:color="auto"/>
        <w:right w:val="none" w:sz="0" w:space="0" w:color="auto"/>
      </w:divBdr>
    </w:div>
    <w:div w:id="36853927">
      <w:bodyDiv w:val="1"/>
      <w:marLeft w:val="0"/>
      <w:marRight w:val="0"/>
      <w:marTop w:val="0"/>
      <w:marBottom w:val="0"/>
      <w:divBdr>
        <w:top w:val="none" w:sz="0" w:space="0" w:color="auto"/>
        <w:left w:val="none" w:sz="0" w:space="0" w:color="auto"/>
        <w:bottom w:val="none" w:sz="0" w:space="0" w:color="auto"/>
        <w:right w:val="none" w:sz="0" w:space="0" w:color="auto"/>
      </w:divBdr>
    </w:div>
    <w:div w:id="40634463">
      <w:bodyDiv w:val="1"/>
      <w:marLeft w:val="0"/>
      <w:marRight w:val="0"/>
      <w:marTop w:val="0"/>
      <w:marBottom w:val="0"/>
      <w:divBdr>
        <w:top w:val="none" w:sz="0" w:space="0" w:color="auto"/>
        <w:left w:val="none" w:sz="0" w:space="0" w:color="auto"/>
        <w:bottom w:val="none" w:sz="0" w:space="0" w:color="auto"/>
        <w:right w:val="none" w:sz="0" w:space="0" w:color="auto"/>
      </w:divBdr>
    </w:div>
    <w:div w:id="57168373">
      <w:bodyDiv w:val="1"/>
      <w:marLeft w:val="0"/>
      <w:marRight w:val="0"/>
      <w:marTop w:val="0"/>
      <w:marBottom w:val="0"/>
      <w:divBdr>
        <w:top w:val="none" w:sz="0" w:space="0" w:color="auto"/>
        <w:left w:val="none" w:sz="0" w:space="0" w:color="auto"/>
        <w:bottom w:val="none" w:sz="0" w:space="0" w:color="auto"/>
        <w:right w:val="none" w:sz="0" w:space="0" w:color="auto"/>
      </w:divBdr>
    </w:div>
    <w:div w:id="60714832">
      <w:bodyDiv w:val="1"/>
      <w:marLeft w:val="0"/>
      <w:marRight w:val="0"/>
      <w:marTop w:val="0"/>
      <w:marBottom w:val="0"/>
      <w:divBdr>
        <w:top w:val="none" w:sz="0" w:space="0" w:color="auto"/>
        <w:left w:val="none" w:sz="0" w:space="0" w:color="auto"/>
        <w:bottom w:val="none" w:sz="0" w:space="0" w:color="auto"/>
        <w:right w:val="none" w:sz="0" w:space="0" w:color="auto"/>
      </w:divBdr>
    </w:div>
    <w:div w:id="79572021">
      <w:bodyDiv w:val="1"/>
      <w:marLeft w:val="0"/>
      <w:marRight w:val="0"/>
      <w:marTop w:val="0"/>
      <w:marBottom w:val="0"/>
      <w:divBdr>
        <w:top w:val="none" w:sz="0" w:space="0" w:color="auto"/>
        <w:left w:val="none" w:sz="0" w:space="0" w:color="auto"/>
        <w:bottom w:val="none" w:sz="0" w:space="0" w:color="auto"/>
        <w:right w:val="none" w:sz="0" w:space="0" w:color="auto"/>
      </w:divBdr>
    </w:div>
    <w:div w:id="92435527">
      <w:bodyDiv w:val="1"/>
      <w:marLeft w:val="0"/>
      <w:marRight w:val="0"/>
      <w:marTop w:val="0"/>
      <w:marBottom w:val="0"/>
      <w:divBdr>
        <w:top w:val="none" w:sz="0" w:space="0" w:color="auto"/>
        <w:left w:val="none" w:sz="0" w:space="0" w:color="auto"/>
        <w:bottom w:val="none" w:sz="0" w:space="0" w:color="auto"/>
        <w:right w:val="none" w:sz="0" w:space="0" w:color="auto"/>
      </w:divBdr>
    </w:div>
    <w:div w:id="94206735">
      <w:bodyDiv w:val="1"/>
      <w:marLeft w:val="0"/>
      <w:marRight w:val="0"/>
      <w:marTop w:val="0"/>
      <w:marBottom w:val="0"/>
      <w:divBdr>
        <w:top w:val="none" w:sz="0" w:space="0" w:color="auto"/>
        <w:left w:val="none" w:sz="0" w:space="0" w:color="auto"/>
        <w:bottom w:val="none" w:sz="0" w:space="0" w:color="auto"/>
        <w:right w:val="none" w:sz="0" w:space="0" w:color="auto"/>
      </w:divBdr>
    </w:div>
    <w:div w:id="101995342">
      <w:bodyDiv w:val="1"/>
      <w:marLeft w:val="0"/>
      <w:marRight w:val="0"/>
      <w:marTop w:val="0"/>
      <w:marBottom w:val="0"/>
      <w:divBdr>
        <w:top w:val="none" w:sz="0" w:space="0" w:color="auto"/>
        <w:left w:val="none" w:sz="0" w:space="0" w:color="auto"/>
        <w:bottom w:val="none" w:sz="0" w:space="0" w:color="auto"/>
        <w:right w:val="none" w:sz="0" w:space="0" w:color="auto"/>
      </w:divBdr>
    </w:div>
    <w:div w:id="116873161">
      <w:bodyDiv w:val="1"/>
      <w:marLeft w:val="0"/>
      <w:marRight w:val="0"/>
      <w:marTop w:val="0"/>
      <w:marBottom w:val="0"/>
      <w:divBdr>
        <w:top w:val="none" w:sz="0" w:space="0" w:color="auto"/>
        <w:left w:val="none" w:sz="0" w:space="0" w:color="auto"/>
        <w:bottom w:val="none" w:sz="0" w:space="0" w:color="auto"/>
        <w:right w:val="none" w:sz="0" w:space="0" w:color="auto"/>
      </w:divBdr>
    </w:div>
    <w:div w:id="118888236">
      <w:bodyDiv w:val="1"/>
      <w:marLeft w:val="0"/>
      <w:marRight w:val="0"/>
      <w:marTop w:val="0"/>
      <w:marBottom w:val="0"/>
      <w:divBdr>
        <w:top w:val="none" w:sz="0" w:space="0" w:color="auto"/>
        <w:left w:val="none" w:sz="0" w:space="0" w:color="auto"/>
        <w:bottom w:val="none" w:sz="0" w:space="0" w:color="auto"/>
        <w:right w:val="none" w:sz="0" w:space="0" w:color="auto"/>
      </w:divBdr>
    </w:div>
    <w:div w:id="129593754">
      <w:bodyDiv w:val="1"/>
      <w:marLeft w:val="0"/>
      <w:marRight w:val="0"/>
      <w:marTop w:val="0"/>
      <w:marBottom w:val="0"/>
      <w:divBdr>
        <w:top w:val="none" w:sz="0" w:space="0" w:color="auto"/>
        <w:left w:val="none" w:sz="0" w:space="0" w:color="auto"/>
        <w:bottom w:val="none" w:sz="0" w:space="0" w:color="auto"/>
        <w:right w:val="none" w:sz="0" w:space="0" w:color="auto"/>
      </w:divBdr>
    </w:div>
    <w:div w:id="140393568">
      <w:bodyDiv w:val="1"/>
      <w:marLeft w:val="0"/>
      <w:marRight w:val="0"/>
      <w:marTop w:val="0"/>
      <w:marBottom w:val="0"/>
      <w:divBdr>
        <w:top w:val="none" w:sz="0" w:space="0" w:color="auto"/>
        <w:left w:val="none" w:sz="0" w:space="0" w:color="auto"/>
        <w:bottom w:val="none" w:sz="0" w:space="0" w:color="auto"/>
        <w:right w:val="none" w:sz="0" w:space="0" w:color="auto"/>
      </w:divBdr>
      <w:divsChild>
        <w:div w:id="1955408125">
          <w:marLeft w:val="0"/>
          <w:marRight w:val="0"/>
          <w:marTop w:val="0"/>
          <w:marBottom w:val="0"/>
          <w:divBdr>
            <w:top w:val="none" w:sz="0" w:space="0" w:color="auto"/>
            <w:left w:val="none" w:sz="0" w:space="0" w:color="auto"/>
            <w:bottom w:val="none" w:sz="0" w:space="0" w:color="auto"/>
            <w:right w:val="none" w:sz="0" w:space="0" w:color="auto"/>
          </w:divBdr>
          <w:divsChild>
            <w:div w:id="627126035">
              <w:marLeft w:val="0"/>
              <w:marRight w:val="0"/>
              <w:marTop w:val="0"/>
              <w:marBottom w:val="0"/>
              <w:divBdr>
                <w:top w:val="none" w:sz="0" w:space="0" w:color="auto"/>
                <w:left w:val="none" w:sz="0" w:space="0" w:color="auto"/>
                <w:bottom w:val="none" w:sz="0" w:space="0" w:color="auto"/>
                <w:right w:val="none" w:sz="0" w:space="0" w:color="auto"/>
              </w:divBdr>
              <w:divsChild>
                <w:div w:id="786659457">
                  <w:marLeft w:val="0"/>
                  <w:marRight w:val="0"/>
                  <w:marTop w:val="2100"/>
                  <w:marBottom w:val="0"/>
                  <w:divBdr>
                    <w:top w:val="none" w:sz="0" w:space="0" w:color="auto"/>
                    <w:left w:val="dotted" w:sz="6" w:space="0" w:color="CBCECF"/>
                    <w:bottom w:val="none" w:sz="0" w:space="0" w:color="auto"/>
                    <w:right w:val="dotted" w:sz="6" w:space="0" w:color="CBCECF"/>
                  </w:divBdr>
                </w:div>
              </w:divsChild>
            </w:div>
          </w:divsChild>
        </w:div>
      </w:divsChild>
    </w:div>
    <w:div w:id="140512045">
      <w:bodyDiv w:val="1"/>
      <w:marLeft w:val="0"/>
      <w:marRight w:val="0"/>
      <w:marTop w:val="0"/>
      <w:marBottom w:val="0"/>
      <w:divBdr>
        <w:top w:val="none" w:sz="0" w:space="0" w:color="auto"/>
        <w:left w:val="none" w:sz="0" w:space="0" w:color="auto"/>
        <w:bottom w:val="none" w:sz="0" w:space="0" w:color="auto"/>
        <w:right w:val="none" w:sz="0" w:space="0" w:color="auto"/>
      </w:divBdr>
    </w:div>
    <w:div w:id="141118906">
      <w:bodyDiv w:val="1"/>
      <w:marLeft w:val="0"/>
      <w:marRight w:val="0"/>
      <w:marTop w:val="0"/>
      <w:marBottom w:val="0"/>
      <w:divBdr>
        <w:top w:val="none" w:sz="0" w:space="0" w:color="auto"/>
        <w:left w:val="none" w:sz="0" w:space="0" w:color="auto"/>
        <w:bottom w:val="none" w:sz="0" w:space="0" w:color="auto"/>
        <w:right w:val="none" w:sz="0" w:space="0" w:color="auto"/>
      </w:divBdr>
    </w:div>
    <w:div w:id="141434895">
      <w:bodyDiv w:val="1"/>
      <w:marLeft w:val="0"/>
      <w:marRight w:val="0"/>
      <w:marTop w:val="0"/>
      <w:marBottom w:val="0"/>
      <w:divBdr>
        <w:top w:val="none" w:sz="0" w:space="0" w:color="auto"/>
        <w:left w:val="none" w:sz="0" w:space="0" w:color="auto"/>
        <w:bottom w:val="none" w:sz="0" w:space="0" w:color="auto"/>
        <w:right w:val="none" w:sz="0" w:space="0" w:color="auto"/>
      </w:divBdr>
    </w:div>
    <w:div w:id="170684266">
      <w:bodyDiv w:val="1"/>
      <w:marLeft w:val="0"/>
      <w:marRight w:val="0"/>
      <w:marTop w:val="0"/>
      <w:marBottom w:val="0"/>
      <w:divBdr>
        <w:top w:val="none" w:sz="0" w:space="0" w:color="auto"/>
        <w:left w:val="none" w:sz="0" w:space="0" w:color="auto"/>
        <w:bottom w:val="none" w:sz="0" w:space="0" w:color="auto"/>
        <w:right w:val="none" w:sz="0" w:space="0" w:color="auto"/>
      </w:divBdr>
    </w:div>
    <w:div w:id="184099060">
      <w:bodyDiv w:val="1"/>
      <w:marLeft w:val="0"/>
      <w:marRight w:val="0"/>
      <w:marTop w:val="0"/>
      <w:marBottom w:val="0"/>
      <w:divBdr>
        <w:top w:val="none" w:sz="0" w:space="0" w:color="auto"/>
        <w:left w:val="none" w:sz="0" w:space="0" w:color="auto"/>
        <w:bottom w:val="none" w:sz="0" w:space="0" w:color="auto"/>
        <w:right w:val="none" w:sz="0" w:space="0" w:color="auto"/>
      </w:divBdr>
    </w:div>
    <w:div w:id="184832246">
      <w:bodyDiv w:val="1"/>
      <w:marLeft w:val="0"/>
      <w:marRight w:val="0"/>
      <w:marTop w:val="0"/>
      <w:marBottom w:val="0"/>
      <w:divBdr>
        <w:top w:val="none" w:sz="0" w:space="0" w:color="auto"/>
        <w:left w:val="none" w:sz="0" w:space="0" w:color="auto"/>
        <w:bottom w:val="none" w:sz="0" w:space="0" w:color="auto"/>
        <w:right w:val="none" w:sz="0" w:space="0" w:color="auto"/>
      </w:divBdr>
    </w:div>
    <w:div w:id="190801098">
      <w:bodyDiv w:val="1"/>
      <w:marLeft w:val="0"/>
      <w:marRight w:val="0"/>
      <w:marTop w:val="0"/>
      <w:marBottom w:val="0"/>
      <w:divBdr>
        <w:top w:val="none" w:sz="0" w:space="0" w:color="auto"/>
        <w:left w:val="none" w:sz="0" w:space="0" w:color="auto"/>
        <w:bottom w:val="none" w:sz="0" w:space="0" w:color="auto"/>
        <w:right w:val="none" w:sz="0" w:space="0" w:color="auto"/>
      </w:divBdr>
    </w:div>
    <w:div w:id="212036818">
      <w:bodyDiv w:val="1"/>
      <w:marLeft w:val="0"/>
      <w:marRight w:val="0"/>
      <w:marTop w:val="0"/>
      <w:marBottom w:val="0"/>
      <w:divBdr>
        <w:top w:val="none" w:sz="0" w:space="0" w:color="auto"/>
        <w:left w:val="none" w:sz="0" w:space="0" w:color="auto"/>
        <w:bottom w:val="none" w:sz="0" w:space="0" w:color="auto"/>
        <w:right w:val="none" w:sz="0" w:space="0" w:color="auto"/>
      </w:divBdr>
    </w:div>
    <w:div w:id="214246619">
      <w:bodyDiv w:val="1"/>
      <w:marLeft w:val="0"/>
      <w:marRight w:val="0"/>
      <w:marTop w:val="0"/>
      <w:marBottom w:val="0"/>
      <w:divBdr>
        <w:top w:val="none" w:sz="0" w:space="0" w:color="auto"/>
        <w:left w:val="none" w:sz="0" w:space="0" w:color="auto"/>
        <w:bottom w:val="none" w:sz="0" w:space="0" w:color="auto"/>
        <w:right w:val="none" w:sz="0" w:space="0" w:color="auto"/>
      </w:divBdr>
    </w:div>
    <w:div w:id="224028008">
      <w:bodyDiv w:val="1"/>
      <w:marLeft w:val="0"/>
      <w:marRight w:val="0"/>
      <w:marTop w:val="0"/>
      <w:marBottom w:val="0"/>
      <w:divBdr>
        <w:top w:val="none" w:sz="0" w:space="0" w:color="auto"/>
        <w:left w:val="none" w:sz="0" w:space="0" w:color="auto"/>
        <w:bottom w:val="none" w:sz="0" w:space="0" w:color="auto"/>
        <w:right w:val="none" w:sz="0" w:space="0" w:color="auto"/>
      </w:divBdr>
    </w:div>
    <w:div w:id="270288827">
      <w:bodyDiv w:val="1"/>
      <w:marLeft w:val="0"/>
      <w:marRight w:val="0"/>
      <w:marTop w:val="0"/>
      <w:marBottom w:val="0"/>
      <w:divBdr>
        <w:top w:val="none" w:sz="0" w:space="0" w:color="auto"/>
        <w:left w:val="none" w:sz="0" w:space="0" w:color="auto"/>
        <w:bottom w:val="none" w:sz="0" w:space="0" w:color="auto"/>
        <w:right w:val="none" w:sz="0" w:space="0" w:color="auto"/>
      </w:divBdr>
    </w:div>
    <w:div w:id="278683556">
      <w:bodyDiv w:val="1"/>
      <w:marLeft w:val="0"/>
      <w:marRight w:val="0"/>
      <w:marTop w:val="0"/>
      <w:marBottom w:val="0"/>
      <w:divBdr>
        <w:top w:val="none" w:sz="0" w:space="0" w:color="auto"/>
        <w:left w:val="none" w:sz="0" w:space="0" w:color="auto"/>
        <w:bottom w:val="none" w:sz="0" w:space="0" w:color="auto"/>
        <w:right w:val="none" w:sz="0" w:space="0" w:color="auto"/>
      </w:divBdr>
      <w:divsChild>
        <w:div w:id="856892445">
          <w:marLeft w:val="0"/>
          <w:marRight w:val="0"/>
          <w:marTop w:val="0"/>
          <w:marBottom w:val="0"/>
          <w:divBdr>
            <w:top w:val="none" w:sz="0" w:space="0" w:color="auto"/>
            <w:left w:val="none" w:sz="0" w:space="0" w:color="auto"/>
            <w:bottom w:val="none" w:sz="0" w:space="0" w:color="auto"/>
            <w:right w:val="none" w:sz="0" w:space="0" w:color="auto"/>
          </w:divBdr>
          <w:divsChild>
            <w:div w:id="721488434">
              <w:marLeft w:val="0"/>
              <w:marRight w:val="0"/>
              <w:marTop w:val="0"/>
              <w:marBottom w:val="0"/>
              <w:divBdr>
                <w:top w:val="none" w:sz="0" w:space="0" w:color="auto"/>
                <w:left w:val="none" w:sz="0" w:space="0" w:color="auto"/>
                <w:bottom w:val="none" w:sz="0" w:space="0" w:color="auto"/>
                <w:right w:val="none" w:sz="0" w:space="0" w:color="auto"/>
              </w:divBdr>
              <w:divsChild>
                <w:div w:id="954597861">
                  <w:marLeft w:val="0"/>
                  <w:marRight w:val="0"/>
                  <w:marTop w:val="2100"/>
                  <w:marBottom w:val="0"/>
                  <w:divBdr>
                    <w:top w:val="none" w:sz="0" w:space="0" w:color="auto"/>
                    <w:left w:val="dotted" w:sz="6" w:space="0" w:color="CBCECF"/>
                    <w:bottom w:val="none" w:sz="0" w:space="0" w:color="auto"/>
                    <w:right w:val="dotted" w:sz="6" w:space="0" w:color="CBCECF"/>
                  </w:divBdr>
                </w:div>
              </w:divsChild>
            </w:div>
          </w:divsChild>
        </w:div>
      </w:divsChild>
    </w:div>
    <w:div w:id="308442116">
      <w:bodyDiv w:val="1"/>
      <w:marLeft w:val="0"/>
      <w:marRight w:val="0"/>
      <w:marTop w:val="0"/>
      <w:marBottom w:val="0"/>
      <w:divBdr>
        <w:top w:val="none" w:sz="0" w:space="0" w:color="auto"/>
        <w:left w:val="none" w:sz="0" w:space="0" w:color="auto"/>
        <w:bottom w:val="none" w:sz="0" w:space="0" w:color="auto"/>
        <w:right w:val="none" w:sz="0" w:space="0" w:color="auto"/>
      </w:divBdr>
    </w:div>
    <w:div w:id="308485635">
      <w:bodyDiv w:val="1"/>
      <w:marLeft w:val="0"/>
      <w:marRight w:val="0"/>
      <w:marTop w:val="0"/>
      <w:marBottom w:val="0"/>
      <w:divBdr>
        <w:top w:val="none" w:sz="0" w:space="0" w:color="auto"/>
        <w:left w:val="none" w:sz="0" w:space="0" w:color="auto"/>
        <w:bottom w:val="none" w:sz="0" w:space="0" w:color="auto"/>
        <w:right w:val="none" w:sz="0" w:space="0" w:color="auto"/>
      </w:divBdr>
    </w:div>
    <w:div w:id="317854588">
      <w:bodyDiv w:val="1"/>
      <w:marLeft w:val="0"/>
      <w:marRight w:val="0"/>
      <w:marTop w:val="0"/>
      <w:marBottom w:val="0"/>
      <w:divBdr>
        <w:top w:val="none" w:sz="0" w:space="0" w:color="auto"/>
        <w:left w:val="none" w:sz="0" w:space="0" w:color="auto"/>
        <w:bottom w:val="none" w:sz="0" w:space="0" w:color="auto"/>
        <w:right w:val="none" w:sz="0" w:space="0" w:color="auto"/>
      </w:divBdr>
    </w:div>
    <w:div w:id="355279950">
      <w:bodyDiv w:val="1"/>
      <w:marLeft w:val="0"/>
      <w:marRight w:val="0"/>
      <w:marTop w:val="0"/>
      <w:marBottom w:val="0"/>
      <w:divBdr>
        <w:top w:val="none" w:sz="0" w:space="0" w:color="auto"/>
        <w:left w:val="none" w:sz="0" w:space="0" w:color="auto"/>
        <w:bottom w:val="none" w:sz="0" w:space="0" w:color="auto"/>
        <w:right w:val="none" w:sz="0" w:space="0" w:color="auto"/>
      </w:divBdr>
    </w:div>
    <w:div w:id="356587137">
      <w:bodyDiv w:val="1"/>
      <w:marLeft w:val="0"/>
      <w:marRight w:val="0"/>
      <w:marTop w:val="0"/>
      <w:marBottom w:val="0"/>
      <w:divBdr>
        <w:top w:val="none" w:sz="0" w:space="0" w:color="auto"/>
        <w:left w:val="none" w:sz="0" w:space="0" w:color="auto"/>
        <w:bottom w:val="none" w:sz="0" w:space="0" w:color="auto"/>
        <w:right w:val="none" w:sz="0" w:space="0" w:color="auto"/>
      </w:divBdr>
    </w:div>
    <w:div w:id="362370328">
      <w:bodyDiv w:val="1"/>
      <w:marLeft w:val="0"/>
      <w:marRight w:val="0"/>
      <w:marTop w:val="0"/>
      <w:marBottom w:val="0"/>
      <w:divBdr>
        <w:top w:val="none" w:sz="0" w:space="0" w:color="auto"/>
        <w:left w:val="none" w:sz="0" w:space="0" w:color="auto"/>
        <w:bottom w:val="none" w:sz="0" w:space="0" w:color="auto"/>
        <w:right w:val="none" w:sz="0" w:space="0" w:color="auto"/>
      </w:divBdr>
    </w:div>
    <w:div w:id="362440820">
      <w:bodyDiv w:val="1"/>
      <w:marLeft w:val="0"/>
      <w:marRight w:val="0"/>
      <w:marTop w:val="0"/>
      <w:marBottom w:val="0"/>
      <w:divBdr>
        <w:top w:val="none" w:sz="0" w:space="0" w:color="auto"/>
        <w:left w:val="none" w:sz="0" w:space="0" w:color="auto"/>
        <w:bottom w:val="none" w:sz="0" w:space="0" w:color="auto"/>
        <w:right w:val="none" w:sz="0" w:space="0" w:color="auto"/>
      </w:divBdr>
    </w:div>
    <w:div w:id="390734416">
      <w:bodyDiv w:val="1"/>
      <w:marLeft w:val="0"/>
      <w:marRight w:val="0"/>
      <w:marTop w:val="0"/>
      <w:marBottom w:val="0"/>
      <w:divBdr>
        <w:top w:val="none" w:sz="0" w:space="0" w:color="auto"/>
        <w:left w:val="none" w:sz="0" w:space="0" w:color="auto"/>
        <w:bottom w:val="none" w:sz="0" w:space="0" w:color="auto"/>
        <w:right w:val="none" w:sz="0" w:space="0" w:color="auto"/>
      </w:divBdr>
    </w:div>
    <w:div w:id="400955143">
      <w:bodyDiv w:val="1"/>
      <w:marLeft w:val="0"/>
      <w:marRight w:val="0"/>
      <w:marTop w:val="0"/>
      <w:marBottom w:val="0"/>
      <w:divBdr>
        <w:top w:val="none" w:sz="0" w:space="0" w:color="auto"/>
        <w:left w:val="none" w:sz="0" w:space="0" w:color="auto"/>
        <w:bottom w:val="none" w:sz="0" w:space="0" w:color="auto"/>
        <w:right w:val="none" w:sz="0" w:space="0" w:color="auto"/>
      </w:divBdr>
    </w:div>
    <w:div w:id="411702024">
      <w:bodyDiv w:val="1"/>
      <w:marLeft w:val="0"/>
      <w:marRight w:val="0"/>
      <w:marTop w:val="0"/>
      <w:marBottom w:val="0"/>
      <w:divBdr>
        <w:top w:val="none" w:sz="0" w:space="0" w:color="auto"/>
        <w:left w:val="none" w:sz="0" w:space="0" w:color="auto"/>
        <w:bottom w:val="none" w:sz="0" w:space="0" w:color="auto"/>
        <w:right w:val="none" w:sz="0" w:space="0" w:color="auto"/>
      </w:divBdr>
    </w:div>
    <w:div w:id="412049090">
      <w:bodyDiv w:val="1"/>
      <w:marLeft w:val="0"/>
      <w:marRight w:val="0"/>
      <w:marTop w:val="0"/>
      <w:marBottom w:val="0"/>
      <w:divBdr>
        <w:top w:val="none" w:sz="0" w:space="0" w:color="auto"/>
        <w:left w:val="none" w:sz="0" w:space="0" w:color="auto"/>
        <w:bottom w:val="none" w:sz="0" w:space="0" w:color="auto"/>
        <w:right w:val="none" w:sz="0" w:space="0" w:color="auto"/>
      </w:divBdr>
    </w:div>
    <w:div w:id="414057405">
      <w:bodyDiv w:val="1"/>
      <w:marLeft w:val="0"/>
      <w:marRight w:val="0"/>
      <w:marTop w:val="0"/>
      <w:marBottom w:val="0"/>
      <w:divBdr>
        <w:top w:val="none" w:sz="0" w:space="0" w:color="auto"/>
        <w:left w:val="none" w:sz="0" w:space="0" w:color="auto"/>
        <w:bottom w:val="none" w:sz="0" w:space="0" w:color="auto"/>
        <w:right w:val="none" w:sz="0" w:space="0" w:color="auto"/>
      </w:divBdr>
    </w:div>
    <w:div w:id="438764651">
      <w:bodyDiv w:val="1"/>
      <w:marLeft w:val="0"/>
      <w:marRight w:val="0"/>
      <w:marTop w:val="0"/>
      <w:marBottom w:val="0"/>
      <w:divBdr>
        <w:top w:val="none" w:sz="0" w:space="0" w:color="auto"/>
        <w:left w:val="none" w:sz="0" w:space="0" w:color="auto"/>
        <w:bottom w:val="none" w:sz="0" w:space="0" w:color="auto"/>
        <w:right w:val="none" w:sz="0" w:space="0" w:color="auto"/>
      </w:divBdr>
    </w:div>
    <w:div w:id="460732190">
      <w:bodyDiv w:val="1"/>
      <w:marLeft w:val="0"/>
      <w:marRight w:val="0"/>
      <w:marTop w:val="0"/>
      <w:marBottom w:val="0"/>
      <w:divBdr>
        <w:top w:val="none" w:sz="0" w:space="0" w:color="auto"/>
        <w:left w:val="none" w:sz="0" w:space="0" w:color="auto"/>
        <w:bottom w:val="none" w:sz="0" w:space="0" w:color="auto"/>
        <w:right w:val="none" w:sz="0" w:space="0" w:color="auto"/>
      </w:divBdr>
    </w:div>
    <w:div w:id="467403162">
      <w:bodyDiv w:val="1"/>
      <w:marLeft w:val="0"/>
      <w:marRight w:val="0"/>
      <w:marTop w:val="0"/>
      <w:marBottom w:val="0"/>
      <w:divBdr>
        <w:top w:val="none" w:sz="0" w:space="0" w:color="auto"/>
        <w:left w:val="none" w:sz="0" w:space="0" w:color="auto"/>
        <w:bottom w:val="none" w:sz="0" w:space="0" w:color="auto"/>
        <w:right w:val="none" w:sz="0" w:space="0" w:color="auto"/>
      </w:divBdr>
    </w:div>
    <w:div w:id="476993924">
      <w:bodyDiv w:val="1"/>
      <w:marLeft w:val="0"/>
      <w:marRight w:val="0"/>
      <w:marTop w:val="0"/>
      <w:marBottom w:val="0"/>
      <w:divBdr>
        <w:top w:val="none" w:sz="0" w:space="0" w:color="auto"/>
        <w:left w:val="none" w:sz="0" w:space="0" w:color="auto"/>
        <w:bottom w:val="none" w:sz="0" w:space="0" w:color="auto"/>
        <w:right w:val="none" w:sz="0" w:space="0" w:color="auto"/>
      </w:divBdr>
    </w:div>
    <w:div w:id="480389929">
      <w:bodyDiv w:val="1"/>
      <w:marLeft w:val="0"/>
      <w:marRight w:val="0"/>
      <w:marTop w:val="0"/>
      <w:marBottom w:val="0"/>
      <w:divBdr>
        <w:top w:val="none" w:sz="0" w:space="0" w:color="auto"/>
        <w:left w:val="none" w:sz="0" w:space="0" w:color="auto"/>
        <w:bottom w:val="none" w:sz="0" w:space="0" w:color="auto"/>
        <w:right w:val="none" w:sz="0" w:space="0" w:color="auto"/>
      </w:divBdr>
    </w:div>
    <w:div w:id="485587136">
      <w:bodyDiv w:val="1"/>
      <w:marLeft w:val="0"/>
      <w:marRight w:val="0"/>
      <w:marTop w:val="0"/>
      <w:marBottom w:val="0"/>
      <w:divBdr>
        <w:top w:val="none" w:sz="0" w:space="0" w:color="auto"/>
        <w:left w:val="none" w:sz="0" w:space="0" w:color="auto"/>
        <w:bottom w:val="none" w:sz="0" w:space="0" w:color="auto"/>
        <w:right w:val="none" w:sz="0" w:space="0" w:color="auto"/>
      </w:divBdr>
    </w:div>
    <w:div w:id="500661566">
      <w:bodyDiv w:val="1"/>
      <w:marLeft w:val="0"/>
      <w:marRight w:val="0"/>
      <w:marTop w:val="0"/>
      <w:marBottom w:val="0"/>
      <w:divBdr>
        <w:top w:val="none" w:sz="0" w:space="0" w:color="auto"/>
        <w:left w:val="none" w:sz="0" w:space="0" w:color="auto"/>
        <w:bottom w:val="none" w:sz="0" w:space="0" w:color="auto"/>
        <w:right w:val="none" w:sz="0" w:space="0" w:color="auto"/>
      </w:divBdr>
    </w:div>
    <w:div w:id="518005441">
      <w:bodyDiv w:val="1"/>
      <w:marLeft w:val="0"/>
      <w:marRight w:val="0"/>
      <w:marTop w:val="0"/>
      <w:marBottom w:val="0"/>
      <w:divBdr>
        <w:top w:val="none" w:sz="0" w:space="0" w:color="auto"/>
        <w:left w:val="none" w:sz="0" w:space="0" w:color="auto"/>
        <w:bottom w:val="none" w:sz="0" w:space="0" w:color="auto"/>
        <w:right w:val="none" w:sz="0" w:space="0" w:color="auto"/>
      </w:divBdr>
    </w:div>
    <w:div w:id="559902273">
      <w:bodyDiv w:val="1"/>
      <w:marLeft w:val="0"/>
      <w:marRight w:val="0"/>
      <w:marTop w:val="0"/>
      <w:marBottom w:val="0"/>
      <w:divBdr>
        <w:top w:val="none" w:sz="0" w:space="0" w:color="auto"/>
        <w:left w:val="none" w:sz="0" w:space="0" w:color="auto"/>
        <w:bottom w:val="none" w:sz="0" w:space="0" w:color="auto"/>
        <w:right w:val="none" w:sz="0" w:space="0" w:color="auto"/>
      </w:divBdr>
    </w:div>
    <w:div w:id="569006127">
      <w:bodyDiv w:val="1"/>
      <w:marLeft w:val="0"/>
      <w:marRight w:val="0"/>
      <w:marTop w:val="0"/>
      <w:marBottom w:val="0"/>
      <w:divBdr>
        <w:top w:val="none" w:sz="0" w:space="0" w:color="auto"/>
        <w:left w:val="none" w:sz="0" w:space="0" w:color="auto"/>
        <w:bottom w:val="none" w:sz="0" w:space="0" w:color="auto"/>
        <w:right w:val="none" w:sz="0" w:space="0" w:color="auto"/>
      </w:divBdr>
    </w:div>
    <w:div w:id="589855913">
      <w:bodyDiv w:val="1"/>
      <w:marLeft w:val="0"/>
      <w:marRight w:val="0"/>
      <w:marTop w:val="0"/>
      <w:marBottom w:val="0"/>
      <w:divBdr>
        <w:top w:val="none" w:sz="0" w:space="0" w:color="auto"/>
        <w:left w:val="none" w:sz="0" w:space="0" w:color="auto"/>
        <w:bottom w:val="none" w:sz="0" w:space="0" w:color="auto"/>
        <w:right w:val="none" w:sz="0" w:space="0" w:color="auto"/>
      </w:divBdr>
    </w:div>
    <w:div w:id="599072371">
      <w:bodyDiv w:val="1"/>
      <w:marLeft w:val="0"/>
      <w:marRight w:val="0"/>
      <w:marTop w:val="0"/>
      <w:marBottom w:val="0"/>
      <w:divBdr>
        <w:top w:val="none" w:sz="0" w:space="0" w:color="auto"/>
        <w:left w:val="none" w:sz="0" w:space="0" w:color="auto"/>
        <w:bottom w:val="none" w:sz="0" w:space="0" w:color="auto"/>
        <w:right w:val="none" w:sz="0" w:space="0" w:color="auto"/>
      </w:divBdr>
    </w:div>
    <w:div w:id="619651558">
      <w:bodyDiv w:val="1"/>
      <w:marLeft w:val="0"/>
      <w:marRight w:val="0"/>
      <w:marTop w:val="0"/>
      <w:marBottom w:val="0"/>
      <w:divBdr>
        <w:top w:val="none" w:sz="0" w:space="0" w:color="auto"/>
        <w:left w:val="none" w:sz="0" w:space="0" w:color="auto"/>
        <w:bottom w:val="none" w:sz="0" w:space="0" w:color="auto"/>
        <w:right w:val="none" w:sz="0" w:space="0" w:color="auto"/>
      </w:divBdr>
    </w:div>
    <w:div w:id="635338039">
      <w:bodyDiv w:val="1"/>
      <w:marLeft w:val="0"/>
      <w:marRight w:val="0"/>
      <w:marTop w:val="0"/>
      <w:marBottom w:val="0"/>
      <w:divBdr>
        <w:top w:val="none" w:sz="0" w:space="0" w:color="auto"/>
        <w:left w:val="none" w:sz="0" w:space="0" w:color="auto"/>
        <w:bottom w:val="none" w:sz="0" w:space="0" w:color="auto"/>
        <w:right w:val="none" w:sz="0" w:space="0" w:color="auto"/>
      </w:divBdr>
      <w:divsChild>
        <w:div w:id="1887719667">
          <w:marLeft w:val="0"/>
          <w:marRight w:val="0"/>
          <w:marTop w:val="0"/>
          <w:marBottom w:val="0"/>
          <w:divBdr>
            <w:top w:val="none" w:sz="0" w:space="0" w:color="auto"/>
            <w:left w:val="none" w:sz="0" w:space="0" w:color="auto"/>
            <w:bottom w:val="none" w:sz="0" w:space="0" w:color="auto"/>
            <w:right w:val="none" w:sz="0" w:space="0" w:color="auto"/>
          </w:divBdr>
          <w:divsChild>
            <w:div w:id="89547419">
              <w:marLeft w:val="0"/>
              <w:marRight w:val="0"/>
              <w:marTop w:val="0"/>
              <w:marBottom w:val="0"/>
              <w:divBdr>
                <w:top w:val="none" w:sz="0" w:space="0" w:color="auto"/>
                <w:left w:val="none" w:sz="0" w:space="0" w:color="auto"/>
                <w:bottom w:val="none" w:sz="0" w:space="0" w:color="auto"/>
                <w:right w:val="none" w:sz="0" w:space="0" w:color="auto"/>
              </w:divBdr>
              <w:divsChild>
                <w:div w:id="1990284768">
                  <w:marLeft w:val="0"/>
                  <w:marRight w:val="0"/>
                  <w:marTop w:val="0"/>
                  <w:marBottom w:val="0"/>
                  <w:divBdr>
                    <w:top w:val="none" w:sz="0" w:space="0" w:color="auto"/>
                    <w:left w:val="none" w:sz="0" w:space="0" w:color="auto"/>
                    <w:bottom w:val="none" w:sz="0" w:space="0" w:color="auto"/>
                    <w:right w:val="none" w:sz="0" w:space="0" w:color="auto"/>
                  </w:divBdr>
                  <w:divsChild>
                    <w:div w:id="82224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884475">
      <w:bodyDiv w:val="1"/>
      <w:marLeft w:val="0"/>
      <w:marRight w:val="0"/>
      <w:marTop w:val="0"/>
      <w:marBottom w:val="0"/>
      <w:divBdr>
        <w:top w:val="none" w:sz="0" w:space="0" w:color="auto"/>
        <w:left w:val="none" w:sz="0" w:space="0" w:color="auto"/>
        <w:bottom w:val="none" w:sz="0" w:space="0" w:color="auto"/>
        <w:right w:val="none" w:sz="0" w:space="0" w:color="auto"/>
      </w:divBdr>
    </w:div>
    <w:div w:id="642470613">
      <w:bodyDiv w:val="1"/>
      <w:marLeft w:val="0"/>
      <w:marRight w:val="0"/>
      <w:marTop w:val="0"/>
      <w:marBottom w:val="0"/>
      <w:divBdr>
        <w:top w:val="none" w:sz="0" w:space="0" w:color="auto"/>
        <w:left w:val="none" w:sz="0" w:space="0" w:color="auto"/>
        <w:bottom w:val="none" w:sz="0" w:space="0" w:color="auto"/>
        <w:right w:val="none" w:sz="0" w:space="0" w:color="auto"/>
      </w:divBdr>
    </w:div>
    <w:div w:id="662007432">
      <w:bodyDiv w:val="1"/>
      <w:marLeft w:val="0"/>
      <w:marRight w:val="0"/>
      <w:marTop w:val="0"/>
      <w:marBottom w:val="0"/>
      <w:divBdr>
        <w:top w:val="none" w:sz="0" w:space="0" w:color="auto"/>
        <w:left w:val="none" w:sz="0" w:space="0" w:color="auto"/>
        <w:bottom w:val="none" w:sz="0" w:space="0" w:color="auto"/>
        <w:right w:val="none" w:sz="0" w:space="0" w:color="auto"/>
      </w:divBdr>
    </w:div>
    <w:div w:id="665792686">
      <w:bodyDiv w:val="1"/>
      <w:marLeft w:val="0"/>
      <w:marRight w:val="0"/>
      <w:marTop w:val="0"/>
      <w:marBottom w:val="0"/>
      <w:divBdr>
        <w:top w:val="none" w:sz="0" w:space="0" w:color="auto"/>
        <w:left w:val="none" w:sz="0" w:space="0" w:color="auto"/>
        <w:bottom w:val="none" w:sz="0" w:space="0" w:color="auto"/>
        <w:right w:val="none" w:sz="0" w:space="0" w:color="auto"/>
      </w:divBdr>
    </w:div>
    <w:div w:id="669136746">
      <w:bodyDiv w:val="1"/>
      <w:marLeft w:val="0"/>
      <w:marRight w:val="0"/>
      <w:marTop w:val="0"/>
      <w:marBottom w:val="0"/>
      <w:divBdr>
        <w:top w:val="none" w:sz="0" w:space="0" w:color="auto"/>
        <w:left w:val="none" w:sz="0" w:space="0" w:color="auto"/>
        <w:bottom w:val="none" w:sz="0" w:space="0" w:color="auto"/>
        <w:right w:val="none" w:sz="0" w:space="0" w:color="auto"/>
      </w:divBdr>
    </w:div>
    <w:div w:id="683747438">
      <w:bodyDiv w:val="1"/>
      <w:marLeft w:val="0"/>
      <w:marRight w:val="0"/>
      <w:marTop w:val="0"/>
      <w:marBottom w:val="0"/>
      <w:divBdr>
        <w:top w:val="none" w:sz="0" w:space="0" w:color="auto"/>
        <w:left w:val="none" w:sz="0" w:space="0" w:color="auto"/>
        <w:bottom w:val="none" w:sz="0" w:space="0" w:color="auto"/>
        <w:right w:val="none" w:sz="0" w:space="0" w:color="auto"/>
      </w:divBdr>
    </w:div>
    <w:div w:id="691151409">
      <w:bodyDiv w:val="1"/>
      <w:marLeft w:val="0"/>
      <w:marRight w:val="0"/>
      <w:marTop w:val="0"/>
      <w:marBottom w:val="0"/>
      <w:divBdr>
        <w:top w:val="none" w:sz="0" w:space="0" w:color="auto"/>
        <w:left w:val="none" w:sz="0" w:space="0" w:color="auto"/>
        <w:bottom w:val="none" w:sz="0" w:space="0" w:color="auto"/>
        <w:right w:val="none" w:sz="0" w:space="0" w:color="auto"/>
      </w:divBdr>
    </w:div>
    <w:div w:id="700979055">
      <w:bodyDiv w:val="1"/>
      <w:marLeft w:val="0"/>
      <w:marRight w:val="0"/>
      <w:marTop w:val="0"/>
      <w:marBottom w:val="0"/>
      <w:divBdr>
        <w:top w:val="none" w:sz="0" w:space="0" w:color="auto"/>
        <w:left w:val="none" w:sz="0" w:space="0" w:color="auto"/>
        <w:bottom w:val="none" w:sz="0" w:space="0" w:color="auto"/>
        <w:right w:val="none" w:sz="0" w:space="0" w:color="auto"/>
      </w:divBdr>
    </w:div>
    <w:div w:id="709844258">
      <w:bodyDiv w:val="1"/>
      <w:marLeft w:val="0"/>
      <w:marRight w:val="0"/>
      <w:marTop w:val="0"/>
      <w:marBottom w:val="0"/>
      <w:divBdr>
        <w:top w:val="none" w:sz="0" w:space="0" w:color="auto"/>
        <w:left w:val="none" w:sz="0" w:space="0" w:color="auto"/>
        <w:bottom w:val="none" w:sz="0" w:space="0" w:color="auto"/>
        <w:right w:val="none" w:sz="0" w:space="0" w:color="auto"/>
      </w:divBdr>
    </w:div>
    <w:div w:id="725765639">
      <w:bodyDiv w:val="1"/>
      <w:marLeft w:val="0"/>
      <w:marRight w:val="0"/>
      <w:marTop w:val="0"/>
      <w:marBottom w:val="0"/>
      <w:divBdr>
        <w:top w:val="none" w:sz="0" w:space="0" w:color="auto"/>
        <w:left w:val="none" w:sz="0" w:space="0" w:color="auto"/>
        <w:bottom w:val="none" w:sz="0" w:space="0" w:color="auto"/>
        <w:right w:val="none" w:sz="0" w:space="0" w:color="auto"/>
      </w:divBdr>
    </w:div>
    <w:div w:id="734399106">
      <w:bodyDiv w:val="1"/>
      <w:marLeft w:val="0"/>
      <w:marRight w:val="0"/>
      <w:marTop w:val="0"/>
      <w:marBottom w:val="0"/>
      <w:divBdr>
        <w:top w:val="none" w:sz="0" w:space="0" w:color="auto"/>
        <w:left w:val="none" w:sz="0" w:space="0" w:color="auto"/>
        <w:bottom w:val="none" w:sz="0" w:space="0" w:color="auto"/>
        <w:right w:val="none" w:sz="0" w:space="0" w:color="auto"/>
      </w:divBdr>
    </w:div>
    <w:div w:id="746146593">
      <w:bodyDiv w:val="1"/>
      <w:marLeft w:val="0"/>
      <w:marRight w:val="0"/>
      <w:marTop w:val="0"/>
      <w:marBottom w:val="0"/>
      <w:divBdr>
        <w:top w:val="none" w:sz="0" w:space="0" w:color="auto"/>
        <w:left w:val="none" w:sz="0" w:space="0" w:color="auto"/>
        <w:bottom w:val="none" w:sz="0" w:space="0" w:color="auto"/>
        <w:right w:val="none" w:sz="0" w:space="0" w:color="auto"/>
      </w:divBdr>
    </w:div>
    <w:div w:id="766537252">
      <w:bodyDiv w:val="1"/>
      <w:marLeft w:val="0"/>
      <w:marRight w:val="0"/>
      <w:marTop w:val="0"/>
      <w:marBottom w:val="0"/>
      <w:divBdr>
        <w:top w:val="none" w:sz="0" w:space="0" w:color="auto"/>
        <w:left w:val="none" w:sz="0" w:space="0" w:color="auto"/>
        <w:bottom w:val="none" w:sz="0" w:space="0" w:color="auto"/>
        <w:right w:val="none" w:sz="0" w:space="0" w:color="auto"/>
      </w:divBdr>
    </w:div>
    <w:div w:id="774784940">
      <w:bodyDiv w:val="1"/>
      <w:marLeft w:val="0"/>
      <w:marRight w:val="0"/>
      <w:marTop w:val="0"/>
      <w:marBottom w:val="0"/>
      <w:divBdr>
        <w:top w:val="none" w:sz="0" w:space="0" w:color="auto"/>
        <w:left w:val="none" w:sz="0" w:space="0" w:color="auto"/>
        <w:bottom w:val="none" w:sz="0" w:space="0" w:color="auto"/>
        <w:right w:val="none" w:sz="0" w:space="0" w:color="auto"/>
      </w:divBdr>
    </w:div>
    <w:div w:id="785394330">
      <w:bodyDiv w:val="1"/>
      <w:marLeft w:val="0"/>
      <w:marRight w:val="0"/>
      <w:marTop w:val="0"/>
      <w:marBottom w:val="0"/>
      <w:divBdr>
        <w:top w:val="none" w:sz="0" w:space="0" w:color="auto"/>
        <w:left w:val="none" w:sz="0" w:space="0" w:color="auto"/>
        <w:bottom w:val="none" w:sz="0" w:space="0" w:color="auto"/>
        <w:right w:val="none" w:sz="0" w:space="0" w:color="auto"/>
      </w:divBdr>
    </w:div>
    <w:div w:id="792286448">
      <w:bodyDiv w:val="1"/>
      <w:marLeft w:val="0"/>
      <w:marRight w:val="0"/>
      <w:marTop w:val="0"/>
      <w:marBottom w:val="0"/>
      <w:divBdr>
        <w:top w:val="none" w:sz="0" w:space="0" w:color="auto"/>
        <w:left w:val="none" w:sz="0" w:space="0" w:color="auto"/>
        <w:bottom w:val="none" w:sz="0" w:space="0" w:color="auto"/>
        <w:right w:val="none" w:sz="0" w:space="0" w:color="auto"/>
      </w:divBdr>
    </w:div>
    <w:div w:id="798959361">
      <w:bodyDiv w:val="1"/>
      <w:marLeft w:val="0"/>
      <w:marRight w:val="0"/>
      <w:marTop w:val="0"/>
      <w:marBottom w:val="0"/>
      <w:divBdr>
        <w:top w:val="none" w:sz="0" w:space="0" w:color="auto"/>
        <w:left w:val="none" w:sz="0" w:space="0" w:color="auto"/>
        <w:bottom w:val="none" w:sz="0" w:space="0" w:color="auto"/>
        <w:right w:val="none" w:sz="0" w:space="0" w:color="auto"/>
      </w:divBdr>
    </w:div>
    <w:div w:id="826244195">
      <w:bodyDiv w:val="1"/>
      <w:marLeft w:val="0"/>
      <w:marRight w:val="0"/>
      <w:marTop w:val="0"/>
      <w:marBottom w:val="0"/>
      <w:divBdr>
        <w:top w:val="none" w:sz="0" w:space="0" w:color="auto"/>
        <w:left w:val="none" w:sz="0" w:space="0" w:color="auto"/>
        <w:bottom w:val="none" w:sz="0" w:space="0" w:color="auto"/>
        <w:right w:val="none" w:sz="0" w:space="0" w:color="auto"/>
      </w:divBdr>
    </w:div>
    <w:div w:id="826941917">
      <w:bodyDiv w:val="1"/>
      <w:marLeft w:val="0"/>
      <w:marRight w:val="0"/>
      <w:marTop w:val="0"/>
      <w:marBottom w:val="0"/>
      <w:divBdr>
        <w:top w:val="none" w:sz="0" w:space="0" w:color="auto"/>
        <w:left w:val="none" w:sz="0" w:space="0" w:color="auto"/>
        <w:bottom w:val="none" w:sz="0" w:space="0" w:color="auto"/>
        <w:right w:val="none" w:sz="0" w:space="0" w:color="auto"/>
      </w:divBdr>
      <w:divsChild>
        <w:div w:id="796874422">
          <w:marLeft w:val="0"/>
          <w:marRight w:val="0"/>
          <w:marTop w:val="0"/>
          <w:marBottom w:val="0"/>
          <w:divBdr>
            <w:top w:val="none" w:sz="0" w:space="0" w:color="auto"/>
            <w:left w:val="none" w:sz="0" w:space="0" w:color="auto"/>
            <w:bottom w:val="none" w:sz="0" w:space="0" w:color="auto"/>
            <w:right w:val="none" w:sz="0" w:space="0" w:color="auto"/>
          </w:divBdr>
          <w:divsChild>
            <w:div w:id="625159909">
              <w:marLeft w:val="0"/>
              <w:marRight w:val="0"/>
              <w:marTop w:val="0"/>
              <w:marBottom w:val="0"/>
              <w:divBdr>
                <w:top w:val="none" w:sz="0" w:space="0" w:color="auto"/>
                <w:left w:val="none" w:sz="0" w:space="0" w:color="auto"/>
                <w:bottom w:val="none" w:sz="0" w:space="0" w:color="auto"/>
                <w:right w:val="none" w:sz="0" w:space="0" w:color="auto"/>
              </w:divBdr>
              <w:divsChild>
                <w:div w:id="1475637917">
                  <w:marLeft w:val="0"/>
                  <w:marRight w:val="0"/>
                  <w:marTop w:val="0"/>
                  <w:marBottom w:val="0"/>
                  <w:divBdr>
                    <w:top w:val="none" w:sz="0" w:space="0" w:color="auto"/>
                    <w:left w:val="none" w:sz="0" w:space="0" w:color="auto"/>
                    <w:bottom w:val="none" w:sz="0" w:space="0" w:color="auto"/>
                    <w:right w:val="none" w:sz="0" w:space="0" w:color="auto"/>
                  </w:divBdr>
                  <w:divsChild>
                    <w:div w:id="458500822">
                      <w:marLeft w:val="0"/>
                      <w:marRight w:val="0"/>
                      <w:marTop w:val="0"/>
                      <w:marBottom w:val="0"/>
                      <w:divBdr>
                        <w:top w:val="none" w:sz="0" w:space="0" w:color="auto"/>
                        <w:left w:val="none" w:sz="0" w:space="0" w:color="auto"/>
                        <w:bottom w:val="none" w:sz="0" w:space="0" w:color="auto"/>
                        <w:right w:val="none" w:sz="0" w:space="0" w:color="auto"/>
                      </w:divBdr>
                      <w:divsChild>
                        <w:div w:id="651908269">
                          <w:marLeft w:val="0"/>
                          <w:marRight w:val="0"/>
                          <w:marTop w:val="0"/>
                          <w:marBottom w:val="120"/>
                          <w:divBdr>
                            <w:top w:val="none" w:sz="0" w:space="0" w:color="auto"/>
                            <w:left w:val="none" w:sz="0" w:space="0" w:color="auto"/>
                            <w:bottom w:val="none" w:sz="0" w:space="0" w:color="auto"/>
                            <w:right w:val="none" w:sz="0" w:space="0" w:color="auto"/>
                          </w:divBdr>
                          <w:divsChild>
                            <w:div w:id="8639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2909548">
      <w:bodyDiv w:val="1"/>
      <w:marLeft w:val="0"/>
      <w:marRight w:val="0"/>
      <w:marTop w:val="0"/>
      <w:marBottom w:val="0"/>
      <w:divBdr>
        <w:top w:val="none" w:sz="0" w:space="0" w:color="auto"/>
        <w:left w:val="none" w:sz="0" w:space="0" w:color="auto"/>
        <w:bottom w:val="none" w:sz="0" w:space="0" w:color="auto"/>
        <w:right w:val="none" w:sz="0" w:space="0" w:color="auto"/>
      </w:divBdr>
    </w:div>
    <w:div w:id="849222831">
      <w:bodyDiv w:val="1"/>
      <w:marLeft w:val="0"/>
      <w:marRight w:val="0"/>
      <w:marTop w:val="0"/>
      <w:marBottom w:val="0"/>
      <w:divBdr>
        <w:top w:val="none" w:sz="0" w:space="0" w:color="auto"/>
        <w:left w:val="none" w:sz="0" w:space="0" w:color="auto"/>
        <w:bottom w:val="none" w:sz="0" w:space="0" w:color="auto"/>
        <w:right w:val="none" w:sz="0" w:space="0" w:color="auto"/>
      </w:divBdr>
    </w:div>
    <w:div w:id="882012179">
      <w:bodyDiv w:val="1"/>
      <w:marLeft w:val="0"/>
      <w:marRight w:val="0"/>
      <w:marTop w:val="0"/>
      <w:marBottom w:val="0"/>
      <w:divBdr>
        <w:top w:val="none" w:sz="0" w:space="0" w:color="auto"/>
        <w:left w:val="none" w:sz="0" w:space="0" w:color="auto"/>
        <w:bottom w:val="none" w:sz="0" w:space="0" w:color="auto"/>
        <w:right w:val="none" w:sz="0" w:space="0" w:color="auto"/>
      </w:divBdr>
    </w:div>
    <w:div w:id="928780198">
      <w:bodyDiv w:val="1"/>
      <w:marLeft w:val="0"/>
      <w:marRight w:val="0"/>
      <w:marTop w:val="0"/>
      <w:marBottom w:val="0"/>
      <w:divBdr>
        <w:top w:val="none" w:sz="0" w:space="0" w:color="auto"/>
        <w:left w:val="none" w:sz="0" w:space="0" w:color="auto"/>
        <w:bottom w:val="none" w:sz="0" w:space="0" w:color="auto"/>
        <w:right w:val="none" w:sz="0" w:space="0" w:color="auto"/>
      </w:divBdr>
    </w:div>
    <w:div w:id="956061079">
      <w:bodyDiv w:val="1"/>
      <w:marLeft w:val="0"/>
      <w:marRight w:val="0"/>
      <w:marTop w:val="0"/>
      <w:marBottom w:val="0"/>
      <w:divBdr>
        <w:top w:val="none" w:sz="0" w:space="0" w:color="auto"/>
        <w:left w:val="none" w:sz="0" w:space="0" w:color="auto"/>
        <w:bottom w:val="none" w:sz="0" w:space="0" w:color="auto"/>
        <w:right w:val="none" w:sz="0" w:space="0" w:color="auto"/>
      </w:divBdr>
    </w:div>
    <w:div w:id="961426877">
      <w:bodyDiv w:val="1"/>
      <w:marLeft w:val="0"/>
      <w:marRight w:val="0"/>
      <w:marTop w:val="0"/>
      <w:marBottom w:val="0"/>
      <w:divBdr>
        <w:top w:val="none" w:sz="0" w:space="0" w:color="auto"/>
        <w:left w:val="none" w:sz="0" w:space="0" w:color="auto"/>
        <w:bottom w:val="none" w:sz="0" w:space="0" w:color="auto"/>
        <w:right w:val="none" w:sz="0" w:space="0" w:color="auto"/>
      </w:divBdr>
    </w:div>
    <w:div w:id="1017074944">
      <w:bodyDiv w:val="1"/>
      <w:marLeft w:val="0"/>
      <w:marRight w:val="0"/>
      <w:marTop w:val="0"/>
      <w:marBottom w:val="0"/>
      <w:divBdr>
        <w:top w:val="none" w:sz="0" w:space="0" w:color="auto"/>
        <w:left w:val="none" w:sz="0" w:space="0" w:color="auto"/>
        <w:bottom w:val="none" w:sz="0" w:space="0" w:color="auto"/>
        <w:right w:val="none" w:sz="0" w:space="0" w:color="auto"/>
      </w:divBdr>
    </w:div>
    <w:div w:id="1020861604">
      <w:bodyDiv w:val="1"/>
      <w:marLeft w:val="0"/>
      <w:marRight w:val="0"/>
      <w:marTop w:val="0"/>
      <w:marBottom w:val="0"/>
      <w:divBdr>
        <w:top w:val="none" w:sz="0" w:space="0" w:color="auto"/>
        <w:left w:val="none" w:sz="0" w:space="0" w:color="auto"/>
        <w:bottom w:val="none" w:sz="0" w:space="0" w:color="auto"/>
        <w:right w:val="none" w:sz="0" w:space="0" w:color="auto"/>
      </w:divBdr>
    </w:div>
    <w:div w:id="1031759466">
      <w:bodyDiv w:val="1"/>
      <w:marLeft w:val="0"/>
      <w:marRight w:val="0"/>
      <w:marTop w:val="0"/>
      <w:marBottom w:val="0"/>
      <w:divBdr>
        <w:top w:val="none" w:sz="0" w:space="0" w:color="auto"/>
        <w:left w:val="none" w:sz="0" w:space="0" w:color="auto"/>
        <w:bottom w:val="none" w:sz="0" w:space="0" w:color="auto"/>
        <w:right w:val="none" w:sz="0" w:space="0" w:color="auto"/>
      </w:divBdr>
    </w:div>
    <w:div w:id="1032725966">
      <w:bodyDiv w:val="1"/>
      <w:marLeft w:val="0"/>
      <w:marRight w:val="0"/>
      <w:marTop w:val="0"/>
      <w:marBottom w:val="0"/>
      <w:divBdr>
        <w:top w:val="none" w:sz="0" w:space="0" w:color="auto"/>
        <w:left w:val="none" w:sz="0" w:space="0" w:color="auto"/>
        <w:bottom w:val="none" w:sz="0" w:space="0" w:color="auto"/>
        <w:right w:val="none" w:sz="0" w:space="0" w:color="auto"/>
      </w:divBdr>
      <w:divsChild>
        <w:div w:id="953251606">
          <w:marLeft w:val="0"/>
          <w:marRight w:val="0"/>
          <w:marTop w:val="0"/>
          <w:marBottom w:val="0"/>
          <w:divBdr>
            <w:top w:val="none" w:sz="0" w:space="0" w:color="auto"/>
            <w:left w:val="none" w:sz="0" w:space="0" w:color="auto"/>
            <w:bottom w:val="none" w:sz="0" w:space="0" w:color="auto"/>
            <w:right w:val="none" w:sz="0" w:space="0" w:color="auto"/>
          </w:divBdr>
          <w:divsChild>
            <w:div w:id="196621123">
              <w:marLeft w:val="0"/>
              <w:marRight w:val="0"/>
              <w:marTop w:val="0"/>
              <w:marBottom w:val="0"/>
              <w:divBdr>
                <w:top w:val="none" w:sz="0" w:space="0" w:color="auto"/>
                <w:left w:val="none" w:sz="0" w:space="0" w:color="auto"/>
                <w:bottom w:val="none" w:sz="0" w:space="0" w:color="auto"/>
                <w:right w:val="none" w:sz="0" w:space="0" w:color="auto"/>
              </w:divBdr>
              <w:divsChild>
                <w:div w:id="1763912914">
                  <w:marLeft w:val="0"/>
                  <w:marRight w:val="0"/>
                  <w:marTop w:val="0"/>
                  <w:marBottom w:val="0"/>
                  <w:divBdr>
                    <w:top w:val="none" w:sz="0" w:space="0" w:color="auto"/>
                    <w:left w:val="none" w:sz="0" w:space="0" w:color="auto"/>
                    <w:bottom w:val="none" w:sz="0" w:space="0" w:color="auto"/>
                    <w:right w:val="none" w:sz="0" w:space="0" w:color="auto"/>
                  </w:divBdr>
                  <w:divsChild>
                    <w:div w:id="765926505">
                      <w:marLeft w:val="0"/>
                      <w:marRight w:val="0"/>
                      <w:marTop w:val="0"/>
                      <w:marBottom w:val="0"/>
                      <w:divBdr>
                        <w:top w:val="none" w:sz="0" w:space="0" w:color="auto"/>
                        <w:left w:val="none" w:sz="0" w:space="0" w:color="auto"/>
                        <w:bottom w:val="none" w:sz="0" w:space="0" w:color="auto"/>
                        <w:right w:val="none" w:sz="0" w:space="0" w:color="auto"/>
                      </w:divBdr>
                      <w:divsChild>
                        <w:div w:id="1822698237">
                          <w:marLeft w:val="0"/>
                          <w:marRight w:val="0"/>
                          <w:marTop w:val="0"/>
                          <w:marBottom w:val="0"/>
                          <w:divBdr>
                            <w:top w:val="none" w:sz="0" w:space="0" w:color="auto"/>
                            <w:left w:val="none" w:sz="0" w:space="0" w:color="auto"/>
                            <w:bottom w:val="none" w:sz="0" w:space="0" w:color="auto"/>
                            <w:right w:val="none" w:sz="0" w:space="0" w:color="auto"/>
                          </w:divBdr>
                          <w:divsChild>
                            <w:div w:id="1368337524">
                              <w:marLeft w:val="0"/>
                              <w:marRight w:val="0"/>
                              <w:marTop w:val="0"/>
                              <w:marBottom w:val="0"/>
                              <w:divBdr>
                                <w:top w:val="none" w:sz="0" w:space="0" w:color="auto"/>
                                <w:left w:val="none" w:sz="0" w:space="0" w:color="auto"/>
                                <w:bottom w:val="none" w:sz="0" w:space="0" w:color="auto"/>
                                <w:right w:val="none" w:sz="0" w:space="0" w:color="auto"/>
                              </w:divBdr>
                              <w:divsChild>
                                <w:div w:id="1609387316">
                                  <w:marLeft w:val="0"/>
                                  <w:marRight w:val="0"/>
                                  <w:marTop w:val="0"/>
                                  <w:marBottom w:val="0"/>
                                  <w:divBdr>
                                    <w:top w:val="none" w:sz="0" w:space="0" w:color="auto"/>
                                    <w:left w:val="none" w:sz="0" w:space="0" w:color="auto"/>
                                    <w:bottom w:val="single" w:sz="6" w:space="0" w:color="auto"/>
                                    <w:right w:val="none" w:sz="0" w:space="0" w:color="auto"/>
                                  </w:divBdr>
                                  <w:divsChild>
                                    <w:div w:id="520554742">
                                      <w:marLeft w:val="0"/>
                                      <w:marRight w:val="0"/>
                                      <w:marTop w:val="0"/>
                                      <w:marBottom w:val="0"/>
                                      <w:divBdr>
                                        <w:top w:val="none" w:sz="0" w:space="0" w:color="auto"/>
                                        <w:left w:val="none" w:sz="0" w:space="0" w:color="auto"/>
                                        <w:bottom w:val="none" w:sz="0" w:space="0" w:color="auto"/>
                                        <w:right w:val="none" w:sz="0" w:space="0" w:color="auto"/>
                                      </w:divBdr>
                                      <w:divsChild>
                                        <w:div w:id="1100612152">
                                          <w:marLeft w:val="0"/>
                                          <w:marRight w:val="0"/>
                                          <w:marTop w:val="0"/>
                                          <w:marBottom w:val="0"/>
                                          <w:divBdr>
                                            <w:top w:val="none" w:sz="0" w:space="0" w:color="auto"/>
                                            <w:left w:val="none" w:sz="0" w:space="0" w:color="auto"/>
                                            <w:bottom w:val="none" w:sz="0" w:space="0" w:color="auto"/>
                                            <w:right w:val="none" w:sz="0" w:space="0" w:color="auto"/>
                                          </w:divBdr>
                                          <w:divsChild>
                                            <w:div w:id="125973763">
                                              <w:marLeft w:val="0"/>
                                              <w:marRight w:val="0"/>
                                              <w:marTop w:val="0"/>
                                              <w:marBottom w:val="0"/>
                                              <w:divBdr>
                                                <w:top w:val="none" w:sz="0" w:space="0" w:color="auto"/>
                                                <w:left w:val="none" w:sz="0" w:space="0" w:color="auto"/>
                                                <w:bottom w:val="none" w:sz="0" w:space="0" w:color="auto"/>
                                                <w:right w:val="none" w:sz="0" w:space="0" w:color="auto"/>
                                              </w:divBdr>
                                              <w:divsChild>
                                                <w:div w:id="1969356957">
                                                  <w:marLeft w:val="0"/>
                                                  <w:marRight w:val="0"/>
                                                  <w:marTop w:val="0"/>
                                                  <w:marBottom w:val="0"/>
                                                  <w:divBdr>
                                                    <w:top w:val="none" w:sz="0" w:space="0" w:color="auto"/>
                                                    <w:left w:val="none" w:sz="0" w:space="0" w:color="auto"/>
                                                    <w:bottom w:val="none" w:sz="0" w:space="0" w:color="auto"/>
                                                    <w:right w:val="none" w:sz="0" w:space="0" w:color="auto"/>
                                                  </w:divBdr>
                                                  <w:divsChild>
                                                    <w:div w:id="81992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067121">
                                          <w:marLeft w:val="0"/>
                                          <w:marRight w:val="0"/>
                                          <w:marTop w:val="0"/>
                                          <w:marBottom w:val="0"/>
                                          <w:divBdr>
                                            <w:top w:val="none" w:sz="0" w:space="0" w:color="auto"/>
                                            <w:left w:val="none" w:sz="0" w:space="0" w:color="auto"/>
                                            <w:bottom w:val="none" w:sz="0" w:space="0" w:color="auto"/>
                                            <w:right w:val="none" w:sz="0" w:space="0" w:color="auto"/>
                                          </w:divBdr>
                                          <w:divsChild>
                                            <w:div w:id="824902910">
                                              <w:marLeft w:val="0"/>
                                              <w:marRight w:val="0"/>
                                              <w:marTop w:val="0"/>
                                              <w:marBottom w:val="0"/>
                                              <w:divBdr>
                                                <w:top w:val="none" w:sz="0" w:space="0" w:color="auto"/>
                                                <w:left w:val="none" w:sz="0" w:space="0" w:color="auto"/>
                                                <w:bottom w:val="none" w:sz="0" w:space="0" w:color="auto"/>
                                                <w:right w:val="none" w:sz="0" w:space="0" w:color="auto"/>
                                              </w:divBdr>
                                            </w:div>
                                            <w:div w:id="354968992">
                                              <w:marLeft w:val="0"/>
                                              <w:marRight w:val="0"/>
                                              <w:marTop w:val="0"/>
                                              <w:marBottom w:val="0"/>
                                              <w:divBdr>
                                                <w:top w:val="none" w:sz="0" w:space="0" w:color="auto"/>
                                                <w:left w:val="none" w:sz="0" w:space="0" w:color="auto"/>
                                                <w:bottom w:val="none" w:sz="0" w:space="0" w:color="auto"/>
                                                <w:right w:val="none" w:sz="0" w:space="0" w:color="auto"/>
                                              </w:divBdr>
                                            </w:div>
                                            <w:div w:id="114007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3381343">
      <w:bodyDiv w:val="1"/>
      <w:marLeft w:val="0"/>
      <w:marRight w:val="0"/>
      <w:marTop w:val="0"/>
      <w:marBottom w:val="0"/>
      <w:divBdr>
        <w:top w:val="none" w:sz="0" w:space="0" w:color="auto"/>
        <w:left w:val="none" w:sz="0" w:space="0" w:color="auto"/>
        <w:bottom w:val="none" w:sz="0" w:space="0" w:color="auto"/>
        <w:right w:val="none" w:sz="0" w:space="0" w:color="auto"/>
      </w:divBdr>
    </w:div>
    <w:div w:id="1059671085">
      <w:bodyDiv w:val="1"/>
      <w:marLeft w:val="0"/>
      <w:marRight w:val="0"/>
      <w:marTop w:val="0"/>
      <w:marBottom w:val="0"/>
      <w:divBdr>
        <w:top w:val="none" w:sz="0" w:space="0" w:color="auto"/>
        <w:left w:val="none" w:sz="0" w:space="0" w:color="auto"/>
        <w:bottom w:val="none" w:sz="0" w:space="0" w:color="auto"/>
        <w:right w:val="none" w:sz="0" w:space="0" w:color="auto"/>
      </w:divBdr>
    </w:div>
    <w:div w:id="1063867641">
      <w:bodyDiv w:val="1"/>
      <w:marLeft w:val="0"/>
      <w:marRight w:val="0"/>
      <w:marTop w:val="0"/>
      <w:marBottom w:val="0"/>
      <w:divBdr>
        <w:top w:val="none" w:sz="0" w:space="0" w:color="auto"/>
        <w:left w:val="none" w:sz="0" w:space="0" w:color="auto"/>
        <w:bottom w:val="none" w:sz="0" w:space="0" w:color="auto"/>
        <w:right w:val="none" w:sz="0" w:space="0" w:color="auto"/>
      </w:divBdr>
    </w:div>
    <w:div w:id="1078090450">
      <w:bodyDiv w:val="1"/>
      <w:marLeft w:val="0"/>
      <w:marRight w:val="0"/>
      <w:marTop w:val="0"/>
      <w:marBottom w:val="0"/>
      <w:divBdr>
        <w:top w:val="none" w:sz="0" w:space="0" w:color="auto"/>
        <w:left w:val="none" w:sz="0" w:space="0" w:color="auto"/>
        <w:bottom w:val="none" w:sz="0" w:space="0" w:color="auto"/>
        <w:right w:val="none" w:sz="0" w:space="0" w:color="auto"/>
      </w:divBdr>
    </w:div>
    <w:div w:id="1141464000">
      <w:bodyDiv w:val="1"/>
      <w:marLeft w:val="0"/>
      <w:marRight w:val="0"/>
      <w:marTop w:val="0"/>
      <w:marBottom w:val="0"/>
      <w:divBdr>
        <w:top w:val="none" w:sz="0" w:space="0" w:color="auto"/>
        <w:left w:val="none" w:sz="0" w:space="0" w:color="auto"/>
        <w:bottom w:val="none" w:sz="0" w:space="0" w:color="auto"/>
        <w:right w:val="none" w:sz="0" w:space="0" w:color="auto"/>
      </w:divBdr>
    </w:div>
    <w:div w:id="1146973042">
      <w:bodyDiv w:val="1"/>
      <w:marLeft w:val="0"/>
      <w:marRight w:val="0"/>
      <w:marTop w:val="0"/>
      <w:marBottom w:val="0"/>
      <w:divBdr>
        <w:top w:val="none" w:sz="0" w:space="0" w:color="auto"/>
        <w:left w:val="none" w:sz="0" w:space="0" w:color="auto"/>
        <w:bottom w:val="none" w:sz="0" w:space="0" w:color="auto"/>
        <w:right w:val="none" w:sz="0" w:space="0" w:color="auto"/>
      </w:divBdr>
    </w:div>
    <w:div w:id="1158155343">
      <w:bodyDiv w:val="1"/>
      <w:marLeft w:val="0"/>
      <w:marRight w:val="0"/>
      <w:marTop w:val="0"/>
      <w:marBottom w:val="0"/>
      <w:divBdr>
        <w:top w:val="none" w:sz="0" w:space="0" w:color="auto"/>
        <w:left w:val="none" w:sz="0" w:space="0" w:color="auto"/>
        <w:bottom w:val="none" w:sz="0" w:space="0" w:color="auto"/>
        <w:right w:val="none" w:sz="0" w:space="0" w:color="auto"/>
      </w:divBdr>
      <w:divsChild>
        <w:div w:id="492570192">
          <w:marLeft w:val="0"/>
          <w:marRight w:val="0"/>
          <w:marTop w:val="0"/>
          <w:marBottom w:val="0"/>
          <w:divBdr>
            <w:top w:val="single" w:sz="6" w:space="0" w:color="CCCCCC"/>
            <w:left w:val="single" w:sz="6" w:space="0" w:color="CCCCCC"/>
            <w:bottom w:val="single" w:sz="6" w:space="0" w:color="CCCCCC"/>
            <w:right w:val="single" w:sz="6" w:space="0" w:color="CCCCCC"/>
          </w:divBdr>
          <w:divsChild>
            <w:div w:id="909534703">
              <w:marLeft w:val="150"/>
              <w:marRight w:val="150"/>
              <w:marTop w:val="0"/>
              <w:marBottom w:val="0"/>
              <w:divBdr>
                <w:top w:val="none" w:sz="0" w:space="0" w:color="auto"/>
                <w:left w:val="none" w:sz="0" w:space="0" w:color="auto"/>
                <w:bottom w:val="none" w:sz="0" w:space="0" w:color="auto"/>
                <w:right w:val="none" w:sz="0" w:space="0" w:color="auto"/>
              </w:divBdr>
              <w:divsChild>
                <w:div w:id="459810216">
                  <w:marLeft w:val="0"/>
                  <w:marRight w:val="0"/>
                  <w:marTop w:val="0"/>
                  <w:marBottom w:val="0"/>
                  <w:divBdr>
                    <w:top w:val="none" w:sz="0" w:space="0" w:color="auto"/>
                    <w:left w:val="none" w:sz="0" w:space="0" w:color="auto"/>
                    <w:bottom w:val="none" w:sz="0" w:space="0" w:color="auto"/>
                    <w:right w:val="none" w:sz="0" w:space="0" w:color="auto"/>
                  </w:divBdr>
                  <w:divsChild>
                    <w:div w:id="116524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577386">
      <w:bodyDiv w:val="1"/>
      <w:marLeft w:val="0"/>
      <w:marRight w:val="0"/>
      <w:marTop w:val="0"/>
      <w:marBottom w:val="0"/>
      <w:divBdr>
        <w:top w:val="none" w:sz="0" w:space="0" w:color="auto"/>
        <w:left w:val="none" w:sz="0" w:space="0" w:color="auto"/>
        <w:bottom w:val="none" w:sz="0" w:space="0" w:color="auto"/>
        <w:right w:val="none" w:sz="0" w:space="0" w:color="auto"/>
      </w:divBdr>
    </w:div>
    <w:div w:id="1258635556">
      <w:bodyDiv w:val="1"/>
      <w:marLeft w:val="0"/>
      <w:marRight w:val="0"/>
      <w:marTop w:val="0"/>
      <w:marBottom w:val="0"/>
      <w:divBdr>
        <w:top w:val="none" w:sz="0" w:space="0" w:color="auto"/>
        <w:left w:val="none" w:sz="0" w:space="0" w:color="auto"/>
        <w:bottom w:val="none" w:sz="0" w:space="0" w:color="auto"/>
        <w:right w:val="none" w:sz="0" w:space="0" w:color="auto"/>
      </w:divBdr>
    </w:div>
    <w:div w:id="1261177553">
      <w:bodyDiv w:val="1"/>
      <w:marLeft w:val="0"/>
      <w:marRight w:val="0"/>
      <w:marTop w:val="0"/>
      <w:marBottom w:val="0"/>
      <w:divBdr>
        <w:top w:val="none" w:sz="0" w:space="0" w:color="auto"/>
        <w:left w:val="none" w:sz="0" w:space="0" w:color="auto"/>
        <w:bottom w:val="none" w:sz="0" w:space="0" w:color="auto"/>
        <w:right w:val="none" w:sz="0" w:space="0" w:color="auto"/>
      </w:divBdr>
    </w:div>
    <w:div w:id="1264000324">
      <w:bodyDiv w:val="1"/>
      <w:marLeft w:val="0"/>
      <w:marRight w:val="0"/>
      <w:marTop w:val="0"/>
      <w:marBottom w:val="0"/>
      <w:divBdr>
        <w:top w:val="none" w:sz="0" w:space="0" w:color="auto"/>
        <w:left w:val="none" w:sz="0" w:space="0" w:color="auto"/>
        <w:bottom w:val="none" w:sz="0" w:space="0" w:color="auto"/>
        <w:right w:val="none" w:sz="0" w:space="0" w:color="auto"/>
      </w:divBdr>
    </w:div>
    <w:div w:id="1279868703">
      <w:bodyDiv w:val="1"/>
      <w:marLeft w:val="0"/>
      <w:marRight w:val="0"/>
      <w:marTop w:val="0"/>
      <w:marBottom w:val="0"/>
      <w:divBdr>
        <w:top w:val="none" w:sz="0" w:space="0" w:color="auto"/>
        <w:left w:val="none" w:sz="0" w:space="0" w:color="auto"/>
        <w:bottom w:val="none" w:sz="0" w:space="0" w:color="auto"/>
        <w:right w:val="none" w:sz="0" w:space="0" w:color="auto"/>
      </w:divBdr>
    </w:div>
    <w:div w:id="1280449809">
      <w:bodyDiv w:val="1"/>
      <w:marLeft w:val="0"/>
      <w:marRight w:val="0"/>
      <w:marTop w:val="0"/>
      <w:marBottom w:val="0"/>
      <w:divBdr>
        <w:top w:val="none" w:sz="0" w:space="0" w:color="auto"/>
        <w:left w:val="none" w:sz="0" w:space="0" w:color="auto"/>
        <w:bottom w:val="none" w:sz="0" w:space="0" w:color="auto"/>
        <w:right w:val="none" w:sz="0" w:space="0" w:color="auto"/>
      </w:divBdr>
      <w:divsChild>
        <w:div w:id="565340956">
          <w:marLeft w:val="0"/>
          <w:marRight w:val="0"/>
          <w:marTop w:val="0"/>
          <w:marBottom w:val="0"/>
          <w:divBdr>
            <w:top w:val="none" w:sz="0" w:space="0" w:color="auto"/>
            <w:left w:val="none" w:sz="0" w:space="0" w:color="auto"/>
            <w:bottom w:val="none" w:sz="0" w:space="0" w:color="auto"/>
            <w:right w:val="none" w:sz="0" w:space="0" w:color="auto"/>
          </w:divBdr>
          <w:divsChild>
            <w:div w:id="515385004">
              <w:marLeft w:val="0"/>
              <w:marRight w:val="0"/>
              <w:marTop w:val="0"/>
              <w:marBottom w:val="0"/>
              <w:divBdr>
                <w:top w:val="none" w:sz="0" w:space="0" w:color="auto"/>
                <w:left w:val="none" w:sz="0" w:space="0" w:color="auto"/>
                <w:bottom w:val="none" w:sz="0" w:space="0" w:color="auto"/>
                <w:right w:val="none" w:sz="0" w:space="0" w:color="auto"/>
              </w:divBdr>
              <w:divsChild>
                <w:div w:id="842738688">
                  <w:marLeft w:val="0"/>
                  <w:marRight w:val="0"/>
                  <w:marTop w:val="0"/>
                  <w:marBottom w:val="0"/>
                  <w:divBdr>
                    <w:top w:val="none" w:sz="0" w:space="0" w:color="auto"/>
                    <w:left w:val="none" w:sz="0" w:space="0" w:color="auto"/>
                    <w:bottom w:val="none" w:sz="0" w:space="0" w:color="auto"/>
                    <w:right w:val="none" w:sz="0" w:space="0" w:color="auto"/>
                  </w:divBdr>
                  <w:divsChild>
                    <w:div w:id="112408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478146">
      <w:bodyDiv w:val="1"/>
      <w:marLeft w:val="0"/>
      <w:marRight w:val="0"/>
      <w:marTop w:val="0"/>
      <w:marBottom w:val="0"/>
      <w:divBdr>
        <w:top w:val="none" w:sz="0" w:space="0" w:color="auto"/>
        <w:left w:val="none" w:sz="0" w:space="0" w:color="auto"/>
        <w:bottom w:val="none" w:sz="0" w:space="0" w:color="auto"/>
        <w:right w:val="none" w:sz="0" w:space="0" w:color="auto"/>
      </w:divBdr>
    </w:div>
    <w:div w:id="1314792481">
      <w:bodyDiv w:val="1"/>
      <w:marLeft w:val="0"/>
      <w:marRight w:val="0"/>
      <w:marTop w:val="0"/>
      <w:marBottom w:val="0"/>
      <w:divBdr>
        <w:top w:val="none" w:sz="0" w:space="0" w:color="auto"/>
        <w:left w:val="none" w:sz="0" w:space="0" w:color="auto"/>
        <w:bottom w:val="none" w:sz="0" w:space="0" w:color="auto"/>
        <w:right w:val="none" w:sz="0" w:space="0" w:color="auto"/>
      </w:divBdr>
    </w:div>
    <w:div w:id="1320189856">
      <w:bodyDiv w:val="1"/>
      <w:marLeft w:val="0"/>
      <w:marRight w:val="0"/>
      <w:marTop w:val="0"/>
      <w:marBottom w:val="0"/>
      <w:divBdr>
        <w:top w:val="none" w:sz="0" w:space="0" w:color="auto"/>
        <w:left w:val="none" w:sz="0" w:space="0" w:color="auto"/>
        <w:bottom w:val="none" w:sz="0" w:space="0" w:color="auto"/>
        <w:right w:val="none" w:sz="0" w:space="0" w:color="auto"/>
      </w:divBdr>
    </w:div>
    <w:div w:id="1331324053">
      <w:bodyDiv w:val="1"/>
      <w:marLeft w:val="0"/>
      <w:marRight w:val="0"/>
      <w:marTop w:val="0"/>
      <w:marBottom w:val="0"/>
      <w:divBdr>
        <w:top w:val="none" w:sz="0" w:space="0" w:color="auto"/>
        <w:left w:val="none" w:sz="0" w:space="0" w:color="auto"/>
        <w:bottom w:val="none" w:sz="0" w:space="0" w:color="auto"/>
        <w:right w:val="none" w:sz="0" w:space="0" w:color="auto"/>
      </w:divBdr>
    </w:div>
    <w:div w:id="1339118821">
      <w:bodyDiv w:val="1"/>
      <w:marLeft w:val="0"/>
      <w:marRight w:val="0"/>
      <w:marTop w:val="0"/>
      <w:marBottom w:val="0"/>
      <w:divBdr>
        <w:top w:val="none" w:sz="0" w:space="0" w:color="auto"/>
        <w:left w:val="none" w:sz="0" w:space="0" w:color="auto"/>
        <w:bottom w:val="none" w:sz="0" w:space="0" w:color="auto"/>
        <w:right w:val="none" w:sz="0" w:space="0" w:color="auto"/>
      </w:divBdr>
    </w:div>
    <w:div w:id="1356033215">
      <w:bodyDiv w:val="1"/>
      <w:marLeft w:val="0"/>
      <w:marRight w:val="0"/>
      <w:marTop w:val="0"/>
      <w:marBottom w:val="0"/>
      <w:divBdr>
        <w:top w:val="none" w:sz="0" w:space="0" w:color="auto"/>
        <w:left w:val="none" w:sz="0" w:space="0" w:color="auto"/>
        <w:bottom w:val="none" w:sz="0" w:space="0" w:color="auto"/>
        <w:right w:val="none" w:sz="0" w:space="0" w:color="auto"/>
      </w:divBdr>
    </w:div>
    <w:div w:id="1361861573">
      <w:bodyDiv w:val="1"/>
      <w:marLeft w:val="0"/>
      <w:marRight w:val="0"/>
      <w:marTop w:val="0"/>
      <w:marBottom w:val="0"/>
      <w:divBdr>
        <w:top w:val="none" w:sz="0" w:space="0" w:color="auto"/>
        <w:left w:val="none" w:sz="0" w:space="0" w:color="auto"/>
        <w:bottom w:val="none" w:sz="0" w:space="0" w:color="auto"/>
        <w:right w:val="none" w:sz="0" w:space="0" w:color="auto"/>
      </w:divBdr>
    </w:div>
    <w:div w:id="1375501774">
      <w:bodyDiv w:val="1"/>
      <w:marLeft w:val="0"/>
      <w:marRight w:val="0"/>
      <w:marTop w:val="0"/>
      <w:marBottom w:val="0"/>
      <w:divBdr>
        <w:top w:val="none" w:sz="0" w:space="0" w:color="auto"/>
        <w:left w:val="none" w:sz="0" w:space="0" w:color="auto"/>
        <w:bottom w:val="none" w:sz="0" w:space="0" w:color="auto"/>
        <w:right w:val="none" w:sz="0" w:space="0" w:color="auto"/>
      </w:divBdr>
    </w:div>
    <w:div w:id="1376075373">
      <w:bodyDiv w:val="1"/>
      <w:marLeft w:val="0"/>
      <w:marRight w:val="0"/>
      <w:marTop w:val="0"/>
      <w:marBottom w:val="0"/>
      <w:divBdr>
        <w:top w:val="none" w:sz="0" w:space="0" w:color="auto"/>
        <w:left w:val="none" w:sz="0" w:space="0" w:color="auto"/>
        <w:bottom w:val="none" w:sz="0" w:space="0" w:color="auto"/>
        <w:right w:val="none" w:sz="0" w:space="0" w:color="auto"/>
      </w:divBdr>
    </w:div>
    <w:div w:id="1377971788">
      <w:bodyDiv w:val="1"/>
      <w:marLeft w:val="0"/>
      <w:marRight w:val="0"/>
      <w:marTop w:val="0"/>
      <w:marBottom w:val="0"/>
      <w:divBdr>
        <w:top w:val="none" w:sz="0" w:space="0" w:color="auto"/>
        <w:left w:val="none" w:sz="0" w:space="0" w:color="auto"/>
        <w:bottom w:val="none" w:sz="0" w:space="0" w:color="auto"/>
        <w:right w:val="none" w:sz="0" w:space="0" w:color="auto"/>
      </w:divBdr>
    </w:div>
    <w:div w:id="1379813831">
      <w:bodyDiv w:val="1"/>
      <w:marLeft w:val="0"/>
      <w:marRight w:val="0"/>
      <w:marTop w:val="0"/>
      <w:marBottom w:val="0"/>
      <w:divBdr>
        <w:top w:val="none" w:sz="0" w:space="0" w:color="auto"/>
        <w:left w:val="none" w:sz="0" w:space="0" w:color="auto"/>
        <w:bottom w:val="none" w:sz="0" w:space="0" w:color="auto"/>
        <w:right w:val="none" w:sz="0" w:space="0" w:color="auto"/>
      </w:divBdr>
    </w:div>
    <w:div w:id="1383871407">
      <w:bodyDiv w:val="1"/>
      <w:marLeft w:val="0"/>
      <w:marRight w:val="0"/>
      <w:marTop w:val="0"/>
      <w:marBottom w:val="0"/>
      <w:divBdr>
        <w:top w:val="none" w:sz="0" w:space="0" w:color="auto"/>
        <w:left w:val="none" w:sz="0" w:space="0" w:color="auto"/>
        <w:bottom w:val="none" w:sz="0" w:space="0" w:color="auto"/>
        <w:right w:val="none" w:sz="0" w:space="0" w:color="auto"/>
      </w:divBdr>
    </w:div>
    <w:div w:id="1394885304">
      <w:bodyDiv w:val="1"/>
      <w:marLeft w:val="0"/>
      <w:marRight w:val="0"/>
      <w:marTop w:val="0"/>
      <w:marBottom w:val="0"/>
      <w:divBdr>
        <w:top w:val="none" w:sz="0" w:space="0" w:color="auto"/>
        <w:left w:val="none" w:sz="0" w:space="0" w:color="auto"/>
        <w:bottom w:val="none" w:sz="0" w:space="0" w:color="auto"/>
        <w:right w:val="none" w:sz="0" w:space="0" w:color="auto"/>
      </w:divBdr>
    </w:div>
    <w:div w:id="1399674129">
      <w:bodyDiv w:val="1"/>
      <w:marLeft w:val="0"/>
      <w:marRight w:val="0"/>
      <w:marTop w:val="0"/>
      <w:marBottom w:val="0"/>
      <w:divBdr>
        <w:top w:val="none" w:sz="0" w:space="0" w:color="auto"/>
        <w:left w:val="none" w:sz="0" w:space="0" w:color="auto"/>
        <w:bottom w:val="none" w:sz="0" w:space="0" w:color="auto"/>
        <w:right w:val="none" w:sz="0" w:space="0" w:color="auto"/>
      </w:divBdr>
    </w:div>
    <w:div w:id="1400514979">
      <w:bodyDiv w:val="1"/>
      <w:marLeft w:val="0"/>
      <w:marRight w:val="0"/>
      <w:marTop w:val="0"/>
      <w:marBottom w:val="0"/>
      <w:divBdr>
        <w:top w:val="none" w:sz="0" w:space="0" w:color="auto"/>
        <w:left w:val="none" w:sz="0" w:space="0" w:color="auto"/>
        <w:bottom w:val="none" w:sz="0" w:space="0" w:color="auto"/>
        <w:right w:val="none" w:sz="0" w:space="0" w:color="auto"/>
      </w:divBdr>
    </w:div>
    <w:div w:id="1407189099">
      <w:bodyDiv w:val="1"/>
      <w:marLeft w:val="0"/>
      <w:marRight w:val="0"/>
      <w:marTop w:val="0"/>
      <w:marBottom w:val="0"/>
      <w:divBdr>
        <w:top w:val="none" w:sz="0" w:space="0" w:color="auto"/>
        <w:left w:val="none" w:sz="0" w:space="0" w:color="auto"/>
        <w:bottom w:val="none" w:sz="0" w:space="0" w:color="auto"/>
        <w:right w:val="none" w:sz="0" w:space="0" w:color="auto"/>
      </w:divBdr>
      <w:divsChild>
        <w:div w:id="1347710319">
          <w:marLeft w:val="0"/>
          <w:marRight w:val="0"/>
          <w:marTop w:val="0"/>
          <w:marBottom w:val="0"/>
          <w:divBdr>
            <w:top w:val="none" w:sz="0" w:space="0" w:color="auto"/>
            <w:left w:val="none" w:sz="0" w:space="0" w:color="auto"/>
            <w:bottom w:val="none" w:sz="0" w:space="0" w:color="auto"/>
            <w:right w:val="none" w:sz="0" w:space="0" w:color="auto"/>
          </w:divBdr>
          <w:divsChild>
            <w:div w:id="32921631">
              <w:marLeft w:val="0"/>
              <w:marRight w:val="0"/>
              <w:marTop w:val="0"/>
              <w:marBottom w:val="0"/>
              <w:divBdr>
                <w:top w:val="none" w:sz="0" w:space="0" w:color="auto"/>
                <w:left w:val="none" w:sz="0" w:space="0" w:color="auto"/>
                <w:bottom w:val="none" w:sz="0" w:space="0" w:color="auto"/>
                <w:right w:val="none" w:sz="0" w:space="0" w:color="auto"/>
              </w:divBdr>
              <w:divsChild>
                <w:div w:id="1193107009">
                  <w:marLeft w:val="0"/>
                  <w:marRight w:val="0"/>
                  <w:marTop w:val="2100"/>
                  <w:marBottom w:val="0"/>
                  <w:divBdr>
                    <w:top w:val="none" w:sz="0" w:space="0" w:color="auto"/>
                    <w:left w:val="dotted" w:sz="6" w:space="0" w:color="CBCECF"/>
                    <w:bottom w:val="none" w:sz="0" w:space="0" w:color="auto"/>
                    <w:right w:val="dotted" w:sz="6" w:space="0" w:color="CBCECF"/>
                  </w:divBdr>
                </w:div>
              </w:divsChild>
            </w:div>
          </w:divsChild>
        </w:div>
      </w:divsChild>
    </w:div>
    <w:div w:id="1417554394">
      <w:bodyDiv w:val="1"/>
      <w:marLeft w:val="0"/>
      <w:marRight w:val="0"/>
      <w:marTop w:val="0"/>
      <w:marBottom w:val="0"/>
      <w:divBdr>
        <w:top w:val="none" w:sz="0" w:space="0" w:color="auto"/>
        <w:left w:val="none" w:sz="0" w:space="0" w:color="auto"/>
        <w:bottom w:val="none" w:sz="0" w:space="0" w:color="auto"/>
        <w:right w:val="none" w:sz="0" w:space="0" w:color="auto"/>
      </w:divBdr>
    </w:div>
    <w:div w:id="1426149894">
      <w:bodyDiv w:val="1"/>
      <w:marLeft w:val="0"/>
      <w:marRight w:val="0"/>
      <w:marTop w:val="0"/>
      <w:marBottom w:val="0"/>
      <w:divBdr>
        <w:top w:val="none" w:sz="0" w:space="0" w:color="auto"/>
        <w:left w:val="none" w:sz="0" w:space="0" w:color="auto"/>
        <w:bottom w:val="none" w:sz="0" w:space="0" w:color="auto"/>
        <w:right w:val="none" w:sz="0" w:space="0" w:color="auto"/>
      </w:divBdr>
    </w:div>
    <w:div w:id="1432431228">
      <w:bodyDiv w:val="1"/>
      <w:marLeft w:val="0"/>
      <w:marRight w:val="0"/>
      <w:marTop w:val="0"/>
      <w:marBottom w:val="0"/>
      <w:divBdr>
        <w:top w:val="none" w:sz="0" w:space="0" w:color="auto"/>
        <w:left w:val="none" w:sz="0" w:space="0" w:color="auto"/>
        <w:bottom w:val="none" w:sz="0" w:space="0" w:color="auto"/>
        <w:right w:val="none" w:sz="0" w:space="0" w:color="auto"/>
      </w:divBdr>
    </w:div>
    <w:div w:id="1437209145">
      <w:bodyDiv w:val="1"/>
      <w:marLeft w:val="0"/>
      <w:marRight w:val="0"/>
      <w:marTop w:val="0"/>
      <w:marBottom w:val="0"/>
      <w:divBdr>
        <w:top w:val="none" w:sz="0" w:space="0" w:color="auto"/>
        <w:left w:val="none" w:sz="0" w:space="0" w:color="auto"/>
        <w:bottom w:val="none" w:sz="0" w:space="0" w:color="auto"/>
        <w:right w:val="none" w:sz="0" w:space="0" w:color="auto"/>
      </w:divBdr>
    </w:div>
    <w:div w:id="1455976135">
      <w:bodyDiv w:val="1"/>
      <w:marLeft w:val="0"/>
      <w:marRight w:val="0"/>
      <w:marTop w:val="0"/>
      <w:marBottom w:val="0"/>
      <w:divBdr>
        <w:top w:val="none" w:sz="0" w:space="0" w:color="auto"/>
        <w:left w:val="none" w:sz="0" w:space="0" w:color="auto"/>
        <w:bottom w:val="none" w:sz="0" w:space="0" w:color="auto"/>
        <w:right w:val="none" w:sz="0" w:space="0" w:color="auto"/>
      </w:divBdr>
    </w:div>
    <w:div w:id="1490360888">
      <w:bodyDiv w:val="1"/>
      <w:marLeft w:val="0"/>
      <w:marRight w:val="0"/>
      <w:marTop w:val="0"/>
      <w:marBottom w:val="0"/>
      <w:divBdr>
        <w:top w:val="none" w:sz="0" w:space="0" w:color="auto"/>
        <w:left w:val="none" w:sz="0" w:space="0" w:color="auto"/>
        <w:bottom w:val="none" w:sz="0" w:space="0" w:color="auto"/>
        <w:right w:val="none" w:sz="0" w:space="0" w:color="auto"/>
      </w:divBdr>
    </w:div>
    <w:div w:id="1497918819">
      <w:bodyDiv w:val="1"/>
      <w:marLeft w:val="0"/>
      <w:marRight w:val="0"/>
      <w:marTop w:val="0"/>
      <w:marBottom w:val="0"/>
      <w:divBdr>
        <w:top w:val="none" w:sz="0" w:space="0" w:color="auto"/>
        <w:left w:val="none" w:sz="0" w:space="0" w:color="auto"/>
        <w:bottom w:val="none" w:sz="0" w:space="0" w:color="auto"/>
        <w:right w:val="none" w:sz="0" w:space="0" w:color="auto"/>
      </w:divBdr>
    </w:div>
    <w:div w:id="1511867223">
      <w:bodyDiv w:val="1"/>
      <w:marLeft w:val="0"/>
      <w:marRight w:val="0"/>
      <w:marTop w:val="0"/>
      <w:marBottom w:val="0"/>
      <w:divBdr>
        <w:top w:val="none" w:sz="0" w:space="0" w:color="auto"/>
        <w:left w:val="none" w:sz="0" w:space="0" w:color="auto"/>
        <w:bottom w:val="none" w:sz="0" w:space="0" w:color="auto"/>
        <w:right w:val="none" w:sz="0" w:space="0" w:color="auto"/>
      </w:divBdr>
    </w:div>
    <w:div w:id="1512376100">
      <w:bodyDiv w:val="1"/>
      <w:marLeft w:val="0"/>
      <w:marRight w:val="0"/>
      <w:marTop w:val="0"/>
      <w:marBottom w:val="0"/>
      <w:divBdr>
        <w:top w:val="none" w:sz="0" w:space="0" w:color="auto"/>
        <w:left w:val="none" w:sz="0" w:space="0" w:color="auto"/>
        <w:bottom w:val="none" w:sz="0" w:space="0" w:color="auto"/>
        <w:right w:val="none" w:sz="0" w:space="0" w:color="auto"/>
      </w:divBdr>
    </w:div>
    <w:div w:id="1536430029">
      <w:bodyDiv w:val="1"/>
      <w:marLeft w:val="0"/>
      <w:marRight w:val="0"/>
      <w:marTop w:val="0"/>
      <w:marBottom w:val="0"/>
      <w:divBdr>
        <w:top w:val="none" w:sz="0" w:space="0" w:color="auto"/>
        <w:left w:val="none" w:sz="0" w:space="0" w:color="auto"/>
        <w:bottom w:val="none" w:sz="0" w:space="0" w:color="auto"/>
        <w:right w:val="none" w:sz="0" w:space="0" w:color="auto"/>
      </w:divBdr>
    </w:div>
    <w:div w:id="1553539326">
      <w:bodyDiv w:val="1"/>
      <w:marLeft w:val="0"/>
      <w:marRight w:val="0"/>
      <w:marTop w:val="0"/>
      <w:marBottom w:val="0"/>
      <w:divBdr>
        <w:top w:val="none" w:sz="0" w:space="0" w:color="auto"/>
        <w:left w:val="none" w:sz="0" w:space="0" w:color="auto"/>
        <w:bottom w:val="none" w:sz="0" w:space="0" w:color="auto"/>
        <w:right w:val="none" w:sz="0" w:space="0" w:color="auto"/>
      </w:divBdr>
    </w:div>
    <w:div w:id="1568414907">
      <w:bodyDiv w:val="1"/>
      <w:marLeft w:val="0"/>
      <w:marRight w:val="0"/>
      <w:marTop w:val="0"/>
      <w:marBottom w:val="0"/>
      <w:divBdr>
        <w:top w:val="none" w:sz="0" w:space="0" w:color="auto"/>
        <w:left w:val="none" w:sz="0" w:space="0" w:color="auto"/>
        <w:bottom w:val="none" w:sz="0" w:space="0" w:color="auto"/>
        <w:right w:val="none" w:sz="0" w:space="0" w:color="auto"/>
      </w:divBdr>
      <w:divsChild>
        <w:div w:id="1215121495">
          <w:marLeft w:val="0"/>
          <w:marRight w:val="0"/>
          <w:marTop w:val="0"/>
          <w:marBottom w:val="0"/>
          <w:divBdr>
            <w:top w:val="none" w:sz="0" w:space="0" w:color="auto"/>
            <w:left w:val="none" w:sz="0" w:space="0" w:color="auto"/>
            <w:bottom w:val="none" w:sz="0" w:space="0" w:color="auto"/>
            <w:right w:val="none" w:sz="0" w:space="0" w:color="auto"/>
          </w:divBdr>
          <w:divsChild>
            <w:div w:id="1734542622">
              <w:marLeft w:val="0"/>
              <w:marRight w:val="0"/>
              <w:marTop w:val="0"/>
              <w:marBottom w:val="0"/>
              <w:divBdr>
                <w:top w:val="none" w:sz="0" w:space="0" w:color="auto"/>
                <w:left w:val="none" w:sz="0" w:space="0" w:color="auto"/>
                <w:bottom w:val="none" w:sz="0" w:space="0" w:color="auto"/>
                <w:right w:val="none" w:sz="0" w:space="0" w:color="auto"/>
              </w:divBdr>
              <w:divsChild>
                <w:div w:id="1786347048">
                  <w:marLeft w:val="0"/>
                  <w:marRight w:val="0"/>
                  <w:marTop w:val="2100"/>
                  <w:marBottom w:val="0"/>
                  <w:divBdr>
                    <w:top w:val="none" w:sz="0" w:space="0" w:color="auto"/>
                    <w:left w:val="dotted" w:sz="6" w:space="0" w:color="CBCECF"/>
                    <w:bottom w:val="none" w:sz="0" w:space="0" w:color="auto"/>
                    <w:right w:val="dotted" w:sz="6" w:space="0" w:color="CBCECF"/>
                  </w:divBdr>
                </w:div>
              </w:divsChild>
            </w:div>
          </w:divsChild>
        </w:div>
      </w:divsChild>
    </w:div>
    <w:div w:id="1575551792">
      <w:bodyDiv w:val="1"/>
      <w:marLeft w:val="0"/>
      <w:marRight w:val="0"/>
      <w:marTop w:val="0"/>
      <w:marBottom w:val="0"/>
      <w:divBdr>
        <w:top w:val="none" w:sz="0" w:space="0" w:color="auto"/>
        <w:left w:val="none" w:sz="0" w:space="0" w:color="auto"/>
        <w:bottom w:val="none" w:sz="0" w:space="0" w:color="auto"/>
        <w:right w:val="none" w:sz="0" w:space="0" w:color="auto"/>
      </w:divBdr>
    </w:div>
    <w:div w:id="1599755143">
      <w:bodyDiv w:val="1"/>
      <w:marLeft w:val="0"/>
      <w:marRight w:val="0"/>
      <w:marTop w:val="0"/>
      <w:marBottom w:val="0"/>
      <w:divBdr>
        <w:top w:val="none" w:sz="0" w:space="0" w:color="auto"/>
        <w:left w:val="none" w:sz="0" w:space="0" w:color="auto"/>
        <w:bottom w:val="none" w:sz="0" w:space="0" w:color="auto"/>
        <w:right w:val="none" w:sz="0" w:space="0" w:color="auto"/>
      </w:divBdr>
    </w:div>
    <w:div w:id="1629510935">
      <w:bodyDiv w:val="1"/>
      <w:marLeft w:val="0"/>
      <w:marRight w:val="0"/>
      <w:marTop w:val="0"/>
      <w:marBottom w:val="0"/>
      <w:divBdr>
        <w:top w:val="none" w:sz="0" w:space="0" w:color="auto"/>
        <w:left w:val="none" w:sz="0" w:space="0" w:color="auto"/>
        <w:bottom w:val="none" w:sz="0" w:space="0" w:color="auto"/>
        <w:right w:val="none" w:sz="0" w:space="0" w:color="auto"/>
      </w:divBdr>
    </w:div>
    <w:div w:id="1646353112">
      <w:bodyDiv w:val="1"/>
      <w:marLeft w:val="0"/>
      <w:marRight w:val="0"/>
      <w:marTop w:val="0"/>
      <w:marBottom w:val="0"/>
      <w:divBdr>
        <w:top w:val="none" w:sz="0" w:space="0" w:color="auto"/>
        <w:left w:val="none" w:sz="0" w:space="0" w:color="auto"/>
        <w:bottom w:val="none" w:sz="0" w:space="0" w:color="auto"/>
        <w:right w:val="none" w:sz="0" w:space="0" w:color="auto"/>
      </w:divBdr>
    </w:div>
    <w:div w:id="1649556791">
      <w:bodyDiv w:val="1"/>
      <w:marLeft w:val="0"/>
      <w:marRight w:val="0"/>
      <w:marTop w:val="0"/>
      <w:marBottom w:val="0"/>
      <w:divBdr>
        <w:top w:val="none" w:sz="0" w:space="0" w:color="auto"/>
        <w:left w:val="none" w:sz="0" w:space="0" w:color="auto"/>
        <w:bottom w:val="none" w:sz="0" w:space="0" w:color="auto"/>
        <w:right w:val="none" w:sz="0" w:space="0" w:color="auto"/>
      </w:divBdr>
    </w:div>
    <w:div w:id="1679311374">
      <w:bodyDiv w:val="1"/>
      <w:marLeft w:val="0"/>
      <w:marRight w:val="0"/>
      <w:marTop w:val="0"/>
      <w:marBottom w:val="0"/>
      <w:divBdr>
        <w:top w:val="none" w:sz="0" w:space="0" w:color="auto"/>
        <w:left w:val="none" w:sz="0" w:space="0" w:color="auto"/>
        <w:bottom w:val="none" w:sz="0" w:space="0" w:color="auto"/>
        <w:right w:val="none" w:sz="0" w:space="0" w:color="auto"/>
      </w:divBdr>
    </w:div>
    <w:div w:id="1687442083">
      <w:bodyDiv w:val="1"/>
      <w:marLeft w:val="0"/>
      <w:marRight w:val="0"/>
      <w:marTop w:val="0"/>
      <w:marBottom w:val="0"/>
      <w:divBdr>
        <w:top w:val="none" w:sz="0" w:space="0" w:color="auto"/>
        <w:left w:val="none" w:sz="0" w:space="0" w:color="auto"/>
        <w:bottom w:val="none" w:sz="0" w:space="0" w:color="auto"/>
        <w:right w:val="none" w:sz="0" w:space="0" w:color="auto"/>
      </w:divBdr>
    </w:div>
    <w:div w:id="1687712091">
      <w:bodyDiv w:val="1"/>
      <w:marLeft w:val="0"/>
      <w:marRight w:val="0"/>
      <w:marTop w:val="0"/>
      <w:marBottom w:val="0"/>
      <w:divBdr>
        <w:top w:val="none" w:sz="0" w:space="0" w:color="auto"/>
        <w:left w:val="none" w:sz="0" w:space="0" w:color="auto"/>
        <w:bottom w:val="none" w:sz="0" w:space="0" w:color="auto"/>
        <w:right w:val="none" w:sz="0" w:space="0" w:color="auto"/>
      </w:divBdr>
    </w:div>
    <w:div w:id="1697347634">
      <w:bodyDiv w:val="1"/>
      <w:marLeft w:val="0"/>
      <w:marRight w:val="0"/>
      <w:marTop w:val="0"/>
      <w:marBottom w:val="0"/>
      <w:divBdr>
        <w:top w:val="none" w:sz="0" w:space="0" w:color="auto"/>
        <w:left w:val="none" w:sz="0" w:space="0" w:color="auto"/>
        <w:bottom w:val="none" w:sz="0" w:space="0" w:color="auto"/>
        <w:right w:val="none" w:sz="0" w:space="0" w:color="auto"/>
      </w:divBdr>
    </w:div>
    <w:div w:id="1724867704">
      <w:bodyDiv w:val="1"/>
      <w:marLeft w:val="0"/>
      <w:marRight w:val="0"/>
      <w:marTop w:val="0"/>
      <w:marBottom w:val="0"/>
      <w:divBdr>
        <w:top w:val="none" w:sz="0" w:space="0" w:color="auto"/>
        <w:left w:val="none" w:sz="0" w:space="0" w:color="auto"/>
        <w:bottom w:val="none" w:sz="0" w:space="0" w:color="auto"/>
        <w:right w:val="none" w:sz="0" w:space="0" w:color="auto"/>
      </w:divBdr>
    </w:div>
    <w:div w:id="1757700533">
      <w:bodyDiv w:val="1"/>
      <w:marLeft w:val="0"/>
      <w:marRight w:val="0"/>
      <w:marTop w:val="0"/>
      <w:marBottom w:val="0"/>
      <w:divBdr>
        <w:top w:val="none" w:sz="0" w:space="0" w:color="auto"/>
        <w:left w:val="none" w:sz="0" w:space="0" w:color="auto"/>
        <w:bottom w:val="none" w:sz="0" w:space="0" w:color="auto"/>
        <w:right w:val="none" w:sz="0" w:space="0" w:color="auto"/>
      </w:divBdr>
    </w:div>
    <w:div w:id="1770392379">
      <w:bodyDiv w:val="1"/>
      <w:marLeft w:val="0"/>
      <w:marRight w:val="0"/>
      <w:marTop w:val="0"/>
      <w:marBottom w:val="0"/>
      <w:divBdr>
        <w:top w:val="none" w:sz="0" w:space="0" w:color="auto"/>
        <w:left w:val="none" w:sz="0" w:space="0" w:color="auto"/>
        <w:bottom w:val="none" w:sz="0" w:space="0" w:color="auto"/>
        <w:right w:val="none" w:sz="0" w:space="0" w:color="auto"/>
      </w:divBdr>
    </w:div>
    <w:div w:id="1783837290">
      <w:bodyDiv w:val="1"/>
      <w:marLeft w:val="0"/>
      <w:marRight w:val="0"/>
      <w:marTop w:val="0"/>
      <w:marBottom w:val="0"/>
      <w:divBdr>
        <w:top w:val="none" w:sz="0" w:space="0" w:color="auto"/>
        <w:left w:val="none" w:sz="0" w:space="0" w:color="auto"/>
        <w:bottom w:val="none" w:sz="0" w:space="0" w:color="auto"/>
        <w:right w:val="none" w:sz="0" w:space="0" w:color="auto"/>
      </w:divBdr>
    </w:div>
    <w:div w:id="1840652844">
      <w:bodyDiv w:val="1"/>
      <w:marLeft w:val="0"/>
      <w:marRight w:val="0"/>
      <w:marTop w:val="0"/>
      <w:marBottom w:val="0"/>
      <w:divBdr>
        <w:top w:val="none" w:sz="0" w:space="0" w:color="auto"/>
        <w:left w:val="none" w:sz="0" w:space="0" w:color="auto"/>
        <w:bottom w:val="none" w:sz="0" w:space="0" w:color="auto"/>
        <w:right w:val="none" w:sz="0" w:space="0" w:color="auto"/>
      </w:divBdr>
    </w:div>
    <w:div w:id="1841043582">
      <w:bodyDiv w:val="1"/>
      <w:marLeft w:val="0"/>
      <w:marRight w:val="0"/>
      <w:marTop w:val="0"/>
      <w:marBottom w:val="0"/>
      <w:divBdr>
        <w:top w:val="none" w:sz="0" w:space="0" w:color="auto"/>
        <w:left w:val="none" w:sz="0" w:space="0" w:color="auto"/>
        <w:bottom w:val="none" w:sz="0" w:space="0" w:color="auto"/>
        <w:right w:val="none" w:sz="0" w:space="0" w:color="auto"/>
      </w:divBdr>
    </w:div>
    <w:div w:id="1846089299">
      <w:bodyDiv w:val="1"/>
      <w:marLeft w:val="0"/>
      <w:marRight w:val="0"/>
      <w:marTop w:val="0"/>
      <w:marBottom w:val="0"/>
      <w:divBdr>
        <w:top w:val="none" w:sz="0" w:space="0" w:color="auto"/>
        <w:left w:val="none" w:sz="0" w:space="0" w:color="auto"/>
        <w:bottom w:val="none" w:sz="0" w:space="0" w:color="auto"/>
        <w:right w:val="none" w:sz="0" w:space="0" w:color="auto"/>
      </w:divBdr>
    </w:div>
    <w:div w:id="1866358330">
      <w:bodyDiv w:val="1"/>
      <w:marLeft w:val="0"/>
      <w:marRight w:val="0"/>
      <w:marTop w:val="0"/>
      <w:marBottom w:val="0"/>
      <w:divBdr>
        <w:top w:val="none" w:sz="0" w:space="0" w:color="auto"/>
        <w:left w:val="none" w:sz="0" w:space="0" w:color="auto"/>
        <w:bottom w:val="none" w:sz="0" w:space="0" w:color="auto"/>
        <w:right w:val="none" w:sz="0" w:space="0" w:color="auto"/>
      </w:divBdr>
    </w:div>
    <w:div w:id="1902791030">
      <w:bodyDiv w:val="1"/>
      <w:marLeft w:val="0"/>
      <w:marRight w:val="0"/>
      <w:marTop w:val="0"/>
      <w:marBottom w:val="0"/>
      <w:divBdr>
        <w:top w:val="none" w:sz="0" w:space="0" w:color="auto"/>
        <w:left w:val="none" w:sz="0" w:space="0" w:color="auto"/>
        <w:bottom w:val="none" w:sz="0" w:space="0" w:color="auto"/>
        <w:right w:val="none" w:sz="0" w:space="0" w:color="auto"/>
      </w:divBdr>
    </w:div>
    <w:div w:id="1907455522">
      <w:bodyDiv w:val="1"/>
      <w:marLeft w:val="0"/>
      <w:marRight w:val="0"/>
      <w:marTop w:val="0"/>
      <w:marBottom w:val="0"/>
      <w:divBdr>
        <w:top w:val="none" w:sz="0" w:space="0" w:color="auto"/>
        <w:left w:val="none" w:sz="0" w:space="0" w:color="auto"/>
        <w:bottom w:val="none" w:sz="0" w:space="0" w:color="auto"/>
        <w:right w:val="none" w:sz="0" w:space="0" w:color="auto"/>
      </w:divBdr>
    </w:div>
    <w:div w:id="1919170037">
      <w:bodyDiv w:val="1"/>
      <w:marLeft w:val="0"/>
      <w:marRight w:val="0"/>
      <w:marTop w:val="0"/>
      <w:marBottom w:val="0"/>
      <w:divBdr>
        <w:top w:val="none" w:sz="0" w:space="0" w:color="auto"/>
        <w:left w:val="none" w:sz="0" w:space="0" w:color="auto"/>
        <w:bottom w:val="none" w:sz="0" w:space="0" w:color="auto"/>
        <w:right w:val="none" w:sz="0" w:space="0" w:color="auto"/>
      </w:divBdr>
    </w:div>
    <w:div w:id="1940214261">
      <w:bodyDiv w:val="1"/>
      <w:marLeft w:val="0"/>
      <w:marRight w:val="0"/>
      <w:marTop w:val="0"/>
      <w:marBottom w:val="0"/>
      <w:divBdr>
        <w:top w:val="none" w:sz="0" w:space="0" w:color="auto"/>
        <w:left w:val="none" w:sz="0" w:space="0" w:color="auto"/>
        <w:bottom w:val="none" w:sz="0" w:space="0" w:color="auto"/>
        <w:right w:val="none" w:sz="0" w:space="0" w:color="auto"/>
      </w:divBdr>
    </w:div>
    <w:div w:id="1941180803">
      <w:bodyDiv w:val="1"/>
      <w:marLeft w:val="0"/>
      <w:marRight w:val="0"/>
      <w:marTop w:val="0"/>
      <w:marBottom w:val="0"/>
      <w:divBdr>
        <w:top w:val="none" w:sz="0" w:space="0" w:color="auto"/>
        <w:left w:val="none" w:sz="0" w:space="0" w:color="auto"/>
        <w:bottom w:val="none" w:sz="0" w:space="0" w:color="auto"/>
        <w:right w:val="none" w:sz="0" w:space="0" w:color="auto"/>
      </w:divBdr>
    </w:div>
    <w:div w:id="1956670764">
      <w:bodyDiv w:val="1"/>
      <w:marLeft w:val="0"/>
      <w:marRight w:val="0"/>
      <w:marTop w:val="0"/>
      <w:marBottom w:val="0"/>
      <w:divBdr>
        <w:top w:val="none" w:sz="0" w:space="0" w:color="auto"/>
        <w:left w:val="none" w:sz="0" w:space="0" w:color="auto"/>
        <w:bottom w:val="none" w:sz="0" w:space="0" w:color="auto"/>
        <w:right w:val="none" w:sz="0" w:space="0" w:color="auto"/>
      </w:divBdr>
    </w:div>
    <w:div w:id="1963879271">
      <w:bodyDiv w:val="1"/>
      <w:marLeft w:val="0"/>
      <w:marRight w:val="0"/>
      <w:marTop w:val="0"/>
      <w:marBottom w:val="0"/>
      <w:divBdr>
        <w:top w:val="none" w:sz="0" w:space="0" w:color="auto"/>
        <w:left w:val="none" w:sz="0" w:space="0" w:color="auto"/>
        <w:bottom w:val="none" w:sz="0" w:space="0" w:color="auto"/>
        <w:right w:val="none" w:sz="0" w:space="0" w:color="auto"/>
      </w:divBdr>
    </w:div>
    <w:div w:id="1988822426">
      <w:bodyDiv w:val="1"/>
      <w:marLeft w:val="0"/>
      <w:marRight w:val="0"/>
      <w:marTop w:val="0"/>
      <w:marBottom w:val="0"/>
      <w:divBdr>
        <w:top w:val="none" w:sz="0" w:space="0" w:color="auto"/>
        <w:left w:val="none" w:sz="0" w:space="0" w:color="auto"/>
        <w:bottom w:val="none" w:sz="0" w:space="0" w:color="auto"/>
        <w:right w:val="none" w:sz="0" w:space="0" w:color="auto"/>
      </w:divBdr>
    </w:div>
    <w:div w:id="2017733911">
      <w:bodyDiv w:val="1"/>
      <w:marLeft w:val="0"/>
      <w:marRight w:val="0"/>
      <w:marTop w:val="0"/>
      <w:marBottom w:val="0"/>
      <w:divBdr>
        <w:top w:val="none" w:sz="0" w:space="0" w:color="auto"/>
        <w:left w:val="none" w:sz="0" w:space="0" w:color="auto"/>
        <w:bottom w:val="none" w:sz="0" w:space="0" w:color="auto"/>
        <w:right w:val="none" w:sz="0" w:space="0" w:color="auto"/>
      </w:divBdr>
    </w:div>
    <w:div w:id="2038844258">
      <w:bodyDiv w:val="1"/>
      <w:marLeft w:val="0"/>
      <w:marRight w:val="0"/>
      <w:marTop w:val="0"/>
      <w:marBottom w:val="0"/>
      <w:divBdr>
        <w:top w:val="none" w:sz="0" w:space="0" w:color="auto"/>
        <w:left w:val="none" w:sz="0" w:space="0" w:color="auto"/>
        <w:bottom w:val="none" w:sz="0" w:space="0" w:color="auto"/>
        <w:right w:val="none" w:sz="0" w:space="0" w:color="auto"/>
      </w:divBdr>
    </w:div>
    <w:div w:id="2075659223">
      <w:bodyDiv w:val="1"/>
      <w:marLeft w:val="0"/>
      <w:marRight w:val="0"/>
      <w:marTop w:val="0"/>
      <w:marBottom w:val="0"/>
      <w:divBdr>
        <w:top w:val="none" w:sz="0" w:space="0" w:color="auto"/>
        <w:left w:val="none" w:sz="0" w:space="0" w:color="auto"/>
        <w:bottom w:val="none" w:sz="0" w:space="0" w:color="auto"/>
        <w:right w:val="none" w:sz="0" w:space="0" w:color="auto"/>
      </w:divBdr>
    </w:div>
    <w:div w:id="2093113753">
      <w:bodyDiv w:val="1"/>
      <w:marLeft w:val="0"/>
      <w:marRight w:val="0"/>
      <w:marTop w:val="0"/>
      <w:marBottom w:val="0"/>
      <w:divBdr>
        <w:top w:val="none" w:sz="0" w:space="0" w:color="auto"/>
        <w:left w:val="none" w:sz="0" w:space="0" w:color="auto"/>
        <w:bottom w:val="none" w:sz="0" w:space="0" w:color="auto"/>
        <w:right w:val="none" w:sz="0" w:space="0" w:color="auto"/>
      </w:divBdr>
    </w:div>
    <w:div w:id="2125465527">
      <w:bodyDiv w:val="1"/>
      <w:marLeft w:val="0"/>
      <w:marRight w:val="0"/>
      <w:marTop w:val="0"/>
      <w:marBottom w:val="0"/>
      <w:divBdr>
        <w:top w:val="none" w:sz="0" w:space="0" w:color="auto"/>
        <w:left w:val="none" w:sz="0" w:space="0" w:color="auto"/>
        <w:bottom w:val="none" w:sz="0" w:space="0" w:color="auto"/>
        <w:right w:val="none" w:sz="0" w:space="0" w:color="auto"/>
      </w:divBdr>
    </w:div>
    <w:div w:id="213444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usinessdictionary.com/definition/measures.html" TargetMode="External"/><Relationship Id="rId18" Type="http://schemas.openxmlformats.org/officeDocument/2006/relationships/hyperlink" Target="http://www.businessdictionary.com/definition/significant.html" TargetMode="External"/><Relationship Id="rId26" Type="http://schemas.openxmlformats.org/officeDocument/2006/relationships/hyperlink" Target="https://www.nasdaq.com/article/honeywells-jetwave-hardware-chosen-by-execujet-south-africa-cm989078" TargetMode="External"/><Relationship Id="rId39" Type="http://schemas.openxmlformats.org/officeDocument/2006/relationships/image" Target="media/image8.png"/><Relationship Id="rId21" Type="http://schemas.openxmlformats.org/officeDocument/2006/relationships/hyperlink" Target="http://www.businessdictionary.com/definition/pressure.html" TargetMode="External"/><Relationship Id="rId34" Type="http://schemas.openxmlformats.org/officeDocument/2006/relationships/image" Target="media/image3.png"/><Relationship Id="rId42" Type="http://schemas.openxmlformats.org/officeDocument/2006/relationships/image" Target="media/image11.png"/><Relationship Id="rId47" Type="http://schemas.openxmlformats.org/officeDocument/2006/relationships/image" Target="media/image16.png"/><Relationship Id="rId50" Type="http://schemas.openxmlformats.org/officeDocument/2006/relationships/image" Target="media/image19.png"/><Relationship Id="rId55" Type="http://schemas.openxmlformats.org/officeDocument/2006/relationships/image" Target="media/image24.png"/><Relationship Id="rId63" Type="http://schemas.openxmlformats.org/officeDocument/2006/relationships/image" Target="media/image32.png"/><Relationship Id="rId7" Type="http://schemas.openxmlformats.org/officeDocument/2006/relationships/hyperlink" Target="https://en.wikipedia.org/wiki/Honeywell_Aerospace" TargetMode="External"/><Relationship Id="rId2" Type="http://schemas.openxmlformats.org/officeDocument/2006/relationships/numbering" Target="numbering.xml"/><Relationship Id="rId16" Type="http://schemas.openxmlformats.org/officeDocument/2006/relationships/hyperlink" Target="http://www.businessdictionary.com/definition/pressure.html" TargetMode="External"/><Relationship Id="rId20" Type="http://schemas.openxmlformats.org/officeDocument/2006/relationships/hyperlink" Target="http://www.businessdictionary.com/definition/significant.html" TargetMode="External"/><Relationship Id="rId29" Type="http://schemas.openxmlformats.org/officeDocument/2006/relationships/hyperlink" Target="https://www.ainonline.com/aviation-news/general-aviation/2018-09-17/honeywell-readies-aspire-200-satcom-bell-407" TargetMode="External"/><Relationship Id="rId41" Type="http://schemas.openxmlformats.org/officeDocument/2006/relationships/image" Target="media/image10.png"/><Relationship Id="rId54" Type="http://schemas.openxmlformats.org/officeDocument/2006/relationships/image" Target="media/image23.png"/><Relationship Id="rId62"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businessdictionary.com/definition/payment.html" TargetMode="External"/><Relationship Id="rId24" Type="http://schemas.openxmlformats.org/officeDocument/2006/relationships/hyperlink" Target="https://assets.new.siemens.com/siemens/assets/public.1552038192.4bfbab10-00d6-4a22-aad2-b50f3f232bfb.siemens-annual-report-2018.pdf" TargetMode="External"/><Relationship Id="rId32" Type="http://schemas.openxmlformats.org/officeDocument/2006/relationships/hyperlink" Target="https://myaerospace.honeywell.com/services-and-support/godirect-services" TargetMode="External"/><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image" Target="media/image22.png"/><Relationship Id="rId58"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hyperlink" Target="http://www.businessdictionary.com/definition/significant.html" TargetMode="External"/><Relationship Id="rId23" Type="http://schemas.openxmlformats.org/officeDocument/2006/relationships/hyperlink" Target="https://www.bosch.in/media/our_company/shareholder_information/2017_2/annual_report_2016-17.pdf" TargetMode="External"/><Relationship Id="rId28" Type="http://schemas.openxmlformats.org/officeDocument/2006/relationships/hyperlink" Target="https://armadainternational.com/2018/08/honeywell-to-provide-lockheed-martin-with-new-control-actuation-system-to-increase-rocket-accuracy/" TargetMode="External"/><Relationship Id="rId36" Type="http://schemas.openxmlformats.org/officeDocument/2006/relationships/image" Target="media/image5.png"/><Relationship Id="rId49" Type="http://schemas.openxmlformats.org/officeDocument/2006/relationships/image" Target="media/image18.png"/><Relationship Id="rId57" Type="http://schemas.openxmlformats.org/officeDocument/2006/relationships/image" Target="media/image26.png"/><Relationship Id="rId61" Type="http://schemas.openxmlformats.org/officeDocument/2006/relationships/image" Target="media/image30.png"/><Relationship Id="rId10" Type="http://schemas.openxmlformats.org/officeDocument/2006/relationships/hyperlink" Target="http://www.businessdictionary.com/definition/equity.html" TargetMode="External"/><Relationship Id="rId19" Type="http://schemas.openxmlformats.org/officeDocument/2006/relationships/hyperlink" Target="http://www.businessdictionary.com/definition/pressure.html" TargetMode="External"/><Relationship Id="rId31" Type="http://schemas.openxmlformats.org/officeDocument/2006/relationships/hyperlink" Target="https://aerospace.honeywell.com/en/product-listing/auxiliary-power-units" TargetMode="External"/><Relationship Id="rId44" Type="http://schemas.openxmlformats.org/officeDocument/2006/relationships/image" Target="media/image13.png"/><Relationship Id="rId52" Type="http://schemas.openxmlformats.org/officeDocument/2006/relationships/image" Target="media/image21.png"/><Relationship Id="rId60" Type="http://schemas.openxmlformats.org/officeDocument/2006/relationships/image" Target="media/image29.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usinessdictionary.com/definition/reliance.html" TargetMode="External"/><Relationship Id="rId14" Type="http://schemas.openxmlformats.org/officeDocument/2006/relationships/hyperlink" Target="http://www.businessdictionary.com/definition/solvency.html" TargetMode="External"/><Relationship Id="rId22" Type="http://schemas.openxmlformats.org/officeDocument/2006/relationships/hyperlink" Target="https://assets.bosch.com/media/en/global/bosch_group/our_figures/publication_archive/pdf_1/GB2016.pdf" TargetMode="External"/><Relationship Id="rId27" Type="http://schemas.openxmlformats.org/officeDocument/2006/relationships/hyperlink" Target="https://aerospace.honeywell.com/en/product-listing/actuation" TargetMode="External"/><Relationship Id="rId30" Type="http://schemas.openxmlformats.org/officeDocument/2006/relationships/hyperlink" Target="https://aerospace.honeywell.com/en/products/space/satellite-products-and-systems/small-satellite-specific-payload-products/automatic-identification-system-ais-rf-receivers" TargetMode="External"/><Relationship Id="rId35" Type="http://schemas.openxmlformats.org/officeDocument/2006/relationships/image" Target="media/image4.png"/><Relationship Id="rId43" Type="http://schemas.openxmlformats.org/officeDocument/2006/relationships/image" Target="media/image12.png"/><Relationship Id="rId48" Type="http://schemas.openxmlformats.org/officeDocument/2006/relationships/image" Target="media/image17.png"/><Relationship Id="rId56" Type="http://schemas.openxmlformats.org/officeDocument/2006/relationships/image" Target="media/image25.png"/><Relationship Id="rId64"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20.png"/><Relationship Id="rId3" Type="http://schemas.openxmlformats.org/officeDocument/2006/relationships/styles" Target="styles.xml"/><Relationship Id="rId12" Type="http://schemas.openxmlformats.org/officeDocument/2006/relationships/hyperlink" Target="http://www.businessdictionary.com/definition/debt.html" TargetMode="External"/><Relationship Id="rId17" Type="http://schemas.openxmlformats.org/officeDocument/2006/relationships/hyperlink" Target="http://www.businessdictionary.com/definition/current-liabilities.html" TargetMode="External"/><Relationship Id="rId25" Type="http://schemas.openxmlformats.org/officeDocument/2006/relationships/hyperlink" Target="https://marketrealist.com/2015/01/analyzing-honeywell-makes-money" TargetMode="External"/><Relationship Id="rId33" Type="http://schemas.openxmlformats.org/officeDocument/2006/relationships/hyperlink" Target="https://seekingalpha.com/article/4206364-honeywell-hon-presents-24th-annual-aerospace-and-defense-conference-slideshow" TargetMode="External"/><Relationship Id="rId38" Type="http://schemas.openxmlformats.org/officeDocument/2006/relationships/image" Target="media/image7.png"/><Relationship Id="rId46" Type="http://schemas.openxmlformats.org/officeDocument/2006/relationships/image" Target="media/image15.png"/><Relationship Id="rId59"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25894-D0E6-4FA4-AE7F-274CE1DF9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44</Pages>
  <Words>4528</Words>
  <Characters>26930</Characters>
  <Application>Microsoft Office Word</Application>
  <DocSecurity>0</DocSecurity>
  <Lines>1835</Lines>
  <Paragraphs>1069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6</cp:revision>
  <dcterms:created xsi:type="dcterms:W3CDTF">2019-08-18T11:30:00Z</dcterms:created>
  <dcterms:modified xsi:type="dcterms:W3CDTF">2019-08-18T11:53:00Z</dcterms:modified>
</cp:coreProperties>
</file>