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bookmarkStart w:id="0" w:name="_Hlk159342585"/>
            <w:bookmarkEnd w:id="0"/>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DF4C7BB" w:rsidR="0086599B" w:rsidRPr="00330917" w:rsidRDefault="00DE3FC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2242387</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1A3EF6B" w:rsidR="0086599B" w:rsidRPr="00330917" w:rsidRDefault="003A089E"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w:t>
            </w:r>
            <w:r w:rsidR="007E32E4">
              <w:rPr>
                <w:rFonts w:ascii="Arial" w:eastAsia="Times New Roman" w:hAnsi="Arial" w:cs="Times New Roman"/>
                <w:b/>
                <w:color w:val="auto"/>
                <w:sz w:val="20"/>
                <w:szCs w:val="20"/>
                <w:lang w:val="en-AU"/>
              </w:rPr>
              <w:t>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436CCCEE" w:rsidR="0086599B" w:rsidRPr="00330917" w:rsidRDefault="007E32E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B58DB21" w:rsidR="0086599B" w:rsidRPr="00330917" w:rsidRDefault="007E32E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Natalie </w:t>
            </w:r>
            <w:r w:rsidR="000C4C76">
              <w:rPr>
                <w:rFonts w:ascii="Arial" w:eastAsia="Times New Roman" w:hAnsi="Arial" w:cs="Times New Roman"/>
                <w:b/>
                <w:color w:val="auto"/>
                <w:sz w:val="20"/>
                <w:szCs w:val="20"/>
                <w:lang w:val="en-AU"/>
              </w:rPr>
              <w:t>Brailsford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4F13761" w14:textId="77777777" w:rsidR="00721770" w:rsidRDefault="00721770" w:rsidP="004F580E">
            <w:pPr>
              <w:spacing w:after="0" w:line="360" w:lineRule="auto"/>
              <w:jc w:val="both"/>
              <w:rPr>
                <w:rFonts w:ascii="Arial" w:eastAsia="Times New Roman" w:hAnsi="Arial" w:cs="Times New Roman"/>
                <w:bCs/>
                <w:color w:val="auto"/>
                <w:szCs w:val="24"/>
              </w:rPr>
            </w:pPr>
          </w:p>
          <w:p w14:paraId="776B922B" w14:textId="5B9DEF46" w:rsidR="00F9415B" w:rsidRDefault="00F9415B" w:rsidP="004F580E">
            <w:pPr>
              <w:spacing w:after="0" w:line="360" w:lineRule="auto"/>
              <w:jc w:val="both"/>
              <w:rPr>
                <w:rFonts w:ascii="Arial" w:eastAsia="Times New Roman" w:hAnsi="Arial" w:cs="Times New Roman"/>
                <w:bCs/>
                <w:color w:val="auto"/>
                <w:szCs w:val="24"/>
              </w:rPr>
            </w:pPr>
            <w:r w:rsidRPr="004F580E">
              <w:rPr>
                <w:rFonts w:ascii="Arial" w:eastAsia="Times New Roman" w:hAnsi="Arial" w:cs="Times New Roman"/>
                <w:bCs/>
                <w:color w:val="auto"/>
                <w:szCs w:val="24"/>
              </w:rPr>
              <w:t xml:space="preserve"> During my placement in the housekeeping department at the Mercure Newport Hotel, I was on a journey of self-discovery and learning. The experience I got during my placement </w:t>
            </w:r>
            <w:r w:rsidR="00466A4A">
              <w:rPr>
                <w:rFonts w:ascii="Arial" w:eastAsia="Times New Roman" w:hAnsi="Arial" w:cs="Times New Roman"/>
                <w:bCs/>
                <w:color w:val="auto"/>
                <w:szCs w:val="24"/>
              </w:rPr>
              <w:t>gave me insight into the intricate workings of hospitality, the importance of attention to small details,</w:t>
            </w:r>
            <w:r w:rsidRPr="004F580E">
              <w:rPr>
                <w:rFonts w:ascii="Arial" w:eastAsia="Times New Roman" w:hAnsi="Arial" w:cs="Times New Roman"/>
                <w:bCs/>
                <w:color w:val="auto"/>
                <w:szCs w:val="24"/>
              </w:rPr>
              <w:t xml:space="preserve"> and the value of teamwork in achieving the organisational goal. I will use the Gibbs reflective model to reflect on my placement. Gibbs's reflective model has six different stages which help in reflection (</w:t>
            </w:r>
            <w:proofErr w:type="spellStart"/>
            <w:r w:rsidRPr="004F580E">
              <w:rPr>
                <w:rFonts w:ascii="Arial" w:eastAsia="Times New Roman" w:hAnsi="Arial" w:cs="Times New Roman"/>
                <w:bCs/>
                <w:color w:val="auto"/>
                <w:szCs w:val="24"/>
              </w:rPr>
              <w:t>Adeani</w:t>
            </w:r>
            <w:proofErr w:type="spellEnd"/>
            <w:r w:rsidRPr="004F580E">
              <w:rPr>
                <w:rFonts w:ascii="Arial" w:eastAsia="Times New Roman" w:hAnsi="Arial" w:cs="Times New Roman"/>
                <w:bCs/>
                <w:color w:val="auto"/>
                <w:szCs w:val="24"/>
              </w:rPr>
              <w:t xml:space="preserve"> et al., 2020). </w:t>
            </w:r>
          </w:p>
          <w:p w14:paraId="343C5B54" w14:textId="77777777" w:rsidR="00402647" w:rsidRPr="004F580E" w:rsidRDefault="00402647" w:rsidP="004F580E">
            <w:pPr>
              <w:spacing w:after="0" w:line="360" w:lineRule="auto"/>
              <w:jc w:val="both"/>
              <w:rPr>
                <w:rFonts w:ascii="Arial" w:eastAsia="Times New Roman" w:hAnsi="Arial" w:cs="Times New Roman"/>
                <w:bCs/>
                <w:color w:val="auto"/>
                <w:szCs w:val="24"/>
              </w:rPr>
            </w:pPr>
          </w:p>
          <w:p w14:paraId="304B8616" w14:textId="3D901E74" w:rsidR="00402647" w:rsidRDefault="00F9415B" w:rsidP="004F580E">
            <w:pPr>
              <w:spacing w:after="0" w:line="360" w:lineRule="auto"/>
              <w:jc w:val="both"/>
              <w:rPr>
                <w:rFonts w:ascii="Arial" w:eastAsia="Times New Roman" w:hAnsi="Arial" w:cs="Times New Roman"/>
                <w:bCs/>
                <w:color w:val="auto"/>
                <w:szCs w:val="24"/>
              </w:rPr>
            </w:pPr>
            <w:r w:rsidRPr="00402647">
              <w:rPr>
                <w:rFonts w:ascii="Arial" w:eastAsia="Times New Roman" w:hAnsi="Arial" w:cs="Times New Roman"/>
                <w:b/>
                <w:color w:val="auto"/>
                <w:szCs w:val="24"/>
              </w:rPr>
              <w:t>Description</w:t>
            </w:r>
            <w:r w:rsidRPr="004F580E">
              <w:rPr>
                <w:rFonts w:ascii="Arial" w:eastAsia="Times New Roman" w:hAnsi="Arial" w:cs="Times New Roman"/>
                <w:bCs/>
                <w:color w:val="auto"/>
                <w:szCs w:val="24"/>
              </w:rPr>
              <w:t xml:space="preserve">: It is the stage where it discusses the things or situations which has happened (Markkanen et al., 2020). </w:t>
            </w:r>
            <w:r w:rsidR="00C973BB" w:rsidRPr="00C973BB">
              <w:rPr>
                <w:rFonts w:ascii="Arial" w:eastAsia="Times New Roman" w:hAnsi="Arial" w:cs="Times New Roman"/>
                <w:bCs/>
                <w:color w:val="auto"/>
                <w:szCs w:val="24"/>
              </w:rPr>
              <w:t>During my time working at Mercure Newport Hotel, I had the opportunity to learn and face various challenges. I felt both nervous and excited when I first started working in the housekeeping department. However, my team leader warmly welcomed me and introduced me to the other team members. My daily tasks included inspecting and cleaning guest rooms to a high standard. I quickly learned that paying attention to small details, such as arranging pillows and scrubbing bathroom tiles, is crucial for ensuring guest satisfaction. Apart from that, I also participated in other activities that taught me about time management and flexibility.</w:t>
            </w:r>
          </w:p>
          <w:p w14:paraId="0DB74710" w14:textId="77777777" w:rsidR="00C973BB" w:rsidRPr="004F580E" w:rsidRDefault="00C973BB" w:rsidP="004F580E">
            <w:pPr>
              <w:spacing w:after="0" w:line="360" w:lineRule="auto"/>
              <w:jc w:val="both"/>
              <w:rPr>
                <w:rFonts w:ascii="Arial" w:eastAsia="Times New Roman" w:hAnsi="Arial" w:cs="Times New Roman"/>
                <w:bCs/>
                <w:color w:val="auto"/>
                <w:szCs w:val="24"/>
              </w:rPr>
            </w:pPr>
          </w:p>
          <w:p w14:paraId="6EE08F3B" w14:textId="68D2F438" w:rsidR="00F9415B" w:rsidRDefault="00F9415B" w:rsidP="004F580E">
            <w:pPr>
              <w:spacing w:after="0" w:line="360" w:lineRule="auto"/>
              <w:jc w:val="both"/>
              <w:rPr>
                <w:rFonts w:ascii="Arial" w:eastAsia="Times New Roman" w:hAnsi="Arial" w:cs="Times New Roman"/>
                <w:bCs/>
                <w:color w:val="auto"/>
                <w:szCs w:val="24"/>
              </w:rPr>
            </w:pPr>
            <w:r w:rsidRPr="00402647">
              <w:rPr>
                <w:rFonts w:ascii="Arial" w:eastAsia="Times New Roman" w:hAnsi="Arial" w:cs="Times New Roman"/>
                <w:b/>
                <w:color w:val="auto"/>
                <w:szCs w:val="24"/>
              </w:rPr>
              <w:t>Feelings</w:t>
            </w:r>
            <w:r w:rsidRPr="004F580E">
              <w:rPr>
                <w:rFonts w:ascii="Arial" w:eastAsia="Times New Roman" w:hAnsi="Arial" w:cs="Times New Roman"/>
                <w:bCs/>
                <w:color w:val="auto"/>
                <w:szCs w:val="24"/>
              </w:rPr>
              <w:t xml:space="preserve">: It is the second stage where it </w:t>
            </w:r>
            <w:r w:rsidR="00576326">
              <w:rPr>
                <w:rFonts w:ascii="Arial" w:eastAsia="Times New Roman" w:hAnsi="Arial" w:cs="Times New Roman"/>
                <w:bCs/>
                <w:color w:val="auto"/>
                <w:szCs w:val="24"/>
              </w:rPr>
              <w:t>discusses</w:t>
            </w:r>
            <w:r w:rsidRPr="004F580E">
              <w:rPr>
                <w:rFonts w:ascii="Arial" w:eastAsia="Times New Roman" w:hAnsi="Arial" w:cs="Times New Roman"/>
                <w:bCs/>
                <w:color w:val="auto"/>
                <w:szCs w:val="24"/>
              </w:rPr>
              <w:t xml:space="preserve"> the thoughts and feelings of an individual (Li et al., 2020). </w:t>
            </w:r>
            <w:r w:rsidR="0039456B" w:rsidRPr="0039456B">
              <w:rPr>
                <w:rFonts w:ascii="Arial" w:eastAsia="Times New Roman" w:hAnsi="Arial" w:cs="Times New Roman"/>
                <w:bCs/>
                <w:color w:val="auto"/>
                <w:szCs w:val="24"/>
              </w:rPr>
              <w:t>During the initial stage of my work, I felt overwhelmed by the fast-paced nature of the environment. The pressure of maintaining high cleanliness standards and meeting tight schedules tested my abilities. However, as the days progressed, I adapted to the challenges with a positive mindset and viewed them as opportunities for my professional and personal growth. The work environment has allowed me to develop my confidence level and enabled me to navigate through different circumstances effectively.</w:t>
            </w:r>
          </w:p>
          <w:p w14:paraId="7C4109DE" w14:textId="77777777" w:rsidR="00402647" w:rsidRPr="004F580E" w:rsidRDefault="00402647" w:rsidP="004F580E">
            <w:pPr>
              <w:spacing w:after="0" w:line="360" w:lineRule="auto"/>
              <w:jc w:val="both"/>
              <w:rPr>
                <w:rFonts w:ascii="Arial" w:eastAsia="Times New Roman" w:hAnsi="Arial" w:cs="Times New Roman"/>
                <w:bCs/>
                <w:color w:val="auto"/>
                <w:szCs w:val="24"/>
              </w:rPr>
            </w:pPr>
          </w:p>
          <w:p w14:paraId="37E3AC11" w14:textId="60709F58" w:rsidR="00F9415B" w:rsidRDefault="00F9415B" w:rsidP="004F580E">
            <w:pPr>
              <w:spacing w:after="0" w:line="360" w:lineRule="auto"/>
              <w:jc w:val="both"/>
              <w:rPr>
                <w:rFonts w:ascii="Arial" w:eastAsia="Times New Roman" w:hAnsi="Arial" w:cs="Times New Roman"/>
                <w:bCs/>
                <w:color w:val="auto"/>
                <w:szCs w:val="24"/>
              </w:rPr>
            </w:pPr>
            <w:r w:rsidRPr="00402647">
              <w:rPr>
                <w:rFonts w:ascii="Arial" w:eastAsia="Times New Roman" w:hAnsi="Arial" w:cs="Times New Roman"/>
                <w:b/>
                <w:color w:val="auto"/>
                <w:szCs w:val="24"/>
              </w:rPr>
              <w:t>Evaluation</w:t>
            </w:r>
            <w:r w:rsidRPr="004F580E">
              <w:rPr>
                <w:rFonts w:ascii="Arial" w:eastAsia="Times New Roman" w:hAnsi="Arial" w:cs="Times New Roman"/>
                <w:bCs/>
                <w:color w:val="auto"/>
                <w:szCs w:val="24"/>
              </w:rPr>
              <w:t xml:space="preserve">: </w:t>
            </w:r>
            <w:r w:rsidR="00836BF6" w:rsidRPr="00836BF6">
              <w:rPr>
                <w:rFonts w:ascii="Arial" w:eastAsia="Times New Roman" w:hAnsi="Arial" w:cs="Times New Roman"/>
                <w:bCs/>
                <w:color w:val="auto"/>
                <w:szCs w:val="24"/>
              </w:rPr>
              <w:t>During the third stage, both the positive and negative aspects of the experience are discussed</w:t>
            </w:r>
            <w:r w:rsidRPr="004F580E">
              <w:rPr>
                <w:rFonts w:ascii="Arial" w:eastAsia="Times New Roman" w:hAnsi="Arial" w:cs="Times New Roman"/>
                <w:bCs/>
                <w:color w:val="auto"/>
                <w:szCs w:val="24"/>
              </w:rPr>
              <w:t xml:space="preserve"> (</w:t>
            </w:r>
            <w:proofErr w:type="spellStart"/>
            <w:r w:rsidRPr="004F580E">
              <w:rPr>
                <w:rFonts w:ascii="Arial" w:eastAsia="Times New Roman" w:hAnsi="Arial" w:cs="Times New Roman"/>
                <w:bCs/>
                <w:color w:val="auto"/>
                <w:szCs w:val="24"/>
              </w:rPr>
              <w:t>Sekarwinahyu</w:t>
            </w:r>
            <w:proofErr w:type="spellEnd"/>
            <w:r w:rsidRPr="004F580E">
              <w:rPr>
                <w:rFonts w:ascii="Arial" w:eastAsia="Times New Roman" w:hAnsi="Arial" w:cs="Times New Roman"/>
                <w:bCs/>
                <w:color w:val="auto"/>
                <w:szCs w:val="24"/>
              </w:rPr>
              <w:t xml:space="preserve"> et al., 2019). </w:t>
            </w:r>
            <w:r w:rsidR="00B65E88" w:rsidRPr="00B65E88">
              <w:rPr>
                <w:rFonts w:ascii="Arial" w:eastAsia="Times New Roman" w:hAnsi="Arial" w:cs="Times New Roman"/>
                <w:bCs/>
                <w:color w:val="auto"/>
                <w:szCs w:val="24"/>
              </w:rPr>
              <w:t xml:space="preserve">Upon reflection of my performance, I have identified areas </w:t>
            </w:r>
            <w:r w:rsidR="00B65E88" w:rsidRPr="00B65E88">
              <w:rPr>
                <w:rFonts w:ascii="Arial" w:eastAsia="Times New Roman" w:hAnsi="Arial" w:cs="Times New Roman"/>
                <w:bCs/>
                <w:color w:val="auto"/>
                <w:szCs w:val="24"/>
              </w:rPr>
              <w:lastRenderedPageBreak/>
              <w:t xml:space="preserve">where I performed well and areas that require improvement to be effective in the future. I found that my adaptability skills allowed me to understand </w:t>
            </w:r>
            <w:r w:rsidR="00721770">
              <w:rPr>
                <w:rFonts w:ascii="Arial" w:eastAsia="Times New Roman" w:hAnsi="Arial" w:cs="Times New Roman"/>
                <w:bCs/>
                <w:color w:val="auto"/>
                <w:szCs w:val="24"/>
              </w:rPr>
              <w:t xml:space="preserve">better </w:t>
            </w:r>
            <w:r w:rsidR="00B65E88" w:rsidRPr="00B65E88">
              <w:rPr>
                <w:rFonts w:ascii="Arial" w:eastAsia="Times New Roman" w:hAnsi="Arial" w:cs="Times New Roman"/>
                <w:bCs/>
                <w:color w:val="auto"/>
                <w:szCs w:val="24"/>
              </w:rPr>
              <w:t>and execute tasks</w:t>
            </w:r>
            <w:r w:rsidR="00B65E88">
              <w:rPr>
                <w:rFonts w:ascii="Arial" w:eastAsia="Times New Roman" w:hAnsi="Arial" w:cs="Times New Roman"/>
                <w:bCs/>
                <w:color w:val="auto"/>
                <w:szCs w:val="24"/>
              </w:rPr>
              <w:t xml:space="preserve"> </w:t>
            </w:r>
            <w:r w:rsidRPr="004F580E">
              <w:rPr>
                <w:rFonts w:ascii="Arial" w:eastAsia="Times New Roman" w:hAnsi="Arial" w:cs="Times New Roman"/>
                <w:bCs/>
                <w:color w:val="auto"/>
                <w:szCs w:val="24"/>
              </w:rPr>
              <w:t>(</w:t>
            </w:r>
            <w:proofErr w:type="spellStart"/>
            <w:r w:rsidRPr="004F580E">
              <w:rPr>
                <w:rFonts w:ascii="Arial" w:eastAsia="Times New Roman" w:hAnsi="Arial" w:cs="Times New Roman"/>
                <w:bCs/>
                <w:color w:val="auto"/>
                <w:szCs w:val="24"/>
              </w:rPr>
              <w:t>Nyaupane</w:t>
            </w:r>
            <w:proofErr w:type="spellEnd"/>
            <w:r w:rsidRPr="004F580E">
              <w:rPr>
                <w:rFonts w:ascii="Arial" w:eastAsia="Times New Roman" w:hAnsi="Arial" w:cs="Times New Roman"/>
                <w:bCs/>
                <w:color w:val="auto"/>
                <w:szCs w:val="24"/>
              </w:rPr>
              <w:t xml:space="preserve"> et al., 2020). </w:t>
            </w:r>
            <w:r w:rsidR="005D07F4" w:rsidRPr="005D07F4">
              <w:rPr>
                <w:rFonts w:ascii="Arial" w:eastAsia="Times New Roman" w:hAnsi="Arial" w:cs="Times New Roman"/>
                <w:bCs/>
                <w:color w:val="auto"/>
                <w:szCs w:val="24"/>
              </w:rPr>
              <w:t xml:space="preserve">Due to my effective communication skills, I </w:t>
            </w:r>
            <w:r w:rsidR="006729A7">
              <w:rPr>
                <w:rFonts w:ascii="Arial" w:eastAsia="Times New Roman" w:hAnsi="Arial" w:cs="Times New Roman"/>
                <w:bCs/>
                <w:color w:val="auto"/>
                <w:szCs w:val="24"/>
              </w:rPr>
              <w:t>can</w:t>
            </w:r>
            <w:r w:rsidR="005D07F4" w:rsidRPr="005D07F4">
              <w:rPr>
                <w:rFonts w:ascii="Arial" w:eastAsia="Times New Roman" w:hAnsi="Arial" w:cs="Times New Roman"/>
                <w:bCs/>
                <w:color w:val="auto"/>
                <w:szCs w:val="24"/>
              </w:rPr>
              <w:t xml:space="preserve"> socialize with other members and increase my confidence level. However, I sometimes struggle with time management which affects my flexibility. I have realized that time management is crucial for prioritizing tasks and improving productivity.</w:t>
            </w:r>
          </w:p>
          <w:p w14:paraId="21C3ADA3" w14:textId="77777777" w:rsidR="00402647" w:rsidRPr="004F580E" w:rsidRDefault="00402647" w:rsidP="004F580E">
            <w:pPr>
              <w:spacing w:after="0" w:line="360" w:lineRule="auto"/>
              <w:jc w:val="both"/>
              <w:rPr>
                <w:rFonts w:ascii="Arial" w:eastAsia="Times New Roman" w:hAnsi="Arial" w:cs="Times New Roman"/>
                <w:bCs/>
                <w:color w:val="auto"/>
                <w:szCs w:val="24"/>
              </w:rPr>
            </w:pPr>
          </w:p>
          <w:p w14:paraId="0B23BA69" w14:textId="4FA205A8" w:rsidR="00402647" w:rsidRDefault="00F9415B" w:rsidP="004F580E">
            <w:pPr>
              <w:spacing w:after="0" w:line="360" w:lineRule="auto"/>
              <w:jc w:val="both"/>
              <w:rPr>
                <w:rFonts w:ascii="Arial" w:eastAsia="Times New Roman" w:hAnsi="Arial" w:cs="Times New Roman"/>
                <w:bCs/>
                <w:color w:val="auto"/>
                <w:szCs w:val="24"/>
              </w:rPr>
            </w:pPr>
            <w:r w:rsidRPr="00402647">
              <w:rPr>
                <w:rFonts w:ascii="Arial" w:eastAsia="Times New Roman" w:hAnsi="Arial" w:cs="Times New Roman"/>
                <w:b/>
                <w:color w:val="auto"/>
                <w:szCs w:val="24"/>
              </w:rPr>
              <w:t>Analysis</w:t>
            </w:r>
            <w:r w:rsidR="00312EB4">
              <w:t xml:space="preserve">: </w:t>
            </w:r>
            <w:r w:rsidR="00312EB4" w:rsidRPr="00312EB4">
              <w:rPr>
                <w:rFonts w:ascii="Arial" w:eastAsia="Times New Roman" w:hAnsi="Arial" w:cs="Times New Roman"/>
                <w:bCs/>
                <w:color w:val="auto"/>
                <w:szCs w:val="24"/>
              </w:rPr>
              <w:t>It provides information about the meaning that can be derived from the situation which is the fourth stage</w:t>
            </w:r>
            <w:r w:rsidR="00312EB4" w:rsidRPr="00312EB4">
              <w:rPr>
                <w:rFonts w:ascii="Arial" w:eastAsia="Times New Roman" w:hAnsi="Arial" w:cs="Times New Roman"/>
                <w:bCs/>
                <w:color w:val="auto"/>
                <w:szCs w:val="24"/>
              </w:rPr>
              <w:t xml:space="preserve"> </w:t>
            </w:r>
            <w:r w:rsidRPr="004F580E">
              <w:rPr>
                <w:rFonts w:ascii="Arial" w:eastAsia="Times New Roman" w:hAnsi="Arial" w:cs="Times New Roman"/>
                <w:bCs/>
                <w:color w:val="auto"/>
                <w:szCs w:val="24"/>
              </w:rPr>
              <w:t xml:space="preserve">(Wang, and Wu, 2023). </w:t>
            </w:r>
            <w:r w:rsidR="00021167" w:rsidRPr="00021167">
              <w:rPr>
                <w:rFonts w:ascii="Arial" w:eastAsia="Times New Roman" w:hAnsi="Arial" w:cs="Times New Roman"/>
                <w:bCs/>
                <w:color w:val="auto"/>
                <w:szCs w:val="24"/>
              </w:rPr>
              <w:t>During my placement at the Mercure Newport Hotel, I gained valuable insight into the hospitality industry. I learned that the housekeeping department is a critical component in providing guests with an exceptional experience. The dedicated team in the housekeeping department showed me that professionalism and attention to detail are vital in meeting customer expectations. Additionally, I realized that effective communication and collaboration between departments are essential for seamless operations and delivering top-notch services. Throughout my placement, I worked with colleagues from diverse backgrounds, and this taught me that teamwork and mutual respect are essential in achieving the overall objectives.</w:t>
            </w:r>
          </w:p>
          <w:p w14:paraId="02F2F348" w14:textId="77777777" w:rsidR="00021167" w:rsidRPr="004F580E" w:rsidRDefault="00021167" w:rsidP="004F580E">
            <w:pPr>
              <w:spacing w:after="0" w:line="360" w:lineRule="auto"/>
              <w:jc w:val="both"/>
              <w:rPr>
                <w:rFonts w:ascii="Arial" w:eastAsia="Times New Roman" w:hAnsi="Arial" w:cs="Times New Roman"/>
                <w:bCs/>
                <w:color w:val="auto"/>
                <w:szCs w:val="24"/>
              </w:rPr>
            </w:pPr>
          </w:p>
          <w:p w14:paraId="7E9F5ADF" w14:textId="77777777" w:rsidR="00233213" w:rsidRDefault="004F580E" w:rsidP="00402647">
            <w:pPr>
              <w:spacing w:after="0" w:line="360" w:lineRule="auto"/>
              <w:jc w:val="both"/>
              <w:rPr>
                <w:rFonts w:ascii="Arial" w:eastAsia="Times New Roman" w:hAnsi="Arial" w:cs="Times New Roman"/>
                <w:bCs/>
                <w:color w:val="auto"/>
                <w:szCs w:val="24"/>
              </w:rPr>
            </w:pPr>
            <w:r w:rsidRPr="00402647">
              <w:rPr>
                <w:rFonts w:ascii="Arial" w:eastAsia="Times New Roman" w:hAnsi="Arial" w:cs="Times New Roman"/>
                <w:b/>
                <w:color w:val="auto"/>
                <w:szCs w:val="24"/>
              </w:rPr>
              <w:t>Conclusion</w:t>
            </w:r>
            <w:r w:rsidRPr="004F580E">
              <w:rPr>
                <w:rFonts w:ascii="Arial" w:eastAsia="Times New Roman" w:hAnsi="Arial" w:cs="Times New Roman"/>
                <w:bCs/>
                <w:color w:val="auto"/>
                <w:szCs w:val="24"/>
              </w:rPr>
              <w:t xml:space="preserve">: </w:t>
            </w:r>
            <w:r w:rsidR="00233213" w:rsidRPr="00233213">
              <w:rPr>
                <w:rFonts w:ascii="Arial" w:eastAsia="Times New Roman" w:hAnsi="Arial" w:cs="Times New Roman"/>
                <w:bCs/>
                <w:color w:val="auto"/>
                <w:szCs w:val="24"/>
              </w:rPr>
              <w:t>During my placement in the housekeeping department of Mercure Newport Hotel, I had a transformative experience that helped me grow both personally and professionally. The challenges I faced during my placement helped me improve in various ways, such as fostering adaptability and resilience in the face of adversity. I realized that I needed to develop my communication, time management, and attention to detail skills, among others. I intend to use these skills in my future professional work in the hospitality industry.</w:t>
            </w:r>
            <w:r w:rsidR="00233213">
              <w:rPr>
                <w:rFonts w:ascii="Arial" w:eastAsia="Times New Roman" w:hAnsi="Arial" w:cs="Times New Roman"/>
                <w:bCs/>
                <w:color w:val="auto"/>
                <w:szCs w:val="24"/>
              </w:rPr>
              <w:t xml:space="preserve"> </w:t>
            </w:r>
          </w:p>
          <w:p w14:paraId="147DA314" w14:textId="77777777" w:rsidR="00233213" w:rsidRDefault="00233213" w:rsidP="00402647">
            <w:pPr>
              <w:spacing w:after="0" w:line="360" w:lineRule="auto"/>
              <w:jc w:val="both"/>
              <w:rPr>
                <w:rFonts w:ascii="Arial" w:eastAsia="Times New Roman" w:hAnsi="Arial" w:cs="Times New Roman"/>
                <w:b/>
                <w:color w:val="auto"/>
                <w:szCs w:val="24"/>
              </w:rPr>
            </w:pPr>
          </w:p>
          <w:p w14:paraId="1ADE9D6E" w14:textId="4A99D46A" w:rsidR="0086599B" w:rsidRPr="00402647" w:rsidRDefault="004F580E" w:rsidP="00402647">
            <w:pPr>
              <w:spacing w:after="0" w:line="360" w:lineRule="auto"/>
              <w:jc w:val="both"/>
              <w:rPr>
                <w:rFonts w:ascii="Arial" w:eastAsia="Times New Roman" w:hAnsi="Arial" w:cs="Times New Roman"/>
                <w:bCs/>
                <w:color w:val="auto"/>
                <w:szCs w:val="24"/>
              </w:rPr>
            </w:pPr>
            <w:r w:rsidRPr="00402647">
              <w:rPr>
                <w:rFonts w:ascii="Arial" w:eastAsia="Times New Roman" w:hAnsi="Arial" w:cs="Times New Roman"/>
                <w:b/>
                <w:color w:val="auto"/>
                <w:szCs w:val="24"/>
              </w:rPr>
              <w:t>Action plan</w:t>
            </w:r>
            <w:r w:rsidRPr="004F580E">
              <w:rPr>
                <w:rFonts w:ascii="Arial" w:eastAsia="Times New Roman" w:hAnsi="Arial" w:cs="Times New Roman"/>
                <w:bCs/>
                <w:color w:val="auto"/>
                <w:szCs w:val="24"/>
              </w:rPr>
              <w:t xml:space="preserve">: </w:t>
            </w:r>
            <w:r w:rsidR="00BD1175" w:rsidRPr="00BD1175">
              <w:rPr>
                <w:rFonts w:ascii="Arial" w:eastAsia="Times New Roman" w:hAnsi="Arial" w:cs="Times New Roman"/>
                <w:bCs/>
                <w:color w:val="auto"/>
                <w:szCs w:val="24"/>
              </w:rPr>
              <w:t>During the sixth and final stage, the individual reflects on their experience and takes necessary action to improve identified weaknesses</w:t>
            </w:r>
            <w:r w:rsidRPr="004F580E">
              <w:rPr>
                <w:rFonts w:ascii="Arial" w:eastAsia="Times New Roman" w:hAnsi="Arial" w:cs="Times New Roman"/>
                <w:bCs/>
                <w:color w:val="auto"/>
                <w:szCs w:val="24"/>
              </w:rPr>
              <w:t xml:space="preserve"> (Li et al., 2020). </w:t>
            </w:r>
            <w:r w:rsidR="00A77088" w:rsidRPr="00A77088">
              <w:rPr>
                <w:rFonts w:ascii="Arial" w:eastAsia="Times New Roman" w:hAnsi="Arial" w:cs="Times New Roman"/>
                <w:bCs/>
                <w:color w:val="auto"/>
                <w:szCs w:val="24"/>
              </w:rPr>
              <w:t xml:space="preserve">I will be working on developing various skills including time management and communication, and have decided to join an academic </w:t>
            </w:r>
            <w:r w:rsidR="00A77088">
              <w:rPr>
                <w:rFonts w:ascii="Arial" w:eastAsia="Times New Roman" w:hAnsi="Arial" w:cs="Times New Roman"/>
                <w:bCs/>
                <w:color w:val="auto"/>
                <w:szCs w:val="24"/>
              </w:rPr>
              <w:t>centre</w:t>
            </w:r>
            <w:r w:rsidR="00A77088" w:rsidRPr="00A77088">
              <w:rPr>
                <w:rFonts w:ascii="Arial" w:eastAsia="Times New Roman" w:hAnsi="Arial" w:cs="Times New Roman"/>
                <w:bCs/>
                <w:color w:val="auto"/>
                <w:szCs w:val="24"/>
              </w:rPr>
              <w:t xml:space="preserve"> to improve them</w:t>
            </w:r>
            <w:r w:rsidR="00A76B66">
              <w:rPr>
                <w:rFonts w:ascii="Arial" w:eastAsia="Times New Roman" w:hAnsi="Arial" w:cs="Times New Roman"/>
                <w:bCs/>
                <w:color w:val="auto"/>
                <w:szCs w:val="24"/>
              </w:rPr>
              <w:t xml:space="preserve"> (Edeh et</w:t>
            </w:r>
            <w:r w:rsidR="004C45D1">
              <w:rPr>
                <w:rFonts w:ascii="Arial" w:eastAsia="Times New Roman" w:hAnsi="Arial" w:cs="Times New Roman"/>
                <w:bCs/>
                <w:color w:val="auto"/>
                <w:szCs w:val="24"/>
              </w:rPr>
              <w:t xml:space="preserve"> al., 2022)</w:t>
            </w:r>
            <w:r w:rsidR="00A77088" w:rsidRPr="00A77088">
              <w:rPr>
                <w:rFonts w:ascii="Arial" w:eastAsia="Times New Roman" w:hAnsi="Arial" w:cs="Times New Roman"/>
                <w:bCs/>
                <w:color w:val="auto"/>
                <w:szCs w:val="24"/>
              </w:rPr>
              <w:t xml:space="preserve">. Additionally, I will practice my communication skills with friends and colleagues. </w:t>
            </w:r>
            <w:r w:rsidR="00A77088">
              <w:rPr>
                <w:rFonts w:ascii="Arial" w:eastAsia="Times New Roman" w:hAnsi="Arial" w:cs="Times New Roman"/>
                <w:bCs/>
                <w:color w:val="auto"/>
                <w:szCs w:val="24"/>
              </w:rPr>
              <w:t>To</w:t>
            </w:r>
            <w:r w:rsidR="00A77088" w:rsidRPr="00A77088">
              <w:rPr>
                <w:rFonts w:ascii="Arial" w:eastAsia="Times New Roman" w:hAnsi="Arial" w:cs="Times New Roman"/>
                <w:bCs/>
                <w:color w:val="auto"/>
                <w:szCs w:val="24"/>
              </w:rPr>
              <w:t xml:space="preserve"> enhance my knowledge of hospitality management, I will collect relevant books and use the internet to explore different websites and watch videos on YouTube. Seeking feedback from my seniors, guests, and colleagues will also aid me in identifying areas for both personal and professional growth.</w:t>
            </w:r>
          </w:p>
        </w:tc>
      </w:tr>
    </w:tbl>
    <w:p w14:paraId="05A2712E" w14:textId="2896EB36" w:rsidR="005F689A" w:rsidRPr="005F689A" w:rsidRDefault="005F689A" w:rsidP="005F689A">
      <w:pPr>
        <w:sectPr w:rsidR="005F689A" w:rsidRPr="005F689A" w:rsidSect="00D53042">
          <w:pgSz w:w="11906" w:h="16838"/>
          <w:pgMar w:top="720" w:right="720" w:bottom="720" w:left="720" w:header="709" w:footer="709" w:gutter="0"/>
          <w:cols w:space="708"/>
          <w:docGrid w:linePitch="360"/>
        </w:sectPr>
      </w:pPr>
    </w:p>
    <w:p w14:paraId="537E20B1" w14:textId="05E0B8CD"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110F8794" w14:textId="35F68080" w:rsidR="00330917" w:rsidRPr="00957449" w:rsidRDefault="001749F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6725420" w14:textId="2029534E" w:rsidR="00840816" w:rsidRDefault="00E60AC1">
      <w:pPr>
        <w:rPr>
          <w:b/>
          <w:bCs/>
        </w:rPr>
      </w:pPr>
      <w:r w:rsidRPr="00D93E20">
        <w:rPr>
          <w:b/>
          <w:bCs/>
          <w:noProof/>
        </w:rPr>
        <mc:AlternateContent>
          <mc:Choice Requires="wps">
            <w:drawing>
              <wp:anchor distT="45720" distB="45720" distL="114300" distR="114300" simplePos="0" relativeHeight="251659264" behindDoc="0" locked="0" layoutInCell="1" allowOverlap="1" wp14:anchorId="7808F492" wp14:editId="12EFE291">
                <wp:simplePos x="0" y="0"/>
                <wp:positionH relativeFrom="column">
                  <wp:posOffset>8427653</wp:posOffset>
                </wp:positionH>
                <wp:positionV relativeFrom="paragraph">
                  <wp:posOffset>4906445</wp:posOffset>
                </wp:positionV>
                <wp:extent cx="1558925" cy="327025"/>
                <wp:effectExtent l="0" t="0" r="22225"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8925" cy="327025"/>
                        </a:xfrm>
                        <a:prstGeom prst="rect">
                          <a:avLst/>
                        </a:prstGeom>
                        <a:solidFill>
                          <a:srgbClr val="FFFFFF"/>
                        </a:solidFill>
                        <a:ln w="9525">
                          <a:solidFill>
                            <a:srgbClr val="000000"/>
                          </a:solidFill>
                          <a:miter lim="800000"/>
                          <a:headEnd/>
                          <a:tailEnd/>
                        </a:ln>
                      </wps:spPr>
                      <wps:txbx>
                        <w:txbxContent>
                          <w:p w14:paraId="1D199937" w14:textId="14FB61DF" w:rsidR="00D93E20" w:rsidRDefault="00D93E20">
                            <w:r>
                              <w:t xml:space="preserve">(Mejia et. </w:t>
                            </w:r>
                            <w:r w:rsidR="00E60AC1">
                              <w:t>a</w:t>
                            </w:r>
                            <w:r>
                              <w:t>l.,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808F492" id="_x0000_t202" coordsize="21600,21600" o:spt="202" path="m,l,21600r21600,l21600,xe">
                <v:stroke joinstyle="miter"/>
                <v:path gradientshapeok="t" o:connecttype="rect"/>
              </v:shapetype>
              <v:shape id="Text Box 2" o:spid="_x0000_s1026" type="#_x0000_t202" style="position:absolute;margin-left:663.6pt;margin-top:386.35pt;width:122.75pt;height:25.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eKuDQIAAB8EAAAOAAAAZHJzL2Uyb0RvYy54bWysU9tu2zAMfR+wfxD0vtjJkjUx4hRdugwD&#10;ugvQ7QNkWY6FyaJGKbG7rx+luGl2wR6G+UEgTeqQ55BaXw+dYUeFXoMt+XSSc6ashFrbfcm/fN69&#10;WHLmg7C1MGBVyR+U59eb58/WvSvUDFowtUJGINYXvSt5G4IrsszLVnXCT8ApS8EGsBOBXNxnNYqe&#10;0DuTzfL8VdYD1g5BKu/p7+0pyDcJv2mUDB+bxqvATMmpt5BOTGcVz2yzFsUehWu1HNsQ/9BFJ7Sl&#10;omeoWxEEO6D+DarTEsFDEyYSugyaRkuVOBCbaf4Lm/tWOJW4kDjenWXy/w9Wfjjeu0/IwvAaBhpg&#10;IuHdHcivnlnYtsLu1Q0i9K0SNRWeRsmy3vlivBql9oWPIFX/HmoasjgESEBDg11UhXgyQqcBPJxF&#10;V0NgMpZcLJar2YIzSbGXs6uc7FhCFI+3HfrwVkHHolFypKEmdHG88+GU+pgSi3kwut5pY5KD+2pr&#10;kB0FLcAufSP6T2nGsr7kqwXV/jtEnr4/QXQ60CYb3ZV8eU4SRZTtja3TngWhzckmdsaOOkbpTiKG&#10;oRooMepZQf1AiiKcNpZeGBkt4HfOetrWkvtvB4GKM/PO0lRW0/k8rndy5ourGTl4GakuI8JKgip5&#10;4OxkbkN6EpG6hRuaXqOTsE+djL3SFqbRjC8mrvmln7Ke3vXmBwAAAP//AwBQSwMEFAAGAAgAAAAh&#10;AGR35prgAAAADQEAAA8AAABkcnMvZG93bnJldi54bWxMj8tOwzAQRfdI/IM1SGxQ6+CWuoQ4FUIC&#10;0R20CLZuPE0iYjvYbhr+nikb2M3VHN1HsRptxwYMsfVOwfU0A4au8qZ1tYK37eNkCSwm7YzuvEMF&#10;3xhhVZ6fFTo3/uhecdikmpGJi7lW0KTU55zHqkGr49T36Oi398HqRDLU3AR9JHPbcZFlC2516yih&#10;0T0+NFh9bg5WwXL+PHzE9ezlvVrsu9t0JYenr6DU5cV4fwcs4Zj+YDjVp+pQUqedPzgTWUd6JqQg&#10;VoGUQgI7ITe/144CxFwALwv+f0X5AwAA//8DAFBLAQItABQABgAIAAAAIQC2gziS/gAAAOEBAAAT&#10;AAAAAAAAAAAAAAAAAAAAAABbQ29udGVudF9UeXBlc10ueG1sUEsBAi0AFAAGAAgAAAAhADj9If/W&#10;AAAAlAEAAAsAAAAAAAAAAAAAAAAALwEAAF9yZWxzLy5yZWxzUEsBAi0AFAAGAAgAAAAhAF194q4N&#10;AgAAHwQAAA4AAAAAAAAAAAAAAAAALgIAAGRycy9lMm9Eb2MueG1sUEsBAi0AFAAGAAgAAAAhAGR3&#10;5prgAAAADQEAAA8AAAAAAAAAAAAAAAAAZwQAAGRycy9kb3ducmV2LnhtbFBLBQYAAAAABAAEAPMA&#10;AAB0BQAAAAA=&#10;">
                <v:textbox>
                  <w:txbxContent>
                    <w:p w14:paraId="1D199937" w14:textId="14FB61DF" w:rsidR="00D93E20" w:rsidRDefault="00D93E20">
                      <w:r>
                        <w:t xml:space="preserve">(Mejia et. </w:t>
                      </w:r>
                      <w:r w:rsidR="00E60AC1">
                        <w:t>a</w:t>
                      </w:r>
                      <w:r>
                        <w:t>l., 2021)</w:t>
                      </w:r>
                    </w:p>
                  </w:txbxContent>
                </v:textbox>
                <w10:wrap type="square"/>
              </v:shape>
            </w:pict>
          </mc:Fallback>
        </mc:AlternateContent>
      </w:r>
      <w:r w:rsidR="00957449">
        <w:rPr>
          <w:b/>
          <w:bCs/>
        </w:rPr>
        <w:t xml:space="preserve">                      </w:t>
      </w:r>
      <w:r w:rsidR="00957449">
        <w:rPr>
          <w:b/>
          <w:bCs/>
          <w:noProof/>
        </w:rPr>
        <w:drawing>
          <wp:inline distT="0" distB="0" distL="0" distR="0" wp14:anchorId="41BDA9C9" wp14:editId="239AA31C">
            <wp:extent cx="6926411" cy="4880008"/>
            <wp:effectExtent l="0" t="0" r="8255" b="0"/>
            <wp:docPr id="1609878071" name="Picture 1" descr="A close-up of a broch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878071" name="Picture 1" descr="A close-up of a brochur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926877" cy="4880336"/>
                    </a:xfrm>
                    <a:prstGeom prst="rect">
                      <a:avLst/>
                    </a:prstGeom>
                  </pic:spPr>
                </pic:pic>
              </a:graphicData>
            </a:graphic>
          </wp:inline>
        </w:drawing>
      </w:r>
      <w:r w:rsidR="005F5954">
        <w:rPr>
          <w:b/>
          <w:bCs/>
          <w:noProof/>
        </w:rPr>
        <w:drawing>
          <wp:inline distT="0" distB="0" distL="0" distR="0" wp14:anchorId="5397E356" wp14:editId="37E967E2">
            <wp:extent cx="1640205" cy="286385"/>
            <wp:effectExtent l="0" t="0" r="0" b="0"/>
            <wp:docPr id="5928285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40205" cy="286385"/>
                    </a:xfrm>
                    <a:prstGeom prst="rect">
                      <a:avLst/>
                    </a:prstGeom>
                    <a:noFill/>
                  </pic:spPr>
                </pic:pic>
              </a:graphicData>
            </a:graphic>
          </wp:inline>
        </w:drawing>
      </w:r>
      <w:r w:rsidR="00364F79">
        <w:rPr>
          <w:b/>
          <w:bCs/>
        </w:rPr>
        <w:t xml:space="preserve">                                                       (Mercure Newport. 2024)</w:t>
      </w:r>
    </w:p>
    <w:p w14:paraId="25DA85A8" w14:textId="75BB2F42" w:rsidR="00C51CBB" w:rsidRDefault="00395782">
      <w:pPr>
        <w:rPr>
          <w:b/>
          <w:bCs/>
        </w:rPr>
      </w:pPr>
      <w:r>
        <w:rPr>
          <w:b/>
          <w:bCs/>
        </w:rPr>
        <w:lastRenderedPageBreak/>
        <w:t xml:space="preserve">                </w:t>
      </w:r>
      <w:r>
        <w:rPr>
          <w:b/>
          <w:bCs/>
          <w:noProof/>
        </w:rPr>
        <w:drawing>
          <wp:inline distT="0" distB="0" distL="0" distR="0" wp14:anchorId="42F06EB6" wp14:editId="3B20C19E">
            <wp:extent cx="7449954" cy="5297249"/>
            <wp:effectExtent l="0" t="0" r="0" b="0"/>
            <wp:docPr id="1756066936" name="Picture 2" descr="A warning sign with pictures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066936" name="Picture 2" descr="A warning sign with pictures of peop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7467263" cy="5309557"/>
                    </a:xfrm>
                    <a:prstGeom prst="rect">
                      <a:avLst/>
                    </a:prstGeom>
                  </pic:spPr>
                </pic:pic>
              </a:graphicData>
            </a:graphic>
          </wp:inline>
        </w:drawing>
      </w:r>
    </w:p>
    <w:p w14:paraId="255A0EB2" w14:textId="690808CD" w:rsidR="00840816" w:rsidRDefault="00674CCA">
      <w:pPr>
        <w:rPr>
          <w:b/>
          <w:bCs/>
        </w:rPr>
      </w:pPr>
      <w:r w:rsidRPr="00674CCA">
        <w:rPr>
          <w:b/>
          <w:bCs/>
        </w:rPr>
        <w:t>(</w:t>
      </w:r>
      <w:proofErr w:type="spellStart"/>
      <w:r w:rsidRPr="00674CCA">
        <w:rPr>
          <w:b/>
          <w:bCs/>
        </w:rPr>
        <w:t>Sianipar</w:t>
      </w:r>
      <w:proofErr w:type="spellEnd"/>
      <w:r w:rsidRPr="00674CCA">
        <w:rPr>
          <w:b/>
          <w:bCs/>
        </w:rPr>
        <w:t xml:space="preserve"> and Cicilia, 2023</w:t>
      </w:r>
      <w:r>
        <w:rPr>
          <w:b/>
          <w:bCs/>
        </w:rPr>
        <w:t>)</w:t>
      </w: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D53042">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p w14:paraId="272BEEBA" w14:textId="59A61C18" w:rsidR="005C1109" w:rsidRDefault="005C1109" w:rsidP="00086F65">
      <w:pPr>
        <w:spacing w:line="360" w:lineRule="auto"/>
        <w:jc w:val="both"/>
        <w:rPr>
          <w:rFonts w:ascii="Arial" w:hAnsi="Arial" w:cs="Arial"/>
        </w:rPr>
      </w:pPr>
      <w:proofErr w:type="spellStart"/>
      <w:r w:rsidRPr="005C1109">
        <w:rPr>
          <w:rFonts w:ascii="Arial" w:hAnsi="Arial" w:cs="Arial"/>
        </w:rPr>
        <w:t>Adeani</w:t>
      </w:r>
      <w:proofErr w:type="spellEnd"/>
      <w:r w:rsidRPr="005C1109">
        <w:rPr>
          <w:rFonts w:ascii="Arial" w:hAnsi="Arial" w:cs="Arial"/>
        </w:rPr>
        <w:t xml:space="preserve">, I.S., </w:t>
      </w:r>
      <w:proofErr w:type="spellStart"/>
      <w:r w:rsidRPr="005C1109">
        <w:rPr>
          <w:rFonts w:ascii="Arial" w:hAnsi="Arial" w:cs="Arial"/>
        </w:rPr>
        <w:t>Febriani</w:t>
      </w:r>
      <w:proofErr w:type="spellEnd"/>
      <w:r w:rsidRPr="005C1109">
        <w:rPr>
          <w:rFonts w:ascii="Arial" w:hAnsi="Arial" w:cs="Arial"/>
        </w:rPr>
        <w:t xml:space="preserve">, R.B. and </w:t>
      </w:r>
      <w:proofErr w:type="spellStart"/>
      <w:r w:rsidRPr="005C1109">
        <w:rPr>
          <w:rFonts w:ascii="Arial" w:hAnsi="Arial" w:cs="Arial"/>
        </w:rPr>
        <w:t>Syafryadin</w:t>
      </w:r>
      <w:proofErr w:type="spellEnd"/>
      <w:r w:rsidRPr="005C1109">
        <w:rPr>
          <w:rFonts w:ascii="Arial" w:hAnsi="Arial" w:cs="Arial"/>
        </w:rPr>
        <w:t xml:space="preserve">, S., (2020). Using </w:t>
      </w:r>
      <w:proofErr w:type="spellStart"/>
      <w:r w:rsidRPr="005C1109">
        <w:rPr>
          <w:rFonts w:ascii="Arial" w:hAnsi="Arial" w:cs="Arial"/>
        </w:rPr>
        <w:t>GIBBS’reflective</w:t>
      </w:r>
      <w:proofErr w:type="spellEnd"/>
      <w:r w:rsidRPr="005C1109">
        <w:rPr>
          <w:rFonts w:ascii="Arial" w:hAnsi="Arial" w:cs="Arial"/>
        </w:rPr>
        <w:t xml:space="preserve"> cycle in making reflections of literary analysis. Indonesian EFL Journal, 6(2), pp.139-148.</w:t>
      </w:r>
    </w:p>
    <w:p w14:paraId="48F9BDBB" w14:textId="4304B8A2" w:rsidR="00F17678" w:rsidRPr="00086F65" w:rsidRDefault="00F17678" w:rsidP="00086F65">
      <w:pPr>
        <w:spacing w:line="360" w:lineRule="auto"/>
        <w:jc w:val="both"/>
        <w:rPr>
          <w:rFonts w:ascii="Arial" w:hAnsi="Arial" w:cs="Arial"/>
        </w:rPr>
      </w:pPr>
      <w:r w:rsidRPr="00086F65">
        <w:rPr>
          <w:rFonts w:ascii="Arial" w:hAnsi="Arial" w:cs="Arial"/>
        </w:rPr>
        <w:t>Edeh, F. O.</w:t>
      </w:r>
      <w:r w:rsidR="007F377F" w:rsidRPr="00086F65">
        <w:rPr>
          <w:rFonts w:ascii="Arial" w:hAnsi="Arial" w:cs="Arial"/>
        </w:rPr>
        <w:t xml:space="preserve">, Zayed, N. M., </w:t>
      </w:r>
      <w:proofErr w:type="spellStart"/>
      <w:r w:rsidR="007F377F" w:rsidRPr="00086F65">
        <w:rPr>
          <w:rFonts w:ascii="Arial" w:hAnsi="Arial" w:cs="Arial"/>
        </w:rPr>
        <w:t>Perev</w:t>
      </w:r>
      <w:r w:rsidR="005B78C0" w:rsidRPr="00086F65">
        <w:rPr>
          <w:rFonts w:ascii="Arial" w:hAnsi="Arial" w:cs="Arial"/>
        </w:rPr>
        <w:t>ozova</w:t>
      </w:r>
      <w:proofErr w:type="spellEnd"/>
      <w:r w:rsidR="005B78C0" w:rsidRPr="00086F65">
        <w:rPr>
          <w:rFonts w:ascii="Arial" w:hAnsi="Arial" w:cs="Arial"/>
        </w:rPr>
        <w:t xml:space="preserve">, I., </w:t>
      </w:r>
      <w:proofErr w:type="spellStart"/>
      <w:r w:rsidR="005B78C0" w:rsidRPr="00086F65">
        <w:rPr>
          <w:rFonts w:ascii="Arial" w:hAnsi="Arial" w:cs="Arial"/>
        </w:rPr>
        <w:t>Kryshtal</w:t>
      </w:r>
      <w:proofErr w:type="spellEnd"/>
      <w:r w:rsidR="005B78C0" w:rsidRPr="00086F65">
        <w:rPr>
          <w:rFonts w:ascii="Arial" w:hAnsi="Arial" w:cs="Arial"/>
        </w:rPr>
        <w:t>, H</w:t>
      </w:r>
      <w:r w:rsidR="005633B1" w:rsidRPr="00086F65">
        <w:rPr>
          <w:rFonts w:ascii="Arial" w:hAnsi="Arial" w:cs="Arial"/>
        </w:rPr>
        <w:t xml:space="preserve">. and </w:t>
      </w:r>
      <w:proofErr w:type="spellStart"/>
      <w:r w:rsidR="005633B1" w:rsidRPr="00086F65">
        <w:rPr>
          <w:rFonts w:ascii="Arial" w:hAnsi="Arial" w:cs="Arial"/>
        </w:rPr>
        <w:t>Nitsenko</w:t>
      </w:r>
      <w:proofErr w:type="spellEnd"/>
      <w:r w:rsidR="005633B1" w:rsidRPr="00086F65">
        <w:rPr>
          <w:rFonts w:ascii="Arial" w:hAnsi="Arial" w:cs="Arial"/>
        </w:rPr>
        <w:t>, V</w:t>
      </w:r>
      <w:r w:rsidR="0036316B" w:rsidRPr="00086F65">
        <w:rPr>
          <w:rFonts w:ascii="Arial" w:hAnsi="Arial" w:cs="Arial"/>
        </w:rPr>
        <w:t>., 2022. Tale management</w:t>
      </w:r>
      <w:r w:rsidR="007C2953" w:rsidRPr="00086F65">
        <w:rPr>
          <w:rFonts w:ascii="Arial" w:hAnsi="Arial" w:cs="Arial"/>
        </w:rPr>
        <w:t xml:space="preserve"> in </w:t>
      </w:r>
      <w:r w:rsidR="00944126" w:rsidRPr="00086F65">
        <w:rPr>
          <w:rFonts w:ascii="Arial" w:hAnsi="Arial" w:cs="Arial"/>
        </w:rPr>
        <w:t xml:space="preserve">the </w:t>
      </w:r>
      <w:r w:rsidR="007C2953" w:rsidRPr="00086F65">
        <w:rPr>
          <w:rFonts w:ascii="Arial" w:hAnsi="Arial" w:cs="Arial"/>
        </w:rPr>
        <w:t xml:space="preserve">hospitality </w:t>
      </w:r>
      <w:r w:rsidR="00527D5D" w:rsidRPr="00086F65">
        <w:rPr>
          <w:rFonts w:ascii="Arial" w:hAnsi="Arial" w:cs="Arial"/>
        </w:rPr>
        <w:t xml:space="preserve">sector: predicting discretionary </w:t>
      </w:r>
      <w:r w:rsidR="00F54CF1" w:rsidRPr="00086F65">
        <w:rPr>
          <w:rFonts w:ascii="Arial" w:hAnsi="Arial" w:cs="Arial"/>
        </w:rPr>
        <w:t>work behaviour. Administrative Sciences</w:t>
      </w:r>
      <w:r w:rsidR="00944126" w:rsidRPr="00086F65">
        <w:rPr>
          <w:rFonts w:ascii="Arial" w:hAnsi="Arial" w:cs="Arial"/>
        </w:rPr>
        <w:t>, 12(p), p.122</w:t>
      </w:r>
    </w:p>
    <w:p w14:paraId="11DEA95C" w14:textId="53B9CA70" w:rsidR="00697D92" w:rsidRDefault="00641045" w:rsidP="00695660">
      <w:pPr>
        <w:spacing w:line="360" w:lineRule="auto"/>
        <w:jc w:val="both"/>
        <w:rPr>
          <w:rFonts w:ascii="Arial" w:hAnsi="Arial" w:cs="Arial"/>
        </w:rPr>
      </w:pPr>
      <w:r w:rsidRPr="00695660">
        <w:rPr>
          <w:rFonts w:ascii="Arial" w:hAnsi="Arial" w:cs="Arial"/>
        </w:rPr>
        <w:t>Further Casado, M. (2012) Housekeeping Management. London: Wiley</w:t>
      </w:r>
      <w:r w:rsidR="00364439" w:rsidRPr="00695660">
        <w:rPr>
          <w:rFonts w:ascii="Arial" w:hAnsi="Arial" w:cs="Arial"/>
        </w:rPr>
        <w:t>.</w:t>
      </w:r>
    </w:p>
    <w:p w14:paraId="004AA430" w14:textId="37F91C89" w:rsidR="00B038FD" w:rsidRDefault="00E64623" w:rsidP="00695660">
      <w:pPr>
        <w:spacing w:line="360" w:lineRule="auto"/>
        <w:jc w:val="both"/>
        <w:rPr>
          <w:rFonts w:ascii="Arial" w:hAnsi="Arial" w:cs="Arial"/>
        </w:rPr>
      </w:pPr>
      <w:r w:rsidRPr="00E64623">
        <w:rPr>
          <w:rFonts w:ascii="Arial" w:hAnsi="Arial" w:cs="Arial"/>
        </w:rPr>
        <w:t xml:space="preserve">Li, Y., Chen, W., Liu, C. and Deng, M., (2020). </w:t>
      </w:r>
      <w:proofErr w:type="spellStart"/>
      <w:r w:rsidRPr="00E64623">
        <w:rPr>
          <w:rFonts w:ascii="Arial" w:hAnsi="Arial" w:cs="Arial"/>
        </w:rPr>
        <w:t>Nursesâ</w:t>
      </w:r>
      <w:proofErr w:type="spellEnd"/>
      <w:r w:rsidRPr="00E64623">
        <w:rPr>
          <w:rFonts w:ascii="Arial" w:hAnsi="Arial" w:cs="Arial"/>
        </w:rPr>
        <w:t xml:space="preserve">€™ psychological feelings about the application of </w:t>
      </w:r>
      <w:r w:rsidR="00602260">
        <w:rPr>
          <w:rFonts w:ascii="Arial" w:hAnsi="Arial" w:cs="Arial"/>
        </w:rPr>
        <w:t>Gibbs's</w:t>
      </w:r>
      <w:r w:rsidRPr="00E64623">
        <w:rPr>
          <w:rFonts w:ascii="Arial" w:hAnsi="Arial" w:cs="Arial"/>
        </w:rPr>
        <w:t xml:space="preserve"> reflective cycle of adverse events. American Journal of Nursing, 9(2), pp.74-78.</w:t>
      </w:r>
    </w:p>
    <w:p w14:paraId="147AD90D" w14:textId="26FA45B6" w:rsidR="00365102" w:rsidRPr="00695660" w:rsidRDefault="00365102" w:rsidP="00695660">
      <w:pPr>
        <w:spacing w:line="360" w:lineRule="auto"/>
        <w:jc w:val="both"/>
        <w:rPr>
          <w:rFonts w:ascii="Arial" w:hAnsi="Arial" w:cs="Arial"/>
        </w:rPr>
      </w:pPr>
      <w:r w:rsidRPr="00365102">
        <w:rPr>
          <w:rFonts w:ascii="Arial" w:hAnsi="Arial" w:cs="Arial"/>
        </w:rPr>
        <w:t xml:space="preserve">Markkanen, P., Välimäki, M., Anttila, M. and </w:t>
      </w:r>
      <w:proofErr w:type="spellStart"/>
      <w:r w:rsidRPr="00365102">
        <w:rPr>
          <w:rFonts w:ascii="Arial" w:hAnsi="Arial" w:cs="Arial"/>
        </w:rPr>
        <w:t>Kuuskorpi</w:t>
      </w:r>
      <w:proofErr w:type="spellEnd"/>
      <w:r w:rsidRPr="00365102">
        <w:rPr>
          <w:rFonts w:ascii="Arial" w:hAnsi="Arial" w:cs="Arial"/>
        </w:rPr>
        <w:t>, M., (2020). A reflective cycle: Understanding challenging situations in a school setting. Educational Research, 62(1), pp.46-62.</w:t>
      </w:r>
    </w:p>
    <w:p w14:paraId="276F27F3" w14:textId="4A142801" w:rsidR="00010F48" w:rsidRPr="00695660" w:rsidRDefault="00364439" w:rsidP="00695660">
      <w:pPr>
        <w:spacing w:line="360" w:lineRule="auto"/>
        <w:jc w:val="both"/>
        <w:rPr>
          <w:rFonts w:ascii="Arial" w:hAnsi="Arial" w:cs="Arial"/>
        </w:rPr>
      </w:pPr>
      <w:r w:rsidRPr="00695660">
        <w:rPr>
          <w:rFonts w:ascii="Arial" w:hAnsi="Arial" w:cs="Arial"/>
        </w:rPr>
        <w:t>Mejia, C., Ciarlante, K. and Chheda, K., (2021). A wearable technology solution and research agenda for housekeeper safety and health. International Journal of Contemporary Hospitality Management, 33(10), pp.3223-3255.</w:t>
      </w:r>
    </w:p>
    <w:p w14:paraId="12791EC5" w14:textId="1CEE7567" w:rsidR="005F689A" w:rsidRDefault="00010F48" w:rsidP="00695660">
      <w:pPr>
        <w:spacing w:line="360" w:lineRule="auto"/>
        <w:jc w:val="both"/>
        <w:rPr>
          <w:rFonts w:ascii="Arial" w:hAnsi="Arial" w:cs="Arial"/>
        </w:rPr>
      </w:pPr>
      <w:r w:rsidRPr="00695660">
        <w:rPr>
          <w:rFonts w:ascii="Arial" w:hAnsi="Arial" w:cs="Arial"/>
        </w:rPr>
        <w:t xml:space="preserve">Mercure Newport, M., (2023). Mercure Hotel Newport: Rooms: Bar &amp; Kitchen: Meetings &amp; Events Mercure Hotels. Available at: </w:t>
      </w:r>
      <w:hyperlink r:id="rId11" w:history="1">
        <w:r w:rsidR="00695660" w:rsidRPr="00695660">
          <w:rPr>
            <w:rStyle w:val="Hyperlink"/>
            <w:rFonts w:ascii="Arial" w:hAnsi="Arial" w:cs="Arial"/>
          </w:rPr>
          <w:t>https://www.mercurenewport.co.uk/</w:t>
        </w:r>
      </w:hyperlink>
      <w:r w:rsidR="00695660" w:rsidRPr="00695660">
        <w:rPr>
          <w:rFonts w:ascii="Arial" w:hAnsi="Arial" w:cs="Arial"/>
        </w:rPr>
        <w:t xml:space="preserve"> </w:t>
      </w:r>
      <w:r w:rsidRPr="00695660">
        <w:rPr>
          <w:rFonts w:ascii="Arial" w:hAnsi="Arial" w:cs="Arial"/>
        </w:rPr>
        <w:t>(Accessed: 12 February 2024).</w:t>
      </w:r>
    </w:p>
    <w:p w14:paraId="425BEB43" w14:textId="25AE385B" w:rsidR="00BD1EFD" w:rsidRDefault="00BD1EFD" w:rsidP="00695660">
      <w:pPr>
        <w:spacing w:line="360" w:lineRule="auto"/>
        <w:jc w:val="both"/>
        <w:rPr>
          <w:rFonts w:ascii="Arial" w:hAnsi="Arial" w:cs="Arial"/>
        </w:rPr>
      </w:pPr>
      <w:proofErr w:type="spellStart"/>
      <w:r w:rsidRPr="00BD1EFD">
        <w:rPr>
          <w:rFonts w:ascii="Arial" w:hAnsi="Arial" w:cs="Arial"/>
        </w:rPr>
        <w:t>Nyaupane</w:t>
      </w:r>
      <w:proofErr w:type="spellEnd"/>
      <w:r w:rsidRPr="00BD1EFD">
        <w:rPr>
          <w:rFonts w:ascii="Arial" w:hAnsi="Arial" w:cs="Arial"/>
        </w:rPr>
        <w:t xml:space="preserve">, G.P., Prayag, G., </w:t>
      </w:r>
      <w:proofErr w:type="spellStart"/>
      <w:r w:rsidRPr="00BD1EFD">
        <w:rPr>
          <w:rFonts w:ascii="Arial" w:hAnsi="Arial" w:cs="Arial"/>
        </w:rPr>
        <w:t>Godwyll</w:t>
      </w:r>
      <w:proofErr w:type="spellEnd"/>
      <w:r w:rsidRPr="00BD1EFD">
        <w:rPr>
          <w:rFonts w:ascii="Arial" w:hAnsi="Arial" w:cs="Arial"/>
        </w:rPr>
        <w:t>, J. and White, D., (2020). Toward a resilient organization: analysis of employee skills and organization adaptive traits. Journal of Sustainable Tourism, 29(4), pp.658-677.</w:t>
      </w:r>
    </w:p>
    <w:p w14:paraId="705BFD67" w14:textId="5ABAE261" w:rsidR="000D7BBB" w:rsidRDefault="000D7BBB" w:rsidP="00695660">
      <w:pPr>
        <w:spacing w:line="360" w:lineRule="auto"/>
        <w:jc w:val="both"/>
        <w:rPr>
          <w:rFonts w:ascii="Arial" w:hAnsi="Arial" w:cs="Arial"/>
        </w:rPr>
      </w:pPr>
      <w:proofErr w:type="spellStart"/>
      <w:r w:rsidRPr="000D7BBB">
        <w:rPr>
          <w:rFonts w:ascii="Arial" w:hAnsi="Arial" w:cs="Arial"/>
        </w:rPr>
        <w:t>Sekarwinahyu</w:t>
      </w:r>
      <w:proofErr w:type="spellEnd"/>
      <w:r w:rsidRPr="000D7BBB">
        <w:rPr>
          <w:rFonts w:ascii="Arial" w:hAnsi="Arial" w:cs="Arial"/>
        </w:rPr>
        <w:t xml:space="preserve">, M., </w:t>
      </w:r>
      <w:proofErr w:type="spellStart"/>
      <w:r w:rsidRPr="000D7BBB">
        <w:rPr>
          <w:rFonts w:ascii="Arial" w:hAnsi="Arial" w:cs="Arial"/>
        </w:rPr>
        <w:t>Rustaman</w:t>
      </w:r>
      <w:proofErr w:type="spellEnd"/>
      <w:r w:rsidRPr="000D7BBB">
        <w:rPr>
          <w:rFonts w:ascii="Arial" w:hAnsi="Arial" w:cs="Arial"/>
        </w:rPr>
        <w:t xml:space="preserve">, N.Y., Widodo, A. and </w:t>
      </w:r>
      <w:proofErr w:type="spellStart"/>
      <w:r w:rsidRPr="000D7BBB">
        <w:rPr>
          <w:rFonts w:ascii="Arial" w:hAnsi="Arial" w:cs="Arial"/>
        </w:rPr>
        <w:t>Riandi</w:t>
      </w:r>
      <w:proofErr w:type="spellEnd"/>
      <w:r w:rsidRPr="000D7BBB">
        <w:rPr>
          <w:rFonts w:ascii="Arial" w:hAnsi="Arial" w:cs="Arial"/>
        </w:rPr>
        <w:t xml:space="preserve">, R., (2019), February. Development of </w:t>
      </w:r>
      <w:r w:rsidR="00BD1EFD">
        <w:rPr>
          <w:rFonts w:ascii="Arial" w:hAnsi="Arial" w:cs="Arial"/>
        </w:rPr>
        <w:t>problem-based</w:t>
      </w:r>
      <w:r w:rsidRPr="000D7BBB">
        <w:rPr>
          <w:rFonts w:ascii="Arial" w:hAnsi="Arial" w:cs="Arial"/>
        </w:rPr>
        <w:t xml:space="preserve"> learning for online tutorial program in plant development using Gibbs’ reflective cycle and e-portfolio to enhance reflective thinking skills. In Journal of Physics: Conference Series (Vol. 1157, No. 2, p. 022099). IOP Publishing.</w:t>
      </w:r>
    </w:p>
    <w:p w14:paraId="2031682B" w14:textId="656D6926" w:rsidR="00C51CBB" w:rsidRDefault="00C51CBB" w:rsidP="00695660">
      <w:pPr>
        <w:spacing w:line="360" w:lineRule="auto"/>
        <w:jc w:val="both"/>
        <w:rPr>
          <w:rFonts w:ascii="Arial" w:hAnsi="Arial" w:cs="Arial"/>
        </w:rPr>
      </w:pPr>
      <w:proofErr w:type="spellStart"/>
      <w:r w:rsidRPr="00F9415B">
        <w:rPr>
          <w:rFonts w:ascii="Arial" w:hAnsi="Arial" w:cs="Arial"/>
        </w:rPr>
        <w:t>Sianipar</w:t>
      </w:r>
      <w:proofErr w:type="spellEnd"/>
      <w:r w:rsidRPr="00F9415B">
        <w:rPr>
          <w:rFonts w:ascii="Arial" w:hAnsi="Arial" w:cs="Arial"/>
        </w:rPr>
        <w:t xml:space="preserve">, R. and Cicilia, R.L., 2023. </w:t>
      </w:r>
      <w:r w:rsidRPr="00C51CBB">
        <w:rPr>
          <w:rFonts w:ascii="Arial" w:hAnsi="Arial" w:cs="Arial"/>
        </w:rPr>
        <w:t>Procedure Housekeeping. Penerbit NEM.</w:t>
      </w:r>
    </w:p>
    <w:p w14:paraId="29DEF2B5" w14:textId="02BF52A4" w:rsidR="002056DD" w:rsidRPr="00695660" w:rsidRDefault="002056DD" w:rsidP="00695660">
      <w:pPr>
        <w:spacing w:line="360" w:lineRule="auto"/>
        <w:jc w:val="both"/>
        <w:rPr>
          <w:rFonts w:ascii="Arial" w:hAnsi="Arial" w:cs="Arial"/>
        </w:rPr>
      </w:pPr>
      <w:r w:rsidRPr="002056DD">
        <w:rPr>
          <w:rFonts w:ascii="Arial" w:hAnsi="Arial" w:cs="Arial"/>
        </w:rPr>
        <w:lastRenderedPageBreak/>
        <w:t xml:space="preserve">Wang, T. and Wu, Z., 2023, June. Importance resampling based on </w:t>
      </w:r>
      <w:proofErr w:type="spellStart"/>
      <w:r w:rsidRPr="002056DD">
        <w:rPr>
          <w:rFonts w:ascii="Arial" w:hAnsi="Arial" w:cs="Arial"/>
        </w:rPr>
        <w:t>surfels</w:t>
      </w:r>
      <w:proofErr w:type="spellEnd"/>
      <w:r w:rsidRPr="002056DD">
        <w:rPr>
          <w:rFonts w:ascii="Arial" w:hAnsi="Arial" w:cs="Arial"/>
        </w:rPr>
        <w:t xml:space="preserve"> with dynamic lighting. In International Conference on Image, Signal Processing, and Pattern Recognition (ISPP 2023) (Vol. 12707, pp. 424-431). SPIE.</w:t>
      </w:r>
    </w:p>
    <w:sectPr w:rsidR="002056DD" w:rsidRPr="00695660" w:rsidSect="00D53042">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8B1E31" w14:textId="77777777" w:rsidR="00D53042" w:rsidRDefault="00D53042" w:rsidP="004D0F63">
      <w:pPr>
        <w:spacing w:after="0" w:line="240" w:lineRule="auto"/>
      </w:pPr>
      <w:r>
        <w:separator/>
      </w:r>
    </w:p>
  </w:endnote>
  <w:endnote w:type="continuationSeparator" w:id="0">
    <w:p w14:paraId="6C3505CB" w14:textId="77777777" w:rsidR="00D53042" w:rsidRDefault="00D5304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603251" w14:textId="77777777" w:rsidR="00D53042" w:rsidRDefault="00D53042" w:rsidP="004D0F63">
      <w:pPr>
        <w:spacing w:after="0" w:line="240" w:lineRule="auto"/>
      </w:pPr>
      <w:r>
        <w:separator/>
      </w:r>
    </w:p>
  </w:footnote>
  <w:footnote w:type="continuationSeparator" w:id="0">
    <w:p w14:paraId="2CC0ABB6" w14:textId="77777777" w:rsidR="00D53042" w:rsidRDefault="00D5304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0F48"/>
    <w:rsid w:val="00021167"/>
    <w:rsid w:val="000355AC"/>
    <w:rsid w:val="00072A7A"/>
    <w:rsid w:val="00086F65"/>
    <w:rsid w:val="000A21D3"/>
    <w:rsid w:val="000C4C76"/>
    <w:rsid w:val="000D7BBB"/>
    <w:rsid w:val="00137075"/>
    <w:rsid w:val="001749FD"/>
    <w:rsid w:val="002056DD"/>
    <w:rsid w:val="00233213"/>
    <w:rsid w:val="00252AA7"/>
    <w:rsid w:val="002B078C"/>
    <w:rsid w:val="00312EB4"/>
    <w:rsid w:val="003241F7"/>
    <w:rsid w:val="00330917"/>
    <w:rsid w:val="00343A05"/>
    <w:rsid w:val="003508D9"/>
    <w:rsid w:val="00357851"/>
    <w:rsid w:val="0036316B"/>
    <w:rsid w:val="00364439"/>
    <w:rsid w:val="00364F79"/>
    <w:rsid w:val="00365102"/>
    <w:rsid w:val="0038559D"/>
    <w:rsid w:val="0039456B"/>
    <w:rsid w:val="00395782"/>
    <w:rsid w:val="003A089E"/>
    <w:rsid w:val="00402647"/>
    <w:rsid w:val="0045538B"/>
    <w:rsid w:val="00466A4A"/>
    <w:rsid w:val="004C45D1"/>
    <w:rsid w:val="004D0F63"/>
    <w:rsid w:val="004F580E"/>
    <w:rsid w:val="00527D5D"/>
    <w:rsid w:val="005633B1"/>
    <w:rsid w:val="00576326"/>
    <w:rsid w:val="00592A7E"/>
    <w:rsid w:val="005B78C0"/>
    <w:rsid w:val="005C1109"/>
    <w:rsid w:val="005D07F4"/>
    <w:rsid w:val="005F5954"/>
    <w:rsid w:val="005F689A"/>
    <w:rsid w:val="00602260"/>
    <w:rsid w:val="006126D3"/>
    <w:rsid w:val="00641045"/>
    <w:rsid w:val="006729A7"/>
    <w:rsid w:val="00674CCA"/>
    <w:rsid w:val="00695660"/>
    <w:rsid w:val="00697D92"/>
    <w:rsid w:val="006B6681"/>
    <w:rsid w:val="00721770"/>
    <w:rsid w:val="00790914"/>
    <w:rsid w:val="007A43F5"/>
    <w:rsid w:val="007C2953"/>
    <w:rsid w:val="007C6B42"/>
    <w:rsid w:val="007C74ED"/>
    <w:rsid w:val="007E32E4"/>
    <w:rsid w:val="007F377F"/>
    <w:rsid w:val="008358ED"/>
    <w:rsid w:val="00836BF6"/>
    <w:rsid w:val="00840816"/>
    <w:rsid w:val="0086599B"/>
    <w:rsid w:val="008B5011"/>
    <w:rsid w:val="00944126"/>
    <w:rsid w:val="00957449"/>
    <w:rsid w:val="00977466"/>
    <w:rsid w:val="009A4555"/>
    <w:rsid w:val="009D31CA"/>
    <w:rsid w:val="00A3401B"/>
    <w:rsid w:val="00A76B66"/>
    <w:rsid w:val="00A77088"/>
    <w:rsid w:val="00A83A4D"/>
    <w:rsid w:val="00AA0DA1"/>
    <w:rsid w:val="00AB29A2"/>
    <w:rsid w:val="00AD0C65"/>
    <w:rsid w:val="00AD1F84"/>
    <w:rsid w:val="00AD3436"/>
    <w:rsid w:val="00B038FD"/>
    <w:rsid w:val="00B0725C"/>
    <w:rsid w:val="00B16FEE"/>
    <w:rsid w:val="00B570FF"/>
    <w:rsid w:val="00B65E88"/>
    <w:rsid w:val="00BD1175"/>
    <w:rsid w:val="00BD1EFD"/>
    <w:rsid w:val="00BD35C5"/>
    <w:rsid w:val="00C04832"/>
    <w:rsid w:val="00C51CBB"/>
    <w:rsid w:val="00C973BB"/>
    <w:rsid w:val="00CD26B9"/>
    <w:rsid w:val="00D50042"/>
    <w:rsid w:val="00D50614"/>
    <w:rsid w:val="00D53042"/>
    <w:rsid w:val="00D722E0"/>
    <w:rsid w:val="00D879FA"/>
    <w:rsid w:val="00D93E20"/>
    <w:rsid w:val="00DE3FC3"/>
    <w:rsid w:val="00E60AC1"/>
    <w:rsid w:val="00E64623"/>
    <w:rsid w:val="00E90A87"/>
    <w:rsid w:val="00F03E94"/>
    <w:rsid w:val="00F17678"/>
    <w:rsid w:val="00F54CF1"/>
    <w:rsid w:val="00F9415B"/>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95660"/>
    <w:rPr>
      <w:color w:val="0563C1" w:themeColor="hyperlink"/>
      <w:u w:val="single"/>
    </w:rPr>
  </w:style>
  <w:style w:type="character" w:styleId="UnresolvedMention">
    <w:name w:val="Unresolved Mention"/>
    <w:basedOn w:val="DefaultParagraphFont"/>
    <w:uiPriority w:val="99"/>
    <w:semiHidden/>
    <w:unhideWhenUsed/>
    <w:rsid w:val="006956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rcurenewport.co.uk/" TargetMode="External"/><Relationship Id="rId5" Type="http://schemas.openxmlformats.org/officeDocument/2006/relationships/footnotes" Target="footnotes.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1046</Words>
  <Characters>6086</Characters>
  <Application>Microsoft Office Word</Application>
  <DocSecurity>0</DocSecurity>
  <Lines>131</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Eugen Gherasim</dc:creator>
  <cp:keywords/>
  <dc:description/>
  <cp:lastModifiedBy>Eugen Gherasim (2242387)</cp:lastModifiedBy>
  <cp:revision>86</cp:revision>
  <dcterms:created xsi:type="dcterms:W3CDTF">2023-09-26T14:36:00Z</dcterms:created>
  <dcterms:modified xsi:type="dcterms:W3CDTF">2024-02-21T22:07:00Z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05b3d800d69edb49eddb758b1d955656fb9e634b3e10ce63e928ee20f53d9282</vt:lpwstr>
  </property>
</Properties>
</file>