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D6B91" w14:textId="652C71F5" w:rsidR="00B96FEB" w:rsidRPr="001D1744" w:rsidRDefault="005E5C53">
      <w:pPr>
        <w:rPr>
          <w:rFonts w:ascii="Arial" w:hAnsi="Arial" w:cs="Arial"/>
          <w:u w:val="single"/>
        </w:rPr>
      </w:pPr>
      <w:r w:rsidRPr="001D1744">
        <w:rPr>
          <w:rFonts w:ascii="Arial" w:hAnsi="Arial" w:cs="Arial"/>
          <w:u w:val="single"/>
        </w:rPr>
        <w:t xml:space="preserve">ECEY 4004 SCRIPT </w:t>
      </w:r>
    </w:p>
    <w:p w14:paraId="6B103D64" w14:textId="77777777" w:rsidR="005E5C53" w:rsidRPr="001D1744" w:rsidRDefault="005E5C53">
      <w:pPr>
        <w:rPr>
          <w:rFonts w:ascii="Arial" w:hAnsi="Arial" w:cs="Arial"/>
        </w:rPr>
      </w:pPr>
    </w:p>
    <w:p w14:paraId="6702F250" w14:textId="7716C565" w:rsidR="00412804" w:rsidRDefault="005E5C53">
      <w:pPr>
        <w:rPr>
          <w:rFonts w:ascii="Arial" w:hAnsi="Arial" w:cs="Arial"/>
        </w:rPr>
      </w:pPr>
      <w:r w:rsidRPr="001D1744">
        <w:rPr>
          <w:rFonts w:ascii="Arial" w:hAnsi="Arial" w:cs="Arial"/>
        </w:rPr>
        <w:t xml:space="preserve"> </w:t>
      </w:r>
      <w:r w:rsidR="007F3B19" w:rsidRPr="001D1744">
        <w:rPr>
          <w:rFonts w:ascii="Arial" w:hAnsi="Arial" w:cs="Arial"/>
        </w:rPr>
        <w:t>Hello,</w:t>
      </w:r>
      <w:r w:rsidRPr="001D1744">
        <w:rPr>
          <w:rFonts w:ascii="Arial" w:hAnsi="Arial" w:cs="Arial"/>
        </w:rPr>
        <w:t xml:space="preserve"> I am katie thomas student number 2307138.</w:t>
      </w:r>
      <w:r w:rsidR="00B1005F">
        <w:rPr>
          <w:rFonts w:ascii="Arial" w:hAnsi="Arial" w:cs="Arial"/>
        </w:rPr>
        <w:t xml:space="preserve"> The module reference is ECEY 4004</w:t>
      </w:r>
    </w:p>
    <w:p w14:paraId="6AF65ED5" w14:textId="5A900DC8" w:rsidR="00412804" w:rsidRPr="001D1744" w:rsidRDefault="00412804">
      <w:pPr>
        <w:rPr>
          <w:rFonts w:ascii="Arial" w:hAnsi="Arial" w:cs="Arial"/>
        </w:rPr>
      </w:pPr>
      <w:r>
        <w:rPr>
          <w:rFonts w:ascii="Arial" w:hAnsi="Arial" w:cs="Arial"/>
        </w:rPr>
        <w:t>My activity is tap tap box which encourages children to sing in English and Welsh and use Makaton</w:t>
      </w:r>
      <w:r w:rsidR="00E22CA3">
        <w:rPr>
          <w:rFonts w:ascii="Arial" w:hAnsi="Arial" w:cs="Arial"/>
        </w:rPr>
        <w:t xml:space="preserve"> language</w:t>
      </w:r>
      <w:r>
        <w:rPr>
          <w:rFonts w:ascii="Arial" w:hAnsi="Arial" w:cs="Arial"/>
        </w:rPr>
        <w:t xml:space="preserve"> if not able to communicate</w:t>
      </w:r>
      <w:r w:rsidR="00E22CA3">
        <w:rPr>
          <w:rFonts w:ascii="Arial" w:hAnsi="Arial" w:cs="Arial"/>
        </w:rPr>
        <w:t xml:space="preserve"> verbally.</w:t>
      </w:r>
    </w:p>
    <w:p w14:paraId="60A110A1" w14:textId="7EDAF5E7" w:rsidR="00087811" w:rsidRPr="004814B4" w:rsidRDefault="005E5C53" w:rsidP="00087811">
      <w:pPr>
        <w:pStyle w:val="NormalWeb"/>
        <w:spacing w:before="375" w:beforeAutospacing="0" w:after="375" w:afterAutospacing="0" w:line="390" w:lineRule="atLeast"/>
        <w:rPr>
          <w:rFonts w:ascii="Arial" w:hAnsi="Arial" w:cs="Arial"/>
          <w:sz w:val="22"/>
          <w:szCs w:val="22"/>
        </w:rPr>
      </w:pPr>
      <w:r w:rsidRPr="001D1744">
        <w:rPr>
          <w:rFonts w:ascii="Arial" w:hAnsi="Arial" w:cs="Arial"/>
          <w:sz w:val="22"/>
          <w:szCs w:val="22"/>
        </w:rPr>
        <w:t xml:space="preserve">The meaning of bilingualism is the use and abilities of two languages and multilingualism is the ability and use of multiple languages oxford dictionary (no date). The Cambridge dictionary (no date) also has a similar definition of multilingualism which is groups of people being able to communicate </w:t>
      </w:r>
      <w:r w:rsidR="00291EB5" w:rsidRPr="001D1744">
        <w:rPr>
          <w:rFonts w:ascii="Arial" w:hAnsi="Arial" w:cs="Arial"/>
          <w:sz w:val="22"/>
          <w:szCs w:val="22"/>
        </w:rPr>
        <w:t>in</w:t>
      </w:r>
      <w:r w:rsidRPr="001D1744">
        <w:rPr>
          <w:rFonts w:ascii="Arial" w:hAnsi="Arial" w:cs="Arial"/>
          <w:sz w:val="22"/>
          <w:szCs w:val="22"/>
        </w:rPr>
        <w:t xml:space="preserve"> more than two languages. The benefits of multilingualism are being more efficient communicators. The ability to see and understand things from different perspectives</w:t>
      </w:r>
      <w:r w:rsidR="007F3B19" w:rsidRPr="001D1744">
        <w:rPr>
          <w:rFonts w:ascii="Arial" w:hAnsi="Arial" w:cs="Arial"/>
          <w:sz w:val="22"/>
          <w:szCs w:val="22"/>
        </w:rPr>
        <w:t xml:space="preserve"> it improves the memory according to a study out of Spain’s university multicultural people are better at observing their surroundings they can easily detect anything that is irrelevant or deceptive.</w:t>
      </w:r>
      <w:r w:rsidR="004814B4">
        <w:rPr>
          <w:rFonts w:ascii="Arial" w:hAnsi="Arial" w:cs="Arial"/>
          <w:sz w:val="22"/>
          <w:szCs w:val="22"/>
        </w:rPr>
        <w:t xml:space="preserve"> National literacy trust (2022) had </w:t>
      </w:r>
      <w:r w:rsidR="00396C28">
        <w:rPr>
          <w:rFonts w:ascii="Arial" w:hAnsi="Arial" w:cs="Arial"/>
          <w:sz w:val="22"/>
          <w:szCs w:val="22"/>
        </w:rPr>
        <w:t xml:space="preserve">believed </w:t>
      </w:r>
      <w:r w:rsidR="00396C28" w:rsidRPr="001D1744">
        <w:rPr>
          <w:rFonts w:ascii="Arial" w:hAnsi="Arial" w:cs="Arial"/>
          <w:sz w:val="22"/>
          <w:szCs w:val="22"/>
        </w:rPr>
        <w:t>Multilingualism</w:t>
      </w:r>
      <w:r w:rsidR="004814B4">
        <w:rPr>
          <w:rFonts w:ascii="Arial" w:hAnsi="Arial" w:cs="Arial"/>
          <w:sz w:val="22"/>
          <w:szCs w:val="22"/>
        </w:rPr>
        <w:t xml:space="preserve"> stimulates brain development and helps children learn because they can think about their ideas in two or more languages speaking more than one language comes naturally to babies whose brains are wired for all language. </w:t>
      </w:r>
      <w:r w:rsidR="007F3B19" w:rsidRPr="001D1744">
        <w:rPr>
          <w:rFonts w:ascii="Arial" w:hAnsi="Arial" w:cs="Arial"/>
          <w:sz w:val="22"/>
          <w:szCs w:val="22"/>
        </w:rPr>
        <w:t xml:space="preserve"> </w:t>
      </w:r>
      <w:r w:rsidR="00396C28">
        <w:rPr>
          <w:rFonts w:ascii="Arial" w:hAnsi="Arial" w:cs="Arial"/>
          <w:sz w:val="22"/>
          <w:szCs w:val="22"/>
        </w:rPr>
        <w:t xml:space="preserve">It </w:t>
      </w:r>
      <w:r w:rsidR="007F3B19" w:rsidRPr="001D1744">
        <w:rPr>
          <w:rFonts w:ascii="Arial" w:hAnsi="Arial" w:cs="Arial"/>
          <w:sz w:val="22"/>
          <w:szCs w:val="22"/>
        </w:rPr>
        <w:t xml:space="preserve">promotes a better understanding and appreciation of diverse cultures. According to brainscape.com (no date) many studies have shown that the more elderly people exercise their brains every day the less cognitive decline they experience jumping between languages a particularly effective way to attain this benefit. Futurelearn.com (no date) says </w:t>
      </w:r>
      <w:r w:rsidR="00291EB5" w:rsidRPr="001D1744">
        <w:rPr>
          <w:rFonts w:ascii="Arial" w:hAnsi="Arial" w:cs="Arial"/>
          <w:sz w:val="22"/>
          <w:szCs w:val="22"/>
        </w:rPr>
        <w:t>studies</w:t>
      </w:r>
      <w:r w:rsidR="007F3B19" w:rsidRPr="001D1744">
        <w:rPr>
          <w:rFonts w:ascii="Arial" w:hAnsi="Arial" w:cs="Arial"/>
          <w:sz w:val="22"/>
          <w:szCs w:val="22"/>
        </w:rPr>
        <w:t xml:space="preserve"> suggest bilingual advantages in executive function are not limited to the brains network bilingual people increased activation in the brain region associated with cognitive skills like attention and inhibition. Sciencedirect.com (2021) says there is no evidence stop bilingual children differ in divergent thinking skills.</w:t>
      </w:r>
      <w:r w:rsidR="0050652F" w:rsidRPr="001D1744">
        <w:rPr>
          <w:rFonts w:ascii="Arial" w:hAnsi="Arial" w:cs="Arial"/>
          <w:sz w:val="22"/>
          <w:szCs w:val="22"/>
        </w:rPr>
        <w:t xml:space="preserve"> Carmarthen council (</w:t>
      </w:r>
      <w:r w:rsidR="00647BB7">
        <w:rPr>
          <w:rFonts w:ascii="Arial" w:hAnsi="Arial" w:cs="Arial"/>
          <w:sz w:val="22"/>
          <w:szCs w:val="22"/>
        </w:rPr>
        <w:t>20</w:t>
      </w:r>
      <w:r w:rsidR="0050652F" w:rsidRPr="001D1744">
        <w:rPr>
          <w:rFonts w:ascii="Arial" w:hAnsi="Arial" w:cs="Arial"/>
          <w:sz w:val="22"/>
          <w:szCs w:val="22"/>
        </w:rPr>
        <w:t xml:space="preserve">24) believes </w:t>
      </w:r>
      <w:r w:rsidR="0050652F" w:rsidRPr="001D1744">
        <w:rPr>
          <w:rFonts w:ascii="Arial" w:hAnsi="Arial" w:cs="Arial"/>
          <w:color w:val="000000"/>
          <w:sz w:val="22"/>
          <w:szCs w:val="22"/>
        </w:rPr>
        <w:t>Some children speak a language other than English or Welsh as their first language, either because they were born in a different country or because their parents speak a different language at home. In school, they learn English or Welsh as a second (or third) language. They</w:t>
      </w:r>
      <w:r w:rsidR="001D1744">
        <w:rPr>
          <w:rFonts w:ascii="Arial" w:hAnsi="Arial" w:cs="Arial"/>
          <w:color w:val="000000"/>
          <w:sz w:val="22"/>
          <w:szCs w:val="22"/>
        </w:rPr>
        <w:t xml:space="preserve"> l</w:t>
      </w:r>
      <w:r w:rsidR="0050652F" w:rsidRPr="001D1744">
        <w:rPr>
          <w:rFonts w:ascii="Arial" w:hAnsi="Arial" w:cs="Arial"/>
          <w:color w:val="000000"/>
          <w:sz w:val="22"/>
          <w:szCs w:val="22"/>
        </w:rPr>
        <w:t>earn it mostly through the normal school day, through playing and socialising, and through learning other subjects. Research says this is the best way to learn a language. Being bilingual has a positive effect on performance, and children should be encouraged to use their home language. It can take up to ten years to become fluent in a second language. Children learn social language first, and it takes longer to learn academic language.</w:t>
      </w:r>
      <w:r w:rsidR="00E454C0">
        <w:rPr>
          <w:rFonts w:ascii="Arial" w:hAnsi="Arial" w:cs="Arial"/>
          <w:color w:val="000000"/>
          <w:sz w:val="22"/>
          <w:szCs w:val="22"/>
        </w:rPr>
        <w:t xml:space="preserve"> My activity helps and promote bilingual skills of Welsh and English through fun and engaging songs and rhymes. My activities also uses Makaton that is a communication aid that will support children with communication needs or may need support with English.</w:t>
      </w:r>
      <w:r w:rsidR="0050652F" w:rsidRPr="001D1744">
        <w:rPr>
          <w:rFonts w:ascii="Arial" w:hAnsi="Arial" w:cs="Arial"/>
          <w:color w:val="000000"/>
          <w:sz w:val="22"/>
          <w:szCs w:val="22"/>
        </w:rPr>
        <w:t xml:space="preserve"> Like learning any language, spoken language comes first, </w:t>
      </w:r>
      <w:r w:rsidR="0050652F" w:rsidRPr="001D1744">
        <w:rPr>
          <w:rFonts w:ascii="Arial" w:hAnsi="Arial" w:cs="Arial"/>
          <w:color w:val="000000"/>
          <w:sz w:val="22"/>
          <w:szCs w:val="22"/>
        </w:rPr>
        <w:lastRenderedPageBreak/>
        <w:t>before reading and writing.</w:t>
      </w:r>
      <w:r w:rsidR="00D857FE" w:rsidRPr="001D1744">
        <w:rPr>
          <w:rFonts w:ascii="Arial" w:hAnsi="Arial" w:cs="Arial"/>
          <w:color w:val="000000"/>
          <w:sz w:val="22"/>
          <w:szCs w:val="22"/>
        </w:rPr>
        <w:t xml:space="preserve"> More children these days will grow up in a multicultural society than a monolingual society. National literacy</w:t>
      </w:r>
      <w:r w:rsidR="0023518F">
        <w:rPr>
          <w:rFonts w:ascii="Arial" w:hAnsi="Arial" w:cs="Arial"/>
          <w:color w:val="000000"/>
          <w:sz w:val="22"/>
          <w:szCs w:val="22"/>
        </w:rPr>
        <w:t xml:space="preserve"> trust</w:t>
      </w:r>
      <w:r w:rsidR="00D857FE" w:rsidRPr="001D1744">
        <w:rPr>
          <w:rFonts w:ascii="Arial" w:hAnsi="Arial" w:cs="Arial"/>
          <w:color w:val="000000"/>
          <w:sz w:val="22"/>
          <w:szCs w:val="22"/>
        </w:rPr>
        <w:t xml:space="preserve"> (2022) have said </w:t>
      </w:r>
      <w:r w:rsidR="00D857FE" w:rsidRPr="001D1744">
        <w:rPr>
          <w:rFonts w:ascii="Arial" w:hAnsi="Arial" w:cs="Arial"/>
          <w:color w:val="000000"/>
          <w:sz w:val="22"/>
          <w:szCs w:val="22"/>
          <w:shd w:val="clear" w:color="auto" w:fill="FFFFFF"/>
        </w:rPr>
        <w:t>Practitioners and professionals working with learners whose first language is not English should develop a good understanding of the child's linguistic and cultural background when they enter a nursery or school and work collaboratively with families.</w:t>
      </w:r>
      <w:r w:rsidR="00E454C0">
        <w:rPr>
          <w:rFonts w:ascii="Arial" w:hAnsi="Arial" w:cs="Arial"/>
          <w:color w:val="000000"/>
          <w:sz w:val="22"/>
          <w:szCs w:val="22"/>
          <w:shd w:val="clear" w:color="auto" w:fill="FFFFFF"/>
        </w:rPr>
        <w:t xml:space="preserve"> My activity can support this as children become more comfortable with the rhymes, they may become confident with sharing their cultural rhymes and songs at song time.</w:t>
      </w:r>
      <w:r w:rsidR="00087811">
        <w:rPr>
          <w:rFonts w:ascii="Arial" w:hAnsi="Arial" w:cs="Arial"/>
          <w:color w:val="000000"/>
          <w:sz w:val="22"/>
          <w:szCs w:val="22"/>
          <w:shd w:val="clear" w:color="auto" w:fill="FFFFFF"/>
        </w:rPr>
        <w:t xml:space="preserve"> </w:t>
      </w:r>
      <w:r w:rsidR="00087811" w:rsidRPr="00087811">
        <w:rPr>
          <w:rFonts w:ascii="Arial" w:hAnsi="Arial" w:cs="Arial"/>
          <w:color w:val="231F20"/>
          <w:sz w:val="22"/>
          <w:szCs w:val="22"/>
        </w:rPr>
        <w:t>Chomsky</w:t>
      </w:r>
      <w:r w:rsidR="004F2CA4">
        <w:rPr>
          <w:rFonts w:ascii="Arial" w:hAnsi="Arial" w:cs="Arial"/>
          <w:color w:val="231F20"/>
          <w:sz w:val="22"/>
          <w:szCs w:val="22"/>
        </w:rPr>
        <w:t xml:space="preserve"> </w:t>
      </w:r>
      <w:r w:rsidR="00127032">
        <w:rPr>
          <w:rFonts w:ascii="Arial" w:hAnsi="Arial" w:cs="Arial"/>
          <w:color w:val="231F20"/>
          <w:sz w:val="22"/>
          <w:szCs w:val="22"/>
        </w:rPr>
        <w:t>(1957)</w:t>
      </w:r>
      <w:r w:rsidR="00087811" w:rsidRPr="00087811">
        <w:rPr>
          <w:rFonts w:ascii="Arial" w:hAnsi="Arial" w:cs="Arial"/>
          <w:color w:val="231F20"/>
          <w:sz w:val="22"/>
          <w:szCs w:val="22"/>
        </w:rPr>
        <w:t xml:space="preserve"> based his theory on the idea that all languages contain similar structures and rules</w:t>
      </w:r>
      <w:r w:rsidR="00087811">
        <w:rPr>
          <w:rFonts w:ascii="Arial" w:hAnsi="Arial" w:cs="Arial"/>
          <w:color w:val="231F20"/>
          <w:sz w:val="22"/>
          <w:szCs w:val="22"/>
        </w:rPr>
        <w:t xml:space="preserve"> </w:t>
      </w:r>
      <w:r w:rsidR="00087811" w:rsidRPr="00087811">
        <w:rPr>
          <w:rFonts w:ascii="Arial" w:hAnsi="Arial" w:cs="Arial"/>
          <w:color w:val="231F20"/>
          <w:sz w:val="22"/>
          <w:szCs w:val="22"/>
        </w:rPr>
        <w:t>and the fact that children everywhere acquire language the same way, and without much effort, seems to indicate that we’re born wired with the basics already present in our brains.</w:t>
      </w:r>
      <w:r w:rsidR="00D64A6E">
        <w:rPr>
          <w:rFonts w:ascii="Arial" w:hAnsi="Arial" w:cs="Arial"/>
          <w:color w:val="231F20"/>
          <w:sz w:val="22"/>
          <w:szCs w:val="22"/>
        </w:rPr>
        <w:t xml:space="preserve"> Vygotsky</w:t>
      </w:r>
      <w:r w:rsidR="007C3219">
        <w:rPr>
          <w:rFonts w:ascii="Arial" w:hAnsi="Arial" w:cs="Arial"/>
          <w:color w:val="231F20"/>
          <w:sz w:val="22"/>
          <w:szCs w:val="22"/>
        </w:rPr>
        <w:t xml:space="preserve"> (1978)</w:t>
      </w:r>
      <w:r w:rsidR="00D64A6E">
        <w:rPr>
          <w:rFonts w:ascii="Arial" w:hAnsi="Arial" w:cs="Arial"/>
          <w:color w:val="231F20"/>
          <w:sz w:val="22"/>
          <w:szCs w:val="22"/>
        </w:rPr>
        <w:t xml:space="preserve"> had a different outlook on this because he</w:t>
      </w:r>
      <w:r w:rsidR="00D64A6E" w:rsidRPr="00D64A6E">
        <w:rPr>
          <w:rFonts w:ascii="Arial" w:hAnsi="Arial" w:cs="Arial"/>
          <w:color w:val="1F1F1F"/>
          <w:sz w:val="22"/>
          <w:szCs w:val="22"/>
          <w:shd w:val="clear" w:color="auto" w:fill="FFFFFF"/>
        </w:rPr>
        <w:t xml:space="preserve"> viewed language as an essential tool for communication and that culture and behaviour was understood through language. Vygotsky also highlighted the critical role that language plays in cognitive development. Vygotsky's theory says that </w:t>
      </w:r>
      <w:r w:rsidR="00D64A6E" w:rsidRPr="00D64A6E">
        <w:rPr>
          <w:rFonts w:ascii="Arial" w:hAnsi="Arial" w:cs="Arial"/>
          <w:color w:val="040C28"/>
          <w:sz w:val="22"/>
          <w:szCs w:val="22"/>
        </w:rPr>
        <w:t>social interactions help children develop their ability to use language</w:t>
      </w:r>
      <w:r w:rsidR="00D64A6E" w:rsidRPr="00D64A6E">
        <w:rPr>
          <w:rFonts w:ascii="Arial" w:hAnsi="Arial" w:cs="Arial"/>
          <w:color w:val="1F1F1F"/>
          <w:sz w:val="22"/>
          <w:szCs w:val="22"/>
          <w:shd w:val="clear" w:color="auto" w:fill="FFFFFF"/>
        </w:rPr>
        <w:t>.</w:t>
      </w:r>
      <w:r w:rsidR="00D66E92">
        <w:rPr>
          <w:rFonts w:ascii="Arial" w:hAnsi="Arial" w:cs="Arial"/>
          <w:color w:val="1F1F1F"/>
          <w:sz w:val="22"/>
          <w:szCs w:val="22"/>
          <w:shd w:val="clear" w:color="auto" w:fill="FFFFFF"/>
        </w:rPr>
        <w:t xml:space="preserve"> UNCRC article 30 (1989) </w:t>
      </w:r>
      <w:r w:rsidR="00D66E92" w:rsidRPr="00D66E92">
        <w:rPr>
          <w:rFonts w:ascii="Arial" w:hAnsi="Arial" w:cs="Arial"/>
          <w:color w:val="1F1F1F"/>
          <w:sz w:val="22"/>
          <w:szCs w:val="22"/>
          <w:shd w:val="clear" w:color="auto" w:fill="FFFFFF"/>
        </w:rPr>
        <w:t xml:space="preserve">believes that </w:t>
      </w:r>
      <w:r w:rsidR="00D66E92" w:rsidRPr="00D66E92">
        <w:rPr>
          <w:rFonts w:ascii="Arial" w:hAnsi="Arial" w:cs="Arial"/>
          <w:sz w:val="22"/>
          <w:szCs w:val="22"/>
        </w:rPr>
        <w:t>Every child has the right to learn and use the language, customs and religion of their family, regardless of whether these are shared by the majority of the people in the country where they live</w:t>
      </w:r>
      <w:r w:rsidR="00D66E92" w:rsidRPr="00D66E92">
        <w:rPr>
          <w:sz w:val="22"/>
          <w:szCs w:val="22"/>
        </w:rPr>
        <w:t>.</w:t>
      </w:r>
    </w:p>
    <w:p w14:paraId="1B479ED7" w14:textId="719AE4A4" w:rsidR="00D64A6E" w:rsidRDefault="00D64A6E" w:rsidP="00087811">
      <w:pPr>
        <w:pStyle w:val="NormalWeb"/>
        <w:spacing w:before="375" w:beforeAutospacing="0" w:after="375" w:afterAutospacing="0" w:line="390" w:lineRule="atLeast"/>
        <w:rPr>
          <w:rFonts w:ascii="Arial" w:hAnsi="Arial" w:cs="Arial"/>
          <w:color w:val="231F20"/>
          <w:sz w:val="27"/>
          <w:szCs w:val="27"/>
        </w:rPr>
      </w:pPr>
      <w:r>
        <w:rPr>
          <w:rFonts w:ascii="Arial" w:hAnsi="Arial" w:cs="Arial"/>
          <w:color w:val="1F1F1F"/>
          <w:sz w:val="22"/>
          <w:szCs w:val="22"/>
          <w:shd w:val="clear" w:color="auto" w:fill="FFFFFF"/>
        </w:rPr>
        <w:t xml:space="preserve">Thank you for </w:t>
      </w:r>
      <w:r w:rsidR="00E454C0">
        <w:rPr>
          <w:rFonts w:ascii="Arial" w:hAnsi="Arial" w:cs="Arial"/>
          <w:color w:val="1F1F1F"/>
          <w:sz w:val="22"/>
          <w:szCs w:val="22"/>
          <w:shd w:val="clear" w:color="auto" w:fill="FFFFFF"/>
        </w:rPr>
        <w:t>listening.</w:t>
      </w:r>
    </w:p>
    <w:p w14:paraId="5DA64252" w14:textId="1E07C828" w:rsidR="00A91ADB" w:rsidRPr="001D1744" w:rsidRDefault="00A91ADB" w:rsidP="00D857FE">
      <w:pPr>
        <w:pStyle w:val="NormalWeb"/>
        <w:shd w:val="clear" w:color="auto" w:fill="FFFFFF"/>
        <w:spacing w:before="0" w:beforeAutospacing="0" w:after="150" w:afterAutospacing="0"/>
        <w:rPr>
          <w:rFonts w:ascii="Arial" w:hAnsi="Arial" w:cs="Arial"/>
          <w:color w:val="000000"/>
          <w:sz w:val="22"/>
          <w:szCs w:val="22"/>
        </w:rPr>
      </w:pPr>
    </w:p>
    <w:p w14:paraId="2D51C7EF" w14:textId="77777777" w:rsidR="00A91ADB" w:rsidRPr="00D857FE" w:rsidRDefault="00A91ADB">
      <w:pPr>
        <w:rPr>
          <w:rFonts w:ascii="Arial" w:hAnsi="Arial" w:cs="Arial"/>
        </w:rPr>
      </w:pPr>
      <w:r w:rsidRPr="00D857FE">
        <w:rPr>
          <w:rFonts w:ascii="Arial" w:hAnsi="Arial" w:cs="Arial"/>
        </w:rPr>
        <w:br w:type="page"/>
      </w:r>
    </w:p>
    <w:p w14:paraId="499ADA5C" w14:textId="7779E24F" w:rsidR="005E5C53" w:rsidRDefault="00A91ADB">
      <w:pPr>
        <w:rPr>
          <w:rFonts w:ascii="Arial" w:hAnsi="Arial" w:cs="Arial"/>
          <w:u w:val="single"/>
        </w:rPr>
      </w:pPr>
      <w:r>
        <w:rPr>
          <w:rFonts w:ascii="Arial" w:hAnsi="Arial" w:cs="Arial"/>
          <w:u w:val="single"/>
        </w:rPr>
        <w:lastRenderedPageBreak/>
        <w:t>Reference list:</w:t>
      </w:r>
    </w:p>
    <w:p w14:paraId="4A0C0A9E" w14:textId="39615E43" w:rsidR="00160AFE" w:rsidRDefault="00160AFE">
      <w:pPr>
        <w:rPr>
          <w:rFonts w:ascii="Arial" w:hAnsi="Arial" w:cs="Arial"/>
        </w:rPr>
      </w:pPr>
      <w:r>
        <w:rPr>
          <w:rFonts w:ascii="Arial" w:hAnsi="Arial" w:cs="Arial"/>
        </w:rPr>
        <w:t xml:space="preserve">Brainscape.com (no date) </w:t>
      </w:r>
      <w:hyperlink r:id="rId4" w:history="1">
        <w:r w:rsidRPr="0064008C">
          <w:rPr>
            <w:rStyle w:val="Hyperlink"/>
            <w:rFonts w:ascii="Arial" w:hAnsi="Arial" w:cs="Arial"/>
          </w:rPr>
          <w:t>https://www.brainscape.com/academy/benefits-of-being-multilingual/?fbclid=IwAR37isx_86Np0t_d785xfAcJlmjMKJ8Fu0Pmz39gU1zzROobZqxOcgKWOKw</w:t>
        </w:r>
      </w:hyperlink>
      <w:r>
        <w:rPr>
          <w:rFonts w:ascii="Arial" w:hAnsi="Arial" w:cs="Arial"/>
        </w:rPr>
        <w:t xml:space="preserve">  (accessed 11</w:t>
      </w:r>
      <w:r w:rsidRPr="00160AFE">
        <w:rPr>
          <w:rFonts w:ascii="Arial" w:hAnsi="Arial" w:cs="Arial"/>
          <w:vertAlign w:val="superscript"/>
        </w:rPr>
        <w:t>th</w:t>
      </w:r>
      <w:r>
        <w:rPr>
          <w:rFonts w:ascii="Arial" w:hAnsi="Arial" w:cs="Arial"/>
        </w:rPr>
        <w:t xml:space="preserve"> march 2024)</w:t>
      </w:r>
    </w:p>
    <w:p w14:paraId="0F48974B" w14:textId="4319512E" w:rsidR="00087811" w:rsidRDefault="00087811">
      <w:pPr>
        <w:rPr>
          <w:rFonts w:ascii="Arial" w:hAnsi="Arial" w:cs="Arial"/>
        </w:rPr>
      </w:pPr>
      <w:r>
        <w:rPr>
          <w:rFonts w:ascii="Arial" w:hAnsi="Arial" w:cs="Arial"/>
        </w:rPr>
        <w:t xml:space="preserve">Cambridge dictionary, (no date) </w:t>
      </w:r>
      <w:hyperlink r:id="rId5" w:history="1">
        <w:r w:rsidRPr="0064008C">
          <w:rPr>
            <w:rStyle w:val="Hyperlink"/>
            <w:rFonts w:ascii="Arial" w:hAnsi="Arial" w:cs="Arial"/>
          </w:rPr>
          <w:t>https://dictionary.cambridge.org/dictionary/english/multilingual</w:t>
        </w:r>
      </w:hyperlink>
      <w:r>
        <w:rPr>
          <w:rFonts w:ascii="Arial" w:hAnsi="Arial" w:cs="Arial"/>
        </w:rPr>
        <w:t xml:space="preserve">  (accessed 11</w:t>
      </w:r>
      <w:r w:rsidRPr="00A91ADB">
        <w:rPr>
          <w:rFonts w:ascii="Arial" w:hAnsi="Arial" w:cs="Arial"/>
          <w:vertAlign w:val="superscript"/>
        </w:rPr>
        <w:t>th</w:t>
      </w:r>
      <w:r>
        <w:rPr>
          <w:rFonts w:ascii="Arial" w:hAnsi="Arial" w:cs="Arial"/>
        </w:rPr>
        <w:t xml:space="preserve"> March 2024)</w:t>
      </w:r>
    </w:p>
    <w:p w14:paraId="685904EF" w14:textId="7C122EF0" w:rsidR="0050652F" w:rsidRDefault="0050652F">
      <w:pPr>
        <w:rPr>
          <w:rFonts w:ascii="Arial" w:hAnsi="Arial" w:cs="Arial"/>
        </w:rPr>
      </w:pPr>
      <w:r>
        <w:rPr>
          <w:rFonts w:ascii="Arial" w:hAnsi="Arial" w:cs="Arial"/>
        </w:rPr>
        <w:t>Carmarthen council (</w:t>
      </w:r>
      <w:r w:rsidR="00EB6EB3">
        <w:rPr>
          <w:rFonts w:ascii="Arial" w:hAnsi="Arial" w:cs="Arial"/>
        </w:rPr>
        <w:t>16</w:t>
      </w:r>
      <w:r w:rsidR="00EB6EB3" w:rsidRPr="00EB6EB3">
        <w:rPr>
          <w:rFonts w:ascii="Arial" w:hAnsi="Arial" w:cs="Arial"/>
          <w:vertAlign w:val="superscript"/>
        </w:rPr>
        <w:t>th</w:t>
      </w:r>
      <w:r w:rsidR="00EB6EB3">
        <w:rPr>
          <w:rFonts w:ascii="Arial" w:hAnsi="Arial" w:cs="Arial"/>
        </w:rPr>
        <w:t xml:space="preserve"> April 2024</w:t>
      </w:r>
      <w:r>
        <w:rPr>
          <w:rFonts w:ascii="Arial" w:hAnsi="Arial" w:cs="Arial"/>
        </w:rPr>
        <w:t>)</w:t>
      </w:r>
      <w:hyperlink r:id="rId6" w:history="1">
        <w:r w:rsidRPr="0064008C">
          <w:rPr>
            <w:rStyle w:val="Hyperlink"/>
            <w:rFonts w:ascii="Arial" w:hAnsi="Arial" w:cs="Arial"/>
          </w:rPr>
          <w:t>https://www.carmarthenshire.gov.wales/home/council-services/education-schools/additional-learning-needs/english-welsh-as-an-additional-language/</w:t>
        </w:r>
      </w:hyperlink>
      <w:r>
        <w:rPr>
          <w:rFonts w:ascii="Arial" w:hAnsi="Arial" w:cs="Arial"/>
        </w:rPr>
        <w:t xml:space="preserve">  (accessed 16</w:t>
      </w:r>
      <w:r w:rsidRPr="0050652F">
        <w:rPr>
          <w:rFonts w:ascii="Arial" w:hAnsi="Arial" w:cs="Arial"/>
          <w:vertAlign w:val="superscript"/>
        </w:rPr>
        <w:t>th</w:t>
      </w:r>
      <w:r>
        <w:rPr>
          <w:rFonts w:ascii="Arial" w:hAnsi="Arial" w:cs="Arial"/>
        </w:rPr>
        <w:t xml:space="preserve"> march 2024)</w:t>
      </w:r>
    </w:p>
    <w:p w14:paraId="2E613369" w14:textId="332F04B4" w:rsidR="002A3D03" w:rsidRDefault="002A3D03">
      <w:pPr>
        <w:rPr>
          <w:rFonts w:ascii="Arial" w:hAnsi="Arial" w:cs="Arial"/>
        </w:rPr>
      </w:pPr>
      <w:r>
        <w:rPr>
          <w:rFonts w:ascii="Arial" w:hAnsi="Arial" w:cs="Arial"/>
        </w:rPr>
        <w:t xml:space="preserve">Chomsky theory,(no date) </w:t>
      </w:r>
      <w:hyperlink r:id="rId7" w:anchor=":~:text=Chomsky%20believed%20that%20language%20is,with%20or%20without%20environmental%20influences" w:history="1">
        <w:r w:rsidRPr="00A024BD">
          <w:rPr>
            <w:rStyle w:val="Hyperlink"/>
            <w:rFonts w:ascii="Arial" w:hAnsi="Arial" w:cs="Arial"/>
          </w:rPr>
          <w:t>https://study.com/academy/lesson/noam-chomsky-on-language-theories-lesson-quiz.html#:~:text=Chomsky%20believed%20that%20language%20is,with%20or%20without%20environmental%20influences</w:t>
        </w:r>
      </w:hyperlink>
      <w:r w:rsidRPr="00087811">
        <w:rPr>
          <w:rFonts w:ascii="Arial" w:hAnsi="Arial" w:cs="Arial"/>
        </w:rPr>
        <w:t>.</w:t>
      </w:r>
      <w:r>
        <w:rPr>
          <w:rFonts w:ascii="Arial" w:hAnsi="Arial" w:cs="Arial"/>
        </w:rPr>
        <w:t xml:space="preserve">   (accessed 25</w:t>
      </w:r>
      <w:r w:rsidRPr="00087811">
        <w:rPr>
          <w:rFonts w:ascii="Arial" w:hAnsi="Arial" w:cs="Arial"/>
          <w:vertAlign w:val="superscript"/>
        </w:rPr>
        <w:t>th</w:t>
      </w:r>
      <w:r>
        <w:rPr>
          <w:rFonts w:ascii="Arial" w:hAnsi="Arial" w:cs="Arial"/>
        </w:rPr>
        <w:t xml:space="preserve"> </w:t>
      </w:r>
      <w:r w:rsidR="00EE5896">
        <w:rPr>
          <w:rFonts w:ascii="Arial" w:hAnsi="Arial" w:cs="Arial"/>
        </w:rPr>
        <w:t>March</w:t>
      </w:r>
      <w:r>
        <w:rPr>
          <w:rFonts w:ascii="Arial" w:hAnsi="Arial" w:cs="Arial"/>
        </w:rPr>
        <w:t xml:space="preserve"> 2024)</w:t>
      </w:r>
    </w:p>
    <w:p w14:paraId="232828DC" w14:textId="77777777" w:rsidR="00087811" w:rsidRDefault="00087811" w:rsidP="00087811">
      <w:pPr>
        <w:rPr>
          <w:rFonts w:ascii="Arial" w:hAnsi="Arial" w:cs="Arial"/>
        </w:rPr>
      </w:pPr>
      <w:r>
        <w:rPr>
          <w:rFonts w:ascii="Arial" w:hAnsi="Arial" w:cs="Arial"/>
        </w:rPr>
        <w:t>National literacy trust,( 2</w:t>
      </w:r>
      <w:r w:rsidRPr="00D857FE">
        <w:rPr>
          <w:rFonts w:ascii="Arial" w:hAnsi="Arial" w:cs="Arial"/>
          <w:vertAlign w:val="superscript"/>
        </w:rPr>
        <w:t>nd</w:t>
      </w:r>
      <w:r>
        <w:rPr>
          <w:rFonts w:ascii="Arial" w:hAnsi="Arial" w:cs="Arial"/>
        </w:rPr>
        <w:t xml:space="preserve"> February 2022) </w:t>
      </w:r>
      <w:hyperlink r:id="rId8" w:history="1">
        <w:r w:rsidRPr="0064008C">
          <w:rPr>
            <w:rStyle w:val="Hyperlink"/>
            <w:rFonts w:ascii="Arial" w:hAnsi="Arial" w:cs="Arial"/>
          </w:rPr>
          <w:t>https://literacytrust.org.uk/resources/understanding-multilingualism-early-years/</w:t>
        </w:r>
      </w:hyperlink>
      <w:r>
        <w:rPr>
          <w:rFonts w:ascii="Arial" w:hAnsi="Arial" w:cs="Arial"/>
        </w:rPr>
        <w:t xml:space="preserve">   (accessed 16</w:t>
      </w:r>
      <w:r w:rsidRPr="00D857FE">
        <w:rPr>
          <w:rFonts w:ascii="Arial" w:hAnsi="Arial" w:cs="Arial"/>
          <w:vertAlign w:val="superscript"/>
        </w:rPr>
        <w:t>th</w:t>
      </w:r>
      <w:r>
        <w:rPr>
          <w:rFonts w:ascii="Arial" w:hAnsi="Arial" w:cs="Arial"/>
        </w:rPr>
        <w:t xml:space="preserve"> march 2024)</w:t>
      </w:r>
    </w:p>
    <w:p w14:paraId="698E6368" w14:textId="4E47424E" w:rsidR="00740616" w:rsidRPr="00160AFE" w:rsidRDefault="00740616" w:rsidP="00087811">
      <w:pPr>
        <w:rPr>
          <w:rFonts w:ascii="Arial" w:hAnsi="Arial" w:cs="Arial"/>
        </w:rPr>
      </w:pPr>
      <w:r>
        <w:rPr>
          <w:rFonts w:ascii="Arial" w:hAnsi="Arial" w:cs="Arial"/>
        </w:rPr>
        <w:t xml:space="preserve">National literacy trust, (02 February 2022) </w:t>
      </w:r>
      <w:hyperlink r:id="rId9" w:history="1">
        <w:r w:rsidRPr="00880FB7">
          <w:rPr>
            <w:rStyle w:val="Hyperlink"/>
            <w:rFonts w:ascii="Arial" w:hAnsi="Arial" w:cs="Arial"/>
          </w:rPr>
          <w:t>https://literacytrust.org.uk/resources/understanding-multilingualism-early-years/?fbclid=IwZXh0bgNhZW0CMTAAAR1MPNbS1SJPqtgvyHYuIAyEEL7B6MRXLJp08NI0vmsbUPkqWlK2z6dkVUU_aem_ASm_trvUPlJwQmK3Qbw3gRZO4xgGpyEUOcuhNj9MW0CnBOnJL5OYsQWoLPkhgiCZYSpiXJaT7hfFlbQzIPlB2glJ#:~:text=Multilingualism%20stimulates%20brain%20development%20and,are%20wired%20for%20all%20language</w:t>
        </w:r>
      </w:hyperlink>
      <w:r>
        <w:rPr>
          <w:rFonts w:ascii="Arial" w:hAnsi="Arial" w:cs="Arial"/>
        </w:rPr>
        <w:t xml:space="preserve">  (accessed 17</w:t>
      </w:r>
      <w:r w:rsidRPr="00740616">
        <w:rPr>
          <w:rFonts w:ascii="Arial" w:hAnsi="Arial" w:cs="Arial"/>
          <w:vertAlign w:val="superscript"/>
        </w:rPr>
        <w:t>th</w:t>
      </w:r>
      <w:r>
        <w:rPr>
          <w:rFonts w:ascii="Arial" w:hAnsi="Arial" w:cs="Arial"/>
        </w:rPr>
        <w:t xml:space="preserve"> April 2024)</w:t>
      </w:r>
    </w:p>
    <w:p w14:paraId="23B9291B" w14:textId="5F29E58E" w:rsidR="00087811" w:rsidRDefault="00087811">
      <w:pPr>
        <w:rPr>
          <w:rFonts w:ascii="Arial" w:hAnsi="Arial" w:cs="Arial"/>
        </w:rPr>
      </w:pPr>
      <w:r w:rsidRPr="00A91ADB">
        <w:rPr>
          <w:rFonts w:ascii="Arial" w:hAnsi="Arial" w:cs="Arial"/>
        </w:rPr>
        <w:t>Oxford dictionary, (no date)</w:t>
      </w:r>
      <w:r>
        <w:rPr>
          <w:rFonts w:ascii="Arial" w:hAnsi="Arial" w:cs="Arial"/>
          <w:u w:val="single"/>
        </w:rPr>
        <w:t xml:space="preserve"> </w:t>
      </w:r>
      <w:hyperlink r:id="rId10" w:anchor=":~:text=Source%3A%20The%20Oxford%20Companion%20to,various%20degrees%20of%20code%2Dmixing" w:history="1">
        <w:r w:rsidRPr="0064008C">
          <w:rPr>
            <w:rStyle w:val="Hyperlink"/>
            <w:rFonts w:ascii="Arial" w:hAnsi="Arial" w:cs="Arial"/>
          </w:rPr>
          <w:t>https://www.oxfordreference.com/display/10.1093/acref/9780199661282.001.0001/acref-9780199661282-e-809#:~:text=Source%3A%20The%20Oxford%20Companion%20to,various%20degrees%20of%20code%2Dmixing</w:t>
        </w:r>
      </w:hyperlink>
      <w:r w:rsidRPr="00A91ADB">
        <w:rPr>
          <w:rFonts w:ascii="Arial" w:hAnsi="Arial" w:cs="Arial"/>
        </w:rPr>
        <w:t>.   (</w:t>
      </w:r>
      <w:r>
        <w:rPr>
          <w:rFonts w:ascii="Arial" w:hAnsi="Arial" w:cs="Arial"/>
        </w:rPr>
        <w:t>accessed 11</w:t>
      </w:r>
      <w:r w:rsidRPr="00A91ADB">
        <w:rPr>
          <w:rFonts w:ascii="Arial" w:hAnsi="Arial" w:cs="Arial"/>
          <w:vertAlign w:val="superscript"/>
        </w:rPr>
        <w:t>th</w:t>
      </w:r>
      <w:r>
        <w:rPr>
          <w:rFonts w:ascii="Arial" w:hAnsi="Arial" w:cs="Arial"/>
        </w:rPr>
        <w:t xml:space="preserve"> March 2024)</w:t>
      </w:r>
    </w:p>
    <w:p w14:paraId="0F6BA28A" w14:textId="77777777" w:rsidR="00D66E92" w:rsidRDefault="00160AFE">
      <w:pPr>
        <w:rPr>
          <w:rFonts w:ascii="Arial" w:hAnsi="Arial" w:cs="Arial"/>
        </w:rPr>
      </w:pPr>
      <w:r>
        <w:rPr>
          <w:rFonts w:ascii="Arial" w:hAnsi="Arial" w:cs="Arial"/>
        </w:rPr>
        <w:t xml:space="preserve">Sciencedirect.com(September 2021) </w:t>
      </w:r>
      <w:hyperlink r:id="rId11" w:history="1">
        <w:r w:rsidRPr="0064008C">
          <w:rPr>
            <w:rStyle w:val="Hyperlink"/>
            <w:rFonts w:ascii="Arial" w:hAnsi="Arial" w:cs="Arial"/>
          </w:rPr>
          <w:t>https://www.sciencedirect.com/science/article/abs/pii/S1871187121001334?fbclid=IwAR1B_Z02VJeR7BYyC6nbqRJGzCTXAVtONfziiEIqIVIRdo1UyEPkYJwl7jk</w:t>
        </w:r>
      </w:hyperlink>
      <w:r>
        <w:rPr>
          <w:rFonts w:ascii="Arial" w:hAnsi="Arial" w:cs="Arial"/>
        </w:rPr>
        <w:t xml:space="preserve"> (accessed 11</w:t>
      </w:r>
      <w:r w:rsidRPr="00160AFE">
        <w:rPr>
          <w:rFonts w:ascii="Arial" w:hAnsi="Arial" w:cs="Arial"/>
          <w:vertAlign w:val="superscript"/>
        </w:rPr>
        <w:t>th</w:t>
      </w:r>
      <w:r>
        <w:rPr>
          <w:rFonts w:ascii="Arial" w:hAnsi="Arial" w:cs="Arial"/>
        </w:rPr>
        <w:t xml:space="preserve"> march 2024)</w:t>
      </w:r>
    </w:p>
    <w:p w14:paraId="71B14D96" w14:textId="6808342D" w:rsidR="00D66E92" w:rsidRDefault="00D66E92">
      <w:pPr>
        <w:rPr>
          <w:rFonts w:ascii="Arial" w:hAnsi="Arial" w:cs="Arial"/>
        </w:rPr>
      </w:pPr>
      <w:r>
        <w:rPr>
          <w:rFonts w:ascii="Arial" w:hAnsi="Arial" w:cs="Arial"/>
        </w:rPr>
        <w:t xml:space="preserve">UNICEF(1989). Article 30 (online) </w:t>
      </w:r>
      <w:hyperlink r:id="rId12" w:history="1">
        <w:r w:rsidRPr="00F956CA">
          <w:rPr>
            <w:rStyle w:val="Hyperlink"/>
            <w:rFonts w:ascii="Arial" w:hAnsi="Arial" w:cs="Arial"/>
          </w:rPr>
          <w:t>https://www.unicef.org.uk/wp-content/uploads/2017/09/Our-rights_UNCRC.pdf</w:t>
        </w:r>
      </w:hyperlink>
      <w:r>
        <w:rPr>
          <w:rFonts w:ascii="Arial" w:hAnsi="Arial" w:cs="Arial"/>
        </w:rPr>
        <w:t xml:space="preserve"> (accessed 15th April)</w:t>
      </w:r>
    </w:p>
    <w:p w14:paraId="023D66E5" w14:textId="751706C5" w:rsidR="00087811" w:rsidRDefault="002A3D03">
      <w:pPr>
        <w:rPr>
          <w:rFonts w:ascii="Arial" w:hAnsi="Arial" w:cs="Arial"/>
        </w:rPr>
      </w:pPr>
      <w:r>
        <w:rPr>
          <w:rFonts w:ascii="Arial" w:hAnsi="Arial" w:cs="Arial"/>
        </w:rPr>
        <w:t xml:space="preserve">Vygotsky theory, (no date) </w:t>
      </w:r>
      <w:hyperlink r:id="rId13" w:anchor=":~:text=Vygotsky%20viewed%20language%20as%20an,their%20ability%20to%20use%20language" w:history="1">
        <w:r w:rsidRPr="00A024BD">
          <w:rPr>
            <w:rStyle w:val="Hyperlink"/>
            <w:rFonts w:ascii="Arial" w:hAnsi="Arial" w:cs="Arial"/>
          </w:rPr>
          <w:t>https://www.gowriensw.com.au/thought-leadership/vygotsky-theory#:~:text=Vygotsky%20viewed%20language%20as%20an,their%20ability%20to%20use%20language</w:t>
        </w:r>
      </w:hyperlink>
      <w:r w:rsidRPr="002A3D03">
        <w:rPr>
          <w:rFonts w:ascii="Arial" w:hAnsi="Arial" w:cs="Arial"/>
        </w:rPr>
        <w:t>.</w:t>
      </w:r>
      <w:r>
        <w:rPr>
          <w:rFonts w:ascii="Arial" w:hAnsi="Arial" w:cs="Arial"/>
        </w:rPr>
        <w:t xml:space="preserve"> (</w:t>
      </w:r>
      <w:r w:rsidR="0024757E">
        <w:rPr>
          <w:rFonts w:ascii="Arial" w:hAnsi="Arial" w:cs="Arial"/>
        </w:rPr>
        <w:t>accessed 25</w:t>
      </w:r>
      <w:r w:rsidR="0024757E" w:rsidRPr="0024757E">
        <w:rPr>
          <w:rFonts w:ascii="Arial" w:hAnsi="Arial" w:cs="Arial"/>
          <w:vertAlign w:val="superscript"/>
        </w:rPr>
        <w:t>th</w:t>
      </w:r>
      <w:r w:rsidR="0024757E">
        <w:rPr>
          <w:rFonts w:ascii="Arial" w:hAnsi="Arial" w:cs="Arial"/>
        </w:rPr>
        <w:t xml:space="preserve"> march</w:t>
      </w:r>
      <w:r w:rsidR="00EE5896">
        <w:rPr>
          <w:rFonts w:ascii="Arial" w:hAnsi="Arial" w:cs="Arial"/>
        </w:rPr>
        <w:t xml:space="preserve"> 2024</w:t>
      </w:r>
      <w:r>
        <w:rPr>
          <w:rFonts w:ascii="Arial" w:hAnsi="Arial" w:cs="Arial"/>
        </w:rPr>
        <w:t>)</w:t>
      </w:r>
    </w:p>
    <w:p w14:paraId="08906412" w14:textId="77777777" w:rsidR="002A3D03" w:rsidRDefault="002A3D03">
      <w:pPr>
        <w:rPr>
          <w:rFonts w:ascii="Arial" w:hAnsi="Arial" w:cs="Arial"/>
        </w:rPr>
      </w:pPr>
    </w:p>
    <w:p w14:paraId="7C7B702A" w14:textId="77777777" w:rsidR="00A91ADB" w:rsidRPr="00A91ADB" w:rsidRDefault="00A91ADB">
      <w:pPr>
        <w:rPr>
          <w:rFonts w:ascii="Arial" w:hAnsi="Arial" w:cs="Arial"/>
        </w:rPr>
      </w:pPr>
    </w:p>
    <w:p w14:paraId="46519F9F" w14:textId="77777777" w:rsidR="00A91ADB" w:rsidRPr="00A91ADB" w:rsidRDefault="00A91ADB">
      <w:pPr>
        <w:rPr>
          <w:rFonts w:ascii="Arial" w:hAnsi="Arial" w:cs="Arial"/>
          <w:u w:val="single"/>
        </w:rPr>
      </w:pPr>
    </w:p>
    <w:sectPr w:rsidR="00A91ADB" w:rsidRPr="00A91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C53"/>
    <w:rsid w:val="00045F98"/>
    <w:rsid w:val="00087811"/>
    <w:rsid w:val="00127032"/>
    <w:rsid w:val="00160AFE"/>
    <w:rsid w:val="001D1744"/>
    <w:rsid w:val="0023518F"/>
    <w:rsid w:val="0024757E"/>
    <w:rsid w:val="00291EB5"/>
    <w:rsid w:val="002A3D03"/>
    <w:rsid w:val="002E23B4"/>
    <w:rsid w:val="00396C28"/>
    <w:rsid w:val="00412804"/>
    <w:rsid w:val="004814B4"/>
    <w:rsid w:val="00486ABA"/>
    <w:rsid w:val="004F2CA4"/>
    <w:rsid w:val="0050652F"/>
    <w:rsid w:val="005E5C53"/>
    <w:rsid w:val="00647BB7"/>
    <w:rsid w:val="00740616"/>
    <w:rsid w:val="007C3219"/>
    <w:rsid w:val="007F3B19"/>
    <w:rsid w:val="00827992"/>
    <w:rsid w:val="00897D99"/>
    <w:rsid w:val="00A91ADB"/>
    <w:rsid w:val="00B1005F"/>
    <w:rsid w:val="00B96FEB"/>
    <w:rsid w:val="00CE623A"/>
    <w:rsid w:val="00D64A6E"/>
    <w:rsid w:val="00D66E92"/>
    <w:rsid w:val="00D857FE"/>
    <w:rsid w:val="00E22CA3"/>
    <w:rsid w:val="00E454C0"/>
    <w:rsid w:val="00EB6EB3"/>
    <w:rsid w:val="00EE5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EDC23"/>
  <w15:chartTrackingRefBased/>
  <w15:docId w15:val="{84993767-4E20-4F1D-9820-F3B6789D4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C53"/>
    <w:rPr>
      <w:rFonts w:eastAsiaTheme="majorEastAsia" w:cstheme="majorBidi"/>
      <w:color w:val="272727" w:themeColor="text1" w:themeTint="D8"/>
    </w:rPr>
  </w:style>
  <w:style w:type="paragraph" w:styleId="Title">
    <w:name w:val="Title"/>
    <w:basedOn w:val="Normal"/>
    <w:next w:val="Normal"/>
    <w:link w:val="TitleChar"/>
    <w:uiPriority w:val="10"/>
    <w:qFormat/>
    <w:rsid w:val="005E5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C53"/>
    <w:pPr>
      <w:spacing w:before="160"/>
      <w:jc w:val="center"/>
    </w:pPr>
    <w:rPr>
      <w:i/>
      <w:iCs/>
      <w:color w:val="404040" w:themeColor="text1" w:themeTint="BF"/>
    </w:rPr>
  </w:style>
  <w:style w:type="character" w:customStyle="1" w:styleId="QuoteChar">
    <w:name w:val="Quote Char"/>
    <w:basedOn w:val="DefaultParagraphFont"/>
    <w:link w:val="Quote"/>
    <w:uiPriority w:val="29"/>
    <w:rsid w:val="005E5C53"/>
    <w:rPr>
      <w:i/>
      <w:iCs/>
      <w:color w:val="404040" w:themeColor="text1" w:themeTint="BF"/>
    </w:rPr>
  </w:style>
  <w:style w:type="paragraph" w:styleId="ListParagraph">
    <w:name w:val="List Paragraph"/>
    <w:basedOn w:val="Normal"/>
    <w:uiPriority w:val="34"/>
    <w:qFormat/>
    <w:rsid w:val="005E5C53"/>
    <w:pPr>
      <w:ind w:left="720"/>
      <w:contextualSpacing/>
    </w:pPr>
  </w:style>
  <w:style w:type="character" w:styleId="IntenseEmphasis">
    <w:name w:val="Intense Emphasis"/>
    <w:basedOn w:val="DefaultParagraphFont"/>
    <w:uiPriority w:val="21"/>
    <w:qFormat/>
    <w:rsid w:val="005E5C53"/>
    <w:rPr>
      <w:i/>
      <w:iCs/>
      <w:color w:val="0F4761" w:themeColor="accent1" w:themeShade="BF"/>
    </w:rPr>
  </w:style>
  <w:style w:type="paragraph" w:styleId="IntenseQuote">
    <w:name w:val="Intense Quote"/>
    <w:basedOn w:val="Normal"/>
    <w:next w:val="Normal"/>
    <w:link w:val="IntenseQuoteChar"/>
    <w:uiPriority w:val="30"/>
    <w:qFormat/>
    <w:rsid w:val="005E5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C53"/>
    <w:rPr>
      <w:i/>
      <w:iCs/>
      <w:color w:val="0F4761" w:themeColor="accent1" w:themeShade="BF"/>
    </w:rPr>
  </w:style>
  <w:style w:type="character" w:styleId="IntenseReference">
    <w:name w:val="Intense Reference"/>
    <w:basedOn w:val="DefaultParagraphFont"/>
    <w:uiPriority w:val="32"/>
    <w:qFormat/>
    <w:rsid w:val="005E5C53"/>
    <w:rPr>
      <w:b/>
      <w:bCs/>
      <w:smallCaps/>
      <w:color w:val="0F4761" w:themeColor="accent1" w:themeShade="BF"/>
      <w:spacing w:val="5"/>
    </w:rPr>
  </w:style>
  <w:style w:type="character" w:styleId="Hyperlink">
    <w:name w:val="Hyperlink"/>
    <w:basedOn w:val="DefaultParagraphFont"/>
    <w:uiPriority w:val="99"/>
    <w:unhideWhenUsed/>
    <w:rsid w:val="00A91ADB"/>
    <w:rPr>
      <w:color w:val="467886" w:themeColor="hyperlink"/>
      <w:u w:val="single"/>
    </w:rPr>
  </w:style>
  <w:style w:type="character" w:styleId="UnresolvedMention">
    <w:name w:val="Unresolved Mention"/>
    <w:basedOn w:val="DefaultParagraphFont"/>
    <w:uiPriority w:val="99"/>
    <w:semiHidden/>
    <w:unhideWhenUsed/>
    <w:rsid w:val="00A91ADB"/>
    <w:rPr>
      <w:color w:val="605E5C"/>
      <w:shd w:val="clear" w:color="auto" w:fill="E1DFDD"/>
    </w:rPr>
  </w:style>
  <w:style w:type="paragraph" w:styleId="NormalWeb">
    <w:name w:val="Normal (Web)"/>
    <w:basedOn w:val="Normal"/>
    <w:uiPriority w:val="99"/>
    <w:unhideWhenUsed/>
    <w:rsid w:val="005065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2686394">
      <w:bodyDiv w:val="1"/>
      <w:marLeft w:val="0"/>
      <w:marRight w:val="0"/>
      <w:marTop w:val="0"/>
      <w:marBottom w:val="0"/>
      <w:divBdr>
        <w:top w:val="none" w:sz="0" w:space="0" w:color="auto"/>
        <w:left w:val="none" w:sz="0" w:space="0" w:color="auto"/>
        <w:bottom w:val="none" w:sz="0" w:space="0" w:color="auto"/>
        <w:right w:val="none" w:sz="0" w:space="0" w:color="auto"/>
      </w:divBdr>
    </w:div>
    <w:div w:id="165702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teracytrust.org.uk/resources/understanding-multilingualism-early-years/" TargetMode="External"/><Relationship Id="rId13" Type="http://schemas.openxmlformats.org/officeDocument/2006/relationships/hyperlink" Target="https://www.gowriensw.com.au/thought-leadership/vygotsky-theory" TargetMode="External"/><Relationship Id="rId3" Type="http://schemas.openxmlformats.org/officeDocument/2006/relationships/webSettings" Target="webSettings.xml"/><Relationship Id="rId7" Type="http://schemas.openxmlformats.org/officeDocument/2006/relationships/hyperlink" Target="https://study.com/academy/lesson/noam-chomsky-on-language-theories-lesson-quiz.html" TargetMode="External"/><Relationship Id="rId12" Type="http://schemas.openxmlformats.org/officeDocument/2006/relationships/hyperlink" Target="https://www.unicef.org.uk/wp-content/uploads/2017/09/Our-rights_UNCRC.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rmarthenshire.gov.wales/home/council-services/education-schools/additional-learning-needs/english-welsh-as-an-additional-language/" TargetMode="External"/><Relationship Id="rId11" Type="http://schemas.openxmlformats.org/officeDocument/2006/relationships/hyperlink" Target="https://www.sciencedirect.com/science/article/abs/pii/S1871187121001334?fbclid=IwAR1B_Z02VJeR7BYyC6nbqRJGzCTXAVtONfziiEIqIVIRdo1UyEPkYJwl7jk" TargetMode="External"/><Relationship Id="rId5" Type="http://schemas.openxmlformats.org/officeDocument/2006/relationships/hyperlink" Target="https://dictionary.cambridge.org/dictionary/english/multilingual" TargetMode="External"/><Relationship Id="rId15" Type="http://schemas.openxmlformats.org/officeDocument/2006/relationships/theme" Target="theme/theme1.xml"/><Relationship Id="rId10" Type="http://schemas.openxmlformats.org/officeDocument/2006/relationships/hyperlink" Target="https://www.oxfordreference.com/display/10.1093/acref/9780199661282.001.0001/acref-9780199661282-e-809" TargetMode="External"/><Relationship Id="rId4" Type="http://schemas.openxmlformats.org/officeDocument/2006/relationships/hyperlink" Target="https://www.brainscape.com/academy/benefits-of-being-multilingual/?fbclid=IwAR37isx_86Np0t_d785xfAcJlmjMKJ8Fu0Pmz39gU1zzROobZqxOcgKWOKw" TargetMode="External"/><Relationship Id="rId9" Type="http://schemas.openxmlformats.org/officeDocument/2006/relationships/hyperlink" Target="https://literacytrust.org.uk/resources/understanding-multilingualism-early-years/?fbclid=IwZXh0bgNhZW0CMTAAAR1MPNbS1SJPqtgvyHYuIAyEEL7B6MRXLJp08NI0vmsbUPkqWlK2z6dkVUU_aem_ASm_trvUPlJwQmK3Qbw3gRZO4xgGpyEUOcuhNj9MW0CnBOnJL5OYsQWoLPkhgiCZYSpiXJaT7hfFlbQzIPlB2glJ#:~:text=Multilingualism%20stimulates%20brain%20development%20and,are%20wired%20for%20all%20langu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3</Pages>
  <Words>1235</Words>
  <Characters>7045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30</cp:revision>
  <dcterms:created xsi:type="dcterms:W3CDTF">2024-03-15T18:39:00Z</dcterms:created>
  <dcterms:modified xsi:type="dcterms:W3CDTF">2024-04-17T15:40:00Z</dcterms:modified>
</cp:coreProperties>
</file>