
<file path=[Content_Types].xml><?xml version="1.0" encoding="utf-8"?>
<Types xmlns="http://schemas.openxmlformats.org/package/2006/content-types">
  <Default Extension="xml" ContentType="application/xml"/>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docProps/core.xml" ContentType="application/vnd.openxmlformats-package.core-properties+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framePr w:w="0" w:wrap="auto" w:hAnchor="text" w:vAnchor="margin" w:yAlign="inline"/>
        <w:jc w:val="center"/>
        <w:rPr>
          <w:rFonts w:ascii="Amazon Ember Display" w:cs="Amazon Ember Display" w:eastAsia="Arial Rounded MT Bold" w:hAnsi="Amazon Ember Display"/>
          <w:sz w:val="36"/>
          <w:szCs w:val="36"/>
        </w:rPr>
      </w:pPr>
    </w:p>
    <w:p>
      <w:pPr>
        <w:pStyle w:val="style0"/>
        <w:framePr w:w="0" w:wrap="auto" w:hAnchor="text" w:vAnchor="margin" w:yAlign="inline"/>
        <w:jc w:val="center"/>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Intertextual Connections and Additional Techniques of the Period in Selected Post-Modern Works of Literature</w:t>
      </w:r>
    </w:p>
    <w:p>
      <w:pPr>
        <w:pStyle w:val="style0"/>
        <w:framePr w:w="0" w:wrap="auto" w:hAnchor="text" w:vAnchor="margin" w:yAlign="inline"/>
        <w:jc w:val="center"/>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Postmodernism is a broad movement that developed across the arts in the mid to late twentieth century. The influence of Postmodernism was spread amongst Art, Theatre, Philosophy, Literature and Criticism, as well as it being a </w:t>
      </w:r>
      <w:r>
        <w:rPr>
          <w:rFonts w:ascii="Amazon Ember Display" w:cs="Amazon Ember Display" w:hAnsi="Amazon Ember Display"/>
          <w:sz w:val="36"/>
          <w:szCs w:val="36"/>
          <w:lang w:val="en-GB"/>
        </w:rPr>
        <w:t>h</w:t>
      </w:r>
      <w:r>
        <w:rPr>
          <w:rFonts w:ascii="Amazon Ember Display" w:cs="Amazon Ember Display" w:hAnsi="Amazon Ember Display"/>
          <w:sz w:val="36"/>
          <w:szCs w:val="36"/>
          <w:lang w:val="en-US"/>
        </w:rPr>
        <w:t xml:space="preserve">istorical </w:t>
      </w:r>
      <w:r>
        <w:rPr>
          <w:rFonts w:ascii="Amazon Ember Display" w:cs="Amazon Ember Display" w:hAnsi="Amazon Ember Display"/>
          <w:sz w:val="36"/>
          <w:szCs w:val="36"/>
          <w:lang w:val="en-GB"/>
        </w:rPr>
        <w:t>m</w:t>
      </w:r>
      <w:r>
        <w:rPr>
          <w:rFonts w:ascii="Amazon Ember Display" w:cs="Amazon Ember Display" w:hAnsi="Amazon Ember Display"/>
          <w:sz w:val="36"/>
          <w:szCs w:val="36"/>
          <w:lang w:val="en-US"/>
        </w:rPr>
        <w:t xml:space="preserve">ovement. It culminated to reach its peak in the 1980s and 1990s. It emerged from within Modernism; co-existing alongside it initially, before gradually overtaking it as the dominant movement of the period. Postmodernism was rather more self-aware than many of the preceding movements, as it was named as such in its own time, and the term was self-consciously applied by its practitioners. This type of self-awareness is one of the main features of Postmodernism, along with irony and scepticism. These features can be applied through such practices as meta-fiction, and by adding layers to a text or art piece to create a sense of hyperreality.  Intertextuality is a </w:t>
      </w:r>
      <w:r>
        <w:rPr>
          <w:rFonts w:ascii="Amazon Ember Display" w:cs="Amazon Ember Display" w:hAnsi="Amazon Ember Display"/>
          <w:sz w:val="36"/>
          <w:szCs w:val="36"/>
          <w:lang w:val="en-GB"/>
        </w:rPr>
        <w:t>key</w:t>
      </w:r>
      <w:r>
        <w:rPr>
          <w:rFonts w:ascii="Amazon Ember Display" w:cs="Amazon Ember Display" w:hAnsi="Amazon Ember Display"/>
          <w:sz w:val="36"/>
          <w:szCs w:val="36"/>
          <w:lang w:val="en-US"/>
        </w:rPr>
        <w:t xml:space="preserve"> aspect of Postmodernism. This feature was inherited from Modernism. Postmodernism used it in a different way, by combining it with its key features of irony, self-awareness and scepticism. Irony is often blank and stark when used in Postmodernism. The scepticism is often applied as a grave mistrust of any and all information, on the grounds of it all being constructed in a context and with agendas attached, and therefore lacking in objective truth and value. A key quotation that can be used to </w:t>
      </w:r>
      <w:r>
        <w:rPr>
          <w:rFonts w:ascii="Amazon Ember Display" w:cs="Amazon Ember Display" w:hAnsi="Amazon Ember Display"/>
          <w:sz w:val="36"/>
          <w:szCs w:val="36"/>
          <w:lang w:val="en-GB"/>
        </w:rPr>
        <w:t>encapsulate</w:t>
      </w:r>
      <w:r>
        <w:rPr>
          <w:rFonts w:ascii="Amazon Ember Display" w:cs="Amazon Ember Display" w:hAnsi="Amazon Ember Display"/>
          <w:sz w:val="36"/>
          <w:szCs w:val="36"/>
          <w:lang w:val="en-US"/>
        </w:rPr>
        <w:t xml:space="preserve"> the Postmodern Movement is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There are no truths, only interpretations.</w:t>
      </w:r>
      <w:r>
        <w:rPr>
          <w:rFonts w:ascii="Amazon Ember Display" w:cs="Amazon Ember Display" w:hAnsi="Amazon Ember Display" w:hint="default"/>
          <w:sz w:val="36"/>
          <w:szCs w:val="36"/>
          <w:lang w:val="en-US"/>
        </w:rPr>
        <w:t xml:space="preserve">” </w:t>
      </w:r>
      <w:r>
        <w:rPr>
          <w:rFonts w:ascii="Amazon Ember Display" w:cs="Amazon Ember Display" w:hAnsi="Amazon Ember Display"/>
          <w:sz w:val="36"/>
          <w:szCs w:val="36"/>
          <w:lang w:val="en-US"/>
        </w:rPr>
        <w:t>Th</w:t>
      </w:r>
      <w:r>
        <w:rPr>
          <w:rFonts w:ascii="Amazon Ember Display" w:cs="Amazon Ember Display" w:hAnsi="Amazon Ember Display"/>
          <w:sz w:val="36"/>
          <w:szCs w:val="36"/>
          <w:lang w:val="en-GB"/>
        </w:rPr>
        <w:t>is</w:t>
      </w:r>
      <w:r>
        <w:rPr>
          <w:rFonts w:ascii="Amazon Ember Display" w:cs="Amazon Ember Display" w:hAnsi="Amazon Ember Display"/>
          <w:sz w:val="36"/>
          <w:szCs w:val="36"/>
          <w:lang w:val="en-US"/>
        </w:rPr>
        <w:t xml:space="preserve"> was written by the German philosopher Friedrich Nietzsche (1844-1900), and constituted a doctrine that he sometimes called 'perspectivism'.</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Two main texts have been selected for this essay</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focus. These are the 1983 Iain Banks novel</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and the 1988 Timberlake Wertenbaker play Our Country</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Good. These texts were both written during the heyday of Postmodernism in the 1980s, and only five years apart. They also both make extensive use of intertextuality, and </w:t>
      </w:r>
      <w:r>
        <w:rPr>
          <w:rFonts w:ascii="Amazon Ember Display" w:cs="Amazon Ember Display" w:hAnsi="Amazon Ember Display"/>
          <w:sz w:val="36"/>
          <w:szCs w:val="36"/>
          <w:lang w:val="en-GB"/>
        </w:rPr>
        <w:t xml:space="preserve">therefore </w:t>
      </w:r>
      <w:r>
        <w:rPr>
          <w:rFonts w:ascii="Amazon Ember Display" w:cs="Amazon Ember Display" w:hAnsi="Amazon Ember Display"/>
          <w:sz w:val="36"/>
          <w:szCs w:val="36"/>
          <w:lang w:val="en-US"/>
        </w:rPr>
        <w:t>have many older texts connected to or referenced by them. These two texts are both classic works of Postmodernism, through which the techniques of the period can be studied. Furthermore, they are more closely connected to one another than they may seem to be.</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Our Country</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Good was a commissioned text, written and staged in order to commemorate the bicentennial of the first play to be staged by the first consignment of transported convicts to Australia in 1788. This event is re-enacted in the play. The play within </w:t>
      </w:r>
      <w:r>
        <w:rPr>
          <w:rFonts w:ascii="Amazon Ember Display" w:cs="Amazon Ember Display" w:hAnsi="Amazon Ember Display"/>
          <w:sz w:val="36"/>
          <w:szCs w:val="36"/>
          <w:lang w:val="en-GB"/>
        </w:rPr>
        <w:t>the</w:t>
      </w:r>
      <w:r>
        <w:rPr>
          <w:rFonts w:ascii="Amazon Ember Display" w:cs="Amazon Ember Display" w:hAnsi="Amazon Ember Display"/>
          <w:sz w:val="36"/>
          <w:szCs w:val="36"/>
          <w:lang w:val="en-US"/>
        </w:rPr>
        <w:t xml:space="preserve"> play</w:t>
      </w:r>
      <w:r>
        <w:rPr>
          <w:rFonts w:ascii="Amazon Ember Display" w:cs="Amazon Ember Display" w:hAnsi="Amazon Ember Display"/>
          <w:sz w:val="36"/>
          <w:szCs w:val="36"/>
          <w:lang w:val="en-GB"/>
        </w:rPr>
        <w:t>, as rehearsed by the convicts,</w:t>
      </w:r>
      <w:r>
        <w:rPr>
          <w:rFonts w:ascii="Amazon Ember Display" w:cs="Amazon Ember Display" w:hAnsi="Amazon Ember Display"/>
          <w:sz w:val="36"/>
          <w:szCs w:val="36"/>
          <w:lang w:val="en-US"/>
        </w:rPr>
        <w:t xml:space="preserve"> is George Farquhar</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The Recruiting Officer, written about eighty years before it was staged in Sydney Harbour in 1788. The play is based on the novel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Playmaker</w:t>
      </w:r>
      <w:r>
        <w:rPr>
          <w:rFonts w:ascii="Amazon Ember Display" w:cs="Amazon Ember Display" w:hAnsi="Amazon Ember Display"/>
          <w:sz w:val="36"/>
          <w:szCs w:val="36"/>
          <w:lang w:val="en-US"/>
        </w:rPr>
        <w:t xml:space="preserve"> </w:t>
      </w:r>
      <w:r>
        <w:rPr>
          <w:rFonts w:ascii="Amazon Ember Display" w:cs="Amazon Ember Display" w:hAnsi="Amazon Ember Display"/>
          <w:sz w:val="36"/>
          <w:szCs w:val="36"/>
          <w:lang w:val="en-GB"/>
        </w:rPr>
        <w:t xml:space="preserve"> </w:t>
      </w:r>
      <w:r>
        <w:rPr>
          <w:rFonts w:ascii="Amazon Ember Display" w:cs="Amazon Ember Display" w:hAnsi="Amazon Ember Display"/>
          <w:sz w:val="36"/>
          <w:szCs w:val="36"/>
          <w:lang w:val="en-US"/>
        </w:rPr>
        <w:t xml:space="preserve">by Thomas Keneally, which was in turn based on historical events. The novel was published in 1987, so it was a very recent text when adapted into a stage play by Timberlake Wertenbaker. Thomas Keneally is also the author of the 1982 Booker Prize winning novel </w:t>
      </w:r>
      <w:r>
        <w:rPr>
          <w:rFonts w:ascii="Amazon Ember Display" w:cs="Amazon Ember Display" w:hAnsi="Amazon Ember Display"/>
          <w:i/>
          <w:iCs/>
          <w:sz w:val="36"/>
          <w:szCs w:val="36"/>
          <w:lang w:val="en-US"/>
        </w:rPr>
        <w:t>Schindler</w:t>
      </w:r>
      <w:r>
        <w:rPr>
          <w:rFonts w:ascii="Amazon Ember Display" w:cs="Amazon Ember Display" w:hAnsi="Amazon Ember Display"/>
          <w:sz w:val="36"/>
          <w:szCs w:val="36"/>
          <w:lang w:val="en-US"/>
        </w:rPr>
        <w:t>'</w:t>
      </w:r>
      <w:r>
        <w:rPr>
          <w:rFonts w:ascii="Amazon Ember Display" w:cs="Amazon Ember Display" w:hAnsi="Amazon Ember Display"/>
          <w:i/>
          <w:iCs/>
          <w:sz w:val="36"/>
          <w:szCs w:val="36"/>
          <w:lang w:val="en-US"/>
        </w:rPr>
        <w:t>s</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Ark</w:t>
      </w:r>
      <w:r>
        <w:rPr>
          <w:rFonts w:ascii="Amazon Ember Display" w:cs="Amazon Ember Display" w:hAnsi="Amazon Ember Display"/>
          <w:sz w:val="36"/>
          <w:szCs w:val="36"/>
          <w:lang w:val="en-US"/>
        </w:rPr>
        <w:t>, on which the</w:t>
      </w:r>
      <w:r>
        <w:rPr>
          <w:rFonts w:ascii="Amazon Ember Display" w:cs="Amazon Ember Display" w:hAnsi="Amazon Ember Display"/>
          <w:sz w:val="36"/>
          <w:szCs w:val="36"/>
          <w:lang w:val="en-GB"/>
        </w:rPr>
        <w:t xml:space="preserve"> 1993</w:t>
      </w:r>
      <w:r>
        <w:rPr>
          <w:rFonts w:ascii="Amazon Ember Display" w:cs="Amazon Ember Display" w:hAnsi="Amazon Ember Display"/>
          <w:sz w:val="36"/>
          <w:szCs w:val="36"/>
          <w:lang w:val="en-US"/>
        </w:rPr>
        <w:t xml:space="preserve"> film Schindler</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List is based. Another text used by Wertenbaker is </w:t>
      </w:r>
      <w:r>
        <w:rPr>
          <w:rFonts w:ascii="Amazon Ember Display" w:cs="Amazon Ember Display" w:hAnsi="Amazon Ember Display"/>
          <w:sz w:val="36"/>
          <w:szCs w:val="36"/>
          <w:lang w:val="en-GB"/>
        </w:rPr>
        <w:t>the prize-winning</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Fatal</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Shore</w:t>
      </w:r>
      <w:r>
        <w:rPr>
          <w:rFonts w:ascii="Amazon Ember Display" w:cs="Amazon Ember Display" w:hAnsi="Amazon Ember Display"/>
          <w:sz w:val="36"/>
          <w:szCs w:val="36"/>
          <w:lang w:val="en-US"/>
        </w:rPr>
        <w:t xml:space="preserve">  by Robert Hughes (1986)</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US"/>
        </w:rPr>
        <w:t xml:space="preserve"> </w:t>
      </w:r>
      <w:r>
        <w:rPr>
          <w:rFonts w:ascii="Amazon Ember Display" w:cs="Amazon Ember Display" w:hAnsi="Amazon Ember Display"/>
          <w:sz w:val="36"/>
          <w:szCs w:val="36"/>
          <w:lang w:val="en-GB"/>
        </w:rPr>
        <w:t>which</w:t>
      </w:r>
      <w:r>
        <w:rPr>
          <w:rFonts w:ascii="Amazon Ember Display" w:cs="Amazon Ember Display" w:hAnsi="Amazon Ember Display"/>
          <w:sz w:val="36"/>
          <w:szCs w:val="36"/>
          <w:lang w:val="en-US"/>
        </w:rPr>
        <w:t xml:space="preserve"> provided her</w:t>
      </w:r>
      <w:r>
        <w:rPr>
          <w:rFonts w:ascii="Amazon Ember Display" w:cs="Amazon Ember Display" w:hAnsi="Amazon Ember Display"/>
          <w:sz w:val="36"/>
          <w:szCs w:val="36"/>
          <w:lang w:val="en-GB"/>
        </w:rPr>
        <w:t xml:space="preserve"> </w:t>
      </w:r>
      <w:r>
        <w:rPr>
          <w:rFonts w:ascii="Amazon Ember Display" w:cs="Amazon Ember Display" w:hAnsi="Amazon Ember Display"/>
          <w:sz w:val="36"/>
          <w:szCs w:val="36"/>
          <w:lang w:val="en-US"/>
        </w:rPr>
        <w:t>with</w:t>
      </w:r>
      <w:r>
        <w:rPr>
          <w:rFonts w:ascii="Amazon Ember Display" w:cs="Amazon Ember Display" w:hAnsi="Amazon Ember Display"/>
          <w:sz w:val="36"/>
          <w:szCs w:val="36"/>
          <w:lang w:val="en-GB"/>
        </w:rPr>
        <w:t xml:space="preserve"> some</w:t>
      </w:r>
      <w:r>
        <w:rPr>
          <w:rFonts w:ascii="Amazon Ember Display" w:cs="Amazon Ember Display" w:hAnsi="Amazon Ember Display"/>
          <w:sz w:val="36"/>
          <w:szCs w:val="36"/>
          <w:lang w:val="en-US"/>
        </w:rPr>
        <w:t xml:space="preserve"> historical background and details</w:t>
      </w:r>
      <w:r>
        <w:rPr>
          <w:rFonts w:ascii="Amazon Ember Display" w:cs="Amazon Ember Display" w:hAnsi="Amazon Ember Display"/>
          <w:sz w:val="36"/>
          <w:szCs w:val="36"/>
          <w:lang w:val="en-GB"/>
        </w:rPr>
        <w:t xml:space="preserve"> on the foun</w:t>
      </w:r>
      <w:r>
        <w:rPr>
          <w:rFonts w:ascii="Amazon Ember Display" w:cs="Amazon Ember Display" w:hAnsi="Amazon Ember Display"/>
          <w:sz w:val="36"/>
          <w:szCs w:val="36"/>
          <w:lang w:val="en-GB"/>
        </w:rPr>
        <w:t xml:space="preserve">ding of Australia. </w:t>
      </w:r>
      <w:r>
        <w:rPr>
          <w:rFonts w:ascii="Amazon Ember Display" w:cs="Amazon Ember Display" w:hAnsi="Amazon Ember Display"/>
          <w:sz w:val="36"/>
          <w:szCs w:val="36"/>
          <w:lang w:val="en-US"/>
        </w:rPr>
        <w:t xml:space="preserve"> She also used Canting Dictionaries found in the British Library to develop the street slang language used by the convicts. To some extent, this recurs throughout the play, but is used chiefly in Liz Morden</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monologue, in which she narrates her life story.</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xml:space="preserve">  was Iain Banks</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first published novel. As he explains in the Preface, Banks initially had ambitions to be a Science Fiction author.</w:t>
      </w:r>
      <w:r>
        <w:rPr>
          <w:rFonts w:ascii="Amazon Ember Display" w:cs="Amazon Ember Display" w:hAnsi="Amazon Ember Display"/>
          <w:sz w:val="36"/>
          <w:szCs w:val="36"/>
          <w:lang w:val="en-GB"/>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however, as noted by the reviewer quoted on the book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cover, is rather more of a Gothic Horror novel.</w:t>
      </w:r>
      <w:r>
        <w:rPr>
          <w:rFonts w:ascii="Amazon Ember Display" w:cs="Amazon Ember Display" w:eastAsia="Arial Rounded MT Bold" w:hAnsi="Amazon Ember Display"/>
          <w:sz w:val="36"/>
          <w:szCs w:val="36"/>
          <w:vertAlign w:val="superscript"/>
        </w:rPr>
        <w:footnoteReference w:id="1"/>
      </w:r>
      <w:r>
        <w:rPr>
          <w:rFonts w:ascii="Amazon Ember Display" w:cs="Amazon Ember Display" w:hAnsi="Amazon Ember Display"/>
          <w:sz w:val="36"/>
          <w:szCs w:val="36"/>
          <w:lang w:val="en-US"/>
        </w:rPr>
        <w:t xml:space="preserve"> This is something that connects it to Mary Shelley</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1818 novel </w:t>
      </w:r>
      <w:r>
        <w:rPr>
          <w:rFonts w:ascii="Amazon Ember Display" w:cs="Amazon Ember Display" w:hAnsi="Amazon Ember Display"/>
          <w:i/>
          <w:iCs/>
          <w:sz w:val="36"/>
          <w:szCs w:val="36"/>
          <w:lang w:val="en-US"/>
        </w:rPr>
        <w:t>Frankenstein</w:t>
      </w:r>
      <w:r>
        <w:rPr>
          <w:rFonts w:ascii="Amazon Ember Display" w:cs="Amazon Ember Display" w:hAnsi="Amazon Ember Display"/>
          <w:sz w:val="36"/>
          <w:szCs w:val="36"/>
          <w:lang w:val="en-US"/>
        </w:rPr>
        <w:t xml:space="preserve">, which is one of the texts substantially applied by Banks in his use of intertextuality. Interestingly, </w:t>
      </w:r>
      <w:r>
        <w:rPr>
          <w:rFonts w:ascii="Amazon Ember Display" w:cs="Amazon Ember Display" w:hAnsi="Amazon Ember Display"/>
          <w:i/>
          <w:iCs/>
          <w:sz w:val="36"/>
          <w:szCs w:val="36"/>
          <w:lang w:val="en-US"/>
        </w:rPr>
        <w:t>Frankenstein</w:t>
      </w:r>
      <w:r>
        <w:rPr>
          <w:rFonts w:ascii="Amazon Ember Display" w:cs="Amazon Ember Display" w:hAnsi="Amazon Ember Display"/>
          <w:sz w:val="36"/>
          <w:szCs w:val="36"/>
          <w:lang w:val="en-US"/>
        </w:rPr>
        <w:t xml:space="preserve">  is even more Science Fiction than it is Gothic Horror. Shelley innovatively combines the two genres in the same story, which incidentally is argued to be the very first Science Fiction novel, due to its focus on Science and scientific progress.</w:t>
      </w:r>
      <w:r>
        <w:rPr>
          <w:rFonts w:ascii="Amazon Ember Display" w:cs="Amazon Ember Display" w:hAnsi="Amazon Ember Display"/>
          <w:sz w:val="36"/>
          <w:szCs w:val="36"/>
          <w:lang w:val="en-GB"/>
        </w:rPr>
        <w:t xml:space="preserve"> There are similarities between the two texts.</w:t>
      </w:r>
      <w:r>
        <w:rPr>
          <w:rFonts w:ascii="Amazon Ember Display" w:cs="Amazon Ember Display" w:hAnsi="Amazon Ember Display"/>
          <w:sz w:val="36"/>
          <w:szCs w:val="36"/>
          <w:lang w:val="en-US"/>
        </w:rPr>
        <w:t xml:space="preserve"> </w:t>
      </w:r>
      <w:r>
        <w:rPr>
          <w:rFonts w:ascii="Amazon Ember Display" w:cs="Amazon Ember Display" w:hAnsi="Amazon Ember Display"/>
          <w:sz w:val="36"/>
          <w:szCs w:val="36"/>
          <w:lang w:val="en-US"/>
        </w:rPr>
        <w:t>The</w:t>
      </w:r>
      <w:r>
        <w:rPr>
          <w:rFonts w:ascii="Amazon Ember Display" w:cs="Amazon Ember Display" w:hAnsi="Amazon Ember Display"/>
          <w:sz w:val="36"/>
          <w:szCs w:val="36"/>
          <w:lang w:val="en-US"/>
        </w:rPr>
        <w:t xml:space="preserve"> protagonist of</w:t>
      </w:r>
      <w:r>
        <w:rPr>
          <w:rFonts w:ascii="Amazon Ember Display" w:cs="Amazon Ember Display" w:hAnsi="Amazon Ember Display"/>
          <w:sz w:val="36"/>
          <w:szCs w:val="36"/>
          <w:lang w:val="en-GB"/>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xml:space="preserve"> </w:t>
      </w:r>
      <w:r>
        <w:rPr>
          <w:rFonts w:ascii="Amazon Ember Display" w:cs="Amazon Ember Display" w:hAnsi="Amazon Ember Display"/>
          <w:sz w:val="36"/>
          <w:szCs w:val="36"/>
          <w:lang w:val="en-GB"/>
        </w:rPr>
        <w:t xml:space="preserve"> </w:t>
      </w:r>
      <w:r>
        <w:rPr>
          <w:rFonts w:ascii="Amazon Ember Display" w:cs="Amazon Ember Display" w:hAnsi="Amazon Ember Display"/>
          <w:sz w:val="36"/>
          <w:szCs w:val="36"/>
          <w:lang w:val="en-GB"/>
        </w:rPr>
        <w:t>is</w:t>
      </w:r>
      <w:r>
        <w:rPr>
          <w:rFonts w:ascii="Amazon Ember Display" w:cs="Amazon Ember Display" w:hAnsi="Amazon Ember Display"/>
          <w:sz w:val="36"/>
          <w:szCs w:val="36"/>
          <w:lang w:val="en-US"/>
        </w:rPr>
        <w:t xml:space="preserve"> known as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Frank</w:t>
      </w:r>
      <w:r>
        <w:rPr>
          <w:rFonts w:ascii="Amazon Ember Display" w:cs="Amazon Ember Display" w:hAnsi="Amazon Ember Display" w:hint="default"/>
          <w:sz w:val="36"/>
          <w:szCs w:val="36"/>
          <w:lang w:val="en-US"/>
        </w:rPr>
        <w:t xml:space="preserve">’ </w:t>
      </w:r>
      <w:r>
        <w:rPr>
          <w:rFonts w:ascii="Amazon Ember Display" w:cs="Amazon Ember Display" w:hAnsi="Amazon Ember Display"/>
          <w:sz w:val="36"/>
          <w:szCs w:val="36"/>
          <w:lang w:val="en-US"/>
        </w:rPr>
        <w:t>(</w:t>
      </w:r>
      <w:r>
        <w:rPr>
          <w:rFonts w:ascii="Amazon Ember Display" w:cs="Amazon Ember Display" w:hAnsi="Amazon Ember Display"/>
          <w:sz w:val="36"/>
          <w:szCs w:val="36"/>
          <w:lang w:val="en-GB"/>
        </w:rPr>
        <w:t>a diminutive</w:t>
      </w:r>
      <w:r>
        <w:rPr>
          <w:rFonts w:ascii="Amazon Ember Display" w:cs="Amazon Ember Display" w:hAnsi="Amazon Ember Display"/>
          <w:sz w:val="36"/>
          <w:szCs w:val="36"/>
          <w:lang w:val="en-US"/>
        </w:rPr>
        <w:t xml:space="preserve"> for Francis</w:t>
      </w:r>
      <w:r>
        <w:rPr>
          <w:rFonts w:ascii="Amazon Ember Display" w:cs="Amazon Ember Display" w:hAnsi="Amazon Ember Display"/>
          <w:sz w:val="36"/>
          <w:szCs w:val="36"/>
          <w:lang w:val="en-GB"/>
        </w:rPr>
        <w:t xml:space="preserve"> </w:t>
      </w:r>
      <w:r>
        <w:rPr>
          <w:rFonts w:ascii="Amazon Ember Display" w:cs="Amazon Ember Display" w:hAnsi="Amazon Ember Display"/>
          <w:sz w:val="36"/>
          <w:szCs w:val="36"/>
          <w:lang w:val="en-US"/>
        </w:rPr>
        <w:t>/</w:t>
      </w:r>
      <w:r>
        <w:rPr>
          <w:rFonts w:ascii="Amazon Ember Display" w:cs="Amazon Ember Display" w:hAnsi="Amazon Ember Display"/>
          <w:sz w:val="36"/>
          <w:szCs w:val="36"/>
          <w:lang w:val="en-GB"/>
        </w:rPr>
        <w:t xml:space="preserve"> </w:t>
      </w:r>
      <w:r>
        <w:rPr>
          <w:rFonts w:ascii="Amazon Ember Display" w:cs="Amazon Ember Display" w:hAnsi="Amazon Ember Display"/>
          <w:sz w:val="36"/>
          <w:szCs w:val="36"/>
          <w:lang w:val="en-US"/>
        </w:rPr>
        <w:t xml:space="preserve">Frances, but sounding like a derivative of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Frankenstein</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further</w:t>
      </w:r>
      <w:r>
        <w:rPr>
          <w:rFonts w:ascii="Amazon Ember Display" w:cs="Amazon Ember Display" w:hAnsi="Amazon Ember Display"/>
          <w:sz w:val="36"/>
          <w:szCs w:val="36"/>
          <w:lang w:val="en-GB"/>
        </w:rPr>
        <w:t>more,</w:t>
      </w:r>
      <w:r>
        <w:rPr>
          <w:rFonts w:ascii="Amazon Ember Display" w:cs="Amazon Ember Display" w:hAnsi="Amazon Ember Display"/>
          <w:sz w:val="36"/>
          <w:szCs w:val="36"/>
          <w:lang w:val="en-US"/>
        </w:rPr>
        <w:t xml:space="preserve"> he is a murderer, and (as the final twist reveals) deeply damaged by the abuse of his own father, who justifies his actions as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an experiment</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In</w:t>
      </w:r>
      <w:r>
        <w:rPr>
          <w:rFonts w:ascii="Amazon Ember Display" w:cs="Amazon Ember Display" w:hAnsi="Amazon Ember Display"/>
          <w:sz w:val="36"/>
          <w:szCs w:val="36"/>
          <w:lang w:val="en-GB"/>
        </w:rPr>
        <w:t>teresting</w:t>
      </w:r>
      <w:r>
        <w:rPr>
          <w:rFonts w:ascii="Amazon Ember Display" w:cs="Amazon Ember Display" w:hAnsi="Amazon Ember Display"/>
          <w:sz w:val="36"/>
          <w:szCs w:val="36"/>
          <w:lang w:val="en-US"/>
        </w:rPr>
        <w:t xml:space="preserve">ly, </w:t>
      </w:r>
      <w:r>
        <w:rPr>
          <w:rFonts w:ascii="Amazon Ember Display" w:cs="Amazon Ember Display" w:hAnsi="Amazon Ember Display"/>
          <w:sz w:val="36"/>
          <w:szCs w:val="36"/>
          <w:lang w:val="en-GB"/>
        </w:rPr>
        <w:t>aspects</w:t>
      </w:r>
      <w:r>
        <w:rPr>
          <w:rFonts w:ascii="Amazon Ember Display" w:cs="Amazon Ember Display" w:hAnsi="Amazon Ember Display"/>
          <w:sz w:val="36"/>
          <w:szCs w:val="36"/>
          <w:lang w:val="en-US"/>
        </w:rPr>
        <w:t xml:space="preserve"> of this description would also apply to another story set in a Celtic region, the Irish novel,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Butcher</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Boy</w:t>
      </w:r>
      <w:r>
        <w:rPr>
          <w:rFonts w:ascii="Amazon Ember Display" w:cs="Amazon Ember Display" w:hAnsi="Amazon Ember Display"/>
          <w:sz w:val="36"/>
          <w:szCs w:val="36"/>
          <w:lang w:val="en-US"/>
        </w:rPr>
        <w:t xml:space="preserve">  (1992, by Patrick McCabe). The protagonist of this novel</w:t>
      </w:r>
      <w:r>
        <w:rPr>
          <w:rFonts w:ascii="Amazon Ember Display" w:cs="Amazon Ember Display" w:hAnsi="Amazon Ember Display"/>
          <w:sz w:val="36"/>
          <w:szCs w:val="36"/>
          <w:lang w:val="en-US"/>
        </w:rPr>
        <w:t xml:space="preserve"> goes by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Francie</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 another abbreviation for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Francis</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 which </w:t>
      </w:r>
      <w:r>
        <w:rPr>
          <w:rFonts w:ascii="Amazon Ember Display" w:cs="Amazon Ember Display" w:hAnsi="Amazon Ember Display"/>
          <w:sz w:val="36"/>
          <w:szCs w:val="36"/>
          <w:lang w:val="en-GB"/>
        </w:rPr>
        <w:t>again echoes</w:t>
      </w:r>
      <w:r>
        <w:rPr>
          <w:rFonts w:ascii="Amazon Ember Display" w:cs="Amazon Ember Display" w:hAnsi="Amazon Ember Display"/>
          <w:sz w:val="36"/>
          <w:szCs w:val="36"/>
          <w:lang w:val="en-US"/>
        </w:rPr>
        <w:t xml:space="preserve">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Frankenstein</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 He </w:t>
      </w:r>
      <w:r>
        <w:rPr>
          <w:rFonts w:ascii="Amazon Ember Display" w:cs="Amazon Ember Display" w:hAnsi="Amazon Ember Display"/>
          <w:sz w:val="36"/>
          <w:szCs w:val="36"/>
          <w:lang w:val="en-GB"/>
        </w:rPr>
        <w:t>too is</w:t>
      </w:r>
      <w:r>
        <w:rPr>
          <w:rFonts w:ascii="Amazon Ember Display" w:cs="Amazon Ember Display" w:hAnsi="Amazon Ember Display"/>
          <w:sz w:val="36"/>
          <w:szCs w:val="36"/>
          <w:lang w:val="en-US"/>
        </w:rPr>
        <w:t xml:space="preserve"> a murderer</w:t>
      </w:r>
      <w:r>
        <w:rPr>
          <w:rFonts w:ascii="Amazon Ember Display" w:cs="Amazon Ember Display" w:hAnsi="Amazon Ember Display"/>
          <w:sz w:val="36"/>
          <w:szCs w:val="36"/>
          <w:lang w:val="en-US"/>
        </w:rPr>
        <w:t xml:space="preserve"> and can partially trace his psychological damage to the abuse from his father. Returning to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xml:space="preserve">, besides his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experiments</w:t>
      </w:r>
      <w:r>
        <w:rPr>
          <w:rFonts w:ascii="Amazon Ember Display" w:cs="Amazon Ember Display" w:hAnsi="Amazon Ember Display" w:hint="default"/>
          <w:sz w:val="36"/>
          <w:szCs w:val="36"/>
          <w:lang w:val="en-US"/>
        </w:rPr>
        <w:t xml:space="preserve">’ </w:t>
      </w:r>
      <w:r>
        <w:rPr>
          <w:rFonts w:ascii="Amazon Ember Display" w:cs="Amazon Ember Display" w:hAnsi="Amazon Ember Display"/>
          <w:sz w:val="36"/>
          <w:szCs w:val="36"/>
          <w:lang w:val="en-US"/>
        </w:rPr>
        <w:t>involving his children, which are revealed to drive much of the plot, there is also the general manner in which 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father is characterised, which equates him to Victor Frankenstein. A quotation that illustrates this is 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recollection that: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I think my father used to work in a university for a few years after he graduated, and he might have invented something.</w:t>
      </w:r>
      <w:r>
        <w:rPr>
          <w:rFonts w:ascii="Amazon Ember Display" w:cs="Amazon Ember Display" w:hAnsi="Amazon Ember Display" w:hint="default"/>
          <w:sz w:val="36"/>
          <w:szCs w:val="36"/>
          <w:lang w:val="en-US"/>
        </w:rPr>
        <w:t xml:space="preserve">” </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The literary parallel connection between 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father and Victor Frankenstein is noted by Guardian reviewer John Mullan in a 2008 issue of the newspaper. He uses the same quotation to illustrate his point, and further observes that: </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voice</w:t>
      </w:r>
      <w:r>
        <w:rPr>
          <w:rFonts w:ascii="Amazon Ember Display" w:cs="Amazon Ember Display" w:hAnsi="Amazon Ember Display" w:hint="default"/>
          <w:sz w:val="36"/>
          <w:szCs w:val="36"/>
          <w:lang w:val="en-US"/>
        </w:rPr>
        <w:t xml:space="preserve">’ </w:t>
      </w:r>
      <w:r>
        <w:rPr>
          <w:rFonts w:ascii="Amazon Ember Display" w:cs="Amazon Ember Display" w:hAnsi="Amazon Ember Display"/>
          <w:sz w:val="36"/>
          <w:szCs w:val="36"/>
          <w:lang w:val="en-US"/>
        </w:rPr>
        <w:t xml:space="preserve">is the important thing and here too Banks must have a literary precedent in mind, and one appropriate for the theme of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horror</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father might make us think of the original twisted amateur scientist, Victor Frankenstein.  He is the same sort of crank. ... At the heart of Mary Shelley</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novel was the narrative of the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monster</w:t>
      </w:r>
      <w:r>
        <w:rPr>
          <w:rFonts w:ascii="Amazon Ember Display" w:cs="Amazon Ember Display" w:hAnsi="Amazon Ember Display" w:hint="default"/>
          <w:sz w:val="36"/>
          <w:szCs w:val="36"/>
          <w:lang w:val="en-US"/>
        </w:rPr>
        <w:t xml:space="preserve">’ </w:t>
      </w:r>
      <w:r>
        <w:rPr>
          <w:rFonts w:ascii="Amazon Ember Display" w:cs="Amazon Ember Display" w:hAnsi="Amazon Ember Display"/>
          <w:sz w:val="36"/>
          <w:szCs w:val="36"/>
          <w:lang w:val="en-US"/>
        </w:rPr>
        <w:t>that Frankenstein created, an artificial innocent turned to violence by his discovery of man</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treachery.</w:t>
      </w:r>
      <w:r>
        <w:rPr>
          <w:rFonts w:ascii="Amazon Ember Display" w:cs="Amazon Ember Display" w:hAnsi="Amazon Ember Display" w:hint="default"/>
          <w:sz w:val="36"/>
          <w:szCs w:val="36"/>
          <w:lang w:val="en-US"/>
        </w:rPr>
        <w:t>”</w:t>
      </w:r>
      <w:r>
        <w:rPr>
          <w:rFonts w:ascii="Amazon Ember Display" w:cs="Amazon Ember Display" w:eastAsia="Arial Rounded MT Bold" w:hAnsi="Amazon Ember Display"/>
          <w:sz w:val="36"/>
          <w:szCs w:val="36"/>
          <w:vertAlign w:val="superscript"/>
        </w:rPr>
        <w:footnoteReference w:id="2"/>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Mullan </w:t>
      </w:r>
      <w:r>
        <w:rPr>
          <w:rFonts w:ascii="Amazon Ember Display" w:cs="Amazon Ember Display" w:hAnsi="Amazon Ember Display"/>
          <w:sz w:val="36"/>
          <w:szCs w:val="36"/>
          <w:lang w:val="en-GB"/>
        </w:rPr>
        <w:t>continues with</w:t>
      </w:r>
      <w:r>
        <w:rPr>
          <w:rFonts w:ascii="Amazon Ember Display" w:cs="Amazon Ember Display" w:hAnsi="Amazon Ember Display"/>
          <w:sz w:val="36"/>
          <w:szCs w:val="36"/>
          <w:lang w:val="en-US"/>
        </w:rPr>
        <w:t xml:space="preserve"> the subject of 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father when he refers to some additional intertextual connections in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Specifically, he considers the matter of 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education. This has been the sole province of his father, due to 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lack of legal existence. </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GB"/>
        </w:rPr>
        <w:t>T</w:t>
      </w:r>
      <w:r>
        <w:rPr>
          <w:rFonts w:ascii="Amazon Ember Display" w:cs="Amazon Ember Display" w:hAnsi="Amazon Ember Display"/>
          <w:sz w:val="36"/>
          <w:szCs w:val="36"/>
          <w:lang w:val="en-GB"/>
        </w:rPr>
        <w:t xml:space="preserve">here is no official record of his birth.) </w:t>
      </w:r>
      <w:r>
        <w:rPr>
          <w:rFonts w:ascii="Amazon Ember Display" w:cs="Amazon Ember Display" w:hAnsi="Amazon Ember Display"/>
          <w:sz w:val="36"/>
          <w:szCs w:val="36"/>
          <w:lang w:val="en-US"/>
        </w:rPr>
        <w:t>Frank has therefore had a relatively solitary upbringing, with minimal socialisation. Until he is of sufficient age and capacity to conduct his own library research, he has little alternative than to accept his father</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word in matters of education. In Mullan</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words: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father feeds his son lies, though some of these are at least comical.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I believed Pathos was one of the Three Musketeers, Fellatio was a character in Hamlet.</w:t>
      </w:r>
      <w:r>
        <w:rPr>
          <w:rFonts w:ascii="Amazon Ember Display" w:cs="Amazon Ember Display" w:hAnsi="Amazon Ember Display" w:hint="default"/>
          <w:sz w:val="36"/>
          <w:szCs w:val="36"/>
          <w:lang w:val="en-US"/>
        </w:rPr>
        <w:t>’ ”</w:t>
      </w:r>
      <w:r>
        <w:rPr>
          <w:rFonts w:ascii="Amazon Ember Display" w:cs="Amazon Ember Display" w:eastAsia="Arial Rounded MT Bold" w:hAnsi="Amazon Ember Display"/>
          <w:sz w:val="36"/>
          <w:szCs w:val="36"/>
          <w:vertAlign w:val="superscript"/>
        </w:rPr>
        <w:footnoteReference w:id="3"/>
      </w: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These lines are jokes, and also constitute fairly sophisticated literary references. Pathos is a literary term, as opposed to a literary character, but the word does have a similar sound and spelling to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Porthos</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which is the actual name of one of the titular Musketeers in Alexandre Dumas</w:t>
      </w:r>
      <w:r>
        <w:rPr>
          <w:rFonts w:ascii="Amazon Ember Display" w:cs="Amazon Ember Display" w:hAnsi="Amazon Ember Display" w:hint="default"/>
          <w:sz w:val="36"/>
          <w:szCs w:val="36"/>
          <w:lang w:val="en-US"/>
        </w:rPr>
        <w:t xml:space="preserve">’ </w:t>
      </w:r>
      <w:r>
        <w:rPr>
          <w:rFonts w:ascii="Amazon Ember Display" w:cs="Amazon Ember Display" w:hAnsi="Amazon Ember Display"/>
          <w:sz w:val="36"/>
          <w:szCs w:val="36"/>
          <w:lang w:val="en-US"/>
        </w:rPr>
        <w:t>1844 novel, along with Athos and Aramis. As to 'Fellatio' being a Shakespearean character, the word, which really has a sexual meaning, does sound like many of the Italianate character names that pepper the Bard's work. As the specific reference is to Hamlet, the character being invoked is presumably Horatio, Hamlet's best friend. Interestingly, almost this exact joke also features in the 2000 teen horror film Cherry Falls. When the main character, Jody, asks her friend if the rumours concerning another girl's sexual activity are true, he replies:</w:t>
      </w: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 "Are you kidding? She thinks Fellatio is a character in Shakespeare."</w:t>
      </w: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 This type of cultural osmosis, acting in combination with intertextuality</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US"/>
        </w:rPr>
        <w:t xml:space="preserve"> is </w:t>
      </w:r>
      <w:r>
        <w:rPr>
          <w:rFonts w:ascii="Amazon Ember Display" w:cs="Amazon Ember Display" w:hAnsi="Amazon Ember Display"/>
          <w:sz w:val="36"/>
          <w:szCs w:val="36"/>
          <w:lang w:val="en-GB"/>
        </w:rPr>
        <w:t>en</w:t>
      </w:r>
      <w:r>
        <w:rPr>
          <w:rFonts w:ascii="Amazon Ember Display" w:cs="Amazon Ember Display" w:hAnsi="Amazon Ember Display"/>
          <w:sz w:val="36"/>
          <w:szCs w:val="36"/>
          <w:lang w:val="en-GB"/>
        </w:rPr>
        <w:t xml:space="preserve">tirely </w:t>
      </w:r>
      <w:r>
        <w:rPr>
          <w:rFonts w:ascii="Amazon Ember Display" w:cs="Amazon Ember Display" w:hAnsi="Amazon Ember Display"/>
          <w:sz w:val="36"/>
          <w:szCs w:val="36"/>
          <w:lang w:val="en-GB"/>
        </w:rPr>
        <w:t>characteristic</w:t>
      </w:r>
      <w:r>
        <w:rPr>
          <w:rFonts w:ascii="Amazon Ember Display" w:cs="Amazon Ember Display" w:hAnsi="Amazon Ember Display"/>
          <w:sz w:val="36"/>
          <w:szCs w:val="36"/>
          <w:lang w:val="en-GB"/>
        </w:rPr>
        <w:t xml:space="preserve"> of</w:t>
      </w:r>
      <w:r>
        <w:rPr>
          <w:rFonts w:ascii="Amazon Ember Display" w:cs="Amazon Ember Display" w:hAnsi="Amazon Ember Display"/>
          <w:sz w:val="36"/>
          <w:szCs w:val="36"/>
          <w:lang w:val="en-US"/>
        </w:rPr>
        <w:t xml:space="preserve"> Postmodernism</w:t>
      </w:r>
      <w:r>
        <w:rPr>
          <w:rFonts w:ascii="Amazon Ember Display" w:cs="Amazon Ember Display" w:hAnsi="Amazon Ember Display"/>
          <w:sz w:val="36"/>
          <w:szCs w:val="36"/>
          <w:lang w:val="en-US"/>
        </w:rPr>
        <w:t>.</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Interestingly, Hamlet</w:t>
      </w:r>
      <w:r>
        <w:rPr>
          <w:rFonts w:ascii="Amazon Ember Display" w:cs="Amazon Ember Display" w:hAnsi="Amazon Ember Display"/>
          <w:sz w:val="36"/>
          <w:szCs w:val="36"/>
          <w:lang w:val="en-GB"/>
        </w:rPr>
        <w:t xml:space="preserve"> itself</w:t>
      </w:r>
      <w:r>
        <w:rPr>
          <w:rFonts w:ascii="Amazon Ember Display" w:cs="Amazon Ember Display" w:hAnsi="Amazon Ember Display"/>
          <w:sz w:val="36"/>
          <w:szCs w:val="36"/>
          <w:lang w:val="en-US"/>
        </w:rPr>
        <w:t xml:space="preserve"> is an intertextual play that the two main works for this essay have in common. Our Country's Good also references Hamlet. In this case, it is used to invoke an acting style that one of the characters, Robert Sideway</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US"/>
        </w:rPr>
        <w:t xml:space="preserve"> initially presents at the first rehearsal. Although the style is contextually incorrect for the present project, according to the vision and intentions of the director, it does prove useful in demonstrating the differences in style and tone between Comedy and Tragedy. It is very fitting that Our Country's Good should refer to Hamlet, as Hamlet features a play within a play. Entitled The Mouse Trap, </w:t>
      </w:r>
      <w:r>
        <w:rPr>
          <w:rFonts w:ascii="Amazon Ember Display" w:cs="Amazon Ember Display" w:hAnsi="Amazon Ember Display"/>
          <w:sz w:val="36"/>
          <w:szCs w:val="36"/>
          <w:lang w:val="en-GB"/>
        </w:rPr>
        <w:t>later</w:t>
      </w:r>
      <w:r>
        <w:rPr>
          <w:rFonts w:ascii="Amazon Ember Display" w:cs="Amazon Ember Display" w:hAnsi="Amazon Ember Display"/>
          <w:sz w:val="36"/>
          <w:szCs w:val="36"/>
          <w:lang w:val="en-US"/>
        </w:rPr>
        <w:t xml:space="preserve"> to inspire Agatha Christie, and further on, those who adapted her novel into a play, thus bringing it full circle, the play within Hamlet is arranged by the hero and functions as a significant plot point. Unlike some plans in the play, this one is fairly successful in its aim to be the thing in which to "catch the conscience of the king". In true postmodern fashion, Our Country's Good</w:t>
      </w:r>
      <w:r>
        <w:rPr>
          <w:rFonts w:ascii="Amazon Ember Display" w:cs="Amazon Ember Display" w:hAnsi="Amazon Ember Display"/>
          <w:sz w:val="36"/>
          <w:szCs w:val="36"/>
          <w:lang w:val="en-US"/>
        </w:rPr>
        <w:t xml:space="preserve"> takes the concept of a play within a play, and expands it to encompass almost the entire plot. The device of the play is therefore much more effective and postmodern th</w:t>
      </w:r>
      <w:r>
        <w:rPr>
          <w:rFonts w:ascii="Amazon Ember Display" w:cs="Amazon Ember Display" w:hAnsi="Amazon Ember Display"/>
          <w:sz w:val="36"/>
          <w:szCs w:val="36"/>
          <w:lang w:val="en-GB"/>
        </w:rPr>
        <w:t>a</w:t>
      </w:r>
      <w:r>
        <w:rPr>
          <w:rFonts w:ascii="Amazon Ember Display" w:cs="Amazon Ember Display" w:hAnsi="Amazon Ember Display"/>
          <w:sz w:val="36"/>
          <w:szCs w:val="36"/>
          <w:lang w:val="en-US"/>
        </w:rPr>
        <w:t>n</w:t>
      </w:r>
      <w:r>
        <w:rPr>
          <w:rFonts w:ascii="Amazon Ember Display" w:cs="Amazon Ember Display" w:hAnsi="Amazon Ember Display"/>
          <w:sz w:val="36"/>
          <w:szCs w:val="36"/>
          <w:lang w:val="en-US"/>
        </w:rPr>
        <w:t xml:space="preserve"> when originally used in the</w:t>
      </w:r>
      <w:r>
        <w:rPr>
          <w:rFonts w:ascii="Amazon Ember Display" w:cs="Amazon Ember Display" w:hAnsi="Amazon Ember Display"/>
          <w:sz w:val="36"/>
          <w:szCs w:val="36"/>
          <w:lang w:val="en-GB"/>
        </w:rPr>
        <w:t xml:space="preserve"> </w:t>
      </w:r>
      <w:r>
        <w:rPr>
          <w:rFonts w:ascii="Amazon Ember Display" w:cs="Amazon Ember Display" w:hAnsi="Amazon Ember Display"/>
          <w:sz w:val="36"/>
          <w:szCs w:val="36"/>
          <w:lang w:val="en-GB"/>
        </w:rPr>
        <w:t>source</w:t>
      </w:r>
      <w:r>
        <w:rPr>
          <w:rFonts w:ascii="Amazon Ember Display" w:cs="Amazon Ember Display" w:hAnsi="Amazon Ember Display"/>
          <w:sz w:val="36"/>
          <w:szCs w:val="36"/>
          <w:lang w:val="en-US"/>
        </w:rPr>
        <w:t xml:space="preserve"> novel. </w:t>
      </w:r>
      <w:r>
        <w:rPr>
          <w:rFonts w:ascii="Amazon Ember Display" w:cs="Amazon Ember Display" w:hAnsi="Amazon Ember Display"/>
          <w:sz w:val="36"/>
          <w:szCs w:val="36"/>
          <w:lang w:val="en-GB"/>
        </w:rPr>
        <w:t>Indeed</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GB"/>
        </w:rPr>
        <w:t xml:space="preserve"> it constitutes an example of meta-theatre, which is the theatrical use of meta-fiction. The use of the play within a play adds additional layers to the story being represented onstage. Furthermore, its use of irony combines the theatrical standard of dramatic irony with the more novel postmodern irony of the period. Dramatic irony is the term used for when the audience knows something that the characters do not. In this play, it is heightened by the characters in all their earnest feelings about staging a play being unaware that they are themselves characters in a play. This gives a multi-level effect, and in performance</w:t>
      </w:r>
      <w:r>
        <w:rPr>
          <w:rFonts w:ascii="Amazon Ember Display" w:cs="Amazon Ember Display" w:hAnsi="Amazon Ember Display"/>
          <w:sz w:val="36"/>
          <w:szCs w:val="36"/>
          <w:lang w:val="en-GB"/>
        </w:rPr>
        <w:t xml:space="preserve"> often adds to the humour. The first rehearsal in particular, the very moment that references Hamlet, contributes greatly to this effect. The aforementioned Robert Sideway, in his discussion with the director about how to deliver his lines and which way to face and especially the line "But the audience won't be able to see my face", usually delivered while looking</w:t>
      </w:r>
      <w:r>
        <w:rPr>
          <w:rFonts w:ascii="Amazon Ember Display" w:cs="Amazon Ember Display" w:hAnsi="Amazon Ember Display"/>
          <w:sz w:val="36"/>
          <w:szCs w:val="36"/>
          <w:lang w:val="en-GB"/>
        </w:rPr>
        <w:t xml:space="preserve"> straight</w:t>
      </w:r>
      <w:r>
        <w:rPr>
          <w:rFonts w:ascii="Amazon Ember Display" w:cs="Amazon Ember Display" w:hAnsi="Amazon Ember Display"/>
          <w:sz w:val="36"/>
          <w:szCs w:val="36"/>
          <w:lang w:val="en-GB"/>
        </w:rPr>
        <w:t xml:space="preserve"> out at them, often produce</w:t>
      </w:r>
      <w:r>
        <w:rPr>
          <w:rFonts w:ascii="Amazon Ember Display" w:cs="Amazon Ember Display" w:hAnsi="Amazon Ember Display"/>
          <w:sz w:val="36"/>
          <w:szCs w:val="36"/>
          <w:lang w:val="en-GB"/>
        </w:rPr>
        <w:t>s</w:t>
      </w:r>
      <w:r>
        <w:rPr>
          <w:rFonts w:ascii="Amazon Ember Display" w:cs="Amazon Ember Display" w:hAnsi="Amazon Ember Display"/>
          <w:sz w:val="36"/>
          <w:szCs w:val="36"/>
          <w:lang w:val="en-GB"/>
        </w:rPr>
        <w:t xml:space="preserve"> laughter in performance.</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An additional Shakespearean play, Antony and Cleopatra, is also of use for examination alongside</w:t>
      </w:r>
      <w:r>
        <w:rPr>
          <w:rFonts w:ascii="Amazon Ember Display" w:cs="Amazon Ember Display" w:hAnsi="Amazon Ember Display"/>
          <w:sz w:val="36"/>
          <w:szCs w:val="36"/>
          <w:lang w:val="en-GB"/>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Although not invoked directly as Hamlet is, Antony and Cleopatra is of relevance from the perspective of intertextuality. Cleopatra provides a parallel to Frank, as a main character who causes a death, or specifically three deaths, by snake bite. In her case, the deaths comprise one straightforward suicide, and two assisted suicides. According to the stage directions, she accomplishes this with the use of two snakes. This differs from Frank's snake experience, which involves outright murder, accomplished with only one snake. The snake however, does end up in two pieces. Frank notes that one of his relics is: "the skull of the snake which killed Blyth (tracked down and sliced in half by his father, using a garden spade)"</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US"/>
        </w:rPr>
        <w:t xml:space="preserve"> The victim in this case, Frank's cousin Blyth, has already lost his leg, which might be considered sufficient punishment for killing Frank's pet rabbits. This is especially considering Frank's own violent behaviour towards animals, which along with the murders of three children, comprises much of the novel's savagery. Frank though, has determined on accomplishing Blyth's death. He manages this with the use of a snake, initially concealed in a tin can, which mirrors Cleopatra's use of the basket of figs. What is especially important though, is that in both cases, the snake scene presents an example of women causing death by duplicity, rather than by brute strength or force. Traditionally in both history and literature, this is the manner in which they usually kill, assuming that they kill at all, which they do far less frequently than men</w:t>
      </w:r>
      <w:r>
        <w:rPr>
          <w:rFonts w:ascii="Amazon Ember Display" w:cs="Amazon Ember Display" w:eastAsia="Arial Rounded MT Bold" w:hAnsi="Amazon Ember Display"/>
          <w:sz w:val="36"/>
          <w:szCs w:val="36"/>
          <w:vertAlign w:val="superscript"/>
        </w:rPr>
        <w:footnoteReference w:id="4"/>
      </w:r>
      <w:r>
        <w:rPr>
          <w:rFonts w:ascii="Amazon Ember Display" w:cs="Amazon Ember Display" w:hAnsi="Amazon Ember Display"/>
          <w:sz w:val="36"/>
          <w:szCs w:val="36"/>
          <w:lang w:val="en-US"/>
        </w:rPr>
        <w:t>. Poison specifically, is considered to be a woman's weapon. An example from history is Lucrezia Borgia, daughter of Pope Alexander VI, who was notorious for presiding over mass poisonings at banquets. An example from literature would be the infamous Milady De Winter, the main antagonist from the previously considered Three Musk</w:t>
      </w:r>
      <w:r>
        <w:rPr>
          <w:rFonts w:ascii="Amazon Ember Display" w:cs="Amazon Ember Display" w:hAnsi="Amazon Ember Display"/>
          <w:sz w:val="36"/>
          <w:szCs w:val="36"/>
          <w:lang w:val="en-GB"/>
        </w:rPr>
        <w:t>e</w:t>
      </w:r>
      <w:r>
        <w:rPr>
          <w:rFonts w:ascii="Amazon Ember Display" w:cs="Amazon Ember Display" w:hAnsi="Amazon Ember Display"/>
          <w:sz w:val="36"/>
          <w:szCs w:val="36"/>
          <w:lang w:val="en-US"/>
        </w:rPr>
        <w:t>teers novel. Among a number of murders, spread across a long career (she is an espionage agent and assassin after all), including some side projects, at least two are stated or shown to have employed poison. Th</w:t>
      </w:r>
      <w:r>
        <w:rPr>
          <w:rFonts w:ascii="Amazon Ember Display" w:cs="Amazon Ember Display" w:hAnsi="Amazon Ember Display"/>
          <w:sz w:val="36"/>
          <w:szCs w:val="36"/>
          <w:lang w:val="en-GB"/>
        </w:rPr>
        <w:t>ey</w:t>
      </w:r>
      <w:r>
        <w:rPr>
          <w:rFonts w:ascii="Amazon Ember Display" w:cs="Amazon Ember Display" w:hAnsi="Amazon Ember Display"/>
          <w:sz w:val="36"/>
          <w:szCs w:val="36"/>
          <w:lang w:val="en-US"/>
        </w:rPr>
        <w:t xml:space="preserve"> include</w:t>
      </w:r>
      <w:r>
        <w:rPr>
          <w:rFonts w:ascii="Amazon Ember Display" w:cs="Amazon Ember Display" w:hAnsi="Amazon Ember Display"/>
          <w:sz w:val="36"/>
          <w:szCs w:val="36"/>
          <w:lang w:val="en-US"/>
        </w:rPr>
        <w:t xml:space="preserve"> the murder of Constance, another woman, for which she fittingly deploys the woman's weapon of poison. Alison Weir, who is both a novelist and a historian, reflects on this phenomenon in her 2018 Tudor historical novel, </w:t>
      </w:r>
      <w:r>
        <w:rPr>
          <w:rFonts w:ascii="Amazon Ember Display" w:cs="Amazon Ember Display" w:hAnsi="Amazon Ember Display"/>
          <w:i/>
          <w:iCs/>
          <w:sz w:val="36"/>
          <w:szCs w:val="36"/>
          <w:lang w:val="en-US"/>
        </w:rPr>
        <w:t>Jane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Seymour</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Haunted</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Queen</w:t>
      </w:r>
      <w:r>
        <w:rPr>
          <w:rFonts w:ascii="Amazon Ember Display" w:cs="Amazon Ember Display" w:hAnsi="Amazon Ember Display"/>
          <w:sz w:val="36"/>
          <w:szCs w:val="36"/>
          <w:lang w:val="en-US"/>
        </w:rPr>
        <w:t>:</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 " 'Poisoning is a horrible way to kill someone,' Mary Norris said.</w:t>
      </w: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'Women use it because they don't have the strength of a man,' Lady Boleyn answered. "</w:t>
      </w:r>
      <w:r>
        <w:rPr>
          <w:rFonts w:ascii="Amazon Ember Display" w:cs="Amazon Ember Display" w:eastAsia="Arial Rounded MT Bold" w:hAnsi="Amazon Ember Display"/>
          <w:sz w:val="36"/>
          <w:szCs w:val="36"/>
          <w:vertAlign w:val="superscript"/>
        </w:rPr>
        <w:footnoteReference w:id="5"/>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As well as all the other ways in which Frank is coded female, the first murder encodes him as such in literary and historical terms. It could therefore function as an additional and elaborate clue as to the nature of the twist before the reveal. It is however masked by the fact of Frank being a child at the time of the murders, as that would also explain his methods. It would additionally explain his targeting other children as his victims.</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Another classic nineteenth century work of French Literature that is of relevance for study alongside</w:t>
      </w:r>
      <w:r>
        <w:rPr>
          <w:rFonts w:ascii="Amazon Ember Display" w:cs="Amazon Ember Display" w:hAnsi="Amazon Ember Display"/>
          <w:sz w:val="36"/>
          <w:szCs w:val="36"/>
          <w:lang w:val="en-GB"/>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xml:space="preserve">  is Victor Hugo's 1833 novel</w:t>
      </w:r>
      <w:r>
        <w:rPr>
          <w:rFonts w:ascii="Amazon Ember Display" w:cs="Amazon Ember Display" w:hAnsi="Amazon Ember Display"/>
          <w:sz w:val="36"/>
          <w:szCs w:val="36"/>
          <w:lang w:val="en-GB"/>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Hunchback</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of</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Notre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Dame</w:t>
      </w:r>
      <w:r>
        <w:rPr>
          <w:rFonts w:ascii="Amazon Ember Display" w:cs="Amazon Ember Display" w:hAnsi="Amazon Ember Display"/>
          <w:sz w:val="36"/>
          <w:szCs w:val="36"/>
          <w:lang w:val="en-US"/>
        </w:rPr>
        <w:t xml:space="preserve">. As Antony and Cleopatra is connected to the first murder, </w:t>
      </w:r>
      <w:r>
        <w:rPr>
          <w:rFonts w:ascii="Amazon Ember Display" w:cs="Amazon Ember Display" w:hAnsi="Amazon Ember Display"/>
          <w:i/>
          <w:iCs/>
          <w:sz w:val="36"/>
          <w:szCs w:val="36"/>
          <w:lang w:val="en-US"/>
        </w:rPr>
        <w:t>Hunchback</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of</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Notre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Dame</w:t>
      </w:r>
      <w:r>
        <w:rPr>
          <w:rFonts w:ascii="Amazon Ember Display" w:cs="Amazon Ember Display" w:hAnsi="Amazon Ember Display"/>
          <w:sz w:val="36"/>
          <w:szCs w:val="36"/>
          <w:lang w:val="en-US"/>
        </w:rPr>
        <w:t xml:space="preserve"> finds its parallels with the third. The victim, as with the first murder, is another young cousin of Frank's. Notably</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GB"/>
        </w:rPr>
        <w:t xml:space="preserve"> </w:t>
      </w:r>
      <w:r>
        <w:rPr>
          <w:rFonts w:ascii="Amazon Ember Display" w:cs="Amazon Ember Display" w:hAnsi="Amazon Ember Display"/>
          <w:sz w:val="36"/>
          <w:szCs w:val="36"/>
          <w:lang w:val="en-US"/>
        </w:rPr>
        <w:t>her name</w:t>
      </w:r>
      <w:r>
        <w:rPr>
          <w:rFonts w:ascii="Amazon Ember Display" w:cs="Amazon Ember Display" w:hAnsi="Amazon Ember Display"/>
          <w:sz w:val="36"/>
          <w:szCs w:val="36"/>
          <w:lang w:val="en-GB"/>
        </w:rPr>
        <w:t xml:space="preserve"> is</w:t>
      </w:r>
      <w:r>
        <w:rPr>
          <w:rFonts w:ascii="Amazon Ember Display" w:cs="Amazon Ember Display" w:hAnsi="Amazon Ember Display"/>
          <w:sz w:val="36"/>
          <w:szCs w:val="36"/>
          <w:lang w:val="en-US"/>
        </w:rPr>
        <w:t xml:space="preserve"> Esmerelda. She shares this with the protagonist of Hugo's novel, the gypsy dancer La Esmerelda, the name by which the character is often referred.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xml:space="preserve">  even draws attention to the girl's name, when Frank states that: "I did like Esmerelda (even if I thought her name was a bit soppy) and played with her a lot when she came to stay."</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Just as with his younger brother, being liked by Frank provides no immunity to his cousin from his murderous intentions. Indeed, amongst all three victims, it is only against the first that Frank has any real personal rancour. In that case, it had been a vengeance on behalf of the pet rabbits. The other two murders have more complex motives that are beyond straightforward vengeance, and hint at the dark depths of Frank's mind and his twisted psychological problems. His motive for killing his younger half-brother Paul seems to be displaced rage against his mother and against the dog</w:t>
      </w:r>
      <w:r>
        <w:rPr>
          <w:rFonts w:ascii="Amazon Ember Display" w:cs="Amazon Ember Display" w:hAnsi="Amazon Ember Display"/>
          <w:sz w:val="36"/>
          <w:szCs w:val="36"/>
          <w:lang w:val="en-GB"/>
        </w:rPr>
        <w:t>, Saul,</w:t>
      </w:r>
      <w:r>
        <w:rPr>
          <w:rFonts w:ascii="Amazon Ember Display" w:cs="Amazon Ember Display" w:hAnsi="Amazon Ember Display"/>
          <w:sz w:val="36"/>
          <w:szCs w:val="36"/>
          <w:lang w:val="en-US"/>
        </w:rPr>
        <w:t xml:space="preserve"> that attacked him in his infancy.</w:t>
      </w:r>
      <w:r>
        <w:rPr>
          <w:rFonts w:ascii="Amazon Ember Display" w:cs="Amazon Ember Display" w:hAnsi="Amazon Ember Display"/>
          <w:sz w:val="36"/>
          <w:szCs w:val="36"/>
          <w:lang w:val="en-US"/>
        </w:rPr>
        <w:t xml:space="preserve"> Paul's association with the dog derives from having a name that rhymes with his, and being born on the same day as the dog's attack on Frank. </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GB"/>
        </w:rPr>
        <w:t xml:space="preserve">There is also, of course, a biblical link, in that Saint Paul's Hebrew name was Saul.) </w:t>
      </w:r>
      <w:r>
        <w:rPr>
          <w:rFonts w:ascii="Amazon Ember Display" w:cs="Amazon Ember Display" w:hAnsi="Amazon Ember Display"/>
          <w:sz w:val="36"/>
          <w:szCs w:val="36"/>
          <w:lang w:val="en-US"/>
        </w:rPr>
        <w:t xml:space="preserve">This would also explain why Frank associates him with his mother. He and Paul have the same mother, and Frank deeply resents her abandoning the family, as well as her causing his father incurable injuries with her motorcycle. This happened on the same day as both the birth and the dog attack. Thus, as Frank reflects, he and his father were both crippled on the same day, though in his case, not quite in the way he thinks. He has a strange motive for killing Esmeralda, which is connected to numbers and balance. She is chosen due to being a girl and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the easiest and most obvious target</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As to why he needs to kill a girl, this is because of the first two murders, both of male children. He has therefore rid the world of two future men, and thus tipped the balance in favour of women. He feels a compulsive need to redress the balance by killing a girl and thus a future woman. This seems to be characteristic of Obsessive Compulsive Disorder, which Frank has inherited from his father, probably through both nature and nurture. In his father</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case, the disorder is manifested through his obsessive need to know the exact measurements of everything in the house. As he has made Frank learn them all as part of his home schooling, it is no wonder that his son has developed his own form of his father</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psychological condition. 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gender-motivated reasons for the last murder also show his deep-seated preoccupation with gender. This is another potential clue as to the reveal. After it occurs, Frank considers his actions in relation to gender, confirming this hypothesis. The manner of Esmerelda</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death further connects her to her most famous literary namesake. As Frank describes it after the fact, slightly altered to make it sound like an accident, she is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entangled in the lines</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leading to her elevation and subsequent airborne death. Hugo</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s Esmeralda is convicted of witchcraft and attempted murder, and she is hanged in front of the titular Notre Dame, providing a striking image towards the end of the novel. Hanging is of course also an airborne death involving entanglement in ropes that could equate to the kite strings in the later novel. The occurrence of La Esmerelda's death in Hugo leads to two more, of additional main characters, as the tragedy runs its course. Comparatively, the death of Banks</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Esmeralda has its own ripple effect, as it leads to the suicide of her father. Frank admits this, at least to himself and his readers, thus acknowledging that his actions can have unintended consequences and set off chains of events. The same could apply to the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experiments</w:t>
      </w:r>
      <w:r>
        <w:rPr>
          <w:rFonts w:ascii="Amazon Ember Display" w:cs="Amazon Ember Display" w:hAnsi="Amazon Ember Display" w:hint="default"/>
          <w:sz w:val="36"/>
          <w:szCs w:val="36"/>
          <w:lang w:val="en-US"/>
        </w:rPr>
        <w:t xml:space="preserve">’ </w:t>
      </w:r>
      <w:r>
        <w:rPr>
          <w:rFonts w:ascii="Amazon Ember Display" w:cs="Amazon Ember Display" w:hAnsi="Amazon Ember Display"/>
          <w:sz w:val="36"/>
          <w:szCs w:val="36"/>
          <w:lang w:val="en-US"/>
        </w:rPr>
        <w:t>of his father which affect all three of his children (Paul is included, because he raised him as his own) and, as considered, drive the entire plot. Apparently largely because the opportunity arose due to the dog attack, he conducts a gender experiment on his children, raising his daughter as a boy, albeit a castrated one, bringing Freudianism into the mix. To balance it out, he gives his son Eric a choice in clothing and grants him the dresses he selects. Thus</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US"/>
        </w:rPr>
        <w:t xml:space="preserve"> he raises his children at least partially as the opposite genders. Even Paul is included, paradoxically by seeming not to be, as it could be argued that he functions as the control. Frank</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father therefore retains his connection to Victor Frankenstein, by applying the scientific method, which broadly consists of </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US"/>
        </w:rPr>
        <w:t>control, observe, consider, test, repeat</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US"/>
        </w:rPr>
        <w:t>. Regrettably, due to the experiment</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 xml:space="preserve">s effects on Frank, Paul is killed while still a child, and never reaches his teenage years. Speculation might suggest that this is the only thing that spares him from the insanity that affects his entire family. Eric is the only family member whose insanity is known to the world, as he is the one who is committed due to his violence towards dogs and frightening actions towards children. However, given their own behaviour, it is reasonable to view his father and </w:t>
      </w:r>
      <w:r>
        <w:rPr>
          <w:rFonts w:ascii="Amazon Ember Display" w:cs="Amazon Ember Display" w:hAnsi="Amazon Ember Display" w:hint="default"/>
          <w:sz w:val="36"/>
          <w:szCs w:val="36"/>
          <w:lang w:val="en-US"/>
        </w:rPr>
        <w:t>‘</w:t>
      </w:r>
      <w:r>
        <w:rPr>
          <w:rFonts w:ascii="Amazon Ember Display" w:cs="Amazon Ember Display" w:hAnsi="Amazon Ember Display"/>
          <w:sz w:val="36"/>
          <w:szCs w:val="36"/>
          <w:lang w:val="en-US"/>
        </w:rPr>
        <w:t>brother</w:t>
      </w:r>
      <w:r>
        <w:rPr>
          <w:rFonts w:ascii="Amazon Ember Display" w:cs="Amazon Ember Display" w:hAnsi="Amazon Ember Display" w:hint="default"/>
          <w:sz w:val="36"/>
          <w:szCs w:val="36"/>
          <w:lang w:val="en-US"/>
        </w:rPr>
        <w:t xml:space="preserve">’ </w:t>
      </w:r>
      <w:r>
        <w:rPr>
          <w:rFonts w:ascii="Amazon Ember Display" w:cs="Amazon Ember Display" w:hAnsi="Amazon Ember Display"/>
          <w:sz w:val="36"/>
          <w:szCs w:val="36"/>
          <w:lang w:val="en-US"/>
        </w:rPr>
        <w:t>Frank as being at least as insane as Eric, if not more so. It is only that Eric is less able to hide his insanity from the world, and is thus confined for it. Paul lives and dies as a normal child, being the control, but it seems unlikely, growing up in such a family, that he would have made it to adulthood with his sanity intact. His technically causing his own death by hitting the bomb, is only an effect of childish ignorance and his brother misleading him, rather than insanity or any of the self-destructive instincts that seem to drive the rest of his family.</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Consideration of hanging can lead the discussion back to Our Country's Good. In this play, hanging, which could be viewed as an example of the Theatre of Cruelty, is shown to give way to the actual Theatre of Theatre. In a scene which could be </w:t>
      </w:r>
      <w:r>
        <w:rPr>
          <w:rFonts w:ascii="Amazon Ember Display" w:cs="Amazon Ember Display" w:hAnsi="Amazon Ember Display"/>
          <w:sz w:val="36"/>
          <w:szCs w:val="36"/>
          <w:lang w:val="en-GB"/>
        </w:rPr>
        <w:t>considered</w:t>
      </w:r>
      <w:r>
        <w:rPr>
          <w:rFonts w:ascii="Amazon Ember Display" w:cs="Amazon Ember Display" w:hAnsi="Amazon Ember Display"/>
          <w:sz w:val="36"/>
          <w:szCs w:val="36"/>
          <w:lang w:val="en-US"/>
        </w:rPr>
        <w:t xml:space="preserve"> a loose parallel to all the complex measurements </w:t>
      </w:r>
      <w:r>
        <w:rPr>
          <w:rFonts w:ascii="Amazon Ember Display" w:cs="Amazon Ember Display" w:hAnsi="Amazon Ember Display"/>
          <w:sz w:val="36"/>
          <w:szCs w:val="36"/>
          <w:lang w:val="en-GB"/>
        </w:rPr>
        <w:t>mad</w:t>
      </w:r>
      <w:r>
        <w:rPr>
          <w:rFonts w:ascii="Amazon Ember Display" w:cs="Amazon Ember Display" w:hAnsi="Amazon Ember Display"/>
          <w:sz w:val="36"/>
          <w:szCs w:val="36"/>
          <w:lang w:val="en-GB"/>
        </w:rPr>
        <w:t>e</w:t>
      </w:r>
      <w:r>
        <w:rPr>
          <w:rFonts w:ascii="Amazon Ember Display" w:cs="Amazon Ember Display" w:hAnsi="Amazon Ember Display"/>
          <w:sz w:val="36"/>
          <w:szCs w:val="36"/>
          <w:lang w:val="en-US"/>
        </w:rPr>
        <w:t xml:space="preserve"> and memorised by Frank's father in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Liz's measurements are taken by the hangman, in order to determine the length of rope needed, and thus facilitate her hanging. It is a most painful scene, as the hangman is demonstrably distressed and Liz is resistant and for much of it, refuses to speak a word. Her offstage trial was the same, with Liz remaining silent throughout. Showing her afterwards</w:t>
      </w:r>
      <w:r>
        <w:rPr>
          <w:rFonts w:ascii="Amazon Ember Display" w:cs="Amazon Ember Display" w:hAnsi="Amazon Ember Display"/>
          <w:sz w:val="36"/>
          <w:szCs w:val="36"/>
          <w:lang w:val="en-US"/>
        </w:rPr>
        <w:t xml:space="preserve"> enacting the same behaviour in refusal to speak, gives the audience an insight into how her trial played out without them having to view it directly. Many tactics and strategies are attempted to persuade or otherwise pressure Liz into speaking. Most of these fail. Ultimately, it is allusions to the play and references to Liz's skill as an actress that succeed in winning her over and convincing her to speak in her own defen</w:t>
      </w:r>
      <w:r>
        <w:rPr>
          <w:rFonts w:ascii="Amazon Ember Display" w:cs="Amazon Ember Display" w:hAnsi="Amazon Ember Display"/>
          <w:sz w:val="36"/>
          <w:szCs w:val="36"/>
          <w:lang w:val="en-GB"/>
        </w:rPr>
        <w:t>s</w:t>
      </w:r>
      <w:r>
        <w:rPr>
          <w:rFonts w:ascii="Amazon Ember Display" w:cs="Amazon Ember Display" w:hAnsi="Amazon Ember Display"/>
          <w:sz w:val="36"/>
          <w:szCs w:val="36"/>
          <w:lang w:val="en-US"/>
        </w:rPr>
        <w:t>e. These include such lines as "Don't you want to be in it, Liz?" and " You were a very good Melinda. No one will be as good as you.</w:t>
      </w:r>
      <w:r>
        <w:rPr>
          <w:rFonts w:ascii="Amazon Ember Display" w:cs="Amazon Ember Display" w:hAnsi="Amazon Ember Display"/>
          <w:sz w:val="36"/>
          <w:szCs w:val="36"/>
          <w:lang w:val="en-US"/>
        </w:rPr>
        <w:t>" Some of these lines are delivered by the hangman, and are deeply steeped in pathos, beyond even that of the Musk</w:t>
      </w:r>
      <w:r>
        <w:rPr>
          <w:rFonts w:ascii="Amazon Ember Display" w:cs="Amazon Ember Display" w:hAnsi="Amazon Ember Display"/>
          <w:sz w:val="36"/>
          <w:szCs w:val="36"/>
          <w:lang w:val="en-GB"/>
        </w:rPr>
        <w:t>e</w:t>
      </w:r>
      <w:r>
        <w:rPr>
          <w:rFonts w:ascii="Amazon Ember Display" w:cs="Amazon Ember Display" w:hAnsi="Amazon Ember Display"/>
          <w:sz w:val="36"/>
          <w:szCs w:val="36"/>
          <w:lang w:val="en-US"/>
        </w:rPr>
        <w:t>teer. This scene refers back to an earlier one at the beginning of the play, in which the governors talk about how the hanging spectacles of Tyburn are the only theatre known to most of the convicts. This leads to the disturbed musings that in hanging some of the convicts, they have sailed literally the length of the world only to build another Tyburn on arrival. In the words of Governor Captain Arthur Philip: "Was it necessary to cross fifteen thousand miles of ocean to erect another Tyburn?" It is notably the same character who, when informed that hangings are the convicts' theatre, counters this with:</w:t>
      </w:r>
    </w:p>
    <w:p>
      <w:pPr>
        <w:pStyle w:val="style0"/>
        <w:framePr w:w="0" w:wrap="auto" w:hAnchor="text" w:vAnchor="margin" w:yAlign="inline"/>
        <w:rPr>
          <w:rFonts w:ascii="Amazon Ember Display" w:cs="Amazon Ember Display" w:hAnsi="Amazon Ember Display"/>
          <w:sz w:val="36"/>
          <w:szCs w:val="36"/>
          <w:lang w:val="en-US"/>
        </w:rPr>
      </w:pPr>
      <w:r>
        <w:rPr>
          <w:rFonts w:ascii="Amazon Ember Display" w:cs="Amazon Ember Display" w:hAnsi="Amazon Ember Display"/>
          <w:sz w:val="36"/>
          <w:szCs w:val="36"/>
          <w:lang w:val="en-US"/>
        </w:rPr>
        <w:t xml:space="preserve"> "I would prefer them to see real plays: fine language, sentiment."</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eastAsia="Arial Rounded MT Bold" w:hAnsi="Amazon Ember Display"/>
          <w:sz w:val="36"/>
          <w:szCs w:val="36"/>
          <w:lang w:val="en-GB"/>
        </w:rPr>
        <w:t xml:space="preserve">The reveal at the end of </w:t>
      </w:r>
      <w:r>
        <w:rPr>
          <w:rFonts w:ascii="Amazon Ember Display" w:cs="Amazon Ember Display" w:eastAsia="Arial Rounded MT Bold" w:hAnsi="Amazon Ember Display"/>
          <w:i/>
          <w:iCs/>
          <w:sz w:val="36"/>
          <w:szCs w:val="36"/>
          <w:lang w:val="en-GB"/>
        </w:rPr>
        <w:t>The</w:t>
      </w:r>
      <w:r>
        <w:rPr>
          <w:rFonts w:ascii="Amazon Ember Display" w:cs="Amazon Ember Display" w:eastAsia="Arial Rounded MT Bold" w:hAnsi="Amazon Ember Display"/>
          <w:sz w:val="36"/>
          <w:szCs w:val="36"/>
          <w:lang w:val="en-GB"/>
        </w:rPr>
        <w:t xml:space="preserve"> </w:t>
      </w:r>
      <w:r>
        <w:rPr>
          <w:rFonts w:ascii="Amazon Ember Display" w:cs="Amazon Ember Display" w:eastAsia="Arial Rounded MT Bold" w:hAnsi="Amazon Ember Display"/>
          <w:i/>
          <w:iCs/>
          <w:sz w:val="36"/>
          <w:szCs w:val="36"/>
          <w:lang w:val="en-GB"/>
        </w:rPr>
        <w:t>Wasp</w:t>
      </w:r>
      <w:r>
        <w:rPr>
          <w:rFonts w:ascii="Amazon Ember Display" w:cs="Amazon Ember Display" w:eastAsia="Arial Rounded MT Bold" w:hAnsi="Amazon Ember Display"/>
          <w:sz w:val="36"/>
          <w:szCs w:val="36"/>
          <w:lang w:val="en-GB"/>
        </w:rPr>
        <w:t xml:space="preserve"> </w:t>
      </w:r>
      <w:r>
        <w:rPr>
          <w:rFonts w:ascii="Amazon Ember Display" w:cs="Amazon Ember Display" w:eastAsia="Arial Rounded MT Bold" w:hAnsi="Amazon Ember Display"/>
          <w:i/>
          <w:iCs/>
          <w:sz w:val="36"/>
          <w:szCs w:val="36"/>
          <w:lang w:val="en-GB"/>
        </w:rPr>
        <w:t>Factory</w:t>
      </w:r>
      <w:r>
        <w:rPr>
          <w:rFonts w:ascii="Amazon Ember Display" w:cs="Amazon Ember Display" w:eastAsia="Arial Rounded MT Bold" w:hAnsi="Amazon Ember Display"/>
          <w:sz w:val="36"/>
          <w:szCs w:val="36"/>
          <w:lang w:val="en-GB"/>
        </w:rPr>
        <w:t>, uncovering Frank's true history and birth gender, is connected to postmodern scepticism. In short, because it provides it with justification. What Frank has been told about himself and his history and subsequently what he himself has informed his readers, is revealed to be untrue. Furthermore, he had to stumble upon the evidence for it, leading to his angry interrogation of his father. This indicates that his father never intended to tell him the truth at all, and is only compelled to by those circumstances. The reveal is startling, and serves to change the meaning of all that has gone before. It therefore may lead to repeated readings of the book with the new understanding of knowing how it ends. The reveal sheds additional light on Frank's father's reasoning for keeping him</w:t>
      </w:r>
      <w:r>
        <w:rPr>
          <w:rFonts w:ascii="Amazon Ember Display" w:cs="Amazon Ember Display" w:eastAsia="Arial Rounded MT Bold" w:hAnsi="Amazon Ember Display"/>
          <w:sz w:val="36"/>
          <w:szCs w:val="36"/>
          <w:lang w:val="en-GB"/>
        </w:rPr>
        <w:t xml:space="preserve"> as</w:t>
      </w:r>
      <w:r>
        <w:rPr>
          <w:rFonts w:ascii="Amazon Ember Display" w:cs="Amazon Ember Display" w:eastAsia="Arial Rounded MT Bold" w:hAnsi="Amazon Ember Display"/>
          <w:sz w:val="36"/>
          <w:szCs w:val="36"/>
          <w:lang w:val="en-GB"/>
        </w:rPr>
        <w:t xml:space="preserve"> an unregistered person. Furthermore</w:t>
      </w:r>
      <w:r>
        <w:rPr>
          <w:rFonts w:ascii="Amazon Ember Display" w:cs="Amazon Ember Display" w:eastAsia="Arial Rounded MT Bold" w:hAnsi="Amazon Ember Display"/>
          <w:sz w:val="36"/>
          <w:szCs w:val="36"/>
          <w:lang w:val="en-GB"/>
        </w:rPr>
        <w:t>,</w:t>
      </w:r>
      <w:r>
        <w:rPr>
          <w:rFonts w:ascii="Amazon Ember Display" w:cs="Amazon Ember Display" w:eastAsia="Arial Rounded MT Bold" w:hAnsi="Amazon Ember Display"/>
          <w:sz w:val="36"/>
          <w:szCs w:val="36"/>
          <w:lang w:val="en-GB"/>
        </w:rPr>
        <w:t xml:space="preserve"> it sheds new light on Frank's murders, causing him to reflect on them at the end, retrospectively attributing them to rage and jealousy at the other children's secure gender identities and apparently settled future. In Frank's words, an accurate summary of his motivations would be: "Talk about penis envy!"</w:t>
      </w:r>
      <w:r>
        <w:rPr>
          <w:rFonts w:ascii="Amazon Ember Display" w:cs="Amazon Ember Display" w:eastAsia="Arial Rounded MT Bold" w:hAnsi="Amazon Ember Display"/>
          <w:sz w:val="36"/>
          <w:szCs w:val="36"/>
          <w:lang w:val="en-GB"/>
        </w:rPr>
        <w:t xml:space="preserve">, thus reverting the matter to Freudianism. Ending a story with a major twist is therefore a very postmodern technique, as it justifies the inherent scepticism of the period, and uses fiction to bring it into sharp focus. </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In conclusion, Our Country's Good and</w:t>
      </w:r>
      <w:r>
        <w:rPr>
          <w:rFonts w:ascii="Amazon Ember Display" w:cs="Amazon Ember Display" w:hAnsi="Amazon Ember Display"/>
          <w:sz w:val="36"/>
          <w:szCs w:val="36"/>
          <w:lang w:val="en-GB"/>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xml:space="preserve"> are two major postmodern texts that </w:t>
      </w:r>
      <w:r>
        <w:rPr>
          <w:rFonts w:ascii="Amazon Ember Display" w:cs="Amazon Ember Display" w:hAnsi="Amazon Ember Display"/>
          <w:sz w:val="36"/>
          <w:szCs w:val="36"/>
          <w:lang w:val="en-GB"/>
        </w:rPr>
        <w:t>demonstrat</w:t>
      </w:r>
      <w:r>
        <w:rPr>
          <w:rFonts w:ascii="Amazon Ember Display" w:cs="Amazon Ember Display" w:hAnsi="Amazon Ember Display"/>
          <w:sz w:val="36"/>
          <w:szCs w:val="36"/>
          <w:lang w:val="en-GB"/>
        </w:rPr>
        <w:t>e</w:t>
      </w:r>
      <w:r>
        <w:rPr>
          <w:rFonts w:ascii="Amazon Ember Display" w:cs="Amazon Ember Display" w:hAnsi="Amazon Ember Display"/>
          <w:sz w:val="36"/>
          <w:szCs w:val="36"/>
          <w:lang w:val="en-US"/>
        </w:rPr>
        <w:t xml:space="preserve"> the techniques of the period. </w:t>
      </w:r>
      <w:r>
        <w:rPr>
          <w:rFonts w:ascii="Amazon Ember Display" w:cs="Amazon Ember Display" w:hAnsi="Amazon Ember Display"/>
          <w:sz w:val="36"/>
          <w:szCs w:val="36"/>
          <w:lang w:val="en-GB"/>
        </w:rPr>
        <w:t xml:space="preserve">These include irony, scepticism and meta devices, which between them, they </w:t>
      </w:r>
      <w:r>
        <w:rPr>
          <w:rFonts w:ascii="Amazon Ember Display" w:cs="Amazon Ember Display" w:hAnsi="Amazon Ember Display"/>
          <w:sz w:val="36"/>
          <w:szCs w:val="36"/>
          <w:lang w:val="en-GB"/>
        </w:rPr>
        <w:t>utilise</w:t>
      </w:r>
      <w:r>
        <w:rPr>
          <w:rFonts w:ascii="Amazon Ember Display" w:cs="Amazon Ember Display" w:hAnsi="Amazon Ember Display"/>
          <w:sz w:val="36"/>
          <w:szCs w:val="36"/>
          <w:lang w:val="en-GB"/>
        </w:rPr>
        <w:t xml:space="preserve"> fairly extensively. </w:t>
      </w:r>
      <w:r>
        <w:rPr>
          <w:rFonts w:ascii="Amazon Ember Display" w:cs="Amazon Ember Display" w:hAnsi="Amazon Ember Display"/>
          <w:sz w:val="36"/>
          <w:szCs w:val="36"/>
          <w:lang w:val="en-US"/>
        </w:rPr>
        <w:t>The one used most substantially</w:t>
      </w:r>
      <w:r>
        <w:rPr>
          <w:rFonts w:ascii="Amazon Ember Display" w:cs="Amazon Ember Display" w:hAnsi="Amazon Ember Display"/>
          <w:sz w:val="36"/>
          <w:szCs w:val="36"/>
          <w:lang w:val="en-GB"/>
        </w:rPr>
        <w:t xml:space="preserve"> though</w:t>
      </w:r>
      <w:r>
        <w:rPr>
          <w:rFonts w:ascii="Amazon Ember Display" w:cs="Amazon Ember Display" w:hAnsi="Amazon Ember Display"/>
          <w:sz w:val="36"/>
          <w:szCs w:val="36"/>
          <w:lang w:val="en-GB"/>
        </w:rPr>
        <w:t>,</w:t>
      </w:r>
      <w:r>
        <w:rPr>
          <w:rFonts w:ascii="Amazon Ember Display" w:cs="Amazon Ember Display" w:hAnsi="Amazon Ember Display"/>
          <w:sz w:val="36"/>
          <w:szCs w:val="36"/>
          <w:lang w:val="en-US"/>
        </w:rPr>
        <w:t xml:space="preserve"> is intertextuality. The use of this in both cases includes references and allusions to other texts, whether acknowledged directly or otherwise. Furthermore, the extent of reliance on another text can vary extensively, ranging from a single passing reference, such as that to Hamlet in</w:t>
      </w:r>
      <w:r>
        <w:rPr>
          <w:rFonts w:ascii="Amazon Ember Display" w:cs="Amazon Ember Display" w:hAnsi="Amazon Ember Display"/>
          <w:sz w:val="36"/>
          <w:szCs w:val="36"/>
          <w:lang w:val="en-GB"/>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to an ongoing connection, such as the play within a play in Our Country's Good. As considered, this device is featured in Hamlet, making this play the text that connects the two postmodern works in question. I</w:t>
      </w:r>
      <w:r>
        <w:rPr>
          <w:rFonts w:ascii="Amazon Ember Display" w:cs="Amazon Ember Display" w:hAnsi="Amazon Ember Display"/>
          <w:sz w:val="36"/>
          <w:szCs w:val="36"/>
          <w:lang w:val="en-US"/>
        </w:rPr>
        <w:t xml:space="preserve"> hope </w:t>
      </w:r>
      <w:r>
        <w:rPr>
          <w:rFonts w:ascii="Amazon Ember Display" w:cs="Amazon Ember Display" w:hAnsi="Amazon Ember Display"/>
          <w:sz w:val="36"/>
          <w:szCs w:val="36"/>
          <w:lang w:val="en-GB"/>
        </w:rPr>
        <w:t>I</w:t>
      </w:r>
      <w:r>
        <w:rPr>
          <w:rFonts w:ascii="Amazon Ember Display" w:cs="Amazon Ember Display" w:hAnsi="Amazon Ember Display"/>
          <w:sz w:val="36"/>
          <w:szCs w:val="36"/>
          <w:lang w:val="en-US"/>
        </w:rPr>
        <w:t xml:space="preserve"> have </w:t>
      </w:r>
      <w:r>
        <w:rPr>
          <w:rFonts w:ascii="Amazon Ember Display" w:cs="Amazon Ember Display" w:hAnsi="Amazon Ember Display"/>
          <w:sz w:val="36"/>
          <w:szCs w:val="36"/>
          <w:lang w:val="en-GB"/>
        </w:rPr>
        <w:t>highlighted</w:t>
      </w:r>
      <w:r>
        <w:rPr>
          <w:rFonts w:ascii="Amazon Ember Display" w:cs="Amazon Ember Display" w:hAnsi="Amazon Ember Display"/>
          <w:sz w:val="36"/>
          <w:szCs w:val="36"/>
          <w:lang w:val="en-US"/>
        </w:rPr>
        <w:t xml:space="preserve"> the connections between them and</w:t>
      </w:r>
      <w:r>
        <w:rPr>
          <w:rFonts w:ascii="Amazon Ember Display" w:cs="Amazon Ember Display" w:hAnsi="Amazon Ember Display"/>
          <w:sz w:val="36"/>
          <w:szCs w:val="36"/>
          <w:lang w:val="en-GB"/>
        </w:rPr>
        <w:t xml:space="preserve"> thereby</w:t>
      </w:r>
      <w:r>
        <w:rPr>
          <w:rFonts w:ascii="Amazon Ember Display" w:cs="Amazon Ember Display" w:hAnsi="Amazon Ember Display"/>
          <w:sz w:val="36"/>
          <w:szCs w:val="36"/>
          <w:lang w:val="en-US"/>
        </w:rPr>
        <w:t xml:space="preserve"> emphasised the importance of intertextuality to the postmodern movement.  </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bookmarkStart w:id="0" w:name="_GoBack"/>
    <w:bookmarkEnd w:id="0"/>
    <w:p>
      <w:pPr>
        <w:pStyle w:val="style0"/>
        <w:framePr w:w="0" w:wrap="auto" w:hAnchor="text" w:vAnchor="margin" w:yAlign="inline"/>
        <w:jc w:val="center"/>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Bibliography</w:t>
      </w:r>
    </w:p>
    <w:p>
      <w:pPr>
        <w:pStyle w:val="style0"/>
        <w:framePr w:w="0" w:wrap="auto" w:hAnchor="text" w:vAnchor="margin" w:yAlign="inline"/>
        <w:jc w:val="center"/>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i/>
          <w:iCs/>
          <w:sz w:val="36"/>
          <w:szCs w:val="36"/>
          <w:lang w:val="en-US"/>
        </w:rPr>
        <w:t>17</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Deadly</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Women</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Through</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Ages</w:t>
      </w:r>
      <w:r>
        <w:rPr>
          <w:rFonts w:ascii="Amazon Ember Display" w:cs="Amazon Ember Display" w:hAnsi="Amazon Ember Display"/>
          <w:sz w:val="36"/>
          <w:szCs w:val="36"/>
          <w:lang w:val="en-US"/>
        </w:rPr>
        <w:t xml:space="preserve">  (Bus Stop Reads, Kindle Edition, 2015)</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BBC Two Writing Scotland, bbc.co.uk/programmes/ Iain M Banks (published September 2004, accessed 16/8/2020)</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Banks, I.,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Wasp</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Factory</w:t>
      </w:r>
      <w:r>
        <w:rPr>
          <w:rFonts w:ascii="Amazon Ember Display" w:cs="Amazon Ember Display" w:hAnsi="Amazon Ember Display"/>
          <w:sz w:val="36"/>
          <w:szCs w:val="36"/>
          <w:lang w:val="en-US"/>
        </w:rPr>
        <w:t xml:space="preserve">  (Hachette Digital, Kindle Edition, 1983)  </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Butler, C., </w:t>
      </w:r>
      <w:r>
        <w:rPr>
          <w:rFonts w:ascii="Amazon Ember Display" w:cs="Amazon Ember Display" w:hAnsi="Amazon Ember Display"/>
          <w:i/>
          <w:iCs/>
          <w:sz w:val="36"/>
          <w:szCs w:val="36"/>
          <w:lang w:val="en-US"/>
        </w:rPr>
        <w:t>Postmodernism</w:t>
      </w:r>
      <w:r>
        <w:rPr>
          <w:rFonts w:ascii="Amazon Ember Display" w:cs="Amazon Ember Display" w:hAnsi="Amazon Ember Display"/>
          <w:sz w:val="36"/>
          <w:szCs w:val="36"/>
          <w:lang w:val="en-US"/>
        </w:rPr>
        <w:t>:</w:t>
      </w:r>
      <w:r>
        <w:rPr>
          <w:rFonts w:ascii="Amazon Ember Display" w:cs="Amazon Ember Display" w:hAnsi="Amazon Ember Display"/>
          <w:i/>
          <w:iCs/>
          <w:sz w:val="36"/>
          <w:szCs w:val="36"/>
          <w:lang w:val="en-US"/>
        </w:rPr>
        <w:t xml:space="preserve"> A</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Very</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Short</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Introduction</w:t>
      </w:r>
      <w:r>
        <w:rPr>
          <w:rFonts w:ascii="Amazon Ember Display" w:cs="Amazon Ember Display" w:hAnsi="Amazon Ember Display"/>
          <w:sz w:val="36"/>
          <w:szCs w:val="36"/>
          <w:lang w:val="en-US"/>
        </w:rPr>
        <w:t xml:space="preserve"> (Oxford: Oxford University Press, Kindle Edition, 2002)</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Chaplin, S., </w:t>
      </w:r>
      <w:r>
        <w:rPr>
          <w:rFonts w:ascii="Amazon Ember Display" w:cs="Amazon Ember Display" w:hAnsi="Amazon Ember Display"/>
          <w:i/>
          <w:iCs/>
          <w:sz w:val="36"/>
          <w:szCs w:val="36"/>
          <w:lang w:val="en-US"/>
        </w:rPr>
        <w:t>Gothic</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Literature</w:t>
      </w:r>
      <w:r>
        <w:rPr>
          <w:rFonts w:ascii="Amazon Ember Display" w:cs="Amazon Ember Display" w:hAnsi="Amazon Ember Display"/>
          <w:sz w:val="36"/>
          <w:szCs w:val="36"/>
          <w:lang w:val="en-US"/>
        </w:rPr>
        <w:t>:</w:t>
      </w:r>
      <w:r>
        <w:rPr>
          <w:rFonts w:ascii="Amazon Ember Display" w:cs="Amazon Ember Display" w:hAnsi="Amazon Ember Display"/>
          <w:i/>
          <w:iCs/>
          <w:sz w:val="36"/>
          <w:szCs w:val="36"/>
          <w:lang w:val="en-US"/>
        </w:rPr>
        <w:t>Texts</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Contexts</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Connections</w:t>
      </w:r>
      <w:r>
        <w:rPr>
          <w:rFonts w:ascii="Amazon Ember Display" w:cs="Amazon Ember Display" w:hAnsi="Amazon Ember Display"/>
          <w:sz w:val="36"/>
          <w:szCs w:val="36"/>
          <w:lang w:val="en-US"/>
        </w:rPr>
        <w:t xml:space="preserve">  (York: York Press, Kindle Edition, 2011)</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Dumas, A.,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Three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Musk</w:t>
      </w:r>
      <w:r>
        <w:rPr>
          <w:rFonts w:ascii="Amazon Ember Display" w:cs="Amazon Ember Display" w:hAnsi="Amazon Ember Display"/>
          <w:i/>
          <w:iCs/>
          <w:sz w:val="36"/>
          <w:szCs w:val="36"/>
          <w:lang w:val="en-GB"/>
        </w:rPr>
        <w:t>e</w:t>
      </w:r>
      <w:r>
        <w:rPr>
          <w:rFonts w:ascii="Amazon Ember Display" w:cs="Amazon Ember Display" w:hAnsi="Amazon Ember Display"/>
          <w:i/>
          <w:iCs/>
          <w:sz w:val="36"/>
          <w:szCs w:val="36"/>
          <w:lang w:val="en-US"/>
        </w:rPr>
        <w:t>teers</w:t>
      </w:r>
      <w:r>
        <w:rPr>
          <w:rFonts w:ascii="Amazon Ember Display" w:cs="Amazon Ember Display" w:hAnsi="Amazon Ember Display"/>
          <w:sz w:val="36"/>
          <w:szCs w:val="36"/>
          <w:lang w:val="en-US"/>
        </w:rPr>
        <w:t xml:space="preserve">  (Kindle Edition, 1844)</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Borgias</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Celebrated</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Crimes</w:t>
      </w:r>
      <w:r>
        <w:rPr>
          <w:rFonts w:ascii="Amazon Ember Display" w:cs="Amazon Ember Display" w:hAnsi="Amazon Ember Display"/>
          <w:sz w:val="36"/>
          <w:szCs w:val="36"/>
          <w:lang w:val="en-US"/>
        </w:rPr>
        <w:t xml:space="preserve">  (Kindle Edition, 1840)</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Farquhar, G., The Recruiting Officer (London, Kindle Edition, 1706)</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Freeman, S., "An Introduction to Our Country's Good" (bl.uk/20th-century-literature/articles published 7/9/2017, accessed 16/8/2020)</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Groom, N.,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Gothic</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A</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Very</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Short</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Introduction</w:t>
      </w:r>
      <w:r>
        <w:rPr>
          <w:rFonts w:ascii="Amazon Ember Display" w:cs="Amazon Ember Display" w:hAnsi="Amazon Ember Display"/>
          <w:sz w:val="36"/>
          <w:szCs w:val="36"/>
          <w:lang w:val="en-US"/>
        </w:rPr>
        <w:t xml:space="preserve"> (Oxford: Oxford University Press, Kindle Edition, 2012)</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Herman, 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Royal</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Art</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of</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Poison</w:t>
      </w:r>
      <w:r>
        <w:rPr>
          <w:rFonts w:ascii="Amazon Ember Display" w:cs="Amazon Ember Display" w:hAnsi="Amazon Ember Display"/>
          <w:sz w:val="36"/>
          <w:szCs w:val="36"/>
          <w:lang w:val="en-US"/>
        </w:rPr>
        <w:t xml:space="preserve">  (Duckworth, Kindle Edition, 2018)</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Hughes, R.,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Fatal</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Shore</w:t>
      </w:r>
      <w:r>
        <w:rPr>
          <w:rFonts w:ascii="Amazon Ember Display" w:cs="Amazon Ember Display" w:hAnsi="Amazon Ember Display"/>
          <w:sz w:val="36"/>
          <w:szCs w:val="36"/>
          <w:lang w:val="en-US"/>
        </w:rPr>
        <w:t xml:space="preserve">  (Kindle Edition, 1986)</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Hugo, V.,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Hunchback</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of</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Notre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Dame</w:t>
      </w:r>
      <w:r>
        <w:rPr>
          <w:rFonts w:ascii="Amazon Ember Display" w:cs="Amazon Ember Display" w:hAnsi="Amazon Ember Display"/>
          <w:sz w:val="36"/>
          <w:szCs w:val="36"/>
          <w:lang w:val="en-US"/>
        </w:rPr>
        <w:t xml:space="preserve">  (Kindle Edition, 1833)</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Keneally, T.,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Playmaker</w:t>
      </w:r>
      <w:r>
        <w:rPr>
          <w:rFonts w:ascii="Amazon Ember Display" w:cs="Amazon Ember Display" w:hAnsi="Amazon Ember Display"/>
          <w:sz w:val="36"/>
          <w:szCs w:val="36"/>
          <w:lang w:val="en-US"/>
        </w:rPr>
        <w:t xml:space="preserve">  (Kindle Edition, 1987)</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Looser, D., </w:t>
      </w:r>
      <w:r>
        <w:rPr>
          <w:rFonts w:ascii="Amazon Ember Display" w:cs="Amazon Ember Display" w:hAnsi="Amazon Ember Display"/>
          <w:i/>
          <w:iCs/>
          <w:sz w:val="36"/>
          <w:szCs w:val="36"/>
          <w:lang w:val="en-US"/>
        </w:rPr>
        <w:t>Women</w:t>
      </w:r>
      <w:r>
        <w:rPr>
          <w:rFonts w:ascii="Amazon Ember Display" w:cs="Amazon Ember Display" w:hAnsi="Amazon Ember Display"/>
          <w:sz w:val="36"/>
          <w:szCs w:val="36"/>
          <w:lang w:val="en-US"/>
        </w:rPr>
        <w:t>'</w:t>
      </w:r>
      <w:r>
        <w:rPr>
          <w:rFonts w:ascii="Amazon Ember Display" w:cs="Amazon Ember Display" w:hAnsi="Amazon Ember Display"/>
          <w:i/>
          <w:iCs/>
          <w:sz w:val="36"/>
          <w:szCs w:val="36"/>
          <w:lang w:val="en-US"/>
        </w:rPr>
        <w:t>s</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Writing</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in</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Romantic</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Period</w:t>
      </w:r>
      <w:r>
        <w:rPr>
          <w:rFonts w:ascii="Amazon Ember Display" w:cs="Amazon Ember Display" w:hAnsi="Amazon Ember Display"/>
          <w:sz w:val="36"/>
          <w:szCs w:val="36"/>
          <w:lang w:val="en-US"/>
        </w:rPr>
        <w:t xml:space="preserve"> (Cambridge: Cambridge University Press, Kindle Edition, 2015)</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McCabe, P., </w:t>
      </w:r>
      <w:r>
        <w:rPr>
          <w:rFonts w:ascii="Amazon Ember Display" w:cs="Amazon Ember Display" w:hAnsi="Amazon Ember Display"/>
          <w:i/>
          <w:iCs/>
          <w:sz w:val="36"/>
          <w:szCs w:val="36"/>
          <w:lang w:val="en-US"/>
        </w:rPr>
        <w:t>The</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Butcher</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Boy</w:t>
      </w:r>
      <w:r>
        <w:rPr>
          <w:rFonts w:ascii="Amazon Ember Display" w:cs="Amazon Ember Display" w:hAnsi="Amazon Ember Display"/>
          <w:sz w:val="36"/>
          <w:szCs w:val="36"/>
          <w:lang w:val="en-US"/>
        </w:rPr>
        <w:t xml:space="preserve"> (Kindle Edition, 1986)</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Mullan, J., "Born free: John Mullan on Iain Banks's debunking of the 'noble savage' in The Wasp Factory" (Guardian Newspaper, 5/7/2008, accessed online 16/8/2020)</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Robbins, T., </w:t>
      </w:r>
      <w:r>
        <w:rPr>
          <w:rFonts w:ascii="Amazon Ember Display" w:cs="Amazon Ember Display" w:hAnsi="Amazon Ember Display"/>
          <w:i/>
          <w:iCs/>
          <w:sz w:val="36"/>
          <w:szCs w:val="36"/>
          <w:lang w:val="en-US"/>
        </w:rPr>
        <w:t>Tender</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Murderers</w:t>
      </w:r>
      <w:r>
        <w:rPr>
          <w:rFonts w:ascii="Amazon Ember Display" w:cs="Amazon Ember Display" w:hAnsi="Amazon Ember Display"/>
          <w:sz w:val="36"/>
          <w:szCs w:val="36"/>
          <w:lang w:val="en-US"/>
        </w:rPr>
        <w:t>:</w:t>
      </w:r>
      <w:r>
        <w:rPr>
          <w:rFonts w:ascii="Amazon Ember Display" w:cs="Amazon Ember Display" w:hAnsi="Amazon Ember Display"/>
          <w:i/>
          <w:iCs/>
          <w:sz w:val="36"/>
          <w:szCs w:val="36"/>
          <w:lang w:val="en-US"/>
        </w:rPr>
        <w:t xml:space="preserve"> Women</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Who</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Kill</w:t>
      </w:r>
      <w:r>
        <w:rPr>
          <w:rFonts w:ascii="Amazon Ember Display" w:cs="Amazon Ember Display" w:hAnsi="Amazon Ember Display"/>
          <w:sz w:val="36"/>
          <w:szCs w:val="36"/>
          <w:lang w:val="en-US"/>
        </w:rPr>
        <w:t xml:space="preserve">  (Conari Press, Kindle Edition, 2003)</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Schafer, E., "Whose Country's Good? Anglo-Australian Bicentennial Exchange" (Contemporary Theatre Review, Vol. 13 (2), 2003, pp. 57-66)</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Weeks, S., "The Question of Liz: Staging the Prisoner in Our Country's Good" (Modern Drama, Volume 43, Number 2, Summer 2000, pp. 147-156)</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 xml:space="preserve">Wertenbaker, T., </w:t>
      </w:r>
      <w:r>
        <w:rPr>
          <w:rFonts w:ascii="Amazon Ember Display" w:cs="Amazon Ember Display" w:hAnsi="Amazon Ember Display"/>
          <w:i/>
          <w:iCs/>
          <w:sz w:val="36"/>
          <w:szCs w:val="36"/>
          <w:lang w:val="en-US"/>
        </w:rPr>
        <w:t>Plays</w:t>
      </w:r>
      <w:r>
        <w:rPr>
          <w:rFonts w:ascii="Amazon Ember Display" w:cs="Amazon Ember Display" w:hAnsi="Amazon Ember Display"/>
          <w:sz w:val="36"/>
          <w:szCs w:val="36"/>
          <w:lang w:val="en-US"/>
        </w:rPr>
        <w:t xml:space="preserve"> </w:t>
      </w:r>
      <w:r>
        <w:rPr>
          <w:rFonts w:ascii="Amazon Ember Display" w:cs="Amazon Ember Display" w:hAnsi="Amazon Ember Display"/>
          <w:i/>
          <w:iCs/>
          <w:sz w:val="36"/>
          <w:szCs w:val="36"/>
          <w:lang w:val="en-US"/>
        </w:rPr>
        <w:t>1</w:t>
      </w:r>
      <w:r>
        <w:rPr>
          <w:rFonts w:ascii="Amazon Ember Display" w:cs="Amazon Ember Display" w:hAnsi="Amazon Ember Display"/>
          <w:sz w:val="36"/>
          <w:szCs w:val="36"/>
          <w:lang w:val="en-US"/>
        </w:rPr>
        <w:t xml:space="preserve"> (Faber &amp; Faber Ltd, Kindle Edition, 1996)</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r>
        <w:rPr>
          <w:rFonts w:ascii="Amazon Ember Display" w:cs="Amazon Ember Display" w:hAnsi="Amazon Ember Display"/>
          <w:sz w:val="36"/>
          <w:szCs w:val="36"/>
          <w:lang w:val="en-US"/>
        </w:rPr>
        <w:t>Wilson, A., "Our Country's Good: Theatre, Colony and Nation in Wertenbaker's Adaptation of The Playmaker" (Modern Drama, Volume 34, Number 1, Spring 1991, pp. 23-34)</w:t>
      </w: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eastAsia="Arial Rounded MT Bold" w:hAnsi="Amazon Ember Display"/>
          <w:sz w:val="36"/>
          <w:szCs w:val="36"/>
        </w:rPr>
      </w:pPr>
    </w:p>
    <w:p>
      <w:pPr>
        <w:pStyle w:val="style0"/>
        <w:framePr w:w="0" w:wrap="auto" w:hAnchor="text" w:vAnchor="margin" w:yAlign="inline"/>
        <w:rPr>
          <w:rFonts w:ascii="Amazon Ember Display" w:cs="Amazon Ember Display" w:hAnsi="Amazon Ember Display"/>
        </w:rPr>
      </w:pPr>
    </w:p>
    <w:sectPr>
      <w:headerReference w:type="default" r:id="rId2"/>
      <w:footerReference w:type="default" r:id="rId3"/>
      <w:pgSz w:w="12240" w:h="15840" w:orient="portrait"/>
      <w:pgMar w:top="1440" w:right="1440" w:bottom="1440"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000020204"/>
    <w:charset w:val="00"/>
    <w:family w:val="swiss"/>
    <w:pitch w:val="default"/>
    <w:sig w:usb0="20007A87" w:usb1="80000000" w:usb2="00000008" w:usb3="00000000" w:csb0="000001FF" w:csb1="00000000"/>
  </w:font>
  <w:font w:name="黑体">
    <w:altName w:val="SimHei"/>
    <w:panose1 w:val="02010600030000010101"/>
    <w:charset w:val="00"/>
    <w:family w:val="auto"/>
    <w:pitch w:val="default"/>
    <w:sig w:usb0="00000001" w:usb1="080E0000" w:usb2="00000010" w:usb3="00000000" w:csb0="00040000" w:csb1="00000000"/>
  </w:font>
  <w:font w:name="Courier New">
    <w:altName w:val="Courier New"/>
    <w:panose1 w:val="02070309020000020404"/>
    <w:charset w:val="00"/>
    <w:family w:val="modern"/>
    <w:pitch w:val="default"/>
    <w:sig w:usb0="20007A87" w:usb1="80000000" w:usb2="00000008" w:usb3="00000000" w:csb0="000001FF" w:csb1="00000000"/>
  </w:font>
  <w:font w:name="Cambria">
    <w:altName w:val="Cambria"/>
    <w:panose1 w:val="02040503050000030204"/>
    <w:charset w:val="00"/>
    <w:family w:val="roman"/>
    <w:pitch w:val="default"/>
    <w:sig w:usb0="00000000" w:usb1="00000000" w:usb2="00000000" w:usb3="00000000" w:csb0="0000019F" w:csb1="00000000"/>
  </w:font>
  <w:font w:name="Calibri">
    <w:altName w:val="Calibri"/>
    <w:panose1 w:val="020f0502020000030204"/>
    <w:charset w:val="00"/>
    <w:family w:val="swiss"/>
    <w:pitch w:val="default"/>
    <w:sig w:usb0="00000000" w:usb1="00000000" w:usb2="00000001" w:usb3="00000000" w:csb0="0000019F" w:csb1="00000000"/>
  </w:font>
  <w:font w:name="Symbol">
    <w:altName w:val="Symbol"/>
    <w:panose1 w:val="00000000000000000000"/>
    <w:charset w:val="02"/>
    <w:family w:val="roman"/>
    <w:pitch w:val="default"/>
    <w:sig w:usb0="00000000" w:usb1="00000000" w:usb2="00000000" w:usb3="00000000" w:csb0="00000000" w:csb1="00000000"/>
  </w:font>
  <w:font w:name="Arial Unicode MS">
    <w:altName w:val="Arial Unicode MS"/>
    <w:panose1 w:val="00000000000000000000"/>
    <w:charset w:val="86"/>
    <w:family w:val="roman"/>
    <w:pitch w:val="default"/>
    <w:sig w:usb0="00000000" w:usb1="00000000" w:usb2="00000000" w:usb3="00000000" w:csb0="00000000" w:csb1="00000000"/>
  </w:font>
  <w:font w:name="Arial Rounded MT Bold">
    <w:altName w:val="Arial Rounded MT Bold"/>
    <w:panose1 w:val="00000000000000000000"/>
    <w:charset w:val="00"/>
    <w:family w:val="roman"/>
    <w:pitch w:val="default"/>
    <w:sig w:usb0="00000000" w:usb1="00000000" w:usb2="00000000" w:usb3="00000000" w:csb0="00000000" w:csb1="00000000"/>
  </w:font>
  <w:font w:name="Helvetica Neue">
    <w:altName w:val="Helvetica Neue"/>
    <w:panose1 w:val="00000000000000000000"/>
    <w:charset w:val="00"/>
    <w:family w:val="roman"/>
    <w:pitch w:val="default"/>
    <w:sig w:usb0="00000000" w:usb1="00000000" w:usb2="00000000" w:usb3="00000000" w:csb0="00000000" w:csb1="00000000"/>
  </w:font>
  <w:font w:name="Amazon Ember Display">
    <w:altName w:val="Times New Roman"/>
    <w:panose1 w:val="02020603050000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framePr w:w="0" w:wrap="auto" w:hAnchor="text" w:vAnchor="margin" w:yAlign="inline"/>
      <w:jc w:val="center"/>
      <w:rPr/>
    </w:pPr>
    <w:r>
      <w:rPr/>
      <w:fldChar w:fldCharType="begin"/>
    </w:r>
    <w:r>
      <w:instrText xml:space="preserve"> PAGE </w:instrText>
    </w:r>
    <w:r>
      <w:rPr/>
      <w:fldChar w:fldCharType="separate"/>
    </w:r>
    <w:r>
      <w:rPr/>
      <w:fldChar w:fldCharType="end"/>
    </w: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footnote w:id="1">
    <w:p>
      <w:pPr>
        <w:pStyle w:val="style4098"/>
        <w:framePr w:w="0" w:wrap="auto" w:hAnchor="text" w:vAnchor="margin" w:yAlign="inline"/>
        <w:rPr/>
      </w:pPr>
      <w:r>
        <w:rPr>
          <w:rFonts w:ascii="Arial Rounded MT Bold" w:cs="Arial Rounded MT Bold" w:eastAsia="Arial Rounded MT Bold" w:hAnsi="Arial Rounded MT Bold"/>
          <w:sz w:val="36"/>
          <w:szCs w:val="36"/>
          <w:vertAlign w:val="superscript"/>
          <w:lang w:val="en-US"/>
        </w:rPr>
        <w:footnoteRef/>
      </w:r>
      <w:r>
        <w:rPr>
          <w:rFonts w:cs="Arial Unicode MS" w:eastAsia="Arial Unicode MS"/>
        </w:rPr>
        <w:t xml:space="preserve"> </w:t>
      </w:r>
      <w:r>
        <w:rPr>
          <w:rFonts w:cs="Arial Unicode MS" w:eastAsia="Arial Unicode MS" w:hint="default"/>
          <w:lang w:val="en-US"/>
        </w:rPr>
        <w:t>“</w:t>
      </w:r>
      <w:r>
        <w:rPr>
          <w:rFonts w:cs="Arial Unicode MS" w:eastAsia="Arial Unicode MS"/>
          <w:lang w:val="en-US"/>
        </w:rPr>
        <w:t>A Gothic Horror story of quite exceptional quality</w:t>
      </w:r>
      <w:r>
        <w:rPr>
          <w:rFonts w:cs="Arial Unicode MS" w:eastAsia="Arial Unicode MS" w:hint="default"/>
          <w:lang w:val="en-US"/>
        </w:rPr>
        <w:t>”</w:t>
      </w:r>
      <w:r>
        <w:rPr>
          <w:rFonts w:cs="Arial Unicode MS" w:eastAsia="Arial Unicode MS"/>
          <w:lang w:val="en-US"/>
        </w:rPr>
        <w:t>, Financial Times, quoted on the cover of the Kindle Edition.</w:t>
      </w:r>
    </w:p>
  </w:footnote>
  <w:footnote w:id="2">
    <w:p>
      <w:pPr>
        <w:pStyle w:val="style4098"/>
        <w:framePr w:w="0" w:wrap="auto" w:hAnchor="text" w:vAnchor="margin" w:yAlign="inline"/>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Mullan, J., </w:t>
      </w:r>
      <w:r>
        <w:rPr>
          <w:rFonts w:cs="Arial Unicode MS" w:eastAsia="Arial Unicode MS" w:hint="default"/>
          <w:lang w:val="en-US"/>
        </w:rPr>
        <w:t>“</w:t>
      </w:r>
      <w:r>
        <w:rPr>
          <w:rFonts w:cs="Arial Unicode MS" w:eastAsia="Arial Unicode MS"/>
          <w:lang w:val="en-US"/>
        </w:rPr>
        <w:t>Born free: John Mullan on Iain Banks</w:t>
      </w:r>
      <w:r>
        <w:rPr>
          <w:rFonts w:cs="Arial Unicode MS" w:eastAsia="Arial Unicode MS" w:hint="default"/>
          <w:lang w:val="en-US"/>
        </w:rPr>
        <w:t>’</w:t>
      </w:r>
      <w:r>
        <w:rPr>
          <w:rFonts w:cs="Arial Unicode MS" w:eastAsia="Arial Unicode MS"/>
          <w:lang w:val="en-US"/>
        </w:rPr>
        <w:t xml:space="preserve">s debunking of the </w:t>
      </w:r>
      <w:r>
        <w:rPr>
          <w:rFonts w:cs="Arial Unicode MS" w:eastAsia="Arial Unicode MS" w:hint="default"/>
          <w:lang w:val="en-US"/>
        </w:rPr>
        <w:t>‘</w:t>
      </w:r>
      <w:r>
        <w:rPr>
          <w:rFonts w:cs="Arial Unicode MS" w:eastAsia="Arial Unicode MS"/>
          <w:lang w:val="en-US"/>
        </w:rPr>
        <w:t>noble savage</w:t>
      </w:r>
      <w:r>
        <w:rPr>
          <w:rFonts w:cs="Arial Unicode MS" w:eastAsia="Arial Unicode MS" w:hint="default"/>
          <w:lang w:val="en-US"/>
        </w:rPr>
        <w:t xml:space="preserve">’ </w:t>
      </w:r>
      <w:r>
        <w:rPr>
          <w:rFonts w:cs="Arial Unicode MS" w:eastAsia="Arial Unicode MS"/>
          <w:lang w:val="en-US"/>
        </w:rPr>
        <w:t xml:space="preserve">in </w:t>
      </w:r>
      <w:r>
        <w:rPr>
          <w:rFonts w:cs="Arial Unicode MS" w:eastAsia="Arial Unicode MS"/>
          <w:i/>
          <w:iCs/>
          <w:lang w:val="en-US"/>
        </w:rPr>
        <w:t>The</w:t>
      </w:r>
      <w:r>
        <w:rPr>
          <w:rFonts w:cs="Arial Unicode MS" w:eastAsia="Arial Unicode MS"/>
          <w:lang w:val="en-US"/>
        </w:rPr>
        <w:t xml:space="preserve"> </w:t>
      </w:r>
      <w:r>
        <w:rPr>
          <w:rFonts w:cs="Arial Unicode MS" w:eastAsia="Arial Unicode MS"/>
          <w:i/>
          <w:iCs/>
          <w:lang w:val="en-US"/>
        </w:rPr>
        <w:t>Wasp</w:t>
      </w:r>
      <w:r>
        <w:rPr>
          <w:rFonts w:cs="Arial Unicode MS" w:eastAsia="Arial Unicode MS"/>
          <w:lang w:val="en-US"/>
        </w:rPr>
        <w:t xml:space="preserve"> </w:t>
      </w:r>
      <w:r>
        <w:rPr>
          <w:rFonts w:cs="Arial Unicode MS" w:eastAsia="Arial Unicode MS"/>
          <w:i/>
          <w:iCs/>
          <w:lang w:val="en-US"/>
        </w:rPr>
        <w:t>Factory</w:t>
      </w:r>
      <w:r>
        <w:rPr>
          <w:rFonts w:cs="Arial Unicode MS" w:eastAsia="Arial Unicode MS" w:hint="default"/>
          <w:lang w:val="en-US"/>
        </w:rPr>
        <w:t xml:space="preserve">” </w:t>
      </w:r>
      <w:r>
        <w:rPr>
          <w:rFonts w:cs="Arial Unicode MS" w:eastAsia="Arial Unicode MS"/>
          <w:lang w:val="en-US"/>
        </w:rPr>
        <w:t>(Guardian Newspaper, 5/7/2008, accessed online 16/8/2020)</w:t>
      </w:r>
    </w:p>
  </w:footnote>
  <w:footnote w:id="3">
    <w:p>
      <w:pPr>
        <w:pStyle w:val="style4098"/>
        <w:framePr w:w="0" w:wrap="auto" w:hAnchor="text" w:vAnchor="margin" w:yAlign="inline"/>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Ibid.</w:t>
      </w:r>
    </w:p>
  </w:footnote>
  <w:footnote w:id="4">
    <w:p>
      <w:pPr>
        <w:pStyle w:val="style4098"/>
        <w:framePr w:w="0" w:wrap="auto" w:hAnchor="text" w:vAnchor="margin" w:yAlign="inline"/>
        <w:rPr/>
      </w:pPr>
      <w:r>
        <w:rPr>
          <w:vertAlign w:val="superscript"/>
        </w:rPr>
        <w:footnoteRef/>
      </w:r>
      <w:r>
        <w:rPr>
          <w:rFonts w:cs="Arial Unicode MS" w:eastAsia="Arial Unicode MS"/>
        </w:rPr>
        <w:t xml:space="preserve"> </w:t>
      </w:r>
      <w:r>
        <w:rPr>
          <w:rFonts w:cs="Arial Unicode MS" w:eastAsia="Arial Unicode MS"/>
          <w:lang w:val="en-US"/>
        </w:rPr>
        <w:t xml:space="preserve">The Introduction to </w:t>
      </w:r>
      <w:r>
        <w:rPr>
          <w:rFonts w:cs="Arial Unicode MS" w:eastAsia="Arial Unicode MS"/>
          <w:i/>
          <w:iCs/>
          <w:lang w:val="en-US"/>
        </w:rPr>
        <w:t>Tender</w:t>
      </w:r>
      <w:r>
        <w:rPr>
          <w:rFonts w:cs="Arial Unicode MS" w:eastAsia="Arial Unicode MS"/>
          <w:lang w:val="en-US"/>
        </w:rPr>
        <w:t xml:space="preserve"> </w:t>
      </w:r>
      <w:r>
        <w:rPr>
          <w:rFonts w:cs="Arial Unicode MS" w:eastAsia="Arial Unicode MS"/>
          <w:i/>
          <w:iCs/>
          <w:lang w:val="en-US"/>
        </w:rPr>
        <w:t>Murderers</w:t>
      </w:r>
      <w:r>
        <w:rPr>
          <w:rFonts w:cs="Arial Unicode MS" w:eastAsia="Arial Unicode MS"/>
          <w:lang w:val="en-US"/>
        </w:rPr>
        <w:t>:</w:t>
      </w:r>
      <w:r>
        <w:rPr>
          <w:rFonts w:cs="Arial Unicode MS" w:eastAsia="Arial Unicode MS"/>
          <w:i/>
          <w:iCs/>
          <w:lang w:val="en-US"/>
        </w:rPr>
        <w:t xml:space="preserve"> Women</w:t>
      </w:r>
      <w:r>
        <w:rPr>
          <w:rFonts w:cs="Arial Unicode MS" w:eastAsia="Arial Unicode MS"/>
          <w:lang w:val="en-US"/>
        </w:rPr>
        <w:t xml:space="preserve"> </w:t>
      </w:r>
      <w:r>
        <w:rPr>
          <w:rFonts w:cs="Arial Unicode MS" w:eastAsia="Arial Unicode MS"/>
          <w:i/>
          <w:iCs/>
          <w:lang w:val="en-US"/>
        </w:rPr>
        <w:t>Who</w:t>
      </w:r>
      <w:r>
        <w:rPr>
          <w:rFonts w:cs="Arial Unicode MS" w:eastAsia="Arial Unicode MS"/>
          <w:lang w:val="en-US"/>
        </w:rPr>
        <w:t xml:space="preserve"> </w:t>
      </w:r>
      <w:r>
        <w:rPr>
          <w:rFonts w:cs="Arial Unicode MS" w:eastAsia="Arial Unicode MS"/>
          <w:i/>
          <w:iCs/>
          <w:lang w:val="en-US"/>
        </w:rPr>
        <w:t>Kill</w:t>
      </w:r>
      <w:r>
        <w:rPr>
          <w:rFonts w:cs="Arial Unicode MS" w:eastAsia="Arial Unicode MS"/>
          <w:lang w:val="en-US"/>
        </w:rPr>
        <w:t xml:space="preserve"> states that: </w:t>
      </w:r>
      <w:r>
        <w:rPr>
          <w:rFonts w:cs="Arial Unicode MS" w:eastAsia="Arial Unicode MS" w:hint="default"/>
          <w:lang w:val="en-US"/>
        </w:rPr>
        <w:t>“</w:t>
      </w:r>
      <w:r>
        <w:rPr>
          <w:rFonts w:cs="Arial Unicode MS" w:eastAsia="Arial Unicode MS"/>
          <w:lang w:val="en-US"/>
        </w:rPr>
        <w:t>statistics show that 85 percent of all homicides are committed by men, but that leaves 15 percent for the ladies.</w:t>
      </w:r>
      <w:r>
        <w:rPr>
          <w:rFonts w:cs="Arial Unicode MS" w:eastAsia="Arial Unicode MS" w:hint="default"/>
          <w:lang w:val="en-US"/>
        </w:rPr>
        <w:t xml:space="preserve">” </w:t>
      </w:r>
      <w:r>
        <w:rPr>
          <w:rFonts w:cs="Arial Unicode MS" w:eastAsia="Arial Unicode MS"/>
          <w:lang w:val="en-US"/>
        </w:rPr>
        <w:t xml:space="preserve">Further on, it adds that: </w:t>
      </w:r>
      <w:r>
        <w:rPr>
          <w:rFonts w:cs="Arial Unicode MS" w:eastAsia="Arial Unicode MS" w:hint="default"/>
          <w:lang w:val="en-US"/>
        </w:rPr>
        <w:t>“</w:t>
      </w:r>
      <w:r>
        <w:rPr>
          <w:rFonts w:cs="Arial Unicode MS" w:eastAsia="Arial Unicode MS"/>
          <w:lang w:val="en-US"/>
        </w:rPr>
        <w:t>They kill less violently - often with poison - take their victims</w:t>
      </w:r>
      <w:r>
        <w:rPr>
          <w:rFonts w:cs="Arial Unicode MS" w:eastAsia="Arial Unicode MS" w:hint="default"/>
          <w:lang w:val="en-US"/>
        </w:rPr>
        <w:t xml:space="preserve">’ </w:t>
      </w:r>
      <w:r>
        <w:rPr>
          <w:rFonts w:cs="Arial Unicode MS" w:eastAsia="Arial Unicode MS"/>
          <w:lang w:val="en-US"/>
        </w:rPr>
        <w:t>money, and neatly bury the bodies in their gardens. Of course, the victims are just as dead.</w:t>
      </w:r>
    </w:p>
  </w:footnote>
  <w:footnote w:id="5">
    <w:p>
      <w:pPr>
        <w:pStyle w:val="style4098"/>
        <w:framePr w:w="0" w:wrap="auto" w:hAnchor="text" w:vAnchor="margin" w:yAlign="inline"/>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Weir, A., </w:t>
      </w:r>
      <w:r>
        <w:rPr>
          <w:rFonts w:cs="Arial Unicode MS" w:eastAsia="Arial Unicode MS"/>
          <w:i/>
          <w:iCs/>
          <w:lang w:val="en-US"/>
        </w:rPr>
        <w:t>Jane</w:t>
      </w:r>
      <w:r>
        <w:rPr>
          <w:rFonts w:cs="Arial Unicode MS" w:eastAsia="Arial Unicode MS"/>
          <w:lang w:val="en-US"/>
        </w:rPr>
        <w:t xml:space="preserve"> </w:t>
      </w:r>
      <w:r>
        <w:rPr>
          <w:rFonts w:cs="Arial Unicode MS" w:eastAsia="Arial Unicode MS"/>
          <w:i/>
          <w:iCs/>
          <w:lang w:val="en-US"/>
        </w:rPr>
        <w:t>Seymour</w:t>
      </w:r>
      <w:r>
        <w:rPr>
          <w:rFonts w:cs="Arial Unicode MS" w:eastAsia="Arial Unicode MS"/>
          <w:lang w:val="en-US"/>
        </w:rPr>
        <w:t xml:space="preserve">: </w:t>
      </w:r>
      <w:r>
        <w:rPr>
          <w:rFonts w:cs="Arial Unicode MS" w:eastAsia="Arial Unicode MS"/>
          <w:i/>
          <w:iCs/>
          <w:lang w:val="en-US"/>
        </w:rPr>
        <w:t>The</w:t>
      </w:r>
      <w:r>
        <w:rPr>
          <w:rFonts w:cs="Arial Unicode MS" w:eastAsia="Arial Unicode MS"/>
          <w:lang w:val="en-US"/>
        </w:rPr>
        <w:t xml:space="preserve"> </w:t>
      </w:r>
      <w:r>
        <w:rPr>
          <w:rFonts w:cs="Arial Unicode MS" w:eastAsia="Arial Unicode MS"/>
          <w:i/>
          <w:iCs/>
          <w:lang w:val="en-US"/>
        </w:rPr>
        <w:t>Haunted</w:t>
      </w:r>
      <w:r>
        <w:rPr>
          <w:rFonts w:cs="Arial Unicode MS" w:eastAsia="Arial Unicode MS"/>
          <w:lang w:val="en-US"/>
        </w:rPr>
        <w:t xml:space="preserve"> </w:t>
      </w:r>
      <w:r>
        <w:rPr>
          <w:rFonts w:cs="Arial Unicode MS" w:eastAsia="Arial Unicode MS"/>
          <w:i/>
          <w:iCs/>
          <w:lang w:val="en-US"/>
        </w:rPr>
        <w:t>Queen</w:t>
      </w:r>
      <w:r>
        <w:rPr>
          <w:rFonts w:cs="Arial Unicode MS" w:eastAsia="Arial Unicode MS"/>
          <w:lang w:val="en-US"/>
        </w:rPr>
        <w:t xml:space="preserve"> (Kindle Edition, 2018)</w:t>
      </w:r>
    </w:p>
  </w:footnote>
</w:footnote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0"/>
      <w:framePr w:w="0" w:wrap="auto" w:hAnchor="text" w:vAnchor="margin" w:yAlign="inline"/>
      <w:jc w:val="center"/>
      <w:rPr/>
    </w:pPr>
    <w:r>
      <w:rPr>
        <w:lang w:val="en-US"/>
      </w:rPr>
      <w:t>Catherine Hornby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dit="none" w:enforcement="0"/>
  <w:defaultTabStop w:val="720"/>
  <w:noLineBreaksAfter w:lang="zh-CN" w:val="‘“(〔[{〈《「『【⦅〘〖«〝︵︷︹︻︽︿﹁﹃﹇﹙﹛﹝｢"/>
  <w:noLineBreaksBefore w:lang="zh-CN" w:val="’”)〕]}〉"/>
  <w:compat>
    <w:compatSetting w:name="compatibilityMode" w:uri="http://schemas.microsoft.com/office/word" w:val="15"/>
  </w:compat>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Arial Unicode MS" w:hAnsi="Times New Roman"/>
      </w:rPr>
    </w:rPrDefault>
    <w:pPrDefault>
      <w:pPr/>
    </w:pPrDefault>
  </w:docDefaults>
  <w:style w:type="paragraph" w:default="1" w:styleId="style0">
    <w:name w:val="Normal"/>
    <w:next w:val="style0"/>
    <w:qFormat/>
    <w:uiPriority w:val="0"/>
    <w:pPr>
      <w:keepNext w:val="false"/>
      <w:keepLines w:val="false"/>
      <w:pageBreakBefore w:val="false"/>
      <w:framePr w:w="0" w:wrap="around" w:hAnchor="text" w:vAnchor="margin" w:yAlign="inline"/>
      <w:widowControl/>
      <w:numPr>
        <w:ilvl w:val="0"/>
        <w:numId w:val="0"/>
      </w:numPr>
      <w:suppressLineNumbers w:val="false"/>
      <w:pBdr>
        <w:left w:val="none" w:sz="0" w:space="0" w:color="auto"/>
        <w:right w:val="none" w:sz="0" w:space="0" w:color="auto"/>
        <w:top w:val="none" w:sz="0" w:space="0" w:color="auto"/>
        <w:bottom w:val="none" w:sz="0" w:space="0" w:color="auto"/>
        <w:between w:val="none" w:sz="0" w:space="0" w:color="auto"/>
      </w:pBdr>
      <w:shd w:val="clear" w:color="auto" w:fill="auto"/>
      <w:suppressAutoHyphens w:val="false"/>
      <w:bidi w:val="false"/>
      <w:spacing w:before="0" w:beforeAutospacing="false" w:after="200" w:afterAutospacing="false" w:lineRule="auto" w:line="276"/>
      <w:ind w:left="0" w:right="0" w:firstLine="0"/>
      <w:jc w:val="left"/>
      <w:outlineLvl w:val="9"/>
    </w:pPr>
    <w:rPr>
      <w:rFonts w:ascii="Calibri" w:cs="Arial Unicode MS" w:eastAsia="Arial Unicode MS" w:hAnsi="Calibri"/>
      <w:color w:val="000000"/>
      <w:spacing w:val="0"/>
      <w:w w:val="100"/>
      <w:kern w:val="0"/>
      <w:position w:val="0"/>
      <w:sz w:val="22"/>
      <w:szCs w:val="22"/>
      <w:u w:val="none" w:color="000000"/>
      <w:shd w:val="clear" w:color="auto" w:fill="auto"/>
      <w:vertAlign w:val="baseline"/>
      <w:lang w:val="en-US"/>
    </w:rPr>
  </w:style>
  <w:style w:type="character" w:default="1" w:styleId="style65">
    <w:name w:val="Default Paragraph Font"/>
    <w:next w:val="style65"/>
    <w:qFormat/>
    <w:uiPriority w:val="0"/>
  </w:style>
  <w:style w:type="table" w:default="1" w:styleId="style105">
    <w:name w:val="Normal Table"/>
    <w:next w:val="style105"/>
    <w:uiPriority w:val="0"/>
    <w:pPr/>
    <w:rPr/>
    <w:tblPr>
      <w:tblLayout w:type="fixed"/>
      <w:tblCellMar>
        <w:top w:w="0" w:type="dxa"/>
        <w:left w:w="108" w:type="dxa"/>
        <w:bottom w:w="0" w:type="dxa"/>
        <w:right w:w="108" w:type="dxa"/>
      </w:tblCellMar>
    </w:tblPr>
    <w:tcPr>
      <w:tcBorders/>
    </w:tcPr>
  </w:style>
  <w:style w:type="paragraph" w:styleId="style31">
    <w:name w:val="header"/>
    <w:next w:val="style31"/>
    <w:qFormat/>
    <w:uiPriority w:val="0"/>
    <w:pPr>
      <w:keepNext w:val="false"/>
      <w:keepLines w:val="false"/>
      <w:pageBreakBefore w:val="false"/>
      <w:framePr w:w="0" w:wrap="around" w:hAnchor="text" w:vAnchor="margin" w:yAlign="inline"/>
      <w:widowControl/>
      <w:numPr>
        <w:ilvl w:val="0"/>
        <w:numId w:val="0"/>
      </w:numPr>
      <w:suppressLineNumbers w:val="false"/>
      <w:pBdr>
        <w:left w:val="none" w:sz="0" w:space="0" w:color="auto"/>
        <w:right w:val="none" w:sz="0" w:space="0" w:color="auto"/>
        <w:top w:val="none" w:sz="0" w:space="0" w:color="auto"/>
        <w:bottom w:val="none" w:sz="0" w:space="0" w:color="auto"/>
        <w:between w:val="none" w:sz="0" w:space="0" w:color="auto"/>
      </w:pBdr>
      <w:shd w:val="clear" w:color="auto" w:fill="auto"/>
      <w:tabs>
        <w:tab w:val="center" w:leader="none" w:pos="4320"/>
        <w:tab w:val="right" w:leader="none" w:pos="8640"/>
      </w:tabs>
      <w:suppressAutoHyphens w:val="false"/>
      <w:bidi w:val="false"/>
      <w:spacing w:before="0" w:beforeAutospacing="false" w:after="0" w:afterAutospacing="false" w:lineRule="auto" w:line="240"/>
      <w:ind w:left="0" w:right="0" w:firstLine="0"/>
      <w:jc w:val="left"/>
      <w:outlineLvl w:val="9"/>
    </w:pPr>
    <w:rPr>
      <w:rFonts w:ascii="Calibri" w:cs="Calibri" w:eastAsia="Calibri" w:hAnsi="Calibri"/>
      <w:color w:val="000000"/>
      <w:spacing w:val="0"/>
      <w:w w:val="100"/>
      <w:kern w:val="0"/>
      <w:position w:val="0"/>
      <w:sz w:val="22"/>
      <w:szCs w:val="22"/>
      <w:u w:val="none" w:color="000000"/>
      <w:shd w:val="clear" w:color="auto" w:fill="auto"/>
      <w:vertAlign w:val="baseline"/>
      <w:lang w:val="en-US"/>
    </w:rPr>
  </w:style>
  <w:style w:type="character" w:styleId="style85">
    <w:name w:val="Hyperlink"/>
    <w:next w:val="style85"/>
    <w:qFormat/>
    <w:uiPriority w:val="0"/>
    <w:rPr>
      <w:u w:val="single"/>
    </w:rPr>
  </w:style>
  <w:style w:type="table" w:customStyle="1" w:styleId="style4097">
    <w:name w:val="Table Normal1"/>
    <w:next w:val="style4097"/>
    <w:qFormat/>
    <w:uiPriority w:val="0"/>
    <w:pPr/>
    <w:rPr/>
    <w:tblPr>
      <w:tblLayout w:type="fixed"/>
    </w:tblPr>
    <w:tblStylePr w:type="firstRow">
      <w:pPr/>
      <w:tcPr>
        <w:tcBorders/>
      </w:tcPr>
    </w:tblStylePr>
    <w:tblStylePr w:type="lastRow">
      <w:pPr/>
      <w:tcPr>
        <w:tcBorders/>
      </w:tcPr>
    </w:tblStylePr>
    <w:tblStylePr w:type="band1Horz">
      <w:pPr/>
      <w:tcPr>
        <w:tcBorders/>
      </w:tcPr>
    </w:tblStylePr>
    <w:tblStylePr w:type="band2Horz">
      <w:pPr/>
      <w:tcPr>
        <w:tcBorders/>
      </w:tcPr>
    </w:tblStylePr>
    <w:tblStylePr w:type="firstCol">
      <w:pPr/>
      <w:tcPr>
        <w:tcBorders/>
      </w:tcPr>
    </w:tblStylePr>
    <w:tblStylePr w:type="lastCol">
      <w:pPr/>
      <w:tcPr>
        <w:tcBorders/>
      </w:tcPr>
    </w:tblStylePr>
    <w:tblStylePr w:type="band1Vert">
      <w:pPr/>
      <w:tcPr>
        <w:tcBorders/>
      </w:tcPr>
    </w:tblStylePr>
    <w:tblStylePr w:type="band2Vert">
      <w:pPr/>
      <w:tcPr>
        <w:tcBorders/>
      </w:tcPr>
    </w:tblStylePr>
    <w:tblStylePr w:type="neCell">
      <w:pPr/>
      <w:tcPr>
        <w:tcBorders/>
      </w:tcPr>
    </w:tblStylePr>
    <w:tblStylePr w:type="nwCell">
      <w:pPr/>
      <w:tcPr>
        <w:tcBorders/>
      </w:tcPr>
    </w:tblStylePr>
    <w:tblStylePr w:type="seCell">
      <w:pPr/>
      <w:tcPr>
        <w:tcBorders/>
      </w:tcPr>
    </w:tblStylePr>
    <w:tblStylePr w:type="swCell">
      <w:pPr/>
      <w:tcPr>
        <w:tcBorders/>
      </w:tcPr>
    </w:tblStylePr>
    <w:tcPr>
      <w:tcBorders/>
    </w:tcPr>
  </w:style>
  <w:style w:type="paragraph" w:customStyle="1" w:styleId="style4098">
    <w:name w:val="Footnote A"/>
    <w:next w:val="style4098"/>
    <w:qFormat/>
    <w:uiPriority w:val="0"/>
    <w:pPr>
      <w:keepNext w:val="false"/>
      <w:keepLines w:val="false"/>
      <w:pageBreakBefore w:val="false"/>
      <w:framePr w:w="0" w:wrap="around" w:hAnchor="text" w:vAnchor="margin" w:yAlign="inline"/>
      <w:widowControl/>
      <w:numPr>
        <w:ilvl w:val="0"/>
        <w:numId w:val="0"/>
      </w:numPr>
      <w:suppressLineNumbers w:val="false"/>
      <w:pBdr>
        <w:left w:val="none" w:sz="0" w:space="0" w:color="auto"/>
        <w:right w:val="none" w:sz="0" w:space="0" w:color="auto"/>
        <w:top w:val="none" w:sz="0" w:space="0" w:color="auto"/>
        <w:bottom w:val="none" w:sz="0" w:space="0" w:color="auto"/>
        <w:between w:val="none" w:sz="0" w:space="0" w:color="auto"/>
      </w:pBdr>
      <w:shd w:val="clear" w:color="auto" w:fill="auto"/>
      <w:suppressAutoHyphens w:val="false"/>
      <w:bidi w:val="false"/>
      <w:spacing w:before="0" w:beforeAutospacing="false" w:after="0" w:afterAutospacing="false" w:lineRule="auto" w:line="240"/>
      <w:ind w:left="0" w:right="0" w:firstLine="0"/>
      <w:jc w:val="left"/>
      <w:outlineLvl w:val="9"/>
    </w:pPr>
    <w:rPr>
      <w:rFonts w:ascii="Helvetica Neue" w:cs="Helvetica Neue" w:eastAsia="Helvetica Neue" w:hAnsi="Helvetica Neue"/>
      <w:color w:val="000000"/>
      <w:spacing w:val="0"/>
      <w:w w:val="100"/>
      <w:kern w:val="0"/>
      <w:position w:val="0"/>
      <w:sz w:val="22"/>
      <w:szCs w:val="22"/>
      <w:u w:val="none" w:color="000000"/>
      <w:shd w:val="clear" w:color="auto" w:fill="auto"/>
      <w:vertAlign w:val="baseline"/>
    </w:rPr>
  </w:style>
</w:styles>
</file>

<file path=word/_rels/document.xml.rels><?xml version="1.0" encoding="UTF-8"?>
<Relationships xmlns="http://schemas.openxmlformats.org/package/2006/relationships"><Relationship Id="rId2" Type="http://schemas.openxmlformats.org/officeDocument/2006/relationships/header" Target="header1.xml"/><Relationship Id="rId5" Type="http://schemas.openxmlformats.org/officeDocument/2006/relationships/styles" Target="styles.xml"/><Relationship Id="rId8"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customXml" Target="../customXml/item1.xml"/><Relationship Id="rId3" Type="http://schemas.openxmlformats.org/officeDocument/2006/relationships/footer" Target="footer2.xml"/><Relationship Id="rId6" Type="http://schemas.openxmlformats.org/officeDocument/2006/relationships/fontTable" Target="fontTable.xml"/><Relationship Id="rId1" Type="http://schemas.openxmlformats.org/officeDocument/2006/relationships/numbering" Target="numbering.xml"/><Relationship Id="rId7"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524</TotalTime>
  <Words>4388</Words>
  <Characters>22270</Characters>
  <Application>WPS Office</Application>
  <DocSecurity>0</DocSecurity>
  <Paragraphs>125</Paragraphs>
  <ScaleCrop>false</ScaleCrop>
  <LinksUpToDate>false</LinksUpToDate>
  <CharactersWithSpaces>26643</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2020-08-22T19:18:47Z</dcterms:created>
  <dc:creator>WPS Office</dc:creator>
  <lastModifiedBy>KFMUWI</lastModifiedBy>
  <dcterms:modified xsi:type="dcterms:W3CDTF">2020-08-22T23:57:32Z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3081-10.0.3</vt:lpwstr>
  </property>
</Properties>
</file>