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Times New Roman" w:hAnsi="Times New Roman" w:cs="Times New Roman"/>
          <w:b/>
          <w:sz w:val="24"/>
          <w:szCs w:val="24"/>
          <w:highlight w:val="none"/>
        </w:rPr>
      </w:pPr>
    </w:p>
    <w:p>
      <w:pPr>
        <w:spacing w:line="480" w:lineRule="auto"/>
        <w:jc w:val="center"/>
        <w:rPr>
          <w:rFonts w:ascii="Times New Roman" w:hAnsi="Times New Roman" w:cs="Times New Roman"/>
          <w:b/>
          <w:sz w:val="24"/>
          <w:szCs w:val="24"/>
          <w:highlight w:val="none"/>
        </w:rPr>
      </w:pPr>
    </w:p>
    <w:p>
      <w:pPr>
        <w:spacing w:line="480" w:lineRule="auto"/>
        <w:jc w:val="center"/>
        <w:rPr>
          <w:rFonts w:ascii="Times New Roman" w:hAnsi="Times New Roman" w:cs="Times New Roman"/>
          <w:b/>
          <w:sz w:val="24"/>
          <w:szCs w:val="24"/>
          <w:highlight w:val="none"/>
        </w:rPr>
      </w:pPr>
    </w:p>
    <w:p>
      <w:pPr>
        <w:spacing w:line="480" w:lineRule="auto"/>
        <w:jc w:val="center"/>
        <w:rPr>
          <w:rFonts w:hint="default" w:ascii="Times New Roman" w:hAnsi="Times New Roman" w:cs="Times New Roman"/>
          <w:sz w:val="24"/>
          <w:szCs w:val="24"/>
          <w:highlight w:val="none"/>
          <w:lang w:val="en-US"/>
        </w:rPr>
      </w:pPr>
      <w:bookmarkStart w:id="0" w:name="_GoBack"/>
      <w:r>
        <w:rPr>
          <w:rFonts w:hint="default" w:ascii="Times New Roman" w:hAnsi="Times New Roman" w:cs="Times New Roman"/>
          <w:b/>
          <w:sz w:val="24"/>
          <w:szCs w:val="24"/>
          <w:highlight w:val="none"/>
          <w:lang w:val="en-US"/>
        </w:rPr>
        <w:t>Google’s HRM and improvement strategy</w:t>
      </w:r>
      <w:bookmarkEnd w:id="0"/>
      <w:r>
        <w:rPr>
          <w:rFonts w:hint="default" w:ascii="Times New Roman" w:hAnsi="Times New Roman" w:cs="Times New Roman"/>
          <w:b/>
          <w:sz w:val="24"/>
          <w:szCs w:val="24"/>
          <w:highlight w:val="none"/>
          <w:lang w:val="en-US"/>
        </w:rPr>
        <w:t xml:space="preserve"> </w:t>
      </w:r>
    </w:p>
    <w:p>
      <w:pPr>
        <w:spacing w:line="480" w:lineRule="auto"/>
        <w:jc w:val="center"/>
        <w:rPr>
          <w:rFonts w:ascii="Times New Roman" w:hAnsi="Times New Roman" w:cs="Times New Roman"/>
          <w:sz w:val="24"/>
          <w:szCs w:val="24"/>
          <w:highlight w:val="none"/>
        </w:rPr>
      </w:pPr>
    </w:p>
    <w:p>
      <w:pPr>
        <w:spacing w:line="480" w:lineRule="auto"/>
        <w:jc w:val="center"/>
        <w:rPr>
          <w:rFonts w:ascii="Times New Roman" w:hAnsi="Times New Roman" w:cs="Times New Roman"/>
          <w:sz w:val="24"/>
          <w:szCs w:val="24"/>
          <w:highlight w:val="none"/>
        </w:rPr>
      </w:pPr>
    </w:p>
    <w:p>
      <w:pPr>
        <w:spacing w:line="480" w:lineRule="auto"/>
        <w:jc w:val="center"/>
        <w:rPr>
          <w:rFonts w:ascii="Times New Roman" w:hAnsi="Times New Roman" w:cs="Times New Roman"/>
          <w:sz w:val="24"/>
          <w:szCs w:val="24"/>
          <w:highlight w:val="none"/>
        </w:rPr>
      </w:pPr>
    </w:p>
    <w:p>
      <w:pPr>
        <w:spacing w:line="480" w:lineRule="auto"/>
        <w:jc w:val="center"/>
        <w:rPr>
          <w:rFonts w:ascii="Times New Roman" w:hAnsi="Times New Roman" w:cs="Times New Roman"/>
          <w:sz w:val="24"/>
          <w:szCs w:val="24"/>
          <w:highlight w:val="none"/>
        </w:rPr>
      </w:pPr>
    </w:p>
    <w:p>
      <w:pPr>
        <w:spacing w:line="480" w:lineRule="auto"/>
        <w:jc w:val="center"/>
        <w:rPr>
          <w:rFonts w:ascii="Times New Roman" w:hAnsi="Times New Roman" w:cs="Times New Roman"/>
          <w:sz w:val="24"/>
          <w:szCs w:val="24"/>
          <w:highlight w:val="none"/>
        </w:rPr>
      </w:pPr>
      <w:r>
        <w:rPr>
          <w:rFonts w:ascii="Times New Roman" w:hAnsi="Times New Roman" w:cs="Times New Roman"/>
          <w:sz w:val="24"/>
          <w:szCs w:val="24"/>
          <w:highlight w:val="none"/>
        </w:rPr>
        <w:t>Insert Name</w:t>
      </w:r>
    </w:p>
    <w:p>
      <w:pPr>
        <w:spacing w:line="480" w:lineRule="auto"/>
        <w:jc w:val="center"/>
        <w:rPr>
          <w:rFonts w:ascii="Times New Roman" w:hAnsi="Times New Roman" w:cs="Times New Roman"/>
          <w:sz w:val="24"/>
          <w:szCs w:val="24"/>
          <w:highlight w:val="none"/>
        </w:rPr>
      </w:pPr>
      <w:r>
        <w:rPr>
          <w:rFonts w:ascii="Times New Roman" w:hAnsi="Times New Roman" w:cs="Times New Roman"/>
          <w:sz w:val="24"/>
          <w:szCs w:val="24"/>
          <w:highlight w:val="none"/>
        </w:rPr>
        <w:t>Institutional Affiliation</w:t>
      </w:r>
    </w:p>
    <w:p>
      <w:pPr>
        <w:spacing w:line="480" w:lineRule="auto"/>
        <w:jc w:val="center"/>
        <w:rPr>
          <w:rFonts w:ascii="Times New Roman" w:hAnsi="Times New Roman" w:cs="Times New Roman"/>
          <w:sz w:val="24"/>
          <w:szCs w:val="24"/>
          <w:highlight w:val="none"/>
        </w:rPr>
      </w:pPr>
      <w:r>
        <w:rPr>
          <w:rFonts w:ascii="Times New Roman" w:hAnsi="Times New Roman" w:cs="Times New Roman"/>
          <w:sz w:val="24"/>
          <w:szCs w:val="24"/>
          <w:highlight w:val="none"/>
        </w:rPr>
        <w:t>Course Name and Number</w:t>
      </w:r>
    </w:p>
    <w:p>
      <w:pPr>
        <w:spacing w:line="480" w:lineRule="auto"/>
        <w:jc w:val="center"/>
        <w:rPr>
          <w:rFonts w:ascii="Times New Roman" w:hAnsi="Times New Roman" w:cs="Times New Roman"/>
          <w:sz w:val="24"/>
          <w:szCs w:val="24"/>
          <w:highlight w:val="none"/>
        </w:rPr>
      </w:pPr>
      <w:r>
        <w:rPr>
          <w:rFonts w:ascii="Times New Roman" w:hAnsi="Times New Roman" w:cs="Times New Roman"/>
          <w:sz w:val="24"/>
          <w:szCs w:val="24"/>
          <w:highlight w:val="none"/>
        </w:rPr>
        <w:t>Professor</w:t>
      </w:r>
    </w:p>
    <w:p>
      <w:pPr>
        <w:spacing w:line="480" w:lineRule="auto"/>
        <w:jc w:val="center"/>
        <w:rPr>
          <w:rFonts w:ascii="Times New Roman" w:hAnsi="Times New Roman" w:cs="Times New Roman"/>
          <w:sz w:val="24"/>
          <w:szCs w:val="24"/>
          <w:highlight w:val="none"/>
        </w:rPr>
      </w:pPr>
      <w:r>
        <w:rPr>
          <w:rFonts w:ascii="Times New Roman" w:hAnsi="Times New Roman" w:cs="Times New Roman"/>
          <w:sz w:val="24"/>
          <w:szCs w:val="24"/>
          <w:highlight w:val="none"/>
        </w:rPr>
        <w:t>Assignment Due Date</w:t>
      </w:r>
    </w:p>
    <w:p>
      <w:pPr>
        <w:spacing w:line="480" w:lineRule="auto"/>
        <w:jc w:val="center"/>
        <w:rPr>
          <w:rFonts w:ascii="Times New Roman" w:hAnsi="Times New Roman" w:cs="Times New Roman"/>
          <w:sz w:val="24"/>
          <w:szCs w:val="24"/>
          <w:highlight w:val="none"/>
        </w:rPr>
      </w:pPr>
    </w:p>
    <w:p>
      <w:pPr>
        <w:spacing w:line="480" w:lineRule="auto"/>
        <w:jc w:val="center"/>
        <w:rPr>
          <w:rFonts w:ascii="Times New Roman" w:hAnsi="Times New Roman" w:cs="Times New Roman"/>
          <w:sz w:val="24"/>
          <w:szCs w:val="24"/>
          <w:highlight w:val="none"/>
        </w:rPr>
      </w:pPr>
    </w:p>
    <w:p>
      <w:pPr>
        <w:spacing w:line="480" w:lineRule="auto"/>
        <w:jc w:val="center"/>
        <w:rPr>
          <w:rFonts w:ascii="Times New Roman" w:hAnsi="Times New Roman" w:cs="Times New Roman"/>
          <w:sz w:val="24"/>
          <w:szCs w:val="24"/>
          <w:highlight w:val="none"/>
        </w:rPr>
      </w:pPr>
    </w:p>
    <w:p>
      <w:pPr>
        <w:spacing w:line="480" w:lineRule="auto"/>
        <w:jc w:val="center"/>
        <w:rPr>
          <w:rFonts w:ascii="Times New Roman" w:hAnsi="Times New Roman" w:cs="Times New Roman"/>
          <w:sz w:val="24"/>
          <w:szCs w:val="24"/>
          <w:highlight w:val="none"/>
        </w:rPr>
      </w:pPr>
    </w:p>
    <w:p>
      <w:pPr>
        <w:spacing w:line="480" w:lineRule="auto"/>
        <w:jc w:val="center"/>
        <w:rPr>
          <w:rFonts w:ascii="Times New Roman" w:hAnsi="Times New Roman" w:cs="Times New Roman"/>
          <w:sz w:val="24"/>
          <w:szCs w:val="24"/>
          <w:highlight w:val="none"/>
        </w:rPr>
      </w:pPr>
    </w:p>
    <w:p>
      <w:pPr>
        <w:spacing w:line="480" w:lineRule="auto"/>
        <w:jc w:val="center"/>
        <w:rPr>
          <w:rFonts w:ascii="Times New Roman" w:hAnsi="Times New Roman" w:cs="Times New Roman"/>
          <w:b/>
          <w:bCs/>
          <w:sz w:val="24"/>
          <w:szCs w:val="24"/>
          <w:highlight w:val="none"/>
        </w:rPr>
      </w:pPr>
    </w:p>
    <w:p>
      <w:pPr>
        <w:spacing w:line="480" w:lineRule="auto"/>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Executive </w:t>
      </w:r>
      <w:r>
        <w:rPr>
          <w:rFonts w:hint="eastAsia" w:ascii="Times New Roman" w:hAnsi="Times New Roman" w:eastAsia="宋体" w:cs="Times New Roman"/>
          <w:b/>
          <w:bCs/>
          <w:sz w:val="24"/>
          <w:szCs w:val="24"/>
          <w:highlight w:val="none"/>
          <w:lang w:val="en-US" w:eastAsia="zh-CN"/>
        </w:rPr>
        <w:t>S</w:t>
      </w:r>
      <w:r>
        <w:rPr>
          <w:rFonts w:ascii="Times New Roman" w:hAnsi="Times New Roman" w:cs="Times New Roman"/>
          <w:b/>
          <w:bCs/>
          <w:sz w:val="24"/>
          <w:szCs w:val="24"/>
          <w:highlight w:val="none"/>
        </w:rPr>
        <w:t>ummary</w:t>
      </w:r>
    </w:p>
    <w:p>
      <w:pPr>
        <w:spacing w:line="480" w:lineRule="auto"/>
        <w:jc w:val="center"/>
        <w:rPr>
          <w:rFonts w:ascii="Times New Roman" w:hAnsi="Times New Roman" w:cs="Times New Roman"/>
          <w:b/>
          <w:bCs/>
          <w:sz w:val="24"/>
          <w:szCs w:val="24"/>
          <w:highlight w:val="none"/>
        </w:rPr>
      </w:pPr>
    </w:p>
    <w:p>
      <w:pPr>
        <w:spacing w:line="480" w:lineRule="auto"/>
        <w:ind w:firstLine="480" w:firstLineChars="200"/>
        <w:jc w:val="left"/>
        <w:rPr>
          <w:rFonts w:ascii="Times New Roman" w:hAnsi="Times New Roman" w:cs="Times New Roman"/>
          <w:b/>
          <w:bCs/>
          <w:sz w:val="24"/>
          <w:szCs w:val="24"/>
          <w:highlight w:val="none"/>
        </w:rPr>
      </w:pPr>
      <w:r>
        <w:rPr>
          <w:rFonts w:hint="eastAsia" w:ascii="Times New Roman" w:hAnsi="Times New Roman" w:cs="Times New Roman"/>
          <w:sz w:val="24"/>
          <w:szCs w:val="24"/>
          <w:highlight w:val="none"/>
        </w:rPr>
        <w:t>Google is a multinational technology company that operates in a highly dynamic and competitive business environment. The company's success is largely dependent on its ability to attract and retain top talent and maintain its position as an innovative leader in the industry.</w:t>
      </w:r>
      <w:r>
        <w:rPr>
          <w:rFonts w:hint="eastAsia" w:ascii="Times New Roman" w:hAnsi="Times New Roman" w:cs="Times New Roman"/>
          <w:b/>
          <w:bCs/>
          <w:sz w:val="24"/>
          <w:szCs w:val="24"/>
          <w:highlight w:val="none"/>
        </w:rPr>
        <w:t xml:space="preserve"> </w:t>
      </w:r>
      <w:r>
        <w:rPr>
          <w:rFonts w:hint="eastAsia" w:ascii="Times New Roman" w:hAnsi="Times New Roman" w:eastAsia="宋体" w:cs="Times New Roman"/>
          <w:sz w:val="24"/>
          <w:szCs w:val="24"/>
          <w:lang w:val="en-US" w:eastAsia="zh-CN"/>
        </w:rPr>
        <w:t>T</w:t>
      </w:r>
      <w:r>
        <w:rPr>
          <w:rFonts w:ascii="Times New Roman" w:hAnsi="Times New Roman" w:cs="Times New Roman"/>
          <w:sz w:val="24"/>
          <w:szCs w:val="24"/>
        </w:rPr>
        <w:t xml:space="preserve">he talent-led knowledge economy of Google is based on the recognition that human capital is a critical driver of competitive advantage in today's economy. By investing in its employees and fostering a culture of innovation and continuous improvement, Google is able to attract and retain top talent, and to develop new and innovative products and services that drive business success. </w:t>
      </w:r>
      <w:r>
        <w:rPr>
          <w:rFonts w:hint="eastAsia" w:ascii="Times New Roman" w:hAnsi="Times New Roman" w:cs="Times New Roman"/>
          <w:sz w:val="24"/>
          <w:szCs w:val="24"/>
        </w:rPr>
        <w:t xml:space="preserve">This paper studies the recruitment activities of </w:t>
      </w:r>
      <w:r>
        <w:rPr>
          <w:rFonts w:hint="eastAsia" w:ascii="Times New Roman" w:hAnsi="Times New Roman" w:eastAsia="宋体" w:cs="Times New Roman"/>
          <w:sz w:val="24"/>
          <w:szCs w:val="24"/>
          <w:lang w:val="en-US" w:eastAsia="zh-CN"/>
        </w:rPr>
        <w:t>Google</w:t>
      </w:r>
      <w:r>
        <w:rPr>
          <w:rFonts w:hint="eastAsia" w:ascii="Times New Roman" w:hAnsi="Times New Roman" w:cs="Times New Roman"/>
          <w:sz w:val="24"/>
          <w:szCs w:val="24"/>
        </w:rPr>
        <w:t xml:space="preserve">, finds out the problems that affect the </w:t>
      </w:r>
      <w:r>
        <w:rPr>
          <w:rFonts w:hint="eastAsia" w:ascii="Times New Roman" w:hAnsi="Times New Roman" w:eastAsia="宋体" w:cs="Times New Roman"/>
          <w:sz w:val="24"/>
          <w:szCs w:val="24"/>
          <w:lang w:val="en-US" w:eastAsia="zh-CN"/>
        </w:rPr>
        <w:t>HRM</w:t>
      </w:r>
      <w:r>
        <w:rPr>
          <w:rFonts w:hint="eastAsia" w:ascii="Times New Roman" w:hAnsi="Times New Roman" w:cs="Times New Roman"/>
          <w:sz w:val="24"/>
          <w:szCs w:val="24"/>
        </w:rPr>
        <w:t xml:space="preserve">, and makes thinking on improving </w:t>
      </w:r>
      <w:r>
        <w:rPr>
          <w:rFonts w:hint="eastAsia" w:ascii="Times New Roman" w:hAnsi="Times New Roman" w:eastAsia="宋体" w:cs="Times New Roman"/>
          <w:sz w:val="24"/>
          <w:szCs w:val="24"/>
          <w:lang w:val="en-US" w:eastAsia="zh-CN"/>
        </w:rPr>
        <w:t>of</w:t>
      </w:r>
      <w:r>
        <w:rPr>
          <w:rFonts w:ascii="Times New Roman" w:hAnsi="Times New Roman" w:cs="Times New Roman"/>
          <w:sz w:val="24"/>
          <w:szCs w:val="24"/>
        </w:rPr>
        <w:t xml:space="preserve"> attract</w:t>
      </w:r>
      <w:r>
        <w:rPr>
          <w:rFonts w:hint="eastAsia" w:ascii="Times New Roman" w:hAnsi="Times New Roman" w:eastAsia="宋体" w:cs="Times New Roman"/>
          <w:sz w:val="24"/>
          <w:szCs w:val="24"/>
          <w:lang w:val="en-US" w:eastAsia="zh-CN"/>
        </w:rPr>
        <w:t>ing</w:t>
      </w:r>
      <w:r>
        <w:rPr>
          <w:rFonts w:ascii="Times New Roman" w:hAnsi="Times New Roman" w:cs="Times New Roman"/>
          <w:sz w:val="24"/>
          <w:szCs w:val="24"/>
        </w:rPr>
        <w:t xml:space="preserve"> and retain</w:t>
      </w:r>
      <w:r>
        <w:rPr>
          <w:rFonts w:hint="eastAsia" w:ascii="Times New Roman" w:hAnsi="Times New Roman" w:eastAsia="宋体" w:cs="Times New Roman"/>
          <w:sz w:val="24"/>
          <w:szCs w:val="24"/>
          <w:lang w:val="en-US" w:eastAsia="zh-CN"/>
        </w:rPr>
        <w:t>ing</w:t>
      </w:r>
      <w:r>
        <w:rPr>
          <w:rFonts w:ascii="Times New Roman" w:hAnsi="Times New Roman" w:cs="Times New Roman"/>
          <w:sz w:val="24"/>
          <w:szCs w:val="24"/>
        </w:rPr>
        <w:t xml:space="preserve"> top talent</w:t>
      </w:r>
      <w:r>
        <w:rPr>
          <w:rFonts w:hint="eastAsia" w:ascii="Times New Roman" w:hAnsi="Times New Roman" w:cs="Times New Roman"/>
          <w:sz w:val="24"/>
          <w:szCs w:val="24"/>
        </w:rPr>
        <w:t>.</w:t>
      </w:r>
    </w:p>
    <w:p>
      <w:pPr>
        <w:spacing w:line="480" w:lineRule="auto"/>
        <w:jc w:val="center"/>
        <w:rPr>
          <w:rFonts w:ascii="Times New Roman" w:hAnsi="Times New Roman" w:cs="Times New Roman"/>
          <w:b/>
          <w:bCs/>
          <w:sz w:val="24"/>
          <w:szCs w:val="24"/>
          <w:highlight w:val="none"/>
        </w:rPr>
      </w:pPr>
    </w:p>
    <w:p>
      <w:pPr>
        <w:spacing w:line="480" w:lineRule="auto"/>
        <w:jc w:val="center"/>
        <w:rPr>
          <w:rFonts w:ascii="Times New Roman" w:hAnsi="Times New Roman" w:cs="Times New Roman"/>
          <w:b/>
          <w:bCs/>
          <w:sz w:val="24"/>
          <w:szCs w:val="24"/>
          <w:highlight w:val="none"/>
        </w:rPr>
      </w:pPr>
    </w:p>
    <w:p>
      <w:pPr>
        <w:spacing w:line="480" w:lineRule="auto"/>
        <w:jc w:val="center"/>
        <w:rPr>
          <w:rFonts w:ascii="Times New Roman" w:hAnsi="Times New Roman" w:cs="Times New Roman"/>
          <w:b/>
          <w:bCs/>
          <w:sz w:val="24"/>
          <w:szCs w:val="24"/>
          <w:highlight w:val="none"/>
        </w:rPr>
      </w:pPr>
    </w:p>
    <w:p>
      <w:pPr>
        <w:spacing w:line="480" w:lineRule="auto"/>
        <w:jc w:val="center"/>
        <w:rPr>
          <w:rFonts w:ascii="Times New Roman" w:hAnsi="Times New Roman" w:cs="Times New Roman"/>
          <w:b/>
          <w:bCs/>
          <w:sz w:val="24"/>
          <w:szCs w:val="24"/>
          <w:highlight w:val="none"/>
        </w:rPr>
      </w:pPr>
    </w:p>
    <w:p>
      <w:pPr>
        <w:spacing w:line="480" w:lineRule="auto"/>
        <w:jc w:val="center"/>
        <w:rPr>
          <w:rFonts w:ascii="Times New Roman" w:hAnsi="Times New Roman" w:cs="Times New Roman"/>
          <w:b/>
          <w:bCs/>
          <w:sz w:val="24"/>
          <w:szCs w:val="24"/>
          <w:highlight w:val="none"/>
        </w:rPr>
      </w:pPr>
    </w:p>
    <w:p>
      <w:pPr>
        <w:spacing w:line="480" w:lineRule="auto"/>
        <w:jc w:val="center"/>
        <w:rPr>
          <w:rFonts w:ascii="Times New Roman" w:hAnsi="Times New Roman" w:cs="Times New Roman"/>
          <w:b/>
          <w:bCs/>
          <w:sz w:val="24"/>
          <w:szCs w:val="24"/>
          <w:highlight w:val="none"/>
        </w:rPr>
      </w:pPr>
    </w:p>
    <w:p>
      <w:pPr>
        <w:spacing w:line="480" w:lineRule="auto"/>
        <w:jc w:val="center"/>
        <w:rPr>
          <w:rFonts w:ascii="Times New Roman" w:hAnsi="Times New Roman" w:cs="Times New Roman"/>
          <w:b/>
          <w:bCs/>
          <w:sz w:val="24"/>
          <w:szCs w:val="24"/>
          <w:highlight w:val="none"/>
        </w:rPr>
      </w:pPr>
    </w:p>
    <w:p>
      <w:pPr>
        <w:spacing w:line="480" w:lineRule="auto"/>
        <w:jc w:val="center"/>
        <w:rPr>
          <w:rFonts w:ascii="Times New Roman" w:hAnsi="Times New Roman" w:cs="Times New Roman"/>
          <w:b/>
          <w:bCs/>
          <w:sz w:val="24"/>
          <w:szCs w:val="24"/>
          <w:highlight w:val="none"/>
        </w:rPr>
      </w:pPr>
    </w:p>
    <w:p>
      <w:pPr>
        <w:spacing w:line="480" w:lineRule="auto"/>
        <w:jc w:val="center"/>
        <w:rPr>
          <w:rFonts w:ascii="Times New Roman" w:hAnsi="Times New Roman" w:cs="Times New Roman"/>
          <w:b/>
          <w:bCs/>
          <w:sz w:val="24"/>
          <w:szCs w:val="24"/>
          <w:highlight w:val="none"/>
        </w:rPr>
      </w:pPr>
    </w:p>
    <w:p>
      <w:pPr>
        <w:spacing w:line="480" w:lineRule="auto"/>
        <w:jc w:val="both"/>
        <w:rPr>
          <w:rFonts w:ascii="Times New Roman" w:hAnsi="Times New Roman" w:cs="Times New Roman"/>
          <w:b/>
          <w:bCs/>
          <w:sz w:val="24"/>
          <w:szCs w:val="24"/>
          <w:highlight w:val="none"/>
        </w:rPr>
      </w:pPr>
    </w:p>
    <w:p>
      <w:pPr>
        <w:spacing w:line="480" w:lineRule="auto"/>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Table of Contents </w:t>
      </w:r>
    </w:p>
    <w:p>
      <w:pPr>
        <w:pStyle w:val="9"/>
        <w:numPr>
          <w:ilvl w:val="0"/>
          <w:numId w:val="1"/>
        </w:numPr>
        <w:spacing w:line="48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Introduction……………………………………………………………………….</w:t>
      </w:r>
      <w:r>
        <w:rPr>
          <w:rFonts w:hint="eastAsia" w:ascii="Times New Roman" w:hAnsi="Times New Roman" w:eastAsia="宋体" w:cs="Times New Roman"/>
          <w:b/>
          <w:bCs/>
          <w:sz w:val="24"/>
          <w:szCs w:val="24"/>
          <w:highlight w:val="none"/>
          <w:lang w:val="en-US" w:eastAsia="zh-CN"/>
        </w:rPr>
        <w:t>4</w:t>
      </w:r>
    </w:p>
    <w:p>
      <w:pPr>
        <w:spacing w:line="480" w:lineRule="auto"/>
        <w:ind w:firstLine="360"/>
        <w:rPr>
          <w:rFonts w:ascii="Times New Roman" w:hAnsi="Times New Roman" w:cs="Times New Roman"/>
          <w:bCs/>
          <w:sz w:val="24"/>
          <w:szCs w:val="24"/>
          <w:highlight w:val="none"/>
        </w:rPr>
      </w:pPr>
      <w:r>
        <w:rPr>
          <w:rFonts w:ascii="Times New Roman" w:hAnsi="Times New Roman" w:cs="Times New Roman"/>
          <w:bCs/>
          <w:sz w:val="24"/>
          <w:szCs w:val="24"/>
          <w:highlight w:val="none"/>
        </w:rPr>
        <w:t>1.1.HR Function………………………………………….…………………</w:t>
      </w:r>
      <w:r>
        <w:rPr>
          <w:rFonts w:hint="default" w:ascii="Times New Roman" w:hAnsi="Times New Roman" w:cs="Times New Roman"/>
          <w:bCs/>
          <w:sz w:val="24"/>
          <w:szCs w:val="24"/>
          <w:highlight w:val="none"/>
          <w:lang w:val="en-US"/>
        </w:rPr>
        <w:t>…..</w:t>
      </w:r>
      <w:r>
        <w:rPr>
          <w:rFonts w:ascii="Times New Roman" w:hAnsi="Times New Roman" w:cs="Times New Roman"/>
          <w:bCs/>
          <w:sz w:val="24"/>
          <w:szCs w:val="24"/>
          <w:highlight w:val="none"/>
        </w:rPr>
        <w:t>…….</w:t>
      </w:r>
      <w:r>
        <w:rPr>
          <w:rFonts w:hint="eastAsia" w:ascii="Times New Roman" w:hAnsi="Times New Roman" w:eastAsia="宋体" w:cs="Times New Roman"/>
          <w:bCs/>
          <w:sz w:val="24"/>
          <w:szCs w:val="24"/>
          <w:highlight w:val="none"/>
          <w:lang w:val="en-US" w:eastAsia="zh-CN"/>
        </w:rPr>
        <w:t>5</w:t>
      </w:r>
    </w:p>
    <w:p>
      <w:pPr>
        <w:spacing w:line="480" w:lineRule="auto"/>
        <w:ind w:firstLine="360"/>
        <w:rPr>
          <w:rFonts w:hint="eastAsia" w:ascii="Times New Roman" w:hAnsi="Times New Roman" w:eastAsia="宋体" w:cs="Times New Roman"/>
          <w:bCs/>
          <w:sz w:val="24"/>
          <w:szCs w:val="24"/>
          <w:highlight w:val="none"/>
          <w:lang w:eastAsia="zh-CN"/>
        </w:rPr>
      </w:pPr>
      <w:r>
        <w:rPr>
          <w:rFonts w:ascii="Times New Roman" w:hAnsi="Times New Roman" w:cs="Times New Roman"/>
          <w:bCs/>
          <w:sz w:val="24"/>
          <w:szCs w:val="24"/>
          <w:highlight w:val="none"/>
        </w:rPr>
        <w:t xml:space="preserve">1.2. HRM Research </w:t>
      </w:r>
      <w:r>
        <w:rPr>
          <w:rFonts w:hint="default" w:ascii="Times New Roman" w:hAnsi="Times New Roman" w:cs="Times New Roman"/>
          <w:bCs/>
          <w:sz w:val="24"/>
          <w:szCs w:val="24"/>
          <w:highlight w:val="none"/>
          <w:lang w:val="en-US"/>
        </w:rPr>
        <w:t>……………..</w:t>
      </w:r>
      <w:r>
        <w:rPr>
          <w:rFonts w:ascii="Times New Roman" w:hAnsi="Times New Roman" w:cs="Times New Roman"/>
          <w:bCs/>
          <w:sz w:val="24"/>
          <w:szCs w:val="24"/>
          <w:highlight w:val="none"/>
        </w:rPr>
        <w:t>.……………………………………………</w:t>
      </w:r>
      <w:r>
        <w:rPr>
          <w:rFonts w:hint="default" w:ascii="Times New Roman" w:hAnsi="Times New Roman" w:cs="Times New Roman"/>
          <w:bCs/>
          <w:sz w:val="24"/>
          <w:szCs w:val="24"/>
          <w:highlight w:val="none"/>
          <w:lang w:val="en-US"/>
        </w:rPr>
        <w:t>…..</w:t>
      </w:r>
      <w:r>
        <w:rPr>
          <w:rFonts w:ascii="Times New Roman" w:hAnsi="Times New Roman" w:cs="Times New Roman"/>
          <w:bCs/>
          <w:sz w:val="24"/>
          <w:szCs w:val="24"/>
          <w:highlight w:val="none"/>
        </w:rPr>
        <w:t>…..</w:t>
      </w:r>
      <w:r>
        <w:rPr>
          <w:rFonts w:hint="eastAsia" w:ascii="Times New Roman" w:hAnsi="Times New Roman" w:eastAsia="宋体" w:cs="Times New Roman"/>
          <w:bCs/>
          <w:sz w:val="24"/>
          <w:szCs w:val="24"/>
          <w:highlight w:val="none"/>
          <w:lang w:val="en-US" w:eastAsia="zh-CN"/>
        </w:rPr>
        <w:t>6</w:t>
      </w:r>
    </w:p>
    <w:p>
      <w:pPr>
        <w:pStyle w:val="9"/>
        <w:numPr>
          <w:ilvl w:val="0"/>
          <w:numId w:val="0"/>
        </w:numPr>
        <w:spacing w:line="480" w:lineRule="auto"/>
        <w:ind w:leftChars="0"/>
        <w:rPr>
          <w:rFonts w:hint="eastAsia" w:ascii="Times New Roman" w:hAnsi="Times New Roman" w:eastAsia="宋体" w:cs="Times New Roman"/>
          <w:b/>
          <w:bCs/>
          <w:sz w:val="24"/>
          <w:szCs w:val="24"/>
          <w:highlight w:val="none"/>
          <w:lang w:val="en-US" w:eastAsia="zh-CN"/>
        </w:rPr>
      </w:pPr>
      <w:r>
        <w:rPr>
          <w:rFonts w:ascii="Times New Roman" w:hAnsi="Times New Roman" w:cs="Times New Roman"/>
          <w:b/>
          <w:bCs/>
          <w:sz w:val="24"/>
          <w:szCs w:val="24"/>
          <w:highlight w:val="none"/>
        </w:rPr>
        <w:t xml:space="preserve">2.0. </w:t>
      </w:r>
      <w:r>
        <w:rPr>
          <w:rFonts w:hint="eastAsia" w:ascii="Times New Roman" w:hAnsi="Times New Roman" w:eastAsia="宋体" w:cs="Times New Roman"/>
          <w:b/>
          <w:sz w:val="24"/>
          <w:szCs w:val="24"/>
          <w:highlight w:val="none"/>
          <w:lang w:val="en-US" w:eastAsia="zh-CN"/>
        </w:rPr>
        <w:t>Organisational overview</w:t>
      </w:r>
      <w:r>
        <w:rPr>
          <w:rFonts w:ascii="Times New Roman" w:hAnsi="Times New Roman" w:cs="Times New Roman"/>
          <w:b/>
          <w:bCs/>
          <w:sz w:val="24"/>
          <w:szCs w:val="24"/>
          <w:highlight w:val="none"/>
        </w:rPr>
        <w:t xml:space="preserve"> ………………………….…………………………</w:t>
      </w:r>
      <w:r>
        <w:rPr>
          <w:rFonts w:hint="default" w:ascii="Times New Roman" w:hAnsi="Times New Roman" w:cs="Times New Roman"/>
          <w:b/>
          <w:bCs/>
          <w:sz w:val="24"/>
          <w:szCs w:val="24"/>
          <w:highlight w:val="none"/>
          <w:lang w:val="en-US"/>
        </w:rPr>
        <w:t>.</w:t>
      </w:r>
      <w:r>
        <w:rPr>
          <w:rFonts w:ascii="Times New Roman" w:hAnsi="Times New Roman" w:cs="Times New Roman"/>
          <w:b/>
          <w:bCs/>
          <w:sz w:val="24"/>
          <w:szCs w:val="24"/>
          <w:highlight w:val="none"/>
        </w:rPr>
        <w:t>…</w:t>
      </w:r>
      <w:r>
        <w:rPr>
          <w:rFonts w:hint="default" w:ascii="Times New Roman" w:hAnsi="Times New Roman" w:cs="Times New Roman"/>
          <w:b/>
          <w:bCs/>
          <w:sz w:val="24"/>
          <w:szCs w:val="24"/>
          <w:highlight w:val="none"/>
          <w:lang w:val="en-US"/>
        </w:rPr>
        <w:t>….</w:t>
      </w:r>
      <w:r>
        <w:rPr>
          <w:rFonts w:hint="eastAsia" w:ascii="Times New Roman" w:hAnsi="Times New Roman" w:eastAsia="宋体" w:cs="Times New Roman"/>
          <w:b/>
          <w:bCs/>
          <w:sz w:val="24"/>
          <w:szCs w:val="24"/>
          <w:highlight w:val="none"/>
          <w:lang w:val="en-US" w:eastAsia="zh-CN"/>
        </w:rPr>
        <w:t xml:space="preserve">  8</w:t>
      </w:r>
    </w:p>
    <w:p>
      <w:pPr>
        <w:spacing w:line="480" w:lineRule="auto"/>
        <w:rPr>
          <w:rFonts w:hint="eastAsia" w:ascii="Times New Roman" w:hAnsi="Times New Roman" w:eastAsia="宋体" w:cs="Times New Roman"/>
          <w:b w:val="0"/>
          <w:bCs w:val="0"/>
          <w:sz w:val="24"/>
          <w:szCs w:val="24"/>
          <w:highlight w:val="none"/>
          <w:lang w:val="en-US" w:eastAsia="zh-CN"/>
        </w:rPr>
      </w:pPr>
      <w:r>
        <w:rPr>
          <w:rFonts w:ascii="Times New Roman" w:hAnsi="Times New Roman" w:cs="Times New Roman"/>
          <w:b/>
          <w:bCs/>
          <w:sz w:val="24"/>
          <w:szCs w:val="24"/>
          <w:highlight w:val="none"/>
        </w:rPr>
        <w:t xml:space="preserve">3.0. </w:t>
      </w:r>
      <w:r>
        <w:rPr>
          <w:rFonts w:hint="eastAsia" w:ascii="Times New Roman" w:hAnsi="Times New Roman" w:eastAsia="宋体" w:cs="Times New Roman"/>
          <w:b/>
          <w:bCs/>
          <w:sz w:val="24"/>
          <w:szCs w:val="24"/>
          <w:highlight w:val="none"/>
          <w:lang w:val="en-US" w:eastAsia="zh-CN"/>
        </w:rPr>
        <w:t>Main discussion</w:t>
      </w:r>
      <w:r>
        <w:rPr>
          <w:rFonts w:hint="default" w:ascii="Times New Roman" w:hAnsi="Times New Roman" w:cs="Times New Roman"/>
          <w:b/>
          <w:bCs/>
          <w:sz w:val="24"/>
          <w:szCs w:val="24"/>
          <w:highlight w:val="none"/>
          <w:lang w:val="en-US"/>
        </w:rPr>
        <w:t>…………</w:t>
      </w:r>
      <w:r>
        <w:rPr>
          <w:rFonts w:ascii="Times New Roman" w:hAnsi="Times New Roman" w:cs="Times New Roman"/>
          <w:b/>
          <w:bCs/>
          <w:sz w:val="24"/>
          <w:szCs w:val="24"/>
          <w:highlight w:val="none"/>
        </w:rPr>
        <w:t>……………………………………………</w:t>
      </w:r>
      <w:r>
        <w:rPr>
          <w:rFonts w:hint="default" w:ascii="Times New Roman" w:hAnsi="Times New Roman" w:cs="Times New Roman"/>
          <w:b/>
          <w:bCs/>
          <w:sz w:val="24"/>
          <w:szCs w:val="24"/>
          <w:highlight w:val="none"/>
          <w:lang w:val="en-US"/>
        </w:rPr>
        <w:t>…</w:t>
      </w:r>
      <w:r>
        <w:rPr>
          <w:rFonts w:ascii="Times New Roman" w:hAnsi="Times New Roman" w:cs="Times New Roman"/>
          <w:b/>
          <w:bCs/>
          <w:sz w:val="24"/>
          <w:szCs w:val="24"/>
          <w:highlight w:val="none"/>
        </w:rPr>
        <w:t>……………</w:t>
      </w:r>
      <w:r>
        <w:rPr>
          <w:rFonts w:hint="default" w:ascii="Times New Roman" w:hAnsi="Times New Roman" w:cs="Times New Roman"/>
          <w:b/>
          <w:bCs/>
          <w:sz w:val="24"/>
          <w:szCs w:val="24"/>
          <w:highlight w:val="none"/>
          <w:lang w:val="en-US"/>
        </w:rPr>
        <w:t>.</w:t>
      </w:r>
      <w:r>
        <w:rPr>
          <w:rFonts w:hint="eastAsia" w:ascii="Times New Roman" w:hAnsi="Times New Roman" w:eastAsia="宋体" w:cs="Times New Roman"/>
          <w:b/>
          <w:bCs/>
          <w:sz w:val="24"/>
          <w:szCs w:val="24"/>
          <w:highlight w:val="none"/>
          <w:lang w:val="en-US" w:eastAsia="zh-CN"/>
        </w:rPr>
        <w:t>9</w:t>
      </w:r>
    </w:p>
    <w:p>
      <w:pPr>
        <w:spacing w:line="480" w:lineRule="auto"/>
        <w:rPr>
          <w:rFonts w:hint="eastAsia" w:ascii="Times New Roman" w:hAnsi="Times New Roman" w:eastAsia="宋体" w:cs="Times New Roman"/>
          <w:b/>
          <w:bCs/>
          <w:sz w:val="24"/>
          <w:szCs w:val="24"/>
          <w:highlight w:val="none"/>
          <w:lang w:val="en-US" w:eastAsia="zh-CN"/>
        </w:rPr>
      </w:pPr>
      <w:r>
        <w:rPr>
          <w:rFonts w:hint="default" w:ascii="Times New Roman" w:hAnsi="Times New Roman" w:cs="Times New Roman"/>
          <w:b/>
          <w:bCs/>
          <w:sz w:val="24"/>
          <w:szCs w:val="24"/>
          <w:highlight w:val="none"/>
          <w:lang w:val="en-US"/>
        </w:rPr>
        <w:t>4.0</w:t>
      </w:r>
      <w:r>
        <w:rPr>
          <w:rFonts w:ascii="Times New Roman" w:hAnsi="Times New Roman" w:cs="Times New Roman"/>
          <w:b/>
          <w:bCs/>
          <w:sz w:val="24"/>
          <w:szCs w:val="24"/>
          <w:highlight w:val="none"/>
        </w:rPr>
        <w:t xml:space="preserve">. </w:t>
      </w:r>
      <w:r>
        <w:rPr>
          <w:rFonts w:hint="default" w:ascii="Times New Roman" w:hAnsi="Times New Roman" w:cs="Times New Roman"/>
          <w:b/>
          <w:bCs/>
          <w:sz w:val="24"/>
          <w:szCs w:val="24"/>
          <w:highlight w:val="none"/>
          <w:lang w:val="en-US"/>
        </w:rPr>
        <w:t>Conclusion…………………………………….….……………………..…………...</w:t>
      </w:r>
      <w:r>
        <w:rPr>
          <w:rFonts w:hint="eastAsia" w:ascii="Times New Roman" w:hAnsi="Times New Roman" w:eastAsia="宋体" w:cs="Times New Roman"/>
          <w:b/>
          <w:bCs/>
          <w:sz w:val="24"/>
          <w:szCs w:val="24"/>
          <w:highlight w:val="none"/>
          <w:lang w:val="en-US" w:eastAsia="zh-CN"/>
        </w:rPr>
        <w:t xml:space="preserve"> </w:t>
      </w:r>
      <w:r>
        <w:rPr>
          <w:rFonts w:hint="default" w:ascii="Times New Roman" w:hAnsi="Times New Roman" w:cs="Times New Roman"/>
          <w:b/>
          <w:bCs/>
          <w:sz w:val="24"/>
          <w:szCs w:val="24"/>
          <w:highlight w:val="none"/>
          <w:lang w:val="en-US"/>
        </w:rPr>
        <w:t>1</w:t>
      </w:r>
      <w:r>
        <w:rPr>
          <w:rFonts w:hint="eastAsia" w:ascii="Times New Roman" w:hAnsi="Times New Roman" w:eastAsia="宋体" w:cs="Times New Roman"/>
          <w:b/>
          <w:bCs/>
          <w:sz w:val="24"/>
          <w:szCs w:val="24"/>
          <w:highlight w:val="none"/>
          <w:lang w:val="en-US" w:eastAsia="zh-CN"/>
        </w:rPr>
        <w:t>1</w:t>
      </w:r>
    </w:p>
    <w:p>
      <w:pPr>
        <w:spacing w:line="480" w:lineRule="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5</w:t>
      </w:r>
      <w:r>
        <w:rPr>
          <w:rFonts w:hint="default" w:ascii="Times New Roman" w:hAnsi="Times New Roman" w:cs="Times New Roman"/>
          <w:b/>
          <w:bCs/>
          <w:sz w:val="24"/>
          <w:szCs w:val="24"/>
          <w:highlight w:val="none"/>
          <w:lang w:val="en-US"/>
        </w:rPr>
        <w:t>.0. Recommendation………………………………..……………………..…………….1</w:t>
      </w:r>
      <w:r>
        <w:rPr>
          <w:rFonts w:hint="eastAsia" w:ascii="Times New Roman" w:hAnsi="Times New Roman" w:eastAsia="宋体" w:cs="Times New Roman"/>
          <w:b/>
          <w:bCs/>
          <w:sz w:val="24"/>
          <w:szCs w:val="24"/>
          <w:highlight w:val="none"/>
          <w:lang w:val="en-US" w:eastAsia="zh-CN"/>
        </w:rPr>
        <w:t>2</w:t>
      </w:r>
    </w:p>
    <w:p>
      <w:pPr>
        <w:spacing w:line="480" w:lineRule="auto"/>
        <w:rPr>
          <w:rFonts w:hint="eastAsia" w:ascii="Times New Roman" w:hAnsi="Times New Roman" w:eastAsia="宋体" w:cs="Times New Roman"/>
          <w:b/>
          <w:bCs/>
          <w:sz w:val="24"/>
          <w:szCs w:val="24"/>
          <w:highlight w:val="none"/>
          <w:lang w:val="en-US" w:eastAsia="zh-CN"/>
        </w:rPr>
      </w:pPr>
      <w:r>
        <w:rPr>
          <w:rFonts w:ascii="Times New Roman" w:hAnsi="Times New Roman" w:cs="Times New Roman"/>
          <w:b/>
          <w:bCs/>
          <w:sz w:val="24"/>
          <w:szCs w:val="24"/>
          <w:highlight w:val="none"/>
        </w:rPr>
        <w:t>References………………………………………</w:t>
      </w:r>
      <w:r>
        <w:rPr>
          <w:rFonts w:hint="default" w:ascii="Times New Roman" w:hAnsi="Times New Roman" w:cs="Times New Roman"/>
          <w:b/>
          <w:bCs/>
          <w:sz w:val="24"/>
          <w:szCs w:val="24"/>
          <w:highlight w:val="none"/>
          <w:lang w:val="en-US"/>
        </w:rPr>
        <w:t>..</w:t>
      </w:r>
      <w:r>
        <w:rPr>
          <w:rFonts w:ascii="Times New Roman" w:hAnsi="Times New Roman" w:cs="Times New Roman"/>
          <w:b/>
          <w:bCs/>
          <w:sz w:val="24"/>
          <w:szCs w:val="24"/>
          <w:highlight w:val="none"/>
        </w:rPr>
        <w:t>…………………………….………</w:t>
      </w:r>
      <w:r>
        <w:rPr>
          <w:rFonts w:hint="default" w:ascii="Times New Roman" w:hAnsi="Times New Roman" w:cs="Times New Roman"/>
          <w:b/>
          <w:bCs/>
          <w:sz w:val="24"/>
          <w:szCs w:val="24"/>
          <w:highlight w:val="none"/>
          <w:lang w:val="en-US"/>
        </w:rPr>
        <w:t>….</w:t>
      </w:r>
      <w:r>
        <w:rPr>
          <w:rFonts w:ascii="Times New Roman" w:hAnsi="Times New Roman" w:cs="Times New Roman"/>
          <w:b/>
          <w:bCs/>
          <w:sz w:val="24"/>
          <w:szCs w:val="24"/>
          <w:highlight w:val="none"/>
        </w:rPr>
        <w:t>1</w:t>
      </w:r>
      <w:r>
        <w:rPr>
          <w:rFonts w:hint="eastAsia" w:ascii="Times New Roman" w:hAnsi="Times New Roman" w:eastAsia="宋体" w:cs="Times New Roman"/>
          <w:b/>
          <w:bCs/>
          <w:sz w:val="24"/>
          <w:szCs w:val="24"/>
          <w:highlight w:val="none"/>
          <w:lang w:val="en-US" w:eastAsia="zh-CN"/>
        </w:rPr>
        <w:t>3</w:t>
      </w:r>
    </w:p>
    <w:p>
      <w:pPr>
        <w:spacing w:line="480" w:lineRule="auto"/>
        <w:rPr>
          <w:rFonts w:hint="default" w:ascii="Times New Roman" w:hAnsi="Times New Roman" w:cs="Times New Roman"/>
          <w:b/>
          <w:bCs/>
          <w:sz w:val="24"/>
          <w:szCs w:val="24"/>
          <w:highlight w:val="none"/>
          <w:lang w:val="en-US"/>
        </w:rPr>
      </w:pPr>
    </w:p>
    <w:p>
      <w:pPr>
        <w:spacing w:line="480" w:lineRule="auto"/>
        <w:rPr>
          <w:rFonts w:hint="default" w:ascii="Times New Roman" w:hAnsi="Times New Roman" w:cs="Times New Roman"/>
          <w:b/>
          <w:bCs/>
          <w:sz w:val="24"/>
          <w:szCs w:val="24"/>
          <w:highlight w:val="none"/>
          <w:lang w:val="en-US"/>
        </w:rPr>
      </w:pPr>
    </w:p>
    <w:p>
      <w:pPr>
        <w:spacing w:line="480" w:lineRule="auto"/>
        <w:rPr>
          <w:rFonts w:hint="default" w:ascii="Times New Roman" w:hAnsi="Times New Roman" w:cs="Times New Roman"/>
          <w:b/>
          <w:bCs/>
          <w:sz w:val="24"/>
          <w:szCs w:val="24"/>
          <w:highlight w:val="none"/>
          <w:lang w:val="en-US"/>
        </w:rPr>
      </w:pPr>
    </w:p>
    <w:p>
      <w:pPr>
        <w:spacing w:line="480" w:lineRule="auto"/>
        <w:rPr>
          <w:rFonts w:hint="default" w:ascii="Times New Roman" w:hAnsi="Times New Roman" w:cs="Times New Roman"/>
          <w:b/>
          <w:bCs/>
          <w:sz w:val="24"/>
          <w:szCs w:val="24"/>
          <w:highlight w:val="none"/>
          <w:lang w:val="en-US"/>
        </w:rPr>
      </w:pPr>
    </w:p>
    <w:p>
      <w:pPr>
        <w:spacing w:line="480" w:lineRule="auto"/>
        <w:rPr>
          <w:rFonts w:hint="default" w:ascii="Times New Roman" w:hAnsi="Times New Roman" w:cs="Times New Roman"/>
          <w:b/>
          <w:bCs/>
          <w:sz w:val="24"/>
          <w:szCs w:val="24"/>
          <w:highlight w:val="none"/>
          <w:lang w:val="en-US"/>
        </w:rPr>
      </w:pPr>
    </w:p>
    <w:p>
      <w:pPr>
        <w:spacing w:line="480" w:lineRule="auto"/>
        <w:rPr>
          <w:rFonts w:hint="default" w:ascii="Times New Roman" w:hAnsi="Times New Roman" w:cs="Times New Roman"/>
          <w:b/>
          <w:bCs/>
          <w:sz w:val="24"/>
          <w:szCs w:val="24"/>
          <w:highlight w:val="none"/>
          <w:lang w:val="en-US"/>
        </w:rPr>
      </w:pPr>
    </w:p>
    <w:p>
      <w:pPr>
        <w:spacing w:line="480" w:lineRule="auto"/>
        <w:rPr>
          <w:rFonts w:hint="default" w:ascii="Times New Roman" w:hAnsi="Times New Roman" w:cs="Times New Roman"/>
          <w:b/>
          <w:bCs/>
          <w:sz w:val="24"/>
          <w:szCs w:val="24"/>
          <w:highlight w:val="none"/>
          <w:lang w:val="en-US"/>
        </w:rPr>
      </w:pPr>
    </w:p>
    <w:p>
      <w:pPr>
        <w:pStyle w:val="9"/>
        <w:numPr>
          <w:ilvl w:val="0"/>
          <w:numId w:val="0"/>
        </w:numPr>
        <w:spacing w:line="480" w:lineRule="auto"/>
        <w:ind w:leftChars="0"/>
        <w:rPr>
          <w:rFonts w:ascii="Times New Roman" w:hAnsi="Times New Roman" w:cs="Times New Roman"/>
          <w:b/>
          <w:sz w:val="24"/>
          <w:szCs w:val="24"/>
          <w:highlight w:val="none"/>
        </w:rPr>
      </w:pPr>
      <w:r>
        <w:rPr>
          <w:rFonts w:hint="eastAsia" w:ascii="Times New Roman" w:hAnsi="Times New Roman" w:eastAsia="宋体" w:cs="Times New Roman"/>
          <w:b/>
          <w:sz w:val="24"/>
          <w:szCs w:val="24"/>
          <w:highlight w:val="none"/>
          <w:lang w:val="en-US" w:eastAsia="zh-CN"/>
        </w:rPr>
        <w:t xml:space="preserve">1.0      </w:t>
      </w:r>
      <w:r>
        <w:rPr>
          <w:rFonts w:ascii="Times New Roman" w:hAnsi="Times New Roman" w:cs="Times New Roman"/>
          <w:b/>
          <w:sz w:val="24"/>
          <w:szCs w:val="24"/>
          <w:highlight w:val="none"/>
        </w:rPr>
        <w:t xml:space="preserve">Introduction </w:t>
      </w:r>
    </w:p>
    <w:p>
      <w:pPr>
        <w:spacing w:line="480" w:lineRule="auto"/>
        <w:ind w:firstLine="720" w:firstLineChars="300"/>
        <w:rPr>
          <w:rFonts w:ascii="Times New Roman" w:hAnsi="Times New Roman" w:cs="Times New Roman"/>
          <w:b/>
          <w:sz w:val="24"/>
          <w:szCs w:val="24"/>
          <w:highlight w:val="none"/>
        </w:rPr>
      </w:pPr>
      <w:r>
        <w:rPr>
          <w:rFonts w:ascii="Times New Roman" w:hAnsi="Times New Roman" w:cs="Times New Roman"/>
          <w:sz w:val="24"/>
          <w:szCs w:val="24"/>
          <w:highlight w:val="none"/>
        </w:rPr>
        <w:t>Human Resource Management (HRM) is a critical function in any organization as it is responsible for managing and developing human capital. The importance of HRM has significantly increased in recent years due to the changing nature of the business environment, increased competition, and globalization. In a global context, HRM faces challenges that require a critical and analytical understanding to address effectively.</w:t>
      </w:r>
    </w:p>
    <w:p>
      <w:pPr>
        <w:spacing w:line="480" w:lineRule="auto"/>
        <w:ind w:firstLine="720" w:firstLineChars="300"/>
        <w:rPr>
          <w:rFonts w:ascii="Times New Roman" w:hAnsi="Times New Roman" w:cs="Times New Roman"/>
          <w:sz w:val="24"/>
          <w:szCs w:val="24"/>
          <w:highlight w:val="none"/>
        </w:rPr>
      </w:pPr>
      <w:r>
        <w:rPr>
          <w:rFonts w:ascii="Times New Roman" w:hAnsi="Times New Roman" w:cs="Times New Roman"/>
          <w:sz w:val="24"/>
          <w:szCs w:val="24"/>
          <w:highlight w:val="none"/>
        </w:rPr>
        <w:t>One of the major challenges faced by HRM in a global context is managing a diverse workforce. In a globalized economy, organizations must manage employees from different cultures, backgrounds, and languages. HRM must understand these differences and develop policies and practices that accommodate diverse needs while promoting a shared organizational culture. This requires an analytical understanding of cultural differences and a critical approach to developing effective policies.</w:t>
      </w:r>
    </w:p>
    <w:p>
      <w:pPr>
        <w:spacing w:line="480" w:lineRule="auto"/>
        <w:ind w:firstLine="720" w:firstLineChars="300"/>
        <w:rPr>
          <w:rFonts w:ascii="Times New Roman" w:hAnsi="Times New Roman" w:cs="Times New Roman"/>
          <w:sz w:val="24"/>
          <w:szCs w:val="24"/>
          <w:highlight w:val="none"/>
        </w:rPr>
      </w:pPr>
      <w:r>
        <w:rPr>
          <w:rFonts w:ascii="Times New Roman" w:hAnsi="Times New Roman" w:cs="Times New Roman"/>
          <w:sz w:val="24"/>
          <w:szCs w:val="24"/>
          <w:highlight w:val="none"/>
        </w:rPr>
        <w:t>Another challenge for HRM in a global context is developing and implementing effective talent management strategies. With increased competition for talent, HRM must develop strategies to attract, retain, and develop top talent. This requires a critical analysis of the organization's talent needs and an understanding of the global talent market. Effective talent management strategies must also consider cultural differences, the changing nature of work, and the need for a diverse and inclusive workforce. HRM in a global context must also address the changing nature of work. The rise of remote work and the gig economy presents new challenges for HRM in managing a flexible and distributed workforce (Budhwar et al., 2022). HRM must develop policies and practices that support remote work while ensuring that employees are engaged, productive, and connected to the organization's culture.</w:t>
      </w:r>
    </w:p>
    <w:p>
      <w:pPr>
        <w:spacing w:line="480" w:lineRule="auto"/>
        <w:ind w:firstLine="720" w:firstLineChars="300"/>
        <w:rPr>
          <w:rFonts w:ascii="Times New Roman" w:hAnsi="Times New Roman" w:cs="Times New Roman"/>
          <w:sz w:val="24"/>
          <w:szCs w:val="24"/>
          <w:highlight w:val="none"/>
        </w:rPr>
      </w:pPr>
      <w:r>
        <w:rPr>
          <w:rFonts w:ascii="Times New Roman" w:hAnsi="Times New Roman" w:cs="Times New Roman"/>
          <w:sz w:val="24"/>
          <w:szCs w:val="24"/>
          <w:highlight w:val="none"/>
        </w:rPr>
        <w:t>A critical and analytical understanding of the changing nature of HRM in a global context is crucial to developing effective policies and practices that promote organizational success. HRM must understand the challenges presented by a diverse workforce, the global talent market, and the changing nature of work to develop effective strategies that address these challenges.</w:t>
      </w:r>
    </w:p>
    <w:p>
      <w:pPr>
        <w:pStyle w:val="9"/>
        <w:numPr>
          <w:ilvl w:val="1"/>
          <w:numId w:val="2"/>
        </w:numPr>
        <w:spacing w:line="48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HR Function</w:t>
      </w:r>
    </w:p>
    <w:p>
      <w:pPr>
        <w:spacing w:line="480" w:lineRule="auto"/>
        <w:ind w:firstLine="720" w:firstLineChars="300"/>
        <w:rPr>
          <w:rFonts w:ascii="Times New Roman" w:hAnsi="Times New Roman" w:cs="Times New Roman"/>
          <w:sz w:val="24"/>
          <w:szCs w:val="24"/>
          <w:highlight w:val="none"/>
        </w:rPr>
      </w:pPr>
      <w:r>
        <w:rPr>
          <w:rFonts w:ascii="Times New Roman" w:hAnsi="Times New Roman" w:cs="Times New Roman"/>
          <w:sz w:val="24"/>
          <w:szCs w:val="24"/>
          <w:highlight w:val="none"/>
        </w:rPr>
        <w:t>The HR function plays a vital role in building sustainable organizational capability and fostering innovation through people. HR can help organizations achieve sustainability by developing and implementing strategies that align with the organization's vision, values, and long-term goals. One way HR can help deliver sustainable organizational capability is by investing in employee development (Omar, 2021). HR can facilitate training and development programs that help employees acquire new skills and knowledge to improve their performance, adapt to changing job requirements, and promote career growth. HR can also support a culture of continuous learning and knowledge-sharing, which helps employees remain relevant and adaptable in a rapidly changing business environment.</w:t>
      </w:r>
    </w:p>
    <w:p>
      <w:pPr>
        <w:spacing w:line="480" w:lineRule="auto"/>
        <w:ind w:firstLine="720" w:firstLineChars="300"/>
        <w:rPr>
          <w:rFonts w:ascii="Times New Roman" w:hAnsi="Times New Roman" w:cs="Times New Roman"/>
          <w:sz w:val="24"/>
          <w:szCs w:val="24"/>
          <w:highlight w:val="none"/>
        </w:rPr>
      </w:pPr>
      <w:r>
        <w:rPr>
          <w:rFonts w:ascii="Times New Roman" w:hAnsi="Times New Roman" w:cs="Times New Roman"/>
          <w:sz w:val="24"/>
          <w:szCs w:val="24"/>
          <w:highlight w:val="none"/>
        </w:rPr>
        <w:t>HR can also help foster innovation through people by creating a work environment that encourages creativity and collaboration. This includes promoting an open and inclusive culture that encourages employees to share their ideas and perspectives, providing opportunities for cross-functional teams to work together, and creating a reward and recognition system that celebrates innovation and risk-taking.</w:t>
      </w:r>
    </w:p>
    <w:p>
      <w:pPr>
        <w:spacing w:line="480" w:lineRule="auto"/>
        <w:ind w:firstLine="720" w:firstLineChars="300"/>
        <w:rPr>
          <w:rFonts w:ascii="Times New Roman" w:hAnsi="Times New Roman" w:cs="Times New Roman"/>
          <w:sz w:val="24"/>
          <w:szCs w:val="24"/>
          <w:highlight w:val="none"/>
        </w:rPr>
      </w:pPr>
      <w:r>
        <w:rPr>
          <w:rFonts w:ascii="Times New Roman" w:hAnsi="Times New Roman" w:cs="Times New Roman"/>
          <w:sz w:val="24"/>
          <w:szCs w:val="24"/>
          <w:highlight w:val="none"/>
        </w:rPr>
        <w:t>HR can also support innovation by attracting and retaining top talent, particularly those who are innovative and entrepreneurial. HR can develop and implement recruitment and retention strategies that focus on identifying and attracting individuals who possess the desired skills and characteristics required for innovative work.</w:t>
      </w:r>
    </w:p>
    <w:p>
      <w:pPr>
        <w:spacing w:line="480" w:lineRule="auto"/>
        <w:ind w:firstLine="720" w:firstLineChars="300"/>
        <w:rPr>
          <w:rFonts w:ascii="Times New Roman" w:hAnsi="Times New Roman" w:cs="Times New Roman"/>
          <w:sz w:val="24"/>
          <w:szCs w:val="24"/>
          <w:highlight w:val="none"/>
        </w:rPr>
      </w:pPr>
      <w:r>
        <w:rPr>
          <w:rFonts w:ascii="Times New Roman" w:hAnsi="Times New Roman" w:cs="Times New Roman"/>
          <w:sz w:val="24"/>
          <w:szCs w:val="24"/>
          <w:highlight w:val="none"/>
        </w:rPr>
        <w:t>Finally, HR can also help foster sustainability by promoting a culture of corporate social responsibility. HR can develop and implement sustainability policies that align with the organization's values and goals, such as reducing waste, promoting diversity and inclusion, and supporting community initiatives (Piwowar‐Sulej, 2021). HR can also lead efforts to communicate these policies to employees, customers, and other stakeholders, building trust and enhancing the organization's reputation. The HR function can help deliver sustainable organizational capability and innovation through people by investing in employee development, fostering a culture of creativity and collaboration, attracting and retaining top talent, and promoting a culture of corporate social responsibility. By focusing on these areas, HR can help organizations build a more sustainable future while driving innovation and growth.</w:t>
      </w:r>
    </w:p>
    <w:p>
      <w:pPr>
        <w:pStyle w:val="9"/>
        <w:numPr>
          <w:ilvl w:val="1"/>
          <w:numId w:val="2"/>
        </w:numPr>
        <w:spacing w:line="48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HRM Research</w:t>
      </w:r>
    </w:p>
    <w:p>
      <w:pPr>
        <w:spacing w:line="48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HRM research and advanced scholarship play a critical role in advancing knowledge and understanding of the HRM field. Academics, researchers, and practitioners in various fields such as management, psychology, sociology, and economics conduct this research. The goal of HRM research is to investigate, analyze, and interpret the complex dynamics of HRM practices and their impact on individuals, organizations, and society.</w:t>
      </w:r>
    </w:p>
    <w:p>
      <w:pPr>
        <w:spacing w:line="480" w:lineRule="auto"/>
        <w:ind w:firstLine="720" w:firstLineChars="300"/>
        <w:rPr>
          <w:rFonts w:ascii="Times New Roman" w:hAnsi="Times New Roman" w:cs="Times New Roman"/>
          <w:sz w:val="24"/>
          <w:szCs w:val="24"/>
          <w:highlight w:val="none"/>
        </w:rPr>
      </w:pPr>
      <w:r>
        <w:rPr>
          <w:rFonts w:ascii="Times New Roman" w:hAnsi="Times New Roman" w:cs="Times New Roman"/>
          <w:sz w:val="24"/>
          <w:szCs w:val="24"/>
          <w:highlight w:val="none"/>
        </w:rPr>
        <w:t>Advanced scholarship in HRM involves the development of new theories, models, and frameworks to understand and explain HRM practices and their outcomes. This includes research on topics such as talent management, employee engagement, performance management, diversity and inclusion, and HRM in the digital age. Also, scholarship in HRM also involves interdisciplinary research, which integrates different fields of knowledge to address complex HRM issues. For example, researchers may use insights from social psychology, economics, and organizational behavior to develop new models of motivation and performance.</w:t>
      </w:r>
    </w:p>
    <w:p>
      <w:pPr>
        <w:spacing w:line="480" w:lineRule="auto"/>
        <w:ind w:firstLine="720" w:firstLineChars="300"/>
        <w:rPr>
          <w:rFonts w:ascii="Times New Roman" w:hAnsi="Times New Roman" w:cs="Times New Roman"/>
          <w:sz w:val="24"/>
          <w:szCs w:val="24"/>
          <w:highlight w:val="none"/>
        </w:rPr>
      </w:pPr>
      <w:r>
        <w:rPr>
          <w:rFonts w:ascii="Times New Roman" w:hAnsi="Times New Roman" w:cs="Times New Roman"/>
          <w:sz w:val="24"/>
          <w:szCs w:val="24"/>
          <w:highlight w:val="none"/>
        </w:rPr>
        <w:t>Another important aspect of HRM research and advanced scholarship is its practical implications. Researchers often collaborate with HR practitioners to develop evidence-based practices that address specific HRM issues. This collaboration can lead to the development of more effective HRM practices that improve organizational outcomes and employee well-being. HRM research and advanced scholarship are critical to advancing knowledge and understanding of HRM practices and their impact on individuals, organizations, and society. This research helps to develop new theories, models, and frameworks, and contributes to evidence-based HRM practices that improve organizational outcomes and employee well-being.</w:t>
      </w:r>
    </w:p>
    <w:p>
      <w:pPr>
        <w:spacing w:line="480" w:lineRule="auto"/>
        <w:rPr>
          <w:rFonts w:ascii="Times New Roman" w:hAnsi="Times New Roman" w:cs="Times New Roman"/>
          <w:sz w:val="24"/>
          <w:szCs w:val="24"/>
          <w:highlight w:val="none"/>
        </w:rPr>
      </w:pPr>
    </w:p>
    <w:p>
      <w:pPr>
        <w:spacing w:line="480" w:lineRule="auto"/>
        <w:rPr>
          <w:rFonts w:ascii="Times New Roman" w:hAnsi="Times New Roman" w:cs="Times New Roman"/>
          <w:sz w:val="24"/>
          <w:szCs w:val="24"/>
          <w:highlight w:val="none"/>
        </w:rPr>
      </w:pPr>
    </w:p>
    <w:p>
      <w:pPr>
        <w:spacing w:line="480" w:lineRule="auto"/>
        <w:rPr>
          <w:rFonts w:ascii="Times New Roman" w:hAnsi="Times New Roman" w:cs="Times New Roman"/>
          <w:sz w:val="24"/>
          <w:szCs w:val="24"/>
          <w:highlight w:val="none"/>
        </w:rPr>
      </w:pPr>
    </w:p>
    <w:p>
      <w:pPr>
        <w:spacing w:line="480" w:lineRule="auto"/>
        <w:rPr>
          <w:rFonts w:ascii="Times New Roman" w:hAnsi="Times New Roman" w:cs="Times New Roman"/>
          <w:sz w:val="24"/>
          <w:szCs w:val="24"/>
          <w:highlight w:val="none"/>
        </w:rPr>
      </w:pPr>
    </w:p>
    <w:p>
      <w:pPr>
        <w:spacing w:line="480" w:lineRule="auto"/>
        <w:rPr>
          <w:rFonts w:ascii="Times New Roman" w:hAnsi="Times New Roman" w:cs="Times New Roman"/>
          <w:sz w:val="24"/>
          <w:szCs w:val="24"/>
          <w:highlight w:val="none"/>
        </w:rPr>
      </w:pPr>
    </w:p>
    <w:p>
      <w:pPr>
        <w:spacing w:line="480" w:lineRule="auto"/>
        <w:rPr>
          <w:rFonts w:ascii="Times New Roman" w:hAnsi="Times New Roman" w:cs="Times New Roman"/>
          <w:sz w:val="24"/>
          <w:szCs w:val="24"/>
          <w:highlight w:val="none"/>
        </w:rPr>
      </w:pPr>
    </w:p>
    <w:p>
      <w:pPr>
        <w:spacing w:line="480" w:lineRule="auto"/>
        <w:rPr>
          <w:rFonts w:ascii="Times New Roman" w:hAnsi="Times New Roman" w:cs="Times New Roman"/>
          <w:sz w:val="24"/>
          <w:szCs w:val="24"/>
          <w:highlight w:val="none"/>
        </w:rPr>
      </w:pPr>
    </w:p>
    <w:p>
      <w:pPr>
        <w:spacing w:line="480" w:lineRule="auto"/>
        <w:rPr>
          <w:rFonts w:ascii="Times New Roman" w:hAnsi="Times New Roman" w:cs="Times New Roman"/>
          <w:sz w:val="24"/>
          <w:szCs w:val="24"/>
          <w:highlight w:val="none"/>
        </w:rPr>
      </w:pPr>
    </w:p>
    <w:p>
      <w:pPr>
        <w:spacing w:line="480" w:lineRule="auto"/>
        <w:rPr>
          <w:rFonts w:ascii="Times New Roman" w:hAnsi="Times New Roman" w:cs="Times New Roman"/>
          <w:sz w:val="24"/>
          <w:szCs w:val="24"/>
          <w:highlight w:val="none"/>
        </w:rPr>
      </w:pPr>
    </w:p>
    <w:p>
      <w:pPr>
        <w:pStyle w:val="9"/>
        <w:numPr>
          <w:ilvl w:val="0"/>
          <w:numId w:val="2"/>
        </w:numPr>
        <w:spacing w:line="480" w:lineRule="auto"/>
        <w:rPr>
          <w:rFonts w:hint="default" w:ascii="Times New Roman" w:hAnsi="Times New Roman" w:cs="Times New Roman"/>
          <w:b/>
          <w:sz w:val="24"/>
          <w:szCs w:val="24"/>
          <w:highlight w:val="none"/>
          <w:lang w:val="en-US"/>
        </w:rPr>
      </w:pPr>
      <w:r>
        <w:rPr>
          <w:rFonts w:hint="eastAsia" w:ascii="Times New Roman" w:hAnsi="Times New Roman" w:eastAsia="宋体" w:cs="Times New Roman"/>
          <w:b/>
          <w:sz w:val="24"/>
          <w:szCs w:val="24"/>
          <w:highlight w:val="none"/>
          <w:lang w:val="en-US" w:eastAsia="zh-CN"/>
        </w:rPr>
        <w:t>Organisational overview</w:t>
      </w:r>
    </w:p>
    <w:p>
      <w:pPr>
        <w:spacing w:line="480" w:lineRule="auto"/>
        <w:ind w:firstLine="720" w:firstLineChars="300"/>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Founded in 1998, Google Inc. is a multinational technology company that is widely known for its search engine, as well as a range of other products and services. The company has a significant presence in the fields of internet search, online advertising, cloud computing, software development, and mobile technology, among others. Google operates in a highly dynamic and competitive business environment. The company's success is largely dependent on its ability to attract and retain top talent and maintain its position as an innovative leader in the industry (Adamseged &amp; Grundmann, 2020).</w:t>
      </w:r>
    </w:p>
    <w:p>
      <w:pPr>
        <w:spacing w:line="480" w:lineRule="auto"/>
        <w:ind w:firstLine="720" w:firstLineChars="300"/>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Google is known for its strong employer brand, because it places a high emphasis on building strong bonds with its employees. To attract and retain top talent, Google has developed a range of HR programs and initiatives. These include offering competitive compensation packages and benefits, providing opportunities for career growth and development, fostering a supportive and inclusive workplace culture, and promoting work-life balance (Fesharaki, 2021). The company also invests heavily in employee learning and development programs, such as training and education opportunities, to help employees build the skills and knowledge needed to succeed in their roles.</w:t>
      </w:r>
    </w:p>
    <w:p>
      <w:pPr>
        <w:spacing w:line="480" w:lineRule="auto"/>
        <w:ind w:firstLine="720" w:firstLineChars="300"/>
        <w:rPr>
          <w:rFonts w:ascii="Times New Roman" w:hAnsi="Times New Roman" w:cs="Times New Roman"/>
          <w:sz w:val="24"/>
          <w:szCs w:val="24"/>
          <w:highlight w:val="none"/>
        </w:rPr>
      </w:pPr>
      <w:r>
        <w:rPr>
          <w:rFonts w:hint="eastAsia" w:ascii="Times New Roman" w:hAnsi="Times New Roman" w:cs="Times New Roman"/>
          <w:sz w:val="24"/>
          <w:szCs w:val="24"/>
          <w:highlight w:val="none"/>
        </w:rPr>
        <w:t>Google's HR professionals are responsible for managing the company's talent pipeline and developing strategies to attract, retain, and develop top talent. they also play a key role in creating and maintaining a culture of innovation and continuous improvement.</w:t>
      </w:r>
    </w:p>
    <w:p>
      <w:pPr>
        <w:spacing w:line="480" w:lineRule="auto"/>
        <w:ind w:firstLine="720" w:firstLineChars="300"/>
        <w:rPr>
          <w:rFonts w:ascii="Times New Roman" w:hAnsi="Times New Roman" w:cs="Times New Roman"/>
          <w:sz w:val="24"/>
          <w:szCs w:val="24"/>
          <w:highlight w:val="none"/>
        </w:rPr>
      </w:pPr>
    </w:p>
    <w:p>
      <w:pPr>
        <w:spacing w:line="480" w:lineRule="auto"/>
        <w:ind w:firstLine="720" w:firstLineChars="300"/>
        <w:rPr>
          <w:rFonts w:ascii="Times New Roman" w:hAnsi="Times New Roman" w:cs="Times New Roman"/>
          <w:sz w:val="24"/>
          <w:szCs w:val="24"/>
          <w:highlight w:val="none"/>
        </w:rPr>
      </w:pPr>
    </w:p>
    <w:p>
      <w:pPr>
        <w:spacing w:line="480" w:lineRule="auto"/>
        <w:ind w:firstLine="720" w:firstLineChars="300"/>
        <w:rPr>
          <w:rFonts w:ascii="Times New Roman" w:hAnsi="Times New Roman" w:cs="Times New Roman"/>
          <w:sz w:val="24"/>
          <w:szCs w:val="24"/>
          <w:highlight w:val="none"/>
        </w:rPr>
      </w:pPr>
    </w:p>
    <w:p>
      <w:pPr>
        <w:numPr>
          <w:ilvl w:val="0"/>
          <w:numId w:val="0"/>
        </w:numPr>
        <w:spacing w:line="480" w:lineRule="auto"/>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3.0  Main discussion</w:t>
      </w:r>
    </w:p>
    <w:p>
      <w:pPr>
        <w:numPr>
          <w:ilvl w:val="0"/>
          <w:numId w:val="0"/>
        </w:numPr>
        <w:spacing w:line="480" w:lineRule="auto"/>
        <w:ind w:firstLine="480" w:firstLineChars="200"/>
        <w:rPr>
          <w:rFonts w:hint="default" w:ascii="Times New Roman" w:hAnsi="Times New Roman"/>
          <w:b w:val="0"/>
          <w:bCs w:val="0"/>
          <w:sz w:val="24"/>
          <w:szCs w:val="24"/>
          <w:highlight w:val="none"/>
          <w:lang w:val="en-US"/>
        </w:rPr>
      </w:pPr>
      <w:r>
        <w:rPr>
          <w:rFonts w:hint="default" w:ascii="Times New Roman" w:hAnsi="Times New Roman"/>
          <w:b w:val="0"/>
          <w:bCs w:val="0"/>
          <w:sz w:val="24"/>
          <w:szCs w:val="24"/>
          <w:highlight w:val="none"/>
          <w:lang w:val="en-US"/>
        </w:rPr>
        <w:t>Google has been known for its innovative and employee-centric HR practices. However, like any other HR model, Google's HRM model also faces some challenges. Some of the key challenges of Google's HRM model include:</w:t>
      </w:r>
    </w:p>
    <w:p>
      <w:pPr>
        <w:numPr>
          <w:ilvl w:val="0"/>
          <w:numId w:val="0"/>
        </w:numPr>
        <w:spacing w:line="480" w:lineRule="auto"/>
        <w:ind w:firstLine="480" w:firstLineChars="200"/>
        <w:rPr>
          <w:rFonts w:hint="default" w:ascii="Times New Roman" w:hAnsi="Times New Roman"/>
          <w:b/>
          <w:bCs/>
          <w:i/>
          <w:iCs/>
          <w:sz w:val="24"/>
          <w:szCs w:val="24"/>
          <w:highlight w:val="none"/>
          <w:lang w:val="en-US"/>
        </w:rPr>
      </w:pPr>
      <w:r>
        <w:rPr>
          <w:rFonts w:hint="default" w:ascii="Times New Roman" w:hAnsi="Times New Roman"/>
          <w:b/>
          <w:bCs/>
          <w:i/>
          <w:iCs/>
          <w:sz w:val="24"/>
          <w:szCs w:val="24"/>
          <w:highlight w:val="none"/>
          <w:lang w:val="en-US"/>
        </w:rPr>
        <w:t>Maintaining a balance between innovation and consistency</w:t>
      </w:r>
    </w:p>
    <w:p>
      <w:pPr>
        <w:numPr>
          <w:ilvl w:val="0"/>
          <w:numId w:val="0"/>
        </w:numPr>
        <w:spacing w:line="480" w:lineRule="auto"/>
        <w:ind w:firstLine="480" w:firstLineChars="200"/>
        <w:rPr>
          <w:rFonts w:hint="default" w:ascii="Times New Roman" w:hAnsi="Times New Roman"/>
          <w:b w:val="0"/>
          <w:bCs w:val="0"/>
          <w:sz w:val="24"/>
          <w:szCs w:val="24"/>
          <w:highlight w:val="none"/>
          <w:lang w:val="en-US"/>
        </w:rPr>
      </w:pPr>
      <w:r>
        <w:rPr>
          <w:rFonts w:hint="default" w:ascii="Times New Roman" w:hAnsi="Times New Roman"/>
          <w:b w:val="0"/>
          <w:bCs w:val="0"/>
          <w:sz w:val="24"/>
          <w:szCs w:val="24"/>
          <w:highlight w:val="none"/>
          <w:lang w:val="en-US"/>
        </w:rPr>
        <w:t>Google is known for its innovative HR practices, but it can be challenging to maintain a balance between innovation and consistency. With the rapid changes in technology and the workforce</w:t>
      </w:r>
      <w:r>
        <w:rPr>
          <w:rFonts w:hint="eastAsia" w:ascii="Times New Roman" w:hAnsi="Times New Roman" w:eastAsia="宋体"/>
          <w:b w:val="0"/>
          <w:bCs w:val="0"/>
          <w:sz w:val="24"/>
          <w:szCs w:val="24"/>
          <w:highlight w:val="none"/>
          <w:lang w:val="en-US" w:eastAsia="zh-CN"/>
        </w:rPr>
        <w:t xml:space="preserve"> </w:t>
      </w:r>
      <w:r>
        <w:rPr>
          <w:rFonts w:ascii="Times New Roman" w:hAnsi="Times New Roman" w:eastAsia="Times New Roman" w:cs="Times New Roman"/>
          <w:sz w:val="24"/>
          <w:szCs w:val="24"/>
          <w:highlight w:val="none"/>
        </w:rPr>
        <w:t>(Dimitrakaki, I. 2022)</w:t>
      </w:r>
      <w:r>
        <w:rPr>
          <w:rFonts w:hint="default" w:ascii="Times New Roman" w:hAnsi="Times New Roman"/>
          <w:b w:val="0"/>
          <w:bCs w:val="0"/>
          <w:sz w:val="24"/>
          <w:szCs w:val="24"/>
          <w:highlight w:val="none"/>
          <w:lang w:val="en-US"/>
        </w:rPr>
        <w:t>, it can be difficult to keep up with the latest trends while still maintaining a consistent HR strategy.</w:t>
      </w:r>
    </w:p>
    <w:p>
      <w:pPr>
        <w:numPr>
          <w:ilvl w:val="0"/>
          <w:numId w:val="0"/>
        </w:numPr>
        <w:spacing w:line="480" w:lineRule="auto"/>
        <w:ind w:firstLine="480" w:firstLineChars="200"/>
        <w:rPr>
          <w:rFonts w:hint="default" w:ascii="Times New Roman" w:hAnsi="Times New Roman"/>
          <w:b w:val="0"/>
          <w:bCs w:val="0"/>
          <w:sz w:val="24"/>
          <w:szCs w:val="24"/>
          <w:highlight w:val="none"/>
          <w:lang w:val="en-US"/>
        </w:rPr>
      </w:pPr>
      <w:r>
        <w:rPr>
          <w:rFonts w:hint="default" w:ascii="Times New Roman" w:hAnsi="Times New Roman"/>
          <w:b/>
          <w:bCs/>
          <w:i/>
          <w:iCs/>
          <w:sz w:val="24"/>
          <w:szCs w:val="24"/>
          <w:highlight w:val="none"/>
          <w:lang w:val="en-US"/>
        </w:rPr>
        <w:t>Attracting and retaining top talent</w:t>
      </w:r>
      <w:r>
        <w:rPr>
          <w:rFonts w:hint="default" w:ascii="Times New Roman" w:hAnsi="Times New Roman"/>
          <w:b w:val="0"/>
          <w:bCs w:val="0"/>
          <w:sz w:val="24"/>
          <w:szCs w:val="24"/>
          <w:highlight w:val="none"/>
          <w:lang w:val="en-US"/>
        </w:rPr>
        <w:t xml:space="preserve"> </w:t>
      </w:r>
    </w:p>
    <w:p>
      <w:pPr>
        <w:numPr>
          <w:ilvl w:val="0"/>
          <w:numId w:val="0"/>
        </w:numPr>
        <w:spacing w:line="480" w:lineRule="auto"/>
        <w:ind w:firstLine="480" w:firstLineChars="200"/>
        <w:rPr>
          <w:rFonts w:hint="default" w:ascii="Times New Roman" w:hAnsi="Times New Roman"/>
          <w:b w:val="0"/>
          <w:bCs w:val="0"/>
          <w:sz w:val="24"/>
          <w:szCs w:val="24"/>
          <w:highlight w:val="none"/>
          <w:lang w:val="en-US"/>
        </w:rPr>
      </w:pPr>
      <w:r>
        <w:rPr>
          <w:rFonts w:hint="default" w:ascii="Times New Roman" w:hAnsi="Times New Roman"/>
          <w:b w:val="0"/>
          <w:bCs w:val="0"/>
          <w:sz w:val="24"/>
          <w:szCs w:val="24"/>
          <w:highlight w:val="none"/>
          <w:lang w:val="en-US"/>
        </w:rPr>
        <w:t>Google is a highly competitive environment, and it can be challenging to attract and retain top talent in such an environment. The company needs to continuously develop and enhance its HR strategies to keep up with the expectations and needs of its workforce.</w:t>
      </w:r>
    </w:p>
    <w:p>
      <w:pPr>
        <w:numPr>
          <w:ilvl w:val="0"/>
          <w:numId w:val="0"/>
        </w:numPr>
        <w:spacing w:line="480" w:lineRule="auto"/>
        <w:ind w:firstLine="480" w:firstLineChars="200"/>
        <w:rPr>
          <w:rFonts w:hint="default" w:ascii="Times New Roman" w:hAnsi="Times New Roman"/>
          <w:b/>
          <w:bCs/>
          <w:i/>
          <w:iCs/>
          <w:sz w:val="24"/>
          <w:szCs w:val="24"/>
          <w:highlight w:val="none"/>
          <w:lang w:val="en-US"/>
        </w:rPr>
      </w:pPr>
      <w:r>
        <w:rPr>
          <w:rFonts w:hint="default" w:ascii="Times New Roman" w:hAnsi="Times New Roman"/>
          <w:b/>
          <w:bCs/>
          <w:i/>
          <w:iCs/>
          <w:sz w:val="24"/>
          <w:szCs w:val="24"/>
          <w:highlight w:val="none"/>
          <w:lang w:val="en-US"/>
        </w:rPr>
        <w:t>Ensuring diversity and inclusion</w:t>
      </w:r>
    </w:p>
    <w:p>
      <w:pPr>
        <w:numPr>
          <w:ilvl w:val="0"/>
          <w:numId w:val="0"/>
        </w:numPr>
        <w:spacing w:line="480" w:lineRule="auto"/>
        <w:ind w:firstLine="480" w:firstLineChars="200"/>
        <w:rPr>
          <w:rFonts w:hint="default" w:ascii="Times New Roman" w:hAnsi="Times New Roman"/>
          <w:b w:val="0"/>
          <w:bCs w:val="0"/>
          <w:sz w:val="24"/>
          <w:szCs w:val="24"/>
          <w:highlight w:val="none"/>
          <w:lang w:val="en-US"/>
        </w:rPr>
      </w:pPr>
      <w:r>
        <w:rPr>
          <w:rFonts w:hint="default" w:ascii="Times New Roman" w:hAnsi="Times New Roman"/>
          <w:b w:val="0"/>
          <w:bCs w:val="0"/>
          <w:sz w:val="24"/>
          <w:szCs w:val="24"/>
          <w:highlight w:val="none"/>
          <w:lang w:val="en-US"/>
        </w:rPr>
        <w:t xml:space="preserve"> Google has been criticized for its lack of diversity and inclusion in the past, and this remains a challenge for the company's HRM model</w:t>
      </w:r>
      <w:r>
        <w:rPr>
          <w:rFonts w:hint="eastAsia" w:ascii="Times New Roman" w:hAnsi="Times New Roman" w:eastAsia="宋体"/>
          <w:b w:val="0"/>
          <w:bCs w:val="0"/>
          <w:sz w:val="24"/>
          <w:szCs w:val="24"/>
          <w:highlight w:val="none"/>
          <w:lang w:val="en-US" w:eastAsia="zh-CN"/>
        </w:rPr>
        <w:t xml:space="preserve"> </w:t>
      </w:r>
      <w:r>
        <w:rPr>
          <w:rFonts w:ascii="Times New Roman" w:hAnsi="Times New Roman" w:eastAsia="Times New Roman" w:cs="Times New Roman"/>
          <w:sz w:val="24"/>
          <w:szCs w:val="24"/>
          <w:highlight w:val="none"/>
        </w:rPr>
        <w:t>(Fesharaki, F. 2021)</w:t>
      </w:r>
      <w:r>
        <w:rPr>
          <w:rFonts w:hint="default" w:ascii="Times New Roman" w:hAnsi="Times New Roman"/>
          <w:b w:val="0"/>
          <w:bCs w:val="0"/>
          <w:sz w:val="24"/>
          <w:szCs w:val="24"/>
          <w:highlight w:val="none"/>
          <w:lang w:val="en-US"/>
        </w:rPr>
        <w:t>. The company needs to continue to work towards creating a more diverse and inclusive workplace, and develop strategies that promote diversity and inclusion.</w:t>
      </w:r>
    </w:p>
    <w:p>
      <w:pPr>
        <w:numPr>
          <w:ilvl w:val="0"/>
          <w:numId w:val="0"/>
        </w:numPr>
        <w:spacing w:line="480" w:lineRule="auto"/>
        <w:ind w:firstLine="480" w:firstLineChars="200"/>
        <w:rPr>
          <w:rFonts w:hint="default" w:ascii="Times New Roman" w:hAnsi="Times New Roman"/>
          <w:b/>
          <w:bCs/>
          <w:i/>
          <w:iCs/>
          <w:sz w:val="24"/>
          <w:szCs w:val="24"/>
          <w:highlight w:val="none"/>
          <w:lang w:val="en-US"/>
        </w:rPr>
      </w:pPr>
      <w:r>
        <w:rPr>
          <w:rFonts w:hint="default" w:ascii="Times New Roman" w:hAnsi="Times New Roman"/>
          <w:b/>
          <w:bCs/>
          <w:i/>
          <w:iCs/>
          <w:sz w:val="24"/>
          <w:szCs w:val="24"/>
          <w:highlight w:val="none"/>
          <w:lang w:val="en-US"/>
        </w:rPr>
        <w:t>Adapting to local cultures and regulations</w:t>
      </w:r>
    </w:p>
    <w:p>
      <w:pPr>
        <w:numPr>
          <w:ilvl w:val="0"/>
          <w:numId w:val="0"/>
        </w:numPr>
        <w:spacing w:line="480" w:lineRule="auto"/>
        <w:ind w:firstLine="480" w:firstLineChars="200"/>
        <w:rPr>
          <w:rFonts w:hint="default" w:ascii="Times New Roman" w:hAnsi="Times New Roman"/>
          <w:b w:val="0"/>
          <w:bCs w:val="0"/>
          <w:sz w:val="24"/>
          <w:szCs w:val="24"/>
          <w:highlight w:val="none"/>
          <w:lang w:val="en-US"/>
        </w:rPr>
      </w:pPr>
      <w:r>
        <w:rPr>
          <w:rFonts w:hint="default" w:ascii="Times New Roman" w:hAnsi="Times New Roman"/>
          <w:b w:val="0"/>
          <w:bCs w:val="0"/>
          <w:sz w:val="24"/>
          <w:szCs w:val="24"/>
          <w:highlight w:val="none"/>
          <w:lang w:val="en-US"/>
        </w:rPr>
        <w:t>Google is a global company with a presence in many countries, and it can be challenging to adapt to the local cultures and regulations of each country. The company needs to be mindful of local laws and customs while still maintaining its global HRM model.</w:t>
      </w:r>
    </w:p>
    <w:p>
      <w:pPr>
        <w:numPr>
          <w:ilvl w:val="0"/>
          <w:numId w:val="0"/>
        </w:numPr>
        <w:spacing w:line="480" w:lineRule="auto"/>
        <w:ind w:firstLine="480" w:firstLineChars="200"/>
        <w:rPr>
          <w:rFonts w:hint="default" w:ascii="Times New Roman" w:hAnsi="Times New Roman"/>
          <w:b/>
          <w:bCs/>
          <w:i/>
          <w:iCs/>
          <w:sz w:val="24"/>
          <w:szCs w:val="24"/>
          <w:highlight w:val="none"/>
          <w:lang w:val="en-US"/>
        </w:rPr>
      </w:pPr>
      <w:r>
        <w:rPr>
          <w:rFonts w:hint="default" w:ascii="Times New Roman" w:hAnsi="Times New Roman"/>
          <w:b/>
          <w:bCs/>
          <w:i/>
          <w:iCs/>
          <w:sz w:val="24"/>
          <w:szCs w:val="24"/>
          <w:highlight w:val="none"/>
          <w:lang w:val="en-US"/>
        </w:rPr>
        <w:t>Balancing employee well-being and productivity</w:t>
      </w:r>
    </w:p>
    <w:p>
      <w:pPr>
        <w:numPr>
          <w:ilvl w:val="0"/>
          <w:numId w:val="0"/>
        </w:numPr>
        <w:spacing w:line="480" w:lineRule="auto"/>
        <w:ind w:firstLine="480" w:firstLineChars="200"/>
        <w:rPr>
          <w:rFonts w:hint="default" w:ascii="Times New Roman" w:hAnsi="Times New Roman"/>
          <w:b w:val="0"/>
          <w:bCs w:val="0"/>
          <w:sz w:val="24"/>
          <w:szCs w:val="24"/>
          <w:highlight w:val="none"/>
          <w:lang w:val="en-US"/>
        </w:rPr>
      </w:pPr>
      <w:r>
        <w:rPr>
          <w:rFonts w:hint="default" w:ascii="Times New Roman" w:hAnsi="Times New Roman"/>
          <w:b w:val="0"/>
          <w:bCs w:val="0"/>
          <w:sz w:val="24"/>
          <w:szCs w:val="24"/>
          <w:highlight w:val="none"/>
          <w:lang w:val="en-US"/>
        </w:rPr>
        <w:t>Google has a reputation for providing its employees with a high level of autonomy and work-life balance. However, it can be challenging to balance employee well-being and productivity in a fast-paced and competitive environment. The company needs to continuously develop and enhance its HR strategies to ensure that its employees are happy, healthy, and productive.</w:t>
      </w:r>
    </w:p>
    <w:p>
      <w:pPr>
        <w:numPr>
          <w:ilvl w:val="0"/>
          <w:numId w:val="0"/>
        </w:numPr>
        <w:spacing w:line="480" w:lineRule="auto"/>
        <w:ind w:firstLine="480" w:firstLineChars="200"/>
        <w:rPr>
          <w:rFonts w:hint="default" w:ascii="Times New Roman" w:hAnsi="Times New Roman"/>
          <w:b/>
          <w:bCs/>
          <w:i/>
          <w:iCs/>
          <w:sz w:val="24"/>
          <w:szCs w:val="24"/>
          <w:highlight w:val="none"/>
          <w:lang w:val="en-US"/>
        </w:rPr>
      </w:pPr>
      <w:r>
        <w:rPr>
          <w:rFonts w:hint="eastAsia" w:ascii="Times New Roman" w:hAnsi="Times New Roman"/>
          <w:b/>
          <w:bCs/>
          <w:i/>
          <w:iCs/>
          <w:sz w:val="24"/>
          <w:szCs w:val="24"/>
          <w:highlight w:val="none"/>
          <w:lang w:val="en-US" w:eastAsia="zh-CN"/>
        </w:rPr>
        <w:t>C</w:t>
      </w:r>
      <w:r>
        <w:rPr>
          <w:rFonts w:hint="default" w:ascii="Times New Roman" w:hAnsi="Times New Roman"/>
          <w:b/>
          <w:bCs/>
          <w:i/>
          <w:iCs/>
          <w:sz w:val="24"/>
          <w:szCs w:val="24"/>
          <w:highlight w:val="none"/>
          <w:lang w:val="en-US"/>
        </w:rPr>
        <w:t>oncerns around the potential for bias in AI algorithms</w:t>
      </w:r>
    </w:p>
    <w:p>
      <w:pPr>
        <w:spacing w:line="480" w:lineRule="auto"/>
        <w:ind w:firstLine="480" w:firstLineChars="200"/>
        <w:rPr>
          <w:rFonts w:ascii="Times New Roman" w:hAnsi="Times New Roman" w:cs="Times New Roman"/>
          <w:sz w:val="24"/>
          <w:szCs w:val="24"/>
          <w:highlight w:val="none"/>
        </w:rPr>
      </w:pPr>
      <w:r>
        <w:rPr>
          <w:rFonts w:ascii="Times New Roman" w:hAnsi="Times New Roman" w:cs="Times New Roman"/>
          <w:sz w:val="24"/>
          <w:szCs w:val="24"/>
          <w:highlight w:val="none"/>
        </w:rPr>
        <w:t>Artificial Intelligence (AI) is transforming many industries, including human resource management (HRM).AI can provide real-time feedback to employees on their performance, helping them to identify areas for improvement and set goals. This can lead to more productive and engaged employees. When it comes to data analysis, AI can help HR managers to analyze large amounts of data on employee performance, engagement, and retention</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Times New Roman" w:cs="Times New Roman"/>
          <w:sz w:val="24"/>
          <w:szCs w:val="24"/>
          <w:highlight w:val="none"/>
        </w:rPr>
        <w:t>(Omar, K. M. 2021)</w:t>
      </w:r>
      <w:r>
        <w:rPr>
          <w:rFonts w:ascii="Times New Roman" w:hAnsi="Times New Roman" w:cs="Times New Roman"/>
          <w:sz w:val="24"/>
          <w:szCs w:val="24"/>
          <w:highlight w:val="none"/>
        </w:rPr>
        <w:t>. This can provide insights into workforce trends and help to identify potential issues before they become problems. AI is helping to automate and streamline many HR functions, freeing up HR managers to focus on strategic initiatives and more high-value activities. However, there are also concerns around the potential for bias in AI algorithms, which HR managers need to be aware of and address proactively.</w:t>
      </w:r>
    </w:p>
    <w:p>
      <w:pPr>
        <w:numPr>
          <w:ilvl w:val="0"/>
          <w:numId w:val="0"/>
        </w:numPr>
        <w:spacing w:line="480" w:lineRule="auto"/>
        <w:rPr>
          <w:rFonts w:hint="default" w:ascii="Times New Roman" w:hAnsi="Times New Roman"/>
          <w:b w:val="0"/>
          <w:bCs w:val="0"/>
          <w:sz w:val="24"/>
          <w:szCs w:val="24"/>
          <w:highlight w:val="none"/>
          <w:lang w:val="en-US"/>
        </w:rPr>
      </w:pPr>
    </w:p>
    <w:p>
      <w:pPr>
        <w:numPr>
          <w:ilvl w:val="0"/>
          <w:numId w:val="0"/>
        </w:numPr>
        <w:spacing w:line="480" w:lineRule="auto"/>
        <w:rPr>
          <w:rFonts w:hint="default" w:ascii="Times New Roman" w:hAnsi="Times New Roman"/>
          <w:b w:val="0"/>
          <w:bCs w:val="0"/>
          <w:sz w:val="24"/>
          <w:szCs w:val="24"/>
          <w:highlight w:val="none"/>
          <w:lang w:val="en-US"/>
        </w:rPr>
      </w:pPr>
    </w:p>
    <w:p>
      <w:pPr>
        <w:spacing w:line="480" w:lineRule="auto"/>
        <w:rPr>
          <w:rFonts w:hint="default" w:ascii="Times New Roman" w:hAnsi="Times New Roman" w:cs="Times New Roman"/>
          <w:b/>
          <w:bCs/>
          <w:sz w:val="24"/>
          <w:szCs w:val="24"/>
          <w:highlight w:val="none"/>
          <w:lang w:val="en-US"/>
        </w:rPr>
      </w:pPr>
      <w:r>
        <w:rPr>
          <w:rFonts w:hint="eastAsia" w:ascii="Times New Roman" w:hAnsi="Times New Roman" w:eastAsia="宋体" w:cs="Times New Roman"/>
          <w:b/>
          <w:bCs/>
          <w:sz w:val="24"/>
          <w:szCs w:val="24"/>
          <w:highlight w:val="none"/>
          <w:lang w:val="en-US" w:eastAsia="zh-CN"/>
        </w:rPr>
        <w:t>4</w:t>
      </w:r>
      <w:r>
        <w:rPr>
          <w:rFonts w:hint="default" w:ascii="Times New Roman" w:hAnsi="Times New Roman" w:cs="Times New Roman"/>
          <w:b/>
          <w:bCs/>
          <w:sz w:val="24"/>
          <w:szCs w:val="24"/>
          <w:highlight w:val="none"/>
          <w:lang w:val="en-US"/>
        </w:rPr>
        <w:t>.0</w:t>
      </w:r>
      <w:r>
        <w:rPr>
          <w:rFonts w:hint="eastAsia" w:ascii="Times New Roman" w:hAnsi="Times New Roman" w:eastAsia="宋体" w:cs="Times New Roman"/>
          <w:b/>
          <w:bCs/>
          <w:sz w:val="24"/>
          <w:szCs w:val="24"/>
          <w:highlight w:val="none"/>
          <w:lang w:val="en-US" w:eastAsia="zh-CN"/>
        </w:rPr>
        <w:t xml:space="preserve"> </w:t>
      </w:r>
      <w:r>
        <w:rPr>
          <w:rFonts w:hint="default" w:ascii="Times New Roman" w:hAnsi="Times New Roman" w:cs="Times New Roman"/>
          <w:b/>
          <w:bCs/>
          <w:sz w:val="24"/>
          <w:szCs w:val="24"/>
          <w:highlight w:val="none"/>
          <w:lang w:val="en-US"/>
        </w:rPr>
        <w:t xml:space="preserve"> Conclusion</w:t>
      </w:r>
    </w:p>
    <w:p>
      <w:pPr>
        <w:spacing w:line="480" w:lineRule="auto"/>
        <w:ind w:firstLine="480" w:firstLineChars="200"/>
        <w:rPr>
          <w:rFonts w:hint="default" w:ascii="Times New Roman" w:hAnsi="Times New Roman"/>
          <w:sz w:val="24"/>
          <w:szCs w:val="24"/>
          <w:highlight w:val="none"/>
          <w:lang w:val="en-US"/>
        </w:rPr>
      </w:pPr>
      <w:r>
        <w:rPr>
          <w:rFonts w:hint="default" w:ascii="Times New Roman" w:hAnsi="Times New Roman"/>
          <w:sz w:val="24"/>
          <w:szCs w:val="24"/>
          <w:highlight w:val="none"/>
          <w:lang w:val="en-US"/>
        </w:rPr>
        <w:t>Google is widely recognized as one of the most successful and innovative companies in the world, and its approach to human resource management has played a significant role in its success. Google's human resource management strategies are based on its unique culture of innovation, collaboration, and employee empowerment.</w:t>
      </w:r>
    </w:p>
    <w:p>
      <w:pPr>
        <w:spacing w:line="480" w:lineRule="auto"/>
        <w:ind w:firstLine="480" w:firstLineChars="200"/>
        <w:rPr>
          <w:rFonts w:hint="default" w:ascii="Times New Roman" w:hAnsi="Times New Roman"/>
          <w:sz w:val="24"/>
          <w:szCs w:val="24"/>
          <w:highlight w:val="none"/>
          <w:lang w:val="en-US"/>
        </w:rPr>
      </w:pPr>
      <w:r>
        <w:rPr>
          <w:rFonts w:hint="default" w:ascii="Times New Roman" w:hAnsi="Times New Roman"/>
          <w:sz w:val="24"/>
          <w:szCs w:val="24"/>
          <w:highlight w:val="none"/>
          <w:lang w:val="en-US"/>
        </w:rPr>
        <w:t>One of the key elements of Google's HR approach is its emphasis on hiring the best talent available. Google seeks to attract and retain the most skilled, creative, and ambitious employees by offering competitive salaries, generous benefits, and a flexible work environment that promotes work-life balance.</w:t>
      </w:r>
    </w:p>
    <w:p>
      <w:pPr>
        <w:spacing w:line="480" w:lineRule="auto"/>
        <w:ind w:firstLine="480" w:firstLineChars="200"/>
        <w:rPr>
          <w:rFonts w:hint="default" w:ascii="Times New Roman" w:hAnsi="Times New Roman"/>
          <w:sz w:val="24"/>
          <w:szCs w:val="24"/>
          <w:highlight w:val="none"/>
          <w:lang w:val="en-US"/>
        </w:rPr>
      </w:pPr>
      <w:r>
        <w:rPr>
          <w:rFonts w:hint="default" w:ascii="Times New Roman" w:hAnsi="Times New Roman"/>
          <w:sz w:val="24"/>
          <w:szCs w:val="24"/>
          <w:highlight w:val="none"/>
          <w:lang w:val="en-US"/>
        </w:rPr>
        <w:t>In addition to its emphasis on hiring the best talent, Google's HR strategies focus on fostering a culture of innovation and collaboration. This is achieved through a range of programs and initiatives, including open communication channels, cross-functional teams, and flexible work arrangements that allow employees to pursue their interests and work on projects that align with their strengths.</w:t>
      </w:r>
    </w:p>
    <w:p>
      <w:pPr>
        <w:spacing w:line="480" w:lineRule="auto"/>
        <w:ind w:firstLine="480" w:firstLineChars="200"/>
        <w:rPr>
          <w:rFonts w:hint="default" w:ascii="Times New Roman" w:hAnsi="Times New Roman"/>
          <w:sz w:val="24"/>
          <w:szCs w:val="24"/>
          <w:highlight w:val="none"/>
          <w:lang w:val="en-US"/>
        </w:rPr>
      </w:pPr>
      <w:r>
        <w:rPr>
          <w:rFonts w:hint="default" w:ascii="Times New Roman" w:hAnsi="Times New Roman"/>
          <w:sz w:val="24"/>
          <w:szCs w:val="24"/>
          <w:highlight w:val="none"/>
          <w:lang w:val="en-US"/>
        </w:rPr>
        <w:t xml:space="preserve">Google's HR strategies have been instrumental in the company's success, and have helped it to attract and retain some of the most talented individuals in the tech industry. However, it's worth noting that there have been criticisms of Google's HR practices, particularly with regard to diversity and inclusion. </w:t>
      </w:r>
    </w:p>
    <w:p>
      <w:pPr>
        <w:spacing w:line="480" w:lineRule="auto"/>
        <w:rPr>
          <w:rFonts w:hint="default" w:ascii="Times New Roman" w:hAnsi="Times New Roman"/>
          <w:sz w:val="24"/>
          <w:szCs w:val="24"/>
          <w:highlight w:val="none"/>
          <w:lang w:val="en-US"/>
        </w:rPr>
      </w:pPr>
    </w:p>
    <w:p>
      <w:pPr>
        <w:spacing w:line="480" w:lineRule="auto"/>
        <w:rPr>
          <w:rFonts w:hint="default" w:ascii="Times New Roman" w:hAnsi="Times New Roman"/>
          <w:sz w:val="24"/>
          <w:szCs w:val="24"/>
          <w:highlight w:val="none"/>
          <w:lang w:val="en-US"/>
        </w:rPr>
      </w:pPr>
    </w:p>
    <w:p>
      <w:pPr>
        <w:spacing w:line="480" w:lineRule="auto"/>
        <w:rPr>
          <w:rFonts w:hint="default" w:ascii="Times New Roman" w:hAnsi="Times New Roman"/>
          <w:sz w:val="24"/>
          <w:szCs w:val="24"/>
          <w:highlight w:val="none"/>
          <w:lang w:val="en-US"/>
        </w:rPr>
      </w:pPr>
    </w:p>
    <w:p>
      <w:pPr>
        <w:spacing w:line="480" w:lineRule="auto"/>
        <w:rPr>
          <w:rFonts w:hint="default" w:ascii="Times New Roman" w:hAnsi="Times New Roman"/>
          <w:b/>
          <w:bCs/>
          <w:sz w:val="24"/>
          <w:szCs w:val="24"/>
          <w:highlight w:val="none"/>
          <w:lang w:val="en-US"/>
        </w:rPr>
      </w:pPr>
      <w:r>
        <w:rPr>
          <w:rFonts w:hint="eastAsia" w:ascii="Times New Roman" w:hAnsi="Times New Roman" w:eastAsia="宋体"/>
          <w:b/>
          <w:bCs/>
          <w:sz w:val="24"/>
          <w:szCs w:val="24"/>
          <w:highlight w:val="none"/>
          <w:lang w:val="en-US" w:eastAsia="zh-CN"/>
        </w:rPr>
        <w:t>5</w:t>
      </w:r>
      <w:r>
        <w:rPr>
          <w:rFonts w:hint="default" w:ascii="Times New Roman" w:hAnsi="Times New Roman"/>
          <w:b/>
          <w:bCs/>
          <w:sz w:val="24"/>
          <w:szCs w:val="24"/>
          <w:highlight w:val="none"/>
          <w:lang w:val="en-US"/>
        </w:rPr>
        <w:t>.0</w:t>
      </w:r>
      <w:r>
        <w:rPr>
          <w:rFonts w:hint="eastAsia" w:ascii="Times New Roman" w:hAnsi="Times New Roman" w:eastAsia="宋体"/>
          <w:b/>
          <w:bCs/>
          <w:sz w:val="24"/>
          <w:szCs w:val="24"/>
          <w:highlight w:val="none"/>
          <w:lang w:val="en-US" w:eastAsia="zh-CN"/>
        </w:rPr>
        <w:t xml:space="preserve">  </w:t>
      </w:r>
      <w:r>
        <w:rPr>
          <w:rFonts w:hint="default" w:ascii="Times New Roman" w:hAnsi="Times New Roman"/>
          <w:b/>
          <w:bCs/>
          <w:sz w:val="24"/>
          <w:szCs w:val="24"/>
          <w:highlight w:val="none"/>
          <w:lang w:val="en-US"/>
        </w:rPr>
        <w:t>Recommendations</w:t>
      </w:r>
    </w:p>
    <w:p>
      <w:pPr>
        <w:spacing w:line="480" w:lineRule="auto"/>
        <w:ind w:firstLine="480" w:firstLineChars="200"/>
        <w:rPr>
          <w:rFonts w:hint="default" w:ascii="Times New Roman" w:hAnsi="Times New Roman"/>
          <w:sz w:val="24"/>
          <w:szCs w:val="24"/>
          <w:highlight w:val="none"/>
          <w:lang w:val="en-US"/>
        </w:rPr>
      </w:pPr>
      <w:r>
        <w:rPr>
          <w:rFonts w:hint="default" w:ascii="Times New Roman" w:hAnsi="Times New Roman"/>
          <w:sz w:val="24"/>
          <w:szCs w:val="24"/>
          <w:highlight w:val="none"/>
          <w:lang w:val="en-US"/>
        </w:rPr>
        <w:t xml:space="preserve">Below are some of the recommendations that Google can use to empower its employees and make even a more successful team. </w:t>
      </w:r>
    </w:p>
    <w:p>
      <w:pPr>
        <w:spacing w:line="480" w:lineRule="auto"/>
        <w:rPr>
          <w:rFonts w:hint="default" w:ascii="Times New Roman" w:hAnsi="Times New Roman"/>
          <w:sz w:val="24"/>
          <w:szCs w:val="24"/>
          <w:highlight w:val="none"/>
          <w:lang w:val="en-US"/>
        </w:rPr>
      </w:pPr>
      <w:r>
        <w:rPr>
          <w:rFonts w:hint="eastAsia" w:ascii="Times New Roman" w:hAnsi="Times New Roman" w:eastAsia="宋体"/>
          <w:sz w:val="24"/>
          <w:szCs w:val="24"/>
          <w:highlight w:val="none"/>
          <w:lang w:val="en-US" w:eastAsia="zh-CN"/>
        </w:rPr>
        <w:t xml:space="preserve">- </w:t>
      </w:r>
      <w:r>
        <w:rPr>
          <w:rFonts w:hint="default" w:ascii="Times New Roman" w:hAnsi="Times New Roman"/>
          <w:sz w:val="24"/>
          <w:szCs w:val="24"/>
          <w:highlight w:val="none"/>
          <w:lang w:val="en-US"/>
        </w:rPr>
        <w:t>Google should focus on diversity and inclusion</w:t>
      </w:r>
      <w:r>
        <w:rPr>
          <w:rFonts w:hint="eastAsia" w:ascii="Times New Roman" w:hAnsi="Times New Roman" w:eastAsia="宋体"/>
          <w:sz w:val="24"/>
          <w:szCs w:val="24"/>
          <w:highlight w:val="none"/>
          <w:lang w:val="en-US" w:eastAsia="zh-CN"/>
        </w:rPr>
        <w:t>：</w:t>
      </w:r>
      <w:r>
        <w:rPr>
          <w:rFonts w:hint="default" w:ascii="Times New Roman" w:hAnsi="Times New Roman"/>
          <w:sz w:val="24"/>
          <w:szCs w:val="24"/>
          <w:highlight w:val="none"/>
          <w:lang w:val="en-US"/>
        </w:rPr>
        <w:t xml:space="preserve"> While Google has made efforts to improve diversity and inclusion in its workforce, there is still room for improvement. By prioritizing diversity and inclusion, Google can benefit from a wider range of perspectives and experiences that can lead to better decision-making and innovation.</w:t>
      </w:r>
    </w:p>
    <w:p>
      <w:pPr>
        <w:spacing w:line="480" w:lineRule="auto"/>
        <w:rPr>
          <w:rFonts w:hint="default" w:ascii="Times New Roman" w:hAnsi="Times New Roman"/>
          <w:sz w:val="24"/>
          <w:szCs w:val="24"/>
          <w:highlight w:val="none"/>
          <w:lang w:val="en-US"/>
        </w:rPr>
      </w:pPr>
      <w:r>
        <w:rPr>
          <w:rFonts w:hint="eastAsia" w:ascii="Times New Roman" w:hAnsi="Times New Roman" w:eastAsia="宋体"/>
          <w:sz w:val="24"/>
          <w:szCs w:val="24"/>
          <w:highlight w:val="none"/>
          <w:lang w:val="en-US" w:eastAsia="zh-CN"/>
        </w:rPr>
        <w:t>- Increasing t</w:t>
      </w:r>
      <w:r>
        <w:rPr>
          <w:rFonts w:hint="default" w:ascii="Times New Roman" w:hAnsi="Times New Roman"/>
          <w:sz w:val="24"/>
          <w:szCs w:val="24"/>
          <w:highlight w:val="none"/>
          <w:lang w:val="en-US"/>
        </w:rPr>
        <w:t>raining and development programs</w:t>
      </w:r>
      <w:r>
        <w:rPr>
          <w:rFonts w:hint="eastAsia" w:ascii="Times New Roman" w:hAnsi="Times New Roman" w:eastAsia="宋体"/>
          <w:sz w:val="24"/>
          <w:szCs w:val="24"/>
          <w:highlight w:val="none"/>
          <w:lang w:val="en-US" w:eastAsia="zh-CN"/>
        </w:rPr>
        <w:t>：</w:t>
      </w:r>
      <w:r>
        <w:rPr>
          <w:rFonts w:hint="default" w:ascii="Times New Roman" w:hAnsi="Times New Roman"/>
          <w:sz w:val="24"/>
          <w:szCs w:val="24"/>
          <w:highlight w:val="none"/>
          <w:lang w:val="en-US"/>
        </w:rPr>
        <w:t>By providing employees with opportunities for learning and growth, Google can foster a culture of continuous improvement and help employees reach their full potential.</w:t>
      </w:r>
    </w:p>
    <w:p>
      <w:pPr>
        <w:spacing w:line="480" w:lineRule="auto"/>
        <w:rPr>
          <w:rFonts w:hint="default" w:ascii="Times New Roman" w:hAnsi="Times New Roman"/>
          <w:sz w:val="24"/>
          <w:szCs w:val="24"/>
          <w:highlight w:val="none"/>
          <w:lang w:val="en-US"/>
        </w:rPr>
      </w:pPr>
      <w:r>
        <w:rPr>
          <w:rFonts w:hint="eastAsia" w:ascii="Times New Roman" w:hAnsi="Times New Roman" w:eastAsia="宋体"/>
          <w:sz w:val="24"/>
          <w:szCs w:val="24"/>
          <w:highlight w:val="none"/>
          <w:lang w:val="en-US" w:eastAsia="zh-CN"/>
        </w:rPr>
        <w:t>-  F</w:t>
      </w:r>
      <w:r>
        <w:rPr>
          <w:rFonts w:hint="default" w:ascii="Times New Roman" w:hAnsi="Times New Roman"/>
          <w:sz w:val="24"/>
          <w:szCs w:val="24"/>
          <w:highlight w:val="none"/>
          <w:lang w:val="en-US"/>
        </w:rPr>
        <w:t xml:space="preserve">lexible work arrangements </w:t>
      </w:r>
      <w:r>
        <w:rPr>
          <w:rFonts w:hint="eastAsia" w:ascii="Times New Roman" w:hAnsi="Times New Roman" w:eastAsia="宋体"/>
          <w:sz w:val="24"/>
          <w:szCs w:val="24"/>
          <w:highlight w:val="none"/>
          <w:lang w:val="en-US" w:eastAsia="zh-CN"/>
        </w:rPr>
        <w:t>：</w:t>
      </w:r>
      <w:r>
        <w:rPr>
          <w:rFonts w:hint="default" w:ascii="Times New Roman" w:hAnsi="Times New Roman"/>
          <w:sz w:val="24"/>
          <w:szCs w:val="24"/>
          <w:highlight w:val="none"/>
          <w:lang w:val="en-US"/>
        </w:rPr>
        <w:t>By providing more support for employees' mental and physical health, Google can help employees to be more productive and engaged.</w:t>
      </w:r>
    </w:p>
    <w:p>
      <w:pPr>
        <w:spacing w:line="480" w:lineRule="auto"/>
        <w:rPr>
          <w:rFonts w:hint="default" w:ascii="Times New Roman" w:hAnsi="Times New Roman"/>
          <w:sz w:val="24"/>
          <w:szCs w:val="24"/>
          <w:highlight w:val="none"/>
          <w:lang w:val="en-US"/>
        </w:rPr>
      </w:pPr>
      <w:r>
        <w:rPr>
          <w:rFonts w:hint="eastAsia" w:ascii="Times New Roman" w:hAnsi="Times New Roman" w:eastAsia="宋体"/>
          <w:sz w:val="24"/>
          <w:szCs w:val="24"/>
          <w:highlight w:val="none"/>
          <w:lang w:val="en-US" w:eastAsia="zh-CN"/>
        </w:rPr>
        <w:t>- E</w:t>
      </w:r>
      <w:r>
        <w:rPr>
          <w:rFonts w:hint="default" w:ascii="Times New Roman" w:hAnsi="Times New Roman"/>
          <w:sz w:val="24"/>
          <w:szCs w:val="24"/>
          <w:highlight w:val="none"/>
          <w:lang w:val="en-US"/>
        </w:rPr>
        <w:t>ncourage collaboration across departments and teams</w:t>
      </w:r>
      <w:r>
        <w:rPr>
          <w:rFonts w:hint="eastAsia" w:ascii="Times New Roman" w:hAnsi="Times New Roman" w:eastAsia="宋体"/>
          <w:sz w:val="24"/>
          <w:szCs w:val="24"/>
          <w:highlight w:val="none"/>
          <w:lang w:val="en-US" w:eastAsia="zh-CN"/>
        </w:rPr>
        <w:t>：</w:t>
      </w:r>
      <w:r>
        <w:rPr>
          <w:rFonts w:hint="default" w:ascii="Times New Roman" w:hAnsi="Times New Roman"/>
          <w:sz w:val="24"/>
          <w:szCs w:val="24"/>
          <w:highlight w:val="none"/>
          <w:lang w:val="en-US"/>
        </w:rPr>
        <w:t>By creating more opportunities for cross-functional projects and teams, Google can help employees to build stronger relationships and share knowledge more effectively</w:t>
      </w:r>
      <w:r>
        <w:rPr>
          <w:rFonts w:hint="eastAsia" w:ascii="Times New Roman" w:hAnsi="Times New Roman" w:eastAsia="宋体"/>
          <w:sz w:val="24"/>
          <w:szCs w:val="24"/>
          <w:highlight w:val="none"/>
          <w:lang w:val="en-US" w:eastAsia="zh-CN"/>
        </w:rPr>
        <w:t xml:space="preserve"> </w:t>
      </w:r>
      <w:r>
        <w:rPr>
          <w:rFonts w:ascii="Times New Roman" w:hAnsi="Times New Roman" w:eastAsia="Times New Roman" w:cs="Times New Roman"/>
          <w:sz w:val="24"/>
          <w:szCs w:val="24"/>
          <w:highlight w:val="none"/>
        </w:rPr>
        <w:t>(Piwowar‐Sulej, K. 2021)</w:t>
      </w:r>
      <w:r>
        <w:rPr>
          <w:rFonts w:hint="default" w:ascii="Times New Roman" w:hAnsi="Times New Roman"/>
          <w:sz w:val="24"/>
          <w:szCs w:val="24"/>
          <w:highlight w:val="none"/>
          <w:lang w:val="en-US"/>
        </w:rPr>
        <w:t>.</w:t>
      </w:r>
    </w:p>
    <w:p>
      <w:pPr>
        <w:spacing w:line="480" w:lineRule="auto"/>
        <w:rPr>
          <w:rFonts w:hint="default" w:ascii="Times New Roman" w:hAnsi="Times New Roman"/>
          <w:sz w:val="24"/>
          <w:szCs w:val="24"/>
          <w:highlight w:val="none"/>
          <w:lang w:val="en-US"/>
        </w:rPr>
      </w:pPr>
      <w:r>
        <w:rPr>
          <w:rFonts w:hint="eastAsia" w:ascii="Times New Roman" w:hAnsi="Times New Roman" w:eastAsia="宋体"/>
          <w:sz w:val="24"/>
          <w:szCs w:val="24"/>
          <w:highlight w:val="none"/>
          <w:lang w:val="en-US" w:eastAsia="zh-CN"/>
        </w:rPr>
        <w:t>-  O</w:t>
      </w:r>
      <w:r>
        <w:rPr>
          <w:rFonts w:hint="default" w:ascii="Times New Roman" w:hAnsi="Times New Roman"/>
          <w:sz w:val="24"/>
          <w:szCs w:val="24"/>
          <w:highlight w:val="none"/>
          <w:lang w:val="en-US"/>
        </w:rPr>
        <w:t>pen communication channels</w:t>
      </w:r>
      <w:r>
        <w:rPr>
          <w:rFonts w:hint="eastAsia" w:ascii="Times New Roman" w:hAnsi="Times New Roman" w:eastAsia="宋体"/>
          <w:sz w:val="24"/>
          <w:szCs w:val="24"/>
          <w:highlight w:val="none"/>
          <w:lang w:val="en-US" w:eastAsia="zh-CN"/>
        </w:rPr>
        <w:t>：</w:t>
      </w:r>
      <w:r>
        <w:rPr>
          <w:rFonts w:hint="default" w:ascii="Times New Roman" w:hAnsi="Times New Roman"/>
          <w:sz w:val="24"/>
          <w:szCs w:val="24"/>
          <w:highlight w:val="none"/>
          <w:lang w:val="en-US"/>
        </w:rPr>
        <w:t>there may be opportunities to increase transparency even further. By providing more information about company decisions and goals, Google can help employees to feel more informed and engaged.</w:t>
      </w:r>
    </w:p>
    <w:p>
      <w:pPr>
        <w:spacing w:line="480" w:lineRule="auto"/>
        <w:ind w:firstLine="720" w:firstLineChars="300"/>
        <w:rPr>
          <w:highlight w:val="none"/>
        </w:rPr>
      </w:pPr>
      <w:r>
        <w:rPr>
          <w:rFonts w:hint="default" w:ascii="Times New Roman" w:hAnsi="Times New Roman"/>
          <w:sz w:val="24"/>
          <w:szCs w:val="24"/>
          <w:highlight w:val="none"/>
          <w:lang w:val="en-US"/>
        </w:rPr>
        <w:t>By continuing to invest in its employees and focusing on diversity, inclusion, and work-life balance, Google can continue to be a leader in the field of human resource management and maintain its position as one of the most innovative and successful companies in the world.</w:t>
      </w:r>
    </w:p>
    <w:p>
      <w:pPr>
        <w:spacing w:line="480" w:lineRule="auto"/>
        <w:jc w:val="center"/>
        <w:rPr>
          <w:rFonts w:ascii="Times New Roman" w:hAnsi="Times New Roman" w:cs="Times New Roman"/>
          <w:sz w:val="24"/>
          <w:szCs w:val="24"/>
          <w:highlight w:val="none"/>
        </w:rPr>
      </w:pPr>
      <w:r>
        <w:rPr>
          <w:rFonts w:ascii="Times New Roman" w:hAnsi="Times New Roman" w:cs="Times New Roman"/>
          <w:b/>
          <w:bCs/>
          <w:sz w:val="24"/>
          <w:szCs w:val="24"/>
          <w:highlight w:val="none"/>
        </w:rPr>
        <w:t>References</w:t>
      </w:r>
    </w:p>
    <w:p>
      <w:pPr>
        <w:spacing w:line="480" w:lineRule="auto"/>
        <w:ind w:left="567" w:hanging="567"/>
        <w:rPr>
          <w:highlight w:val="none"/>
        </w:rPr>
      </w:pPr>
      <w:r>
        <w:rPr>
          <w:rFonts w:ascii="Times New Roman" w:hAnsi="Times New Roman" w:eastAsia="Times New Roman" w:cs="Times New Roman"/>
          <w:sz w:val="24"/>
          <w:szCs w:val="24"/>
          <w:highlight w:val="none"/>
        </w:rPr>
        <w:t xml:space="preserve">Adamseged, M. E., &amp; Grundmann, P. (2020). Understanding business environments and success factors for emerging bioeconomy enterprises through a comprehensive analytical framework. </w:t>
      </w:r>
      <w:r>
        <w:rPr>
          <w:rFonts w:ascii="Times New Roman" w:hAnsi="Times New Roman" w:eastAsia="Times New Roman" w:cs="Times New Roman"/>
          <w:i/>
          <w:iCs/>
          <w:sz w:val="24"/>
          <w:szCs w:val="24"/>
          <w:highlight w:val="none"/>
        </w:rPr>
        <w:t>Sustainability</w:t>
      </w:r>
      <w:r>
        <w:rPr>
          <w:rFonts w:ascii="Times New Roman" w:hAnsi="Times New Roman" w:eastAsia="Times New Roman" w:cs="Times New Roman"/>
          <w:sz w:val="24"/>
          <w:szCs w:val="24"/>
          <w:highlight w:val="none"/>
        </w:rPr>
        <w:t xml:space="preserve">, </w:t>
      </w:r>
      <w:r>
        <w:rPr>
          <w:rFonts w:ascii="Times New Roman" w:hAnsi="Times New Roman" w:eastAsia="Times New Roman" w:cs="Times New Roman"/>
          <w:i/>
          <w:iCs/>
          <w:sz w:val="24"/>
          <w:szCs w:val="24"/>
          <w:highlight w:val="none"/>
        </w:rPr>
        <w:t>12</w:t>
      </w:r>
      <w:r>
        <w:rPr>
          <w:rFonts w:ascii="Times New Roman" w:hAnsi="Times New Roman" w:eastAsia="Times New Roman" w:cs="Times New Roman"/>
          <w:sz w:val="24"/>
          <w:szCs w:val="24"/>
          <w:highlight w:val="none"/>
        </w:rPr>
        <w:t xml:space="preserve">(21), 9018. </w:t>
      </w:r>
      <w:r>
        <w:rPr>
          <w:highlight w:val="none"/>
        </w:rPr>
        <w:fldChar w:fldCharType="begin"/>
      </w:r>
      <w:r>
        <w:rPr>
          <w:highlight w:val="none"/>
        </w:rPr>
        <w:instrText xml:space="preserve"> HYPERLINK "https://doi.org/10.3390/su12219018" \h </w:instrText>
      </w:r>
      <w:r>
        <w:rPr>
          <w:highlight w:val="none"/>
        </w:rPr>
        <w:fldChar w:fldCharType="separate"/>
      </w:r>
      <w:r>
        <w:rPr>
          <w:rStyle w:val="6"/>
          <w:rFonts w:ascii="Times New Roman" w:hAnsi="Times New Roman" w:eastAsia="Times New Roman" w:cs="Times New Roman"/>
          <w:sz w:val="24"/>
          <w:szCs w:val="24"/>
          <w:highlight w:val="none"/>
        </w:rPr>
        <w:t>https://doi.org/10.3390/su12219018</w:t>
      </w:r>
      <w:r>
        <w:rPr>
          <w:rStyle w:val="6"/>
          <w:rFonts w:ascii="Times New Roman" w:hAnsi="Times New Roman" w:eastAsia="Times New Roman" w:cs="Times New Roman"/>
          <w:sz w:val="24"/>
          <w:szCs w:val="24"/>
          <w:highlight w:val="none"/>
        </w:rPr>
        <w:fldChar w:fldCharType="end"/>
      </w:r>
      <w:r>
        <w:rPr>
          <w:rFonts w:ascii="Times New Roman" w:hAnsi="Times New Roman" w:eastAsia="Times New Roman" w:cs="Times New Roman"/>
          <w:sz w:val="24"/>
          <w:szCs w:val="24"/>
          <w:highlight w:val="none"/>
        </w:rPr>
        <w:t xml:space="preserve"> </w:t>
      </w:r>
    </w:p>
    <w:p>
      <w:pPr>
        <w:spacing w:line="480" w:lineRule="auto"/>
        <w:ind w:left="567" w:hanging="567"/>
        <w:rPr>
          <w:highlight w:val="none"/>
        </w:rPr>
      </w:pPr>
      <w:r>
        <w:rPr>
          <w:rFonts w:ascii="Times New Roman" w:hAnsi="Times New Roman" w:eastAsia="Times New Roman" w:cs="Times New Roman"/>
          <w:sz w:val="24"/>
          <w:szCs w:val="24"/>
          <w:highlight w:val="none"/>
        </w:rPr>
        <w:t xml:space="preserve">Budhwar, P., Malik, A., De Silva, M. T., &amp; Thevisuthan, P. (2022). Artificial Intelligence – Challenges and opportunities for International HRM: A review and research agenda. </w:t>
      </w:r>
      <w:r>
        <w:rPr>
          <w:rFonts w:ascii="Times New Roman" w:hAnsi="Times New Roman" w:eastAsia="Times New Roman" w:cs="Times New Roman"/>
          <w:i/>
          <w:iCs/>
          <w:sz w:val="24"/>
          <w:szCs w:val="24"/>
          <w:highlight w:val="none"/>
        </w:rPr>
        <w:t>The International Journal of Human Resource Management</w:t>
      </w:r>
      <w:r>
        <w:rPr>
          <w:rFonts w:ascii="Times New Roman" w:hAnsi="Times New Roman" w:eastAsia="Times New Roman" w:cs="Times New Roman"/>
          <w:sz w:val="24"/>
          <w:szCs w:val="24"/>
          <w:highlight w:val="none"/>
        </w:rPr>
        <w:t xml:space="preserve">, </w:t>
      </w:r>
      <w:r>
        <w:rPr>
          <w:rFonts w:ascii="Times New Roman" w:hAnsi="Times New Roman" w:eastAsia="Times New Roman" w:cs="Times New Roman"/>
          <w:i/>
          <w:iCs/>
          <w:sz w:val="24"/>
          <w:szCs w:val="24"/>
          <w:highlight w:val="none"/>
        </w:rPr>
        <w:t>33</w:t>
      </w:r>
      <w:r>
        <w:rPr>
          <w:rFonts w:ascii="Times New Roman" w:hAnsi="Times New Roman" w:eastAsia="Times New Roman" w:cs="Times New Roman"/>
          <w:sz w:val="24"/>
          <w:szCs w:val="24"/>
          <w:highlight w:val="none"/>
        </w:rPr>
        <w:t xml:space="preserve">(6), 1065–1097. </w:t>
      </w:r>
      <w:r>
        <w:rPr>
          <w:highlight w:val="none"/>
        </w:rPr>
        <w:fldChar w:fldCharType="begin"/>
      </w:r>
      <w:r>
        <w:rPr>
          <w:highlight w:val="none"/>
        </w:rPr>
        <w:instrText xml:space="preserve"> HYPERLINK "https://doi.org/10.1080/09585192.2022.2035161" \h </w:instrText>
      </w:r>
      <w:r>
        <w:rPr>
          <w:highlight w:val="none"/>
        </w:rPr>
        <w:fldChar w:fldCharType="separate"/>
      </w:r>
      <w:r>
        <w:rPr>
          <w:rStyle w:val="6"/>
          <w:rFonts w:ascii="Times New Roman" w:hAnsi="Times New Roman" w:eastAsia="Times New Roman" w:cs="Times New Roman"/>
          <w:sz w:val="24"/>
          <w:szCs w:val="24"/>
          <w:highlight w:val="none"/>
        </w:rPr>
        <w:t>https://doi.org/10.1080/09585192.2022.2035161</w:t>
      </w:r>
      <w:r>
        <w:rPr>
          <w:rStyle w:val="6"/>
          <w:rFonts w:ascii="Times New Roman" w:hAnsi="Times New Roman" w:eastAsia="Times New Roman" w:cs="Times New Roman"/>
          <w:sz w:val="24"/>
          <w:szCs w:val="24"/>
          <w:highlight w:val="none"/>
        </w:rPr>
        <w:fldChar w:fldCharType="end"/>
      </w:r>
      <w:r>
        <w:rPr>
          <w:rFonts w:ascii="Times New Roman" w:hAnsi="Times New Roman" w:eastAsia="Times New Roman" w:cs="Times New Roman"/>
          <w:sz w:val="24"/>
          <w:szCs w:val="24"/>
          <w:highlight w:val="none"/>
        </w:rPr>
        <w:t xml:space="preserve"> </w:t>
      </w:r>
    </w:p>
    <w:p>
      <w:pPr>
        <w:spacing w:line="480" w:lineRule="auto"/>
        <w:ind w:left="567" w:hanging="567"/>
        <w:rPr>
          <w:highlight w:val="none"/>
        </w:rPr>
      </w:pPr>
      <w:r>
        <w:rPr>
          <w:rFonts w:ascii="Times New Roman" w:hAnsi="Times New Roman" w:eastAsia="Times New Roman" w:cs="Times New Roman"/>
          <w:sz w:val="24"/>
          <w:szCs w:val="24"/>
          <w:highlight w:val="none"/>
        </w:rPr>
        <w:t xml:space="preserve">Dimitrakaki, I. (2022). Organizational culture and performance. The case of Google. </w:t>
      </w:r>
      <w:r>
        <w:rPr>
          <w:rFonts w:ascii="Times New Roman" w:hAnsi="Times New Roman" w:eastAsia="Times New Roman" w:cs="Times New Roman"/>
          <w:i/>
          <w:iCs/>
          <w:sz w:val="24"/>
          <w:szCs w:val="24"/>
          <w:highlight w:val="none"/>
        </w:rPr>
        <w:t>Global Research Review in Business and Economics</w:t>
      </w:r>
      <w:r>
        <w:rPr>
          <w:rFonts w:ascii="Times New Roman" w:hAnsi="Times New Roman" w:eastAsia="Times New Roman" w:cs="Times New Roman"/>
          <w:sz w:val="24"/>
          <w:szCs w:val="24"/>
          <w:highlight w:val="none"/>
        </w:rPr>
        <w:t xml:space="preserve">, </w:t>
      </w:r>
      <w:r>
        <w:rPr>
          <w:rFonts w:ascii="Times New Roman" w:hAnsi="Times New Roman" w:eastAsia="Times New Roman" w:cs="Times New Roman"/>
          <w:i/>
          <w:iCs/>
          <w:sz w:val="24"/>
          <w:szCs w:val="24"/>
          <w:highlight w:val="none"/>
        </w:rPr>
        <w:t>8</w:t>
      </w:r>
      <w:r>
        <w:rPr>
          <w:rFonts w:ascii="Times New Roman" w:hAnsi="Times New Roman" w:eastAsia="Times New Roman" w:cs="Times New Roman"/>
          <w:sz w:val="24"/>
          <w:szCs w:val="24"/>
          <w:highlight w:val="none"/>
        </w:rPr>
        <w:t xml:space="preserve">(5). </w:t>
      </w:r>
      <w:r>
        <w:rPr>
          <w:highlight w:val="none"/>
        </w:rPr>
        <w:fldChar w:fldCharType="begin"/>
      </w:r>
      <w:r>
        <w:rPr>
          <w:highlight w:val="none"/>
        </w:rPr>
        <w:instrText xml:space="preserve"> HYPERLINK "https://doi.org/10.56805/grrbe" \h </w:instrText>
      </w:r>
      <w:r>
        <w:rPr>
          <w:highlight w:val="none"/>
        </w:rPr>
        <w:fldChar w:fldCharType="separate"/>
      </w:r>
      <w:r>
        <w:rPr>
          <w:rStyle w:val="6"/>
          <w:rFonts w:ascii="Times New Roman" w:hAnsi="Times New Roman" w:eastAsia="Times New Roman" w:cs="Times New Roman"/>
          <w:sz w:val="24"/>
          <w:szCs w:val="24"/>
          <w:highlight w:val="none"/>
        </w:rPr>
        <w:t>https://doi.org/10.56805/grrbe</w:t>
      </w:r>
      <w:r>
        <w:rPr>
          <w:rStyle w:val="6"/>
          <w:rFonts w:ascii="Times New Roman" w:hAnsi="Times New Roman" w:eastAsia="Times New Roman" w:cs="Times New Roman"/>
          <w:sz w:val="24"/>
          <w:szCs w:val="24"/>
          <w:highlight w:val="none"/>
        </w:rPr>
        <w:fldChar w:fldCharType="end"/>
      </w:r>
      <w:r>
        <w:rPr>
          <w:rFonts w:ascii="Times New Roman" w:hAnsi="Times New Roman" w:eastAsia="Times New Roman" w:cs="Times New Roman"/>
          <w:sz w:val="24"/>
          <w:szCs w:val="24"/>
          <w:highlight w:val="none"/>
        </w:rPr>
        <w:t xml:space="preserve"> </w:t>
      </w:r>
    </w:p>
    <w:p>
      <w:pPr>
        <w:spacing w:line="480" w:lineRule="auto"/>
        <w:ind w:left="567" w:hanging="567"/>
        <w:rPr>
          <w:highlight w:val="none"/>
        </w:rPr>
      </w:pPr>
      <w:r>
        <w:rPr>
          <w:rFonts w:ascii="Times New Roman" w:hAnsi="Times New Roman" w:eastAsia="Times New Roman" w:cs="Times New Roman"/>
          <w:sz w:val="24"/>
          <w:szCs w:val="24"/>
          <w:highlight w:val="none"/>
        </w:rPr>
        <w:t xml:space="preserve">Fesharaki, F. (2021). Memetic mapping and genealogy of Google’s Organizational culture. </w:t>
      </w:r>
      <w:r>
        <w:rPr>
          <w:rFonts w:ascii="Times New Roman" w:hAnsi="Times New Roman" w:eastAsia="Times New Roman" w:cs="Times New Roman"/>
          <w:i/>
          <w:iCs/>
          <w:sz w:val="24"/>
          <w:szCs w:val="24"/>
          <w:highlight w:val="none"/>
        </w:rPr>
        <w:t>International Journal of Organizational Analysis</w:t>
      </w:r>
      <w:r>
        <w:rPr>
          <w:rFonts w:ascii="Times New Roman" w:hAnsi="Times New Roman" w:eastAsia="Times New Roman" w:cs="Times New Roman"/>
          <w:sz w:val="24"/>
          <w:szCs w:val="24"/>
          <w:highlight w:val="none"/>
        </w:rPr>
        <w:t xml:space="preserve">, </w:t>
      </w:r>
      <w:r>
        <w:rPr>
          <w:rFonts w:ascii="Times New Roman" w:hAnsi="Times New Roman" w:eastAsia="Times New Roman" w:cs="Times New Roman"/>
          <w:i/>
          <w:iCs/>
          <w:sz w:val="24"/>
          <w:szCs w:val="24"/>
          <w:highlight w:val="none"/>
        </w:rPr>
        <w:t>30</w:t>
      </w:r>
      <w:r>
        <w:rPr>
          <w:rFonts w:ascii="Times New Roman" w:hAnsi="Times New Roman" w:eastAsia="Times New Roman" w:cs="Times New Roman"/>
          <w:sz w:val="24"/>
          <w:szCs w:val="24"/>
          <w:highlight w:val="none"/>
        </w:rPr>
        <w:t xml:space="preserve">(6), 1271–1285. </w:t>
      </w:r>
      <w:r>
        <w:rPr>
          <w:highlight w:val="none"/>
        </w:rPr>
        <w:fldChar w:fldCharType="begin"/>
      </w:r>
      <w:r>
        <w:rPr>
          <w:highlight w:val="none"/>
        </w:rPr>
        <w:instrText xml:space="preserve"> HYPERLINK "https://doi.org/10.1108/ijoa-07-2020-2284" \h </w:instrText>
      </w:r>
      <w:r>
        <w:rPr>
          <w:highlight w:val="none"/>
        </w:rPr>
        <w:fldChar w:fldCharType="separate"/>
      </w:r>
      <w:r>
        <w:rPr>
          <w:rStyle w:val="6"/>
          <w:rFonts w:ascii="Times New Roman" w:hAnsi="Times New Roman" w:eastAsia="Times New Roman" w:cs="Times New Roman"/>
          <w:sz w:val="24"/>
          <w:szCs w:val="24"/>
          <w:highlight w:val="none"/>
        </w:rPr>
        <w:t>https://doi.org/10.1108/ijoa-07-2020-2284</w:t>
      </w:r>
      <w:r>
        <w:rPr>
          <w:rStyle w:val="6"/>
          <w:rFonts w:ascii="Times New Roman" w:hAnsi="Times New Roman" w:eastAsia="Times New Roman" w:cs="Times New Roman"/>
          <w:sz w:val="24"/>
          <w:szCs w:val="24"/>
          <w:highlight w:val="none"/>
        </w:rPr>
        <w:fldChar w:fldCharType="end"/>
      </w:r>
      <w:r>
        <w:rPr>
          <w:rFonts w:ascii="Times New Roman" w:hAnsi="Times New Roman" w:eastAsia="Times New Roman" w:cs="Times New Roman"/>
          <w:sz w:val="24"/>
          <w:szCs w:val="24"/>
          <w:highlight w:val="none"/>
        </w:rPr>
        <w:t xml:space="preserve"> </w:t>
      </w:r>
    </w:p>
    <w:p>
      <w:pPr>
        <w:spacing w:line="480" w:lineRule="auto"/>
        <w:ind w:left="567" w:hanging="567"/>
        <w:rPr>
          <w:highlight w:val="none"/>
        </w:rPr>
      </w:pPr>
      <w:r>
        <w:rPr>
          <w:rFonts w:ascii="Times New Roman" w:hAnsi="Times New Roman" w:eastAsia="Times New Roman" w:cs="Times New Roman"/>
          <w:sz w:val="24"/>
          <w:szCs w:val="24"/>
          <w:highlight w:val="none"/>
        </w:rPr>
        <w:t xml:space="preserve">Omar, K. M. (2021). Key elements of the HRM challenges in the technology era 21st Century. </w:t>
      </w:r>
      <w:r>
        <w:rPr>
          <w:rFonts w:ascii="Times New Roman" w:hAnsi="Times New Roman" w:eastAsia="Times New Roman" w:cs="Times New Roman"/>
          <w:i/>
          <w:iCs/>
          <w:sz w:val="24"/>
          <w:szCs w:val="24"/>
          <w:highlight w:val="none"/>
        </w:rPr>
        <w:t>Open Journal of Business and Management</w:t>
      </w:r>
      <w:r>
        <w:rPr>
          <w:rFonts w:ascii="Times New Roman" w:hAnsi="Times New Roman" w:eastAsia="Times New Roman" w:cs="Times New Roman"/>
          <w:sz w:val="24"/>
          <w:szCs w:val="24"/>
          <w:highlight w:val="none"/>
        </w:rPr>
        <w:t xml:space="preserve">, </w:t>
      </w:r>
      <w:r>
        <w:rPr>
          <w:rFonts w:ascii="Times New Roman" w:hAnsi="Times New Roman" w:eastAsia="Times New Roman" w:cs="Times New Roman"/>
          <w:i/>
          <w:iCs/>
          <w:sz w:val="24"/>
          <w:szCs w:val="24"/>
          <w:highlight w:val="none"/>
        </w:rPr>
        <w:t>09</w:t>
      </w:r>
      <w:r>
        <w:rPr>
          <w:rFonts w:ascii="Times New Roman" w:hAnsi="Times New Roman" w:eastAsia="Times New Roman" w:cs="Times New Roman"/>
          <w:sz w:val="24"/>
          <w:szCs w:val="24"/>
          <w:highlight w:val="none"/>
        </w:rPr>
        <w:t xml:space="preserve">(01), 32–43. </w:t>
      </w:r>
      <w:r>
        <w:rPr>
          <w:highlight w:val="none"/>
        </w:rPr>
        <w:fldChar w:fldCharType="begin"/>
      </w:r>
      <w:r>
        <w:rPr>
          <w:highlight w:val="none"/>
        </w:rPr>
        <w:instrText xml:space="preserve"> HYPERLINK "https://doi.org/10.4236/ojbm.2021.91002" \h </w:instrText>
      </w:r>
      <w:r>
        <w:rPr>
          <w:highlight w:val="none"/>
        </w:rPr>
        <w:fldChar w:fldCharType="separate"/>
      </w:r>
      <w:r>
        <w:rPr>
          <w:rStyle w:val="6"/>
          <w:rFonts w:ascii="Times New Roman" w:hAnsi="Times New Roman" w:eastAsia="Times New Roman" w:cs="Times New Roman"/>
          <w:sz w:val="24"/>
          <w:szCs w:val="24"/>
          <w:highlight w:val="none"/>
        </w:rPr>
        <w:t>https://doi.org/10.4236/ojbm.2021.91002</w:t>
      </w:r>
      <w:r>
        <w:rPr>
          <w:rStyle w:val="6"/>
          <w:rFonts w:ascii="Times New Roman" w:hAnsi="Times New Roman" w:eastAsia="Times New Roman" w:cs="Times New Roman"/>
          <w:sz w:val="24"/>
          <w:szCs w:val="24"/>
          <w:highlight w:val="none"/>
        </w:rPr>
        <w:fldChar w:fldCharType="end"/>
      </w:r>
      <w:r>
        <w:rPr>
          <w:rFonts w:ascii="Times New Roman" w:hAnsi="Times New Roman" w:eastAsia="Times New Roman" w:cs="Times New Roman"/>
          <w:sz w:val="24"/>
          <w:szCs w:val="24"/>
          <w:highlight w:val="none"/>
        </w:rPr>
        <w:t xml:space="preserve"> </w:t>
      </w:r>
    </w:p>
    <w:p>
      <w:pPr>
        <w:spacing w:line="480" w:lineRule="auto"/>
        <w:ind w:left="567" w:hanging="567"/>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xml:space="preserve">Piwowar‐Sulej, K. (2021). Core functions of sustainable human resource management. A hybrid literature review with the use of h‐classics methodology. </w:t>
      </w:r>
      <w:r>
        <w:rPr>
          <w:rFonts w:ascii="Times New Roman" w:hAnsi="Times New Roman" w:eastAsia="Times New Roman" w:cs="Times New Roman"/>
          <w:i/>
          <w:iCs/>
          <w:sz w:val="24"/>
          <w:szCs w:val="24"/>
          <w:highlight w:val="none"/>
        </w:rPr>
        <w:t>Sustainable Development</w:t>
      </w:r>
      <w:r>
        <w:rPr>
          <w:rFonts w:ascii="Times New Roman" w:hAnsi="Times New Roman" w:eastAsia="Times New Roman" w:cs="Times New Roman"/>
          <w:sz w:val="24"/>
          <w:szCs w:val="24"/>
          <w:highlight w:val="none"/>
        </w:rPr>
        <w:t xml:space="preserve">, </w:t>
      </w:r>
      <w:r>
        <w:rPr>
          <w:rFonts w:ascii="Times New Roman" w:hAnsi="Times New Roman" w:eastAsia="Times New Roman" w:cs="Times New Roman"/>
          <w:i/>
          <w:iCs/>
          <w:sz w:val="24"/>
          <w:szCs w:val="24"/>
          <w:highlight w:val="none"/>
        </w:rPr>
        <w:t>29</w:t>
      </w:r>
      <w:r>
        <w:rPr>
          <w:rFonts w:ascii="Times New Roman" w:hAnsi="Times New Roman" w:eastAsia="Times New Roman" w:cs="Times New Roman"/>
          <w:sz w:val="24"/>
          <w:szCs w:val="24"/>
          <w:highlight w:val="none"/>
        </w:rPr>
        <w:t xml:space="preserve">(4), 671–693. </w:t>
      </w:r>
      <w:r>
        <w:rPr>
          <w:highlight w:val="none"/>
        </w:rPr>
        <w:fldChar w:fldCharType="begin"/>
      </w:r>
      <w:r>
        <w:rPr>
          <w:highlight w:val="none"/>
        </w:rPr>
        <w:instrText xml:space="preserve"> HYPERLINK "https://doi.org/10.1002/sd.2166" \h </w:instrText>
      </w:r>
      <w:r>
        <w:rPr>
          <w:highlight w:val="none"/>
        </w:rPr>
        <w:fldChar w:fldCharType="separate"/>
      </w:r>
      <w:r>
        <w:rPr>
          <w:rStyle w:val="6"/>
          <w:rFonts w:ascii="Times New Roman" w:hAnsi="Times New Roman" w:eastAsia="Times New Roman" w:cs="Times New Roman"/>
          <w:sz w:val="24"/>
          <w:szCs w:val="24"/>
          <w:highlight w:val="none"/>
        </w:rPr>
        <w:t>https://doi.org/10.1002/sd.2166</w:t>
      </w:r>
      <w:r>
        <w:rPr>
          <w:rStyle w:val="6"/>
          <w:rFonts w:ascii="Times New Roman" w:hAnsi="Times New Roman" w:eastAsia="Times New Roman" w:cs="Times New Roman"/>
          <w:sz w:val="24"/>
          <w:szCs w:val="24"/>
          <w:highlight w:val="none"/>
        </w:rPr>
        <w:fldChar w:fldCharType="end"/>
      </w:r>
    </w:p>
    <w:p>
      <w:pPr>
        <w:spacing w:line="480" w:lineRule="auto"/>
        <w:rPr>
          <w:rFonts w:ascii="Times New Roman" w:hAnsi="Times New Roman" w:cs="Times New Roman"/>
          <w:sz w:val="24"/>
          <w:szCs w:val="24"/>
          <w:highlight w:val="none"/>
        </w:rPr>
      </w:pPr>
    </w:p>
    <w:sectPr>
      <w:headerReference r:id="rId5" w:type="default"/>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8568571"/>
      <w:docPartObj>
        <w:docPartGallery w:val="autotext"/>
      </w:docPartObj>
    </w:sdtPr>
    <w:sdtContent>
      <w:p>
        <w:pPr>
          <w:pStyle w:val="3"/>
          <w:jc w:val="right"/>
        </w:pPr>
        <w:r>
          <w:fldChar w:fldCharType="begin"/>
        </w:r>
        <w:r>
          <w:instrText xml:space="preserve"> PAGE   \* MERGEFORMAT </w:instrText>
        </w:r>
        <w:r>
          <w:fldChar w:fldCharType="separate"/>
        </w:r>
        <w:r>
          <w:t>14</w:t>
        </w:r>
        <w:r>
          <w:fldChar w:fldCharType="end"/>
        </w:r>
      </w:p>
    </w:sdtContent>
  </w:sdt>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BA106B"/>
    <w:multiLevelType w:val="multilevel"/>
    <w:tmpl w:val="04BA106B"/>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abstractNum w:abstractNumId="1">
    <w:nsid w:val="73083E82"/>
    <w:multiLevelType w:val="multilevel"/>
    <w:tmpl w:val="73083E82"/>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JjZjhjMGYwMWJlZmMwYTZmMjI1MzQwNTU1YTNlNmYifQ=="/>
  </w:docVars>
  <w:rsids>
    <w:rsidRoot w:val="00D5252B"/>
    <w:rsid w:val="000E4141"/>
    <w:rsid w:val="00257C5C"/>
    <w:rsid w:val="0038330D"/>
    <w:rsid w:val="00466CA9"/>
    <w:rsid w:val="00513A1C"/>
    <w:rsid w:val="006A47D5"/>
    <w:rsid w:val="006D6CF6"/>
    <w:rsid w:val="00790ED0"/>
    <w:rsid w:val="008F7CD4"/>
    <w:rsid w:val="00C04009"/>
    <w:rsid w:val="00C0648D"/>
    <w:rsid w:val="00D5252B"/>
    <w:rsid w:val="00E0361D"/>
    <w:rsid w:val="00E20FFF"/>
    <w:rsid w:val="00F26B75"/>
    <w:rsid w:val="040D00EE"/>
    <w:rsid w:val="12BC72F9"/>
    <w:rsid w:val="21F94324"/>
    <w:rsid w:val="25A70CCD"/>
    <w:rsid w:val="29365291"/>
    <w:rsid w:val="3C8016E3"/>
    <w:rsid w:val="48D36623"/>
    <w:rsid w:val="69E247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680"/>
        <w:tab w:val="right" w:pos="9360"/>
      </w:tabs>
      <w:spacing w:after="0" w:line="240" w:lineRule="auto"/>
    </w:pPr>
  </w:style>
  <w:style w:type="paragraph" w:styleId="3">
    <w:name w:val="header"/>
    <w:basedOn w:val="1"/>
    <w:link w:val="7"/>
    <w:unhideWhenUsed/>
    <w:qFormat/>
    <w:uiPriority w:val="99"/>
    <w:pPr>
      <w:tabs>
        <w:tab w:val="center" w:pos="4680"/>
        <w:tab w:val="right" w:pos="9360"/>
      </w:tabs>
      <w:spacing w:after="0" w:line="240" w:lineRule="auto"/>
    </w:pPr>
  </w:style>
  <w:style w:type="character" w:styleId="6">
    <w:name w:val="Hyperlink"/>
    <w:basedOn w:val="5"/>
    <w:unhideWhenUsed/>
    <w:qFormat/>
    <w:uiPriority w:val="99"/>
    <w:rPr>
      <w:color w:val="0563C1" w:themeColor="hyperlink"/>
      <w:u w:val="single"/>
      <w14:textFill>
        <w14:solidFill>
          <w14:schemeClr w14:val="hlink"/>
        </w14:solidFill>
      </w14:textFill>
    </w:rPr>
  </w:style>
  <w:style w:type="character" w:customStyle="1" w:styleId="7">
    <w:name w:val="Header Char"/>
    <w:basedOn w:val="5"/>
    <w:link w:val="3"/>
    <w:qFormat/>
    <w:uiPriority w:val="99"/>
  </w:style>
  <w:style w:type="character" w:customStyle="1" w:styleId="8">
    <w:name w:val="Footer Char"/>
    <w:basedOn w:val="5"/>
    <w:link w:val="2"/>
    <w:qFormat/>
    <w:uiPriority w:val="99"/>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Louis Dreyfus Company</Company>
  <Pages>13</Pages>
  <Words>2341</Words>
  <Characters>14161</Characters>
  <Lines>144</Lines>
  <Paragraphs>40</Paragraphs>
  <TotalTime>7</TotalTime>
  <ScaleCrop>false</ScaleCrop>
  <LinksUpToDate>false</LinksUpToDate>
  <CharactersWithSpaces>16440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2023-02-25T11:09:00Z</dcterms:created>
  <dc:creator>Dr Alekiii</dc:creator>
  <cp:lastModifiedBy>kittij徐</cp:lastModifiedBy>
  <cp:lastPrinted>2023-03-13T03:10:00Z</cp:lastPrinted>
  <dcterms:modified xsi:type="dcterms:W3CDTF">2023-03-13T08:42:30Z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4C577A4F240F43BEADCC0099467C5465</vt:lpwstr>
  </property>
</Properties>
</file>