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475427" w14:paraId="68CAA39D" w14:textId="77777777" w:rsidTr="005D3F07">
        <w:tc>
          <w:tcPr>
            <w:tcW w:w="10368" w:type="dxa"/>
            <w:shd w:val="clear" w:color="auto" w:fill="auto"/>
          </w:tcPr>
          <w:p w14:paraId="02F8EE88" w14:textId="7495CB78" w:rsidR="00986B43" w:rsidRPr="00475427"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475427">
              <w:rPr>
                <w:rFonts w:ascii="Times New Roman" w:hAnsi="Times New Roman" w:cs="Times New Roman"/>
                <w:b/>
                <w:color w:val="auto"/>
                <w:sz w:val="44"/>
                <w:szCs w:val="44"/>
              </w:rPr>
              <w:t>Learner’s name:</w:t>
            </w:r>
            <w:r w:rsidR="00247265" w:rsidRPr="00475427">
              <w:rPr>
                <w:rFonts w:ascii="Times New Roman" w:hAnsi="Times New Roman" w:cs="Times New Roman"/>
                <w:b/>
                <w:color w:val="auto"/>
                <w:sz w:val="44"/>
                <w:szCs w:val="44"/>
              </w:rPr>
              <w:t xml:space="preserve"> </w:t>
            </w:r>
            <w:r w:rsidR="00475427" w:rsidRPr="00475427">
              <w:rPr>
                <w:rFonts w:ascii="Times New Roman" w:hAnsi="Times New Roman" w:cs="Times New Roman"/>
                <w:b/>
                <w:color w:val="auto"/>
                <w:sz w:val="44"/>
                <w:szCs w:val="44"/>
              </w:rPr>
              <w:t xml:space="preserve">Laura English </w:t>
            </w:r>
          </w:p>
          <w:p w14:paraId="0B6CD0DB" w14:textId="689515B5" w:rsidR="009C337F" w:rsidRPr="00475427"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7DCA56F7" w:rsidR="009C337F" w:rsidRPr="00475427"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475427">
              <w:rPr>
                <w:rFonts w:ascii="Times New Roman" w:hAnsi="Times New Roman" w:cs="Times New Roman"/>
                <w:b/>
                <w:color w:val="auto"/>
                <w:sz w:val="44"/>
                <w:szCs w:val="44"/>
              </w:rPr>
              <w:t>Email address:</w:t>
            </w:r>
            <w:r w:rsidR="00475427" w:rsidRPr="00475427">
              <w:rPr>
                <w:rFonts w:ascii="Times New Roman" w:hAnsi="Times New Roman" w:cs="Times New Roman"/>
                <w:b/>
                <w:color w:val="auto"/>
                <w:sz w:val="44"/>
                <w:szCs w:val="44"/>
              </w:rPr>
              <w:t xml:space="preserve"> LEnglish@carmarthenshire.gov.uk</w:t>
            </w:r>
          </w:p>
          <w:p w14:paraId="22E38809" w14:textId="77777777" w:rsidR="00986B43" w:rsidRPr="00475427"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6363027A" w:rsidR="00F927A1" w:rsidRPr="00475427"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475427">
              <w:rPr>
                <w:rFonts w:ascii="Times New Roman" w:hAnsi="Times New Roman" w:cs="Times New Roman"/>
                <w:b/>
                <w:color w:val="auto"/>
                <w:sz w:val="44"/>
                <w:szCs w:val="44"/>
              </w:rPr>
              <w:t>Learner’s University Registration</w:t>
            </w:r>
            <w:r w:rsidR="00F927A1" w:rsidRPr="00475427">
              <w:rPr>
                <w:rFonts w:ascii="Times New Roman" w:hAnsi="Times New Roman" w:cs="Times New Roman"/>
                <w:b/>
                <w:color w:val="auto"/>
                <w:sz w:val="44"/>
                <w:szCs w:val="44"/>
              </w:rPr>
              <w:t xml:space="preserve"> Number:</w:t>
            </w:r>
            <w:r w:rsidR="00475427">
              <w:rPr>
                <w:rFonts w:ascii="Times New Roman" w:hAnsi="Times New Roman" w:cs="Times New Roman"/>
                <w:b/>
                <w:color w:val="auto"/>
                <w:sz w:val="44"/>
                <w:szCs w:val="44"/>
              </w:rPr>
              <w:t xml:space="preserve"> </w:t>
            </w:r>
            <w:bookmarkStart w:id="0" w:name="_Hlk128098262"/>
            <w:r w:rsidR="00D56BB2" w:rsidRPr="00D56BB2">
              <w:rPr>
                <w:rFonts w:ascii="Times New Roman" w:hAnsi="Times New Roman" w:cs="Times New Roman"/>
                <w:b/>
                <w:color w:val="auto"/>
                <w:sz w:val="44"/>
                <w:szCs w:val="44"/>
              </w:rPr>
              <w:t>1202855</w:t>
            </w:r>
            <w:bookmarkEnd w:id="0"/>
          </w:p>
          <w:p w14:paraId="622FD17A" w14:textId="77777777" w:rsidR="0085230E" w:rsidRPr="00475427"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31C56729" w:rsidR="0085230E" w:rsidRPr="00475427" w:rsidRDefault="00706BB5" w:rsidP="005D3F07">
            <w:pPr>
              <w:overflowPunct/>
              <w:autoSpaceDE/>
              <w:autoSpaceDN/>
              <w:adjustRightInd/>
              <w:ind w:right="-957"/>
              <w:textAlignment w:val="auto"/>
              <w:rPr>
                <w:rFonts w:ascii="Times New Roman" w:hAnsi="Times New Roman" w:cs="Times New Roman"/>
                <w:b/>
                <w:color w:val="auto"/>
                <w:sz w:val="44"/>
                <w:szCs w:val="44"/>
              </w:rPr>
            </w:pPr>
            <w:r w:rsidRPr="00475427">
              <w:rPr>
                <w:rFonts w:ascii="Times New Roman" w:hAnsi="Times New Roman" w:cs="Times New Roman"/>
                <w:b/>
                <w:color w:val="auto"/>
                <w:sz w:val="44"/>
                <w:szCs w:val="44"/>
              </w:rPr>
              <w:t>Cohort: 1</w:t>
            </w:r>
            <w:r w:rsidR="000F1A97" w:rsidRPr="00475427">
              <w:rPr>
                <w:rFonts w:ascii="Times New Roman" w:hAnsi="Times New Roman" w:cs="Times New Roman"/>
                <w:b/>
                <w:color w:val="auto"/>
                <w:sz w:val="44"/>
                <w:szCs w:val="44"/>
              </w:rPr>
              <w:t>8</w:t>
            </w:r>
            <w:r w:rsidR="00AE6231" w:rsidRPr="00475427">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2D81F075" w14:textId="77777777" w:rsidR="001424A1"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p>
    <w:p w14:paraId="5E10188F" w14:textId="33931B0F" w:rsidR="002A1A44" w:rsidRDefault="002A1A44" w:rsidP="002A1A44">
      <w:pPr>
        <w:keepNext/>
        <w:spacing w:before="240" w:after="60"/>
        <w:jc w:val="both"/>
        <w:rPr>
          <w:sz w:val="24"/>
          <w:szCs w:val="24"/>
        </w:rPr>
      </w:pPr>
      <w:r w:rsidRPr="008B28E7">
        <w:rPr>
          <w:sz w:val="24"/>
          <w:szCs w:val="24"/>
        </w:rPr>
        <w:t xml:space="preserve">     </w:t>
      </w:r>
    </w:p>
    <w:p w14:paraId="02065F20"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All Wales Child Protection Procedures 2008</w:t>
      </w:r>
    </w:p>
    <w:p w14:paraId="497BFBA8"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BASW (2021) The BASW Code of Ethics for Social Work. Birmingham: BASW</w:t>
      </w:r>
    </w:p>
    <w:p w14:paraId="34723C3E" w14:textId="67DE4B59" w:rsid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 xml:space="preserve">BASW (2018) </w:t>
      </w:r>
      <w:proofErr w:type="gramStart"/>
      <w:r w:rsidRPr="001424A1">
        <w:rPr>
          <w:rFonts w:eastAsia="Calibri"/>
          <w:color w:val="auto"/>
          <w:sz w:val="24"/>
          <w:szCs w:val="24"/>
          <w:lang w:eastAsia="en-US"/>
        </w:rPr>
        <w:t>BASW.[</w:t>
      </w:r>
      <w:proofErr w:type="gramEnd"/>
      <w:r w:rsidRPr="001424A1">
        <w:rPr>
          <w:rFonts w:eastAsia="Calibri"/>
          <w:color w:val="auto"/>
          <w:sz w:val="24"/>
          <w:szCs w:val="24"/>
          <w:lang w:eastAsia="en-US"/>
        </w:rPr>
        <w:t>online] Available at: https://www.basw.co.uk/ [Accessed 19</w:t>
      </w:r>
      <w:r w:rsidRPr="001424A1">
        <w:rPr>
          <w:rFonts w:eastAsia="Calibri"/>
          <w:color w:val="auto"/>
          <w:sz w:val="24"/>
          <w:szCs w:val="24"/>
          <w:vertAlign w:val="superscript"/>
          <w:lang w:eastAsia="en-US"/>
        </w:rPr>
        <w:t>th</w:t>
      </w:r>
      <w:r w:rsidRPr="001424A1">
        <w:rPr>
          <w:rFonts w:eastAsia="Calibri"/>
          <w:color w:val="auto"/>
          <w:sz w:val="24"/>
          <w:szCs w:val="24"/>
          <w:lang w:eastAsia="en-US"/>
        </w:rPr>
        <w:t xml:space="preserve"> February 2023].</w:t>
      </w:r>
    </w:p>
    <w:p w14:paraId="55FD7876" w14:textId="67EC6102" w:rsidR="00796E1A" w:rsidRPr="001424A1" w:rsidRDefault="00796E1A" w:rsidP="001424A1">
      <w:pPr>
        <w:overflowPunct/>
        <w:autoSpaceDE/>
        <w:autoSpaceDN/>
        <w:adjustRightInd/>
        <w:spacing w:after="160" w:line="259" w:lineRule="auto"/>
        <w:textAlignment w:val="auto"/>
        <w:rPr>
          <w:rFonts w:eastAsia="Calibri"/>
          <w:color w:val="auto"/>
          <w:sz w:val="24"/>
          <w:szCs w:val="24"/>
          <w:lang w:eastAsia="en-US"/>
        </w:rPr>
      </w:pPr>
      <w:r w:rsidRPr="00796E1A">
        <w:rPr>
          <w:rFonts w:eastAsia="Calibri"/>
          <w:color w:val="auto"/>
          <w:sz w:val="24"/>
          <w:szCs w:val="24"/>
          <w:lang w:eastAsia="en-US"/>
        </w:rPr>
        <w:t>Brookfield, S. (1995). Developing critical thinkers. Milton Keynes: Open University Press.</w:t>
      </w:r>
    </w:p>
    <w:p w14:paraId="1D7DE9B2"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Children Act, 1989</w:t>
      </w:r>
    </w:p>
    <w:p w14:paraId="027B1CF9" w14:textId="0C7F056D" w:rsid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 xml:space="preserve">Code of Professional Practice. Available at: </w:t>
      </w:r>
      <w:hyperlink r:id="rId11" w:history="1">
        <w:r w:rsidRPr="001424A1">
          <w:rPr>
            <w:rFonts w:eastAsia="Calibri"/>
            <w:color w:val="auto"/>
            <w:sz w:val="24"/>
            <w:szCs w:val="24"/>
            <w:lang w:eastAsia="en-US"/>
          </w:rPr>
          <w:t>https://socialcare.wales/cms-assets/documents/Code-of-Professional-Practice-for-Social-Care-web-version.pdf Accessed 18th February 2023</w:t>
        </w:r>
      </w:hyperlink>
      <w:r w:rsidRPr="001424A1">
        <w:rPr>
          <w:rFonts w:eastAsia="Calibri"/>
          <w:color w:val="auto"/>
          <w:sz w:val="24"/>
          <w:szCs w:val="24"/>
          <w:lang w:eastAsia="en-US"/>
        </w:rPr>
        <w:t xml:space="preserve">. </w:t>
      </w:r>
    </w:p>
    <w:p w14:paraId="7FFFE875" w14:textId="3847D7E2" w:rsidR="0063133D" w:rsidRDefault="0063133D" w:rsidP="001424A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 xml:space="preserve">Deprivation of Liberty. </w:t>
      </w:r>
      <w:r w:rsidRPr="0063133D">
        <w:rPr>
          <w:rFonts w:eastAsia="Calibri"/>
          <w:color w:val="auto"/>
          <w:sz w:val="24"/>
          <w:szCs w:val="24"/>
          <w:lang w:eastAsia="en-US"/>
        </w:rPr>
        <w:t xml:space="preserve">Available at: </w:t>
      </w:r>
      <w:hyperlink r:id="rId12" w:history="1">
        <w:r w:rsidRPr="0063133D">
          <w:rPr>
            <w:rStyle w:val="Hyperlink"/>
            <w:rFonts w:eastAsia="Calibri"/>
            <w:color w:val="auto"/>
            <w:sz w:val="24"/>
            <w:szCs w:val="24"/>
            <w:u w:val="none"/>
            <w:lang w:eastAsia="en-US"/>
          </w:rPr>
          <w:t>https://www.gov.uk/guidance/deprivation-of-liberty-orders</w:t>
        </w:r>
      </w:hyperlink>
      <w:r w:rsidRPr="0063133D">
        <w:rPr>
          <w:rFonts w:eastAsia="Calibri"/>
          <w:color w:val="auto"/>
          <w:sz w:val="24"/>
          <w:szCs w:val="24"/>
          <w:lang w:eastAsia="en-US"/>
        </w:rPr>
        <w:t xml:space="preserve"> Accessed on 26th February 2023</w:t>
      </w:r>
    </w:p>
    <w:p w14:paraId="65B3830F" w14:textId="161BDBDD" w:rsidR="007524E2" w:rsidRPr="007524E2" w:rsidRDefault="007524E2" w:rsidP="001424A1">
      <w:pPr>
        <w:overflowPunct/>
        <w:autoSpaceDE/>
        <w:autoSpaceDN/>
        <w:adjustRightInd/>
        <w:spacing w:after="160" w:line="259" w:lineRule="auto"/>
        <w:textAlignment w:val="auto"/>
        <w:rPr>
          <w:rFonts w:eastAsia="Calibri"/>
          <w:color w:val="auto"/>
          <w:sz w:val="24"/>
          <w:szCs w:val="24"/>
          <w:lang w:eastAsia="en-US"/>
        </w:rPr>
      </w:pPr>
      <w:r w:rsidRPr="007524E2">
        <w:rPr>
          <w:rFonts w:eastAsia="Calibri"/>
          <w:color w:val="auto"/>
          <w:sz w:val="24"/>
          <w:szCs w:val="24"/>
          <w:lang w:eastAsia="en-US"/>
        </w:rPr>
        <w:t xml:space="preserve">Domestic Abuse Act. Available at: </w:t>
      </w:r>
      <w:hyperlink r:id="rId13" w:history="1">
        <w:r w:rsidRPr="007524E2">
          <w:rPr>
            <w:rStyle w:val="Hyperlink"/>
            <w:rFonts w:eastAsia="Calibri"/>
            <w:color w:val="auto"/>
            <w:sz w:val="24"/>
            <w:szCs w:val="24"/>
            <w:u w:val="none"/>
            <w:lang w:eastAsia="en-US"/>
          </w:rPr>
          <w:t>https://www.legislation.gov.uk/ukpga/2021/17/contents/enacted</w:t>
        </w:r>
      </w:hyperlink>
      <w:r w:rsidRPr="007524E2">
        <w:rPr>
          <w:rFonts w:eastAsia="Calibri"/>
          <w:color w:val="auto"/>
          <w:sz w:val="24"/>
          <w:szCs w:val="24"/>
          <w:lang w:eastAsia="en-US"/>
        </w:rPr>
        <w:t xml:space="preserve"> Accessed on 20th February 2023. </w:t>
      </w:r>
    </w:p>
    <w:p w14:paraId="14908BB2" w14:textId="30076663" w:rsidR="007B2C0C" w:rsidRPr="001424A1" w:rsidRDefault="007B2C0C" w:rsidP="001424A1">
      <w:pPr>
        <w:overflowPunct/>
        <w:autoSpaceDE/>
        <w:autoSpaceDN/>
        <w:adjustRightInd/>
        <w:spacing w:after="160" w:line="259" w:lineRule="auto"/>
        <w:textAlignment w:val="auto"/>
        <w:rPr>
          <w:rFonts w:eastAsia="Calibri"/>
          <w:color w:val="auto"/>
          <w:sz w:val="24"/>
          <w:szCs w:val="24"/>
          <w:lang w:eastAsia="en-US"/>
        </w:rPr>
      </w:pPr>
      <w:proofErr w:type="spellStart"/>
      <w:r w:rsidRPr="007B2C0C">
        <w:rPr>
          <w:rFonts w:eastAsia="Calibri"/>
          <w:color w:val="auto"/>
          <w:sz w:val="24"/>
          <w:szCs w:val="24"/>
          <w:lang w:eastAsia="en-US"/>
        </w:rPr>
        <w:t>Eby</w:t>
      </w:r>
      <w:proofErr w:type="spellEnd"/>
      <w:r w:rsidRPr="007B2C0C">
        <w:rPr>
          <w:rFonts w:eastAsia="Calibri"/>
          <w:color w:val="auto"/>
          <w:sz w:val="24"/>
          <w:szCs w:val="24"/>
          <w:lang w:eastAsia="en-US"/>
        </w:rPr>
        <w:t xml:space="preserve">, M. A. (2000) Understanding professional development, in A. </w:t>
      </w:r>
      <w:proofErr w:type="spellStart"/>
      <w:r w:rsidRPr="007B2C0C">
        <w:rPr>
          <w:rFonts w:eastAsia="Calibri"/>
          <w:color w:val="auto"/>
          <w:sz w:val="24"/>
          <w:szCs w:val="24"/>
          <w:lang w:eastAsia="en-US"/>
        </w:rPr>
        <w:t>Brechin</w:t>
      </w:r>
      <w:proofErr w:type="spellEnd"/>
      <w:r w:rsidRPr="007B2C0C">
        <w:rPr>
          <w:rFonts w:eastAsia="Calibri"/>
          <w:color w:val="auto"/>
          <w:sz w:val="24"/>
          <w:szCs w:val="24"/>
          <w:lang w:eastAsia="en-US"/>
        </w:rPr>
        <w:t xml:space="preserve">, H. Brown and M.A. </w:t>
      </w:r>
      <w:proofErr w:type="spellStart"/>
      <w:r w:rsidRPr="007B2C0C">
        <w:rPr>
          <w:rFonts w:eastAsia="Calibri"/>
          <w:color w:val="auto"/>
          <w:sz w:val="24"/>
          <w:szCs w:val="24"/>
          <w:lang w:eastAsia="en-US"/>
        </w:rPr>
        <w:t>Eby</w:t>
      </w:r>
      <w:proofErr w:type="spellEnd"/>
      <w:r w:rsidRPr="007B2C0C">
        <w:rPr>
          <w:rFonts w:eastAsia="Calibri"/>
          <w:color w:val="auto"/>
          <w:sz w:val="24"/>
          <w:szCs w:val="24"/>
          <w:lang w:eastAsia="en-US"/>
        </w:rPr>
        <w:t xml:space="preserve"> (eds), Critical Practice in Health and Social Care. London: Sage</w:t>
      </w:r>
    </w:p>
    <w:p w14:paraId="48131EA0"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 xml:space="preserve">Framework for the Assessment of Children and their Families. Available at: </w:t>
      </w:r>
      <w:hyperlink r:id="rId14" w:history="1">
        <w:r w:rsidRPr="001424A1">
          <w:rPr>
            <w:rFonts w:eastAsia="Calibri"/>
            <w:color w:val="auto"/>
            <w:sz w:val="24"/>
            <w:szCs w:val="24"/>
            <w:lang w:eastAsia="en-US"/>
          </w:rPr>
          <w:t>https://www.basw.co.uk/system/files/resources/basw_123020-9_0.pdf</w:t>
        </w:r>
      </w:hyperlink>
      <w:r w:rsidRPr="001424A1">
        <w:rPr>
          <w:rFonts w:eastAsia="Calibri"/>
          <w:color w:val="auto"/>
          <w:sz w:val="24"/>
          <w:szCs w:val="24"/>
          <w:lang w:eastAsia="en-US"/>
        </w:rPr>
        <w:t xml:space="preserve"> [Accessed on 20th February 2023]</w:t>
      </w:r>
    </w:p>
    <w:p w14:paraId="208AB360"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 xml:space="preserve">Gibbs Reflective Model (1988) Available at: </w:t>
      </w:r>
      <w:hyperlink r:id="rId15" w:history="1">
        <w:r w:rsidRPr="001424A1">
          <w:rPr>
            <w:rFonts w:eastAsia="Calibri"/>
            <w:color w:val="auto"/>
            <w:sz w:val="24"/>
            <w:szCs w:val="24"/>
            <w:lang w:eastAsia="en-US"/>
          </w:rPr>
          <w:t>https://www.mmu.ac.uk/media/mmuacuk/content/documents/careers/Applying-the-Gibbs-Model-2018.pdf</w:t>
        </w:r>
      </w:hyperlink>
      <w:r w:rsidRPr="001424A1">
        <w:rPr>
          <w:rFonts w:eastAsia="Calibri"/>
          <w:color w:val="auto"/>
          <w:sz w:val="24"/>
          <w:szCs w:val="24"/>
          <w:lang w:eastAsia="en-US"/>
        </w:rPr>
        <w:t xml:space="preserve"> </w:t>
      </w:r>
    </w:p>
    <w:p w14:paraId="04102CCA"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 xml:space="preserve">Gibbs, G. (1998) Learning by Doing: A Guide to Teaching and Learning Methods. Oxford: Further Education Unit, Oxford </w:t>
      </w:r>
      <w:proofErr w:type="spellStart"/>
      <w:r w:rsidRPr="001424A1">
        <w:rPr>
          <w:rFonts w:eastAsia="Calibri"/>
          <w:color w:val="auto"/>
          <w:sz w:val="24"/>
          <w:szCs w:val="24"/>
          <w:lang w:eastAsia="en-US"/>
        </w:rPr>
        <w:t>Polytechic</w:t>
      </w:r>
      <w:proofErr w:type="spellEnd"/>
      <w:r w:rsidRPr="001424A1">
        <w:rPr>
          <w:rFonts w:eastAsia="Calibri"/>
          <w:color w:val="auto"/>
          <w:sz w:val="24"/>
          <w:szCs w:val="24"/>
          <w:lang w:eastAsia="en-US"/>
        </w:rPr>
        <w:t xml:space="preserve"> </w:t>
      </w:r>
    </w:p>
    <w:p w14:paraId="7B92FCB9"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proofErr w:type="spellStart"/>
      <w:r w:rsidRPr="001424A1">
        <w:rPr>
          <w:rFonts w:eastAsia="Calibri"/>
          <w:color w:val="auto"/>
          <w:sz w:val="24"/>
          <w:szCs w:val="24"/>
          <w:lang w:eastAsia="en-US"/>
        </w:rPr>
        <w:t>Glaister</w:t>
      </w:r>
      <w:proofErr w:type="spellEnd"/>
      <w:r w:rsidRPr="001424A1">
        <w:rPr>
          <w:rFonts w:eastAsia="Calibri"/>
          <w:color w:val="auto"/>
          <w:sz w:val="24"/>
          <w:szCs w:val="24"/>
          <w:lang w:eastAsia="en-US"/>
        </w:rPr>
        <w:t xml:space="preserve">, A. (2008) ‘Introducing critical practice’ in Fraser, A.W. and Matthews, S. (eds) The Critical </w:t>
      </w:r>
    </w:p>
    <w:p w14:paraId="50F64004"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Jasper, M. (2013). Beginning Reflective Practice. Andover: Cengage Learning</w:t>
      </w:r>
    </w:p>
    <w:p w14:paraId="1202A835"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lastRenderedPageBreak/>
        <w:t>Joseph S, Murphy D (2013) Person-</w:t>
      </w:r>
      <w:proofErr w:type="spellStart"/>
      <w:r w:rsidRPr="001424A1">
        <w:rPr>
          <w:rFonts w:eastAsia="Calibri"/>
          <w:color w:val="auto"/>
          <w:sz w:val="24"/>
          <w:szCs w:val="24"/>
          <w:lang w:eastAsia="en-US"/>
        </w:rPr>
        <w:t>centered</w:t>
      </w:r>
      <w:proofErr w:type="spellEnd"/>
      <w:r w:rsidRPr="001424A1">
        <w:rPr>
          <w:rFonts w:eastAsia="Calibri"/>
          <w:color w:val="auto"/>
          <w:sz w:val="24"/>
          <w:szCs w:val="24"/>
          <w:lang w:eastAsia="en-US"/>
        </w:rPr>
        <w:t xml:space="preserve"> approach, positive psychology, and relational helping: building bridges. J Humanist </w:t>
      </w:r>
      <w:proofErr w:type="spellStart"/>
      <w:r w:rsidRPr="001424A1">
        <w:rPr>
          <w:rFonts w:eastAsia="Calibri"/>
          <w:color w:val="auto"/>
          <w:sz w:val="24"/>
          <w:szCs w:val="24"/>
          <w:lang w:eastAsia="en-US"/>
        </w:rPr>
        <w:t>Psychol</w:t>
      </w:r>
      <w:proofErr w:type="spellEnd"/>
      <w:r w:rsidRPr="001424A1">
        <w:rPr>
          <w:rFonts w:eastAsia="Calibri"/>
          <w:color w:val="auto"/>
          <w:sz w:val="24"/>
          <w:szCs w:val="24"/>
          <w:lang w:eastAsia="en-US"/>
        </w:rPr>
        <w:t xml:space="preserve"> 53(1):26–51. Practitioner in Social Work and Health Care, London, Sage</w:t>
      </w:r>
    </w:p>
    <w:p w14:paraId="0AFBA910"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Kolb, D.A. (1984). Experiential learning: experience as the source of learning and development. Englewood Cliffs, NJ: Prentice Hall.</w:t>
      </w:r>
    </w:p>
    <w:p w14:paraId="739179F1"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proofErr w:type="spellStart"/>
      <w:r w:rsidRPr="001424A1">
        <w:rPr>
          <w:rFonts w:eastAsia="Calibri"/>
          <w:color w:val="auto"/>
          <w:sz w:val="24"/>
          <w:szCs w:val="24"/>
          <w:lang w:eastAsia="en-US"/>
        </w:rPr>
        <w:t>Koprowska</w:t>
      </w:r>
      <w:proofErr w:type="spellEnd"/>
      <w:r w:rsidRPr="001424A1">
        <w:rPr>
          <w:rFonts w:eastAsia="Calibri"/>
          <w:color w:val="auto"/>
          <w:sz w:val="24"/>
          <w:szCs w:val="24"/>
          <w:lang w:eastAsia="en-US"/>
        </w:rPr>
        <w:t>, J. (2005) Communication and Interpersonal skills in Social Work. Exeter: Learning matters Ltd.</w:t>
      </w:r>
    </w:p>
    <w:p w14:paraId="2EFFF60F" w14:textId="06A9504C" w:rsid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Laming, W. H. (2003). The Victoria Climbie inquiry: Report of an inquiry by Lord Laming (Cm. 5730). The Stationery Office</w:t>
      </w:r>
    </w:p>
    <w:p w14:paraId="287A2DD5" w14:textId="386ECB92" w:rsidR="000E7854" w:rsidRDefault="000E7854" w:rsidP="001424A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Mental Capacity Act (2005) Available a</w:t>
      </w:r>
      <w:r w:rsidRPr="00EF4053">
        <w:rPr>
          <w:rFonts w:eastAsia="Calibri"/>
          <w:color w:val="auto"/>
          <w:sz w:val="24"/>
          <w:szCs w:val="24"/>
          <w:lang w:eastAsia="en-US"/>
        </w:rPr>
        <w:t xml:space="preserve">t: </w:t>
      </w:r>
      <w:hyperlink r:id="rId16" w:history="1">
        <w:r w:rsidRPr="00EF4053">
          <w:rPr>
            <w:rStyle w:val="Hyperlink"/>
            <w:rFonts w:eastAsia="Calibri"/>
            <w:color w:val="auto"/>
            <w:sz w:val="24"/>
            <w:szCs w:val="24"/>
            <w:u w:val="none"/>
            <w:lang w:eastAsia="en-US"/>
          </w:rPr>
          <w:t>https://www.legislation.gov.uk/ukpga/2005/9/contents</w:t>
        </w:r>
      </w:hyperlink>
      <w:r w:rsidRPr="00EF4053">
        <w:rPr>
          <w:rFonts w:eastAsia="Calibri"/>
          <w:color w:val="auto"/>
          <w:sz w:val="24"/>
          <w:szCs w:val="24"/>
          <w:lang w:eastAsia="en-US"/>
        </w:rPr>
        <w:t xml:space="preserve"> </w:t>
      </w:r>
      <w:r>
        <w:rPr>
          <w:rFonts w:eastAsia="Calibri"/>
          <w:color w:val="auto"/>
          <w:sz w:val="24"/>
          <w:szCs w:val="24"/>
          <w:lang w:eastAsia="en-US"/>
        </w:rPr>
        <w:t>Accessed on</w:t>
      </w:r>
      <w:r w:rsidR="00EF4053">
        <w:rPr>
          <w:rFonts w:eastAsia="Calibri"/>
          <w:color w:val="auto"/>
          <w:sz w:val="24"/>
          <w:szCs w:val="24"/>
          <w:lang w:eastAsia="en-US"/>
        </w:rPr>
        <w:t xml:space="preserve"> 18th February 2023.</w:t>
      </w:r>
    </w:p>
    <w:p w14:paraId="696564D8" w14:textId="6B001C85" w:rsidR="00FC1547" w:rsidRDefault="00FC1547" w:rsidP="001424A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 xml:space="preserve">More Than Just Words. Available at: </w:t>
      </w:r>
      <w:hyperlink r:id="rId17" w:history="1">
        <w:r w:rsidRPr="00FC1547">
          <w:rPr>
            <w:rStyle w:val="Hyperlink"/>
            <w:rFonts w:eastAsia="Calibri"/>
            <w:color w:val="auto"/>
            <w:sz w:val="24"/>
            <w:szCs w:val="24"/>
            <w:u w:val="none"/>
            <w:lang w:eastAsia="en-US"/>
          </w:rPr>
          <w:t>https://www.gov.wales/sites/default/files/publications/2019-04/more-than-just-words-progress-report-year-2.pdf</w:t>
        </w:r>
      </w:hyperlink>
      <w:r w:rsidRPr="00FC1547">
        <w:rPr>
          <w:rFonts w:eastAsia="Calibri"/>
          <w:color w:val="auto"/>
          <w:sz w:val="24"/>
          <w:szCs w:val="24"/>
          <w:lang w:eastAsia="en-US"/>
        </w:rPr>
        <w:t xml:space="preserve"> Accessed on 23rd February 2023</w:t>
      </w:r>
    </w:p>
    <w:p w14:paraId="7E531A24" w14:textId="4E5F8C96" w:rsidR="00735E0C" w:rsidRPr="00055C2E" w:rsidRDefault="00055C2E" w:rsidP="001424A1">
      <w:pPr>
        <w:overflowPunct/>
        <w:autoSpaceDE/>
        <w:autoSpaceDN/>
        <w:adjustRightInd/>
        <w:spacing w:after="160" w:line="259" w:lineRule="auto"/>
        <w:textAlignment w:val="auto"/>
        <w:rPr>
          <w:rFonts w:eastAsia="Calibri"/>
          <w:color w:val="auto"/>
          <w:sz w:val="24"/>
          <w:szCs w:val="24"/>
          <w:lang w:eastAsia="en-US"/>
        </w:rPr>
      </w:pPr>
      <w:r w:rsidRPr="00055C2E">
        <w:rPr>
          <w:rFonts w:eastAsia="Calibri"/>
          <w:color w:val="auto"/>
          <w:sz w:val="24"/>
          <w:szCs w:val="24"/>
          <w:lang w:eastAsia="en-US"/>
        </w:rPr>
        <w:t xml:space="preserve">Prochaska and DiClemente (1983) Cycle of Change. Available at:     </w:t>
      </w:r>
      <w:hyperlink r:id="rId18" w:history="1">
        <w:r w:rsidRPr="00055C2E">
          <w:rPr>
            <w:rStyle w:val="Hyperlink"/>
            <w:rFonts w:eastAsia="Calibri"/>
            <w:color w:val="auto"/>
            <w:sz w:val="24"/>
            <w:szCs w:val="24"/>
            <w:u w:val="none"/>
            <w:lang w:eastAsia="en-US"/>
          </w:rPr>
          <w:t>https://www.simplypsychology.org/transtheoretical-model.html</w:t>
        </w:r>
      </w:hyperlink>
      <w:r w:rsidRPr="00055C2E">
        <w:rPr>
          <w:rFonts w:eastAsia="Calibri"/>
          <w:color w:val="auto"/>
          <w:sz w:val="24"/>
          <w:szCs w:val="24"/>
          <w:lang w:eastAsia="en-US"/>
        </w:rPr>
        <w:t xml:space="preserve"> Accessed on 24th February 2023</w:t>
      </w:r>
    </w:p>
    <w:p w14:paraId="3D450F2E" w14:textId="18D80B4C" w:rsidR="002330C0" w:rsidRPr="001424A1" w:rsidRDefault="002330C0" w:rsidP="001424A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Public Law Outline</w:t>
      </w:r>
      <w:r w:rsidR="00166851">
        <w:rPr>
          <w:rFonts w:eastAsia="Calibri"/>
          <w:color w:val="auto"/>
          <w:sz w:val="24"/>
          <w:szCs w:val="24"/>
          <w:lang w:eastAsia="en-US"/>
        </w:rPr>
        <w:t>.</w:t>
      </w:r>
      <w:r w:rsidR="009C149D">
        <w:rPr>
          <w:rFonts w:eastAsia="Calibri"/>
          <w:color w:val="auto"/>
          <w:sz w:val="24"/>
          <w:szCs w:val="24"/>
          <w:lang w:eastAsia="en-US"/>
        </w:rPr>
        <w:t xml:space="preserve"> </w:t>
      </w:r>
      <w:r w:rsidR="00166851" w:rsidRPr="00166851">
        <w:rPr>
          <w:rFonts w:eastAsia="Calibri"/>
          <w:color w:val="auto"/>
          <w:sz w:val="24"/>
          <w:szCs w:val="24"/>
          <w:lang w:eastAsia="en-US"/>
        </w:rPr>
        <w:t xml:space="preserve">Available at: </w:t>
      </w:r>
      <w:hyperlink r:id="rId19" w:history="1">
        <w:r w:rsidR="00166851" w:rsidRPr="00166851">
          <w:rPr>
            <w:rStyle w:val="Hyperlink"/>
            <w:rFonts w:eastAsia="Calibri"/>
            <w:color w:val="auto"/>
            <w:sz w:val="24"/>
            <w:szCs w:val="24"/>
            <w:u w:val="none"/>
            <w:lang w:eastAsia="en-US"/>
          </w:rPr>
          <w:t>https://www.public-law.wales/</w:t>
        </w:r>
      </w:hyperlink>
      <w:r w:rsidR="00166851" w:rsidRPr="00166851">
        <w:rPr>
          <w:rFonts w:eastAsia="Calibri"/>
          <w:color w:val="auto"/>
          <w:sz w:val="24"/>
          <w:szCs w:val="24"/>
          <w:lang w:eastAsia="en-US"/>
        </w:rPr>
        <w:t xml:space="preserve"> Accessed </w:t>
      </w:r>
      <w:r w:rsidR="00166851">
        <w:rPr>
          <w:rFonts w:eastAsia="Calibri"/>
          <w:color w:val="auto"/>
          <w:sz w:val="24"/>
          <w:szCs w:val="24"/>
          <w:lang w:eastAsia="en-US"/>
        </w:rPr>
        <w:t>21</w:t>
      </w:r>
      <w:r w:rsidR="00166851" w:rsidRPr="00166851">
        <w:rPr>
          <w:rFonts w:eastAsia="Calibri"/>
          <w:color w:val="auto"/>
          <w:sz w:val="24"/>
          <w:szCs w:val="24"/>
          <w:vertAlign w:val="superscript"/>
          <w:lang w:eastAsia="en-US"/>
        </w:rPr>
        <w:t>st</w:t>
      </w:r>
      <w:r w:rsidR="00166851">
        <w:rPr>
          <w:rFonts w:eastAsia="Calibri"/>
          <w:color w:val="auto"/>
          <w:sz w:val="24"/>
          <w:szCs w:val="24"/>
          <w:lang w:eastAsia="en-US"/>
        </w:rPr>
        <w:t xml:space="preserve"> February 2023</w:t>
      </w:r>
    </w:p>
    <w:p w14:paraId="2C8F5952" w14:textId="14BC629C" w:rsid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Rights of children and Young Persons (Wales) Measure (2011)</w:t>
      </w:r>
    </w:p>
    <w:p w14:paraId="1A1FBE2F" w14:textId="3CD57ACA" w:rsidR="00764919" w:rsidRPr="001424A1" w:rsidRDefault="00764919" w:rsidP="001424A1">
      <w:pPr>
        <w:overflowPunct/>
        <w:autoSpaceDE/>
        <w:autoSpaceDN/>
        <w:adjustRightInd/>
        <w:spacing w:after="160" w:line="259" w:lineRule="auto"/>
        <w:textAlignment w:val="auto"/>
        <w:rPr>
          <w:rFonts w:eastAsia="Calibri"/>
          <w:color w:val="auto"/>
          <w:sz w:val="24"/>
          <w:szCs w:val="24"/>
          <w:lang w:eastAsia="en-US"/>
        </w:rPr>
      </w:pPr>
      <w:r w:rsidRPr="00764919">
        <w:rPr>
          <w:rFonts w:eastAsia="Calibri"/>
          <w:color w:val="auto"/>
          <w:sz w:val="24"/>
          <w:szCs w:val="24"/>
          <w:lang w:eastAsia="en-US"/>
        </w:rPr>
        <w:t xml:space="preserve">Schon (1991). Reflective Model. (Online) Available at: https://learn.solent.ac.uk </w:t>
      </w:r>
      <w:r>
        <w:rPr>
          <w:rFonts w:eastAsia="Calibri"/>
          <w:color w:val="auto"/>
          <w:sz w:val="24"/>
          <w:szCs w:val="24"/>
          <w:lang w:eastAsia="en-US"/>
        </w:rPr>
        <w:t>Accessed 26</w:t>
      </w:r>
      <w:r w:rsidRPr="00764919">
        <w:rPr>
          <w:rFonts w:eastAsia="Calibri"/>
          <w:color w:val="auto"/>
          <w:sz w:val="24"/>
          <w:szCs w:val="24"/>
          <w:vertAlign w:val="superscript"/>
          <w:lang w:eastAsia="en-US"/>
        </w:rPr>
        <w:t>th</w:t>
      </w:r>
      <w:r>
        <w:rPr>
          <w:rFonts w:eastAsia="Calibri"/>
          <w:color w:val="auto"/>
          <w:sz w:val="24"/>
          <w:szCs w:val="24"/>
          <w:lang w:eastAsia="en-US"/>
        </w:rPr>
        <w:t xml:space="preserve"> February 2023</w:t>
      </w:r>
    </w:p>
    <w:p w14:paraId="1262574A"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Social Services and wellbeing Wales Act 2014</w:t>
      </w:r>
    </w:p>
    <w:p w14:paraId="77D840D8" w14:textId="77777777" w:rsidR="000D07FA" w:rsidRPr="00682B0A" w:rsidRDefault="001424A1" w:rsidP="001424A1">
      <w:pPr>
        <w:overflowPunct/>
        <w:autoSpaceDE/>
        <w:autoSpaceDN/>
        <w:adjustRightInd/>
        <w:spacing w:after="160" w:line="259" w:lineRule="auto"/>
        <w:textAlignment w:val="auto"/>
        <w:rPr>
          <w:color w:val="auto"/>
          <w:sz w:val="24"/>
          <w:szCs w:val="24"/>
        </w:rPr>
      </w:pPr>
      <w:r w:rsidRPr="001424A1">
        <w:rPr>
          <w:rFonts w:eastAsia="Calibri"/>
          <w:color w:val="auto"/>
          <w:sz w:val="24"/>
          <w:szCs w:val="24"/>
          <w:lang w:eastAsia="en-US"/>
        </w:rPr>
        <w:t xml:space="preserve">Sheehan, L., O’Donnell, C., Brand, S. L., Forrester, D., </w:t>
      </w:r>
      <w:proofErr w:type="spellStart"/>
      <w:r w:rsidRPr="001424A1">
        <w:rPr>
          <w:rFonts w:eastAsia="Calibri"/>
          <w:color w:val="auto"/>
          <w:sz w:val="24"/>
          <w:szCs w:val="24"/>
          <w:lang w:eastAsia="en-US"/>
        </w:rPr>
        <w:t>Addiss</w:t>
      </w:r>
      <w:proofErr w:type="spellEnd"/>
      <w:r w:rsidRPr="001424A1">
        <w:rPr>
          <w:rFonts w:eastAsia="Calibri"/>
          <w:color w:val="auto"/>
          <w:sz w:val="24"/>
          <w:szCs w:val="24"/>
          <w:lang w:eastAsia="en-US"/>
        </w:rPr>
        <w:t>, S., El-</w:t>
      </w:r>
      <w:proofErr w:type="spellStart"/>
      <w:r w:rsidRPr="001424A1">
        <w:rPr>
          <w:rFonts w:eastAsia="Calibri"/>
          <w:color w:val="auto"/>
          <w:sz w:val="24"/>
          <w:szCs w:val="24"/>
          <w:lang w:eastAsia="en-US"/>
        </w:rPr>
        <w:t>Banna</w:t>
      </w:r>
      <w:proofErr w:type="spellEnd"/>
      <w:r w:rsidRPr="001424A1">
        <w:rPr>
          <w:rFonts w:eastAsia="Calibri"/>
          <w:color w:val="auto"/>
          <w:sz w:val="24"/>
          <w:szCs w:val="24"/>
          <w:lang w:eastAsia="en-US"/>
        </w:rPr>
        <w:t xml:space="preserve">, A., Kemp, A., &amp; </w:t>
      </w:r>
      <w:proofErr w:type="spellStart"/>
      <w:r w:rsidRPr="00682B0A">
        <w:rPr>
          <w:rFonts w:eastAsia="Calibri"/>
          <w:color w:val="auto"/>
          <w:sz w:val="24"/>
          <w:szCs w:val="24"/>
          <w:lang w:eastAsia="en-US"/>
        </w:rPr>
        <w:t>Nurmatov</w:t>
      </w:r>
      <w:proofErr w:type="spellEnd"/>
      <w:r w:rsidRPr="00682B0A">
        <w:rPr>
          <w:rFonts w:eastAsia="Calibri"/>
          <w:color w:val="auto"/>
          <w:sz w:val="24"/>
          <w:szCs w:val="24"/>
          <w:lang w:eastAsia="en-US"/>
        </w:rPr>
        <w:t>, U. (2018) Signs of Safety: a mixed methods systematic review, Cardiff University, Wales, UK</w:t>
      </w:r>
      <w:r w:rsidR="000D07FA" w:rsidRPr="00682B0A">
        <w:rPr>
          <w:color w:val="auto"/>
          <w:sz w:val="24"/>
          <w:szCs w:val="24"/>
        </w:rPr>
        <w:t xml:space="preserve"> </w:t>
      </w:r>
    </w:p>
    <w:p w14:paraId="2400838D" w14:textId="3BAA2C57" w:rsidR="000D07FA" w:rsidRPr="001424A1" w:rsidRDefault="000D07FA" w:rsidP="001424A1">
      <w:pPr>
        <w:overflowPunct/>
        <w:autoSpaceDE/>
        <w:autoSpaceDN/>
        <w:adjustRightInd/>
        <w:spacing w:after="160" w:line="259" w:lineRule="auto"/>
        <w:textAlignment w:val="auto"/>
        <w:rPr>
          <w:rFonts w:eastAsia="Calibri"/>
          <w:color w:val="auto"/>
          <w:sz w:val="24"/>
          <w:szCs w:val="24"/>
          <w:lang w:eastAsia="en-US"/>
        </w:rPr>
      </w:pPr>
      <w:r w:rsidRPr="00682B0A">
        <w:rPr>
          <w:color w:val="auto"/>
          <w:sz w:val="24"/>
          <w:szCs w:val="24"/>
        </w:rPr>
        <w:t xml:space="preserve">Social Services and Wellbeing Wales Act (2014) code of Practice Part </w:t>
      </w:r>
      <w:r w:rsidR="00682B0A" w:rsidRPr="00682B0A">
        <w:rPr>
          <w:color w:val="auto"/>
          <w:sz w:val="24"/>
          <w:szCs w:val="24"/>
        </w:rPr>
        <w:t xml:space="preserve">3: Assessing the needs of Individuals. Available at: </w:t>
      </w:r>
      <w:hyperlink r:id="rId20" w:history="1">
        <w:r w:rsidR="00682B0A" w:rsidRPr="00682B0A">
          <w:rPr>
            <w:rStyle w:val="Hyperlink"/>
            <w:rFonts w:eastAsia="Calibri"/>
            <w:color w:val="auto"/>
            <w:sz w:val="24"/>
            <w:szCs w:val="24"/>
            <w:u w:val="none"/>
            <w:lang w:eastAsia="en-US"/>
          </w:rPr>
          <w:t>https://www.gov.wales/sites/default/files/publications/2019-05/part-3-code-of-practice-assessing-the-needs-of-individuals.pdf</w:t>
        </w:r>
      </w:hyperlink>
      <w:r w:rsidR="00682B0A" w:rsidRPr="00682B0A">
        <w:rPr>
          <w:rFonts w:eastAsia="Calibri"/>
          <w:color w:val="auto"/>
          <w:sz w:val="24"/>
          <w:szCs w:val="24"/>
          <w:lang w:eastAsia="en-US"/>
        </w:rPr>
        <w:t xml:space="preserve"> Accessed: 17</w:t>
      </w:r>
      <w:r w:rsidR="00682B0A" w:rsidRPr="00682B0A">
        <w:rPr>
          <w:rFonts w:eastAsia="Calibri"/>
          <w:color w:val="auto"/>
          <w:sz w:val="24"/>
          <w:szCs w:val="24"/>
          <w:vertAlign w:val="superscript"/>
          <w:lang w:eastAsia="en-US"/>
        </w:rPr>
        <w:t>th</w:t>
      </w:r>
      <w:r w:rsidR="00682B0A" w:rsidRPr="00682B0A">
        <w:rPr>
          <w:rFonts w:eastAsia="Calibri"/>
          <w:color w:val="auto"/>
          <w:sz w:val="24"/>
          <w:szCs w:val="24"/>
          <w:lang w:eastAsia="en-US"/>
        </w:rPr>
        <w:t xml:space="preserve"> February 2023</w:t>
      </w:r>
    </w:p>
    <w:p w14:paraId="6CED0EF0"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 xml:space="preserve">Statistics on Male Victims of Domestic Abuse. Available at: </w:t>
      </w:r>
      <w:hyperlink r:id="rId21" w:anchor=":~:text=Statistics%20on%20Male%20Victims%20of%20Domestic%20Abuse%201,equates%20to%20c155%2C000%20offences%20per%20year.%20More%20items" w:history="1">
        <w:r w:rsidRPr="001424A1">
          <w:rPr>
            <w:rFonts w:eastAsia="Calibri"/>
            <w:color w:val="auto"/>
            <w:sz w:val="24"/>
            <w:szCs w:val="24"/>
            <w:lang w:eastAsia="en-US"/>
          </w:rPr>
          <w:t>https://www.mankind.org.uk/statistics/statistics-on-male-victims-of-domestic-abuse/#:~:text=Statistics%20on%20Male%20Victims%20of%20Domestic%20Abuse%201,equates%20to%20c155%2C000%20offences%20per%20year.%20More%20items</w:t>
        </w:r>
      </w:hyperlink>
      <w:r w:rsidRPr="001424A1">
        <w:rPr>
          <w:rFonts w:eastAsia="Calibri"/>
          <w:color w:val="auto"/>
          <w:sz w:val="24"/>
          <w:szCs w:val="24"/>
          <w:lang w:eastAsia="en-US"/>
        </w:rPr>
        <w:t xml:space="preserve"> Accessed on 20</w:t>
      </w:r>
      <w:r w:rsidRPr="001424A1">
        <w:rPr>
          <w:rFonts w:eastAsia="Calibri"/>
          <w:color w:val="auto"/>
          <w:sz w:val="24"/>
          <w:szCs w:val="24"/>
          <w:vertAlign w:val="superscript"/>
          <w:lang w:eastAsia="en-US"/>
        </w:rPr>
        <w:t>th</w:t>
      </w:r>
      <w:r w:rsidRPr="001424A1">
        <w:rPr>
          <w:rFonts w:eastAsia="Calibri"/>
          <w:color w:val="auto"/>
          <w:sz w:val="24"/>
          <w:szCs w:val="24"/>
          <w:lang w:eastAsia="en-US"/>
        </w:rPr>
        <w:t xml:space="preserve"> February 2023</w:t>
      </w:r>
    </w:p>
    <w:p w14:paraId="1AC0050B" w14:textId="77777777" w:rsidR="00F7409D" w:rsidRPr="00F94ED2"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Taylor</w:t>
      </w:r>
      <w:r w:rsidRPr="00F94ED2">
        <w:rPr>
          <w:rFonts w:eastAsia="Calibri"/>
          <w:color w:val="auto"/>
          <w:sz w:val="24"/>
          <w:szCs w:val="24"/>
          <w:lang w:eastAsia="en-US"/>
        </w:rPr>
        <w:t>, B. and Whittaker, A (2018) ‘Professional judgment and decision making in social work’, Journal of Social Work Practice, 32(2).</w:t>
      </w:r>
    </w:p>
    <w:p w14:paraId="5D62F483" w14:textId="265CAAC6" w:rsidR="001424A1" w:rsidRPr="00F94ED2" w:rsidRDefault="00F7409D" w:rsidP="001424A1">
      <w:pPr>
        <w:overflowPunct/>
        <w:autoSpaceDE/>
        <w:autoSpaceDN/>
        <w:adjustRightInd/>
        <w:spacing w:after="160" w:line="259" w:lineRule="auto"/>
        <w:textAlignment w:val="auto"/>
        <w:rPr>
          <w:rFonts w:eastAsia="Calibri"/>
          <w:color w:val="auto"/>
          <w:sz w:val="24"/>
          <w:szCs w:val="24"/>
          <w:lang w:eastAsia="en-US"/>
        </w:rPr>
      </w:pPr>
      <w:r w:rsidRPr="00F94ED2">
        <w:rPr>
          <w:rFonts w:eastAsia="Calibri"/>
          <w:color w:val="auto"/>
          <w:sz w:val="24"/>
          <w:szCs w:val="24"/>
          <w:lang w:eastAsia="en-US"/>
        </w:rPr>
        <w:lastRenderedPageBreak/>
        <w:t xml:space="preserve">The </w:t>
      </w:r>
      <w:r w:rsidR="00F94ED2" w:rsidRPr="00F94ED2">
        <w:rPr>
          <w:rFonts w:eastAsia="Calibri"/>
          <w:color w:val="auto"/>
          <w:sz w:val="24"/>
          <w:szCs w:val="24"/>
          <w:lang w:eastAsia="en-US"/>
        </w:rPr>
        <w:t>Safeguarding</w:t>
      </w:r>
      <w:r w:rsidRPr="00F94ED2">
        <w:rPr>
          <w:rFonts w:eastAsia="Calibri"/>
          <w:color w:val="auto"/>
          <w:sz w:val="24"/>
          <w:szCs w:val="24"/>
          <w:lang w:eastAsia="en-US"/>
        </w:rPr>
        <w:t xml:space="preserve"> </w:t>
      </w:r>
      <w:r w:rsidR="00F94ED2" w:rsidRPr="00F94ED2">
        <w:rPr>
          <w:rFonts w:eastAsia="Calibri"/>
          <w:color w:val="auto"/>
          <w:sz w:val="24"/>
          <w:szCs w:val="24"/>
          <w:lang w:eastAsia="en-US"/>
        </w:rPr>
        <w:t xml:space="preserve">Boards (Functions and Procedures) (Wales) Regulations 2015. Available at:  </w:t>
      </w:r>
      <w:hyperlink r:id="rId22" w:history="1">
        <w:r w:rsidR="00F94ED2" w:rsidRPr="00F94ED2">
          <w:rPr>
            <w:rStyle w:val="Hyperlink"/>
            <w:rFonts w:eastAsia="Calibri"/>
            <w:color w:val="auto"/>
            <w:sz w:val="24"/>
            <w:szCs w:val="24"/>
            <w:u w:val="none"/>
            <w:lang w:eastAsia="en-US"/>
          </w:rPr>
          <w:t>https://www.legislation.gov.uk/wsi/2015/1466/pdfs/wsi_20151466_mi.pdf</w:t>
        </w:r>
      </w:hyperlink>
      <w:r w:rsidR="00F94ED2" w:rsidRPr="00F94ED2">
        <w:rPr>
          <w:rFonts w:eastAsia="Calibri"/>
          <w:color w:val="auto"/>
          <w:sz w:val="24"/>
          <w:szCs w:val="24"/>
          <w:lang w:eastAsia="en-US"/>
        </w:rPr>
        <w:t xml:space="preserve"> Accessed on 20th February 2023</w:t>
      </w:r>
    </w:p>
    <w:p w14:paraId="384B3203"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Thompson, N. (2002) People Skills. Basingstoke: Palgrave</w:t>
      </w:r>
    </w:p>
    <w:p w14:paraId="37CA7090"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Thompson, K. (2012). Multi-agency information practices in children's services: the metaphorical ‘jigsaw’ and professionals’ quest for a ‘full’ picture. Child &amp; Family Social Work, 18(2), pp.189-197.</w:t>
      </w:r>
    </w:p>
    <w:p w14:paraId="6C4D0520"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Trevithick, P. (2005) social work skills: a practice handbook. United Kingdom: Open University Press</w:t>
      </w:r>
    </w:p>
    <w:p w14:paraId="61CA7B08"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United Nations Convention on the Rights of the Child, 1989</w:t>
      </w:r>
    </w:p>
    <w:p w14:paraId="13D1A6A4" w14:textId="77777777"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 xml:space="preserve">Well-being of Future Generations (Wales) Act (2015) </w:t>
      </w:r>
    </w:p>
    <w:p w14:paraId="3C906231" w14:textId="77777777" w:rsidR="00895CBE" w:rsidRDefault="001424A1" w:rsidP="00895CBE">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Welsh Language Measure (Wales) 2011</w:t>
      </w:r>
    </w:p>
    <w:p w14:paraId="474B5631" w14:textId="07B03385" w:rsidR="00895CBE" w:rsidRDefault="00895CBE" w:rsidP="00895CBE">
      <w:pPr>
        <w:overflowPunct/>
        <w:autoSpaceDE/>
        <w:autoSpaceDN/>
        <w:adjustRightInd/>
        <w:spacing w:after="160" w:line="259" w:lineRule="auto"/>
        <w:textAlignment w:val="auto"/>
        <w:rPr>
          <w:rFonts w:eastAsia="Calibri"/>
          <w:color w:val="auto"/>
          <w:sz w:val="24"/>
          <w:szCs w:val="24"/>
          <w:lang w:eastAsia="en-US"/>
        </w:rPr>
      </w:pPr>
      <w:r w:rsidRPr="00895CBE">
        <w:rPr>
          <w:rFonts w:eastAsia="Calibri"/>
          <w:color w:val="auto"/>
          <w:sz w:val="24"/>
          <w:szCs w:val="24"/>
          <w:lang w:eastAsia="en-US"/>
        </w:rPr>
        <w:t xml:space="preserve">Whittaker, A., </w:t>
      </w:r>
      <w:r w:rsidR="005F6699">
        <w:rPr>
          <w:rFonts w:eastAsia="Calibri"/>
          <w:color w:val="auto"/>
          <w:sz w:val="24"/>
          <w:szCs w:val="24"/>
          <w:lang w:eastAsia="en-US"/>
        </w:rPr>
        <w:t>and</w:t>
      </w:r>
      <w:r w:rsidRPr="00895CBE">
        <w:rPr>
          <w:rFonts w:eastAsia="Calibri"/>
          <w:color w:val="auto"/>
          <w:sz w:val="24"/>
          <w:szCs w:val="24"/>
          <w:lang w:eastAsia="en-US"/>
        </w:rPr>
        <w:t xml:space="preserve"> </w:t>
      </w:r>
      <w:proofErr w:type="spellStart"/>
      <w:r w:rsidRPr="00895CBE">
        <w:rPr>
          <w:rFonts w:eastAsia="Calibri"/>
          <w:color w:val="auto"/>
          <w:sz w:val="24"/>
          <w:szCs w:val="24"/>
          <w:lang w:eastAsia="en-US"/>
        </w:rPr>
        <w:t>Havard</w:t>
      </w:r>
      <w:proofErr w:type="spellEnd"/>
      <w:r w:rsidRPr="00895CBE">
        <w:rPr>
          <w:rFonts w:eastAsia="Calibri"/>
          <w:color w:val="auto"/>
          <w:sz w:val="24"/>
          <w:szCs w:val="24"/>
          <w:lang w:eastAsia="en-US"/>
        </w:rPr>
        <w:t xml:space="preserve">, T. (2016). Defensive practice as ‘fear-based’ practice: social work’s open secret? British Journal of Social Work, 46(5), </w:t>
      </w:r>
      <w:r>
        <w:rPr>
          <w:rFonts w:eastAsia="Calibri"/>
          <w:color w:val="auto"/>
          <w:sz w:val="24"/>
          <w:szCs w:val="24"/>
          <w:lang w:eastAsia="en-US"/>
        </w:rPr>
        <w:t>pp</w:t>
      </w:r>
      <w:r w:rsidRPr="00895CBE">
        <w:rPr>
          <w:rFonts w:eastAsia="Calibri"/>
          <w:color w:val="auto"/>
          <w:sz w:val="24"/>
          <w:szCs w:val="24"/>
          <w:lang w:eastAsia="en-US"/>
        </w:rPr>
        <w:t>1158–1174.</w:t>
      </w:r>
    </w:p>
    <w:p w14:paraId="75F1841B" w14:textId="303663E1" w:rsidR="00895CBE" w:rsidRPr="001424A1" w:rsidRDefault="00895CBE" w:rsidP="00895CBE">
      <w:pPr>
        <w:overflowPunct/>
        <w:autoSpaceDE/>
        <w:autoSpaceDN/>
        <w:adjustRightInd/>
        <w:spacing w:after="160" w:line="259" w:lineRule="auto"/>
        <w:textAlignment w:val="auto"/>
        <w:rPr>
          <w:rFonts w:eastAsia="Calibri"/>
          <w:color w:val="auto"/>
          <w:sz w:val="24"/>
          <w:szCs w:val="24"/>
          <w:lang w:eastAsia="en-US"/>
        </w:rPr>
      </w:pPr>
      <w:r w:rsidRPr="001424A1">
        <w:rPr>
          <w:rFonts w:eastAsia="Calibri"/>
          <w:color w:val="auto"/>
          <w:sz w:val="24"/>
          <w:szCs w:val="24"/>
          <w:lang w:eastAsia="en-US"/>
        </w:rPr>
        <w:t xml:space="preserve">WG (2012) </w:t>
      </w:r>
      <w:proofErr w:type="spellStart"/>
      <w:r w:rsidRPr="001424A1">
        <w:rPr>
          <w:rFonts w:eastAsia="Calibri"/>
          <w:color w:val="auto"/>
          <w:sz w:val="24"/>
          <w:szCs w:val="24"/>
          <w:lang w:eastAsia="en-US"/>
        </w:rPr>
        <w:t>Mwy</w:t>
      </w:r>
      <w:proofErr w:type="spellEnd"/>
      <w:r w:rsidRPr="001424A1">
        <w:rPr>
          <w:rFonts w:eastAsia="Calibri"/>
          <w:color w:val="auto"/>
          <w:sz w:val="24"/>
          <w:szCs w:val="24"/>
          <w:lang w:eastAsia="en-US"/>
        </w:rPr>
        <w:t xml:space="preserve"> </w:t>
      </w:r>
      <w:proofErr w:type="spellStart"/>
      <w:r w:rsidRPr="001424A1">
        <w:rPr>
          <w:rFonts w:eastAsia="Calibri"/>
          <w:color w:val="auto"/>
          <w:sz w:val="24"/>
          <w:szCs w:val="24"/>
          <w:lang w:eastAsia="en-US"/>
        </w:rPr>
        <w:t>na</w:t>
      </w:r>
      <w:proofErr w:type="spellEnd"/>
      <w:r w:rsidRPr="001424A1">
        <w:rPr>
          <w:rFonts w:eastAsia="Calibri"/>
          <w:color w:val="auto"/>
          <w:sz w:val="24"/>
          <w:szCs w:val="24"/>
          <w:lang w:eastAsia="en-US"/>
        </w:rPr>
        <w:t xml:space="preserve"> </w:t>
      </w:r>
      <w:proofErr w:type="spellStart"/>
      <w:r w:rsidRPr="001424A1">
        <w:rPr>
          <w:rFonts w:eastAsia="Calibri"/>
          <w:color w:val="auto"/>
          <w:sz w:val="24"/>
          <w:szCs w:val="24"/>
          <w:lang w:eastAsia="en-US"/>
        </w:rPr>
        <w:t>Geiriau</w:t>
      </w:r>
      <w:proofErr w:type="spellEnd"/>
      <w:r w:rsidRPr="001424A1">
        <w:rPr>
          <w:rFonts w:eastAsia="Calibri"/>
          <w:color w:val="auto"/>
          <w:sz w:val="24"/>
          <w:szCs w:val="24"/>
          <w:lang w:eastAsia="en-US"/>
        </w:rPr>
        <w:t xml:space="preserve"> / More than Just Words, Cardiff: WG</w:t>
      </w:r>
    </w:p>
    <w:p w14:paraId="6CF2A04A" w14:textId="4D660482" w:rsidR="001424A1" w:rsidRPr="001424A1" w:rsidRDefault="001424A1" w:rsidP="001424A1">
      <w:pPr>
        <w:overflowPunct/>
        <w:autoSpaceDE/>
        <w:autoSpaceDN/>
        <w:adjustRightInd/>
        <w:spacing w:after="160" w:line="259" w:lineRule="auto"/>
        <w:textAlignment w:val="auto"/>
        <w:rPr>
          <w:rFonts w:eastAsia="Calibri"/>
          <w:color w:val="auto"/>
          <w:sz w:val="24"/>
          <w:szCs w:val="24"/>
          <w:lang w:eastAsia="en-US"/>
        </w:rPr>
      </w:pPr>
    </w:p>
    <w:p w14:paraId="33A20E29" w14:textId="77777777" w:rsidR="00D56BB2" w:rsidRPr="008B28E7" w:rsidRDefault="00D56BB2"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631118D5" w14:textId="77777777" w:rsidR="00292489" w:rsidRDefault="00292489" w:rsidP="001424A1">
      <w:pPr>
        <w:rPr>
          <w:sz w:val="24"/>
          <w:szCs w:val="24"/>
        </w:rPr>
      </w:pPr>
    </w:p>
    <w:p w14:paraId="7047BA81" w14:textId="77892303" w:rsidR="002A1A44" w:rsidRPr="00EE5BC3" w:rsidRDefault="002A1A44" w:rsidP="001424A1">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3"/>
        <w:gridCol w:w="5037"/>
      </w:tblGrid>
      <w:tr w:rsidR="00E559CE" w:rsidRPr="00B17FA0" w14:paraId="486C4828" w14:textId="77777777" w:rsidTr="00581498">
        <w:tc>
          <w:tcPr>
            <w:tcW w:w="5033"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7"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581498">
        <w:tc>
          <w:tcPr>
            <w:tcW w:w="5033" w:type="dxa"/>
          </w:tcPr>
          <w:p w14:paraId="7D190C95" w14:textId="77777777" w:rsidR="00E559CE" w:rsidRPr="00B17FA0" w:rsidRDefault="00E559CE" w:rsidP="00B94443">
            <w:pPr>
              <w:jc w:val="both"/>
              <w:rPr>
                <w:sz w:val="24"/>
                <w:szCs w:val="24"/>
              </w:rPr>
            </w:pPr>
            <w:r w:rsidRPr="00B17FA0">
              <w:rPr>
                <w:sz w:val="24"/>
                <w:szCs w:val="24"/>
              </w:rPr>
              <w:t>1</w:t>
            </w:r>
          </w:p>
        </w:tc>
        <w:tc>
          <w:tcPr>
            <w:tcW w:w="5037" w:type="dxa"/>
          </w:tcPr>
          <w:p w14:paraId="4504991A" w14:textId="4E79F73A" w:rsidR="00E559CE" w:rsidRPr="00B17FA0" w:rsidRDefault="00AA2B08" w:rsidP="00B94443">
            <w:pPr>
              <w:jc w:val="both"/>
              <w:rPr>
                <w:sz w:val="24"/>
                <w:szCs w:val="24"/>
              </w:rPr>
            </w:pPr>
            <w:r>
              <w:rPr>
                <w:sz w:val="24"/>
                <w:szCs w:val="24"/>
              </w:rPr>
              <w:t>16</w:t>
            </w:r>
            <w:r w:rsidRPr="00AA2B08">
              <w:rPr>
                <w:sz w:val="24"/>
                <w:szCs w:val="24"/>
                <w:vertAlign w:val="superscript"/>
              </w:rPr>
              <w:t>th</w:t>
            </w:r>
            <w:r>
              <w:rPr>
                <w:sz w:val="24"/>
                <w:szCs w:val="24"/>
              </w:rPr>
              <w:t xml:space="preserve"> May 2022</w:t>
            </w:r>
          </w:p>
        </w:tc>
      </w:tr>
      <w:tr w:rsidR="00E559CE" w:rsidRPr="00B17FA0" w14:paraId="05C1FAE9" w14:textId="77777777" w:rsidTr="00581498">
        <w:tc>
          <w:tcPr>
            <w:tcW w:w="5033" w:type="dxa"/>
          </w:tcPr>
          <w:p w14:paraId="2BDB6661" w14:textId="77777777" w:rsidR="00E559CE" w:rsidRPr="00B17FA0" w:rsidRDefault="00E559CE" w:rsidP="00B94443">
            <w:pPr>
              <w:jc w:val="both"/>
              <w:rPr>
                <w:sz w:val="24"/>
                <w:szCs w:val="24"/>
              </w:rPr>
            </w:pPr>
            <w:r w:rsidRPr="00B17FA0">
              <w:rPr>
                <w:sz w:val="24"/>
                <w:szCs w:val="24"/>
              </w:rPr>
              <w:t>2</w:t>
            </w:r>
          </w:p>
        </w:tc>
        <w:tc>
          <w:tcPr>
            <w:tcW w:w="5037" w:type="dxa"/>
          </w:tcPr>
          <w:p w14:paraId="1AF3604C" w14:textId="72044C28" w:rsidR="00E559CE" w:rsidRPr="00B17FA0" w:rsidRDefault="00AA2B08" w:rsidP="00B94443">
            <w:pPr>
              <w:jc w:val="both"/>
              <w:rPr>
                <w:sz w:val="24"/>
                <w:szCs w:val="24"/>
              </w:rPr>
            </w:pPr>
            <w:r>
              <w:rPr>
                <w:sz w:val="24"/>
                <w:szCs w:val="24"/>
              </w:rPr>
              <w:t>17</w:t>
            </w:r>
            <w:r w:rsidRPr="00AA2B08">
              <w:rPr>
                <w:sz w:val="24"/>
                <w:szCs w:val="24"/>
                <w:vertAlign w:val="superscript"/>
              </w:rPr>
              <w:t>th</w:t>
            </w:r>
            <w:r>
              <w:rPr>
                <w:sz w:val="24"/>
                <w:szCs w:val="24"/>
              </w:rPr>
              <w:t xml:space="preserve"> May 2022</w:t>
            </w:r>
          </w:p>
        </w:tc>
      </w:tr>
      <w:tr w:rsidR="00E559CE" w:rsidRPr="00B17FA0" w14:paraId="5356395F" w14:textId="77777777" w:rsidTr="00581498">
        <w:tc>
          <w:tcPr>
            <w:tcW w:w="5033" w:type="dxa"/>
          </w:tcPr>
          <w:p w14:paraId="7DC37211" w14:textId="77777777" w:rsidR="00E559CE" w:rsidRPr="00B17FA0" w:rsidRDefault="00E559CE" w:rsidP="00B94443">
            <w:pPr>
              <w:jc w:val="both"/>
              <w:rPr>
                <w:sz w:val="24"/>
                <w:szCs w:val="24"/>
              </w:rPr>
            </w:pPr>
            <w:r w:rsidRPr="00B17FA0">
              <w:rPr>
                <w:sz w:val="24"/>
                <w:szCs w:val="24"/>
              </w:rPr>
              <w:t>3</w:t>
            </w:r>
          </w:p>
        </w:tc>
        <w:tc>
          <w:tcPr>
            <w:tcW w:w="5037" w:type="dxa"/>
          </w:tcPr>
          <w:p w14:paraId="4DFBE392" w14:textId="49BBBD74" w:rsidR="00E559CE" w:rsidRPr="00B17FA0" w:rsidRDefault="007E4FBC" w:rsidP="00B94443">
            <w:pPr>
              <w:jc w:val="both"/>
              <w:rPr>
                <w:sz w:val="24"/>
                <w:szCs w:val="24"/>
              </w:rPr>
            </w:pPr>
            <w:r>
              <w:rPr>
                <w:sz w:val="24"/>
                <w:szCs w:val="24"/>
              </w:rPr>
              <w:t>12</w:t>
            </w:r>
            <w:r w:rsidRPr="007E4FBC">
              <w:rPr>
                <w:sz w:val="24"/>
                <w:szCs w:val="24"/>
                <w:vertAlign w:val="superscript"/>
              </w:rPr>
              <w:t>th</w:t>
            </w:r>
            <w:r>
              <w:rPr>
                <w:sz w:val="24"/>
                <w:szCs w:val="24"/>
              </w:rPr>
              <w:t xml:space="preserve"> July 2022</w:t>
            </w:r>
          </w:p>
        </w:tc>
      </w:tr>
      <w:tr w:rsidR="00581498" w:rsidRPr="008B28E7" w14:paraId="40165146" w14:textId="77777777" w:rsidTr="00581498">
        <w:tc>
          <w:tcPr>
            <w:tcW w:w="5033" w:type="dxa"/>
          </w:tcPr>
          <w:p w14:paraId="2DE3C97B" w14:textId="77777777" w:rsidR="00581498" w:rsidRPr="00B17FA0" w:rsidRDefault="00581498" w:rsidP="00581498">
            <w:pPr>
              <w:jc w:val="both"/>
              <w:rPr>
                <w:sz w:val="24"/>
                <w:szCs w:val="24"/>
              </w:rPr>
            </w:pPr>
            <w:r w:rsidRPr="00B17FA0">
              <w:rPr>
                <w:sz w:val="24"/>
                <w:szCs w:val="24"/>
              </w:rPr>
              <w:t>4</w:t>
            </w:r>
          </w:p>
        </w:tc>
        <w:tc>
          <w:tcPr>
            <w:tcW w:w="5037" w:type="dxa"/>
          </w:tcPr>
          <w:p w14:paraId="16B5309A" w14:textId="1EBB1F6F" w:rsidR="00581498" w:rsidRPr="00B17FA0" w:rsidRDefault="007E4FBC" w:rsidP="00581498">
            <w:pPr>
              <w:jc w:val="both"/>
              <w:rPr>
                <w:sz w:val="24"/>
                <w:szCs w:val="24"/>
              </w:rPr>
            </w:pPr>
            <w:r>
              <w:rPr>
                <w:sz w:val="24"/>
                <w:szCs w:val="24"/>
              </w:rPr>
              <w:t>15</w:t>
            </w:r>
            <w:r w:rsidRPr="007E4FBC">
              <w:rPr>
                <w:sz w:val="24"/>
                <w:szCs w:val="24"/>
                <w:vertAlign w:val="superscript"/>
              </w:rPr>
              <w:t>th</w:t>
            </w:r>
            <w:r>
              <w:rPr>
                <w:sz w:val="24"/>
                <w:szCs w:val="24"/>
              </w:rPr>
              <w:t xml:space="preserve"> Nov 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lastRenderedPageBreak/>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1504EF3" w14:textId="77777777" w:rsidR="008064C7" w:rsidRPr="008064C7" w:rsidRDefault="008064C7" w:rsidP="008064C7">
            <w:pPr>
              <w:jc w:val="both"/>
              <w:rPr>
                <w:color w:val="auto"/>
                <w:sz w:val="24"/>
                <w:szCs w:val="24"/>
              </w:rPr>
            </w:pPr>
            <w:r w:rsidRPr="008064C7">
              <w:rPr>
                <w:color w:val="auto"/>
                <w:sz w:val="24"/>
                <w:szCs w:val="24"/>
              </w:rPr>
              <w:t>Laura is a very capable and competent social worker, has good values and uses excellent communication skills. She understands the importance of actively listening and has excellent verbal communication.</w:t>
            </w:r>
          </w:p>
          <w:p w14:paraId="60F198D7" w14:textId="77777777" w:rsidR="008064C7" w:rsidRPr="008064C7" w:rsidRDefault="008064C7" w:rsidP="008064C7">
            <w:pPr>
              <w:jc w:val="both"/>
              <w:rPr>
                <w:color w:val="auto"/>
                <w:sz w:val="24"/>
                <w:szCs w:val="24"/>
              </w:rPr>
            </w:pPr>
            <w:r w:rsidRPr="008064C7">
              <w:rPr>
                <w:color w:val="auto"/>
                <w:sz w:val="24"/>
                <w:szCs w:val="24"/>
              </w:rPr>
              <w:t xml:space="preserve">This is evident from the observation as she was able to gather the child’s wishes and feelings in detail. Laura used the Signs of Safety model for her piece of direct work in terms of ‘The Three Houses’. This is where a child is asked about what they would like in their House of Good Things, in their House of Bad things and in their House of Dreams. This model is excellent in being able to determine, in a fun way what the child likes, dislikes, what makes them happy or unhappy or what they </w:t>
            </w:r>
            <w:proofErr w:type="gramStart"/>
            <w:r w:rsidRPr="008064C7">
              <w:rPr>
                <w:color w:val="auto"/>
                <w:sz w:val="24"/>
                <w:szCs w:val="24"/>
              </w:rPr>
              <w:t>are scared of</w:t>
            </w:r>
            <w:proofErr w:type="gramEnd"/>
            <w:r w:rsidRPr="008064C7">
              <w:rPr>
                <w:color w:val="auto"/>
                <w:sz w:val="24"/>
                <w:szCs w:val="24"/>
              </w:rPr>
              <w:t xml:space="preserve">. Laura was able to achieve the outcome she desired and gain an understanding of what the child is worried about. It is important to make these sessions fun for this child or else he may get bored or may not participate. Laura achieved this, which is evident from the feedback she received. Direct work with children forms the basis for all assessments we do as the wishes and feelings of children are what directs our work. Laura was able to see from the direct work what areas to focus her work on </w:t>
            </w:r>
            <w:proofErr w:type="gramStart"/>
            <w:r w:rsidRPr="008064C7">
              <w:rPr>
                <w:color w:val="auto"/>
                <w:sz w:val="24"/>
                <w:szCs w:val="24"/>
              </w:rPr>
              <w:t>in order to</w:t>
            </w:r>
            <w:proofErr w:type="gramEnd"/>
            <w:r w:rsidRPr="008064C7">
              <w:rPr>
                <w:color w:val="auto"/>
                <w:sz w:val="24"/>
                <w:szCs w:val="24"/>
              </w:rPr>
              <w:t xml:space="preserve"> eliminate or reduce the worries the child identified.</w:t>
            </w:r>
          </w:p>
          <w:p w14:paraId="2F8164C5" w14:textId="77777777" w:rsidR="008064C7" w:rsidRPr="008064C7" w:rsidRDefault="008064C7" w:rsidP="008064C7">
            <w:pPr>
              <w:jc w:val="both"/>
              <w:rPr>
                <w:color w:val="auto"/>
                <w:sz w:val="24"/>
                <w:szCs w:val="24"/>
              </w:rPr>
            </w:pPr>
            <w:r w:rsidRPr="008064C7">
              <w:rPr>
                <w:color w:val="auto"/>
                <w:sz w:val="24"/>
                <w:szCs w:val="24"/>
              </w:rPr>
              <w:t xml:space="preserve">Laura has continued to grow in confidence as time has passed and needs little reassurance that any </w:t>
            </w:r>
            <w:proofErr w:type="gramStart"/>
            <w:r w:rsidRPr="008064C7">
              <w:rPr>
                <w:color w:val="auto"/>
                <w:sz w:val="24"/>
                <w:szCs w:val="24"/>
              </w:rPr>
              <w:t>decision</w:t>
            </w:r>
            <w:proofErr w:type="gramEnd"/>
            <w:r w:rsidRPr="008064C7">
              <w:rPr>
                <w:color w:val="auto"/>
                <w:sz w:val="24"/>
                <w:szCs w:val="24"/>
              </w:rPr>
              <w:t xml:space="preserve"> she has made is correct.</w:t>
            </w:r>
          </w:p>
          <w:p w14:paraId="1203AC4A" w14:textId="77777777" w:rsidR="008064C7" w:rsidRPr="008064C7" w:rsidRDefault="008064C7" w:rsidP="008064C7">
            <w:pPr>
              <w:jc w:val="both"/>
              <w:rPr>
                <w:color w:val="auto"/>
                <w:sz w:val="24"/>
                <w:szCs w:val="24"/>
              </w:rPr>
            </w:pPr>
            <w:r w:rsidRPr="008064C7">
              <w:rPr>
                <w:color w:val="auto"/>
                <w:sz w:val="24"/>
                <w:szCs w:val="24"/>
              </w:rPr>
              <w:t>Laura has been allocated Children in need of Care and Support cases and child protection which she has comfortably managed. Laura’s ability to highlight her own learning needs is evident in the portfolio and something I believe she will endeavour to improve on in the coming months/years. Laura identified a learning need as being ‘having more experience in court report writing and my confidence around taking cases through the court process’. She identified how she has never had the opportunity of writing full statements and care plans prior to joining the team.</w:t>
            </w:r>
          </w:p>
          <w:p w14:paraId="31F55ABD" w14:textId="77777777" w:rsidR="008064C7" w:rsidRPr="008064C7" w:rsidRDefault="008064C7" w:rsidP="008064C7">
            <w:pPr>
              <w:jc w:val="both"/>
              <w:rPr>
                <w:color w:val="auto"/>
                <w:sz w:val="24"/>
                <w:szCs w:val="24"/>
              </w:rPr>
            </w:pPr>
            <w:r w:rsidRPr="008064C7">
              <w:rPr>
                <w:color w:val="auto"/>
                <w:sz w:val="24"/>
                <w:szCs w:val="24"/>
              </w:rPr>
              <w:t>Holding court cases in the first year of practice can be quite daunting as it is a very long, often difficult process which can seem overwhelming. It is often good practice to allow the new worker to shadow experienced practitioners initially, so they understand the process better without all the pressure attached to the process. Laura has attended court room skills training and has held many court cases that are in private proceedings such as parents disputing contact or the residency arrangements of their children. Laura has therefore become accustomed to writing section 7 and 37 reports for these proceedings and statements for court. Laura’s reports are very well written and always on time.</w:t>
            </w:r>
          </w:p>
          <w:p w14:paraId="2CA6E5EB" w14:textId="77777777" w:rsidR="008064C7" w:rsidRPr="008064C7" w:rsidRDefault="008064C7" w:rsidP="008064C7">
            <w:pPr>
              <w:jc w:val="both"/>
              <w:rPr>
                <w:color w:val="auto"/>
                <w:sz w:val="24"/>
                <w:szCs w:val="24"/>
              </w:rPr>
            </w:pPr>
            <w:r w:rsidRPr="008064C7">
              <w:rPr>
                <w:color w:val="auto"/>
                <w:sz w:val="24"/>
                <w:szCs w:val="24"/>
              </w:rPr>
              <w:t xml:space="preserve">Laura also identified she would like more experience in ‘working with families who are challenging’.  Again, this can </w:t>
            </w:r>
            <w:proofErr w:type="gramStart"/>
            <w:r w:rsidRPr="008064C7">
              <w:rPr>
                <w:color w:val="auto"/>
                <w:sz w:val="24"/>
                <w:szCs w:val="24"/>
              </w:rPr>
              <w:t>be something that is</w:t>
            </w:r>
            <w:proofErr w:type="gramEnd"/>
            <w:r w:rsidRPr="008064C7">
              <w:rPr>
                <w:color w:val="auto"/>
                <w:sz w:val="24"/>
                <w:szCs w:val="24"/>
              </w:rPr>
              <w:t xml:space="preserve"> quite daunting to manage even for experienced workers. I would say that with Laura’s excellent communication skills, ability to adapt her approach and quick thinking, she has been very successful so far in managing difficult family members. Laura somehow </w:t>
            </w:r>
            <w:proofErr w:type="gramStart"/>
            <w:r w:rsidRPr="008064C7">
              <w:rPr>
                <w:color w:val="auto"/>
                <w:sz w:val="24"/>
                <w:szCs w:val="24"/>
              </w:rPr>
              <w:t>has the ability to</w:t>
            </w:r>
            <w:proofErr w:type="gramEnd"/>
            <w:r w:rsidRPr="008064C7">
              <w:rPr>
                <w:color w:val="auto"/>
                <w:sz w:val="24"/>
                <w:szCs w:val="24"/>
              </w:rPr>
              <w:t xml:space="preserve"> form positive working relationships with families who hate social services and has produced good outcomes and positive change </w:t>
            </w:r>
            <w:r w:rsidRPr="008064C7">
              <w:rPr>
                <w:color w:val="auto"/>
                <w:sz w:val="24"/>
                <w:szCs w:val="24"/>
              </w:rPr>
              <w:lastRenderedPageBreak/>
              <w:t xml:space="preserve">for said families. With more experience of working with families who are difficult, I have no doubt Laura will continue to improve and work out which approach best suits who. </w:t>
            </w:r>
          </w:p>
          <w:p w14:paraId="19CF395F" w14:textId="77777777" w:rsidR="008064C7" w:rsidRPr="008064C7" w:rsidRDefault="008064C7" w:rsidP="008064C7">
            <w:pPr>
              <w:jc w:val="both"/>
              <w:rPr>
                <w:color w:val="auto"/>
                <w:sz w:val="24"/>
                <w:szCs w:val="24"/>
              </w:rPr>
            </w:pPr>
            <w:r w:rsidRPr="008064C7">
              <w:rPr>
                <w:color w:val="auto"/>
                <w:sz w:val="24"/>
                <w:szCs w:val="24"/>
              </w:rPr>
              <w:t>In terms of managing conflict, having experience of assessment writing and the court process, this comes with time and opportunities will present themselves over the next year or so. Laura will be supported in increasing her confidence in these areas.</w:t>
            </w:r>
          </w:p>
          <w:p w14:paraId="3DD8B28D" w14:textId="77777777" w:rsidR="008064C7" w:rsidRPr="008064C7" w:rsidRDefault="008064C7" w:rsidP="008064C7">
            <w:pPr>
              <w:jc w:val="both"/>
              <w:rPr>
                <w:color w:val="auto"/>
                <w:sz w:val="24"/>
                <w:szCs w:val="24"/>
              </w:rPr>
            </w:pPr>
            <w:r w:rsidRPr="008064C7">
              <w:rPr>
                <w:color w:val="auto"/>
                <w:sz w:val="24"/>
                <w:szCs w:val="24"/>
              </w:rPr>
              <w:t>Laura finds supervision beneficial and is always prepared. She is eager to learn and takes on board any advice given. Laura is always very prepared for supervision and likes to reflect a lot on her practice. Laura can take on board helpful criticism and is keen to learn for future practice. Laura is keen to develop as a practitioner and I am confident she will be able to identify any future additional training needs and apply accordingly.</w:t>
            </w:r>
          </w:p>
          <w:p w14:paraId="575BDF1E" w14:textId="3D46982D" w:rsidR="00FC0334" w:rsidRDefault="008064C7" w:rsidP="008064C7">
            <w:pPr>
              <w:jc w:val="both"/>
              <w:rPr>
                <w:color w:val="auto"/>
                <w:sz w:val="24"/>
                <w:szCs w:val="24"/>
              </w:rPr>
            </w:pPr>
            <w:r w:rsidRPr="008064C7">
              <w:rPr>
                <w:color w:val="auto"/>
                <w:sz w:val="24"/>
                <w:szCs w:val="24"/>
              </w:rPr>
              <w:t>Laura is very motivated and hardworking.  She is an asset to the team and is liked by all. She is a valuable team player and is respected and thought highly of. Laura is supportive to everyone including the families she works with and has been a pleasure to mentor.</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643C87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735E8">
        <w:rPr>
          <w:b/>
          <w:sz w:val="24"/>
          <w:szCs w:val="24"/>
        </w:rPr>
        <w:t xml:space="preserve">Laura English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AA625A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735E8" w:rsidRPr="002735E8">
        <w:t xml:space="preserve"> </w:t>
      </w:r>
      <w:r w:rsidR="002735E8" w:rsidRPr="002735E8">
        <w:rPr>
          <w:b/>
          <w:sz w:val="24"/>
          <w:szCs w:val="24"/>
        </w:rPr>
        <w:t>1202855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1A5F7D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Address for Correspondence:</w:t>
      </w:r>
      <w:r w:rsidR="002735E8">
        <w:rPr>
          <w:b/>
          <w:sz w:val="24"/>
          <w:szCs w:val="24"/>
        </w:rPr>
        <w:t xml:space="preserve"> 25 Greenway Street Llanelli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694DC3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735E8">
        <w:rPr>
          <w:b/>
          <w:sz w:val="24"/>
          <w:szCs w:val="24"/>
        </w:rPr>
        <w:t>07902 278384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7BB49A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735E8">
        <w:rPr>
          <w:b/>
          <w:sz w:val="24"/>
          <w:szCs w:val="24"/>
        </w:rPr>
        <w:t xml:space="preserve"> LEnglish@carmarthenshire.gov.uk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705994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80ECC">
        <w:rPr>
          <w:b/>
          <w:sz w:val="24"/>
          <w:szCs w:val="24"/>
        </w:rPr>
        <w:t>04</w:t>
      </w:r>
      <w:r w:rsidR="00980ECC" w:rsidRPr="00980ECC">
        <w:rPr>
          <w:b/>
          <w:sz w:val="24"/>
          <w:szCs w:val="24"/>
          <w:vertAlign w:val="superscript"/>
        </w:rPr>
        <w:t>th</w:t>
      </w:r>
      <w:r w:rsidR="00980ECC">
        <w:rPr>
          <w:b/>
          <w:sz w:val="24"/>
          <w:szCs w:val="24"/>
        </w:rPr>
        <w:t xml:space="preserve"> November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18527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B1E16">
        <w:rPr>
          <w:b/>
          <w:sz w:val="24"/>
          <w:szCs w:val="24"/>
        </w:rPr>
        <w:t xml:space="preserve"> 04</w:t>
      </w:r>
      <w:r w:rsidR="009B1E16" w:rsidRPr="009B1E16">
        <w:rPr>
          <w:b/>
          <w:sz w:val="24"/>
          <w:szCs w:val="24"/>
          <w:vertAlign w:val="superscript"/>
        </w:rPr>
        <w:t>th</w:t>
      </w:r>
      <w:r w:rsidR="009B1E16">
        <w:rPr>
          <w:b/>
          <w:sz w:val="24"/>
          <w:szCs w:val="24"/>
        </w:rPr>
        <w:t xml:space="preserve"> November 2021 </w:t>
      </w:r>
      <w:proofErr w:type="gramStart"/>
      <w:r w:rsidR="009B1E16">
        <w:rPr>
          <w:b/>
          <w:sz w:val="24"/>
          <w:szCs w:val="24"/>
        </w:rPr>
        <w:t xml:space="preserve">- </w:t>
      </w:r>
      <w:r w:rsidR="00D145A1">
        <w:rPr>
          <w:b/>
          <w:sz w:val="24"/>
          <w:szCs w:val="24"/>
        </w:rPr>
        <w:t xml:space="preserve"> </w:t>
      </w:r>
      <w:r w:rsidR="00D145A1" w:rsidRPr="00D145A1">
        <w:rPr>
          <w:b/>
          <w:sz w:val="24"/>
          <w:szCs w:val="24"/>
        </w:rPr>
        <w:t>W</w:t>
      </w:r>
      <w:proofErr w:type="gramEnd"/>
      <w:r w:rsidR="00D145A1" w:rsidRPr="00D145A1">
        <w:rPr>
          <w:b/>
          <w:sz w:val="24"/>
          <w:szCs w:val="24"/>
        </w:rPr>
        <w:t>/5009019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E7CF1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5580E">
        <w:rPr>
          <w:b/>
          <w:sz w:val="24"/>
          <w:szCs w:val="24"/>
        </w:rPr>
        <w:t xml:space="preserve"> </w:t>
      </w:r>
      <w:proofErr w:type="gramStart"/>
      <w:r w:rsidR="00E5580E">
        <w:rPr>
          <w:b/>
          <w:sz w:val="24"/>
          <w:szCs w:val="24"/>
        </w:rPr>
        <w:t>Carmarthenshire county</w:t>
      </w:r>
      <w:proofErr w:type="gramEnd"/>
      <w:r w:rsidR="00E5580E">
        <w:rPr>
          <w:b/>
          <w:sz w:val="24"/>
          <w:szCs w:val="24"/>
        </w:rPr>
        <w:t xml:space="preserve"> council  </w:t>
      </w:r>
    </w:p>
    <w:p w14:paraId="2277100A" w14:textId="212CBA63" w:rsidR="00E5580E" w:rsidRDefault="00E5580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Ty Elwyn</w:t>
      </w:r>
    </w:p>
    <w:p w14:paraId="4BF7233C" w14:textId="2A39DE23" w:rsidR="00E5580E" w:rsidRDefault="00E5580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Llanelli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DB7442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proofErr w:type="gramStart"/>
      <w:r>
        <w:rPr>
          <w:b/>
          <w:sz w:val="24"/>
          <w:szCs w:val="24"/>
        </w:rPr>
        <w:t>Name:</w:t>
      </w:r>
      <w:r w:rsidR="00E5580E">
        <w:rPr>
          <w:b/>
          <w:sz w:val="24"/>
          <w:szCs w:val="24"/>
        </w:rPr>
        <w:t>West</w:t>
      </w:r>
      <w:proofErr w:type="spellEnd"/>
      <w:proofErr w:type="gramEnd"/>
      <w:r w:rsidR="00E5580E">
        <w:rPr>
          <w:b/>
          <w:sz w:val="24"/>
          <w:szCs w:val="24"/>
        </w:rPr>
        <w:t xml:space="preserve"> childcare team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50E70130" w:rsidR="004923DA" w:rsidRDefault="00E5580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Ty </w:t>
      </w:r>
      <w:proofErr w:type="spellStart"/>
      <w:proofErr w:type="gramStart"/>
      <w:r>
        <w:rPr>
          <w:b/>
          <w:sz w:val="24"/>
          <w:szCs w:val="24"/>
        </w:rPr>
        <w:t>elwyn</w:t>
      </w:r>
      <w:proofErr w:type="spellEnd"/>
      <w:proofErr w:type="gramEnd"/>
      <w:r>
        <w:rPr>
          <w:b/>
          <w:sz w:val="24"/>
          <w:szCs w:val="24"/>
        </w:rPr>
        <w:t xml:space="preserve"> </w:t>
      </w:r>
    </w:p>
    <w:p w14:paraId="492579A9" w14:textId="6421D8AD" w:rsidR="00E5580E" w:rsidRDefault="00E5580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Llanelli </w:t>
      </w:r>
    </w:p>
    <w:p w14:paraId="0182443C" w14:textId="6C657E8F" w:rsidR="00E5580E" w:rsidRDefault="00E5580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Sa15 3ap</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CD520C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sidRPr="00686A45">
        <w:rPr>
          <w:b/>
          <w:sz w:val="24"/>
          <w:szCs w:val="24"/>
          <w:highlight w:val="yellow"/>
        </w:rPr>
        <w:t>English</w:t>
      </w:r>
      <w:proofErr w:type="spellEnd"/>
      <w:r w:rsidRPr="00686A45">
        <w:rPr>
          <w:b/>
          <w:sz w:val="24"/>
          <w:szCs w:val="24"/>
          <w:highlight w:val="yellow"/>
        </w:rPr>
        <w:t xml:space="preserve"> only </w:t>
      </w:r>
      <w:r w:rsidRPr="00686A45">
        <w:rPr>
          <w:b/>
          <w:sz w:val="24"/>
          <w:szCs w:val="24"/>
          <w:highlight w:val="yellow"/>
        </w:rPr>
        <w:sym w:font="Wingdings" w:char="F06F"/>
      </w:r>
      <w:r w:rsidR="00980ECC" w:rsidRPr="00686A45">
        <w:rPr>
          <w:b/>
          <w:sz w:val="24"/>
          <w:szCs w:val="24"/>
          <w:highlight w:val="yellow"/>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532A78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80ECC">
        <w:rPr>
          <w:b/>
          <w:sz w:val="24"/>
          <w:szCs w:val="24"/>
        </w:rPr>
        <w:t xml:space="preserve"> Rhian Evans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22EE426E" w:rsidR="004923DA" w:rsidRDefault="00D75A2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West childcare team </w:t>
      </w:r>
      <w:proofErr w:type="spellStart"/>
      <w:r>
        <w:rPr>
          <w:b/>
          <w:sz w:val="24"/>
          <w:szCs w:val="24"/>
        </w:rPr>
        <w:t>llanelli</w:t>
      </w:r>
      <w:proofErr w:type="spellEnd"/>
      <w:r>
        <w:rPr>
          <w:b/>
          <w:sz w:val="24"/>
          <w:szCs w:val="24"/>
        </w:rPr>
        <w:t xml:space="preserve"> </w:t>
      </w:r>
    </w:p>
    <w:p w14:paraId="297731FB" w14:textId="1A363C7A" w:rsidR="00D75A24" w:rsidRPr="008B28E7" w:rsidRDefault="00D75A2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Sa15 3ap</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080A13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80ECC">
        <w:rPr>
          <w:b/>
          <w:sz w:val="24"/>
          <w:szCs w:val="24"/>
        </w:rPr>
        <w:t xml:space="preserve"> REEvan@carmarthenshire.gov.uk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7EF187D" w:rsidR="004923DA" w:rsidRDefault="004923DA" w:rsidP="00FF7EBB">
            <w:pPr>
              <w:jc w:val="both"/>
              <w:rPr>
                <w:b/>
                <w:sz w:val="24"/>
                <w:szCs w:val="24"/>
              </w:rPr>
            </w:pPr>
            <w:r w:rsidRPr="008B28E7">
              <w:rPr>
                <w:b/>
                <w:sz w:val="24"/>
                <w:szCs w:val="24"/>
              </w:rPr>
              <w:t>Name:</w:t>
            </w:r>
            <w:r w:rsidR="00980ECC">
              <w:rPr>
                <w:b/>
                <w:sz w:val="24"/>
                <w:szCs w:val="24"/>
              </w:rPr>
              <w:t xml:space="preserve"> </w:t>
            </w:r>
            <w:r w:rsidR="0071453A">
              <w:rPr>
                <w:b/>
                <w:sz w:val="24"/>
                <w:szCs w:val="24"/>
              </w:rPr>
              <w:t xml:space="preserve">Andrea Greenfield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1164867F" w:rsidR="009D59C2" w:rsidRDefault="00D75A24" w:rsidP="00FF7EBB">
            <w:pPr>
              <w:jc w:val="both"/>
              <w:rPr>
                <w:b/>
                <w:sz w:val="24"/>
                <w:szCs w:val="24"/>
              </w:rPr>
            </w:pPr>
            <w:r>
              <w:rPr>
                <w:b/>
                <w:sz w:val="24"/>
                <w:szCs w:val="24"/>
              </w:rPr>
              <w:t xml:space="preserve">West childcare team </w:t>
            </w:r>
            <w:proofErr w:type="spellStart"/>
            <w:r>
              <w:rPr>
                <w:b/>
                <w:sz w:val="24"/>
                <w:szCs w:val="24"/>
              </w:rPr>
              <w:t>llanelli</w:t>
            </w:r>
            <w:proofErr w:type="spellEnd"/>
            <w:r>
              <w:rPr>
                <w:b/>
                <w:sz w:val="24"/>
                <w:szCs w:val="24"/>
              </w:rPr>
              <w:t xml:space="preserve"> </w:t>
            </w:r>
          </w:p>
          <w:p w14:paraId="58886D95" w14:textId="086F7389" w:rsidR="00D75A24" w:rsidRDefault="00D75A24" w:rsidP="00FF7EBB">
            <w:pPr>
              <w:jc w:val="both"/>
              <w:rPr>
                <w:b/>
                <w:sz w:val="24"/>
                <w:szCs w:val="24"/>
              </w:rPr>
            </w:pPr>
            <w:r>
              <w:rPr>
                <w:b/>
                <w:sz w:val="24"/>
                <w:szCs w:val="24"/>
              </w:rPr>
              <w:t>Sa153ap</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F735E56" w:rsidR="004923DA" w:rsidRPr="008B28E7" w:rsidRDefault="004923DA" w:rsidP="00FF7EBB">
            <w:pPr>
              <w:jc w:val="both"/>
              <w:rPr>
                <w:b/>
                <w:sz w:val="24"/>
                <w:szCs w:val="24"/>
              </w:rPr>
            </w:pPr>
            <w:r w:rsidRPr="008B28E7">
              <w:rPr>
                <w:b/>
                <w:sz w:val="24"/>
                <w:szCs w:val="24"/>
              </w:rPr>
              <w:t>Professional Qualification and date of qualification:</w:t>
            </w:r>
            <w:r w:rsidR="00686A45">
              <w:t xml:space="preserve"> </w:t>
            </w:r>
            <w:r w:rsidR="00686A45" w:rsidRPr="00686A45">
              <w:rPr>
                <w:b/>
                <w:sz w:val="24"/>
                <w:szCs w:val="24"/>
              </w:rPr>
              <w:t xml:space="preserve">W/2082707 </w:t>
            </w:r>
            <w:r w:rsidR="00686A45">
              <w:rPr>
                <w:b/>
                <w:sz w:val="24"/>
                <w:szCs w:val="24"/>
              </w:rPr>
              <w:t xml:space="preserve">registered as a Social Worker </w:t>
            </w:r>
            <w:r w:rsidR="00686A45" w:rsidRPr="00686A45">
              <w:rPr>
                <w:b/>
                <w:sz w:val="24"/>
                <w:szCs w:val="24"/>
              </w:rPr>
              <w:t>in July 2014.</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5B06193E" w:rsidR="009D59C2" w:rsidRPr="008B28E7" w:rsidRDefault="009D59C2" w:rsidP="00FF7EBB">
            <w:pPr>
              <w:jc w:val="both"/>
              <w:rPr>
                <w:b/>
                <w:sz w:val="24"/>
                <w:szCs w:val="24"/>
              </w:rPr>
            </w:pPr>
            <w:r>
              <w:rPr>
                <w:b/>
                <w:sz w:val="24"/>
                <w:szCs w:val="24"/>
              </w:rPr>
              <w:t>Email address:</w:t>
            </w:r>
            <w:r w:rsidR="0071453A">
              <w:rPr>
                <w:b/>
                <w:sz w:val="24"/>
                <w:szCs w:val="24"/>
              </w:rPr>
              <w:t xml:space="preserve"> ABGreenfield@carmarthenshire.gov.uk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6411CAB4" w:rsidR="00BC5725" w:rsidRPr="008B28E7" w:rsidRDefault="0071453A"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inline distT="0" distB="0" distL="0" distR="0" wp14:anchorId="199A3921" wp14:editId="7F0F95D0">
            <wp:extent cx="1807535" cy="339725"/>
            <wp:effectExtent l="0" t="0" r="2540" b="3175"/>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48857" cy="347492"/>
                    </a:xfrm>
                    <a:prstGeom prst="rect">
                      <a:avLst/>
                    </a:prstGeom>
                  </pic:spPr>
                </pic:pic>
              </a:graphicData>
            </a:graphic>
          </wp:inline>
        </w:drawing>
      </w: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3957E5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71453A">
        <w:rPr>
          <w:sz w:val="24"/>
          <w:szCs w:val="24"/>
        </w:rPr>
        <w:t>24</w:t>
      </w:r>
      <w:r w:rsidR="0071453A" w:rsidRPr="0071453A">
        <w:rPr>
          <w:sz w:val="24"/>
          <w:szCs w:val="24"/>
          <w:vertAlign w:val="superscript"/>
        </w:rPr>
        <w:t>th</w:t>
      </w:r>
      <w:r w:rsidR="0071453A">
        <w:rPr>
          <w:sz w:val="24"/>
          <w:szCs w:val="24"/>
        </w:rPr>
        <w:t xml:space="preserve"> </w:t>
      </w:r>
      <w:proofErr w:type="spellStart"/>
      <w:r w:rsidR="0071453A">
        <w:rPr>
          <w:sz w:val="24"/>
          <w:szCs w:val="24"/>
        </w:rPr>
        <w:t>feb</w:t>
      </w:r>
      <w:proofErr w:type="spellEnd"/>
      <w:r w:rsidR="0071453A">
        <w:rPr>
          <w:sz w:val="24"/>
          <w:szCs w:val="24"/>
        </w:rPr>
        <w:t xml:space="preserve"> 2023</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1794AA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 _ _</w:t>
      </w:r>
      <w:r w:rsidR="00D75A24" w:rsidRPr="00D75A24">
        <w:t xml:space="preserve"> </w:t>
      </w:r>
      <w:r w:rsidR="00D75A24">
        <w:rPr>
          <w:noProof/>
        </w:rPr>
        <w:drawing>
          <wp:inline distT="0" distB="0" distL="0" distR="0" wp14:anchorId="7B38E720" wp14:editId="28521EEE">
            <wp:extent cx="1573618" cy="464185"/>
            <wp:effectExtent l="0" t="0" r="762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597160" cy="471130"/>
                    </a:xfrm>
                    <a:prstGeom prst="rect">
                      <a:avLst/>
                    </a:prstGeom>
                    <a:noFill/>
                    <a:ln>
                      <a:noFill/>
                    </a:ln>
                  </pic:spPr>
                </pic:pic>
              </a:graphicData>
            </a:graphic>
          </wp:inline>
        </w:drawing>
      </w:r>
      <w:r w:rsidR="00B577D3">
        <w:rPr>
          <w:sz w:val="24"/>
          <w:szCs w:val="24"/>
        </w:rPr>
        <w:t xml:space="preserve">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DA7F05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626144">
        <w:rPr>
          <w:sz w:val="24"/>
          <w:szCs w:val="24"/>
        </w:rPr>
        <w:t>24</w:t>
      </w:r>
      <w:r w:rsidR="00626144" w:rsidRPr="00626144">
        <w:rPr>
          <w:sz w:val="24"/>
          <w:szCs w:val="24"/>
          <w:vertAlign w:val="superscript"/>
        </w:rPr>
        <w:t>th</w:t>
      </w:r>
      <w:r w:rsidR="00626144">
        <w:rPr>
          <w:sz w:val="24"/>
          <w:szCs w:val="24"/>
        </w:rPr>
        <w:t xml:space="preserve"> Feb 2023</w:t>
      </w:r>
      <w:r>
        <w:rPr>
          <w:sz w:val="24"/>
          <w:szCs w:val="24"/>
        </w:rPr>
        <w:t xml:space="preserve">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E4DFAB3" w:rsidR="00335C41" w:rsidRPr="00D3203C" w:rsidRDefault="00335C41" w:rsidP="00335C41">
            <w:pPr>
              <w:ind w:right="180"/>
              <w:jc w:val="both"/>
              <w:rPr>
                <w:sz w:val="24"/>
                <w:szCs w:val="24"/>
              </w:rPr>
            </w:pPr>
            <w:r w:rsidRPr="00D3203C">
              <w:rPr>
                <w:sz w:val="24"/>
                <w:szCs w:val="24"/>
              </w:rPr>
              <w:t>Signed________</w:t>
            </w:r>
            <w:r w:rsidR="009C3913">
              <w:t xml:space="preserve"> </w:t>
            </w:r>
            <w:r w:rsidR="009C3913">
              <w:rPr>
                <w:noProof/>
              </w:rPr>
              <w:drawing>
                <wp:inline distT="0" distB="0" distL="0" distR="0" wp14:anchorId="42BCA5F6" wp14:editId="229BFDDA">
                  <wp:extent cx="1796415" cy="129619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817335" cy="1311288"/>
                          </a:xfrm>
                          <a:prstGeom prst="rect">
                            <a:avLst/>
                          </a:prstGeom>
                          <a:noFill/>
                          <a:ln>
                            <a:noFill/>
                          </a:ln>
                        </pic:spPr>
                      </pic:pic>
                    </a:graphicData>
                  </a:graphic>
                </wp:inline>
              </w:drawing>
            </w:r>
            <w:r w:rsidRPr="00D3203C">
              <w:rPr>
                <w:sz w:val="24"/>
                <w:szCs w:val="24"/>
              </w:rPr>
              <w:t>________________ (Mentor)</w:t>
            </w:r>
          </w:p>
          <w:p w14:paraId="5D3F0767" w14:textId="77777777" w:rsidR="00335C41" w:rsidRPr="00D3203C" w:rsidRDefault="00335C41" w:rsidP="00335C41">
            <w:pPr>
              <w:ind w:right="180"/>
              <w:jc w:val="both"/>
              <w:rPr>
                <w:sz w:val="24"/>
                <w:szCs w:val="24"/>
              </w:rPr>
            </w:pPr>
          </w:p>
          <w:p w14:paraId="24E1B8A5" w14:textId="013D1F4D" w:rsidR="00335C41" w:rsidRPr="00D3203C" w:rsidRDefault="00335C41" w:rsidP="00335C41">
            <w:pPr>
              <w:ind w:right="180"/>
              <w:jc w:val="both"/>
              <w:rPr>
                <w:sz w:val="24"/>
                <w:szCs w:val="24"/>
              </w:rPr>
            </w:pPr>
            <w:r w:rsidRPr="00D3203C">
              <w:rPr>
                <w:sz w:val="24"/>
                <w:szCs w:val="24"/>
              </w:rPr>
              <w:t>Date _______</w:t>
            </w:r>
            <w:r w:rsidR="00626144">
              <w:rPr>
                <w:sz w:val="24"/>
                <w:szCs w:val="24"/>
              </w:rPr>
              <w:t>24</w:t>
            </w:r>
            <w:r w:rsidR="00626144" w:rsidRPr="00626144">
              <w:rPr>
                <w:sz w:val="24"/>
                <w:szCs w:val="24"/>
                <w:vertAlign w:val="superscript"/>
              </w:rPr>
              <w:t>th</w:t>
            </w:r>
            <w:r w:rsidR="00626144">
              <w:rPr>
                <w:sz w:val="24"/>
                <w:szCs w:val="24"/>
              </w:rPr>
              <w:t xml:space="preserve"> </w:t>
            </w:r>
            <w:proofErr w:type="spellStart"/>
            <w:r w:rsidR="00626144">
              <w:rPr>
                <w:sz w:val="24"/>
                <w:szCs w:val="24"/>
              </w:rPr>
              <w:t>feb</w:t>
            </w:r>
            <w:proofErr w:type="spellEnd"/>
            <w:r w:rsidR="00626144">
              <w:rPr>
                <w:sz w:val="24"/>
                <w:szCs w:val="24"/>
              </w:rPr>
              <w:t xml:space="preserve"> 2023</w:t>
            </w:r>
            <w:r w:rsidRPr="00D3203C">
              <w:rPr>
                <w:sz w:val="24"/>
                <w:szCs w:val="24"/>
              </w:rPr>
              <w:t>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611775D1" w14:textId="77777777" w:rsidR="00815BF8" w:rsidRDefault="00815BF8" w:rsidP="00FF7EBB">
      <w:pPr>
        <w:overflowPunct/>
        <w:autoSpaceDE/>
        <w:autoSpaceDN/>
        <w:adjustRightInd/>
        <w:jc w:val="both"/>
        <w:textAlignment w:val="auto"/>
        <w:rPr>
          <w:color w:val="auto"/>
          <w:sz w:val="24"/>
          <w:szCs w:val="24"/>
        </w:rPr>
      </w:pPr>
    </w:p>
    <w:p w14:paraId="7074C08A" w14:textId="53B85165"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3BB588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w:t>
      </w:r>
      <w:r w:rsidR="00626144">
        <w:rPr>
          <w:caps/>
          <w:sz w:val="24"/>
          <w:szCs w:val="24"/>
        </w:rPr>
        <w:t xml:space="preserve">Rebeca Tierney </w:t>
      </w:r>
      <w:r w:rsidR="00B577D3">
        <w:rPr>
          <w:caps/>
          <w:sz w:val="24"/>
          <w:szCs w:val="24"/>
        </w:rPr>
        <w:t xml:space="preserve">_ _ _ _ _ _ </w:t>
      </w:r>
    </w:p>
    <w:p w14:paraId="7C11F360" w14:textId="4C31B12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_ _ </w:t>
      </w:r>
      <w:r w:rsidR="00345E67">
        <w:rPr>
          <w:noProof/>
        </w:rPr>
        <w:drawing>
          <wp:inline distT="0" distB="0" distL="0" distR="0" wp14:anchorId="7026D4CF" wp14:editId="186A970E">
            <wp:extent cx="1093700" cy="2365151"/>
            <wp:effectExtent l="0" t="6985" r="4445" b="4445"/>
            <wp:docPr id="6" name="Picture 6" descr="A black insect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insect on a white surface&#10;&#10;Description automatically generated with medium confidenc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16200000">
                      <a:off x="0" y="0"/>
                      <a:ext cx="1103345" cy="2386009"/>
                    </a:xfrm>
                    <a:prstGeom prst="rect">
                      <a:avLst/>
                    </a:prstGeom>
                    <a:noFill/>
                    <a:ln>
                      <a:noFill/>
                    </a:ln>
                  </pic:spPr>
                </pic:pic>
              </a:graphicData>
            </a:graphic>
          </wp:inline>
        </w:drawing>
      </w:r>
      <w:r w:rsidR="00345E67" w:rsidRPr="00B577D3">
        <w:rPr>
          <w:sz w:val="24"/>
          <w:szCs w:val="24"/>
        </w:rPr>
        <w:t xml:space="preserve"> </w:t>
      </w:r>
      <w:r w:rsidR="00B577D3" w:rsidRPr="00B577D3">
        <w:rPr>
          <w:sz w:val="24"/>
          <w:szCs w:val="24"/>
        </w:rPr>
        <w:t xml:space="preserve">_ _ _ _ _ </w:t>
      </w:r>
    </w:p>
    <w:p w14:paraId="57B2A00A" w14:textId="7D45851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_ </w:t>
      </w:r>
      <w:r w:rsidR="00626144">
        <w:rPr>
          <w:sz w:val="24"/>
          <w:szCs w:val="24"/>
        </w:rPr>
        <w:t>24</w:t>
      </w:r>
      <w:r w:rsidR="00626144" w:rsidRPr="00626144">
        <w:rPr>
          <w:sz w:val="24"/>
          <w:szCs w:val="24"/>
          <w:vertAlign w:val="superscript"/>
        </w:rPr>
        <w:t>th</w:t>
      </w:r>
      <w:r w:rsidR="00626144">
        <w:rPr>
          <w:sz w:val="24"/>
          <w:szCs w:val="24"/>
        </w:rPr>
        <w:t xml:space="preserve"> Feb 2023</w:t>
      </w:r>
      <w:r w:rsidR="00B577D3" w:rsidRPr="00B577D3">
        <w:rPr>
          <w:sz w:val="24"/>
          <w:szCs w:val="24"/>
        </w:rPr>
        <w:t>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47EA131" w:rsidR="00986C0B" w:rsidRPr="00DA5682" w:rsidRDefault="00626144">
            <w:pPr>
              <w:rPr>
                <w:sz w:val="24"/>
                <w:szCs w:val="24"/>
              </w:rPr>
            </w:pPr>
            <w:r>
              <w:rPr>
                <w:sz w:val="24"/>
                <w:szCs w:val="24"/>
              </w:rPr>
              <w:t xml:space="preserve">Laura English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3765138" w:rsidR="00986C0B" w:rsidRPr="00DA5682" w:rsidRDefault="00626144">
            <w:pPr>
              <w:rPr>
                <w:sz w:val="24"/>
                <w:szCs w:val="24"/>
              </w:rPr>
            </w:pPr>
            <w:r>
              <w:rPr>
                <w:sz w:val="24"/>
                <w:szCs w:val="24"/>
              </w:rPr>
              <w:t xml:space="preserve">West Childcare Team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A65912D" w:rsidR="00986C0B" w:rsidRPr="00DA5682" w:rsidRDefault="00626144">
            <w:pPr>
              <w:rPr>
                <w:sz w:val="24"/>
                <w:szCs w:val="24"/>
              </w:rPr>
            </w:pPr>
            <w:r>
              <w:rPr>
                <w:sz w:val="24"/>
                <w:szCs w:val="24"/>
              </w:rPr>
              <w:t xml:space="preserve">Rhian Evans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B04EFC3" w:rsidR="00986C0B" w:rsidRPr="00DA5682" w:rsidRDefault="00626144">
            <w:pPr>
              <w:rPr>
                <w:sz w:val="24"/>
                <w:szCs w:val="24"/>
              </w:rPr>
            </w:pPr>
            <w:r>
              <w:rPr>
                <w:sz w:val="24"/>
                <w:szCs w:val="24"/>
              </w:rPr>
              <w:t xml:space="preserve">Rebeca Tierney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3CB84D8" w:rsidR="00986C0B" w:rsidRPr="00DA5682" w:rsidRDefault="00986C0B" w:rsidP="00986C0B">
      <w:pPr>
        <w:rPr>
          <w:sz w:val="24"/>
          <w:szCs w:val="24"/>
        </w:rPr>
      </w:pPr>
      <w:r w:rsidRPr="00DA5682">
        <w:rPr>
          <w:sz w:val="24"/>
          <w:szCs w:val="24"/>
        </w:rPr>
        <w:t>Signed:</w:t>
      </w:r>
      <w:r w:rsidR="000561A9">
        <w:rPr>
          <w:noProof/>
          <w:sz w:val="24"/>
          <w:szCs w:val="24"/>
        </w:rPr>
        <w:drawing>
          <wp:inline distT="0" distB="0" distL="0" distR="0" wp14:anchorId="43BEB7D5" wp14:editId="43B42E9D">
            <wp:extent cx="1616149" cy="393065"/>
            <wp:effectExtent l="0" t="0" r="3175" b="698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652681" cy="401950"/>
                    </a:xfrm>
                    <a:prstGeom prst="rect">
                      <a:avLst/>
                    </a:prstGeom>
                  </pic:spPr>
                </pic:pic>
              </a:graphicData>
            </a:graphic>
          </wp:inline>
        </w:drawing>
      </w:r>
      <w:r w:rsidRPr="00DA5682">
        <w:rPr>
          <w:sz w:val="24"/>
          <w:szCs w:val="24"/>
        </w:rPr>
        <w:t xml:space="preserve">. Print </w:t>
      </w:r>
      <w:proofErr w:type="gramStart"/>
      <w:r w:rsidRPr="00DA5682">
        <w:rPr>
          <w:sz w:val="24"/>
          <w:szCs w:val="24"/>
        </w:rPr>
        <w:t>Name:…</w:t>
      </w:r>
      <w:proofErr w:type="gramEnd"/>
      <w:r w:rsidR="00626144">
        <w:rPr>
          <w:sz w:val="24"/>
          <w:szCs w:val="24"/>
        </w:rPr>
        <w:t>Laura English …</w:t>
      </w:r>
      <w:r w:rsidRPr="00DA5682">
        <w:rPr>
          <w:sz w:val="24"/>
          <w:szCs w:val="24"/>
        </w:rPr>
        <w:t>Date:</w:t>
      </w:r>
      <w:r w:rsidR="00626144">
        <w:rPr>
          <w:sz w:val="24"/>
          <w:szCs w:val="24"/>
        </w:rPr>
        <w:t xml:space="preserve"> 24.2.23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40E9FD6B"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4B2AE8" w:rsidRPr="004B2AE8">
        <w:t xml:space="preserve"> </w:t>
      </w:r>
      <w:r w:rsidR="004B2AE8">
        <w:rPr>
          <w:noProof/>
        </w:rPr>
        <w:drawing>
          <wp:inline distT="0" distB="0" distL="0" distR="0" wp14:anchorId="143EC753" wp14:editId="4F9D2AA3">
            <wp:extent cx="753360" cy="2040035"/>
            <wp:effectExtent l="4445" t="0" r="0" b="0"/>
            <wp:docPr id="7" name="Picture 7" descr="A black insect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lack insect on a white surface&#10;&#10;Description automatically generated with medium confidenc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16200000">
                      <a:off x="0" y="0"/>
                      <a:ext cx="770055" cy="2085242"/>
                    </a:xfrm>
                    <a:prstGeom prst="rect">
                      <a:avLst/>
                    </a:prstGeom>
                    <a:noFill/>
                    <a:ln>
                      <a:noFill/>
                    </a:ln>
                  </pic:spPr>
                </pic:pic>
              </a:graphicData>
            </a:graphic>
          </wp:inline>
        </w:drawing>
      </w:r>
      <w:r w:rsidR="004B2AE8" w:rsidRPr="00DA5682">
        <w:rPr>
          <w:sz w:val="24"/>
          <w:szCs w:val="24"/>
        </w:rPr>
        <w:t xml:space="preserve"> </w:t>
      </w:r>
      <w:r w:rsidRPr="00DA5682">
        <w:rPr>
          <w:sz w:val="24"/>
          <w:szCs w:val="24"/>
        </w:rPr>
        <w:t xml:space="preserve"> Print Name:</w:t>
      </w:r>
      <w:r w:rsidR="00626144">
        <w:rPr>
          <w:sz w:val="24"/>
          <w:szCs w:val="24"/>
        </w:rPr>
        <w:t xml:space="preserve"> Rebeca Tierney </w:t>
      </w:r>
      <w:r w:rsidRPr="00DA5682">
        <w:rPr>
          <w:sz w:val="24"/>
          <w:szCs w:val="24"/>
        </w:rPr>
        <w:t>….Date:</w:t>
      </w:r>
      <w:r w:rsidR="00626144">
        <w:rPr>
          <w:sz w:val="24"/>
          <w:szCs w:val="24"/>
        </w:rPr>
        <w:t xml:space="preserve"> 24.2.23</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6CD5F2D1"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7F2FF8" w:rsidRPr="007F2FF8">
        <w:t xml:space="preserve"> </w:t>
      </w:r>
      <w:r w:rsidR="007F2FF8">
        <w:rPr>
          <w:noProof/>
        </w:rPr>
        <w:drawing>
          <wp:inline distT="0" distB="0" distL="0" distR="0" wp14:anchorId="50DD9054" wp14:editId="5D789F8A">
            <wp:extent cx="1892595" cy="13385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08401" cy="1349759"/>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626144">
        <w:rPr>
          <w:sz w:val="24"/>
          <w:szCs w:val="24"/>
        </w:rPr>
        <w:t>Rhian Evans…</w:t>
      </w:r>
      <w:r w:rsidRPr="00DA5682">
        <w:rPr>
          <w:sz w:val="24"/>
          <w:szCs w:val="24"/>
        </w:rPr>
        <w:t>.Date:</w:t>
      </w:r>
      <w:r w:rsidR="00626144">
        <w:rPr>
          <w:sz w:val="24"/>
          <w:szCs w:val="24"/>
        </w:rPr>
        <w:t xml:space="preserve"> 24.2.23</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58AE8" w14:textId="77777777" w:rsidR="00862A93" w:rsidRDefault="00862A93">
      <w:r>
        <w:separator/>
      </w:r>
    </w:p>
  </w:endnote>
  <w:endnote w:type="continuationSeparator" w:id="0">
    <w:p w14:paraId="50A88F4F" w14:textId="77777777" w:rsidR="00862A93" w:rsidRDefault="00862A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0F59C" w14:textId="77777777" w:rsidR="00862A93" w:rsidRDefault="00862A93">
      <w:r>
        <w:separator/>
      </w:r>
    </w:p>
  </w:footnote>
  <w:footnote w:type="continuationSeparator" w:id="0">
    <w:p w14:paraId="7F77D6C4" w14:textId="77777777" w:rsidR="00862A93" w:rsidRDefault="00862A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C2E"/>
    <w:rsid w:val="00055D43"/>
    <w:rsid w:val="000561A9"/>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39E6"/>
    <w:rsid w:val="000C6892"/>
    <w:rsid w:val="000C6FFE"/>
    <w:rsid w:val="000D07FA"/>
    <w:rsid w:val="000D0BB6"/>
    <w:rsid w:val="000D2ED2"/>
    <w:rsid w:val="000D6653"/>
    <w:rsid w:val="000E0D51"/>
    <w:rsid w:val="000E26B0"/>
    <w:rsid w:val="000E37C2"/>
    <w:rsid w:val="000E38C3"/>
    <w:rsid w:val="000E7854"/>
    <w:rsid w:val="000F1599"/>
    <w:rsid w:val="000F1769"/>
    <w:rsid w:val="000F1A97"/>
    <w:rsid w:val="000F42AE"/>
    <w:rsid w:val="000F6196"/>
    <w:rsid w:val="000F6BC3"/>
    <w:rsid w:val="0010312C"/>
    <w:rsid w:val="00105026"/>
    <w:rsid w:val="0010662B"/>
    <w:rsid w:val="00106DC7"/>
    <w:rsid w:val="00112391"/>
    <w:rsid w:val="00114F52"/>
    <w:rsid w:val="00120B9A"/>
    <w:rsid w:val="00130119"/>
    <w:rsid w:val="00132812"/>
    <w:rsid w:val="001347F8"/>
    <w:rsid w:val="001359EE"/>
    <w:rsid w:val="00137BB5"/>
    <w:rsid w:val="00137E05"/>
    <w:rsid w:val="001424A1"/>
    <w:rsid w:val="001447F6"/>
    <w:rsid w:val="00147DE3"/>
    <w:rsid w:val="00150794"/>
    <w:rsid w:val="00151DA6"/>
    <w:rsid w:val="001608C4"/>
    <w:rsid w:val="00164832"/>
    <w:rsid w:val="00164EE2"/>
    <w:rsid w:val="00166851"/>
    <w:rsid w:val="00171418"/>
    <w:rsid w:val="001772BF"/>
    <w:rsid w:val="001772DE"/>
    <w:rsid w:val="00183F98"/>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30C0"/>
    <w:rsid w:val="00235176"/>
    <w:rsid w:val="00236061"/>
    <w:rsid w:val="0024100E"/>
    <w:rsid w:val="00241C1B"/>
    <w:rsid w:val="0024288B"/>
    <w:rsid w:val="00243DB0"/>
    <w:rsid w:val="00247265"/>
    <w:rsid w:val="00260663"/>
    <w:rsid w:val="002657E9"/>
    <w:rsid w:val="0026665E"/>
    <w:rsid w:val="0027147E"/>
    <w:rsid w:val="002735E8"/>
    <w:rsid w:val="002761F4"/>
    <w:rsid w:val="002775E1"/>
    <w:rsid w:val="00277979"/>
    <w:rsid w:val="00291ADD"/>
    <w:rsid w:val="002920DF"/>
    <w:rsid w:val="00292489"/>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E67"/>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5427"/>
    <w:rsid w:val="00482C17"/>
    <w:rsid w:val="00484CE3"/>
    <w:rsid w:val="004911B4"/>
    <w:rsid w:val="0049196A"/>
    <w:rsid w:val="004923DA"/>
    <w:rsid w:val="00492EEB"/>
    <w:rsid w:val="00493434"/>
    <w:rsid w:val="004968E2"/>
    <w:rsid w:val="004A2A49"/>
    <w:rsid w:val="004A5A64"/>
    <w:rsid w:val="004B2AE8"/>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4E86"/>
    <w:rsid w:val="0057780F"/>
    <w:rsid w:val="00581498"/>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6699"/>
    <w:rsid w:val="005F7851"/>
    <w:rsid w:val="00606E27"/>
    <w:rsid w:val="006108C9"/>
    <w:rsid w:val="00614DF7"/>
    <w:rsid w:val="006179BB"/>
    <w:rsid w:val="0062158D"/>
    <w:rsid w:val="006223FD"/>
    <w:rsid w:val="00626144"/>
    <w:rsid w:val="0063133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2B0A"/>
    <w:rsid w:val="00684732"/>
    <w:rsid w:val="00684B16"/>
    <w:rsid w:val="00686A45"/>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453A"/>
    <w:rsid w:val="0072678F"/>
    <w:rsid w:val="007276E5"/>
    <w:rsid w:val="00727C4C"/>
    <w:rsid w:val="00734809"/>
    <w:rsid w:val="00735E0C"/>
    <w:rsid w:val="0073714E"/>
    <w:rsid w:val="007374EF"/>
    <w:rsid w:val="007406E1"/>
    <w:rsid w:val="00743E40"/>
    <w:rsid w:val="00745016"/>
    <w:rsid w:val="0075031F"/>
    <w:rsid w:val="00751263"/>
    <w:rsid w:val="007524E2"/>
    <w:rsid w:val="007544FC"/>
    <w:rsid w:val="00755427"/>
    <w:rsid w:val="00756548"/>
    <w:rsid w:val="0075673A"/>
    <w:rsid w:val="0075704F"/>
    <w:rsid w:val="00763B2D"/>
    <w:rsid w:val="00764919"/>
    <w:rsid w:val="00764C84"/>
    <w:rsid w:val="007710AD"/>
    <w:rsid w:val="00772924"/>
    <w:rsid w:val="00777C70"/>
    <w:rsid w:val="0078112D"/>
    <w:rsid w:val="00783F30"/>
    <w:rsid w:val="007872F2"/>
    <w:rsid w:val="007873F9"/>
    <w:rsid w:val="00787DC3"/>
    <w:rsid w:val="007908E0"/>
    <w:rsid w:val="00793EB3"/>
    <w:rsid w:val="00794205"/>
    <w:rsid w:val="0079422A"/>
    <w:rsid w:val="00796E1A"/>
    <w:rsid w:val="007A1F6A"/>
    <w:rsid w:val="007A628F"/>
    <w:rsid w:val="007B0DE3"/>
    <w:rsid w:val="007B1BFD"/>
    <w:rsid w:val="007B2C0C"/>
    <w:rsid w:val="007B7191"/>
    <w:rsid w:val="007C1D94"/>
    <w:rsid w:val="007C556F"/>
    <w:rsid w:val="007C5ABE"/>
    <w:rsid w:val="007C6A87"/>
    <w:rsid w:val="007D0A07"/>
    <w:rsid w:val="007D0F11"/>
    <w:rsid w:val="007D133D"/>
    <w:rsid w:val="007D3EB4"/>
    <w:rsid w:val="007D3F16"/>
    <w:rsid w:val="007E4FBC"/>
    <w:rsid w:val="007F10BD"/>
    <w:rsid w:val="007F2FF8"/>
    <w:rsid w:val="007F312E"/>
    <w:rsid w:val="007F3F7E"/>
    <w:rsid w:val="007F4BA4"/>
    <w:rsid w:val="008064C7"/>
    <w:rsid w:val="00813CEC"/>
    <w:rsid w:val="0081534C"/>
    <w:rsid w:val="00815BF8"/>
    <w:rsid w:val="00816CE7"/>
    <w:rsid w:val="008171E4"/>
    <w:rsid w:val="008208EA"/>
    <w:rsid w:val="00822B44"/>
    <w:rsid w:val="00824E67"/>
    <w:rsid w:val="00825A64"/>
    <w:rsid w:val="00826F48"/>
    <w:rsid w:val="008275C3"/>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2A93"/>
    <w:rsid w:val="00865B58"/>
    <w:rsid w:val="00866B50"/>
    <w:rsid w:val="00867A63"/>
    <w:rsid w:val="008708F1"/>
    <w:rsid w:val="00871960"/>
    <w:rsid w:val="0087369F"/>
    <w:rsid w:val="00880539"/>
    <w:rsid w:val="008859E8"/>
    <w:rsid w:val="0088737B"/>
    <w:rsid w:val="00891078"/>
    <w:rsid w:val="00892716"/>
    <w:rsid w:val="00893067"/>
    <w:rsid w:val="008933DE"/>
    <w:rsid w:val="00895CB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0ECC"/>
    <w:rsid w:val="0098262C"/>
    <w:rsid w:val="0098427C"/>
    <w:rsid w:val="00986B43"/>
    <w:rsid w:val="00986C0B"/>
    <w:rsid w:val="00986D46"/>
    <w:rsid w:val="00991FDA"/>
    <w:rsid w:val="00992ACA"/>
    <w:rsid w:val="009A5F3B"/>
    <w:rsid w:val="009A5F79"/>
    <w:rsid w:val="009A6F87"/>
    <w:rsid w:val="009B0B61"/>
    <w:rsid w:val="009B1E16"/>
    <w:rsid w:val="009B28C0"/>
    <w:rsid w:val="009B3178"/>
    <w:rsid w:val="009B3E46"/>
    <w:rsid w:val="009B7136"/>
    <w:rsid w:val="009C149D"/>
    <w:rsid w:val="009C337F"/>
    <w:rsid w:val="009C3913"/>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2B08"/>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2E5B"/>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5A1"/>
    <w:rsid w:val="00D146AE"/>
    <w:rsid w:val="00D22C8F"/>
    <w:rsid w:val="00D3203C"/>
    <w:rsid w:val="00D33491"/>
    <w:rsid w:val="00D3442D"/>
    <w:rsid w:val="00D36F00"/>
    <w:rsid w:val="00D44B67"/>
    <w:rsid w:val="00D44F8E"/>
    <w:rsid w:val="00D51FD5"/>
    <w:rsid w:val="00D55DE0"/>
    <w:rsid w:val="00D56BB2"/>
    <w:rsid w:val="00D607EF"/>
    <w:rsid w:val="00D60F88"/>
    <w:rsid w:val="00D646BD"/>
    <w:rsid w:val="00D65558"/>
    <w:rsid w:val="00D71201"/>
    <w:rsid w:val="00D720C7"/>
    <w:rsid w:val="00D75A24"/>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80E"/>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053"/>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6592"/>
    <w:rsid w:val="00F50847"/>
    <w:rsid w:val="00F53F27"/>
    <w:rsid w:val="00F546D1"/>
    <w:rsid w:val="00F60281"/>
    <w:rsid w:val="00F66272"/>
    <w:rsid w:val="00F709C0"/>
    <w:rsid w:val="00F7409D"/>
    <w:rsid w:val="00F81FEC"/>
    <w:rsid w:val="00F927A1"/>
    <w:rsid w:val="00F92E4D"/>
    <w:rsid w:val="00F94ED2"/>
    <w:rsid w:val="00F95D08"/>
    <w:rsid w:val="00FA23BD"/>
    <w:rsid w:val="00FA3764"/>
    <w:rsid w:val="00FA41C7"/>
    <w:rsid w:val="00FA4A79"/>
    <w:rsid w:val="00FA56ED"/>
    <w:rsid w:val="00FB05DD"/>
    <w:rsid w:val="00FB0F7C"/>
    <w:rsid w:val="00FB24EA"/>
    <w:rsid w:val="00FB5FA6"/>
    <w:rsid w:val="00FC0334"/>
    <w:rsid w:val="00FC1310"/>
    <w:rsid w:val="00FC1547"/>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0E78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21/17/contents/enacted" TargetMode="External"/><Relationship Id="rId18" Type="http://schemas.openxmlformats.org/officeDocument/2006/relationships/hyperlink" Target="https://www.simplypsychology.org/transtheoretical-model.html" TargetMode="External"/><Relationship Id="rId26"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yperlink" Target="https://www.mankind.org.uk/statistics/statistics-on-male-victims-of-domestic-abuse/" TargetMode="External"/><Relationship Id="rId7" Type="http://schemas.openxmlformats.org/officeDocument/2006/relationships/webSettings" Target="webSettings.xml"/><Relationship Id="rId12" Type="http://schemas.openxmlformats.org/officeDocument/2006/relationships/hyperlink" Target="https://www.gov.uk/guidance/deprivation-of-liberty-orders" TargetMode="External"/><Relationship Id="rId17" Type="http://schemas.openxmlformats.org/officeDocument/2006/relationships/hyperlink" Target="https://www.gov.wales/sites/default/files/publications/2019-04/more-than-just-words-progress-report-year-2.pdf" TargetMode="External"/><Relationship Id="rId25" Type="http://schemas.openxmlformats.org/officeDocument/2006/relationships/image" Target="media/image4.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2005/9/contents" TargetMode="External"/><Relationship Id="rId20" Type="http://schemas.openxmlformats.org/officeDocument/2006/relationships/hyperlink" Target="https://www.gov.wales/sites/default/files/publications/2019-05/part-3-code-of-practice-assessing-the-needs-of-individuals.pdf" TargetMode="External"/><Relationship Id="rId29"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cms-assets/documents/Code-of-Professional-Practice-for-Social-Care-web-version.pdf%20Accessed%2018th%20February%202023" TargetMode="External"/><Relationship Id="rId24" Type="http://schemas.openxmlformats.org/officeDocument/2006/relationships/image" Target="media/image3.jpeg"/><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mmu.ac.uk/media/mmuacuk/content/documents/careers/Applying-the-Gibbs-Model-2018.pdf" TargetMode="External"/><Relationship Id="rId23" Type="http://schemas.openxmlformats.org/officeDocument/2006/relationships/image" Target="media/image2.jpeg"/><Relationship Id="rId28" Type="http://schemas.openxmlformats.org/officeDocument/2006/relationships/image" Target="media/image7.jpeg"/><Relationship Id="rId10" Type="http://schemas.openxmlformats.org/officeDocument/2006/relationships/image" Target="media/image1.png"/><Relationship Id="rId19" Type="http://schemas.openxmlformats.org/officeDocument/2006/relationships/hyperlink" Target="https://www.public-law.wales/"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asw.co.uk/system/files/resources/basw_123020-9_0.pdf" TargetMode="External"/><Relationship Id="rId22" Type="http://schemas.openxmlformats.org/officeDocument/2006/relationships/hyperlink" Target="https://www.legislation.gov.uk/wsi/2015/1466/pdfs/wsi_20151466_mi.pdf" TargetMode="External"/><Relationship Id="rId27" Type="http://schemas.openxmlformats.org/officeDocument/2006/relationships/image" Target="media/image6.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15</Pages>
  <Words>3529</Words>
  <Characters>21396</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English</cp:lastModifiedBy>
  <cp:revision>57</cp:revision>
  <cp:lastPrinted>2020-02-11T19:20:00Z</cp:lastPrinted>
  <dcterms:created xsi:type="dcterms:W3CDTF">2022-09-29T11:36:00Z</dcterms:created>
  <dcterms:modified xsi:type="dcterms:W3CDTF">2023-02-27T00:51:00Z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