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color w:val="000000"/>
          <w:kern w:val="2"/>
          <w:lang w:val="en-GB" w:eastAsia="zh-CN"/>
          <w14:ligatures w14:val="standardContextual"/>
        </w:rPr>
        <w:id w:val="965549180"/>
        <w:docPartObj>
          <w:docPartGallery w:val="Cover Pages"/>
          <w:docPartUnique/>
        </w:docPartObj>
      </w:sdtPr>
      <w:sdtEndPr>
        <w:rPr>
          <w:b/>
          <w:bCs/>
        </w:rPr>
      </w:sdtEndPr>
      <w:sdtContent>
        <w:p w14:paraId="5EC1E012" w14:textId="50806512" w:rsidR="008A2992" w:rsidRDefault="008A2992">
          <w:pPr>
            <w:pStyle w:val="NoSpacing"/>
          </w:pPr>
          <w:r>
            <w:rPr>
              <w:noProof/>
            </w:rPr>
            <mc:AlternateContent>
              <mc:Choice Requires="wpg">
                <w:drawing>
                  <wp:anchor distT="0" distB="0" distL="114300" distR="114300" simplePos="0" relativeHeight="251659264" behindDoc="1" locked="0" layoutInCell="1" allowOverlap="1" wp14:anchorId="4EBDEC61" wp14:editId="672216E8">
                    <wp:simplePos x="0" y="0"/>
                    <mc:AlternateContent>
                      <mc:Choice Requires="wp14">
                        <wp:positionH relativeFrom="page">
                          <wp14:pctPosHOffset>4000</wp14:pctPosHOffset>
                        </wp:positionH>
                      </mc:Choice>
                      <mc:Fallback>
                        <wp:positionH relativeFrom="page">
                          <wp:posOffset>301625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18T00:00:00Z">
                                      <w:dateFormat w:val="M/d/yyyy"/>
                                      <w:lid w:val="en-US"/>
                                      <w:storeMappedDataAs w:val="dateTime"/>
                                      <w:calendar w:val="gregorian"/>
                                    </w:date>
                                  </w:sdtPr>
                                  <w:sdtContent>
                                    <w:p w14:paraId="7AEABA1B" w14:textId="0BEDBE0F" w:rsidR="008A2992" w:rsidRDefault="00312077">
                                      <w:pPr>
                                        <w:pStyle w:val="NoSpacing"/>
                                        <w:jc w:val="right"/>
                                        <w:rPr>
                                          <w:color w:val="FFFFFF" w:themeColor="background1"/>
                                          <w:sz w:val="28"/>
                                          <w:szCs w:val="28"/>
                                        </w:rPr>
                                      </w:pPr>
                                      <w:r>
                                        <w:rPr>
                                          <w:color w:val="FFFFFF" w:themeColor="background1"/>
                                          <w:sz w:val="28"/>
                                          <w:szCs w:val="28"/>
                                        </w:rPr>
                                        <w:t>12/18/2023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BDEC61"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18T00:00:00Z">
                                <w:dateFormat w:val="M/d/yyyy"/>
                                <w:lid w:val="en-US"/>
                                <w:storeMappedDataAs w:val="dateTime"/>
                                <w:calendar w:val="gregorian"/>
                              </w:date>
                            </w:sdtPr>
                            <w:sdtContent>
                              <w:p w14:paraId="7AEABA1B" w14:textId="0BEDBE0F" w:rsidR="008A2992" w:rsidRDefault="00312077">
                                <w:pPr>
                                  <w:pStyle w:val="NoSpacing"/>
                                  <w:jc w:val="right"/>
                                  <w:rPr>
                                    <w:color w:val="FFFFFF" w:themeColor="background1"/>
                                    <w:sz w:val="28"/>
                                    <w:szCs w:val="28"/>
                                  </w:rPr>
                                </w:pPr>
                                <w:r>
                                  <w:rPr>
                                    <w:color w:val="FFFFFF" w:themeColor="background1"/>
                                    <w:sz w:val="28"/>
                                    <w:szCs w:val="28"/>
                                  </w:rPr>
                                  <w:t>12/18/2023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1D50E4" wp14:editId="551B1F4D">
                    <wp:simplePos x="0" y="0"/>
                    <mc:AlternateContent>
                      <mc:Choice Requires="wp14">
                        <wp:positionH relativeFrom="page">
                          <wp14:pctPosHOffset>42000</wp14:pctPosHOffset>
                        </wp:positionH>
                      </mc:Choice>
                      <mc:Fallback>
                        <wp:positionH relativeFrom="page">
                          <wp:posOffset>3171825</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91139" w14:textId="43EA140A" w:rsidR="008A299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A2992">
                                      <w:rPr>
                                        <w:rFonts w:asciiTheme="majorHAnsi" w:eastAsiaTheme="majorEastAsia" w:hAnsiTheme="majorHAnsi" w:cstheme="majorBidi"/>
                                        <w:color w:val="262626" w:themeColor="text1" w:themeTint="D9"/>
                                        <w:sz w:val="72"/>
                                        <w:szCs w:val="72"/>
                                      </w:rPr>
                                      <w:t xml:space="preserve">UNHE </w:t>
                                    </w:r>
                                    <w:r w:rsidR="005C4A26">
                                      <w:rPr>
                                        <w:rFonts w:asciiTheme="majorHAnsi" w:eastAsiaTheme="majorEastAsia" w:hAnsiTheme="majorHAnsi" w:cstheme="majorBidi"/>
                                        <w:color w:val="262626" w:themeColor="text1" w:themeTint="D9"/>
                                        <w:sz w:val="72"/>
                                        <w:szCs w:val="72"/>
                                      </w:rPr>
                                      <w:t xml:space="preserve">7007 </w:t>
                                    </w:r>
                                    <w:r w:rsidR="008A2992">
                                      <w:rPr>
                                        <w:rFonts w:asciiTheme="majorHAnsi" w:eastAsiaTheme="majorEastAsia" w:hAnsiTheme="majorHAnsi" w:cstheme="majorBidi"/>
                                        <w:color w:val="262626" w:themeColor="text1" w:themeTint="D9"/>
                                        <w:sz w:val="72"/>
                                        <w:szCs w:val="72"/>
                                      </w:rPr>
                                      <w:t xml:space="preserve">Effective </w:t>
                                    </w:r>
                                    <w:r w:rsidR="005C4A26">
                                      <w:rPr>
                                        <w:rFonts w:asciiTheme="majorHAnsi" w:eastAsiaTheme="majorEastAsia" w:hAnsiTheme="majorHAnsi" w:cstheme="majorBidi"/>
                                        <w:color w:val="262626" w:themeColor="text1" w:themeTint="D9"/>
                                        <w:sz w:val="72"/>
                                        <w:szCs w:val="72"/>
                                      </w:rPr>
                                      <w:t>Teaching in Higher Education</w:t>
                                    </w:r>
                                  </w:sdtContent>
                                </w:sdt>
                              </w:p>
                              <w:p w14:paraId="26567B38" w14:textId="096F4E9A" w:rsidR="008A299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93593">
                                      <w:rPr>
                                        <w:color w:val="404040" w:themeColor="text1" w:themeTint="BF"/>
                                        <w:sz w:val="36"/>
                                        <w:szCs w:val="36"/>
                                      </w:rPr>
                                      <w:t>PgCert HE – Part 1 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1D50E4"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6391139" w14:textId="43EA140A" w:rsidR="008A299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A2992">
                                <w:rPr>
                                  <w:rFonts w:asciiTheme="majorHAnsi" w:eastAsiaTheme="majorEastAsia" w:hAnsiTheme="majorHAnsi" w:cstheme="majorBidi"/>
                                  <w:color w:val="262626" w:themeColor="text1" w:themeTint="D9"/>
                                  <w:sz w:val="72"/>
                                  <w:szCs w:val="72"/>
                                </w:rPr>
                                <w:t xml:space="preserve">UNHE </w:t>
                              </w:r>
                              <w:r w:rsidR="005C4A26">
                                <w:rPr>
                                  <w:rFonts w:asciiTheme="majorHAnsi" w:eastAsiaTheme="majorEastAsia" w:hAnsiTheme="majorHAnsi" w:cstheme="majorBidi"/>
                                  <w:color w:val="262626" w:themeColor="text1" w:themeTint="D9"/>
                                  <w:sz w:val="72"/>
                                  <w:szCs w:val="72"/>
                                </w:rPr>
                                <w:t xml:space="preserve">7007 </w:t>
                              </w:r>
                              <w:r w:rsidR="008A2992">
                                <w:rPr>
                                  <w:rFonts w:asciiTheme="majorHAnsi" w:eastAsiaTheme="majorEastAsia" w:hAnsiTheme="majorHAnsi" w:cstheme="majorBidi"/>
                                  <w:color w:val="262626" w:themeColor="text1" w:themeTint="D9"/>
                                  <w:sz w:val="72"/>
                                  <w:szCs w:val="72"/>
                                </w:rPr>
                                <w:t xml:space="preserve">Effective </w:t>
                              </w:r>
                              <w:r w:rsidR="005C4A26">
                                <w:rPr>
                                  <w:rFonts w:asciiTheme="majorHAnsi" w:eastAsiaTheme="majorEastAsia" w:hAnsiTheme="majorHAnsi" w:cstheme="majorBidi"/>
                                  <w:color w:val="262626" w:themeColor="text1" w:themeTint="D9"/>
                                  <w:sz w:val="72"/>
                                  <w:szCs w:val="72"/>
                                </w:rPr>
                                <w:t>Teaching in Higher Education</w:t>
                              </w:r>
                            </w:sdtContent>
                          </w:sdt>
                        </w:p>
                        <w:p w14:paraId="26567B38" w14:textId="096F4E9A" w:rsidR="008A299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93593">
                                <w:rPr>
                                  <w:color w:val="404040" w:themeColor="text1" w:themeTint="BF"/>
                                  <w:sz w:val="36"/>
                                  <w:szCs w:val="36"/>
                                </w:rPr>
                                <w:t>PgCert HE – Part 1 Portfolio</w:t>
                              </w:r>
                            </w:sdtContent>
                          </w:sdt>
                        </w:p>
                      </w:txbxContent>
                    </v:textbox>
                    <w10:wrap anchorx="page" anchory="page"/>
                  </v:shape>
                </w:pict>
              </mc:Fallback>
            </mc:AlternateContent>
          </w:r>
        </w:p>
        <w:p w14:paraId="7C76F6E5" w14:textId="68B25427" w:rsidR="008A2992" w:rsidRDefault="00DE6251">
          <w:pPr>
            <w:rPr>
              <w:b/>
              <w:bCs/>
            </w:rPr>
          </w:pPr>
          <w:r>
            <w:rPr>
              <w:noProof/>
            </w:rPr>
            <mc:AlternateContent>
              <mc:Choice Requires="wps">
                <w:drawing>
                  <wp:anchor distT="0" distB="0" distL="114300" distR="114300" simplePos="0" relativeHeight="251661312" behindDoc="0" locked="0" layoutInCell="1" allowOverlap="1" wp14:anchorId="21D5C209" wp14:editId="4BB007A8">
                    <wp:simplePos x="0" y="0"/>
                    <wp:positionH relativeFrom="page">
                      <wp:posOffset>3122842</wp:posOffset>
                    </wp:positionH>
                    <wp:positionV relativeFrom="page">
                      <wp:posOffset>8805013</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29506" w14:textId="516887B9" w:rsidR="008A299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12077">
                                      <w:rPr>
                                        <w:color w:val="4472C4" w:themeColor="accent1"/>
                                        <w:sz w:val="26"/>
                                        <w:szCs w:val="26"/>
                                      </w:rPr>
                                      <w:t>Jaliya de Silva - 1803778</w:t>
                                    </w:r>
                                  </w:sdtContent>
                                </w:sdt>
                              </w:p>
                              <w:p w14:paraId="0A4BBA5C" w14:textId="12D4BECF" w:rsidR="008A2992"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A2992">
                                      <w:rPr>
                                        <w:caps/>
                                        <w:color w:val="595959" w:themeColor="text1" w:themeTint="A6"/>
                                        <w:sz w:val="20"/>
                                        <w:szCs w:val="20"/>
                                      </w:rPr>
                                      <w:t>University of Wales Trinity Saint David</w:t>
                                    </w:r>
                                  </w:sdtContent>
                                </w:sdt>
                              </w:p>
                              <w:p w14:paraId="451419CC" w14:textId="77777777" w:rsidR="00DE6251" w:rsidRDefault="00DE6251">
                                <w:pPr>
                                  <w:pStyle w:val="NoSpacing"/>
                                  <w:rPr>
                                    <w:caps/>
                                    <w:color w:val="595959" w:themeColor="text1" w:themeTint="A6"/>
                                    <w:sz w:val="20"/>
                                    <w:szCs w:val="20"/>
                                  </w:rPr>
                                </w:pPr>
                              </w:p>
                              <w:p w14:paraId="242A3211" w14:textId="70E8CB0C" w:rsidR="00DE6251" w:rsidRPr="00DE6251" w:rsidRDefault="00DE6251" w:rsidP="00DE6251">
                                <w:pPr>
                                  <w:pStyle w:val="NoSpacing"/>
                                  <w:rPr>
                                    <w:b/>
                                    <w:bCs/>
                                    <w:color w:val="595959" w:themeColor="text1" w:themeTint="A6"/>
                                    <w:sz w:val="20"/>
                                    <w:szCs w:val="20"/>
                                  </w:rPr>
                                </w:pPr>
                                <w:r w:rsidRPr="00DE6251">
                                  <w:rPr>
                                    <w:b/>
                                    <w:bCs/>
                                    <w:caps/>
                                    <w:color w:val="595959" w:themeColor="text1" w:themeTint="A6"/>
                                    <w:sz w:val="20"/>
                                    <w:szCs w:val="20"/>
                                  </w:rPr>
                                  <w:t>Tutor- Katie Gardner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D5C209" id="Text Box 2" o:spid="_x0000_s1056" type="#_x0000_t202" style="position:absolute;margin-left:245.9pt;margin-top:693.3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" filled="f" stroked="f" strokeweight=".5pt">
                    <v:textbox style="mso-fit-shape-to-text:t" inset="0,0,0,0">
                      <w:txbxContent>
                        <w:p w14:paraId="19F29506" w14:textId="516887B9" w:rsidR="008A299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12077">
                                <w:rPr>
                                  <w:color w:val="4472C4" w:themeColor="accent1"/>
                                  <w:sz w:val="26"/>
                                  <w:szCs w:val="26"/>
                                </w:rPr>
                                <w:t>Jaliya de Silva - 1803778</w:t>
                              </w:r>
                            </w:sdtContent>
                          </w:sdt>
                        </w:p>
                        <w:p w14:paraId="0A4BBA5C" w14:textId="12D4BECF" w:rsidR="008A2992" w:rsidRDefault="00000000">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A2992">
                                <w:rPr>
                                  <w:caps/>
                                  <w:color w:val="595959" w:themeColor="text1" w:themeTint="A6"/>
                                  <w:sz w:val="20"/>
                                  <w:szCs w:val="20"/>
                                </w:rPr>
                                <w:t>University of Wales Trinity Saint David</w:t>
                              </w:r>
                            </w:sdtContent>
                          </w:sdt>
                        </w:p>
                        <w:p w14:paraId="451419CC" w14:textId="77777777" w:rsidR="00DE6251" w:rsidRDefault="00DE6251">
                          <w:pPr>
                            <w:pStyle w:val="NoSpacing"/>
                            <w:rPr>
                              <w:caps/>
                              <w:color w:val="595959" w:themeColor="text1" w:themeTint="A6"/>
                              <w:sz w:val="20"/>
                              <w:szCs w:val="20"/>
                            </w:rPr>
                          </w:pPr>
                        </w:p>
                        <w:p w14:paraId="242A3211" w14:textId="70E8CB0C" w:rsidR="00DE6251" w:rsidRPr="00DE6251" w:rsidRDefault="00DE6251" w:rsidP="00DE6251">
                          <w:pPr>
                            <w:pStyle w:val="NoSpacing"/>
                            <w:rPr>
                              <w:b/>
                              <w:bCs/>
                              <w:color w:val="595959" w:themeColor="text1" w:themeTint="A6"/>
                              <w:sz w:val="20"/>
                              <w:szCs w:val="20"/>
                            </w:rPr>
                          </w:pPr>
                          <w:r w:rsidRPr="00DE6251">
                            <w:rPr>
                              <w:b/>
                              <w:bCs/>
                              <w:caps/>
                              <w:color w:val="595959" w:themeColor="text1" w:themeTint="A6"/>
                              <w:sz w:val="20"/>
                              <w:szCs w:val="20"/>
                            </w:rPr>
                            <w:t>Tutor- Katie Gardner</w:t>
                          </w:r>
                        </w:p>
                      </w:txbxContent>
                    </v:textbox>
                    <w10:wrap anchorx="page" anchory="page"/>
                  </v:shape>
                </w:pict>
              </mc:Fallback>
            </mc:AlternateContent>
          </w:r>
          <w:r w:rsidR="008A2992">
            <w:rPr>
              <w:b/>
              <w:bCs/>
            </w:rPr>
            <w:br w:type="page"/>
          </w:r>
        </w:p>
      </w:sdtContent>
    </w:sdt>
    <w:p w14:paraId="6AA37F65" w14:textId="77777777" w:rsidR="00035054" w:rsidRDefault="00035054" w:rsidP="000470A5">
      <w:pPr>
        <w:spacing w:line="360" w:lineRule="auto"/>
        <w:jc w:val="both"/>
        <w:rPr>
          <w:rFonts w:ascii="Arial Body" w:hAnsi="Arial Body" w:cstheme="majorBidi"/>
          <w:b/>
          <w:bCs/>
          <w:color w:val="1D2125"/>
          <w:sz w:val="24"/>
          <w:szCs w:val="24"/>
          <w:u w:val="single"/>
          <w:shd w:val="clear" w:color="auto" w:fill="FFFFFF"/>
        </w:rPr>
      </w:pPr>
    </w:p>
    <w:sdt>
      <w:sdtPr>
        <w:rPr>
          <w:rFonts w:ascii="Calibri" w:eastAsia="Calibri" w:hAnsi="Calibri" w:cs="Calibri"/>
          <w:color w:val="000000"/>
          <w:kern w:val="2"/>
          <w:sz w:val="22"/>
          <w:szCs w:val="22"/>
          <w:lang w:val="en-GB" w:eastAsia="zh-CN"/>
          <w14:ligatures w14:val="standardContextual"/>
        </w:rPr>
        <w:id w:val="500473254"/>
        <w:docPartObj>
          <w:docPartGallery w:val="Table of Contents"/>
          <w:docPartUnique/>
        </w:docPartObj>
      </w:sdtPr>
      <w:sdtEndPr>
        <w:rPr>
          <w:b/>
          <w:bCs/>
          <w:noProof/>
        </w:rPr>
      </w:sdtEndPr>
      <w:sdtContent>
        <w:p w14:paraId="480A5DD9" w14:textId="40CCE141" w:rsidR="009C51B6" w:rsidRPr="00553935" w:rsidRDefault="009C51B6">
          <w:pPr>
            <w:pStyle w:val="TOCHeading"/>
            <w:rPr>
              <w:b/>
              <w:bCs/>
            </w:rPr>
          </w:pPr>
          <w:r w:rsidRPr="00553935">
            <w:rPr>
              <w:b/>
              <w:bCs/>
            </w:rPr>
            <w:t>Contents</w:t>
          </w:r>
        </w:p>
        <w:p w14:paraId="62119FF8" w14:textId="27F10108" w:rsidR="009C51B6" w:rsidRDefault="009C51B6">
          <w:pPr>
            <w:pStyle w:val="TOC1"/>
            <w:rPr>
              <w:rFonts w:cstheme="minorBidi"/>
              <w:b w:val="0"/>
              <w:bCs w:val="0"/>
              <w:kern w:val="2"/>
              <w:lang w:val="en-GB" w:eastAsia="zh-CN"/>
              <w14:ligatures w14:val="standardContextual"/>
            </w:rPr>
          </w:pPr>
          <w:r>
            <w:fldChar w:fldCharType="begin"/>
          </w:r>
          <w:r>
            <w:instrText xml:space="preserve"> TOC \o "1-3" \h \z \u </w:instrText>
          </w:r>
          <w:r>
            <w:fldChar w:fldCharType="separate"/>
          </w:r>
          <w:hyperlink w:anchor="_Toc152867273" w:history="1">
            <w:r w:rsidRPr="00F01717">
              <w:rPr>
                <w:rStyle w:val="Hyperlink"/>
              </w:rPr>
              <w:t>Statement on teaching and learning - 750 words</w:t>
            </w:r>
            <w:r>
              <w:rPr>
                <w:webHidden/>
              </w:rPr>
              <w:tab/>
            </w:r>
            <w:r>
              <w:rPr>
                <w:webHidden/>
              </w:rPr>
              <w:fldChar w:fldCharType="begin"/>
            </w:r>
            <w:r>
              <w:rPr>
                <w:webHidden/>
              </w:rPr>
              <w:instrText xml:space="preserve"> PAGEREF _Toc152867273 \h </w:instrText>
            </w:r>
            <w:r>
              <w:rPr>
                <w:webHidden/>
              </w:rPr>
            </w:r>
            <w:r>
              <w:rPr>
                <w:webHidden/>
              </w:rPr>
              <w:fldChar w:fldCharType="separate"/>
            </w:r>
            <w:r w:rsidR="004802C7">
              <w:rPr>
                <w:webHidden/>
              </w:rPr>
              <w:t>2</w:t>
            </w:r>
            <w:r>
              <w:rPr>
                <w:webHidden/>
              </w:rPr>
              <w:fldChar w:fldCharType="end"/>
            </w:r>
          </w:hyperlink>
        </w:p>
        <w:p w14:paraId="5932C702" w14:textId="176B2714" w:rsidR="009C51B6" w:rsidRDefault="00000000">
          <w:pPr>
            <w:pStyle w:val="TOC1"/>
            <w:rPr>
              <w:rFonts w:cstheme="minorBidi"/>
              <w:b w:val="0"/>
              <w:bCs w:val="0"/>
              <w:kern w:val="2"/>
              <w:lang w:val="en-GB" w:eastAsia="zh-CN"/>
              <w14:ligatures w14:val="standardContextual"/>
            </w:rPr>
          </w:pPr>
          <w:hyperlink w:anchor="_Toc152867274" w:history="1">
            <w:r w:rsidR="009C51B6" w:rsidRPr="00F01717">
              <w:rPr>
                <w:rStyle w:val="Hyperlink"/>
              </w:rPr>
              <w:t>Appendix B PGCert tHE OBSERVATION FORM (Micro-teaching)</w:t>
            </w:r>
            <w:r w:rsidR="009C51B6">
              <w:rPr>
                <w:webHidden/>
              </w:rPr>
              <w:tab/>
            </w:r>
            <w:r w:rsidR="009C51B6">
              <w:rPr>
                <w:webHidden/>
              </w:rPr>
              <w:fldChar w:fldCharType="begin"/>
            </w:r>
            <w:r w:rsidR="009C51B6">
              <w:rPr>
                <w:webHidden/>
              </w:rPr>
              <w:instrText xml:space="preserve"> PAGEREF _Toc152867274 \h </w:instrText>
            </w:r>
            <w:r w:rsidR="009C51B6">
              <w:rPr>
                <w:webHidden/>
              </w:rPr>
            </w:r>
            <w:r w:rsidR="009C51B6">
              <w:rPr>
                <w:webHidden/>
              </w:rPr>
              <w:fldChar w:fldCharType="separate"/>
            </w:r>
            <w:r w:rsidR="004802C7">
              <w:rPr>
                <w:webHidden/>
              </w:rPr>
              <w:t>4</w:t>
            </w:r>
            <w:r w:rsidR="009C51B6">
              <w:rPr>
                <w:webHidden/>
              </w:rPr>
              <w:fldChar w:fldCharType="end"/>
            </w:r>
          </w:hyperlink>
        </w:p>
        <w:p w14:paraId="0C09705F" w14:textId="7BE7BF92" w:rsidR="009C51B6" w:rsidRDefault="00000000">
          <w:pPr>
            <w:pStyle w:val="TOC1"/>
            <w:rPr>
              <w:rFonts w:cstheme="minorBidi"/>
              <w:b w:val="0"/>
              <w:bCs w:val="0"/>
              <w:kern w:val="2"/>
              <w:lang w:val="en-GB" w:eastAsia="zh-CN"/>
              <w14:ligatures w14:val="standardContextual"/>
            </w:rPr>
          </w:pPr>
          <w:hyperlink w:anchor="_Toc152867275" w:history="1">
            <w:r w:rsidR="009C51B6" w:rsidRPr="00F01717">
              <w:rPr>
                <w:rStyle w:val="Hyperlink"/>
              </w:rPr>
              <w:t>Reflective Evaluation of Continue professional Development (CPD)- 1</w:t>
            </w:r>
            <w:r w:rsidR="009C51B6">
              <w:rPr>
                <w:webHidden/>
              </w:rPr>
              <w:tab/>
            </w:r>
            <w:r w:rsidR="009C51B6">
              <w:rPr>
                <w:webHidden/>
              </w:rPr>
              <w:fldChar w:fldCharType="begin"/>
            </w:r>
            <w:r w:rsidR="009C51B6">
              <w:rPr>
                <w:webHidden/>
              </w:rPr>
              <w:instrText xml:space="preserve"> PAGEREF _Toc152867275 \h </w:instrText>
            </w:r>
            <w:r w:rsidR="009C51B6">
              <w:rPr>
                <w:webHidden/>
              </w:rPr>
            </w:r>
            <w:r w:rsidR="009C51B6">
              <w:rPr>
                <w:webHidden/>
              </w:rPr>
              <w:fldChar w:fldCharType="separate"/>
            </w:r>
            <w:r w:rsidR="004802C7">
              <w:rPr>
                <w:webHidden/>
              </w:rPr>
              <w:t>9</w:t>
            </w:r>
            <w:r w:rsidR="009C51B6">
              <w:rPr>
                <w:webHidden/>
              </w:rPr>
              <w:fldChar w:fldCharType="end"/>
            </w:r>
          </w:hyperlink>
        </w:p>
        <w:p w14:paraId="61289B6A" w14:textId="530F29E4" w:rsidR="009C51B6" w:rsidRDefault="00000000">
          <w:pPr>
            <w:pStyle w:val="TOC1"/>
            <w:rPr>
              <w:rFonts w:cstheme="minorBidi"/>
              <w:b w:val="0"/>
              <w:bCs w:val="0"/>
              <w:kern w:val="2"/>
              <w:lang w:val="en-GB" w:eastAsia="zh-CN"/>
              <w14:ligatures w14:val="standardContextual"/>
            </w:rPr>
          </w:pPr>
          <w:hyperlink w:anchor="_Toc152867276" w:history="1">
            <w:r w:rsidR="009C51B6" w:rsidRPr="00F01717">
              <w:rPr>
                <w:rStyle w:val="Hyperlink"/>
              </w:rPr>
              <w:t>Reflective Evaluation of Continue professional Development (CPD)- 2</w:t>
            </w:r>
            <w:r w:rsidR="009C51B6">
              <w:rPr>
                <w:webHidden/>
              </w:rPr>
              <w:tab/>
            </w:r>
            <w:r w:rsidR="009C51B6">
              <w:rPr>
                <w:webHidden/>
              </w:rPr>
              <w:fldChar w:fldCharType="begin"/>
            </w:r>
            <w:r w:rsidR="009C51B6">
              <w:rPr>
                <w:webHidden/>
              </w:rPr>
              <w:instrText xml:space="preserve"> PAGEREF _Toc152867276 \h </w:instrText>
            </w:r>
            <w:r w:rsidR="009C51B6">
              <w:rPr>
                <w:webHidden/>
              </w:rPr>
            </w:r>
            <w:r w:rsidR="009C51B6">
              <w:rPr>
                <w:webHidden/>
              </w:rPr>
              <w:fldChar w:fldCharType="separate"/>
            </w:r>
            <w:r w:rsidR="004802C7">
              <w:rPr>
                <w:webHidden/>
              </w:rPr>
              <w:t>10</w:t>
            </w:r>
            <w:r w:rsidR="009C51B6">
              <w:rPr>
                <w:webHidden/>
              </w:rPr>
              <w:fldChar w:fldCharType="end"/>
            </w:r>
          </w:hyperlink>
        </w:p>
        <w:p w14:paraId="6DDF2678" w14:textId="100BF51B" w:rsidR="009C51B6" w:rsidRDefault="00000000">
          <w:pPr>
            <w:pStyle w:val="TOC1"/>
            <w:rPr>
              <w:rFonts w:cstheme="minorBidi"/>
              <w:b w:val="0"/>
              <w:bCs w:val="0"/>
              <w:kern w:val="2"/>
              <w:lang w:val="en-GB" w:eastAsia="zh-CN"/>
              <w14:ligatures w14:val="standardContextual"/>
            </w:rPr>
          </w:pPr>
          <w:hyperlink w:anchor="_Toc152867277" w:history="1">
            <w:r w:rsidR="009C51B6" w:rsidRPr="00F01717">
              <w:rPr>
                <w:rStyle w:val="Hyperlink"/>
              </w:rPr>
              <w:t>Reflective Evaluation of Continuing Professional Development (CPD)- 3</w:t>
            </w:r>
            <w:r w:rsidR="009C51B6">
              <w:rPr>
                <w:webHidden/>
              </w:rPr>
              <w:tab/>
            </w:r>
            <w:r w:rsidR="009C51B6">
              <w:rPr>
                <w:webHidden/>
              </w:rPr>
              <w:fldChar w:fldCharType="begin"/>
            </w:r>
            <w:r w:rsidR="009C51B6">
              <w:rPr>
                <w:webHidden/>
              </w:rPr>
              <w:instrText xml:space="preserve"> PAGEREF _Toc152867277 \h </w:instrText>
            </w:r>
            <w:r w:rsidR="009C51B6">
              <w:rPr>
                <w:webHidden/>
              </w:rPr>
            </w:r>
            <w:r w:rsidR="009C51B6">
              <w:rPr>
                <w:webHidden/>
              </w:rPr>
              <w:fldChar w:fldCharType="separate"/>
            </w:r>
            <w:r w:rsidR="004802C7">
              <w:rPr>
                <w:webHidden/>
              </w:rPr>
              <w:t>12</w:t>
            </w:r>
            <w:r w:rsidR="009C51B6">
              <w:rPr>
                <w:webHidden/>
              </w:rPr>
              <w:fldChar w:fldCharType="end"/>
            </w:r>
          </w:hyperlink>
        </w:p>
        <w:p w14:paraId="24D3B831" w14:textId="1C6D2CCA" w:rsidR="009C51B6" w:rsidRDefault="00000000">
          <w:pPr>
            <w:pStyle w:val="TOC1"/>
            <w:rPr>
              <w:rFonts w:cstheme="minorBidi"/>
              <w:b w:val="0"/>
              <w:bCs w:val="0"/>
              <w:kern w:val="2"/>
              <w:lang w:val="en-GB" w:eastAsia="zh-CN"/>
              <w14:ligatures w14:val="standardContextual"/>
            </w:rPr>
          </w:pPr>
          <w:hyperlink w:anchor="_Toc152867278" w:history="1">
            <w:r w:rsidR="009C51B6" w:rsidRPr="00F01717">
              <w:rPr>
                <w:rStyle w:val="Hyperlink"/>
              </w:rPr>
              <w:t>-</w:t>
            </w:r>
            <w:r w:rsidR="009C51B6">
              <w:rPr>
                <w:webHidden/>
              </w:rPr>
              <w:tab/>
            </w:r>
            <w:r w:rsidR="009C51B6">
              <w:rPr>
                <w:webHidden/>
              </w:rPr>
              <w:fldChar w:fldCharType="begin"/>
            </w:r>
            <w:r w:rsidR="009C51B6">
              <w:rPr>
                <w:webHidden/>
              </w:rPr>
              <w:instrText xml:space="preserve"> PAGEREF _Toc152867278 \h </w:instrText>
            </w:r>
            <w:r w:rsidR="009C51B6">
              <w:rPr>
                <w:webHidden/>
              </w:rPr>
            </w:r>
            <w:r w:rsidR="009C51B6">
              <w:rPr>
                <w:webHidden/>
              </w:rPr>
              <w:fldChar w:fldCharType="separate"/>
            </w:r>
            <w:r w:rsidR="004802C7">
              <w:rPr>
                <w:webHidden/>
              </w:rPr>
              <w:t>14</w:t>
            </w:r>
            <w:r w:rsidR="009C51B6">
              <w:rPr>
                <w:webHidden/>
              </w:rPr>
              <w:fldChar w:fldCharType="end"/>
            </w:r>
          </w:hyperlink>
        </w:p>
        <w:p w14:paraId="694DE72C" w14:textId="0FEB3C40" w:rsidR="009C51B6" w:rsidRDefault="00000000">
          <w:pPr>
            <w:pStyle w:val="TOC1"/>
          </w:pPr>
          <w:hyperlink w:anchor="_Toc152867279" w:history="1">
            <w:r w:rsidR="009C51B6" w:rsidRPr="00F01717">
              <w:rPr>
                <w:rStyle w:val="Hyperlink"/>
              </w:rPr>
              <w:t xml:space="preserve">OBSERVATION FORM by </w:t>
            </w:r>
            <w:r w:rsidR="00B70C0B">
              <w:rPr>
                <w:rStyle w:val="Hyperlink"/>
              </w:rPr>
              <w:t>Scott</w:t>
            </w:r>
            <w:r w:rsidR="009C51B6">
              <w:rPr>
                <w:webHidden/>
              </w:rPr>
              <w:tab/>
            </w:r>
            <w:r w:rsidR="009C51B6">
              <w:rPr>
                <w:webHidden/>
              </w:rPr>
              <w:fldChar w:fldCharType="begin"/>
            </w:r>
            <w:r w:rsidR="009C51B6">
              <w:rPr>
                <w:webHidden/>
              </w:rPr>
              <w:instrText xml:space="preserve"> PAGEREF _Toc152867279 \h </w:instrText>
            </w:r>
            <w:r w:rsidR="009C51B6">
              <w:rPr>
                <w:webHidden/>
              </w:rPr>
            </w:r>
            <w:r w:rsidR="009C51B6">
              <w:rPr>
                <w:webHidden/>
              </w:rPr>
              <w:fldChar w:fldCharType="separate"/>
            </w:r>
            <w:r w:rsidR="004802C7">
              <w:rPr>
                <w:webHidden/>
              </w:rPr>
              <w:t>24</w:t>
            </w:r>
            <w:r w:rsidR="009C51B6">
              <w:rPr>
                <w:webHidden/>
              </w:rPr>
              <w:fldChar w:fldCharType="end"/>
            </w:r>
          </w:hyperlink>
        </w:p>
        <w:p w14:paraId="0AE64CD8" w14:textId="243A9327" w:rsidR="0026191B" w:rsidRDefault="00000000" w:rsidP="0026191B">
          <w:pPr>
            <w:pStyle w:val="TOC1"/>
          </w:pPr>
          <w:hyperlink w:anchor="_Toc152867279" w:history="1">
            <w:r w:rsidR="0026191B" w:rsidRPr="00F01717">
              <w:rPr>
                <w:rStyle w:val="Hyperlink"/>
              </w:rPr>
              <w:t xml:space="preserve">OBSERVATION FORM by </w:t>
            </w:r>
            <w:r w:rsidR="0026191B">
              <w:rPr>
                <w:rStyle w:val="Hyperlink"/>
              </w:rPr>
              <w:t>Charlotte</w:t>
            </w:r>
            <w:r w:rsidR="0026191B">
              <w:rPr>
                <w:webHidden/>
              </w:rPr>
              <w:tab/>
            </w:r>
            <w:r w:rsidR="0026191B">
              <w:rPr>
                <w:webHidden/>
              </w:rPr>
              <w:fldChar w:fldCharType="begin"/>
            </w:r>
            <w:r w:rsidR="0026191B">
              <w:rPr>
                <w:webHidden/>
              </w:rPr>
              <w:instrText xml:space="preserve"> PAGEREF _Toc152867279 \h </w:instrText>
            </w:r>
            <w:r w:rsidR="0026191B">
              <w:rPr>
                <w:webHidden/>
              </w:rPr>
            </w:r>
            <w:r w:rsidR="0026191B">
              <w:rPr>
                <w:webHidden/>
              </w:rPr>
              <w:fldChar w:fldCharType="separate"/>
            </w:r>
            <w:r w:rsidR="004802C7">
              <w:rPr>
                <w:webHidden/>
              </w:rPr>
              <w:t>24</w:t>
            </w:r>
            <w:r w:rsidR="0026191B">
              <w:rPr>
                <w:webHidden/>
              </w:rPr>
              <w:fldChar w:fldCharType="end"/>
            </w:r>
          </w:hyperlink>
        </w:p>
        <w:p w14:paraId="11A2533A" w14:textId="48DAA128" w:rsidR="008F1495" w:rsidRDefault="00000000" w:rsidP="008F1495">
          <w:pPr>
            <w:pStyle w:val="TOC1"/>
          </w:pPr>
          <w:hyperlink w:anchor="_Toc152867279" w:history="1">
            <w:r w:rsidR="008F1495" w:rsidRPr="00F01717">
              <w:rPr>
                <w:rStyle w:val="Hyperlink"/>
              </w:rPr>
              <w:t xml:space="preserve">OBSERVATION FORM by </w:t>
            </w:r>
            <w:r w:rsidR="008F1495">
              <w:rPr>
                <w:rStyle w:val="Hyperlink"/>
              </w:rPr>
              <w:t>Jaliya</w:t>
            </w:r>
            <w:r w:rsidR="008F1495">
              <w:rPr>
                <w:webHidden/>
              </w:rPr>
              <w:tab/>
            </w:r>
            <w:r w:rsidR="008F1495">
              <w:rPr>
                <w:webHidden/>
              </w:rPr>
              <w:fldChar w:fldCharType="begin"/>
            </w:r>
            <w:r w:rsidR="008F1495">
              <w:rPr>
                <w:webHidden/>
              </w:rPr>
              <w:instrText xml:space="preserve"> PAGEREF _Toc152867279 \h </w:instrText>
            </w:r>
            <w:r w:rsidR="008F1495">
              <w:rPr>
                <w:webHidden/>
              </w:rPr>
            </w:r>
            <w:r w:rsidR="008F1495">
              <w:rPr>
                <w:webHidden/>
              </w:rPr>
              <w:fldChar w:fldCharType="separate"/>
            </w:r>
            <w:r w:rsidR="004802C7">
              <w:rPr>
                <w:webHidden/>
              </w:rPr>
              <w:t>24</w:t>
            </w:r>
            <w:r w:rsidR="008F1495">
              <w:rPr>
                <w:webHidden/>
              </w:rPr>
              <w:fldChar w:fldCharType="end"/>
            </w:r>
          </w:hyperlink>
        </w:p>
        <w:p w14:paraId="1DD3DC1E" w14:textId="36F4B38C" w:rsidR="008F1495" w:rsidRDefault="00000000" w:rsidP="008F1495">
          <w:pPr>
            <w:pStyle w:val="TOC1"/>
          </w:pPr>
          <w:hyperlink w:anchor="_Toc152867279" w:history="1">
            <w:r w:rsidR="008F1495">
              <w:rPr>
                <w:rStyle w:val="Hyperlink"/>
              </w:rPr>
              <w:t>REFLECT</w:t>
            </w:r>
            <w:r w:rsidR="00531146">
              <w:rPr>
                <w:rStyle w:val="Hyperlink"/>
              </w:rPr>
              <w:t>IVE</w:t>
            </w:r>
            <w:r w:rsidR="008F1495">
              <w:rPr>
                <w:rStyle w:val="Hyperlink"/>
              </w:rPr>
              <w:t xml:space="preserve"> REPORT </w:t>
            </w:r>
            <w:r w:rsidR="008F1495">
              <w:rPr>
                <w:webHidden/>
              </w:rPr>
              <w:tab/>
            </w:r>
            <w:r w:rsidR="008F1495">
              <w:rPr>
                <w:webHidden/>
              </w:rPr>
              <w:fldChar w:fldCharType="begin"/>
            </w:r>
            <w:r w:rsidR="008F1495">
              <w:rPr>
                <w:webHidden/>
              </w:rPr>
              <w:instrText xml:space="preserve"> PAGEREF _Toc152867279 \h </w:instrText>
            </w:r>
            <w:r w:rsidR="008F1495">
              <w:rPr>
                <w:webHidden/>
              </w:rPr>
            </w:r>
            <w:r w:rsidR="008F1495">
              <w:rPr>
                <w:webHidden/>
              </w:rPr>
              <w:fldChar w:fldCharType="separate"/>
            </w:r>
            <w:r w:rsidR="004802C7">
              <w:rPr>
                <w:webHidden/>
              </w:rPr>
              <w:t>24</w:t>
            </w:r>
            <w:r w:rsidR="008F1495">
              <w:rPr>
                <w:webHidden/>
              </w:rPr>
              <w:fldChar w:fldCharType="end"/>
            </w:r>
          </w:hyperlink>
        </w:p>
        <w:p w14:paraId="39F9BF03" w14:textId="3054982B" w:rsidR="003E4884" w:rsidRPr="003E4884" w:rsidRDefault="003E4884" w:rsidP="003E4884">
          <w:pPr>
            <w:rPr>
              <w:b/>
              <w:bCs/>
              <w:lang w:val="en-US" w:eastAsia="en-US"/>
            </w:rPr>
          </w:pPr>
          <w:r w:rsidRPr="003E4884">
            <w:rPr>
              <w:b/>
              <w:bCs/>
              <w:lang w:val="en-US" w:eastAsia="en-US"/>
            </w:rPr>
            <w:t xml:space="preserve">Teaching Log </w:t>
          </w:r>
          <w:r w:rsidR="00E80F7C">
            <w:rPr>
              <w:b/>
              <w:bCs/>
              <w:lang w:val="en-US" w:eastAsia="en-US"/>
            </w:rPr>
            <w:t>.</w:t>
          </w:r>
          <w:r w:rsidRPr="003E4884">
            <w:rPr>
              <w:b/>
              <w:bCs/>
              <w:lang w:val="en-US" w:eastAsia="en-US"/>
            </w:rPr>
            <w:t>……………………………………………………………………………………………………………………………………………42</w:t>
          </w:r>
        </w:p>
        <w:p w14:paraId="5DE2EFBE" w14:textId="3BBB5C61" w:rsidR="00B70C0B" w:rsidRPr="00B70C0B" w:rsidRDefault="00B70C0B" w:rsidP="00B70C0B">
          <w:pPr>
            <w:rPr>
              <w:noProof/>
              <w:lang w:val="en-US" w:eastAsia="en-US"/>
            </w:rPr>
          </w:pPr>
        </w:p>
        <w:p w14:paraId="50BF1CBB" w14:textId="21D69989" w:rsidR="009C51B6" w:rsidRDefault="009C51B6">
          <w:r>
            <w:rPr>
              <w:b/>
              <w:bCs/>
              <w:noProof/>
            </w:rPr>
            <w:fldChar w:fldCharType="end"/>
          </w:r>
        </w:p>
      </w:sdtContent>
    </w:sdt>
    <w:p w14:paraId="4DA16163" w14:textId="77777777" w:rsidR="00035054" w:rsidRDefault="00035054">
      <w:pPr>
        <w:rPr>
          <w:rFonts w:ascii="Arial Body" w:hAnsi="Arial Body" w:cstheme="majorBidi"/>
          <w:b/>
          <w:bCs/>
          <w:color w:val="1D2125"/>
          <w:sz w:val="24"/>
          <w:szCs w:val="24"/>
          <w:u w:val="single"/>
          <w:shd w:val="clear" w:color="auto" w:fill="FFFFFF"/>
        </w:rPr>
      </w:pPr>
      <w:r>
        <w:rPr>
          <w:rFonts w:ascii="Arial Body" w:hAnsi="Arial Body" w:cstheme="majorBidi"/>
          <w:b/>
          <w:bCs/>
          <w:color w:val="1D2125"/>
          <w:sz w:val="24"/>
          <w:szCs w:val="24"/>
          <w:u w:val="single"/>
          <w:shd w:val="clear" w:color="auto" w:fill="FFFFFF"/>
        </w:rPr>
        <w:br w:type="page"/>
      </w:r>
    </w:p>
    <w:p w14:paraId="3A81D0EB" w14:textId="73DD2AF9" w:rsidR="00246096" w:rsidRPr="0088008B" w:rsidRDefault="00951BCA" w:rsidP="00951BCA">
      <w:pPr>
        <w:pStyle w:val="Heading1"/>
        <w:jc w:val="center"/>
      </w:pPr>
      <w:bookmarkStart w:id="0" w:name="_Toc152866138"/>
      <w:bookmarkStart w:id="1" w:name="_Toc152866475"/>
      <w:bookmarkStart w:id="2" w:name="_Toc152867273"/>
      <w:r w:rsidRPr="00951BCA">
        <w:rPr>
          <w:sz w:val="32"/>
          <w:szCs w:val="28"/>
        </w:rPr>
        <w:lastRenderedPageBreak/>
        <w:t>S</w:t>
      </w:r>
      <w:r w:rsidR="00246096" w:rsidRPr="00951BCA">
        <w:rPr>
          <w:sz w:val="32"/>
          <w:szCs w:val="28"/>
        </w:rPr>
        <w:t>tatement on teaching and learning - 750 words</w:t>
      </w:r>
      <w:bookmarkEnd w:id="0"/>
      <w:bookmarkEnd w:id="1"/>
      <w:bookmarkEnd w:id="2"/>
    </w:p>
    <w:p w14:paraId="213896A6" w14:textId="77777777" w:rsidR="00246096" w:rsidRPr="000470A5" w:rsidRDefault="00246096" w:rsidP="000470A5">
      <w:pPr>
        <w:spacing w:line="360" w:lineRule="auto"/>
        <w:jc w:val="both"/>
        <w:rPr>
          <w:rFonts w:ascii="Arial Body" w:hAnsi="Arial Body"/>
          <w:sz w:val="24"/>
          <w:szCs w:val="24"/>
          <w:lang w:val="en-US"/>
        </w:rPr>
      </w:pPr>
    </w:p>
    <w:p w14:paraId="12F81887" w14:textId="77777777" w:rsidR="00246096" w:rsidRPr="000470A5" w:rsidRDefault="00246096" w:rsidP="000470A5">
      <w:pPr>
        <w:spacing w:line="360" w:lineRule="auto"/>
        <w:jc w:val="both"/>
        <w:rPr>
          <w:rFonts w:ascii="Arial Body" w:hAnsi="Arial Body"/>
          <w:sz w:val="24"/>
          <w:szCs w:val="24"/>
          <w:lang w:val="en-US"/>
        </w:rPr>
      </w:pPr>
      <w:r w:rsidRPr="000470A5">
        <w:rPr>
          <w:rFonts w:ascii="Arial Body" w:hAnsi="Arial Body"/>
          <w:sz w:val="24"/>
          <w:szCs w:val="24"/>
          <w:lang w:val="en-US"/>
        </w:rPr>
        <w:t>I am keen to embark on my academic career as a lecturer in International Hotel Management, motivated by a strong passion for teaching and a dedication to creating an engaging and inclusive learning environment. I teach around 150 students from various backgrounds and with varying abilities and capabilities. I now teach two modules to level 4 and 6 students: Food and Beverage Management and International Events Management. I am a big believer in the collaborative nature of teaching and learning, which necessitate active participation from both students and educators.</w:t>
      </w:r>
    </w:p>
    <w:p w14:paraId="52D1ABB0" w14:textId="77777777" w:rsidR="00246096" w:rsidRPr="000470A5" w:rsidRDefault="00246096" w:rsidP="000470A5">
      <w:pPr>
        <w:spacing w:line="360" w:lineRule="auto"/>
        <w:jc w:val="both"/>
        <w:rPr>
          <w:rFonts w:ascii="Arial Body" w:hAnsi="Arial Body"/>
          <w:sz w:val="24"/>
          <w:szCs w:val="24"/>
          <w:lang w:val="en-US"/>
        </w:rPr>
      </w:pPr>
    </w:p>
    <w:p w14:paraId="50B46510" w14:textId="77777777" w:rsidR="00246096" w:rsidRPr="000470A5" w:rsidRDefault="00246096" w:rsidP="000470A5">
      <w:pPr>
        <w:spacing w:line="360" w:lineRule="auto"/>
        <w:jc w:val="both"/>
        <w:rPr>
          <w:rFonts w:ascii="Arial Body" w:hAnsi="Arial Body"/>
          <w:sz w:val="24"/>
          <w:szCs w:val="24"/>
          <w:lang w:val="en-US"/>
        </w:rPr>
      </w:pPr>
      <w:r w:rsidRPr="000470A5">
        <w:rPr>
          <w:rFonts w:ascii="Arial Body" w:hAnsi="Arial Body"/>
          <w:sz w:val="24"/>
          <w:szCs w:val="24"/>
          <w:lang w:val="en-US"/>
        </w:rPr>
        <w:t xml:space="preserve">I was able to </w:t>
      </w:r>
      <w:proofErr w:type="spellStart"/>
      <w:r w:rsidRPr="000470A5">
        <w:rPr>
          <w:rFonts w:ascii="Arial Body" w:hAnsi="Arial Body"/>
          <w:sz w:val="24"/>
          <w:szCs w:val="24"/>
          <w:lang w:val="en-US"/>
        </w:rPr>
        <w:t>acclimatise</w:t>
      </w:r>
      <w:proofErr w:type="spellEnd"/>
      <w:r w:rsidRPr="000470A5">
        <w:rPr>
          <w:rFonts w:ascii="Arial Body" w:hAnsi="Arial Body"/>
          <w:sz w:val="24"/>
          <w:szCs w:val="24"/>
          <w:lang w:val="en-US"/>
        </w:rPr>
        <w:t xml:space="preserve"> to the delivery of the online lectures since I completed my studies during the covid pandemic and became accustomed to studying on a virtual platform. Because I work from home for three days a week, I need to ensure that all students have equitable access to reliable devices and networks. Furthermore, I had to ensure that the IT system is capable at the institution-level, so that Virtual Learning Environments [VLE] do not, for example, crash during lectures or examinations.  Students frequently lack trust in their ability to effectively use technology and engage with knowledge and may have ambiguous expectations of virtual learning; thus, even though I am computer literate to some extent, I do not always have effective information to guide them when they require technological assistance. However, I try to fix the problem by interacting with other students as well.</w:t>
      </w:r>
    </w:p>
    <w:p w14:paraId="339606C2" w14:textId="77777777" w:rsidR="00246096" w:rsidRPr="000470A5" w:rsidRDefault="00246096" w:rsidP="000470A5">
      <w:pPr>
        <w:spacing w:line="360" w:lineRule="auto"/>
        <w:jc w:val="both"/>
        <w:rPr>
          <w:rFonts w:ascii="Arial Body" w:hAnsi="Arial Body"/>
          <w:sz w:val="24"/>
          <w:szCs w:val="24"/>
          <w:lang w:val="en-US"/>
        </w:rPr>
      </w:pPr>
    </w:p>
    <w:p w14:paraId="1D8E0231" w14:textId="77777777" w:rsidR="00246096" w:rsidRPr="000470A5" w:rsidRDefault="00246096" w:rsidP="000470A5">
      <w:pPr>
        <w:spacing w:line="360" w:lineRule="auto"/>
        <w:jc w:val="both"/>
        <w:rPr>
          <w:rFonts w:ascii="Arial Body" w:hAnsi="Arial Body"/>
          <w:sz w:val="24"/>
          <w:szCs w:val="24"/>
          <w:lang w:val="en-US"/>
        </w:rPr>
      </w:pPr>
      <w:r w:rsidRPr="000470A5">
        <w:rPr>
          <w:rFonts w:ascii="Arial Body" w:hAnsi="Arial Body"/>
          <w:sz w:val="24"/>
          <w:szCs w:val="24"/>
          <w:lang w:val="en-US"/>
        </w:rPr>
        <w:t>To me, teaching is more than just passing on knowledge; it is about inspiring interest, fostering creative thinking, and cultivating a lifelong love of learning. I see myself as a facilitator who encourages students to investigate multiple views, challenge conventional thinking, and develop their own analytical and creative abilities as they pursue knowledge.</w:t>
      </w:r>
      <w:r w:rsidRPr="000470A5">
        <w:rPr>
          <w:rFonts w:ascii="Arial Body" w:hAnsi="Arial Body"/>
          <w:sz w:val="24"/>
          <w:szCs w:val="24"/>
        </w:rPr>
        <w:t xml:space="preserve"> </w:t>
      </w:r>
      <w:r w:rsidRPr="000470A5">
        <w:rPr>
          <w:rFonts w:ascii="Arial Body" w:hAnsi="Arial Body"/>
          <w:sz w:val="24"/>
          <w:szCs w:val="24"/>
          <w:lang w:val="en-US"/>
        </w:rPr>
        <w:t>I feel that education ought to continue beyond the confines of the classroom. As a lecturer, I urge students to use their knowledge in real-world scenarios in hotels during placements or when they visit a hospitality-related property in order to bridge theory and practice. To improve their comprehension and abilities, I provide experiential learning opportunities such as case studies, hands-on exercises, and open discussions. Furthermore, I emphasis the significance of ongoing self-reflection and mental processing, encouraging students to evaluate their own progress, find areas for growth, and take responsibility of their learning journey.</w:t>
      </w:r>
    </w:p>
    <w:p w14:paraId="6BF6D0BD" w14:textId="77777777" w:rsidR="00246096" w:rsidRPr="000470A5" w:rsidRDefault="00246096" w:rsidP="000470A5">
      <w:pPr>
        <w:spacing w:line="360" w:lineRule="auto"/>
        <w:jc w:val="both"/>
        <w:rPr>
          <w:rFonts w:ascii="Arial Body" w:hAnsi="Arial Body"/>
          <w:sz w:val="24"/>
          <w:szCs w:val="24"/>
          <w:lang w:val="en-US"/>
        </w:rPr>
      </w:pPr>
    </w:p>
    <w:p w14:paraId="76B2D2AD" w14:textId="77777777" w:rsidR="00246096" w:rsidRPr="000470A5" w:rsidRDefault="00246096" w:rsidP="000470A5">
      <w:pPr>
        <w:spacing w:line="360" w:lineRule="auto"/>
        <w:jc w:val="both"/>
        <w:rPr>
          <w:rFonts w:ascii="Arial Body" w:hAnsi="Arial Body"/>
          <w:sz w:val="24"/>
          <w:szCs w:val="24"/>
          <w:lang w:val="en-US"/>
        </w:rPr>
      </w:pPr>
      <w:r w:rsidRPr="000470A5">
        <w:rPr>
          <w:rFonts w:ascii="Arial Body" w:hAnsi="Arial Body"/>
          <w:sz w:val="24"/>
          <w:szCs w:val="24"/>
          <w:lang w:val="en-US"/>
        </w:rPr>
        <w:t xml:space="preserve">In an ever-changing world, I understand the need of adaptation and the necessity to provide students with lifetime learning skills. As aforementioned, I incorporate technology, digital resources, and interactive platforms into my classroom instruction, such as VEVOX. using a combination of quizzes, online assignments, group projects, and peer evaluations. Timely and constructive feedback is critical in this process because it allows students to discover areas for growth and encourages their continued development </w:t>
      </w:r>
      <w:proofErr w:type="spellStart"/>
      <w:r w:rsidRPr="000470A5">
        <w:rPr>
          <w:rFonts w:ascii="Arial Body" w:hAnsi="Arial Body"/>
          <w:sz w:val="24"/>
          <w:szCs w:val="24"/>
          <w:lang w:val="en-US"/>
        </w:rPr>
        <w:t>capitalising</w:t>
      </w:r>
      <w:proofErr w:type="spellEnd"/>
      <w:r w:rsidRPr="000470A5">
        <w:rPr>
          <w:rFonts w:ascii="Arial Body" w:hAnsi="Arial Body"/>
          <w:sz w:val="24"/>
          <w:szCs w:val="24"/>
          <w:lang w:val="en-US"/>
        </w:rPr>
        <w:t xml:space="preserve"> on their potential to increase engagement and enable </w:t>
      </w:r>
      <w:proofErr w:type="spellStart"/>
      <w:r w:rsidRPr="000470A5">
        <w:rPr>
          <w:rFonts w:ascii="Arial Body" w:hAnsi="Arial Body"/>
          <w:sz w:val="24"/>
          <w:szCs w:val="24"/>
          <w:lang w:val="en-US"/>
        </w:rPr>
        <w:t>personalised</w:t>
      </w:r>
      <w:proofErr w:type="spellEnd"/>
      <w:r w:rsidRPr="000470A5">
        <w:rPr>
          <w:rFonts w:ascii="Arial Body" w:hAnsi="Arial Body"/>
          <w:sz w:val="24"/>
          <w:szCs w:val="24"/>
          <w:lang w:val="en-US"/>
        </w:rPr>
        <w:t xml:space="preserve"> learning experiences.</w:t>
      </w:r>
    </w:p>
    <w:p w14:paraId="454925F7" w14:textId="77777777" w:rsidR="00246096" w:rsidRPr="000470A5" w:rsidRDefault="00246096" w:rsidP="000470A5">
      <w:pPr>
        <w:spacing w:line="360" w:lineRule="auto"/>
        <w:jc w:val="both"/>
        <w:rPr>
          <w:rFonts w:ascii="Arial Body" w:hAnsi="Arial Body"/>
          <w:sz w:val="24"/>
          <w:szCs w:val="24"/>
          <w:lang w:val="en-US"/>
        </w:rPr>
      </w:pPr>
    </w:p>
    <w:p w14:paraId="22425CF5" w14:textId="17E3F13E" w:rsidR="00246096" w:rsidRPr="000470A5" w:rsidRDefault="00246096" w:rsidP="000470A5">
      <w:pPr>
        <w:spacing w:line="360" w:lineRule="auto"/>
        <w:jc w:val="both"/>
        <w:rPr>
          <w:rFonts w:ascii="Arial Body" w:hAnsi="Arial Body"/>
          <w:sz w:val="24"/>
          <w:szCs w:val="24"/>
          <w:lang w:val="en-US"/>
        </w:rPr>
      </w:pPr>
      <w:r w:rsidRPr="000470A5">
        <w:rPr>
          <w:rFonts w:ascii="Arial Body" w:hAnsi="Arial Body"/>
          <w:sz w:val="24"/>
          <w:szCs w:val="24"/>
          <w:lang w:val="en-US"/>
        </w:rPr>
        <w:t xml:space="preserve">I see online education as a constant adventure of discovery and innovation. I am committed to remaining up to date on new technologies, research on effective online pedagogies such as an example, synchronous learning can include live online lectures, virtual classrooms, or group conversations in which participants are all connected at the same time. as well as Asynchronous learning is self-paced learning in which students interact with course materials and complete activities at their leisure. This could include pre-recorded lectures, discussion forums, online quizzes, and so on., and best </w:t>
      </w:r>
      <w:proofErr w:type="spellStart"/>
      <w:r w:rsidRPr="000470A5">
        <w:rPr>
          <w:rFonts w:ascii="Arial Body" w:hAnsi="Arial Body"/>
          <w:sz w:val="24"/>
          <w:szCs w:val="24"/>
          <w:lang w:val="en-US"/>
        </w:rPr>
        <w:t>practises</w:t>
      </w:r>
      <w:proofErr w:type="spellEnd"/>
      <w:r w:rsidRPr="000470A5">
        <w:rPr>
          <w:rFonts w:ascii="Arial Body" w:hAnsi="Arial Body"/>
          <w:sz w:val="24"/>
          <w:szCs w:val="24"/>
          <w:lang w:val="en-US"/>
        </w:rPr>
        <w:t xml:space="preserve"> in online instruction. I actively seek professional development opportunities, participate in collaborative communities of </w:t>
      </w:r>
      <w:r w:rsidR="000470A5" w:rsidRPr="000470A5">
        <w:rPr>
          <w:rFonts w:ascii="Arial Body" w:hAnsi="Arial Body"/>
          <w:sz w:val="24"/>
          <w:szCs w:val="24"/>
          <w:lang w:val="en-US"/>
        </w:rPr>
        <w:t>practice</w:t>
      </w:r>
      <w:r w:rsidRPr="000470A5">
        <w:rPr>
          <w:rFonts w:ascii="Arial Body" w:hAnsi="Arial Body"/>
          <w:sz w:val="24"/>
          <w:szCs w:val="24"/>
          <w:lang w:val="en-US"/>
        </w:rPr>
        <w:t xml:space="preserve">, and </w:t>
      </w:r>
      <w:r w:rsidR="000470A5" w:rsidRPr="000470A5">
        <w:rPr>
          <w:rFonts w:ascii="Arial Body" w:hAnsi="Arial Body"/>
          <w:sz w:val="24"/>
          <w:szCs w:val="24"/>
          <w:lang w:val="en-US"/>
        </w:rPr>
        <w:t>analyses</w:t>
      </w:r>
      <w:r w:rsidRPr="000470A5">
        <w:rPr>
          <w:rFonts w:ascii="Arial Body" w:hAnsi="Arial Body"/>
          <w:sz w:val="24"/>
          <w:szCs w:val="24"/>
          <w:lang w:val="en-US"/>
        </w:rPr>
        <w:t xml:space="preserve"> and adapt my teaching </w:t>
      </w:r>
      <w:r w:rsidR="000470A5" w:rsidRPr="000470A5">
        <w:rPr>
          <w:rFonts w:ascii="Arial Body" w:hAnsi="Arial Body"/>
          <w:sz w:val="24"/>
          <w:szCs w:val="24"/>
          <w:lang w:val="en-US"/>
        </w:rPr>
        <w:t>practices</w:t>
      </w:r>
      <w:r w:rsidRPr="000470A5">
        <w:rPr>
          <w:rFonts w:ascii="Arial Body" w:hAnsi="Arial Body"/>
          <w:sz w:val="24"/>
          <w:szCs w:val="24"/>
          <w:lang w:val="en-US"/>
        </w:rPr>
        <w:t xml:space="preserve"> in response to student feedback and evolving educational research. I see distance learning as a constant adventure of discovery and innovation. I am committed to remaining up to date on new technologies, research on effective online pedagogies, and best </w:t>
      </w:r>
      <w:r w:rsidR="000470A5" w:rsidRPr="000470A5">
        <w:rPr>
          <w:rFonts w:ascii="Arial Body" w:hAnsi="Arial Body"/>
          <w:sz w:val="24"/>
          <w:szCs w:val="24"/>
          <w:lang w:val="en-US"/>
        </w:rPr>
        <w:t>practices</w:t>
      </w:r>
      <w:r w:rsidRPr="000470A5">
        <w:rPr>
          <w:rFonts w:ascii="Arial Body" w:hAnsi="Arial Body"/>
          <w:sz w:val="24"/>
          <w:szCs w:val="24"/>
          <w:lang w:val="en-US"/>
        </w:rPr>
        <w:t xml:space="preserve"> in online instruction. I actively seek professional development opportunities, participate in collaborative communities of </w:t>
      </w:r>
      <w:r w:rsidR="000470A5" w:rsidRPr="000470A5">
        <w:rPr>
          <w:rFonts w:ascii="Arial Body" w:hAnsi="Arial Body"/>
          <w:sz w:val="24"/>
          <w:szCs w:val="24"/>
          <w:lang w:val="en-US"/>
        </w:rPr>
        <w:t>practice</w:t>
      </w:r>
      <w:r w:rsidRPr="000470A5">
        <w:rPr>
          <w:rFonts w:ascii="Arial Body" w:hAnsi="Arial Body"/>
          <w:sz w:val="24"/>
          <w:szCs w:val="24"/>
          <w:lang w:val="en-US"/>
        </w:rPr>
        <w:t xml:space="preserve">, and </w:t>
      </w:r>
      <w:r w:rsidR="000470A5" w:rsidRPr="000470A5">
        <w:rPr>
          <w:rFonts w:ascii="Arial Body" w:hAnsi="Arial Body"/>
          <w:sz w:val="24"/>
          <w:szCs w:val="24"/>
          <w:lang w:val="en-US"/>
        </w:rPr>
        <w:t>analyses</w:t>
      </w:r>
      <w:r w:rsidRPr="000470A5">
        <w:rPr>
          <w:rFonts w:ascii="Arial Body" w:hAnsi="Arial Body"/>
          <w:sz w:val="24"/>
          <w:szCs w:val="24"/>
          <w:lang w:val="en-US"/>
        </w:rPr>
        <w:t xml:space="preserve"> and adapt my teaching </w:t>
      </w:r>
      <w:r w:rsidR="000470A5" w:rsidRPr="000470A5">
        <w:rPr>
          <w:rFonts w:ascii="Arial Body" w:hAnsi="Arial Body"/>
          <w:sz w:val="24"/>
          <w:szCs w:val="24"/>
          <w:lang w:val="en-US"/>
        </w:rPr>
        <w:t>practices</w:t>
      </w:r>
      <w:r w:rsidRPr="000470A5">
        <w:rPr>
          <w:rFonts w:ascii="Arial Body" w:hAnsi="Arial Body"/>
          <w:sz w:val="24"/>
          <w:szCs w:val="24"/>
          <w:lang w:val="en-US"/>
        </w:rPr>
        <w:t xml:space="preserve"> in response to student feedback and evolving educational research.</w:t>
      </w:r>
    </w:p>
    <w:p w14:paraId="66F4EFE1" w14:textId="10894654" w:rsidR="00246096" w:rsidRPr="000470A5" w:rsidRDefault="00246096" w:rsidP="000470A5">
      <w:pPr>
        <w:spacing w:line="360" w:lineRule="auto"/>
        <w:rPr>
          <w:rFonts w:ascii="Arial Body" w:hAnsi="Arial Body"/>
          <w:sz w:val="24"/>
          <w:szCs w:val="24"/>
          <w:lang w:val="en-US"/>
        </w:rPr>
      </w:pPr>
      <w:r w:rsidRPr="000470A5">
        <w:rPr>
          <w:rFonts w:ascii="Arial Body" w:hAnsi="Arial Body"/>
          <w:sz w:val="24"/>
          <w:szCs w:val="24"/>
          <w:lang w:val="en-US"/>
        </w:rPr>
        <w:t xml:space="preserve">Finally, my goal as a new lecturer is to develop an enthusiasm for learning, enable students to think critically, and prepare them for the difficulties and possibilities that await them. "I am committed to constantly improving my teaching </w:t>
      </w:r>
      <w:r w:rsidR="000470A5" w:rsidRPr="000470A5">
        <w:rPr>
          <w:rFonts w:ascii="Arial Body" w:hAnsi="Arial Body"/>
          <w:sz w:val="24"/>
          <w:szCs w:val="24"/>
          <w:lang w:val="en-US"/>
        </w:rPr>
        <w:t>practices</w:t>
      </w:r>
      <w:r w:rsidRPr="000470A5">
        <w:rPr>
          <w:rFonts w:ascii="Arial Body" w:hAnsi="Arial Body"/>
          <w:sz w:val="24"/>
          <w:szCs w:val="24"/>
          <w:lang w:val="en-US"/>
        </w:rPr>
        <w:t>, staying current on emerging educational research, and fostering an academic community culture of intellectual curiosity and growth."</w:t>
      </w:r>
    </w:p>
    <w:p w14:paraId="5DA37283" w14:textId="77777777" w:rsidR="00246096" w:rsidRPr="000470A5" w:rsidRDefault="00246096" w:rsidP="000470A5">
      <w:pPr>
        <w:spacing w:line="360" w:lineRule="auto"/>
        <w:jc w:val="both"/>
        <w:rPr>
          <w:rFonts w:ascii="Arial Body" w:hAnsi="Arial Body"/>
          <w:sz w:val="24"/>
          <w:szCs w:val="24"/>
          <w:lang w:val="en-US"/>
        </w:rPr>
      </w:pPr>
    </w:p>
    <w:p w14:paraId="0919CAF2" w14:textId="77777777" w:rsidR="000B4C89" w:rsidRPr="000470A5" w:rsidRDefault="000B4C89" w:rsidP="000470A5">
      <w:pPr>
        <w:spacing w:line="360" w:lineRule="auto"/>
        <w:rPr>
          <w:rFonts w:ascii="Arial Body" w:hAnsi="Arial Body" w:cstheme="majorBidi"/>
          <w:sz w:val="24"/>
          <w:szCs w:val="24"/>
        </w:rPr>
      </w:pPr>
    </w:p>
    <w:p w14:paraId="27DF8CC2" w14:textId="77777777" w:rsidR="000B4C89" w:rsidRPr="000470A5" w:rsidRDefault="000B4C89" w:rsidP="000470A5">
      <w:pPr>
        <w:spacing w:line="360" w:lineRule="auto"/>
        <w:rPr>
          <w:rFonts w:ascii="Arial Body" w:hAnsi="Arial Body" w:cstheme="majorBidi"/>
          <w:sz w:val="24"/>
          <w:szCs w:val="24"/>
        </w:rPr>
      </w:pPr>
    </w:p>
    <w:p w14:paraId="77BEDDFE" w14:textId="77777777" w:rsidR="007D774E" w:rsidRDefault="007D774E" w:rsidP="0088008B">
      <w:pPr>
        <w:pStyle w:val="Heading1"/>
      </w:pPr>
    </w:p>
    <w:p w14:paraId="794C5C3F" w14:textId="56DCB83E" w:rsidR="00DD3E0B" w:rsidRPr="00951BCA" w:rsidRDefault="00DD3E0B" w:rsidP="00951BCA">
      <w:pPr>
        <w:pStyle w:val="Heading1"/>
        <w:jc w:val="center"/>
        <w:rPr>
          <w:rStyle w:val="Heading1Char"/>
          <w:sz w:val="32"/>
          <w:szCs w:val="28"/>
        </w:rPr>
      </w:pPr>
      <w:bookmarkStart w:id="3" w:name="_Toc152866139"/>
      <w:bookmarkStart w:id="4" w:name="_Toc152866476"/>
      <w:bookmarkStart w:id="5" w:name="_Toc152867274"/>
      <w:r w:rsidRPr="00951BCA">
        <w:rPr>
          <w:sz w:val="32"/>
          <w:szCs w:val="28"/>
        </w:rPr>
        <w:t xml:space="preserve">Appendix B PGCert </w:t>
      </w:r>
      <w:proofErr w:type="spellStart"/>
      <w:r w:rsidRPr="00951BCA">
        <w:rPr>
          <w:sz w:val="32"/>
          <w:szCs w:val="28"/>
        </w:rPr>
        <w:t>tHE</w:t>
      </w:r>
      <w:proofErr w:type="spellEnd"/>
      <w:r w:rsidRPr="00951BCA">
        <w:rPr>
          <w:sz w:val="32"/>
          <w:szCs w:val="28"/>
        </w:rPr>
        <w:t xml:space="preserve"> </w:t>
      </w:r>
      <w:r w:rsidRPr="00951BCA">
        <w:rPr>
          <w:rStyle w:val="Heading1Char"/>
          <w:b/>
          <w:bCs/>
          <w:sz w:val="32"/>
          <w:szCs w:val="28"/>
        </w:rPr>
        <w:t xml:space="preserve">OBSERVATION </w:t>
      </w:r>
      <w:r w:rsidR="00035054" w:rsidRPr="00951BCA">
        <w:rPr>
          <w:rStyle w:val="Heading1Char"/>
          <w:b/>
          <w:bCs/>
          <w:sz w:val="32"/>
          <w:szCs w:val="28"/>
        </w:rPr>
        <w:t>FORM (Micro-teaching)</w:t>
      </w:r>
      <w:bookmarkEnd w:id="3"/>
      <w:bookmarkEnd w:id="4"/>
      <w:bookmarkEnd w:id="5"/>
    </w:p>
    <w:p w14:paraId="017BCD5C" w14:textId="77777777" w:rsidR="00DD3E0B" w:rsidRDefault="00DD3E0B" w:rsidP="00DD3E0B">
      <w:pPr>
        <w:spacing w:after="119"/>
        <w:ind w:right="4895"/>
        <w:jc w:val="right"/>
      </w:pPr>
      <w:r>
        <w:t xml:space="preserve"> </w:t>
      </w:r>
      <w:r>
        <w:rPr>
          <w:sz w:val="18"/>
        </w:rPr>
        <w:t xml:space="preserve"> </w:t>
      </w:r>
    </w:p>
    <w:p w14:paraId="0581E844" w14:textId="77777777" w:rsidR="00DD3E0B" w:rsidRDefault="00DD3E0B" w:rsidP="00DD3E0B">
      <w:pPr>
        <w:spacing w:after="0"/>
        <w:ind w:left="-1" w:right="7557"/>
        <w:jc w:val="center"/>
      </w:pPr>
      <w:r>
        <w:rPr>
          <w:noProof/>
        </w:rPr>
        <w:drawing>
          <wp:inline distT="0" distB="0" distL="0" distR="0" wp14:anchorId="6B1A5577" wp14:editId="6C4DB588">
            <wp:extent cx="1406779" cy="470535"/>
            <wp:effectExtent l="0" t="0" r="0" b="0"/>
            <wp:docPr id="1565507548" name="Picture 156550754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565507548" name="Picture 1565507548" descr="A close up of a sign&#10;&#10;Description automatically generated"/>
                    <pic:cNvPicPr/>
                  </pic:nvPicPr>
                  <pic:blipFill>
                    <a:blip r:embed="rId9"/>
                    <a:stretch>
                      <a:fillRect/>
                    </a:stretch>
                  </pic:blipFill>
                  <pic:spPr>
                    <a:xfrm>
                      <a:off x="0" y="0"/>
                      <a:ext cx="1406779" cy="470535"/>
                    </a:xfrm>
                    <a:prstGeom prst="rect">
                      <a:avLst/>
                    </a:prstGeom>
                  </pic:spPr>
                </pic:pic>
              </a:graphicData>
            </a:graphic>
          </wp:inline>
        </w:drawing>
      </w:r>
      <w:r>
        <w:rPr>
          <w:color w:val="17365D"/>
        </w:rPr>
        <w:t xml:space="preserve"> </w:t>
      </w:r>
    </w:p>
    <w:tbl>
      <w:tblPr>
        <w:tblStyle w:val="TableGrid"/>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DD3E0B" w14:paraId="17DCC25F" w14:textId="77777777" w:rsidTr="008762B4">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63B821C3" w14:textId="77777777" w:rsidR="00DD3E0B" w:rsidRDefault="00DD3E0B" w:rsidP="008762B4">
            <w:pPr>
              <w:ind w:left="4"/>
            </w:pPr>
            <w:r>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29F42FDC" w14:textId="77777777" w:rsidR="00DD3E0B" w:rsidRDefault="00DD3E0B" w:rsidP="008762B4">
            <w:r>
              <w:rPr>
                <w:b/>
                <w:sz w:val="21"/>
              </w:rPr>
              <w:t xml:space="preserve"> </w:t>
            </w:r>
          </w:p>
        </w:tc>
      </w:tr>
      <w:tr w:rsidR="00DD3E0B" w14:paraId="5B33609A" w14:textId="77777777" w:rsidTr="008762B4">
        <w:trPr>
          <w:trHeight w:val="552"/>
        </w:trPr>
        <w:tc>
          <w:tcPr>
            <w:tcW w:w="4511" w:type="dxa"/>
            <w:tcBorders>
              <w:top w:val="single" w:sz="4" w:space="0" w:color="000000"/>
              <w:left w:val="single" w:sz="4" w:space="0" w:color="000000"/>
              <w:bottom w:val="single" w:sz="4" w:space="0" w:color="000000"/>
              <w:right w:val="single" w:sz="4" w:space="0" w:color="000000"/>
            </w:tcBorders>
          </w:tcPr>
          <w:p w14:paraId="0B1979E0" w14:textId="77777777" w:rsidR="00DD3E0B" w:rsidRDefault="00DD3E0B" w:rsidP="008762B4">
            <w:pPr>
              <w:ind w:left="4"/>
            </w:pPr>
            <w:proofErr w:type="spellStart"/>
            <w:r>
              <w:t>Observee</w:t>
            </w:r>
            <w:proofErr w:type="spellEnd"/>
            <w:r>
              <w:t xml:space="preserve"> </w:t>
            </w:r>
          </w:p>
          <w:p w14:paraId="6B65452A"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71B3E57" w14:textId="77777777" w:rsidR="00DD3E0B" w:rsidRDefault="00DD3E0B" w:rsidP="008762B4">
            <w:r>
              <w:rPr>
                <w:sz w:val="21"/>
              </w:rPr>
              <w:t>Jaliya de Silva</w:t>
            </w:r>
          </w:p>
        </w:tc>
      </w:tr>
      <w:tr w:rsidR="00DD3E0B" w14:paraId="4DD6FD60" w14:textId="77777777" w:rsidTr="008762B4">
        <w:trPr>
          <w:trHeight w:val="545"/>
        </w:trPr>
        <w:tc>
          <w:tcPr>
            <w:tcW w:w="4511" w:type="dxa"/>
            <w:tcBorders>
              <w:top w:val="single" w:sz="4" w:space="0" w:color="000000"/>
              <w:left w:val="single" w:sz="4" w:space="0" w:color="000000"/>
              <w:bottom w:val="single" w:sz="4" w:space="0" w:color="000000"/>
              <w:right w:val="single" w:sz="4" w:space="0" w:color="000000"/>
            </w:tcBorders>
          </w:tcPr>
          <w:p w14:paraId="5D0DDB58" w14:textId="77777777" w:rsidR="00DD3E0B" w:rsidRDefault="00DD3E0B" w:rsidP="008762B4">
            <w:pPr>
              <w:ind w:left="4"/>
            </w:pPr>
            <w:r>
              <w:t xml:space="preserve">Practice Advisor / Expert peer observer </w:t>
            </w:r>
          </w:p>
          <w:p w14:paraId="77A4B248"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045862E7" w14:textId="77777777" w:rsidR="00DD3E0B" w:rsidRDefault="00DD3E0B" w:rsidP="008762B4">
            <w:r>
              <w:rPr>
                <w:sz w:val="21"/>
              </w:rPr>
              <w:t>Ka Po Chong</w:t>
            </w:r>
          </w:p>
        </w:tc>
      </w:tr>
      <w:tr w:rsidR="00DD3E0B" w14:paraId="736A07B6" w14:textId="77777777" w:rsidTr="008762B4">
        <w:trPr>
          <w:trHeight w:val="550"/>
        </w:trPr>
        <w:tc>
          <w:tcPr>
            <w:tcW w:w="4511" w:type="dxa"/>
            <w:tcBorders>
              <w:top w:val="single" w:sz="4" w:space="0" w:color="000000"/>
              <w:left w:val="single" w:sz="4" w:space="0" w:color="000000"/>
              <w:bottom w:val="single" w:sz="4" w:space="0" w:color="000000"/>
              <w:right w:val="single" w:sz="4" w:space="0" w:color="000000"/>
            </w:tcBorders>
          </w:tcPr>
          <w:p w14:paraId="4BC33453" w14:textId="77777777" w:rsidR="00DD3E0B" w:rsidRDefault="00DD3E0B" w:rsidP="008762B4">
            <w:pPr>
              <w:ind w:left="4"/>
            </w:pPr>
            <w:r>
              <w:t xml:space="preserve">Date of the Observation  </w:t>
            </w:r>
          </w:p>
          <w:p w14:paraId="1ABB35F0"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B10ED3D" w14:textId="77777777" w:rsidR="00DD3E0B" w:rsidRDefault="00DD3E0B" w:rsidP="008762B4">
            <w:r>
              <w:rPr>
                <w:sz w:val="21"/>
              </w:rPr>
              <w:t xml:space="preserve"> 06</w:t>
            </w:r>
            <w:r w:rsidRPr="00E73E5A">
              <w:rPr>
                <w:sz w:val="21"/>
                <w:vertAlign w:val="superscript"/>
              </w:rPr>
              <w:t>th</w:t>
            </w:r>
            <w:r>
              <w:rPr>
                <w:sz w:val="21"/>
              </w:rPr>
              <w:t xml:space="preserve"> Dec 2023</w:t>
            </w:r>
          </w:p>
        </w:tc>
      </w:tr>
      <w:tr w:rsidR="00DD3E0B" w14:paraId="7D934A33" w14:textId="77777777" w:rsidTr="008762B4">
        <w:trPr>
          <w:trHeight w:val="545"/>
        </w:trPr>
        <w:tc>
          <w:tcPr>
            <w:tcW w:w="4511" w:type="dxa"/>
            <w:tcBorders>
              <w:top w:val="single" w:sz="4" w:space="0" w:color="000000"/>
              <w:left w:val="single" w:sz="4" w:space="0" w:color="000000"/>
              <w:bottom w:val="single" w:sz="4" w:space="0" w:color="000000"/>
              <w:right w:val="single" w:sz="4" w:space="0" w:color="000000"/>
            </w:tcBorders>
          </w:tcPr>
          <w:p w14:paraId="45B6C70E" w14:textId="77777777" w:rsidR="00DD3E0B" w:rsidRDefault="00DD3E0B" w:rsidP="008762B4">
            <w:pPr>
              <w:ind w:left="4"/>
            </w:pPr>
            <w:r>
              <w:t xml:space="preserve">Campus / Location  </w:t>
            </w:r>
          </w:p>
          <w:p w14:paraId="0FFF3A55"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4D6D84FA" w14:textId="77777777" w:rsidR="00DD3E0B" w:rsidRDefault="00DD3E0B" w:rsidP="008762B4">
            <w:r>
              <w:rPr>
                <w:sz w:val="21"/>
              </w:rPr>
              <w:t>Online</w:t>
            </w:r>
          </w:p>
        </w:tc>
      </w:tr>
      <w:tr w:rsidR="00DD3E0B" w14:paraId="124D9CFB" w14:textId="77777777" w:rsidTr="008762B4">
        <w:trPr>
          <w:trHeight w:val="545"/>
        </w:trPr>
        <w:tc>
          <w:tcPr>
            <w:tcW w:w="4511" w:type="dxa"/>
            <w:tcBorders>
              <w:top w:val="single" w:sz="4" w:space="0" w:color="000000"/>
              <w:left w:val="single" w:sz="4" w:space="0" w:color="000000"/>
              <w:bottom w:val="single" w:sz="4" w:space="0" w:color="000000"/>
              <w:right w:val="single" w:sz="4" w:space="0" w:color="000000"/>
            </w:tcBorders>
          </w:tcPr>
          <w:p w14:paraId="16928F80" w14:textId="77777777" w:rsidR="00DD3E0B" w:rsidRDefault="00DD3E0B" w:rsidP="008762B4">
            <w:pPr>
              <w:ind w:left="4"/>
            </w:pPr>
            <w:r>
              <w:t xml:space="preserve">Date, Time, Duration </w:t>
            </w:r>
          </w:p>
          <w:p w14:paraId="0F97D67A"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4F0BC9E8" w14:textId="77777777" w:rsidR="00DD3E0B" w:rsidRDefault="00DD3E0B" w:rsidP="008762B4">
            <w:r>
              <w:rPr>
                <w:sz w:val="21"/>
              </w:rPr>
              <w:t>06</w:t>
            </w:r>
            <w:r w:rsidRPr="00E73E5A">
              <w:rPr>
                <w:sz w:val="21"/>
                <w:vertAlign w:val="superscript"/>
              </w:rPr>
              <w:t>th</w:t>
            </w:r>
            <w:r>
              <w:rPr>
                <w:sz w:val="21"/>
              </w:rPr>
              <w:t xml:space="preserve"> Dec 2023, 16:00, 10 mins</w:t>
            </w:r>
          </w:p>
        </w:tc>
      </w:tr>
      <w:tr w:rsidR="00DD3E0B" w14:paraId="0A32F7C1" w14:textId="77777777" w:rsidTr="008762B4">
        <w:trPr>
          <w:trHeight w:val="550"/>
        </w:trPr>
        <w:tc>
          <w:tcPr>
            <w:tcW w:w="4511" w:type="dxa"/>
            <w:tcBorders>
              <w:top w:val="single" w:sz="4" w:space="0" w:color="000000"/>
              <w:left w:val="single" w:sz="4" w:space="0" w:color="000000"/>
              <w:bottom w:val="single" w:sz="4" w:space="0" w:color="000000"/>
              <w:right w:val="single" w:sz="4" w:space="0" w:color="000000"/>
            </w:tcBorders>
          </w:tcPr>
          <w:p w14:paraId="468BF88A" w14:textId="77777777" w:rsidR="00DD3E0B" w:rsidRDefault="00DD3E0B" w:rsidP="008762B4">
            <w:pPr>
              <w:ind w:left="4"/>
            </w:pPr>
            <w:r>
              <w:t xml:space="preserve">Subject Speciality  </w:t>
            </w:r>
          </w:p>
          <w:p w14:paraId="02CA982F"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13CF294" w14:textId="77777777" w:rsidR="00DD3E0B" w:rsidRDefault="00DD3E0B" w:rsidP="008762B4">
            <w:r>
              <w:t xml:space="preserve">Sri Lankan Culinary </w:t>
            </w:r>
          </w:p>
        </w:tc>
      </w:tr>
      <w:tr w:rsidR="00DD3E0B" w14:paraId="100A15C0" w14:textId="77777777" w:rsidTr="008762B4">
        <w:trPr>
          <w:trHeight w:val="545"/>
        </w:trPr>
        <w:tc>
          <w:tcPr>
            <w:tcW w:w="4511" w:type="dxa"/>
            <w:tcBorders>
              <w:top w:val="single" w:sz="4" w:space="0" w:color="000000"/>
              <w:left w:val="single" w:sz="4" w:space="0" w:color="000000"/>
              <w:bottom w:val="single" w:sz="4" w:space="0" w:color="000000"/>
              <w:right w:val="single" w:sz="4" w:space="0" w:color="000000"/>
            </w:tcBorders>
          </w:tcPr>
          <w:p w14:paraId="60576561" w14:textId="77777777" w:rsidR="00DD3E0B" w:rsidRDefault="00DD3E0B" w:rsidP="008762B4">
            <w:pPr>
              <w:ind w:left="4"/>
            </w:pPr>
            <w:r>
              <w:t xml:space="preserve">Type of activity  </w:t>
            </w:r>
          </w:p>
          <w:p w14:paraId="13D911E8" w14:textId="77777777" w:rsidR="00DD3E0B" w:rsidRDefault="00DD3E0B" w:rsidP="008762B4">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0990B8B1" w14:textId="77777777" w:rsidR="00DD3E0B" w:rsidRDefault="00DD3E0B" w:rsidP="008762B4">
            <w:r>
              <w:rPr>
                <w:sz w:val="21"/>
              </w:rPr>
              <w:t>Lecturing</w:t>
            </w:r>
          </w:p>
        </w:tc>
      </w:tr>
      <w:tr w:rsidR="00DD3E0B" w14:paraId="57E95953" w14:textId="77777777" w:rsidTr="008762B4">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6DF12A1C" w14:textId="77777777" w:rsidR="00DD3E0B" w:rsidRDefault="00DD3E0B" w:rsidP="008762B4">
            <w:pPr>
              <w:ind w:left="4" w:right="50"/>
              <w:jc w:val="both"/>
            </w:pPr>
            <w:r>
              <w:rPr>
                <w:b/>
              </w:rPr>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programme is not permissible as a means of authenticating practice. </w:t>
            </w:r>
          </w:p>
        </w:tc>
      </w:tr>
    </w:tbl>
    <w:p w14:paraId="2E14A762" w14:textId="77777777" w:rsidR="00DD3E0B" w:rsidRDefault="00DD3E0B" w:rsidP="00DD3E0B">
      <w:pPr>
        <w:spacing w:after="0"/>
      </w:pPr>
      <w:r>
        <w:t xml:space="preserve"> </w:t>
      </w:r>
    </w:p>
    <w:tbl>
      <w:tblPr>
        <w:tblStyle w:val="TableGrid"/>
        <w:tblW w:w="9644" w:type="dxa"/>
        <w:tblInd w:w="0" w:type="dxa"/>
        <w:tblCellMar>
          <w:top w:w="50" w:type="dxa"/>
          <w:left w:w="5" w:type="dxa"/>
          <w:right w:w="115" w:type="dxa"/>
        </w:tblCellMar>
        <w:tblLook w:val="04A0" w:firstRow="1" w:lastRow="0" w:firstColumn="1" w:lastColumn="0" w:noHBand="0" w:noVBand="1"/>
      </w:tblPr>
      <w:tblGrid>
        <w:gridCol w:w="9644"/>
      </w:tblGrid>
      <w:tr w:rsidR="00DD3E0B" w14:paraId="20408765" w14:textId="77777777" w:rsidTr="008762B4">
        <w:trPr>
          <w:trHeight w:val="1075"/>
        </w:trPr>
        <w:tc>
          <w:tcPr>
            <w:tcW w:w="9644" w:type="dxa"/>
            <w:tcBorders>
              <w:top w:val="single" w:sz="4" w:space="0" w:color="000000"/>
              <w:left w:val="single" w:sz="4" w:space="0" w:color="000000"/>
              <w:bottom w:val="single" w:sz="4" w:space="0" w:color="000000"/>
              <w:right w:val="single" w:sz="4" w:space="0" w:color="000000"/>
            </w:tcBorders>
          </w:tcPr>
          <w:p w14:paraId="69663975" w14:textId="77777777" w:rsidR="00DD3E0B" w:rsidRDefault="00DD3E0B" w:rsidP="008762B4">
            <w:pPr>
              <w:spacing w:after="194"/>
            </w:pPr>
            <w:r>
              <w:t xml:space="preserve"> </w:t>
            </w:r>
            <w:r>
              <w:rPr>
                <w:b/>
              </w:rPr>
              <w:t xml:space="preserve">Teaching/Support preparation [A1: Design and plan learning activities] </w:t>
            </w:r>
          </w:p>
          <w:p w14:paraId="11B73C10" w14:textId="77777777" w:rsidR="00DD3E0B" w:rsidRDefault="00DD3E0B" w:rsidP="008762B4">
            <w:r>
              <w:rPr>
                <w:i/>
                <w:color w:val="404040"/>
              </w:rPr>
              <w:t>i.e. Preparation, selection and organisation of content.  Choice of teaching/learning methods</w:t>
            </w:r>
            <w:r>
              <w:rPr>
                <w:rFonts w:ascii="Arial" w:eastAsia="Arial" w:hAnsi="Arial" w:cs="Arial"/>
              </w:rPr>
              <w:t xml:space="preserve">. </w:t>
            </w:r>
            <w:r>
              <w:t xml:space="preserve"> </w:t>
            </w:r>
          </w:p>
          <w:p w14:paraId="3D87DD45" w14:textId="77777777" w:rsidR="00DD3E0B" w:rsidRDefault="00DD3E0B" w:rsidP="008762B4">
            <w:r>
              <w:t xml:space="preserve"> </w:t>
            </w:r>
          </w:p>
        </w:tc>
      </w:tr>
      <w:tr w:rsidR="00DD3E0B" w14:paraId="628FA76A" w14:textId="77777777" w:rsidTr="008762B4">
        <w:trPr>
          <w:trHeight w:val="4512"/>
        </w:trPr>
        <w:tc>
          <w:tcPr>
            <w:tcW w:w="9644" w:type="dxa"/>
            <w:tcBorders>
              <w:top w:val="single" w:sz="4" w:space="0" w:color="000000"/>
              <w:left w:val="single" w:sz="4" w:space="0" w:color="000000"/>
              <w:bottom w:val="single" w:sz="4" w:space="0" w:color="000000"/>
              <w:right w:val="single" w:sz="4" w:space="0" w:color="000000"/>
            </w:tcBorders>
          </w:tcPr>
          <w:p w14:paraId="6696F3AC" w14:textId="77777777" w:rsidR="00DD3E0B" w:rsidRDefault="00DD3E0B" w:rsidP="008762B4">
            <w:r>
              <w:rPr>
                <w:b/>
              </w:rPr>
              <w:t xml:space="preserve"> Comments  </w:t>
            </w:r>
          </w:p>
          <w:p w14:paraId="480F0059" w14:textId="77777777" w:rsidR="00DD3E0B" w:rsidRDefault="00DD3E0B" w:rsidP="008762B4">
            <w:r>
              <w:t xml:space="preserve"> </w:t>
            </w:r>
          </w:p>
          <w:p w14:paraId="028D41A2" w14:textId="77777777" w:rsidR="00DD3E0B" w:rsidRDefault="00DD3E0B" w:rsidP="008762B4">
            <w:pPr>
              <w:rPr>
                <w:sz w:val="21"/>
              </w:rPr>
            </w:pPr>
            <w:r>
              <w:t xml:space="preserve">Evidence in good preparation and organisation of content. </w:t>
            </w:r>
            <w:r>
              <w:rPr>
                <w:sz w:val="21"/>
              </w:rPr>
              <w:t xml:space="preserve">Jaliya has prepared a power point with visual images and video to support teaching. He has applied lecturing for the micro teaching. </w:t>
            </w:r>
          </w:p>
          <w:p w14:paraId="001B9B87" w14:textId="77777777" w:rsidR="00DD3E0B" w:rsidRDefault="00DD3E0B" w:rsidP="008762B4"/>
          <w:p w14:paraId="3E2A3BF3" w14:textId="77777777" w:rsidR="00DD3E0B" w:rsidRDefault="00DD3E0B" w:rsidP="008762B4">
            <w:r>
              <w:t xml:space="preserve">He has explained the reason of choosing Sri Lankan Culinary as the topic and it has reflected cultural diversity. It is one of the professional value of HE lecturer. It is good to know some more other countries culinary. </w:t>
            </w:r>
          </w:p>
          <w:p w14:paraId="754AA2B3" w14:textId="77777777" w:rsidR="00DD3E0B" w:rsidRDefault="00DD3E0B" w:rsidP="008762B4">
            <w:r>
              <w:t xml:space="preserve"> </w:t>
            </w:r>
          </w:p>
          <w:p w14:paraId="4B509D45" w14:textId="77777777" w:rsidR="00DD3E0B" w:rsidRDefault="00DD3E0B" w:rsidP="008762B4">
            <w:r>
              <w:t xml:space="preserve"> </w:t>
            </w:r>
          </w:p>
          <w:p w14:paraId="6EAE3DCD" w14:textId="77777777" w:rsidR="00DD3E0B" w:rsidRDefault="00DD3E0B" w:rsidP="008762B4">
            <w:r>
              <w:t xml:space="preserve"> </w:t>
            </w:r>
          </w:p>
          <w:p w14:paraId="2D85C43B" w14:textId="77777777" w:rsidR="00DD3E0B" w:rsidRDefault="00DD3E0B" w:rsidP="008762B4">
            <w:r>
              <w:t xml:space="preserve"> </w:t>
            </w:r>
          </w:p>
          <w:p w14:paraId="7FC5CE7E" w14:textId="77777777" w:rsidR="00DD3E0B" w:rsidRDefault="00DD3E0B" w:rsidP="008762B4">
            <w:r>
              <w:t xml:space="preserve"> </w:t>
            </w:r>
          </w:p>
        </w:tc>
      </w:tr>
    </w:tbl>
    <w:p w14:paraId="3C168039" w14:textId="77777777" w:rsidR="00DD3E0B" w:rsidRDefault="00DD3E0B" w:rsidP="00DD3E0B">
      <w:pPr>
        <w:spacing w:after="0"/>
        <w:ind w:left="-1081" w:right="184"/>
        <w:jc w:val="both"/>
      </w:pPr>
    </w:p>
    <w:tbl>
      <w:tblPr>
        <w:tblStyle w:val="TableGrid"/>
        <w:tblW w:w="9644" w:type="dxa"/>
        <w:tblInd w:w="0" w:type="dxa"/>
        <w:tblCellMar>
          <w:top w:w="50" w:type="dxa"/>
          <w:left w:w="5" w:type="dxa"/>
          <w:right w:w="15" w:type="dxa"/>
        </w:tblCellMar>
        <w:tblLook w:val="04A0" w:firstRow="1" w:lastRow="0" w:firstColumn="1" w:lastColumn="0" w:noHBand="0" w:noVBand="1"/>
      </w:tblPr>
      <w:tblGrid>
        <w:gridCol w:w="9644"/>
      </w:tblGrid>
      <w:tr w:rsidR="00DD3E0B" w14:paraId="24ADCBA9" w14:textId="77777777" w:rsidTr="008762B4">
        <w:trPr>
          <w:trHeight w:val="2070"/>
        </w:trPr>
        <w:tc>
          <w:tcPr>
            <w:tcW w:w="9644" w:type="dxa"/>
            <w:tcBorders>
              <w:top w:val="single" w:sz="4" w:space="0" w:color="000000"/>
              <w:left w:val="single" w:sz="4" w:space="0" w:color="000000"/>
              <w:bottom w:val="single" w:sz="4" w:space="0" w:color="000000"/>
              <w:right w:val="single" w:sz="4" w:space="0" w:color="000000"/>
            </w:tcBorders>
          </w:tcPr>
          <w:p w14:paraId="4641E811" w14:textId="77777777" w:rsidR="00DD3E0B" w:rsidRDefault="00DD3E0B" w:rsidP="008762B4">
            <w:r>
              <w:lastRenderedPageBreak/>
              <w:t xml:space="preserve"> </w:t>
            </w:r>
            <w:r>
              <w:rPr>
                <w:b/>
              </w:rPr>
              <w:t xml:space="preserve">Teaching   [A2: Teach and/or support learning.] </w:t>
            </w:r>
          </w:p>
          <w:p w14:paraId="6970BA73" w14:textId="77777777" w:rsidR="00DD3E0B" w:rsidRDefault="00DD3E0B" w:rsidP="008762B4">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DD3E0B" w14:paraId="78199EC4" w14:textId="77777777" w:rsidTr="008762B4">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3A6ACBDD" w14:textId="77777777" w:rsidR="00DD3E0B" w:rsidRDefault="00DD3E0B" w:rsidP="008762B4">
            <w:pPr>
              <w:spacing w:after="161"/>
              <w:rPr>
                <w:b/>
              </w:rPr>
            </w:pPr>
            <w:r>
              <w:rPr>
                <w:b/>
              </w:rPr>
              <w:t xml:space="preserve"> Comments  </w:t>
            </w:r>
          </w:p>
          <w:p w14:paraId="2E1BC357" w14:textId="77777777" w:rsidR="00DD3E0B" w:rsidRDefault="00DD3E0B" w:rsidP="008762B4">
            <w:r>
              <w:rPr>
                <w:sz w:val="21"/>
              </w:rPr>
              <w:t xml:space="preserve">Jaliya has clear opening and stated the purpose of the micro teaching in proper manner. </w:t>
            </w:r>
            <w:r>
              <w:t xml:space="preserve"> As mentioned, he has used video to support the content delivery and demonstrated the process of making coconut sambal. </w:t>
            </w:r>
          </w:p>
          <w:p w14:paraId="7A21A337" w14:textId="77777777" w:rsidR="00DD3E0B" w:rsidRDefault="00DD3E0B" w:rsidP="008762B4"/>
          <w:p w14:paraId="777F612D" w14:textId="77777777" w:rsidR="00DD3E0B" w:rsidRDefault="00DD3E0B" w:rsidP="008762B4">
            <w:r>
              <w:t xml:space="preserve">However, the recipe can be more specific. It is good to tell us the measurement of the ingredients, and explain it step by step, thus, we can make it at home. </w:t>
            </w:r>
          </w:p>
          <w:p w14:paraId="6CBFE046" w14:textId="77777777" w:rsidR="00DD3E0B" w:rsidRDefault="00DD3E0B" w:rsidP="008762B4">
            <w:r>
              <w:t xml:space="preserve"> </w:t>
            </w:r>
          </w:p>
          <w:p w14:paraId="180BD10C" w14:textId="77777777" w:rsidR="00DD3E0B" w:rsidRDefault="00DD3E0B" w:rsidP="008762B4">
            <w:r>
              <w:t xml:space="preserve"> </w:t>
            </w:r>
          </w:p>
          <w:p w14:paraId="185F7754" w14:textId="77777777" w:rsidR="00DD3E0B" w:rsidRDefault="00DD3E0B" w:rsidP="008762B4">
            <w:r>
              <w:t xml:space="preserve"> </w:t>
            </w:r>
          </w:p>
          <w:p w14:paraId="21718D50" w14:textId="77777777" w:rsidR="00DD3E0B" w:rsidRDefault="00DD3E0B" w:rsidP="008762B4">
            <w:r>
              <w:t xml:space="preserve"> </w:t>
            </w:r>
          </w:p>
          <w:p w14:paraId="1C46E798" w14:textId="77777777" w:rsidR="00DD3E0B" w:rsidRDefault="00DD3E0B" w:rsidP="008762B4">
            <w:pPr>
              <w:spacing w:after="155"/>
            </w:pPr>
            <w:r>
              <w:t xml:space="preserve"> </w:t>
            </w:r>
          </w:p>
          <w:p w14:paraId="672F682A" w14:textId="77777777" w:rsidR="00DD3E0B" w:rsidRDefault="00DD3E0B" w:rsidP="008762B4">
            <w:r>
              <w:t xml:space="preserve"> </w:t>
            </w:r>
          </w:p>
          <w:p w14:paraId="20BC0B12" w14:textId="77777777" w:rsidR="00DD3E0B" w:rsidRDefault="00DD3E0B" w:rsidP="008762B4">
            <w:r>
              <w:t xml:space="preserve"> </w:t>
            </w:r>
          </w:p>
          <w:p w14:paraId="69017605" w14:textId="77777777" w:rsidR="00DD3E0B" w:rsidRDefault="00DD3E0B" w:rsidP="008762B4">
            <w:r>
              <w:t xml:space="preserve"> </w:t>
            </w:r>
          </w:p>
        </w:tc>
      </w:tr>
      <w:tr w:rsidR="00DD3E0B" w14:paraId="4D3B5BBA" w14:textId="77777777" w:rsidTr="008762B4">
        <w:trPr>
          <w:trHeight w:val="1781"/>
        </w:trPr>
        <w:tc>
          <w:tcPr>
            <w:tcW w:w="9644" w:type="dxa"/>
            <w:tcBorders>
              <w:top w:val="single" w:sz="4" w:space="0" w:color="000000"/>
              <w:left w:val="single" w:sz="4" w:space="0" w:color="000000"/>
              <w:bottom w:val="single" w:sz="4" w:space="0" w:color="000000"/>
              <w:right w:val="single" w:sz="4" w:space="0" w:color="000000"/>
            </w:tcBorders>
          </w:tcPr>
          <w:p w14:paraId="09ECB633" w14:textId="77777777" w:rsidR="00DD3E0B" w:rsidRDefault="00DD3E0B" w:rsidP="008762B4">
            <w:r>
              <w:rPr>
                <w:b/>
              </w:rPr>
              <w:t xml:space="preserve"> Effective Learning Environments [A4:Develop effective learning environments and approaches to student support and guidance.]  </w:t>
            </w:r>
          </w:p>
          <w:p w14:paraId="591672B4" w14:textId="77777777" w:rsidR="00DD3E0B" w:rsidRDefault="00DD3E0B" w:rsidP="008762B4">
            <w:pPr>
              <w:ind w:right="176"/>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 </w:t>
            </w:r>
          </w:p>
        </w:tc>
      </w:tr>
      <w:tr w:rsidR="00DD3E0B" w14:paraId="140A6602" w14:textId="77777777" w:rsidTr="008762B4">
        <w:trPr>
          <w:trHeight w:val="4512"/>
        </w:trPr>
        <w:tc>
          <w:tcPr>
            <w:tcW w:w="9644" w:type="dxa"/>
            <w:tcBorders>
              <w:top w:val="single" w:sz="4" w:space="0" w:color="000000"/>
              <w:left w:val="single" w:sz="4" w:space="0" w:color="000000"/>
              <w:bottom w:val="single" w:sz="4" w:space="0" w:color="000000"/>
              <w:right w:val="single" w:sz="4" w:space="0" w:color="000000"/>
            </w:tcBorders>
          </w:tcPr>
          <w:p w14:paraId="793ABD77" w14:textId="77777777" w:rsidR="00DD3E0B" w:rsidRDefault="00DD3E0B" w:rsidP="008762B4">
            <w:r>
              <w:rPr>
                <w:b/>
              </w:rPr>
              <w:t xml:space="preserve">Comments  </w:t>
            </w:r>
          </w:p>
          <w:p w14:paraId="5D8388B2" w14:textId="77777777" w:rsidR="00DD3E0B" w:rsidRDefault="00DD3E0B" w:rsidP="008762B4">
            <w:r>
              <w:rPr>
                <w:b/>
              </w:rPr>
              <w:t xml:space="preserve"> </w:t>
            </w:r>
          </w:p>
          <w:p w14:paraId="1A200848" w14:textId="77777777" w:rsidR="00DD3E0B" w:rsidRDefault="00DD3E0B" w:rsidP="008762B4">
            <w:pPr>
              <w:rPr>
                <w:sz w:val="21"/>
              </w:rPr>
            </w:pPr>
            <w:r>
              <w:rPr>
                <w:sz w:val="21"/>
              </w:rPr>
              <w:t>Jaliya has created engaging environment with visual images and video support. The power point is colourful.</w:t>
            </w:r>
          </w:p>
          <w:p w14:paraId="59EA700C" w14:textId="77777777" w:rsidR="00DD3E0B" w:rsidRDefault="00DD3E0B" w:rsidP="008762B4"/>
          <w:p w14:paraId="11D9578D" w14:textId="46498B33" w:rsidR="00DD3E0B" w:rsidRDefault="00DD3E0B" w:rsidP="008762B4">
            <w:r>
              <w:t xml:space="preserve">However, the power point may </w:t>
            </w:r>
            <w:r w:rsidR="000371DB">
              <w:t>have</w:t>
            </w:r>
            <w:r>
              <w:t xml:space="preserve"> too many words, he should consider to organize it in point forms instead of paragraphs. </w:t>
            </w:r>
          </w:p>
          <w:p w14:paraId="5A0071DF" w14:textId="77777777" w:rsidR="00DD3E0B" w:rsidRDefault="00DD3E0B" w:rsidP="008762B4">
            <w:pPr>
              <w:spacing w:after="161"/>
            </w:pPr>
            <w:r>
              <w:rPr>
                <w:b/>
              </w:rPr>
              <w:t xml:space="preserve"> </w:t>
            </w:r>
          </w:p>
          <w:p w14:paraId="5E1D53F2" w14:textId="77777777" w:rsidR="00DD3E0B" w:rsidRDefault="00DD3E0B" w:rsidP="008762B4">
            <w:r>
              <w:rPr>
                <w:b/>
              </w:rPr>
              <w:t xml:space="preserve"> </w:t>
            </w:r>
          </w:p>
          <w:p w14:paraId="262A663F" w14:textId="77777777" w:rsidR="00DD3E0B" w:rsidRDefault="00DD3E0B" w:rsidP="008762B4">
            <w:r>
              <w:rPr>
                <w:b/>
              </w:rPr>
              <w:t xml:space="preserve"> </w:t>
            </w:r>
          </w:p>
          <w:p w14:paraId="43A157FA" w14:textId="77777777" w:rsidR="00DD3E0B" w:rsidRDefault="00DD3E0B" w:rsidP="008762B4">
            <w:r>
              <w:rPr>
                <w:b/>
              </w:rPr>
              <w:t xml:space="preserve"> </w:t>
            </w:r>
          </w:p>
          <w:p w14:paraId="1FB8EA8A" w14:textId="77777777" w:rsidR="00DD3E0B" w:rsidRDefault="00DD3E0B" w:rsidP="008762B4">
            <w:r>
              <w:rPr>
                <w:b/>
              </w:rPr>
              <w:t xml:space="preserve"> </w:t>
            </w:r>
          </w:p>
        </w:tc>
      </w:tr>
    </w:tbl>
    <w:p w14:paraId="6DF82534" w14:textId="77777777" w:rsidR="00DD3E0B" w:rsidRDefault="00DD3E0B" w:rsidP="00DD3E0B">
      <w:pPr>
        <w:spacing w:after="0"/>
        <w:ind w:left="-1081" w:right="184"/>
        <w:jc w:val="both"/>
      </w:pPr>
    </w:p>
    <w:tbl>
      <w:tblPr>
        <w:tblStyle w:val="TableGrid"/>
        <w:tblW w:w="9644" w:type="dxa"/>
        <w:tblInd w:w="0" w:type="dxa"/>
        <w:tblCellMar>
          <w:top w:w="50" w:type="dxa"/>
          <w:left w:w="5" w:type="dxa"/>
        </w:tblCellMar>
        <w:tblLook w:val="04A0" w:firstRow="1" w:lastRow="0" w:firstColumn="1" w:lastColumn="0" w:noHBand="0" w:noVBand="1"/>
      </w:tblPr>
      <w:tblGrid>
        <w:gridCol w:w="9644"/>
      </w:tblGrid>
      <w:tr w:rsidR="00DD3E0B" w14:paraId="608130BC" w14:textId="77777777" w:rsidTr="008762B4">
        <w:trPr>
          <w:trHeight w:val="1275"/>
        </w:trPr>
        <w:tc>
          <w:tcPr>
            <w:tcW w:w="9644" w:type="dxa"/>
            <w:tcBorders>
              <w:top w:val="single" w:sz="4" w:space="0" w:color="000000"/>
              <w:left w:val="single" w:sz="4" w:space="0" w:color="000000"/>
              <w:bottom w:val="single" w:sz="4" w:space="0" w:color="000000"/>
              <w:right w:val="single" w:sz="4" w:space="0" w:color="000000"/>
            </w:tcBorders>
          </w:tcPr>
          <w:p w14:paraId="63B82ADC" w14:textId="77777777" w:rsidR="00DD3E0B" w:rsidRDefault="00DD3E0B" w:rsidP="008762B4">
            <w:r>
              <w:rPr>
                <w:b/>
              </w:rPr>
              <w:lastRenderedPageBreak/>
              <w:t xml:space="preserve">Assessment [A3: Assess and give learners feedback]  </w:t>
            </w:r>
          </w:p>
          <w:p w14:paraId="2B511436" w14:textId="77777777" w:rsidR="00DD3E0B" w:rsidRDefault="00DD3E0B" w:rsidP="008762B4">
            <w:proofErr w:type="spellStart"/>
            <w:r>
              <w:t>i</w:t>
            </w:r>
            <w:r>
              <w:rPr>
                <w:i/>
              </w:rPr>
              <w:t>.e</w:t>
            </w:r>
            <w:proofErr w:type="spellEnd"/>
            <w:r>
              <w:rPr>
                <w:i/>
              </w:rPr>
              <w:t xml:space="preserve"> Formative/summative assessment examples , Question and answer technique.  Other evaluation procedures, class management, instructions to students005C.</w:t>
            </w:r>
            <w:r>
              <w:t xml:space="preserve"> </w:t>
            </w:r>
          </w:p>
        </w:tc>
      </w:tr>
      <w:tr w:rsidR="00DD3E0B" w14:paraId="25DE05F9" w14:textId="77777777" w:rsidTr="008762B4">
        <w:trPr>
          <w:trHeight w:val="1986"/>
        </w:trPr>
        <w:tc>
          <w:tcPr>
            <w:tcW w:w="9644" w:type="dxa"/>
            <w:tcBorders>
              <w:top w:val="single" w:sz="4" w:space="0" w:color="000000"/>
              <w:left w:val="single" w:sz="4" w:space="0" w:color="000000"/>
              <w:bottom w:val="single" w:sz="4" w:space="0" w:color="000000"/>
              <w:right w:val="single" w:sz="4" w:space="0" w:color="000000"/>
            </w:tcBorders>
          </w:tcPr>
          <w:p w14:paraId="57378352" w14:textId="77777777" w:rsidR="00DD3E0B" w:rsidRDefault="00DD3E0B" w:rsidP="008762B4">
            <w:pPr>
              <w:rPr>
                <w:b/>
              </w:rPr>
            </w:pPr>
            <w:r>
              <w:rPr>
                <w:b/>
              </w:rPr>
              <w:t xml:space="preserve">Comments  </w:t>
            </w:r>
          </w:p>
          <w:p w14:paraId="07B5D7A1" w14:textId="77777777" w:rsidR="00DD3E0B" w:rsidRPr="0038597D" w:rsidRDefault="00DD3E0B" w:rsidP="008762B4">
            <w:pPr>
              <w:jc w:val="both"/>
              <w:rPr>
                <w:rFonts w:asciiTheme="minorHAnsi" w:hAnsiTheme="minorHAnsi" w:cstheme="minorHAnsi"/>
                <w:sz w:val="24"/>
                <w:szCs w:val="24"/>
              </w:rPr>
            </w:pPr>
          </w:p>
          <w:p w14:paraId="661DF21C" w14:textId="77777777" w:rsidR="00DD3E0B" w:rsidRDefault="00DD3E0B" w:rsidP="008762B4">
            <w:pPr>
              <w:jc w:val="both"/>
            </w:pPr>
            <w:r w:rsidRPr="0038597D">
              <w:rPr>
                <w:rFonts w:asciiTheme="minorHAnsi" w:hAnsiTheme="minorHAnsi" w:cstheme="minorHAnsi"/>
                <w:sz w:val="21"/>
              </w:rPr>
              <w:t xml:space="preserve">Jaliya did not set up assessment and Q&amp;A session because of time limitation and the condition of pre-recorded lecturing. I recommended Jaliya can consider </w:t>
            </w:r>
            <w:r w:rsidRPr="0038597D">
              <w:rPr>
                <w:rStyle w:val="Emphasis"/>
                <w:rFonts w:asciiTheme="minorHAnsi" w:hAnsiTheme="minorHAnsi" w:cstheme="minorHAnsi"/>
                <w:color w:val="000000" w:themeColor="text1"/>
                <w:sz w:val="21"/>
                <w:szCs w:val="21"/>
                <w:shd w:val="clear" w:color="auto" w:fill="FFFFFF"/>
              </w:rPr>
              <w:t xml:space="preserve">Quizlet </w:t>
            </w:r>
            <w:r w:rsidRPr="0038597D">
              <w:rPr>
                <w:rFonts w:asciiTheme="minorHAnsi" w:hAnsiTheme="minorHAnsi" w:cstheme="minorHAnsi"/>
              </w:rPr>
              <w:t>as assessment tool to encourage student have self-learning after class.</w:t>
            </w:r>
            <w:r>
              <w:t xml:space="preserve"> </w:t>
            </w:r>
          </w:p>
        </w:tc>
      </w:tr>
      <w:tr w:rsidR="00DD3E0B" w14:paraId="0AD35D68" w14:textId="77777777" w:rsidTr="008762B4">
        <w:trPr>
          <w:trHeight w:val="2425"/>
        </w:trPr>
        <w:tc>
          <w:tcPr>
            <w:tcW w:w="9644" w:type="dxa"/>
            <w:tcBorders>
              <w:top w:val="single" w:sz="4" w:space="0" w:color="000000"/>
              <w:left w:val="single" w:sz="4" w:space="0" w:color="000000"/>
              <w:bottom w:val="single" w:sz="4" w:space="0" w:color="000000"/>
              <w:right w:val="single" w:sz="4" w:space="0" w:color="000000"/>
            </w:tcBorders>
          </w:tcPr>
          <w:p w14:paraId="5197E737" w14:textId="77777777" w:rsidR="00DD3E0B" w:rsidRDefault="00DD3E0B" w:rsidP="008762B4">
            <w:pPr>
              <w:spacing w:after="204"/>
            </w:pPr>
            <w:r>
              <w:rPr>
                <w:b/>
              </w:rPr>
              <w:t xml:space="preserve">Core Knowledge   </w:t>
            </w:r>
          </w:p>
          <w:p w14:paraId="4B8E06F1" w14:textId="77777777" w:rsidR="00DD3E0B" w:rsidRDefault="00DD3E0B" w:rsidP="008762B4">
            <w:pPr>
              <w:numPr>
                <w:ilvl w:val="0"/>
                <w:numId w:val="19"/>
              </w:numPr>
              <w:ind w:hanging="361"/>
            </w:pPr>
            <w:r>
              <w:t xml:space="preserve">Subject knowledge  </w:t>
            </w:r>
          </w:p>
          <w:p w14:paraId="22AD1CDA" w14:textId="77777777" w:rsidR="00DD3E0B" w:rsidRDefault="00DD3E0B" w:rsidP="008762B4">
            <w:pPr>
              <w:numPr>
                <w:ilvl w:val="0"/>
                <w:numId w:val="19"/>
              </w:numPr>
              <w:ind w:hanging="361"/>
            </w:pPr>
            <w:r>
              <w:t xml:space="preserve">Teaching methods  </w:t>
            </w:r>
          </w:p>
          <w:p w14:paraId="66388DBE" w14:textId="77777777" w:rsidR="00DD3E0B" w:rsidRDefault="00DD3E0B" w:rsidP="008762B4">
            <w:pPr>
              <w:numPr>
                <w:ilvl w:val="0"/>
                <w:numId w:val="19"/>
              </w:numPr>
              <w:ind w:hanging="361"/>
            </w:pPr>
            <w:r>
              <w:t xml:space="preserve">Student learning </w:t>
            </w:r>
          </w:p>
          <w:p w14:paraId="22A294DB" w14:textId="77777777" w:rsidR="00DD3E0B" w:rsidRDefault="00DD3E0B" w:rsidP="008762B4">
            <w:pPr>
              <w:numPr>
                <w:ilvl w:val="0"/>
                <w:numId w:val="19"/>
              </w:numPr>
              <w:ind w:hanging="361"/>
            </w:pPr>
            <w:r>
              <w:t xml:space="preserve">Learning technologies   </w:t>
            </w:r>
          </w:p>
          <w:p w14:paraId="52355F70" w14:textId="77777777" w:rsidR="00DD3E0B" w:rsidRDefault="00DD3E0B" w:rsidP="008762B4">
            <w:pPr>
              <w:numPr>
                <w:ilvl w:val="0"/>
                <w:numId w:val="19"/>
              </w:numPr>
              <w:ind w:hanging="361"/>
            </w:pPr>
            <w:r>
              <w:t xml:space="preserve">Evaluation  </w:t>
            </w:r>
          </w:p>
          <w:p w14:paraId="649B2945" w14:textId="77777777" w:rsidR="00DD3E0B" w:rsidRDefault="00DD3E0B" w:rsidP="008762B4">
            <w:pPr>
              <w:numPr>
                <w:ilvl w:val="0"/>
                <w:numId w:val="19"/>
              </w:numPr>
              <w:spacing w:after="19"/>
              <w:ind w:hanging="361"/>
            </w:pPr>
            <w:r>
              <w:t xml:space="preserve">Teaching effectiveness </w:t>
            </w:r>
          </w:p>
          <w:p w14:paraId="2F8B3740" w14:textId="313CDAA8" w:rsidR="00DD3E0B" w:rsidRDefault="00DD3E0B" w:rsidP="008762B4">
            <w:pPr>
              <w:numPr>
                <w:ilvl w:val="0"/>
                <w:numId w:val="19"/>
              </w:numPr>
              <w:ind w:hanging="361"/>
            </w:pPr>
            <w:r>
              <w:t xml:space="preserve">Quality </w:t>
            </w:r>
            <w:r w:rsidR="000371DB">
              <w:t xml:space="preserve">assurance </w:t>
            </w:r>
            <w:r w:rsidR="000371DB">
              <w:rPr>
                <w:sz w:val="34"/>
                <w:vertAlign w:val="subscript"/>
              </w:rPr>
              <w:tab/>
            </w:r>
            <w:r>
              <w:t xml:space="preserve"> </w:t>
            </w:r>
          </w:p>
        </w:tc>
      </w:tr>
      <w:tr w:rsidR="00DD3E0B" w14:paraId="425B2838" w14:textId="77777777" w:rsidTr="008762B4">
        <w:trPr>
          <w:trHeight w:val="1805"/>
        </w:trPr>
        <w:tc>
          <w:tcPr>
            <w:tcW w:w="9644" w:type="dxa"/>
            <w:tcBorders>
              <w:top w:val="single" w:sz="4" w:space="0" w:color="000000"/>
              <w:left w:val="single" w:sz="4" w:space="0" w:color="000000"/>
              <w:bottom w:val="single" w:sz="4" w:space="0" w:color="000000"/>
              <w:right w:val="single" w:sz="4" w:space="0" w:color="000000"/>
            </w:tcBorders>
          </w:tcPr>
          <w:p w14:paraId="69B3195F" w14:textId="77777777" w:rsidR="00DD3E0B" w:rsidRDefault="00DD3E0B" w:rsidP="008762B4">
            <w:pPr>
              <w:spacing w:after="155"/>
            </w:pPr>
            <w:r>
              <w:rPr>
                <w:b/>
              </w:rPr>
              <w:t xml:space="preserve">Comments  </w:t>
            </w:r>
          </w:p>
          <w:p w14:paraId="16E1535E" w14:textId="77777777" w:rsidR="00DD3E0B" w:rsidRDefault="00DD3E0B" w:rsidP="008762B4">
            <w:r w:rsidRPr="00A870C8">
              <w:rPr>
                <w:bCs/>
              </w:rPr>
              <w:t xml:space="preserve">Very good </w:t>
            </w:r>
            <w:r>
              <w:rPr>
                <w:bCs/>
              </w:rPr>
              <w:t xml:space="preserve">subject knowledge about </w:t>
            </w:r>
            <w:r>
              <w:t xml:space="preserve">Sri Lankan Culinary. </w:t>
            </w:r>
          </w:p>
          <w:p w14:paraId="5D47E84E" w14:textId="77777777" w:rsidR="00DD3E0B" w:rsidRDefault="00DD3E0B" w:rsidP="008762B4">
            <w:pPr>
              <w:rPr>
                <w:bCs/>
              </w:rPr>
            </w:pPr>
            <w:r>
              <w:rPr>
                <w:bCs/>
              </w:rPr>
              <w:t xml:space="preserve">Video has supported student learning in demonstration. </w:t>
            </w:r>
          </w:p>
          <w:p w14:paraId="2AA7EA27" w14:textId="77777777" w:rsidR="00DD3E0B" w:rsidRDefault="00DD3E0B" w:rsidP="008762B4">
            <w:pPr>
              <w:rPr>
                <w:bCs/>
              </w:rPr>
            </w:pPr>
          </w:p>
          <w:p w14:paraId="06CEB0A4" w14:textId="77777777" w:rsidR="00DD3E0B" w:rsidRPr="00A870C8" w:rsidRDefault="00DD3E0B" w:rsidP="008762B4">
            <w:pPr>
              <w:rPr>
                <w:bCs/>
              </w:rPr>
            </w:pPr>
            <w:r>
              <w:rPr>
                <w:bCs/>
              </w:rPr>
              <w:t xml:space="preserve">As this is a micro teaching, the lesson cannot cover all core knowledge but I believe student has basic idea  of </w:t>
            </w:r>
            <w:r>
              <w:t xml:space="preserve">Sri Lankan Culinary after the lesson. It is an evidence of teaching effectiveness and student learning. </w:t>
            </w:r>
          </w:p>
        </w:tc>
      </w:tr>
      <w:tr w:rsidR="00DD3E0B" w14:paraId="53B02A08" w14:textId="77777777" w:rsidTr="008762B4">
        <w:trPr>
          <w:trHeight w:val="1751"/>
        </w:trPr>
        <w:tc>
          <w:tcPr>
            <w:tcW w:w="9644" w:type="dxa"/>
            <w:tcBorders>
              <w:top w:val="single" w:sz="4" w:space="0" w:color="000000"/>
              <w:left w:val="single" w:sz="4" w:space="0" w:color="000000"/>
              <w:bottom w:val="single" w:sz="4" w:space="0" w:color="000000"/>
              <w:right w:val="single" w:sz="4" w:space="0" w:color="000000"/>
            </w:tcBorders>
          </w:tcPr>
          <w:p w14:paraId="3E22BF5D" w14:textId="77777777" w:rsidR="00DD3E0B" w:rsidRDefault="00DD3E0B" w:rsidP="008762B4">
            <w:pPr>
              <w:spacing w:after="204"/>
            </w:pPr>
            <w:r>
              <w:rPr>
                <w:b/>
              </w:rPr>
              <w:t xml:space="preserve">Professional values </w:t>
            </w:r>
          </w:p>
          <w:p w14:paraId="56143684" w14:textId="77777777" w:rsidR="00DD3E0B" w:rsidRDefault="00DD3E0B" w:rsidP="008762B4">
            <w:pPr>
              <w:numPr>
                <w:ilvl w:val="0"/>
                <w:numId w:val="20"/>
              </w:numPr>
              <w:ind w:hanging="361"/>
            </w:pPr>
            <w:r>
              <w:t xml:space="preserve">Respect for learners  </w:t>
            </w:r>
          </w:p>
          <w:p w14:paraId="607C36B9" w14:textId="77777777" w:rsidR="00DD3E0B" w:rsidRDefault="00DD3E0B" w:rsidP="008762B4">
            <w:pPr>
              <w:numPr>
                <w:ilvl w:val="0"/>
                <w:numId w:val="20"/>
              </w:numPr>
              <w:ind w:hanging="361"/>
            </w:pPr>
            <w:r>
              <w:t xml:space="preserve">Promote participation </w:t>
            </w:r>
          </w:p>
          <w:p w14:paraId="184C5012" w14:textId="77777777" w:rsidR="00DD3E0B" w:rsidRDefault="00DD3E0B" w:rsidP="008762B4">
            <w:pPr>
              <w:numPr>
                <w:ilvl w:val="0"/>
                <w:numId w:val="20"/>
              </w:numPr>
              <w:spacing w:after="3"/>
              <w:ind w:hanging="361"/>
            </w:pPr>
            <w:r>
              <w:t xml:space="preserve">Evidence informed approaches  </w:t>
            </w:r>
          </w:p>
          <w:p w14:paraId="42A8757E" w14:textId="77777777" w:rsidR="00DD3E0B" w:rsidRDefault="00DD3E0B" w:rsidP="008762B4">
            <w:pPr>
              <w:numPr>
                <w:ilvl w:val="0"/>
                <w:numId w:val="20"/>
              </w:numPr>
              <w:ind w:hanging="361"/>
            </w:pPr>
            <w:r>
              <w:t xml:space="preserve">Wider context of HE </w:t>
            </w:r>
          </w:p>
        </w:tc>
      </w:tr>
      <w:tr w:rsidR="00DD3E0B" w14:paraId="66BF5D45" w14:textId="77777777" w:rsidTr="008762B4">
        <w:trPr>
          <w:trHeight w:val="1810"/>
        </w:trPr>
        <w:tc>
          <w:tcPr>
            <w:tcW w:w="9644" w:type="dxa"/>
            <w:tcBorders>
              <w:top w:val="single" w:sz="4" w:space="0" w:color="000000"/>
              <w:left w:val="single" w:sz="4" w:space="0" w:color="000000"/>
              <w:bottom w:val="single" w:sz="4" w:space="0" w:color="000000"/>
              <w:right w:val="single" w:sz="4" w:space="0" w:color="000000"/>
            </w:tcBorders>
          </w:tcPr>
          <w:p w14:paraId="284944C8" w14:textId="77777777" w:rsidR="00DD3E0B" w:rsidRDefault="00DD3E0B" w:rsidP="008762B4">
            <w:r>
              <w:rPr>
                <w:b/>
              </w:rPr>
              <w:t xml:space="preserve"> Comments  </w:t>
            </w:r>
          </w:p>
          <w:p w14:paraId="1DE07843" w14:textId="77777777" w:rsidR="00DD3E0B" w:rsidRDefault="00DD3E0B" w:rsidP="008762B4">
            <w:r>
              <w:rPr>
                <w:b/>
              </w:rPr>
              <w:t xml:space="preserve"> </w:t>
            </w:r>
          </w:p>
          <w:p w14:paraId="47726061" w14:textId="77777777" w:rsidR="00DD3E0B" w:rsidRDefault="00DD3E0B" w:rsidP="008762B4">
            <w:r>
              <w:t xml:space="preserve"> It has no doubt that </w:t>
            </w:r>
            <w:r w:rsidRPr="0038597D">
              <w:rPr>
                <w:rFonts w:asciiTheme="minorHAnsi" w:hAnsiTheme="minorHAnsi" w:cstheme="minorHAnsi"/>
                <w:sz w:val="21"/>
              </w:rPr>
              <w:t>Jaliya</w:t>
            </w:r>
            <w:r>
              <w:rPr>
                <w:rFonts w:asciiTheme="minorHAnsi" w:hAnsiTheme="minorHAnsi" w:cstheme="minorHAnsi"/>
                <w:sz w:val="21"/>
              </w:rPr>
              <w:t xml:space="preserve"> respect all learner and he emphasized the importance of cultural awareness. He tried to promote </w:t>
            </w:r>
            <w:r>
              <w:t xml:space="preserve">Sri Lankan Culinary in Wales, which is an evidence. </w:t>
            </w:r>
          </w:p>
          <w:p w14:paraId="09E8525E" w14:textId="77777777" w:rsidR="00DD3E0B" w:rsidRDefault="00DD3E0B" w:rsidP="008762B4"/>
          <w:p w14:paraId="30AC8D8E" w14:textId="77777777" w:rsidR="00DD3E0B" w:rsidRDefault="00DD3E0B" w:rsidP="008762B4">
            <w:r>
              <w:t xml:space="preserve">He has clear statement about HE value in the introduction. </w:t>
            </w:r>
          </w:p>
        </w:tc>
      </w:tr>
      <w:tr w:rsidR="00DD3E0B" w14:paraId="1A4BC7FF" w14:textId="77777777" w:rsidTr="008762B4">
        <w:trPr>
          <w:trHeight w:val="3701"/>
        </w:trPr>
        <w:tc>
          <w:tcPr>
            <w:tcW w:w="9644" w:type="dxa"/>
            <w:tcBorders>
              <w:top w:val="single" w:sz="4" w:space="0" w:color="000000"/>
              <w:left w:val="single" w:sz="4" w:space="0" w:color="000000"/>
              <w:bottom w:val="single" w:sz="4" w:space="0" w:color="000000"/>
              <w:right w:val="single" w:sz="4" w:space="0" w:color="000000"/>
            </w:tcBorders>
          </w:tcPr>
          <w:p w14:paraId="566A145B" w14:textId="77777777" w:rsidR="00DD3E0B" w:rsidRDefault="00DD3E0B" w:rsidP="008762B4">
            <w:r>
              <w:rPr>
                <w:b/>
              </w:rPr>
              <w:lastRenderedPageBreak/>
              <w:t>Examples of good practice:</w:t>
            </w:r>
            <w:r>
              <w:t xml:space="preserve">  </w:t>
            </w:r>
          </w:p>
          <w:p w14:paraId="3E9BBD4D" w14:textId="77777777" w:rsidR="00DD3E0B" w:rsidRDefault="00DD3E0B" w:rsidP="008762B4">
            <w:r>
              <w:t xml:space="preserve">  </w:t>
            </w:r>
          </w:p>
          <w:p w14:paraId="77BA0F6E" w14:textId="77777777" w:rsidR="00DD3E0B" w:rsidRPr="00F101DF" w:rsidRDefault="00DD3E0B" w:rsidP="008762B4">
            <w:pPr>
              <w:spacing w:line="360" w:lineRule="auto"/>
              <w:jc w:val="both"/>
              <w:rPr>
                <w:rFonts w:asciiTheme="minorHAnsi" w:hAnsiTheme="minorHAnsi" w:cstheme="minorHAnsi"/>
                <w:sz w:val="20"/>
                <w:szCs w:val="20"/>
              </w:rPr>
            </w:pPr>
            <w:r w:rsidRPr="00F101DF">
              <w:rPr>
                <w:rFonts w:asciiTheme="minorHAnsi" w:hAnsiTheme="minorHAnsi" w:cstheme="minorHAnsi"/>
                <w:sz w:val="20"/>
                <w:szCs w:val="20"/>
              </w:rPr>
              <w:t>Video</w:t>
            </w:r>
          </w:p>
          <w:p w14:paraId="37EEF4B5" w14:textId="77777777" w:rsidR="00DD3E0B" w:rsidRPr="00F101DF" w:rsidRDefault="00DD3E0B" w:rsidP="008762B4">
            <w:pPr>
              <w:spacing w:line="360" w:lineRule="auto"/>
              <w:jc w:val="both"/>
              <w:rPr>
                <w:rFonts w:asciiTheme="minorHAnsi" w:hAnsiTheme="minorHAnsi" w:cstheme="minorHAnsi"/>
                <w:sz w:val="20"/>
                <w:szCs w:val="20"/>
              </w:rPr>
            </w:pPr>
            <w:r w:rsidRPr="00F101DF">
              <w:rPr>
                <w:rFonts w:asciiTheme="minorHAnsi" w:hAnsiTheme="minorHAnsi" w:cstheme="minorHAnsi"/>
                <w:sz w:val="20"/>
                <w:szCs w:val="20"/>
              </w:rPr>
              <w:t>Visual image</w:t>
            </w:r>
          </w:p>
          <w:p w14:paraId="652EA66F" w14:textId="77777777" w:rsidR="00DD3E0B" w:rsidRPr="00F101DF" w:rsidRDefault="00DD3E0B" w:rsidP="008762B4">
            <w:pPr>
              <w:spacing w:line="360" w:lineRule="auto"/>
              <w:jc w:val="both"/>
              <w:rPr>
                <w:rFonts w:asciiTheme="minorHAnsi" w:hAnsiTheme="minorHAnsi" w:cstheme="minorHAnsi"/>
                <w:sz w:val="20"/>
                <w:szCs w:val="20"/>
              </w:rPr>
            </w:pPr>
            <w:r w:rsidRPr="00F101DF">
              <w:rPr>
                <w:rFonts w:asciiTheme="minorHAnsi" w:hAnsiTheme="minorHAnsi" w:cstheme="minorHAnsi"/>
                <w:sz w:val="20"/>
                <w:szCs w:val="20"/>
              </w:rPr>
              <w:t xml:space="preserve">Clear </w:t>
            </w:r>
            <w:proofErr w:type="spellStart"/>
            <w:r w:rsidRPr="00F101DF">
              <w:rPr>
                <w:rFonts w:asciiTheme="minorHAnsi" w:hAnsiTheme="minorHAnsi" w:cstheme="minorHAnsi"/>
                <w:sz w:val="20"/>
                <w:szCs w:val="20"/>
              </w:rPr>
              <w:t>Intoduciton</w:t>
            </w:r>
            <w:proofErr w:type="spellEnd"/>
          </w:p>
          <w:p w14:paraId="49B3D2A1" w14:textId="77777777" w:rsidR="00DD3E0B" w:rsidRPr="00840182" w:rsidRDefault="00DD3E0B" w:rsidP="008762B4">
            <w:pPr>
              <w:spacing w:line="360" w:lineRule="auto"/>
              <w:jc w:val="both"/>
              <w:rPr>
                <w:rFonts w:asciiTheme="minorBidi" w:hAnsiTheme="minorBidi" w:cstheme="minorBidi"/>
                <w:sz w:val="24"/>
                <w:szCs w:val="24"/>
              </w:rPr>
            </w:pPr>
            <w:r w:rsidRPr="00840182">
              <w:rPr>
                <w:rFonts w:asciiTheme="minorBidi" w:hAnsiTheme="minorBidi" w:cstheme="minorBidi"/>
                <w:sz w:val="24"/>
                <w:szCs w:val="24"/>
              </w:rPr>
              <w:t xml:space="preserve">  </w:t>
            </w:r>
          </w:p>
          <w:p w14:paraId="12A45052" w14:textId="77777777" w:rsidR="00DD3E0B" w:rsidRDefault="00DD3E0B" w:rsidP="008762B4">
            <w:r>
              <w:rPr>
                <w:b/>
              </w:rPr>
              <w:t>Action points:</w:t>
            </w:r>
            <w:r>
              <w:t xml:space="preserve">  </w:t>
            </w:r>
          </w:p>
          <w:p w14:paraId="44AA077F" w14:textId="77777777" w:rsidR="00DD3E0B" w:rsidRDefault="00DD3E0B" w:rsidP="008762B4">
            <w:pPr>
              <w:spacing w:line="360" w:lineRule="auto"/>
              <w:jc w:val="both"/>
            </w:pPr>
          </w:p>
          <w:p w14:paraId="49EE6555" w14:textId="77777777" w:rsidR="00DD3E0B" w:rsidRDefault="00DD3E0B" w:rsidP="008762B4">
            <w:pPr>
              <w:spacing w:line="360" w:lineRule="auto"/>
              <w:jc w:val="both"/>
              <w:rPr>
                <w:sz w:val="20"/>
                <w:szCs w:val="20"/>
              </w:rPr>
            </w:pPr>
            <w:r>
              <w:rPr>
                <w:sz w:val="20"/>
                <w:szCs w:val="20"/>
              </w:rPr>
              <w:t xml:space="preserve">The video is too small. Considering to open a new slide for the video. </w:t>
            </w:r>
          </w:p>
          <w:p w14:paraId="59B251AF" w14:textId="77777777" w:rsidR="00DD3E0B" w:rsidRDefault="00DD3E0B" w:rsidP="008762B4">
            <w:pPr>
              <w:spacing w:line="360" w:lineRule="auto"/>
              <w:jc w:val="both"/>
              <w:rPr>
                <w:sz w:val="20"/>
                <w:szCs w:val="20"/>
              </w:rPr>
            </w:pPr>
            <w:r>
              <w:rPr>
                <w:sz w:val="20"/>
                <w:szCs w:val="20"/>
              </w:rPr>
              <w:t xml:space="preserve">The word is too small, the word size should be at least 24. </w:t>
            </w:r>
          </w:p>
          <w:p w14:paraId="28F47E51" w14:textId="77777777" w:rsidR="00DD3E0B" w:rsidRDefault="00DD3E0B" w:rsidP="008762B4">
            <w:pPr>
              <w:spacing w:line="360" w:lineRule="auto"/>
              <w:jc w:val="both"/>
              <w:rPr>
                <w:sz w:val="20"/>
                <w:szCs w:val="20"/>
              </w:rPr>
            </w:pPr>
            <w:r>
              <w:rPr>
                <w:sz w:val="20"/>
                <w:szCs w:val="20"/>
              </w:rPr>
              <w:t>Considering bullet points rather than paraphs.</w:t>
            </w:r>
          </w:p>
          <w:p w14:paraId="469EB7CD" w14:textId="77777777" w:rsidR="00DD3E0B" w:rsidRDefault="00DD3E0B" w:rsidP="008762B4">
            <w:pPr>
              <w:spacing w:line="360" w:lineRule="auto"/>
              <w:jc w:val="both"/>
              <w:rPr>
                <w:sz w:val="20"/>
                <w:szCs w:val="20"/>
              </w:rPr>
            </w:pPr>
            <w:r>
              <w:rPr>
                <w:sz w:val="20"/>
                <w:szCs w:val="20"/>
              </w:rPr>
              <w:t xml:space="preserve">The micro teaching is 10 minutes only. The introduction is little bit too long and it is around 2 minutes. </w:t>
            </w:r>
          </w:p>
          <w:p w14:paraId="51FE0D29" w14:textId="77777777" w:rsidR="00DD3E0B" w:rsidRPr="00F101DF" w:rsidRDefault="00DD3E0B" w:rsidP="008762B4">
            <w:pPr>
              <w:spacing w:line="360" w:lineRule="auto"/>
              <w:jc w:val="both"/>
              <w:rPr>
                <w:sz w:val="20"/>
                <w:szCs w:val="20"/>
              </w:rPr>
            </w:pPr>
            <w:r>
              <w:rPr>
                <w:sz w:val="20"/>
                <w:szCs w:val="20"/>
              </w:rPr>
              <w:t>Set assessments or tasks for students.</w:t>
            </w:r>
          </w:p>
        </w:tc>
      </w:tr>
      <w:tr w:rsidR="00DD3E0B" w14:paraId="3B3F8D47" w14:textId="77777777" w:rsidTr="008762B4">
        <w:trPr>
          <w:trHeight w:val="4801"/>
        </w:trPr>
        <w:tc>
          <w:tcPr>
            <w:tcW w:w="9644" w:type="dxa"/>
            <w:tcBorders>
              <w:top w:val="single" w:sz="4" w:space="0" w:color="000000"/>
              <w:left w:val="single" w:sz="4" w:space="0" w:color="000000"/>
              <w:bottom w:val="single" w:sz="4" w:space="0" w:color="000000"/>
              <w:right w:val="single" w:sz="4" w:space="0" w:color="000000"/>
            </w:tcBorders>
          </w:tcPr>
          <w:p w14:paraId="68443CE7" w14:textId="77777777" w:rsidR="00DD3E0B" w:rsidRDefault="00DD3E0B" w:rsidP="008762B4">
            <w:r>
              <w:t xml:space="preserve"> </w:t>
            </w:r>
          </w:p>
          <w:p w14:paraId="1CE15DC2" w14:textId="77777777" w:rsidR="00DD3E0B" w:rsidRDefault="00DD3E0B" w:rsidP="008762B4">
            <w:pPr>
              <w:spacing w:after="161"/>
            </w:pPr>
            <w:r>
              <w:t xml:space="preserve"> </w:t>
            </w:r>
          </w:p>
          <w:p w14:paraId="0CD6AE47" w14:textId="77777777" w:rsidR="00DD3E0B" w:rsidRPr="00652DDA" w:rsidRDefault="00DD3E0B" w:rsidP="008762B4">
            <w:r w:rsidRPr="006E5DCE">
              <w:rPr>
                <w:b/>
              </w:rPr>
              <w:t>Observer .......</w:t>
            </w:r>
            <w:r w:rsidRPr="006E5DCE">
              <w:rPr>
                <w:bCs/>
              </w:rPr>
              <w:t>Ka Po Chong</w:t>
            </w:r>
            <w:r w:rsidRPr="006E5DCE">
              <w:rPr>
                <w:b/>
              </w:rPr>
              <w:t xml:space="preserve">.....                          </w:t>
            </w:r>
            <w:r w:rsidRPr="00652DDA">
              <w:rPr>
                <w:b/>
              </w:rPr>
              <w:t>Date: 06th Dec 2023</w:t>
            </w:r>
          </w:p>
          <w:p w14:paraId="22E88242" w14:textId="77777777" w:rsidR="00DD3E0B" w:rsidRPr="00652DDA" w:rsidRDefault="00DD3E0B" w:rsidP="008762B4">
            <w:r w:rsidRPr="00652DDA">
              <w:t xml:space="preserve">  </w:t>
            </w:r>
          </w:p>
          <w:p w14:paraId="4CD9D4C0" w14:textId="77777777" w:rsidR="00DD3E0B" w:rsidRPr="00652DDA" w:rsidRDefault="00DD3E0B" w:rsidP="008762B4">
            <w:r w:rsidRPr="00652DDA">
              <w:t xml:space="preserve">  </w:t>
            </w:r>
          </w:p>
          <w:p w14:paraId="5BC39B1F" w14:textId="77777777" w:rsidR="00DD3E0B" w:rsidRPr="006E5DCE" w:rsidRDefault="00DD3E0B" w:rsidP="008762B4">
            <w:pPr>
              <w:spacing w:line="402" w:lineRule="auto"/>
              <w:ind w:right="2651"/>
            </w:pPr>
            <w:proofErr w:type="spellStart"/>
            <w:r w:rsidRPr="006E5DCE">
              <w:rPr>
                <w:b/>
              </w:rPr>
              <w:t>Observee</w:t>
            </w:r>
            <w:proofErr w:type="spellEnd"/>
            <w:r w:rsidRPr="006E5DCE">
              <w:rPr>
                <w:b/>
              </w:rPr>
              <w:t xml:space="preserve">  .....</w:t>
            </w:r>
            <w:r w:rsidRPr="006E5DCE">
              <w:rPr>
                <w:sz w:val="21"/>
              </w:rPr>
              <w:t xml:space="preserve"> Jaliya de Silva</w:t>
            </w:r>
            <w:r w:rsidRPr="006E5DCE">
              <w:rPr>
                <w:b/>
              </w:rPr>
              <w:t xml:space="preserve">....                          Date: </w:t>
            </w:r>
            <w:r w:rsidRPr="00652DDA">
              <w:rPr>
                <w:b/>
              </w:rPr>
              <w:t>06th Dec 2023</w:t>
            </w:r>
          </w:p>
          <w:p w14:paraId="7A22D823" w14:textId="77777777" w:rsidR="00DD3E0B" w:rsidRPr="006E5DCE" w:rsidRDefault="00DD3E0B" w:rsidP="008762B4">
            <w:r w:rsidRPr="006E5DCE">
              <w:rPr>
                <w:b/>
              </w:rPr>
              <w:t xml:space="preserve">PGCert PARTICIPANTS </w:t>
            </w:r>
          </w:p>
          <w:p w14:paraId="25CABBCA" w14:textId="77777777" w:rsidR="00DD3E0B" w:rsidRDefault="00DD3E0B" w:rsidP="008762B4">
            <w:pPr>
              <w:spacing w:after="159" w:line="260" w:lineRule="auto"/>
            </w:pPr>
            <w:r>
              <w:rPr>
                <w:b/>
              </w:rPr>
              <w:t xml:space="preserve">On completion of the peer observation reports for each module, compose a short reflective paragraph on your observation experiences for inclusion in your portfolio along with the observation sheets. </w:t>
            </w:r>
          </w:p>
          <w:p w14:paraId="0B91E5A7" w14:textId="77777777" w:rsidR="00335490" w:rsidRDefault="00DD3E0B" w:rsidP="00335490">
            <w:pPr>
              <w:spacing w:after="160" w:line="360" w:lineRule="auto"/>
            </w:pPr>
            <w:r>
              <w:t xml:space="preserve">  </w:t>
            </w:r>
          </w:p>
          <w:p w14:paraId="3C2E049A" w14:textId="57484BD4" w:rsidR="00335490" w:rsidRPr="00905AD5" w:rsidRDefault="00335490" w:rsidP="00335490">
            <w:pPr>
              <w:spacing w:after="160" w:line="360" w:lineRule="auto"/>
              <w:rPr>
                <w:rFonts w:ascii="Arial Body" w:hAnsi="Arial Body"/>
                <w:i/>
                <w:iCs/>
                <w:sz w:val="24"/>
                <w:szCs w:val="24"/>
                <w:u w:val="single"/>
              </w:rPr>
            </w:pPr>
            <w:r w:rsidRPr="00905AD5">
              <w:rPr>
                <w:rFonts w:ascii="Arial Body" w:hAnsi="Arial Body"/>
                <w:i/>
                <w:iCs/>
                <w:sz w:val="24"/>
                <w:szCs w:val="24"/>
                <w:u w:val="single"/>
              </w:rPr>
              <w:t>Reflection (250 words):</w:t>
            </w:r>
          </w:p>
          <w:p w14:paraId="4C734E61" w14:textId="77777777" w:rsidR="00335490" w:rsidRPr="00905AD5" w:rsidRDefault="00335490" w:rsidP="00335490">
            <w:pPr>
              <w:spacing w:after="160" w:line="360" w:lineRule="auto"/>
              <w:rPr>
                <w:rFonts w:ascii="Arial Body" w:hAnsi="Arial Body"/>
                <w:b/>
                <w:bCs/>
                <w:i/>
                <w:iCs/>
                <w:sz w:val="24"/>
                <w:szCs w:val="24"/>
              </w:rPr>
            </w:pPr>
          </w:p>
          <w:p w14:paraId="7E92AF2F" w14:textId="312335DB" w:rsidR="00335490" w:rsidRPr="00905AD5" w:rsidRDefault="00335490" w:rsidP="00335490">
            <w:pPr>
              <w:spacing w:after="160" w:line="360" w:lineRule="auto"/>
              <w:rPr>
                <w:rFonts w:ascii="Arial Body" w:hAnsi="Arial Body"/>
                <w:i/>
                <w:iCs/>
                <w:sz w:val="24"/>
                <w:szCs w:val="24"/>
              </w:rPr>
            </w:pPr>
            <w:r w:rsidRPr="00905AD5">
              <w:rPr>
                <w:rFonts w:ascii="Arial Body" w:hAnsi="Arial Body"/>
                <w:i/>
                <w:iCs/>
                <w:sz w:val="24"/>
                <w:szCs w:val="24"/>
              </w:rPr>
              <w:t>The micro-teaching session gave me important insights on my teaching style</w:t>
            </w:r>
            <w:r w:rsidR="00AD3EEE">
              <w:rPr>
                <w:rFonts w:ascii="Arial Body" w:hAnsi="Arial Body"/>
                <w:i/>
                <w:iCs/>
                <w:sz w:val="24"/>
                <w:szCs w:val="24"/>
              </w:rPr>
              <w:t xml:space="preserve"> </w:t>
            </w:r>
            <w:r w:rsidR="005835D9">
              <w:rPr>
                <w:rFonts w:ascii="Arial Body" w:hAnsi="Arial Body"/>
                <w:i/>
                <w:iCs/>
                <w:sz w:val="24"/>
                <w:szCs w:val="24"/>
              </w:rPr>
              <w:t>(Areas</w:t>
            </w:r>
            <w:r w:rsidR="00AD3EEE">
              <w:rPr>
                <w:rFonts w:ascii="Arial Body" w:hAnsi="Arial Body"/>
                <w:i/>
                <w:iCs/>
                <w:sz w:val="24"/>
                <w:szCs w:val="24"/>
              </w:rPr>
              <w:t xml:space="preserve"> of </w:t>
            </w:r>
            <w:r w:rsidR="00A95D9F">
              <w:rPr>
                <w:rFonts w:ascii="Arial Body" w:hAnsi="Arial Body"/>
                <w:i/>
                <w:iCs/>
                <w:sz w:val="24"/>
                <w:szCs w:val="24"/>
              </w:rPr>
              <w:t>Activity A</w:t>
            </w:r>
            <w:r w:rsidR="005835D9">
              <w:rPr>
                <w:rFonts w:ascii="Arial Body" w:hAnsi="Arial Body"/>
                <w:i/>
                <w:iCs/>
                <w:sz w:val="24"/>
                <w:szCs w:val="24"/>
              </w:rPr>
              <w:t>1, A</w:t>
            </w:r>
            <w:r w:rsidR="00A95D9F">
              <w:rPr>
                <w:rFonts w:ascii="Arial Body" w:hAnsi="Arial Body"/>
                <w:i/>
                <w:iCs/>
                <w:sz w:val="24"/>
                <w:szCs w:val="24"/>
              </w:rPr>
              <w:t>2)</w:t>
            </w:r>
            <w:r w:rsidRPr="00905AD5">
              <w:rPr>
                <w:rFonts w:ascii="Arial Body" w:hAnsi="Arial Body"/>
                <w:i/>
                <w:iCs/>
                <w:sz w:val="24"/>
                <w:szCs w:val="24"/>
              </w:rPr>
              <w:t>. The good response emphasised the importance of having defined learning objectives and a well-structured introduction. Diverse teaching styles were effective in retaining engagement and encouraging active involvement.</w:t>
            </w:r>
          </w:p>
          <w:p w14:paraId="5C579702" w14:textId="629CB8ED" w:rsidR="00335490" w:rsidRPr="00905AD5" w:rsidRDefault="00335490" w:rsidP="00335490">
            <w:pPr>
              <w:spacing w:after="160" w:line="360" w:lineRule="auto"/>
              <w:rPr>
                <w:rFonts w:ascii="Arial Body" w:hAnsi="Arial Body"/>
                <w:i/>
                <w:iCs/>
                <w:sz w:val="24"/>
                <w:szCs w:val="24"/>
              </w:rPr>
            </w:pPr>
            <w:r w:rsidRPr="00905AD5">
              <w:rPr>
                <w:rFonts w:ascii="Arial Body" w:hAnsi="Arial Body"/>
                <w:i/>
                <w:iCs/>
                <w:sz w:val="24"/>
                <w:szCs w:val="24"/>
              </w:rPr>
              <w:t xml:space="preserve">However, the comments about incorporating Q&amp;A sessions struck a chord with me. When I reflect on the session, I realise that certain sections were rushed, affecting the depth of </w:t>
            </w:r>
            <w:r w:rsidR="001428CD" w:rsidRPr="00905AD5">
              <w:rPr>
                <w:rFonts w:ascii="Arial Body" w:hAnsi="Arial Body"/>
                <w:i/>
                <w:iCs/>
                <w:sz w:val="24"/>
                <w:szCs w:val="24"/>
              </w:rPr>
              <w:t>information</w:t>
            </w:r>
            <w:r w:rsidR="001428CD">
              <w:rPr>
                <w:rFonts w:ascii="Arial Body" w:hAnsi="Arial Body"/>
                <w:i/>
                <w:iCs/>
                <w:sz w:val="24"/>
                <w:szCs w:val="24"/>
              </w:rPr>
              <w:t xml:space="preserve"> (</w:t>
            </w:r>
            <w:r w:rsidR="00550255">
              <w:rPr>
                <w:rFonts w:ascii="Arial Body" w:hAnsi="Arial Body"/>
                <w:i/>
                <w:iCs/>
                <w:sz w:val="24"/>
                <w:szCs w:val="24"/>
              </w:rPr>
              <w:t xml:space="preserve">Core Knowledge </w:t>
            </w:r>
            <w:r w:rsidR="00CF4FD8">
              <w:rPr>
                <w:rFonts w:ascii="Arial Body" w:hAnsi="Arial Body"/>
                <w:i/>
                <w:iCs/>
                <w:sz w:val="24"/>
                <w:szCs w:val="24"/>
              </w:rPr>
              <w:t>K1</w:t>
            </w:r>
            <w:r w:rsidR="00550255">
              <w:rPr>
                <w:rFonts w:ascii="Arial Body" w:hAnsi="Arial Body"/>
                <w:i/>
                <w:iCs/>
                <w:sz w:val="24"/>
                <w:szCs w:val="24"/>
              </w:rPr>
              <w:t>)</w:t>
            </w:r>
            <w:r w:rsidRPr="00905AD5">
              <w:rPr>
                <w:rFonts w:ascii="Arial Body" w:hAnsi="Arial Body"/>
                <w:i/>
                <w:iCs/>
                <w:sz w:val="24"/>
                <w:szCs w:val="24"/>
              </w:rPr>
              <w:t>. This emphasises the significance of precise preparation and allocating time for Q&amp;A session and check their knowledge</w:t>
            </w:r>
            <w:r w:rsidR="001B1C3D">
              <w:rPr>
                <w:rFonts w:ascii="Arial Body" w:hAnsi="Arial Body"/>
                <w:i/>
                <w:iCs/>
                <w:sz w:val="24"/>
                <w:szCs w:val="24"/>
              </w:rPr>
              <w:t xml:space="preserve"> (K2)</w:t>
            </w:r>
            <w:r w:rsidRPr="00905AD5">
              <w:rPr>
                <w:rFonts w:ascii="Arial Body" w:hAnsi="Arial Body"/>
                <w:i/>
                <w:iCs/>
                <w:sz w:val="24"/>
                <w:szCs w:val="24"/>
              </w:rPr>
              <w:t>. In future sessions, I hope to achieve a better balance, covering all crucial points without sacrificing clarity.</w:t>
            </w:r>
          </w:p>
          <w:p w14:paraId="27490829" w14:textId="2C36981B" w:rsidR="00335490" w:rsidRPr="00905AD5" w:rsidRDefault="00335490" w:rsidP="00335490">
            <w:pPr>
              <w:spacing w:after="160" w:line="360" w:lineRule="auto"/>
              <w:rPr>
                <w:rFonts w:ascii="Arial Body" w:hAnsi="Arial Body"/>
                <w:i/>
                <w:iCs/>
                <w:sz w:val="24"/>
                <w:szCs w:val="24"/>
              </w:rPr>
            </w:pPr>
            <w:r w:rsidRPr="00905AD5">
              <w:rPr>
                <w:rFonts w:ascii="Arial Body" w:hAnsi="Arial Body"/>
                <w:i/>
                <w:iCs/>
                <w:sz w:val="24"/>
                <w:szCs w:val="24"/>
              </w:rPr>
              <w:t>The participant inclusion feedback encouraged me to reassess my facilitation technique</w:t>
            </w:r>
            <w:r w:rsidR="00C96EA8">
              <w:rPr>
                <w:rFonts w:ascii="Arial Body" w:hAnsi="Arial Body"/>
                <w:i/>
                <w:iCs/>
                <w:sz w:val="24"/>
                <w:szCs w:val="24"/>
              </w:rPr>
              <w:t>(Professional Value</w:t>
            </w:r>
            <w:r w:rsidR="00266FCA">
              <w:rPr>
                <w:rFonts w:ascii="Arial Body" w:hAnsi="Arial Body"/>
                <w:i/>
                <w:iCs/>
                <w:sz w:val="24"/>
                <w:szCs w:val="24"/>
              </w:rPr>
              <w:t xml:space="preserve">, </w:t>
            </w:r>
            <w:r w:rsidR="00AA47D6">
              <w:rPr>
                <w:rFonts w:ascii="Arial Body" w:hAnsi="Arial Body"/>
                <w:i/>
                <w:iCs/>
                <w:sz w:val="24"/>
                <w:szCs w:val="24"/>
              </w:rPr>
              <w:t>V1,V2</w:t>
            </w:r>
            <w:r w:rsidR="00C96EA8">
              <w:rPr>
                <w:rFonts w:ascii="Arial Body" w:hAnsi="Arial Body"/>
                <w:i/>
                <w:iCs/>
                <w:sz w:val="24"/>
                <w:szCs w:val="24"/>
              </w:rPr>
              <w:t>)</w:t>
            </w:r>
            <w:r w:rsidRPr="00905AD5">
              <w:rPr>
                <w:rFonts w:ascii="Arial Body" w:hAnsi="Arial Body"/>
                <w:i/>
                <w:iCs/>
                <w:sz w:val="24"/>
                <w:szCs w:val="24"/>
              </w:rPr>
              <w:t xml:space="preserve">. While I encourage contact, I recognise the </w:t>
            </w:r>
            <w:r w:rsidRPr="00905AD5">
              <w:rPr>
                <w:rFonts w:ascii="Arial Body" w:hAnsi="Arial Body"/>
                <w:i/>
                <w:iCs/>
                <w:sz w:val="24"/>
                <w:szCs w:val="24"/>
              </w:rPr>
              <w:lastRenderedPageBreak/>
              <w:t>importance of being more deliberate in ensuring equal participation chances. Using tactics to engage all participants, such as focused questioning or group rotations, will help to create a more inclusive learning environment.</w:t>
            </w:r>
          </w:p>
          <w:p w14:paraId="37CADDF8" w14:textId="77777777" w:rsidR="00335490" w:rsidRPr="00905AD5" w:rsidRDefault="00335490" w:rsidP="00335490">
            <w:pPr>
              <w:spacing w:after="160" w:line="360" w:lineRule="auto"/>
              <w:rPr>
                <w:rFonts w:ascii="Arial Body" w:hAnsi="Arial Body"/>
                <w:i/>
                <w:iCs/>
                <w:sz w:val="24"/>
                <w:szCs w:val="24"/>
              </w:rPr>
            </w:pPr>
          </w:p>
          <w:p w14:paraId="7CB23B19" w14:textId="77777777" w:rsidR="00335490" w:rsidRPr="00905AD5" w:rsidRDefault="00335490" w:rsidP="00335490">
            <w:pPr>
              <w:spacing w:after="160" w:line="360" w:lineRule="auto"/>
              <w:rPr>
                <w:rFonts w:ascii="Arial Body" w:hAnsi="Arial Body"/>
                <w:i/>
                <w:iCs/>
                <w:sz w:val="24"/>
                <w:szCs w:val="24"/>
              </w:rPr>
            </w:pPr>
            <w:r w:rsidRPr="00905AD5">
              <w:rPr>
                <w:rFonts w:ascii="Arial Body" w:hAnsi="Arial Body"/>
                <w:i/>
                <w:iCs/>
                <w:sz w:val="24"/>
                <w:szCs w:val="24"/>
              </w:rPr>
              <w:t>Overall, this experience has helped me refine my teaching abilities. The constructive criticism acts as a road map for future enhancements, directing me towards more successful and inclusive learning experiences for my students.</w:t>
            </w:r>
          </w:p>
          <w:p w14:paraId="6D92FEA2" w14:textId="5C921D46" w:rsidR="00DD3E0B" w:rsidRDefault="00DD3E0B" w:rsidP="008762B4"/>
        </w:tc>
      </w:tr>
    </w:tbl>
    <w:p w14:paraId="101BC386" w14:textId="77777777" w:rsidR="00DD3E0B" w:rsidRDefault="00DD3E0B" w:rsidP="00DD3E0B">
      <w:pPr>
        <w:jc w:val="both"/>
      </w:pPr>
      <w:r>
        <w:lastRenderedPageBreak/>
        <w:t xml:space="preserve"> </w:t>
      </w:r>
    </w:p>
    <w:p w14:paraId="1428A048" w14:textId="77777777" w:rsidR="00DD3E0B" w:rsidRDefault="00DD3E0B" w:rsidP="00DD3E0B">
      <w:pPr>
        <w:jc w:val="both"/>
      </w:pPr>
      <w:r>
        <w:t xml:space="preserve"> </w:t>
      </w:r>
    </w:p>
    <w:p w14:paraId="7599B143" w14:textId="77777777" w:rsidR="00DD3E0B" w:rsidRDefault="00DD3E0B" w:rsidP="00DD3E0B">
      <w:pPr>
        <w:spacing w:after="155"/>
        <w:jc w:val="both"/>
      </w:pPr>
      <w:r>
        <w:t xml:space="preserve"> </w:t>
      </w:r>
    </w:p>
    <w:p w14:paraId="24323FA4" w14:textId="77777777" w:rsidR="00DD3E0B" w:rsidRDefault="00DD3E0B" w:rsidP="00DD3E0B">
      <w:pPr>
        <w:jc w:val="both"/>
      </w:pPr>
      <w:r>
        <w:t xml:space="preserve"> </w:t>
      </w:r>
    </w:p>
    <w:p w14:paraId="36C04A6C" w14:textId="77777777" w:rsidR="00DD3E0B" w:rsidRDefault="00DD3E0B" w:rsidP="00DD3E0B">
      <w:pPr>
        <w:jc w:val="both"/>
      </w:pPr>
      <w:r>
        <w:t xml:space="preserve"> </w:t>
      </w:r>
    </w:p>
    <w:p w14:paraId="09F3F4E5" w14:textId="77777777" w:rsidR="00DD3E0B" w:rsidRDefault="00DD3E0B" w:rsidP="00DD3E0B">
      <w:pPr>
        <w:spacing w:after="161"/>
        <w:jc w:val="both"/>
      </w:pPr>
      <w:r>
        <w:t xml:space="preserve"> </w:t>
      </w:r>
    </w:p>
    <w:p w14:paraId="6F0698A1" w14:textId="77777777" w:rsidR="00DD3E0B" w:rsidRDefault="00DD3E0B" w:rsidP="00DD3E0B">
      <w:pPr>
        <w:jc w:val="both"/>
      </w:pPr>
    </w:p>
    <w:p w14:paraId="50196534" w14:textId="77777777" w:rsidR="00DD3E0B" w:rsidRDefault="00DD3E0B" w:rsidP="000470A5">
      <w:pPr>
        <w:spacing w:line="360" w:lineRule="auto"/>
        <w:rPr>
          <w:rFonts w:ascii="Arial Body" w:hAnsi="Arial Body"/>
          <w:sz w:val="24"/>
          <w:szCs w:val="24"/>
        </w:rPr>
      </w:pPr>
    </w:p>
    <w:p w14:paraId="36267174" w14:textId="77777777" w:rsidR="00335490" w:rsidRDefault="00335490" w:rsidP="000470A5">
      <w:pPr>
        <w:spacing w:line="360" w:lineRule="auto"/>
        <w:rPr>
          <w:rFonts w:ascii="Arial Body" w:hAnsi="Arial Body"/>
          <w:sz w:val="24"/>
          <w:szCs w:val="24"/>
        </w:rPr>
      </w:pPr>
    </w:p>
    <w:p w14:paraId="24E7E9BD" w14:textId="77777777" w:rsidR="00335490" w:rsidRDefault="00335490" w:rsidP="000470A5">
      <w:pPr>
        <w:spacing w:line="360" w:lineRule="auto"/>
        <w:rPr>
          <w:rFonts w:ascii="Arial Body" w:hAnsi="Arial Body"/>
          <w:sz w:val="24"/>
          <w:szCs w:val="24"/>
        </w:rPr>
      </w:pPr>
    </w:p>
    <w:p w14:paraId="1BD502E7" w14:textId="77777777" w:rsidR="00335490" w:rsidRDefault="00335490" w:rsidP="000470A5">
      <w:pPr>
        <w:spacing w:line="360" w:lineRule="auto"/>
        <w:rPr>
          <w:rFonts w:ascii="Arial Body" w:hAnsi="Arial Body"/>
          <w:sz w:val="24"/>
          <w:szCs w:val="24"/>
        </w:rPr>
      </w:pPr>
    </w:p>
    <w:p w14:paraId="1C4470C7" w14:textId="77777777" w:rsidR="00335490" w:rsidRDefault="00335490" w:rsidP="000470A5">
      <w:pPr>
        <w:spacing w:line="360" w:lineRule="auto"/>
        <w:rPr>
          <w:rFonts w:ascii="Arial Body" w:hAnsi="Arial Body"/>
          <w:sz w:val="24"/>
          <w:szCs w:val="24"/>
        </w:rPr>
      </w:pPr>
    </w:p>
    <w:p w14:paraId="169AA0A2" w14:textId="77777777" w:rsidR="00335490" w:rsidRDefault="00335490" w:rsidP="000470A5">
      <w:pPr>
        <w:spacing w:line="360" w:lineRule="auto"/>
        <w:rPr>
          <w:rFonts w:ascii="Arial Body" w:hAnsi="Arial Body"/>
          <w:sz w:val="24"/>
          <w:szCs w:val="24"/>
        </w:rPr>
      </w:pPr>
    </w:p>
    <w:p w14:paraId="3B00E7A3" w14:textId="77777777" w:rsidR="00335490" w:rsidRDefault="00335490" w:rsidP="000470A5">
      <w:pPr>
        <w:spacing w:line="360" w:lineRule="auto"/>
        <w:rPr>
          <w:rFonts w:ascii="Arial Body" w:hAnsi="Arial Body"/>
          <w:sz w:val="24"/>
          <w:szCs w:val="24"/>
        </w:rPr>
      </w:pPr>
    </w:p>
    <w:p w14:paraId="584FCA27" w14:textId="77777777" w:rsidR="00335490" w:rsidRDefault="00335490" w:rsidP="000470A5">
      <w:pPr>
        <w:spacing w:line="360" w:lineRule="auto"/>
        <w:rPr>
          <w:rFonts w:ascii="Arial Body" w:hAnsi="Arial Body"/>
          <w:sz w:val="24"/>
          <w:szCs w:val="24"/>
        </w:rPr>
      </w:pPr>
    </w:p>
    <w:p w14:paraId="2D13D680" w14:textId="77777777" w:rsidR="00335490" w:rsidRPr="00DD3E0B" w:rsidRDefault="00335490" w:rsidP="000470A5">
      <w:pPr>
        <w:spacing w:line="360" w:lineRule="auto"/>
        <w:rPr>
          <w:rFonts w:ascii="Arial Body" w:hAnsi="Arial Body"/>
          <w:sz w:val="24"/>
          <w:szCs w:val="24"/>
        </w:rPr>
      </w:pPr>
    </w:p>
    <w:p w14:paraId="1A90E9C7" w14:textId="77777777" w:rsidR="006565A9" w:rsidRPr="000470A5" w:rsidRDefault="006565A9" w:rsidP="000470A5">
      <w:pPr>
        <w:spacing w:line="360" w:lineRule="auto"/>
        <w:rPr>
          <w:rFonts w:ascii="Arial Body" w:hAnsi="Arial Body"/>
          <w:sz w:val="24"/>
          <w:szCs w:val="24"/>
        </w:rPr>
      </w:pPr>
    </w:p>
    <w:p w14:paraId="418560F7" w14:textId="77777777" w:rsidR="006565A9" w:rsidRPr="000470A5" w:rsidRDefault="006565A9" w:rsidP="000470A5">
      <w:pPr>
        <w:spacing w:line="360" w:lineRule="auto"/>
        <w:rPr>
          <w:rFonts w:ascii="Arial Body" w:hAnsi="Arial Body"/>
          <w:sz w:val="24"/>
          <w:szCs w:val="24"/>
        </w:rPr>
      </w:pPr>
    </w:p>
    <w:p w14:paraId="1AFA8237" w14:textId="7A9CC8BE" w:rsidR="006565A9" w:rsidRPr="0088008B" w:rsidRDefault="006565A9" w:rsidP="0088008B">
      <w:pPr>
        <w:pStyle w:val="Heading1"/>
      </w:pPr>
      <w:bookmarkStart w:id="6" w:name="_Toc152866140"/>
      <w:bookmarkStart w:id="7" w:name="_Toc152866477"/>
      <w:bookmarkStart w:id="8" w:name="_Toc152867275"/>
      <w:r w:rsidRPr="00951BCA">
        <w:rPr>
          <w:sz w:val="32"/>
          <w:szCs w:val="28"/>
        </w:rPr>
        <w:lastRenderedPageBreak/>
        <w:t>Reflective Evaluation of Continue professional Development</w:t>
      </w:r>
      <w:r w:rsidR="00FD17F3" w:rsidRPr="00951BCA">
        <w:rPr>
          <w:sz w:val="32"/>
          <w:szCs w:val="28"/>
        </w:rPr>
        <w:t xml:space="preserve"> </w:t>
      </w:r>
      <w:r w:rsidR="00C20D3F" w:rsidRPr="00951BCA">
        <w:rPr>
          <w:sz w:val="32"/>
          <w:szCs w:val="28"/>
        </w:rPr>
        <w:t>(CPD)</w:t>
      </w:r>
      <w:r w:rsidR="00FD17F3" w:rsidRPr="00951BCA">
        <w:rPr>
          <w:sz w:val="32"/>
          <w:szCs w:val="28"/>
        </w:rPr>
        <w:t>- 1</w:t>
      </w:r>
      <w:bookmarkEnd w:id="6"/>
      <w:bookmarkEnd w:id="7"/>
      <w:bookmarkEnd w:id="8"/>
    </w:p>
    <w:p w14:paraId="17623F3D" w14:textId="77777777" w:rsidR="006565A9" w:rsidRPr="000470A5" w:rsidRDefault="006565A9" w:rsidP="000470A5">
      <w:pPr>
        <w:spacing w:line="360" w:lineRule="auto"/>
        <w:rPr>
          <w:rFonts w:ascii="Arial Body" w:hAnsi="Arial Body" w:cs="Segoe UI"/>
          <w:color w:val="343541"/>
          <w:sz w:val="24"/>
          <w:szCs w:val="24"/>
        </w:rPr>
      </w:pPr>
    </w:p>
    <w:p w14:paraId="0B593A54" w14:textId="77777777" w:rsidR="00BA0C43" w:rsidRPr="000470A5" w:rsidRDefault="00BA0C43" w:rsidP="000470A5">
      <w:pPr>
        <w:spacing w:line="360" w:lineRule="auto"/>
        <w:jc w:val="both"/>
        <w:rPr>
          <w:rFonts w:ascii="Arial Body" w:hAnsi="Arial Body"/>
          <w:b/>
          <w:bCs/>
          <w:i/>
          <w:iCs/>
          <w:sz w:val="24"/>
          <w:szCs w:val="24"/>
        </w:rPr>
      </w:pPr>
      <w:r w:rsidRPr="000470A5">
        <w:rPr>
          <w:rFonts w:ascii="Arial Body" w:hAnsi="Arial Body"/>
          <w:i/>
          <w:iCs/>
          <w:sz w:val="24"/>
          <w:szCs w:val="24"/>
        </w:rPr>
        <w:t xml:space="preserve">Reflective Evaluation of a Constructive Pedagogical Strategy: An Analysis of "How to Teach in Higher Education" authored by Stephanie Marshall – </w:t>
      </w:r>
      <w:r w:rsidRPr="000470A5">
        <w:rPr>
          <w:rFonts w:ascii="Arial Body" w:hAnsi="Arial Body"/>
          <w:b/>
          <w:bCs/>
          <w:i/>
          <w:iCs/>
          <w:sz w:val="24"/>
          <w:szCs w:val="24"/>
        </w:rPr>
        <w:t>ISBN – 978-0-367-20081-7</w:t>
      </w:r>
    </w:p>
    <w:p w14:paraId="791F685A" w14:textId="77777777" w:rsidR="00BA0C43" w:rsidRPr="000470A5" w:rsidRDefault="00BA0C43" w:rsidP="000470A5">
      <w:pPr>
        <w:spacing w:line="360" w:lineRule="auto"/>
        <w:jc w:val="both"/>
        <w:rPr>
          <w:rFonts w:ascii="Arial Body" w:hAnsi="Arial Body"/>
          <w:sz w:val="24"/>
          <w:szCs w:val="24"/>
        </w:rPr>
      </w:pPr>
    </w:p>
    <w:p w14:paraId="73FC8B14" w14:textId="77777777" w:rsidR="00A90CBD" w:rsidRPr="000470A5" w:rsidRDefault="00446FE0" w:rsidP="000470A5">
      <w:pPr>
        <w:spacing w:line="360" w:lineRule="auto"/>
        <w:jc w:val="both"/>
        <w:rPr>
          <w:rFonts w:ascii="Arial Body" w:hAnsi="Arial Body"/>
          <w:sz w:val="24"/>
          <w:szCs w:val="24"/>
        </w:rPr>
      </w:pPr>
      <w:r w:rsidRPr="000470A5">
        <w:rPr>
          <w:rFonts w:ascii="Arial Body" w:hAnsi="Arial Body"/>
          <w:sz w:val="24"/>
          <w:szCs w:val="24"/>
        </w:rPr>
        <w:t>Stephanie Marshall's book "A Handbook for Teaching and Learning in Higher Education: Enhancing Academic Practise" has been a transforming guide for me throughout my academic path, considerably affecting my understanding of educational theories and their practical implementations. As I consider the essential lessons from this thorough handbook, numerous important components jump out, changing my pedagogical approach and increasing my effectiveness as an educator.</w:t>
      </w:r>
    </w:p>
    <w:p w14:paraId="51CDBF66" w14:textId="1301FC67" w:rsidR="008766CD" w:rsidRPr="008766CD" w:rsidRDefault="008766CD" w:rsidP="008766CD">
      <w:pPr>
        <w:spacing w:line="360" w:lineRule="auto"/>
        <w:jc w:val="both"/>
        <w:rPr>
          <w:rFonts w:ascii="Arial Body" w:hAnsi="Arial Body"/>
          <w:sz w:val="24"/>
          <w:szCs w:val="24"/>
        </w:rPr>
      </w:pPr>
      <w:r w:rsidRPr="008766CD">
        <w:rPr>
          <w:rFonts w:ascii="Arial Body" w:hAnsi="Arial Body"/>
          <w:sz w:val="24"/>
          <w:szCs w:val="24"/>
        </w:rPr>
        <w:t xml:space="preserve">Marshall's work emphasises the use of Constructive Pedagogical Strategies (CPS) based on constructivist theories. This is consistent with the UKPSF's </w:t>
      </w:r>
      <w:r w:rsidRPr="008766CD">
        <w:rPr>
          <w:rFonts w:ascii="Arial Body" w:hAnsi="Arial Body"/>
          <w:b/>
          <w:bCs/>
          <w:sz w:val="24"/>
          <w:szCs w:val="24"/>
        </w:rPr>
        <w:t>Areas of Activi</w:t>
      </w:r>
      <w:r w:rsidRPr="008766CD">
        <w:rPr>
          <w:rFonts w:ascii="Arial Body" w:hAnsi="Arial Body"/>
          <w:sz w:val="24"/>
          <w:szCs w:val="24"/>
        </w:rPr>
        <w:t>ty</w:t>
      </w:r>
      <w:r>
        <w:rPr>
          <w:rFonts w:ascii="Arial Body" w:hAnsi="Arial Body"/>
          <w:sz w:val="24"/>
          <w:szCs w:val="24"/>
        </w:rPr>
        <w:t xml:space="preserve"> A1</w:t>
      </w:r>
      <w:r w:rsidR="00970C04">
        <w:rPr>
          <w:rFonts w:ascii="Arial Body" w:hAnsi="Arial Body"/>
          <w:sz w:val="24"/>
          <w:szCs w:val="24"/>
        </w:rPr>
        <w:t>, A2, A3</w:t>
      </w:r>
      <w:r w:rsidRPr="008766CD">
        <w:rPr>
          <w:rFonts w:ascii="Arial Body" w:hAnsi="Arial Body"/>
          <w:sz w:val="24"/>
          <w:szCs w:val="24"/>
        </w:rPr>
        <w:t>, emphasising the need for educators to develop and plan effective learning environments. Marshall's emphasis on active involvement and cooperation is consistent with the UKPSF's demand to engage with students in a variety of teaching and learning settings. Drawing inspiration from well-known theorists such as Jean Piaget and Lev Vygotsky (</w:t>
      </w:r>
      <w:proofErr w:type="spellStart"/>
      <w:r w:rsidRPr="008766CD">
        <w:rPr>
          <w:rFonts w:ascii="Arial Body" w:hAnsi="Arial Body"/>
          <w:sz w:val="24"/>
          <w:szCs w:val="24"/>
        </w:rPr>
        <w:t>Pardjono</w:t>
      </w:r>
      <w:proofErr w:type="spellEnd"/>
      <w:r w:rsidRPr="008766CD">
        <w:rPr>
          <w:rFonts w:ascii="Arial Body" w:hAnsi="Arial Body"/>
          <w:sz w:val="24"/>
          <w:szCs w:val="24"/>
        </w:rPr>
        <w:t xml:space="preserve">, 2016), I have shifted from traditional lecture-centric teaching methods to strategies that promote critical thinking, problem-solving, and knowledge application, thereby addressing the UKPSF's </w:t>
      </w:r>
      <w:r w:rsidRPr="008766CD">
        <w:rPr>
          <w:rFonts w:ascii="Arial Body" w:hAnsi="Arial Body"/>
          <w:b/>
          <w:bCs/>
          <w:sz w:val="24"/>
          <w:szCs w:val="24"/>
        </w:rPr>
        <w:t>Core Knowledge</w:t>
      </w:r>
      <w:r w:rsidRPr="008766CD">
        <w:rPr>
          <w:rFonts w:ascii="Arial Body" w:hAnsi="Arial Body"/>
          <w:sz w:val="24"/>
          <w:szCs w:val="24"/>
        </w:rPr>
        <w:t xml:space="preserve"> domain</w:t>
      </w:r>
      <w:r w:rsidR="00EE2EBB">
        <w:rPr>
          <w:rFonts w:ascii="Arial Body" w:hAnsi="Arial Body"/>
          <w:sz w:val="24"/>
          <w:szCs w:val="24"/>
        </w:rPr>
        <w:t xml:space="preserve"> K1, </w:t>
      </w:r>
      <w:r w:rsidR="00196AED">
        <w:rPr>
          <w:rFonts w:ascii="Arial Body" w:hAnsi="Arial Body"/>
          <w:sz w:val="24"/>
          <w:szCs w:val="24"/>
        </w:rPr>
        <w:t>K2, K</w:t>
      </w:r>
      <w:r w:rsidR="00767C9E">
        <w:rPr>
          <w:rFonts w:ascii="Arial Body" w:hAnsi="Arial Body"/>
          <w:sz w:val="24"/>
          <w:szCs w:val="24"/>
        </w:rPr>
        <w:t>3 and K5</w:t>
      </w:r>
      <w:r w:rsidRPr="008766CD">
        <w:rPr>
          <w:rFonts w:ascii="Arial Body" w:hAnsi="Arial Body"/>
          <w:sz w:val="24"/>
          <w:szCs w:val="24"/>
        </w:rPr>
        <w:t>.</w:t>
      </w:r>
    </w:p>
    <w:p w14:paraId="0F851A9E" w14:textId="77777777" w:rsidR="00A71B02" w:rsidRPr="000470A5" w:rsidRDefault="00A71B02" w:rsidP="000470A5">
      <w:pPr>
        <w:spacing w:line="360" w:lineRule="auto"/>
        <w:jc w:val="both"/>
        <w:rPr>
          <w:rFonts w:ascii="Arial Body" w:hAnsi="Arial Body"/>
          <w:sz w:val="24"/>
          <w:szCs w:val="24"/>
        </w:rPr>
      </w:pPr>
    </w:p>
    <w:p w14:paraId="4B1F0111" w14:textId="77777777" w:rsidR="000E1371" w:rsidRPr="000E1371" w:rsidRDefault="000E1371" w:rsidP="000E1371">
      <w:pPr>
        <w:spacing w:line="360" w:lineRule="auto"/>
        <w:jc w:val="both"/>
        <w:rPr>
          <w:rFonts w:ascii="Arial Body" w:hAnsi="Arial Body"/>
          <w:sz w:val="24"/>
          <w:szCs w:val="24"/>
        </w:rPr>
      </w:pPr>
      <w:r w:rsidRPr="000E1371">
        <w:rPr>
          <w:rFonts w:ascii="Arial Body" w:hAnsi="Arial Body"/>
          <w:sz w:val="24"/>
          <w:szCs w:val="24"/>
        </w:rPr>
        <w:t>Marshall also dives into social learning theory, emphasising the role of observation and modelling in the learning process. This not only corresponds with Bandura's (1977) social learning theory, but also with the UKPSF's goal that educators promote a good and inclusive learning environment. By combining collaborative activities and encouraging student interaction, I hope to create a setting conducive to comprehensive learning experiences, reflecting the UKPSF's emphasis on establishing a friendly and inclusive learning environment.</w:t>
      </w:r>
    </w:p>
    <w:p w14:paraId="1608019C" w14:textId="77777777" w:rsidR="00624DDD" w:rsidRPr="000470A5" w:rsidRDefault="00624DDD" w:rsidP="000470A5">
      <w:pPr>
        <w:spacing w:line="360" w:lineRule="auto"/>
        <w:jc w:val="both"/>
        <w:rPr>
          <w:rFonts w:ascii="Arial Body" w:hAnsi="Arial Body"/>
          <w:sz w:val="24"/>
          <w:szCs w:val="24"/>
        </w:rPr>
      </w:pPr>
    </w:p>
    <w:p w14:paraId="42783036" w14:textId="0D1AE87A" w:rsidR="005B795A" w:rsidRPr="000470A5" w:rsidRDefault="00196AED" w:rsidP="00367E3A">
      <w:pPr>
        <w:spacing w:line="360" w:lineRule="auto"/>
        <w:jc w:val="both"/>
        <w:rPr>
          <w:rFonts w:ascii="Arial Body" w:hAnsi="Arial Body"/>
          <w:sz w:val="24"/>
          <w:szCs w:val="24"/>
        </w:rPr>
      </w:pPr>
      <w:r w:rsidRPr="00196AED">
        <w:rPr>
          <w:rFonts w:ascii="Arial Body" w:hAnsi="Arial Body"/>
          <w:sz w:val="24"/>
          <w:szCs w:val="24"/>
        </w:rPr>
        <w:t xml:space="preserve">Marshall's advocacy for integrating technology into teaching techniques is consistent with the UKPSF's acknowledgment of the changing landscape of higher education. The book, based on connectivism notions, emphasises the use of digital technologies in improving learning </w:t>
      </w:r>
      <w:r w:rsidRPr="00196AED">
        <w:rPr>
          <w:rFonts w:ascii="Arial Body" w:hAnsi="Arial Body"/>
          <w:sz w:val="24"/>
          <w:szCs w:val="24"/>
        </w:rPr>
        <w:lastRenderedPageBreak/>
        <w:t xml:space="preserve">experiences (Jacobsen et al., 2013), which is directly related to the UKPSF's call for educators to engage in digital and information literacy within the </w:t>
      </w:r>
      <w:r w:rsidRPr="00196AED">
        <w:rPr>
          <w:rFonts w:ascii="Arial Body" w:hAnsi="Arial Body"/>
          <w:b/>
          <w:bCs/>
          <w:i/>
          <w:iCs/>
          <w:sz w:val="24"/>
          <w:szCs w:val="24"/>
        </w:rPr>
        <w:t>Professional Values area</w:t>
      </w:r>
      <w:r w:rsidR="00C147A7" w:rsidRPr="00E066D7">
        <w:rPr>
          <w:rFonts w:ascii="Arial Body" w:hAnsi="Arial Body"/>
          <w:b/>
          <w:bCs/>
          <w:i/>
          <w:iCs/>
          <w:sz w:val="24"/>
          <w:szCs w:val="24"/>
        </w:rPr>
        <w:t xml:space="preserve"> V</w:t>
      </w:r>
      <w:r w:rsidR="00592B3C" w:rsidRPr="00E066D7">
        <w:rPr>
          <w:rFonts w:ascii="Arial Body" w:hAnsi="Arial Body"/>
          <w:b/>
          <w:bCs/>
          <w:i/>
          <w:iCs/>
          <w:sz w:val="24"/>
          <w:szCs w:val="24"/>
        </w:rPr>
        <w:t>1, V</w:t>
      </w:r>
      <w:r w:rsidR="00C147A7" w:rsidRPr="00E066D7">
        <w:rPr>
          <w:rFonts w:ascii="Arial Body" w:hAnsi="Arial Body"/>
          <w:b/>
          <w:bCs/>
          <w:i/>
          <w:iCs/>
          <w:sz w:val="24"/>
          <w:szCs w:val="24"/>
        </w:rPr>
        <w:t>4</w:t>
      </w:r>
      <w:r w:rsidR="00E066D7" w:rsidRPr="00E066D7">
        <w:rPr>
          <w:rFonts w:ascii="Arial Body" w:hAnsi="Arial Body"/>
          <w:b/>
          <w:bCs/>
          <w:i/>
          <w:iCs/>
          <w:sz w:val="24"/>
          <w:szCs w:val="24"/>
        </w:rPr>
        <w:t>,V3</w:t>
      </w:r>
      <w:r w:rsidRPr="00196AED">
        <w:rPr>
          <w:rFonts w:ascii="Arial Body" w:hAnsi="Arial Body"/>
          <w:sz w:val="24"/>
          <w:szCs w:val="24"/>
        </w:rPr>
        <w:t>. Embracing technology has enabled me to increase engagement, foster collaboration, and provide personalised feedback, all of which align with the UKPSF's aspirations for improving the quality of the student learning experience.</w:t>
      </w:r>
    </w:p>
    <w:p w14:paraId="027644F7" w14:textId="012DE51A" w:rsidR="00367E3A" w:rsidRPr="00367E3A" w:rsidRDefault="00367E3A" w:rsidP="00367E3A">
      <w:pPr>
        <w:spacing w:line="360" w:lineRule="auto"/>
        <w:jc w:val="both"/>
        <w:rPr>
          <w:rFonts w:ascii="Arial Body" w:hAnsi="Arial Body"/>
          <w:sz w:val="24"/>
          <w:szCs w:val="24"/>
        </w:rPr>
      </w:pPr>
      <w:r w:rsidRPr="00367E3A">
        <w:rPr>
          <w:rFonts w:ascii="Arial Body" w:hAnsi="Arial Body"/>
          <w:sz w:val="24"/>
          <w:szCs w:val="24"/>
        </w:rPr>
        <w:t>Finally, my journey through "A Handbook for Teaching and Learning in Higher Education" has served as an effective reflection of my professional development as an educator. The congruence with constructivist, social learning, and connectivism principles has offered a robust theoretical framework, while practical insights and empirical validations have served as guideposts for implementing effective teaching practices. I am confident that if I continue to include these concepts into my teaching, the promise of improved student learning outcomes and the creation of an engaging learning environment will be realised. Stephanie Marshall's handbook sheds light on the path to pedagogical excellence in higher education.</w:t>
      </w:r>
    </w:p>
    <w:p w14:paraId="3C9AE109" w14:textId="77777777" w:rsidR="00FD17F3" w:rsidRDefault="00FD17F3" w:rsidP="00CB4935">
      <w:pPr>
        <w:spacing w:line="360" w:lineRule="auto"/>
        <w:jc w:val="both"/>
        <w:rPr>
          <w:rFonts w:ascii="Arial Body" w:hAnsi="Arial Body"/>
          <w:sz w:val="24"/>
          <w:szCs w:val="24"/>
        </w:rPr>
      </w:pPr>
    </w:p>
    <w:p w14:paraId="6B19024B" w14:textId="77777777" w:rsidR="00335490" w:rsidRDefault="00335490" w:rsidP="000470A5">
      <w:pPr>
        <w:spacing w:line="360" w:lineRule="auto"/>
        <w:jc w:val="both"/>
        <w:rPr>
          <w:rFonts w:ascii="Arial Body" w:hAnsi="Arial Body"/>
          <w:sz w:val="24"/>
          <w:szCs w:val="24"/>
        </w:rPr>
      </w:pPr>
    </w:p>
    <w:p w14:paraId="126AFE54" w14:textId="77777777" w:rsidR="00335490" w:rsidRDefault="00335490" w:rsidP="000470A5">
      <w:pPr>
        <w:spacing w:line="360" w:lineRule="auto"/>
        <w:jc w:val="both"/>
        <w:rPr>
          <w:rFonts w:ascii="Arial Body" w:hAnsi="Arial Body"/>
          <w:sz w:val="24"/>
          <w:szCs w:val="24"/>
        </w:rPr>
      </w:pPr>
    </w:p>
    <w:p w14:paraId="28EDFE63" w14:textId="77777777" w:rsidR="00335490" w:rsidRDefault="00335490" w:rsidP="000470A5">
      <w:pPr>
        <w:spacing w:line="360" w:lineRule="auto"/>
        <w:jc w:val="both"/>
        <w:rPr>
          <w:rFonts w:ascii="Arial Body" w:hAnsi="Arial Body"/>
          <w:sz w:val="24"/>
          <w:szCs w:val="24"/>
        </w:rPr>
      </w:pPr>
    </w:p>
    <w:p w14:paraId="689C9CC2" w14:textId="77777777" w:rsidR="00335490" w:rsidRDefault="00335490" w:rsidP="000470A5">
      <w:pPr>
        <w:spacing w:line="360" w:lineRule="auto"/>
        <w:jc w:val="both"/>
        <w:rPr>
          <w:rFonts w:ascii="Arial Body" w:hAnsi="Arial Body"/>
          <w:sz w:val="24"/>
          <w:szCs w:val="24"/>
        </w:rPr>
      </w:pPr>
    </w:p>
    <w:p w14:paraId="5A69B6FB" w14:textId="77777777" w:rsidR="00335490" w:rsidRDefault="00335490" w:rsidP="000470A5">
      <w:pPr>
        <w:spacing w:line="360" w:lineRule="auto"/>
        <w:jc w:val="both"/>
        <w:rPr>
          <w:rFonts w:ascii="Arial Body" w:hAnsi="Arial Body"/>
          <w:sz w:val="24"/>
          <w:szCs w:val="24"/>
        </w:rPr>
      </w:pPr>
    </w:p>
    <w:p w14:paraId="4FFA0FDB" w14:textId="77777777" w:rsidR="00335490" w:rsidRDefault="00335490" w:rsidP="000470A5">
      <w:pPr>
        <w:spacing w:line="360" w:lineRule="auto"/>
        <w:jc w:val="both"/>
        <w:rPr>
          <w:rFonts w:ascii="Arial Body" w:hAnsi="Arial Body"/>
          <w:sz w:val="24"/>
          <w:szCs w:val="24"/>
        </w:rPr>
      </w:pPr>
    </w:p>
    <w:p w14:paraId="18C0D86A" w14:textId="77777777" w:rsidR="00CB4935" w:rsidRDefault="00CB4935" w:rsidP="00CB4935">
      <w:pPr>
        <w:spacing w:line="360" w:lineRule="auto"/>
        <w:rPr>
          <w:rFonts w:ascii="Arial Body" w:hAnsi="Arial Body"/>
          <w:sz w:val="24"/>
          <w:szCs w:val="24"/>
        </w:rPr>
      </w:pPr>
    </w:p>
    <w:p w14:paraId="73A92F67" w14:textId="77777777" w:rsidR="000952EC" w:rsidRDefault="000952EC" w:rsidP="00CB4935">
      <w:pPr>
        <w:spacing w:line="360" w:lineRule="auto"/>
        <w:rPr>
          <w:rFonts w:ascii="Arial Body" w:hAnsi="Arial Body"/>
          <w:sz w:val="24"/>
          <w:szCs w:val="24"/>
        </w:rPr>
      </w:pPr>
    </w:p>
    <w:p w14:paraId="7393357E" w14:textId="77777777" w:rsidR="000952EC" w:rsidRDefault="000952EC" w:rsidP="00CB4935">
      <w:pPr>
        <w:spacing w:line="360" w:lineRule="auto"/>
        <w:rPr>
          <w:rFonts w:ascii="Arial Body" w:hAnsi="Arial Body"/>
          <w:sz w:val="24"/>
          <w:szCs w:val="24"/>
        </w:rPr>
      </w:pPr>
    </w:p>
    <w:p w14:paraId="4B2D0C50" w14:textId="77777777" w:rsidR="000952EC" w:rsidRDefault="000952EC" w:rsidP="00CB4935">
      <w:pPr>
        <w:spacing w:line="360" w:lineRule="auto"/>
        <w:rPr>
          <w:rFonts w:ascii="Arial Body" w:hAnsi="Arial Body"/>
          <w:sz w:val="24"/>
          <w:szCs w:val="24"/>
        </w:rPr>
      </w:pPr>
    </w:p>
    <w:p w14:paraId="59001753" w14:textId="77777777" w:rsidR="000952EC" w:rsidRDefault="000952EC" w:rsidP="00CB4935">
      <w:pPr>
        <w:spacing w:line="360" w:lineRule="auto"/>
        <w:rPr>
          <w:rFonts w:ascii="Arial Body" w:hAnsi="Arial Body"/>
          <w:sz w:val="24"/>
          <w:szCs w:val="24"/>
        </w:rPr>
      </w:pPr>
    </w:p>
    <w:p w14:paraId="4D419A6A" w14:textId="77777777" w:rsidR="000952EC" w:rsidRDefault="000952EC" w:rsidP="00CB4935">
      <w:pPr>
        <w:spacing w:line="360" w:lineRule="auto"/>
        <w:rPr>
          <w:rFonts w:ascii="Arial Body" w:hAnsi="Arial Body"/>
          <w:sz w:val="24"/>
          <w:szCs w:val="24"/>
        </w:rPr>
      </w:pPr>
    </w:p>
    <w:p w14:paraId="129F90C7" w14:textId="77777777" w:rsidR="000952EC" w:rsidRDefault="000952EC" w:rsidP="00CB4935">
      <w:pPr>
        <w:spacing w:line="360" w:lineRule="auto"/>
        <w:rPr>
          <w:rFonts w:ascii="Arial Body" w:hAnsi="Arial Body"/>
          <w:sz w:val="24"/>
          <w:szCs w:val="24"/>
        </w:rPr>
      </w:pPr>
    </w:p>
    <w:p w14:paraId="1CB7EB9E" w14:textId="349D7C93" w:rsidR="00FD17F3" w:rsidRPr="00951BCA" w:rsidRDefault="00FD17F3" w:rsidP="0088008B">
      <w:pPr>
        <w:pStyle w:val="Heading1"/>
        <w:rPr>
          <w:sz w:val="32"/>
          <w:szCs w:val="28"/>
        </w:rPr>
      </w:pPr>
      <w:bookmarkStart w:id="9" w:name="_Toc152866141"/>
      <w:bookmarkStart w:id="10" w:name="_Toc152866478"/>
      <w:bookmarkStart w:id="11" w:name="_Toc152867276"/>
      <w:r w:rsidRPr="00951BCA">
        <w:rPr>
          <w:sz w:val="32"/>
          <w:szCs w:val="28"/>
        </w:rPr>
        <w:lastRenderedPageBreak/>
        <w:t xml:space="preserve">Reflective Evaluation of Continue professional Development </w:t>
      </w:r>
      <w:r w:rsidR="00C20D3F" w:rsidRPr="00951BCA">
        <w:rPr>
          <w:sz w:val="32"/>
          <w:szCs w:val="28"/>
        </w:rPr>
        <w:t>(CPD)</w:t>
      </w:r>
      <w:r w:rsidRPr="00951BCA">
        <w:rPr>
          <w:sz w:val="32"/>
          <w:szCs w:val="28"/>
        </w:rPr>
        <w:t>- 2</w:t>
      </w:r>
      <w:bookmarkEnd w:id="9"/>
      <w:bookmarkEnd w:id="10"/>
      <w:bookmarkEnd w:id="11"/>
    </w:p>
    <w:p w14:paraId="15BA525D" w14:textId="287D3AFF" w:rsidR="001B721F" w:rsidRPr="000470A5" w:rsidRDefault="00CF4FCF" w:rsidP="00CF4FCF">
      <w:pPr>
        <w:spacing w:line="360" w:lineRule="auto"/>
        <w:rPr>
          <w:rFonts w:ascii="Arial Body" w:hAnsi="Arial Body"/>
          <w:b/>
          <w:bCs/>
          <w:i/>
          <w:iCs/>
          <w:sz w:val="24"/>
          <w:szCs w:val="24"/>
        </w:rPr>
      </w:pPr>
      <w:r>
        <w:rPr>
          <w:rFonts w:ascii="Arial Body" w:hAnsi="Arial Body"/>
          <w:b/>
          <w:bCs/>
          <w:i/>
          <w:iCs/>
          <w:sz w:val="24"/>
          <w:szCs w:val="24"/>
        </w:rPr>
        <w:t xml:space="preserve">    </w:t>
      </w:r>
      <w:r w:rsidR="00A540BA" w:rsidRPr="000470A5">
        <w:rPr>
          <w:rFonts w:ascii="Arial Body" w:hAnsi="Arial Body"/>
          <w:b/>
          <w:bCs/>
          <w:i/>
          <w:iCs/>
          <w:sz w:val="24"/>
          <w:szCs w:val="24"/>
        </w:rPr>
        <w:t xml:space="preserve">TED TALK on the topic "Transformative Teaching: Empowering Minds in Higher </w:t>
      </w:r>
      <w:r>
        <w:rPr>
          <w:rFonts w:ascii="Arial Body" w:hAnsi="Arial Body"/>
          <w:b/>
          <w:bCs/>
          <w:i/>
          <w:iCs/>
          <w:sz w:val="24"/>
          <w:szCs w:val="24"/>
        </w:rPr>
        <w:t xml:space="preserve">          </w:t>
      </w:r>
      <w:r w:rsidR="00A540BA" w:rsidRPr="000470A5">
        <w:rPr>
          <w:rFonts w:ascii="Arial Body" w:hAnsi="Arial Body"/>
          <w:b/>
          <w:bCs/>
          <w:i/>
          <w:iCs/>
          <w:sz w:val="24"/>
          <w:szCs w:val="24"/>
        </w:rPr>
        <w:t>Education"</w:t>
      </w:r>
      <w:r w:rsidR="003969B0">
        <w:rPr>
          <w:rFonts w:ascii="Arial Body" w:hAnsi="Arial Body"/>
          <w:b/>
          <w:bCs/>
          <w:i/>
          <w:iCs/>
          <w:sz w:val="24"/>
          <w:szCs w:val="24"/>
        </w:rPr>
        <w:t xml:space="preserve"> Watched on YouTube.</w:t>
      </w:r>
    </w:p>
    <w:p w14:paraId="3396B757" w14:textId="77777777" w:rsidR="001B721F" w:rsidRPr="000470A5" w:rsidRDefault="001B721F" w:rsidP="00CB4935">
      <w:pPr>
        <w:spacing w:line="360" w:lineRule="auto"/>
        <w:jc w:val="center"/>
        <w:rPr>
          <w:rFonts w:ascii="Arial Body" w:hAnsi="Arial Body"/>
          <w:sz w:val="24"/>
          <w:szCs w:val="24"/>
        </w:rPr>
      </w:pPr>
    </w:p>
    <w:p w14:paraId="32A01495" w14:textId="4199B464" w:rsidR="006D4499" w:rsidRPr="000470A5" w:rsidRDefault="006D4499" w:rsidP="008D1982">
      <w:pPr>
        <w:spacing w:line="360" w:lineRule="auto"/>
        <w:jc w:val="both"/>
        <w:rPr>
          <w:rFonts w:ascii="Arial Body" w:hAnsi="Arial Body"/>
          <w:sz w:val="24"/>
          <w:szCs w:val="24"/>
        </w:rPr>
      </w:pPr>
      <w:r w:rsidRPr="000470A5">
        <w:rPr>
          <w:rFonts w:ascii="Arial Body" w:hAnsi="Arial Body"/>
          <w:sz w:val="24"/>
          <w:szCs w:val="24"/>
        </w:rPr>
        <w:t>Watching the TED TALK on the topic "Transformative Teaching: Empowering Minds in Higher Education" has opened my eyes to the importance of continual professional growth as a higher education instructor</w:t>
      </w:r>
      <w:r w:rsidR="00193EFC">
        <w:rPr>
          <w:rFonts w:ascii="Arial Body" w:hAnsi="Arial Body"/>
          <w:sz w:val="24"/>
          <w:szCs w:val="24"/>
        </w:rPr>
        <w:t>(V1)</w:t>
      </w:r>
      <w:r w:rsidRPr="000470A5">
        <w:rPr>
          <w:rFonts w:ascii="Arial Body" w:hAnsi="Arial Body"/>
          <w:sz w:val="24"/>
          <w:szCs w:val="24"/>
        </w:rPr>
        <w:t xml:space="preserve">. This reflective assessment investigates the presentation's tremendous impact on my teaching practises, the integration of educational ideas and concepts, and the consequences for my continued professional </w:t>
      </w:r>
      <w:r w:rsidR="00A05F8E" w:rsidRPr="000470A5">
        <w:rPr>
          <w:rFonts w:ascii="Arial Body" w:hAnsi="Arial Body"/>
          <w:sz w:val="24"/>
          <w:szCs w:val="24"/>
        </w:rPr>
        <w:t>development</w:t>
      </w:r>
      <w:r w:rsidR="00A05F8E">
        <w:rPr>
          <w:rFonts w:ascii="Arial Body" w:hAnsi="Arial Body"/>
          <w:sz w:val="24"/>
          <w:szCs w:val="24"/>
        </w:rPr>
        <w:t xml:space="preserve"> (</w:t>
      </w:r>
      <w:r w:rsidR="0018597B">
        <w:rPr>
          <w:rFonts w:ascii="Arial Body" w:hAnsi="Arial Body"/>
          <w:sz w:val="24"/>
          <w:szCs w:val="24"/>
        </w:rPr>
        <w:t>K1</w:t>
      </w:r>
      <w:r w:rsidR="0096252E">
        <w:rPr>
          <w:rFonts w:ascii="Arial Body" w:hAnsi="Arial Body"/>
          <w:sz w:val="24"/>
          <w:szCs w:val="24"/>
        </w:rPr>
        <w:t>, A2</w:t>
      </w:r>
      <w:r w:rsidR="008E741A">
        <w:rPr>
          <w:rFonts w:ascii="Arial Body" w:hAnsi="Arial Body"/>
          <w:sz w:val="24"/>
          <w:szCs w:val="24"/>
        </w:rPr>
        <w:t>, V1</w:t>
      </w:r>
      <w:r w:rsidR="0018597B">
        <w:rPr>
          <w:rFonts w:ascii="Arial Body" w:hAnsi="Arial Body"/>
          <w:sz w:val="24"/>
          <w:szCs w:val="24"/>
        </w:rPr>
        <w:t>)</w:t>
      </w:r>
      <w:r w:rsidRPr="000470A5">
        <w:rPr>
          <w:rFonts w:ascii="Arial Body" w:hAnsi="Arial Body"/>
          <w:sz w:val="24"/>
          <w:szCs w:val="24"/>
        </w:rPr>
        <w:t>.</w:t>
      </w:r>
    </w:p>
    <w:p w14:paraId="24883A99" w14:textId="5E720AB0" w:rsidR="00B83E47" w:rsidRPr="000470A5" w:rsidRDefault="00B83E47" w:rsidP="008D1982">
      <w:pPr>
        <w:spacing w:line="360" w:lineRule="auto"/>
        <w:jc w:val="both"/>
        <w:rPr>
          <w:rFonts w:ascii="Arial Body" w:hAnsi="Arial Body"/>
          <w:sz w:val="24"/>
          <w:szCs w:val="24"/>
        </w:rPr>
      </w:pPr>
      <w:r w:rsidRPr="000470A5">
        <w:rPr>
          <w:rFonts w:ascii="Arial Body" w:hAnsi="Arial Body"/>
          <w:sz w:val="24"/>
          <w:szCs w:val="24"/>
        </w:rPr>
        <w:t>The TED TALK emphasised the crucial relevance of transformative teaching in higher education, calling for a shift away from traditional didactic techniques and towards active, student-</w:t>
      </w:r>
      <w:r w:rsidR="00A05F8E" w:rsidRPr="000470A5">
        <w:rPr>
          <w:rFonts w:ascii="Arial Body" w:hAnsi="Arial Body"/>
          <w:sz w:val="24"/>
          <w:szCs w:val="24"/>
        </w:rPr>
        <w:t>centred</w:t>
      </w:r>
      <w:r w:rsidRPr="000470A5">
        <w:rPr>
          <w:rFonts w:ascii="Arial Body" w:hAnsi="Arial Body"/>
          <w:sz w:val="24"/>
          <w:szCs w:val="24"/>
        </w:rPr>
        <w:t xml:space="preserve"> learning</w:t>
      </w:r>
      <w:r w:rsidR="00447D6D">
        <w:rPr>
          <w:rFonts w:ascii="Arial Body" w:hAnsi="Arial Body"/>
          <w:sz w:val="24"/>
          <w:szCs w:val="24"/>
        </w:rPr>
        <w:t>(V1)</w:t>
      </w:r>
      <w:r w:rsidRPr="000470A5">
        <w:rPr>
          <w:rFonts w:ascii="Arial Body" w:hAnsi="Arial Body"/>
          <w:sz w:val="24"/>
          <w:szCs w:val="24"/>
        </w:rPr>
        <w:t>. Constructivism was one of the foundational educational ideas emphasised in the talk</w:t>
      </w:r>
      <w:r w:rsidR="00447D6D">
        <w:rPr>
          <w:rFonts w:ascii="Arial Body" w:hAnsi="Arial Body"/>
          <w:sz w:val="24"/>
          <w:szCs w:val="24"/>
        </w:rPr>
        <w:t>(K1)</w:t>
      </w:r>
      <w:r w:rsidRPr="000470A5">
        <w:rPr>
          <w:rFonts w:ascii="Arial Body" w:hAnsi="Arial Body"/>
          <w:sz w:val="24"/>
          <w:szCs w:val="24"/>
        </w:rPr>
        <w:t>. The idea that students actively construct knowledge through their experiences and relationships resonated strongly with my conviction in encouraging deep learning through problem-solving, conversations, and real-world applications</w:t>
      </w:r>
      <w:r w:rsidR="004608A9">
        <w:rPr>
          <w:rFonts w:ascii="Arial Body" w:hAnsi="Arial Body"/>
          <w:sz w:val="24"/>
          <w:szCs w:val="24"/>
        </w:rPr>
        <w:t>(A1)</w:t>
      </w:r>
      <w:r w:rsidRPr="000470A5">
        <w:rPr>
          <w:rFonts w:ascii="Arial Body" w:hAnsi="Arial Body"/>
          <w:sz w:val="24"/>
          <w:szCs w:val="24"/>
        </w:rPr>
        <w:t>. This affirmation reaffirmed my dedication to designing learning experiences that go beyond passive information absorption, encouraging students to actively participate with and create their understanding</w:t>
      </w:r>
      <w:r w:rsidR="004608A9">
        <w:rPr>
          <w:rFonts w:ascii="Arial Body" w:hAnsi="Arial Body"/>
          <w:sz w:val="24"/>
          <w:szCs w:val="24"/>
        </w:rPr>
        <w:t>(A2)</w:t>
      </w:r>
      <w:r w:rsidRPr="000470A5">
        <w:rPr>
          <w:rFonts w:ascii="Arial Body" w:hAnsi="Arial Body"/>
          <w:sz w:val="24"/>
          <w:szCs w:val="24"/>
        </w:rPr>
        <w:t>.</w:t>
      </w:r>
    </w:p>
    <w:p w14:paraId="424278F0" w14:textId="77777777" w:rsidR="006D4499" w:rsidRPr="000470A5" w:rsidRDefault="006D4499" w:rsidP="008D1982">
      <w:pPr>
        <w:spacing w:line="360" w:lineRule="auto"/>
        <w:jc w:val="both"/>
        <w:rPr>
          <w:rFonts w:ascii="Arial Body" w:hAnsi="Arial Body"/>
          <w:sz w:val="24"/>
          <w:szCs w:val="24"/>
        </w:rPr>
      </w:pPr>
    </w:p>
    <w:p w14:paraId="6EAD5AAA" w14:textId="29A24896" w:rsidR="00187906" w:rsidRPr="000470A5" w:rsidRDefault="00187906" w:rsidP="008D1982">
      <w:pPr>
        <w:spacing w:line="360" w:lineRule="auto"/>
        <w:jc w:val="both"/>
        <w:rPr>
          <w:rFonts w:ascii="Arial Body" w:hAnsi="Arial Body"/>
          <w:sz w:val="24"/>
          <w:szCs w:val="24"/>
        </w:rPr>
      </w:pPr>
      <w:r w:rsidRPr="000470A5">
        <w:rPr>
          <w:rFonts w:ascii="Arial Body" w:hAnsi="Arial Body"/>
          <w:sz w:val="24"/>
          <w:szCs w:val="24"/>
        </w:rPr>
        <w:t>Another significant element highlighted in the TED TALK was experiential learning, which aligned with my own experiences as a university student</w:t>
      </w:r>
      <w:r w:rsidR="005F5656">
        <w:rPr>
          <w:rFonts w:ascii="Arial Body" w:hAnsi="Arial Body"/>
          <w:sz w:val="24"/>
          <w:szCs w:val="24"/>
        </w:rPr>
        <w:t>(</w:t>
      </w:r>
      <w:r w:rsidR="00357AF7">
        <w:rPr>
          <w:rFonts w:ascii="Arial Body" w:hAnsi="Arial Body"/>
          <w:sz w:val="24"/>
          <w:szCs w:val="24"/>
        </w:rPr>
        <w:t>V</w:t>
      </w:r>
      <w:r w:rsidR="00A05F8E">
        <w:rPr>
          <w:rFonts w:ascii="Arial Body" w:hAnsi="Arial Body"/>
          <w:sz w:val="24"/>
          <w:szCs w:val="24"/>
        </w:rPr>
        <w:t>1, K</w:t>
      </w:r>
      <w:r w:rsidR="00357AF7">
        <w:rPr>
          <w:rFonts w:ascii="Arial Body" w:hAnsi="Arial Body"/>
          <w:sz w:val="24"/>
          <w:szCs w:val="24"/>
        </w:rPr>
        <w:t>1</w:t>
      </w:r>
      <w:r w:rsidR="005F5656">
        <w:rPr>
          <w:rFonts w:ascii="Arial Body" w:hAnsi="Arial Body"/>
          <w:sz w:val="24"/>
          <w:szCs w:val="24"/>
        </w:rPr>
        <w:t>)</w:t>
      </w:r>
      <w:r w:rsidRPr="000470A5">
        <w:rPr>
          <w:rFonts w:ascii="Arial Body" w:hAnsi="Arial Body"/>
          <w:sz w:val="24"/>
          <w:szCs w:val="24"/>
        </w:rPr>
        <w:t xml:space="preserve">. The discussion emphasised the need of linking theoretical concepts with real experiences by drawing similarities with my hotel placement experiences at Marriott hotels. This realisation motivated me to refocus my curriculum on including hands-on exercises, simulations, and real-world </w:t>
      </w:r>
      <w:r w:rsidR="00A05F8E" w:rsidRPr="000470A5">
        <w:rPr>
          <w:rFonts w:ascii="Arial Body" w:hAnsi="Arial Body"/>
          <w:sz w:val="24"/>
          <w:szCs w:val="24"/>
        </w:rPr>
        <w:t>applications</w:t>
      </w:r>
      <w:r w:rsidR="00A05F8E">
        <w:rPr>
          <w:rFonts w:ascii="Arial Body" w:hAnsi="Arial Body"/>
          <w:sz w:val="24"/>
          <w:szCs w:val="24"/>
        </w:rPr>
        <w:t xml:space="preserve"> (</w:t>
      </w:r>
      <w:r w:rsidR="00357AF7">
        <w:rPr>
          <w:rFonts w:ascii="Arial Body" w:hAnsi="Arial Body"/>
          <w:sz w:val="24"/>
          <w:szCs w:val="24"/>
        </w:rPr>
        <w:t>A</w:t>
      </w:r>
      <w:r w:rsidR="00A05F8E">
        <w:rPr>
          <w:rFonts w:ascii="Arial Body" w:hAnsi="Arial Body"/>
          <w:sz w:val="24"/>
          <w:szCs w:val="24"/>
        </w:rPr>
        <w:t>1, A</w:t>
      </w:r>
      <w:r w:rsidR="00357AF7">
        <w:rPr>
          <w:rFonts w:ascii="Arial Body" w:hAnsi="Arial Body"/>
          <w:sz w:val="24"/>
          <w:szCs w:val="24"/>
        </w:rPr>
        <w:t>2)</w:t>
      </w:r>
      <w:r w:rsidRPr="000470A5">
        <w:rPr>
          <w:rFonts w:ascii="Arial Body" w:hAnsi="Arial Body"/>
          <w:sz w:val="24"/>
          <w:szCs w:val="24"/>
        </w:rPr>
        <w:t>. By doing so, I hope to improve students' learning experiences and provide them with skills that go beyond the theoretical.</w:t>
      </w:r>
    </w:p>
    <w:p w14:paraId="3975AF46" w14:textId="5B4DBE13" w:rsidR="009E5281" w:rsidRPr="000470A5" w:rsidRDefault="00F33518" w:rsidP="008D1982">
      <w:pPr>
        <w:spacing w:line="360" w:lineRule="auto"/>
        <w:jc w:val="both"/>
        <w:rPr>
          <w:rFonts w:ascii="Arial Body" w:hAnsi="Arial Body"/>
          <w:sz w:val="24"/>
          <w:szCs w:val="24"/>
        </w:rPr>
      </w:pPr>
      <w:r w:rsidRPr="000470A5">
        <w:rPr>
          <w:rFonts w:ascii="Arial Body" w:hAnsi="Arial Body"/>
          <w:sz w:val="24"/>
          <w:szCs w:val="24"/>
        </w:rPr>
        <w:t xml:space="preserve">The TED TALK's emphasis on cultivating a growth mentality was a captivating component, emphasising the role of perseverance, persistence, and a positive approach towards </w:t>
      </w:r>
      <w:r w:rsidR="00A05F8E" w:rsidRPr="000470A5">
        <w:rPr>
          <w:rFonts w:ascii="Arial Body" w:hAnsi="Arial Body"/>
          <w:sz w:val="24"/>
          <w:szCs w:val="24"/>
        </w:rPr>
        <w:t>adversity</w:t>
      </w:r>
      <w:r w:rsidR="00A05F8E">
        <w:rPr>
          <w:rFonts w:ascii="Arial Body" w:hAnsi="Arial Body"/>
          <w:sz w:val="24"/>
          <w:szCs w:val="24"/>
        </w:rPr>
        <w:t xml:space="preserve"> (</w:t>
      </w:r>
      <w:r w:rsidR="00920B37">
        <w:rPr>
          <w:rFonts w:ascii="Arial Body" w:hAnsi="Arial Body"/>
          <w:sz w:val="24"/>
          <w:szCs w:val="24"/>
        </w:rPr>
        <w:t>V</w:t>
      </w:r>
      <w:r w:rsidR="00A05F8E">
        <w:rPr>
          <w:rFonts w:ascii="Arial Body" w:hAnsi="Arial Body"/>
          <w:sz w:val="24"/>
          <w:szCs w:val="24"/>
        </w:rPr>
        <w:t>1, K</w:t>
      </w:r>
      <w:r w:rsidR="00920B37">
        <w:rPr>
          <w:rFonts w:ascii="Arial Body" w:hAnsi="Arial Body"/>
          <w:sz w:val="24"/>
          <w:szCs w:val="24"/>
        </w:rPr>
        <w:t>1</w:t>
      </w:r>
      <w:r w:rsidR="00B25335">
        <w:rPr>
          <w:rFonts w:ascii="Arial Body" w:hAnsi="Arial Body"/>
          <w:sz w:val="24"/>
          <w:szCs w:val="24"/>
        </w:rPr>
        <w:t>)</w:t>
      </w:r>
      <w:r w:rsidRPr="000470A5">
        <w:rPr>
          <w:rFonts w:ascii="Arial Body" w:hAnsi="Arial Body"/>
          <w:sz w:val="24"/>
          <w:szCs w:val="24"/>
        </w:rPr>
        <w:t xml:space="preserve">. Recognising the need to promote a growth mindset in my students became a focus for me as a </w:t>
      </w:r>
      <w:r w:rsidR="00A05F8E" w:rsidRPr="000470A5">
        <w:rPr>
          <w:rFonts w:ascii="Arial Body" w:hAnsi="Arial Body"/>
          <w:sz w:val="24"/>
          <w:szCs w:val="24"/>
        </w:rPr>
        <w:t>lecturer</w:t>
      </w:r>
      <w:r w:rsidR="00A05F8E">
        <w:rPr>
          <w:rFonts w:ascii="Arial Body" w:hAnsi="Arial Body"/>
          <w:sz w:val="24"/>
          <w:szCs w:val="24"/>
        </w:rPr>
        <w:t xml:space="preserve"> (</w:t>
      </w:r>
      <w:r w:rsidR="00920B37">
        <w:rPr>
          <w:rFonts w:ascii="Arial Body" w:hAnsi="Arial Body"/>
          <w:sz w:val="24"/>
          <w:szCs w:val="24"/>
        </w:rPr>
        <w:t>A</w:t>
      </w:r>
      <w:r w:rsidR="00A05F8E">
        <w:rPr>
          <w:rFonts w:ascii="Arial Body" w:hAnsi="Arial Body"/>
          <w:sz w:val="24"/>
          <w:szCs w:val="24"/>
        </w:rPr>
        <w:t>1, A</w:t>
      </w:r>
      <w:r w:rsidR="00920B37">
        <w:rPr>
          <w:rFonts w:ascii="Arial Body" w:hAnsi="Arial Body"/>
          <w:sz w:val="24"/>
          <w:szCs w:val="24"/>
        </w:rPr>
        <w:t>2)</w:t>
      </w:r>
      <w:r w:rsidRPr="000470A5">
        <w:rPr>
          <w:rFonts w:ascii="Arial Body" w:hAnsi="Arial Body"/>
          <w:sz w:val="24"/>
          <w:szCs w:val="24"/>
        </w:rPr>
        <w:t xml:space="preserve">. This entails not only encouraging people to accept challenges, but also providing constructive comments and fostering an environment in which mistakes are recognised as opportunities for progress. This mindset adjustment is consistent with current </w:t>
      </w:r>
      <w:r w:rsidRPr="000470A5">
        <w:rPr>
          <w:rFonts w:ascii="Arial Body" w:hAnsi="Arial Body"/>
          <w:sz w:val="24"/>
          <w:szCs w:val="24"/>
        </w:rPr>
        <w:lastRenderedPageBreak/>
        <w:t>educational ideas and underlines my commitment to cultivating a good learning atmosphere</w:t>
      </w:r>
      <w:r w:rsidR="00920B37">
        <w:rPr>
          <w:rFonts w:ascii="Arial Body" w:hAnsi="Arial Body"/>
          <w:sz w:val="24"/>
          <w:szCs w:val="24"/>
        </w:rPr>
        <w:t>(A4)</w:t>
      </w:r>
      <w:r w:rsidRPr="000470A5">
        <w:rPr>
          <w:rFonts w:ascii="Arial Body" w:hAnsi="Arial Body"/>
          <w:sz w:val="24"/>
          <w:szCs w:val="24"/>
        </w:rPr>
        <w:t>.</w:t>
      </w:r>
    </w:p>
    <w:p w14:paraId="77E1C415" w14:textId="0E14BD26" w:rsidR="009E5281" w:rsidRPr="000470A5" w:rsidRDefault="009E5281" w:rsidP="008D1982">
      <w:pPr>
        <w:spacing w:line="360" w:lineRule="auto"/>
        <w:jc w:val="both"/>
        <w:rPr>
          <w:rFonts w:ascii="Arial Body" w:hAnsi="Arial Body"/>
          <w:sz w:val="24"/>
          <w:szCs w:val="24"/>
        </w:rPr>
      </w:pPr>
      <w:r w:rsidRPr="000470A5">
        <w:rPr>
          <w:rFonts w:ascii="Arial Body" w:hAnsi="Arial Body"/>
          <w:sz w:val="24"/>
          <w:szCs w:val="24"/>
        </w:rPr>
        <w:t>According to the TED TALK, inclusivity and diversity have emerged as critical components of transformative education</w:t>
      </w:r>
      <w:r w:rsidR="00C81DAE">
        <w:rPr>
          <w:rFonts w:ascii="Arial Body" w:hAnsi="Arial Body"/>
          <w:sz w:val="24"/>
          <w:szCs w:val="24"/>
        </w:rPr>
        <w:t>(V2)</w:t>
      </w:r>
      <w:r w:rsidRPr="000470A5">
        <w:rPr>
          <w:rFonts w:ascii="Arial Body" w:hAnsi="Arial Body"/>
          <w:sz w:val="24"/>
          <w:szCs w:val="24"/>
        </w:rPr>
        <w:t>. The urge to create a more inclusive and diverse learning environment fits in perfectly with the changing landscape of higher education. Recognising the importance of varied viewpoints and experiences in enriching the learning process, I have actively implemented inclusion tactics in my classroom</w:t>
      </w:r>
      <w:r w:rsidR="00F15341">
        <w:rPr>
          <w:rFonts w:ascii="Arial Body" w:hAnsi="Arial Body"/>
          <w:sz w:val="24"/>
          <w:szCs w:val="24"/>
        </w:rPr>
        <w:t>(A4)</w:t>
      </w:r>
      <w:r w:rsidRPr="000470A5">
        <w:rPr>
          <w:rFonts w:ascii="Arial Body" w:hAnsi="Arial Body"/>
          <w:sz w:val="24"/>
          <w:szCs w:val="24"/>
        </w:rPr>
        <w:t>. This entails cultivating an environment that honours and respects varied perspectives and backgrounds, as well as encouraging students' open-mindedness and empathy</w:t>
      </w:r>
      <w:r w:rsidR="00F15341">
        <w:rPr>
          <w:rFonts w:ascii="Arial Body" w:hAnsi="Arial Body"/>
          <w:sz w:val="24"/>
          <w:szCs w:val="24"/>
        </w:rPr>
        <w:t>(V</w:t>
      </w:r>
      <w:r w:rsidR="00A05F8E">
        <w:rPr>
          <w:rFonts w:ascii="Arial Body" w:hAnsi="Arial Body"/>
          <w:sz w:val="24"/>
          <w:szCs w:val="24"/>
        </w:rPr>
        <w:t>2, A</w:t>
      </w:r>
      <w:r w:rsidR="00F15341">
        <w:rPr>
          <w:rFonts w:ascii="Arial Body" w:hAnsi="Arial Body"/>
          <w:sz w:val="24"/>
          <w:szCs w:val="24"/>
        </w:rPr>
        <w:t>4)</w:t>
      </w:r>
      <w:r w:rsidRPr="000470A5">
        <w:rPr>
          <w:rFonts w:ascii="Arial Body" w:hAnsi="Arial Body"/>
          <w:sz w:val="24"/>
          <w:szCs w:val="24"/>
        </w:rPr>
        <w:t>.</w:t>
      </w:r>
    </w:p>
    <w:p w14:paraId="38550B1C" w14:textId="2444E7D7" w:rsidR="00443087" w:rsidRPr="000470A5" w:rsidRDefault="00F40592" w:rsidP="008D1982">
      <w:pPr>
        <w:spacing w:line="360" w:lineRule="auto"/>
        <w:jc w:val="both"/>
        <w:rPr>
          <w:rFonts w:ascii="Arial Body" w:hAnsi="Arial Body"/>
          <w:sz w:val="24"/>
          <w:szCs w:val="24"/>
        </w:rPr>
      </w:pPr>
      <w:r w:rsidRPr="000470A5">
        <w:rPr>
          <w:rFonts w:ascii="Arial Body" w:hAnsi="Arial Body"/>
          <w:sz w:val="24"/>
          <w:szCs w:val="24"/>
        </w:rPr>
        <w:t>The ramifications for my professional progress are significant</w:t>
      </w:r>
      <w:r w:rsidR="00810D28">
        <w:rPr>
          <w:rFonts w:ascii="Arial Body" w:hAnsi="Arial Body"/>
          <w:sz w:val="24"/>
          <w:szCs w:val="24"/>
        </w:rPr>
        <w:t>(V3)</w:t>
      </w:r>
      <w:r w:rsidRPr="000470A5">
        <w:rPr>
          <w:rFonts w:ascii="Arial Body" w:hAnsi="Arial Body"/>
          <w:sz w:val="24"/>
          <w:szCs w:val="24"/>
        </w:rPr>
        <w:t>. The TED TALK pushed me to reconsider my existing teaching methods, encouraging me to be more adaptive, open-minded, and creative in developing instructional strategies</w:t>
      </w:r>
      <w:r w:rsidR="00810D28">
        <w:rPr>
          <w:rFonts w:ascii="Arial Body" w:hAnsi="Arial Body"/>
          <w:sz w:val="24"/>
          <w:szCs w:val="24"/>
        </w:rPr>
        <w:t>(V1)</w:t>
      </w:r>
      <w:r w:rsidRPr="000470A5">
        <w:rPr>
          <w:rFonts w:ascii="Arial Body" w:hAnsi="Arial Body"/>
          <w:sz w:val="24"/>
          <w:szCs w:val="24"/>
        </w:rPr>
        <w:t xml:space="preserve">. It sparked a fresh dedication to professional growth, prompting me to </w:t>
      </w:r>
      <w:r w:rsidR="00A05F8E" w:rsidRPr="000470A5">
        <w:rPr>
          <w:rFonts w:ascii="Arial Body" w:hAnsi="Arial Body"/>
          <w:sz w:val="24"/>
          <w:szCs w:val="24"/>
        </w:rPr>
        <w:t>investigate</w:t>
      </w:r>
      <w:r w:rsidRPr="000470A5">
        <w:rPr>
          <w:rFonts w:ascii="Arial Body" w:hAnsi="Arial Body"/>
          <w:sz w:val="24"/>
          <w:szCs w:val="24"/>
        </w:rPr>
        <w:t xml:space="preserve"> workshops, seminars, and online courses that adhere to the ideals of transformative teaching</w:t>
      </w:r>
      <w:r w:rsidR="00810D28">
        <w:rPr>
          <w:rFonts w:ascii="Arial Body" w:hAnsi="Arial Body"/>
          <w:sz w:val="24"/>
          <w:szCs w:val="24"/>
        </w:rPr>
        <w:t>(B3)</w:t>
      </w:r>
      <w:r w:rsidRPr="000470A5">
        <w:rPr>
          <w:rFonts w:ascii="Arial Body" w:hAnsi="Arial Body"/>
          <w:sz w:val="24"/>
          <w:szCs w:val="24"/>
        </w:rPr>
        <w:t>.</w:t>
      </w:r>
    </w:p>
    <w:p w14:paraId="2B409AF3" w14:textId="4BED49F1" w:rsidR="00CB4935" w:rsidRDefault="00443087" w:rsidP="0039186D">
      <w:pPr>
        <w:spacing w:line="360" w:lineRule="auto"/>
        <w:jc w:val="both"/>
        <w:rPr>
          <w:rFonts w:ascii="Arial Body" w:hAnsi="Arial Body"/>
          <w:sz w:val="24"/>
          <w:szCs w:val="24"/>
        </w:rPr>
      </w:pPr>
      <w:r w:rsidRPr="000470A5">
        <w:rPr>
          <w:rFonts w:ascii="Arial Body" w:hAnsi="Arial Body"/>
          <w:sz w:val="24"/>
          <w:szCs w:val="24"/>
        </w:rPr>
        <w:t>subsequently the TED TALK on transformative teaching has been a trigger for good change in my professional experience as a university lecturer</w:t>
      </w:r>
      <w:r w:rsidR="00584127">
        <w:rPr>
          <w:rFonts w:ascii="Arial Body" w:hAnsi="Arial Body"/>
          <w:sz w:val="24"/>
          <w:szCs w:val="24"/>
        </w:rPr>
        <w:t>(V3)</w:t>
      </w:r>
      <w:r w:rsidRPr="000470A5">
        <w:rPr>
          <w:rFonts w:ascii="Arial Body" w:hAnsi="Arial Body"/>
          <w:sz w:val="24"/>
          <w:szCs w:val="24"/>
        </w:rPr>
        <w:t>. It has added to my educational toolbox, directing me towards more student-focused, immersive, and inclusive teaching practises</w:t>
      </w:r>
      <w:r w:rsidR="009E6E8A">
        <w:rPr>
          <w:rFonts w:ascii="Arial Body" w:hAnsi="Arial Body"/>
          <w:sz w:val="24"/>
          <w:szCs w:val="24"/>
        </w:rPr>
        <w:t>(V</w:t>
      </w:r>
      <w:r w:rsidR="00A05F8E">
        <w:rPr>
          <w:rFonts w:ascii="Arial Body" w:hAnsi="Arial Body"/>
          <w:sz w:val="24"/>
          <w:szCs w:val="24"/>
        </w:rPr>
        <w:t>1, V</w:t>
      </w:r>
      <w:r w:rsidR="009E6E8A">
        <w:rPr>
          <w:rFonts w:ascii="Arial Body" w:hAnsi="Arial Body"/>
          <w:sz w:val="24"/>
          <w:szCs w:val="24"/>
        </w:rPr>
        <w:t>2,V4)</w:t>
      </w:r>
      <w:r w:rsidRPr="000470A5">
        <w:rPr>
          <w:rFonts w:ascii="Arial Body" w:hAnsi="Arial Body"/>
          <w:sz w:val="24"/>
          <w:szCs w:val="24"/>
        </w:rPr>
        <w:t>. I am confident in my abilities to provide a dynamic and empowering learning environment for my students while keeping committed to continued professional development and the investigation of creative teaching methodologies as I continue to embrace these transformative ideas</w:t>
      </w:r>
      <w:r w:rsidR="009E6E8A">
        <w:rPr>
          <w:rFonts w:ascii="Arial Body" w:hAnsi="Arial Body"/>
          <w:sz w:val="24"/>
          <w:szCs w:val="24"/>
        </w:rPr>
        <w:t>(B3)</w:t>
      </w:r>
      <w:r w:rsidRPr="000470A5">
        <w:rPr>
          <w:rFonts w:ascii="Arial Body" w:hAnsi="Arial Body"/>
          <w:sz w:val="24"/>
          <w:szCs w:val="24"/>
        </w:rPr>
        <w:t>.</w:t>
      </w:r>
    </w:p>
    <w:p w14:paraId="6D66906D" w14:textId="77777777" w:rsidR="0039186D" w:rsidRDefault="0039186D" w:rsidP="0039186D">
      <w:pPr>
        <w:spacing w:line="360" w:lineRule="auto"/>
        <w:jc w:val="both"/>
        <w:rPr>
          <w:rFonts w:ascii="Arial Body" w:hAnsi="Arial Body"/>
          <w:sz w:val="24"/>
          <w:szCs w:val="24"/>
        </w:rPr>
      </w:pPr>
    </w:p>
    <w:p w14:paraId="587472D4" w14:textId="77777777" w:rsidR="0039186D" w:rsidRDefault="0039186D" w:rsidP="0039186D">
      <w:pPr>
        <w:spacing w:line="360" w:lineRule="auto"/>
        <w:jc w:val="both"/>
        <w:rPr>
          <w:rFonts w:ascii="Arial Body" w:hAnsi="Arial Body"/>
          <w:sz w:val="24"/>
          <w:szCs w:val="24"/>
        </w:rPr>
      </w:pPr>
    </w:p>
    <w:p w14:paraId="10A1B6CF" w14:textId="77777777" w:rsidR="000952EC" w:rsidRDefault="000952EC" w:rsidP="0039186D">
      <w:pPr>
        <w:spacing w:line="360" w:lineRule="auto"/>
        <w:jc w:val="both"/>
        <w:rPr>
          <w:rFonts w:ascii="Arial Body" w:hAnsi="Arial Body"/>
          <w:sz w:val="24"/>
          <w:szCs w:val="24"/>
        </w:rPr>
      </w:pPr>
    </w:p>
    <w:p w14:paraId="4DCE9EDA" w14:textId="77777777" w:rsidR="000952EC" w:rsidRDefault="000952EC" w:rsidP="0039186D">
      <w:pPr>
        <w:spacing w:line="360" w:lineRule="auto"/>
        <w:jc w:val="both"/>
        <w:rPr>
          <w:rFonts w:ascii="Arial Body" w:hAnsi="Arial Body"/>
          <w:sz w:val="24"/>
          <w:szCs w:val="24"/>
        </w:rPr>
      </w:pPr>
    </w:p>
    <w:p w14:paraId="3F49D48C" w14:textId="77777777" w:rsidR="000952EC" w:rsidRDefault="000952EC" w:rsidP="0039186D">
      <w:pPr>
        <w:spacing w:line="360" w:lineRule="auto"/>
        <w:jc w:val="both"/>
        <w:rPr>
          <w:rFonts w:ascii="Arial Body" w:hAnsi="Arial Body"/>
          <w:sz w:val="24"/>
          <w:szCs w:val="24"/>
        </w:rPr>
      </w:pPr>
    </w:p>
    <w:p w14:paraId="593A2A26" w14:textId="77777777" w:rsidR="000952EC" w:rsidRDefault="000952EC" w:rsidP="0039186D">
      <w:pPr>
        <w:spacing w:line="360" w:lineRule="auto"/>
        <w:jc w:val="both"/>
        <w:rPr>
          <w:rFonts w:ascii="Arial Body" w:hAnsi="Arial Body"/>
          <w:sz w:val="24"/>
          <w:szCs w:val="24"/>
        </w:rPr>
      </w:pPr>
    </w:p>
    <w:p w14:paraId="081CBA03" w14:textId="77777777" w:rsidR="000952EC" w:rsidRPr="0039186D" w:rsidRDefault="000952EC" w:rsidP="0039186D">
      <w:pPr>
        <w:spacing w:line="360" w:lineRule="auto"/>
        <w:jc w:val="both"/>
        <w:rPr>
          <w:rFonts w:ascii="Arial Body" w:hAnsi="Arial Body"/>
          <w:sz w:val="24"/>
          <w:szCs w:val="24"/>
        </w:rPr>
      </w:pPr>
    </w:p>
    <w:p w14:paraId="4B4A879F" w14:textId="77777777" w:rsidR="00335490" w:rsidRPr="000470A5" w:rsidRDefault="00335490" w:rsidP="000470A5">
      <w:pPr>
        <w:spacing w:line="360" w:lineRule="auto"/>
        <w:rPr>
          <w:rFonts w:ascii="Arial Body" w:hAnsi="Arial Body"/>
          <w:b/>
          <w:bCs/>
          <w:sz w:val="24"/>
          <w:szCs w:val="24"/>
          <w:u w:val="single"/>
        </w:rPr>
      </w:pPr>
    </w:p>
    <w:p w14:paraId="5B4BF6F2" w14:textId="1749C3D4" w:rsidR="00D601F9" w:rsidRPr="00CF4FCF" w:rsidRDefault="00C249AD" w:rsidP="0088008B">
      <w:pPr>
        <w:pStyle w:val="Heading1"/>
        <w:rPr>
          <w:sz w:val="28"/>
          <w:szCs w:val="24"/>
        </w:rPr>
      </w:pPr>
      <w:bookmarkStart w:id="12" w:name="_Toc152866142"/>
      <w:bookmarkStart w:id="13" w:name="_Toc152866479"/>
      <w:bookmarkStart w:id="14" w:name="_Toc152867277"/>
      <w:r w:rsidRPr="00CF4FCF">
        <w:rPr>
          <w:sz w:val="28"/>
          <w:szCs w:val="24"/>
        </w:rPr>
        <w:lastRenderedPageBreak/>
        <w:t>Reflective Evaluation of Continuing Professional Development (CPD)</w:t>
      </w:r>
      <w:r w:rsidR="00D601F9" w:rsidRPr="00CF4FCF">
        <w:rPr>
          <w:sz w:val="28"/>
          <w:szCs w:val="24"/>
        </w:rPr>
        <w:t>- 3</w:t>
      </w:r>
      <w:bookmarkEnd w:id="12"/>
      <w:bookmarkEnd w:id="13"/>
      <w:bookmarkEnd w:id="14"/>
      <w:r w:rsidR="00D601F9" w:rsidRPr="00CF4FCF">
        <w:rPr>
          <w:sz w:val="28"/>
          <w:szCs w:val="24"/>
        </w:rPr>
        <w:t xml:space="preserve"> </w:t>
      </w:r>
    </w:p>
    <w:p w14:paraId="550CF079" w14:textId="077FCD0D" w:rsidR="00C249AD" w:rsidRPr="000470A5" w:rsidRDefault="00C249AD" w:rsidP="000470A5">
      <w:pPr>
        <w:spacing w:line="360" w:lineRule="auto"/>
        <w:jc w:val="center"/>
        <w:rPr>
          <w:rFonts w:ascii="Arial Body" w:hAnsi="Arial Body"/>
          <w:b/>
          <w:bCs/>
          <w:sz w:val="24"/>
          <w:szCs w:val="24"/>
        </w:rPr>
      </w:pPr>
      <w:r w:rsidRPr="000470A5">
        <w:rPr>
          <w:rFonts w:ascii="Arial Body" w:hAnsi="Arial Body"/>
          <w:b/>
          <w:bCs/>
          <w:sz w:val="24"/>
          <w:szCs w:val="24"/>
        </w:rPr>
        <w:t xml:space="preserve"> </w:t>
      </w:r>
      <w:r w:rsidR="00D601F9" w:rsidRPr="000470A5">
        <w:rPr>
          <w:rFonts w:ascii="Arial Body" w:hAnsi="Arial Body"/>
          <w:b/>
          <w:bCs/>
          <w:sz w:val="24"/>
          <w:szCs w:val="24"/>
        </w:rPr>
        <w:t>T</w:t>
      </w:r>
      <w:r w:rsidRPr="000470A5">
        <w:rPr>
          <w:rFonts w:ascii="Arial Body" w:hAnsi="Arial Body"/>
          <w:b/>
          <w:bCs/>
          <w:sz w:val="24"/>
          <w:szCs w:val="24"/>
        </w:rPr>
        <w:t xml:space="preserve">hrough Attending the Nexus </w:t>
      </w:r>
      <w:r w:rsidR="00C51689" w:rsidRPr="000470A5">
        <w:rPr>
          <w:rFonts w:ascii="Arial Body" w:hAnsi="Arial Body"/>
          <w:b/>
          <w:bCs/>
          <w:sz w:val="24"/>
          <w:szCs w:val="24"/>
        </w:rPr>
        <w:t>seminar</w:t>
      </w:r>
      <w:r w:rsidRPr="000470A5">
        <w:rPr>
          <w:rFonts w:ascii="Arial Body" w:hAnsi="Arial Body"/>
          <w:b/>
          <w:bCs/>
          <w:sz w:val="24"/>
          <w:szCs w:val="24"/>
        </w:rPr>
        <w:t xml:space="preserve"> on PBL</w:t>
      </w:r>
      <w:r w:rsidR="00BD5570" w:rsidRPr="000470A5">
        <w:rPr>
          <w:rFonts w:ascii="Arial Body" w:hAnsi="Arial Body"/>
          <w:b/>
          <w:bCs/>
          <w:sz w:val="24"/>
          <w:szCs w:val="24"/>
        </w:rPr>
        <w:t xml:space="preserve"> Problem-Based Learning (</w:t>
      </w:r>
      <w:r w:rsidR="00D601F9" w:rsidRPr="000470A5">
        <w:rPr>
          <w:rFonts w:ascii="Arial Body" w:hAnsi="Arial Body"/>
          <w:b/>
          <w:bCs/>
          <w:sz w:val="24"/>
          <w:szCs w:val="24"/>
        </w:rPr>
        <w:t>PBL) in</w:t>
      </w:r>
      <w:r w:rsidRPr="000470A5">
        <w:rPr>
          <w:rFonts w:ascii="Arial Body" w:hAnsi="Arial Body"/>
          <w:b/>
          <w:bCs/>
          <w:sz w:val="24"/>
          <w:szCs w:val="24"/>
        </w:rPr>
        <w:t xml:space="preserve"> Higher Education</w:t>
      </w:r>
    </w:p>
    <w:p w14:paraId="18FACD6E" w14:textId="77777777" w:rsidR="00C249AD" w:rsidRPr="000470A5" w:rsidRDefault="00C249AD" w:rsidP="00A43B13">
      <w:pPr>
        <w:spacing w:line="360" w:lineRule="auto"/>
        <w:jc w:val="center"/>
        <w:rPr>
          <w:rFonts w:ascii="Arial Body" w:hAnsi="Arial Body"/>
          <w:b/>
          <w:bCs/>
          <w:sz w:val="24"/>
          <w:szCs w:val="24"/>
          <w:lang w:val="en-US"/>
        </w:rPr>
      </w:pPr>
      <w:r w:rsidRPr="000470A5">
        <w:rPr>
          <w:rFonts w:ascii="Arial Body" w:hAnsi="Arial Body"/>
          <w:b/>
          <w:bCs/>
          <w:sz w:val="24"/>
          <w:szCs w:val="24"/>
          <w:lang w:val="en-US"/>
        </w:rPr>
        <w:t>Conference held 30th June 2023 at 16.00 to 16.45</w:t>
      </w:r>
    </w:p>
    <w:p w14:paraId="68A7B6BF" w14:textId="77777777" w:rsidR="00C249AD" w:rsidRPr="000470A5" w:rsidRDefault="00C249AD" w:rsidP="000470A5">
      <w:pPr>
        <w:spacing w:line="360" w:lineRule="auto"/>
        <w:jc w:val="center"/>
        <w:rPr>
          <w:rFonts w:ascii="Arial Body" w:hAnsi="Arial Body"/>
          <w:b/>
          <w:bCs/>
          <w:sz w:val="24"/>
          <w:szCs w:val="24"/>
          <w:lang w:val="en-US"/>
        </w:rPr>
      </w:pPr>
    </w:p>
    <w:p w14:paraId="51EDEC2A" w14:textId="77777777" w:rsidR="00497DF9" w:rsidRDefault="00497DF9" w:rsidP="00497DF9">
      <w:pPr>
        <w:spacing w:line="360" w:lineRule="auto"/>
        <w:jc w:val="both"/>
        <w:rPr>
          <w:rFonts w:ascii="Arial Body" w:hAnsi="Arial Body"/>
          <w:sz w:val="24"/>
          <w:szCs w:val="24"/>
        </w:rPr>
      </w:pPr>
      <w:r w:rsidRPr="00497DF9">
        <w:rPr>
          <w:rFonts w:ascii="Arial Body" w:hAnsi="Arial Body"/>
          <w:sz w:val="24"/>
          <w:szCs w:val="24"/>
        </w:rPr>
        <w:t>Attending the Nexus conference on Problem-Based Learning (PBL) case studies was a watershed point in my professional development as a higher education lecturer. This reflective evaluation delves into the event's primary findings, examining their relevance to the current higher education landscape and considering the potential impact on my teaching practices, all while incorporating insights from the UK Professional Standards Framework (UKPSF) - Areas of Activity, Core Knowledge, and Professional Values.</w:t>
      </w:r>
    </w:p>
    <w:p w14:paraId="552BE12E" w14:textId="1EA20EBD" w:rsidR="009D6F27" w:rsidRPr="009D6F27" w:rsidRDefault="009D6F27" w:rsidP="009D6F27">
      <w:pPr>
        <w:spacing w:line="360" w:lineRule="auto"/>
        <w:jc w:val="both"/>
        <w:rPr>
          <w:rFonts w:ascii="Arial Body" w:hAnsi="Arial Body"/>
          <w:sz w:val="24"/>
          <w:szCs w:val="24"/>
        </w:rPr>
      </w:pPr>
      <w:r w:rsidRPr="009D6F27">
        <w:rPr>
          <w:rFonts w:ascii="Arial Body" w:hAnsi="Arial Body"/>
          <w:sz w:val="24"/>
          <w:szCs w:val="24"/>
        </w:rPr>
        <w:t xml:space="preserve">The Nexus event presented a thorough introduction to Problem-Based Learning, establishing it as a transformative teaching approach that goes beyond traditional methods. This is consistent with the UKPSF's </w:t>
      </w:r>
      <w:r w:rsidRPr="009D6F27">
        <w:rPr>
          <w:rFonts w:ascii="Arial Body" w:hAnsi="Arial Body"/>
          <w:i/>
          <w:iCs/>
          <w:sz w:val="24"/>
          <w:szCs w:val="24"/>
        </w:rPr>
        <w:t>Areas of Activity</w:t>
      </w:r>
      <w:r w:rsidRPr="006E46D3">
        <w:rPr>
          <w:rFonts w:ascii="Arial Body" w:hAnsi="Arial Body"/>
          <w:i/>
          <w:iCs/>
          <w:sz w:val="24"/>
          <w:szCs w:val="24"/>
        </w:rPr>
        <w:t xml:space="preserve"> A</w:t>
      </w:r>
      <w:r w:rsidR="006E46D3" w:rsidRPr="006E46D3">
        <w:rPr>
          <w:rFonts w:ascii="Arial Body" w:hAnsi="Arial Body"/>
          <w:i/>
          <w:iCs/>
          <w:sz w:val="24"/>
          <w:szCs w:val="24"/>
        </w:rPr>
        <w:t>1, A2, A</w:t>
      </w:r>
      <w:r w:rsidRPr="006E46D3">
        <w:rPr>
          <w:rFonts w:ascii="Arial Body" w:hAnsi="Arial Body"/>
          <w:i/>
          <w:iCs/>
          <w:sz w:val="24"/>
          <w:szCs w:val="24"/>
        </w:rPr>
        <w:t>3,</w:t>
      </w:r>
      <w:r w:rsidR="006E46D3" w:rsidRPr="006E46D3">
        <w:rPr>
          <w:rFonts w:ascii="Arial Body" w:hAnsi="Arial Body"/>
          <w:i/>
          <w:iCs/>
          <w:sz w:val="24"/>
          <w:szCs w:val="24"/>
        </w:rPr>
        <w:t xml:space="preserve"> A4</w:t>
      </w:r>
      <w:r w:rsidRPr="009D6F27">
        <w:rPr>
          <w:rFonts w:ascii="Arial Body" w:hAnsi="Arial Body"/>
          <w:i/>
          <w:iCs/>
          <w:sz w:val="24"/>
          <w:szCs w:val="24"/>
        </w:rPr>
        <w:t>,</w:t>
      </w:r>
      <w:r w:rsidRPr="009D6F27">
        <w:rPr>
          <w:rFonts w:ascii="Arial Body" w:hAnsi="Arial Body"/>
          <w:sz w:val="24"/>
          <w:szCs w:val="24"/>
        </w:rPr>
        <w:t xml:space="preserve"> which emphasise the need for educators to develop and plan effective learning environments. The event's emphasis on active learning, critical thinking, and problem solving resonated strongly with my educational ideas, helping me comprehend the essential concepts, benefits, and challenges of implementing PBL in higher education.</w:t>
      </w:r>
    </w:p>
    <w:p w14:paraId="0AB53352" w14:textId="3951A617" w:rsidR="00BE4378" w:rsidRPr="00BE4378" w:rsidRDefault="00BE4378" w:rsidP="00BE4378">
      <w:pPr>
        <w:spacing w:line="360" w:lineRule="auto"/>
        <w:jc w:val="both"/>
        <w:rPr>
          <w:rFonts w:ascii="Arial Body" w:hAnsi="Arial Body"/>
          <w:sz w:val="24"/>
          <w:szCs w:val="24"/>
        </w:rPr>
      </w:pPr>
      <w:r w:rsidRPr="00BE4378">
        <w:rPr>
          <w:rFonts w:ascii="Arial Body" w:hAnsi="Arial Body"/>
          <w:sz w:val="24"/>
          <w:szCs w:val="24"/>
        </w:rPr>
        <w:t>The seminar's varied range of PBL case studies provided important examples from a variety of sectors, demonstrating PBL's versatility and effectiveness in addressing difficult challenges. This is consistent with the UKPSF's Core expertise domain</w:t>
      </w:r>
      <w:r w:rsidR="002E1500">
        <w:rPr>
          <w:rFonts w:ascii="Arial Body" w:hAnsi="Arial Body"/>
          <w:sz w:val="24"/>
          <w:szCs w:val="24"/>
        </w:rPr>
        <w:t xml:space="preserve"> K1,K2,K3</w:t>
      </w:r>
      <w:r w:rsidRPr="00BE4378">
        <w:rPr>
          <w:rFonts w:ascii="Arial Body" w:hAnsi="Arial Body"/>
          <w:sz w:val="24"/>
          <w:szCs w:val="24"/>
        </w:rPr>
        <w:t>, which emphasises the value of topic and pedagogical expertise in teaching. As a participant, I learned how to adapt and incorporate PBL into my teaching practice, so increasing the dynamic and engagement of the learning environment.</w:t>
      </w:r>
    </w:p>
    <w:p w14:paraId="551EC776" w14:textId="2B075DDC" w:rsidR="000E7B36" w:rsidRDefault="000E7B36" w:rsidP="000E7B36">
      <w:pPr>
        <w:spacing w:line="360" w:lineRule="auto"/>
        <w:jc w:val="both"/>
        <w:rPr>
          <w:rFonts w:ascii="Arial Body" w:hAnsi="Arial Body"/>
          <w:sz w:val="24"/>
          <w:szCs w:val="24"/>
        </w:rPr>
      </w:pPr>
      <w:r w:rsidRPr="000E7B36">
        <w:rPr>
          <w:rFonts w:ascii="Arial Body" w:hAnsi="Arial Body"/>
          <w:sz w:val="24"/>
          <w:szCs w:val="24"/>
        </w:rPr>
        <w:t xml:space="preserve">The Nexus event emphasised the importance of collaborative learning environments in the context of PBL, focusing on effective ways for enhancing student engagement, teamwork, and communication. This aligns with the UKPSF's emphasis on creating an inclusive learning environment within the </w:t>
      </w:r>
      <w:r w:rsidRPr="000E7B36">
        <w:rPr>
          <w:rFonts w:ascii="Arial Body" w:hAnsi="Arial Body"/>
          <w:i/>
          <w:iCs/>
          <w:sz w:val="24"/>
          <w:szCs w:val="24"/>
        </w:rPr>
        <w:t>Professional Values domain</w:t>
      </w:r>
      <w:r>
        <w:rPr>
          <w:rFonts w:ascii="Arial Body" w:hAnsi="Arial Body"/>
          <w:sz w:val="24"/>
          <w:szCs w:val="24"/>
        </w:rPr>
        <w:t xml:space="preserve"> V1,V2, V3</w:t>
      </w:r>
      <w:r w:rsidRPr="000E7B36">
        <w:rPr>
          <w:rFonts w:ascii="Arial Body" w:hAnsi="Arial Body"/>
          <w:sz w:val="24"/>
          <w:szCs w:val="24"/>
        </w:rPr>
        <w:t>. Recognising the benefits of cooperation, I am motivated to establish a classroom climate that encourages active involvement and reciprocal learning among students, in line with the UKPSF's objectives of encouraging respect, equality, and diversity.</w:t>
      </w:r>
    </w:p>
    <w:p w14:paraId="058B7C9C" w14:textId="02756901" w:rsidR="0039186D" w:rsidRPr="0039186D" w:rsidRDefault="0039186D" w:rsidP="0039186D">
      <w:pPr>
        <w:spacing w:line="360" w:lineRule="auto"/>
        <w:jc w:val="both"/>
        <w:rPr>
          <w:rFonts w:ascii="Arial Body" w:hAnsi="Arial Body"/>
          <w:sz w:val="24"/>
          <w:szCs w:val="24"/>
        </w:rPr>
      </w:pPr>
      <w:r w:rsidRPr="0039186D">
        <w:rPr>
          <w:rFonts w:ascii="Arial Body" w:hAnsi="Arial Body"/>
          <w:sz w:val="24"/>
          <w:szCs w:val="24"/>
        </w:rPr>
        <w:lastRenderedPageBreak/>
        <w:t>Attending the Nexus PBL case studies seminar proved to be a watershed moment in my professional development journey</w:t>
      </w:r>
      <w:r w:rsidR="003F305D">
        <w:rPr>
          <w:rFonts w:ascii="Arial Body" w:hAnsi="Arial Body"/>
          <w:sz w:val="24"/>
          <w:szCs w:val="24"/>
        </w:rPr>
        <w:t>(V3)</w:t>
      </w:r>
      <w:r w:rsidRPr="0039186D">
        <w:rPr>
          <w:rFonts w:ascii="Arial Body" w:hAnsi="Arial Body"/>
          <w:sz w:val="24"/>
          <w:szCs w:val="24"/>
        </w:rPr>
        <w:t>. The programme not only increased my understanding of PBL, but it also gave practical knowledge and examples that I can immediately apply in my classroom</w:t>
      </w:r>
      <w:r w:rsidR="003F305D">
        <w:rPr>
          <w:rFonts w:ascii="Arial Body" w:hAnsi="Arial Body"/>
          <w:sz w:val="24"/>
          <w:szCs w:val="24"/>
        </w:rPr>
        <w:t>(K1,A1)</w:t>
      </w:r>
      <w:r w:rsidRPr="0039186D">
        <w:rPr>
          <w:rFonts w:ascii="Arial Body" w:hAnsi="Arial Body"/>
          <w:sz w:val="24"/>
          <w:szCs w:val="24"/>
        </w:rPr>
        <w:t>. I am looking forward to incorporating PBL into my courses to create a more engaging and student-</w:t>
      </w:r>
      <w:r w:rsidR="00A05F8E" w:rsidRPr="0039186D">
        <w:rPr>
          <w:rFonts w:ascii="Arial Body" w:hAnsi="Arial Body"/>
          <w:sz w:val="24"/>
          <w:szCs w:val="24"/>
        </w:rPr>
        <w:t>centred</w:t>
      </w:r>
      <w:r w:rsidRPr="0039186D">
        <w:rPr>
          <w:rFonts w:ascii="Arial Body" w:hAnsi="Arial Body"/>
          <w:sz w:val="24"/>
          <w:szCs w:val="24"/>
        </w:rPr>
        <w:t xml:space="preserve"> learning environment. This experience reinforces my commitment to ongoing professional development, and I am motivated to pursue additional opportunities that will help me improve my teaching practices and the overall quality of education I provide to my students, in accordance with the UKPSF's </w:t>
      </w:r>
      <w:r w:rsidR="00581CD4" w:rsidRPr="0039186D">
        <w:rPr>
          <w:rFonts w:ascii="Arial Body" w:hAnsi="Arial Body"/>
          <w:sz w:val="24"/>
          <w:szCs w:val="24"/>
        </w:rPr>
        <w:t>principles</w:t>
      </w:r>
      <w:r w:rsidR="00581CD4">
        <w:rPr>
          <w:rFonts w:ascii="Arial Body" w:hAnsi="Arial Body"/>
          <w:sz w:val="24"/>
          <w:szCs w:val="24"/>
        </w:rPr>
        <w:t xml:space="preserve"> (V3, B3)</w:t>
      </w:r>
      <w:r w:rsidRPr="0039186D">
        <w:rPr>
          <w:rFonts w:ascii="Arial Body" w:hAnsi="Arial Body"/>
          <w:sz w:val="24"/>
          <w:szCs w:val="24"/>
        </w:rPr>
        <w:t>.</w:t>
      </w:r>
    </w:p>
    <w:p w14:paraId="718732CA" w14:textId="77777777" w:rsidR="0039186D" w:rsidRDefault="0039186D" w:rsidP="000E7B36">
      <w:pPr>
        <w:spacing w:line="360" w:lineRule="auto"/>
        <w:jc w:val="both"/>
        <w:rPr>
          <w:rFonts w:ascii="Arial Body" w:hAnsi="Arial Body"/>
          <w:sz w:val="24"/>
          <w:szCs w:val="24"/>
        </w:rPr>
      </w:pPr>
    </w:p>
    <w:p w14:paraId="2574B2E6" w14:textId="77777777" w:rsidR="0039186D" w:rsidRPr="000E7B36" w:rsidRDefault="0039186D" w:rsidP="000E7B36">
      <w:pPr>
        <w:spacing w:line="360" w:lineRule="auto"/>
        <w:jc w:val="both"/>
        <w:rPr>
          <w:rFonts w:ascii="Arial Body" w:hAnsi="Arial Body"/>
          <w:sz w:val="24"/>
          <w:szCs w:val="24"/>
        </w:rPr>
      </w:pPr>
    </w:p>
    <w:p w14:paraId="10635C36" w14:textId="77777777" w:rsidR="009D6F27" w:rsidRDefault="009D6F27" w:rsidP="00497DF9">
      <w:pPr>
        <w:spacing w:line="360" w:lineRule="auto"/>
        <w:jc w:val="both"/>
        <w:rPr>
          <w:rFonts w:ascii="Arial Body" w:hAnsi="Arial Body"/>
          <w:sz w:val="24"/>
          <w:szCs w:val="24"/>
        </w:rPr>
      </w:pPr>
    </w:p>
    <w:p w14:paraId="7D7EE1AB" w14:textId="77777777" w:rsidR="00E047C8" w:rsidRDefault="00E047C8" w:rsidP="00497DF9">
      <w:pPr>
        <w:spacing w:line="360" w:lineRule="auto"/>
        <w:jc w:val="both"/>
        <w:rPr>
          <w:rFonts w:ascii="Arial Body" w:hAnsi="Arial Body"/>
          <w:sz w:val="24"/>
          <w:szCs w:val="24"/>
        </w:rPr>
      </w:pPr>
    </w:p>
    <w:p w14:paraId="48EA8770" w14:textId="77777777" w:rsidR="00E047C8" w:rsidRPr="00497DF9" w:rsidRDefault="00E047C8" w:rsidP="00497DF9">
      <w:pPr>
        <w:spacing w:line="360" w:lineRule="auto"/>
        <w:jc w:val="both"/>
        <w:rPr>
          <w:rFonts w:ascii="Arial Body" w:hAnsi="Arial Body"/>
          <w:sz w:val="24"/>
          <w:szCs w:val="24"/>
        </w:rPr>
      </w:pPr>
    </w:p>
    <w:p w14:paraId="71E5BDDD" w14:textId="48BC824E" w:rsidR="0054485C" w:rsidRPr="0039186D" w:rsidRDefault="0054485C" w:rsidP="0039186D">
      <w:pPr>
        <w:spacing w:line="360" w:lineRule="auto"/>
        <w:jc w:val="both"/>
        <w:rPr>
          <w:sz w:val="26"/>
        </w:rPr>
      </w:pPr>
    </w:p>
    <w:p w14:paraId="344C0EE2" w14:textId="77777777" w:rsidR="00911998" w:rsidRPr="00911998" w:rsidRDefault="00B76C21" w:rsidP="00A43B13">
      <w:pPr>
        <w:rPr>
          <w:rStyle w:val="Heading1Char"/>
        </w:rPr>
      </w:pPr>
      <w:r>
        <w:t xml:space="preserve">Appendix B PGCert </w:t>
      </w:r>
      <w:proofErr w:type="spellStart"/>
      <w:r>
        <w:t>tHE</w:t>
      </w:r>
      <w:proofErr w:type="spellEnd"/>
      <w:r>
        <w:t xml:space="preserve"> </w:t>
      </w:r>
      <w:r w:rsidRPr="00911998">
        <w:rPr>
          <w:rStyle w:val="Heading1Char"/>
        </w:rPr>
        <w:t xml:space="preserve">OBSERVATION FORM  </w:t>
      </w:r>
    </w:p>
    <w:p w14:paraId="1A7B242D" w14:textId="19F3AD4C" w:rsidR="00097E66" w:rsidRPr="00A43B13" w:rsidRDefault="0060201D" w:rsidP="00A43B13">
      <w:pPr>
        <w:rPr>
          <w:b/>
          <w:sz w:val="26"/>
        </w:rPr>
      </w:pPr>
      <w:bookmarkStart w:id="15" w:name="_Toc152866480"/>
      <w:bookmarkStart w:id="16" w:name="_Toc152867278"/>
      <w:r w:rsidRPr="0088008B">
        <w:rPr>
          <w:rStyle w:val="Heading1Char"/>
        </w:rPr>
        <w:t>-</w:t>
      </w:r>
      <w:bookmarkEnd w:id="15"/>
      <w:bookmarkEnd w:id="16"/>
      <w:r w:rsidRPr="0088008B">
        <w:rPr>
          <w:rStyle w:val="Heading1Char"/>
        </w:rPr>
        <w:t xml:space="preserve"> </w:t>
      </w:r>
      <w:r w:rsidRPr="00911998">
        <w:rPr>
          <w:rStyle w:val="Heading2Char"/>
        </w:rPr>
        <w:t>By Scott James</w:t>
      </w:r>
      <w:r w:rsidRPr="0060201D">
        <w:rPr>
          <w:rStyle w:val="Heading1Char"/>
        </w:rPr>
        <w:t xml:space="preserve"> </w:t>
      </w:r>
    </w:p>
    <w:p w14:paraId="01278FA5" w14:textId="77777777" w:rsidR="00097E66" w:rsidRDefault="00B76C21">
      <w:pPr>
        <w:spacing w:after="119"/>
        <w:ind w:right="4895"/>
        <w:jc w:val="right"/>
      </w:pPr>
      <w:r>
        <w:t xml:space="preserve"> </w:t>
      </w:r>
      <w:r>
        <w:rPr>
          <w:sz w:val="18"/>
        </w:rPr>
        <w:t xml:space="preserve"> </w:t>
      </w:r>
    </w:p>
    <w:p w14:paraId="65BE5061" w14:textId="77777777" w:rsidR="00097E66" w:rsidRDefault="00B76C21">
      <w:pPr>
        <w:spacing w:after="0"/>
        <w:ind w:left="-1" w:right="7557"/>
        <w:jc w:val="center"/>
      </w:pPr>
      <w:r>
        <w:rPr>
          <w:noProof/>
        </w:rPr>
        <w:drawing>
          <wp:inline distT="0" distB="0" distL="0" distR="0" wp14:anchorId="552047E4" wp14:editId="5272D5E3">
            <wp:extent cx="1406779" cy="470535"/>
            <wp:effectExtent l="0" t="0" r="0" b="0"/>
            <wp:docPr id="3108" name="Picture 3108"/>
            <wp:cNvGraphicFramePr/>
            <a:graphic xmlns:a="http://schemas.openxmlformats.org/drawingml/2006/main">
              <a:graphicData uri="http://schemas.openxmlformats.org/drawingml/2006/picture">
                <pic:pic xmlns:pic="http://schemas.openxmlformats.org/drawingml/2006/picture">
                  <pic:nvPicPr>
                    <pic:cNvPr id="3108" name="Picture 3108"/>
                    <pic:cNvPicPr/>
                  </pic:nvPicPr>
                  <pic:blipFill>
                    <a:blip r:embed="rId9"/>
                    <a:stretch>
                      <a:fillRect/>
                    </a:stretch>
                  </pic:blipFill>
                  <pic:spPr>
                    <a:xfrm>
                      <a:off x="0" y="0"/>
                      <a:ext cx="1406779" cy="470535"/>
                    </a:xfrm>
                    <a:prstGeom prst="rect">
                      <a:avLst/>
                    </a:prstGeom>
                  </pic:spPr>
                </pic:pic>
              </a:graphicData>
            </a:graphic>
          </wp:inline>
        </w:drawing>
      </w:r>
      <w:r>
        <w:rPr>
          <w:color w:val="17365D"/>
        </w:rPr>
        <w:t xml:space="preserve"> </w:t>
      </w:r>
    </w:p>
    <w:tbl>
      <w:tblPr>
        <w:tblStyle w:val="TableGrid"/>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097E66" w14:paraId="4A567683" w14:textId="77777777">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511E9638" w14:textId="77777777" w:rsidR="00097E66" w:rsidRDefault="00B76C21">
            <w:pPr>
              <w:ind w:left="4"/>
            </w:pPr>
            <w:r>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1D75C6C0" w14:textId="77777777" w:rsidR="00097E66" w:rsidRDefault="00B76C21">
            <w:r>
              <w:rPr>
                <w:b/>
                <w:sz w:val="21"/>
              </w:rPr>
              <w:t xml:space="preserve"> </w:t>
            </w:r>
          </w:p>
        </w:tc>
      </w:tr>
      <w:tr w:rsidR="00097E66" w14:paraId="50D56A32" w14:textId="77777777">
        <w:trPr>
          <w:trHeight w:val="552"/>
        </w:trPr>
        <w:tc>
          <w:tcPr>
            <w:tcW w:w="4511" w:type="dxa"/>
            <w:tcBorders>
              <w:top w:val="single" w:sz="4" w:space="0" w:color="000000"/>
              <w:left w:val="single" w:sz="4" w:space="0" w:color="000000"/>
              <w:bottom w:val="single" w:sz="4" w:space="0" w:color="000000"/>
              <w:right w:val="single" w:sz="4" w:space="0" w:color="000000"/>
            </w:tcBorders>
          </w:tcPr>
          <w:p w14:paraId="720D535B" w14:textId="77777777" w:rsidR="00097E66" w:rsidRDefault="00B76C21">
            <w:pPr>
              <w:ind w:left="4"/>
            </w:pPr>
            <w:proofErr w:type="spellStart"/>
            <w:r>
              <w:t>Observee</w:t>
            </w:r>
            <w:proofErr w:type="spellEnd"/>
            <w:r>
              <w:t xml:space="preserve"> </w:t>
            </w:r>
          </w:p>
          <w:p w14:paraId="0443CD1D" w14:textId="77777777" w:rsidR="00097E66" w:rsidRDefault="00B76C2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820792C" w14:textId="2B68529A" w:rsidR="00097E66" w:rsidRDefault="00B76C21">
            <w:r>
              <w:rPr>
                <w:sz w:val="21"/>
              </w:rPr>
              <w:t xml:space="preserve"> </w:t>
            </w:r>
            <w:r w:rsidR="00525792">
              <w:rPr>
                <w:sz w:val="21"/>
              </w:rPr>
              <w:t>Jaliya de Silva</w:t>
            </w:r>
          </w:p>
        </w:tc>
      </w:tr>
      <w:tr w:rsidR="00494AC1" w14:paraId="31120191" w14:textId="77777777">
        <w:trPr>
          <w:trHeight w:val="545"/>
        </w:trPr>
        <w:tc>
          <w:tcPr>
            <w:tcW w:w="4511" w:type="dxa"/>
            <w:tcBorders>
              <w:top w:val="single" w:sz="4" w:space="0" w:color="000000"/>
              <w:left w:val="single" w:sz="4" w:space="0" w:color="000000"/>
              <w:bottom w:val="single" w:sz="4" w:space="0" w:color="000000"/>
              <w:right w:val="single" w:sz="4" w:space="0" w:color="000000"/>
            </w:tcBorders>
          </w:tcPr>
          <w:p w14:paraId="2657D882" w14:textId="77777777" w:rsidR="00494AC1" w:rsidRDefault="00494AC1" w:rsidP="00494AC1">
            <w:pPr>
              <w:ind w:left="4"/>
            </w:pPr>
            <w:r>
              <w:t xml:space="preserve">Practice Advisor / Expert peer observer </w:t>
            </w:r>
          </w:p>
          <w:p w14:paraId="1319ACA0"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5B002ED8" w14:textId="51126C86" w:rsidR="00494AC1" w:rsidRDefault="00694BBA" w:rsidP="00494AC1">
            <w:r>
              <w:t xml:space="preserve">Scott James </w:t>
            </w:r>
          </w:p>
        </w:tc>
      </w:tr>
      <w:tr w:rsidR="00494AC1" w14:paraId="67B1DC06" w14:textId="77777777">
        <w:trPr>
          <w:trHeight w:val="550"/>
        </w:trPr>
        <w:tc>
          <w:tcPr>
            <w:tcW w:w="4511" w:type="dxa"/>
            <w:tcBorders>
              <w:top w:val="single" w:sz="4" w:space="0" w:color="000000"/>
              <w:left w:val="single" w:sz="4" w:space="0" w:color="000000"/>
              <w:bottom w:val="single" w:sz="4" w:space="0" w:color="000000"/>
              <w:right w:val="single" w:sz="4" w:space="0" w:color="000000"/>
            </w:tcBorders>
          </w:tcPr>
          <w:p w14:paraId="1AD2DD23" w14:textId="77777777" w:rsidR="00494AC1" w:rsidRDefault="00494AC1" w:rsidP="00494AC1">
            <w:pPr>
              <w:ind w:left="4"/>
            </w:pPr>
            <w:r>
              <w:t xml:space="preserve">Date of the Observation  </w:t>
            </w:r>
          </w:p>
          <w:p w14:paraId="267A49CE"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C6E1F41" w14:textId="69863589" w:rsidR="00494AC1" w:rsidRDefault="00494AC1" w:rsidP="00494AC1">
            <w:r>
              <w:rPr>
                <w:sz w:val="21"/>
              </w:rPr>
              <w:t xml:space="preserve"> </w:t>
            </w:r>
            <w:r w:rsidR="00A42071">
              <w:rPr>
                <w:sz w:val="21"/>
              </w:rPr>
              <w:t>16/10/2023</w:t>
            </w:r>
          </w:p>
        </w:tc>
      </w:tr>
      <w:tr w:rsidR="00494AC1" w14:paraId="4B1DFE26" w14:textId="77777777">
        <w:trPr>
          <w:trHeight w:val="545"/>
        </w:trPr>
        <w:tc>
          <w:tcPr>
            <w:tcW w:w="4511" w:type="dxa"/>
            <w:tcBorders>
              <w:top w:val="single" w:sz="4" w:space="0" w:color="000000"/>
              <w:left w:val="single" w:sz="4" w:space="0" w:color="000000"/>
              <w:bottom w:val="single" w:sz="4" w:space="0" w:color="000000"/>
              <w:right w:val="single" w:sz="4" w:space="0" w:color="000000"/>
            </w:tcBorders>
          </w:tcPr>
          <w:p w14:paraId="2D52C319" w14:textId="77777777" w:rsidR="00494AC1" w:rsidRDefault="00494AC1" w:rsidP="00494AC1">
            <w:pPr>
              <w:ind w:left="4"/>
            </w:pPr>
            <w:r>
              <w:t xml:space="preserve">Campus / Location  </w:t>
            </w:r>
          </w:p>
          <w:p w14:paraId="5B1365A8"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22FB421" w14:textId="01AB75E7" w:rsidR="00494AC1" w:rsidRDefault="00494AC1" w:rsidP="00494AC1">
            <w:r>
              <w:rPr>
                <w:sz w:val="21"/>
              </w:rPr>
              <w:t xml:space="preserve"> Online</w:t>
            </w:r>
          </w:p>
        </w:tc>
      </w:tr>
      <w:tr w:rsidR="00494AC1" w14:paraId="3329E122" w14:textId="77777777">
        <w:trPr>
          <w:trHeight w:val="545"/>
        </w:trPr>
        <w:tc>
          <w:tcPr>
            <w:tcW w:w="4511" w:type="dxa"/>
            <w:tcBorders>
              <w:top w:val="single" w:sz="4" w:space="0" w:color="000000"/>
              <w:left w:val="single" w:sz="4" w:space="0" w:color="000000"/>
              <w:bottom w:val="single" w:sz="4" w:space="0" w:color="000000"/>
              <w:right w:val="single" w:sz="4" w:space="0" w:color="000000"/>
            </w:tcBorders>
          </w:tcPr>
          <w:p w14:paraId="58ABDF6E" w14:textId="77777777" w:rsidR="00494AC1" w:rsidRDefault="00494AC1" w:rsidP="00494AC1">
            <w:pPr>
              <w:ind w:left="4"/>
            </w:pPr>
            <w:r>
              <w:t xml:space="preserve">Date, Time, Duration </w:t>
            </w:r>
          </w:p>
          <w:p w14:paraId="54A760D1"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43A144F" w14:textId="0CFC1B9C" w:rsidR="00494AC1" w:rsidRDefault="00694BBA" w:rsidP="00494AC1">
            <w:r>
              <w:t xml:space="preserve">1 hour </w:t>
            </w:r>
          </w:p>
        </w:tc>
      </w:tr>
      <w:tr w:rsidR="00494AC1" w14:paraId="587E94CA" w14:textId="77777777">
        <w:trPr>
          <w:trHeight w:val="550"/>
        </w:trPr>
        <w:tc>
          <w:tcPr>
            <w:tcW w:w="4511" w:type="dxa"/>
            <w:tcBorders>
              <w:top w:val="single" w:sz="4" w:space="0" w:color="000000"/>
              <w:left w:val="single" w:sz="4" w:space="0" w:color="000000"/>
              <w:bottom w:val="single" w:sz="4" w:space="0" w:color="000000"/>
              <w:right w:val="single" w:sz="4" w:space="0" w:color="000000"/>
            </w:tcBorders>
          </w:tcPr>
          <w:p w14:paraId="68AEA54C" w14:textId="77777777" w:rsidR="00494AC1" w:rsidRDefault="00494AC1" w:rsidP="00494AC1">
            <w:pPr>
              <w:ind w:left="4"/>
            </w:pPr>
            <w:r>
              <w:t xml:space="preserve">Subject Speciality  </w:t>
            </w:r>
          </w:p>
          <w:p w14:paraId="0F084D8C"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4C93ADC7" w14:textId="29B5B217" w:rsidR="00494AC1" w:rsidRDefault="00A42071" w:rsidP="00494AC1">
            <w:r>
              <w:t>Organisational Consultancy Level 6</w:t>
            </w:r>
          </w:p>
        </w:tc>
      </w:tr>
      <w:tr w:rsidR="00494AC1" w14:paraId="15BF8194" w14:textId="77777777">
        <w:trPr>
          <w:trHeight w:val="545"/>
        </w:trPr>
        <w:tc>
          <w:tcPr>
            <w:tcW w:w="4511" w:type="dxa"/>
            <w:tcBorders>
              <w:top w:val="single" w:sz="4" w:space="0" w:color="000000"/>
              <w:left w:val="single" w:sz="4" w:space="0" w:color="000000"/>
              <w:bottom w:val="single" w:sz="4" w:space="0" w:color="000000"/>
              <w:right w:val="single" w:sz="4" w:space="0" w:color="000000"/>
            </w:tcBorders>
          </w:tcPr>
          <w:p w14:paraId="0B1EFFFF" w14:textId="77777777" w:rsidR="00494AC1" w:rsidRDefault="00494AC1" w:rsidP="00494AC1">
            <w:pPr>
              <w:ind w:left="4"/>
            </w:pPr>
            <w:r>
              <w:t xml:space="preserve">Type of activity  </w:t>
            </w:r>
          </w:p>
          <w:p w14:paraId="3F4FA1B8" w14:textId="77777777" w:rsidR="00494AC1" w:rsidRDefault="00494AC1" w:rsidP="00494AC1">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6CFBDFA4" w14:textId="39BE847B" w:rsidR="00494AC1" w:rsidRDefault="00494AC1" w:rsidP="00494AC1">
            <w:r>
              <w:rPr>
                <w:sz w:val="21"/>
              </w:rPr>
              <w:t xml:space="preserve"> Lecturing</w:t>
            </w:r>
          </w:p>
        </w:tc>
      </w:tr>
      <w:tr w:rsidR="00494AC1" w14:paraId="5AF488D9" w14:textId="77777777">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6EDACCED" w14:textId="77777777" w:rsidR="00494AC1" w:rsidRDefault="00494AC1" w:rsidP="00494AC1">
            <w:pPr>
              <w:ind w:left="4" w:right="50"/>
              <w:jc w:val="both"/>
            </w:pPr>
            <w:r>
              <w:rPr>
                <w:b/>
              </w:rPr>
              <w:lastRenderedPageBreak/>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programme is not permissible as a means of authenticating practice. </w:t>
            </w:r>
          </w:p>
        </w:tc>
      </w:tr>
    </w:tbl>
    <w:p w14:paraId="7232C445" w14:textId="77777777" w:rsidR="00097E66" w:rsidRDefault="00B76C21">
      <w:pPr>
        <w:spacing w:after="0"/>
      </w:pPr>
      <w:r>
        <w:t xml:space="preserve"> </w:t>
      </w:r>
    </w:p>
    <w:tbl>
      <w:tblPr>
        <w:tblStyle w:val="TableGrid"/>
        <w:tblW w:w="9644" w:type="dxa"/>
        <w:tblInd w:w="0" w:type="dxa"/>
        <w:tblCellMar>
          <w:top w:w="50" w:type="dxa"/>
          <w:left w:w="5" w:type="dxa"/>
          <w:right w:w="115" w:type="dxa"/>
        </w:tblCellMar>
        <w:tblLook w:val="04A0" w:firstRow="1" w:lastRow="0" w:firstColumn="1" w:lastColumn="0" w:noHBand="0" w:noVBand="1"/>
      </w:tblPr>
      <w:tblGrid>
        <w:gridCol w:w="9644"/>
      </w:tblGrid>
      <w:tr w:rsidR="00097E66" w14:paraId="1DA99D18" w14:textId="77777777">
        <w:trPr>
          <w:trHeight w:val="1075"/>
        </w:trPr>
        <w:tc>
          <w:tcPr>
            <w:tcW w:w="9644" w:type="dxa"/>
            <w:tcBorders>
              <w:top w:val="single" w:sz="4" w:space="0" w:color="000000"/>
              <w:left w:val="single" w:sz="4" w:space="0" w:color="000000"/>
              <w:bottom w:val="single" w:sz="4" w:space="0" w:color="000000"/>
              <w:right w:val="single" w:sz="4" w:space="0" w:color="000000"/>
            </w:tcBorders>
          </w:tcPr>
          <w:p w14:paraId="20A08A4C" w14:textId="77777777" w:rsidR="00097E66" w:rsidRDefault="00B76C21">
            <w:pPr>
              <w:spacing w:after="194"/>
            </w:pPr>
            <w:r>
              <w:t xml:space="preserve"> </w:t>
            </w:r>
            <w:r>
              <w:rPr>
                <w:b/>
              </w:rPr>
              <w:t xml:space="preserve">Teaching/Support preparation [A1: Design and plan learning activities] </w:t>
            </w:r>
          </w:p>
          <w:p w14:paraId="49E64992" w14:textId="77777777" w:rsidR="00097E66" w:rsidRDefault="00B76C21">
            <w:r>
              <w:rPr>
                <w:i/>
                <w:color w:val="404040"/>
              </w:rPr>
              <w:t>i.e. Preparation, selection and organisation of content.  Choice of teaching/learning methods</w:t>
            </w:r>
            <w:r>
              <w:rPr>
                <w:rFonts w:ascii="Arial" w:eastAsia="Arial" w:hAnsi="Arial" w:cs="Arial"/>
              </w:rPr>
              <w:t xml:space="preserve">. </w:t>
            </w:r>
            <w:r>
              <w:t xml:space="preserve"> </w:t>
            </w:r>
          </w:p>
          <w:p w14:paraId="22A13637" w14:textId="77777777" w:rsidR="00097E66" w:rsidRDefault="00B76C21">
            <w:r>
              <w:t xml:space="preserve"> </w:t>
            </w:r>
          </w:p>
        </w:tc>
      </w:tr>
      <w:tr w:rsidR="00097E66" w14:paraId="239EFE29" w14:textId="77777777">
        <w:trPr>
          <w:trHeight w:val="4512"/>
        </w:trPr>
        <w:tc>
          <w:tcPr>
            <w:tcW w:w="9644" w:type="dxa"/>
            <w:tcBorders>
              <w:top w:val="single" w:sz="4" w:space="0" w:color="000000"/>
              <w:left w:val="single" w:sz="4" w:space="0" w:color="000000"/>
              <w:bottom w:val="single" w:sz="4" w:space="0" w:color="000000"/>
              <w:right w:val="single" w:sz="4" w:space="0" w:color="000000"/>
            </w:tcBorders>
          </w:tcPr>
          <w:p w14:paraId="0EFC75A4" w14:textId="77777777" w:rsidR="00097E66" w:rsidRDefault="00B76C21">
            <w:r>
              <w:rPr>
                <w:b/>
              </w:rPr>
              <w:t xml:space="preserve"> Comments  </w:t>
            </w:r>
          </w:p>
          <w:p w14:paraId="0639D8D7" w14:textId="77777777" w:rsidR="00097E66" w:rsidRPr="009A52BE" w:rsidRDefault="00B76C21" w:rsidP="009A52BE">
            <w:pPr>
              <w:spacing w:line="360" w:lineRule="auto"/>
              <w:jc w:val="both"/>
              <w:rPr>
                <w:rFonts w:ascii="Arial Body" w:hAnsi="Arial Body"/>
                <w:sz w:val="24"/>
                <w:szCs w:val="24"/>
              </w:rPr>
            </w:pPr>
            <w:r>
              <w:t xml:space="preserve"> </w:t>
            </w:r>
          </w:p>
          <w:p w14:paraId="1F14213A" w14:textId="56F8D71D" w:rsidR="00B36C1C" w:rsidRPr="009A52BE" w:rsidRDefault="009C6CA9" w:rsidP="009A52BE">
            <w:pPr>
              <w:spacing w:line="360" w:lineRule="auto"/>
              <w:jc w:val="both"/>
              <w:rPr>
                <w:rFonts w:ascii="Arial Body" w:hAnsi="Arial Body" w:cstheme="majorBidi"/>
                <w:sz w:val="24"/>
                <w:szCs w:val="24"/>
              </w:rPr>
            </w:pPr>
            <w:r w:rsidRPr="009A52BE">
              <w:rPr>
                <w:rFonts w:ascii="Arial Body" w:hAnsi="Arial Body" w:cstheme="majorBidi"/>
                <w:sz w:val="24"/>
                <w:szCs w:val="24"/>
              </w:rPr>
              <w:t>When reviewing Jaliya de Silva's lectures across multiple topics, several admirable qualities and opportunities for improvement become clear. In terms of Teaching/Support Preparation (A1), the lecturer exhibits solid preparation through organised content. The material has been carefully chosen and designed to demonstrate a thorough understanding of the learning objectives. However, varying teaching methods may improve the overall learning experience. Including additional interactive features or different ways may appeal to different learning types, ensuring engagement throughout the session.</w:t>
            </w:r>
          </w:p>
          <w:p w14:paraId="07E9415F" w14:textId="3D66EA65" w:rsidR="00097E66" w:rsidRPr="00FC195A" w:rsidRDefault="00097E66">
            <w:pPr>
              <w:rPr>
                <w:rFonts w:asciiTheme="majorBidi" w:hAnsiTheme="majorBidi" w:cstheme="majorBidi"/>
              </w:rPr>
            </w:pPr>
          </w:p>
          <w:p w14:paraId="1A7D96A8" w14:textId="77777777" w:rsidR="00097E66" w:rsidRPr="00FC195A" w:rsidRDefault="00B76C21">
            <w:pPr>
              <w:rPr>
                <w:rFonts w:asciiTheme="majorBidi" w:hAnsiTheme="majorBidi" w:cstheme="majorBidi"/>
              </w:rPr>
            </w:pPr>
            <w:r w:rsidRPr="00FC195A">
              <w:rPr>
                <w:rFonts w:asciiTheme="majorBidi" w:hAnsiTheme="majorBidi" w:cstheme="majorBidi"/>
              </w:rPr>
              <w:t xml:space="preserve"> </w:t>
            </w:r>
          </w:p>
          <w:p w14:paraId="5F0966E6" w14:textId="77777777" w:rsidR="00097E66" w:rsidRDefault="00B76C21">
            <w:r>
              <w:t xml:space="preserve"> </w:t>
            </w:r>
          </w:p>
          <w:p w14:paraId="06BD646B" w14:textId="77777777" w:rsidR="00097E66" w:rsidRDefault="00B76C21">
            <w:r>
              <w:t xml:space="preserve"> </w:t>
            </w:r>
          </w:p>
          <w:p w14:paraId="2AC20EB3" w14:textId="77777777" w:rsidR="00097E66" w:rsidRDefault="00B76C21">
            <w:r>
              <w:t xml:space="preserve"> </w:t>
            </w:r>
          </w:p>
          <w:p w14:paraId="71BABAD9" w14:textId="77777777" w:rsidR="00097E66" w:rsidRDefault="00B76C21">
            <w:r>
              <w:t xml:space="preserve"> </w:t>
            </w:r>
          </w:p>
        </w:tc>
      </w:tr>
    </w:tbl>
    <w:p w14:paraId="258930F4" w14:textId="77777777" w:rsidR="00097E66" w:rsidRDefault="00097E66">
      <w:pPr>
        <w:spacing w:after="0"/>
        <w:ind w:left="-1081" w:right="184"/>
        <w:jc w:val="both"/>
      </w:pPr>
    </w:p>
    <w:tbl>
      <w:tblPr>
        <w:tblStyle w:val="TableGrid"/>
        <w:tblW w:w="9644" w:type="dxa"/>
        <w:tblInd w:w="0" w:type="dxa"/>
        <w:tblCellMar>
          <w:top w:w="50" w:type="dxa"/>
          <w:left w:w="5" w:type="dxa"/>
          <w:right w:w="15" w:type="dxa"/>
        </w:tblCellMar>
        <w:tblLook w:val="04A0" w:firstRow="1" w:lastRow="0" w:firstColumn="1" w:lastColumn="0" w:noHBand="0" w:noVBand="1"/>
      </w:tblPr>
      <w:tblGrid>
        <w:gridCol w:w="9644"/>
      </w:tblGrid>
      <w:tr w:rsidR="00097E66" w14:paraId="5FCFBDBD" w14:textId="77777777">
        <w:trPr>
          <w:trHeight w:val="2070"/>
        </w:trPr>
        <w:tc>
          <w:tcPr>
            <w:tcW w:w="9644" w:type="dxa"/>
            <w:tcBorders>
              <w:top w:val="single" w:sz="4" w:space="0" w:color="000000"/>
              <w:left w:val="single" w:sz="4" w:space="0" w:color="000000"/>
              <w:bottom w:val="single" w:sz="4" w:space="0" w:color="000000"/>
              <w:right w:val="single" w:sz="4" w:space="0" w:color="000000"/>
            </w:tcBorders>
          </w:tcPr>
          <w:p w14:paraId="1B27D41D" w14:textId="77777777" w:rsidR="00097E66" w:rsidRDefault="00B76C21">
            <w:r>
              <w:t xml:space="preserve"> </w:t>
            </w:r>
            <w:r>
              <w:rPr>
                <w:b/>
              </w:rPr>
              <w:t xml:space="preserve">Teaching   [A2: Teach and/or support learning.] </w:t>
            </w:r>
          </w:p>
          <w:p w14:paraId="62011D59" w14:textId="77777777" w:rsidR="00097E66" w:rsidRDefault="00B76C21">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097E66" w14:paraId="31D1817B" w14:textId="77777777">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3FAEF6C5" w14:textId="26200EAB" w:rsidR="00097E66" w:rsidRDefault="00224ACB">
            <w:pPr>
              <w:spacing w:after="161"/>
              <w:rPr>
                <w:b/>
              </w:rPr>
            </w:pPr>
            <w:r>
              <w:rPr>
                <w:b/>
              </w:rPr>
              <w:lastRenderedPageBreak/>
              <w:t xml:space="preserve"> </w:t>
            </w:r>
            <w:r w:rsidR="00B76C21">
              <w:rPr>
                <w:b/>
              </w:rPr>
              <w:t xml:space="preserve">Comments  </w:t>
            </w:r>
          </w:p>
          <w:p w14:paraId="363DA7C1" w14:textId="12D99703" w:rsidR="00097E66" w:rsidRDefault="00097E66"/>
          <w:p w14:paraId="765955D3" w14:textId="23C797A0" w:rsidR="00097E66" w:rsidRPr="00B15B56" w:rsidRDefault="00B17E50" w:rsidP="00B15B56">
            <w:pPr>
              <w:spacing w:line="360" w:lineRule="auto"/>
              <w:jc w:val="both"/>
              <w:rPr>
                <w:rFonts w:ascii="Arial Body" w:hAnsi="Arial Body"/>
                <w:sz w:val="24"/>
                <w:szCs w:val="24"/>
              </w:rPr>
            </w:pPr>
            <w:r w:rsidRPr="00B15B56">
              <w:rPr>
                <w:rFonts w:ascii="Arial Body" w:hAnsi="Arial Body"/>
                <w:sz w:val="24"/>
                <w:szCs w:val="24"/>
              </w:rPr>
              <w:t>In general, the beginning of the classes is effective, with clear introductions that establish the tone for the session. The continuity between courses is excellent, resulting in a unified learning experience. Jaliya de Silva maintains a great pace throughout the lectures, ensuring that the subject is neither rushed nor unduly lengthy. The attitude towards the material is positive and interesting, which encourages student engagement. Appropriate reinforcement tactics, such as asking questions and providing constructive comments, improve the learning environment. However, summarising sessions and providing clearer suggestions for future work may be improved.</w:t>
            </w:r>
          </w:p>
          <w:p w14:paraId="5C3E8121" w14:textId="77777777" w:rsidR="00097E66" w:rsidRDefault="00B76C21">
            <w:r>
              <w:t xml:space="preserve"> </w:t>
            </w:r>
          </w:p>
          <w:p w14:paraId="64ECA408" w14:textId="77777777" w:rsidR="00097E66" w:rsidRDefault="00B76C21">
            <w:r>
              <w:t xml:space="preserve"> </w:t>
            </w:r>
          </w:p>
          <w:p w14:paraId="655DA6F6" w14:textId="77777777" w:rsidR="00097E66" w:rsidRDefault="00B76C21">
            <w:r>
              <w:t xml:space="preserve"> </w:t>
            </w:r>
          </w:p>
          <w:p w14:paraId="54DB2653" w14:textId="77777777" w:rsidR="00097E66" w:rsidRDefault="00B76C21">
            <w:r>
              <w:t xml:space="preserve"> </w:t>
            </w:r>
          </w:p>
          <w:p w14:paraId="765A1AC3" w14:textId="77777777" w:rsidR="00097E66" w:rsidRDefault="00B76C21">
            <w:pPr>
              <w:spacing w:after="155"/>
            </w:pPr>
            <w:r>
              <w:t xml:space="preserve"> </w:t>
            </w:r>
          </w:p>
          <w:p w14:paraId="79C19828" w14:textId="77777777" w:rsidR="00097E66" w:rsidRDefault="00B76C21">
            <w:r>
              <w:t xml:space="preserve"> </w:t>
            </w:r>
          </w:p>
          <w:p w14:paraId="12F73756" w14:textId="77777777" w:rsidR="00097E66" w:rsidRDefault="00B76C21">
            <w:r>
              <w:t xml:space="preserve"> </w:t>
            </w:r>
          </w:p>
          <w:p w14:paraId="31129B03" w14:textId="77777777" w:rsidR="00097E66" w:rsidRDefault="00B76C21">
            <w:r>
              <w:t xml:space="preserve"> </w:t>
            </w:r>
          </w:p>
        </w:tc>
      </w:tr>
      <w:tr w:rsidR="00097E66" w14:paraId="32069FAC" w14:textId="77777777">
        <w:trPr>
          <w:trHeight w:val="1781"/>
        </w:trPr>
        <w:tc>
          <w:tcPr>
            <w:tcW w:w="9644" w:type="dxa"/>
            <w:tcBorders>
              <w:top w:val="single" w:sz="4" w:space="0" w:color="000000"/>
              <w:left w:val="single" w:sz="4" w:space="0" w:color="000000"/>
              <w:bottom w:val="single" w:sz="4" w:space="0" w:color="000000"/>
              <w:right w:val="single" w:sz="4" w:space="0" w:color="000000"/>
            </w:tcBorders>
          </w:tcPr>
          <w:p w14:paraId="4D6118C9" w14:textId="77777777" w:rsidR="00097E66" w:rsidRDefault="00B76C21">
            <w:r>
              <w:rPr>
                <w:b/>
              </w:rPr>
              <w:t xml:space="preserve"> Effective Learning Environments [A4:Develop effective learning environments and approaches to student support and guidance.]  </w:t>
            </w:r>
          </w:p>
          <w:p w14:paraId="2100AD57" w14:textId="77777777" w:rsidR="00097E66" w:rsidRDefault="00B76C21">
            <w:pPr>
              <w:ind w:right="176"/>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 </w:t>
            </w:r>
          </w:p>
        </w:tc>
      </w:tr>
      <w:tr w:rsidR="00097E66" w14:paraId="63D9D5E3" w14:textId="77777777">
        <w:trPr>
          <w:trHeight w:val="4512"/>
        </w:trPr>
        <w:tc>
          <w:tcPr>
            <w:tcW w:w="9644" w:type="dxa"/>
            <w:tcBorders>
              <w:top w:val="single" w:sz="4" w:space="0" w:color="000000"/>
              <w:left w:val="single" w:sz="4" w:space="0" w:color="000000"/>
              <w:bottom w:val="single" w:sz="4" w:space="0" w:color="000000"/>
              <w:right w:val="single" w:sz="4" w:space="0" w:color="000000"/>
            </w:tcBorders>
          </w:tcPr>
          <w:p w14:paraId="432864BF" w14:textId="77777777" w:rsidR="00097E66" w:rsidRDefault="00B76C21">
            <w:r>
              <w:rPr>
                <w:b/>
              </w:rPr>
              <w:t xml:space="preserve">Comments  </w:t>
            </w:r>
          </w:p>
          <w:p w14:paraId="7FADD65D" w14:textId="77777777" w:rsidR="00097E66" w:rsidRDefault="00B76C21">
            <w:r>
              <w:rPr>
                <w:b/>
              </w:rPr>
              <w:t xml:space="preserve"> </w:t>
            </w:r>
          </w:p>
          <w:p w14:paraId="0E13C679" w14:textId="297F570C" w:rsidR="00097E66" w:rsidRPr="00B15B56" w:rsidRDefault="00097E66" w:rsidP="00B15B56">
            <w:pPr>
              <w:jc w:val="both"/>
              <w:rPr>
                <w:rFonts w:ascii="Arial Body" w:hAnsi="Arial Body"/>
                <w:bCs/>
                <w:sz w:val="24"/>
                <w:szCs w:val="24"/>
              </w:rPr>
            </w:pPr>
          </w:p>
          <w:p w14:paraId="5AF4291B" w14:textId="3244CB91" w:rsidR="00097E66" w:rsidRDefault="00D912C1" w:rsidP="00B15B56">
            <w:pPr>
              <w:spacing w:line="360" w:lineRule="auto"/>
              <w:jc w:val="both"/>
            </w:pPr>
            <w:r w:rsidRPr="00B15B56">
              <w:rPr>
                <w:rFonts w:ascii="Arial Body" w:hAnsi="Arial Body"/>
                <w:bCs/>
                <w:sz w:val="24"/>
                <w:szCs w:val="24"/>
              </w:rPr>
              <w:t>In Jaliya de Silva's lectures, the general class mood is cheerful, encouraging involvement, attention, and curiosity. Students in general have a positive attitude and are capable of completing classwork. While learning difficulties are being addressed, there may be possibilities to recognise and solve them proactively. Increased knowledge of individual requirements and customising teaching tactics accordingly could improve the learning environment's inclusion.</w:t>
            </w:r>
            <w:r w:rsidR="00B76C21" w:rsidRPr="00B15B56">
              <w:rPr>
                <w:b/>
                <w:sz w:val="24"/>
                <w:szCs w:val="24"/>
              </w:rPr>
              <w:t xml:space="preserve"> </w:t>
            </w:r>
          </w:p>
        </w:tc>
      </w:tr>
    </w:tbl>
    <w:p w14:paraId="36EF4094" w14:textId="77777777" w:rsidR="00097E66" w:rsidRDefault="00097E66">
      <w:pPr>
        <w:spacing w:after="0"/>
        <w:ind w:left="-1081" w:right="184"/>
        <w:jc w:val="both"/>
      </w:pPr>
    </w:p>
    <w:tbl>
      <w:tblPr>
        <w:tblStyle w:val="TableGrid"/>
        <w:tblW w:w="9644" w:type="dxa"/>
        <w:tblInd w:w="0" w:type="dxa"/>
        <w:tblCellMar>
          <w:top w:w="50" w:type="dxa"/>
          <w:left w:w="5" w:type="dxa"/>
        </w:tblCellMar>
        <w:tblLook w:val="04A0" w:firstRow="1" w:lastRow="0" w:firstColumn="1" w:lastColumn="0" w:noHBand="0" w:noVBand="1"/>
      </w:tblPr>
      <w:tblGrid>
        <w:gridCol w:w="9644"/>
      </w:tblGrid>
      <w:tr w:rsidR="00097E66" w14:paraId="5FA9BB92" w14:textId="77777777">
        <w:trPr>
          <w:trHeight w:val="1275"/>
        </w:trPr>
        <w:tc>
          <w:tcPr>
            <w:tcW w:w="9644" w:type="dxa"/>
            <w:tcBorders>
              <w:top w:val="single" w:sz="4" w:space="0" w:color="000000"/>
              <w:left w:val="single" w:sz="4" w:space="0" w:color="000000"/>
              <w:bottom w:val="single" w:sz="4" w:space="0" w:color="000000"/>
              <w:right w:val="single" w:sz="4" w:space="0" w:color="000000"/>
            </w:tcBorders>
          </w:tcPr>
          <w:p w14:paraId="138D42D0" w14:textId="77777777" w:rsidR="00097E66" w:rsidRDefault="00B76C21">
            <w:r>
              <w:rPr>
                <w:b/>
              </w:rPr>
              <w:lastRenderedPageBreak/>
              <w:t xml:space="preserve">Assessment [A3: Assess and give learners feedback]  </w:t>
            </w:r>
          </w:p>
          <w:p w14:paraId="2D48DF42" w14:textId="77777777" w:rsidR="00097E66" w:rsidRDefault="00B76C21">
            <w:proofErr w:type="spellStart"/>
            <w:r>
              <w:t>i</w:t>
            </w:r>
            <w:r>
              <w:rPr>
                <w:i/>
              </w:rPr>
              <w:t>.e</w:t>
            </w:r>
            <w:proofErr w:type="spellEnd"/>
            <w:r>
              <w:rPr>
                <w:i/>
              </w:rPr>
              <w:t xml:space="preserve"> Formative/summative assessment examples , Question and answer technique.  Other evaluation procedures, class management, instructions to students005C.</w:t>
            </w:r>
            <w:r>
              <w:t xml:space="preserve"> </w:t>
            </w:r>
          </w:p>
        </w:tc>
      </w:tr>
      <w:tr w:rsidR="00097E66" w14:paraId="0F2549A1" w14:textId="77777777">
        <w:trPr>
          <w:trHeight w:val="1986"/>
        </w:trPr>
        <w:tc>
          <w:tcPr>
            <w:tcW w:w="9644" w:type="dxa"/>
            <w:tcBorders>
              <w:top w:val="single" w:sz="4" w:space="0" w:color="000000"/>
              <w:left w:val="single" w:sz="4" w:space="0" w:color="000000"/>
              <w:bottom w:val="single" w:sz="4" w:space="0" w:color="000000"/>
              <w:right w:val="single" w:sz="4" w:space="0" w:color="000000"/>
            </w:tcBorders>
          </w:tcPr>
          <w:p w14:paraId="5828B652" w14:textId="77777777" w:rsidR="00097E66" w:rsidRDefault="00B76C21">
            <w:pPr>
              <w:rPr>
                <w:b/>
              </w:rPr>
            </w:pPr>
            <w:r>
              <w:rPr>
                <w:b/>
              </w:rPr>
              <w:t xml:space="preserve">Comments  </w:t>
            </w:r>
          </w:p>
          <w:p w14:paraId="191A5DD7" w14:textId="77777777" w:rsidR="00610D72" w:rsidRDefault="00610D72" w:rsidP="00610D72">
            <w:pPr>
              <w:jc w:val="both"/>
              <w:rPr>
                <w:sz w:val="24"/>
                <w:szCs w:val="24"/>
              </w:rPr>
            </w:pPr>
          </w:p>
          <w:p w14:paraId="385D0B20" w14:textId="35C56E00" w:rsidR="00282C2C" w:rsidRPr="00B15B56" w:rsidRDefault="00282C2C" w:rsidP="00B11710">
            <w:pPr>
              <w:spacing w:line="360" w:lineRule="auto"/>
              <w:jc w:val="both"/>
              <w:rPr>
                <w:rFonts w:ascii="Arial Body" w:hAnsi="Arial Body"/>
                <w:sz w:val="24"/>
                <w:szCs w:val="24"/>
              </w:rPr>
            </w:pPr>
            <w:r w:rsidRPr="00B15B56">
              <w:rPr>
                <w:rFonts w:ascii="Arial Body" w:hAnsi="Arial Body"/>
                <w:sz w:val="24"/>
                <w:szCs w:val="24"/>
              </w:rPr>
              <w:t>Assessment strategies, such as formative and summative assessments, are effectively implemented. The question and response method works well and contributes to a dynamic learning environment. Exploring other evaluation methodologies, on the other hand, could provide a more thorough knowledge of student progress. Class management and student directions are often clear, which contributes to a focused learning atmosphere.</w:t>
            </w:r>
          </w:p>
          <w:p w14:paraId="0D8DACA7" w14:textId="153B1FA2" w:rsidR="00610D72" w:rsidRDefault="00610D72" w:rsidP="00610D72">
            <w:pPr>
              <w:jc w:val="both"/>
            </w:pPr>
          </w:p>
        </w:tc>
      </w:tr>
      <w:tr w:rsidR="00097E66" w14:paraId="07A490DF" w14:textId="77777777">
        <w:trPr>
          <w:trHeight w:val="2425"/>
        </w:trPr>
        <w:tc>
          <w:tcPr>
            <w:tcW w:w="9644" w:type="dxa"/>
            <w:tcBorders>
              <w:top w:val="single" w:sz="4" w:space="0" w:color="000000"/>
              <w:left w:val="single" w:sz="4" w:space="0" w:color="000000"/>
              <w:bottom w:val="single" w:sz="4" w:space="0" w:color="000000"/>
              <w:right w:val="single" w:sz="4" w:space="0" w:color="000000"/>
            </w:tcBorders>
          </w:tcPr>
          <w:p w14:paraId="2486597E" w14:textId="77777777" w:rsidR="00097E66" w:rsidRDefault="00B76C21">
            <w:pPr>
              <w:spacing w:after="204"/>
            </w:pPr>
            <w:r>
              <w:rPr>
                <w:b/>
              </w:rPr>
              <w:t xml:space="preserve">Core Knowledge   </w:t>
            </w:r>
          </w:p>
          <w:p w14:paraId="5123EC7F" w14:textId="77777777" w:rsidR="00097E66" w:rsidRDefault="00B76C21">
            <w:pPr>
              <w:numPr>
                <w:ilvl w:val="0"/>
                <w:numId w:val="19"/>
              </w:numPr>
              <w:ind w:hanging="361"/>
            </w:pPr>
            <w:r>
              <w:t xml:space="preserve">Subject knowledge  </w:t>
            </w:r>
          </w:p>
          <w:p w14:paraId="6A34A70A" w14:textId="77777777" w:rsidR="00097E66" w:rsidRDefault="00B76C21">
            <w:pPr>
              <w:numPr>
                <w:ilvl w:val="0"/>
                <w:numId w:val="19"/>
              </w:numPr>
              <w:ind w:hanging="361"/>
            </w:pPr>
            <w:r>
              <w:t xml:space="preserve">Teaching methods  </w:t>
            </w:r>
          </w:p>
          <w:p w14:paraId="00F921D9" w14:textId="77777777" w:rsidR="00097E66" w:rsidRDefault="00B76C21">
            <w:pPr>
              <w:numPr>
                <w:ilvl w:val="0"/>
                <w:numId w:val="19"/>
              </w:numPr>
              <w:ind w:hanging="361"/>
            </w:pPr>
            <w:r>
              <w:t xml:space="preserve">Student learning </w:t>
            </w:r>
          </w:p>
          <w:p w14:paraId="709434EE" w14:textId="77777777" w:rsidR="00097E66" w:rsidRDefault="00B76C21">
            <w:pPr>
              <w:numPr>
                <w:ilvl w:val="0"/>
                <w:numId w:val="19"/>
              </w:numPr>
              <w:ind w:hanging="361"/>
            </w:pPr>
            <w:r>
              <w:t xml:space="preserve">Learning technologies   </w:t>
            </w:r>
          </w:p>
          <w:p w14:paraId="00BF8A06" w14:textId="77777777" w:rsidR="00097E66" w:rsidRDefault="00B76C21">
            <w:pPr>
              <w:numPr>
                <w:ilvl w:val="0"/>
                <w:numId w:val="19"/>
              </w:numPr>
              <w:ind w:hanging="361"/>
            </w:pPr>
            <w:r>
              <w:t xml:space="preserve">Evaluation  </w:t>
            </w:r>
          </w:p>
          <w:p w14:paraId="4F1EB510" w14:textId="77777777" w:rsidR="00097E66" w:rsidRDefault="00B76C21">
            <w:pPr>
              <w:numPr>
                <w:ilvl w:val="0"/>
                <w:numId w:val="19"/>
              </w:numPr>
              <w:spacing w:after="19"/>
              <w:ind w:hanging="361"/>
            </w:pPr>
            <w:r>
              <w:t xml:space="preserve">Teaching effectiveness </w:t>
            </w:r>
          </w:p>
          <w:p w14:paraId="6814F915" w14:textId="77777777" w:rsidR="00097E66" w:rsidRDefault="00B76C21">
            <w:pPr>
              <w:numPr>
                <w:ilvl w:val="0"/>
                <w:numId w:val="19"/>
              </w:numPr>
              <w:ind w:hanging="361"/>
            </w:pPr>
            <w:r>
              <w:t xml:space="preserve">Quality assurance </w:t>
            </w:r>
            <w:r>
              <w:rPr>
                <w:sz w:val="34"/>
                <w:vertAlign w:val="subscript"/>
              </w:rPr>
              <w:t xml:space="preserve"> </w:t>
            </w:r>
            <w:r>
              <w:rPr>
                <w:sz w:val="34"/>
                <w:vertAlign w:val="subscript"/>
              </w:rPr>
              <w:tab/>
            </w:r>
            <w:r>
              <w:t xml:space="preserve"> </w:t>
            </w:r>
          </w:p>
        </w:tc>
      </w:tr>
      <w:tr w:rsidR="00097E66" w14:paraId="0718F5CB" w14:textId="77777777">
        <w:trPr>
          <w:trHeight w:val="1805"/>
        </w:trPr>
        <w:tc>
          <w:tcPr>
            <w:tcW w:w="9644" w:type="dxa"/>
            <w:tcBorders>
              <w:top w:val="single" w:sz="4" w:space="0" w:color="000000"/>
              <w:left w:val="single" w:sz="4" w:space="0" w:color="000000"/>
              <w:bottom w:val="single" w:sz="4" w:space="0" w:color="000000"/>
              <w:right w:val="single" w:sz="4" w:space="0" w:color="000000"/>
            </w:tcBorders>
          </w:tcPr>
          <w:p w14:paraId="4F566040" w14:textId="77777777" w:rsidR="00097E66" w:rsidRDefault="00B76C21">
            <w:pPr>
              <w:spacing w:after="155"/>
            </w:pPr>
            <w:r>
              <w:rPr>
                <w:b/>
              </w:rPr>
              <w:t xml:space="preserve">Comments  </w:t>
            </w:r>
          </w:p>
          <w:p w14:paraId="63928584" w14:textId="3D6C26AD" w:rsidR="00097E66" w:rsidRPr="00B15B56" w:rsidRDefault="00B76C21" w:rsidP="00B15B56">
            <w:pPr>
              <w:spacing w:line="360" w:lineRule="auto"/>
              <w:jc w:val="both"/>
              <w:rPr>
                <w:rFonts w:ascii="Arial Body" w:hAnsi="Arial Body"/>
                <w:bCs/>
                <w:sz w:val="24"/>
                <w:szCs w:val="24"/>
              </w:rPr>
            </w:pPr>
            <w:r>
              <w:rPr>
                <w:b/>
              </w:rPr>
              <w:t xml:space="preserve"> </w:t>
            </w:r>
            <w:r w:rsidR="001B354C" w:rsidRPr="00B15B56">
              <w:rPr>
                <w:rFonts w:ascii="Arial Body" w:hAnsi="Arial Body"/>
                <w:bCs/>
                <w:sz w:val="24"/>
                <w:szCs w:val="24"/>
              </w:rPr>
              <w:t xml:space="preserve">Jaliya de Silva demonstrates a strong foundation in subject knowledge, teaching methods, and the incorporation of learning technologies. </w:t>
            </w:r>
            <w:r w:rsidR="00830334" w:rsidRPr="00B15B56">
              <w:rPr>
                <w:rFonts w:ascii="Arial Body" w:hAnsi="Arial Body"/>
                <w:bCs/>
                <w:sz w:val="24"/>
                <w:szCs w:val="24"/>
              </w:rPr>
              <w:t>The lectures effectively contribute to student learning and demonstrate a commitment to evaluation and teaching effectiveness</w:t>
            </w:r>
          </w:p>
        </w:tc>
      </w:tr>
      <w:tr w:rsidR="00097E66" w14:paraId="453CB440" w14:textId="77777777">
        <w:trPr>
          <w:trHeight w:val="1751"/>
        </w:trPr>
        <w:tc>
          <w:tcPr>
            <w:tcW w:w="9644" w:type="dxa"/>
            <w:tcBorders>
              <w:top w:val="single" w:sz="4" w:space="0" w:color="000000"/>
              <w:left w:val="single" w:sz="4" w:space="0" w:color="000000"/>
              <w:bottom w:val="single" w:sz="4" w:space="0" w:color="000000"/>
              <w:right w:val="single" w:sz="4" w:space="0" w:color="000000"/>
            </w:tcBorders>
          </w:tcPr>
          <w:p w14:paraId="639A223E" w14:textId="77777777" w:rsidR="00097E66" w:rsidRDefault="00B76C21">
            <w:pPr>
              <w:spacing w:after="204"/>
            </w:pPr>
            <w:r>
              <w:rPr>
                <w:b/>
              </w:rPr>
              <w:t xml:space="preserve">Professional values </w:t>
            </w:r>
          </w:p>
          <w:p w14:paraId="2B2098E3" w14:textId="77777777" w:rsidR="00097E66" w:rsidRDefault="00B76C21">
            <w:pPr>
              <w:numPr>
                <w:ilvl w:val="0"/>
                <w:numId w:val="20"/>
              </w:numPr>
              <w:ind w:hanging="361"/>
            </w:pPr>
            <w:r>
              <w:t xml:space="preserve">Respect for learners  </w:t>
            </w:r>
          </w:p>
          <w:p w14:paraId="1C9619AE" w14:textId="77777777" w:rsidR="00097E66" w:rsidRDefault="00B76C21">
            <w:pPr>
              <w:numPr>
                <w:ilvl w:val="0"/>
                <w:numId w:val="20"/>
              </w:numPr>
              <w:ind w:hanging="361"/>
            </w:pPr>
            <w:r>
              <w:t xml:space="preserve">Promote participation </w:t>
            </w:r>
          </w:p>
          <w:p w14:paraId="4563DA30" w14:textId="77777777" w:rsidR="00097E66" w:rsidRDefault="00B76C21">
            <w:pPr>
              <w:numPr>
                <w:ilvl w:val="0"/>
                <w:numId w:val="20"/>
              </w:numPr>
              <w:spacing w:after="3"/>
              <w:ind w:hanging="361"/>
            </w:pPr>
            <w:r>
              <w:t xml:space="preserve">Evidence informed approaches  </w:t>
            </w:r>
          </w:p>
          <w:p w14:paraId="22B64333" w14:textId="77777777" w:rsidR="00097E66" w:rsidRDefault="00B76C21">
            <w:pPr>
              <w:numPr>
                <w:ilvl w:val="0"/>
                <w:numId w:val="20"/>
              </w:numPr>
              <w:ind w:hanging="361"/>
            </w:pPr>
            <w:r>
              <w:t xml:space="preserve">Wider context of HE </w:t>
            </w:r>
          </w:p>
        </w:tc>
      </w:tr>
      <w:tr w:rsidR="00097E66" w14:paraId="06B30063" w14:textId="77777777">
        <w:trPr>
          <w:trHeight w:val="1810"/>
        </w:trPr>
        <w:tc>
          <w:tcPr>
            <w:tcW w:w="9644" w:type="dxa"/>
            <w:tcBorders>
              <w:top w:val="single" w:sz="4" w:space="0" w:color="000000"/>
              <w:left w:val="single" w:sz="4" w:space="0" w:color="000000"/>
              <w:bottom w:val="single" w:sz="4" w:space="0" w:color="000000"/>
              <w:right w:val="single" w:sz="4" w:space="0" w:color="000000"/>
            </w:tcBorders>
          </w:tcPr>
          <w:p w14:paraId="44DBC1FB" w14:textId="77777777" w:rsidR="00097E66" w:rsidRDefault="00B76C21">
            <w:r>
              <w:rPr>
                <w:b/>
              </w:rPr>
              <w:t xml:space="preserve"> Comments  </w:t>
            </w:r>
          </w:p>
          <w:p w14:paraId="3DADA602" w14:textId="77777777" w:rsidR="00097E66" w:rsidRPr="00B15B56" w:rsidRDefault="00B76C21" w:rsidP="00B15B56">
            <w:pPr>
              <w:jc w:val="both"/>
              <w:rPr>
                <w:sz w:val="24"/>
                <w:szCs w:val="24"/>
              </w:rPr>
            </w:pPr>
            <w:r>
              <w:rPr>
                <w:b/>
              </w:rPr>
              <w:t xml:space="preserve"> </w:t>
            </w:r>
          </w:p>
          <w:p w14:paraId="59E37958" w14:textId="715B6C51" w:rsidR="00097E66" w:rsidRPr="00B15B56" w:rsidRDefault="004E0FDA" w:rsidP="00B15B56">
            <w:pPr>
              <w:spacing w:line="360" w:lineRule="auto"/>
              <w:jc w:val="both"/>
              <w:rPr>
                <w:rFonts w:ascii="Arial Body" w:hAnsi="Arial Body"/>
              </w:rPr>
            </w:pPr>
            <w:r w:rsidRPr="00B15B56">
              <w:rPr>
                <w:rFonts w:ascii="Arial Body" w:hAnsi="Arial Body"/>
                <w:bCs/>
                <w:sz w:val="24"/>
                <w:szCs w:val="24"/>
              </w:rPr>
              <w:t>There is evidence of respect for learners, promotion of participation, and evidence-informed approaches in the lectures. However, a deeper exploration of how these values are integrated into the teaching approach and consideration of the wider context of higher education would further strengthen the overall effectiveness of the lectures.</w:t>
            </w:r>
          </w:p>
        </w:tc>
      </w:tr>
      <w:tr w:rsidR="00097E66" w14:paraId="1EDB4799" w14:textId="77777777">
        <w:trPr>
          <w:trHeight w:val="3701"/>
        </w:trPr>
        <w:tc>
          <w:tcPr>
            <w:tcW w:w="9644" w:type="dxa"/>
            <w:tcBorders>
              <w:top w:val="single" w:sz="4" w:space="0" w:color="000000"/>
              <w:left w:val="single" w:sz="4" w:space="0" w:color="000000"/>
              <w:bottom w:val="single" w:sz="4" w:space="0" w:color="000000"/>
              <w:right w:val="single" w:sz="4" w:space="0" w:color="000000"/>
            </w:tcBorders>
          </w:tcPr>
          <w:p w14:paraId="1C227A28" w14:textId="77777777" w:rsidR="00097E66" w:rsidRDefault="00B76C21">
            <w:r>
              <w:rPr>
                <w:b/>
              </w:rPr>
              <w:lastRenderedPageBreak/>
              <w:t>Examples of good practice:</w:t>
            </w:r>
            <w:r>
              <w:t xml:space="preserve">  </w:t>
            </w:r>
          </w:p>
          <w:p w14:paraId="518D4984" w14:textId="148AE246" w:rsidR="00097E66" w:rsidRPr="00B15B56" w:rsidRDefault="00B76C21" w:rsidP="00840182">
            <w:pPr>
              <w:spacing w:line="360" w:lineRule="auto"/>
              <w:jc w:val="both"/>
              <w:rPr>
                <w:rFonts w:ascii="Arial Body" w:hAnsi="Arial Body" w:cstheme="minorBidi"/>
                <w:sz w:val="28"/>
                <w:szCs w:val="28"/>
              </w:rPr>
            </w:pPr>
            <w:r w:rsidRPr="00B15B56">
              <w:rPr>
                <w:rFonts w:ascii="Arial Body" w:hAnsi="Arial Body"/>
                <w:sz w:val="24"/>
                <w:szCs w:val="24"/>
              </w:rPr>
              <w:t xml:space="preserve"> </w:t>
            </w:r>
            <w:r w:rsidR="00B11710" w:rsidRPr="00B15B56">
              <w:rPr>
                <w:rFonts w:ascii="Arial Body" w:hAnsi="Arial Body"/>
                <w:sz w:val="24"/>
                <w:szCs w:val="24"/>
              </w:rPr>
              <w:t>Jaliya de Silva has successfully integrated a variety of instructional methods, giving students with an enjoyable educational experience. A helpful learning environment is shown by the positive student-teacher interaction. Case studies in which learning challenges were successfully recognised and handled can serve as useful models for future sessions.</w:t>
            </w:r>
            <w:r w:rsidRPr="00B15B56">
              <w:rPr>
                <w:rFonts w:ascii="Arial Body" w:hAnsi="Arial Body" w:cstheme="minorBidi"/>
                <w:sz w:val="28"/>
                <w:szCs w:val="28"/>
              </w:rPr>
              <w:t xml:space="preserve">  </w:t>
            </w:r>
          </w:p>
          <w:p w14:paraId="785F3DBB" w14:textId="77777777" w:rsidR="00097E66" w:rsidRDefault="00B76C21">
            <w:r>
              <w:rPr>
                <w:b/>
              </w:rPr>
              <w:t>Action points:</w:t>
            </w:r>
            <w:r>
              <w:t xml:space="preserve">  </w:t>
            </w:r>
          </w:p>
          <w:p w14:paraId="343FA379" w14:textId="77777777" w:rsidR="00840182" w:rsidRDefault="00840182" w:rsidP="001679BC">
            <w:pPr>
              <w:spacing w:line="360" w:lineRule="auto"/>
              <w:jc w:val="both"/>
            </w:pPr>
          </w:p>
          <w:p w14:paraId="344A3B8C" w14:textId="29E61159" w:rsidR="00F52552" w:rsidRPr="00B15B56" w:rsidRDefault="00F52552" w:rsidP="001679BC">
            <w:pPr>
              <w:spacing w:line="360" w:lineRule="auto"/>
              <w:jc w:val="both"/>
              <w:rPr>
                <w:rFonts w:ascii="Arial Body" w:hAnsi="Arial Body"/>
              </w:rPr>
            </w:pPr>
            <w:r w:rsidRPr="00B15B56">
              <w:rPr>
                <w:rFonts w:ascii="Arial Body" w:hAnsi="Arial Body"/>
                <w:sz w:val="24"/>
                <w:szCs w:val="24"/>
              </w:rPr>
              <w:t>Consider including more explicit learning objectives, varying teaching approaches, and soliciting student feedback on a regular basis for continual development. Investigating alternative assessment methods and incorporating learning technologies</w:t>
            </w:r>
          </w:p>
        </w:tc>
      </w:tr>
      <w:tr w:rsidR="00097E66" w14:paraId="50CCBB50" w14:textId="77777777" w:rsidTr="00905AD5">
        <w:trPr>
          <w:trHeight w:val="2925"/>
        </w:trPr>
        <w:tc>
          <w:tcPr>
            <w:tcW w:w="9644" w:type="dxa"/>
            <w:tcBorders>
              <w:top w:val="single" w:sz="4" w:space="0" w:color="000000"/>
              <w:left w:val="single" w:sz="4" w:space="0" w:color="000000"/>
              <w:bottom w:val="single" w:sz="4" w:space="0" w:color="auto"/>
              <w:right w:val="single" w:sz="4" w:space="0" w:color="000000"/>
            </w:tcBorders>
          </w:tcPr>
          <w:p w14:paraId="5D5674F9" w14:textId="77777777" w:rsidR="00097E66" w:rsidRPr="006E5DCE" w:rsidRDefault="00B76C21">
            <w:pPr>
              <w:rPr>
                <w:lang w:val="fr-FR"/>
              </w:rPr>
            </w:pPr>
            <w:r w:rsidRPr="006E5DCE">
              <w:rPr>
                <w:lang w:val="fr-FR"/>
              </w:rPr>
              <w:t xml:space="preserve"> </w:t>
            </w:r>
          </w:p>
          <w:p w14:paraId="58D25DBB" w14:textId="77777777" w:rsidR="00097E66" w:rsidRPr="006E5DCE" w:rsidRDefault="00B76C21">
            <w:pPr>
              <w:spacing w:after="161"/>
              <w:rPr>
                <w:lang w:val="fr-FR"/>
              </w:rPr>
            </w:pPr>
            <w:r w:rsidRPr="006E5DCE">
              <w:rPr>
                <w:lang w:val="fr-FR"/>
              </w:rPr>
              <w:t xml:space="preserve"> </w:t>
            </w:r>
          </w:p>
          <w:p w14:paraId="1962B0A5" w14:textId="6F3D4739" w:rsidR="00097E66" w:rsidRPr="006E5DCE" w:rsidRDefault="00B76C21">
            <w:pPr>
              <w:rPr>
                <w:lang w:val="fr-FR"/>
              </w:rPr>
            </w:pPr>
            <w:r w:rsidRPr="006E5DCE">
              <w:rPr>
                <w:b/>
                <w:lang w:val="fr-FR"/>
              </w:rPr>
              <w:t>Observer ...........</w:t>
            </w:r>
            <w:r w:rsidR="00F52552" w:rsidRPr="006E5DCE">
              <w:rPr>
                <w:b/>
                <w:lang w:val="fr-FR"/>
              </w:rPr>
              <w:t xml:space="preserve">Scott James </w:t>
            </w:r>
            <w:r w:rsidRPr="006E5DCE">
              <w:rPr>
                <w:b/>
                <w:lang w:val="fr-FR"/>
              </w:rPr>
              <w:t>.</w:t>
            </w:r>
            <w:r w:rsidR="00104B6F" w:rsidRPr="006E5DCE">
              <w:rPr>
                <w:b/>
                <w:lang w:val="fr-FR"/>
              </w:rPr>
              <w:t xml:space="preserve"> ...................    </w:t>
            </w:r>
            <w:r w:rsidR="00764646" w:rsidRPr="006E5DCE">
              <w:rPr>
                <w:b/>
                <w:lang w:val="fr-FR"/>
              </w:rPr>
              <w:t xml:space="preserve"> </w:t>
            </w:r>
            <w:r w:rsidRPr="006E5DCE">
              <w:rPr>
                <w:b/>
                <w:lang w:val="fr-FR"/>
              </w:rPr>
              <w:t>Date</w:t>
            </w:r>
            <w:r w:rsidR="001679BC" w:rsidRPr="006E5DCE">
              <w:rPr>
                <w:b/>
                <w:lang w:val="fr-FR"/>
              </w:rPr>
              <w:t xml:space="preserve">: </w:t>
            </w:r>
            <w:r w:rsidR="00F52552" w:rsidRPr="006E5DCE">
              <w:rPr>
                <w:b/>
                <w:lang w:val="fr-FR"/>
              </w:rPr>
              <w:t xml:space="preserve"> 16/10/2023</w:t>
            </w:r>
          </w:p>
          <w:p w14:paraId="7A1F5805" w14:textId="77777777" w:rsidR="00097E66" w:rsidRPr="006E5DCE" w:rsidRDefault="00B76C21">
            <w:pPr>
              <w:rPr>
                <w:lang w:val="fr-FR"/>
              </w:rPr>
            </w:pPr>
            <w:r w:rsidRPr="006E5DCE">
              <w:rPr>
                <w:lang w:val="fr-FR"/>
              </w:rPr>
              <w:t xml:space="preserve">  </w:t>
            </w:r>
          </w:p>
          <w:p w14:paraId="1F80ACDB" w14:textId="77777777" w:rsidR="00097E66" w:rsidRPr="006E5DCE" w:rsidRDefault="00B76C21">
            <w:pPr>
              <w:rPr>
                <w:lang w:val="fr-FR"/>
              </w:rPr>
            </w:pPr>
            <w:r w:rsidRPr="006E5DCE">
              <w:rPr>
                <w:lang w:val="fr-FR"/>
              </w:rPr>
              <w:t xml:space="preserve">  </w:t>
            </w:r>
          </w:p>
          <w:p w14:paraId="26741CE9" w14:textId="0AD8CA22" w:rsidR="00097E66" w:rsidRPr="0025265C" w:rsidRDefault="00B76C21">
            <w:pPr>
              <w:spacing w:line="402" w:lineRule="auto"/>
              <w:ind w:right="2651"/>
            </w:pPr>
            <w:proofErr w:type="spellStart"/>
            <w:r w:rsidRPr="006E5DCE">
              <w:rPr>
                <w:b/>
                <w:lang w:val="fr-FR"/>
              </w:rPr>
              <w:t>Observee</w:t>
            </w:r>
            <w:proofErr w:type="spellEnd"/>
            <w:r w:rsidRPr="006E5DCE">
              <w:rPr>
                <w:b/>
                <w:lang w:val="fr-FR"/>
              </w:rPr>
              <w:t xml:space="preserve">  .....</w:t>
            </w:r>
            <w:r w:rsidR="00F52552" w:rsidRPr="006E5DCE">
              <w:rPr>
                <w:b/>
                <w:lang w:val="fr-FR"/>
              </w:rPr>
              <w:t>Jaliya de Silva</w:t>
            </w:r>
            <w:r w:rsidRPr="006E5DCE">
              <w:rPr>
                <w:b/>
                <w:lang w:val="fr-FR"/>
              </w:rPr>
              <w:t xml:space="preserve">...........................               </w:t>
            </w:r>
            <w:r w:rsidR="00764646" w:rsidRPr="006E5DCE">
              <w:rPr>
                <w:b/>
                <w:lang w:val="fr-FR"/>
              </w:rPr>
              <w:t xml:space="preserve"> </w:t>
            </w:r>
            <w:r w:rsidRPr="0025265C">
              <w:rPr>
                <w:b/>
              </w:rPr>
              <w:t>Date</w:t>
            </w:r>
            <w:r w:rsidR="00764646" w:rsidRPr="0025265C">
              <w:rPr>
                <w:b/>
              </w:rPr>
              <w:t xml:space="preserve">: </w:t>
            </w:r>
          </w:p>
          <w:p w14:paraId="4F85D7D5" w14:textId="77777777" w:rsidR="00097E66" w:rsidRPr="0025265C" w:rsidRDefault="00B76C21">
            <w:r w:rsidRPr="0025265C">
              <w:rPr>
                <w:b/>
              </w:rPr>
              <w:t xml:space="preserve">PGCert PARTICIPANTS </w:t>
            </w:r>
          </w:p>
          <w:p w14:paraId="5CB5E144" w14:textId="77777777" w:rsidR="00097E66" w:rsidRDefault="00B76C21">
            <w:pPr>
              <w:spacing w:after="159" w:line="260" w:lineRule="auto"/>
            </w:pPr>
            <w:r>
              <w:rPr>
                <w:b/>
              </w:rPr>
              <w:t xml:space="preserve">On completion of the peer observation reports for each module, compose a short reflective paragraph on your observation experiences for inclusion in your portfolio along with the observation sheets. </w:t>
            </w:r>
          </w:p>
          <w:p w14:paraId="488FD434" w14:textId="23BD13BD" w:rsidR="00097E66" w:rsidRDefault="00097E66"/>
        </w:tc>
      </w:tr>
      <w:tr w:rsidR="00905AD5" w14:paraId="3310EC8C" w14:textId="77777777" w:rsidTr="00905AD5">
        <w:trPr>
          <w:trHeight w:val="2505"/>
        </w:trPr>
        <w:tc>
          <w:tcPr>
            <w:tcW w:w="9644" w:type="dxa"/>
            <w:tcBorders>
              <w:top w:val="single" w:sz="4" w:space="0" w:color="auto"/>
              <w:left w:val="single" w:sz="4" w:space="0" w:color="000000"/>
              <w:bottom w:val="single" w:sz="4" w:space="0" w:color="auto"/>
              <w:right w:val="single" w:sz="4" w:space="0" w:color="000000"/>
            </w:tcBorders>
          </w:tcPr>
          <w:p w14:paraId="5113A52C" w14:textId="560A3742" w:rsidR="00905AD5" w:rsidRPr="00905AD5" w:rsidRDefault="00905AD5" w:rsidP="00905AD5">
            <w:pPr>
              <w:rPr>
                <w:b/>
                <w:bCs/>
              </w:rPr>
            </w:pPr>
            <w:r w:rsidRPr="00905AD5">
              <w:rPr>
                <w:b/>
                <w:bCs/>
              </w:rPr>
              <w:t xml:space="preserve">Reflection </w:t>
            </w:r>
          </w:p>
          <w:p w14:paraId="1305235D" w14:textId="68DC5112" w:rsidR="0010169A" w:rsidRPr="0010169A" w:rsidRDefault="00BC07C2" w:rsidP="0010169A">
            <w:r w:rsidRPr="00BC07C2">
              <w:t xml:space="preserve">In Teaching/Support Preparation (A1), evaluation for my lectures includes commendations for strong organisation and topic selection, as well as demonstrating a deep comprehension of learning objectives. However, there is room for improvement by adding a variety of teaching approaches to accommodate different learning types and keep students engaged. </w:t>
            </w:r>
            <w:r w:rsidRPr="00BC07C2">
              <w:br/>
            </w:r>
            <w:r w:rsidRPr="00BC07C2">
              <w:br/>
              <w:t xml:space="preserve">good features of Teaching (A2) include excellent class start times, clear introductions, seamless continuity across courses, an acceptable speed, and a good attitude that encourages student engagement. While reinforcement strategies are acknowledged, there is a request to improve session summaries and provide better recommendations for future work. </w:t>
            </w:r>
            <w:r w:rsidRPr="00BC07C2">
              <w:br/>
            </w:r>
            <w:r w:rsidRPr="00BC07C2">
              <w:br/>
              <w:t>Effective Learning Environments (A4) feedback mentions a positive classroom atmosphere that encourages participation, attentiveness, and interest. While students generally demonstrate a good attitude and finish classwork, there is an opportunity to proactively identify and correct learning issues.</w:t>
            </w:r>
            <w:r w:rsidR="0010169A">
              <w:t xml:space="preserve"> </w:t>
            </w:r>
            <w:r w:rsidR="0010169A" w:rsidRPr="0010169A">
              <w:t>Assessment (A3) procedures, such as formative and summative evaluations, are beneficial, but there is a recommendation to investigate other evaluation methodologies for a more comprehensive knowledge of student progress. Clear classroom management and student instructions help to create a focused learning environment.</w:t>
            </w:r>
            <w:r w:rsidR="0010169A" w:rsidRPr="0010169A">
              <w:br/>
            </w:r>
            <w:r w:rsidR="0010169A" w:rsidRPr="0010169A">
              <w:br/>
              <w:t>Core Knowledge recognises a firm basis in topic knowledge, instructional methods, and the integration of learning technologies as effective contributions to student learning</w:t>
            </w:r>
            <w:r w:rsidR="0032379D">
              <w:t>(</w:t>
            </w:r>
            <w:r w:rsidR="0010686C">
              <w:t>K1,K2</w:t>
            </w:r>
            <w:r w:rsidR="0032379D">
              <w:t>)</w:t>
            </w:r>
            <w:r w:rsidR="0010169A" w:rsidRPr="0010169A">
              <w:t>. Professional Values recognition includes evidence of respect for learners, promotion of involvement, and evidence-based practices, with a suggestion for further investigation into their integration and consideration of the larger context of higher education</w:t>
            </w:r>
            <w:r w:rsidR="0010686C">
              <w:t>(</w:t>
            </w:r>
            <w:r w:rsidR="000E5099">
              <w:t>B1</w:t>
            </w:r>
            <w:r w:rsidR="00C20976">
              <w:t>,B2</w:t>
            </w:r>
            <w:r w:rsidR="0010686C">
              <w:t>)</w:t>
            </w:r>
            <w:r w:rsidR="0010169A" w:rsidRPr="0010169A">
              <w:t>.</w:t>
            </w:r>
            <w:r w:rsidR="0010169A" w:rsidRPr="0010169A">
              <w:br/>
            </w:r>
          </w:p>
          <w:p w14:paraId="1517B21D" w14:textId="575EB033" w:rsidR="00010A74" w:rsidRPr="00010A74" w:rsidRDefault="00010A74" w:rsidP="00010A74">
            <w:r w:rsidRPr="00010A74">
              <w:t xml:space="preserve">Positive student-teacher interaction, successful handling of learning problems, and the integration of diverse instructional modalities are all examples of good practice that can be used as models in future </w:t>
            </w:r>
            <w:r w:rsidRPr="00010A74">
              <w:lastRenderedPageBreak/>
              <w:t>sessions</w:t>
            </w:r>
            <w:r w:rsidR="00195C6B">
              <w:t>(</w:t>
            </w:r>
            <w:r w:rsidR="004204BA">
              <w:t>B1,B2</w:t>
            </w:r>
            <w:r w:rsidR="00195C6B">
              <w:t>)</w:t>
            </w:r>
            <w:r w:rsidRPr="00010A74">
              <w:t xml:space="preserve">. </w:t>
            </w:r>
            <w:r w:rsidRPr="00010A74">
              <w:br/>
            </w:r>
            <w:r w:rsidRPr="00010A74">
              <w:br/>
              <w:t>Action points include defined learning objectives, a variety of teaching methodologies, regular student feedback, the exploration of alternative assessment methods, and the integration of learning technologies for ongoing improvement</w:t>
            </w:r>
            <w:r w:rsidR="004204BA">
              <w:t>(A1,A2,A3,A4)</w:t>
            </w:r>
            <w:r w:rsidRPr="00010A74">
              <w:t>.</w:t>
            </w:r>
          </w:p>
          <w:p w14:paraId="43F1B99F" w14:textId="472A72FD" w:rsidR="00BC07C2" w:rsidRPr="00BC07C2" w:rsidRDefault="00BC07C2" w:rsidP="00BC07C2"/>
          <w:p w14:paraId="21AADDEF" w14:textId="7E314A06" w:rsidR="00905AD5" w:rsidRDefault="00905AD5" w:rsidP="00905AD5"/>
        </w:tc>
      </w:tr>
    </w:tbl>
    <w:p w14:paraId="593ABF88" w14:textId="77777777" w:rsidR="00097E66" w:rsidRDefault="00B76C21">
      <w:pPr>
        <w:jc w:val="both"/>
      </w:pPr>
      <w:r>
        <w:lastRenderedPageBreak/>
        <w:t xml:space="preserve"> </w:t>
      </w:r>
    </w:p>
    <w:p w14:paraId="3DD2AB95" w14:textId="77777777" w:rsidR="00097E66" w:rsidRDefault="00B76C21">
      <w:pPr>
        <w:jc w:val="both"/>
      </w:pPr>
      <w:r>
        <w:t xml:space="preserve"> </w:t>
      </w:r>
    </w:p>
    <w:p w14:paraId="3B7F1E29" w14:textId="77777777" w:rsidR="00911998" w:rsidRDefault="00911998">
      <w:pPr>
        <w:jc w:val="both"/>
      </w:pPr>
    </w:p>
    <w:p w14:paraId="337E8011" w14:textId="77777777" w:rsidR="00911998" w:rsidRDefault="00911998">
      <w:pPr>
        <w:jc w:val="both"/>
      </w:pPr>
    </w:p>
    <w:p w14:paraId="1B0B4A41" w14:textId="77777777" w:rsidR="00911998" w:rsidRDefault="00911998">
      <w:pPr>
        <w:jc w:val="both"/>
      </w:pPr>
    </w:p>
    <w:p w14:paraId="24BF94A8" w14:textId="77777777" w:rsidR="00911998" w:rsidRDefault="00911998">
      <w:pPr>
        <w:jc w:val="both"/>
      </w:pPr>
    </w:p>
    <w:p w14:paraId="2B5E21C1" w14:textId="77777777" w:rsidR="00911998" w:rsidRDefault="00911998">
      <w:pPr>
        <w:jc w:val="both"/>
      </w:pPr>
    </w:p>
    <w:p w14:paraId="2066CD27" w14:textId="77777777" w:rsidR="00911998" w:rsidRDefault="00911998">
      <w:pPr>
        <w:jc w:val="both"/>
      </w:pPr>
    </w:p>
    <w:p w14:paraId="522325D9" w14:textId="77777777" w:rsidR="00911998" w:rsidRDefault="00911998">
      <w:pPr>
        <w:jc w:val="both"/>
      </w:pPr>
    </w:p>
    <w:p w14:paraId="499BCB28" w14:textId="77777777" w:rsidR="00911998" w:rsidRDefault="00911998">
      <w:pPr>
        <w:jc w:val="both"/>
      </w:pPr>
    </w:p>
    <w:p w14:paraId="3BBCDB00" w14:textId="77777777" w:rsidR="00911998" w:rsidRDefault="00911998">
      <w:pPr>
        <w:jc w:val="both"/>
      </w:pPr>
    </w:p>
    <w:p w14:paraId="06E2ADF6" w14:textId="77777777" w:rsidR="00911998" w:rsidRDefault="00911998">
      <w:pPr>
        <w:jc w:val="both"/>
      </w:pPr>
    </w:p>
    <w:p w14:paraId="23E1AED0" w14:textId="77777777" w:rsidR="00911998" w:rsidRDefault="00911998">
      <w:pPr>
        <w:jc w:val="both"/>
      </w:pPr>
    </w:p>
    <w:p w14:paraId="3B2A8B82" w14:textId="77777777" w:rsidR="00911998" w:rsidRDefault="00911998">
      <w:pPr>
        <w:jc w:val="both"/>
      </w:pPr>
    </w:p>
    <w:p w14:paraId="0DF7A49E" w14:textId="77777777" w:rsidR="00911998" w:rsidRDefault="00911998">
      <w:pPr>
        <w:jc w:val="both"/>
      </w:pPr>
    </w:p>
    <w:p w14:paraId="65124F12" w14:textId="77777777" w:rsidR="00911998" w:rsidRDefault="00911998">
      <w:pPr>
        <w:jc w:val="both"/>
      </w:pPr>
    </w:p>
    <w:p w14:paraId="5929BD49" w14:textId="77777777" w:rsidR="00911998" w:rsidRDefault="00911998">
      <w:pPr>
        <w:jc w:val="both"/>
      </w:pPr>
    </w:p>
    <w:p w14:paraId="3FB34BDC" w14:textId="77777777" w:rsidR="00911998" w:rsidRDefault="00911998">
      <w:pPr>
        <w:jc w:val="both"/>
      </w:pPr>
    </w:p>
    <w:p w14:paraId="7377FBEF" w14:textId="77777777" w:rsidR="00E50F50" w:rsidRDefault="00E50F50">
      <w:pPr>
        <w:jc w:val="both"/>
      </w:pPr>
    </w:p>
    <w:p w14:paraId="3C222C00" w14:textId="77777777" w:rsidR="00E50F50" w:rsidRDefault="00E50F50">
      <w:pPr>
        <w:jc w:val="both"/>
      </w:pPr>
    </w:p>
    <w:p w14:paraId="19D1E823" w14:textId="77777777" w:rsidR="00E50F50" w:rsidRDefault="00E50F50">
      <w:pPr>
        <w:jc w:val="both"/>
      </w:pPr>
    </w:p>
    <w:p w14:paraId="72C142C5" w14:textId="77777777" w:rsidR="00E50F50" w:rsidRDefault="00E50F50">
      <w:pPr>
        <w:jc w:val="both"/>
      </w:pPr>
    </w:p>
    <w:p w14:paraId="4BC67D49" w14:textId="77777777" w:rsidR="00E50F50" w:rsidRDefault="00E50F50">
      <w:pPr>
        <w:jc w:val="both"/>
      </w:pPr>
    </w:p>
    <w:p w14:paraId="47719B5E" w14:textId="77777777" w:rsidR="00E50F50" w:rsidRDefault="00E50F50">
      <w:pPr>
        <w:jc w:val="both"/>
      </w:pPr>
    </w:p>
    <w:p w14:paraId="126766F2" w14:textId="77777777" w:rsidR="00E50F50" w:rsidRDefault="00E50F50">
      <w:pPr>
        <w:jc w:val="both"/>
      </w:pPr>
    </w:p>
    <w:p w14:paraId="5BEC021E" w14:textId="77777777" w:rsidR="00911998" w:rsidRDefault="00911998">
      <w:pPr>
        <w:jc w:val="both"/>
      </w:pPr>
    </w:p>
    <w:p w14:paraId="5FB32D52" w14:textId="468F27FA" w:rsidR="00793593" w:rsidRPr="00C812F1" w:rsidRDefault="00793593" w:rsidP="00C812F1">
      <w:pPr>
        <w:spacing w:after="155"/>
        <w:jc w:val="both"/>
      </w:pPr>
      <w:bookmarkStart w:id="17" w:name="_Toc152523138"/>
      <w:r w:rsidRPr="00793593">
        <w:rPr>
          <w:b/>
        </w:rPr>
        <w:lastRenderedPageBreak/>
        <w:t xml:space="preserve">Appendix B PGCert </w:t>
      </w:r>
      <w:proofErr w:type="spellStart"/>
      <w:r w:rsidRPr="00793593">
        <w:rPr>
          <w:b/>
        </w:rPr>
        <w:t>tHE</w:t>
      </w:r>
      <w:proofErr w:type="spellEnd"/>
      <w:r w:rsidRPr="00793593">
        <w:rPr>
          <w:b/>
        </w:rPr>
        <w:t xml:space="preserve"> </w:t>
      </w:r>
      <w:r w:rsidRPr="00EA6FC1">
        <w:rPr>
          <w:rStyle w:val="Heading1Char"/>
        </w:rPr>
        <w:t xml:space="preserve">OBSERVATION FORM  </w:t>
      </w:r>
      <w:r w:rsidR="0060201D" w:rsidRPr="00911998">
        <w:rPr>
          <w:rStyle w:val="Heading2Char"/>
        </w:rPr>
        <w:t>by Charlotte Joyner</w:t>
      </w:r>
      <w:r w:rsidR="0060201D" w:rsidRPr="0060201D">
        <w:rPr>
          <w:rStyle w:val="Heading1Char"/>
        </w:rPr>
        <w:t xml:space="preserve"> </w:t>
      </w:r>
    </w:p>
    <w:p w14:paraId="77DE8F95" w14:textId="77777777" w:rsidR="00793593" w:rsidRPr="00793593" w:rsidRDefault="00793593" w:rsidP="00793593">
      <w:pPr>
        <w:spacing w:after="161"/>
        <w:jc w:val="both"/>
        <w:rPr>
          <w:b/>
        </w:rPr>
      </w:pPr>
      <w:r w:rsidRPr="00793593">
        <w:rPr>
          <w:b/>
        </w:rPr>
        <w:t xml:space="preserve">  </w:t>
      </w:r>
    </w:p>
    <w:p w14:paraId="30373D71" w14:textId="77777777" w:rsidR="00793593" w:rsidRPr="00793593" w:rsidRDefault="00793593" w:rsidP="00793593">
      <w:pPr>
        <w:spacing w:after="161"/>
        <w:jc w:val="both"/>
        <w:rPr>
          <w:b/>
        </w:rPr>
      </w:pPr>
      <w:r w:rsidRPr="00793593">
        <w:rPr>
          <w:b/>
          <w:noProof/>
        </w:rPr>
        <w:drawing>
          <wp:inline distT="0" distB="0" distL="0" distR="0" wp14:anchorId="767B7077" wp14:editId="7896764B">
            <wp:extent cx="1406779" cy="470535"/>
            <wp:effectExtent l="0" t="0" r="0" b="0"/>
            <wp:docPr id="1206940659" name="Picture 1206940659"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206940659" name="Picture 1206940659" descr="A close up of a sign&#10;&#10;Description automatically generated"/>
                    <pic:cNvPicPr/>
                  </pic:nvPicPr>
                  <pic:blipFill>
                    <a:blip r:embed="rId9"/>
                    <a:stretch>
                      <a:fillRect/>
                    </a:stretch>
                  </pic:blipFill>
                  <pic:spPr>
                    <a:xfrm>
                      <a:off x="0" y="0"/>
                      <a:ext cx="1406779" cy="470535"/>
                    </a:xfrm>
                    <a:prstGeom prst="rect">
                      <a:avLst/>
                    </a:prstGeom>
                  </pic:spPr>
                </pic:pic>
              </a:graphicData>
            </a:graphic>
          </wp:inline>
        </w:drawing>
      </w:r>
      <w:r w:rsidRPr="00793593">
        <w:rPr>
          <w:b/>
        </w:rPr>
        <w:t xml:space="preserve"> </w:t>
      </w:r>
    </w:p>
    <w:tbl>
      <w:tblPr>
        <w:tblStyle w:val="TableGrid"/>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793593" w:rsidRPr="00793593" w14:paraId="78F81762" w14:textId="77777777" w:rsidTr="00CB4620">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523CEAB2" w14:textId="77777777" w:rsidR="00793593" w:rsidRPr="00793593" w:rsidRDefault="00793593" w:rsidP="00793593">
            <w:pPr>
              <w:spacing w:after="161" w:line="259" w:lineRule="auto"/>
              <w:jc w:val="both"/>
              <w:rPr>
                <w:b/>
              </w:rPr>
            </w:pPr>
            <w:r w:rsidRPr="00793593">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060495EB" w14:textId="77777777" w:rsidR="00793593" w:rsidRPr="00793593" w:rsidRDefault="00793593" w:rsidP="00793593">
            <w:pPr>
              <w:spacing w:after="161" w:line="259" w:lineRule="auto"/>
              <w:jc w:val="both"/>
              <w:rPr>
                <w:b/>
              </w:rPr>
            </w:pPr>
            <w:r w:rsidRPr="00793593">
              <w:rPr>
                <w:b/>
              </w:rPr>
              <w:t xml:space="preserve"> </w:t>
            </w:r>
          </w:p>
        </w:tc>
      </w:tr>
      <w:tr w:rsidR="00793593" w:rsidRPr="00793593" w14:paraId="6BFBD8AE" w14:textId="77777777" w:rsidTr="00CB4620">
        <w:trPr>
          <w:trHeight w:val="552"/>
        </w:trPr>
        <w:tc>
          <w:tcPr>
            <w:tcW w:w="4511" w:type="dxa"/>
            <w:tcBorders>
              <w:top w:val="single" w:sz="4" w:space="0" w:color="000000"/>
              <w:left w:val="single" w:sz="4" w:space="0" w:color="000000"/>
              <w:bottom w:val="single" w:sz="4" w:space="0" w:color="000000"/>
              <w:right w:val="single" w:sz="4" w:space="0" w:color="000000"/>
            </w:tcBorders>
          </w:tcPr>
          <w:p w14:paraId="60A60196" w14:textId="77777777" w:rsidR="00793593" w:rsidRPr="00793593" w:rsidRDefault="00793593" w:rsidP="00793593">
            <w:pPr>
              <w:spacing w:after="161" w:line="259" w:lineRule="auto"/>
              <w:jc w:val="both"/>
              <w:rPr>
                <w:b/>
              </w:rPr>
            </w:pPr>
            <w:proofErr w:type="spellStart"/>
            <w:r w:rsidRPr="00793593">
              <w:rPr>
                <w:b/>
              </w:rPr>
              <w:t>Observee</w:t>
            </w:r>
            <w:proofErr w:type="spellEnd"/>
            <w:r w:rsidRPr="00793593">
              <w:rPr>
                <w:b/>
              </w:rPr>
              <w:t xml:space="preserve"> </w:t>
            </w:r>
          </w:p>
          <w:p w14:paraId="5B97C26A"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680A3E10" w14:textId="77777777" w:rsidR="00793593" w:rsidRPr="00793593" w:rsidRDefault="00793593" w:rsidP="00793593">
            <w:pPr>
              <w:spacing w:after="161" w:line="259" w:lineRule="auto"/>
              <w:jc w:val="both"/>
              <w:rPr>
                <w:b/>
              </w:rPr>
            </w:pPr>
            <w:r w:rsidRPr="00793593">
              <w:rPr>
                <w:b/>
              </w:rPr>
              <w:t xml:space="preserve"> Jaliya de Silva</w:t>
            </w:r>
          </w:p>
        </w:tc>
      </w:tr>
      <w:tr w:rsidR="00793593" w:rsidRPr="00793593" w14:paraId="595C8CC3" w14:textId="77777777" w:rsidTr="00CB4620">
        <w:trPr>
          <w:trHeight w:val="545"/>
        </w:trPr>
        <w:tc>
          <w:tcPr>
            <w:tcW w:w="4511" w:type="dxa"/>
            <w:tcBorders>
              <w:top w:val="single" w:sz="4" w:space="0" w:color="000000"/>
              <w:left w:val="single" w:sz="4" w:space="0" w:color="000000"/>
              <w:bottom w:val="single" w:sz="4" w:space="0" w:color="000000"/>
              <w:right w:val="single" w:sz="4" w:space="0" w:color="000000"/>
            </w:tcBorders>
          </w:tcPr>
          <w:p w14:paraId="37B4887E" w14:textId="77777777" w:rsidR="00793593" w:rsidRPr="00793593" w:rsidRDefault="00793593" w:rsidP="00793593">
            <w:pPr>
              <w:spacing w:after="161" w:line="259" w:lineRule="auto"/>
              <w:jc w:val="both"/>
              <w:rPr>
                <w:b/>
              </w:rPr>
            </w:pPr>
            <w:r w:rsidRPr="00793593">
              <w:rPr>
                <w:b/>
              </w:rPr>
              <w:t xml:space="preserve">Practice Advisor / Expert peer observer </w:t>
            </w:r>
          </w:p>
          <w:p w14:paraId="23E5183A"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6DF235E" w14:textId="77777777" w:rsidR="00793593" w:rsidRPr="00793593" w:rsidRDefault="00793593" w:rsidP="00793593">
            <w:pPr>
              <w:spacing w:after="161" w:line="259" w:lineRule="auto"/>
              <w:jc w:val="both"/>
              <w:rPr>
                <w:b/>
              </w:rPr>
            </w:pPr>
            <w:r w:rsidRPr="00793593">
              <w:rPr>
                <w:b/>
              </w:rPr>
              <w:t>Charlotte Joyner</w:t>
            </w:r>
          </w:p>
        </w:tc>
      </w:tr>
      <w:tr w:rsidR="00793593" w:rsidRPr="00793593" w14:paraId="6261FB19" w14:textId="77777777" w:rsidTr="00CB4620">
        <w:trPr>
          <w:trHeight w:val="550"/>
        </w:trPr>
        <w:tc>
          <w:tcPr>
            <w:tcW w:w="4511" w:type="dxa"/>
            <w:tcBorders>
              <w:top w:val="single" w:sz="4" w:space="0" w:color="000000"/>
              <w:left w:val="single" w:sz="4" w:space="0" w:color="000000"/>
              <w:bottom w:val="single" w:sz="4" w:space="0" w:color="000000"/>
              <w:right w:val="single" w:sz="4" w:space="0" w:color="000000"/>
            </w:tcBorders>
          </w:tcPr>
          <w:p w14:paraId="4E90F6D8" w14:textId="77777777" w:rsidR="00793593" w:rsidRPr="00793593" w:rsidRDefault="00793593" w:rsidP="00793593">
            <w:pPr>
              <w:spacing w:after="161" w:line="259" w:lineRule="auto"/>
              <w:jc w:val="both"/>
              <w:rPr>
                <w:b/>
              </w:rPr>
            </w:pPr>
            <w:r w:rsidRPr="00793593">
              <w:rPr>
                <w:b/>
              </w:rPr>
              <w:t xml:space="preserve">Date of the Observation  </w:t>
            </w:r>
          </w:p>
          <w:p w14:paraId="2A5AACCA"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73A37F92" w14:textId="77777777" w:rsidR="00793593" w:rsidRPr="00793593" w:rsidRDefault="00793593" w:rsidP="00793593">
            <w:pPr>
              <w:spacing w:after="161" w:line="259" w:lineRule="auto"/>
              <w:jc w:val="both"/>
              <w:rPr>
                <w:b/>
              </w:rPr>
            </w:pPr>
            <w:r w:rsidRPr="00793593">
              <w:rPr>
                <w:b/>
              </w:rPr>
              <w:t xml:space="preserve"> 05/12/2023</w:t>
            </w:r>
          </w:p>
        </w:tc>
      </w:tr>
      <w:tr w:rsidR="00793593" w:rsidRPr="00793593" w14:paraId="33746480" w14:textId="77777777" w:rsidTr="00CB4620">
        <w:trPr>
          <w:trHeight w:val="545"/>
        </w:trPr>
        <w:tc>
          <w:tcPr>
            <w:tcW w:w="4511" w:type="dxa"/>
            <w:tcBorders>
              <w:top w:val="single" w:sz="4" w:space="0" w:color="000000"/>
              <w:left w:val="single" w:sz="4" w:space="0" w:color="000000"/>
              <w:bottom w:val="single" w:sz="4" w:space="0" w:color="000000"/>
              <w:right w:val="single" w:sz="4" w:space="0" w:color="000000"/>
            </w:tcBorders>
          </w:tcPr>
          <w:p w14:paraId="63EAE00C" w14:textId="77777777" w:rsidR="00793593" w:rsidRPr="00793593" w:rsidRDefault="00793593" w:rsidP="00793593">
            <w:pPr>
              <w:spacing w:after="161" w:line="259" w:lineRule="auto"/>
              <w:jc w:val="both"/>
              <w:rPr>
                <w:b/>
              </w:rPr>
            </w:pPr>
            <w:r w:rsidRPr="00793593">
              <w:rPr>
                <w:b/>
              </w:rPr>
              <w:t xml:space="preserve">Campus / Location  </w:t>
            </w:r>
          </w:p>
          <w:p w14:paraId="44A210C3"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869F1F8" w14:textId="77777777" w:rsidR="00793593" w:rsidRPr="00793593" w:rsidRDefault="00793593" w:rsidP="00793593">
            <w:pPr>
              <w:spacing w:after="161" w:line="259" w:lineRule="auto"/>
              <w:jc w:val="both"/>
              <w:rPr>
                <w:b/>
              </w:rPr>
            </w:pPr>
            <w:r w:rsidRPr="00793593">
              <w:rPr>
                <w:b/>
              </w:rPr>
              <w:t xml:space="preserve"> Online</w:t>
            </w:r>
          </w:p>
        </w:tc>
      </w:tr>
      <w:tr w:rsidR="00793593" w:rsidRPr="00793593" w14:paraId="2B9BE902" w14:textId="77777777" w:rsidTr="00CB4620">
        <w:trPr>
          <w:trHeight w:val="545"/>
        </w:trPr>
        <w:tc>
          <w:tcPr>
            <w:tcW w:w="4511" w:type="dxa"/>
            <w:tcBorders>
              <w:top w:val="single" w:sz="4" w:space="0" w:color="000000"/>
              <w:left w:val="single" w:sz="4" w:space="0" w:color="000000"/>
              <w:bottom w:val="single" w:sz="4" w:space="0" w:color="000000"/>
              <w:right w:val="single" w:sz="4" w:space="0" w:color="000000"/>
            </w:tcBorders>
          </w:tcPr>
          <w:p w14:paraId="13405F30" w14:textId="77777777" w:rsidR="00793593" w:rsidRPr="00793593" w:rsidRDefault="00793593" w:rsidP="00793593">
            <w:pPr>
              <w:spacing w:after="161" w:line="259" w:lineRule="auto"/>
              <w:jc w:val="both"/>
              <w:rPr>
                <w:b/>
              </w:rPr>
            </w:pPr>
            <w:r w:rsidRPr="00793593">
              <w:rPr>
                <w:b/>
              </w:rPr>
              <w:t xml:space="preserve">Date, Time, Duration </w:t>
            </w:r>
          </w:p>
          <w:p w14:paraId="2790825D"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6DE60006" w14:textId="77777777" w:rsidR="00793593" w:rsidRPr="00793593" w:rsidRDefault="00793593" w:rsidP="00793593">
            <w:pPr>
              <w:spacing w:after="161" w:line="259" w:lineRule="auto"/>
              <w:jc w:val="both"/>
              <w:rPr>
                <w:b/>
              </w:rPr>
            </w:pPr>
          </w:p>
        </w:tc>
      </w:tr>
      <w:tr w:rsidR="00793593" w:rsidRPr="00793593" w14:paraId="1022E507" w14:textId="77777777" w:rsidTr="00CB4620">
        <w:trPr>
          <w:trHeight w:val="550"/>
        </w:trPr>
        <w:tc>
          <w:tcPr>
            <w:tcW w:w="4511" w:type="dxa"/>
            <w:tcBorders>
              <w:top w:val="single" w:sz="4" w:space="0" w:color="000000"/>
              <w:left w:val="single" w:sz="4" w:space="0" w:color="000000"/>
              <w:bottom w:val="single" w:sz="4" w:space="0" w:color="000000"/>
              <w:right w:val="single" w:sz="4" w:space="0" w:color="000000"/>
            </w:tcBorders>
          </w:tcPr>
          <w:p w14:paraId="1746AAE6" w14:textId="77777777" w:rsidR="00793593" w:rsidRPr="00793593" w:rsidRDefault="00793593" w:rsidP="00793593">
            <w:pPr>
              <w:spacing w:after="161" w:line="259" w:lineRule="auto"/>
              <w:jc w:val="both"/>
              <w:rPr>
                <w:b/>
              </w:rPr>
            </w:pPr>
            <w:r w:rsidRPr="00793593">
              <w:rPr>
                <w:b/>
              </w:rPr>
              <w:t xml:space="preserve">Subject Speciality  </w:t>
            </w:r>
          </w:p>
          <w:p w14:paraId="0D1703BD"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46F71664" w14:textId="19BECC9A" w:rsidR="00793593" w:rsidRPr="00793593" w:rsidRDefault="002172A4" w:rsidP="00793593">
            <w:pPr>
              <w:spacing w:after="161" w:line="259" w:lineRule="auto"/>
              <w:jc w:val="both"/>
              <w:rPr>
                <w:b/>
              </w:rPr>
            </w:pPr>
            <w:r>
              <w:rPr>
                <w:b/>
              </w:rPr>
              <w:t xml:space="preserve">Accounting and Finance </w:t>
            </w:r>
          </w:p>
        </w:tc>
      </w:tr>
      <w:tr w:rsidR="00793593" w:rsidRPr="00793593" w14:paraId="465E1CD4" w14:textId="77777777" w:rsidTr="00CB4620">
        <w:trPr>
          <w:trHeight w:val="545"/>
        </w:trPr>
        <w:tc>
          <w:tcPr>
            <w:tcW w:w="4511" w:type="dxa"/>
            <w:tcBorders>
              <w:top w:val="single" w:sz="4" w:space="0" w:color="000000"/>
              <w:left w:val="single" w:sz="4" w:space="0" w:color="000000"/>
              <w:bottom w:val="single" w:sz="4" w:space="0" w:color="000000"/>
              <w:right w:val="single" w:sz="4" w:space="0" w:color="000000"/>
            </w:tcBorders>
          </w:tcPr>
          <w:p w14:paraId="25B90A32" w14:textId="77777777" w:rsidR="00793593" w:rsidRPr="00793593" w:rsidRDefault="00793593" w:rsidP="00793593">
            <w:pPr>
              <w:spacing w:after="161" w:line="259" w:lineRule="auto"/>
              <w:jc w:val="both"/>
              <w:rPr>
                <w:b/>
              </w:rPr>
            </w:pPr>
            <w:r w:rsidRPr="00793593">
              <w:rPr>
                <w:b/>
              </w:rPr>
              <w:t xml:space="preserve">Type of activity  </w:t>
            </w:r>
          </w:p>
          <w:p w14:paraId="46C8F309" w14:textId="77777777" w:rsidR="00793593" w:rsidRPr="00793593" w:rsidRDefault="00793593" w:rsidP="00793593">
            <w:pPr>
              <w:spacing w:after="161" w:line="259" w:lineRule="auto"/>
              <w:jc w:val="both"/>
              <w:rPr>
                <w:b/>
              </w:rPr>
            </w:pPr>
            <w:r w:rsidRPr="00793593">
              <w:rPr>
                <w:b/>
              </w:rP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6207610" w14:textId="77777777" w:rsidR="00793593" w:rsidRPr="00793593" w:rsidRDefault="00793593" w:rsidP="00793593">
            <w:pPr>
              <w:spacing w:after="161" w:line="259" w:lineRule="auto"/>
              <w:jc w:val="both"/>
              <w:rPr>
                <w:b/>
              </w:rPr>
            </w:pPr>
            <w:r w:rsidRPr="00793593">
              <w:rPr>
                <w:b/>
              </w:rPr>
              <w:t xml:space="preserve"> Lecturing</w:t>
            </w:r>
          </w:p>
        </w:tc>
      </w:tr>
      <w:tr w:rsidR="00793593" w:rsidRPr="00793593" w14:paraId="37309333" w14:textId="77777777" w:rsidTr="00CB4620">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2384C2C4" w14:textId="77777777" w:rsidR="00793593" w:rsidRPr="00793593" w:rsidRDefault="00793593" w:rsidP="00793593">
            <w:pPr>
              <w:spacing w:after="161" w:line="259" w:lineRule="auto"/>
              <w:jc w:val="both"/>
              <w:rPr>
                <w:b/>
              </w:rPr>
            </w:pPr>
            <w:r w:rsidRPr="00793593">
              <w:rPr>
                <w:b/>
              </w:rPr>
              <w:t xml:space="preserve">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 </w:t>
            </w:r>
          </w:p>
        </w:tc>
      </w:tr>
    </w:tbl>
    <w:p w14:paraId="5D8BD5A1" w14:textId="77777777" w:rsidR="00793593" w:rsidRPr="00793593" w:rsidRDefault="00793593" w:rsidP="00793593">
      <w:pPr>
        <w:spacing w:after="161"/>
        <w:jc w:val="both"/>
        <w:rPr>
          <w:b/>
        </w:rPr>
      </w:pPr>
      <w:r w:rsidRPr="00793593">
        <w:rPr>
          <w:b/>
        </w:rPr>
        <w:t xml:space="preserve"> </w:t>
      </w:r>
    </w:p>
    <w:tbl>
      <w:tblPr>
        <w:tblStyle w:val="TableGrid"/>
        <w:tblW w:w="9644" w:type="dxa"/>
        <w:tblInd w:w="0" w:type="dxa"/>
        <w:tblCellMar>
          <w:top w:w="50" w:type="dxa"/>
          <w:left w:w="5" w:type="dxa"/>
          <w:right w:w="115" w:type="dxa"/>
        </w:tblCellMar>
        <w:tblLook w:val="04A0" w:firstRow="1" w:lastRow="0" w:firstColumn="1" w:lastColumn="0" w:noHBand="0" w:noVBand="1"/>
      </w:tblPr>
      <w:tblGrid>
        <w:gridCol w:w="9644"/>
      </w:tblGrid>
      <w:tr w:rsidR="00793593" w:rsidRPr="00793593" w14:paraId="03A2B6F4" w14:textId="77777777" w:rsidTr="00CB4620">
        <w:trPr>
          <w:trHeight w:val="1075"/>
        </w:trPr>
        <w:tc>
          <w:tcPr>
            <w:tcW w:w="9644" w:type="dxa"/>
            <w:tcBorders>
              <w:top w:val="single" w:sz="4" w:space="0" w:color="000000"/>
              <w:left w:val="single" w:sz="4" w:space="0" w:color="000000"/>
              <w:bottom w:val="single" w:sz="4" w:space="0" w:color="000000"/>
              <w:right w:val="single" w:sz="4" w:space="0" w:color="000000"/>
            </w:tcBorders>
          </w:tcPr>
          <w:p w14:paraId="588F73FA" w14:textId="77777777" w:rsidR="00793593" w:rsidRPr="00793593" w:rsidRDefault="00793593" w:rsidP="00793593">
            <w:pPr>
              <w:spacing w:after="161" w:line="259" w:lineRule="auto"/>
              <w:jc w:val="both"/>
              <w:rPr>
                <w:b/>
              </w:rPr>
            </w:pPr>
            <w:r w:rsidRPr="00793593">
              <w:rPr>
                <w:b/>
              </w:rPr>
              <w:t xml:space="preserve"> Teaching/Support preparation [A1: Design and plan learning activities] </w:t>
            </w:r>
          </w:p>
          <w:p w14:paraId="12612CA4" w14:textId="77777777" w:rsidR="00793593" w:rsidRPr="00793593" w:rsidRDefault="00793593" w:rsidP="00793593">
            <w:pPr>
              <w:spacing w:after="161" w:line="259" w:lineRule="auto"/>
              <w:jc w:val="both"/>
              <w:rPr>
                <w:b/>
              </w:rPr>
            </w:pPr>
            <w:r w:rsidRPr="00793593">
              <w:rPr>
                <w:b/>
                <w:i/>
              </w:rPr>
              <w:t>i.e. Preparation, selection and organisation of content.  Choice of teaching/learning methods</w:t>
            </w:r>
            <w:r w:rsidRPr="00793593">
              <w:rPr>
                <w:b/>
              </w:rPr>
              <w:t xml:space="preserve">.  </w:t>
            </w:r>
          </w:p>
          <w:p w14:paraId="34FA5BDB" w14:textId="77777777" w:rsidR="00793593" w:rsidRPr="00793593" w:rsidRDefault="00793593" w:rsidP="00793593">
            <w:pPr>
              <w:spacing w:after="161" w:line="259" w:lineRule="auto"/>
              <w:jc w:val="both"/>
              <w:rPr>
                <w:b/>
              </w:rPr>
            </w:pPr>
            <w:r w:rsidRPr="00793593">
              <w:rPr>
                <w:b/>
              </w:rPr>
              <w:t xml:space="preserve"> </w:t>
            </w:r>
          </w:p>
        </w:tc>
      </w:tr>
      <w:tr w:rsidR="00793593" w:rsidRPr="00793593" w14:paraId="3DB87D71" w14:textId="77777777" w:rsidTr="00CB4620">
        <w:trPr>
          <w:trHeight w:val="4512"/>
        </w:trPr>
        <w:tc>
          <w:tcPr>
            <w:tcW w:w="9644" w:type="dxa"/>
            <w:tcBorders>
              <w:top w:val="single" w:sz="4" w:space="0" w:color="000000"/>
              <w:left w:val="single" w:sz="4" w:space="0" w:color="000000"/>
              <w:bottom w:val="single" w:sz="4" w:space="0" w:color="000000"/>
              <w:right w:val="single" w:sz="4" w:space="0" w:color="000000"/>
            </w:tcBorders>
          </w:tcPr>
          <w:p w14:paraId="145172AE" w14:textId="77777777" w:rsidR="00793593" w:rsidRPr="00793593" w:rsidRDefault="00793593" w:rsidP="00793593">
            <w:pPr>
              <w:spacing w:after="161" w:line="259" w:lineRule="auto"/>
              <w:jc w:val="both"/>
              <w:rPr>
                <w:b/>
              </w:rPr>
            </w:pPr>
            <w:r w:rsidRPr="00793593">
              <w:rPr>
                <w:b/>
              </w:rPr>
              <w:lastRenderedPageBreak/>
              <w:t xml:space="preserve"> Comments  </w:t>
            </w:r>
          </w:p>
          <w:p w14:paraId="13A92DFE" w14:textId="77777777" w:rsidR="00793593" w:rsidRPr="00793593" w:rsidRDefault="00793593" w:rsidP="00793593">
            <w:pPr>
              <w:spacing w:after="161" w:line="259" w:lineRule="auto"/>
              <w:jc w:val="both"/>
              <w:rPr>
                <w:b/>
              </w:rPr>
            </w:pPr>
            <w:r w:rsidRPr="00793593">
              <w:rPr>
                <w:b/>
              </w:rPr>
              <w:t xml:space="preserve"> </w:t>
            </w:r>
          </w:p>
          <w:p w14:paraId="5C562643" w14:textId="77777777" w:rsidR="00793593" w:rsidRPr="00793593" w:rsidRDefault="00793593" w:rsidP="00793593">
            <w:pPr>
              <w:spacing w:after="161" w:line="259" w:lineRule="auto"/>
              <w:jc w:val="both"/>
              <w:rPr>
                <w:b/>
              </w:rPr>
            </w:pPr>
          </w:p>
          <w:p w14:paraId="7006D2FF" w14:textId="77777777" w:rsidR="00793593" w:rsidRPr="00793593" w:rsidRDefault="00793593" w:rsidP="00793593">
            <w:pPr>
              <w:numPr>
                <w:ilvl w:val="0"/>
                <w:numId w:val="25"/>
              </w:numPr>
              <w:spacing w:after="161" w:line="259" w:lineRule="auto"/>
              <w:jc w:val="both"/>
              <w:rPr>
                <w:b/>
              </w:rPr>
            </w:pPr>
            <w:r w:rsidRPr="00793593">
              <w:rPr>
                <w:b/>
              </w:rPr>
              <w:t>Use of PowerPoint slides to support lecture</w:t>
            </w:r>
          </w:p>
          <w:p w14:paraId="50D967BD" w14:textId="77777777" w:rsidR="00793593" w:rsidRPr="00793593" w:rsidRDefault="00793593" w:rsidP="00793593">
            <w:pPr>
              <w:numPr>
                <w:ilvl w:val="0"/>
                <w:numId w:val="25"/>
              </w:numPr>
              <w:spacing w:after="161" w:line="259" w:lineRule="auto"/>
              <w:jc w:val="both"/>
              <w:rPr>
                <w:b/>
              </w:rPr>
            </w:pPr>
            <w:r w:rsidRPr="00793593">
              <w:rPr>
                <w:b/>
              </w:rPr>
              <w:t xml:space="preserve">Good use of graphics e.g. graphs to support learning </w:t>
            </w:r>
          </w:p>
          <w:p w14:paraId="3B86CECE" w14:textId="7B371365" w:rsidR="00793593" w:rsidRPr="00C812F1" w:rsidRDefault="00793593" w:rsidP="00C812F1">
            <w:pPr>
              <w:numPr>
                <w:ilvl w:val="0"/>
                <w:numId w:val="25"/>
              </w:numPr>
              <w:spacing w:after="161" w:line="259" w:lineRule="auto"/>
              <w:jc w:val="both"/>
              <w:rPr>
                <w:b/>
              </w:rPr>
            </w:pPr>
            <w:r w:rsidRPr="00793593">
              <w:rPr>
                <w:b/>
              </w:rPr>
              <w:t xml:space="preserve">Slides clear and visible to </w:t>
            </w:r>
            <w:r w:rsidR="00C812F1" w:rsidRPr="00793593">
              <w:rPr>
                <w:b/>
              </w:rPr>
              <w:t>students.</w:t>
            </w:r>
          </w:p>
        </w:tc>
      </w:tr>
    </w:tbl>
    <w:p w14:paraId="69B13243" w14:textId="77777777" w:rsidR="00793593" w:rsidRPr="00793593" w:rsidRDefault="00793593" w:rsidP="00793593">
      <w:pPr>
        <w:spacing w:after="161"/>
        <w:jc w:val="both"/>
        <w:rPr>
          <w:b/>
        </w:rPr>
      </w:pPr>
    </w:p>
    <w:tbl>
      <w:tblPr>
        <w:tblStyle w:val="TableGrid"/>
        <w:tblW w:w="9644" w:type="dxa"/>
        <w:tblInd w:w="0" w:type="dxa"/>
        <w:tblCellMar>
          <w:top w:w="50" w:type="dxa"/>
          <w:left w:w="5" w:type="dxa"/>
          <w:right w:w="15" w:type="dxa"/>
        </w:tblCellMar>
        <w:tblLook w:val="04A0" w:firstRow="1" w:lastRow="0" w:firstColumn="1" w:lastColumn="0" w:noHBand="0" w:noVBand="1"/>
      </w:tblPr>
      <w:tblGrid>
        <w:gridCol w:w="9644"/>
      </w:tblGrid>
      <w:tr w:rsidR="00793593" w:rsidRPr="00793593" w14:paraId="3506E611" w14:textId="77777777" w:rsidTr="00CB4620">
        <w:trPr>
          <w:trHeight w:val="2070"/>
        </w:trPr>
        <w:tc>
          <w:tcPr>
            <w:tcW w:w="9644" w:type="dxa"/>
            <w:tcBorders>
              <w:top w:val="single" w:sz="4" w:space="0" w:color="000000"/>
              <w:left w:val="single" w:sz="4" w:space="0" w:color="000000"/>
              <w:bottom w:val="single" w:sz="4" w:space="0" w:color="000000"/>
              <w:right w:val="single" w:sz="4" w:space="0" w:color="000000"/>
            </w:tcBorders>
          </w:tcPr>
          <w:p w14:paraId="4DE228DA" w14:textId="77777777" w:rsidR="00793593" w:rsidRPr="00793593" w:rsidRDefault="00793593" w:rsidP="00793593">
            <w:pPr>
              <w:spacing w:after="161" w:line="259" w:lineRule="auto"/>
              <w:jc w:val="both"/>
              <w:rPr>
                <w:b/>
              </w:rPr>
            </w:pPr>
            <w:r w:rsidRPr="00793593">
              <w:rPr>
                <w:b/>
              </w:rPr>
              <w:t xml:space="preserve"> Teaching   [A2: Teach and/or support learning.] </w:t>
            </w:r>
          </w:p>
          <w:p w14:paraId="78461E57" w14:textId="77777777" w:rsidR="00793593" w:rsidRPr="00793593" w:rsidRDefault="00793593" w:rsidP="00793593">
            <w:pPr>
              <w:spacing w:after="161" w:line="259" w:lineRule="auto"/>
              <w:jc w:val="both"/>
              <w:rPr>
                <w:b/>
              </w:rPr>
            </w:pPr>
            <w:r w:rsidRPr="00793593">
              <w:rPr>
                <w:b/>
                <w:i/>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793593" w:rsidRPr="00793593" w14:paraId="1743F128" w14:textId="77777777" w:rsidTr="00CB4620">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64B4FAC2" w14:textId="77777777" w:rsidR="00793593" w:rsidRPr="00793593" w:rsidRDefault="00793593" w:rsidP="00793593">
            <w:pPr>
              <w:spacing w:after="161" w:line="259" w:lineRule="auto"/>
              <w:jc w:val="both"/>
              <w:rPr>
                <w:b/>
              </w:rPr>
            </w:pPr>
            <w:r w:rsidRPr="00793593">
              <w:rPr>
                <w:b/>
              </w:rPr>
              <w:t xml:space="preserve">Comments  </w:t>
            </w:r>
          </w:p>
          <w:p w14:paraId="0E04C37D" w14:textId="77777777" w:rsidR="00793593" w:rsidRPr="00793593" w:rsidRDefault="00793593" w:rsidP="00793593">
            <w:pPr>
              <w:spacing w:after="161" w:line="259" w:lineRule="auto"/>
              <w:jc w:val="both"/>
              <w:rPr>
                <w:b/>
              </w:rPr>
            </w:pPr>
          </w:p>
          <w:p w14:paraId="67CC522C" w14:textId="77777777" w:rsidR="00793593" w:rsidRPr="00793593" w:rsidRDefault="00793593" w:rsidP="00793593">
            <w:pPr>
              <w:numPr>
                <w:ilvl w:val="0"/>
                <w:numId w:val="26"/>
              </w:numPr>
              <w:spacing w:after="161" w:line="259" w:lineRule="auto"/>
              <w:jc w:val="both"/>
              <w:rPr>
                <w:b/>
              </w:rPr>
            </w:pPr>
            <w:r w:rsidRPr="00793593">
              <w:rPr>
                <w:b/>
                <w:bCs/>
              </w:rPr>
              <w:t>Communication clear and affective for students – your pace was good for the students</w:t>
            </w:r>
          </w:p>
          <w:p w14:paraId="247951EE" w14:textId="77777777" w:rsidR="00793593" w:rsidRPr="00793593" w:rsidRDefault="00793593" w:rsidP="00793593">
            <w:pPr>
              <w:numPr>
                <w:ilvl w:val="0"/>
                <w:numId w:val="26"/>
              </w:numPr>
              <w:spacing w:after="161" w:line="259" w:lineRule="auto"/>
              <w:jc w:val="both"/>
              <w:rPr>
                <w:b/>
              </w:rPr>
            </w:pPr>
            <w:r w:rsidRPr="00793593">
              <w:rPr>
                <w:b/>
                <w:bCs/>
              </w:rPr>
              <w:t>Slides accurately supported discussion</w:t>
            </w:r>
          </w:p>
          <w:p w14:paraId="5D48D92C" w14:textId="77777777" w:rsidR="00793593" w:rsidRPr="00793593" w:rsidRDefault="00793593" w:rsidP="00793593">
            <w:pPr>
              <w:spacing w:after="161" w:line="259" w:lineRule="auto"/>
              <w:jc w:val="both"/>
              <w:rPr>
                <w:b/>
              </w:rPr>
            </w:pPr>
          </w:p>
          <w:p w14:paraId="4EC05249" w14:textId="77777777" w:rsidR="00793593" w:rsidRPr="00793593" w:rsidRDefault="00793593" w:rsidP="00793593">
            <w:pPr>
              <w:numPr>
                <w:ilvl w:val="0"/>
                <w:numId w:val="26"/>
              </w:numPr>
              <w:spacing w:after="161" w:line="259" w:lineRule="auto"/>
              <w:jc w:val="both"/>
              <w:rPr>
                <w:b/>
              </w:rPr>
            </w:pPr>
            <w:r w:rsidRPr="00793593">
              <w:rPr>
                <w:b/>
                <w:bCs/>
              </w:rPr>
              <w:t>I did not see much evidence of assessing students prior knowledge e.g. maybe you could have done a recap slide?</w:t>
            </w:r>
          </w:p>
          <w:p w14:paraId="4321AA8A" w14:textId="77777777" w:rsidR="00793593" w:rsidRPr="00793593" w:rsidRDefault="00793593" w:rsidP="00793593">
            <w:pPr>
              <w:spacing w:after="161" w:line="259" w:lineRule="auto"/>
              <w:jc w:val="both"/>
              <w:rPr>
                <w:b/>
                <w:bCs/>
              </w:rPr>
            </w:pPr>
            <w:r w:rsidRPr="00793593">
              <w:rPr>
                <w:b/>
              </w:rPr>
              <w:t xml:space="preserve"> OR – </w:t>
            </w:r>
            <w:r w:rsidRPr="00793593">
              <w:rPr>
                <w:b/>
                <w:bCs/>
              </w:rPr>
              <w:t xml:space="preserve">when you were talking about GDP and inflation, could you questions students first to see what the currently understand about the concepts and then build from there. Do not assume the students have heard of these key terms before. </w:t>
            </w:r>
          </w:p>
          <w:p w14:paraId="7D9838CF" w14:textId="77777777" w:rsidR="00793593" w:rsidRPr="00793593" w:rsidRDefault="00793593" w:rsidP="00793593">
            <w:pPr>
              <w:spacing w:after="161" w:line="259" w:lineRule="auto"/>
              <w:jc w:val="both"/>
              <w:rPr>
                <w:b/>
              </w:rPr>
            </w:pPr>
          </w:p>
          <w:p w14:paraId="53C864BE" w14:textId="77777777" w:rsidR="00793593" w:rsidRPr="00793593" w:rsidRDefault="00793593" w:rsidP="00793593">
            <w:pPr>
              <w:spacing w:after="161" w:line="259" w:lineRule="auto"/>
              <w:jc w:val="both"/>
              <w:rPr>
                <w:b/>
              </w:rPr>
            </w:pPr>
            <w:r w:rsidRPr="00793593">
              <w:rPr>
                <w:b/>
              </w:rPr>
              <w:t xml:space="preserve"> </w:t>
            </w:r>
          </w:p>
          <w:p w14:paraId="44EEC68D" w14:textId="2C65A0E9" w:rsidR="00793593" w:rsidRPr="00793593" w:rsidRDefault="00793593" w:rsidP="00C812F1">
            <w:pPr>
              <w:spacing w:after="161" w:line="259" w:lineRule="auto"/>
              <w:jc w:val="both"/>
              <w:rPr>
                <w:b/>
              </w:rPr>
            </w:pPr>
          </w:p>
        </w:tc>
      </w:tr>
      <w:tr w:rsidR="00793593" w:rsidRPr="00793593" w14:paraId="14F71ED0" w14:textId="77777777" w:rsidTr="00CB4620">
        <w:trPr>
          <w:trHeight w:val="1781"/>
        </w:trPr>
        <w:tc>
          <w:tcPr>
            <w:tcW w:w="9644" w:type="dxa"/>
            <w:tcBorders>
              <w:top w:val="single" w:sz="4" w:space="0" w:color="000000"/>
              <w:left w:val="single" w:sz="4" w:space="0" w:color="000000"/>
              <w:bottom w:val="single" w:sz="4" w:space="0" w:color="000000"/>
              <w:right w:val="single" w:sz="4" w:space="0" w:color="000000"/>
            </w:tcBorders>
          </w:tcPr>
          <w:p w14:paraId="24874E85" w14:textId="77777777" w:rsidR="00793593" w:rsidRPr="00793593" w:rsidRDefault="00793593" w:rsidP="00793593">
            <w:pPr>
              <w:spacing w:after="161" w:line="259" w:lineRule="auto"/>
              <w:jc w:val="both"/>
              <w:rPr>
                <w:b/>
              </w:rPr>
            </w:pPr>
            <w:r w:rsidRPr="00793593">
              <w:rPr>
                <w:b/>
              </w:rPr>
              <w:lastRenderedPageBreak/>
              <w:t xml:space="preserve"> Effective Learning Environments [A4:Develop effective learning environments and approaches to student support and guidance.]  </w:t>
            </w:r>
          </w:p>
          <w:p w14:paraId="75DC06A0" w14:textId="77777777" w:rsidR="00793593" w:rsidRPr="00793593" w:rsidRDefault="00793593" w:rsidP="00793593">
            <w:pPr>
              <w:spacing w:after="161" w:line="259" w:lineRule="auto"/>
              <w:jc w:val="both"/>
              <w:rPr>
                <w:b/>
              </w:rPr>
            </w:pPr>
            <w:proofErr w:type="spellStart"/>
            <w:r w:rsidRPr="00793593">
              <w:rPr>
                <w:b/>
                <w:i/>
              </w:rPr>
              <w:t>i.e</w:t>
            </w:r>
            <w:proofErr w:type="spellEnd"/>
            <w:r w:rsidRPr="00793593">
              <w:rPr>
                <w:b/>
                <w:i/>
              </w:rPr>
              <w:t xml:space="preserve"> General class atmosphere, level of participation, attention, and interest.  Student attitude and ability to carry out classwork. </w:t>
            </w:r>
            <w:proofErr w:type="spellStart"/>
            <w:r w:rsidRPr="00793593">
              <w:rPr>
                <w:b/>
                <w:i/>
              </w:rPr>
              <w:t>Were</w:t>
            </w:r>
            <w:proofErr w:type="spellEnd"/>
            <w:r w:rsidRPr="00793593">
              <w:rPr>
                <w:b/>
                <w:i/>
              </w:rPr>
              <w:t xml:space="preserve"> learning problems identified and overcome?  Awareness of individual needs.  Attitude to students. </w:t>
            </w:r>
          </w:p>
        </w:tc>
      </w:tr>
      <w:tr w:rsidR="00793593" w:rsidRPr="00793593" w14:paraId="235240E1" w14:textId="77777777" w:rsidTr="00CB4620">
        <w:trPr>
          <w:trHeight w:val="4512"/>
        </w:trPr>
        <w:tc>
          <w:tcPr>
            <w:tcW w:w="9644" w:type="dxa"/>
            <w:tcBorders>
              <w:top w:val="single" w:sz="4" w:space="0" w:color="000000"/>
              <w:left w:val="single" w:sz="4" w:space="0" w:color="000000"/>
              <w:bottom w:val="single" w:sz="4" w:space="0" w:color="000000"/>
              <w:right w:val="single" w:sz="4" w:space="0" w:color="000000"/>
            </w:tcBorders>
          </w:tcPr>
          <w:p w14:paraId="6765E09C" w14:textId="77777777" w:rsidR="00793593" w:rsidRPr="00793593" w:rsidRDefault="00793593" w:rsidP="00793593">
            <w:pPr>
              <w:spacing w:after="161" w:line="259" w:lineRule="auto"/>
              <w:jc w:val="both"/>
              <w:rPr>
                <w:b/>
              </w:rPr>
            </w:pPr>
            <w:r w:rsidRPr="00793593">
              <w:rPr>
                <w:b/>
              </w:rPr>
              <w:t xml:space="preserve">Comments  </w:t>
            </w:r>
          </w:p>
          <w:p w14:paraId="4A66B2B6" w14:textId="77777777" w:rsidR="00793593" w:rsidRPr="00793593" w:rsidRDefault="00793593" w:rsidP="00793593">
            <w:pPr>
              <w:spacing w:after="161" w:line="259" w:lineRule="auto"/>
              <w:jc w:val="both"/>
              <w:rPr>
                <w:b/>
              </w:rPr>
            </w:pPr>
            <w:r w:rsidRPr="00793593">
              <w:rPr>
                <w:b/>
              </w:rPr>
              <w:t xml:space="preserve"> </w:t>
            </w:r>
          </w:p>
          <w:p w14:paraId="60E2DB7D" w14:textId="77777777" w:rsidR="00793593" w:rsidRPr="00793593" w:rsidRDefault="00793593" w:rsidP="00793593">
            <w:pPr>
              <w:spacing w:after="161" w:line="259" w:lineRule="auto"/>
              <w:jc w:val="both"/>
              <w:rPr>
                <w:b/>
              </w:rPr>
            </w:pPr>
          </w:p>
          <w:p w14:paraId="7A0B2F69" w14:textId="77777777" w:rsidR="00793593" w:rsidRPr="00793593" w:rsidRDefault="00793593" w:rsidP="00793593">
            <w:pPr>
              <w:numPr>
                <w:ilvl w:val="0"/>
                <w:numId w:val="28"/>
              </w:numPr>
              <w:spacing w:after="161" w:line="259" w:lineRule="auto"/>
              <w:jc w:val="both"/>
              <w:rPr>
                <w:b/>
              </w:rPr>
            </w:pPr>
            <w:r w:rsidRPr="00793593">
              <w:rPr>
                <w:b/>
              </w:rPr>
              <w:t>Students appeared engaged and definitely listening along to your explanations as they were active responding to your questions when they were asked about a concept.</w:t>
            </w:r>
          </w:p>
          <w:p w14:paraId="1A26C9A8" w14:textId="77777777" w:rsidR="00793593" w:rsidRPr="00793593" w:rsidRDefault="00793593" w:rsidP="00793593">
            <w:pPr>
              <w:numPr>
                <w:ilvl w:val="0"/>
                <w:numId w:val="28"/>
              </w:numPr>
              <w:spacing w:after="161" w:line="259" w:lineRule="auto"/>
              <w:jc w:val="both"/>
              <w:rPr>
                <w:b/>
              </w:rPr>
            </w:pPr>
            <w:r w:rsidRPr="00793593">
              <w:rPr>
                <w:b/>
              </w:rPr>
              <w:t xml:space="preserve">It was hard to judge the level of participation as this lecture was very ‘teacher led’ and did not involve many activities. </w:t>
            </w:r>
          </w:p>
          <w:p w14:paraId="5D12E4E8" w14:textId="77777777" w:rsidR="00793593" w:rsidRPr="00793593" w:rsidRDefault="00793593" w:rsidP="00793593">
            <w:pPr>
              <w:spacing w:after="161" w:line="259" w:lineRule="auto"/>
              <w:jc w:val="both"/>
              <w:rPr>
                <w:b/>
              </w:rPr>
            </w:pPr>
            <w:r w:rsidRPr="00793593">
              <w:rPr>
                <w:b/>
              </w:rPr>
              <w:t xml:space="preserve"> </w:t>
            </w:r>
          </w:p>
          <w:p w14:paraId="38E47EEF" w14:textId="77777777" w:rsidR="00793593" w:rsidRPr="00793593" w:rsidRDefault="00793593" w:rsidP="00793593">
            <w:pPr>
              <w:spacing w:after="161" w:line="259" w:lineRule="auto"/>
              <w:jc w:val="both"/>
              <w:rPr>
                <w:b/>
              </w:rPr>
            </w:pPr>
            <w:r w:rsidRPr="00793593">
              <w:rPr>
                <w:b/>
              </w:rPr>
              <w:t xml:space="preserve"> </w:t>
            </w:r>
          </w:p>
          <w:p w14:paraId="30E66AD2" w14:textId="77777777" w:rsidR="00793593" w:rsidRPr="00793593" w:rsidRDefault="00793593" w:rsidP="00793593">
            <w:pPr>
              <w:spacing w:after="161" w:line="259" w:lineRule="auto"/>
              <w:jc w:val="both"/>
              <w:rPr>
                <w:b/>
              </w:rPr>
            </w:pPr>
            <w:r w:rsidRPr="00793593">
              <w:rPr>
                <w:b/>
              </w:rPr>
              <w:t xml:space="preserve"> </w:t>
            </w:r>
          </w:p>
          <w:p w14:paraId="129CC585" w14:textId="77777777" w:rsidR="00793593" w:rsidRPr="00793593" w:rsidRDefault="00793593" w:rsidP="00793593">
            <w:pPr>
              <w:spacing w:after="161" w:line="259" w:lineRule="auto"/>
              <w:jc w:val="both"/>
              <w:rPr>
                <w:b/>
              </w:rPr>
            </w:pPr>
            <w:r w:rsidRPr="00793593">
              <w:rPr>
                <w:b/>
              </w:rPr>
              <w:t xml:space="preserve"> </w:t>
            </w:r>
          </w:p>
        </w:tc>
      </w:tr>
    </w:tbl>
    <w:p w14:paraId="258FCF1B" w14:textId="77777777" w:rsidR="00793593" w:rsidRPr="00793593" w:rsidRDefault="00793593" w:rsidP="00793593">
      <w:pPr>
        <w:spacing w:after="161"/>
        <w:jc w:val="both"/>
        <w:rPr>
          <w:b/>
        </w:rPr>
      </w:pPr>
    </w:p>
    <w:tbl>
      <w:tblPr>
        <w:tblStyle w:val="TableGrid"/>
        <w:tblW w:w="9644" w:type="dxa"/>
        <w:tblInd w:w="0" w:type="dxa"/>
        <w:tblCellMar>
          <w:top w:w="50" w:type="dxa"/>
          <w:left w:w="5" w:type="dxa"/>
        </w:tblCellMar>
        <w:tblLook w:val="04A0" w:firstRow="1" w:lastRow="0" w:firstColumn="1" w:lastColumn="0" w:noHBand="0" w:noVBand="1"/>
      </w:tblPr>
      <w:tblGrid>
        <w:gridCol w:w="9644"/>
      </w:tblGrid>
      <w:tr w:rsidR="00793593" w:rsidRPr="00793593" w14:paraId="2DDD9CCD" w14:textId="77777777" w:rsidTr="00CB4620">
        <w:trPr>
          <w:trHeight w:val="1275"/>
        </w:trPr>
        <w:tc>
          <w:tcPr>
            <w:tcW w:w="9644" w:type="dxa"/>
            <w:tcBorders>
              <w:top w:val="single" w:sz="4" w:space="0" w:color="000000"/>
              <w:left w:val="single" w:sz="4" w:space="0" w:color="000000"/>
              <w:bottom w:val="single" w:sz="4" w:space="0" w:color="000000"/>
              <w:right w:val="single" w:sz="4" w:space="0" w:color="000000"/>
            </w:tcBorders>
          </w:tcPr>
          <w:p w14:paraId="190910B5" w14:textId="77777777" w:rsidR="00793593" w:rsidRPr="00793593" w:rsidRDefault="00793593" w:rsidP="00793593">
            <w:pPr>
              <w:spacing w:after="161" w:line="259" w:lineRule="auto"/>
              <w:jc w:val="both"/>
              <w:rPr>
                <w:b/>
              </w:rPr>
            </w:pPr>
            <w:r w:rsidRPr="00793593">
              <w:rPr>
                <w:b/>
              </w:rPr>
              <w:t xml:space="preserve">Assessment [A3: Assess and give learners feedback]  </w:t>
            </w:r>
          </w:p>
          <w:p w14:paraId="0BD2B7B0" w14:textId="77777777" w:rsidR="00793593" w:rsidRPr="00793593" w:rsidRDefault="00793593" w:rsidP="00793593">
            <w:pPr>
              <w:spacing w:after="161" w:line="259" w:lineRule="auto"/>
              <w:jc w:val="both"/>
              <w:rPr>
                <w:b/>
              </w:rPr>
            </w:pPr>
            <w:proofErr w:type="spellStart"/>
            <w:r w:rsidRPr="00793593">
              <w:rPr>
                <w:b/>
              </w:rPr>
              <w:t>i</w:t>
            </w:r>
            <w:r w:rsidRPr="00793593">
              <w:rPr>
                <w:b/>
                <w:i/>
              </w:rPr>
              <w:t>.e</w:t>
            </w:r>
            <w:proofErr w:type="spellEnd"/>
            <w:r w:rsidRPr="00793593">
              <w:rPr>
                <w:b/>
                <w:i/>
              </w:rPr>
              <w:t xml:space="preserve"> Formative/summative assessment examples , Question and answer technique.  Other evaluation procedures, class management, instructions to students005C.</w:t>
            </w:r>
            <w:r w:rsidRPr="00793593">
              <w:rPr>
                <w:b/>
              </w:rPr>
              <w:t xml:space="preserve"> </w:t>
            </w:r>
          </w:p>
        </w:tc>
      </w:tr>
      <w:tr w:rsidR="00793593" w:rsidRPr="00793593" w14:paraId="76D14355" w14:textId="77777777" w:rsidTr="00CB4620">
        <w:trPr>
          <w:trHeight w:val="1986"/>
        </w:trPr>
        <w:tc>
          <w:tcPr>
            <w:tcW w:w="9644" w:type="dxa"/>
            <w:tcBorders>
              <w:top w:val="single" w:sz="4" w:space="0" w:color="000000"/>
              <w:left w:val="single" w:sz="4" w:space="0" w:color="000000"/>
              <w:bottom w:val="single" w:sz="4" w:space="0" w:color="000000"/>
              <w:right w:val="single" w:sz="4" w:space="0" w:color="000000"/>
            </w:tcBorders>
          </w:tcPr>
          <w:p w14:paraId="29D5315A" w14:textId="77777777" w:rsidR="00793593" w:rsidRPr="00793593" w:rsidRDefault="00793593" w:rsidP="00793593">
            <w:pPr>
              <w:spacing w:after="161" w:line="259" w:lineRule="auto"/>
              <w:jc w:val="both"/>
              <w:rPr>
                <w:b/>
              </w:rPr>
            </w:pPr>
            <w:r w:rsidRPr="00793593">
              <w:rPr>
                <w:b/>
              </w:rPr>
              <w:t xml:space="preserve">Comments  </w:t>
            </w:r>
          </w:p>
          <w:p w14:paraId="72D30B1B" w14:textId="77777777" w:rsidR="00793593" w:rsidRPr="00793593" w:rsidRDefault="00793593" w:rsidP="00793593">
            <w:pPr>
              <w:spacing w:after="161" w:line="259" w:lineRule="auto"/>
              <w:jc w:val="both"/>
              <w:rPr>
                <w:b/>
              </w:rPr>
            </w:pPr>
          </w:p>
          <w:p w14:paraId="255DFA9B" w14:textId="77777777" w:rsidR="00793593" w:rsidRPr="00793593" w:rsidRDefault="00793593" w:rsidP="00793593">
            <w:pPr>
              <w:numPr>
                <w:ilvl w:val="0"/>
                <w:numId w:val="27"/>
              </w:numPr>
              <w:spacing w:after="161" w:line="259" w:lineRule="auto"/>
              <w:jc w:val="both"/>
              <w:rPr>
                <w:b/>
              </w:rPr>
            </w:pPr>
            <w:r w:rsidRPr="00793593">
              <w:rPr>
                <w:b/>
              </w:rPr>
              <w:t xml:space="preserve">You posed opportunities for students to ask questions throughout lesson if they had any concerns with content. </w:t>
            </w:r>
          </w:p>
          <w:p w14:paraId="2163C016" w14:textId="77777777" w:rsidR="00793593" w:rsidRPr="00793593" w:rsidRDefault="00793593" w:rsidP="00793593">
            <w:pPr>
              <w:numPr>
                <w:ilvl w:val="0"/>
                <w:numId w:val="27"/>
              </w:numPr>
              <w:spacing w:after="161" w:line="259" w:lineRule="auto"/>
              <w:jc w:val="both"/>
              <w:rPr>
                <w:b/>
              </w:rPr>
            </w:pPr>
            <w:r w:rsidRPr="00793593">
              <w:rPr>
                <w:b/>
              </w:rPr>
              <w:t xml:space="preserve">However, try to test/check their understanding of knowledge as some student will not speak up even if they are stuck </w:t>
            </w:r>
          </w:p>
          <w:p w14:paraId="0ACCD32D" w14:textId="77777777" w:rsidR="00793593" w:rsidRPr="00793593" w:rsidRDefault="00793593" w:rsidP="00793593">
            <w:pPr>
              <w:spacing w:after="161" w:line="259" w:lineRule="auto"/>
              <w:jc w:val="both"/>
              <w:rPr>
                <w:b/>
              </w:rPr>
            </w:pPr>
            <w:r w:rsidRPr="00793593">
              <w:rPr>
                <w:b/>
              </w:rPr>
              <w:t>e.g. You could give them scenarios with different graphs and get them to identify it is more or less elastic</w:t>
            </w:r>
          </w:p>
          <w:p w14:paraId="6ECE2E40" w14:textId="77777777" w:rsidR="00793593" w:rsidRPr="00793593" w:rsidRDefault="00793593" w:rsidP="00793593">
            <w:pPr>
              <w:numPr>
                <w:ilvl w:val="0"/>
                <w:numId w:val="27"/>
              </w:numPr>
              <w:spacing w:after="161" w:line="259" w:lineRule="auto"/>
              <w:jc w:val="both"/>
              <w:rPr>
                <w:b/>
              </w:rPr>
            </w:pPr>
            <w:r w:rsidRPr="00793593">
              <w:rPr>
                <w:b/>
              </w:rPr>
              <w:t>Also, allow time for student to check out the knowledge for themselves. E.g. you have 5 mins to research and come back to the group with your understanding of a concept. Then you can build upon what has been discussed.</w:t>
            </w:r>
          </w:p>
        </w:tc>
      </w:tr>
      <w:tr w:rsidR="00793593" w:rsidRPr="00793593" w14:paraId="1B98C63B" w14:textId="77777777" w:rsidTr="00CB4620">
        <w:trPr>
          <w:trHeight w:val="2425"/>
        </w:trPr>
        <w:tc>
          <w:tcPr>
            <w:tcW w:w="9644" w:type="dxa"/>
            <w:tcBorders>
              <w:top w:val="single" w:sz="4" w:space="0" w:color="000000"/>
              <w:left w:val="single" w:sz="4" w:space="0" w:color="000000"/>
              <w:bottom w:val="single" w:sz="4" w:space="0" w:color="000000"/>
              <w:right w:val="single" w:sz="4" w:space="0" w:color="000000"/>
            </w:tcBorders>
          </w:tcPr>
          <w:p w14:paraId="55111E45" w14:textId="77777777" w:rsidR="00793593" w:rsidRPr="00793593" w:rsidRDefault="00793593" w:rsidP="00793593">
            <w:pPr>
              <w:spacing w:after="161" w:line="259" w:lineRule="auto"/>
              <w:jc w:val="both"/>
              <w:rPr>
                <w:b/>
              </w:rPr>
            </w:pPr>
            <w:r w:rsidRPr="00793593">
              <w:rPr>
                <w:b/>
              </w:rPr>
              <w:lastRenderedPageBreak/>
              <w:t xml:space="preserve">Core Knowledge   </w:t>
            </w:r>
          </w:p>
          <w:p w14:paraId="0CC329CA" w14:textId="77777777" w:rsidR="00793593" w:rsidRPr="00793593" w:rsidRDefault="00793593" w:rsidP="00793593">
            <w:pPr>
              <w:numPr>
                <w:ilvl w:val="0"/>
                <w:numId w:val="19"/>
              </w:numPr>
              <w:spacing w:after="161" w:line="259" w:lineRule="auto"/>
              <w:jc w:val="both"/>
              <w:rPr>
                <w:b/>
              </w:rPr>
            </w:pPr>
            <w:r w:rsidRPr="00793593">
              <w:rPr>
                <w:b/>
              </w:rPr>
              <w:t xml:space="preserve">Subject knowledge  </w:t>
            </w:r>
          </w:p>
          <w:p w14:paraId="3626F35D" w14:textId="77777777" w:rsidR="00793593" w:rsidRPr="00793593" w:rsidRDefault="00793593" w:rsidP="00793593">
            <w:pPr>
              <w:numPr>
                <w:ilvl w:val="0"/>
                <w:numId w:val="19"/>
              </w:numPr>
              <w:spacing w:after="161" w:line="259" w:lineRule="auto"/>
              <w:jc w:val="both"/>
              <w:rPr>
                <w:b/>
              </w:rPr>
            </w:pPr>
            <w:r w:rsidRPr="00793593">
              <w:rPr>
                <w:b/>
              </w:rPr>
              <w:t xml:space="preserve">Teaching methods  </w:t>
            </w:r>
          </w:p>
          <w:p w14:paraId="0F530D7B" w14:textId="77777777" w:rsidR="00793593" w:rsidRPr="00793593" w:rsidRDefault="00793593" w:rsidP="00793593">
            <w:pPr>
              <w:numPr>
                <w:ilvl w:val="0"/>
                <w:numId w:val="19"/>
              </w:numPr>
              <w:spacing w:after="161" w:line="259" w:lineRule="auto"/>
              <w:jc w:val="both"/>
              <w:rPr>
                <w:b/>
              </w:rPr>
            </w:pPr>
            <w:r w:rsidRPr="00793593">
              <w:rPr>
                <w:b/>
              </w:rPr>
              <w:t xml:space="preserve">Student learning </w:t>
            </w:r>
          </w:p>
          <w:p w14:paraId="0038E13C" w14:textId="77777777" w:rsidR="00793593" w:rsidRPr="00793593" w:rsidRDefault="00793593" w:rsidP="00793593">
            <w:pPr>
              <w:numPr>
                <w:ilvl w:val="0"/>
                <w:numId w:val="19"/>
              </w:numPr>
              <w:spacing w:after="161" w:line="259" w:lineRule="auto"/>
              <w:jc w:val="both"/>
              <w:rPr>
                <w:b/>
              </w:rPr>
            </w:pPr>
            <w:r w:rsidRPr="00793593">
              <w:rPr>
                <w:b/>
              </w:rPr>
              <w:t xml:space="preserve">Learning technologies   </w:t>
            </w:r>
          </w:p>
          <w:p w14:paraId="21255B18" w14:textId="77777777" w:rsidR="00793593" w:rsidRPr="00793593" w:rsidRDefault="00793593" w:rsidP="00793593">
            <w:pPr>
              <w:numPr>
                <w:ilvl w:val="0"/>
                <w:numId w:val="19"/>
              </w:numPr>
              <w:spacing w:after="161" w:line="259" w:lineRule="auto"/>
              <w:jc w:val="both"/>
              <w:rPr>
                <w:b/>
              </w:rPr>
            </w:pPr>
            <w:r w:rsidRPr="00793593">
              <w:rPr>
                <w:b/>
              </w:rPr>
              <w:t xml:space="preserve">Evaluation  </w:t>
            </w:r>
          </w:p>
          <w:p w14:paraId="31246636" w14:textId="77777777" w:rsidR="00793593" w:rsidRPr="00793593" w:rsidRDefault="00793593" w:rsidP="00793593">
            <w:pPr>
              <w:numPr>
                <w:ilvl w:val="0"/>
                <w:numId w:val="19"/>
              </w:numPr>
              <w:spacing w:after="161" w:line="259" w:lineRule="auto"/>
              <w:jc w:val="both"/>
              <w:rPr>
                <w:b/>
              </w:rPr>
            </w:pPr>
            <w:r w:rsidRPr="00793593">
              <w:rPr>
                <w:b/>
              </w:rPr>
              <w:t xml:space="preserve">Teaching effectiveness </w:t>
            </w:r>
          </w:p>
          <w:p w14:paraId="5C71FA36" w14:textId="77777777" w:rsidR="00793593" w:rsidRPr="00793593" w:rsidRDefault="00793593" w:rsidP="00793593">
            <w:pPr>
              <w:numPr>
                <w:ilvl w:val="0"/>
                <w:numId w:val="19"/>
              </w:numPr>
              <w:spacing w:after="161" w:line="259" w:lineRule="auto"/>
              <w:jc w:val="both"/>
              <w:rPr>
                <w:b/>
              </w:rPr>
            </w:pPr>
            <w:r w:rsidRPr="00793593">
              <w:rPr>
                <w:b/>
              </w:rPr>
              <w:t xml:space="preserve">Quality assurance </w:t>
            </w:r>
            <w:r w:rsidRPr="00793593">
              <w:rPr>
                <w:b/>
                <w:vertAlign w:val="subscript"/>
              </w:rPr>
              <w:t xml:space="preserve"> </w:t>
            </w:r>
            <w:r w:rsidRPr="00793593">
              <w:rPr>
                <w:b/>
                <w:vertAlign w:val="subscript"/>
              </w:rPr>
              <w:tab/>
            </w:r>
            <w:r w:rsidRPr="00793593">
              <w:rPr>
                <w:b/>
              </w:rPr>
              <w:t xml:space="preserve"> </w:t>
            </w:r>
          </w:p>
        </w:tc>
      </w:tr>
      <w:tr w:rsidR="00793593" w:rsidRPr="00793593" w14:paraId="48530C63" w14:textId="77777777" w:rsidTr="00CB4620">
        <w:trPr>
          <w:trHeight w:val="1805"/>
        </w:trPr>
        <w:tc>
          <w:tcPr>
            <w:tcW w:w="9644" w:type="dxa"/>
            <w:tcBorders>
              <w:top w:val="single" w:sz="4" w:space="0" w:color="000000"/>
              <w:left w:val="single" w:sz="4" w:space="0" w:color="000000"/>
              <w:bottom w:val="single" w:sz="4" w:space="0" w:color="000000"/>
              <w:right w:val="single" w:sz="4" w:space="0" w:color="000000"/>
            </w:tcBorders>
          </w:tcPr>
          <w:p w14:paraId="4EF98C64" w14:textId="77777777" w:rsidR="00793593" w:rsidRPr="00793593" w:rsidRDefault="00793593" w:rsidP="00793593">
            <w:pPr>
              <w:spacing w:after="161" w:line="259" w:lineRule="auto"/>
              <w:jc w:val="both"/>
              <w:rPr>
                <w:b/>
              </w:rPr>
            </w:pPr>
            <w:r w:rsidRPr="00793593">
              <w:rPr>
                <w:b/>
              </w:rPr>
              <w:t xml:space="preserve">Comments  </w:t>
            </w:r>
          </w:p>
          <w:p w14:paraId="568BB2B1" w14:textId="77777777" w:rsidR="00793593" w:rsidRPr="00793593" w:rsidRDefault="00793593" w:rsidP="00793593">
            <w:pPr>
              <w:spacing w:after="161" w:line="259" w:lineRule="auto"/>
              <w:jc w:val="both"/>
              <w:rPr>
                <w:b/>
              </w:rPr>
            </w:pPr>
            <w:r w:rsidRPr="00793593">
              <w:rPr>
                <w:b/>
              </w:rPr>
              <w:t xml:space="preserve">  </w:t>
            </w:r>
          </w:p>
        </w:tc>
      </w:tr>
      <w:tr w:rsidR="00793593" w:rsidRPr="00793593" w14:paraId="154ECA66" w14:textId="77777777" w:rsidTr="00CB4620">
        <w:trPr>
          <w:trHeight w:val="1751"/>
        </w:trPr>
        <w:tc>
          <w:tcPr>
            <w:tcW w:w="9644" w:type="dxa"/>
            <w:tcBorders>
              <w:top w:val="single" w:sz="4" w:space="0" w:color="000000"/>
              <w:left w:val="single" w:sz="4" w:space="0" w:color="000000"/>
              <w:bottom w:val="single" w:sz="4" w:space="0" w:color="000000"/>
              <w:right w:val="single" w:sz="4" w:space="0" w:color="000000"/>
            </w:tcBorders>
          </w:tcPr>
          <w:p w14:paraId="350F14DF" w14:textId="77777777" w:rsidR="00793593" w:rsidRPr="00793593" w:rsidRDefault="00793593" w:rsidP="00793593">
            <w:pPr>
              <w:spacing w:after="161" w:line="259" w:lineRule="auto"/>
              <w:jc w:val="both"/>
              <w:rPr>
                <w:b/>
              </w:rPr>
            </w:pPr>
            <w:r w:rsidRPr="00793593">
              <w:rPr>
                <w:b/>
              </w:rPr>
              <w:t xml:space="preserve">Professional values </w:t>
            </w:r>
          </w:p>
          <w:p w14:paraId="1EA07FDD" w14:textId="77777777" w:rsidR="00793593" w:rsidRPr="00793593" w:rsidRDefault="00793593" w:rsidP="00793593">
            <w:pPr>
              <w:numPr>
                <w:ilvl w:val="0"/>
                <w:numId w:val="20"/>
              </w:numPr>
              <w:spacing w:after="161" w:line="259" w:lineRule="auto"/>
              <w:jc w:val="both"/>
              <w:rPr>
                <w:b/>
              </w:rPr>
            </w:pPr>
            <w:r w:rsidRPr="00793593">
              <w:rPr>
                <w:b/>
              </w:rPr>
              <w:t xml:space="preserve">Respect for learners  </w:t>
            </w:r>
          </w:p>
          <w:p w14:paraId="0E55F464" w14:textId="77777777" w:rsidR="00793593" w:rsidRPr="00793593" w:rsidRDefault="00793593" w:rsidP="00793593">
            <w:pPr>
              <w:numPr>
                <w:ilvl w:val="0"/>
                <w:numId w:val="20"/>
              </w:numPr>
              <w:spacing w:after="161" w:line="259" w:lineRule="auto"/>
              <w:jc w:val="both"/>
              <w:rPr>
                <w:b/>
              </w:rPr>
            </w:pPr>
            <w:r w:rsidRPr="00793593">
              <w:rPr>
                <w:b/>
              </w:rPr>
              <w:t xml:space="preserve">Promote participation </w:t>
            </w:r>
          </w:p>
          <w:p w14:paraId="128D4F29" w14:textId="77777777" w:rsidR="00793593" w:rsidRPr="00793593" w:rsidRDefault="00793593" w:rsidP="00793593">
            <w:pPr>
              <w:numPr>
                <w:ilvl w:val="0"/>
                <w:numId w:val="20"/>
              </w:numPr>
              <w:spacing w:after="161" w:line="259" w:lineRule="auto"/>
              <w:jc w:val="both"/>
              <w:rPr>
                <w:b/>
              </w:rPr>
            </w:pPr>
            <w:r w:rsidRPr="00793593">
              <w:rPr>
                <w:b/>
              </w:rPr>
              <w:t xml:space="preserve">Evidence informed approaches  </w:t>
            </w:r>
          </w:p>
          <w:p w14:paraId="52229F86" w14:textId="77777777" w:rsidR="00793593" w:rsidRPr="00793593" w:rsidRDefault="00793593" w:rsidP="00793593">
            <w:pPr>
              <w:numPr>
                <w:ilvl w:val="0"/>
                <w:numId w:val="20"/>
              </w:numPr>
              <w:spacing w:after="161" w:line="259" w:lineRule="auto"/>
              <w:jc w:val="both"/>
              <w:rPr>
                <w:b/>
              </w:rPr>
            </w:pPr>
            <w:r w:rsidRPr="00793593">
              <w:rPr>
                <w:b/>
              </w:rPr>
              <w:t xml:space="preserve">Wider context of HE </w:t>
            </w:r>
          </w:p>
        </w:tc>
      </w:tr>
      <w:tr w:rsidR="00793593" w:rsidRPr="00793593" w14:paraId="28E40AF0" w14:textId="77777777" w:rsidTr="00CB4620">
        <w:trPr>
          <w:trHeight w:val="1810"/>
        </w:trPr>
        <w:tc>
          <w:tcPr>
            <w:tcW w:w="9644" w:type="dxa"/>
            <w:tcBorders>
              <w:top w:val="single" w:sz="4" w:space="0" w:color="000000"/>
              <w:left w:val="single" w:sz="4" w:space="0" w:color="000000"/>
              <w:bottom w:val="single" w:sz="4" w:space="0" w:color="000000"/>
              <w:right w:val="single" w:sz="4" w:space="0" w:color="000000"/>
            </w:tcBorders>
          </w:tcPr>
          <w:p w14:paraId="0AB7620E" w14:textId="77777777" w:rsidR="00793593" w:rsidRPr="00793593" w:rsidRDefault="00793593" w:rsidP="00793593">
            <w:pPr>
              <w:spacing w:after="161" w:line="259" w:lineRule="auto"/>
              <w:jc w:val="both"/>
              <w:rPr>
                <w:b/>
              </w:rPr>
            </w:pPr>
            <w:r w:rsidRPr="00793593">
              <w:rPr>
                <w:b/>
              </w:rPr>
              <w:t xml:space="preserve"> Comments  </w:t>
            </w:r>
          </w:p>
          <w:p w14:paraId="38397300" w14:textId="77777777" w:rsidR="00793593" w:rsidRPr="00793593" w:rsidRDefault="00793593" w:rsidP="00793593">
            <w:pPr>
              <w:spacing w:after="161" w:line="259" w:lineRule="auto"/>
              <w:jc w:val="both"/>
              <w:rPr>
                <w:b/>
              </w:rPr>
            </w:pPr>
            <w:r w:rsidRPr="00793593">
              <w:rPr>
                <w:b/>
              </w:rPr>
              <w:t xml:space="preserve"> </w:t>
            </w:r>
          </w:p>
          <w:p w14:paraId="0EFD9E85" w14:textId="77777777" w:rsidR="00793593" w:rsidRPr="00793593" w:rsidRDefault="00793593" w:rsidP="00793593">
            <w:pPr>
              <w:spacing w:after="161" w:line="259" w:lineRule="auto"/>
              <w:jc w:val="both"/>
              <w:rPr>
                <w:b/>
              </w:rPr>
            </w:pPr>
          </w:p>
          <w:p w14:paraId="32B70DCA" w14:textId="77777777" w:rsidR="00793593" w:rsidRPr="00793593" w:rsidRDefault="00793593" w:rsidP="00793593">
            <w:pPr>
              <w:spacing w:after="161" w:line="259" w:lineRule="auto"/>
              <w:jc w:val="both"/>
              <w:rPr>
                <w:b/>
              </w:rPr>
            </w:pPr>
          </w:p>
          <w:p w14:paraId="0D163B0D" w14:textId="77777777" w:rsidR="00793593" w:rsidRPr="00793593" w:rsidRDefault="00793593" w:rsidP="00793593">
            <w:pPr>
              <w:spacing w:after="161" w:line="259" w:lineRule="auto"/>
              <w:jc w:val="both"/>
              <w:rPr>
                <w:b/>
              </w:rPr>
            </w:pPr>
          </w:p>
        </w:tc>
      </w:tr>
      <w:tr w:rsidR="00793593" w:rsidRPr="00793593" w14:paraId="3AD154D9" w14:textId="77777777" w:rsidTr="00CB4620">
        <w:trPr>
          <w:trHeight w:val="3701"/>
        </w:trPr>
        <w:tc>
          <w:tcPr>
            <w:tcW w:w="9644" w:type="dxa"/>
            <w:tcBorders>
              <w:top w:val="single" w:sz="4" w:space="0" w:color="000000"/>
              <w:left w:val="single" w:sz="4" w:space="0" w:color="000000"/>
              <w:bottom w:val="single" w:sz="4" w:space="0" w:color="000000"/>
              <w:right w:val="single" w:sz="4" w:space="0" w:color="000000"/>
            </w:tcBorders>
          </w:tcPr>
          <w:p w14:paraId="4F845FE9" w14:textId="77777777" w:rsidR="00793593" w:rsidRPr="00793593" w:rsidRDefault="00793593" w:rsidP="00793593">
            <w:pPr>
              <w:spacing w:after="161" w:line="259" w:lineRule="auto"/>
              <w:jc w:val="both"/>
              <w:rPr>
                <w:b/>
              </w:rPr>
            </w:pPr>
            <w:r w:rsidRPr="00793593">
              <w:rPr>
                <w:b/>
              </w:rPr>
              <w:t xml:space="preserve">Examples of good practice:  </w:t>
            </w:r>
          </w:p>
          <w:p w14:paraId="24604A38" w14:textId="77777777" w:rsidR="00793593" w:rsidRPr="00793593" w:rsidRDefault="00793593" w:rsidP="00793593">
            <w:pPr>
              <w:spacing w:after="161" w:line="259" w:lineRule="auto"/>
              <w:jc w:val="both"/>
              <w:rPr>
                <w:b/>
              </w:rPr>
            </w:pPr>
            <w:r w:rsidRPr="00793593">
              <w:rPr>
                <w:b/>
              </w:rPr>
              <w:t xml:space="preserve">  </w:t>
            </w:r>
          </w:p>
          <w:p w14:paraId="1D0C1CF7" w14:textId="77777777" w:rsidR="00793593" w:rsidRPr="00793593" w:rsidRDefault="00793593" w:rsidP="00793593">
            <w:pPr>
              <w:numPr>
                <w:ilvl w:val="0"/>
                <w:numId w:val="27"/>
              </w:numPr>
              <w:spacing w:after="161" w:line="259" w:lineRule="auto"/>
              <w:jc w:val="both"/>
              <w:rPr>
                <w:b/>
              </w:rPr>
            </w:pPr>
            <w:r w:rsidRPr="00793593">
              <w:rPr>
                <w:b/>
              </w:rPr>
              <w:t>Clear explanation of concepts and good pace of delivery</w:t>
            </w:r>
          </w:p>
          <w:p w14:paraId="74BFE24E" w14:textId="77777777" w:rsidR="00793593" w:rsidRPr="00793593" w:rsidRDefault="00793593" w:rsidP="00793593">
            <w:pPr>
              <w:numPr>
                <w:ilvl w:val="0"/>
                <w:numId w:val="27"/>
              </w:numPr>
              <w:spacing w:after="161" w:line="259" w:lineRule="auto"/>
              <w:jc w:val="both"/>
              <w:rPr>
                <w:b/>
              </w:rPr>
            </w:pPr>
            <w:r w:rsidRPr="00793593">
              <w:rPr>
                <w:b/>
              </w:rPr>
              <w:t>Opportunities given for students to ask questions and raise concerns</w:t>
            </w:r>
          </w:p>
          <w:p w14:paraId="0059BB7B" w14:textId="77777777" w:rsidR="00793593" w:rsidRPr="00793593" w:rsidRDefault="00793593" w:rsidP="00793593">
            <w:pPr>
              <w:numPr>
                <w:ilvl w:val="0"/>
                <w:numId w:val="27"/>
              </w:numPr>
              <w:spacing w:after="161" w:line="259" w:lineRule="auto"/>
              <w:jc w:val="both"/>
              <w:rPr>
                <w:b/>
              </w:rPr>
            </w:pPr>
            <w:r w:rsidRPr="00793593">
              <w:rPr>
                <w:b/>
              </w:rPr>
              <w:t>Slides were clear, easy to follow and supported delivery</w:t>
            </w:r>
          </w:p>
          <w:p w14:paraId="0D7A1BF4" w14:textId="77777777" w:rsidR="00793593" w:rsidRPr="00793593" w:rsidRDefault="00793593" w:rsidP="00793593">
            <w:pPr>
              <w:spacing w:after="161" w:line="259" w:lineRule="auto"/>
              <w:jc w:val="both"/>
              <w:rPr>
                <w:b/>
              </w:rPr>
            </w:pPr>
            <w:r w:rsidRPr="00793593">
              <w:rPr>
                <w:b/>
              </w:rPr>
              <w:t xml:space="preserve"> </w:t>
            </w:r>
          </w:p>
          <w:p w14:paraId="208F10F2" w14:textId="77777777" w:rsidR="00793593" w:rsidRPr="00793593" w:rsidRDefault="00793593" w:rsidP="00793593">
            <w:pPr>
              <w:spacing w:after="161" w:line="259" w:lineRule="auto"/>
              <w:jc w:val="both"/>
              <w:rPr>
                <w:b/>
              </w:rPr>
            </w:pPr>
            <w:r w:rsidRPr="00793593">
              <w:rPr>
                <w:b/>
              </w:rPr>
              <w:t xml:space="preserve">  </w:t>
            </w:r>
          </w:p>
          <w:p w14:paraId="2B89E9B1" w14:textId="77777777" w:rsidR="00793593" w:rsidRPr="00793593" w:rsidRDefault="00793593" w:rsidP="00793593">
            <w:pPr>
              <w:spacing w:after="161" w:line="259" w:lineRule="auto"/>
              <w:jc w:val="both"/>
              <w:rPr>
                <w:b/>
              </w:rPr>
            </w:pPr>
            <w:r w:rsidRPr="00793593">
              <w:rPr>
                <w:b/>
              </w:rPr>
              <w:t xml:space="preserve">Action points:  </w:t>
            </w:r>
          </w:p>
          <w:p w14:paraId="64D6E5D1" w14:textId="77777777" w:rsidR="00793593" w:rsidRPr="00793593" w:rsidRDefault="00793593" w:rsidP="00793593">
            <w:pPr>
              <w:spacing w:after="161" w:line="259" w:lineRule="auto"/>
              <w:jc w:val="both"/>
              <w:rPr>
                <w:b/>
              </w:rPr>
            </w:pPr>
          </w:p>
          <w:p w14:paraId="233B7DCF" w14:textId="77777777" w:rsidR="00793593" w:rsidRPr="00793593" w:rsidRDefault="00793593" w:rsidP="00793593">
            <w:pPr>
              <w:numPr>
                <w:ilvl w:val="0"/>
                <w:numId w:val="29"/>
              </w:numPr>
              <w:spacing w:after="161" w:line="259" w:lineRule="auto"/>
              <w:jc w:val="both"/>
              <w:rPr>
                <w:b/>
              </w:rPr>
            </w:pPr>
            <w:r w:rsidRPr="00793593">
              <w:rPr>
                <w:b/>
              </w:rPr>
              <w:lastRenderedPageBreak/>
              <w:t xml:space="preserve">Do not assume students understand a concept – actively ask students or include definition on slides for them to follow </w:t>
            </w:r>
            <w:proofErr w:type="spellStart"/>
            <w:r w:rsidRPr="00793593">
              <w:rPr>
                <w:b/>
              </w:rPr>
              <w:t>e.g</w:t>
            </w:r>
            <w:proofErr w:type="spellEnd"/>
            <w:r w:rsidRPr="00793593">
              <w:rPr>
                <w:b/>
              </w:rPr>
              <w:t xml:space="preserve"> with GDP and Inflation </w:t>
            </w:r>
          </w:p>
          <w:p w14:paraId="3C5643D8" w14:textId="77777777" w:rsidR="00793593" w:rsidRPr="00793593" w:rsidRDefault="00793593" w:rsidP="00793593">
            <w:pPr>
              <w:numPr>
                <w:ilvl w:val="0"/>
                <w:numId w:val="29"/>
              </w:numPr>
              <w:spacing w:after="161" w:line="259" w:lineRule="auto"/>
              <w:jc w:val="both"/>
              <w:rPr>
                <w:b/>
              </w:rPr>
            </w:pPr>
            <w:r w:rsidRPr="00793593">
              <w:rPr>
                <w:b/>
              </w:rPr>
              <w:t xml:space="preserve">Include more activities to check understanding and increase participation – the lecturer was very teach led and didn’t allow for more student involvement. </w:t>
            </w:r>
          </w:p>
          <w:p w14:paraId="5475808C" w14:textId="77777777" w:rsidR="00793593" w:rsidRPr="00793593" w:rsidRDefault="00793593" w:rsidP="00793593">
            <w:pPr>
              <w:numPr>
                <w:ilvl w:val="0"/>
                <w:numId w:val="29"/>
              </w:numPr>
              <w:spacing w:after="161" w:line="259" w:lineRule="auto"/>
              <w:jc w:val="both"/>
              <w:rPr>
                <w:b/>
              </w:rPr>
            </w:pPr>
            <w:r w:rsidRPr="00793593">
              <w:rPr>
                <w:b/>
              </w:rPr>
              <w:t xml:space="preserve">Make it clear on slides when you are ‘asking a question’ – this is important online as they need to know ‘time to engage’ rather than in a classroom when you might go round with a handout. </w:t>
            </w:r>
          </w:p>
        </w:tc>
      </w:tr>
      <w:tr w:rsidR="00793593" w:rsidRPr="00793593" w14:paraId="3D93A344" w14:textId="77777777" w:rsidTr="00CB4620">
        <w:trPr>
          <w:trHeight w:val="4801"/>
        </w:trPr>
        <w:tc>
          <w:tcPr>
            <w:tcW w:w="9644" w:type="dxa"/>
            <w:tcBorders>
              <w:top w:val="single" w:sz="4" w:space="0" w:color="000000"/>
              <w:left w:val="single" w:sz="4" w:space="0" w:color="000000"/>
              <w:bottom w:val="single" w:sz="4" w:space="0" w:color="000000"/>
              <w:right w:val="single" w:sz="4" w:space="0" w:color="000000"/>
            </w:tcBorders>
          </w:tcPr>
          <w:p w14:paraId="0BB0E872" w14:textId="77777777" w:rsidR="00793593" w:rsidRPr="00793593" w:rsidRDefault="00793593" w:rsidP="00793593">
            <w:pPr>
              <w:spacing w:after="161" w:line="259" w:lineRule="auto"/>
              <w:jc w:val="both"/>
              <w:rPr>
                <w:b/>
              </w:rPr>
            </w:pPr>
            <w:r w:rsidRPr="00793593">
              <w:rPr>
                <w:b/>
              </w:rPr>
              <w:lastRenderedPageBreak/>
              <w:t xml:space="preserve"> </w:t>
            </w:r>
          </w:p>
          <w:p w14:paraId="1CD20833" w14:textId="77777777" w:rsidR="00793593" w:rsidRPr="00793593" w:rsidRDefault="00793593" w:rsidP="00793593">
            <w:pPr>
              <w:spacing w:after="161" w:line="259" w:lineRule="auto"/>
              <w:jc w:val="both"/>
              <w:rPr>
                <w:b/>
              </w:rPr>
            </w:pPr>
            <w:r w:rsidRPr="00793593">
              <w:rPr>
                <w:b/>
              </w:rPr>
              <w:t xml:space="preserve"> </w:t>
            </w:r>
          </w:p>
          <w:p w14:paraId="40915B81" w14:textId="77777777" w:rsidR="00793593" w:rsidRPr="00793593" w:rsidRDefault="00793593" w:rsidP="00793593">
            <w:pPr>
              <w:spacing w:after="161" w:line="259" w:lineRule="auto"/>
              <w:jc w:val="both"/>
              <w:rPr>
                <w:b/>
                <w:lang w:val="fr-FR"/>
              </w:rPr>
            </w:pPr>
            <w:r w:rsidRPr="00793593">
              <w:rPr>
                <w:b/>
                <w:lang w:val="fr-FR"/>
              </w:rPr>
              <w:t>Observer – Charlotte Joyner                            Date: 05/12/2023</w:t>
            </w:r>
          </w:p>
          <w:p w14:paraId="23702893" w14:textId="77777777" w:rsidR="00793593" w:rsidRPr="00793593" w:rsidRDefault="00793593" w:rsidP="00793593">
            <w:pPr>
              <w:spacing w:after="161" w:line="259" w:lineRule="auto"/>
              <w:jc w:val="both"/>
              <w:rPr>
                <w:b/>
                <w:lang w:val="fr-FR"/>
              </w:rPr>
            </w:pPr>
            <w:r w:rsidRPr="00793593">
              <w:rPr>
                <w:b/>
                <w:lang w:val="fr-FR"/>
              </w:rPr>
              <w:t xml:space="preserve">  </w:t>
            </w:r>
          </w:p>
          <w:p w14:paraId="20D15889" w14:textId="77777777" w:rsidR="00793593" w:rsidRPr="00793593" w:rsidRDefault="00793593" w:rsidP="00793593">
            <w:pPr>
              <w:spacing w:after="161" w:line="259" w:lineRule="auto"/>
              <w:jc w:val="both"/>
              <w:rPr>
                <w:b/>
                <w:lang w:val="fr-FR"/>
              </w:rPr>
            </w:pPr>
            <w:r w:rsidRPr="00793593">
              <w:rPr>
                <w:b/>
                <w:lang w:val="fr-FR"/>
              </w:rPr>
              <w:t xml:space="preserve">  </w:t>
            </w:r>
          </w:p>
          <w:p w14:paraId="1A3E3E0A" w14:textId="77777777" w:rsidR="00793593" w:rsidRPr="00793593" w:rsidRDefault="00793593" w:rsidP="00793593">
            <w:pPr>
              <w:spacing w:after="161" w:line="259" w:lineRule="auto"/>
              <w:jc w:val="both"/>
              <w:rPr>
                <w:b/>
                <w:lang w:val="fr-FR"/>
              </w:rPr>
            </w:pPr>
            <w:proofErr w:type="spellStart"/>
            <w:r w:rsidRPr="00793593">
              <w:rPr>
                <w:b/>
                <w:lang w:val="fr-FR"/>
              </w:rPr>
              <w:t>Observee</w:t>
            </w:r>
            <w:proofErr w:type="spellEnd"/>
            <w:r w:rsidRPr="00793593">
              <w:rPr>
                <w:b/>
                <w:lang w:val="fr-FR"/>
              </w:rPr>
              <w:t xml:space="preserve">  - Jaliya de </w:t>
            </w:r>
            <w:proofErr w:type="spellStart"/>
            <w:r w:rsidRPr="00793593">
              <w:rPr>
                <w:b/>
                <w:lang w:val="fr-FR"/>
              </w:rPr>
              <w:t>Silba</w:t>
            </w:r>
            <w:proofErr w:type="spellEnd"/>
            <w:r w:rsidRPr="00793593">
              <w:rPr>
                <w:b/>
                <w:lang w:val="fr-FR"/>
              </w:rPr>
              <w:t xml:space="preserve">                               Date: </w:t>
            </w:r>
          </w:p>
          <w:p w14:paraId="60DEB6EF" w14:textId="77777777" w:rsidR="00793593" w:rsidRPr="006E5DCE" w:rsidRDefault="00793593" w:rsidP="00793593">
            <w:pPr>
              <w:spacing w:after="161" w:line="259" w:lineRule="auto"/>
              <w:jc w:val="both"/>
              <w:rPr>
                <w:b/>
              </w:rPr>
            </w:pPr>
            <w:r w:rsidRPr="006E5DCE">
              <w:rPr>
                <w:b/>
              </w:rPr>
              <w:t xml:space="preserve">PGCert PARTICIPANTS </w:t>
            </w:r>
          </w:p>
          <w:p w14:paraId="5B1CDC98" w14:textId="77777777" w:rsidR="00793593" w:rsidRPr="00793593" w:rsidRDefault="00793593" w:rsidP="00793593">
            <w:pPr>
              <w:spacing w:after="161" w:line="259" w:lineRule="auto"/>
              <w:jc w:val="both"/>
              <w:rPr>
                <w:b/>
              </w:rPr>
            </w:pPr>
            <w:r w:rsidRPr="00793593">
              <w:rPr>
                <w:b/>
              </w:rPr>
              <w:t xml:space="preserve">On completion of the peer observation reports for each module, compose a short reflective paragraph on your observation experiences for inclusion in your portfolio along with the observation sheets. </w:t>
            </w:r>
          </w:p>
          <w:p w14:paraId="7D479107" w14:textId="2CB28E6D" w:rsidR="00793593" w:rsidRPr="00793593" w:rsidRDefault="0095227B" w:rsidP="00793593">
            <w:pPr>
              <w:spacing w:after="161" w:line="259" w:lineRule="auto"/>
              <w:jc w:val="both"/>
              <w:rPr>
                <w:bCs/>
              </w:rPr>
            </w:pPr>
            <w:r w:rsidRPr="0095227B">
              <w:rPr>
                <w:b/>
              </w:rPr>
              <w:t>.</w:t>
            </w:r>
          </w:p>
        </w:tc>
      </w:tr>
      <w:tr w:rsidR="00793593" w:rsidRPr="00793593" w14:paraId="54F32F82" w14:textId="77777777" w:rsidTr="00CB4620">
        <w:trPr>
          <w:trHeight w:val="4801"/>
        </w:trPr>
        <w:tc>
          <w:tcPr>
            <w:tcW w:w="9644" w:type="dxa"/>
            <w:tcBorders>
              <w:top w:val="single" w:sz="4" w:space="0" w:color="000000"/>
              <w:left w:val="single" w:sz="4" w:space="0" w:color="000000"/>
              <w:bottom w:val="single" w:sz="4" w:space="0" w:color="000000"/>
              <w:right w:val="single" w:sz="4" w:space="0" w:color="000000"/>
            </w:tcBorders>
          </w:tcPr>
          <w:p w14:paraId="18323F25" w14:textId="77777777" w:rsidR="00793593" w:rsidRDefault="00905AD5" w:rsidP="00793593">
            <w:pPr>
              <w:spacing w:after="161" w:line="259" w:lineRule="auto"/>
              <w:jc w:val="both"/>
              <w:rPr>
                <w:b/>
              </w:rPr>
            </w:pPr>
            <w:r>
              <w:rPr>
                <w:b/>
              </w:rPr>
              <w:t xml:space="preserve">Reflection </w:t>
            </w:r>
          </w:p>
          <w:p w14:paraId="4111ADFD" w14:textId="77777777" w:rsidR="00905AD5" w:rsidRDefault="00905AD5" w:rsidP="00793593">
            <w:pPr>
              <w:spacing w:after="161" w:line="259" w:lineRule="auto"/>
              <w:jc w:val="both"/>
              <w:rPr>
                <w:b/>
              </w:rPr>
            </w:pPr>
          </w:p>
          <w:p w14:paraId="63EB4CEE" w14:textId="2EB45D69" w:rsidR="00905AD5" w:rsidRPr="00793593" w:rsidRDefault="00905AD5" w:rsidP="00793593">
            <w:pPr>
              <w:spacing w:after="161" w:line="259" w:lineRule="auto"/>
              <w:jc w:val="both"/>
              <w:rPr>
                <w:bCs/>
              </w:rPr>
            </w:pPr>
            <w:r w:rsidRPr="0095227B">
              <w:rPr>
                <w:bCs/>
              </w:rPr>
              <w:t xml:space="preserve">The observation sheets, which were thoughtfully filled out after each session, have proven to be excellent instruments for self-reflection and </w:t>
            </w:r>
            <w:r w:rsidR="0029738D" w:rsidRPr="0095227B">
              <w:rPr>
                <w:bCs/>
              </w:rPr>
              <w:t>progress</w:t>
            </w:r>
            <w:r w:rsidR="0029738D">
              <w:rPr>
                <w:bCs/>
              </w:rPr>
              <w:t xml:space="preserve"> (</w:t>
            </w:r>
            <w:r w:rsidR="004F0DFE">
              <w:rPr>
                <w:bCs/>
              </w:rPr>
              <w:t>A1 A2)</w:t>
            </w:r>
            <w:r w:rsidRPr="0095227B">
              <w:rPr>
                <w:bCs/>
              </w:rPr>
              <w:t xml:space="preserve">. This technique has given me insights into various teaching methodologies, classroom dynamics, and students' diverse </w:t>
            </w:r>
            <w:r w:rsidR="0029738D" w:rsidRPr="0095227B">
              <w:rPr>
                <w:bCs/>
              </w:rPr>
              <w:t>requirements</w:t>
            </w:r>
            <w:r w:rsidR="0029738D">
              <w:rPr>
                <w:bCs/>
              </w:rPr>
              <w:t xml:space="preserve"> (</w:t>
            </w:r>
            <w:r w:rsidR="00A370A0">
              <w:rPr>
                <w:bCs/>
              </w:rPr>
              <w:t>K2, K</w:t>
            </w:r>
            <w:r w:rsidR="00A302A6">
              <w:rPr>
                <w:bCs/>
              </w:rPr>
              <w:t>3)</w:t>
            </w:r>
            <w:r w:rsidRPr="0095227B">
              <w:rPr>
                <w:bCs/>
              </w:rPr>
              <w:t>. Each observation presented me with a distinct lens through which to critically evaluate my own teaching practises and identify opportunities for development. The structured feedback from these observations enabled me to improve my instructional tactics, boost classroom engagement, and customise my approach to better achieve the learning objectives</w:t>
            </w:r>
            <w:r w:rsidR="0029738D">
              <w:rPr>
                <w:bCs/>
              </w:rPr>
              <w:t>(K6, K7)</w:t>
            </w:r>
            <w:r w:rsidRPr="0095227B">
              <w:rPr>
                <w:bCs/>
              </w:rPr>
              <w:t>. This introspective journey, as documented in the observation sheets, demonstrates my drive to ongoing improvement and to establishing a dynamic and effective learning environme</w:t>
            </w:r>
            <w:r w:rsidRPr="00457639">
              <w:rPr>
                <w:bCs/>
              </w:rPr>
              <w:t>nt</w:t>
            </w:r>
          </w:p>
        </w:tc>
      </w:tr>
    </w:tbl>
    <w:p w14:paraId="10728165" w14:textId="77777777" w:rsidR="00793593" w:rsidRPr="00793593" w:rsidRDefault="00793593" w:rsidP="00793593">
      <w:pPr>
        <w:spacing w:after="161"/>
        <w:jc w:val="both"/>
        <w:rPr>
          <w:b/>
        </w:rPr>
      </w:pPr>
      <w:r w:rsidRPr="00793593">
        <w:rPr>
          <w:b/>
        </w:rPr>
        <w:t xml:space="preserve"> </w:t>
      </w:r>
    </w:p>
    <w:p w14:paraId="68C9E7DF" w14:textId="68D3B28A" w:rsidR="00474039" w:rsidRPr="00C812F1" w:rsidRDefault="00474039" w:rsidP="00C812F1">
      <w:pPr>
        <w:spacing w:after="161"/>
        <w:jc w:val="both"/>
        <w:rPr>
          <w:b/>
        </w:rPr>
      </w:pPr>
      <w:r>
        <w:t xml:space="preserve">Appendix B PGCert </w:t>
      </w:r>
      <w:proofErr w:type="spellStart"/>
      <w:r>
        <w:t>tHE</w:t>
      </w:r>
      <w:proofErr w:type="spellEnd"/>
      <w:r>
        <w:t xml:space="preserve"> OBSERVATION FORM</w:t>
      </w:r>
      <w:bookmarkEnd w:id="17"/>
      <w:r>
        <w:t xml:space="preserve"> </w:t>
      </w:r>
      <w:r>
        <w:rPr>
          <w:sz w:val="24"/>
        </w:rPr>
        <w:t xml:space="preserve"> </w:t>
      </w:r>
    </w:p>
    <w:p w14:paraId="285666C0" w14:textId="29D349CF" w:rsidR="0060201D" w:rsidRPr="00EA6FC1" w:rsidRDefault="0060201D" w:rsidP="00EA6FC1">
      <w:pPr>
        <w:pStyle w:val="Heading1"/>
      </w:pPr>
      <w:bookmarkStart w:id="18" w:name="_Toc152866143"/>
      <w:bookmarkStart w:id="19" w:name="_Toc152866481"/>
      <w:bookmarkStart w:id="20" w:name="_Toc152867279"/>
      <w:r w:rsidRPr="00EA6FC1">
        <w:rPr>
          <w:rStyle w:val="Heading1Char"/>
          <w:b/>
        </w:rPr>
        <w:lastRenderedPageBreak/>
        <w:t xml:space="preserve">OBSERVATION </w:t>
      </w:r>
      <w:r w:rsidR="00CF4FCF" w:rsidRPr="00EA6FC1">
        <w:rPr>
          <w:rStyle w:val="Heading1Char"/>
          <w:b/>
        </w:rPr>
        <w:t>FORM by</w:t>
      </w:r>
      <w:r w:rsidRPr="00911998">
        <w:rPr>
          <w:rStyle w:val="Heading2Char"/>
        </w:rPr>
        <w:t xml:space="preserve"> Jaliya de Silva</w:t>
      </w:r>
      <w:bookmarkEnd w:id="18"/>
      <w:bookmarkEnd w:id="19"/>
      <w:bookmarkEnd w:id="20"/>
      <w:r w:rsidRPr="00EA6FC1">
        <w:rPr>
          <w:rStyle w:val="Heading1Char"/>
          <w:b/>
        </w:rPr>
        <w:t xml:space="preserve"> </w:t>
      </w:r>
    </w:p>
    <w:p w14:paraId="24D13DF0" w14:textId="77777777" w:rsidR="00474039" w:rsidRDefault="00474039" w:rsidP="00474039">
      <w:pPr>
        <w:spacing w:after="119"/>
        <w:ind w:right="4895"/>
        <w:jc w:val="right"/>
      </w:pPr>
      <w:r>
        <w:t xml:space="preserve"> </w:t>
      </w:r>
      <w:r>
        <w:rPr>
          <w:sz w:val="18"/>
        </w:rPr>
        <w:t xml:space="preserve"> </w:t>
      </w:r>
    </w:p>
    <w:p w14:paraId="0A41F78F" w14:textId="77777777" w:rsidR="00474039" w:rsidRDefault="00474039" w:rsidP="00474039">
      <w:pPr>
        <w:spacing w:after="0"/>
        <w:ind w:left="-1" w:right="7557"/>
        <w:jc w:val="center"/>
      </w:pPr>
      <w:r>
        <w:rPr>
          <w:noProof/>
        </w:rPr>
        <w:drawing>
          <wp:inline distT="0" distB="0" distL="0" distR="0" wp14:anchorId="788051DE" wp14:editId="6DD19D3E">
            <wp:extent cx="1406779" cy="470535"/>
            <wp:effectExtent l="0" t="0" r="0" b="0"/>
            <wp:docPr id="1595857493" name="Picture 1595857493"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595857493" name="Picture 1595857493" descr="A close up of a sign&#10;&#10;Description automatically generated"/>
                    <pic:cNvPicPr/>
                  </pic:nvPicPr>
                  <pic:blipFill>
                    <a:blip r:embed="rId9"/>
                    <a:stretch>
                      <a:fillRect/>
                    </a:stretch>
                  </pic:blipFill>
                  <pic:spPr>
                    <a:xfrm>
                      <a:off x="0" y="0"/>
                      <a:ext cx="1406779" cy="470535"/>
                    </a:xfrm>
                    <a:prstGeom prst="rect">
                      <a:avLst/>
                    </a:prstGeom>
                  </pic:spPr>
                </pic:pic>
              </a:graphicData>
            </a:graphic>
          </wp:inline>
        </w:drawing>
      </w:r>
      <w:r>
        <w:rPr>
          <w:color w:val="17365D"/>
        </w:rPr>
        <w:t xml:space="preserve"> </w:t>
      </w:r>
    </w:p>
    <w:tbl>
      <w:tblPr>
        <w:tblStyle w:val="TableGrid"/>
        <w:tblW w:w="9637" w:type="dxa"/>
        <w:tblInd w:w="6" w:type="dxa"/>
        <w:tblCellMar>
          <w:top w:w="44" w:type="dxa"/>
          <w:left w:w="105" w:type="dxa"/>
          <w:right w:w="257" w:type="dxa"/>
        </w:tblCellMar>
        <w:tblLook w:val="04A0" w:firstRow="1" w:lastRow="0" w:firstColumn="1" w:lastColumn="0" w:noHBand="0" w:noVBand="1"/>
      </w:tblPr>
      <w:tblGrid>
        <w:gridCol w:w="4511"/>
        <w:gridCol w:w="5126"/>
      </w:tblGrid>
      <w:tr w:rsidR="00474039" w14:paraId="0FBB3F0D" w14:textId="77777777" w:rsidTr="006B5C6E">
        <w:trPr>
          <w:trHeight w:val="273"/>
        </w:trPr>
        <w:tc>
          <w:tcPr>
            <w:tcW w:w="4511" w:type="dxa"/>
            <w:tcBorders>
              <w:top w:val="single" w:sz="4" w:space="0" w:color="000000"/>
              <w:left w:val="single" w:sz="4" w:space="0" w:color="000000"/>
              <w:bottom w:val="single" w:sz="4" w:space="0" w:color="000000"/>
              <w:right w:val="single" w:sz="4" w:space="0" w:color="000000"/>
            </w:tcBorders>
            <w:shd w:val="clear" w:color="auto" w:fill="DEEAF6"/>
          </w:tcPr>
          <w:p w14:paraId="1FC2D47C" w14:textId="77777777" w:rsidR="00474039" w:rsidRDefault="00474039" w:rsidP="006B5C6E">
            <w:pPr>
              <w:ind w:left="4"/>
            </w:pPr>
            <w:r>
              <w:rPr>
                <w:b/>
              </w:rPr>
              <w:t xml:space="preserve">Details of the Observation  </w:t>
            </w:r>
          </w:p>
        </w:tc>
        <w:tc>
          <w:tcPr>
            <w:tcW w:w="5126" w:type="dxa"/>
            <w:tcBorders>
              <w:top w:val="single" w:sz="4" w:space="0" w:color="000000"/>
              <w:left w:val="single" w:sz="4" w:space="0" w:color="000000"/>
              <w:bottom w:val="single" w:sz="4" w:space="0" w:color="000000"/>
              <w:right w:val="single" w:sz="4" w:space="0" w:color="000000"/>
            </w:tcBorders>
            <w:shd w:val="clear" w:color="auto" w:fill="DEEAF6"/>
          </w:tcPr>
          <w:p w14:paraId="105E60FB" w14:textId="77777777" w:rsidR="00474039" w:rsidRDefault="00474039" w:rsidP="006B5C6E">
            <w:r>
              <w:rPr>
                <w:b/>
                <w:sz w:val="21"/>
              </w:rPr>
              <w:t xml:space="preserve"> </w:t>
            </w:r>
          </w:p>
        </w:tc>
      </w:tr>
      <w:tr w:rsidR="00474039" w14:paraId="02FC8E86" w14:textId="77777777" w:rsidTr="006B5C6E">
        <w:trPr>
          <w:trHeight w:val="552"/>
        </w:trPr>
        <w:tc>
          <w:tcPr>
            <w:tcW w:w="4511" w:type="dxa"/>
            <w:tcBorders>
              <w:top w:val="single" w:sz="4" w:space="0" w:color="000000"/>
              <w:left w:val="single" w:sz="4" w:space="0" w:color="000000"/>
              <w:bottom w:val="single" w:sz="4" w:space="0" w:color="000000"/>
              <w:right w:val="single" w:sz="4" w:space="0" w:color="000000"/>
            </w:tcBorders>
          </w:tcPr>
          <w:p w14:paraId="1D6E7C3D" w14:textId="77777777" w:rsidR="00474039" w:rsidRDefault="00474039" w:rsidP="006B5C6E">
            <w:pPr>
              <w:ind w:left="4"/>
            </w:pPr>
            <w:proofErr w:type="spellStart"/>
            <w:r>
              <w:t>Observee</w:t>
            </w:r>
            <w:proofErr w:type="spellEnd"/>
            <w:r>
              <w:t xml:space="preserve"> </w:t>
            </w:r>
          </w:p>
          <w:p w14:paraId="32A0F193"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63605DD5" w14:textId="266D31C3" w:rsidR="00474039" w:rsidRDefault="00474039" w:rsidP="006B5C6E">
            <w:r>
              <w:rPr>
                <w:sz w:val="21"/>
              </w:rPr>
              <w:t xml:space="preserve"> </w:t>
            </w:r>
            <w:r w:rsidR="00F33668">
              <w:rPr>
                <w:sz w:val="21"/>
              </w:rPr>
              <w:t xml:space="preserve">Lisa Knight </w:t>
            </w:r>
          </w:p>
        </w:tc>
      </w:tr>
      <w:tr w:rsidR="00474039" w14:paraId="6EB2C830" w14:textId="77777777" w:rsidTr="006B5C6E">
        <w:trPr>
          <w:trHeight w:val="545"/>
        </w:trPr>
        <w:tc>
          <w:tcPr>
            <w:tcW w:w="4511" w:type="dxa"/>
            <w:tcBorders>
              <w:top w:val="single" w:sz="4" w:space="0" w:color="000000"/>
              <w:left w:val="single" w:sz="4" w:space="0" w:color="000000"/>
              <w:bottom w:val="single" w:sz="4" w:space="0" w:color="000000"/>
              <w:right w:val="single" w:sz="4" w:space="0" w:color="000000"/>
            </w:tcBorders>
          </w:tcPr>
          <w:p w14:paraId="2DF44B80" w14:textId="77777777" w:rsidR="00474039" w:rsidRDefault="00474039" w:rsidP="006B5C6E">
            <w:pPr>
              <w:ind w:left="4"/>
            </w:pPr>
            <w:r>
              <w:t xml:space="preserve">Practice Advisor / Expert peer observer </w:t>
            </w:r>
          </w:p>
          <w:p w14:paraId="10013669"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19911A83" w14:textId="1294F4D7" w:rsidR="00474039" w:rsidRDefault="00C525AA" w:rsidP="006B5C6E">
            <w:r>
              <w:t xml:space="preserve">Jaliya de Silva </w:t>
            </w:r>
          </w:p>
        </w:tc>
      </w:tr>
      <w:tr w:rsidR="00474039" w14:paraId="42B3B301" w14:textId="77777777" w:rsidTr="006B5C6E">
        <w:trPr>
          <w:trHeight w:val="550"/>
        </w:trPr>
        <w:tc>
          <w:tcPr>
            <w:tcW w:w="4511" w:type="dxa"/>
            <w:tcBorders>
              <w:top w:val="single" w:sz="4" w:space="0" w:color="000000"/>
              <w:left w:val="single" w:sz="4" w:space="0" w:color="000000"/>
              <w:bottom w:val="single" w:sz="4" w:space="0" w:color="000000"/>
              <w:right w:val="single" w:sz="4" w:space="0" w:color="000000"/>
            </w:tcBorders>
          </w:tcPr>
          <w:p w14:paraId="5BB6C6E8" w14:textId="77777777" w:rsidR="00474039" w:rsidRDefault="00474039" w:rsidP="006B5C6E">
            <w:pPr>
              <w:ind w:left="4"/>
            </w:pPr>
            <w:r>
              <w:t xml:space="preserve">Date of the Observation  </w:t>
            </w:r>
          </w:p>
          <w:p w14:paraId="0DF99AA9"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BAEF9D8" w14:textId="27A7A083" w:rsidR="00474039" w:rsidRDefault="00474039" w:rsidP="006B5C6E">
            <w:r>
              <w:rPr>
                <w:sz w:val="21"/>
              </w:rPr>
              <w:t xml:space="preserve"> </w:t>
            </w:r>
            <w:r w:rsidR="003D62D4">
              <w:rPr>
                <w:sz w:val="21"/>
              </w:rPr>
              <w:t>20/10.2023</w:t>
            </w:r>
          </w:p>
        </w:tc>
      </w:tr>
      <w:tr w:rsidR="00474039" w14:paraId="10DF9C52" w14:textId="77777777" w:rsidTr="006B5C6E">
        <w:trPr>
          <w:trHeight w:val="545"/>
        </w:trPr>
        <w:tc>
          <w:tcPr>
            <w:tcW w:w="4511" w:type="dxa"/>
            <w:tcBorders>
              <w:top w:val="single" w:sz="4" w:space="0" w:color="000000"/>
              <w:left w:val="single" w:sz="4" w:space="0" w:color="000000"/>
              <w:bottom w:val="single" w:sz="4" w:space="0" w:color="000000"/>
              <w:right w:val="single" w:sz="4" w:space="0" w:color="000000"/>
            </w:tcBorders>
          </w:tcPr>
          <w:p w14:paraId="02E6F78C" w14:textId="77777777" w:rsidR="00474039" w:rsidRDefault="00474039" w:rsidP="006B5C6E">
            <w:pPr>
              <w:ind w:left="4"/>
            </w:pPr>
            <w:r>
              <w:t xml:space="preserve">Campus / Location  </w:t>
            </w:r>
          </w:p>
          <w:p w14:paraId="71B36297"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09DA258F" w14:textId="77777777" w:rsidR="00474039" w:rsidRDefault="00474039" w:rsidP="006B5C6E">
            <w:r>
              <w:rPr>
                <w:sz w:val="21"/>
              </w:rPr>
              <w:t xml:space="preserve"> Online</w:t>
            </w:r>
          </w:p>
        </w:tc>
      </w:tr>
      <w:tr w:rsidR="00474039" w14:paraId="01D6A145" w14:textId="77777777" w:rsidTr="006B5C6E">
        <w:trPr>
          <w:trHeight w:val="545"/>
        </w:trPr>
        <w:tc>
          <w:tcPr>
            <w:tcW w:w="4511" w:type="dxa"/>
            <w:tcBorders>
              <w:top w:val="single" w:sz="4" w:space="0" w:color="000000"/>
              <w:left w:val="single" w:sz="4" w:space="0" w:color="000000"/>
              <w:bottom w:val="single" w:sz="4" w:space="0" w:color="000000"/>
              <w:right w:val="single" w:sz="4" w:space="0" w:color="000000"/>
            </w:tcBorders>
          </w:tcPr>
          <w:p w14:paraId="6D7CA032" w14:textId="77777777" w:rsidR="00474039" w:rsidRDefault="00474039" w:rsidP="006B5C6E">
            <w:pPr>
              <w:ind w:left="4"/>
            </w:pPr>
            <w:r>
              <w:t xml:space="preserve">Date, Time, Duration </w:t>
            </w:r>
          </w:p>
          <w:p w14:paraId="611A9706"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54209A91" w14:textId="0CD656BB" w:rsidR="00474039" w:rsidRDefault="00FD7E65" w:rsidP="006B5C6E">
            <w:r>
              <w:t xml:space="preserve">20/10/2023 at 4:30 pm </w:t>
            </w:r>
            <w:r w:rsidR="00E32B0B">
              <w:t xml:space="preserve">– Online </w:t>
            </w:r>
          </w:p>
        </w:tc>
      </w:tr>
      <w:tr w:rsidR="00474039" w14:paraId="24D60B7E" w14:textId="77777777" w:rsidTr="006B5C6E">
        <w:trPr>
          <w:trHeight w:val="550"/>
        </w:trPr>
        <w:tc>
          <w:tcPr>
            <w:tcW w:w="4511" w:type="dxa"/>
            <w:tcBorders>
              <w:top w:val="single" w:sz="4" w:space="0" w:color="000000"/>
              <w:left w:val="single" w:sz="4" w:space="0" w:color="000000"/>
              <w:bottom w:val="single" w:sz="4" w:space="0" w:color="000000"/>
              <w:right w:val="single" w:sz="4" w:space="0" w:color="000000"/>
            </w:tcBorders>
          </w:tcPr>
          <w:p w14:paraId="21F57975" w14:textId="77777777" w:rsidR="00474039" w:rsidRDefault="00474039" w:rsidP="006B5C6E">
            <w:pPr>
              <w:ind w:left="4"/>
            </w:pPr>
            <w:r>
              <w:t xml:space="preserve">Subject Speciality  </w:t>
            </w:r>
          </w:p>
          <w:p w14:paraId="6141497B"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20ACEB92" w14:textId="3722670C" w:rsidR="00474039" w:rsidRDefault="00CB4935" w:rsidP="006B5C6E">
            <w:r>
              <w:t>International Meetings Management level 6</w:t>
            </w:r>
          </w:p>
        </w:tc>
      </w:tr>
      <w:tr w:rsidR="00474039" w14:paraId="23876F8B" w14:textId="77777777" w:rsidTr="006B5C6E">
        <w:trPr>
          <w:trHeight w:val="545"/>
        </w:trPr>
        <w:tc>
          <w:tcPr>
            <w:tcW w:w="4511" w:type="dxa"/>
            <w:tcBorders>
              <w:top w:val="single" w:sz="4" w:space="0" w:color="000000"/>
              <w:left w:val="single" w:sz="4" w:space="0" w:color="000000"/>
              <w:bottom w:val="single" w:sz="4" w:space="0" w:color="000000"/>
              <w:right w:val="single" w:sz="4" w:space="0" w:color="000000"/>
            </w:tcBorders>
          </w:tcPr>
          <w:p w14:paraId="4283B73E" w14:textId="77777777" w:rsidR="00474039" w:rsidRDefault="00474039" w:rsidP="006B5C6E">
            <w:pPr>
              <w:ind w:left="4"/>
            </w:pPr>
            <w:r>
              <w:t xml:space="preserve">Type of activity  </w:t>
            </w:r>
          </w:p>
          <w:p w14:paraId="52199087" w14:textId="77777777" w:rsidR="00474039" w:rsidRDefault="00474039" w:rsidP="006B5C6E">
            <w:pPr>
              <w:ind w:left="4"/>
            </w:pPr>
            <w:r>
              <w:t xml:space="preserve"> </w:t>
            </w:r>
          </w:p>
        </w:tc>
        <w:tc>
          <w:tcPr>
            <w:tcW w:w="5126" w:type="dxa"/>
            <w:tcBorders>
              <w:top w:val="single" w:sz="4" w:space="0" w:color="000000"/>
              <w:left w:val="single" w:sz="4" w:space="0" w:color="000000"/>
              <w:bottom w:val="single" w:sz="4" w:space="0" w:color="000000"/>
              <w:right w:val="single" w:sz="4" w:space="0" w:color="000000"/>
            </w:tcBorders>
          </w:tcPr>
          <w:p w14:paraId="39CA5E10" w14:textId="77777777" w:rsidR="00474039" w:rsidRDefault="00474039" w:rsidP="006B5C6E">
            <w:r>
              <w:rPr>
                <w:sz w:val="21"/>
              </w:rPr>
              <w:t xml:space="preserve"> Lecturing</w:t>
            </w:r>
          </w:p>
        </w:tc>
      </w:tr>
      <w:tr w:rsidR="00474039" w14:paraId="28174190" w14:textId="77777777" w:rsidTr="006B5C6E">
        <w:trPr>
          <w:trHeight w:val="1085"/>
        </w:trPr>
        <w:tc>
          <w:tcPr>
            <w:tcW w:w="9637" w:type="dxa"/>
            <w:gridSpan w:val="2"/>
            <w:tcBorders>
              <w:top w:val="single" w:sz="4" w:space="0" w:color="000000"/>
              <w:left w:val="single" w:sz="4" w:space="0" w:color="000000"/>
              <w:bottom w:val="single" w:sz="4" w:space="0" w:color="000000"/>
              <w:right w:val="single" w:sz="4" w:space="0" w:color="000000"/>
            </w:tcBorders>
          </w:tcPr>
          <w:p w14:paraId="1DCEF845" w14:textId="77777777" w:rsidR="00474039" w:rsidRDefault="00474039" w:rsidP="006B5C6E">
            <w:pPr>
              <w:ind w:left="4" w:right="50"/>
              <w:jc w:val="both"/>
            </w:pPr>
            <w:r>
              <w:rPr>
                <w:b/>
              </w:rPr>
              <w:t xml:space="preserve">This observation will contribute to the participant’s portfolio of evidence to satisfy the assessment of the PGCert </w:t>
            </w:r>
            <w:proofErr w:type="spellStart"/>
            <w:r>
              <w:rPr>
                <w:b/>
              </w:rPr>
              <w:t>tHE</w:t>
            </w:r>
            <w:proofErr w:type="spellEnd"/>
            <w:r>
              <w:rPr>
                <w:b/>
              </w:rPr>
              <w:t xml:space="preserve"> and should be undertaken by an experienced academic colleague or professional colleague. Observation by a fellow participant on the programme is not permissible as a means of authenticating practice. </w:t>
            </w:r>
          </w:p>
        </w:tc>
      </w:tr>
    </w:tbl>
    <w:p w14:paraId="1F3B0AA1" w14:textId="77777777" w:rsidR="00474039" w:rsidRDefault="00474039" w:rsidP="00474039">
      <w:pPr>
        <w:spacing w:after="0"/>
      </w:pPr>
      <w:r>
        <w:t xml:space="preserve"> </w:t>
      </w:r>
    </w:p>
    <w:tbl>
      <w:tblPr>
        <w:tblStyle w:val="TableGrid"/>
        <w:tblW w:w="9644" w:type="dxa"/>
        <w:tblInd w:w="0" w:type="dxa"/>
        <w:tblCellMar>
          <w:top w:w="50" w:type="dxa"/>
          <w:left w:w="5" w:type="dxa"/>
          <w:right w:w="115" w:type="dxa"/>
        </w:tblCellMar>
        <w:tblLook w:val="04A0" w:firstRow="1" w:lastRow="0" w:firstColumn="1" w:lastColumn="0" w:noHBand="0" w:noVBand="1"/>
      </w:tblPr>
      <w:tblGrid>
        <w:gridCol w:w="9644"/>
      </w:tblGrid>
      <w:tr w:rsidR="00474039" w14:paraId="52FF36F4" w14:textId="77777777" w:rsidTr="006B5C6E">
        <w:trPr>
          <w:trHeight w:val="1075"/>
        </w:trPr>
        <w:tc>
          <w:tcPr>
            <w:tcW w:w="9644" w:type="dxa"/>
            <w:tcBorders>
              <w:top w:val="single" w:sz="4" w:space="0" w:color="000000"/>
              <w:left w:val="single" w:sz="4" w:space="0" w:color="000000"/>
              <w:bottom w:val="single" w:sz="4" w:space="0" w:color="000000"/>
              <w:right w:val="single" w:sz="4" w:space="0" w:color="000000"/>
            </w:tcBorders>
          </w:tcPr>
          <w:p w14:paraId="371389BF" w14:textId="77777777" w:rsidR="00474039" w:rsidRDefault="00474039" w:rsidP="006B5C6E">
            <w:pPr>
              <w:spacing w:after="194"/>
            </w:pPr>
            <w:r>
              <w:t xml:space="preserve"> </w:t>
            </w:r>
            <w:r>
              <w:rPr>
                <w:b/>
              </w:rPr>
              <w:t xml:space="preserve">Teaching/Support preparation [A1: Design and plan learning activities] </w:t>
            </w:r>
          </w:p>
          <w:p w14:paraId="03983444" w14:textId="77777777" w:rsidR="00474039" w:rsidRDefault="00474039" w:rsidP="006B5C6E">
            <w:r>
              <w:rPr>
                <w:i/>
                <w:color w:val="404040"/>
              </w:rPr>
              <w:t>i.e. Preparation, selection and organisation of content.  Choice of teaching/learning methods</w:t>
            </w:r>
            <w:r>
              <w:rPr>
                <w:rFonts w:ascii="Arial" w:eastAsia="Arial" w:hAnsi="Arial" w:cs="Arial"/>
              </w:rPr>
              <w:t xml:space="preserve">. </w:t>
            </w:r>
            <w:r>
              <w:t xml:space="preserve"> </w:t>
            </w:r>
          </w:p>
          <w:p w14:paraId="0119B9F2" w14:textId="77777777" w:rsidR="00474039" w:rsidRDefault="00474039" w:rsidP="006B5C6E">
            <w:r>
              <w:t xml:space="preserve"> </w:t>
            </w:r>
          </w:p>
        </w:tc>
      </w:tr>
      <w:tr w:rsidR="00474039" w14:paraId="4C8595F5" w14:textId="77777777" w:rsidTr="006B5C6E">
        <w:trPr>
          <w:trHeight w:val="4512"/>
        </w:trPr>
        <w:tc>
          <w:tcPr>
            <w:tcW w:w="9644" w:type="dxa"/>
            <w:tcBorders>
              <w:top w:val="single" w:sz="4" w:space="0" w:color="000000"/>
              <w:left w:val="single" w:sz="4" w:space="0" w:color="000000"/>
              <w:bottom w:val="single" w:sz="4" w:space="0" w:color="000000"/>
              <w:right w:val="single" w:sz="4" w:space="0" w:color="000000"/>
            </w:tcBorders>
          </w:tcPr>
          <w:p w14:paraId="23EC17C5" w14:textId="77777777" w:rsidR="00474039" w:rsidRDefault="00474039" w:rsidP="006B5C6E">
            <w:r>
              <w:rPr>
                <w:b/>
              </w:rPr>
              <w:t xml:space="preserve"> Comments  </w:t>
            </w:r>
          </w:p>
          <w:p w14:paraId="33589970" w14:textId="77777777" w:rsidR="00474039" w:rsidRDefault="00474039" w:rsidP="006B5C6E">
            <w:r>
              <w:t xml:space="preserve"> </w:t>
            </w:r>
          </w:p>
          <w:p w14:paraId="6903325B" w14:textId="77777777" w:rsidR="00474039" w:rsidRDefault="00474039" w:rsidP="00743CF8">
            <w:pPr>
              <w:jc w:val="both"/>
            </w:pPr>
          </w:p>
          <w:p w14:paraId="376E89CD" w14:textId="0368CB4F" w:rsidR="0057258C" w:rsidRPr="00743CF8" w:rsidRDefault="0057258C" w:rsidP="00743CF8">
            <w:pPr>
              <w:spacing w:line="360" w:lineRule="auto"/>
              <w:jc w:val="both"/>
              <w:rPr>
                <w:rFonts w:asciiTheme="minorBidi" w:hAnsiTheme="minorBidi" w:cstheme="minorBidi"/>
                <w:sz w:val="24"/>
                <w:szCs w:val="24"/>
              </w:rPr>
            </w:pPr>
            <w:r w:rsidRPr="00743CF8">
              <w:rPr>
                <w:rFonts w:asciiTheme="minorBidi" w:hAnsiTheme="minorBidi" w:cstheme="minorBidi"/>
                <w:sz w:val="24"/>
                <w:szCs w:val="24"/>
              </w:rPr>
              <w:t>The lecturer made a noteworthy effort in embracing a variety of teaching approaches, ranging from lectures to hands-on practical activities</w:t>
            </w:r>
            <w:r w:rsidR="002F29AE">
              <w:rPr>
                <w:rFonts w:asciiTheme="minorBidi" w:hAnsiTheme="minorBidi" w:cstheme="minorBidi"/>
                <w:sz w:val="24"/>
                <w:szCs w:val="24"/>
              </w:rPr>
              <w:t>(A1)</w:t>
            </w:r>
            <w:r w:rsidRPr="00743CF8">
              <w:rPr>
                <w:rFonts w:asciiTheme="minorBidi" w:hAnsiTheme="minorBidi" w:cstheme="minorBidi"/>
                <w:sz w:val="24"/>
                <w:szCs w:val="24"/>
              </w:rPr>
              <w:t>, in terms of content preparation, selection, and organisation. This multifaceted approach contributes to a well-rounded learning experience by allowing students to interact with the subject in a variety of ways. Furthermore, the curriculum was organised, ensuring thorough coverage of event management subjects</w:t>
            </w:r>
            <w:r w:rsidR="00612FB3">
              <w:rPr>
                <w:rFonts w:asciiTheme="minorBidi" w:hAnsiTheme="minorBidi" w:cstheme="minorBidi"/>
                <w:sz w:val="24"/>
                <w:szCs w:val="24"/>
              </w:rPr>
              <w:t xml:space="preserve"> (K2)</w:t>
            </w:r>
            <w:r w:rsidRPr="00743CF8">
              <w:rPr>
                <w:rFonts w:asciiTheme="minorBidi" w:hAnsiTheme="minorBidi" w:cstheme="minorBidi"/>
                <w:sz w:val="24"/>
                <w:szCs w:val="24"/>
              </w:rPr>
              <w:t>.</w:t>
            </w:r>
          </w:p>
          <w:p w14:paraId="26A94960" w14:textId="77777777" w:rsidR="0057258C" w:rsidRPr="00743CF8" w:rsidRDefault="0057258C" w:rsidP="00743CF8">
            <w:pPr>
              <w:spacing w:line="360" w:lineRule="auto"/>
              <w:jc w:val="both"/>
              <w:rPr>
                <w:rFonts w:asciiTheme="minorBidi" w:hAnsiTheme="minorBidi" w:cstheme="minorBidi"/>
                <w:sz w:val="24"/>
                <w:szCs w:val="24"/>
              </w:rPr>
            </w:pPr>
          </w:p>
          <w:p w14:paraId="734F83F0" w14:textId="0A289BBE" w:rsidR="00474039" w:rsidRPr="004E37D2" w:rsidRDefault="0057258C" w:rsidP="004E37D2">
            <w:pPr>
              <w:spacing w:line="360" w:lineRule="auto"/>
              <w:jc w:val="both"/>
              <w:rPr>
                <w:rFonts w:asciiTheme="minorBidi" w:hAnsiTheme="minorBidi" w:cstheme="minorBidi"/>
                <w:sz w:val="24"/>
                <w:szCs w:val="24"/>
              </w:rPr>
            </w:pPr>
            <w:r w:rsidRPr="00743CF8">
              <w:rPr>
                <w:rFonts w:asciiTheme="minorBidi" w:hAnsiTheme="minorBidi" w:cstheme="minorBidi"/>
                <w:sz w:val="24"/>
                <w:szCs w:val="24"/>
              </w:rPr>
              <w:t>The combination of experiential learning, social constructivism, and Bloom's Taxonomy within the teaching/learning methods indicates a deliberate decision that caters to varied learning styles</w:t>
            </w:r>
            <w:r w:rsidR="00612FB3">
              <w:rPr>
                <w:rFonts w:asciiTheme="minorBidi" w:hAnsiTheme="minorBidi" w:cstheme="minorBidi"/>
                <w:sz w:val="24"/>
                <w:szCs w:val="24"/>
              </w:rPr>
              <w:t>(V1,V2)</w:t>
            </w:r>
            <w:r w:rsidRPr="00743CF8">
              <w:rPr>
                <w:rFonts w:asciiTheme="minorBidi" w:hAnsiTheme="minorBidi" w:cstheme="minorBidi"/>
                <w:sz w:val="24"/>
                <w:szCs w:val="24"/>
              </w:rPr>
              <w:t xml:space="preserve">. </w:t>
            </w:r>
            <w:r w:rsidR="004B09D1">
              <w:rPr>
                <w:rFonts w:asciiTheme="minorBidi" w:hAnsiTheme="minorBidi" w:cstheme="minorBidi"/>
                <w:sz w:val="24"/>
                <w:szCs w:val="24"/>
              </w:rPr>
              <w:t>Furthermore, t</w:t>
            </w:r>
            <w:r w:rsidRPr="00743CF8">
              <w:rPr>
                <w:rFonts w:asciiTheme="minorBidi" w:hAnsiTheme="minorBidi" w:cstheme="minorBidi"/>
                <w:sz w:val="24"/>
                <w:szCs w:val="24"/>
              </w:rPr>
              <w:t>his not only increases student engagement but also stimulates active participation, which is consistent with modern pedagogical ideas.</w:t>
            </w:r>
          </w:p>
        </w:tc>
      </w:tr>
    </w:tbl>
    <w:p w14:paraId="3BD6B6F0" w14:textId="77777777" w:rsidR="00474039" w:rsidRDefault="00474039" w:rsidP="00474039">
      <w:pPr>
        <w:spacing w:after="0"/>
        <w:ind w:left="-1081" w:right="184"/>
        <w:jc w:val="both"/>
      </w:pPr>
    </w:p>
    <w:tbl>
      <w:tblPr>
        <w:tblStyle w:val="TableGrid"/>
        <w:tblW w:w="9644" w:type="dxa"/>
        <w:tblInd w:w="0" w:type="dxa"/>
        <w:tblCellMar>
          <w:top w:w="50" w:type="dxa"/>
          <w:left w:w="5" w:type="dxa"/>
          <w:right w:w="15" w:type="dxa"/>
        </w:tblCellMar>
        <w:tblLook w:val="04A0" w:firstRow="1" w:lastRow="0" w:firstColumn="1" w:lastColumn="0" w:noHBand="0" w:noVBand="1"/>
      </w:tblPr>
      <w:tblGrid>
        <w:gridCol w:w="9644"/>
      </w:tblGrid>
      <w:tr w:rsidR="00474039" w14:paraId="519CC29B" w14:textId="77777777" w:rsidTr="006B5C6E">
        <w:trPr>
          <w:trHeight w:val="2070"/>
        </w:trPr>
        <w:tc>
          <w:tcPr>
            <w:tcW w:w="9644" w:type="dxa"/>
            <w:tcBorders>
              <w:top w:val="single" w:sz="4" w:space="0" w:color="000000"/>
              <w:left w:val="single" w:sz="4" w:space="0" w:color="000000"/>
              <w:bottom w:val="single" w:sz="4" w:space="0" w:color="000000"/>
              <w:right w:val="single" w:sz="4" w:space="0" w:color="000000"/>
            </w:tcBorders>
          </w:tcPr>
          <w:p w14:paraId="3734F459" w14:textId="77777777" w:rsidR="00474039" w:rsidRDefault="00474039" w:rsidP="006B5C6E">
            <w:r>
              <w:lastRenderedPageBreak/>
              <w:t xml:space="preserve"> </w:t>
            </w:r>
            <w:r>
              <w:rPr>
                <w:b/>
              </w:rPr>
              <w:t xml:space="preserve">Teaching   [A2: Teach and/or support learning.] </w:t>
            </w:r>
          </w:p>
          <w:p w14:paraId="058EC809" w14:textId="77777777" w:rsidR="00474039" w:rsidRDefault="00474039" w:rsidP="006B5C6E">
            <w:r>
              <w:rPr>
                <w:i/>
                <w:color w:val="404040"/>
              </w:rPr>
              <w:t xml:space="preserve">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474039" w14:paraId="037E1874" w14:textId="77777777" w:rsidTr="006B5C6E">
        <w:trPr>
          <w:trHeight w:val="4506"/>
        </w:trPr>
        <w:tc>
          <w:tcPr>
            <w:tcW w:w="9644" w:type="dxa"/>
            <w:tcBorders>
              <w:top w:val="single" w:sz="4" w:space="0" w:color="000000"/>
              <w:left w:val="single" w:sz="4" w:space="0" w:color="000000"/>
              <w:bottom w:val="single" w:sz="4" w:space="0" w:color="000000"/>
              <w:right w:val="single" w:sz="4" w:space="0" w:color="000000"/>
            </w:tcBorders>
            <w:vAlign w:val="bottom"/>
          </w:tcPr>
          <w:p w14:paraId="05E29D23" w14:textId="77777777" w:rsidR="00474039" w:rsidRDefault="00474039" w:rsidP="006B5C6E">
            <w:pPr>
              <w:spacing w:after="161"/>
              <w:rPr>
                <w:b/>
              </w:rPr>
            </w:pPr>
            <w:r>
              <w:rPr>
                <w:b/>
              </w:rPr>
              <w:t xml:space="preserve"> Comments  </w:t>
            </w:r>
          </w:p>
          <w:p w14:paraId="61B2FF9C" w14:textId="77777777" w:rsidR="00474039" w:rsidRDefault="00474039" w:rsidP="006B5C6E"/>
          <w:p w14:paraId="438F890E" w14:textId="075AC757" w:rsidR="00FE2C44" w:rsidRPr="00743CF8" w:rsidRDefault="00FE2C44" w:rsidP="00743CF8">
            <w:pPr>
              <w:spacing w:line="360" w:lineRule="auto"/>
              <w:jc w:val="lowKashida"/>
              <w:rPr>
                <w:rFonts w:asciiTheme="minorBidi" w:hAnsiTheme="minorBidi" w:cstheme="minorBidi"/>
                <w:sz w:val="24"/>
                <w:szCs w:val="24"/>
              </w:rPr>
            </w:pPr>
            <w:r w:rsidRPr="00743CF8">
              <w:rPr>
                <w:rFonts w:asciiTheme="minorBidi" w:hAnsiTheme="minorBidi" w:cstheme="minorBidi"/>
                <w:sz w:val="24"/>
                <w:szCs w:val="24"/>
              </w:rPr>
              <w:t xml:space="preserve">The lesson began with an intriguing introduction that effectively set the tone for the session. The combination of academic concepts and real-world applications ensured that continuity with earlier sessions was maintained. The lecturer was conscious of the students' prior knowledge, which they expertly built on to increase their mastery of the subject </w:t>
            </w:r>
            <w:r w:rsidR="00AB1192" w:rsidRPr="00743CF8">
              <w:rPr>
                <w:rFonts w:asciiTheme="minorBidi" w:hAnsiTheme="minorBidi" w:cstheme="minorBidi"/>
                <w:sz w:val="24"/>
                <w:szCs w:val="24"/>
              </w:rPr>
              <w:t>matter</w:t>
            </w:r>
            <w:r w:rsidR="00AB1192">
              <w:rPr>
                <w:rFonts w:asciiTheme="minorBidi" w:hAnsiTheme="minorBidi" w:cstheme="minorBidi"/>
                <w:sz w:val="24"/>
                <w:szCs w:val="24"/>
              </w:rPr>
              <w:t xml:space="preserve"> (</w:t>
            </w:r>
            <w:r w:rsidR="004D14D3">
              <w:rPr>
                <w:rFonts w:asciiTheme="minorBidi" w:hAnsiTheme="minorBidi" w:cstheme="minorBidi"/>
                <w:sz w:val="24"/>
                <w:szCs w:val="24"/>
              </w:rPr>
              <w:t>A2</w:t>
            </w:r>
            <w:r w:rsidR="00305B9A">
              <w:rPr>
                <w:rFonts w:asciiTheme="minorBidi" w:hAnsiTheme="minorBidi" w:cstheme="minorBidi"/>
                <w:sz w:val="24"/>
                <w:szCs w:val="24"/>
              </w:rPr>
              <w:t>, A3)</w:t>
            </w:r>
            <w:r w:rsidRPr="00743CF8">
              <w:rPr>
                <w:rFonts w:asciiTheme="minorBidi" w:hAnsiTheme="minorBidi" w:cstheme="minorBidi"/>
                <w:sz w:val="24"/>
                <w:szCs w:val="24"/>
              </w:rPr>
              <w:t>.</w:t>
            </w:r>
          </w:p>
          <w:p w14:paraId="7489A4D1" w14:textId="77777777" w:rsidR="00FE2C44" w:rsidRPr="00743CF8" w:rsidRDefault="00FE2C44" w:rsidP="00743CF8">
            <w:pPr>
              <w:spacing w:line="360" w:lineRule="auto"/>
              <w:jc w:val="lowKashida"/>
              <w:rPr>
                <w:rFonts w:asciiTheme="minorBidi" w:hAnsiTheme="minorBidi" w:cstheme="minorBidi"/>
                <w:sz w:val="24"/>
                <w:szCs w:val="24"/>
              </w:rPr>
            </w:pPr>
          </w:p>
          <w:p w14:paraId="2B04F0D8" w14:textId="7E1C768B" w:rsidR="00474039" w:rsidRPr="00743CF8" w:rsidRDefault="00FE2C44" w:rsidP="00743CF8">
            <w:pPr>
              <w:spacing w:line="360" w:lineRule="auto"/>
              <w:jc w:val="lowKashida"/>
              <w:rPr>
                <w:rFonts w:asciiTheme="minorBidi" w:hAnsiTheme="minorBidi" w:cstheme="minorBidi"/>
                <w:sz w:val="24"/>
                <w:szCs w:val="24"/>
              </w:rPr>
            </w:pPr>
            <w:r w:rsidRPr="00743CF8">
              <w:rPr>
                <w:rFonts w:asciiTheme="minorBidi" w:hAnsiTheme="minorBidi" w:cstheme="minorBidi"/>
                <w:sz w:val="24"/>
                <w:szCs w:val="24"/>
              </w:rPr>
              <w:t xml:space="preserve">The presentation's clarity, suitable pace, and positive attitude towards the subject were major </w:t>
            </w:r>
            <w:r w:rsidR="00AB1192" w:rsidRPr="00743CF8">
              <w:rPr>
                <w:rFonts w:asciiTheme="minorBidi" w:hAnsiTheme="minorBidi" w:cstheme="minorBidi"/>
                <w:sz w:val="24"/>
                <w:szCs w:val="24"/>
              </w:rPr>
              <w:t>strengths</w:t>
            </w:r>
            <w:r w:rsidR="00AB1192">
              <w:rPr>
                <w:rFonts w:asciiTheme="minorBidi" w:hAnsiTheme="minorBidi" w:cstheme="minorBidi"/>
                <w:sz w:val="24"/>
                <w:szCs w:val="24"/>
              </w:rPr>
              <w:t xml:space="preserve"> (</w:t>
            </w:r>
            <w:r w:rsidR="00F52CB5">
              <w:rPr>
                <w:rFonts w:asciiTheme="minorBidi" w:hAnsiTheme="minorBidi" w:cstheme="minorBidi"/>
                <w:sz w:val="24"/>
                <w:szCs w:val="24"/>
              </w:rPr>
              <w:t>V1, V2)</w:t>
            </w:r>
            <w:r w:rsidRPr="00743CF8">
              <w:rPr>
                <w:rFonts w:asciiTheme="minorBidi" w:hAnsiTheme="minorBidi" w:cstheme="minorBidi"/>
                <w:sz w:val="24"/>
                <w:szCs w:val="24"/>
              </w:rPr>
              <w:t>. The Lecturer explained complicated concepts effectively, ensuring that students could readily follow the content. The session's timing was excellent, allowing students to assimilate material without becoming overwhelmed</w:t>
            </w:r>
            <w:r w:rsidR="00303D98">
              <w:rPr>
                <w:rFonts w:asciiTheme="minorBidi" w:hAnsiTheme="minorBidi" w:cstheme="minorBidi"/>
                <w:sz w:val="24"/>
                <w:szCs w:val="24"/>
              </w:rPr>
              <w:t>(K6,K7)</w:t>
            </w:r>
            <w:r w:rsidRPr="00743CF8">
              <w:rPr>
                <w:rFonts w:asciiTheme="minorBidi" w:hAnsiTheme="minorBidi" w:cstheme="minorBidi"/>
                <w:sz w:val="24"/>
                <w:szCs w:val="24"/>
              </w:rPr>
              <w:t>. The favourable attitude towards the subject matter most certainly contributed to the students' continued interest.</w:t>
            </w:r>
          </w:p>
          <w:p w14:paraId="77985AE4" w14:textId="77777777" w:rsidR="00474039" w:rsidRPr="00743CF8" w:rsidRDefault="00474039" w:rsidP="00743CF8">
            <w:pPr>
              <w:spacing w:line="360" w:lineRule="auto"/>
              <w:jc w:val="lowKashida"/>
              <w:rPr>
                <w:rFonts w:asciiTheme="minorBidi" w:hAnsiTheme="minorBidi" w:cstheme="minorBidi"/>
                <w:sz w:val="24"/>
                <w:szCs w:val="24"/>
              </w:rPr>
            </w:pPr>
            <w:r w:rsidRPr="00743CF8">
              <w:rPr>
                <w:rFonts w:asciiTheme="minorBidi" w:hAnsiTheme="minorBidi" w:cstheme="minorBidi"/>
                <w:sz w:val="24"/>
                <w:szCs w:val="24"/>
              </w:rPr>
              <w:t xml:space="preserve"> </w:t>
            </w:r>
          </w:p>
          <w:p w14:paraId="7AE91308" w14:textId="34FB164E" w:rsidR="00474039" w:rsidRDefault="00474039" w:rsidP="004E37D2">
            <w:r>
              <w:t xml:space="preserve"> </w:t>
            </w:r>
          </w:p>
          <w:p w14:paraId="5A8C1217" w14:textId="77777777" w:rsidR="00474039" w:rsidRDefault="00474039" w:rsidP="006B5C6E">
            <w:r>
              <w:t xml:space="preserve"> </w:t>
            </w:r>
          </w:p>
          <w:p w14:paraId="4C91768F" w14:textId="115C6EB4" w:rsidR="00474039" w:rsidRDefault="00474039" w:rsidP="00335490">
            <w:r>
              <w:t xml:space="preserve"> </w:t>
            </w:r>
          </w:p>
        </w:tc>
      </w:tr>
      <w:tr w:rsidR="00474039" w14:paraId="47980474" w14:textId="77777777" w:rsidTr="006B5C6E">
        <w:trPr>
          <w:trHeight w:val="1781"/>
        </w:trPr>
        <w:tc>
          <w:tcPr>
            <w:tcW w:w="9644" w:type="dxa"/>
            <w:tcBorders>
              <w:top w:val="single" w:sz="4" w:space="0" w:color="000000"/>
              <w:left w:val="single" w:sz="4" w:space="0" w:color="000000"/>
              <w:bottom w:val="single" w:sz="4" w:space="0" w:color="000000"/>
              <w:right w:val="single" w:sz="4" w:space="0" w:color="000000"/>
            </w:tcBorders>
          </w:tcPr>
          <w:p w14:paraId="177CDF14" w14:textId="77777777" w:rsidR="00474039" w:rsidRDefault="00474039" w:rsidP="006B5C6E">
            <w:r>
              <w:rPr>
                <w:b/>
              </w:rPr>
              <w:t xml:space="preserve"> Effective Learning Environments [A4:Develop effective learning environments and approaches to student support and guidance.]  </w:t>
            </w:r>
          </w:p>
          <w:p w14:paraId="2C86B9F0" w14:textId="77777777" w:rsidR="00474039" w:rsidRDefault="00474039" w:rsidP="006B5C6E">
            <w:pPr>
              <w:ind w:right="176"/>
            </w:pPr>
            <w:proofErr w:type="spellStart"/>
            <w:r>
              <w:rPr>
                <w:i/>
              </w:rPr>
              <w:t>i.e</w:t>
            </w:r>
            <w:proofErr w:type="spellEnd"/>
            <w:r>
              <w:rPr>
                <w:i/>
              </w:rPr>
              <w:t xml:space="preserve"> General class atmosphere, level of participation, attention, and interest.  Student attitude and ability to carry out classwork. </w:t>
            </w:r>
            <w:proofErr w:type="spellStart"/>
            <w:r>
              <w:rPr>
                <w:i/>
              </w:rPr>
              <w:t>Were</w:t>
            </w:r>
            <w:proofErr w:type="spellEnd"/>
            <w:r>
              <w:rPr>
                <w:i/>
              </w:rPr>
              <w:t xml:space="preserve"> learning problems identified and overcome?  Awareness of individual needs.  Attitude to students. </w:t>
            </w:r>
          </w:p>
        </w:tc>
      </w:tr>
      <w:tr w:rsidR="00474039" w14:paraId="4C72A81C" w14:textId="77777777" w:rsidTr="006B5C6E">
        <w:trPr>
          <w:trHeight w:val="4512"/>
        </w:trPr>
        <w:tc>
          <w:tcPr>
            <w:tcW w:w="9644" w:type="dxa"/>
            <w:tcBorders>
              <w:top w:val="single" w:sz="4" w:space="0" w:color="000000"/>
              <w:left w:val="single" w:sz="4" w:space="0" w:color="000000"/>
              <w:bottom w:val="single" w:sz="4" w:space="0" w:color="000000"/>
              <w:right w:val="single" w:sz="4" w:space="0" w:color="000000"/>
            </w:tcBorders>
          </w:tcPr>
          <w:p w14:paraId="2DEFAEEF" w14:textId="77777777" w:rsidR="00474039" w:rsidRDefault="00474039" w:rsidP="006B5C6E">
            <w:r>
              <w:rPr>
                <w:b/>
              </w:rPr>
              <w:lastRenderedPageBreak/>
              <w:t xml:space="preserve">Comments  </w:t>
            </w:r>
          </w:p>
          <w:p w14:paraId="5F16C3AA" w14:textId="77777777" w:rsidR="00474039" w:rsidRDefault="00474039" w:rsidP="006B5C6E">
            <w:r>
              <w:rPr>
                <w:b/>
              </w:rPr>
              <w:t xml:space="preserve"> </w:t>
            </w:r>
          </w:p>
          <w:p w14:paraId="549FF895" w14:textId="17FCEFA9" w:rsidR="001C1CBF" w:rsidRPr="005D03F3" w:rsidRDefault="001C1CBF" w:rsidP="005D03F3">
            <w:pPr>
              <w:spacing w:line="360" w:lineRule="auto"/>
              <w:jc w:val="both"/>
              <w:rPr>
                <w:rFonts w:asciiTheme="minorBidi" w:hAnsiTheme="minorBidi" w:cstheme="minorBidi"/>
                <w:sz w:val="24"/>
                <w:szCs w:val="24"/>
              </w:rPr>
            </w:pPr>
            <w:r w:rsidRPr="005D03F3">
              <w:rPr>
                <w:rFonts w:asciiTheme="minorBidi" w:hAnsiTheme="minorBidi" w:cstheme="minorBidi"/>
                <w:sz w:val="24"/>
                <w:szCs w:val="24"/>
              </w:rPr>
              <w:t>The general classroom atmosphere was conducive to learning, as shown by students' high levels of involvement, attentiveness, and interest. The utilisation of a variety of instructional methods, such as practical exercises and group work, helped to create an engaging learning environment</w:t>
            </w:r>
            <w:r w:rsidR="00853EF7">
              <w:rPr>
                <w:rFonts w:asciiTheme="minorBidi" w:hAnsiTheme="minorBidi" w:cstheme="minorBidi"/>
                <w:sz w:val="24"/>
                <w:szCs w:val="24"/>
              </w:rPr>
              <w:t>(A2)</w:t>
            </w:r>
            <w:r w:rsidRPr="005D03F3">
              <w:rPr>
                <w:rFonts w:asciiTheme="minorBidi" w:hAnsiTheme="minorBidi" w:cstheme="minorBidi"/>
                <w:sz w:val="24"/>
                <w:szCs w:val="24"/>
              </w:rPr>
              <w:t>. The lecturer's ability to keep students interested throughout the module demonstrates their ability to create a good and dynamic environment</w:t>
            </w:r>
            <w:r w:rsidR="00853EF7">
              <w:rPr>
                <w:rFonts w:asciiTheme="minorBidi" w:hAnsiTheme="minorBidi" w:cstheme="minorBidi"/>
                <w:sz w:val="24"/>
                <w:szCs w:val="24"/>
              </w:rPr>
              <w:t>(K3)</w:t>
            </w:r>
            <w:r w:rsidRPr="005D03F3">
              <w:rPr>
                <w:rFonts w:asciiTheme="minorBidi" w:hAnsiTheme="minorBidi" w:cstheme="minorBidi"/>
                <w:sz w:val="24"/>
                <w:szCs w:val="24"/>
              </w:rPr>
              <w:t>.</w:t>
            </w:r>
          </w:p>
          <w:p w14:paraId="181053E8" w14:textId="77777777" w:rsidR="001C1CBF" w:rsidRPr="005D03F3" w:rsidRDefault="001C1CBF" w:rsidP="005D03F3">
            <w:pPr>
              <w:spacing w:line="360" w:lineRule="auto"/>
              <w:jc w:val="both"/>
              <w:rPr>
                <w:rFonts w:asciiTheme="minorBidi" w:hAnsiTheme="minorBidi" w:cstheme="minorBidi"/>
                <w:sz w:val="24"/>
                <w:szCs w:val="24"/>
              </w:rPr>
            </w:pPr>
          </w:p>
          <w:p w14:paraId="4B808BAF" w14:textId="7BFE3FE0" w:rsidR="00474039" w:rsidRPr="004E37D2" w:rsidRDefault="001C1CBF" w:rsidP="004E37D2">
            <w:pPr>
              <w:spacing w:line="360" w:lineRule="auto"/>
              <w:jc w:val="both"/>
              <w:rPr>
                <w:rFonts w:asciiTheme="minorBidi" w:hAnsiTheme="minorBidi" w:cstheme="minorBidi"/>
                <w:sz w:val="24"/>
                <w:szCs w:val="24"/>
              </w:rPr>
            </w:pPr>
            <w:r w:rsidRPr="005D03F3">
              <w:rPr>
                <w:rFonts w:asciiTheme="minorBidi" w:hAnsiTheme="minorBidi" w:cstheme="minorBidi"/>
                <w:sz w:val="24"/>
                <w:szCs w:val="24"/>
              </w:rPr>
              <w:t>Through group activities, the speaker displayed an awareness of individual needs and promoted cooperative problem-solving</w:t>
            </w:r>
            <w:r w:rsidR="00084D43">
              <w:rPr>
                <w:rFonts w:asciiTheme="minorBidi" w:hAnsiTheme="minorBidi" w:cstheme="minorBidi"/>
                <w:sz w:val="24"/>
                <w:szCs w:val="24"/>
              </w:rPr>
              <w:t xml:space="preserve"> (K5, K6)</w:t>
            </w:r>
            <w:r w:rsidRPr="005D03F3">
              <w:rPr>
                <w:rFonts w:asciiTheme="minorBidi" w:hAnsiTheme="minorBidi" w:cstheme="minorBidi"/>
                <w:sz w:val="24"/>
                <w:szCs w:val="24"/>
              </w:rPr>
              <w:t>. This strategy not only encouraged collaboration, but it also addressed possible learning issues by offering a variety of perspectives and thoughts. The friendly attitude towards pupils is likely to have contributed to the efficient learning environment.</w:t>
            </w:r>
          </w:p>
          <w:p w14:paraId="1D7BA599" w14:textId="77777777" w:rsidR="00474039" w:rsidRDefault="00474039" w:rsidP="006B5C6E">
            <w:r>
              <w:rPr>
                <w:b/>
              </w:rPr>
              <w:t xml:space="preserve"> </w:t>
            </w:r>
          </w:p>
          <w:p w14:paraId="2B8C9D13" w14:textId="77777777" w:rsidR="00474039" w:rsidRDefault="00474039" w:rsidP="006B5C6E">
            <w:r>
              <w:rPr>
                <w:b/>
              </w:rPr>
              <w:t xml:space="preserve"> </w:t>
            </w:r>
          </w:p>
        </w:tc>
      </w:tr>
    </w:tbl>
    <w:p w14:paraId="65A81B94" w14:textId="77777777" w:rsidR="00474039" w:rsidRDefault="00474039" w:rsidP="00474039">
      <w:pPr>
        <w:spacing w:after="0"/>
        <w:ind w:left="-1081" w:right="184"/>
        <w:jc w:val="both"/>
      </w:pPr>
    </w:p>
    <w:tbl>
      <w:tblPr>
        <w:tblStyle w:val="TableGrid"/>
        <w:tblW w:w="9644" w:type="dxa"/>
        <w:tblInd w:w="0" w:type="dxa"/>
        <w:tblCellMar>
          <w:top w:w="50" w:type="dxa"/>
          <w:left w:w="5" w:type="dxa"/>
        </w:tblCellMar>
        <w:tblLook w:val="04A0" w:firstRow="1" w:lastRow="0" w:firstColumn="1" w:lastColumn="0" w:noHBand="0" w:noVBand="1"/>
      </w:tblPr>
      <w:tblGrid>
        <w:gridCol w:w="9644"/>
      </w:tblGrid>
      <w:tr w:rsidR="00474039" w14:paraId="11AC9C4B" w14:textId="77777777" w:rsidTr="006B5C6E">
        <w:trPr>
          <w:trHeight w:val="1275"/>
        </w:trPr>
        <w:tc>
          <w:tcPr>
            <w:tcW w:w="9644" w:type="dxa"/>
            <w:tcBorders>
              <w:top w:val="single" w:sz="4" w:space="0" w:color="000000"/>
              <w:left w:val="single" w:sz="4" w:space="0" w:color="000000"/>
              <w:bottom w:val="single" w:sz="4" w:space="0" w:color="000000"/>
              <w:right w:val="single" w:sz="4" w:space="0" w:color="000000"/>
            </w:tcBorders>
          </w:tcPr>
          <w:p w14:paraId="7D36DBB2" w14:textId="77777777" w:rsidR="00474039" w:rsidRDefault="00474039" w:rsidP="006B5C6E">
            <w:r>
              <w:rPr>
                <w:b/>
              </w:rPr>
              <w:t xml:space="preserve">Assessment [A3: Assess and give learners feedback]  </w:t>
            </w:r>
          </w:p>
          <w:p w14:paraId="3C974130" w14:textId="77777777" w:rsidR="00474039" w:rsidRDefault="00474039" w:rsidP="006B5C6E">
            <w:proofErr w:type="spellStart"/>
            <w:r>
              <w:t>i</w:t>
            </w:r>
            <w:r>
              <w:rPr>
                <w:i/>
              </w:rPr>
              <w:t>.e</w:t>
            </w:r>
            <w:proofErr w:type="spellEnd"/>
            <w:r>
              <w:rPr>
                <w:i/>
              </w:rPr>
              <w:t xml:space="preserve"> Formative/summative assessment examples , Question and answer technique.  Other evaluation procedures, class management, instructions to students005C.</w:t>
            </w:r>
            <w:r>
              <w:t xml:space="preserve"> </w:t>
            </w:r>
          </w:p>
        </w:tc>
      </w:tr>
      <w:tr w:rsidR="00474039" w14:paraId="35D7A6A0" w14:textId="77777777" w:rsidTr="006B5C6E">
        <w:trPr>
          <w:trHeight w:val="1986"/>
        </w:trPr>
        <w:tc>
          <w:tcPr>
            <w:tcW w:w="9644" w:type="dxa"/>
            <w:tcBorders>
              <w:top w:val="single" w:sz="4" w:space="0" w:color="000000"/>
              <w:left w:val="single" w:sz="4" w:space="0" w:color="000000"/>
              <w:bottom w:val="single" w:sz="4" w:space="0" w:color="000000"/>
              <w:right w:val="single" w:sz="4" w:space="0" w:color="000000"/>
            </w:tcBorders>
          </w:tcPr>
          <w:p w14:paraId="25F49229" w14:textId="77777777" w:rsidR="00474039" w:rsidRDefault="00474039" w:rsidP="006B5C6E">
            <w:pPr>
              <w:rPr>
                <w:b/>
              </w:rPr>
            </w:pPr>
            <w:r>
              <w:rPr>
                <w:b/>
              </w:rPr>
              <w:t xml:space="preserve">Comments  </w:t>
            </w:r>
          </w:p>
          <w:p w14:paraId="3297E91D" w14:textId="77777777" w:rsidR="00474039" w:rsidRPr="00610D72" w:rsidRDefault="00474039" w:rsidP="006B5C6E">
            <w:pPr>
              <w:jc w:val="both"/>
              <w:rPr>
                <w:sz w:val="24"/>
                <w:szCs w:val="24"/>
              </w:rPr>
            </w:pPr>
          </w:p>
          <w:p w14:paraId="08D6DC8C" w14:textId="7B5ABCD2" w:rsidR="00474039" w:rsidRDefault="0008520E" w:rsidP="005D03F3">
            <w:pPr>
              <w:spacing w:line="360" w:lineRule="auto"/>
              <w:jc w:val="both"/>
            </w:pPr>
            <w:r w:rsidRPr="005D03F3">
              <w:rPr>
                <w:rFonts w:asciiTheme="minorBidi" w:hAnsiTheme="minorBidi" w:cstheme="minorBidi"/>
                <w:sz w:val="24"/>
                <w:szCs w:val="24"/>
              </w:rPr>
              <w:t>The lecturer's incorporation of diverse assessment methods, including formative and summative assessments, aligns with effective pedagogical practices</w:t>
            </w:r>
            <w:r w:rsidR="00777FA7">
              <w:rPr>
                <w:rFonts w:asciiTheme="minorBidi" w:hAnsiTheme="minorBidi" w:cstheme="minorBidi"/>
                <w:sz w:val="24"/>
                <w:szCs w:val="24"/>
              </w:rPr>
              <w:t>(</w:t>
            </w:r>
            <w:r w:rsidR="00802088">
              <w:rPr>
                <w:rFonts w:asciiTheme="minorBidi" w:hAnsiTheme="minorBidi" w:cstheme="minorBidi"/>
                <w:sz w:val="24"/>
                <w:szCs w:val="24"/>
              </w:rPr>
              <w:t>A3)</w:t>
            </w:r>
            <w:r w:rsidRPr="005D03F3">
              <w:rPr>
                <w:rFonts w:asciiTheme="minorBidi" w:hAnsiTheme="minorBidi" w:cstheme="minorBidi"/>
                <w:sz w:val="24"/>
                <w:szCs w:val="24"/>
              </w:rPr>
              <w:t>. The use of question-and-answer techniques, coupled with other evaluation procedures, enhances the overall assessment strategy</w:t>
            </w:r>
            <w:r w:rsidR="00802088">
              <w:rPr>
                <w:rFonts w:asciiTheme="minorBidi" w:hAnsiTheme="minorBidi" w:cstheme="minorBidi"/>
                <w:sz w:val="24"/>
                <w:szCs w:val="24"/>
              </w:rPr>
              <w:t>(K3)</w:t>
            </w:r>
            <w:r w:rsidRPr="005D03F3">
              <w:rPr>
                <w:rFonts w:asciiTheme="minorBidi" w:hAnsiTheme="minorBidi" w:cstheme="minorBidi"/>
                <w:sz w:val="24"/>
                <w:szCs w:val="24"/>
              </w:rPr>
              <w:t>. The lecturer's approach to class management and clear instructions to students contribute to a well-organized learning environment</w:t>
            </w:r>
            <w:r w:rsidR="00802088">
              <w:rPr>
                <w:rFonts w:asciiTheme="minorBidi" w:hAnsiTheme="minorBidi" w:cstheme="minorBidi"/>
                <w:sz w:val="24"/>
                <w:szCs w:val="24"/>
              </w:rPr>
              <w:t>(V2)</w:t>
            </w:r>
            <w:r w:rsidRPr="0008520E">
              <w:t>.</w:t>
            </w:r>
          </w:p>
        </w:tc>
      </w:tr>
      <w:tr w:rsidR="00474039" w14:paraId="7D08BEA2" w14:textId="77777777" w:rsidTr="006B5C6E">
        <w:trPr>
          <w:trHeight w:val="2425"/>
        </w:trPr>
        <w:tc>
          <w:tcPr>
            <w:tcW w:w="9644" w:type="dxa"/>
            <w:tcBorders>
              <w:top w:val="single" w:sz="4" w:space="0" w:color="000000"/>
              <w:left w:val="single" w:sz="4" w:space="0" w:color="000000"/>
              <w:bottom w:val="single" w:sz="4" w:space="0" w:color="000000"/>
              <w:right w:val="single" w:sz="4" w:space="0" w:color="000000"/>
            </w:tcBorders>
          </w:tcPr>
          <w:p w14:paraId="2D2011B5" w14:textId="77777777" w:rsidR="00474039" w:rsidRDefault="00474039" w:rsidP="006B5C6E">
            <w:pPr>
              <w:spacing w:after="204"/>
            </w:pPr>
            <w:r>
              <w:rPr>
                <w:b/>
              </w:rPr>
              <w:t xml:space="preserve">Core Knowledge   </w:t>
            </w:r>
          </w:p>
          <w:p w14:paraId="42540E77" w14:textId="77777777" w:rsidR="00474039" w:rsidRDefault="00474039" w:rsidP="00474039">
            <w:pPr>
              <w:numPr>
                <w:ilvl w:val="0"/>
                <w:numId w:val="19"/>
              </w:numPr>
              <w:ind w:hanging="361"/>
            </w:pPr>
            <w:r>
              <w:t xml:space="preserve">Subject knowledge  </w:t>
            </w:r>
          </w:p>
          <w:p w14:paraId="2DBBD089" w14:textId="77777777" w:rsidR="00474039" w:rsidRDefault="00474039" w:rsidP="00474039">
            <w:pPr>
              <w:numPr>
                <w:ilvl w:val="0"/>
                <w:numId w:val="19"/>
              </w:numPr>
              <w:ind w:hanging="361"/>
            </w:pPr>
            <w:r>
              <w:t xml:space="preserve">Teaching methods  </w:t>
            </w:r>
          </w:p>
          <w:p w14:paraId="193BE16D" w14:textId="77777777" w:rsidR="00474039" w:rsidRDefault="00474039" w:rsidP="00474039">
            <w:pPr>
              <w:numPr>
                <w:ilvl w:val="0"/>
                <w:numId w:val="19"/>
              </w:numPr>
              <w:ind w:hanging="361"/>
            </w:pPr>
            <w:r>
              <w:t xml:space="preserve">Student learning </w:t>
            </w:r>
          </w:p>
          <w:p w14:paraId="2943DB48" w14:textId="77777777" w:rsidR="00474039" w:rsidRDefault="00474039" w:rsidP="00474039">
            <w:pPr>
              <w:numPr>
                <w:ilvl w:val="0"/>
                <w:numId w:val="19"/>
              </w:numPr>
              <w:ind w:hanging="361"/>
            </w:pPr>
            <w:r>
              <w:t xml:space="preserve">Learning technologies   </w:t>
            </w:r>
          </w:p>
          <w:p w14:paraId="2B4013FA" w14:textId="77777777" w:rsidR="00474039" w:rsidRDefault="00474039" w:rsidP="00474039">
            <w:pPr>
              <w:numPr>
                <w:ilvl w:val="0"/>
                <w:numId w:val="19"/>
              </w:numPr>
              <w:ind w:hanging="361"/>
            </w:pPr>
            <w:r>
              <w:t xml:space="preserve">Evaluation  </w:t>
            </w:r>
          </w:p>
          <w:p w14:paraId="544B27D9" w14:textId="77777777" w:rsidR="00474039" w:rsidRDefault="00474039" w:rsidP="00474039">
            <w:pPr>
              <w:numPr>
                <w:ilvl w:val="0"/>
                <w:numId w:val="19"/>
              </w:numPr>
              <w:spacing w:after="19"/>
              <w:ind w:hanging="361"/>
            </w:pPr>
            <w:r>
              <w:t xml:space="preserve">Teaching effectiveness </w:t>
            </w:r>
          </w:p>
          <w:p w14:paraId="62449B5A" w14:textId="77777777" w:rsidR="00474039" w:rsidRDefault="00474039" w:rsidP="00474039">
            <w:pPr>
              <w:numPr>
                <w:ilvl w:val="0"/>
                <w:numId w:val="19"/>
              </w:numPr>
              <w:ind w:hanging="361"/>
            </w:pPr>
            <w:r>
              <w:t xml:space="preserve">Quality assurance </w:t>
            </w:r>
            <w:r>
              <w:rPr>
                <w:sz w:val="34"/>
                <w:vertAlign w:val="subscript"/>
              </w:rPr>
              <w:t xml:space="preserve"> </w:t>
            </w:r>
            <w:r>
              <w:rPr>
                <w:sz w:val="34"/>
                <w:vertAlign w:val="subscript"/>
              </w:rPr>
              <w:tab/>
            </w:r>
            <w:r>
              <w:t xml:space="preserve"> </w:t>
            </w:r>
          </w:p>
        </w:tc>
      </w:tr>
      <w:tr w:rsidR="00474039" w14:paraId="35765313" w14:textId="77777777" w:rsidTr="006B5C6E">
        <w:trPr>
          <w:trHeight w:val="1805"/>
        </w:trPr>
        <w:tc>
          <w:tcPr>
            <w:tcW w:w="9644" w:type="dxa"/>
            <w:tcBorders>
              <w:top w:val="single" w:sz="4" w:space="0" w:color="000000"/>
              <w:left w:val="single" w:sz="4" w:space="0" w:color="000000"/>
              <w:bottom w:val="single" w:sz="4" w:space="0" w:color="000000"/>
              <w:right w:val="single" w:sz="4" w:space="0" w:color="000000"/>
            </w:tcBorders>
          </w:tcPr>
          <w:p w14:paraId="53863F1E" w14:textId="77777777" w:rsidR="00474039" w:rsidRDefault="00474039" w:rsidP="006B5C6E">
            <w:pPr>
              <w:spacing w:after="155"/>
            </w:pPr>
            <w:r>
              <w:rPr>
                <w:b/>
              </w:rPr>
              <w:lastRenderedPageBreak/>
              <w:t xml:space="preserve">Comments  </w:t>
            </w:r>
          </w:p>
          <w:p w14:paraId="60303BE3" w14:textId="160D7AC2" w:rsidR="00474039" w:rsidRPr="005D03F3" w:rsidRDefault="00474039" w:rsidP="005D03F3">
            <w:pPr>
              <w:spacing w:line="360" w:lineRule="auto"/>
              <w:jc w:val="both"/>
              <w:rPr>
                <w:rFonts w:asciiTheme="minorBidi" w:hAnsiTheme="minorBidi" w:cstheme="minorBidi"/>
                <w:bCs/>
              </w:rPr>
            </w:pPr>
            <w:r w:rsidRPr="005D03F3">
              <w:rPr>
                <w:rFonts w:asciiTheme="minorBidi" w:hAnsiTheme="minorBidi" w:cstheme="minorBidi"/>
                <w:bCs/>
                <w:sz w:val="24"/>
                <w:szCs w:val="24"/>
              </w:rPr>
              <w:t xml:space="preserve"> </w:t>
            </w:r>
            <w:r w:rsidR="00AE2172" w:rsidRPr="005D03F3">
              <w:rPr>
                <w:rFonts w:asciiTheme="minorBidi" w:hAnsiTheme="minorBidi" w:cstheme="minorBidi"/>
                <w:bCs/>
                <w:sz w:val="24"/>
                <w:szCs w:val="24"/>
              </w:rPr>
              <w:t>The lecturer displayed great subject expertise by delivering essential information well and thoroughly covering event management fundamentals</w:t>
            </w:r>
            <w:r w:rsidR="00783F8F">
              <w:rPr>
                <w:rFonts w:asciiTheme="minorBidi" w:hAnsiTheme="minorBidi" w:cstheme="minorBidi"/>
                <w:bCs/>
                <w:sz w:val="24"/>
                <w:szCs w:val="24"/>
              </w:rPr>
              <w:t>(K1)</w:t>
            </w:r>
            <w:r w:rsidR="00AE2172" w:rsidRPr="005D03F3">
              <w:rPr>
                <w:rFonts w:asciiTheme="minorBidi" w:hAnsiTheme="minorBidi" w:cstheme="minorBidi"/>
                <w:bCs/>
                <w:sz w:val="24"/>
                <w:szCs w:val="24"/>
              </w:rPr>
              <w:t>. Integration of instructional approaches linked with higher-order thinking skills, as demonstrated by case study analysis and event idea creation</w:t>
            </w:r>
            <w:r w:rsidR="00783F8F">
              <w:rPr>
                <w:rFonts w:asciiTheme="minorBidi" w:hAnsiTheme="minorBidi" w:cstheme="minorBidi"/>
                <w:bCs/>
                <w:sz w:val="24"/>
                <w:szCs w:val="24"/>
              </w:rPr>
              <w:t>(A</w:t>
            </w:r>
            <w:r w:rsidR="00290A54">
              <w:rPr>
                <w:rFonts w:asciiTheme="minorBidi" w:hAnsiTheme="minorBidi" w:cstheme="minorBidi"/>
                <w:bCs/>
                <w:sz w:val="24"/>
                <w:szCs w:val="24"/>
              </w:rPr>
              <w:t>1, A</w:t>
            </w:r>
            <w:r w:rsidR="00783F8F">
              <w:rPr>
                <w:rFonts w:asciiTheme="minorBidi" w:hAnsiTheme="minorBidi" w:cstheme="minorBidi"/>
                <w:bCs/>
                <w:sz w:val="24"/>
                <w:szCs w:val="24"/>
              </w:rPr>
              <w:t>2)</w:t>
            </w:r>
            <w:r w:rsidR="00AE2172" w:rsidRPr="005D03F3">
              <w:rPr>
                <w:rFonts w:asciiTheme="minorBidi" w:hAnsiTheme="minorBidi" w:cstheme="minorBidi"/>
                <w:bCs/>
                <w:sz w:val="24"/>
                <w:szCs w:val="24"/>
              </w:rPr>
              <w:t xml:space="preserve">. The emphasis on lower and higher levels of Bloom's Taxonomy demonstrates a well-rounded approach to improving </w:t>
            </w:r>
            <w:r w:rsidR="00290A54" w:rsidRPr="005D03F3">
              <w:rPr>
                <w:rFonts w:asciiTheme="minorBidi" w:hAnsiTheme="minorBidi" w:cstheme="minorBidi"/>
                <w:bCs/>
                <w:sz w:val="24"/>
                <w:szCs w:val="24"/>
              </w:rPr>
              <w:t>students’</w:t>
            </w:r>
            <w:r w:rsidR="00AE2172" w:rsidRPr="005D03F3">
              <w:rPr>
                <w:rFonts w:asciiTheme="minorBidi" w:hAnsiTheme="minorBidi" w:cstheme="minorBidi"/>
                <w:bCs/>
                <w:sz w:val="24"/>
                <w:szCs w:val="24"/>
              </w:rPr>
              <w:t xml:space="preserve"> cognitive capacities. Environment.</w:t>
            </w:r>
          </w:p>
        </w:tc>
      </w:tr>
      <w:tr w:rsidR="00474039" w14:paraId="59F3C0D4" w14:textId="77777777" w:rsidTr="006B5C6E">
        <w:trPr>
          <w:trHeight w:val="1751"/>
        </w:trPr>
        <w:tc>
          <w:tcPr>
            <w:tcW w:w="9644" w:type="dxa"/>
            <w:tcBorders>
              <w:top w:val="single" w:sz="4" w:space="0" w:color="000000"/>
              <w:left w:val="single" w:sz="4" w:space="0" w:color="000000"/>
              <w:bottom w:val="single" w:sz="4" w:space="0" w:color="000000"/>
              <w:right w:val="single" w:sz="4" w:space="0" w:color="000000"/>
            </w:tcBorders>
          </w:tcPr>
          <w:p w14:paraId="175DD10D" w14:textId="77777777" w:rsidR="00474039" w:rsidRDefault="00474039" w:rsidP="006B5C6E">
            <w:pPr>
              <w:spacing w:after="204"/>
            </w:pPr>
            <w:r>
              <w:rPr>
                <w:b/>
              </w:rPr>
              <w:t xml:space="preserve">Professional values </w:t>
            </w:r>
          </w:p>
          <w:p w14:paraId="0529AEB3" w14:textId="77777777" w:rsidR="00474039" w:rsidRDefault="00474039" w:rsidP="00474039">
            <w:pPr>
              <w:numPr>
                <w:ilvl w:val="0"/>
                <w:numId w:val="20"/>
              </w:numPr>
              <w:ind w:hanging="361"/>
            </w:pPr>
            <w:r>
              <w:t xml:space="preserve">Respect for learners  </w:t>
            </w:r>
          </w:p>
          <w:p w14:paraId="2B1FCDBD" w14:textId="77777777" w:rsidR="00474039" w:rsidRDefault="00474039" w:rsidP="00474039">
            <w:pPr>
              <w:numPr>
                <w:ilvl w:val="0"/>
                <w:numId w:val="20"/>
              </w:numPr>
              <w:ind w:hanging="361"/>
            </w:pPr>
            <w:r>
              <w:t xml:space="preserve">Promote participation </w:t>
            </w:r>
          </w:p>
          <w:p w14:paraId="7E2494C9" w14:textId="77777777" w:rsidR="00474039" w:rsidRDefault="00474039" w:rsidP="00474039">
            <w:pPr>
              <w:numPr>
                <w:ilvl w:val="0"/>
                <w:numId w:val="20"/>
              </w:numPr>
              <w:spacing w:after="3"/>
              <w:ind w:hanging="361"/>
            </w:pPr>
            <w:r>
              <w:t xml:space="preserve">Evidence informed approaches  </w:t>
            </w:r>
          </w:p>
          <w:p w14:paraId="5C6CEE03" w14:textId="77777777" w:rsidR="00474039" w:rsidRDefault="00474039" w:rsidP="00474039">
            <w:pPr>
              <w:numPr>
                <w:ilvl w:val="0"/>
                <w:numId w:val="20"/>
              </w:numPr>
              <w:ind w:hanging="361"/>
            </w:pPr>
            <w:r>
              <w:t xml:space="preserve">Wider context of HE </w:t>
            </w:r>
          </w:p>
        </w:tc>
      </w:tr>
      <w:tr w:rsidR="00474039" w14:paraId="0EEF869F" w14:textId="77777777" w:rsidTr="006B5C6E">
        <w:trPr>
          <w:trHeight w:val="1810"/>
        </w:trPr>
        <w:tc>
          <w:tcPr>
            <w:tcW w:w="9644" w:type="dxa"/>
            <w:tcBorders>
              <w:top w:val="single" w:sz="4" w:space="0" w:color="000000"/>
              <w:left w:val="single" w:sz="4" w:space="0" w:color="000000"/>
              <w:bottom w:val="single" w:sz="4" w:space="0" w:color="000000"/>
              <w:right w:val="single" w:sz="4" w:space="0" w:color="000000"/>
            </w:tcBorders>
          </w:tcPr>
          <w:p w14:paraId="773979C0" w14:textId="77777777" w:rsidR="00474039" w:rsidRDefault="00474039" w:rsidP="006B5C6E">
            <w:r>
              <w:rPr>
                <w:b/>
              </w:rPr>
              <w:t xml:space="preserve"> Comments  </w:t>
            </w:r>
          </w:p>
          <w:p w14:paraId="7300BACD" w14:textId="77777777" w:rsidR="00474039" w:rsidRPr="005D03F3" w:rsidRDefault="00474039" w:rsidP="006B5C6E">
            <w:pPr>
              <w:rPr>
                <w:rFonts w:ascii="Arial Body" w:hAnsi="Arial Body"/>
              </w:rPr>
            </w:pPr>
            <w:r w:rsidRPr="005D03F3">
              <w:rPr>
                <w:rFonts w:ascii="Arial Body" w:hAnsi="Arial Body"/>
                <w:b/>
              </w:rPr>
              <w:t xml:space="preserve"> </w:t>
            </w:r>
          </w:p>
          <w:p w14:paraId="4893B603" w14:textId="038A9E10" w:rsidR="00474039" w:rsidRDefault="00A049E1" w:rsidP="00FD2A76">
            <w:pPr>
              <w:spacing w:line="360" w:lineRule="auto"/>
              <w:rPr>
                <w:rFonts w:ascii="Arial Body" w:hAnsi="Arial Body"/>
                <w:sz w:val="24"/>
                <w:szCs w:val="24"/>
              </w:rPr>
            </w:pPr>
            <w:r w:rsidRPr="005D03F3">
              <w:rPr>
                <w:rFonts w:ascii="Arial Body" w:hAnsi="Arial Body"/>
                <w:sz w:val="24"/>
                <w:szCs w:val="24"/>
              </w:rPr>
              <w:t xml:space="preserve">The lecturer demonstrated respect for students by using a student-cantered approach and encouraging engagement through interactive </w:t>
            </w:r>
            <w:r w:rsidR="00290A54" w:rsidRPr="005D03F3">
              <w:rPr>
                <w:rFonts w:ascii="Arial Body" w:hAnsi="Arial Body"/>
                <w:sz w:val="24"/>
                <w:szCs w:val="24"/>
              </w:rPr>
              <w:t>components</w:t>
            </w:r>
            <w:r w:rsidR="00290A54">
              <w:rPr>
                <w:rFonts w:ascii="Arial Body" w:hAnsi="Arial Body"/>
                <w:sz w:val="24"/>
                <w:szCs w:val="24"/>
              </w:rPr>
              <w:t xml:space="preserve"> (</w:t>
            </w:r>
            <w:r w:rsidR="00D9798E">
              <w:rPr>
                <w:rFonts w:ascii="Arial Body" w:hAnsi="Arial Body"/>
                <w:sz w:val="24"/>
                <w:szCs w:val="24"/>
              </w:rPr>
              <w:t>V1, V2)</w:t>
            </w:r>
            <w:r w:rsidRPr="005D03F3">
              <w:rPr>
                <w:rFonts w:ascii="Arial Body" w:hAnsi="Arial Body"/>
                <w:sz w:val="24"/>
                <w:szCs w:val="24"/>
              </w:rPr>
              <w:t>. Evidence-based techniques, such as combining educational ideas and concepts, helped to ensure the overall quality of the teaching methods. The construction of a complete and powerful learning environment took into account the broader context of higher education.</w:t>
            </w:r>
          </w:p>
          <w:p w14:paraId="7E0B34A5" w14:textId="47BDEFFB" w:rsidR="005D03F3" w:rsidRDefault="005D03F3" w:rsidP="00FD2A76">
            <w:pPr>
              <w:spacing w:line="360" w:lineRule="auto"/>
            </w:pPr>
          </w:p>
        </w:tc>
      </w:tr>
      <w:tr w:rsidR="00474039" w14:paraId="721247AF" w14:textId="77777777" w:rsidTr="006B5C6E">
        <w:trPr>
          <w:trHeight w:val="3701"/>
        </w:trPr>
        <w:tc>
          <w:tcPr>
            <w:tcW w:w="9644" w:type="dxa"/>
            <w:tcBorders>
              <w:top w:val="single" w:sz="4" w:space="0" w:color="000000"/>
              <w:left w:val="single" w:sz="4" w:space="0" w:color="000000"/>
              <w:bottom w:val="single" w:sz="4" w:space="0" w:color="000000"/>
              <w:right w:val="single" w:sz="4" w:space="0" w:color="000000"/>
            </w:tcBorders>
          </w:tcPr>
          <w:p w14:paraId="160C2BCD" w14:textId="7C4116D5" w:rsidR="00474039" w:rsidRDefault="00474039" w:rsidP="00D9798E">
            <w:pPr>
              <w:tabs>
                <w:tab w:val="left" w:pos="5325"/>
              </w:tabs>
            </w:pPr>
            <w:r>
              <w:rPr>
                <w:b/>
              </w:rPr>
              <w:t>Examples of good practice:</w:t>
            </w:r>
            <w:r>
              <w:t xml:space="preserve">  </w:t>
            </w:r>
            <w:r w:rsidR="00D9798E">
              <w:tab/>
            </w:r>
          </w:p>
          <w:p w14:paraId="6BF90720" w14:textId="77777777" w:rsidR="00474039" w:rsidRDefault="00474039" w:rsidP="006B5C6E">
            <w:r>
              <w:t xml:space="preserve">  </w:t>
            </w:r>
          </w:p>
          <w:p w14:paraId="4B93448B" w14:textId="214ED8D5" w:rsidR="00474039" w:rsidRPr="00840182" w:rsidRDefault="00474039" w:rsidP="006B5C6E">
            <w:pPr>
              <w:spacing w:line="360" w:lineRule="auto"/>
              <w:jc w:val="both"/>
              <w:rPr>
                <w:rFonts w:asciiTheme="minorBidi" w:hAnsiTheme="minorBidi" w:cstheme="minorBidi"/>
                <w:sz w:val="24"/>
                <w:szCs w:val="24"/>
              </w:rPr>
            </w:pPr>
            <w:r w:rsidRPr="00840182">
              <w:rPr>
                <w:rFonts w:asciiTheme="minorBidi" w:hAnsiTheme="minorBidi" w:cstheme="minorBidi"/>
                <w:sz w:val="24"/>
                <w:szCs w:val="24"/>
              </w:rPr>
              <w:t xml:space="preserve"> </w:t>
            </w:r>
            <w:r w:rsidR="00995D8B" w:rsidRPr="00995D8B">
              <w:rPr>
                <w:rFonts w:asciiTheme="minorBidi" w:hAnsiTheme="minorBidi" w:cstheme="minorBidi"/>
                <w:sz w:val="24"/>
                <w:szCs w:val="24"/>
              </w:rPr>
              <w:t>It was an excellent practise to use experiential learning, social constructivism, and Bloom's Taxonomy as educational theories and concepts</w:t>
            </w:r>
            <w:r w:rsidR="007176EC">
              <w:rPr>
                <w:rFonts w:asciiTheme="minorBidi" w:hAnsiTheme="minorBidi" w:cstheme="minorBidi"/>
                <w:sz w:val="24"/>
                <w:szCs w:val="24"/>
              </w:rPr>
              <w:t>(K</w:t>
            </w:r>
            <w:r w:rsidR="00290A54">
              <w:rPr>
                <w:rFonts w:asciiTheme="minorBidi" w:hAnsiTheme="minorBidi" w:cstheme="minorBidi"/>
                <w:sz w:val="24"/>
                <w:szCs w:val="24"/>
              </w:rPr>
              <w:t>1, K2</w:t>
            </w:r>
            <w:r w:rsidR="007176EC">
              <w:rPr>
                <w:rFonts w:asciiTheme="minorBidi" w:hAnsiTheme="minorBidi" w:cstheme="minorBidi"/>
                <w:sz w:val="24"/>
                <w:szCs w:val="24"/>
              </w:rPr>
              <w:t>)</w:t>
            </w:r>
            <w:r w:rsidR="00995D8B" w:rsidRPr="00995D8B">
              <w:rPr>
                <w:rFonts w:asciiTheme="minorBidi" w:hAnsiTheme="minorBidi" w:cstheme="minorBidi"/>
                <w:sz w:val="24"/>
                <w:szCs w:val="24"/>
              </w:rPr>
              <w:t>. Furthermore, the use of a variety of teaching approaches, such as practical exercises and group work, demonstrated excellent pedagogical strategies</w:t>
            </w:r>
            <w:r w:rsidR="00CB091D">
              <w:rPr>
                <w:rFonts w:asciiTheme="minorBidi" w:hAnsiTheme="minorBidi" w:cstheme="minorBidi"/>
                <w:sz w:val="24"/>
                <w:szCs w:val="24"/>
              </w:rPr>
              <w:t>(A</w:t>
            </w:r>
            <w:r w:rsidR="00290A54">
              <w:rPr>
                <w:rFonts w:asciiTheme="minorBidi" w:hAnsiTheme="minorBidi" w:cstheme="minorBidi"/>
                <w:sz w:val="24"/>
                <w:szCs w:val="24"/>
              </w:rPr>
              <w:t>1, A</w:t>
            </w:r>
            <w:r w:rsidR="00CB091D">
              <w:rPr>
                <w:rFonts w:asciiTheme="minorBidi" w:hAnsiTheme="minorBidi" w:cstheme="minorBidi"/>
                <w:sz w:val="24"/>
                <w:szCs w:val="24"/>
              </w:rPr>
              <w:t>2)</w:t>
            </w:r>
            <w:r w:rsidR="00995D8B" w:rsidRPr="00995D8B">
              <w:rPr>
                <w:rFonts w:asciiTheme="minorBidi" w:hAnsiTheme="minorBidi" w:cstheme="minorBidi"/>
                <w:sz w:val="24"/>
                <w:szCs w:val="24"/>
              </w:rPr>
              <w:t>. The lecturer's ability to keep students engaged and interested throughout the module is an excellent example of effective practise.</w:t>
            </w:r>
          </w:p>
          <w:p w14:paraId="6BB97451" w14:textId="77777777" w:rsidR="00474039" w:rsidRDefault="00474039" w:rsidP="006B5C6E">
            <w:pPr>
              <w:spacing w:line="360" w:lineRule="auto"/>
              <w:jc w:val="both"/>
              <w:rPr>
                <w:rFonts w:asciiTheme="minorBidi" w:hAnsiTheme="minorBidi" w:cstheme="minorBidi"/>
                <w:sz w:val="24"/>
                <w:szCs w:val="24"/>
              </w:rPr>
            </w:pPr>
            <w:r w:rsidRPr="00840182">
              <w:rPr>
                <w:rFonts w:asciiTheme="minorBidi" w:hAnsiTheme="minorBidi" w:cstheme="minorBidi"/>
                <w:sz w:val="24"/>
                <w:szCs w:val="24"/>
              </w:rPr>
              <w:t xml:space="preserve">  </w:t>
            </w:r>
          </w:p>
          <w:p w14:paraId="2C07D7EF" w14:textId="77777777" w:rsidR="0004059E" w:rsidRPr="00840182" w:rsidRDefault="0004059E" w:rsidP="006B5C6E">
            <w:pPr>
              <w:spacing w:line="360" w:lineRule="auto"/>
              <w:jc w:val="both"/>
              <w:rPr>
                <w:rFonts w:asciiTheme="minorBidi" w:hAnsiTheme="minorBidi" w:cstheme="minorBidi"/>
                <w:sz w:val="24"/>
                <w:szCs w:val="24"/>
              </w:rPr>
            </w:pPr>
          </w:p>
          <w:p w14:paraId="44B02FE0" w14:textId="77777777" w:rsidR="00474039" w:rsidRDefault="00474039" w:rsidP="006B5C6E">
            <w:r>
              <w:rPr>
                <w:b/>
              </w:rPr>
              <w:t>Action points:</w:t>
            </w:r>
            <w:r>
              <w:t xml:space="preserve">  </w:t>
            </w:r>
          </w:p>
          <w:p w14:paraId="3629864F" w14:textId="6385AEA5" w:rsidR="00335490" w:rsidRPr="004E37D2" w:rsidRDefault="0004059E" w:rsidP="004E37D2">
            <w:pPr>
              <w:spacing w:line="360" w:lineRule="auto"/>
              <w:jc w:val="both"/>
              <w:rPr>
                <w:rFonts w:ascii="Arial Body" w:hAnsi="Arial Body"/>
                <w:sz w:val="24"/>
                <w:szCs w:val="24"/>
              </w:rPr>
            </w:pPr>
            <w:r w:rsidRPr="003B1406">
              <w:rPr>
                <w:rFonts w:ascii="Arial Body" w:hAnsi="Arial Body"/>
                <w:sz w:val="24"/>
                <w:szCs w:val="24"/>
              </w:rPr>
              <w:t>Furthermore, the effective use of learning technologies could be investigated further to improve the interactive parts of the curriculum</w:t>
            </w:r>
            <w:r w:rsidR="004E37D2">
              <w:rPr>
                <w:rFonts w:ascii="Arial Body" w:hAnsi="Arial Body"/>
                <w:sz w:val="24"/>
                <w:szCs w:val="24"/>
              </w:rPr>
              <w:t xml:space="preserve">. </w:t>
            </w:r>
          </w:p>
        </w:tc>
      </w:tr>
      <w:tr w:rsidR="00474039" w14:paraId="0079E6CD" w14:textId="77777777" w:rsidTr="006B5C6E">
        <w:trPr>
          <w:trHeight w:val="4801"/>
        </w:trPr>
        <w:tc>
          <w:tcPr>
            <w:tcW w:w="9644" w:type="dxa"/>
            <w:tcBorders>
              <w:top w:val="single" w:sz="4" w:space="0" w:color="000000"/>
              <w:left w:val="single" w:sz="4" w:space="0" w:color="000000"/>
              <w:bottom w:val="single" w:sz="4" w:space="0" w:color="000000"/>
              <w:right w:val="single" w:sz="4" w:space="0" w:color="000000"/>
            </w:tcBorders>
          </w:tcPr>
          <w:p w14:paraId="4254ED40" w14:textId="77777777" w:rsidR="00474039" w:rsidRDefault="00474039" w:rsidP="006B5C6E">
            <w:r>
              <w:lastRenderedPageBreak/>
              <w:t xml:space="preserve"> </w:t>
            </w:r>
          </w:p>
          <w:p w14:paraId="4F1E80A6" w14:textId="77777777" w:rsidR="00474039" w:rsidRDefault="00474039" w:rsidP="006B5C6E">
            <w:pPr>
              <w:spacing w:after="161"/>
            </w:pPr>
            <w:r>
              <w:t xml:space="preserve"> </w:t>
            </w:r>
          </w:p>
          <w:p w14:paraId="603A3652" w14:textId="7B20901A" w:rsidR="00474039" w:rsidRPr="0025265C" w:rsidRDefault="00474039" w:rsidP="006B5C6E">
            <w:pPr>
              <w:rPr>
                <w:lang w:val="pt-PT"/>
              </w:rPr>
            </w:pPr>
            <w:proofErr w:type="spellStart"/>
            <w:r w:rsidRPr="0025265C">
              <w:rPr>
                <w:b/>
                <w:lang w:val="pt-PT"/>
              </w:rPr>
              <w:t>Observer</w:t>
            </w:r>
            <w:proofErr w:type="spellEnd"/>
            <w:r w:rsidRPr="0025265C">
              <w:rPr>
                <w:b/>
                <w:lang w:val="pt-PT"/>
              </w:rPr>
              <w:t xml:space="preserve"> .........</w:t>
            </w:r>
            <w:r w:rsidR="003B1406" w:rsidRPr="0025265C">
              <w:rPr>
                <w:b/>
                <w:lang w:val="pt-PT"/>
              </w:rPr>
              <w:t>Jaliya de Silva</w:t>
            </w:r>
            <w:r w:rsidRPr="0025265C">
              <w:rPr>
                <w:b/>
                <w:lang w:val="pt-PT"/>
              </w:rPr>
              <w:t xml:space="preserve">... ...................   Date: </w:t>
            </w:r>
            <w:r w:rsidR="003B1406" w:rsidRPr="0025265C">
              <w:rPr>
                <w:b/>
                <w:lang w:val="pt-PT"/>
              </w:rPr>
              <w:t xml:space="preserve"> 20/10/2-23</w:t>
            </w:r>
          </w:p>
          <w:p w14:paraId="3442D5B6" w14:textId="77777777" w:rsidR="00474039" w:rsidRPr="0025265C" w:rsidRDefault="00474039" w:rsidP="006B5C6E">
            <w:pPr>
              <w:rPr>
                <w:lang w:val="pt-PT"/>
              </w:rPr>
            </w:pPr>
            <w:r w:rsidRPr="0025265C">
              <w:rPr>
                <w:lang w:val="pt-PT"/>
              </w:rPr>
              <w:t xml:space="preserve">  </w:t>
            </w:r>
          </w:p>
          <w:p w14:paraId="030D6C81" w14:textId="77777777" w:rsidR="00474039" w:rsidRPr="0025265C" w:rsidRDefault="00474039" w:rsidP="006B5C6E">
            <w:pPr>
              <w:rPr>
                <w:lang w:val="pt-PT"/>
              </w:rPr>
            </w:pPr>
            <w:r w:rsidRPr="0025265C">
              <w:rPr>
                <w:lang w:val="pt-PT"/>
              </w:rPr>
              <w:t xml:space="preserve">  </w:t>
            </w:r>
          </w:p>
          <w:p w14:paraId="35084BFC" w14:textId="7B17DD9E" w:rsidR="00474039" w:rsidRPr="00764646" w:rsidRDefault="003B1406" w:rsidP="006B5C6E">
            <w:pPr>
              <w:spacing w:line="402" w:lineRule="auto"/>
              <w:ind w:right="2651"/>
            </w:pPr>
            <w:proofErr w:type="spellStart"/>
            <w:r w:rsidRPr="001679BC">
              <w:rPr>
                <w:b/>
              </w:rPr>
              <w:t>Observee</w:t>
            </w:r>
            <w:proofErr w:type="spellEnd"/>
            <w:r w:rsidRPr="001679BC">
              <w:rPr>
                <w:b/>
              </w:rPr>
              <w:t xml:space="preserve"> ........</w:t>
            </w:r>
            <w:r>
              <w:rPr>
                <w:b/>
              </w:rPr>
              <w:t>Lisa Knight</w:t>
            </w:r>
            <w:r w:rsidRPr="001679BC">
              <w:rPr>
                <w:b/>
              </w:rPr>
              <w:t>........................</w:t>
            </w:r>
            <w:r w:rsidR="00474039" w:rsidRPr="001679BC">
              <w:rPr>
                <w:b/>
              </w:rPr>
              <w:t xml:space="preserve">          </w:t>
            </w:r>
            <w:r w:rsidR="00474039" w:rsidRPr="00764646">
              <w:rPr>
                <w:b/>
              </w:rPr>
              <w:t>Date:</w:t>
            </w:r>
            <w:r w:rsidR="00474039">
              <w:rPr>
                <w:b/>
              </w:rPr>
              <w:t xml:space="preserve"> </w:t>
            </w:r>
            <w:r>
              <w:rPr>
                <w:b/>
              </w:rPr>
              <w:t>20/10/2023</w:t>
            </w:r>
          </w:p>
          <w:p w14:paraId="1A57C217" w14:textId="77777777" w:rsidR="00474039" w:rsidRPr="00104B6F" w:rsidRDefault="00474039" w:rsidP="006B5C6E">
            <w:r w:rsidRPr="00104B6F">
              <w:rPr>
                <w:b/>
              </w:rPr>
              <w:t xml:space="preserve">PGCert PARTICIPANTS </w:t>
            </w:r>
          </w:p>
          <w:p w14:paraId="33BDB809" w14:textId="77777777" w:rsidR="00474039" w:rsidRDefault="00474039" w:rsidP="006B5C6E">
            <w:pPr>
              <w:spacing w:after="159" w:line="260" w:lineRule="auto"/>
            </w:pPr>
            <w:r>
              <w:rPr>
                <w:b/>
              </w:rPr>
              <w:t xml:space="preserve">On completion of the peer observation reports for each module, compose a short reflective paragraph on your observation experiences for inclusion in your portfolio along with the observation sheets. </w:t>
            </w:r>
          </w:p>
          <w:p w14:paraId="4695D6E5" w14:textId="77777777" w:rsidR="00474039" w:rsidRDefault="00474039" w:rsidP="006B5C6E">
            <w:r>
              <w:t xml:space="preserve">  </w:t>
            </w:r>
          </w:p>
          <w:p w14:paraId="2E3BC057" w14:textId="77777777" w:rsidR="00846B05" w:rsidRDefault="00846B05" w:rsidP="006B5C6E"/>
          <w:p w14:paraId="622D17D4" w14:textId="75A227C7" w:rsidR="00846B05" w:rsidRPr="00E34C2B" w:rsidRDefault="00846B05" w:rsidP="00E34C2B">
            <w:pPr>
              <w:spacing w:line="360" w:lineRule="auto"/>
              <w:jc w:val="both"/>
              <w:rPr>
                <w:rFonts w:ascii="Arial Body" w:hAnsi="Arial Body"/>
                <w:sz w:val="24"/>
                <w:szCs w:val="24"/>
              </w:rPr>
            </w:pPr>
            <w:r w:rsidRPr="00E34C2B">
              <w:rPr>
                <w:rFonts w:ascii="Arial Body" w:hAnsi="Arial Body"/>
                <w:sz w:val="24"/>
                <w:szCs w:val="24"/>
              </w:rPr>
              <w:t>My experience performing peer observations on the university-level events management module was eye-opening and rewarding</w:t>
            </w:r>
            <w:r w:rsidR="0016681A">
              <w:rPr>
                <w:rFonts w:ascii="Arial Body" w:hAnsi="Arial Body"/>
                <w:sz w:val="24"/>
                <w:szCs w:val="24"/>
              </w:rPr>
              <w:t>(V3)</w:t>
            </w:r>
            <w:r w:rsidRPr="00E34C2B">
              <w:rPr>
                <w:rFonts w:ascii="Arial Body" w:hAnsi="Arial Body"/>
                <w:sz w:val="24"/>
                <w:szCs w:val="24"/>
              </w:rPr>
              <w:t>. Lisa Knight, the lecturer, exhibited a great commitment to student-</w:t>
            </w:r>
            <w:proofErr w:type="spellStart"/>
            <w:r w:rsidRPr="00E34C2B">
              <w:rPr>
                <w:rFonts w:ascii="Arial Body" w:hAnsi="Arial Body"/>
                <w:sz w:val="24"/>
                <w:szCs w:val="24"/>
              </w:rPr>
              <w:t>centered</w:t>
            </w:r>
            <w:proofErr w:type="spellEnd"/>
            <w:r w:rsidRPr="00E34C2B">
              <w:rPr>
                <w:rFonts w:ascii="Arial Body" w:hAnsi="Arial Body"/>
                <w:sz w:val="24"/>
                <w:szCs w:val="24"/>
              </w:rPr>
              <w:t xml:space="preserve"> teaching approaches, combining experiential learning, social constructivism, and Bloom's </w:t>
            </w:r>
            <w:r w:rsidR="00B80E00" w:rsidRPr="00E34C2B">
              <w:rPr>
                <w:rFonts w:ascii="Arial Body" w:hAnsi="Arial Body"/>
                <w:sz w:val="24"/>
                <w:szCs w:val="24"/>
              </w:rPr>
              <w:t>Taxonomy</w:t>
            </w:r>
            <w:r w:rsidR="00B80E00">
              <w:rPr>
                <w:rFonts w:ascii="Arial Body" w:hAnsi="Arial Body"/>
                <w:sz w:val="24"/>
                <w:szCs w:val="24"/>
              </w:rPr>
              <w:t xml:space="preserve"> (</w:t>
            </w:r>
            <w:r w:rsidR="0016681A">
              <w:rPr>
                <w:rFonts w:ascii="Arial Body" w:hAnsi="Arial Body"/>
                <w:sz w:val="24"/>
                <w:szCs w:val="24"/>
              </w:rPr>
              <w:t>V</w:t>
            </w:r>
            <w:r w:rsidR="00B80E00">
              <w:rPr>
                <w:rFonts w:ascii="Arial Body" w:hAnsi="Arial Body"/>
                <w:sz w:val="24"/>
                <w:szCs w:val="24"/>
              </w:rPr>
              <w:t>1, V</w:t>
            </w:r>
            <w:r w:rsidR="0016681A">
              <w:rPr>
                <w:rFonts w:ascii="Arial Body" w:hAnsi="Arial Body"/>
                <w:sz w:val="24"/>
                <w:szCs w:val="24"/>
              </w:rPr>
              <w:t>2)</w:t>
            </w:r>
            <w:r w:rsidRPr="00E34C2B">
              <w:rPr>
                <w:rFonts w:ascii="Arial Body" w:hAnsi="Arial Body"/>
                <w:sz w:val="24"/>
                <w:szCs w:val="24"/>
              </w:rPr>
              <w:t>. The observations revealed an organised and engaging learning environment that encouraged students' active engagement and collaboration</w:t>
            </w:r>
            <w:r w:rsidR="009C05F2">
              <w:rPr>
                <w:rFonts w:ascii="Arial Body" w:hAnsi="Arial Body"/>
                <w:sz w:val="24"/>
                <w:szCs w:val="24"/>
              </w:rPr>
              <w:t>(V1)</w:t>
            </w:r>
            <w:r w:rsidRPr="00E34C2B">
              <w:rPr>
                <w:rFonts w:ascii="Arial Body" w:hAnsi="Arial Body"/>
                <w:sz w:val="24"/>
                <w:szCs w:val="24"/>
              </w:rPr>
              <w:t xml:space="preserve">. The use of several teaching modalities, such as lectures, practical exercises, and group discussions, aided in providing a thorough and powerful learning </w:t>
            </w:r>
            <w:r w:rsidR="00B80E00" w:rsidRPr="00E34C2B">
              <w:rPr>
                <w:rFonts w:ascii="Arial Body" w:hAnsi="Arial Body"/>
                <w:sz w:val="24"/>
                <w:szCs w:val="24"/>
              </w:rPr>
              <w:t>experience</w:t>
            </w:r>
            <w:r w:rsidR="00B80E00">
              <w:rPr>
                <w:rFonts w:ascii="Arial Body" w:hAnsi="Arial Body"/>
                <w:sz w:val="24"/>
                <w:szCs w:val="24"/>
              </w:rPr>
              <w:t xml:space="preserve"> (</w:t>
            </w:r>
            <w:r w:rsidR="009C05F2">
              <w:rPr>
                <w:rFonts w:ascii="Arial Body" w:hAnsi="Arial Body"/>
                <w:sz w:val="24"/>
                <w:szCs w:val="24"/>
              </w:rPr>
              <w:t>A</w:t>
            </w:r>
            <w:r w:rsidR="00B80E00">
              <w:rPr>
                <w:rFonts w:ascii="Arial Body" w:hAnsi="Arial Body"/>
                <w:sz w:val="24"/>
                <w:szCs w:val="24"/>
              </w:rPr>
              <w:t>1, A</w:t>
            </w:r>
            <w:r w:rsidR="009C05F2">
              <w:rPr>
                <w:rFonts w:ascii="Arial Body" w:hAnsi="Arial Body"/>
                <w:sz w:val="24"/>
                <w:szCs w:val="24"/>
              </w:rPr>
              <w:t>2)</w:t>
            </w:r>
            <w:r w:rsidRPr="00E34C2B">
              <w:rPr>
                <w:rFonts w:ascii="Arial Body" w:hAnsi="Arial Body"/>
                <w:sz w:val="24"/>
                <w:szCs w:val="24"/>
              </w:rPr>
              <w:t>.</w:t>
            </w:r>
          </w:p>
          <w:p w14:paraId="7F829779" w14:textId="29A8C090" w:rsidR="00E34C2B" w:rsidRPr="00E34C2B" w:rsidRDefault="00E34C2B" w:rsidP="00E34C2B">
            <w:pPr>
              <w:spacing w:line="360" w:lineRule="auto"/>
              <w:jc w:val="both"/>
              <w:rPr>
                <w:rFonts w:ascii="Arial Body" w:hAnsi="Arial Body"/>
                <w:sz w:val="24"/>
                <w:szCs w:val="24"/>
              </w:rPr>
            </w:pPr>
            <w:r w:rsidRPr="00E34C2B">
              <w:rPr>
                <w:rFonts w:ascii="Arial Body" w:hAnsi="Arial Body"/>
                <w:sz w:val="24"/>
                <w:szCs w:val="24"/>
              </w:rPr>
              <w:t xml:space="preserve">Observing the successful implementation of educational ideas and concepts, as well as the lecturer's ability to retain student involvement, demonstrated the efficacy of these </w:t>
            </w:r>
            <w:r w:rsidR="00B80E00" w:rsidRPr="00E34C2B">
              <w:rPr>
                <w:rFonts w:ascii="Arial Body" w:hAnsi="Arial Body"/>
                <w:sz w:val="24"/>
                <w:szCs w:val="24"/>
              </w:rPr>
              <w:t>approaches</w:t>
            </w:r>
            <w:r w:rsidR="00B80E00">
              <w:rPr>
                <w:rFonts w:ascii="Arial Body" w:hAnsi="Arial Body"/>
                <w:sz w:val="24"/>
                <w:szCs w:val="24"/>
              </w:rPr>
              <w:t xml:space="preserve"> (</w:t>
            </w:r>
            <w:r w:rsidR="004852E7">
              <w:rPr>
                <w:rFonts w:ascii="Arial Body" w:hAnsi="Arial Body"/>
                <w:sz w:val="24"/>
                <w:szCs w:val="24"/>
              </w:rPr>
              <w:t>V</w:t>
            </w:r>
            <w:r w:rsidR="00B80E00">
              <w:rPr>
                <w:rFonts w:ascii="Arial Body" w:hAnsi="Arial Body"/>
                <w:sz w:val="24"/>
                <w:szCs w:val="24"/>
              </w:rPr>
              <w:t>1, V</w:t>
            </w:r>
            <w:r w:rsidR="004852E7">
              <w:rPr>
                <w:rFonts w:ascii="Arial Body" w:hAnsi="Arial Body"/>
                <w:sz w:val="24"/>
                <w:szCs w:val="24"/>
              </w:rPr>
              <w:t>2)</w:t>
            </w:r>
            <w:r w:rsidRPr="00E34C2B">
              <w:rPr>
                <w:rFonts w:ascii="Arial Body" w:hAnsi="Arial Body"/>
                <w:sz w:val="24"/>
                <w:szCs w:val="24"/>
              </w:rPr>
              <w:t>. The reflective process emphasised the significance of pedagogical tactics in fostering a good and dynamic learning environment, prompting me to examine similar approaches in my own teaching practises</w:t>
            </w:r>
            <w:r w:rsidR="004852E7">
              <w:rPr>
                <w:rFonts w:ascii="Arial Body" w:hAnsi="Arial Body"/>
                <w:sz w:val="24"/>
                <w:szCs w:val="24"/>
              </w:rPr>
              <w:t>(V3)</w:t>
            </w:r>
            <w:r w:rsidRPr="00E34C2B">
              <w:rPr>
                <w:rFonts w:ascii="Arial Body" w:hAnsi="Arial Body"/>
                <w:sz w:val="24"/>
                <w:szCs w:val="24"/>
              </w:rPr>
              <w:t>. The observation sheets provide useful documentation of observed strengths and potential areas for growth, so helping to the continuous improvement of teaching approaches</w:t>
            </w:r>
            <w:r w:rsidR="00B80E00">
              <w:rPr>
                <w:rFonts w:ascii="Arial Body" w:hAnsi="Arial Body"/>
                <w:sz w:val="24"/>
                <w:szCs w:val="24"/>
              </w:rPr>
              <w:t>(B3)</w:t>
            </w:r>
            <w:r w:rsidRPr="00E34C2B">
              <w:rPr>
                <w:rFonts w:ascii="Arial Body" w:hAnsi="Arial Body"/>
                <w:sz w:val="24"/>
                <w:szCs w:val="24"/>
              </w:rPr>
              <w:t>.</w:t>
            </w:r>
          </w:p>
          <w:p w14:paraId="4FFA016E" w14:textId="77777777" w:rsidR="00E34C2B" w:rsidRDefault="00E34C2B" w:rsidP="00E34C2B"/>
          <w:p w14:paraId="4515B832" w14:textId="77777777" w:rsidR="00E34C2B" w:rsidRDefault="00E34C2B" w:rsidP="00E34C2B"/>
          <w:p w14:paraId="6D482AD5" w14:textId="77777777" w:rsidR="00E34C2B" w:rsidRDefault="00E34C2B" w:rsidP="00E34C2B"/>
          <w:p w14:paraId="1049F648" w14:textId="57E1BD73" w:rsidR="00E34C2B" w:rsidRDefault="00E34C2B" w:rsidP="006B5C6E"/>
        </w:tc>
      </w:tr>
    </w:tbl>
    <w:p w14:paraId="5F97F441" w14:textId="77777777" w:rsidR="00474039" w:rsidRDefault="00474039" w:rsidP="00474039">
      <w:pPr>
        <w:jc w:val="both"/>
      </w:pPr>
      <w:r>
        <w:t xml:space="preserve"> </w:t>
      </w:r>
    </w:p>
    <w:p w14:paraId="63823AC7" w14:textId="77777777" w:rsidR="00474039" w:rsidRDefault="00474039" w:rsidP="00474039">
      <w:pPr>
        <w:jc w:val="both"/>
      </w:pPr>
      <w:r>
        <w:t xml:space="preserve"> </w:t>
      </w:r>
    </w:p>
    <w:p w14:paraId="11762179" w14:textId="4D1C4FA7" w:rsidR="007E7861" w:rsidRDefault="007E7861" w:rsidP="00335490">
      <w:pPr>
        <w:spacing w:after="155"/>
        <w:jc w:val="both"/>
      </w:pPr>
    </w:p>
    <w:p w14:paraId="307F48CB" w14:textId="77777777" w:rsidR="0060201D" w:rsidRDefault="0060201D" w:rsidP="00335490">
      <w:pPr>
        <w:spacing w:after="155"/>
        <w:jc w:val="both"/>
      </w:pPr>
    </w:p>
    <w:p w14:paraId="7733782B" w14:textId="77777777" w:rsidR="008F1495" w:rsidRDefault="008F1495" w:rsidP="00335490">
      <w:pPr>
        <w:spacing w:after="155"/>
        <w:jc w:val="both"/>
      </w:pPr>
    </w:p>
    <w:p w14:paraId="6F719E86" w14:textId="77777777" w:rsidR="008F1495" w:rsidRDefault="008F1495" w:rsidP="00335490">
      <w:pPr>
        <w:spacing w:after="155"/>
        <w:jc w:val="both"/>
      </w:pPr>
    </w:p>
    <w:p w14:paraId="1F2C0E22" w14:textId="77777777" w:rsidR="008F1495" w:rsidRDefault="008F1495" w:rsidP="00335490">
      <w:pPr>
        <w:spacing w:after="155"/>
        <w:jc w:val="both"/>
      </w:pPr>
    </w:p>
    <w:p w14:paraId="296D6DF6" w14:textId="77777777" w:rsidR="0060201D" w:rsidRDefault="0060201D" w:rsidP="00335490">
      <w:pPr>
        <w:spacing w:after="155"/>
        <w:jc w:val="both"/>
      </w:pPr>
    </w:p>
    <w:p w14:paraId="31C41098" w14:textId="77777777" w:rsidR="004E58B6" w:rsidRPr="00CF4FCF" w:rsidRDefault="004E58B6" w:rsidP="00CF4FCF">
      <w:pPr>
        <w:ind w:firstLine="720"/>
        <w:rPr>
          <w:rStyle w:val="Heading1Char"/>
          <w:sz w:val="28"/>
          <w:szCs w:val="24"/>
        </w:rPr>
      </w:pPr>
      <w:r w:rsidRPr="00CF4FCF">
        <w:rPr>
          <w:b/>
          <w:bCs/>
          <w:sz w:val="32"/>
          <w:szCs w:val="32"/>
        </w:rPr>
        <w:lastRenderedPageBreak/>
        <w:t xml:space="preserve">Title: </w:t>
      </w:r>
      <w:r w:rsidRPr="00CF4FCF">
        <w:rPr>
          <w:rStyle w:val="Heading1Char"/>
          <w:sz w:val="28"/>
          <w:szCs w:val="24"/>
        </w:rPr>
        <w:t>Reflective Report on Teaching Intervention Cycle Aligned to the UKPSF</w:t>
      </w:r>
    </w:p>
    <w:p w14:paraId="49BD6C1D" w14:textId="35D93D07" w:rsidR="004E58B6" w:rsidRDefault="004E58B6" w:rsidP="00B26B5D">
      <w:pPr>
        <w:jc w:val="center"/>
        <w:rPr>
          <w:b/>
          <w:bCs/>
          <w:sz w:val="32"/>
          <w:szCs w:val="32"/>
        </w:rPr>
      </w:pPr>
      <w:r w:rsidRPr="00CF4FCF">
        <w:rPr>
          <w:b/>
          <w:bCs/>
          <w:sz w:val="32"/>
          <w:szCs w:val="32"/>
        </w:rPr>
        <w:t>Word Count: 3,250 words</w:t>
      </w:r>
      <w:r w:rsidR="0025265C">
        <w:rPr>
          <w:b/>
          <w:bCs/>
          <w:sz w:val="32"/>
          <w:szCs w:val="32"/>
        </w:rPr>
        <w:t xml:space="preserve"> </w:t>
      </w:r>
    </w:p>
    <w:p w14:paraId="3483CC1F" w14:textId="77777777" w:rsidR="0025265C" w:rsidRDefault="0025265C" w:rsidP="00B26B5D">
      <w:pPr>
        <w:jc w:val="center"/>
        <w:rPr>
          <w:b/>
          <w:bCs/>
          <w:sz w:val="32"/>
          <w:szCs w:val="32"/>
        </w:rPr>
      </w:pPr>
    </w:p>
    <w:p w14:paraId="46826470" w14:textId="77777777" w:rsidR="0025265C" w:rsidRDefault="0025265C" w:rsidP="00B26B5D">
      <w:pPr>
        <w:jc w:val="center"/>
        <w:rPr>
          <w:b/>
          <w:bCs/>
          <w:sz w:val="32"/>
          <w:szCs w:val="32"/>
        </w:rPr>
      </w:pPr>
    </w:p>
    <w:p w14:paraId="14CCA5BF" w14:textId="77777777" w:rsidR="0025265C" w:rsidRDefault="0025265C" w:rsidP="00B26B5D">
      <w:pPr>
        <w:jc w:val="center"/>
        <w:rPr>
          <w:b/>
          <w:bCs/>
          <w:sz w:val="32"/>
          <w:szCs w:val="32"/>
        </w:rPr>
      </w:pPr>
    </w:p>
    <w:p w14:paraId="236209DC" w14:textId="77777777" w:rsidR="0025265C" w:rsidRDefault="0025265C" w:rsidP="00B26B5D">
      <w:pPr>
        <w:jc w:val="center"/>
        <w:rPr>
          <w:b/>
          <w:bCs/>
          <w:sz w:val="32"/>
          <w:szCs w:val="32"/>
        </w:rPr>
      </w:pPr>
    </w:p>
    <w:p w14:paraId="2667B48A" w14:textId="77777777" w:rsidR="0025265C" w:rsidRDefault="0025265C" w:rsidP="00B26B5D">
      <w:pPr>
        <w:jc w:val="center"/>
        <w:rPr>
          <w:b/>
          <w:bCs/>
          <w:sz w:val="32"/>
          <w:szCs w:val="32"/>
        </w:rPr>
      </w:pPr>
    </w:p>
    <w:p w14:paraId="739AF98D" w14:textId="77777777" w:rsidR="0025265C" w:rsidRDefault="0025265C" w:rsidP="00B26B5D">
      <w:pPr>
        <w:jc w:val="center"/>
        <w:rPr>
          <w:b/>
          <w:bCs/>
          <w:sz w:val="32"/>
          <w:szCs w:val="32"/>
        </w:rPr>
      </w:pPr>
    </w:p>
    <w:p w14:paraId="7C8FA97B" w14:textId="77777777" w:rsidR="0025265C" w:rsidRDefault="0025265C" w:rsidP="00B26B5D">
      <w:pPr>
        <w:jc w:val="center"/>
        <w:rPr>
          <w:b/>
          <w:bCs/>
          <w:sz w:val="32"/>
          <w:szCs w:val="32"/>
        </w:rPr>
      </w:pPr>
    </w:p>
    <w:p w14:paraId="113CB749" w14:textId="77777777" w:rsidR="0025265C" w:rsidRDefault="0025265C" w:rsidP="00B26B5D">
      <w:pPr>
        <w:jc w:val="center"/>
        <w:rPr>
          <w:b/>
          <w:bCs/>
          <w:sz w:val="32"/>
          <w:szCs w:val="32"/>
        </w:rPr>
      </w:pPr>
    </w:p>
    <w:p w14:paraId="596E920F" w14:textId="77777777" w:rsidR="0025265C" w:rsidRDefault="0025265C" w:rsidP="00B26B5D">
      <w:pPr>
        <w:jc w:val="center"/>
        <w:rPr>
          <w:b/>
          <w:bCs/>
          <w:sz w:val="32"/>
          <w:szCs w:val="32"/>
        </w:rPr>
      </w:pPr>
    </w:p>
    <w:p w14:paraId="757CF8B3" w14:textId="77777777" w:rsidR="0025265C" w:rsidRDefault="0025265C" w:rsidP="00B26B5D">
      <w:pPr>
        <w:jc w:val="center"/>
        <w:rPr>
          <w:b/>
          <w:bCs/>
          <w:sz w:val="32"/>
          <w:szCs w:val="32"/>
        </w:rPr>
      </w:pPr>
    </w:p>
    <w:p w14:paraId="68086DDE" w14:textId="77777777" w:rsidR="0025265C" w:rsidRDefault="0025265C" w:rsidP="00B26B5D">
      <w:pPr>
        <w:jc w:val="center"/>
        <w:rPr>
          <w:b/>
          <w:bCs/>
          <w:sz w:val="32"/>
          <w:szCs w:val="32"/>
        </w:rPr>
      </w:pPr>
    </w:p>
    <w:p w14:paraId="118438E2" w14:textId="77777777" w:rsidR="0025265C" w:rsidRDefault="0025265C" w:rsidP="00B26B5D">
      <w:pPr>
        <w:jc w:val="center"/>
        <w:rPr>
          <w:b/>
          <w:bCs/>
          <w:sz w:val="32"/>
          <w:szCs w:val="32"/>
        </w:rPr>
      </w:pPr>
    </w:p>
    <w:p w14:paraId="0976D30E" w14:textId="77777777" w:rsidR="0025265C" w:rsidRDefault="0025265C" w:rsidP="00B26B5D">
      <w:pPr>
        <w:jc w:val="center"/>
        <w:rPr>
          <w:b/>
          <w:bCs/>
          <w:sz w:val="32"/>
          <w:szCs w:val="32"/>
        </w:rPr>
      </w:pPr>
    </w:p>
    <w:p w14:paraId="37980494" w14:textId="77777777" w:rsidR="0025265C" w:rsidRDefault="0025265C" w:rsidP="00B26B5D">
      <w:pPr>
        <w:jc w:val="center"/>
        <w:rPr>
          <w:b/>
          <w:bCs/>
          <w:sz w:val="32"/>
          <w:szCs w:val="32"/>
        </w:rPr>
      </w:pPr>
    </w:p>
    <w:p w14:paraId="073F5A99" w14:textId="77777777" w:rsidR="0025265C" w:rsidRDefault="0025265C" w:rsidP="00B26B5D">
      <w:pPr>
        <w:jc w:val="center"/>
        <w:rPr>
          <w:b/>
          <w:bCs/>
          <w:sz w:val="32"/>
          <w:szCs w:val="32"/>
        </w:rPr>
      </w:pPr>
    </w:p>
    <w:p w14:paraId="5B2AAE3C" w14:textId="77777777" w:rsidR="0025265C" w:rsidRDefault="0025265C" w:rsidP="00B26B5D">
      <w:pPr>
        <w:jc w:val="center"/>
        <w:rPr>
          <w:b/>
          <w:bCs/>
          <w:sz w:val="32"/>
          <w:szCs w:val="32"/>
        </w:rPr>
      </w:pPr>
    </w:p>
    <w:p w14:paraId="1B050039" w14:textId="77777777" w:rsidR="0025265C" w:rsidRDefault="0025265C" w:rsidP="00B26B5D">
      <w:pPr>
        <w:jc w:val="center"/>
        <w:rPr>
          <w:b/>
          <w:bCs/>
          <w:sz w:val="32"/>
          <w:szCs w:val="32"/>
        </w:rPr>
      </w:pPr>
    </w:p>
    <w:p w14:paraId="02D22CE5" w14:textId="77777777" w:rsidR="0025265C" w:rsidRDefault="0025265C" w:rsidP="00B26B5D">
      <w:pPr>
        <w:jc w:val="center"/>
        <w:rPr>
          <w:b/>
          <w:bCs/>
          <w:sz w:val="32"/>
          <w:szCs w:val="32"/>
        </w:rPr>
      </w:pPr>
    </w:p>
    <w:p w14:paraId="2A5F1CCA" w14:textId="77777777" w:rsidR="0025265C" w:rsidRPr="0025265C" w:rsidRDefault="0025265C" w:rsidP="00B26B5D">
      <w:pPr>
        <w:jc w:val="center"/>
        <w:rPr>
          <w:b/>
          <w:bCs/>
          <w:sz w:val="32"/>
          <w:szCs w:val="32"/>
          <w:u w:val="single"/>
        </w:rPr>
      </w:pPr>
    </w:p>
    <w:p w14:paraId="2D2505EB" w14:textId="5EACA4CC" w:rsidR="0025265C" w:rsidRPr="0052282B" w:rsidRDefault="0052282B" w:rsidP="00B26B5D">
      <w:pPr>
        <w:jc w:val="center"/>
        <w:rPr>
          <w:b/>
          <w:bCs/>
          <w:sz w:val="24"/>
          <w:szCs w:val="24"/>
          <w:u w:val="single"/>
        </w:rPr>
      </w:pPr>
      <w:r w:rsidRPr="0052282B">
        <w:rPr>
          <w:b/>
          <w:bCs/>
          <w:sz w:val="32"/>
          <w:szCs w:val="32"/>
        </w:rPr>
        <w:tab/>
      </w:r>
      <w:r w:rsidRPr="0052282B">
        <w:rPr>
          <w:b/>
          <w:bCs/>
          <w:sz w:val="32"/>
          <w:szCs w:val="32"/>
          <w:u w:val="single"/>
        </w:rPr>
        <w:t xml:space="preserve">Inclusive Teaching Approaches </w:t>
      </w:r>
    </w:p>
    <w:p w14:paraId="200DACA0" w14:textId="20AFC40B" w:rsidR="0025265C" w:rsidRDefault="004E58B6" w:rsidP="00E50F50">
      <w:pPr>
        <w:rPr>
          <w:b/>
          <w:bCs/>
        </w:rPr>
      </w:pPr>
      <w:r w:rsidRPr="0052282B">
        <w:rPr>
          <w:b/>
          <w:bCs/>
        </w:rPr>
        <w:br w:type="page"/>
      </w:r>
    </w:p>
    <w:p w14:paraId="65C3A876" w14:textId="77777777" w:rsidR="00553935" w:rsidRDefault="00553935" w:rsidP="00B76C21">
      <w:pPr>
        <w:jc w:val="both"/>
        <w:rPr>
          <w:b/>
          <w:bCs/>
          <w:sz w:val="28"/>
          <w:szCs w:val="28"/>
        </w:rPr>
      </w:pPr>
    </w:p>
    <w:p w14:paraId="76897525" w14:textId="77777777" w:rsidR="00895DF2" w:rsidRDefault="00895DF2" w:rsidP="00895DF2"/>
    <w:sdt>
      <w:sdtPr>
        <w:rPr>
          <w:rFonts w:ascii="Calibri" w:eastAsia="Calibri" w:hAnsi="Calibri" w:cs="Calibri"/>
          <w:color w:val="000000"/>
          <w:kern w:val="2"/>
          <w:sz w:val="22"/>
          <w:szCs w:val="22"/>
          <w:lang w:val="en-GB" w:eastAsia="zh-CN"/>
          <w14:ligatures w14:val="standardContextual"/>
        </w:rPr>
        <w:id w:val="-320819516"/>
        <w:docPartObj>
          <w:docPartGallery w:val="Table of Contents"/>
          <w:docPartUnique/>
        </w:docPartObj>
      </w:sdtPr>
      <w:sdtEndPr>
        <w:rPr>
          <w:b/>
          <w:bCs/>
          <w:noProof/>
        </w:rPr>
      </w:sdtEndPr>
      <w:sdtContent>
        <w:p w14:paraId="1260151D" w14:textId="77777777" w:rsidR="00895DF2" w:rsidRPr="00CF4FCF" w:rsidRDefault="00895DF2" w:rsidP="00895DF2">
          <w:pPr>
            <w:pStyle w:val="TOCHeading"/>
            <w:rPr>
              <w:b/>
              <w:bCs/>
            </w:rPr>
          </w:pPr>
          <w:r w:rsidRPr="00CF4FCF">
            <w:rPr>
              <w:b/>
              <w:bCs/>
            </w:rPr>
            <w:t>Contents</w:t>
          </w:r>
        </w:p>
        <w:p w14:paraId="0B16B901" w14:textId="77777777" w:rsidR="00895DF2" w:rsidRDefault="00895DF2" w:rsidP="00895DF2">
          <w:pPr>
            <w:pStyle w:val="TOC1"/>
            <w:rPr>
              <w:rFonts w:cstheme="minorBidi"/>
              <w:b w:val="0"/>
              <w:bCs w:val="0"/>
              <w:kern w:val="2"/>
              <w:lang w:val="en-GB" w:eastAsia="zh-CN"/>
              <w14:ligatures w14:val="standardContextual"/>
            </w:rPr>
          </w:pPr>
          <w:r>
            <w:fldChar w:fldCharType="begin"/>
          </w:r>
          <w:r>
            <w:instrText xml:space="preserve"> TOC \o "1-3" \h \z \u </w:instrText>
          </w:r>
          <w:r>
            <w:fldChar w:fldCharType="separate"/>
          </w:r>
        </w:p>
        <w:p w14:paraId="01C40913"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82" w:history="1">
            <w:r w:rsidR="00895DF2" w:rsidRPr="00C5229A">
              <w:rPr>
                <w:rStyle w:val="Hyperlink"/>
              </w:rPr>
              <w:t>1.</w:t>
            </w:r>
            <w:r w:rsidR="00895DF2">
              <w:rPr>
                <w:rFonts w:cstheme="minorBidi"/>
                <w:b w:val="0"/>
                <w:bCs w:val="0"/>
                <w:kern w:val="2"/>
                <w:lang w:val="en-GB" w:eastAsia="zh-CN"/>
                <w14:ligatures w14:val="standardContextual"/>
              </w:rPr>
              <w:tab/>
            </w:r>
            <w:r w:rsidR="00895DF2" w:rsidRPr="00C5229A">
              <w:rPr>
                <w:rStyle w:val="Hyperlink"/>
              </w:rPr>
              <w:t>Introduction</w:t>
            </w:r>
            <w:r w:rsidR="00895DF2">
              <w:rPr>
                <w:webHidden/>
              </w:rPr>
              <w:tab/>
            </w:r>
            <w:r w:rsidR="00895DF2">
              <w:rPr>
                <w:webHidden/>
              </w:rPr>
              <w:fldChar w:fldCharType="begin"/>
            </w:r>
            <w:r w:rsidR="00895DF2">
              <w:rPr>
                <w:webHidden/>
              </w:rPr>
              <w:instrText xml:space="preserve"> PAGEREF _Toc152866482 \h </w:instrText>
            </w:r>
            <w:r w:rsidR="00895DF2">
              <w:rPr>
                <w:webHidden/>
              </w:rPr>
            </w:r>
            <w:r w:rsidR="00895DF2">
              <w:rPr>
                <w:webHidden/>
              </w:rPr>
              <w:fldChar w:fldCharType="separate"/>
            </w:r>
            <w:r w:rsidR="00895DF2">
              <w:rPr>
                <w:webHidden/>
              </w:rPr>
              <w:t>33</w:t>
            </w:r>
            <w:r w:rsidR="00895DF2">
              <w:rPr>
                <w:webHidden/>
              </w:rPr>
              <w:fldChar w:fldCharType="end"/>
            </w:r>
          </w:hyperlink>
        </w:p>
        <w:p w14:paraId="589CC9BC"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83" w:history="1">
            <w:r w:rsidR="00895DF2" w:rsidRPr="00C5229A">
              <w:rPr>
                <w:rStyle w:val="Hyperlink"/>
              </w:rPr>
              <w:t>2.</w:t>
            </w:r>
            <w:r w:rsidR="00895DF2">
              <w:rPr>
                <w:rFonts w:cstheme="minorBidi"/>
                <w:b w:val="0"/>
                <w:bCs w:val="0"/>
                <w:kern w:val="2"/>
                <w:lang w:val="en-GB" w:eastAsia="zh-CN"/>
                <w14:ligatures w14:val="standardContextual"/>
              </w:rPr>
              <w:tab/>
            </w:r>
            <w:r w:rsidR="00895DF2" w:rsidRPr="00C5229A">
              <w:rPr>
                <w:rStyle w:val="Hyperlink"/>
              </w:rPr>
              <w:t>UKPSF Alignment</w:t>
            </w:r>
            <w:r w:rsidR="00895DF2">
              <w:rPr>
                <w:webHidden/>
              </w:rPr>
              <w:tab/>
            </w:r>
            <w:r w:rsidR="00895DF2">
              <w:rPr>
                <w:webHidden/>
              </w:rPr>
              <w:fldChar w:fldCharType="begin"/>
            </w:r>
            <w:r w:rsidR="00895DF2">
              <w:rPr>
                <w:webHidden/>
              </w:rPr>
              <w:instrText xml:space="preserve"> PAGEREF _Toc152866483 \h </w:instrText>
            </w:r>
            <w:r w:rsidR="00895DF2">
              <w:rPr>
                <w:webHidden/>
              </w:rPr>
            </w:r>
            <w:r w:rsidR="00895DF2">
              <w:rPr>
                <w:webHidden/>
              </w:rPr>
              <w:fldChar w:fldCharType="separate"/>
            </w:r>
            <w:r w:rsidR="00895DF2">
              <w:rPr>
                <w:webHidden/>
              </w:rPr>
              <w:t>34</w:t>
            </w:r>
            <w:r w:rsidR="00895DF2">
              <w:rPr>
                <w:webHidden/>
              </w:rPr>
              <w:fldChar w:fldCharType="end"/>
            </w:r>
          </w:hyperlink>
        </w:p>
        <w:p w14:paraId="11F4151B"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84" w:history="1">
            <w:r w:rsidR="00895DF2" w:rsidRPr="00C5229A">
              <w:rPr>
                <w:rStyle w:val="Hyperlink"/>
                <w:bCs/>
                <w:i/>
                <w:iCs/>
                <w:noProof/>
              </w:rPr>
              <w:t>2.1.</w:t>
            </w:r>
            <w:r w:rsidR="00895DF2">
              <w:rPr>
                <w:rFonts w:asciiTheme="minorHAnsi" w:eastAsiaTheme="minorEastAsia" w:hAnsiTheme="minorHAnsi" w:cstheme="minorBidi"/>
                <w:noProof/>
                <w:color w:val="auto"/>
              </w:rPr>
              <w:tab/>
            </w:r>
            <w:r w:rsidR="00895DF2" w:rsidRPr="00C5229A">
              <w:rPr>
                <w:rStyle w:val="Hyperlink"/>
                <w:bCs/>
                <w:i/>
                <w:iCs/>
                <w:noProof/>
              </w:rPr>
              <w:t>Contextual Setting and UKPSF Alignment</w:t>
            </w:r>
            <w:r w:rsidR="00895DF2">
              <w:rPr>
                <w:noProof/>
                <w:webHidden/>
              </w:rPr>
              <w:tab/>
            </w:r>
            <w:r w:rsidR="00895DF2">
              <w:rPr>
                <w:noProof/>
                <w:webHidden/>
              </w:rPr>
              <w:fldChar w:fldCharType="begin"/>
            </w:r>
            <w:r w:rsidR="00895DF2">
              <w:rPr>
                <w:noProof/>
                <w:webHidden/>
              </w:rPr>
              <w:instrText xml:space="preserve"> PAGEREF _Toc152866484 \h </w:instrText>
            </w:r>
            <w:r w:rsidR="00895DF2">
              <w:rPr>
                <w:noProof/>
                <w:webHidden/>
              </w:rPr>
            </w:r>
            <w:r w:rsidR="00895DF2">
              <w:rPr>
                <w:noProof/>
                <w:webHidden/>
              </w:rPr>
              <w:fldChar w:fldCharType="separate"/>
            </w:r>
            <w:r w:rsidR="00895DF2">
              <w:rPr>
                <w:noProof/>
                <w:webHidden/>
              </w:rPr>
              <w:t>34</w:t>
            </w:r>
            <w:r w:rsidR="00895DF2">
              <w:rPr>
                <w:noProof/>
                <w:webHidden/>
              </w:rPr>
              <w:fldChar w:fldCharType="end"/>
            </w:r>
          </w:hyperlink>
        </w:p>
        <w:p w14:paraId="5BDA7530"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85" w:history="1">
            <w:r w:rsidR="00895DF2" w:rsidRPr="00C5229A">
              <w:rPr>
                <w:rStyle w:val="Hyperlink"/>
                <w:bCs/>
                <w:i/>
                <w:iCs/>
                <w:noProof/>
              </w:rPr>
              <w:t>2.2.</w:t>
            </w:r>
            <w:r w:rsidR="00895DF2">
              <w:rPr>
                <w:rFonts w:asciiTheme="minorHAnsi" w:eastAsiaTheme="minorEastAsia" w:hAnsiTheme="minorHAnsi" w:cstheme="minorBidi"/>
                <w:noProof/>
                <w:color w:val="auto"/>
              </w:rPr>
              <w:tab/>
            </w:r>
            <w:r w:rsidR="00895DF2" w:rsidRPr="00C5229A">
              <w:rPr>
                <w:rStyle w:val="Hyperlink"/>
                <w:bCs/>
                <w:i/>
                <w:iCs/>
                <w:noProof/>
              </w:rPr>
              <w:t>Rationale for Aligning Teaching Practices with the UKPSF</w:t>
            </w:r>
            <w:r w:rsidR="00895DF2">
              <w:rPr>
                <w:noProof/>
                <w:webHidden/>
              </w:rPr>
              <w:tab/>
            </w:r>
            <w:r w:rsidR="00895DF2">
              <w:rPr>
                <w:noProof/>
                <w:webHidden/>
              </w:rPr>
              <w:fldChar w:fldCharType="begin"/>
            </w:r>
            <w:r w:rsidR="00895DF2">
              <w:rPr>
                <w:noProof/>
                <w:webHidden/>
              </w:rPr>
              <w:instrText xml:space="preserve"> PAGEREF _Toc152866485 \h </w:instrText>
            </w:r>
            <w:r w:rsidR="00895DF2">
              <w:rPr>
                <w:noProof/>
                <w:webHidden/>
              </w:rPr>
            </w:r>
            <w:r w:rsidR="00895DF2">
              <w:rPr>
                <w:noProof/>
                <w:webHidden/>
              </w:rPr>
              <w:fldChar w:fldCharType="separate"/>
            </w:r>
            <w:r w:rsidR="00895DF2">
              <w:rPr>
                <w:noProof/>
                <w:webHidden/>
              </w:rPr>
              <w:t>34</w:t>
            </w:r>
            <w:r w:rsidR="00895DF2">
              <w:rPr>
                <w:noProof/>
                <w:webHidden/>
              </w:rPr>
              <w:fldChar w:fldCharType="end"/>
            </w:r>
          </w:hyperlink>
        </w:p>
        <w:p w14:paraId="66CE9E1B"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86" w:history="1">
            <w:r w:rsidR="00895DF2" w:rsidRPr="00C5229A">
              <w:rPr>
                <w:rStyle w:val="Hyperlink"/>
                <w:bCs/>
                <w:i/>
                <w:iCs/>
                <w:noProof/>
              </w:rPr>
              <w:t>2.3.</w:t>
            </w:r>
            <w:r w:rsidR="00895DF2">
              <w:rPr>
                <w:rFonts w:asciiTheme="minorHAnsi" w:eastAsiaTheme="minorEastAsia" w:hAnsiTheme="minorHAnsi" w:cstheme="minorBidi"/>
                <w:noProof/>
                <w:color w:val="auto"/>
              </w:rPr>
              <w:tab/>
            </w:r>
            <w:r w:rsidR="00895DF2" w:rsidRPr="00C5229A">
              <w:rPr>
                <w:rStyle w:val="Hyperlink"/>
                <w:bCs/>
                <w:i/>
                <w:iCs/>
                <w:noProof/>
              </w:rPr>
              <w:t>Intervention: Embodying UKPSF Principles and Values</w:t>
            </w:r>
            <w:r w:rsidR="00895DF2">
              <w:rPr>
                <w:noProof/>
                <w:webHidden/>
              </w:rPr>
              <w:tab/>
            </w:r>
            <w:r w:rsidR="00895DF2">
              <w:rPr>
                <w:noProof/>
                <w:webHidden/>
              </w:rPr>
              <w:fldChar w:fldCharType="begin"/>
            </w:r>
            <w:r w:rsidR="00895DF2">
              <w:rPr>
                <w:noProof/>
                <w:webHidden/>
              </w:rPr>
              <w:instrText xml:space="preserve"> PAGEREF _Toc152866486 \h </w:instrText>
            </w:r>
            <w:r w:rsidR="00895DF2">
              <w:rPr>
                <w:noProof/>
                <w:webHidden/>
              </w:rPr>
            </w:r>
            <w:r w:rsidR="00895DF2">
              <w:rPr>
                <w:noProof/>
                <w:webHidden/>
              </w:rPr>
              <w:fldChar w:fldCharType="separate"/>
            </w:r>
            <w:r w:rsidR="00895DF2">
              <w:rPr>
                <w:noProof/>
                <w:webHidden/>
              </w:rPr>
              <w:t>34</w:t>
            </w:r>
            <w:r w:rsidR="00895DF2">
              <w:rPr>
                <w:noProof/>
                <w:webHidden/>
              </w:rPr>
              <w:fldChar w:fldCharType="end"/>
            </w:r>
          </w:hyperlink>
        </w:p>
        <w:p w14:paraId="1F9472B0"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87" w:history="1">
            <w:r w:rsidR="00895DF2" w:rsidRPr="00C5229A">
              <w:rPr>
                <w:rStyle w:val="Hyperlink"/>
              </w:rPr>
              <w:t>3.</w:t>
            </w:r>
            <w:r w:rsidR="00895DF2">
              <w:rPr>
                <w:rFonts w:cstheme="minorBidi"/>
                <w:b w:val="0"/>
                <w:bCs w:val="0"/>
                <w:kern w:val="2"/>
                <w:lang w:val="en-GB" w:eastAsia="zh-CN"/>
                <w14:ligatures w14:val="standardContextual"/>
              </w:rPr>
              <w:tab/>
            </w:r>
            <w:r w:rsidR="00895DF2" w:rsidRPr="00C5229A">
              <w:rPr>
                <w:rStyle w:val="Hyperlink"/>
              </w:rPr>
              <w:t>Planning and Design</w:t>
            </w:r>
            <w:r w:rsidR="00895DF2">
              <w:rPr>
                <w:webHidden/>
              </w:rPr>
              <w:tab/>
            </w:r>
            <w:r w:rsidR="00895DF2">
              <w:rPr>
                <w:webHidden/>
              </w:rPr>
              <w:fldChar w:fldCharType="begin"/>
            </w:r>
            <w:r w:rsidR="00895DF2">
              <w:rPr>
                <w:webHidden/>
              </w:rPr>
              <w:instrText xml:space="preserve"> PAGEREF _Toc152866487 \h </w:instrText>
            </w:r>
            <w:r w:rsidR="00895DF2">
              <w:rPr>
                <w:webHidden/>
              </w:rPr>
            </w:r>
            <w:r w:rsidR="00895DF2">
              <w:rPr>
                <w:webHidden/>
              </w:rPr>
              <w:fldChar w:fldCharType="separate"/>
            </w:r>
            <w:r w:rsidR="00895DF2">
              <w:rPr>
                <w:webHidden/>
              </w:rPr>
              <w:t>35</w:t>
            </w:r>
            <w:r w:rsidR="00895DF2">
              <w:rPr>
                <w:webHidden/>
              </w:rPr>
              <w:fldChar w:fldCharType="end"/>
            </w:r>
          </w:hyperlink>
        </w:p>
        <w:p w14:paraId="1D008D9A"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88" w:history="1">
            <w:r w:rsidR="00895DF2" w:rsidRPr="00C5229A">
              <w:rPr>
                <w:rStyle w:val="Hyperlink"/>
                <w:bCs/>
                <w:i/>
                <w:iCs/>
                <w:noProof/>
              </w:rPr>
              <w:t>3.1.</w:t>
            </w:r>
            <w:r w:rsidR="00895DF2">
              <w:rPr>
                <w:rFonts w:asciiTheme="minorHAnsi" w:eastAsiaTheme="minorEastAsia" w:hAnsiTheme="minorHAnsi" w:cstheme="minorBidi"/>
                <w:noProof/>
                <w:color w:val="auto"/>
              </w:rPr>
              <w:tab/>
            </w:r>
            <w:r w:rsidR="00895DF2" w:rsidRPr="00C5229A">
              <w:rPr>
                <w:rStyle w:val="Hyperlink"/>
                <w:bCs/>
                <w:i/>
                <w:iCs/>
                <w:noProof/>
              </w:rPr>
              <w:t>Intervention Design</w:t>
            </w:r>
            <w:r w:rsidR="00895DF2">
              <w:rPr>
                <w:noProof/>
                <w:webHidden/>
              </w:rPr>
              <w:tab/>
            </w:r>
            <w:r w:rsidR="00895DF2">
              <w:rPr>
                <w:noProof/>
                <w:webHidden/>
              </w:rPr>
              <w:fldChar w:fldCharType="begin"/>
            </w:r>
            <w:r w:rsidR="00895DF2">
              <w:rPr>
                <w:noProof/>
                <w:webHidden/>
              </w:rPr>
              <w:instrText xml:space="preserve"> PAGEREF _Toc152866488 \h </w:instrText>
            </w:r>
            <w:r w:rsidR="00895DF2">
              <w:rPr>
                <w:noProof/>
                <w:webHidden/>
              </w:rPr>
            </w:r>
            <w:r w:rsidR="00895DF2">
              <w:rPr>
                <w:noProof/>
                <w:webHidden/>
              </w:rPr>
              <w:fldChar w:fldCharType="separate"/>
            </w:r>
            <w:r w:rsidR="00895DF2">
              <w:rPr>
                <w:noProof/>
                <w:webHidden/>
              </w:rPr>
              <w:t>35</w:t>
            </w:r>
            <w:r w:rsidR="00895DF2">
              <w:rPr>
                <w:noProof/>
                <w:webHidden/>
              </w:rPr>
              <w:fldChar w:fldCharType="end"/>
            </w:r>
          </w:hyperlink>
        </w:p>
        <w:p w14:paraId="3945013F"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89" w:history="1">
            <w:r w:rsidR="00895DF2" w:rsidRPr="00C5229A">
              <w:rPr>
                <w:rStyle w:val="Hyperlink"/>
                <w:bCs/>
                <w:i/>
                <w:iCs/>
                <w:noProof/>
              </w:rPr>
              <w:t>3.2.</w:t>
            </w:r>
            <w:r w:rsidR="00895DF2">
              <w:rPr>
                <w:rFonts w:asciiTheme="minorHAnsi" w:eastAsiaTheme="minorEastAsia" w:hAnsiTheme="minorHAnsi" w:cstheme="minorBidi"/>
                <w:noProof/>
                <w:color w:val="auto"/>
              </w:rPr>
              <w:tab/>
            </w:r>
            <w:r w:rsidR="00895DF2" w:rsidRPr="00C5229A">
              <w:rPr>
                <w:rStyle w:val="Hyperlink"/>
                <w:bCs/>
                <w:i/>
                <w:iCs/>
                <w:noProof/>
              </w:rPr>
              <w:t>Inclusive Teaching Approaches</w:t>
            </w:r>
            <w:r w:rsidR="00895DF2">
              <w:rPr>
                <w:noProof/>
                <w:webHidden/>
              </w:rPr>
              <w:tab/>
            </w:r>
            <w:r w:rsidR="00895DF2">
              <w:rPr>
                <w:noProof/>
                <w:webHidden/>
              </w:rPr>
              <w:fldChar w:fldCharType="begin"/>
            </w:r>
            <w:r w:rsidR="00895DF2">
              <w:rPr>
                <w:noProof/>
                <w:webHidden/>
              </w:rPr>
              <w:instrText xml:space="preserve"> PAGEREF _Toc152866489 \h </w:instrText>
            </w:r>
            <w:r w:rsidR="00895DF2">
              <w:rPr>
                <w:noProof/>
                <w:webHidden/>
              </w:rPr>
            </w:r>
            <w:r w:rsidR="00895DF2">
              <w:rPr>
                <w:noProof/>
                <w:webHidden/>
              </w:rPr>
              <w:fldChar w:fldCharType="separate"/>
            </w:r>
            <w:r w:rsidR="00895DF2">
              <w:rPr>
                <w:noProof/>
                <w:webHidden/>
              </w:rPr>
              <w:t>35</w:t>
            </w:r>
            <w:r w:rsidR="00895DF2">
              <w:rPr>
                <w:noProof/>
                <w:webHidden/>
              </w:rPr>
              <w:fldChar w:fldCharType="end"/>
            </w:r>
          </w:hyperlink>
        </w:p>
        <w:p w14:paraId="274D9F7C"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90" w:history="1">
            <w:r w:rsidR="00895DF2" w:rsidRPr="00C5229A">
              <w:rPr>
                <w:rStyle w:val="Hyperlink"/>
              </w:rPr>
              <w:t>4.</w:t>
            </w:r>
            <w:r w:rsidR="00895DF2">
              <w:rPr>
                <w:rFonts w:cstheme="minorBidi"/>
                <w:b w:val="0"/>
                <w:bCs w:val="0"/>
                <w:kern w:val="2"/>
                <w:lang w:val="en-GB" w:eastAsia="zh-CN"/>
                <w14:ligatures w14:val="standardContextual"/>
              </w:rPr>
              <w:tab/>
            </w:r>
            <w:r w:rsidR="00895DF2" w:rsidRPr="00C5229A">
              <w:rPr>
                <w:rStyle w:val="Hyperlink"/>
              </w:rPr>
              <w:t>Implementation</w:t>
            </w:r>
            <w:r w:rsidR="00895DF2">
              <w:rPr>
                <w:webHidden/>
              </w:rPr>
              <w:tab/>
            </w:r>
            <w:r w:rsidR="00895DF2">
              <w:rPr>
                <w:webHidden/>
              </w:rPr>
              <w:fldChar w:fldCharType="begin"/>
            </w:r>
            <w:r w:rsidR="00895DF2">
              <w:rPr>
                <w:webHidden/>
              </w:rPr>
              <w:instrText xml:space="preserve"> PAGEREF _Toc152866490 \h </w:instrText>
            </w:r>
            <w:r w:rsidR="00895DF2">
              <w:rPr>
                <w:webHidden/>
              </w:rPr>
            </w:r>
            <w:r w:rsidR="00895DF2">
              <w:rPr>
                <w:webHidden/>
              </w:rPr>
              <w:fldChar w:fldCharType="separate"/>
            </w:r>
            <w:r w:rsidR="00895DF2">
              <w:rPr>
                <w:webHidden/>
              </w:rPr>
              <w:t>36</w:t>
            </w:r>
            <w:r w:rsidR="00895DF2">
              <w:rPr>
                <w:webHidden/>
              </w:rPr>
              <w:fldChar w:fldCharType="end"/>
            </w:r>
          </w:hyperlink>
        </w:p>
        <w:p w14:paraId="67EC2A77"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91" w:history="1">
            <w:r w:rsidR="00895DF2" w:rsidRPr="00C5229A">
              <w:rPr>
                <w:rStyle w:val="Hyperlink"/>
                <w:bCs/>
                <w:i/>
                <w:iCs/>
                <w:noProof/>
              </w:rPr>
              <w:t>4.1.</w:t>
            </w:r>
            <w:r w:rsidR="00895DF2">
              <w:rPr>
                <w:rFonts w:asciiTheme="minorHAnsi" w:eastAsiaTheme="minorEastAsia" w:hAnsiTheme="minorHAnsi" w:cstheme="minorBidi"/>
                <w:noProof/>
                <w:color w:val="auto"/>
              </w:rPr>
              <w:tab/>
            </w:r>
            <w:r w:rsidR="00895DF2" w:rsidRPr="00C5229A">
              <w:rPr>
                <w:rStyle w:val="Hyperlink"/>
                <w:bCs/>
                <w:i/>
                <w:iCs/>
                <w:noProof/>
              </w:rPr>
              <w:t>Teaching Strategies Employed</w:t>
            </w:r>
            <w:r w:rsidR="00895DF2">
              <w:rPr>
                <w:noProof/>
                <w:webHidden/>
              </w:rPr>
              <w:tab/>
            </w:r>
            <w:r w:rsidR="00895DF2">
              <w:rPr>
                <w:noProof/>
                <w:webHidden/>
              </w:rPr>
              <w:fldChar w:fldCharType="begin"/>
            </w:r>
            <w:r w:rsidR="00895DF2">
              <w:rPr>
                <w:noProof/>
                <w:webHidden/>
              </w:rPr>
              <w:instrText xml:space="preserve"> PAGEREF _Toc152866491 \h </w:instrText>
            </w:r>
            <w:r w:rsidR="00895DF2">
              <w:rPr>
                <w:noProof/>
                <w:webHidden/>
              </w:rPr>
            </w:r>
            <w:r w:rsidR="00895DF2">
              <w:rPr>
                <w:noProof/>
                <w:webHidden/>
              </w:rPr>
              <w:fldChar w:fldCharType="separate"/>
            </w:r>
            <w:r w:rsidR="00895DF2">
              <w:rPr>
                <w:noProof/>
                <w:webHidden/>
              </w:rPr>
              <w:t>36</w:t>
            </w:r>
            <w:r w:rsidR="00895DF2">
              <w:rPr>
                <w:noProof/>
                <w:webHidden/>
              </w:rPr>
              <w:fldChar w:fldCharType="end"/>
            </w:r>
          </w:hyperlink>
        </w:p>
        <w:p w14:paraId="6A260FF0"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92" w:history="1">
            <w:r w:rsidR="00895DF2" w:rsidRPr="00C5229A">
              <w:rPr>
                <w:rStyle w:val="Hyperlink"/>
                <w:bCs/>
                <w:i/>
                <w:iCs/>
                <w:noProof/>
              </w:rPr>
              <w:t>4.2.</w:t>
            </w:r>
            <w:r w:rsidR="00895DF2">
              <w:rPr>
                <w:rFonts w:asciiTheme="minorHAnsi" w:eastAsiaTheme="minorEastAsia" w:hAnsiTheme="minorHAnsi" w:cstheme="minorBidi"/>
                <w:noProof/>
                <w:color w:val="auto"/>
              </w:rPr>
              <w:tab/>
            </w:r>
            <w:r w:rsidR="00895DF2" w:rsidRPr="00C5229A">
              <w:rPr>
                <w:rStyle w:val="Hyperlink"/>
                <w:bCs/>
                <w:i/>
                <w:iCs/>
                <w:noProof/>
              </w:rPr>
              <w:t>Student Engagement and Feedback</w:t>
            </w:r>
            <w:r w:rsidR="00895DF2">
              <w:rPr>
                <w:noProof/>
                <w:webHidden/>
              </w:rPr>
              <w:tab/>
            </w:r>
            <w:r w:rsidR="00895DF2">
              <w:rPr>
                <w:noProof/>
                <w:webHidden/>
              </w:rPr>
              <w:fldChar w:fldCharType="begin"/>
            </w:r>
            <w:r w:rsidR="00895DF2">
              <w:rPr>
                <w:noProof/>
                <w:webHidden/>
              </w:rPr>
              <w:instrText xml:space="preserve"> PAGEREF _Toc152866492 \h </w:instrText>
            </w:r>
            <w:r w:rsidR="00895DF2">
              <w:rPr>
                <w:noProof/>
                <w:webHidden/>
              </w:rPr>
            </w:r>
            <w:r w:rsidR="00895DF2">
              <w:rPr>
                <w:noProof/>
                <w:webHidden/>
              </w:rPr>
              <w:fldChar w:fldCharType="separate"/>
            </w:r>
            <w:r w:rsidR="00895DF2">
              <w:rPr>
                <w:noProof/>
                <w:webHidden/>
              </w:rPr>
              <w:t>37</w:t>
            </w:r>
            <w:r w:rsidR="00895DF2">
              <w:rPr>
                <w:noProof/>
                <w:webHidden/>
              </w:rPr>
              <w:fldChar w:fldCharType="end"/>
            </w:r>
          </w:hyperlink>
        </w:p>
        <w:p w14:paraId="513E5BEE"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93" w:history="1">
            <w:r w:rsidR="00895DF2" w:rsidRPr="00C5229A">
              <w:rPr>
                <w:rStyle w:val="Hyperlink"/>
              </w:rPr>
              <w:t>5.</w:t>
            </w:r>
            <w:r w:rsidR="00895DF2">
              <w:rPr>
                <w:rFonts w:cstheme="minorBidi"/>
                <w:b w:val="0"/>
                <w:bCs w:val="0"/>
                <w:kern w:val="2"/>
                <w:lang w:val="en-GB" w:eastAsia="zh-CN"/>
                <w14:ligatures w14:val="standardContextual"/>
              </w:rPr>
              <w:tab/>
            </w:r>
            <w:r w:rsidR="00895DF2" w:rsidRPr="00C5229A">
              <w:rPr>
                <w:rStyle w:val="Hyperlink"/>
              </w:rPr>
              <w:t>Evaluation and Impact</w:t>
            </w:r>
            <w:r w:rsidR="00895DF2">
              <w:rPr>
                <w:webHidden/>
              </w:rPr>
              <w:tab/>
            </w:r>
            <w:r w:rsidR="00895DF2">
              <w:rPr>
                <w:webHidden/>
              </w:rPr>
              <w:fldChar w:fldCharType="begin"/>
            </w:r>
            <w:r w:rsidR="00895DF2">
              <w:rPr>
                <w:webHidden/>
              </w:rPr>
              <w:instrText xml:space="preserve"> PAGEREF _Toc152866493 \h </w:instrText>
            </w:r>
            <w:r w:rsidR="00895DF2">
              <w:rPr>
                <w:webHidden/>
              </w:rPr>
            </w:r>
            <w:r w:rsidR="00895DF2">
              <w:rPr>
                <w:webHidden/>
              </w:rPr>
              <w:fldChar w:fldCharType="separate"/>
            </w:r>
            <w:r w:rsidR="00895DF2">
              <w:rPr>
                <w:webHidden/>
              </w:rPr>
              <w:t>37</w:t>
            </w:r>
            <w:r w:rsidR="00895DF2">
              <w:rPr>
                <w:webHidden/>
              </w:rPr>
              <w:fldChar w:fldCharType="end"/>
            </w:r>
          </w:hyperlink>
        </w:p>
        <w:p w14:paraId="605988F5"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94" w:history="1">
            <w:r w:rsidR="00895DF2" w:rsidRPr="00C5229A">
              <w:rPr>
                <w:rStyle w:val="Hyperlink"/>
                <w:bCs/>
                <w:i/>
                <w:iCs/>
                <w:noProof/>
              </w:rPr>
              <w:t>5.1.</w:t>
            </w:r>
            <w:r w:rsidR="00895DF2">
              <w:rPr>
                <w:rFonts w:asciiTheme="minorHAnsi" w:eastAsiaTheme="minorEastAsia" w:hAnsiTheme="minorHAnsi" w:cstheme="minorBidi"/>
                <w:noProof/>
                <w:color w:val="auto"/>
              </w:rPr>
              <w:tab/>
            </w:r>
            <w:r w:rsidR="00895DF2" w:rsidRPr="00C5229A">
              <w:rPr>
                <w:rStyle w:val="Hyperlink"/>
                <w:bCs/>
                <w:i/>
                <w:iCs/>
                <w:noProof/>
              </w:rPr>
              <w:t>Assessment of Learning Outcomes</w:t>
            </w:r>
            <w:r w:rsidR="00895DF2">
              <w:rPr>
                <w:noProof/>
                <w:webHidden/>
              </w:rPr>
              <w:tab/>
            </w:r>
            <w:r w:rsidR="00895DF2">
              <w:rPr>
                <w:noProof/>
                <w:webHidden/>
              </w:rPr>
              <w:fldChar w:fldCharType="begin"/>
            </w:r>
            <w:r w:rsidR="00895DF2">
              <w:rPr>
                <w:noProof/>
                <w:webHidden/>
              </w:rPr>
              <w:instrText xml:space="preserve"> PAGEREF _Toc152866494 \h </w:instrText>
            </w:r>
            <w:r w:rsidR="00895DF2">
              <w:rPr>
                <w:noProof/>
                <w:webHidden/>
              </w:rPr>
            </w:r>
            <w:r w:rsidR="00895DF2">
              <w:rPr>
                <w:noProof/>
                <w:webHidden/>
              </w:rPr>
              <w:fldChar w:fldCharType="separate"/>
            </w:r>
            <w:r w:rsidR="00895DF2">
              <w:rPr>
                <w:noProof/>
                <w:webHidden/>
              </w:rPr>
              <w:t>37</w:t>
            </w:r>
            <w:r w:rsidR="00895DF2">
              <w:rPr>
                <w:noProof/>
                <w:webHidden/>
              </w:rPr>
              <w:fldChar w:fldCharType="end"/>
            </w:r>
          </w:hyperlink>
        </w:p>
        <w:p w14:paraId="65E8147D" w14:textId="77777777" w:rsidR="00895DF2" w:rsidRDefault="00000000" w:rsidP="00895DF2">
          <w:pPr>
            <w:pStyle w:val="TOC2"/>
            <w:tabs>
              <w:tab w:val="left" w:pos="880"/>
              <w:tab w:val="right" w:leader="dot" w:pos="9817"/>
            </w:tabs>
            <w:rPr>
              <w:rFonts w:asciiTheme="minorHAnsi" w:eastAsiaTheme="minorEastAsia" w:hAnsiTheme="minorHAnsi" w:cstheme="minorBidi"/>
              <w:noProof/>
              <w:color w:val="auto"/>
            </w:rPr>
          </w:pPr>
          <w:hyperlink w:anchor="_Toc152866495" w:history="1">
            <w:r w:rsidR="00895DF2" w:rsidRPr="00C5229A">
              <w:rPr>
                <w:rStyle w:val="Hyperlink"/>
                <w:bCs/>
                <w:i/>
                <w:iCs/>
                <w:noProof/>
              </w:rPr>
              <w:t>5.2.</w:t>
            </w:r>
            <w:r w:rsidR="00895DF2">
              <w:rPr>
                <w:rFonts w:asciiTheme="minorHAnsi" w:eastAsiaTheme="minorEastAsia" w:hAnsiTheme="minorHAnsi" w:cstheme="minorBidi"/>
                <w:noProof/>
                <w:color w:val="auto"/>
              </w:rPr>
              <w:tab/>
            </w:r>
            <w:r w:rsidR="00895DF2" w:rsidRPr="00C5229A">
              <w:rPr>
                <w:rStyle w:val="Hyperlink"/>
                <w:bCs/>
                <w:i/>
                <w:iCs/>
                <w:noProof/>
              </w:rPr>
              <w:t>Impact on Student Learning</w:t>
            </w:r>
            <w:r w:rsidR="00895DF2">
              <w:rPr>
                <w:noProof/>
                <w:webHidden/>
              </w:rPr>
              <w:tab/>
            </w:r>
            <w:r w:rsidR="00895DF2">
              <w:rPr>
                <w:noProof/>
                <w:webHidden/>
              </w:rPr>
              <w:fldChar w:fldCharType="begin"/>
            </w:r>
            <w:r w:rsidR="00895DF2">
              <w:rPr>
                <w:noProof/>
                <w:webHidden/>
              </w:rPr>
              <w:instrText xml:space="preserve"> PAGEREF _Toc152866495 \h </w:instrText>
            </w:r>
            <w:r w:rsidR="00895DF2">
              <w:rPr>
                <w:noProof/>
                <w:webHidden/>
              </w:rPr>
            </w:r>
            <w:r w:rsidR="00895DF2">
              <w:rPr>
                <w:noProof/>
                <w:webHidden/>
              </w:rPr>
              <w:fldChar w:fldCharType="separate"/>
            </w:r>
            <w:r w:rsidR="00895DF2">
              <w:rPr>
                <w:noProof/>
                <w:webHidden/>
              </w:rPr>
              <w:t>38</w:t>
            </w:r>
            <w:r w:rsidR="00895DF2">
              <w:rPr>
                <w:noProof/>
                <w:webHidden/>
              </w:rPr>
              <w:fldChar w:fldCharType="end"/>
            </w:r>
          </w:hyperlink>
        </w:p>
        <w:p w14:paraId="1366F86C" w14:textId="77777777" w:rsidR="00895DF2" w:rsidRDefault="00000000" w:rsidP="00895DF2">
          <w:pPr>
            <w:pStyle w:val="TOC1"/>
            <w:tabs>
              <w:tab w:val="left" w:pos="440"/>
            </w:tabs>
            <w:rPr>
              <w:rFonts w:cstheme="minorBidi"/>
              <w:b w:val="0"/>
              <w:bCs w:val="0"/>
              <w:kern w:val="2"/>
              <w:lang w:val="en-GB" w:eastAsia="zh-CN"/>
              <w14:ligatures w14:val="standardContextual"/>
            </w:rPr>
          </w:pPr>
          <w:hyperlink w:anchor="_Toc152866496" w:history="1">
            <w:r w:rsidR="00895DF2" w:rsidRPr="00C5229A">
              <w:rPr>
                <w:rStyle w:val="Hyperlink"/>
              </w:rPr>
              <w:t>6.</w:t>
            </w:r>
            <w:r w:rsidR="00895DF2">
              <w:rPr>
                <w:rFonts w:cstheme="minorBidi"/>
                <w:b w:val="0"/>
                <w:bCs w:val="0"/>
                <w:kern w:val="2"/>
                <w:lang w:val="en-GB" w:eastAsia="zh-CN"/>
                <w14:ligatures w14:val="standardContextual"/>
              </w:rPr>
              <w:tab/>
            </w:r>
            <w:r w:rsidR="00895DF2" w:rsidRPr="00C5229A">
              <w:rPr>
                <w:rStyle w:val="Hyperlink"/>
              </w:rPr>
              <w:t>Conclusion</w:t>
            </w:r>
            <w:r w:rsidR="00895DF2">
              <w:rPr>
                <w:webHidden/>
              </w:rPr>
              <w:tab/>
            </w:r>
            <w:r w:rsidR="00895DF2">
              <w:rPr>
                <w:webHidden/>
              </w:rPr>
              <w:fldChar w:fldCharType="begin"/>
            </w:r>
            <w:r w:rsidR="00895DF2">
              <w:rPr>
                <w:webHidden/>
              </w:rPr>
              <w:instrText xml:space="preserve"> PAGEREF _Toc152866496 \h </w:instrText>
            </w:r>
            <w:r w:rsidR="00895DF2">
              <w:rPr>
                <w:webHidden/>
              </w:rPr>
            </w:r>
            <w:r w:rsidR="00895DF2">
              <w:rPr>
                <w:webHidden/>
              </w:rPr>
              <w:fldChar w:fldCharType="separate"/>
            </w:r>
            <w:r w:rsidR="00895DF2">
              <w:rPr>
                <w:webHidden/>
              </w:rPr>
              <w:t>38</w:t>
            </w:r>
            <w:r w:rsidR="00895DF2">
              <w:rPr>
                <w:webHidden/>
              </w:rPr>
              <w:fldChar w:fldCharType="end"/>
            </w:r>
          </w:hyperlink>
        </w:p>
        <w:p w14:paraId="7055081F" w14:textId="77777777" w:rsidR="00895DF2" w:rsidRDefault="00000000" w:rsidP="00895DF2">
          <w:pPr>
            <w:pStyle w:val="TOC1"/>
            <w:rPr>
              <w:rFonts w:cstheme="minorBidi"/>
              <w:b w:val="0"/>
              <w:bCs w:val="0"/>
              <w:kern w:val="2"/>
              <w:lang w:val="en-GB" w:eastAsia="zh-CN"/>
              <w14:ligatures w14:val="standardContextual"/>
            </w:rPr>
          </w:pPr>
          <w:hyperlink w:anchor="_Toc152866497" w:history="1">
            <w:r w:rsidR="00895DF2" w:rsidRPr="00C5229A">
              <w:rPr>
                <w:rStyle w:val="Hyperlink"/>
              </w:rPr>
              <w:t>References</w:t>
            </w:r>
            <w:r w:rsidR="00895DF2">
              <w:rPr>
                <w:webHidden/>
              </w:rPr>
              <w:tab/>
            </w:r>
            <w:r w:rsidR="00895DF2">
              <w:rPr>
                <w:webHidden/>
              </w:rPr>
              <w:fldChar w:fldCharType="begin"/>
            </w:r>
            <w:r w:rsidR="00895DF2">
              <w:rPr>
                <w:webHidden/>
              </w:rPr>
              <w:instrText xml:space="preserve"> PAGEREF _Toc152866497 \h </w:instrText>
            </w:r>
            <w:r w:rsidR="00895DF2">
              <w:rPr>
                <w:webHidden/>
              </w:rPr>
            </w:r>
            <w:r w:rsidR="00895DF2">
              <w:rPr>
                <w:webHidden/>
              </w:rPr>
              <w:fldChar w:fldCharType="separate"/>
            </w:r>
            <w:r w:rsidR="00895DF2">
              <w:rPr>
                <w:webHidden/>
              </w:rPr>
              <w:t>40</w:t>
            </w:r>
            <w:r w:rsidR="00895DF2">
              <w:rPr>
                <w:webHidden/>
              </w:rPr>
              <w:fldChar w:fldCharType="end"/>
            </w:r>
          </w:hyperlink>
        </w:p>
        <w:p w14:paraId="33E1AA34" w14:textId="092572A5" w:rsidR="00553935" w:rsidRDefault="00895DF2" w:rsidP="00895DF2">
          <w:pPr>
            <w:jc w:val="both"/>
            <w:rPr>
              <w:b/>
              <w:bCs/>
              <w:sz w:val="28"/>
              <w:szCs w:val="28"/>
            </w:rPr>
          </w:pPr>
          <w:r>
            <w:rPr>
              <w:b/>
              <w:bCs/>
              <w:noProof/>
            </w:rPr>
            <w:fldChar w:fldCharType="end"/>
          </w:r>
        </w:p>
      </w:sdtContent>
    </w:sdt>
    <w:p w14:paraId="2F603DB8" w14:textId="77777777" w:rsidR="00553935" w:rsidRDefault="00553935" w:rsidP="00B76C21">
      <w:pPr>
        <w:jc w:val="both"/>
        <w:rPr>
          <w:b/>
          <w:bCs/>
          <w:sz w:val="28"/>
          <w:szCs w:val="28"/>
        </w:rPr>
      </w:pPr>
    </w:p>
    <w:p w14:paraId="383B517E" w14:textId="77777777" w:rsidR="00553935" w:rsidRDefault="00553935" w:rsidP="00B76C21">
      <w:pPr>
        <w:jc w:val="both"/>
        <w:rPr>
          <w:b/>
          <w:bCs/>
          <w:sz w:val="28"/>
          <w:szCs w:val="28"/>
        </w:rPr>
      </w:pPr>
    </w:p>
    <w:p w14:paraId="0B5FA5A0" w14:textId="77777777" w:rsidR="00553935" w:rsidRDefault="00553935" w:rsidP="00B76C21">
      <w:pPr>
        <w:jc w:val="both"/>
        <w:rPr>
          <w:b/>
          <w:bCs/>
          <w:sz w:val="28"/>
          <w:szCs w:val="28"/>
        </w:rPr>
      </w:pPr>
    </w:p>
    <w:p w14:paraId="0F75C6F7" w14:textId="77777777" w:rsidR="00553935" w:rsidRDefault="00553935" w:rsidP="00B76C21">
      <w:pPr>
        <w:jc w:val="both"/>
        <w:rPr>
          <w:b/>
          <w:bCs/>
          <w:sz w:val="28"/>
          <w:szCs w:val="28"/>
        </w:rPr>
      </w:pPr>
    </w:p>
    <w:p w14:paraId="2EACABA6" w14:textId="77777777" w:rsidR="00553935" w:rsidRDefault="00553935" w:rsidP="00B76C21">
      <w:pPr>
        <w:jc w:val="both"/>
        <w:rPr>
          <w:b/>
          <w:bCs/>
          <w:sz w:val="28"/>
          <w:szCs w:val="28"/>
        </w:rPr>
      </w:pPr>
    </w:p>
    <w:p w14:paraId="46DAEA9D" w14:textId="77777777" w:rsidR="00553935" w:rsidRDefault="00553935" w:rsidP="00B76C21">
      <w:pPr>
        <w:jc w:val="both"/>
        <w:rPr>
          <w:b/>
          <w:bCs/>
          <w:sz w:val="28"/>
          <w:szCs w:val="28"/>
        </w:rPr>
      </w:pPr>
    </w:p>
    <w:p w14:paraId="32E48D16" w14:textId="77777777" w:rsidR="00553935" w:rsidRDefault="00553935" w:rsidP="00B76C21">
      <w:pPr>
        <w:jc w:val="both"/>
        <w:rPr>
          <w:b/>
          <w:bCs/>
          <w:sz w:val="28"/>
          <w:szCs w:val="28"/>
        </w:rPr>
      </w:pPr>
    </w:p>
    <w:p w14:paraId="361A50D5" w14:textId="77777777" w:rsidR="00553935" w:rsidRDefault="00553935" w:rsidP="00B76C21">
      <w:pPr>
        <w:jc w:val="both"/>
        <w:rPr>
          <w:b/>
          <w:bCs/>
          <w:sz w:val="28"/>
          <w:szCs w:val="28"/>
        </w:rPr>
      </w:pPr>
    </w:p>
    <w:p w14:paraId="376695FB" w14:textId="77777777" w:rsidR="00553935" w:rsidRDefault="00553935" w:rsidP="00B76C21">
      <w:pPr>
        <w:jc w:val="both"/>
        <w:rPr>
          <w:b/>
          <w:bCs/>
          <w:sz w:val="28"/>
          <w:szCs w:val="28"/>
        </w:rPr>
      </w:pPr>
    </w:p>
    <w:p w14:paraId="6156A750" w14:textId="77777777" w:rsidR="00553935" w:rsidRDefault="00553935" w:rsidP="00B76C21">
      <w:pPr>
        <w:jc w:val="both"/>
        <w:rPr>
          <w:b/>
          <w:bCs/>
          <w:sz w:val="28"/>
          <w:szCs w:val="28"/>
        </w:rPr>
      </w:pPr>
    </w:p>
    <w:p w14:paraId="2777911A" w14:textId="77777777" w:rsidR="00553935" w:rsidRDefault="00553935" w:rsidP="00B76C21">
      <w:pPr>
        <w:jc w:val="both"/>
        <w:rPr>
          <w:b/>
          <w:bCs/>
          <w:sz w:val="28"/>
          <w:szCs w:val="28"/>
        </w:rPr>
      </w:pPr>
    </w:p>
    <w:p w14:paraId="1F4A1330" w14:textId="47CAA41C" w:rsidR="001D65B6" w:rsidRPr="00CF4FCF" w:rsidRDefault="00B26B5D" w:rsidP="00B76C21">
      <w:pPr>
        <w:jc w:val="both"/>
        <w:rPr>
          <w:b/>
          <w:bCs/>
          <w:sz w:val="28"/>
          <w:szCs w:val="28"/>
        </w:rPr>
      </w:pPr>
      <w:r w:rsidRPr="00CF4FCF">
        <w:rPr>
          <w:b/>
          <w:bCs/>
          <w:sz w:val="28"/>
          <w:szCs w:val="28"/>
        </w:rPr>
        <w:lastRenderedPageBreak/>
        <w:t>Executive Summary</w:t>
      </w:r>
    </w:p>
    <w:p w14:paraId="55E2A6C7" w14:textId="40F32389" w:rsidR="00963243" w:rsidRPr="00963243" w:rsidRDefault="00963243" w:rsidP="0039605C">
      <w:pPr>
        <w:jc w:val="both"/>
      </w:pPr>
      <w:r w:rsidRPr="00963243">
        <w:t xml:space="preserve">This reflective report describes a teaching intervention cycle carried out in a higher education setting in accordance with the UK Professional Standards Framework (UKPSF). The intervention centred on a </w:t>
      </w:r>
      <w:r w:rsidR="000E00E1">
        <w:t xml:space="preserve">Hospitality and Tourism, </w:t>
      </w:r>
      <w:r w:rsidRPr="00963243">
        <w:t>module</w:t>
      </w:r>
      <w:r w:rsidR="000E00E1">
        <w:t xml:space="preserve">s International Accounting and Finance and </w:t>
      </w:r>
      <w:r w:rsidR="00264C5E">
        <w:t>Organisational Consultancy at the University of Wales Trinity Saint David</w:t>
      </w:r>
      <w:r w:rsidRPr="00963243">
        <w:t>. The intervention, which incorporated the UKPSF's Areas of Activity, Core Knowledge, and Professional Values, included thorough preparation, different teaching styles, and inclusive assessment practises.</w:t>
      </w:r>
    </w:p>
    <w:p w14:paraId="4532CAED" w14:textId="77777777" w:rsidR="00BF04CA" w:rsidRDefault="00963243" w:rsidP="00963243">
      <w:pPr>
        <w:jc w:val="both"/>
      </w:pPr>
      <w:r w:rsidRPr="00963243">
        <w:t>The intervention's key findings highlight the efficacy of multimodal teaching strategies in reaching varied learning outcomes. The intervention's success in fostering comprehensive understanding and critical thinking abilities was confirmed by assessments and student responses. In order to create an equal and supportive learning environment, the emphasis on inclusivity and variety in teaching styles was paramount.</w:t>
      </w:r>
    </w:p>
    <w:p w14:paraId="4662B7AA" w14:textId="063A5588" w:rsidR="00BF04CA" w:rsidRPr="00BF04CA" w:rsidRDefault="00BF04CA" w:rsidP="00BF04CA">
      <w:pPr>
        <w:jc w:val="both"/>
      </w:pPr>
      <w:r w:rsidRPr="00BF04CA">
        <w:t>Student learning was impacted by increased engagement, greater cognitive skills, and continued interest in the subject matter. The reflective journey has greatly aided professional growth by emphasising the significance of ongoing improvement and reflective practise. The experience has shaped a more intentional, learner-</w:t>
      </w:r>
      <w:proofErr w:type="spellStart"/>
      <w:r w:rsidRPr="00BF04CA">
        <w:t>centered</w:t>
      </w:r>
      <w:proofErr w:type="spellEnd"/>
      <w:r w:rsidRPr="00BF04CA">
        <w:t xml:space="preserve"> approach to teaching, as well as a dedication to continuous improvement.</w:t>
      </w:r>
    </w:p>
    <w:p w14:paraId="60B5C1A9" w14:textId="6F3F9855" w:rsidR="00D34B2C" w:rsidRDefault="00BF04CA" w:rsidP="002F4A73">
      <w:pPr>
        <w:jc w:val="both"/>
        <w:rPr>
          <w:b/>
          <w:bCs/>
        </w:rPr>
      </w:pPr>
      <w:r w:rsidRPr="00BF04CA">
        <w:t>In the future, the insights gathered from this intervention will shape future teaching practises, emphasising inclusivity, diverse pedagogies, and adherence to the UKPSF values. This teaching intervention cycle is a transformative experience that solidifies the educator's role in delivering meaningful, student-</w:t>
      </w:r>
      <w:proofErr w:type="spellStart"/>
      <w:r w:rsidRPr="00BF04CA">
        <w:t>centered</w:t>
      </w:r>
      <w:proofErr w:type="spellEnd"/>
      <w:r w:rsidRPr="00BF04CA">
        <w:t xml:space="preserve"> learning experiences in higher education.</w:t>
      </w:r>
    </w:p>
    <w:p w14:paraId="7717358C" w14:textId="77777777" w:rsidR="002F4A73" w:rsidRDefault="002F4A73" w:rsidP="002F4A73">
      <w:pPr>
        <w:jc w:val="both"/>
        <w:rPr>
          <w:b/>
          <w:bCs/>
        </w:rPr>
      </w:pPr>
    </w:p>
    <w:p w14:paraId="2D45A31E" w14:textId="77777777" w:rsidR="002F4A73" w:rsidRDefault="002F4A73" w:rsidP="002F4A73">
      <w:pPr>
        <w:jc w:val="both"/>
        <w:rPr>
          <w:b/>
          <w:bCs/>
        </w:rPr>
      </w:pPr>
    </w:p>
    <w:p w14:paraId="11FAE055" w14:textId="77777777" w:rsidR="002F4A73" w:rsidRDefault="002F4A73" w:rsidP="002F4A73">
      <w:pPr>
        <w:jc w:val="both"/>
        <w:rPr>
          <w:b/>
          <w:bCs/>
        </w:rPr>
      </w:pPr>
    </w:p>
    <w:p w14:paraId="2F8E6204" w14:textId="77777777" w:rsidR="002F4A73" w:rsidRDefault="002F4A73" w:rsidP="002F4A73">
      <w:pPr>
        <w:jc w:val="both"/>
        <w:rPr>
          <w:b/>
          <w:bCs/>
        </w:rPr>
      </w:pPr>
    </w:p>
    <w:p w14:paraId="7FA7F9A2" w14:textId="77777777" w:rsidR="002F4A73" w:rsidRDefault="002F4A73" w:rsidP="002F4A73">
      <w:pPr>
        <w:jc w:val="both"/>
        <w:rPr>
          <w:b/>
          <w:bCs/>
        </w:rPr>
      </w:pPr>
    </w:p>
    <w:p w14:paraId="03292A4A" w14:textId="77777777" w:rsidR="002F4A73" w:rsidRDefault="002F4A73" w:rsidP="002F4A73">
      <w:pPr>
        <w:jc w:val="both"/>
        <w:rPr>
          <w:b/>
          <w:bCs/>
        </w:rPr>
      </w:pPr>
    </w:p>
    <w:p w14:paraId="31428942" w14:textId="77777777" w:rsidR="002F4A73" w:rsidRDefault="002F4A73" w:rsidP="002F4A73">
      <w:pPr>
        <w:jc w:val="both"/>
        <w:rPr>
          <w:b/>
          <w:bCs/>
        </w:rPr>
      </w:pPr>
    </w:p>
    <w:p w14:paraId="56695764" w14:textId="77777777" w:rsidR="002F4A73" w:rsidRDefault="002F4A73" w:rsidP="002F4A73">
      <w:pPr>
        <w:jc w:val="both"/>
        <w:rPr>
          <w:b/>
          <w:bCs/>
        </w:rPr>
      </w:pPr>
    </w:p>
    <w:p w14:paraId="1BED1B6B" w14:textId="77777777" w:rsidR="002F4A73" w:rsidRDefault="002F4A73" w:rsidP="002F4A73">
      <w:pPr>
        <w:jc w:val="both"/>
        <w:rPr>
          <w:b/>
          <w:bCs/>
        </w:rPr>
      </w:pPr>
    </w:p>
    <w:p w14:paraId="58D91800" w14:textId="77777777" w:rsidR="002F4A73" w:rsidRDefault="002F4A73" w:rsidP="002F4A73">
      <w:pPr>
        <w:jc w:val="both"/>
        <w:rPr>
          <w:b/>
          <w:bCs/>
        </w:rPr>
      </w:pPr>
    </w:p>
    <w:p w14:paraId="4B47939A" w14:textId="77777777" w:rsidR="002F4A73" w:rsidRDefault="002F4A73" w:rsidP="002F4A73">
      <w:pPr>
        <w:jc w:val="both"/>
        <w:rPr>
          <w:b/>
          <w:bCs/>
        </w:rPr>
      </w:pPr>
    </w:p>
    <w:p w14:paraId="3BD29A86" w14:textId="77777777" w:rsidR="00E50F50" w:rsidRDefault="00E50F50" w:rsidP="002F4A73">
      <w:pPr>
        <w:jc w:val="both"/>
        <w:rPr>
          <w:b/>
          <w:bCs/>
        </w:rPr>
      </w:pPr>
    </w:p>
    <w:p w14:paraId="332D635A" w14:textId="77777777" w:rsidR="00E50F50" w:rsidRDefault="00E50F50" w:rsidP="002F4A73">
      <w:pPr>
        <w:jc w:val="both"/>
        <w:rPr>
          <w:b/>
          <w:bCs/>
        </w:rPr>
      </w:pPr>
    </w:p>
    <w:p w14:paraId="6ACC43F3" w14:textId="77777777" w:rsidR="002F4A73" w:rsidRDefault="002F4A73" w:rsidP="002F4A73">
      <w:pPr>
        <w:jc w:val="both"/>
        <w:rPr>
          <w:b/>
          <w:bCs/>
        </w:rPr>
      </w:pPr>
    </w:p>
    <w:p w14:paraId="74B7F3AC" w14:textId="77777777" w:rsidR="002F4A73" w:rsidRDefault="002F4A73" w:rsidP="002F4A73">
      <w:pPr>
        <w:jc w:val="both"/>
        <w:rPr>
          <w:b/>
          <w:bCs/>
        </w:rPr>
      </w:pPr>
    </w:p>
    <w:p w14:paraId="596ED861" w14:textId="6CA687A8" w:rsidR="00E33D30" w:rsidRDefault="00E33D30">
      <w:pPr>
        <w:rPr>
          <w:b/>
          <w:bCs/>
        </w:rPr>
      </w:pPr>
    </w:p>
    <w:p w14:paraId="22F6116B" w14:textId="75EE074E" w:rsidR="008E1ABE" w:rsidRPr="002F4A73" w:rsidRDefault="00E11A5F" w:rsidP="002F4A73">
      <w:pPr>
        <w:pStyle w:val="Heading1"/>
        <w:numPr>
          <w:ilvl w:val="0"/>
          <w:numId w:val="24"/>
        </w:numPr>
        <w:rPr>
          <w:sz w:val="28"/>
          <w:szCs w:val="24"/>
        </w:rPr>
      </w:pPr>
      <w:bookmarkStart w:id="21" w:name="_Toc152866482"/>
      <w:bookmarkStart w:id="22" w:name="_Toc152867280"/>
      <w:r w:rsidRPr="00CF4FCF">
        <w:rPr>
          <w:sz w:val="28"/>
          <w:szCs w:val="24"/>
        </w:rPr>
        <w:lastRenderedPageBreak/>
        <w:t>Introduction</w:t>
      </w:r>
      <w:bookmarkEnd w:id="21"/>
      <w:bookmarkEnd w:id="22"/>
    </w:p>
    <w:p w14:paraId="3301E477" w14:textId="2904D16D" w:rsidR="00E11A5F" w:rsidRDefault="00165488" w:rsidP="00B76C21">
      <w:pPr>
        <w:jc w:val="both"/>
        <w:rPr>
          <w:b/>
          <w:bCs/>
        </w:rPr>
      </w:pPr>
      <w:r w:rsidRPr="00165488">
        <w:t>The purpose of this reflective report is to explain the pedagogical journey taken throughout a teaching intervention cycle and its connection with the UK Professional Standards Framework (UKPSF). The goal of this reflection is to critically evaluate the educational intervention's conception, implementation, and impact, with an emphasis on improving student learning outcomes and fostering inclusivity</w:t>
      </w:r>
      <w:r w:rsidR="00D31D6A" w:rsidRPr="00D31D6A">
        <w:t xml:space="preserve"> (A3, A4, V2)</w:t>
      </w:r>
      <w:r w:rsidRPr="00165488">
        <w:t>. The instructional intervention took place in a higher education setting, specifically in modules related to Hospitality and Tourism Management.</w:t>
      </w:r>
    </w:p>
    <w:p w14:paraId="2762FF27" w14:textId="75FCE488" w:rsidR="00D539BD" w:rsidRDefault="00D539BD" w:rsidP="00175165">
      <w:pPr>
        <w:jc w:val="both"/>
      </w:pPr>
      <w:r>
        <w:t>The teaching intervention cycle followed the UKPSF, a widely accepted framework that establishes professional standards for teaching and learning support in higher education</w:t>
      </w:r>
      <w:r w:rsidR="00175165">
        <w:fldChar w:fldCharType="begin"/>
      </w:r>
      <w:r w:rsidR="00175165">
        <w:instrText xml:space="preserve"> ADDIN ZOTERO_ITEM CSL_CITATION {"citationID":"F6RxwPcs","properties":{"formattedCitation":"(Heron and Corradini, 2023)","plainCitation":"(Heron and Corradini, 2023)","noteIndex":0},"citationItems":[{"id":96,"uris":["http://zotero.org/users/local/0OWaVDXi/items/6TXAL36Y"],"itemData":{"id":96,"type":"article-journal","abstract":"There is a growing expectation internationally that teachers in higher education obtain professional recognition through accredited schemes which confer Fellowship status. Such schemes often require a written reflective submission to demonstrate effective teaching and professional experience. Yet despite this burgeoning interest, little is known about the generic features of professional reflective writing, and in particular, the ‘case study’ as part of a fellowship submission. Through a genre analysis of a corpus of case studies taken from successful texts we illuminate the rhetorical and linguistic features of the case study to inform writing support for teachers in higher education. We suggest how a genre pedagogy approach can both provide scaffolding to teachers engaging in professional reflective writing and empower teachers to manage new writing discourses by developing the tools of genre analysis.","container-title":"Teaching in Higher Education","DOI":"10.1080/13562517.2020.1824178","ISSN":"1356-2517","issue":"3","note":"publisher: Routledge\n_eprint: https://doi.org/10.1080/13562517.2020.1824178","page":"504-516","source":"Taylor and Francis+NEJM","title":"A genre-based study of professional reflective writing in higher education","volume":"28","author":[{"family":"Heron","given":"Marion"},{"family":"Corradini","given":"Erika"}],"issued":{"date-parts":[["2023",4,3]]}}}],"schema":"https://github.com/citation-style-language/schema/raw/master/csl-citation.json"} </w:instrText>
      </w:r>
      <w:r w:rsidR="00175165">
        <w:fldChar w:fldCharType="separate"/>
      </w:r>
      <w:r w:rsidR="00175165" w:rsidRPr="00175165">
        <w:t>(Heron and Corradini, 2023)</w:t>
      </w:r>
      <w:r w:rsidR="00175165">
        <w:fldChar w:fldCharType="end"/>
      </w:r>
      <w:r>
        <w:t>. This framework has three dimensions: Activities, Core Knowledge, and Professional Values. The intervention was painstakingly crafted to match with these aspects, ensuring a comprehensive and evidence-based approach to teaching and learning.</w:t>
      </w:r>
    </w:p>
    <w:p w14:paraId="1191B49E" w14:textId="2BD017CB" w:rsidR="00E11A5F" w:rsidRPr="00D539BD" w:rsidRDefault="00D539BD" w:rsidP="00185B36">
      <w:pPr>
        <w:jc w:val="both"/>
      </w:pPr>
      <w:r>
        <w:t>The teaching intervention addressed the planning and design of learning activities, the delivery of teaching sessions, and the assessment and feedback methods used in the context of Areas of Activity</w:t>
      </w:r>
      <w:r w:rsidR="00185B36">
        <w:fldChar w:fldCharType="begin"/>
      </w:r>
      <w:r w:rsidR="00185B36">
        <w:instrText xml:space="preserve"> ADDIN ZOTERO_ITEM CSL_CITATION {"citationID":"YvlJQILB","properties":{"formattedCitation":"(Pilz and Zenner, 2018)","plainCitation":"(Pilz and Zenner, 2018)","noteIndex":0},"citationItems":[{"id":99,"uris":["http://zotero.org/users/local/0OWaVDXi/items/UB52KK8V"],"itemData":{"id":99,"type":"article-journal","abstract":"Case studies are central to the way management is currently taught at universities. Among other benefits attributed to the case study method is that it promotes networked thinking by learners. Networked thinking takes account of interactions and repercussions, making it crucial to decision-making within the complex system of rules that shapes current business reality. However, there is virtually no empirical evidence of the extent to which the case study method actually delivers the advantages attributed to it. This paper aims to remedy that gap in the literature. The paper considers the extent to which the case study method promotes networked thinking on the part of students on business and management courses. The research is designed as an intervention study involving pre- and post-testing. The study finds that students who have worked on a case study correctly identify more interactions in post-testing than in pre-testing.","container-title":"Teaching in Higher Education","DOI":"10.1080/13562517.2017.1382467","ISSN":"1356-2517","issue":"3","note":"publisher: Routledge\n_eprint: https://doi.org/10.1080/13562517.2017.1382467","page":"325-342","source":"Taylor and Francis+NEJM","title":"Using case studies in business education to promote networked thinking: findings of an intervention study","title-short":"Using case studies in business education to promote networked thinking","volume":"23","author":[{"family":"Pilz","given":"Matthias"},{"family":"Zenner","given":"Lea"}],"issued":{"date-parts":[["2018",4,3]]}}}],"schema":"https://github.com/citation-style-language/schema/raw/master/csl-citation.json"} </w:instrText>
      </w:r>
      <w:r w:rsidR="00185B36">
        <w:fldChar w:fldCharType="separate"/>
      </w:r>
      <w:r w:rsidR="00185B36" w:rsidRPr="00185B36">
        <w:t>(Pilz and Zenner, 2018)</w:t>
      </w:r>
      <w:r w:rsidR="00185B36">
        <w:fldChar w:fldCharType="end"/>
      </w:r>
      <w:r>
        <w:t>. To enable effective learning experiences, the Core Knowledge factor was addressed by including subject-specific content and pedagogical knowledge. Professional values were respected by creating a welcoming and helpful learning environment and promoting tolerance for differences.</w:t>
      </w:r>
    </w:p>
    <w:p w14:paraId="00B1F6B0" w14:textId="23F4EA80" w:rsidR="00DA6361" w:rsidRDefault="00C5055E" w:rsidP="00DA6361">
      <w:pPr>
        <w:jc w:val="both"/>
      </w:pPr>
      <w:r w:rsidRPr="00C5055E">
        <w:t xml:space="preserve">This intervention took place in the educational setting of </w:t>
      </w:r>
      <w:r>
        <w:t>Uni</w:t>
      </w:r>
      <w:r w:rsidR="00BC66DF">
        <w:t xml:space="preserve">versity of Wales Trinity Saint David </w:t>
      </w:r>
      <w:r w:rsidRPr="00C5055E">
        <w:t>a dynamic and diverse higher education institution dedicated to excellence in teaching and learning</w:t>
      </w:r>
      <w:r w:rsidR="00CE3453">
        <w:t>(V2)</w:t>
      </w:r>
      <w:r w:rsidRPr="00C5055E">
        <w:t xml:space="preserve">. The </w:t>
      </w:r>
      <w:r w:rsidR="00BC66DF">
        <w:t>Degree in International Hotel Management</w:t>
      </w:r>
      <w:r w:rsidR="00485EF9">
        <w:t>, m</w:t>
      </w:r>
      <w:r w:rsidRPr="00C5055E">
        <w:t>odule</w:t>
      </w:r>
      <w:r w:rsidR="00485EF9">
        <w:t xml:space="preserve">s (International Accounting and Finance and </w:t>
      </w:r>
      <w:r w:rsidR="00C04293">
        <w:t>Organisational Consultancy</w:t>
      </w:r>
      <w:r w:rsidR="00807C97">
        <w:t>(K1)</w:t>
      </w:r>
      <w:r w:rsidR="00480904">
        <w:t xml:space="preserve">. </w:t>
      </w:r>
      <w:r w:rsidR="00DA6361">
        <w:t>Our academic curriculum includes the modules International Accounting and Finance and Organisational Consultancy, which provide students with separate yet complementary perspectives on the global corporate scene.</w:t>
      </w:r>
    </w:p>
    <w:p w14:paraId="09DDD54C" w14:textId="2CD74FE9" w:rsidR="00E11A5F" w:rsidRDefault="00DA6361" w:rsidP="00600682">
      <w:pPr>
        <w:jc w:val="both"/>
      </w:pPr>
      <w:r>
        <w:t>The International Accounting and Finance module is intended to provide students with a thorough understanding of accounting and financial principles in a global setting</w:t>
      </w:r>
      <w:r w:rsidR="004551E8" w:rsidRPr="004551E8">
        <w:t xml:space="preserve"> (K1)</w:t>
      </w:r>
      <w:r>
        <w:t>. Its goals include developing the ability to analyse multinational firms' financial accounts, traverse worldwide financial markets, and make informed judgements in a global corporate environment</w:t>
      </w:r>
      <w:r w:rsidR="001A5C79" w:rsidRPr="001A5C79">
        <w:t xml:space="preserve"> (A1, A2)</w:t>
      </w:r>
      <w:r>
        <w:t>. The value of this module to the broader curriculum is found in its ability to bridge theoretical knowledge with practical applications, preparing students for jobs in international finance, accounting, and related sectors</w:t>
      </w:r>
      <w:r w:rsidR="00C230CD">
        <w:t xml:space="preserve"> in Hospitality Industry</w:t>
      </w:r>
      <w:r w:rsidR="00BD04E4">
        <w:t>(V</w:t>
      </w:r>
      <w:r w:rsidR="0020242E">
        <w:t>1</w:t>
      </w:r>
      <w:r w:rsidR="00BD04E4">
        <w:t>)</w:t>
      </w:r>
      <w:r>
        <w:t xml:space="preserve">. This module's student cohort often consists of undergraduate students from </w:t>
      </w:r>
      <w:r w:rsidR="00A019A0">
        <w:t xml:space="preserve">Hospitality and </w:t>
      </w:r>
      <w:r w:rsidR="00600682">
        <w:t>Tourism academic</w:t>
      </w:r>
      <w:r>
        <w:t xml:space="preserve"> disciplines</w:t>
      </w:r>
      <w:r w:rsidR="00600682">
        <w:t>.</w:t>
      </w:r>
    </w:p>
    <w:p w14:paraId="0E9148CE" w14:textId="35C523FC" w:rsidR="000675A0" w:rsidRDefault="00C60E0E" w:rsidP="000675A0">
      <w:pPr>
        <w:jc w:val="both"/>
      </w:pPr>
      <w:r w:rsidRPr="00C60E0E">
        <w:t>Concurrently, the Organisational Consultancy module seeks to expand students' understanding of organisational dynamics and successful consulting practises</w:t>
      </w:r>
      <w:r w:rsidR="0020242E">
        <w:t>(V2)</w:t>
      </w:r>
      <w:r w:rsidRPr="00C60E0E">
        <w:t>. The ability to undertake organisational diagnosis, manage change, and adhere to ethical consulting norms are among the objectives. This programme is carefully placed within the curriculum to foster strategic thinking as well as the ability to promote good change in organisational contexts.</w:t>
      </w:r>
    </w:p>
    <w:p w14:paraId="680B972D" w14:textId="334A9A9A" w:rsidR="00547474" w:rsidRPr="00547474" w:rsidRDefault="00547474" w:rsidP="00547474">
      <w:pPr>
        <w:jc w:val="both"/>
      </w:pPr>
      <w:r w:rsidRPr="00547474">
        <w:t>The teaching intervention cycle included stages of extensive planning, execution, evaluation, and reflection</w:t>
      </w:r>
      <w:r w:rsidR="00427DCE">
        <w:t>(A3).</w:t>
      </w:r>
      <w:r w:rsidRPr="00547474">
        <w:t xml:space="preserve"> During the planning phase, learning outcomes were identified, appropriate teaching techniques were chosen, and inclusive assessment procedures were designed</w:t>
      </w:r>
      <w:r w:rsidR="004762B1">
        <w:t>(A1,A2)</w:t>
      </w:r>
      <w:r w:rsidRPr="00547474">
        <w:t>. A range of instructional tactics, materials, and technologies were used during deployment to engage students and promote active learning. To assess learning outcomes, evaluation procedures such as formative and summative evaluations were used.</w:t>
      </w:r>
    </w:p>
    <w:p w14:paraId="3011E048" w14:textId="2283CF6A" w:rsidR="000675A0" w:rsidRPr="00C5055E" w:rsidRDefault="00B85780" w:rsidP="00600682">
      <w:pPr>
        <w:jc w:val="both"/>
      </w:pPr>
      <w:r w:rsidRPr="00B85780">
        <w:t>A comprehensive study of the teaching intervention cycle will take place through this reflective report, digging into the complexities of the planning process, the actual implementation of teaching tactics, and the following evaluation and influence on student learning. The reflection will also emphasise how inclusivity and diversity were incorporated into teaching methods, resulting in a more equal and fulfilling educational experience for all students.</w:t>
      </w:r>
    </w:p>
    <w:p w14:paraId="351F653B" w14:textId="79D1E2E7" w:rsidR="00F844F3" w:rsidRPr="00CF4FCF" w:rsidRDefault="00F844F3" w:rsidP="00161604">
      <w:pPr>
        <w:pStyle w:val="Heading1"/>
        <w:numPr>
          <w:ilvl w:val="0"/>
          <w:numId w:val="24"/>
        </w:numPr>
        <w:rPr>
          <w:sz w:val="28"/>
          <w:szCs w:val="24"/>
        </w:rPr>
      </w:pPr>
      <w:bookmarkStart w:id="23" w:name="_Toc152866483"/>
      <w:bookmarkStart w:id="24" w:name="_Toc152867281"/>
      <w:r w:rsidRPr="00CF4FCF">
        <w:rPr>
          <w:sz w:val="28"/>
          <w:szCs w:val="24"/>
        </w:rPr>
        <w:lastRenderedPageBreak/>
        <w:t>UKPSF Alignment</w:t>
      </w:r>
      <w:bookmarkEnd w:id="23"/>
      <w:bookmarkEnd w:id="24"/>
    </w:p>
    <w:p w14:paraId="564F03F5" w14:textId="77777777" w:rsidR="00E22366" w:rsidRPr="00E22366" w:rsidRDefault="00E22366" w:rsidP="00E22366">
      <w:pPr>
        <w:pStyle w:val="ListParagraph"/>
        <w:jc w:val="both"/>
        <w:rPr>
          <w:b/>
          <w:bCs/>
        </w:rPr>
      </w:pPr>
    </w:p>
    <w:p w14:paraId="26A3B434" w14:textId="36620513" w:rsidR="007E7861" w:rsidRDefault="007E7861" w:rsidP="00161604">
      <w:pPr>
        <w:pStyle w:val="Heading2"/>
        <w:numPr>
          <w:ilvl w:val="1"/>
          <w:numId w:val="24"/>
        </w:numPr>
        <w:rPr>
          <w:b w:val="0"/>
          <w:bCs/>
          <w:i/>
          <w:iCs/>
          <w:sz w:val="24"/>
          <w:szCs w:val="20"/>
        </w:rPr>
      </w:pPr>
      <w:bookmarkStart w:id="25" w:name="_Toc152866484"/>
      <w:bookmarkStart w:id="26" w:name="_Toc152867282"/>
      <w:r w:rsidRPr="00CF4FCF">
        <w:rPr>
          <w:b w:val="0"/>
          <w:bCs/>
          <w:i/>
          <w:iCs/>
          <w:sz w:val="28"/>
        </w:rPr>
        <w:t>Contextual Setting and UKPSF Alignment</w:t>
      </w:r>
      <w:bookmarkEnd w:id="25"/>
      <w:bookmarkEnd w:id="26"/>
    </w:p>
    <w:p w14:paraId="63997589" w14:textId="77777777" w:rsidR="00E32D52" w:rsidRPr="00E32D52" w:rsidRDefault="00E32D52" w:rsidP="00E32D52"/>
    <w:p w14:paraId="48D4D1F7" w14:textId="66DDBC78" w:rsidR="00DB5698" w:rsidRDefault="00DB5698" w:rsidP="00F77364">
      <w:pPr>
        <w:jc w:val="both"/>
      </w:pPr>
      <w:r w:rsidRPr="00DB5698">
        <w:t>Teaching in the United Kingdom is regulated by the Standard Professional Framework, which sets out the fundamental knowledge, abilities, and behaviours that educators are required to possess</w:t>
      </w:r>
      <w:r w:rsidR="002D3A79">
        <w:fldChar w:fldCharType="begin"/>
      </w:r>
      <w:r w:rsidR="002D3A79">
        <w:instrText xml:space="preserve"> ADDIN ZOTERO_ITEM CSL_CITATION {"citationID":"k1zUyJgG","properties":{"formattedCitation":"(Walker, 2020)","plainCitation":"(Walker, 2020)","noteIndex":0},"citationItems":[{"id":674,"uris":["http://zotero.org/users/local/0OWaVDXi/items/Q26LBHH2"],"itemData":{"id":674,"type":"paper-conference","abstract":"The Higher Education and Research Act established both a regulatory framework and the Teaching Excellence Framework (TEF) with associated metrics for student retention, progression and employability in the United Kingdom. As a key site in meeting these requirements, the significance of personal tutoring is clear. Despite this, according to existing institutional research, there is a need for developmental support, greater clarification on the requisite competencies, and adequate recognition for those undertaking this challenging role. Moreover, arguably compounding these concerns is the lack of distinct professional standards for personal tutoring and advising against which to measure effective practice, only recently addressed by the publication of The UKAT Professional Framework for Advising and Tutoring. Through a review of the literature supported by findings from a survey of practitioners, this paper discusses the need for such standards, and the skills and competencies populating them. Additionally, the usefulness of pre-existing standards pertinent to tutoring work (such as the United Kingdom Professional Standards Framework for Teaching and Supporting Learning in HE) are evaluated and the value and recognition with which personal tutoring standards could be associated are advanced. The survey supported the need for specific standards – represented by the UKAT framework – as evident from the literature. Justifications provided for both this and the opposing view are examined. Clarity for both individual practitioners and institutions was stipulated along with meaningful recognition and reward for this work which is considered highly important and yet ‘invisible.’ The participants and literature reviewed identify relevant content along with illuminating the debate about the relationships between personal tutoring, teaching and professional advising roles. Valuable analysis of standards, recognition and reward also emerged. This is considered by discussing the connection between standards and changes to practice, responses to policy developments and the purpose of ‘standards’ in comparison to ‘guidance.’ The paper proposes that the recent introduction and use of a bespoke framework is a necessary response to alleviate some of the current tensions which beset personal tutoring and advising in higher education.","container-title":"Frontiers in Education","DOI":"10.3389/feduc.2020.531451","note":"ISSN: 2504-284X\njournalAbbreviation: Front. Educ.","page":"531451","source":"Semantic Scholar","title":"Professional Standards and Recognition for UK Personal Tutoring and Advising","URL":"https://www.frontiersin.org/article/10.3389/feduc.2020.531451/full","volume":"5","author":[{"family":"Walker","given":"Ben W."}],"accessed":{"date-parts":[["2024",4,13]]},"issued":{"date-parts":[["2020",10,14]]}}}],"schema":"https://github.com/citation-style-language/schema/raw/master/csl-citation.json"} </w:instrText>
      </w:r>
      <w:r w:rsidR="002D3A79">
        <w:fldChar w:fldCharType="separate"/>
      </w:r>
      <w:r w:rsidR="002D3A79" w:rsidRPr="002D3A79">
        <w:t>(Walker, 2020)</w:t>
      </w:r>
      <w:r w:rsidR="002D3A79">
        <w:fldChar w:fldCharType="end"/>
      </w:r>
      <w:r w:rsidRPr="00DB5698">
        <w:t xml:space="preserve">. </w:t>
      </w:r>
      <w:r w:rsidR="00F77364">
        <w:fldChar w:fldCharType="begin"/>
      </w:r>
      <w:r w:rsidR="00F77364">
        <w:instrText xml:space="preserve"> ADDIN ZOTERO_ITEM CSL_CITATION {"citationID":"0Tj7Rts6","properties":{"formattedCitation":"(According to OECD, 2017)","plainCitation":"(According to OECD, 2017)","noteIndex":0},"citationItems":[{"id":677,"uris":["http://zotero.org/users/local/0OWaVDXi/items/DEYH3DPE"],"itemData":{"id":677,"type":"article-journal","abstract":"This chapter explores how teachers’ professionalism and teachers’ knowledge are manifested through instruments such as qualifications frameworks and professional standards. National systems employ these documents as a reference to guide teachers on what they should know and be able to do. Firstly, we begin by exploring how qualifications frameworks and standards define and shape teachers’ professional competences. We use the metaphor of a “knowledge wall” to explain how the two frameworks relate to each other. Secondly, we analyse the internal structure and the content of five professional standards in Australia, England and Scotland (United Kingdom), the standards developed by the National Board of Professional Teaching Standards (United States) and Ontario (Canada). In particular we examine how different types of knowledge components are described and which elements of pedagogical knowledge are specified.","collection-title":"Educational Research and Innovation","DOI":"10.1787/9789264270695-5-en","language":"en","note":"Book Title: Pedagogical Knowledge and the Changing Nature of the Teaching Profession\nISBN: 9789264270688 9789264270695 9789264270725 9789264297814\npublisher: OECD\nDOI: 10.1787/9789264270695-5-en","page":"73-95","source":"Semantic Scholar","title":"Teacher professionalism and knowledge in qualifications frameworks and professional standards","editor":[{"family":"Guerriero","given":"Sonia"}],"author":[{"literal":"OECD"}],"issued":{"date-parts":[["2017",2,21]]}},"label":"page","prefix":"According to "}],"schema":"https://github.com/citation-style-language/schema/raw/master/csl-citation.json"} </w:instrText>
      </w:r>
      <w:r w:rsidR="00F77364">
        <w:fldChar w:fldCharType="separate"/>
      </w:r>
      <w:r w:rsidR="00F77364" w:rsidRPr="00F77364">
        <w:t>(According to OECD, 2017)</w:t>
      </w:r>
      <w:r w:rsidR="00F77364">
        <w:fldChar w:fldCharType="end"/>
      </w:r>
      <w:r w:rsidR="005419B5">
        <w:t>, f</w:t>
      </w:r>
      <w:r w:rsidRPr="00DB5698">
        <w:t>or instruction and professional development to be of high quality, it is important that teaching methods are in line with this framework.</w:t>
      </w:r>
    </w:p>
    <w:p w14:paraId="47731DA1" w14:textId="4F1A8E60" w:rsidR="007009D3" w:rsidRDefault="00CB7BDE" w:rsidP="007009D3">
      <w:pPr>
        <w:jc w:val="both"/>
      </w:pPr>
      <w:r w:rsidRPr="00CB7BDE">
        <w:t>In the continuously changing world of higher education, educators must adjust their teaching practises to meet the different needs of students while maintaining high standards of excellence</w:t>
      </w:r>
      <w:r w:rsidR="001A563C">
        <w:fldChar w:fldCharType="begin"/>
      </w:r>
      <w:r w:rsidR="001A563C">
        <w:instrText xml:space="preserve"> ADDIN ZOTERO_ITEM CSL_CITATION {"citationID":"SXxuRJ2q","properties":{"formattedCitation":"(Ernest et al., 2011)","plainCitation":"(Ernest et al., 2011)","noteIndex":0},"citationItems":[{"id":60,"uris":["http://zotero.org/users/local/0OWaVDXi/items/2VATHBFP"],"itemData":{"id":60,"type":"article-journal","container-title":"INTERNATIONAL JOURNAL of SPECIAL EDUCATION","language":"en","source":"Zotero","title":"INCREASING THE TEACHING EFFICACY OF A BEGINNING SPECIAL EDUCATION TEACHER USING DIFFERENTIATED INSTRUCTION: A CASE STUDY","volume":"26","author":[{"family":"Ernest","given":"James M"},{"family":"Heckaman","given":"Kelly A"},{"family":"Thompson","given":"Shirley E"},{"family":"Hull","given":"Karla M"},{"family":"Carter","given":"Shannon W"}],"issued":{"date-parts":[["2011"]]}}}],"schema":"https://github.com/citation-style-language/schema/raw/master/csl-citation.json"} </w:instrText>
      </w:r>
      <w:r w:rsidR="001A563C">
        <w:fldChar w:fldCharType="separate"/>
      </w:r>
      <w:r w:rsidR="001A563C" w:rsidRPr="001A563C">
        <w:t>(Ernest et al., 2011)</w:t>
      </w:r>
      <w:r w:rsidR="001A563C">
        <w:fldChar w:fldCharType="end"/>
      </w:r>
      <w:r w:rsidRPr="00CB7BDE">
        <w:t>. In this context, the UK Professional Standards Framework (UKPSF) is a cornerstone for guiding and evaluating teaching and learning in UK higher education institutions.</w:t>
      </w:r>
      <w:r w:rsidR="00DD49BC">
        <w:t xml:space="preserve"> </w:t>
      </w:r>
      <w:r w:rsidR="00877269" w:rsidRPr="00877269">
        <w:t>A constant interaction of factors, such as technological breakthroughs, various student demographics, and evolving instructional philosophies, characterises the educational context</w:t>
      </w:r>
      <w:r w:rsidR="009C5AAC">
        <w:fldChar w:fldCharType="begin"/>
      </w:r>
      <w:r w:rsidR="009C5AAC">
        <w:instrText xml:space="preserve"> ADDIN ZOTERO_ITEM CSL_CITATION {"citationID":"7dfE06Hu","properties":{"formattedCitation":"(Haleem et al., 2022)","plainCitation":"(Haleem et al., 2022)","noteIndex":0},"citationItems":[{"id":62,"uris":["http://zotero.org/users/local/0OWaVDXi/items/T3ZXEBKT"],"itemData":{"id":62,"type":"article-journal","container-title":"Sustainable Operations and Computers","DOI":"10.1016/j.susoc.2022.05.004","ISSN":"26664127","journalAbbreviation":"Sustainable Operations and Computers","language":"en","page":"275-285","source":"DOI.org (Crossref)","title":"Understanding the role of digital technologies in education: A review","title-short":"Understanding the role of digital technologies in education","volume":"3","author":[{"family":"Haleem","given":"Abid"},{"family":"Javaid","given":"Mohd"},{"family":"Qadri","given":"Mohd Asim"},{"family":"Suman","given":"Rajiv"}],"issued":{"date-parts":[["2022"]]}}}],"schema":"https://github.com/citation-style-language/schema/raw/master/csl-citation.json"} </w:instrText>
      </w:r>
      <w:r w:rsidR="009C5AAC">
        <w:fldChar w:fldCharType="separate"/>
      </w:r>
      <w:r w:rsidR="009C5AAC" w:rsidRPr="009C5AAC">
        <w:t>(Haleem et al., 2022)</w:t>
      </w:r>
      <w:r w:rsidR="009C5AAC">
        <w:fldChar w:fldCharType="end"/>
      </w:r>
      <w:r w:rsidR="00877269" w:rsidRPr="00877269">
        <w:t>. The UKPSF provides a structured framework that matches teaching practises with recognised professional standards to help educators navigate this difficult environment</w:t>
      </w:r>
      <w:r w:rsidR="00B11136">
        <w:fldChar w:fldCharType="begin"/>
      </w:r>
      <w:r w:rsidR="00B11136">
        <w:instrText xml:space="preserve"> ADDIN ZOTERO_ITEM CSL_CITATION {"citationID":"EljdzXzM","properties":{"formattedCitation":"(Thornton, 2014)","plainCitation":"(Thornton, 2014)","noteIndex":0},"citationItems":[{"id":65,"uris":["http://zotero.org/users/local/0OWaVDXi/items/UBH4Y77X"],"itemData":{"id":65,"type":"article-journal","abstract":"This study is on how one higher education institution included the United Kingdom Professional Standards Framework, developed by the Higher Education Academy, as a strategic benchmark for teaching and learning. The article outlines the strategies used to engage all academic (and academic-related) staff in achieving relevant professional recognition under the framework and highlights the need for such a project to be driven by visible and consistent commitment from senior management. A survey of participants highlights the benefits to be gained by entrants to the profession from participation in an accredited course, and by more established professionals from the individual entry route. While a significant proportion of participants expressed scepticism about the benefits of work towards recognition, findings indicate a significant degree of peer development underpinning activities which enhanced individual and group confidence, supported developing practice on an ongoing basis and were believed to be relevant to students and other stakeholders.","container-title":"Tertiary Education and Management","DOI":"10.1080/13583883.2014.931453","ISSN":"1358-3883","issue":"3","note":"publisher: Routledge\n_eprint: https://doi.org/10.1080/13583883.2014.931453","page":"225-238","source":"Taylor and Francis+NEJM","title":"Professional recognition: promoting recognition through the Higher Education Academy in a UK higher education institution","title-short":"Professional recognition","volume":"20","author":[{"family":"Thornton","given":"Tim"}],"issued":{"date-parts":[["2014",7,3]]}}}],"schema":"https://github.com/citation-style-language/schema/raw/master/csl-citation.json"} </w:instrText>
      </w:r>
      <w:r w:rsidR="00B11136">
        <w:fldChar w:fldCharType="separate"/>
      </w:r>
      <w:r w:rsidR="00B11136" w:rsidRPr="00B11136">
        <w:t>(Thornton, 2014)</w:t>
      </w:r>
      <w:r w:rsidR="00B11136">
        <w:fldChar w:fldCharType="end"/>
      </w:r>
      <w:r w:rsidR="00877269" w:rsidRPr="00877269">
        <w:t>. The UKPSF, developed by the Higher Education Academy (HEA), provides three aspects - Areas of Activity, Core Knowledge, and Professional Values - each with Descriptors that specify educator expectations.</w:t>
      </w:r>
    </w:p>
    <w:p w14:paraId="7EC763C8" w14:textId="77777777" w:rsidR="006A4031" w:rsidRDefault="006A4031" w:rsidP="007009D3">
      <w:pPr>
        <w:jc w:val="both"/>
      </w:pPr>
    </w:p>
    <w:p w14:paraId="7C9D8FDA" w14:textId="0596E835" w:rsidR="007009D3" w:rsidRPr="00CF4FCF" w:rsidRDefault="006A4031" w:rsidP="00161604">
      <w:pPr>
        <w:pStyle w:val="Heading2"/>
        <w:numPr>
          <w:ilvl w:val="1"/>
          <w:numId w:val="24"/>
        </w:numPr>
        <w:rPr>
          <w:b w:val="0"/>
          <w:bCs/>
          <w:i/>
          <w:iCs/>
          <w:sz w:val="28"/>
        </w:rPr>
      </w:pPr>
      <w:bookmarkStart w:id="27" w:name="_Toc152866485"/>
      <w:bookmarkStart w:id="28" w:name="_Toc152867283"/>
      <w:r w:rsidRPr="00CF4FCF">
        <w:rPr>
          <w:b w:val="0"/>
          <w:bCs/>
          <w:i/>
          <w:iCs/>
          <w:sz w:val="28"/>
        </w:rPr>
        <w:t>Rationale for Aligning Teaching Practices with the UKPSF</w:t>
      </w:r>
      <w:bookmarkEnd w:id="27"/>
      <w:bookmarkEnd w:id="28"/>
    </w:p>
    <w:p w14:paraId="3CBA6CC8" w14:textId="77777777" w:rsidR="00E32D52" w:rsidRPr="00E32D52" w:rsidRDefault="00E32D52" w:rsidP="00E32D52"/>
    <w:p w14:paraId="58A2CEC7" w14:textId="2F890D17" w:rsidR="00C4576A" w:rsidRDefault="00AA047B" w:rsidP="00C4576A">
      <w:pPr>
        <w:jc w:val="both"/>
      </w:pPr>
      <w:r w:rsidRPr="00AA047B">
        <w:t xml:space="preserve">The </w:t>
      </w:r>
      <w:r w:rsidR="008E70EF">
        <w:t>rationale</w:t>
      </w:r>
      <w:r w:rsidRPr="00AA047B">
        <w:t xml:space="preserve"> for aligning teaching practises with the UKPSF is the pursuit of excellence, inclusivity, and continual progress in higher education</w:t>
      </w:r>
      <w:r w:rsidR="00AA58B1">
        <w:fldChar w:fldCharType="begin"/>
      </w:r>
      <w:r w:rsidR="00AA58B1">
        <w:instrText xml:space="preserve"> ADDIN ZOTERO_ITEM CSL_CITATION {"citationID":"2KbKr6gj","properties":{"formattedCitation":"(Turner et al., 2013)","plainCitation":"(Turner et al., 2013)","noteIndex":0},"citationItems":[{"id":67,"uris":["http://zotero.org/users/local/0OWaVDXi/items/IZ38LQMB"],"itemData":{"id":67,"type":"book","abstract":"The Higher Education Academy (HEA) commissioned the Staff and Educational Development Association (SEDA) to conduct research to provide systematic evidence of awareness and use of the United Kingdom Professional Standards Framework (UKPSF) at institutional level and, additionally, the impact the framework has had on the attitudes and practices of teaching staff. The research was carried out between July 2012 and March 2013.\nThe evaluation consisted of three strands of activity:\n</w:instrText>
      </w:r>
      <w:r w:rsidR="00AA58B1">
        <w:instrText> a survey of key institutional representatives to establish evidence of institutional-level awareness, attitudes and use of the UKPSF;\n</w:instrText>
      </w:r>
      <w:r w:rsidR="00AA58B1">
        <w:instrText> a wider survey involving a sample of teaching staff and staff who support student learning, which gathered evidence of awareness,\nunderstanding and the impact of the UKPSF on practice;\n</w:instrText>
      </w:r>
      <w:r w:rsidR="00AA58B1">
        <w:instrText xml:space="preserve"> production of institutional case studies and individual vodcasts to provide more detailed accounts of uses of the UKPSF, also a more\nin-depth understanding of attitudes, obstacles, challenges and opportunities.\nThis report outlines in detail the methodology for the surveys and case study production, as well as the detailed findings from each strand of activity. The key informants’ survey (95 usable responses) is presented first, followed by the wider staff survey (1250 usable responses) and the eight case studies. Additionally, a set of eight vodcasts is available on the HEA website (http://www.heacademy.ac.uk/ukpsf).\nKey findings from institutional representatives’ survey\nOverall, results suggest that the UKPSF has been influential across the sector in changing institutional practice. An overwhelming majority of respondents (84%, n=68) claimed that the UKPSF had led to changes to academic development, learning, teaching or the student experience within their institution for which they had evidence.\nThe top four areas where change in practice was reported were: 1) shaping accredited courses (70%), 2) influencing institutional CPD frameworks (67%), 3) supporting reward and recognition (47%), and 4) influencing institutional strategy and policy (44%). Seventy five per cent of these respondents also identified other frameworks that were important to the institution, most notably discipline specific professional standards frameworks and the SEDA professional development framework. Challenges faced by institutions and individuals in aligning these with the UKPSF are explored in this report.\nAnalysis of the results showed patterns in the responses from different mission groups. The nature and significance of these differences across mission group is outlined in further detail in the body of this report (summary on page 20).\nKey findings from teaching staff survey\nOverall, results suggest that just over half (57%) of teaching staff who responded to the questionnaire were aware of the framework and a third had knowingly engaged with it. Respondents identified various ways in which the UKPSF had impacted their practice and over half (53%) who had been involved with the UKPSF reported changing somewhat or greatly the way they undertake learning, teaching and assessment. Differences found across mission group, discipline and length of employment in HE are outlined in further detail in this report (summary on page 28).\nThere was, however, a large portion (43%) of teaching staff that reported not being aware of the framework prior to the survey. It is noteworthy that nearly half (44%) of those who held a Fellowship or had completed an accredited course reported no awareness of the UKPSF. These findings indicate that the framework is influencing the work of academics but many do not recognise the term UKPSF nor link it to institutionally-based provision or the Fellowship scheme.\nCase studies\nEight institutional case studies were produced demonstrating varying stages of engagement with, and uses of, the UKPSF. Notable trends include the requirement by most institutions for engagement with the UKPSF via accredited courses for newly appointed academics. Institutions were selected for the case studies based on their use of the UKPSF. As such, most individuals interviewed in their creation were very positive about the framework as currently used and in its potential for influencing changes in practice in future. Interviewees noted many reasons to value the framework including asserting one’s identity as a teaching-focused academic and using it as a means to recognise teaching in more varied academic roles. They also noted its national currency and role in demonstrating parity between HEIs. Some noted that the existence of the framework was as important as the detail of what it said, while others noted its importance in providing a common language and a point for focus within and across disciplines.\nInterviewees also noted several challenges in working with the UKPSF including fitting it with disciplinary culture, particularly scientific disciplines, evidencing Descriptor 3, and difficulties in aligning the framework with career progression in institutions. Several people also requested clarification on the relationship between the categories of Fellowship of the HEA and the UKPSF. Areas noted for further development include opportunities for mid-career and senior academics to engage with the framework and provision for part-time staff and graduate teaching assistants.\n7\nConclusions and recommendations\nFindings from this investigation indicate that the impact of the UKPSF on the UK HE sector has been significant. The variety of activity undertaken by institutions is highlighted in the institutional representative survey results and is presented in more detail in the eight case studies. Evidence from the wider survey and the interviews indicate that, for some, the UKPSF has had a profound impact on how they undertake and think about learning, teaching and assessment. There are a number of actions the HEA should consider to broaden this impact to the staff not yet aware of or engaging with the framework, particularly in relation to mission groups where the impact is reported to be lower, and in relation to how individual teaching staff in different disciplines and contexts are working with and interpreting the UKPSF. The connection to individual teaching staff could be furthered through relating the UKPSF explicitly to other professional standards relevant to HE. Recommendations for these actions and further study have been suggested to inform the HEA’s management of the UKPSF and its activity in encouraging its application across the sector.","source":"ResearchGate","title":"Measuring the impact of the UK Professional Standards Framework for Teaching and Supporting Learning (UKPSF)","author":[{"family":"Turner","given":"Nancy"},{"family":"Oliver","given":"Martin"},{"family":"McKenna","given":"Colleen"},{"family":"Hughes","given":"Jane"},{"family":"Smith","given":"Holly"},{"family":"Deepwell","given":"Frances"},{"family":"Shrives","given":"Liz"}],"issued":{"date-parts":[["2013",6,1]]}}}],"schema":"https://github.com/citation-style-language/schema/raw/master/csl-citation.json"} </w:instrText>
      </w:r>
      <w:r w:rsidR="00AA58B1">
        <w:fldChar w:fldCharType="separate"/>
      </w:r>
      <w:r w:rsidR="00AA58B1" w:rsidRPr="00AA58B1">
        <w:t>(Turner et al., 2013)</w:t>
      </w:r>
      <w:r w:rsidR="00AA58B1">
        <w:fldChar w:fldCharType="end"/>
      </w:r>
      <w:r w:rsidRPr="00AA047B">
        <w:t>. By adhering to the framework, educators guarantee that their instruction is based on best practises, promoting an environment favourable to effective learning and student achievement</w:t>
      </w:r>
      <w:r w:rsidR="002B7F94">
        <w:fldChar w:fldCharType="begin"/>
      </w:r>
      <w:r w:rsidR="002B7F94">
        <w:instrText xml:space="preserve"> ADDIN ZOTERO_ITEM CSL_CITATION {"citationID":"M46vDDAI","properties":{"formattedCitation":"(Abdeldayem, 2018)","plainCitation":"(Abdeldayem, 2018)","noteIndex":0},"citationItems":[{"id":69,"uris":["http://zotero.org/users/local/0OWaVDXi/items/668CW3M6"],"itemData":{"id":69,"type":"article-journal","abstract":"Teaching and Research conveys to people in general a surge of articles that address vital and integral subjects from the point of view of comprehension, dissecting, and trying to change contemporary educational processes and to advance the progression of educating and instructive research. Progressing toward this path requires the examination of a significant number of us who are available in developmental spaces, going from colleges and universities to schools, Hence, in this article I have adopted a holistic approach to reflect my teaching experience and learning support in higher education for almost two decades in terms of(1) design and plan learning activities, (2) teach and support learning, (3) assess and give feedback to learners, (4) develop effective learning environment, and (5) engage in continuing professional development (CPD) in subjects, as inspired from the SFHEA, UK. Consequently, openings can be made for the constitution of other instructive procedures, upheld by new practices equipped for beating existing issues in the higher education sector. The significance of this article lies in the way that it is imperative to develop examinations and reflections on how educators are prepared and function. All things considered, teaching individuals is an extremely complex movement, and little is thought about mental improvement and learning forms in grown-ups.","container-title":"Asian Social Science","DOI":"10.15520/sslej.v3i6.2188","journalAbbreviation":"Asian Social Science","source":"ResearchGate","title":"TEACHING PHILOSOPHY AND LEARNING SUPPORT IN HIGHER EDUCATION AS INSPIRED FROM THE SENIOR FELLOWSHIP OF THE HIGHER EDUCATION ACADEMY, UK: A CASE STUDY FROM BAHRAIN Social Science Learning Education Journal","title-short":"TEACHING PHILOSOPHY AND LEARNING SUPPORT IN HIGHER EDUCATION AS INSPIRED FROM THE SENIOR FELLOWSHIP OF THE HIGHER EDUCATION ACADEMY, UK","volume":"3","author":[{"family":"Abdeldayem","given":"Marwan"}],"issued":{"date-parts":[["2018",6,26]]}}}],"schema":"https://github.com/citation-style-language/schema/raw/master/csl-citation.json"} </w:instrText>
      </w:r>
      <w:r w:rsidR="002B7F94">
        <w:fldChar w:fldCharType="separate"/>
      </w:r>
      <w:r w:rsidR="002B7F94" w:rsidRPr="002B7F94">
        <w:t>(Abdeldayem, 2018)</w:t>
      </w:r>
      <w:r w:rsidR="002B7F94">
        <w:fldChar w:fldCharType="end"/>
      </w:r>
      <w:r w:rsidRPr="00AA047B">
        <w:t>. The UKPSF as a whole provides a thorough path for educators to manage the intricacies of their roles, fostering not only academic mastery but also pedagogical skill and a commitment to professional values.</w:t>
      </w:r>
      <w:r w:rsidR="00BC1DEF">
        <w:t xml:space="preserve"> </w:t>
      </w:r>
      <w:r w:rsidR="00BC1DEF" w:rsidRPr="00BC1DEF">
        <w:t>Alignment with the UKPSF is more than just a formality; it is a deliberate decision that indicates a commitment to quality education</w:t>
      </w:r>
      <w:r w:rsidR="00194B30">
        <w:t xml:space="preserve"> </w:t>
      </w:r>
      <w:r w:rsidR="00201927">
        <w:fldChar w:fldCharType="begin"/>
      </w:r>
      <w:r w:rsidR="00201927">
        <w:instrText xml:space="preserve"> ADDIN ZOTERO_ITEM CSL_CITATION {"citationID":"MK6EjIQr","properties":{"formattedCitation":"(Thompson, 2014)","plainCitation":"(Thompson, 2014)","noteIndex":0},"citationItems":[{"id":73,"uris":["http://zotero.org/users/local/0OWaVDXi/items/MLLHF52W"],"itemData":{"id":73,"type":"article-journal","language":"en","source":"Zotero","title":"Supporting and Leading Educational Change","author":[{"family":"Thompson","given":"Sue"}],"issued":{"date-parts":[["2014"]]}}}],"schema":"https://github.com/citation-style-language/schema/raw/master/csl-citation.json"} </w:instrText>
      </w:r>
      <w:r w:rsidR="00201927">
        <w:fldChar w:fldCharType="separate"/>
      </w:r>
      <w:r w:rsidR="00201927" w:rsidRPr="00201927">
        <w:t>(Thompson, 2014)</w:t>
      </w:r>
      <w:r w:rsidR="00201927">
        <w:fldChar w:fldCharType="end"/>
      </w:r>
      <w:r w:rsidR="00BC1DEF" w:rsidRPr="00BC1DEF">
        <w:t>. It recognises the necessity of designing learning experiences that go beyond information distribution, focusing on the development of critical thinking skills, inclusion, and students' overall growth</w:t>
      </w:r>
      <w:r w:rsidR="00412023">
        <w:fldChar w:fldCharType="begin"/>
      </w:r>
      <w:r w:rsidR="00412023">
        <w:instrText xml:space="preserve"> ADDIN ZOTERO_ITEM CSL_CITATION {"citationID":"6yc5hCyW","properties":{"formattedCitation":"(Haleem et al., 2022)","plainCitation":"(Haleem et al., 2022)","noteIndex":0},"citationItems":[{"id":62,"uris":["http://zotero.org/users/local/0OWaVDXi/items/T3ZXEBKT"],"itemData":{"id":62,"type":"article-journal","container-title":"Sustainable Operations and Computers","DOI":"10.1016/j.susoc.2022.05.004","ISSN":"26664127","journalAbbreviation":"Sustainable Operations and Computers","language":"en","page":"275-285","source":"DOI.org (Crossref)","title":"Understanding the role of digital technologies in education: A review","title-short":"Understanding the role of digital technologies in education","volume":"3","author":[{"family":"Haleem","given":"Abid"},{"family":"Javaid","given":"Mohd"},{"family":"Qadri","given":"Mohd Asim"},{"family":"Suman","given":"Rajiv"}],"issued":{"date-parts":[["2022"]]}}}],"schema":"https://github.com/citation-style-language/schema/raw/master/csl-citation.json"} </w:instrText>
      </w:r>
      <w:r w:rsidR="00412023">
        <w:fldChar w:fldCharType="separate"/>
      </w:r>
      <w:r w:rsidR="00412023" w:rsidRPr="00412023">
        <w:t>(Haleem et al., 2022)</w:t>
      </w:r>
      <w:r w:rsidR="00412023">
        <w:fldChar w:fldCharType="end"/>
      </w:r>
      <w:r w:rsidR="00BC1DEF" w:rsidRPr="00BC1DEF">
        <w:t>. Furthermore, alignment with the UKPSF ensures that teaching practises are reflective, adaptive, and sensitive to changing higher education demands.</w:t>
      </w:r>
    </w:p>
    <w:p w14:paraId="572FE57D" w14:textId="7A98F4EF" w:rsidR="00C4576A" w:rsidRDefault="00C4576A" w:rsidP="00154821">
      <w:pPr>
        <w:jc w:val="both"/>
      </w:pPr>
      <w:r w:rsidRPr="00C4576A">
        <w:t>Affiliation with the UKPSF is more than just a formality; it is a deliberate decision that indicates a commitment to quality education</w:t>
      </w:r>
      <w:r w:rsidR="00182E84">
        <w:fldChar w:fldCharType="begin"/>
      </w:r>
      <w:r w:rsidR="00182E84">
        <w:instrText xml:space="preserve"> ADDIN ZOTERO_ITEM CSL_CITATION {"citationID":"z0jAXzSN","properties":{"formattedCitation":"(Turner et al., 2013, pp. 42\\uc0\\u8211{}44)","plainCitation":"(Turner et al., 2013, pp. 42–44)","noteIndex":0},"citationItems":[{"id":67,"uris":["http://zotero.org/users/local/0OWaVDXi/items/IZ38LQMB"],"itemData":{"id":67,"type":"book","abstract":"The Higher Education Academy (HEA) commissioned the Staff and Educational Development Association (SEDA) to conduct research to provide systematic evidence of awareness and use of the United Kingdom Professional Standards Framework (UKPSF) at institutional level and, additionally, the impact the framework has had on the attitudes and practices of teaching staff. The research was carried out between July 2012 and March 2013.\nThe evaluation consisted of three strands of activity:\n</w:instrText>
      </w:r>
      <w:r w:rsidR="00182E84">
        <w:instrText> a survey of key institutional representatives to establish evidence of institutional-level awareness, attitudes and use of the UKPSF;\n</w:instrText>
      </w:r>
      <w:r w:rsidR="00182E84">
        <w:instrText> a wider survey involving a sample of teaching staff and staff who support student learning, which gathered evidence of awareness,\nunderstanding and the impact of the UKPSF on practice;\n</w:instrText>
      </w:r>
      <w:r w:rsidR="00182E84">
        <w:instrText xml:space="preserve"> production of institutional case studies and individual vodcasts to provide more detailed accounts of uses of the UKPSF, also a more\nin-depth understanding of attitudes, obstacles, challenges and opportunities.\nThis report outlines in detail the methodology for the surveys and case study production, as well as the detailed findings from each strand of activity. The key informants’ survey (95 usable responses) is presented first, followed by the wider staff survey (1250 usable responses) and the eight case studies. Additionally, a set of eight vodcasts is available on the HEA website (http://www.heacademy.ac.uk/ukpsf).\nKey findings from institutional representatives’ survey\nOverall, results suggest that the UKPSF has been influential across the sector in changing institutional practice. An overwhelming majority of respondents (84%, n=68) claimed that the UKPSF had led to changes to academic development, learning, teaching or the student experience within their institution for which they had evidence.\nThe top four areas where change in practice was reported were: 1) shaping accredited courses (70%), 2) influencing institutional CPD frameworks (67%), 3) supporting reward and recognition (47%), and 4) influencing institutional strategy and policy (44%). Seventy five per cent of these respondents also identified other frameworks that were important to the institution, most notably discipline specific professional standards frameworks and the SEDA professional development framework. Challenges faced by institutions and individuals in aligning these with the UKPSF are explored in this report.\nAnalysis of the results showed patterns in the responses from different mission groups. The nature and significance of these differences across mission group is outlined in further detail in the body of this report (summary on page 20).\nKey findings from teaching staff survey\nOverall, results suggest that just over half (57%) of teaching staff who responded to the questionnaire were aware of the framework and a third had knowingly engaged with it. Respondents identified various ways in which the UKPSF had impacted their practice and over half (53%) who had been involved with the UKPSF reported changing somewhat or greatly the way they undertake learning, teaching and assessment. Differences found across mission group, discipline and length of employment in HE are outlined in further detail in this report (summary on page 28).\nThere was, however, a large portion (43%) of teaching staff that reported not being aware of the framework prior to the survey. It is noteworthy that nearly half (44%) of those who held a Fellowship or had completed an accredited course reported no awareness of the UKPSF. These findings indicate that the framework is influencing the work of academics but many do not recognise the term UKPSF nor link it to institutionally-based provision or the Fellowship scheme.\nCase studies\nEight institutional case studies were produced demonstrating varying stages of engagement with, and uses of, the UKPSF. Notable trends include the requirement by most institutions for engagement with the UKPSF via accredited courses for newly appointed academics. Institutions were selected for the case studies based on their use of the UKPSF. As such, most individuals interviewed in their creation were very positive about the framework as currently used and in its potential for influencing changes in practice in future. Interviewees noted many reasons to value the framework including asserting one’s identity as a teaching-focused academic and using it as a means to recognise teaching in more varied academic roles. They also noted its national currency and role in demonstrating parity between HEIs. Some noted that the existence of the framework was as important as the detail of what it said, while others noted its importance in providing a common language and a point for focus within and across disciplines.\nInterviewees also noted several challenges in working with the UKPSF including fitting it with disciplinary culture, particularly scientific disciplines, evidencing Descriptor 3, and difficulties in aligning the framework with career progression in institutions. Several people also requested clarification on the relationship between the categories of Fellowship of the HEA and the UKPSF. Areas noted for further development include opportunities for mid-career and senior academics to engage with the framework and provision for part-time staff and graduate teaching assistants.\n7\nConclusions and recommendations\nFindings from this investigation indicate that the impact of the UKPSF on the UK HE sector has been significant. The variety of activity undertaken by institutions is highlighted in the institutional representative survey results and is presented in more detail in the eight case studies. Evidence from the wider survey and the interviews indicate that, for some, the UKPSF has had a profound impact on how they undertake and think about learning, teaching and assessment. There are a number of actions the HEA should consider to broaden this impact to the staff not yet aware of or engaging with the framework, particularly in relation to mission groups where the impact is reported to be lower, and in relation to how individual teaching staff in different disciplines and contexts are working with and interpreting the UKPSF. The connection to individual teaching staff could be furthered through relating the UKPSF explicitly to other professional standards relevant to HE. Recommendations for these actions and further study have been suggested to inform the HEA’s management of the UKPSF and its activity in encouraging its application across the sector.","source":"ResearchGate","title":"Measuring the impact of the UK Professional Standards Framework for Teaching and Supporting Learning (UKPSF)","author":[{"family":"Turner","given":"Nancy"},{"family":"Oliver","given":"Martin"},{"family":"McKenna","given":"Colleen"},{"family":"Hughes","given":"Jane"},{"family":"Smith","given":"Holly"},{"family":"Deepwell","given":"Frances"},{"family":"Shrives","given":"Liz"}],"issued":{"date-parts":[["2013",6,1]]}},"locator":"42- 44","label":"page"}],"schema":"https://github.com/citation-style-language/schema/raw/master/csl-citation.json"} </w:instrText>
      </w:r>
      <w:r w:rsidR="00182E84">
        <w:fldChar w:fldCharType="separate"/>
      </w:r>
      <w:r w:rsidR="00182E84" w:rsidRPr="00182E84">
        <w:rPr>
          <w:kern w:val="0"/>
          <w:szCs w:val="24"/>
        </w:rPr>
        <w:t>(Turner et al., 2013, pp. 42–44)</w:t>
      </w:r>
      <w:r w:rsidR="00182E84">
        <w:fldChar w:fldCharType="end"/>
      </w:r>
      <w:r w:rsidRPr="00C4576A">
        <w:t>. It recognises the necessity of designing learning experiences that go beyond information distribution, focusing on the development of critical thinking skills, inclusion, and students' overall growth. Furthermore, alignment with the UKPSF ensures that teaching practises are reflective, adaptive, and sensitive to changing higher education demands</w:t>
      </w:r>
      <w:r w:rsidR="00154821">
        <w:fldChar w:fldCharType="begin"/>
      </w:r>
      <w:r w:rsidR="00154821">
        <w:instrText xml:space="preserve"> ADDIN ZOTERO_ITEM CSL_CITATION {"citationID":"czh8hQPb","properties":{"formattedCitation":"(Van Der Sluis, 2023)","plainCitation":"(Van Der Sluis, 2023)","noteIndex":0},"citationItems":[{"id":79,"uris":["http://zotero.org/users/local/0OWaVDXi/items/KJATBUXN"],"itemData":{"id":79,"type":"article-journal","abstract":"The United Kingdom Professional Standards Framework (UKPSF) is a national framework that aims to enhance and raise the status of teaching and supporting learning in Higher Education (HE). This paper provides an overview of the adoption and an indication of the impact of Higher Education Academy (HEA) Fellowships through a document review and a qualitative study. The document review suggests that the adoption of HEA Fellowships has grown substantially, to half of the academics and related staff in the UK but shows no positive or negative relationship with the perceived quality of teaching in the National Student Survey (NSS) over the same period (2011-12 to 2017-18). The relationship between HEA Fellowships and the enhancement of teaching practice is the focus of the qualitative study.","container-title":"Professional Development in Education","DOI":"10.1080/19415257.2021.1876153","ISSN":"1941-5257, 1941-5265","issue":"3","journalAbbreviation":"Professional Development in Education","language":"en","page":"416-428","source":"DOI.org (Crossref)","title":"‘Frankly, as far as I can see, it has very little to do with teaching’. Exploring academics’ perceptions of the HEA Fellowships","volume":"49","author":[{"family":"Van Der Sluis","given":"Hendrik"}],"issued":{"date-parts":[["2023",5,4]]}}}],"schema":"https://github.com/citation-style-language/schema/raw/master/csl-citation.json"} </w:instrText>
      </w:r>
      <w:r w:rsidR="00154821">
        <w:fldChar w:fldCharType="separate"/>
      </w:r>
      <w:r w:rsidR="00154821" w:rsidRPr="00154821">
        <w:t>(Van Der Sluis, 2023)</w:t>
      </w:r>
      <w:r w:rsidR="00154821">
        <w:fldChar w:fldCharType="end"/>
      </w:r>
      <w:r w:rsidRPr="00C4576A">
        <w:t>.</w:t>
      </w:r>
    </w:p>
    <w:p w14:paraId="56FD1D2D" w14:textId="77777777" w:rsidR="002968BC" w:rsidRPr="00CF4FCF" w:rsidRDefault="002968BC" w:rsidP="00154821">
      <w:pPr>
        <w:jc w:val="both"/>
        <w:rPr>
          <w:sz w:val="24"/>
          <w:szCs w:val="24"/>
        </w:rPr>
      </w:pPr>
    </w:p>
    <w:p w14:paraId="1DE46743" w14:textId="70F85C84" w:rsidR="002968BC" w:rsidRPr="00CF4FCF" w:rsidRDefault="002968BC" w:rsidP="00161604">
      <w:pPr>
        <w:pStyle w:val="Heading2"/>
        <w:numPr>
          <w:ilvl w:val="1"/>
          <w:numId w:val="24"/>
        </w:numPr>
        <w:rPr>
          <w:b w:val="0"/>
          <w:bCs/>
          <w:i/>
          <w:iCs/>
          <w:sz w:val="28"/>
        </w:rPr>
      </w:pPr>
      <w:bookmarkStart w:id="29" w:name="_Toc152866486"/>
      <w:bookmarkStart w:id="30" w:name="_Toc152867284"/>
      <w:r w:rsidRPr="00CF4FCF">
        <w:rPr>
          <w:b w:val="0"/>
          <w:bCs/>
          <w:i/>
          <w:iCs/>
          <w:sz w:val="28"/>
        </w:rPr>
        <w:t>Intervention: Embodying UKPSF Principles and Values</w:t>
      </w:r>
      <w:bookmarkEnd w:id="29"/>
      <w:bookmarkEnd w:id="30"/>
    </w:p>
    <w:p w14:paraId="1424DBB4" w14:textId="77777777" w:rsidR="00E32D52" w:rsidRPr="00E32D52" w:rsidRDefault="00E32D52" w:rsidP="00E32D52"/>
    <w:p w14:paraId="7578E007" w14:textId="718A2717" w:rsidR="00360B34" w:rsidRDefault="00671FED" w:rsidP="006F3813">
      <w:pPr>
        <w:jc w:val="both"/>
        <w:rPr>
          <w:rFonts w:ascii="Times New Roman" w:eastAsia="Times New Roman" w:hAnsi="Times New Roman" w:cs="Times New Roman"/>
          <w:color w:val="auto"/>
        </w:rPr>
      </w:pPr>
      <w:r w:rsidRPr="00671FED">
        <w:t>The UK Professional Standards Framework (UKPSF) delineates the fundamental concepts and values that ought to steer teaching practice</w:t>
      </w:r>
      <w:r w:rsidR="00CC24F8">
        <w:fldChar w:fldCharType="begin"/>
      </w:r>
      <w:r w:rsidR="00CC24F8">
        <w:instrText xml:space="preserve"> ADDIN ZOTERO_ITEM CSL_CITATION {"citationID":"tFKxAUnA","properties":{"formattedCitation":"(Thornton, 2014)","plainCitation":"(Thornton, 2014)","noteIndex":0},"citationItems":[{"id":65,"uris":["http://zotero.org/users/local/0OWaVDXi/items/UBH4Y77X"],"itemData":{"id":65,"type":"article-journal","abstract":"This study is on how one higher education institution included the United Kingdom Professional Standards Framework, developed by the Higher Education Academy, as a strategic benchmark for teaching and learning. The article outlines the strategies used to engage all academic (and academic-related) staff in achieving relevant professional recognition under the framework and highlights the need for such a project to be driven by visible and consistent commitment from senior management. A survey of participants highlights the benefits to be gained by entrants to the profession from participation in an accredited course, and by more established professionals from the individual entry route. While a significant proportion of participants expressed scepticism about the benefits of work towards recognition, findings indicate a significant degree of peer development underpinning activities which enhanced individual and group confidence, supported developing practice on an ongoing basis and were believed to be relevant to students and other stakeholders.","container-title":"Tertiary Education and Management","DOI":"10.1080/13583883.2014.931453","ISSN":"1358-3883","issue":"3","note":"publisher: Routledge\n_eprint: https://doi.org/10.1080/13583883.2014.931453","page":"225-238","source":"Taylor and Francis+NEJM","title":"Professional recognition: promoting recognition through the Higher Education Academy in a UK higher education institution","title-short":"Professional recognition","volume":"20","author":[{"family":"Thornton","given":"Tim"}],"issued":{"date-parts":[["2014",7,3]]}}}],"schema":"https://github.com/citation-style-language/schema/raw/master/csl-citation.json"} </w:instrText>
      </w:r>
      <w:r w:rsidR="00CC24F8">
        <w:fldChar w:fldCharType="separate"/>
      </w:r>
      <w:r w:rsidR="00CC24F8" w:rsidRPr="00CC24F8">
        <w:t>(Thornton, 2014)</w:t>
      </w:r>
      <w:r w:rsidR="00CC24F8">
        <w:fldChar w:fldCharType="end"/>
      </w:r>
      <w:r w:rsidRPr="00671FED">
        <w:t xml:space="preserve">. Skilled </w:t>
      </w:r>
      <w:r w:rsidR="00132897">
        <w:t>educators</w:t>
      </w:r>
      <w:r w:rsidRPr="00671FED">
        <w:t xml:space="preserve"> demonstrate these principles in their everyday tasks.</w:t>
      </w:r>
      <w:r w:rsidR="00360B34">
        <w:t xml:space="preserve"> Lying in the centre of the United Kingdom The PSF (Professional Standards Framework) is a dedication to </w:t>
      </w:r>
      <w:r w:rsidR="00360B34">
        <w:lastRenderedPageBreak/>
        <w:t>education that focuses on putting students at the centre of the learning process, using ways that are supported by evidence, and consistently improving professional skills and knowledge</w:t>
      </w:r>
      <w:r w:rsidR="0052593C">
        <w:t xml:space="preserve"> </w:t>
      </w:r>
      <w:r w:rsidR="00DC65DF">
        <w:fldChar w:fldCharType="begin"/>
      </w:r>
      <w:r w:rsidR="00DC65DF">
        <w:instrText xml:space="preserve"> ADDIN ZOTERO_ITEM CSL_CITATION {"citationID":"5aUrYwy3","properties":{"formattedCitation":"(King et al., 2022)","plainCitation":"(King et al., 2022)","noteIndex":0},"citationItems":[{"id":679,"uris":["http://zotero.org/users/local/0OWaVDXi/items/YZZSWIJJ"],"itemData":{"id":679,"type":"article-journal","abstract":"The acquisition of Pedagogical Content Knowledge (PCK) necessarily requires an integration of knowledge about the content one is teaching with an understanding of appropriate underpinning pedagogic theories and good practice. Experienced colleagues in higher education (HE), who did not have the benefit of a taught course to develop their teaching practice, sometimes only encounter pedagogic literature when they are required to reflect on their practice and take an evidence-informed approach for the purposes of a formal professional recognition. Traditionally, many academics have prioritised the development of their subject expertise and engaged in CPD relevant to their discipline over the development of their teaching expertise (Parsons et al., 2012). Therefore, when they are required to engage with pedagogic literature it can at times prove challenging (Loads, 2013). For teaching practitioners working within HE, successful engagement in professional development relating to teaching, learning and assessment is a prerequisite of the UK Professional Standards Framework for teaching and supporting learning (UKPSF). The UKPSF is used by HE providers in the UK, and increasingly internationally, to benchmark their CPD offer, signal a commitment to teaching and learning, and recognise individuals contribution to student learning and teaching (Spowart et al., 2020). It also provides a common language and descriptions of dimensions of good practice for HE teaching and learning (Hibbert &amp; Semler, 2016). The UKPSF is hosted by Advance HE 1 who accredit CPD provision against the standard, in the form of either taught courses such as Postgraduate Certificates, or institutional schemes that recognise experiential learning. Professional recognition achieved through either of these routes is in the form of an appropriate category of fellowship of the Higher Education Academy.","DOI":"10.4324/9781003198772-12","language":"en","note":"Book Title: Developing Expertise for Teaching in Higher Education\nedition: 1\nISBN: 9781003198772\npublisher-place: London\npublisher: Routledge\nDOI: 10.4324/9781003198772-12","page":"129-141","source":"Semantic Scholar","title":"Reflective practice as a threshold concept in the development of pedagogical content knowledge","author":[{"family":"King","given":"Helen"},{"family":"Turner","given":"Rebecca"},{"family":"Spowart","given":"Lucy"}],"issued":{"date-parts":[["2022",2,16]]}}}],"schema":"https://github.com/citation-style-language/schema/raw/master/csl-citation.json"} </w:instrText>
      </w:r>
      <w:r w:rsidR="00DC65DF">
        <w:fldChar w:fldCharType="separate"/>
      </w:r>
      <w:r w:rsidR="00DC65DF" w:rsidRPr="00DC65DF">
        <w:t>(King et al., 2022)</w:t>
      </w:r>
      <w:r w:rsidR="00DC65DF">
        <w:fldChar w:fldCharType="end"/>
      </w:r>
      <w:r w:rsidR="0052593C">
        <w:t>.</w:t>
      </w:r>
      <w:r w:rsidR="00360B34">
        <w:t xml:space="preserve"> </w:t>
      </w:r>
    </w:p>
    <w:p w14:paraId="1DF0017D" w14:textId="30239940" w:rsidR="00671FED" w:rsidRDefault="008676D9" w:rsidP="006F3813">
      <w:pPr>
        <w:jc w:val="both"/>
      </w:pPr>
      <w:r>
        <w:t xml:space="preserve">Furthermore, </w:t>
      </w:r>
      <w:r>
        <w:fldChar w:fldCharType="begin"/>
      </w:r>
      <w:r>
        <w:instrText xml:space="preserve"> ADDIN ZOTERO_ITEM CSL_CITATION {"citationID":"IHs5TNmN","properties":{"formattedCitation":"(according to Baraiya, 2013)","plainCitation":"(according to Baraiya, 2013)","noteIndex":0},"citationItems":[{"id":683,"uris":["http://zotero.org/users/local/0OWaVDXi/items/JLJMIARI"],"itemData":{"id":683,"type":"paper-conference","abstract":"Since, teacher is the most vital and appropriate person in the entire formal educational setting for inculcating values in young learners and so, from this point of view, it is extremely necessary to ensure that he plays his role as a model of character and good behavior and as an epitome of those values which the society wishes to inculcate in learners. It needs to be kept in mind that a teacher occupies a position of authority in the eyes of his students and they always tend to follow him. The teacher earns this position not only through his ability to satisfy his students learning needs but also on account of his other personal attributes. Although for a teacher to be effective in his teaching behavior is considered relevant, yet for acting as a role model and source of inspiration for his students to make them good human beings and men of character, his behavior as a teacher is all too important. We know that a teacher's entire behavior, inside as well as outside the classroom and even outside the school, remains constantly under watch and close scrutiny not only by his students but also by their parents and they all have a very high expectation of his moral behavior in formal as well as informal settings.","source":"Semantic Scholar","title":"Value Education and Teacher","URL":"https://www.semanticscholar.org/paper/Value-Education-and-Teacher-Baraiya/02623fa3fe0a9236686d2cbe2548f8118a7f9f3d","author":[{"family":"Baraiya","given":"Narvan C."}],"accessed":{"date-parts":[["2024",4,13]]},"issued":{"date-parts":[["2013"]]}},"label":"page","prefix":"according to "}],"schema":"https://github.com/citation-style-language/schema/raw/master/csl-citation.json"} </w:instrText>
      </w:r>
      <w:r>
        <w:fldChar w:fldCharType="separate"/>
      </w:r>
      <w:r w:rsidRPr="008676D9">
        <w:t>(according to Baraiya, 2013)</w:t>
      </w:r>
      <w:r>
        <w:fldChar w:fldCharType="end"/>
      </w:r>
      <w:r w:rsidR="0042686A">
        <w:t xml:space="preserve">, </w:t>
      </w:r>
      <w:r w:rsidRPr="008676D9">
        <w:t>equally significant are the principles of respect, integrity, and the pursuit of greatness. The educator's function should be characterised by ethical conduct, intellectual rigour, and a strong commitment to continuous growth.</w:t>
      </w:r>
    </w:p>
    <w:p w14:paraId="57C9C623" w14:textId="77B3CA2F" w:rsidR="0065654D" w:rsidRDefault="00363D97" w:rsidP="006F3813">
      <w:pPr>
        <w:jc w:val="both"/>
      </w:pPr>
      <w:r w:rsidRPr="00363D97">
        <w:t>The proposed intervention is intended to exemplify the principles and values mentioned in the UKPSF. Educators will engage with the framework through focused professional development initiatives, workshops, and collaborative activities to obtain a deeper knowledge of its characteristics and how they can be translated into effective teaching practises</w:t>
      </w:r>
      <w:r w:rsidR="00F35326">
        <w:fldChar w:fldCharType="begin"/>
      </w:r>
      <w:r w:rsidR="00F35326">
        <w:instrText xml:space="preserve"> ADDIN ZOTERO_ITEM CSL_CITATION {"citationID":"3nklngtu","properties":{"formattedCitation":"(Thompson, 2014)","plainCitation":"(Thompson, 2014)","noteIndex":0},"citationItems":[{"id":73,"uris":["http://zotero.org/users/local/0OWaVDXi/items/MLLHF52W"],"itemData":{"id":73,"type":"article-journal","language":"en","source":"Zotero","title":"Supporting and Leading Educational Change","author":[{"family":"Thompson","given":"Sue"}],"issued":{"date-parts":[["2014"]]}}}],"schema":"https://github.com/citation-style-language/schema/raw/master/csl-citation.json"} </w:instrText>
      </w:r>
      <w:r w:rsidR="00F35326">
        <w:fldChar w:fldCharType="separate"/>
      </w:r>
      <w:r w:rsidR="00F35326" w:rsidRPr="00F35326">
        <w:t>(Thompson, 2014)</w:t>
      </w:r>
      <w:r w:rsidR="00F35326">
        <w:fldChar w:fldCharType="end"/>
      </w:r>
      <w:r w:rsidRPr="00363D97">
        <w:t>.</w:t>
      </w:r>
      <w:r w:rsidR="00F905CD">
        <w:t xml:space="preserve"> </w:t>
      </w:r>
      <w:r w:rsidR="0065654D" w:rsidRPr="0065654D">
        <w:t>By fully adopting the UK Professional Standards Framework (UKPSF), educators in the UK can recognise their significant duty towards students and society</w:t>
      </w:r>
      <w:r w:rsidR="00F905CD">
        <w:fldChar w:fldCharType="begin"/>
      </w:r>
      <w:r w:rsidR="00F905CD">
        <w:instrText xml:space="preserve"> ADDIN ZOTERO_ITEM CSL_CITATION {"citationID":"07qfIlDT","properties":{"formattedCitation":"(Bostock, 2019)","plainCitation":"(Bostock, 2019)","noteIndex":0},"citationItems":[{"id":685,"uris":["http://zotero.org/users/local/0OWaVDXi/items/CQK7TC99"],"itemData":{"id":685,"type":"paper-conference","abstract":"Curricular design that combines academic, subject-related practical and transferable skills to meet the needs and expectations of employers, industries, and professional bodies is of tremendous importance. This has wide implications for teaching staff so, through UKPSF, it is essential to identify and explore these developmental needs. Staff should be afforded opportunities to develop their conceptual and procedural knowledge around the developing of student employability skills, to build repertoires of varied techniques and activities within teaching, assessing, and subsequent evaluating, and to amass knowledge of a variety of resources, grounded within their own discipline and at various levels. This presentation will provide examples from various ‘non-vocationally oriented’ disciplines of the types of activity embedded which promote employability skills.","source":"Semantic Scholar","title":"Supporting Student Employability through the UKPSF","URL":"https://www.semanticscholar.org/paper/Supporting-Student-Employability-through-the-UKPSF-Bostock/8a9332638a6b673eec87cf3a0a8c3c86add93866","author":[{"family":"Bostock","given":"John"}],"accessed":{"date-parts":[["2024",4,13]]},"issued":{"date-parts":[["2019",2,15]]}}}],"schema":"https://github.com/citation-style-language/schema/raw/master/csl-citation.json"} </w:instrText>
      </w:r>
      <w:r w:rsidR="00F905CD">
        <w:fldChar w:fldCharType="separate"/>
      </w:r>
      <w:r w:rsidR="00F905CD" w:rsidRPr="00F905CD">
        <w:t>(Bostock, 2019)</w:t>
      </w:r>
      <w:r w:rsidR="00F905CD">
        <w:fldChar w:fldCharType="end"/>
      </w:r>
      <w:r w:rsidR="0065654D" w:rsidRPr="0065654D">
        <w:t>. This ethical approach yields the competent, skilled, and caring professionals that the education of the 21st century requires</w:t>
      </w:r>
      <w:r w:rsidR="006F3813">
        <w:t xml:space="preserve"> </w:t>
      </w:r>
      <w:r w:rsidR="002312E6">
        <w:fldChar w:fldCharType="begin"/>
      </w:r>
      <w:r w:rsidR="002312E6">
        <w:instrText xml:space="preserve"> ADDIN ZOTERO_ITEM CSL_CITATION {"citationID":"fXWQbwUu","properties":{"formattedCitation":"(Hope and Colaiacomo, 2020)","plainCitation":"(Hope and Colaiacomo, 2020)","noteIndex":0},"citationItems":[{"id":688,"uris":["http://zotero.org/users/local/0OWaVDXi/items/LTXFBTZM"],"itemData":{"id":688,"type":"paper-conference","abstract":"This chapter discuss a new understanding of how leadership is performed and internalised, from which a sustainable model of supporting and promoting educational leadership at the institutional level can be developed. It focuses on what is actually happening in an institution to capture ‘leadership’ in an English higher education institution (HEI). It considers leadership in the context of a continuous professional development route for Senior Fellowship of the Higher Education Academy at a Post 1960 English HEI. Higher Education Academy (HEA) Fellowship and the UK Professional Standards Framework (UKPSF) are increasingly used within British higher education institutions to support the professional formation of university teachers. The SFHEA is an internationally recognised accreditation for experienced university staff (academics/support/administrative) able to provide evidence of a sustained record of effectiveness in their practice, incorporating leadership of specific aspects of teaching and learning provision. Participants are evaluated against the criteria and dimensions of practice set by the UKPSF (UK Professional Standards Framework for Teaching and Supporting Learning in Higher Education), which identifies the areas of competence that need being demonstrated to achieve Descriptor 3, Senior Fellow. In the UK, it is increasingly the case that HE teacher development programmes for new and experienced staff are accredited by the Higher Education Academy (HEA) against the UK Professional Standards Framework (UKPSF) (Land &amp; Gordon, 2015). There is a dearth of literature on programme leadership and sustainable leadership in higher education. This chapter is, therefore, particularly timely and suggest that CPD programmes ‘model’ good practice, which participants transfer to their own teaching.","DOI":"10.1108/S2055-364120200000022015","ISBN":"978-1-78973-648-9","license":"https://www.emerald.com/insight/site-policies","note":"Book Title: Innovations in Higher Education Teaching and Learning\nDOI: 10.1108/S2055-364120200000022015","page":"161-175","publisher":"Emerald Publishing Limited","source":"Semantic Scholar","title":"Educational Leaders: The Value of Professional Development Schemes for Recognizing Influence in Learning and Teaching","title-short":"Educational Leaders","URL":"https://www.emerald.com/insight/content/doi/10.1108/S2055-364120200000022015/full/html","editor":[{"family":"Sengupta","given":"Enakshi"},{"family":"Blessinger","given":"Patrick"},{"family":"Yamin","given":"Taisir Subhi"}],"author":[{"family":"Hope","given":"Julia"},{"family":"Colaiacomo","given":"Silvia"}],"accessed":{"date-parts":[["2024",4,13]]},"issued":{"date-parts":[["2020",7,13]]}}}],"schema":"https://github.com/citation-style-language/schema/raw/master/csl-citation.json"} </w:instrText>
      </w:r>
      <w:r w:rsidR="002312E6">
        <w:fldChar w:fldCharType="separate"/>
      </w:r>
      <w:r w:rsidR="002312E6" w:rsidRPr="002312E6">
        <w:t>(Hope and Colaiacomo, 2020)</w:t>
      </w:r>
      <w:r w:rsidR="002312E6">
        <w:fldChar w:fldCharType="end"/>
      </w:r>
      <w:r w:rsidR="0065654D" w:rsidRPr="0065654D">
        <w:t>.</w:t>
      </w:r>
    </w:p>
    <w:p w14:paraId="6E456183" w14:textId="15701A0D" w:rsidR="00E42746" w:rsidRDefault="002E230E" w:rsidP="00ED2DBA">
      <w:pPr>
        <w:jc w:val="both"/>
      </w:pPr>
      <w:r w:rsidRPr="002E230E">
        <w:t>The intervention recognises the interdependence of the UKPSF's Areas of Activity, Core Knowledge, and Professional Values. Workshops will focus on improving teaching abilities, integrating subject-specific information, and encouraging a commitment to inclusivity, diversity, and continual professional growth</w:t>
      </w:r>
      <w:r w:rsidR="00956B73">
        <w:fldChar w:fldCharType="begin"/>
      </w:r>
      <w:r w:rsidR="00956B73">
        <w:instrText xml:space="preserve"> ADDIN ZOTERO_ITEM CSL_CITATION {"citationID":"OB4EOS4L","properties":{"formattedCitation":"(Royce et al., 2021)","plainCitation":"(Royce et al., 2021)","noteIndex":0},"citationItems":[{"id":667,"uris":["http://zotero.org/users/local/0OWaVDXi/items/MDLDV34S"],"itemData":{"id":667,"type":"article-journal","abstract":"Higher Education is seen as having an expanding responsibility to prepare students for employment. Many of the subject areas taught are linked with particular professions, such as in law, business, engineering and health, and academics may have experience working in the profession before teaching. Professional bodies have input into the curriculum and assessment design, and academic research supports the developing of practice in all areas. This paper draws together and reviews some of the practice and theoretical perspectives of this merging of worlds. The practice elements of the paper reflect work embedded in module development in Liverpool John Moores University in the North West of England. The focus will be situated in the area of authentic assessment and its role within professional practice. The paper will first explore the meaning of professional practice, then use activity theory, in particular boundary crossing, as a framework for a discussion of practice implications.","container-title":"SHS Web of Conferences","DOI":"10.1051/shsconf/20219901033","ISSN":"2261-2424","journalAbbreviation":"SHS Web Conf.","license":"https://creativecommons.org/licenses/by/4.0/","page":"01033","source":"Semantic Scholar","title":"Perspectives of authentic assessment and professional practice interventions in teaching and learning","volume":"99","author":[{"family":"Royce","given":"M."},{"family":"Jariwala","given":"J."},{"family":"Petzer","given":"M."},{"family":"Turner","given":"J."}],"editor":[{"family":"Vidrevich","given":"M."}],"issued":{"date-parts":[["2021"]]}}}],"schema":"https://github.com/citation-style-language/schema/raw/master/csl-citation.json"} </w:instrText>
      </w:r>
      <w:r w:rsidR="00956B73">
        <w:fldChar w:fldCharType="separate"/>
      </w:r>
      <w:r w:rsidR="00956B73" w:rsidRPr="00956B73">
        <w:t>(Royce et al., 2021)</w:t>
      </w:r>
      <w:r w:rsidR="00956B73">
        <w:fldChar w:fldCharType="end"/>
      </w:r>
      <w:r w:rsidRPr="002E230E">
        <w:t xml:space="preserve">. </w:t>
      </w:r>
      <w:r w:rsidR="00496D33">
        <w:t>Furthermore, e</w:t>
      </w:r>
      <w:r w:rsidRPr="002E230E">
        <w:t>ducators will be encouraged to reflect on their practises and align them with the UKPSF principles in order to improve the overall quality of teaching and learning experiences</w:t>
      </w:r>
      <w:r w:rsidR="00ED2DBA">
        <w:fldChar w:fldCharType="begin"/>
      </w:r>
      <w:r w:rsidR="00ED2DBA">
        <w:instrText xml:space="preserve"> ADDIN ZOTERO_ITEM CSL_CITATION {"citationID":"ax6A2e2W","properties":{"formattedCitation":"(Meng, 2023)","plainCitation":"(Meng, 2023)","noteIndex":0},"citationItems":[{"id":670,"uris":["http://zotero.org/users/local/0OWaVDXi/items/T7EKJSRC"],"itemData":{"id":670,"type":"article-journal","abstract":"This paper explores the importance of aligning instructional practices with education quality standards to enhance teaching and learning outcomes. By examining the relationship between instructional practices and education quality, this study aims to shed light on the key elements of effective teaching and provide insights into strategies for aligning instructional practices with established standards. The research highlights the significance of evidence-based instructional approaches, the integration of technology in teaching, the role of teacher professional development, and the need for continuous assessment and feedback. The findings underscore the potential of aligning instructional practices with education quality standards to create positive learning environments and foster student success.","container-title":"Research and Advances in Education","DOI":"10.56397/RAE.2023.07.04","ISSN":"27887057","issue":"7","journalAbbreviation":"RAE","page":"17-31","source":"Semantic Scholar","title":"Enhancing Teaching and Learning: Aligning Instructional Practices with Education Quality Standards","title-short":"Enhancing Teaching and Learning","volume":"2","author":[{"family":"Meng","given":"Shengrong"}],"issued":{"date-parts":[["2023",7]]}}}],"schema":"https://github.com/citation-style-language/schema/raw/master/csl-citation.json"} </w:instrText>
      </w:r>
      <w:r w:rsidR="00ED2DBA">
        <w:fldChar w:fldCharType="separate"/>
      </w:r>
      <w:r w:rsidR="00ED2DBA" w:rsidRPr="00ED2DBA">
        <w:t>(Meng, 2023)</w:t>
      </w:r>
      <w:r w:rsidR="00ED2DBA">
        <w:fldChar w:fldCharType="end"/>
      </w:r>
      <w:r w:rsidRPr="002E230E">
        <w:t>.</w:t>
      </w:r>
      <w:r w:rsidR="00E42746">
        <w:t xml:space="preserve"> Finally, aligning teaching practises with the UKPSF is a strategic imperative as well as a commitment to creating quality in higher education. The proposed intervention aims to empower educators by embodying the UKPSF's principles and values, ensuring that teaching practises are not only consistent with professional standards, but also contribute to the broader goals of student growth and academic performance.</w:t>
      </w:r>
    </w:p>
    <w:p w14:paraId="274845E7" w14:textId="77777777" w:rsidR="002F4A73" w:rsidRDefault="002F4A73" w:rsidP="00E42746">
      <w:pPr>
        <w:jc w:val="both"/>
      </w:pPr>
    </w:p>
    <w:p w14:paraId="76BAD86C" w14:textId="0D5C623D" w:rsidR="00E42746" w:rsidRPr="00CF4FCF" w:rsidRDefault="00A235EF" w:rsidP="0038638D">
      <w:pPr>
        <w:pStyle w:val="Heading1"/>
        <w:numPr>
          <w:ilvl w:val="0"/>
          <w:numId w:val="24"/>
        </w:numPr>
        <w:rPr>
          <w:sz w:val="28"/>
          <w:szCs w:val="24"/>
        </w:rPr>
      </w:pPr>
      <w:bookmarkStart w:id="31" w:name="_Toc152866487"/>
      <w:bookmarkStart w:id="32" w:name="_Toc152867285"/>
      <w:r w:rsidRPr="00CF4FCF">
        <w:rPr>
          <w:sz w:val="28"/>
          <w:szCs w:val="24"/>
        </w:rPr>
        <w:t xml:space="preserve">Planning </w:t>
      </w:r>
      <w:r w:rsidR="0074760E" w:rsidRPr="00CF4FCF">
        <w:rPr>
          <w:sz w:val="28"/>
          <w:szCs w:val="24"/>
        </w:rPr>
        <w:t>and Design</w:t>
      </w:r>
      <w:bookmarkEnd w:id="31"/>
      <w:bookmarkEnd w:id="32"/>
    </w:p>
    <w:p w14:paraId="16B972CC" w14:textId="77777777" w:rsidR="00F844F3" w:rsidRPr="00F844F3" w:rsidRDefault="00F844F3" w:rsidP="00F844F3">
      <w:pPr>
        <w:pStyle w:val="ListParagraph"/>
        <w:jc w:val="both"/>
        <w:rPr>
          <w:b/>
          <w:bCs/>
        </w:rPr>
      </w:pPr>
    </w:p>
    <w:p w14:paraId="49942596" w14:textId="21B90481" w:rsidR="00503C18" w:rsidRPr="00CF4FCF" w:rsidRDefault="00503C18" w:rsidP="0038638D">
      <w:pPr>
        <w:pStyle w:val="Heading2"/>
        <w:numPr>
          <w:ilvl w:val="1"/>
          <w:numId w:val="24"/>
        </w:numPr>
        <w:rPr>
          <w:b w:val="0"/>
          <w:bCs/>
          <w:i/>
          <w:iCs/>
          <w:sz w:val="28"/>
        </w:rPr>
      </w:pPr>
      <w:bookmarkStart w:id="33" w:name="_Toc152866488"/>
      <w:bookmarkStart w:id="34" w:name="_Toc152867286"/>
      <w:r w:rsidRPr="00CF4FCF">
        <w:rPr>
          <w:b w:val="0"/>
          <w:bCs/>
          <w:i/>
          <w:iCs/>
          <w:sz w:val="28"/>
        </w:rPr>
        <w:t>Intervention Design</w:t>
      </w:r>
      <w:bookmarkEnd w:id="33"/>
      <w:bookmarkEnd w:id="34"/>
    </w:p>
    <w:p w14:paraId="0AA459E2" w14:textId="77777777" w:rsidR="00E32D52" w:rsidRPr="00E32D52" w:rsidRDefault="00E32D52" w:rsidP="00E32D52"/>
    <w:p w14:paraId="48AE3FCC" w14:textId="39B1FBBF" w:rsidR="004058DB" w:rsidRDefault="00917F7F" w:rsidP="00E42746">
      <w:pPr>
        <w:jc w:val="both"/>
      </w:pPr>
      <w:r w:rsidRPr="00917F7F">
        <w:t>As a lecturer, I accommodate a wide range of students with different skills in my class. Certain students encounter difficulties in meeting English language competency, whereas others have acquired it through practical methods in their respective native countries. I utilise inclusive pedagogical approaches to ensure the active participation and achievement of all learners, by modifying educational materials and instructional strategies to accommodate individual requirements and cultivate a nurturing atmosphere for learning.</w:t>
      </w:r>
    </w:p>
    <w:p w14:paraId="1822F060" w14:textId="20B130EA" w:rsidR="00E42746" w:rsidRDefault="00CE07E4" w:rsidP="00E42746">
      <w:pPr>
        <w:jc w:val="both"/>
      </w:pPr>
      <w:r w:rsidRPr="00CE07E4">
        <w:t xml:space="preserve">The planning process for </w:t>
      </w:r>
      <w:r>
        <w:t>author’s</w:t>
      </w:r>
      <w:r w:rsidRPr="00CE07E4">
        <w:t xml:space="preserve"> teaching intervention included a methodical approach to aligning learning outcomes, teaching approaches, and evaluation procedures</w:t>
      </w:r>
      <w:r w:rsidR="000B0FF3">
        <w:t xml:space="preserve"> </w:t>
      </w:r>
      <w:r w:rsidR="00292FBD">
        <w:t>(A1)</w:t>
      </w:r>
      <w:r w:rsidRPr="00CE07E4">
        <w:t>. The major goal was to increase student involvement and comprehension. The learning outcomes were designed to ensure a thorough comprehension of the subject matter. These outcomes were developed from Bloom's taxonomy, which included both lower-order cognitive skills like knowledge acquisition and higher-order cognitive skills like critical thinking and problem-</w:t>
      </w:r>
      <w:r w:rsidR="0052282B" w:rsidRPr="00CE07E4">
        <w:t>solving</w:t>
      </w:r>
      <w:r w:rsidR="0052282B">
        <w:t xml:space="preserve"> (</w:t>
      </w:r>
      <w:r w:rsidR="00447FDA">
        <w:t>K2,K3)</w:t>
      </w:r>
      <w:r w:rsidRPr="00CE07E4">
        <w:t>.</w:t>
      </w:r>
      <w:r w:rsidR="00824DD6">
        <w:t xml:space="preserve"> </w:t>
      </w:r>
      <w:r w:rsidR="00824DD6" w:rsidRPr="00824DD6">
        <w:t>A range of instructional strategies were chosen to achieve these learning aims. Lectures were used to communicate foundational knowledge, followed by group discussions and collaborative activities to enhance interactive learning</w:t>
      </w:r>
      <w:r w:rsidR="0052282B">
        <w:t xml:space="preserve"> (A1, A2, A3)</w:t>
      </w:r>
      <w:r w:rsidR="00824DD6" w:rsidRPr="00824DD6">
        <w:t>. Hands-on exercises and case studies were also included to help students apply academic principles in the real world. The heterogeneous nature of the student cohort was considered when selecting teaching approaches to accommodate different learning preferences and styles.</w:t>
      </w:r>
    </w:p>
    <w:p w14:paraId="0F6C400F" w14:textId="03E03E4D" w:rsidR="00E42746" w:rsidRDefault="00AA7A7E" w:rsidP="00E42746">
      <w:pPr>
        <w:jc w:val="both"/>
      </w:pPr>
      <w:r w:rsidRPr="00AA7A7E">
        <w:t xml:space="preserve">Assessment methodologies were developed to effectively measure achievement of learning outcomes. To provide ongoing feedback and guide students on their learning journey, formative assessments such as quizzes and peer evaluations were implemented. Summative evaluations, such as exams and project presentations, </w:t>
      </w:r>
      <w:r w:rsidRPr="00AA7A7E">
        <w:lastRenderedPageBreak/>
        <w:t>were designed to test overall comprehension and application of the subject content. To establish a meaningful and reliable measurement of student achievement, the assessments were closely linked with the learning outcomes.</w:t>
      </w:r>
    </w:p>
    <w:p w14:paraId="46E2473B" w14:textId="77777777" w:rsidR="00E42746" w:rsidRPr="00503C18" w:rsidRDefault="00E42746" w:rsidP="00E42746">
      <w:pPr>
        <w:jc w:val="both"/>
        <w:rPr>
          <w:i/>
          <w:iCs/>
        </w:rPr>
      </w:pPr>
    </w:p>
    <w:p w14:paraId="766A3873" w14:textId="4A8457EB" w:rsidR="00F579BA" w:rsidRPr="00CF4FCF" w:rsidRDefault="00F579BA" w:rsidP="0038638D">
      <w:pPr>
        <w:pStyle w:val="Heading2"/>
        <w:numPr>
          <w:ilvl w:val="1"/>
          <w:numId w:val="24"/>
        </w:numPr>
        <w:rPr>
          <w:b w:val="0"/>
          <w:bCs/>
          <w:i/>
          <w:iCs/>
          <w:sz w:val="28"/>
        </w:rPr>
      </w:pPr>
      <w:bookmarkStart w:id="35" w:name="_Toc152866489"/>
      <w:bookmarkStart w:id="36" w:name="_Toc152867287"/>
      <w:r w:rsidRPr="00CF4FCF">
        <w:rPr>
          <w:b w:val="0"/>
          <w:bCs/>
          <w:i/>
          <w:iCs/>
          <w:sz w:val="28"/>
        </w:rPr>
        <w:t>Inclusive Teaching Approaches</w:t>
      </w:r>
      <w:bookmarkEnd w:id="35"/>
      <w:bookmarkEnd w:id="36"/>
    </w:p>
    <w:p w14:paraId="2EE96109" w14:textId="77777777" w:rsidR="00E32D52" w:rsidRPr="00E32D52" w:rsidRDefault="00E32D52" w:rsidP="00E32D52"/>
    <w:p w14:paraId="532024C3" w14:textId="700D37AB" w:rsidR="00F579BA" w:rsidRPr="00225940" w:rsidRDefault="00225940" w:rsidP="00334632">
      <w:pPr>
        <w:jc w:val="both"/>
      </w:pPr>
      <w:r w:rsidRPr="00225940">
        <w:t>Throughout the planning process of the educational intervention, inclusivity and diversity were key considerations</w:t>
      </w:r>
      <w:r w:rsidR="00684988">
        <w:t xml:space="preserve"> (V</w:t>
      </w:r>
      <w:r w:rsidR="00992B1C">
        <w:t>1, V</w:t>
      </w:r>
      <w:r w:rsidR="00684988">
        <w:t>3</w:t>
      </w:r>
      <w:r w:rsidR="00992B1C">
        <w:t>).</w:t>
      </w:r>
      <w:r w:rsidRPr="00225940">
        <w:t xml:space="preserve"> The student cohort's unique demands, including different learning styles, cultural backgrounds, and skills, were considered </w:t>
      </w:r>
      <w:r w:rsidR="00D20F6E" w:rsidRPr="00225940">
        <w:t>to</w:t>
      </w:r>
      <w:r w:rsidRPr="00225940">
        <w:t xml:space="preserve"> establish an atmosphere that supported equitable chances for all learners.</w:t>
      </w:r>
    </w:p>
    <w:p w14:paraId="70C9910B" w14:textId="584B56CA" w:rsidR="0088523C" w:rsidRPr="0088523C" w:rsidRDefault="0088523C" w:rsidP="00334632">
      <w:pPr>
        <w:jc w:val="both"/>
      </w:pPr>
      <w:r w:rsidRPr="0088523C">
        <w:t xml:space="preserve">The incorporation of multimodal approaches was a significant part of inclusivity in teaching </w:t>
      </w:r>
      <w:r w:rsidR="00CF3B72" w:rsidRPr="0088523C">
        <w:t>methods</w:t>
      </w:r>
      <w:r w:rsidR="00CF3B72">
        <w:t xml:space="preserve"> (</w:t>
      </w:r>
      <w:r w:rsidR="00D619AE">
        <w:t>V</w:t>
      </w:r>
      <w:r w:rsidR="00CF3B72">
        <w:t>1, V</w:t>
      </w:r>
      <w:r w:rsidR="00D619AE">
        <w:t>2)</w:t>
      </w:r>
      <w:r w:rsidRPr="0088523C">
        <w:t xml:space="preserve">. Recognising that students have different learning styles, </w:t>
      </w:r>
      <w:r w:rsidR="00967835">
        <w:t xml:space="preserve">author </w:t>
      </w:r>
      <w:r w:rsidR="00967835" w:rsidRPr="0088523C">
        <w:t>incorporated</w:t>
      </w:r>
      <w:r w:rsidRPr="0088523C">
        <w:t xml:space="preserve"> visual aids, hands-on exercises, and vocal explanations into</w:t>
      </w:r>
      <w:r w:rsidR="00967835">
        <w:t xml:space="preserve"> author’s</w:t>
      </w:r>
      <w:r w:rsidRPr="0088523C">
        <w:t xml:space="preserve"> lectures. This accommodated different learning types, such as visual, auditory, </w:t>
      </w:r>
      <w:r w:rsidR="00B83A2F">
        <w:t>online</w:t>
      </w:r>
      <w:r w:rsidRPr="0088523C">
        <w:t xml:space="preserve"> learners. By doing so, </w:t>
      </w:r>
      <w:r w:rsidR="00B83A2F">
        <w:t>author</w:t>
      </w:r>
      <w:r w:rsidRPr="0088523C">
        <w:t xml:space="preserve"> hoped to make learning more accessible to all </w:t>
      </w:r>
      <w:r w:rsidR="00B83A2F">
        <w:t>students</w:t>
      </w:r>
      <w:r w:rsidR="00CF3B72">
        <w:t>(K6)</w:t>
      </w:r>
      <w:r w:rsidRPr="0088523C">
        <w:t>.</w:t>
      </w:r>
    </w:p>
    <w:p w14:paraId="4549F910" w14:textId="138B45CD" w:rsidR="00D8246F" w:rsidRDefault="00D8246F" w:rsidP="00D8246F">
      <w:pPr>
        <w:jc w:val="both"/>
      </w:pPr>
      <w:r>
        <w:t>Furthermore, the intervention's content and examples were diversified and culturally sensitive</w:t>
      </w:r>
      <w:r w:rsidR="00A114BD">
        <w:t xml:space="preserve"> (V1, V3)</w:t>
      </w:r>
      <w:r>
        <w:t>. Author attempted to make the learning materials approachable to students from various backgrounds by relying on a variety of cultural references and views, establishing a sense of inclusivity and cultural relevance.</w:t>
      </w:r>
    </w:p>
    <w:p w14:paraId="15C2AD51" w14:textId="13CCB010" w:rsidR="002E230E" w:rsidRPr="0088523C" w:rsidRDefault="00D8246F" w:rsidP="00D8246F">
      <w:pPr>
        <w:jc w:val="both"/>
      </w:pPr>
      <w:r w:rsidRPr="00D62F34">
        <w:t xml:space="preserve">Accommodations were put in place to meet the different demands of </w:t>
      </w:r>
      <w:r w:rsidR="00967835" w:rsidRPr="00D62F34">
        <w:t>students</w:t>
      </w:r>
      <w:r w:rsidRPr="00D62F34">
        <w:t xml:space="preserve"> of varying abilities. For example, students with recognised disabilities were given extended assignment deadlines and alternate assessment </w:t>
      </w:r>
      <w:r w:rsidR="006D38F4" w:rsidRPr="00D62F34">
        <w:t>techniques</w:t>
      </w:r>
      <w:r w:rsidR="006D38F4">
        <w:t xml:space="preserve"> (V1.V2</w:t>
      </w:r>
      <w:r w:rsidR="00B8431B">
        <w:t>)</w:t>
      </w:r>
      <w:r w:rsidR="006D38F4">
        <w:t>.</w:t>
      </w:r>
      <w:r w:rsidRPr="00D62F34">
        <w:t xml:space="preserve"> This meant that every student had an equal opportunity to demonstrate their knowledge and abilities.</w:t>
      </w:r>
    </w:p>
    <w:p w14:paraId="0D009309" w14:textId="7F31F6C4" w:rsidR="005A4D6A" w:rsidRDefault="005A4D6A" w:rsidP="0025533A">
      <w:r>
        <w:t>In addition, using inclusive language and cultivating a supportive school culture were critical components of promoting inclusivity. Encouraging open communication and actively soliciting student opinion contributed to the creation of an environment in which varied views were heard and appreciated.</w:t>
      </w:r>
    </w:p>
    <w:p w14:paraId="4EF50BD3" w14:textId="1D306EB2" w:rsidR="002E230E" w:rsidRDefault="005A4D6A" w:rsidP="005A4D6A">
      <w:pPr>
        <w:jc w:val="both"/>
      </w:pPr>
      <w:r>
        <w:t xml:space="preserve">Finally, the teaching intervention's planning and design required careful consideration of learning outcomes, teaching methods, and assessment </w:t>
      </w:r>
      <w:r w:rsidR="00FF7C87">
        <w:t>procedures (</w:t>
      </w:r>
      <w:r w:rsidR="005678DF">
        <w:t>K</w:t>
      </w:r>
      <w:r w:rsidR="00C3525C">
        <w:t>2, K3</w:t>
      </w:r>
      <w:r w:rsidR="005678DF">
        <w:t>)</w:t>
      </w:r>
      <w:r>
        <w:t xml:space="preserve">. The use of inclusive teaching methodologies intended to accommodate the different requirements of the student cohort while also providing an egalitarian and supportive learning </w:t>
      </w:r>
      <w:r w:rsidR="00DE0144">
        <w:t>environment (</w:t>
      </w:r>
      <w:r w:rsidR="00FF7C87">
        <w:t>V1, V2)</w:t>
      </w:r>
      <w:r>
        <w:t>. The inclusive tactics described above are consistent with the Universal Design for Learning (UDL) principles and add to the overall efficacy and success of the teaching intervention.</w:t>
      </w:r>
    </w:p>
    <w:p w14:paraId="254EEEF0" w14:textId="5E8C5744" w:rsidR="0025533A" w:rsidRDefault="0025533A" w:rsidP="00272129">
      <w:pPr>
        <w:jc w:val="both"/>
      </w:pPr>
      <w:r>
        <w:t xml:space="preserve">In addition, using inclusive language and cultivating a supportive </w:t>
      </w:r>
      <w:r w:rsidR="00A939C5">
        <w:t>university</w:t>
      </w:r>
      <w:r>
        <w:t xml:space="preserve"> culture were critical components of promoting inclusivity. </w:t>
      </w:r>
      <w:r w:rsidR="00410C95">
        <w:t xml:space="preserve">Conversely, </w:t>
      </w:r>
      <w:r w:rsidR="00605B3E" w:rsidRPr="00605B3E">
        <w:t xml:space="preserve">Various studies emphasise the need of using inclusive language and fostering a supportive campus atmosphere to enhance inclusiveness. </w:t>
      </w:r>
      <w:r w:rsidR="00272129">
        <w:fldChar w:fldCharType="begin"/>
      </w:r>
      <w:r w:rsidR="00272129">
        <w:instrText xml:space="preserve"> ADDIN ZOTERO_ITEM CSL_CITATION {"citationID":"G6wYIwrR","properties":{"formattedCitation":"(Nishina et al., 2019)","plainCitation":"(Nishina et al., 2019)","noteIndex":0},"citationItems":[{"id":690,"uris":["http://zotero.org/users/local/0OWaVDXi/items/PK3DN4G6"],"itemData":{"id":690,"type":"article-journal","abstract":"Inclusive school contexts can promote psychological and social adjustment and enhance learning among students. Changing demographics and 21st-century workplace needs suggest that ethnic diversity is one important dimension of inclusion to consider. This article presents 4 suggestions for how schools can facilitate inclusivity for ethnic diversity that are recommended to be employed in conjunction with one another: (a) school and classroom ethnic composition (i.e., increased ethnic diversity), (b) positive ethnic identity for ethnic minority students, (c) multicultural/diversity training and cooperative learning, and (d) the promotion of social competence and prosocial behaviors. Developmental considerations are discussed and a case is made that improving individual students’ functioning can ultimately promote inclusivity for all students. Assisting students to be ready and able to form friendships with peers from ethnically diverse backgrounds provides them with valuable experience and skills that they can carry forward to new educational, community, and workplace settings.","container-title":"Educational Psychologist","DOI":"10.1080/00461520.2019.1633923","ISSN":"0046-1520, 1532-6985","issue":"4","journalAbbreviation":"Educational Psychologist","language":"en","page":"306-321","source":"Semantic Scholar","title":"Ethnic Diversity and Inclusive School Environments","volume":"54","author":[{"family":"Nishina","given":"Adrienne"},{"family":"Lewis","given":"Jakeem Amir"},{"family":"Bellmore","given":"Amy"},{"family":"Witkow","given":"Melissa R."}],"issued":{"date-parts":[["2019",10,2]]}}}],"schema":"https://github.com/citation-style-language/schema/raw/master/csl-citation.json"} </w:instrText>
      </w:r>
      <w:r w:rsidR="00272129">
        <w:fldChar w:fldCharType="separate"/>
      </w:r>
      <w:r w:rsidR="00272129" w:rsidRPr="00272129">
        <w:t xml:space="preserve">Nishina et al., </w:t>
      </w:r>
      <w:r w:rsidR="002F1D60">
        <w:t>(</w:t>
      </w:r>
      <w:r w:rsidR="00272129" w:rsidRPr="00272129">
        <w:t>2019)</w:t>
      </w:r>
      <w:r w:rsidR="00272129">
        <w:fldChar w:fldCharType="end"/>
      </w:r>
      <w:r w:rsidR="000E29F9">
        <w:t>,</w:t>
      </w:r>
      <w:r w:rsidR="00605B3E" w:rsidRPr="00605B3E">
        <w:t xml:space="preserve"> and </w:t>
      </w:r>
      <w:proofErr w:type="spellStart"/>
      <w:r w:rsidR="00605B3E" w:rsidRPr="00605B3E">
        <w:t>Ejimabo</w:t>
      </w:r>
      <w:proofErr w:type="spellEnd"/>
      <w:r w:rsidR="00605B3E" w:rsidRPr="00605B3E">
        <w:t xml:space="preserve"> (2015) both highlight the importance of fostering a varied and inclusive educational setting, with the latter especially discussing the responsibility of university administrators in resolving issues of inequality and prejudice. </w:t>
      </w:r>
      <w:r>
        <w:t>Encouraging open communication and actively soliciting student opinion contributed to the creation of an environment in which varied views were heard and appreciated.</w:t>
      </w:r>
    </w:p>
    <w:p w14:paraId="339B6BEB" w14:textId="57F3C382" w:rsidR="002E230E" w:rsidRPr="00363D97" w:rsidRDefault="0025533A" w:rsidP="00B75BEE">
      <w:pPr>
        <w:jc w:val="both"/>
      </w:pPr>
      <w:r>
        <w:t>Finally, the teaching intervention's planning and design required careful consideration of learning outcomes, teaching methods, and assessment procedures</w:t>
      </w:r>
      <w:r w:rsidR="00B75BEE">
        <w:fldChar w:fldCharType="begin"/>
      </w:r>
      <w:r w:rsidR="00B75BEE">
        <w:instrText xml:space="preserve"> ADDIN ZOTERO_ITEM CSL_CITATION {"citationID":"J7IHcDaV","properties":{"formattedCitation":"(Scholkmann et al., 2023)","plainCitation":"(Scholkmann et al., 2023)","noteIndex":0},"citationItems":[{"id":85,"uris":["http://zotero.org/users/local/0OWaVDXi/items/K3YUEHIN"],"itemData":{"id":85,"type":"article-journal","abstract":"In the present study, we followed a group of students over the course of a three-semester project aimed at increasing their abilities to express their competence development. Extensive data (video, transcripts, documentation of artifacts and communications, and field notes) was analyzed in a framework analysis based on cultural–historical activity theory (CHAT). We understood contradictions, either within or between students’ activity systems, as drivers for expansive learning. Based on the in-depth analysis of three exemplary students, this study adds to the understanding of competence development in higher education by pointing out its individuality and situatedness, as well as the social dimension of expansive learning. Implications call for researchers and educators not to take competence development for granted when designing learning opportunities, but deliberately to create spaces in which competence expression can be facilitated.","container-title":"Teaching in Higher Education","DOI":"10.1080/13562517.2023.2280252","ISSN":"1356-2517","issue":"0","note":"publisher: Routledge\n_eprint: https://doi.org/10.1080/13562517.2023.2280252","page":"1-19","source":"Taylor and Francis+NEJM","title":"Researching student competence development through the lens of cultural historical activity theory","volume":"0","author":[{"family":"Scholkmann","given":"Antonia"},{"family":"Tretow-Fish","given":"Tobias Alexander Bang"},{"family":"Otrel-Cass","given":"Kathrin"},{"family":"Lolle","given":"Elisabeth Lauridsen"}],"issued":{"date-parts":[["2023"]]}}}],"schema":"https://github.com/citation-style-language/schema/raw/master/csl-citation.json"} </w:instrText>
      </w:r>
      <w:r w:rsidR="00B75BEE">
        <w:fldChar w:fldCharType="separate"/>
      </w:r>
      <w:r w:rsidR="00B75BEE" w:rsidRPr="00B75BEE">
        <w:t>(Scholkmann et al., 2023)</w:t>
      </w:r>
      <w:r w:rsidR="00B75BEE">
        <w:fldChar w:fldCharType="end"/>
      </w:r>
      <w:r>
        <w:t xml:space="preserve">. The use of inclusive teaching methodologies intended to accommodate the different requirements of the student cohort while also providing an egalitarian and supportive learning </w:t>
      </w:r>
      <w:r w:rsidR="00C80445">
        <w:t>environment (V1, V2)</w:t>
      </w:r>
      <w:r>
        <w:t>. The inclusive tactics described above are consistent with the Universal Design for Learning (UDL) principles and add to the overall efficacy and success of the teaching intervention.</w:t>
      </w:r>
    </w:p>
    <w:p w14:paraId="470D06DE" w14:textId="77777777" w:rsidR="002968BC" w:rsidRPr="002F4A73" w:rsidRDefault="002968BC" w:rsidP="002968BC">
      <w:pPr>
        <w:jc w:val="both"/>
        <w:rPr>
          <w:sz w:val="24"/>
          <w:szCs w:val="24"/>
        </w:rPr>
      </w:pPr>
    </w:p>
    <w:p w14:paraId="78EAD338" w14:textId="3FDCC3C0" w:rsidR="004962A9" w:rsidRPr="002F4A73" w:rsidRDefault="004962A9" w:rsidP="0038638D">
      <w:pPr>
        <w:pStyle w:val="Heading1"/>
        <w:numPr>
          <w:ilvl w:val="0"/>
          <w:numId w:val="24"/>
        </w:numPr>
        <w:rPr>
          <w:sz w:val="28"/>
          <w:szCs w:val="24"/>
        </w:rPr>
      </w:pPr>
      <w:bookmarkStart w:id="37" w:name="_Toc152866490"/>
      <w:bookmarkStart w:id="38" w:name="_Toc152867288"/>
      <w:r w:rsidRPr="002F4A73">
        <w:rPr>
          <w:sz w:val="28"/>
          <w:szCs w:val="24"/>
        </w:rPr>
        <w:t>Implementation</w:t>
      </w:r>
      <w:bookmarkEnd w:id="37"/>
      <w:bookmarkEnd w:id="38"/>
    </w:p>
    <w:p w14:paraId="467D7EBD" w14:textId="77777777" w:rsidR="00F844F3" w:rsidRPr="00F844F3" w:rsidRDefault="00F844F3" w:rsidP="00F844F3">
      <w:pPr>
        <w:pStyle w:val="ListParagraph"/>
        <w:jc w:val="both"/>
        <w:rPr>
          <w:b/>
          <w:bCs/>
        </w:rPr>
      </w:pPr>
    </w:p>
    <w:p w14:paraId="4347B2A1" w14:textId="033A1C86" w:rsidR="004962A9" w:rsidRPr="002F4A73" w:rsidRDefault="0036638A" w:rsidP="0038638D">
      <w:pPr>
        <w:pStyle w:val="Heading2"/>
        <w:numPr>
          <w:ilvl w:val="1"/>
          <w:numId w:val="24"/>
        </w:numPr>
        <w:rPr>
          <w:b w:val="0"/>
          <w:bCs/>
          <w:i/>
          <w:iCs/>
          <w:sz w:val="28"/>
        </w:rPr>
      </w:pPr>
      <w:bookmarkStart w:id="39" w:name="_Toc152866491"/>
      <w:bookmarkStart w:id="40" w:name="_Toc152867289"/>
      <w:r w:rsidRPr="002F4A73">
        <w:rPr>
          <w:b w:val="0"/>
          <w:bCs/>
          <w:i/>
          <w:iCs/>
          <w:sz w:val="28"/>
        </w:rPr>
        <w:t>Teaching Strategies Employed</w:t>
      </w:r>
      <w:bookmarkEnd w:id="39"/>
      <w:bookmarkEnd w:id="40"/>
    </w:p>
    <w:p w14:paraId="4A5FD2FF" w14:textId="77777777" w:rsidR="00E32D52" w:rsidRPr="00E32D52" w:rsidRDefault="00E32D52" w:rsidP="00E32D52"/>
    <w:p w14:paraId="276B09D3" w14:textId="15EE05F8" w:rsidR="001A5AFF" w:rsidRDefault="00BD51C9" w:rsidP="001A5AFF">
      <w:pPr>
        <w:jc w:val="both"/>
      </w:pPr>
      <w:r w:rsidRPr="00BD51C9">
        <w:t xml:space="preserve">My teaching intervention was methodically planned, following the United Kingdom Professional Standards Framework (UKPSF) - </w:t>
      </w:r>
      <w:r w:rsidRPr="00BD51C9">
        <w:rPr>
          <w:i/>
          <w:iCs/>
        </w:rPr>
        <w:t>Areas of Activity</w:t>
      </w:r>
      <w:r w:rsidRPr="00BD51C9">
        <w:t>, Core Knowledge, and Professional Values. The major goal was to improve student engagement and comprehension by harmonising learning outcomes, instructional strategies, and evaluation systems</w:t>
      </w:r>
      <w:r w:rsidR="001A5AFF">
        <w:t>.</w:t>
      </w:r>
    </w:p>
    <w:p w14:paraId="53D4593A" w14:textId="700411DC" w:rsidR="0024718A" w:rsidRPr="0024718A" w:rsidRDefault="001A5AFF" w:rsidP="0024718A">
      <w:pPr>
        <w:jc w:val="lowKashida"/>
      </w:pPr>
      <w:r>
        <w:t>The learning outcomes were carefully constructed in accordance with the UKPSF's Areas of Activity to guarantee a thorough comprehension of the subject matter. These objectives, based on Bloom's taxonomy, included both lower-order cognitive skills (knowledge acquisition) and higher-order cognitive skills (critical thinking and problem-</w:t>
      </w:r>
      <w:r w:rsidR="00043290">
        <w:t>solving) (K2, K3)</w:t>
      </w:r>
      <w:r>
        <w:t xml:space="preserve">. To achieve these different learning objectives, </w:t>
      </w:r>
      <w:r w:rsidR="000A5A18">
        <w:t>several</w:t>
      </w:r>
      <w:r>
        <w:t xml:space="preserve"> instructional methodologies were used, such as lectures, group discussions, collaborative activities, hands-on exercises, and case studies</w:t>
      </w:r>
      <w:r w:rsidR="00EE3197">
        <w:t>(K3)</w:t>
      </w:r>
      <w:r>
        <w:t xml:space="preserve">. The consideration of the diverse student population was clear, with teaching methods adjusted to fit different learning preferences and </w:t>
      </w:r>
      <w:r w:rsidR="000A5A18">
        <w:t>styles (</w:t>
      </w:r>
      <w:r w:rsidR="00F229FE">
        <w:t>V</w:t>
      </w:r>
      <w:r w:rsidR="000A5A18">
        <w:t>1, V2</w:t>
      </w:r>
      <w:r w:rsidR="00F229FE">
        <w:t>)</w:t>
      </w:r>
      <w:r>
        <w:t>.</w:t>
      </w:r>
      <w:r w:rsidR="0024718A">
        <w:t xml:space="preserve"> </w:t>
      </w:r>
      <w:r w:rsidR="0024718A" w:rsidRPr="0024718A">
        <w:t xml:space="preserve">Assessment procedures were carefully designed to adequately measure learning outcomes while adhering to the UKPSF's </w:t>
      </w:r>
      <w:r w:rsidR="0024718A" w:rsidRPr="00E836DD">
        <w:rPr>
          <w:i/>
          <w:iCs/>
        </w:rPr>
        <w:t>Core Knowledge standards</w:t>
      </w:r>
      <w:r w:rsidR="000A5A18">
        <w:rPr>
          <w:i/>
          <w:iCs/>
        </w:rPr>
        <w:t>(K6)</w:t>
      </w:r>
      <w:r w:rsidR="0024718A" w:rsidRPr="0024718A">
        <w:t>. Formative assessments, such as quizzes and peer evaluations, provided continuous feedback to help students navigate their learning journeys. Summative evaluations, such as tests and project presentations, were intended to assess overall understanding and application of topic material. This approach not only follows the UKPSF criteria, but it also provides a meaningful and reliable measure of student progress by closely tying examinations to predetermined learning outcomes.</w:t>
      </w:r>
      <w:r w:rsidR="0024718A" w:rsidRPr="0024718A">
        <w:br/>
      </w:r>
    </w:p>
    <w:p w14:paraId="70E0322F" w14:textId="29C263A8" w:rsidR="00FC6637" w:rsidRDefault="00A01300" w:rsidP="00A01300">
      <w:pPr>
        <w:jc w:val="lowKashida"/>
      </w:pPr>
      <w:r w:rsidRPr="00A01300">
        <w:t xml:space="preserve">By adopting the UKPSF's </w:t>
      </w:r>
      <w:r w:rsidRPr="00A01300">
        <w:rPr>
          <w:i/>
          <w:iCs/>
        </w:rPr>
        <w:t>Professional Values</w:t>
      </w:r>
      <w:r w:rsidRPr="00A01300">
        <w:t xml:space="preserve">, the planning process demonstrated a commitment to creating an inclusive learning environment. The recognition of different learning styles and the use of multiple evaluation methods demonstrate respect for students and a commitment to encouraging involvement. </w:t>
      </w:r>
      <w:r w:rsidRPr="00A01300">
        <w:br/>
      </w:r>
      <w:r w:rsidRPr="00A01300">
        <w:br/>
        <w:t>Overall, the methodical alignment of learning outcomes, teaching methodologies, and evaluation procedures during the planning phase embraces the UKPSF principles, resulting in a comprehensive and successful teaching intervention that meets professional standards in higher education</w:t>
      </w:r>
      <w:r w:rsidR="00C16B5C">
        <w:t xml:space="preserve">. </w:t>
      </w:r>
      <w:r w:rsidR="00A47E17">
        <w:t xml:space="preserve">Furthermore, </w:t>
      </w:r>
      <w:r w:rsidR="00CC26BD" w:rsidRPr="00CC26BD">
        <w:t>Also, the author intends to use tactics such as Culturally Responsive Teaching (CRT), which emphasises the need of recognising and valuing students' cultural backgrounds, experiences, and identities in the teaching and learning process. It seeks to build inclusive classrooms in which students from many cultural origins feel validated, valued, and actively involved in their learning.</w:t>
      </w:r>
    </w:p>
    <w:p w14:paraId="5C99C60F" w14:textId="77777777" w:rsidR="00FC6637" w:rsidRDefault="00FC6637" w:rsidP="00FE4CBD">
      <w:pPr>
        <w:jc w:val="both"/>
      </w:pPr>
    </w:p>
    <w:p w14:paraId="0732B393" w14:textId="77777777" w:rsidR="00AF44E8" w:rsidRPr="00CF4FCF" w:rsidRDefault="00AF44E8" w:rsidP="00FE4CBD">
      <w:pPr>
        <w:jc w:val="both"/>
        <w:rPr>
          <w:sz w:val="24"/>
          <w:szCs w:val="24"/>
        </w:rPr>
      </w:pPr>
    </w:p>
    <w:p w14:paraId="1186A46A" w14:textId="6750AFA0" w:rsidR="00FE4CBD" w:rsidRPr="00CF4FCF" w:rsidRDefault="00AF44E8" w:rsidP="0038638D">
      <w:pPr>
        <w:pStyle w:val="Heading2"/>
        <w:numPr>
          <w:ilvl w:val="1"/>
          <w:numId w:val="24"/>
        </w:numPr>
        <w:rPr>
          <w:b w:val="0"/>
          <w:bCs/>
          <w:i/>
          <w:iCs/>
          <w:sz w:val="28"/>
          <w:szCs w:val="24"/>
        </w:rPr>
      </w:pPr>
      <w:bookmarkStart w:id="41" w:name="_Toc152866492"/>
      <w:bookmarkStart w:id="42" w:name="_Toc152867290"/>
      <w:r w:rsidRPr="00CF4FCF">
        <w:rPr>
          <w:b w:val="0"/>
          <w:bCs/>
          <w:i/>
          <w:iCs/>
          <w:sz w:val="28"/>
          <w:szCs w:val="24"/>
        </w:rPr>
        <w:t>Student Engagement and Feedback</w:t>
      </w:r>
      <w:bookmarkEnd w:id="41"/>
      <w:bookmarkEnd w:id="42"/>
    </w:p>
    <w:p w14:paraId="08A49FBC" w14:textId="77777777" w:rsidR="00E32D52" w:rsidRPr="00E32D52" w:rsidRDefault="00E32D52" w:rsidP="00E32D52"/>
    <w:p w14:paraId="13820A80" w14:textId="3F9C947D" w:rsidR="00005547" w:rsidRPr="00005547" w:rsidRDefault="00005547" w:rsidP="00005547">
      <w:pPr>
        <w:jc w:val="both"/>
      </w:pPr>
      <w:r w:rsidRPr="00005547">
        <w:t>The level of student engagement during the intervention was assessed through both formal and informal mechanisms</w:t>
      </w:r>
      <w:r w:rsidR="000508A3">
        <w:t>(A3)</w:t>
      </w:r>
      <w:r w:rsidRPr="00005547">
        <w:t>. Regular class discussions, interactive polls, and group activities served as opportunities to gauge participation and understanding. Additionally, formative assessments, such as quizzes and brief reflections, provided continuous feedback on student progress</w:t>
      </w:r>
      <w:r w:rsidR="009C1963">
        <w:t>(K3)</w:t>
      </w:r>
      <w:r w:rsidRPr="00005547">
        <w:t>.</w:t>
      </w:r>
    </w:p>
    <w:p w14:paraId="7ED9894B" w14:textId="2190513E" w:rsidR="00005547" w:rsidRPr="00005547" w:rsidRDefault="00005547" w:rsidP="00005547">
      <w:pPr>
        <w:jc w:val="both"/>
      </w:pPr>
      <w:r w:rsidRPr="00005547">
        <w:lastRenderedPageBreak/>
        <w:t xml:space="preserve">Feedback from students was actively sought through surveys and open </w:t>
      </w:r>
      <w:r w:rsidR="00643915" w:rsidRPr="00005547">
        <w:t>discussion</w:t>
      </w:r>
      <w:r w:rsidR="00643915">
        <w:t>s</w:t>
      </w:r>
      <w:r w:rsidRPr="00005547">
        <w:t>. This feedback was instrumental in shaping the ongoing delivery of the intervention</w:t>
      </w:r>
      <w:r w:rsidR="00643915">
        <w:t>(A3)</w:t>
      </w:r>
      <w:r w:rsidRPr="00005547">
        <w:t>. Positive responses highlighted the effectiveness of the diverse teaching strategies employed, emphasi</w:t>
      </w:r>
      <w:r>
        <w:t>s</w:t>
      </w:r>
      <w:r w:rsidRPr="00005547">
        <w:t>ing the value of interactive elements such as group discussions and multimedia resources. However, challenges were also identified, particularly in the context of remote learning.</w:t>
      </w:r>
    </w:p>
    <w:p w14:paraId="7626AAEC" w14:textId="43587DAA" w:rsidR="0068068E" w:rsidRDefault="0068068E" w:rsidP="00245B71">
      <w:pPr>
        <w:jc w:val="both"/>
      </w:pPr>
      <w:r>
        <w:t xml:space="preserve">Unexpected problems for several students included issues with technological access and connectivity. Alternative communication routes, such as email and discussion boards, were established to guarantee that students experiencing technological difficulties remained engaged and informed. Additionally, recorded lectures and extra materials were made available for asynchronous learning, allowing students with time constraints to </w:t>
      </w:r>
      <w:r w:rsidR="00832F6C">
        <w:t>participate (V1, V2)</w:t>
      </w:r>
      <w:r>
        <w:t>.</w:t>
      </w:r>
    </w:p>
    <w:p w14:paraId="3B68D898" w14:textId="27A6EDDC" w:rsidR="00FE4CBD" w:rsidRDefault="0068068E" w:rsidP="0099308D">
      <w:pPr>
        <w:jc w:val="both"/>
      </w:pPr>
      <w:r>
        <w:t>Flexibility emerged as a critical component in overcoming obstacles and increasing student participation</w:t>
      </w:r>
      <w:r w:rsidR="0099308D">
        <w:fldChar w:fldCharType="begin"/>
      </w:r>
      <w:r w:rsidR="0099308D">
        <w:instrText xml:space="preserve"> ADDIN ZOTERO_ITEM CSL_CITATION {"citationID":"xDb42occ","properties":{"formattedCitation":"(Wood and Su, 2017)","plainCitation":"(Wood and Su, 2017)","noteIndex":0},"citationItems":[{"id":87,"uris":["http://zotero.org/users/local/0OWaVDXi/items/NWKF8DGI"],"itemData":{"id":87,"type":"article-journal","abstract":"In the context of the Teaching Excellence Framework (TEF), we examine academics’ perspectives on the discourse of ‘teaching excellence’ based on an empirical study with 16 participants from five post-1992 universities. The article reports the findings on academics’ views of the term and concept of ‘teaching excellence’, examples of what ‘teaching excellence’ may look like in practice, whether a distinction between ‘good’, ‘good enough’ and ‘excellent teaching’ can be made, and the measurability of ‘teaching excellence’. The research findings suggest we need a more nuanced inclusive interpretation of ‘teaching excellence’ which recognises the conjoined nature of teaching and research in higher education, and also rebalances a focus on outcome-related measures with understandings of purposes and development of the processes of learning.","container-title":"Teaching in Higher Education","DOI":"10.1080/13562517.2017.1301911","ISSN":"1356-2517","issue":"4","note":"publisher: Routledge\n_eprint: https://doi.org/10.1080/13562517.2017.1301911","page":"451-466","source":"Taylor and Francis+NEJM","title":"What makes an excellent lecturer? Academics’ perspectives on the discourse of ‘teaching excellence’ in higher education","title-short":"What makes an excellent lecturer?","volume":"22","author":[{"family":"Wood","given":"Margaret"},{"family":"Su","given":"Feng"}],"issued":{"date-parts":[["2017",5,19]]}}}],"schema":"https://github.com/citation-style-language/schema/raw/master/csl-citation.json"} </w:instrText>
      </w:r>
      <w:r w:rsidR="0099308D">
        <w:fldChar w:fldCharType="separate"/>
      </w:r>
      <w:r w:rsidR="0099308D" w:rsidRPr="0099308D">
        <w:t>(Wood and Su, 2017)</w:t>
      </w:r>
      <w:r w:rsidR="0099308D">
        <w:fldChar w:fldCharType="end"/>
      </w:r>
      <w:r>
        <w:t>. Adjustments to the intervention's pace and the addition of additional support sessions aided in accommodating varied learning demands and mitigating any unforeseen obstacles that developed during implementation.</w:t>
      </w:r>
      <w:r w:rsidR="00245B71">
        <w:t xml:space="preserve"> </w:t>
      </w:r>
      <w:r w:rsidR="00245B71" w:rsidRPr="00245B71">
        <w:t>subsequently the educational intervention was implemented using a variety of instructional styles, resources, and technologies. The constant evaluation of student involvement and feedback enabled real-time tweaks to solve issues and improve the overall learning experience. The implementation lessons will be used to shape future iterations of the intervention, emphasising the need of adaptability and inclusivity in educational practises.</w:t>
      </w:r>
    </w:p>
    <w:p w14:paraId="042E74B1" w14:textId="77777777" w:rsidR="00B31E60" w:rsidRDefault="00B31E60" w:rsidP="0099308D">
      <w:pPr>
        <w:jc w:val="both"/>
      </w:pPr>
    </w:p>
    <w:p w14:paraId="56EEA08A" w14:textId="031A6EC3" w:rsidR="00F844F3" w:rsidRPr="00CF4FCF" w:rsidRDefault="00B31E60" w:rsidP="00170CE1">
      <w:pPr>
        <w:pStyle w:val="Heading1"/>
        <w:numPr>
          <w:ilvl w:val="0"/>
          <w:numId w:val="24"/>
        </w:numPr>
        <w:rPr>
          <w:sz w:val="28"/>
          <w:szCs w:val="24"/>
        </w:rPr>
      </w:pPr>
      <w:bookmarkStart w:id="43" w:name="_Toc152866493"/>
      <w:bookmarkStart w:id="44" w:name="_Toc152867291"/>
      <w:r w:rsidRPr="00CF4FCF">
        <w:rPr>
          <w:sz w:val="28"/>
          <w:szCs w:val="24"/>
        </w:rPr>
        <w:t>Evaluation and Impact</w:t>
      </w:r>
      <w:bookmarkEnd w:id="43"/>
      <w:bookmarkEnd w:id="44"/>
    </w:p>
    <w:p w14:paraId="6D9AD560" w14:textId="77777777" w:rsidR="00170CE1" w:rsidRPr="00170CE1" w:rsidRDefault="00170CE1" w:rsidP="00170CE1"/>
    <w:p w14:paraId="18A8DF69" w14:textId="50B82A73" w:rsidR="001839BE" w:rsidRPr="00170CE1" w:rsidRDefault="001839BE" w:rsidP="0038638D">
      <w:pPr>
        <w:pStyle w:val="Heading2"/>
        <w:numPr>
          <w:ilvl w:val="1"/>
          <w:numId w:val="24"/>
        </w:numPr>
        <w:rPr>
          <w:b w:val="0"/>
          <w:bCs/>
          <w:i/>
          <w:iCs/>
          <w:sz w:val="24"/>
          <w:szCs w:val="20"/>
        </w:rPr>
      </w:pPr>
      <w:bookmarkStart w:id="45" w:name="_Toc152866494"/>
      <w:bookmarkStart w:id="46" w:name="_Toc152867292"/>
      <w:r w:rsidRPr="00CF4FCF">
        <w:rPr>
          <w:b w:val="0"/>
          <w:bCs/>
          <w:i/>
          <w:iCs/>
          <w:sz w:val="28"/>
        </w:rPr>
        <w:t>Assessment of Learning Outcomes</w:t>
      </w:r>
      <w:bookmarkEnd w:id="45"/>
      <w:bookmarkEnd w:id="46"/>
    </w:p>
    <w:p w14:paraId="0B06BEC3" w14:textId="77777777" w:rsidR="001839BE" w:rsidRDefault="001839BE" w:rsidP="001839BE">
      <w:pPr>
        <w:jc w:val="both"/>
        <w:rPr>
          <w:i/>
          <w:iCs/>
        </w:rPr>
      </w:pPr>
    </w:p>
    <w:p w14:paraId="568F023F" w14:textId="0887E3F7" w:rsidR="00860808" w:rsidRPr="006E63F6" w:rsidRDefault="00860808" w:rsidP="00354DF8">
      <w:pPr>
        <w:jc w:val="both"/>
      </w:pPr>
      <w:r w:rsidRPr="006E63F6">
        <w:t xml:space="preserve">The effectiveness of the educational intervention in achieving the intended learning outcomes was examined using a combination of formative and summative </w:t>
      </w:r>
      <w:r w:rsidR="006E63F6" w:rsidRPr="006E63F6">
        <w:t>evaluations (K2, K3</w:t>
      </w:r>
      <w:r w:rsidR="00316C86" w:rsidRPr="006E63F6">
        <w:t>)</w:t>
      </w:r>
      <w:r w:rsidRPr="006E63F6">
        <w:t>. Formative assessments, such as quizzes, conversations, and group activities, provided continual insights into students' understanding during the intervention</w:t>
      </w:r>
      <w:r w:rsidR="00944E55" w:rsidRPr="006E63F6">
        <w:t>(A3)</w:t>
      </w:r>
      <w:r w:rsidRPr="006E63F6">
        <w:t>. Summative assessments, such as exams and project presentations, were created to assess the attainment of higher-order cognitive skills in alignment with the desired learning outcomes</w:t>
      </w:r>
      <w:r w:rsidR="00316C86" w:rsidRPr="006E63F6">
        <w:t>(A3)</w:t>
      </w:r>
      <w:r w:rsidRPr="006E63F6">
        <w:t>.</w:t>
      </w:r>
    </w:p>
    <w:p w14:paraId="19D83D7A" w14:textId="2D892DEE" w:rsidR="001839BE" w:rsidRPr="005223A1" w:rsidRDefault="00860808" w:rsidP="00354DF8">
      <w:pPr>
        <w:jc w:val="both"/>
      </w:pPr>
      <w:r w:rsidRPr="005223A1">
        <w:t>The analysis of student performance on these tests demonstrated a good relationship between the instructional intervention and the achievement of learning outcomes</w:t>
      </w:r>
      <w:r w:rsidR="00693461">
        <w:t>(A3)</w:t>
      </w:r>
      <w:r w:rsidRPr="005223A1">
        <w:t>. The distribution of grades revealed a significant improvement in both underlying knowledge and the application of critical thinking skills. Furthermore, the quality of project presentations revealed a deeper comprehension of the subject area, with students demonstrating creative problem-solving ability</w:t>
      </w:r>
      <w:r w:rsidR="00EF6C43">
        <w:t>(K3)</w:t>
      </w:r>
      <w:r w:rsidRPr="005223A1">
        <w:t>.</w:t>
      </w:r>
    </w:p>
    <w:p w14:paraId="576493E9" w14:textId="19AA3D4C" w:rsidR="00354DF8" w:rsidRPr="005223A1" w:rsidRDefault="00354DF8" w:rsidP="00170CE1">
      <w:pPr>
        <w:jc w:val="both"/>
      </w:pPr>
      <w:r w:rsidRPr="005223A1">
        <w:t>Furthermore, feedback from individual tests and group activities demonstrated that students could communicate and apply theoretical concepts in real-life situations, verifying achievement of the defined learning targets. The correlation between the assessments and the desired objectives provided strong evidence of the intervention's success in generating comprehensive learning.</w:t>
      </w:r>
    </w:p>
    <w:p w14:paraId="4464A864" w14:textId="4FD672B3" w:rsidR="00E32D52" w:rsidRPr="005223A1" w:rsidRDefault="00877770" w:rsidP="00FC6637">
      <w:pPr>
        <w:pStyle w:val="Heading2"/>
        <w:numPr>
          <w:ilvl w:val="1"/>
          <w:numId w:val="24"/>
        </w:numPr>
        <w:rPr>
          <w:b w:val="0"/>
          <w:bCs/>
          <w:i/>
          <w:iCs/>
          <w:sz w:val="28"/>
        </w:rPr>
      </w:pPr>
      <w:bookmarkStart w:id="47" w:name="_Toc152866495"/>
      <w:bookmarkStart w:id="48" w:name="_Toc152867293"/>
      <w:r w:rsidRPr="005223A1">
        <w:rPr>
          <w:b w:val="0"/>
          <w:bCs/>
          <w:i/>
          <w:iCs/>
          <w:sz w:val="28"/>
        </w:rPr>
        <w:t>Impact on Student Learning</w:t>
      </w:r>
      <w:bookmarkEnd w:id="47"/>
      <w:bookmarkEnd w:id="48"/>
    </w:p>
    <w:p w14:paraId="6C866A5C" w14:textId="77777777" w:rsidR="00FC6637" w:rsidRPr="00DE2BD3" w:rsidRDefault="00FC6637" w:rsidP="00FC6637">
      <w:pPr>
        <w:rPr>
          <w:highlight w:val="green"/>
        </w:rPr>
      </w:pPr>
    </w:p>
    <w:p w14:paraId="69DC8626" w14:textId="7CA45E04" w:rsidR="00D427BA" w:rsidRPr="005223A1" w:rsidRDefault="00D427BA" w:rsidP="002A0D0D">
      <w:pPr>
        <w:jc w:val="both"/>
      </w:pPr>
      <w:r w:rsidRPr="005223A1">
        <w:t>The teaching intervention had a considerable influence on student learning, as evidenced by both immediate and long-term impacts</w:t>
      </w:r>
      <w:r w:rsidR="00CF7797" w:rsidRPr="005223A1">
        <w:fldChar w:fldCharType="begin"/>
      </w:r>
      <w:r w:rsidR="00956B73" w:rsidRPr="005223A1">
        <w:instrText xml:space="preserve"> ADDIN ZOTERO_ITEM CSL_CITATION {"citationID":"PGyOFuZ6","properties":{"formattedCitation":"(Eka Putri et al., 2023)","plainCitation":"(Eka Putri et al., 2023)","noteIndex":0},"citationItems":[{"id":89,"uris":["http://zotero.org/users/local/0OWaVDXi/items/FK772HIV"],"itemData":{"id":89,"type":"article-journal","abstract":"Enhancing creativity skills and dispositions is one of the many student capabilities academics in higher education are required to promote. Although there are several issues that can hamper academics’ engagement with creativity including demands of performance indicators and limited freedom to experiment with teaching. In this article, we consider the findings from a research project with a group of tertiary academics who explored the complexities and opportunities related to teaching for creativity, creative learning, and teaching creatively. From the academics’ dynamic interaction with and between creativity and their traditional and academic cultures, we were able to extend on an existing framework to give a more nuanced understanding about how creativity can be incorporated into teaching in higher education. We present a mandala of creative pedagogies as an analysis framework and a teaching tool that can accelerate a range of skills acquisition for graduates, including connecting with global and local knowledges.","note":"publisher: Routledge\n_eprint: https://doi.org/10.1080/13562517.2023.2193665","source":"Taylor and Francis+NEJM","title":"Reshaping teaching in higher education through a mandala of creative pedagogies","URL":"https://doi.org/10.1080/13562517.2023.2193665","volume":"0","author":[{"family":"Eka Putri","given":"I. Gusti Agung Paramitha"},{"family":"Widdop Quinton","given":"Helen"},{"family":"Selkrig","given":"Mark"}],"accessed":{"date-parts":[["2023",12,3]]},"issued":{"date-parts":[["2023"]]}}}],"schema":"https://github.com/citation-style-language/schema/raw/master/csl-citation.json"} </w:instrText>
      </w:r>
      <w:r w:rsidR="00CF7797" w:rsidRPr="005223A1">
        <w:fldChar w:fldCharType="separate"/>
      </w:r>
      <w:r w:rsidR="00CF7797" w:rsidRPr="005223A1">
        <w:t>(Eka Putri et al., 2023)</w:t>
      </w:r>
      <w:r w:rsidR="00CF7797" w:rsidRPr="005223A1">
        <w:fldChar w:fldCharType="end"/>
      </w:r>
      <w:r w:rsidRPr="005223A1">
        <w:t xml:space="preserve">. In the short term, increased engagement and active participation were noted, promoting a collaborative learning environment. The introduction of numerous teaching methods </w:t>
      </w:r>
      <w:r w:rsidRPr="005223A1">
        <w:lastRenderedPageBreak/>
        <w:t>and resources helped to a more inclusive and accessible educational experience, catering to various learning preferences within the student cohort.</w:t>
      </w:r>
    </w:p>
    <w:p w14:paraId="745851EE" w14:textId="6AEF5D30" w:rsidR="00877770" w:rsidRPr="005223A1" w:rsidRDefault="00D427BA" w:rsidP="00FC6637">
      <w:pPr>
        <w:jc w:val="both"/>
      </w:pPr>
      <w:r w:rsidRPr="005223A1">
        <w:t xml:space="preserve">Furthermore, the intervention aided in the development of critical thinking and problem-solving skills, as indicated by insightful comments in class discussions and the quality of group projects. Students displayed an improved capacity to analyse complicated concepts and apply them to practical </w:t>
      </w:r>
      <w:r w:rsidR="002A0D0D" w:rsidRPr="005223A1">
        <w:t>situations</w:t>
      </w:r>
      <w:r w:rsidRPr="005223A1">
        <w:t>, showing a favourable impact on their cognitive growth.</w:t>
      </w:r>
    </w:p>
    <w:p w14:paraId="43B57E87" w14:textId="73DDA6C5" w:rsidR="00676203" w:rsidRPr="005223A1" w:rsidRDefault="00676203" w:rsidP="00F27499">
      <w:pPr>
        <w:jc w:val="both"/>
      </w:pPr>
      <w:r w:rsidRPr="005223A1">
        <w:t>The intervention has a long-term impact on students' perceptions and approaches to the subject matter. Post-intervention surveys and interviews found that students retained an interest in the field of study, with many expressing a wish to learn more about related issues</w:t>
      </w:r>
      <w:r w:rsidR="00DA43A5" w:rsidRPr="005223A1">
        <w:fldChar w:fldCharType="begin"/>
      </w:r>
      <w:r w:rsidR="00DA43A5" w:rsidRPr="005223A1">
        <w:instrText xml:space="preserve"> ADDIN ZOTERO_ITEM CSL_CITATION {"citationID":"hkUfTJ2e","properties":{"formattedCitation":"(Gibson, 2010)","plainCitation":"(Gibson, 2010)","noteIndex":0},"citationItems":[{"id":91,"uris":["http://zotero.org/users/local/0OWaVDXi/items/MH97GIGT"],"itemData":{"id":91,"type":"article-journal","abstract":"Richard Florida's The rise of the creative class (2002) delivered a strong wake-up call to higher education institutions worldwide. By linking creativity to technological innovation and economic prosperity, Florida argued that universities and colleges should nurture creativity in their students. But for many years, the higher education enterprise has been criticised for dampening creativity rather than fostering it. This paper explores the subversive nature of creativity, the value of creative teaching and proposes a number of strategies higher education should consider if they hope to graduate the future leaders of twenty-first century society.","container-title":"Teaching in Higher Education","DOI":"10.1080/13562517.2010.493349","ISSN":"1356-2517","issue":"5","note":"publisher: Routledge\n_eprint: https://doi.org/10.1080/13562517.2010.493349","page":"607-613","source":"Taylor and Francis+NEJM","title":"The ‘art’ of creative teaching: implications for higher education","title-short":"The ‘art’ of creative teaching","volume":"15","author":[{"family":"Gibson","given":"Robyn"}],"issued":{"date-parts":[["2010",10,1]]}}}],"schema":"https://github.com/citation-style-language/schema/raw/master/csl-citation.json"} </w:instrText>
      </w:r>
      <w:r w:rsidR="00DA43A5" w:rsidRPr="005223A1">
        <w:fldChar w:fldCharType="separate"/>
      </w:r>
      <w:r w:rsidR="00DA43A5" w:rsidRPr="005223A1">
        <w:t>(Gibson, 2010)</w:t>
      </w:r>
      <w:r w:rsidR="00DA43A5" w:rsidRPr="005223A1">
        <w:fldChar w:fldCharType="end"/>
      </w:r>
      <w:r w:rsidRPr="005223A1">
        <w:t>. Students identified the abilities learned throughout the intervention, such as effective communication, collaboration, and independent learning, as valuable assets in their academic and professional paths.</w:t>
      </w:r>
    </w:p>
    <w:p w14:paraId="462A1A28" w14:textId="4BD64678" w:rsidR="00F74902" w:rsidRPr="005223A1" w:rsidRDefault="00F74902" w:rsidP="00F372D0">
      <w:r w:rsidRPr="005223A1">
        <w:t>Anecdotal evidence from alumni also revealed that the intervention had a favourable impact on their professional path</w:t>
      </w:r>
      <w:r w:rsidR="00474D40" w:rsidRPr="005223A1">
        <w:t>s</w:t>
      </w:r>
      <w:r w:rsidRPr="005223A1">
        <w:t>. Many past students reported using their intervention knowledge and abilities to real-world difficulties in their different occupations</w:t>
      </w:r>
      <w:r w:rsidR="00F372D0" w:rsidRPr="005223A1">
        <w:fldChar w:fldCharType="begin"/>
      </w:r>
      <w:r w:rsidR="00F372D0" w:rsidRPr="005223A1">
        <w:instrText xml:space="preserve"> ADDIN ZOTERO_ITEM CSL_CITATION {"citationID":"pYpDQBHn","properties":{"formattedCitation":"(Vereijken and van der Rijst, 2023)","plainCitation":"(Vereijken and van der Rijst, 2023)","noteIndex":0},"citationItems":[{"id":94,"uris":["http://zotero.org/users/local/0OWaVDXi/items/ZYGMCFNY"],"itemData":{"id":94,"type":"article-journal","abstract":"A central aim of university teaching is to transform students’ conceptual understanding of disciplinary knowledge. In order to achieve this, lecturers make decisions on subject matter and teaching approaches. However, there seems to be little attention for the role of subject matter pedagogy in university teaching. This study aims to explore a knowledge base of teaching through lecturers’ accounts of a relation between subject matter, theory and practice in Child and Education Studies (CES). Four narratives of the lecturers suggest that subject matter is central to how a relation between theory and practice is taught. At the same time, orientation towards teaching was relevant to teaching subject matter. Furthermore, the analysis revealed that every lecture runs into their own limits when teaching theory and practice. The findings suggest that university pedagogy is informed by specific subjects rather than the discipline. Implications for teaching and academic development are discussed.","container-title":"Teaching in Higher Education","DOI":"10.1080/13562517.2020.1863352","ISSN":"1356-2517","issue":"4","note":"publisher: Routledge\n_eprint: https://doi.org/10.1080/13562517.2020.1863352","page":"880-893","source":"Taylor and Francis+NEJM","title":"Subject matter pedagogy in university teaching: how lecturers use relations between theory and practice","title-short":"Subject matter pedagogy in university teaching","volume":"28","author":[{"family":"Vereijken","given":"Mayke W. C."},{"family":"Rijst","given":"Roeland M.","non-dropping-particle":"van der"}],"issued":{"date-parts":[["2023",5,19]]}}}],"schema":"https://github.com/citation-style-language/schema/raw/master/csl-citation.json"} </w:instrText>
      </w:r>
      <w:r w:rsidR="00F372D0" w:rsidRPr="005223A1">
        <w:fldChar w:fldCharType="separate"/>
      </w:r>
      <w:r w:rsidR="00F372D0" w:rsidRPr="005223A1">
        <w:t>(Vereijken and van der Rijst, 2023)</w:t>
      </w:r>
      <w:r w:rsidR="00F372D0" w:rsidRPr="005223A1">
        <w:fldChar w:fldCharType="end"/>
      </w:r>
      <w:r w:rsidRPr="005223A1">
        <w:t>. This long-term impact showed the intervention's persistent usefulness in altering students' academic and career paths.</w:t>
      </w:r>
    </w:p>
    <w:p w14:paraId="3776E877" w14:textId="580386F2" w:rsidR="00F27499" w:rsidRDefault="00D309B7" w:rsidP="00F27499">
      <w:pPr>
        <w:jc w:val="both"/>
      </w:pPr>
      <w:r w:rsidRPr="005223A1">
        <w:t>Finally, the evaluation of the teaching intervention revealed that it was effective in reaching the desired learning objectives. The short- and long-term effects on student learning were significant, with evidence demonstrating gains in information acquisition, critical thinking skills, and the application of theoretical concepts in real-world scenarios. The good outcomes seen highlight the importance of careful planning and inclusive teaching approaches in improving students' overall educational experience.</w:t>
      </w:r>
    </w:p>
    <w:p w14:paraId="6D52678F" w14:textId="77777777" w:rsidR="00F27499" w:rsidRDefault="00F27499" w:rsidP="00F27499">
      <w:pPr>
        <w:jc w:val="both"/>
        <w:rPr>
          <w:sz w:val="24"/>
          <w:szCs w:val="24"/>
        </w:rPr>
      </w:pPr>
    </w:p>
    <w:p w14:paraId="12B3B0DC" w14:textId="77777777" w:rsidR="00CF4FCF" w:rsidRDefault="00CF4FCF" w:rsidP="00F27499">
      <w:pPr>
        <w:jc w:val="both"/>
        <w:rPr>
          <w:sz w:val="24"/>
          <w:szCs w:val="24"/>
        </w:rPr>
      </w:pPr>
    </w:p>
    <w:p w14:paraId="5253F41B" w14:textId="77777777" w:rsidR="00CF4FCF" w:rsidRPr="00CF4FCF" w:rsidRDefault="00CF4FCF" w:rsidP="00F27499">
      <w:pPr>
        <w:jc w:val="both"/>
        <w:rPr>
          <w:sz w:val="24"/>
          <w:szCs w:val="24"/>
        </w:rPr>
      </w:pPr>
    </w:p>
    <w:p w14:paraId="5C90F11F" w14:textId="0E1B1AB1" w:rsidR="00676203" w:rsidRPr="00CF4FCF" w:rsidRDefault="00F844F3" w:rsidP="00170CE1">
      <w:pPr>
        <w:pStyle w:val="Heading1"/>
        <w:numPr>
          <w:ilvl w:val="0"/>
          <w:numId w:val="24"/>
        </w:numPr>
        <w:rPr>
          <w:sz w:val="28"/>
          <w:szCs w:val="24"/>
        </w:rPr>
      </w:pPr>
      <w:r w:rsidRPr="00CF4FCF">
        <w:rPr>
          <w:sz w:val="28"/>
          <w:szCs w:val="24"/>
        </w:rPr>
        <w:t xml:space="preserve"> </w:t>
      </w:r>
      <w:bookmarkStart w:id="49" w:name="_Toc152866496"/>
      <w:bookmarkStart w:id="50" w:name="_Toc152867294"/>
      <w:r w:rsidR="00E33141" w:rsidRPr="00CF4FCF">
        <w:rPr>
          <w:sz w:val="28"/>
          <w:szCs w:val="24"/>
        </w:rPr>
        <w:t>Conclusion</w:t>
      </w:r>
      <w:bookmarkEnd w:id="49"/>
      <w:bookmarkEnd w:id="50"/>
      <w:r w:rsidR="00E33141" w:rsidRPr="00CF4FCF">
        <w:rPr>
          <w:sz w:val="28"/>
          <w:szCs w:val="24"/>
        </w:rPr>
        <w:t xml:space="preserve"> </w:t>
      </w:r>
    </w:p>
    <w:p w14:paraId="6E6067AF" w14:textId="77777777" w:rsidR="00E32D52" w:rsidRPr="00E32D52" w:rsidRDefault="00E32D52" w:rsidP="00E32D52"/>
    <w:p w14:paraId="5989B4B8" w14:textId="6B1D7786" w:rsidR="0032748E" w:rsidRPr="0032748E" w:rsidRDefault="0032748E" w:rsidP="00984672">
      <w:pPr>
        <w:jc w:val="both"/>
      </w:pPr>
      <w:r w:rsidRPr="0032748E">
        <w:t xml:space="preserve">In conclusion, the teaching intervention cycle provided excellent insights and delivered key conclusions that will substantially contribute to </w:t>
      </w:r>
      <w:r>
        <w:t xml:space="preserve">author’s </w:t>
      </w:r>
      <w:r w:rsidRPr="0032748E">
        <w:t>professional development as an educator. The linkage with the UK Professional Standards Framework (UKPSF) has been critical in directing the intervention's design, implementation, and evaluation stages.</w:t>
      </w:r>
    </w:p>
    <w:p w14:paraId="022B8529" w14:textId="4D0E3441" w:rsidR="00984672" w:rsidRDefault="0032748E" w:rsidP="00651A36">
      <w:pPr>
        <w:jc w:val="both"/>
      </w:pPr>
      <w:r w:rsidRPr="0032748E">
        <w:t>The intervention's key results include the effectiveness of various teaching styles in reaching learning outcomes, the positive influence on student engagement and learning, and the significance of inclusion in building a supportive learning environment. The evidence gathered, including assessments and student feedback, confirms the intervention's success in generating thorough subject understanding and application.</w:t>
      </w:r>
    </w:p>
    <w:p w14:paraId="0D9D0865" w14:textId="64DBA8E9" w:rsidR="00984672" w:rsidRDefault="00984672" w:rsidP="004E46F2">
      <w:pPr>
        <w:jc w:val="both"/>
      </w:pPr>
      <w:r>
        <w:t xml:space="preserve">The experience has been transformative for </w:t>
      </w:r>
      <w:r w:rsidR="004E46F2">
        <w:t>author’s</w:t>
      </w:r>
      <w:r>
        <w:t xml:space="preserve"> professional development, strengthening </w:t>
      </w:r>
      <w:r w:rsidR="004E46F2">
        <w:t>author’s</w:t>
      </w:r>
      <w:r>
        <w:t xml:space="preserve"> educational skills and emphasising the importance of reflective practise. Alignment with the UKPSF has not only offered a systematic framework for effective teaching, but it has also highlighted the significance of continual improvement and staying current on pedagogical best practises.</w:t>
      </w:r>
    </w:p>
    <w:p w14:paraId="2B4398F8" w14:textId="77777777" w:rsidR="00E50F50" w:rsidRDefault="00984672" w:rsidP="00E50F50">
      <w:pPr>
        <w:jc w:val="both"/>
      </w:pPr>
      <w:r>
        <w:t>This introspective journey has enhanced my understanding of the complicated interplay between teaching approaches, diversity, and student learning outcomes as an educator. These discoveries will guide my future teaching practises, allowing for more intentional and learner-</w:t>
      </w:r>
      <w:r w:rsidR="004E46F2">
        <w:t>centred</w:t>
      </w:r>
      <w:r>
        <w:t xml:space="preserve"> methods. Overall, the teaching intervention cycle has been a transformative experience that has shaped </w:t>
      </w:r>
      <w:r w:rsidR="004E46F2">
        <w:t>author’s</w:t>
      </w:r>
      <w:r>
        <w:t xml:space="preserve"> role as an educator and contributed to </w:t>
      </w:r>
      <w:r w:rsidR="00651A36">
        <w:t>author’s</w:t>
      </w:r>
      <w:r>
        <w:t xml:space="preserve"> continuous pursuit of excellence in teaching and learning.</w:t>
      </w:r>
      <w:bookmarkStart w:id="51" w:name="_Toc152867295"/>
    </w:p>
    <w:p w14:paraId="30CAB2BC" w14:textId="6B760FA8" w:rsidR="00CF4FCF" w:rsidRPr="00E50F50" w:rsidRDefault="00CF4FCF" w:rsidP="00E50F50">
      <w:pPr>
        <w:jc w:val="both"/>
        <w:rPr>
          <w:b/>
          <w:bCs/>
        </w:rPr>
      </w:pPr>
      <w:r w:rsidRPr="00E50F50">
        <w:rPr>
          <w:b/>
          <w:bCs/>
        </w:rPr>
        <w:lastRenderedPageBreak/>
        <w:t>References</w:t>
      </w:r>
      <w:bookmarkEnd w:id="51"/>
    </w:p>
    <w:p w14:paraId="767B5188" w14:textId="77777777" w:rsidR="00FF56A9" w:rsidRPr="0032748E" w:rsidRDefault="00FF56A9" w:rsidP="00984672">
      <w:pPr>
        <w:jc w:val="both"/>
      </w:pPr>
    </w:p>
    <w:p w14:paraId="159B8158" w14:textId="15718CE1" w:rsidR="00272129" w:rsidRPr="000E29F9" w:rsidRDefault="005E3C23" w:rsidP="00272129">
      <w:pPr>
        <w:pStyle w:val="Bibliography"/>
        <w:rPr>
          <w:lang w:val="fi-FI"/>
        </w:rPr>
      </w:pPr>
      <w:r>
        <w:fldChar w:fldCharType="begin"/>
      </w:r>
      <w:r w:rsidR="0012652D">
        <w:instrText xml:space="preserve"> ADDIN ZOTERO_BIBL {"uncited":[],"omitted":[],"custom":[]} CSL_BIBLIOGRAPHY </w:instrText>
      </w:r>
      <w:r>
        <w:fldChar w:fldCharType="separate"/>
      </w:r>
      <w:r w:rsidR="00272129" w:rsidRPr="00272129">
        <w:t xml:space="preserve">Abdeldayem, M., 2018. </w:t>
      </w:r>
      <w:r w:rsidR="002F1D60" w:rsidRPr="00272129">
        <w:t>Teaching philosophy and learning support in higher education as inspired from the senior fellowship of the higher education academy, uk: a case study from</w:t>
      </w:r>
      <w:r w:rsidR="00272129" w:rsidRPr="00272129">
        <w:t xml:space="preserve"> BAHRAIN Social Science Learning Education Journal. </w:t>
      </w:r>
      <w:r w:rsidR="00272129" w:rsidRPr="000E29F9">
        <w:rPr>
          <w:lang w:val="fi-FI"/>
        </w:rPr>
        <w:t>Asian Soc. Sci. 3. https://doi.org/10.15520/sslej.v3i6.2188</w:t>
      </w:r>
    </w:p>
    <w:p w14:paraId="09BDC265" w14:textId="77777777" w:rsidR="00272129" w:rsidRPr="00272129" w:rsidRDefault="00272129" w:rsidP="00272129">
      <w:pPr>
        <w:pStyle w:val="Bibliography"/>
      </w:pPr>
      <w:r w:rsidRPr="000E29F9">
        <w:rPr>
          <w:lang w:val="fi-FI"/>
        </w:rPr>
        <w:t xml:space="preserve">Baraiya, N.C., 2013. </w:t>
      </w:r>
      <w:r w:rsidRPr="00272129">
        <w:t>Value Education and Teacher.</w:t>
      </w:r>
    </w:p>
    <w:p w14:paraId="4FD763B9" w14:textId="77777777" w:rsidR="00272129" w:rsidRPr="00272129" w:rsidRDefault="00272129" w:rsidP="00272129">
      <w:pPr>
        <w:pStyle w:val="Bibliography"/>
      </w:pPr>
      <w:r w:rsidRPr="00272129">
        <w:t>Bostock, J., 2019. Supporting Student Employability through the UKPSF.</w:t>
      </w:r>
    </w:p>
    <w:p w14:paraId="1519918B" w14:textId="77777777" w:rsidR="00272129" w:rsidRPr="00272129" w:rsidRDefault="00272129" w:rsidP="00272129">
      <w:pPr>
        <w:pStyle w:val="Bibliography"/>
      </w:pPr>
      <w:r w:rsidRPr="00272129">
        <w:t>Eka Putri, I.G.A.P., Widdop Quinton, H., Selkrig, M., 2023. Reshaping teaching in higher education through a mandala of creative pedagogies 0.</w:t>
      </w:r>
    </w:p>
    <w:p w14:paraId="10F1331A" w14:textId="6FD125F1" w:rsidR="00272129" w:rsidRPr="00272129" w:rsidRDefault="00272129" w:rsidP="00272129">
      <w:pPr>
        <w:pStyle w:val="Bibliography"/>
      </w:pPr>
      <w:r w:rsidRPr="00272129">
        <w:t xml:space="preserve">Ernest, J.M., Heckaman, K.A., Thompson, S.E., Hull, K.M., Carter, S.W., 2011. </w:t>
      </w:r>
      <w:r w:rsidR="002F1D60" w:rsidRPr="00272129">
        <w:t>Increasing the teaching efficacy of a beginning special education teacher using differentiated instruction: a case study. Int. J. Spec. Educ. 26.</w:t>
      </w:r>
    </w:p>
    <w:p w14:paraId="1042295E" w14:textId="77777777" w:rsidR="00272129" w:rsidRPr="00272129" w:rsidRDefault="00272129" w:rsidP="00272129">
      <w:pPr>
        <w:pStyle w:val="Bibliography"/>
      </w:pPr>
      <w:r w:rsidRPr="00272129">
        <w:t>Gibson, R., 2010. The ‘art’ of creative teaching: implications for higher education. Teach. High. Educ. 15, 607–613. https://doi.org/10.1080/13562517.2010.493349</w:t>
      </w:r>
    </w:p>
    <w:p w14:paraId="5539A21C" w14:textId="77777777" w:rsidR="00272129" w:rsidRPr="00272129" w:rsidRDefault="00272129" w:rsidP="00272129">
      <w:pPr>
        <w:pStyle w:val="Bibliography"/>
      </w:pPr>
      <w:r w:rsidRPr="00272129">
        <w:t>Haleem, A., Javaid, M., Qadri, M.A., Suman, R., 2022. Understanding the role of digital technologies in education: A review. Sustain. Oper. Comput. 3, 275–285. https://doi.org/10.1016/j.susoc.2022.05.004</w:t>
      </w:r>
    </w:p>
    <w:p w14:paraId="1F0CF766" w14:textId="77777777" w:rsidR="00272129" w:rsidRPr="00272129" w:rsidRDefault="00272129" w:rsidP="00272129">
      <w:pPr>
        <w:pStyle w:val="Bibliography"/>
      </w:pPr>
      <w:r w:rsidRPr="00272129">
        <w:t>Heron, M., Corradini, E., 2023. A genre-based study of professional reflective writing in higher education. Teach. High. Educ. 28, 504–516. https://doi.org/10.1080/13562517.2020.1824178</w:t>
      </w:r>
    </w:p>
    <w:p w14:paraId="4F7BB4C2" w14:textId="77777777" w:rsidR="00272129" w:rsidRPr="00272129" w:rsidRDefault="00272129" w:rsidP="00272129">
      <w:pPr>
        <w:pStyle w:val="Bibliography"/>
      </w:pPr>
      <w:r w:rsidRPr="00272129">
        <w:t>Hope, J., Colaiacomo, S., 2020. Educational Leaders: The Value of Professional Development Schemes for Recognizing Influence in Learning and Teaching, in: Sengupta, E., Blessinger, P., Yamin, T.S. (Eds.), . Emerald Publishing Limited, pp. 161–175. https://doi.org/10.1108/S2055-364120200000022015</w:t>
      </w:r>
    </w:p>
    <w:p w14:paraId="57D252DD" w14:textId="77777777" w:rsidR="00272129" w:rsidRPr="00272129" w:rsidRDefault="00272129" w:rsidP="00272129">
      <w:pPr>
        <w:pStyle w:val="Bibliography"/>
      </w:pPr>
      <w:r w:rsidRPr="00272129">
        <w:t>King, H., Turner, R., Spowart, L., 2022. Reflective practice as a threshold concept in the development of pedagogical content knowledge 129–141. https://doi.org/10.4324/9781003198772-12</w:t>
      </w:r>
    </w:p>
    <w:p w14:paraId="3AC1C0B4" w14:textId="77777777" w:rsidR="00272129" w:rsidRPr="00272129" w:rsidRDefault="00272129" w:rsidP="00272129">
      <w:pPr>
        <w:pStyle w:val="Bibliography"/>
      </w:pPr>
      <w:r w:rsidRPr="00272129">
        <w:t>Meng, S., 2023. Enhancing Teaching and Learning: Aligning Instructional Practices with Education Quality Standards. Res. Adv. Educ. 2, 17–31. https://doi.org/10.56397/RAE.2023.07.04</w:t>
      </w:r>
    </w:p>
    <w:p w14:paraId="360A79C1" w14:textId="77777777" w:rsidR="00272129" w:rsidRPr="00272129" w:rsidRDefault="00272129" w:rsidP="00272129">
      <w:pPr>
        <w:pStyle w:val="Bibliography"/>
      </w:pPr>
      <w:r w:rsidRPr="00272129">
        <w:t>Nishina, A., Lewis, J.A., Bellmore, A., Witkow, M.R., 2019. Ethnic Diversity and Inclusive School Environments. Educ. Psychol. 54, 306–321. https://doi.org/10.1080/00461520.2019.1633923</w:t>
      </w:r>
    </w:p>
    <w:p w14:paraId="4AEDBC13" w14:textId="77777777" w:rsidR="00272129" w:rsidRPr="00272129" w:rsidRDefault="00272129" w:rsidP="00272129">
      <w:pPr>
        <w:pStyle w:val="Bibliography"/>
      </w:pPr>
      <w:r w:rsidRPr="00272129">
        <w:t>OECD, 2017. Teacher professionalism and knowledge in qualifications frameworks and professional standards. Educational Research and Innovation 73–95. https://doi.org/10.1787/9789264270695-5-en</w:t>
      </w:r>
    </w:p>
    <w:p w14:paraId="1D551260" w14:textId="77777777" w:rsidR="00272129" w:rsidRPr="00272129" w:rsidRDefault="00272129" w:rsidP="00272129">
      <w:pPr>
        <w:pStyle w:val="Bibliography"/>
      </w:pPr>
      <w:r w:rsidRPr="00272129">
        <w:t>Pilz, M., Zenner, L., 2018. Using case studies in business education to promote networked thinking: findings of an intervention study. Teach. High. Educ. 23, 325–342. https://doi.org/10.1080/13562517.2017.1382467</w:t>
      </w:r>
    </w:p>
    <w:p w14:paraId="63AEAECF" w14:textId="77777777" w:rsidR="00272129" w:rsidRPr="00272129" w:rsidRDefault="00272129" w:rsidP="00272129">
      <w:pPr>
        <w:pStyle w:val="Bibliography"/>
      </w:pPr>
      <w:r w:rsidRPr="00272129">
        <w:t>Royce, M., Jariwala, J., Petzer, M., Turner, J., 2021. Perspectives of authentic assessment and professional practice interventions in teaching and learning. SHS Web Conf. 99, 01033. https://doi.org/10.1051/shsconf/20219901033</w:t>
      </w:r>
    </w:p>
    <w:p w14:paraId="3F753568" w14:textId="77777777" w:rsidR="00272129" w:rsidRPr="00272129" w:rsidRDefault="00272129" w:rsidP="00272129">
      <w:pPr>
        <w:pStyle w:val="Bibliography"/>
      </w:pPr>
      <w:r w:rsidRPr="00272129">
        <w:t>Scholkmann, A., Tretow-Fish, T.A.B., Otrel-Cass, K., Lolle, E.L., 2023. Researching student competence development through the lens of cultural historical activity theory. Teach. High. Educ. 0, 1–19. https://doi.org/10.1080/13562517.2023.2280252</w:t>
      </w:r>
    </w:p>
    <w:p w14:paraId="0E8EBA70" w14:textId="77777777" w:rsidR="00272129" w:rsidRPr="00272129" w:rsidRDefault="00272129" w:rsidP="00272129">
      <w:pPr>
        <w:pStyle w:val="Bibliography"/>
      </w:pPr>
      <w:r w:rsidRPr="00272129">
        <w:t>Thompson, S., 2014. Supporting and Leading Educational Change.</w:t>
      </w:r>
    </w:p>
    <w:p w14:paraId="1493247F" w14:textId="77777777" w:rsidR="00272129" w:rsidRPr="00272129" w:rsidRDefault="00272129" w:rsidP="00272129">
      <w:pPr>
        <w:pStyle w:val="Bibliography"/>
      </w:pPr>
      <w:r w:rsidRPr="00272129">
        <w:t>Thornton, T., 2014. Professional recognition: promoting recognition through the Higher Education Academy in a UK higher education institution. Tert. Educ. Manag. 20, 225–238. https://doi.org/10.1080/13583883.2014.931453</w:t>
      </w:r>
    </w:p>
    <w:p w14:paraId="6BEBCC63" w14:textId="77777777" w:rsidR="00272129" w:rsidRPr="00272129" w:rsidRDefault="00272129" w:rsidP="00272129">
      <w:pPr>
        <w:pStyle w:val="Bibliography"/>
      </w:pPr>
      <w:r w:rsidRPr="00272129">
        <w:t>Turner, N., Oliver, M., McKenna, C., Hughes, J., Smith, H., Deepwell, F., Shrives, L., 2013. Measuring the impact of the UK Professional Standards Framework for Teaching and Supporting Learning (UKPSF).</w:t>
      </w:r>
    </w:p>
    <w:p w14:paraId="500CF144" w14:textId="77777777" w:rsidR="00272129" w:rsidRPr="00272129" w:rsidRDefault="00272129" w:rsidP="00272129">
      <w:pPr>
        <w:pStyle w:val="Bibliography"/>
      </w:pPr>
      <w:r w:rsidRPr="00272129">
        <w:t>Van Der Sluis, H., 2023. ‘Frankly, as far as I can see, it has very little to do with teaching’. Exploring academics’ perceptions of the HEA Fellowships. Prof. Dev. Educ. 49, 416–428. https://doi.org/10.1080/19415257.2021.1876153</w:t>
      </w:r>
    </w:p>
    <w:p w14:paraId="1B90AEEC" w14:textId="77777777" w:rsidR="00272129" w:rsidRPr="00272129" w:rsidRDefault="00272129" w:rsidP="00272129">
      <w:pPr>
        <w:pStyle w:val="Bibliography"/>
      </w:pPr>
      <w:r w:rsidRPr="000E29F9">
        <w:rPr>
          <w:lang w:val="nl-NL"/>
        </w:rPr>
        <w:t xml:space="preserve">Vereijken, M.W.C., van der Rijst, R.M., 2023. </w:t>
      </w:r>
      <w:r w:rsidRPr="00272129">
        <w:t>Subject matter pedagogy in university teaching: how lecturers use relations between theory and practice. Teach. High. Educ. 28, 880–893. https://doi.org/10.1080/13562517.2020.1863352</w:t>
      </w:r>
    </w:p>
    <w:p w14:paraId="189358D2" w14:textId="77777777" w:rsidR="00272129" w:rsidRPr="00272129" w:rsidRDefault="00272129" w:rsidP="00272129">
      <w:pPr>
        <w:pStyle w:val="Bibliography"/>
      </w:pPr>
      <w:r w:rsidRPr="00272129">
        <w:t>Walker, B.W., 2020. Professional Standards and Recognition for UK Personal Tutoring and Advising, in: Frontiers in Education. p. 531451. https://doi.org/10.3389/feduc.2020.531451</w:t>
      </w:r>
    </w:p>
    <w:p w14:paraId="67C335E5" w14:textId="77777777" w:rsidR="00272129" w:rsidRPr="00272129" w:rsidRDefault="00272129" w:rsidP="00272129">
      <w:pPr>
        <w:pStyle w:val="Bibliography"/>
      </w:pPr>
      <w:r w:rsidRPr="00272129">
        <w:lastRenderedPageBreak/>
        <w:t>Wood, M., Su, F., 2017. What makes an excellent lecturer? Academics’ perspectives on the discourse of ‘teaching excellence’ in higher education. Teach. High. Educ. 22, 451–466. https://doi.org/10.1080/13562517.2017.1301911</w:t>
      </w:r>
    </w:p>
    <w:p w14:paraId="3FA1247D" w14:textId="199DDF80" w:rsidR="00E33141" w:rsidRDefault="005E3C23" w:rsidP="00984672">
      <w:pPr>
        <w:jc w:val="both"/>
      </w:pPr>
      <w:r>
        <w:fldChar w:fldCharType="end"/>
      </w:r>
    </w:p>
    <w:p w14:paraId="32AD74A5" w14:textId="77777777" w:rsidR="008B4F79" w:rsidRDefault="008B4F79" w:rsidP="00984672">
      <w:pPr>
        <w:jc w:val="both"/>
      </w:pPr>
    </w:p>
    <w:p w14:paraId="6D0A8CC5" w14:textId="77777777" w:rsidR="008B4F79" w:rsidRDefault="008B4F79" w:rsidP="00984672">
      <w:pPr>
        <w:jc w:val="both"/>
      </w:pPr>
    </w:p>
    <w:p w14:paraId="229184AA" w14:textId="77777777" w:rsidR="008B4F79" w:rsidRDefault="008B4F79" w:rsidP="00984672">
      <w:pPr>
        <w:jc w:val="both"/>
      </w:pPr>
    </w:p>
    <w:p w14:paraId="34F742B3" w14:textId="77777777" w:rsidR="008B4F79" w:rsidRDefault="008B4F79" w:rsidP="00984672">
      <w:pPr>
        <w:jc w:val="both"/>
      </w:pPr>
    </w:p>
    <w:p w14:paraId="37E8F344" w14:textId="77777777" w:rsidR="008B4F79" w:rsidRDefault="008B4F79" w:rsidP="00984672">
      <w:pPr>
        <w:jc w:val="both"/>
      </w:pPr>
    </w:p>
    <w:p w14:paraId="0C303456" w14:textId="77777777" w:rsidR="008B4F79" w:rsidRDefault="008B4F79" w:rsidP="00984672">
      <w:pPr>
        <w:jc w:val="both"/>
      </w:pPr>
    </w:p>
    <w:p w14:paraId="33B5795D" w14:textId="77777777" w:rsidR="008B4F79" w:rsidRDefault="008B4F79" w:rsidP="00984672">
      <w:pPr>
        <w:jc w:val="both"/>
      </w:pPr>
    </w:p>
    <w:p w14:paraId="44CC7CBC" w14:textId="77777777" w:rsidR="008B4F79" w:rsidRDefault="008B4F79" w:rsidP="00984672">
      <w:pPr>
        <w:jc w:val="both"/>
      </w:pPr>
    </w:p>
    <w:p w14:paraId="0DF6F169" w14:textId="77777777" w:rsidR="008B4F79" w:rsidRDefault="008B4F79" w:rsidP="00984672">
      <w:pPr>
        <w:jc w:val="both"/>
      </w:pPr>
    </w:p>
    <w:p w14:paraId="43642A31" w14:textId="77777777" w:rsidR="008B4F79" w:rsidRDefault="008B4F79" w:rsidP="00984672">
      <w:pPr>
        <w:jc w:val="both"/>
      </w:pPr>
    </w:p>
    <w:p w14:paraId="233FEE10" w14:textId="77777777" w:rsidR="008B4F79" w:rsidRDefault="008B4F79" w:rsidP="00984672">
      <w:pPr>
        <w:jc w:val="both"/>
      </w:pPr>
    </w:p>
    <w:p w14:paraId="22063AF7" w14:textId="77777777" w:rsidR="008B4F79" w:rsidRDefault="008B4F79" w:rsidP="00984672">
      <w:pPr>
        <w:jc w:val="both"/>
      </w:pPr>
    </w:p>
    <w:p w14:paraId="784ACB24" w14:textId="77777777" w:rsidR="008B4F79" w:rsidRDefault="008B4F79" w:rsidP="00984672">
      <w:pPr>
        <w:jc w:val="both"/>
      </w:pPr>
    </w:p>
    <w:p w14:paraId="487CD103" w14:textId="77777777" w:rsidR="008B4F79" w:rsidRDefault="008B4F79" w:rsidP="00984672">
      <w:pPr>
        <w:jc w:val="both"/>
      </w:pPr>
    </w:p>
    <w:p w14:paraId="09ADE442" w14:textId="77777777" w:rsidR="00E02597" w:rsidRDefault="00E02597" w:rsidP="00984672">
      <w:pPr>
        <w:jc w:val="both"/>
      </w:pPr>
    </w:p>
    <w:p w14:paraId="61688C08" w14:textId="77777777" w:rsidR="00E02597" w:rsidRDefault="00E02597" w:rsidP="00984672">
      <w:pPr>
        <w:jc w:val="both"/>
      </w:pPr>
    </w:p>
    <w:p w14:paraId="2A533ADA" w14:textId="77777777" w:rsidR="008B4F79" w:rsidRDefault="008B4F79" w:rsidP="00984672">
      <w:pPr>
        <w:jc w:val="both"/>
      </w:pPr>
    </w:p>
    <w:p w14:paraId="2FB9835B" w14:textId="77777777" w:rsidR="008B4F79" w:rsidRDefault="008B4F79" w:rsidP="00984672">
      <w:pPr>
        <w:jc w:val="both"/>
      </w:pPr>
    </w:p>
    <w:p w14:paraId="0CA97AD6" w14:textId="77777777" w:rsidR="008B4F79" w:rsidRDefault="008B4F79" w:rsidP="00984672">
      <w:pPr>
        <w:jc w:val="both"/>
      </w:pPr>
    </w:p>
    <w:p w14:paraId="348E9E77" w14:textId="77777777" w:rsidR="008B4F79" w:rsidRDefault="008B4F79" w:rsidP="00984672">
      <w:pPr>
        <w:jc w:val="both"/>
      </w:pPr>
    </w:p>
    <w:p w14:paraId="74BADA9A" w14:textId="77777777" w:rsidR="008B4F79" w:rsidRDefault="008B4F79" w:rsidP="00984672">
      <w:pPr>
        <w:jc w:val="both"/>
      </w:pPr>
    </w:p>
    <w:p w14:paraId="12D565A8" w14:textId="77777777" w:rsidR="008B4F79" w:rsidRDefault="008B4F79" w:rsidP="00984672">
      <w:pPr>
        <w:jc w:val="both"/>
      </w:pPr>
    </w:p>
    <w:p w14:paraId="48E686E3" w14:textId="77777777" w:rsidR="008B4F79" w:rsidRDefault="008B4F79" w:rsidP="00984672">
      <w:pPr>
        <w:jc w:val="both"/>
      </w:pPr>
    </w:p>
    <w:p w14:paraId="5922B0F2" w14:textId="77777777" w:rsidR="008B4F79" w:rsidRDefault="008B4F79" w:rsidP="00984672">
      <w:pPr>
        <w:jc w:val="both"/>
      </w:pPr>
    </w:p>
    <w:p w14:paraId="2F478D9B" w14:textId="77777777" w:rsidR="008B4F79" w:rsidRDefault="008B4F79" w:rsidP="00984672">
      <w:pPr>
        <w:jc w:val="both"/>
      </w:pPr>
    </w:p>
    <w:p w14:paraId="73C086C3" w14:textId="77777777" w:rsidR="008B4F79" w:rsidRDefault="008B4F79" w:rsidP="00984672">
      <w:pPr>
        <w:jc w:val="both"/>
      </w:pPr>
    </w:p>
    <w:p w14:paraId="3D9BFB30" w14:textId="77777777" w:rsidR="008B4F79" w:rsidRDefault="008B4F79" w:rsidP="00984672">
      <w:pPr>
        <w:jc w:val="both"/>
      </w:pPr>
    </w:p>
    <w:p w14:paraId="37DCA68F" w14:textId="77777777" w:rsidR="008B4F79" w:rsidRDefault="008B4F79" w:rsidP="00984672">
      <w:pPr>
        <w:jc w:val="both"/>
      </w:pPr>
    </w:p>
    <w:p w14:paraId="2B510868" w14:textId="77777777" w:rsidR="008B4F79" w:rsidRDefault="008B4F79" w:rsidP="00984672">
      <w:pPr>
        <w:jc w:val="both"/>
      </w:pPr>
    </w:p>
    <w:p w14:paraId="7A6BE114" w14:textId="77777777" w:rsidR="008B4F79" w:rsidRDefault="008B4F79" w:rsidP="00984672">
      <w:pPr>
        <w:jc w:val="both"/>
      </w:pPr>
    </w:p>
    <w:p w14:paraId="6FDE98B0" w14:textId="3FF4FF19" w:rsidR="008B4F79" w:rsidRDefault="008B4F79" w:rsidP="008B4F79">
      <w:pPr>
        <w:ind w:left="720" w:hanging="720"/>
        <w:jc w:val="both"/>
        <w:rPr>
          <w:b/>
          <w:bCs/>
        </w:rPr>
      </w:pPr>
      <w:r w:rsidRPr="008B4F79">
        <w:rPr>
          <w:b/>
          <w:bCs/>
        </w:rPr>
        <w:t xml:space="preserve">Teaching Hours Log </w:t>
      </w:r>
    </w:p>
    <w:p w14:paraId="3C084534" w14:textId="77777777" w:rsidR="008B4F79" w:rsidRDefault="008B4F79" w:rsidP="008B4F79">
      <w:pPr>
        <w:ind w:left="720" w:hanging="720"/>
        <w:jc w:val="both"/>
        <w:rPr>
          <w:b/>
          <w:bCs/>
        </w:rPr>
      </w:pPr>
    </w:p>
    <w:p w14:paraId="3BABCA61" w14:textId="69B5568E" w:rsidR="008B4F79" w:rsidRPr="008B4F79" w:rsidRDefault="008B4F79" w:rsidP="008B4F79">
      <w:pPr>
        <w:ind w:left="720" w:hanging="720"/>
        <w:jc w:val="both"/>
        <w:rPr>
          <w:b/>
          <w:bCs/>
        </w:rPr>
      </w:pPr>
      <w:r>
        <w:rPr>
          <w:b/>
          <w:bCs/>
          <w:noProof/>
        </w:rPr>
        <w:drawing>
          <wp:inline distT="0" distB="0" distL="0" distR="0" wp14:anchorId="6CC673F4" wp14:editId="32F394CB">
            <wp:extent cx="6240145" cy="7091680"/>
            <wp:effectExtent l="0" t="0" r="8255" b="0"/>
            <wp:docPr id="195672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24964" name="Picture 1956724964"/>
                    <pic:cNvPicPr/>
                  </pic:nvPicPr>
                  <pic:blipFill>
                    <a:blip r:embed="rId10">
                      <a:extLst>
                        <a:ext uri="{28A0092B-C50C-407E-A947-70E740481C1C}">
                          <a14:useLocalDpi xmlns:a14="http://schemas.microsoft.com/office/drawing/2010/main" val="0"/>
                        </a:ext>
                      </a:extLst>
                    </a:blip>
                    <a:stretch>
                      <a:fillRect/>
                    </a:stretch>
                  </pic:blipFill>
                  <pic:spPr>
                    <a:xfrm>
                      <a:off x="0" y="0"/>
                      <a:ext cx="6240145" cy="7091680"/>
                    </a:xfrm>
                    <a:prstGeom prst="rect">
                      <a:avLst/>
                    </a:prstGeom>
                  </pic:spPr>
                </pic:pic>
              </a:graphicData>
            </a:graphic>
          </wp:inline>
        </w:drawing>
      </w:r>
    </w:p>
    <w:p w14:paraId="652488D2" w14:textId="77777777" w:rsidR="008B4F79" w:rsidRPr="0032748E" w:rsidRDefault="008B4F79" w:rsidP="00984672">
      <w:pPr>
        <w:jc w:val="both"/>
      </w:pPr>
    </w:p>
    <w:sectPr w:rsidR="008B4F79" w:rsidRPr="0032748E" w:rsidSect="00663531">
      <w:footerReference w:type="default" r:id="rId11"/>
      <w:pgSz w:w="11895" w:h="16835"/>
      <w:pgMar w:top="1440" w:right="987" w:bottom="1038" w:left="1081" w:header="720" w:footer="452"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DE125" w14:textId="77777777" w:rsidR="00663531" w:rsidRDefault="00663531">
      <w:pPr>
        <w:spacing w:after="0" w:line="240" w:lineRule="auto"/>
      </w:pPr>
      <w:r>
        <w:separator/>
      </w:r>
    </w:p>
  </w:endnote>
  <w:endnote w:type="continuationSeparator" w:id="0">
    <w:p w14:paraId="21412589" w14:textId="77777777" w:rsidR="00663531" w:rsidRDefault="00663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Body">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087819"/>
      <w:docPartObj>
        <w:docPartGallery w:val="Page Numbers (Bottom of Page)"/>
        <w:docPartUnique/>
      </w:docPartObj>
    </w:sdtPr>
    <w:sdtEndPr>
      <w:rPr>
        <w:noProof/>
      </w:rPr>
    </w:sdtEndPr>
    <w:sdtContent>
      <w:p w14:paraId="2406FF4A" w14:textId="1EE9F282" w:rsidR="009C51B6" w:rsidRDefault="009C51B6">
        <w:pPr>
          <w:pStyle w:val="Footer"/>
        </w:pPr>
        <w:r>
          <w:fldChar w:fldCharType="begin"/>
        </w:r>
        <w:r>
          <w:instrText xml:space="preserve"> PAGE   \* MERGEFORMAT </w:instrText>
        </w:r>
        <w:r>
          <w:fldChar w:fldCharType="separate"/>
        </w:r>
        <w:r>
          <w:rPr>
            <w:noProof/>
          </w:rPr>
          <w:t>2</w:t>
        </w:r>
        <w:r>
          <w:rPr>
            <w:noProof/>
          </w:rPr>
          <w:fldChar w:fldCharType="end"/>
        </w:r>
      </w:p>
    </w:sdtContent>
  </w:sdt>
  <w:p w14:paraId="19004BF9" w14:textId="151492D6" w:rsidR="00D34B2C" w:rsidRDefault="00D34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E9DA3" w14:textId="77777777" w:rsidR="00663531" w:rsidRDefault="00663531">
      <w:pPr>
        <w:spacing w:after="0" w:line="240" w:lineRule="auto"/>
      </w:pPr>
      <w:r>
        <w:separator/>
      </w:r>
    </w:p>
  </w:footnote>
  <w:footnote w:type="continuationSeparator" w:id="0">
    <w:p w14:paraId="3420B765" w14:textId="77777777" w:rsidR="00663531" w:rsidRDefault="00663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3526"/>
    <w:multiLevelType w:val="hybridMultilevel"/>
    <w:tmpl w:val="5D3E90B6"/>
    <w:lvl w:ilvl="0" w:tplc="41F832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386DCA">
      <w:start w:val="1"/>
      <w:numFmt w:val="bullet"/>
      <w:lvlText w:val="o"/>
      <w:lvlJc w:val="left"/>
      <w:pPr>
        <w:ind w:left="14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680020">
      <w:start w:val="1"/>
      <w:numFmt w:val="bullet"/>
      <w:lvlText w:val="▪"/>
      <w:lvlJc w:val="left"/>
      <w:pPr>
        <w:ind w:left="21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B0827C">
      <w:start w:val="1"/>
      <w:numFmt w:val="bullet"/>
      <w:lvlText w:val="•"/>
      <w:lvlJc w:val="left"/>
      <w:pPr>
        <w:ind w:left="2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C43B3E">
      <w:start w:val="1"/>
      <w:numFmt w:val="bullet"/>
      <w:lvlText w:val="o"/>
      <w:lvlJc w:val="left"/>
      <w:pPr>
        <w:ind w:left="36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F6A464">
      <w:start w:val="1"/>
      <w:numFmt w:val="bullet"/>
      <w:lvlText w:val="▪"/>
      <w:lvlJc w:val="left"/>
      <w:pPr>
        <w:ind w:left="4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D41EFA">
      <w:start w:val="1"/>
      <w:numFmt w:val="bullet"/>
      <w:lvlText w:val="•"/>
      <w:lvlJc w:val="left"/>
      <w:pPr>
        <w:ind w:left="5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AA2246">
      <w:start w:val="1"/>
      <w:numFmt w:val="bullet"/>
      <w:lvlText w:val="o"/>
      <w:lvlJc w:val="left"/>
      <w:pPr>
        <w:ind w:left="5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BEC708">
      <w:start w:val="1"/>
      <w:numFmt w:val="bullet"/>
      <w:lvlText w:val="▪"/>
      <w:lvlJc w:val="left"/>
      <w:pPr>
        <w:ind w:left="6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1B1104"/>
    <w:multiLevelType w:val="hybridMultilevel"/>
    <w:tmpl w:val="0D1A1B08"/>
    <w:lvl w:ilvl="0" w:tplc="8362D6D6">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5586AFC">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CAEC3BF0">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7F415D6">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0D04C990">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C2EB914">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BD422182">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BC00E7BC">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A09C0E74">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1780A03"/>
    <w:multiLevelType w:val="multilevel"/>
    <w:tmpl w:val="0A5A8E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EC298C"/>
    <w:multiLevelType w:val="hybridMultilevel"/>
    <w:tmpl w:val="4DE4879A"/>
    <w:lvl w:ilvl="0" w:tplc="80688306">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F2F1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5C1BD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28E3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3A10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FE93C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B0B8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F49C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CAD3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242807"/>
    <w:multiLevelType w:val="hybridMultilevel"/>
    <w:tmpl w:val="A4DE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2428"/>
    <w:multiLevelType w:val="hybridMultilevel"/>
    <w:tmpl w:val="AA7E4034"/>
    <w:lvl w:ilvl="0" w:tplc="585AC79C">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26B414">
      <w:start w:val="1"/>
      <w:numFmt w:val="bullet"/>
      <w:lvlText w:val="o"/>
      <w:lvlJc w:val="left"/>
      <w:pPr>
        <w:ind w:left="1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46FEE8">
      <w:start w:val="1"/>
      <w:numFmt w:val="bullet"/>
      <w:lvlText w:val="▪"/>
      <w:lvlJc w:val="left"/>
      <w:pPr>
        <w:ind w:left="2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D40A54">
      <w:start w:val="1"/>
      <w:numFmt w:val="bullet"/>
      <w:lvlText w:val="•"/>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A67AC0">
      <w:start w:val="1"/>
      <w:numFmt w:val="bullet"/>
      <w:lvlText w:val="o"/>
      <w:lvlJc w:val="left"/>
      <w:pPr>
        <w:ind w:left="3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5E508C">
      <w:start w:val="1"/>
      <w:numFmt w:val="bullet"/>
      <w:lvlText w:val="▪"/>
      <w:lvlJc w:val="left"/>
      <w:pPr>
        <w:ind w:left="4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14320A">
      <w:start w:val="1"/>
      <w:numFmt w:val="bullet"/>
      <w:lvlText w:val="•"/>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D85970">
      <w:start w:val="1"/>
      <w:numFmt w:val="bullet"/>
      <w:lvlText w:val="o"/>
      <w:lvlJc w:val="left"/>
      <w:pPr>
        <w:ind w:left="5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3491E0">
      <w:start w:val="1"/>
      <w:numFmt w:val="bullet"/>
      <w:lvlText w:val="▪"/>
      <w:lvlJc w:val="left"/>
      <w:pPr>
        <w:ind w:left="6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CD15578"/>
    <w:multiLevelType w:val="hybridMultilevel"/>
    <w:tmpl w:val="511AB314"/>
    <w:lvl w:ilvl="0" w:tplc="98044958">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4990AFBC">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449EF072">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CE4DA20">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B0DC8842">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CB702786">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89FAAE5C">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3404526">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31E2338">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7E2958"/>
    <w:multiLevelType w:val="hybridMultilevel"/>
    <w:tmpl w:val="9D08D186"/>
    <w:lvl w:ilvl="0" w:tplc="A0C67D54">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A689254">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11E61112">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3EC8EEAC">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BCE42100">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5E1CB726">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66659AA">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549C4C68">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9102817C">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8966CA8"/>
    <w:multiLevelType w:val="hybridMultilevel"/>
    <w:tmpl w:val="6998781E"/>
    <w:lvl w:ilvl="0" w:tplc="806AC4C4">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0654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B8E6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749AF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FC228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C665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A451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687E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9CB8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0CF4AE4"/>
    <w:multiLevelType w:val="hybridMultilevel"/>
    <w:tmpl w:val="9E4AFE8A"/>
    <w:lvl w:ilvl="0" w:tplc="A3B02F3C">
      <w:start w:val="1"/>
      <w:numFmt w:val="bullet"/>
      <w:lvlText w:val="-"/>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6B864AC">
      <w:start w:val="1"/>
      <w:numFmt w:val="bullet"/>
      <w:lvlText w:val="o"/>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723BD4">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9A20FA0">
      <w:start w:val="1"/>
      <w:numFmt w:val="bullet"/>
      <w:lvlText w:val="•"/>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C491DA">
      <w:start w:val="1"/>
      <w:numFmt w:val="bullet"/>
      <w:lvlText w:val="o"/>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02BDF8">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B8ADAA">
      <w:start w:val="1"/>
      <w:numFmt w:val="bullet"/>
      <w:lvlText w:val="•"/>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86BC14">
      <w:start w:val="1"/>
      <w:numFmt w:val="bullet"/>
      <w:lvlText w:val="o"/>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526424">
      <w:start w:val="1"/>
      <w:numFmt w:val="bullet"/>
      <w:lvlText w:val="▪"/>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3CD1EE4"/>
    <w:multiLevelType w:val="multilevel"/>
    <w:tmpl w:val="770A5F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62313F"/>
    <w:multiLevelType w:val="hybridMultilevel"/>
    <w:tmpl w:val="D5C68B0C"/>
    <w:lvl w:ilvl="0" w:tplc="B4CEC45E">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C7301E80">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55DC31F4">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B3CAE96A">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4FA96F4">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AA86605E">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6CBAB0AE">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30C02F4">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DDA7698">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D5F3FC0"/>
    <w:multiLevelType w:val="hybridMultilevel"/>
    <w:tmpl w:val="F8961756"/>
    <w:lvl w:ilvl="0" w:tplc="874E51AC">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B3068520">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6E60E54">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016287E0">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12B4E604">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E3B0651E">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975C3154">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D8A6F10C">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1A989128">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2F434FEE"/>
    <w:multiLevelType w:val="multilevel"/>
    <w:tmpl w:val="225811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0D2E58"/>
    <w:multiLevelType w:val="hybridMultilevel"/>
    <w:tmpl w:val="FBEE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06011"/>
    <w:multiLevelType w:val="hybridMultilevel"/>
    <w:tmpl w:val="590234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3E3703CF"/>
    <w:multiLevelType w:val="hybridMultilevel"/>
    <w:tmpl w:val="AA4EED36"/>
    <w:lvl w:ilvl="0" w:tplc="DF463070">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AB2AF2C0">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33EA1204">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7B56EED2">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E086DDE">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A60EEE8">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014AAFA4">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D7601280">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0D46A49C">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239515A"/>
    <w:multiLevelType w:val="hybridMultilevel"/>
    <w:tmpl w:val="4C107B54"/>
    <w:lvl w:ilvl="0" w:tplc="A324142A">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FA88C282">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6F48B26">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910CF108">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236EABC">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F1B2DDD6">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E9DC4AE6">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D6AE4800">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B51C790C">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C2DC1"/>
    <w:multiLevelType w:val="multilevel"/>
    <w:tmpl w:val="EA02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7A46D2"/>
    <w:multiLevelType w:val="hybridMultilevel"/>
    <w:tmpl w:val="3D94A202"/>
    <w:lvl w:ilvl="0" w:tplc="951A7A32">
      <w:start w:val="1"/>
      <w:numFmt w:val="bullet"/>
      <w:lvlText w:val="-"/>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D2426C2">
      <w:start w:val="1"/>
      <w:numFmt w:val="bullet"/>
      <w:lvlText w:val="o"/>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D64B23E">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4262F84">
      <w:start w:val="1"/>
      <w:numFmt w:val="bullet"/>
      <w:lvlText w:val="•"/>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B8297C0">
      <w:start w:val="1"/>
      <w:numFmt w:val="bullet"/>
      <w:lvlText w:val="o"/>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18693A">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088AF6">
      <w:start w:val="1"/>
      <w:numFmt w:val="bullet"/>
      <w:lvlText w:val="•"/>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12E980">
      <w:start w:val="1"/>
      <w:numFmt w:val="bullet"/>
      <w:lvlText w:val="o"/>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7C45A24">
      <w:start w:val="1"/>
      <w:numFmt w:val="bullet"/>
      <w:lvlText w:val="▪"/>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3400A6E"/>
    <w:multiLevelType w:val="hybridMultilevel"/>
    <w:tmpl w:val="8DD8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13C8E"/>
    <w:multiLevelType w:val="hybridMultilevel"/>
    <w:tmpl w:val="C8B20AB2"/>
    <w:lvl w:ilvl="0" w:tplc="B880781C">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1C86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E881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6AE8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1620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741C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DC264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CC9C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BE92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5180C58"/>
    <w:multiLevelType w:val="hybridMultilevel"/>
    <w:tmpl w:val="88AEF34A"/>
    <w:lvl w:ilvl="0" w:tplc="0B7E2B82">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A49A46A4">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63AC2CF6">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3ED83476">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00309B1A">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B6B84CFE">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0BE497C8">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59B83E70">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BA16871C">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5F523BC"/>
    <w:multiLevelType w:val="hybridMultilevel"/>
    <w:tmpl w:val="45BE19B6"/>
    <w:lvl w:ilvl="0" w:tplc="BABEA608">
      <w:start w:val="1"/>
      <w:numFmt w:val="bullet"/>
      <w:lvlText w:val="-"/>
      <w:lvlJc w:val="left"/>
      <w:pPr>
        <w:ind w:left="1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8A23D6">
      <w:start w:val="1"/>
      <w:numFmt w:val="bullet"/>
      <w:lvlText w:val="o"/>
      <w:lvlJc w:val="left"/>
      <w:pPr>
        <w:ind w:left="1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D4619C">
      <w:start w:val="1"/>
      <w:numFmt w:val="bullet"/>
      <w:lvlText w:val="▪"/>
      <w:lvlJc w:val="left"/>
      <w:pPr>
        <w:ind w:left="26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B6BC40">
      <w:start w:val="1"/>
      <w:numFmt w:val="bullet"/>
      <w:lvlText w:val="•"/>
      <w:lvlJc w:val="left"/>
      <w:pPr>
        <w:ind w:left="3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DCFBBA">
      <w:start w:val="1"/>
      <w:numFmt w:val="bullet"/>
      <w:lvlText w:val="o"/>
      <w:lvlJc w:val="left"/>
      <w:pPr>
        <w:ind w:left="4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9A54DA">
      <w:start w:val="1"/>
      <w:numFmt w:val="bullet"/>
      <w:lvlText w:val="▪"/>
      <w:lvlJc w:val="left"/>
      <w:pPr>
        <w:ind w:left="4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254A0">
      <w:start w:val="1"/>
      <w:numFmt w:val="bullet"/>
      <w:lvlText w:val="•"/>
      <w:lvlJc w:val="left"/>
      <w:pPr>
        <w:ind w:left="5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2A750A">
      <w:start w:val="1"/>
      <w:numFmt w:val="bullet"/>
      <w:lvlText w:val="o"/>
      <w:lvlJc w:val="left"/>
      <w:pPr>
        <w:ind w:left="6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A02006">
      <w:start w:val="1"/>
      <w:numFmt w:val="bullet"/>
      <w:lvlText w:val="▪"/>
      <w:lvlJc w:val="left"/>
      <w:pPr>
        <w:ind w:left="6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69A7192"/>
    <w:multiLevelType w:val="hybridMultilevel"/>
    <w:tmpl w:val="78082956"/>
    <w:lvl w:ilvl="0" w:tplc="1D6ABA9E">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E0466412">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89341AC4">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50508218">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0CAFA8C">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7C50A20C">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6446F86">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2BA56D8">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21923526">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CB64082"/>
    <w:multiLevelType w:val="hybridMultilevel"/>
    <w:tmpl w:val="072C85EE"/>
    <w:lvl w:ilvl="0" w:tplc="80E8ECA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84733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5C51E8">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82AD3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025DD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A6B250">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320F9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F8A80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FC640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C73064"/>
    <w:multiLevelType w:val="hybridMultilevel"/>
    <w:tmpl w:val="45DA23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71756FBA"/>
    <w:multiLevelType w:val="hybridMultilevel"/>
    <w:tmpl w:val="E3689E70"/>
    <w:lvl w:ilvl="0" w:tplc="B42C763A">
      <w:start w:val="1"/>
      <w:numFmt w:val="decimal"/>
      <w:lvlText w:val="%1."/>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E0EFAFC">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76A026">
      <w:start w:val="1"/>
      <w:numFmt w:val="bullet"/>
      <w:lvlText w:val="▪"/>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4E3810">
      <w:start w:val="1"/>
      <w:numFmt w:val="bullet"/>
      <w:lvlText w:val="•"/>
      <w:lvlJc w:val="left"/>
      <w:pPr>
        <w:ind w:left="2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CA5D2E">
      <w:start w:val="1"/>
      <w:numFmt w:val="bullet"/>
      <w:lvlText w:val="o"/>
      <w:lvlJc w:val="left"/>
      <w:pPr>
        <w:ind w:left="32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7EF470">
      <w:start w:val="1"/>
      <w:numFmt w:val="bullet"/>
      <w:lvlText w:val="▪"/>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0C2BCE">
      <w:start w:val="1"/>
      <w:numFmt w:val="bullet"/>
      <w:lvlText w:val="•"/>
      <w:lvlJc w:val="left"/>
      <w:pPr>
        <w:ind w:left="4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C8A87E">
      <w:start w:val="1"/>
      <w:numFmt w:val="bullet"/>
      <w:lvlText w:val="o"/>
      <w:lvlJc w:val="left"/>
      <w:pPr>
        <w:ind w:left="54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8651B4">
      <w:start w:val="1"/>
      <w:numFmt w:val="bullet"/>
      <w:lvlText w:val="▪"/>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64A4F6D"/>
    <w:multiLevelType w:val="hybridMultilevel"/>
    <w:tmpl w:val="79CAA24C"/>
    <w:lvl w:ilvl="0" w:tplc="DDEC2210">
      <w:start w:val="1"/>
      <w:numFmt w:val="bullet"/>
      <w:lvlText w:val="-"/>
      <w:lvlJc w:val="left"/>
      <w:pPr>
        <w:ind w:left="72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3AE6DDB0">
      <w:start w:val="1"/>
      <w:numFmt w:val="bullet"/>
      <w:lvlText w:val="o"/>
      <w:lvlJc w:val="left"/>
      <w:pPr>
        <w:ind w:left="15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3FA874A">
      <w:start w:val="1"/>
      <w:numFmt w:val="bullet"/>
      <w:lvlText w:val="▪"/>
      <w:lvlJc w:val="left"/>
      <w:pPr>
        <w:ind w:left="2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9BDCDD4E">
      <w:start w:val="1"/>
      <w:numFmt w:val="bullet"/>
      <w:lvlText w:val="•"/>
      <w:lvlJc w:val="left"/>
      <w:pPr>
        <w:ind w:left="29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98E2C4FC">
      <w:start w:val="1"/>
      <w:numFmt w:val="bullet"/>
      <w:lvlText w:val="o"/>
      <w:lvlJc w:val="left"/>
      <w:pPr>
        <w:ind w:left="370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E80713C">
      <w:start w:val="1"/>
      <w:numFmt w:val="bullet"/>
      <w:lvlText w:val="▪"/>
      <w:lvlJc w:val="left"/>
      <w:pPr>
        <w:ind w:left="442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CB29462">
      <w:start w:val="1"/>
      <w:numFmt w:val="bullet"/>
      <w:lvlText w:val="•"/>
      <w:lvlJc w:val="left"/>
      <w:pPr>
        <w:ind w:left="514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1CA44408">
      <w:start w:val="1"/>
      <w:numFmt w:val="bullet"/>
      <w:lvlText w:val="o"/>
      <w:lvlJc w:val="left"/>
      <w:pPr>
        <w:ind w:left="58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73DC3A38">
      <w:start w:val="1"/>
      <w:numFmt w:val="bullet"/>
      <w:lvlText w:val="▪"/>
      <w:lvlJc w:val="left"/>
      <w:pPr>
        <w:ind w:left="658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16cid:durableId="853226074">
    <w:abstractNumId w:val="27"/>
  </w:num>
  <w:num w:numId="2" w16cid:durableId="613446665">
    <w:abstractNumId w:val="9"/>
  </w:num>
  <w:num w:numId="3" w16cid:durableId="560599623">
    <w:abstractNumId w:val="23"/>
  </w:num>
  <w:num w:numId="4" w16cid:durableId="1215851070">
    <w:abstractNumId w:val="21"/>
  </w:num>
  <w:num w:numId="5" w16cid:durableId="2044088498">
    <w:abstractNumId w:val="3"/>
  </w:num>
  <w:num w:numId="6" w16cid:durableId="55782699">
    <w:abstractNumId w:val="8"/>
  </w:num>
  <w:num w:numId="7" w16cid:durableId="1265921782">
    <w:abstractNumId w:val="19"/>
  </w:num>
  <w:num w:numId="8" w16cid:durableId="1769426475">
    <w:abstractNumId w:val="25"/>
  </w:num>
  <w:num w:numId="9" w16cid:durableId="1355419974">
    <w:abstractNumId w:val="24"/>
  </w:num>
  <w:num w:numId="10" w16cid:durableId="53547267">
    <w:abstractNumId w:val="6"/>
  </w:num>
  <w:num w:numId="11" w16cid:durableId="1268151138">
    <w:abstractNumId w:val="11"/>
  </w:num>
  <w:num w:numId="12" w16cid:durableId="498695436">
    <w:abstractNumId w:val="28"/>
  </w:num>
  <w:num w:numId="13" w16cid:durableId="2085838524">
    <w:abstractNumId w:val="16"/>
  </w:num>
  <w:num w:numId="14" w16cid:durableId="1080640344">
    <w:abstractNumId w:val="22"/>
  </w:num>
  <w:num w:numId="15" w16cid:durableId="2100788642">
    <w:abstractNumId w:val="1"/>
  </w:num>
  <w:num w:numId="16" w16cid:durableId="1623337792">
    <w:abstractNumId w:val="17"/>
  </w:num>
  <w:num w:numId="17" w16cid:durableId="1940984884">
    <w:abstractNumId w:val="7"/>
  </w:num>
  <w:num w:numId="18" w16cid:durableId="1310208603">
    <w:abstractNumId w:val="12"/>
  </w:num>
  <w:num w:numId="19" w16cid:durableId="1953246276">
    <w:abstractNumId w:val="0"/>
  </w:num>
  <w:num w:numId="20" w16cid:durableId="1075008755">
    <w:abstractNumId w:val="5"/>
  </w:num>
  <w:num w:numId="21" w16cid:durableId="1606956865">
    <w:abstractNumId w:val="18"/>
  </w:num>
  <w:num w:numId="22" w16cid:durableId="156772000">
    <w:abstractNumId w:val="10"/>
  </w:num>
  <w:num w:numId="23" w16cid:durableId="991640197">
    <w:abstractNumId w:val="13"/>
  </w:num>
  <w:num w:numId="24" w16cid:durableId="1544975703">
    <w:abstractNumId w:val="2"/>
  </w:num>
  <w:num w:numId="25" w16cid:durableId="150340622">
    <w:abstractNumId w:val="15"/>
  </w:num>
  <w:num w:numId="26" w16cid:durableId="1512522753">
    <w:abstractNumId w:val="4"/>
  </w:num>
  <w:num w:numId="27" w16cid:durableId="1199926583">
    <w:abstractNumId w:val="14"/>
  </w:num>
  <w:num w:numId="28" w16cid:durableId="1473136667">
    <w:abstractNumId w:val="26"/>
  </w:num>
  <w:num w:numId="29" w16cid:durableId="172675396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E66"/>
    <w:rsid w:val="00002942"/>
    <w:rsid w:val="00004306"/>
    <w:rsid w:val="00005547"/>
    <w:rsid w:val="00010A74"/>
    <w:rsid w:val="0002148B"/>
    <w:rsid w:val="00024CA4"/>
    <w:rsid w:val="00035054"/>
    <w:rsid w:val="000355FA"/>
    <w:rsid w:val="000371DB"/>
    <w:rsid w:val="0004059E"/>
    <w:rsid w:val="00041141"/>
    <w:rsid w:val="00043290"/>
    <w:rsid w:val="0004494B"/>
    <w:rsid w:val="000470A5"/>
    <w:rsid w:val="000508A3"/>
    <w:rsid w:val="000675A0"/>
    <w:rsid w:val="00076AFC"/>
    <w:rsid w:val="00083A6C"/>
    <w:rsid w:val="00084D43"/>
    <w:rsid w:val="0008520E"/>
    <w:rsid w:val="000952EC"/>
    <w:rsid w:val="00097E66"/>
    <w:rsid w:val="000A5A18"/>
    <w:rsid w:val="000A74C9"/>
    <w:rsid w:val="000B0FF3"/>
    <w:rsid w:val="000B4C89"/>
    <w:rsid w:val="000C686F"/>
    <w:rsid w:val="000E00E1"/>
    <w:rsid w:val="000E1371"/>
    <w:rsid w:val="000E177C"/>
    <w:rsid w:val="000E29F9"/>
    <w:rsid w:val="000E5099"/>
    <w:rsid w:val="000E7B36"/>
    <w:rsid w:val="0010169A"/>
    <w:rsid w:val="00104B6F"/>
    <w:rsid w:val="00104CBE"/>
    <w:rsid w:val="001057E9"/>
    <w:rsid w:val="0010686C"/>
    <w:rsid w:val="00110D3D"/>
    <w:rsid w:val="001207E0"/>
    <w:rsid w:val="0012652D"/>
    <w:rsid w:val="001274FE"/>
    <w:rsid w:val="00132897"/>
    <w:rsid w:val="001428CD"/>
    <w:rsid w:val="00154821"/>
    <w:rsid w:val="00161604"/>
    <w:rsid w:val="00165488"/>
    <w:rsid w:val="0016681A"/>
    <w:rsid w:val="001679BC"/>
    <w:rsid w:val="00170CE1"/>
    <w:rsid w:val="00175165"/>
    <w:rsid w:val="00175707"/>
    <w:rsid w:val="00176B87"/>
    <w:rsid w:val="00182E84"/>
    <w:rsid w:val="001839BE"/>
    <w:rsid w:val="0018597B"/>
    <w:rsid w:val="00185B36"/>
    <w:rsid w:val="00187906"/>
    <w:rsid w:val="00193EFC"/>
    <w:rsid w:val="00194B30"/>
    <w:rsid w:val="00195C6B"/>
    <w:rsid w:val="00196AED"/>
    <w:rsid w:val="001A1792"/>
    <w:rsid w:val="001A563C"/>
    <w:rsid w:val="001A5AFF"/>
    <w:rsid w:val="001A5C79"/>
    <w:rsid w:val="001B1C3D"/>
    <w:rsid w:val="001B354C"/>
    <w:rsid w:val="001B4506"/>
    <w:rsid w:val="001B721F"/>
    <w:rsid w:val="001C1CBF"/>
    <w:rsid w:val="001D65B6"/>
    <w:rsid w:val="001E0A91"/>
    <w:rsid w:val="001E24BD"/>
    <w:rsid w:val="001F2CC4"/>
    <w:rsid w:val="00201927"/>
    <w:rsid w:val="0020242E"/>
    <w:rsid w:val="002172A4"/>
    <w:rsid w:val="00224ACB"/>
    <w:rsid w:val="00225940"/>
    <w:rsid w:val="002312E6"/>
    <w:rsid w:val="00245B71"/>
    <w:rsid w:val="00246096"/>
    <w:rsid w:val="002463CD"/>
    <w:rsid w:val="0024718A"/>
    <w:rsid w:val="0025265C"/>
    <w:rsid w:val="0025533A"/>
    <w:rsid w:val="002574BF"/>
    <w:rsid w:val="0026191B"/>
    <w:rsid w:val="00264C5E"/>
    <w:rsid w:val="00266FCA"/>
    <w:rsid w:val="00272129"/>
    <w:rsid w:val="00282C2C"/>
    <w:rsid w:val="002869BA"/>
    <w:rsid w:val="00290A54"/>
    <w:rsid w:val="00292FBD"/>
    <w:rsid w:val="002968BC"/>
    <w:rsid w:val="0029738D"/>
    <w:rsid w:val="002A0D0D"/>
    <w:rsid w:val="002A5CD7"/>
    <w:rsid w:val="002B689E"/>
    <w:rsid w:val="002B6F2F"/>
    <w:rsid w:val="002B7F94"/>
    <w:rsid w:val="002D3A79"/>
    <w:rsid w:val="002E1500"/>
    <w:rsid w:val="002E230E"/>
    <w:rsid w:val="002E6708"/>
    <w:rsid w:val="002F1D60"/>
    <w:rsid w:val="002F29AE"/>
    <w:rsid w:val="002F4A73"/>
    <w:rsid w:val="00303474"/>
    <w:rsid w:val="00303D98"/>
    <w:rsid w:val="00305B9A"/>
    <w:rsid w:val="00312077"/>
    <w:rsid w:val="00316C86"/>
    <w:rsid w:val="003231A6"/>
    <w:rsid w:val="0032379D"/>
    <w:rsid w:val="0032748E"/>
    <w:rsid w:val="00332A59"/>
    <w:rsid w:val="00334632"/>
    <w:rsid w:val="00335490"/>
    <w:rsid w:val="00336780"/>
    <w:rsid w:val="00341518"/>
    <w:rsid w:val="00354DF8"/>
    <w:rsid w:val="00357AF7"/>
    <w:rsid w:val="00360B34"/>
    <w:rsid w:val="00363D97"/>
    <w:rsid w:val="0036638A"/>
    <w:rsid w:val="00367E3A"/>
    <w:rsid w:val="00383D38"/>
    <w:rsid w:val="0038638D"/>
    <w:rsid w:val="0039186D"/>
    <w:rsid w:val="0039605C"/>
    <w:rsid w:val="003969B0"/>
    <w:rsid w:val="003B1406"/>
    <w:rsid w:val="003C7BD2"/>
    <w:rsid w:val="003D3D04"/>
    <w:rsid w:val="003D62D4"/>
    <w:rsid w:val="003D6342"/>
    <w:rsid w:val="003E4884"/>
    <w:rsid w:val="003F0F6B"/>
    <w:rsid w:val="003F305D"/>
    <w:rsid w:val="004058DB"/>
    <w:rsid w:val="00410C95"/>
    <w:rsid w:val="00412023"/>
    <w:rsid w:val="004204BA"/>
    <w:rsid w:val="004244C2"/>
    <w:rsid w:val="004255D2"/>
    <w:rsid w:val="0042686A"/>
    <w:rsid w:val="00426E7B"/>
    <w:rsid w:val="00427DCE"/>
    <w:rsid w:val="00443087"/>
    <w:rsid w:val="00446CFC"/>
    <w:rsid w:val="00446FE0"/>
    <w:rsid w:val="00447D6D"/>
    <w:rsid w:val="00447FDA"/>
    <w:rsid w:val="004551E8"/>
    <w:rsid w:val="00457639"/>
    <w:rsid w:val="004608A9"/>
    <w:rsid w:val="004625D1"/>
    <w:rsid w:val="0046546D"/>
    <w:rsid w:val="00474039"/>
    <w:rsid w:val="00474D40"/>
    <w:rsid w:val="004762B1"/>
    <w:rsid w:val="004802C7"/>
    <w:rsid w:val="00480904"/>
    <w:rsid w:val="004852E7"/>
    <w:rsid w:val="00485EF9"/>
    <w:rsid w:val="00494AC1"/>
    <w:rsid w:val="00495B5C"/>
    <w:rsid w:val="004962A9"/>
    <w:rsid w:val="00496D33"/>
    <w:rsid w:val="00497DF9"/>
    <w:rsid w:val="004A2360"/>
    <w:rsid w:val="004B0318"/>
    <w:rsid w:val="004B09D1"/>
    <w:rsid w:val="004C0ABF"/>
    <w:rsid w:val="004C1F7D"/>
    <w:rsid w:val="004D14D3"/>
    <w:rsid w:val="004E0FDA"/>
    <w:rsid w:val="004E37D2"/>
    <w:rsid w:val="004E46F2"/>
    <w:rsid w:val="004E5486"/>
    <w:rsid w:val="004E58B6"/>
    <w:rsid w:val="004F0DFE"/>
    <w:rsid w:val="004F1027"/>
    <w:rsid w:val="00501FAF"/>
    <w:rsid w:val="00503C18"/>
    <w:rsid w:val="005223A1"/>
    <w:rsid w:val="0052282B"/>
    <w:rsid w:val="00525792"/>
    <w:rsid w:val="0052593C"/>
    <w:rsid w:val="00531146"/>
    <w:rsid w:val="005315AE"/>
    <w:rsid w:val="005419B5"/>
    <w:rsid w:val="0054485C"/>
    <w:rsid w:val="00547474"/>
    <w:rsid w:val="00550255"/>
    <w:rsid w:val="00553935"/>
    <w:rsid w:val="00566DBF"/>
    <w:rsid w:val="005678DF"/>
    <w:rsid w:val="0057258C"/>
    <w:rsid w:val="00581CD4"/>
    <w:rsid w:val="005835D9"/>
    <w:rsid w:val="00584127"/>
    <w:rsid w:val="00592B3C"/>
    <w:rsid w:val="005A4D6A"/>
    <w:rsid w:val="005B1B49"/>
    <w:rsid w:val="005B72CB"/>
    <w:rsid w:val="005B795A"/>
    <w:rsid w:val="005C4A26"/>
    <w:rsid w:val="005D03F3"/>
    <w:rsid w:val="005E3C23"/>
    <w:rsid w:val="005F37F7"/>
    <w:rsid w:val="005F5656"/>
    <w:rsid w:val="00600682"/>
    <w:rsid w:val="0060201D"/>
    <w:rsid w:val="00605B3E"/>
    <w:rsid w:val="00610D72"/>
    <w:rsid w:val="00612FB3"/>
    <w:rsid w:val="00624DDD"/>
    <w:rsid w:val="00635CA3"/>
    <w:rsid w:val="00641038"/>
    <w:rsid w:val="00643915"/>
    <w:rsid w:val="006445F1"/>
    <w:rsid w:val="0065042A"/>
    <w:rsid w:val="00651A36"/>
    <w:rsid w:val="0065654D"/>
    <w:rsid w:val="006565A9"/>
    <w:rsid w:val="00662828"/>
    <w:rsid w:val="00663531"/>
    <w:rsid w:val="00665292"/>
    <w:rsid w:val="00671FED"/>
    <w:rsid w:val="00673019"/>
    <w:rsid w:val="00676203"/>
    <w:rsid w:val="0068068E"/>
    <w:rsid w:val="00684988"/>
    <w:rsid w:val="00693461"/>
    <w:rsid w:val="00694BBA"/>
    <w:rsid w:val="00695A36"/>
    <w:rsid w:val="006A4031"/>
    <w:rsid w:val="006B50AB"/>
    <w:rsid w:val="006C19CE"/>
    <w:rsid w:val="006C40FD"/>
    <w:rsid w:val="006D19E0"/>
    <w:rsid w:val="006D38F4"/>
    <w:rsid w:val="006D4499"/>
    <w:rsid w:val="006E46D3"/>
    <w:rsid w:val="006E5DCE"/>
    <w:rsid w:val="006E63F6"/>
    <w:rsid w:val="006F3813"/>
    <w:rsid w:val="007009D3"/>
    <w:rsid w:val="007176EC"/>
    <w:rsid w:val="00724526"/>
    <w:rsid w:val="00724A1E"/>
    <w:rsid w:val="00731485"/>
    <w:rsid w:val="00743CF8"/>
    <w:rsid w:val="0074760E"/>
    <w:rsid w:val="00764646"/>
    <w:rsid w:val="00767C9E"/>
    <w:rsid w:val="00777FA7"/>
    <w:rsid w:val="00783F8F"/>
    <w:rsid w:val="00793593"/>
    <w:rsid w:val="007D774E"/>
    <w:rsid w:val="007E7861"/>
    <w:rsid w:val="00802088"/>
    <w:rsid w:val="00807C97"/>
    <w:rsid w:val="00810741"/>
    <w:rsid w:val="00810D28"/>
    <w:rsid w:val="00824DD6"/>
    <w:rsid w:val="00830334"/>
    <w:rsid w:val="00832F6C"/>
    <w:rsid w:val="00840182"/>
    <w:rsid w:val="00841FA0"/>
    <w:rsid w:val="0084638B"/>
    <w:rsid w:val="00846B05"/>
    <w:rsid w:val="00853EF7"/>
    <w:rsid w:val="00860808"/>
    <w:rsid w:val="00864C97"/>
    <w:rsid w:val="008676D9"/>
    <w:rsid w:val="008764B8"/>
    <w:rsid w:val="008766CD"/>
    <w:rsid w:val="00877269"/>
    <w:rsid w:val="00877770"/>
    <w:rsid w:val="0088008B"/>
    <w:rsid w:val="0088523C"/>
    <w:rsid w:val="008942F4"/>
    <w:rsid w:val="008945F8"/>
    <w:rsid w:val="00895DF2"/>
    <w:rsid w:val="008A2992"/>
    <w:rsid w:val="008A3CF1"/>
    <w:rsid w:val="008A4E04"/>
    <w:rsid w:val="008A7E7D"/>
    <w:rsid w:val="008B4F79"/>
    <w:rsid w:val="008C4850"/>
    <w:rsid w:val="008D1982"/>
    <w:rsid w:val="008E1ABE"/>
    <w:rsid w:val="008E2F61"/>
    <w:rsid w:val="008E70EF"/>
    <w:rsid w:val="008E741A"/>
    <w:rsid w:val="008F1495"/>
    <w:rsid w:val="008F4D4A"/>
    <w:rsid w:val="008F6523"/>
    <w:rsid w:val="009016EE"/>
    <w:rsid w:val="00905AD5"/>
    <w:rsid w:val="00911998"/>
    <w:rsid w:val="00911A15"/>
    <w:rsid w:val="009147B1"/>
    <w:rsid w:val="00917F7F"/>
    <w:rsid w:val="00920B37"/>
    <w:rsid w:val="00935C3C"/>
    <w:rsid w:val="00936D08"/>
    <w:rsid w:val="00940744"/>
    <w:rsid w:val="00944E55"/>
    <w:rsid w:val="00945009"/>
    <w:rsid w:val="00947700"/>
    <w:rsid w:val="0095083F"/>
    <w:rsid w:val="00951BCA"/>
    <w:rsid w:val="0095227B"/>
    <w:rsid w:val="009538D9"/>
    <w:rsid w:val="00956B73"/>
    <w:rsid w:val="00960DD6"/>
    <w:rsid w:val="0096252E"/>
    <w:rsid w:val="00963243"/>
    <w:rsid w:val="009648A4"/>
    <w:rsid w:val="00967835"/>
    <w:rsid w:val="00970C04"/>
    <w:rsid w:val="00984672"/>
    <w:rsid w:val="00992B1C"/>
    <w:rsid w:val="0099308D"/>
    <w:rsid w:val="00995D8B"/>
    <w:rsid w:val="009A52BE"/>
    <w:rsid w:val="009C05F2"/>
    <w:rsid w:val="009C0EED"/>
    <w:rsid w:val="009C1963"/>
    <w:rsid w:val="009C51B6"/>
    <w:rsid w:val="009C5AAC"/>
    <w:rsid w:val="009C6CA9"/>
    <w:rsid w:val="009D5C99"/>
    <w:rsid w:val="009D6F27"/>
    <w:rsid w:val="009E5281"/>
    <w:rsid w:val="009E6E8A"/>
    <w:rsid w:val="00A01300"/>
    <w:rsid w:val="00A019A0"/>
    <w:rsid w:val="00A049E1"/>
    <w:rsid w:val="00A05F8E"/>
    <w:rsid w:val="00A114BD"/>
    <w:rsid w:val="00A235EF"/>
    <w:rsid w:val="00A24D4F"/>
    <w:rsid w:val="00A302A6"/>
    <w:rsid w:val="00A30BCF"/>
    <w:rsid w:val="00A370A0"/>
    <w:rsid w:val="00A42071"/>
    <w:rsid w:val="00A43B13"/>
    <w:rsid w:val="00A47E17"/>
    <w:rsid w:val="00A52041"/>
    <w:rsid w:val="00A540BA"/>
    <w:rsid w:val="00A71B02"/>
    <w:rsid w:val="00A90CBD"/>
    <w:rsid w:val="00A939C5"/>
    <w:rsid w:val="00A95D9F"/>
    <w:rsid w:val="00AA047B"/>
    <w:rsid w:val="00AA2C07"/>
    <w:rsid w:val="00AA47D6"/>
    <w:rsid w:val="00AA58B1"/>
    <w:rsid w:val="00AA7A7E"/>
    <w:rsid w:val="00AB1192"/>
    <w:rsid w:val="00AB7A35"/>
    <w:rsid w:val="00AC2B6F"/>
    <w:rsid w:val="00AD3EEE"/>
    <w:rsid w:val="00AE2172"/>
    <w:rsid w:val="00AE71A4"/>
    <w:rsid w:val="00AF437D"/>
    <w:rsid w:val="00AF44E8"/>
    <w:rsid w:val="00B101FC"/>
    <w:rsid w:val="00B11136"/>
    <w:rsid w:val="00B11710"/>
    <w:rsid w:val="00B15B56"/>
    <w:rsid w:val="00B17E50"/>
    <w:rsid w:val="00B24EA5"/>
    <w:rsid w:val="00B25335"/>
    <w:rsid w:val="00B26B5D"/>
    <w:rsid w:val="00B3004E"/>
    <w:rsid w:val="00B31E60"/>
    <w:rsid w:val="00B36C1C"/>
    <w:rsid w:val="00B45EDB"/>
    <w:rsid w:val="00B60E2D"/>
    <w:rsid w:val="00B70C0B"/>
    <w:rsid w:val="00B75BEE"/>
    <w:rsid w:val="00B763F4"/>
    <w:rsid w:val="00B76C21"/>
    <w:rsid w:val="00B80E00"/>
    <w:rsid w:val="00B83A2F"/>
    <w:rsid w:val="00B83E47"/>
    <w:rsid w:val="00B8431B"/>
    <w:rsid w:val="00B85780"/>
    <w:rsid w:val="00B91D17"/>
    <w:rsid w:val="00BA0C43"/>
    <w:rsid w:val="00BA493C"/>
    <w:rsid w:val="00BB57B7"/>
    <w:rsid w:val="00BB5C0A"/>
    <w:rsid w:val="00BC07C2"/>
    <w:rsid w:val="00BC1DEF"/>
    <w:rsid w:val="00BC66DF"/>
    <w:rsid w:val="00BC7F09"/>
    <w:rsid w:val="00BD04E4"/>
    <w:rsid w:val="00BD51C9"/>
    <w:rsid w:val="00BD5570"/>
    <w:rsid w:val="00BE4378"/>
    <w:rsid w:val="00BF04CA"/>
    <w:rsid w:val="00BF0849"/>
    <w:rsid w:val="00BF705F"/>
    <w:rsid w:val="00C04293"/>
    <w:rsid w:val="00C11F9D"/>
    <w:rsid w:val="00C147A7"/>
    <w:rsid w:val="00C16B5C"/>
    <w:rsid w:val="00C20976"/>
    <w:rsid w:val="00C20D3F"/>
    <w:rsid w:val="00C230CD"/>
    <w:rsid w:val="00C249AD"/>
    <w:rsid w:val="00C27467"/>
    <w:rsid w:val="00C3525C"/>
    <w:rsid w:val="00C4576A"/>
    <w:rsid w:val="00C5055E"/>
    <w:rsid w:val="00C51689"/>
    <w:rsid w:val="00C525AA"/>
    <w:rsid w:val="00C55606"/>
    <w:rsid w:val="00C60E0E"/>
    <w:rsid w:val="00C6156D"/>
    <w:rsid w:val="00C64722"/>
    <w:rsid w:val="00C64A28"/>
    <w:rsid w:val="00C80445"/>
    <w:rsid w:val="00C812F1"/>
    <w:rsid w:val="00C81DAE"/>
    <w:rsid w:val="00C96EA8"/>
    <w:rsid w:val="00CA2A82"/>
    <w:rsid w:val="00CA436C"/>
    <w:rsid w:val="00CB091D"/>
    <w:rsid w:val="00CB16B5"/>
    <w:rsid w:val="00CB4935"/>
    <w:rsid w:val="00CB7BDE"/>
    <w:rsid w:val="00CC1BFA"/>
    <w:rsid w:val="00CC24F8"/>
    <w:rsid w:val="00CC26BD"/>
    <w:rsid w:val="00CC26F1"/>
    <w:rsid w:val="00CE07E4"/>
    <w:rsid w:val="00CE3453"/>
    <w:rsid w:val="00CF3B72"/>
    <w:rsid w:val="00CF4FCF"/>
    <w:rsid w:val="00CF4FD8"/>
    <w:rsid w:val="00CF7797"/>
    <w:rsid w:val="00D0342F"/>
    <w:rsid w:val="00D06857"/>
    <w:rsid w:val="00D20F6E"/>
    <w:rsid w:val="00D309B7"/>
    <w:rsid w:val="00D31D6A"/>
    <w:rsid w:val="00D34B2C"/>
    <w:rsid w:val="00D37103"/>
    <w:rsid w:val="00D427BA"/>
    <w:rsid w:val="00D539BD"/>
    <w:rsid w:val="00D601F9"/>
    <w:rsid w:val="00D619AE"/>
    <w:rsid w:val="00D62F34"/>
    <w:rsid w:val="00D745DE"/>
    <w:rsid w:val="00D752F0"/>
    <w:rsid w:val="00D81EBD"/>
    <w:rsid w:val="00D8246F"/>
    <w:rsid w:val="00D912C1"/>
    <w:rsid w:val="00D918E8"/>
    <w:rsid w:val="00D975F6"/>
    <w:rsid w:val="00D9798E"/>
    <w:rsid w:val="00DA43A5"/>
    <w:rsid w:val="00DA6361"/>
    <w:rsid w:val="00DA7AA7"/>
    <w:rsid w:val="00DB5698"/>
    <w:rsid w:val="00DC2D25"/>
    <w:rsid w:val="00DC327E"/>
    <w:rsid w:val="00DC41AF"/>
    <w:rsid w:val="00DC65DF"/>
    <w:rsid w:val="00DD2FB2"/>
    <w:rsid w:val="00DD3E0B"/>
    <w:rsid w:val="00DD49BC"/>
    <w:rsid w:val="00DE0144"/>
    <w:rsid w:val="00DE2BD3"/>
    <w:rsid w:val="00DE6251"/>
    <w:rsid w:val="00DF354F"/>
    <w:rsid w:val="00E02597"/>
    <w:rsid w:val="00E047C8"/>
    <w:rsid w:val="00E066D7"/>
    <w:rsid w:val="00E0708A"/>
    <w:rsid w:val="00E11A5F"/>
    <w:rsid w:val="00E22366"/>
    <w:rsid w:val="00E3046D"/>
    <w:rsid w:val="00E32B0B"/>
    <w:rsid w:val="00E32D52"/>
    <w:rsid w:val="00E33141"/>
    <w:rsid w:val="00E33D30"/>
    <w:rsid w:val="00E34C2B"/>
    <w:rsid w:val="00E37717"/>
    <w:rsid w:val="00E42746"/>
    <w:rsid w:val="00E50F50"/>
    <w:rsid w:val="00E80F7C"/>
    <w:rsid w:val="00E836DD"/>
    <w:rsid w:val="00EA6FC1"/>
    <w:rsid w:val="00EB7E23"/>
    <w:rsid w:val="00EC1534"/>
    <w:rsid w:val="00ED2DBA"/>
    <w:rsid w:val="00ED2E8E"/>
    <w:rsid w:val="00EE2EBB"/>
    <w:rsid w:val="00EE3197"/>
    <w:rsid w:val="00EF2498"/>
    <w:rsid w:val="00EF56CE"/>
    <w:rsid w:val="00EF6C43"/>
    <w:rsid w:val="00F15341"/>
    <w:rsid w:val="00F229FE"/>
    <w:rsid w:val="00F24E89"/>
    <w:rsid w:val="00F27499"/>
    <w:rsid w:val="00F33518"/>
    <w:rsid w:val="00F33668"/>
    <w:rsid w:val="00F35326"/>
    <w:rsid w:val="00F372D0"/>
    <w:rsid w:val="00F40592"/>
    <w:rsid w:val="00F4769F"/>
    <w:rsid w:val="00F52552"/>
    <w:rsid w:val="00F52CB5"/>
    <w:rsid w:val="00F579BA"/>
    <w:rsid w:val="00F60540"/>
    <w:rsid w:val="00F74902"/>
    <w:rsid w:val="00F74D1C"/>
    <w:rsid w:val="00F77364"/>
    <w:rsid w:val="00F844F3"/>
    <w:rsid w:val="00F905CD"/>
    <w:rsid w:val="00F92F41"/>
    <w:rsid w:val="00FA7C0E"/>
    <w:rsid w:val="00FC0424"/>
    <w:rsid w:val="00FC195A"/>
    <w:rsid w:val="00FC6637"/>
    <w:rsid w:val="00FD17F3"/>
    <w:rsid w:val="00FD2A76"/>
    <w:rsid w:val="00FD7E65"/>
    <w:rsid w:val="00FE2C44"/>
    <w:rsid w:val="00FE4CBD"/>
    <w:rsid w:val="00FF56A9"/>
    <w:rsid w:val="00FF619F"/>
    <w:rsid w:val="00FF7C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A41DD"/>
  <w15:docId w15:val="{996690AA-D21F-4FCE-A48A-63989167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
      <w:ind w:left="37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6"/>
    </w:rPr>
  </w:style>
  <w:style w:type="paragraph" w:styleId="Heading3">
    <w:name w:val="heading 3"/>
    <w:next w:val="Normal"/>
    <w:link w:val="Heading3Char"/>
    <w:uiPriority w:val="9"/>
    <w:unhideWhenUsed/>
    <w:qFormat/>
    <w:pPr>
      <w:keepNext/>
      <w:keepLines/>
      <w:spacing w:after="3"/>
      <w:ind w:left="37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6"/>
    </w:rPr>
  </w:style>
  <w:style w:type="character" w:customStyle="1" w:styleId="Heading1Char">
    <w:name w:val="Heading 1 Char"/>
    <w:link w:val="Heading1"/>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55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606"/>
    <w:rPr>
      <w:rFonts w:ascii="Calibri" w:eastAsia="Calibri" w:hAnsi="Calibri" w:cs="Calibri"/>
      <w:color w:val="000000"/>
    </w:rPr>
  </w:style>
  <w:style w:type="paragraph" w:styleId="Footer">
    <w:name w:val="footer"/>
    <w:basedOn w:val="Normal"/>
    <w:link w:val="FooterChar"/>
    <w:uiPriority w:val="99"/>
    <w:unhideWhenUsed/>
    <w:rsid w:val="00104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B6F"/>
    <w:rPr>
      <w:rFonts w:ascii="Calibri" w:eastAsia="Calibri" w:hAnsi="Calibri" w:cs="Calibri"/>
      <w:color w:val="000000"/>
    </w:rPr>
  </w:style>
  <w:style w:type="paragraph" w:styleId="NormalWeb">
    <w:name w:val="Normal (Web)"/>
    <w:basedOn w:val="Normal"/>
    <w:uiPriority w:val="99"/>
    <w:semiHidden/>
    <w:unhideWhenUsed/>
    <w:rsid w:val="00724526"/>
    <w:rPr>
      <w:rFonts w:ascii="Times New Roman" w:hAnsi="Times New Roman" w:cs="Times New Roman"/>
      <w:sz w:val="24"/>
      <w:szCs w:val="24"/>
    </w:rPr>
  </w:style>
  <w:style w:type="character" w:styleId="Strong">
    <w:name w:val="Strong"/>
    <w:basedOn w:val="DefaultParagraphFont"/>
    <w:uiPriority w:val="22"/>
    <w:qFormat/>
    <w:rsid w:val="00641038"/>
    <w:rPr>
      <w:b/>
      <w:bCs/>
    </w:rPr>
  </w:style>
  <w:style w:type="paragraph" w:styleId="ListParagraph">
    <w:name w:val="List Paragraph"/>
    <w:basedOn w:val="Normal"/>
    <w:uiPriority w:val="34"/>
    <w:qFormat/>
    <w:rsid w:val="007009D3"/>
    <w:pPr>
      <w:ind w:left="720"/>
      <w:contextualSpacing/>
    </w:pPr>
  </w:style>
  <w:style w:type="paragraph" w:styleId="NoSpacing">
    <w:name w:val="No Spacing"/>
    <w:link w:val="NoSpacingChar"/>
    <w:uiPriority w:val="1"/>
    <w:qFormat/>
    <w:rsid w:val="00695A36"/>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695A36"/>
    <w:rPr>
      <w:kern w:val="0"/>
      <w:lang w:val="en-US" w:eastAsia="en-US"/>
      <w14:ligatures w14:val="none"/>
    </w:rPr>
  </w:style>
  <w:style w:type="paragraph" w:styleId="TOCHeading">
    <w:name w:val="TOC Heading"/>
    <w:basedOn w:val="Heading1"/>
    <w:next w:val="Normal"/>
    <w:uiPriority w:val="39"/>
    <w:unhideWhenUsed/>
    <w:qFormat/>
    <w:rsid w:val="00A24D4F"/>
    <w:pPr>
      <w:spacing w:before="240" w:after="0"/>
      <w:ind w:left="0" w:firstLine="0"/>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A24D4F"/>
    <w:pPr>
      <w:spacing w:after="100"/>
      <w:ind w:left="220"/>
    </w:pPr>
  </w:style>
  <w:style w:type="character" w:styleId="Hyperlink">
    <w:name w:val="Hyperlink"/>
    <w:basedOn w:val="DefaultParagraphFont"/>
    <w:uiPriority w:val="99"/>
    <w:unhideWhenUsed/>
    <w:rsid w:val="00A24D4F"/>
    <w:rPr>
      <w:color w:val="0563C1" w:themeColor="hyperlink"/>
      <w:u w:val="single"/>
    </w:rPr>
  </w:style>
  <w:style w:type="paragraph" w:styleId="TOC1">
    <w:name w:val="toc 1"/>
    <w:basedOn w:val="Normal"/>
    <w:next w:val="Normal"/>
    <w:autoRedefine/>
    <w:uiPriority w:val="39"/>
    <w:unhideWhenUsed/>
    <w:rsid w:val="00161604"/>
    <w:pPr>
      <w:tabs>
        <w:tab w:val="right" w:leader="dot" w:pos="9817"/>
      </w:tabs>
      <w:spacing w:after="100"/>
    </w:pPr>
    <w:rPr>
      <w:rFonts w:asciiTheme="minorHAnsi" w:eastAsiaTheme="minorEastAsia" w:hAnsiTheme="minorHAnsi" w:cs="Times New Roman"/>
      <w:b/>
      <w:bCs/>
      <w:noProof/>
      <w:color w:val="auto"/>
      <w:kern w:val="0"/>
      <w:lang w:val="en-US" w:eastAsia="en-US"/>
      <w14:ligatures w14:val="none"/>
    </w:rPr>
  </w:style>
  <w:style w:type="paragraph" w:styleId="TOC3">
    <w:name w:val="toc 3"/>
    <w:basedOn w:val="Normal"/>
    <w:next w:val="Normal"/>
    <w:autoRedefine/>
    <w:uiPriority w:val="39"/>
    <w:unhideWhenUsed/>
    <w:rsid w:val="00A24D4F"/>
    <w:pPr>
      <w:spacing w:after="100"/>
      <w:ind w:left="440"/>
    </w:pPr>
    <w:rPr>
      <w:rFonts w:asciiTheme="minorHAnsi" w:eastAsiaTheme="minorEastAsia" w:hAnsiTheme="minorHAnsi" w:cs="Times New Roman"/>
      <w:color w:val="auto"/>
      <w:kern w:val="0"/>
      <w:lang w:val="en-US" w:eastAsia="en-US"/>
      <w14:ligatures w14:val="none"/>
    </w:rPr>
  </w:style>
  <w:style w:type="paragraph" w:styleId="Bibliography">
    <w:name w:val="Bibliography"/>
    <w:basedOn w:val="Normal"/>
    <w:next w:val="Normal"/>
    <w:uiPriority w:val="37"/>
    <w:unhideWhenUsed/>
    <w:rsid w:val="005E3C23"/>
    <w:pPr>
      <w:spacing w:after="0" w:line="240" w:lineRule="auto"/>
      <w:ind w:left="720" w:hanging="720"/>
    </w:pPr>
  </w:style>
  <w:style w:type="character" w:styleId="Emphasis">
    <w:name w:val="Emphasis"/>
    <w:basedOn w:val="DefaultParagraphFont"/>
    <w:uiPriority w:val="20"/>
    <w:qFormat/>
    <w:rsid w:val="00DD3E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1484">
      <w:bodyDiv w:val="1"/>
      <w:marLeft w:val="0"/>
      <w:marRight w:val="0"/>
      <w:marTop w:val="0"/>
      <w:marBottom w:val="0"/>
      <w:divBdr>
        <w:top w:val="none" w:sz="0" w:space="0" w:color="auto"/>
        <w:left w:val="none" w:sz="0" w:space="0" w:color="auto"/>
        <w:bottom w:val="none" w:sz="0" w:space="0" w:color="auto"/>
        <w:right w:val="none" w:sz="0" w:space="0" w:color="auto"/>
      </w:divBdr>
    </w:div>
    <w:div w:id="46347357">
      <w:bodyDiv w:val="1"/>
      <w:marLeft w:val="0"/>
      <w:marRight w:val="0"/>
      <w:marTop w:val="0"/>
      <w:marBottom w:val="0"/>
      <w:divBdr>
        <w:top w:val="none" w:sz="0" w:space="0" w:color="auto"/>
        <w:left w:val="none" w:sz="0" w:space="0" w:color="auto"/>
        <w:bottom w:val="none" w:sz="0" w:space="0" w:color="auto"/>
        <w:right w:val="none" w:sz="0" w:space="0" w:color="auto"/>
      </w:divBdr>
    </w:div>
    <w:div w:id="62530492">
      <w:bodyDiv w:val="1"/>
      <w:marLeft w:val="0"/>
      <w:marRight w:val="0"/>
      <w:marTop w:val="0"/>
      <w:marBottom w:val="0"/>
      <w:divBdr>
        <w:top w:val="none" w:sz="0" w:space="0" w:color="auto"/>
        <w:left w:val="none" w:sz="0" w:space="0" w:color="auto"/>
        <w:bottom w:val="none" w:sz="0" w:space="0" w:color="auto"/>
        <w:right w:val="none" w:sz="0" w:space="0" w:color="auto"/>
      </w:divBdr>
    </w:div>
    <w:div w:id="68306785">
      <w:bodyDiv w:val="1"/>
      <w:marLeft w:val="0"/>
      <w:marRight w:val="0"/>
      <w:marTop w:val="0"/>
      <w:marBottom w:val="0"/>
      <w:divBdr>
        <w:top w:val="none" w:sz="0" w:space="0" w:color="auto"/>
        <w:left w:val="none" w:sz="0" w:space="0" w:color="auto"/>
        <w:bottom w:val="none" w:sz="0" w:space="0" w:color="auto"/>
        <w:right w:val="none" w:sz="0" w:space="0" w:color="auto"/>
      </w:divBdr>
    </w:div>
    <w:div w:id="102769124">
      <w:bodyDiv w:val="1"/>
      <w:marLeft w:val="0"/>
      <w:marRight w:val="0"/>
      <w:marTop w:val="0"/>
      <w:marBottom w:val="0"/>
      <w:divBdr>
        <w:top w:val="none" w:sz="0" w:space="0" w:color="auto"/>
        <w:left w:val="none" w:sz="0" w:space="0" w:color="auto"/>
        <w:bottom w:val="none" w:sz="0" w:space="0" w:color="auto"/>
        <w:right w:val="none" w:sz="0" w:space="0" w:color="auto"/>
      </w:divBdr>
    </w:div>
    <w:div w:id="141122484">
      <w:bodyDiv w:val="1"/>
      <w:marLeft w:val="0"/>
      <w:marRight w:val="0"/>
      <w:marTop w:val="0"/>
      <w:marBottom w:val="0"/>
      <w:divBdr>
        <w:top w:val="none" w:sz="0" w:space="0" w:color="auto"/>
        <w:left w:val="none" w:sz="0" w:space="0" w:color="auto"/>
        <w:bottom w:val="none" w:sz="0" w:space="0" w:color="auto"/>
        <w:right w:val="none" w:sz="0" w:space="0" w:color="auto"/>
      </w:divBdr>
    </w:div>
    <w:div w:id="152719649">
      <w:bodyDiv w:val="1"/>
      <w:marLeft w:val="0"/>
      <w:marRight w:val="0"/>
      <w:marTop w:val="0"/>
      <w:marBottom w:val="0"/>
      <w:divBdr>
        <w:top w:val="none" w:sz="0" w:space="0" w:color="auto"/>
        <w:left w:val="none" w:sz="0" w:space="0" w:color="auto"/>
        <w:bottom w:val="none" w:sz="0" w:space="0" w:color="auto"/>
        <w:right w:val="none" w:sz="0" w:space="0" w:color="auto"/>
      </w:divBdr>
    </w:div>
    <w:div w:id="244848854">
      <w:bodyDiv w:val="1"/>
      <w:marLeft w:val="0"/>
      <w:marRight w:val="0"/>
      <w:marTop w:val="0"/>
      <w:marBottom w:val="0"/>
      <w:divBdr>
        <w:top w:val="none" w:sz="0" w:space="0" w:color="auto"/>
        <w:left w:val="none" w:sz="0" w:space="0" w:color="auto"/>
        <w:bottom w:val="none" w:sz="0" w:space="0" w:color="auto"/>
        <w:right w:val="none" w:sz="0" w:space="0" w:color="auto"/>
      </w:divBdr>
    </w:div>
    <w:div w:id="278419692">
      <w:bodyDiv w:val="1"/>
      <w:marLeft w:val="0"/>
      <w:marRight w:val="0"/>
      <w:marTop w:val="0"/>
      <w:marBottom w:val="0"/>
      <w:divBdr>
        <w:top w:val="none" w:sz="0" w:space="0" w:color="auto"/>
        <w:left w:val="none" w:sz="0" w:space="0" w:color="auto"/>
        <w:bottom w:val="none" w:sz="0" w:space="0" w:color="auto"/>
        <w:right w:val="none" w:sz="0" w:space="0" w:color="auto"/>
      </w:divBdr>
    </w:div>
    <w:div w:id="300578673">
      <w:bodyDiv w:val="1"/>
      <w:marLeft w:val="0"/>
      <w:marRight w:val="0"/>
      <w:marTop w:val="0"/>
      <w:marBottom w:val="0"/>
      <w:divBdr>
        <w:top w:val="none" w:sz="0" w:space="0" w:color="auto"/>
        <w:left w:val="none" w:sz="0" w:space="0" w:color="auto"/>
        <w:bottom w:val="none" w:sz="0" w:space="0" w:color="auto"/>
        <w:right w:val="none" w:sz="0" w:space="0" w:color="auto"/>
      </w:divBdr>
    </w:div>
    <w:div w:id="410271209">
      <w:bodyDiv w:val="1"/>
      <w:marLeft w:val="0"/>
      <w:marRight w:val="0"/>
      <w:marTop w:val="0"/>
      <w:marBottom w:val="0"/>
      <w:divBdr>
        <w:top w:val="none" w:sz="0" w:space="0" w:color="auto"/>
        <w:left w:val="none" w:sz="0" w:space="0" w:color="auto"/>
        <w:bottom w:val="none" w:sz="0" w:space="0" w:color="auto"/>
        <w:right w:val="none" w:sz="0" w:space="0" w:color="auto"/>
      </w:divBdr>
    </w:div>
    <w:div w:id="446585785">
      <w:bodyDiv w:val="1"/>
      <w:marLeft w:val="0"/>
      <w:marRight w:val="0"/>
      <w:marTop w:val="0"/>
      <w:marBottom w:val="0"/>
      <w:divBdr>
        <w:top w:val="none" w:sz="0" w:space="0" w:color="auto"/>
        <w:left w:val="none" w:sz="0" w:space="0" w:color="auto"/>
        <w:bottom w:val="none" w:sz="0" w:space="0" w:color="auto"/>
        <w:right w:val="none" w:sz="0" w:space="0" w:color="auto"/>
      </w:divBdr>
    </w:div>
    <w:div w:id="467625624">
      <w:bodyDiv w:val="1"/>
      <w:marLeft w:val="0"/>
      <w:marRight w:val="0"/>
      <w:marTop w:val="0"/>
      <w:marBottom w:val="0"/>
      <w:divBdr>
        <w:top w:val="none" w:sz="0" w:space="0" w:color="auto"/>
        <w:left w:val="none" w:sz="0" w:space="0" w:color="auto"/>
        <w:bottom w:val="none" w:sz="0" w:space="0" w:color="auto"/>
        <w:right w:val="none" w:sz="0" w:space="0" w:color="auto"/>
      </w:divBdr>
    </w:div>
    <w:div w:id="485170201">
      <w:bodyDiv w:val="1"/>
      <w:marLeft w:val="0"/>
      <w:marRight w:val="0"/>
      <w:marTop w:val="0"/>
      <w:marBottom w:val="0"/>
      <w:divBdr>
        <w:top w:val="none" w:sz="0" w:space="0" w:color="auto"/>
        <w:left w:val="none" w:sz="0" w:space="0" w:color="auto"/>
        <w:bottom w:val="none" w:sz="0" w:space="0" w:color="auto"/>
        <w:right w:val="none" w:sz="0" w:space="0" w:color="auto"/>
      </w:divBdr>
    </w:div>
    <w:div w:id="604773474">
      <w:bodyDiv w:val="1"/>
      <w:marLeft w:val="0"/>
      <w:marRight w:val="0"/>
      <w:marTop w:val="0"/>
      <w:marBottom w:val="0"/>
      <w:divBdr>
        <w:top w:val="none" w:sz="0" w:space="0" w:color="auto"/>
        <w:left w:val="none" w:sz="0" w:space="0" w:color="auto"/>
        <w:bottom w:val="none" w:sz="0" w:space="0" w:color="auto"/>
        <w:right w:val="none" w:sz="0" w:space="0" w:color="auto"/>
      </w:divBdr>
    </w:div>
    <w:div w:id="646980120">
      <w:bodyDiv w:val="1"/>
      <w:marLeft w:val="0"/>
      <w:marRight w:val="0"/>
      <w:marTop w:val="0"/>
      <w:marBottom w:val="0"/>
      <w:divBdr>
        <w:top w:val="none" w:sz="0" w:space="0" w:color="auto"/>
        <w:left w:val="none" w:sz="0" w:space="0" w:color="auto"/>
        <w:bottom w:val="none" w:sz="0" w:space="0" w:color="auto"/>
        <w:right w:val="none" w:sz="0" w:space="0" w:color="auto"/>
      </w:divBdr>
    </w:div>
    <w:div w:id="650989299">
      <w:bodyDiv w:val="1"/>
      <w:marLeft w:val="0"/>
      <w:marRight w:val="0"/>
      <w:marTop w:val="0"/>
      <w:marBottom w:val="0"/>
      <w:divBdr>
        <w:top w:val="none" w:sz="0" w:space="0" w:color="auto"/>
        <w:left w:val="none" w:sz="0" w:space="0" w:color="auto"/>
        <w:bottom w:val="none" w:sz="0" w:space="0" w:color="auto"/>
        <w:right w:val="none" w:sz="0" w:space="0" w:color="auto"/>
      </w:divBdr>
    </w:div>
    <w:div w:id="671106422">
      <w:bodyDiv w:val="1"/>
      <w:marLeft w:val="0"/>
      <w:marRight w:val="0"/>
      <w:marTop w:val="0"/>
      <w:marBottom w:val="0"/>
      <w:divBdr>
        <w:top w:val="none" w:sz="0" w:space="0" w:color="auto"/>
        <w:left w:val="none" w:sz="0" w:space="0" w:color="auto"/>
        <w:bottom w:val="none" w:sz="0" w:space="0" w:color="auto"/>
        <w:right w:val="none" w:sz="0" w:space="0" w:color="auto"/>
      </w:divBdr>
    </w:div>
    <w:div w:id="698120227">
      <w:bodyDiv w:val="1"/>
      <w:marLeft w:val="0"/>
      <w:marRight w:val="0"/>
      <w:marTop w:val="0"/>
      <w:marBottom w:val="0"/>
      <w:divBdr>
        <w:top w:val="none" w:sz="0" w:space="0" w:color="auto"/>
        <w:left w:val="none" w:sz="0" w:space="0" w:color="auto"/>
        <w:bottom w:val="none" w:sz="0" w:space="0" w:color="auto"/>
        <w:right w:val="none" w:sz="0" w:space="0" w:color="auto"/>
      </w:divBdr>
    </w:div>
    <w:div w:id="699668754">
      <w:bodyDiv w:val="1"/>
      <w:marLeft w:val="0"/>
      <w:marRight w:val="0"/>
      <w:marTop w:val="0"/>
      <w:marBottom w:val="0"/>
      <w:divBdr>
        <w:top w:val="none" w:sz="0" w:space="0" w:color="auto"/>
        <w:left w:val="none" w:sz="0" w:space="0" w:color="auto"/>
        <w:bottom w:val="none" w:sz="0" w:space="0" w:color="auto"/>
        <w:right w:val="none" w:sz="0" w:space="0" w:color="auto"/>
      </w:divBdr>
    </w:div>
    <w:div w:id="737443269">
      <w:bodyDiv w:val="1"/>
      <w:marLeft w:val="0"/>
      <w:marRight w:val="0"/>
      <w:marTop w:val="0"/>
      <w:marBottom w:val="0"/>
      <w:divBdr>
        <w:top w:val="none" w:sz="0" w:space="0" w:color="auto"/>
        <w:left w:val="none" w:sz="0" w:space="0" w:color="auto"/>
        <w:bottom w:val="none" w:sz="0" w:space="0" w:color="auto"/>
        <w:right w:val="none" w:sz="0" w:space="0" w:color="auto"/>
      </w:divBdr>
    </w:div>
    <w:div w:id="834346085">
      <w:bodyDiv w:val="1"/>
      <w:marLeft w:val="0"/>
      <w:marRight w:val="0"/>
      <w:marTop w:val="0"/>
      <w:marBottom w:val="0"/>
      <w:divBdr>
        <w:top w:val="none" w:sz="0" w:space="0" w:color="auto"/>
        <w:left w:val="none" w:sz="0" w:space="0" w:color="auto"/>
        <w:bottom w:val="none" w:sz="0" w:space="0" w:color="auto"/>
        <w:right w:val="none" w:sz="0" w:space="0" w:color="auto"/>
      </w:divBdr>
    </w:div>
    <w:div w:id="838422148">
      <w:bodyDiv w:val="1"/>
      <w:marLeft w:val="0"/>
      <w:marRight w:val="0"/>
      <w:marTop w:val="0"/>
      <w:marBottom w:val="0"/>
      <w:divBdr>
        <w:top w:val="none" w:sz="0" w:space="0" w:color="auto"/>
        <w:left w:val="none" w:sz="0" w:space="0" w:color="auto"/>
        <w:bottom w:val="none" w:sz="0" w:space="0" w:color="auto"/>
        <w:right w:val="none" w:sz="0" w:space="0" w:color="auto"/>
      </w:divBdr>
    </w:div>
    <w:div w:id="900100398">
      <w:bodyDiv w:val="1"/>
      <w:marLeft w:val="0"/>
      <w:marRight w:val="0"/>
      <w:marTop w:val="0"/>
      <w:marBottom w:val="0"/>
      <w:divBdr>
        <w:top w:val="none" w:sz="0" w:space="0" w:color="auto"/>
        <w:left w:val="none" w:sz="0" w:space="0" w:color="auto"/>
        <w:bottom w:val="none" w:sz="0" w:space="0" w:color="auto"/>
        <w:right w:val="none" w:sz="0" w:space="0" w:color="auto"/>
      </w:divBdr>
    </w:div>
    <w:div w:id="905796053">
      <w:bodyDiv w:val="1"/>
      <w:marLeft w:val="0"/>
      <w:marRight w:val="0"/>
      <w:marTop w:val="0"/>
      <w:marBottom w:val="0"/>
      <w:divBdr>
        <w:top w:val="none" w:sz="0" w:space="0" w:color="auto"/>
        <w:left w:val="none" w:sz="0" w:space="0" w:color="auto"/>
        <w:bottom w:val="none" w:sz="0" w:space="0" w:color="auto"/>
        <w:right w:val="none" w:sz="0" w:space="0" w:color="auto"/>
      </w:divBdr>
    </w:div>
    <w:div w:id="940843063">
      <w:bodyDiv w:val="1"/>
      <w:marLeft w:val="0"/>
      <w:marRight w:val="0"/>
      <w:marTop w:val="0"/>
      <w:marBottom w:val="0"/>
      <w:divBdr>
        <w:top w:val="none" w:sz="0" w:space="0" w:color="auto"/>
        <w:left w:val="none" w:sz="0" w:space="0" w:color="auto"/>
        <w:bottom w:val="none" w:sz="0" w:space="0" w:color="auto"/>
        <w:right w:val="none" w:sz="0" w:space="0" w:color="auto"/>
      </w:divBdr>
    </w:div>
    <w:div w:id="949240270">
      <w:bodyDiv w:val="1"/>
      <w:marLeft w:val="0"/>
      <w:marRight w:val="0"/>
      <w:marTop w:val="0"/>
      <w:marBottom w:val="0"/>
      <w:divBdr>
        <w:top w:val="none" w:sz="0" w:space="0" w:color="auto"/>
        <w:left w:val="none" w:sz="0" w:space="0" w:color="auto"/>
        <w:bottom w:val="none" w:sz="0" w:space="0" w:color="auto"/>
        <w:right w:val="none" w:sz="0" w:space="0" w:color="auto"/>
      </w:divBdr>
    </w:div>
    <w:div w:id="989597794">
      <w:bodyDiv w:val="1"/>
      <w:marLeft w:val="0"/>
      <w:marRight w:val="0"/>
      <w:marTop w:val="0"/>
      <w:marBottom w:val="0"/>
      <w:divBdr>
        <w:top w:val="none" w:sz="0" w:space="0" w:color="auto"/>
        <w:left w:val="none" w:sz="0" w:space="0" w:color="auto"/>
        <w:bottom w:val="none" w:sz="0" w:space="0" w:color="auto"/>
        <w:right w:val="none" w:sz="0" w:space="0" w:color="auto"/>
      </w:divBdr>
    </w:div>
    <w:div w:id="993416864">
      <w:bodyDiv w:val="1"/>
      <w:marLeft w:val="0"/>
      <w:marRight w:val="0"/>
      <w:marTop w:val="0"/>
      <w:marBottom w:val="0"/>
      <w:divBdr>
        <w:top w:val="none" w:sz="0" w:space="0" w:color="auto"/>
        <w:left w:val="none" w:sz="0" w:space="0" w:color="auto"/>
        <w:bottom w:val="none" w:sz="0" w:space="0" w:color="auto"/>
        <w:right w:val="none" w:sz="0" w:space="0" w:color="auto"/>
      </w:divBdr>
    </w:div>
    <w:div w:id="1036465784">
      <w:bodyDiv w:val="1"/>
      <w:marLeft w:val="0"/>
      <w:marRight w:val="0"/>
      <w:marTop w:val="0"/>
      <w:marBottom w:val="0"/>
      <w:divBdr>
        <w:top w:val="none" w:sz="0" w:space="0" w:color="auto"/>
        <w:left w:val="none" w:sz="0" w:space="0" w:color="auto"/>
        <w:bottom w:val="none" w:sz="0" w:space="0" w:color="auto"/>
        <w:right w:val="none" w:sz="0" w:space="0" w:color="auto"/>
      </w:divBdr>
    </w:div>
    <w:div w:id="1055354696">
      <w:bodyDiv w:val="1"/>
      <w:marLeft w:val="0"/>
      <w:marRight w:val="0"/>
      <w:marTop w:val="0"/>
      <w:marBottom w:val="0"/>
      <w:divBdr>
        <w:top w:val="none" w:sz="0" w:space="0" w:color="auto"/>
        <w:left w:val="none" w:sz="0" w:space="0" w:color="auto"/>
        <w:bottom w:val="none" w:sz="0" w:space="0" w:color="auto"/>
        <w:right w:val="none" w:sz="0" w:space="0" w:color="auto"/>
      </w:divBdr>
    </w:div>
    <w:div w:id="1095517967">
      <w:bodyDiv w:val="1"/>
      <w:marLeft w:val="0"/>
      <w:marRight w:val="0"/>
      <w:marTop w:val="0"/>
      <w:marBottom w:val="0"/>
      <w:divBdr>
        <w:top w:val="none" w:sz="0" w:space="0" w:color="auto"/>
        <w:left w:val="none" w:sz="0" w:space="0" w:color="auto"/>
        <w:bottom w:val="none" w:sz="0" w:space="0" w:color="auto"/>
        <w:right w:val="none" w:sz="0" w:space="0" w:color="auto"/>
      </w:divBdr>
    </w:div>
    <w:div w:id="1123378145">
      <w:bodyDiv w:val="1"/>
      <w:marLeft w:val="0"/>
      <w:marRight w:val="0"/>
      <w:marTop w:val="0"/>
      <w:marBottom w:val="0"/>
      <w:divBdr>
        <w:top w:val="none" w:sz="0" w:space="0" w:color="auto"/>
        <w:left w:val="none" w:sz="0" w:space="0" w:color="auto"/>
        <w:bottom w:val="none" w:sz="0" w:space="0" w:color="auto"/>
        <w:right w:val="none" w:sz="0" w:space="0" w:color="auto"/>
      </w:divBdr>
    </w:div>
    <w:div w:id="1163593281">
      <w:bodyDiv w:val="1"/>
      <w:marLeft w:val="0"/>
      <w:marRight w:val="0"/>
      <w:marTop w:val="0"/>
      <w:marBottom w:val="0"/>
      <w:divBdr>
        <w:top w:val="none" w:sz="0" w:space="0" w:color="auto"/>
        <w:left w:val="none" w:sz="0" w:space="0" w:color="auto"/>
        <w:bottom w:val="none" w:sz="0" w:space="0" w:color="auto"/>
        <w:right w:val="none" w:sz="0" w:space="0" w:color="auto"/>
      </w:divBdr>
    </w:div>
    <w:div w:id="1167332482">
      <w:bodyDiv w:val="1"/>
      <w:marLeft w:val="0"/>
      <w:marRight w:val="0"/>
      <w:marTop w:val="0"/>
      <w:marBottom w:val="0"/>
      <w:divBdr>
        <w:top w:val="none" w:sz="0" w:space="0" w:color="auto"/>
        <w:left w:val="none" w:sz="0" w:space="0" w:color="auto"/>
        <w:bottom w:val="none" w:sz="0" w:space="0" w:color="auto"/>
        <w:right w:val="none" w:sz="0" w:space="0" w:color="auto"/>
      </w:divBdr>
    </w:div>
    <w:div w:id="1196191935">
      <w:bodyDiv w:val="1"/>
      <w:marLeft w:val="0"/>
      <w:marRight w:val="0"/>
      <w:marTop w:val="0"/>
      <w:marBottom w:val="0"/>
      <w:divBdr>
        <w:top w:val="none" w:sz="0" w:space="0" w:color="auto"/>
        <w:left w:val="none" w:sz="0" w:space="0" w:color="auto"/>
        <w:bottom w:val="none" w:sz="0" w:space="0" w:color="auto"/>
        <w:right w:val="none" w:sz="0" w:space="0" w:color="auto"/>
      </w:divBdr>
    </w:div>
    <w:div w:id="1207328977">
      <w:bodyDiv w:val="1"/>
      <w:marLeft w:val="0"/>
      <w:marRight w:val="0"/>
      <w:marTop w:val="0"/>
      <w:marBottom w:val="0"/>
      <w:divBdr>
        <w:top w:val="none" w:sz="0" w:space="0" w:color="auto"/>
        <w:left w:val="none" w:sz="0" w:space="0" w:color="auto"/>
        <w:bottom w:val="none" w:sz="0" w:space="0" w:color="auto"/>
        <w:right w:val="none" w:sz="0" w:space="0" w:color="auto"/>
      </w:divBdr>
    </w:div>
    <w:div w:id="1208297045">
      <w:bodyDiv w:val="1"/>
      <w:marLeft w:val="0"/>
      <w:marRight w:val="0"/>
      <w:marTop w:val="0"/>
      <w:marBottom w:val="0"/>
      <w:divBdr>
        <w:top w:val="none" w:sz="0" w:space="0" w:color="auto"/>
        <w:left w:val="none" w:sz="0" w:space="0" w:color="auto"/>
        <w:bottom w:val="none" w:sz="0" w:space="0" w:color="auto"/>
        <w:right w:val="none" w:sz="0" w:space="0" w:color="auto"/>
      </w:divBdr>
    </w:div>
    <w:div w:id="1255357180">
      <w:bodyDiv w:val="1"/>
      <w:marLeft w:val="0"/>
      <w:marRight w:val="0"/>
      <w:marTop w:val="0"/>
      <w:marBottom w:val="0"/>
      <w:divBdr>
        <w:top w:val="none" w:sz="0" w:space="0" w:color="auto"/>
        <w:left w:val="none" w:sz="0" w:space="0" w:color="auto"/>
        <w:bottom w:val="none" w:sz="0" w:space="0" w:color="auto"/>
        <w:right w:val="none" w:sz="0" w:space="0" w:color="auto"/>
      </w:divBdr>
    </w:div>
    <w:div w:id="1337263885">
      <w:bodyDiv w:val="1"/>
      <w:marLeft w:val="0"/>
      <w:marRight w:val="0"/>
      <w:marTop w:val="0"/>
      <w:marBottom w:val="0"/>
      <w:divBdr>
        <w:top w:val="none" w:sz="0" w:space="0" w:color="auto"/>
        <w:left w:val="none" w:sz="0" w:space="0" w:color="auto"/>
        <w:bottom w:val="none" w:sz="0" w:space="0" w:color="auto"/>
        <w:right w:val="none" w:sz="0" w:space="0" w:color="auto"/>
      </w:divBdr>
      <w:divsChild>
        <w:div w:id="2127233289">
          <w:marLeft w:val="0"/>
          <w:marRight w:val="0"/>
          <w:marTop w:val="0"/>
          <w:marBottom w:val="0"/>
          <w:divBdr>
            <w:top w:val="single" w:sz="2" w:space="0" w:color="D9D9E3"/>
            <w:left w:val="single" w:sz="2" w:space="0" w:color="D9D9E3"/>
            <w:bottom w:val="single" w:sz="2" w:space="0" w:color="D9D9E3"/>
            <w:right w:val="single" w:sz="2" w:space="0" w:color="D9D9E3"/>
          </w:divBdr>
          <w:divsChild>
            <w:div w:id="17892038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66559621">
                  <w:marLeft w:val="0"/>
                  <w:marRight w:val="0"/>
                  <w:marTop w:val="0"/>
                  <w:marBottom w:val="0"/>
                  <w:divBdr>
                    <w:top w:val="single" w:sz="2" w:space="0" w:color="D9D9E3"/>
                    <w:left w:val="single" w:sz="2" w:space="0" w:color="D9D9E3"/>
                    <w:bottom w:val="single" w:sz="2" w:space="0" w:color="D9D9E3"/>
                    <w:right w:val="single" w:sz="2" w:space="0" w:color="D9D9E3"/>
                  </w:divBdr>
                  <w:divsChild>
                    <w:div w:id="1621767921">
                      <w:marLeft w:val="0"/>
                      <w:marRight w:val="0"/>
                      <w:marTop w:val="0"/>
                      <w:marBottom w:val="0"/>
                      <w:divBdr>
                        <w:top w:val="single" w:sz="2" w:space="0" w:color="D9D9E3"/>
                        <w:left w:val="single" w:sz="2" w:space="0" w:color="D9D9E3"/>
                        <w:bottom w:val="single" w:sz="2" w:space="0" w:color="D9D9E3"/>
                        <w:right w:val="single" w:sz="2" w:space="0" w:color="D9D9E3"/>
                      </w:divBdr>
                      <w:divsChild>
                        <w:div w:id="207693078">
                          <w:marLeft w:val="0"/>
                          <w:marRight w:val="0"/>
                          <w:marTop w:val="0"/>
                          <w:marBottom w:val="0"/>
                          <w:divBdr>
                            <w:top w:val="single" w:sz="2" w:space="0" w:color="D9D9E3"/>
                            <w:left w:val="single" w:sz="2" w:space="0" w:color="D9D9E3"/>
                            <w:bottom w:val="single" w:sz="2" w:space="0" w:color="D9D9E3"/>
                            <w:right w:val="single" w:sz="2" w:space="0" w:color="D9D9E3"/>
                          </w:divBdr>
                          <w:divsChild>
                            <w:div w:id="1030884019">
                              <w:marLeft w:val="0"/>
                              <w:marRight w:val="0"/>
                              <w:marTop w:val="0"/>
                              <w:marBottom w:val="0"/>
                              <w:divBdr>
                                <w:top w:val="single" w:sz="2" w:space="0" w:color="D9D9E3"/>
                                <w:left w:val="single" w:sz="2" w:space="0" w:color="D9D9E3"/>
                                <w:bottom w:val="single" w:sz="2" w:space="0" w:color="D9D9E3"/>
                                <w:right w:val="single" w:sz="2" w:space="0" w:color="D9D9E3"/>
                              </w:divBdr>
                              <w:divsChild>
                                <w:div w:id="804464858">
                                  <w:marLeft w:val="0"/>
                                  <w:marRight w:val="0"/>
                                  <w:marTop w:val="0"/>
                                  <w:marBottom w:val="0"/>
                                  <w:divBdr>
                                    <w:top w:val="single" w:sz="2" w:space="0" w:color="D9D9E3"/>
                                    <w:left w:val="single" w:sz="2" w:space="0" w:color="D9D9E3"/>
                                    <w:bottom w:val="single" w:sz="2" w:space="0" w:color="D9D9E3"/>
                                    <w:right w:val="single" w:sz="2" w:space="0" w:color="D9D9E3"/>
                                  </w:divBdr>
                                  <w:divsChild>
                                    <w:div w:id="1146314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46595053">
      <w:bodyDiv w:val="1"/>
      <w:marLeft w:val="0"/>
      <w:marRight w:val="0"/>
      <w:marTop w:val="0"/>
      <w:marBottom w:val="0"/>
      <w:divBdr>
        <w:top w:val="none" w:sz="0" w:space="0" w:color="auto"/>
        <w:left w:val="none" w:sz="0" w:space="0" w:color="auto"/>
        <w:bottom w:val="none" w:sz="0" w:space="0" w:color="auto"/>
        <w:right w:val="none" w:sz="0" w:space="0" w:color="auto"/>
      </w:divBdr>
    </w:div>
    <w:div w:id="1381904396">
      <w:bodyDiv w:val="1"/>
      <w:marLeft w:val="0"/>
      <w:marRight w:val="0"/>
      <w:marTop w:val="0"/>
      <w:marBottom w:val="0"/>
      <w:divBdr>
        <w:top w:val="none" w:sz="0" w:space="0" w:color="auto"/>
        <w:left w:val="none" w:sz="0" w:space="0" w:color="auto"/>
        <w:bottom w:val="none" w:sz="0" w:space="0" w:color="auto"/>
        <w:right w:val="none" w:sz="0" w:space="0" w:color="auto"/>
      </w:divBdr>
    </w:div>
    <w:div w:id="1428042221">
      <w:bodyDiv w:val="1"/>
      <w:marLeft w:val="0"/>
      <w:marRight w:val="0"/>
      <w:marTop w:val="0"/>
      <w:marBottom w:val="0"/>
      <w:divBdr>
        <w:top w:val="none" w:sz="0" w:space="0" w:color="auto"/>
        <w:left w:val="none" w:sz="0" w:space="0" w:color="auto"/>
        <w:bottom w:val="none" w:sz="0" w:space="0" w:color="auto"/>
        <w:right w:val="none" w:sz="0" w:space="0" w:color="auto"/>
      </w:divBdr>
    </w:div>
    <w:div w:id="1575159834">
      <w:bodyDiv w:val="1"/>
      <w:marLeft w:val="0"/>
      <w:marRight w:val="0"/>
      <w:marTop w:val="0"/>
      <w:marBottom w:val="0"/>
      <w:divBdr>
        <w:top w:val="none" w:sz="0" w:space="0" w:color="auto"/>
        <w:left w:val="none" w:sz="0" w:space="0" w:color="auto"/>
        <w:bottom w:val="none" w:sz="0" w:space="0" w:color="auto"/>
        <w:right w:val="none" w:sz="0" w:space="0" w:color="auto"/>
      </w:divBdr>
    </w:div>
    <w:div w:id="1579486396">
      <w:bodyDiv w:val="1"/>
      <w:marLeft w:val="0"/>
      <w:marRight w:val="0"/>
      <w:marTop w:val="0"/>
      <w:marBottom w:val="0"/>
      <w:divBdr>
        <w:top w:val="none" w:sz="0" w:space="0" w:color="auto"/>
        <w:left w:val="none" w:sz="0" w:space="0" w:color="auto"/>
        <w:bottom w:val="none" w:sz="0" w:space="0" w:color="auto"/>
        <w:right w:val="none" w:sz="0" w:space="0" w:color="auto"/>
      </w:divBdr>
    </w:div>
    <w:div w:id="1614550555">
      <w:bodyDiv w:val="1"/>
      <w:marLeft w:val="0"/>
      <w:marRight w:val="0"/>
      <w:marTop w:val="0"/>
      <w:marBottom w:val="0"/>
      <w:divBdr>
        <w:top w:val="none" w:sz="0" w:space="0" w:color="auto"/>
        <w:left w:val="none" w:sz="0" w:space="0" w:color="auto"/>
        <w:bottom w:val="none" w:sz="0" w:space="0" w:color="auto"/>
        <w:right w:val="none" w:sz="0" w:space="0" w:color="auto"/>
      </w:divBdr>
    </w:div>
    <w:div w:id="1659112325">
      <w:bodyDiv w:val="1"/>
      <w:marLeft w:val="0"/>
      <w:marRight w:val="0"/>
      <w:marTop w:val="0"/>
      <w:marBottom w:val="0"/>
      <w:divBdr>
        <w:top w:val="none" w:sz="0" w:space="0" w:color="auto"/>
        <w:left w:val="none" w:sz="0" w:space="0" w:color="auto"/>
        <w:bottom w:val="none" w:sz="0" w:space="0" w:color="auto"/>
        <w:right w:val="none" w:sz="0" w:space="0" w:color="auto"/>
      </w:divBdr>
    </w:div>
    <w:div w:id="1718360037">
      <w:bodyDiv w:val="1"/>
      <w:marLeft w:val="0"/>
      <w:marRight w:val="0"/>
      <w:marTop w:val="0"/>
      <w:marBottom w:val="0"/>
      <w:divBdr>
        <w:top w:val="none" w:sz="0" w:space="0" w:color="auto"/>
        <w:left w:val="none" w:sz="0" w:space="0" w:color="auto"/>
        <w:bottom w:val="none" w:sz="0" w:space="0" w:color="auto"/>
        <w:right w:val="none" w:sz="0" w:space="0" w:color="auto"/>
      </w:divBdr>
    </w:div>
    <w:div w:id="1768966908">
      <w:bodyDiv w:val="1"/>
      <w:marLeft w:val="0"/>
      <w:marRight w:val="0"/>
      <w:marTop w:val="0"/>
      <w:marBottom w:val="0"/>
      <w:divBdr>
        <w:top w:val="none" w:sz="0" w:space="0" w:color="auto"/>
        <w:left w:val="none" w:sz="0" w:space="0" w:color="auto"/>
        <w:bottom w:val="none" w:sz="0" w:space="0" w:color="auto"/>
        <w:right w:val="none" w:sz="0" w:space="0" w:color="auto"/>
      </w:divBdr>
    </w:div>
    <w:div w:id="1789275887">
      <w:bodyDiv w:val="1"/>
      <w:marLeft w:val="0"/>
      <w:marRight w:val="0"/>
      <w:marTop w:val="0"/>
      <w:marBottom w:val="0"/>
      <w:divBdr>
        <w:top w:val="none" w:sz="0" w:space="0" w:color="auto"/>
        <w:left w:val="none" w:sz="0" w:space="0" w:color="auto"/>
        <w:bottom w:val="none" w:sz="0" w:space="0" w:color="auto"/>
        <w:right w:val="none" w:sz="0" w:space="0" w:color="auto"/>
      </w:divBdr>
    </w:div>
    <w:div w:id="1836415641">
      <w:bodyDiv w:val="1"/>
      <w:marLeft w:val="0"/>
      <w:marRight w:val="0"/>
      <w:marTop w:val="0"/>
      <w:marBottom w:val="0"/>
      <w:divBdr>
        <w:top w:val="none" w:sz="0" w:space="0" w:color="auto"/>
        <w:left w:val="none" w:sz="0" w:space="0" w:color="auto"/>
        <w:bottom w:val="none" w:sz="0" w:space="0" w:color="auto"/>
        <w:right w:val="none" w:sz="0" w:space="0" w:color="auto"/>
      </w:divBdr>
    </w:div>
    <w:div w:id="1904483402">
      <w:bodyDiv w:val="1"/>
      <w:marLeft w:val="0"/>
      <w:marRight w:val="0"/>
      <w:marTop w:val="0"/>
      <w:marBottom w:val="0"/>
      <w:divBdr>
        <w:top w:val="none" w:sz="0" w:space="0" w:color="auto"/>
        <w:left w:val="none" w:sz="0" w:space="0" w:color="auto"/>
        <w:bottom w:val="none" w:sz="0" w:space="0" w:color="auto"/>
        <w:right w:val="none" w:sz="0" w:space="0" w:color="auto"/>
      </w:divBdr>
    </w:div>
    <w:div w:id="1909917900">
      <w:bodyDiv w:val="1"/>
      <w:marLeft w:val="0"/>
      <w:marRight w:val="0"/>
      <w:marTop w:val="0"/>
      <w:marBottom w:val="0"/>
      <w:divBdr>
        <w:top w:val="none" w:sz="0" w:space="0" w:color="auto"/>
        <w:left w:val="none" w:sz="0" w:space="0" w:color="auto"/>
        <w:bottom w:val="none" w:sz="0" w:space="0" w:color="auto"/>
        <w:right w:val="none" w:sz="0" w:space="0" w:color="auto"/>
      </w:divBdr>
    </w:div>
    <w:div w:id="1993750318">
      <w:bodyDiv w:val="1"/>
      <w:marLeft w:val="0"/>
      <w:marRight w:val="0"/>
      <w:marTop w:val="0"/>
      <w:marBottom w:val="0"/>
      <w:divBdr>
        <w:top w:val="none" w:sz="0" w:space="0" w:color="auto"/>
        <w:left w:val="none" w:sz="0" w:space="0" w:color="auto"/>
        <w:bottom w:val="none" w:sz="0" w:space="0" w:color="auto"/>
        <w:right w:val="none" w:sz="0" w:space="0" w:color="auto"/>
      </w:divBdr>
    </w:div>
    <w:div w:id="2059208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B90CC9-C40C-4979-9027-31BC983CE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20962</Words>
  <Characters>119489</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UNHE 7007 Effective teaching in higher education</vt:lpstr>
    </vt:vector>
  </TitlesOfParts>
  <Company>University of Wales Trinity Saint David</Company>
  <LinksUpToDate>false</LinksUpToDate>
  <CharactersWithSpaces>140171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UNHE 7007 Effective Teaching in Higher Education</dc:title>
  <dc:subject>PgCert HE – Part 1 Portfolio</dc:subject>
  <dc:creator>Jaliya de Silva - 1803778</dc:creator>
  <cp:keywords/>
  <cp:lastModifiedBy>Jaliya De Silva</cp:lastModifiedBy>
  <cp:revision>433</cp:revision>
  <dcterms:created xsi:type="dcterms:W3CDTF">2023-12-01T13:03:00Z</dcterms:created>
  <dcterms:modified xsi:type="dcterms:W3CDTF">2024-04-13T15:42:00Z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id="lKiqan2T"/&gt;&lt;style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