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Default Extension="xlsx" ContentType="application/vnd.openxmlformats-officedocument.spreadsheetml.shee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diagrams/data1.xml" ContentType="application/vnd.openxmlformats-officedocument.drawingml.diagramData+xml"/>
  <Override PartName="/word/diagrams/layout1.xml" ContentType="application/vnd.openxmlformats-officedocument.drawingml.diagramLayout+xml"/>
  <Override PartName="/word/diagrams/quickStyle1.xml" ContentType="application/vnd.openxmlformats-officedocument.drawingml.diagramStyle+xml"/>
  <Override PartName="/word/diagrams/colors1.xml" ContentType="application/vnd.openxmlformats-officedocument.drawingml.diagramColors+xml"/>
  <Override PartName="/word/diagrams/drawing1.xml" ContentType="application/vnd.ms-office.drawingml.diagramDrawing+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charts/chart7.xml" ContentType="application/vnd.openxmlformats-officedocument.drawingml.chart+xml"/>
  <Override PartName="/word/charts/style7.xml" ContentType="application/vnd.ms-office.chartstyle+xml"/>
  <Override PartName="/word/charts/colors7.xml" ContentType="application/vnd.ms-office.chartcolorstyle+xml"/>
  <Override PartName="/word/charts/chart8.xml" ContentType="application/vnd.openxmlformats-officedocument.drawingml.chart+xml"/>
  <Override PartName="/word/charts/style8.xml" ContentType="application/vnd.ms-office.chartstyle+xml"/>
  <Override PartName="/word/charts/colors8.xml" ContentType="application/vnd.ms-office.chartcolorstyle+xml"/>
  <Override PartName="/word/charts/chart9.xml" ContentType="application/vnd.openxmlformats-officedocument.drawingml.chart+xml"/>
  <Override PartName="/word/charts/style9.xml" ContentType="application/vnd.ms-office.chartstyle+xml"/>
  <Override PartName="/word/charts/colors9.xml" ContentType="application/vnd.ms-office.chartcolorstyle+xml"/>
  <Override PartName="/word/charts/chart10.xml" ContentType="application/vnd.openxmlformats-officedocument.drawingml.chart+xml"/>
  <Override PartName="/word/charts/style10.xml" ContentType="application/vnd.ms-office.chartstyle+xml"/>
  <Override PartName="/word/charts/colors10.xml" ContentType="application/vnd.ms-office.chartcolorstyle+xml"/>
  <Override PartName="/word/charts/chart11.xml" ContentType="application/vnd.openxmlformats-officedocument.drawingml.chart+xml"/>
  <Override PartName="/word/charts/style11.xml" ContentType="application/vnd.ms-office.chartstyle+xml"/>
  <Override PartName="/word/charts/colors11.xml" ContentType="application/vnd.ms-office.chartcolorstyle+xml"/>
  <Override PartName="/word/charts/chart12.xml" ContentType="application/vnd.openxmlformats-officedocument.drawingml.chart+xml"/>
  <Override PartName="/word/charts/style12.xml" ContentType="application/vnd.ms-office.chartstyle+xml"/>
  <Override PartName="/word/charts/colors12.xml" ContentType="application/vnd.ms-office.chartcolorstyle+xml"/>
  <Override PartName="/word/charts/chart13.xml" ContentType="application/vnd.openxmlformats-officedocument.drawingml.chart+xml"/>
  <Override PartName="/word/charts/style13.xml" ContentType="application/vnd.ms-office.chartstyle+xml"/>
  <Override PartName="/word/charts/colors13.xml" ContentType="application/vnd.ms-office.chartcolorstyle+xml"/>
  <Override PartName="/word/charts/chart14.xml" ContentType="application/vnd.openxmlformats-officedocument.drawingml.chart+xml"/>
  <Override PartName="/word/charts/style14.xml" ContentType="application/vnd.ms-office.chartstyle+xml"/>
  <Override PartName="/word/charts/colors14.xml" ContentType="application/vnd.ms-office.chartcolorstyle+xml"/>
  <Override PartName="/word/charts/chart15.xml" ContentType="application/vnd.openxmlformats-officedocument.drawingml.chart+xml"/>
  <Override PartName="/word/charts/style15.xml" ContentType="application/vnd.ms-office.chartstyle+xml"/>
  <Override PartName="/word/charts/colors15.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910C1" w:rsidRDefault="00A910C1" w:rsidP="00A910C1">
      <w:pPr>
        <w:spacing w:line="360" w:lineRule="auto"/>
        <w:jc w:val="center"/>
      </w:pPr>
      <w:r>
        <w:rPr>
          <w:rFonts w:ascii="Times New Roman" w:eastAsia="Times New Roman" w:hAnsi="Times New Roman"/>
          <w:noProof/>
          <w:sz w:val="24"/>
          <w:szCs w:val="24"/>
        </w:rPr>
        <w:drawing>
          <wp:inline distT="0" distB="0" distL="0" distR="0" wp14:anchorId="6E9B2D8A" wp14:editId="522EEF35">
            <wp:extent cx="2476496" cy="1120139"/>
            <wp:effectExtent l="0" t="0" r="4" b="0"/>
            <wp:docPr id="79466624" name="image2.png" descr="A picture containing text, font, screenshot,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2476496" cy="1120139"/>
                    </a:xfrm>
                    <a:prstGeom prst="rect">
                      <a:avLst/>
                    </a:prstGeom>
                    <a:noFill/>
                    <a:ln>
                      <a:noFill/>
                      <a:prstDash/>
                    </a:ln>
                  </pic:spPr>
                </pic:pic>
              </a:graphicData>
            </a:graphic>
          </wp:inline>
        </w:drawing>
      </w:r>
    </w:p>
    <w:p w:rsidR="00A910C1" w:rsidRDefault="00A910C1" w:rsidP="00A910C1">
      <w:pPr>
        <w:spacing w:line="360" w:lineRule="auto"/>
        <w:jc w:val="both"/>
        <w:rPr>
          <w:b/>
          <w:sz w:val="24"/>
          <w:szCs w:val="24"/>
          <w:lang w:val="en-IN"/>
        </w:rPr>
      </w:pPr>
    </w:p>
    <w:tbl>
      <w:tblPr>
        <w:tblW w:w="9016" w:type="dxa"/>
        <w:tblLayout w:type="fixed"/>
        <w:tblCellMar>
          <w:left w:w="10" w:type="dxa"/>
          <w:right w:w="10" w:type="dxa"/>
        </w:tblCellMar>
        <w:tblLook w:val="0000" w:firstRow="0" w:lastRow="0" w:firstColumn="0" w:lastColumn="0" w:noHBand="0" w:noVBand="0"/>
      </w:tblPr>
      <w:tblGrid>
        <w:gridCol w:w="4508"/>
        <w:gridCol w:w="4508"/>
      </w:tblGrid>
      <w:tr w:rsidR="00A910C1" w:rsidTr="006E54DF">
        <w:tc>
          <w:tcPr>
            <w:tcW w:w="45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rsidR="00A910C1" w:rsidRDefault="00A910C1" w:rsidP="006E54DF">
            <w:pPr>
              <w:spacing w:line="480" w:lineRule="auto"/>
              <w:jc w:val="both"/>
              <w:rPr>
                <w:b/>
                <w:sz w:val="24"/>
                <w:szCs w:val="24"/>
                <w:lang w:val="en-IN"/>
              </w:rPr>
            </w:pPr>
            <w:r>
              <w:rPr>
                <w:b/>
                <w:sz w:val="24"/>
                <w:szCs w:val="24"/>
                <w:lang w:val="en-IN"/>
              </w:rPr>
              <w:t>Module Title:</w:t>
            </w:r>
          </w:p>
          <w:p w:rsidR="00A910C1" w:rsidRDefault="00A910C1" w:rsidP="006E54DF">
            <w:pPr>
              <w:spacing w:line="480" w:lineRule="auto"/>
              <w:jc w:val="both"/>
              <w:rPr>
                <w:b/>
                <w:sz w:val="24"/>
                <w:szCs w:val="24"/>
                <w:lang w:val="en-IN"/>
              </w:rPr>
            </w:pPr>
          </w:p>
        </w:tc>
        <w:tc>
          <w:tcPr>
            <w:tcW w:w="45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rsidR="00A910C1" w:rsidRDefault="00A910C1" w:rsidP="006E54DF">
            <w:pPr>
              <w:spacing w:line="480" w:lineRule="auto"/>
              <w:jc w:val="both"/>
              <w:rPr>
                <w:b/>
                <w:sz w:val="24"/>
                <w:szCs w:val="24"/>
                <w:lang w:val="en-IN"/>
              </w:rPr>
            </w:pPr>
            <w:r>
              <w:rPr>
                <w:b/>
                <w:sz w:val="24"/>
                <w:szCs w:val="24"/>
                <w:lang w:val="en-IN"/>
              </w:rPr>
              <w:t xml:space="preserve">Dissertation </w:t>
            </w:r>
          </w:p>
        </w:tc>
      </w:tr>
      <w:tr w:rsidR="00A910C1" w:rsidTr="006E54DF">
        <w:tc>
          <w:tcPr>
            <w:tcW w:w="45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rsidR="00A910C1" w:rsidRDefault="00A910C1" w:rsidP="006E54DF">
            <w:pPr>
              <w:spacing w:line="480" w:lineRule="auto"/>
              <w:jc w:val="both"/>
              <w:rPr>
                <w:b/>
                <w:sz w:val="24"/>
                <w:szCs w:val="24"/>
                <w:lang w:val="en-IN"/>
              </w:rPr>
            </w:pPr>
            <w:r>
              <w:rPr>
                <w:b/>
                <w:sz w:val="24"/>
                <w:szCs w:val="24"/>
                <w:lang w:val="en-IN"/>
              </w:rPr>
              <w:t>Module Code:</w:t>
            </w:r>
          </w:p>
          <w:p w:rsidR="00A910C1" w:rsidRDefault="00A910C1" w:rsidP="006E54DF">
            <w:pPr>
              <w:spacing w:line="480" w:lineRule="auto"/>
              <w:jc w:val="both"/>
              <w:rPr>
                <w:b/>
                <w:sz w:val="24"/>
                <w:szCs w:val="24"/>
                <w:lang w:val="en-IN"/>
              </w:rPr>
            </w:pPr>
          </w:p>
        </w:tc>
        <w:tc>
          <w:tcPr>
            <w:tcW w:w="45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rsidR="00A910C1" w:rsidRDefault="00A910C1" w:rsidP="006E54DF">
            <w:pPr>
              <w:spacing w:line="480" w:lineRule="auto"/>
              <w:jc w:val="both"/>
              <w:rPr>
                <w:b/>
                <w:sz w:val="24"/>
                <w:szCs w:val="24"/>
                <w:lang w:val="en-IN"/>
              </w:rPr>
            </w:pPr>
            <w:r>
              <w:rPr>
                <w:b/>
                <w:sz w:val="24"/>
                <w:szCs w:val="24"/>
                <w:lang w:val="en-IN"/>
              </w:rPr>
              <w:t>LCMB7020</w:t>
            </w:r>
          </w:p>
        </w:tc>
      </w:tr>
      <w:tr w:rsidR="00A910C1" w:rsidTr="006E54DF">
        <w:tc>
          <w:tcPr>
            <w:tcW w:w="45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rsidR="00A910C1" w:rsidRDefault="00A910C1" w:rsidP="006E54DF">
            <w:pPr>
              <w:spacing w:line="480" w:lineRule="auto"/>
              <w:jc w:val="both"/>
              <w:rPr>
                <w:b/>
                <w:sz w:val="24"/>
                <w:szCs w:val="24"/>
                <w:lang w:val="en-IN"/>
              </w:rPr>
            </w:pPr>
            <w:r>
              <w:rPr>
                <w:b/>
                <w:sz w:val="24"/>
                <w:szCs w:val="24"/>
                <w:lang w:val="en-IN"/>
              </w:rPr>
              <w:t xml:space="preserve">Course: </w:t>
            </w:r>
          </w:p>
          <w:p w:rsidR="00A910C1" w:rsidRDefault="00A910C1" w:rsidP="006E54DF">
            <w:pPr>
              <w:spacing w:line="480" w:lineRule="auto"/>
              <w:jc w:val="both"/>
              <w:rPr>
                <w:b/>
                <w:sz w:val="24"/>
                <w:szCs w:val="24"/>
                <w:lang w:val="en-IN"/>
              </w:rPr>
            </w:pPr>
          </w:p>
        </w:tc>
        <w:tc>
          <w:tcPr>
            <w:tcW w:w="45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rsidR="00A910C1" w:rsidRDefault="00A910C1" w:rsidP="006E54DF">
            <w:pPr>
              <w:spacing w:line="480" w:lineRule="auto"/>
              <w:jc w:val="both"/>
              <w:rPr>
                <w:b/>
                <w:sz w:val="24"/>
                <w:szCs w:val="24"/>
                <w:lang w:val="en-IN"/>
              </w:rPr>
            </w:pPr>
            <w:r>
              <w:rPr>
                <w:b/>
                <w:sz w:val="24"/>
                <w:szCs w:val="24"/>
                <w:lang w:val="en-IN"/>
              </w:rPr>
              <w:t>MASTER OF BUSINESS ADMINISTRATION IN (</w:t>
            </w:r>
            <w:r w:rsidR="000B4C77">
              <w:rPr>
                <w:b/>
                <w:sz w:val="24"/>
                <w:szCs w:val="24"/>
                <w:lang w:val="en-IN"/>
              </w:rPr>
              <w:t>GENERAL MANAGEMENT</w:t>
            </w:r>
            <w:r>
              <w:rPr>
                <w:b/>
                <w:sz w:val="24"/>
                <w:szCs w:val="24"/>
                <w:lang w:val="en-IN"/>
              </w:rPr>
              <w:t xml:space="preserve"> )</w:t>
            </w:r>
          </w:p>
          <w:p w:rsidR="00A910C1" w:rsidRDefault="00A910C1" w:rsidP="006E54DF">
            <w:pPr>
              <w:spacing w:line="480" w:lineRule="auto"/>
              <w:jc w:val="both"/>
              <w:rPr>
                <w:b/>
                <w:sz w:val="24"/>
                <w:szCs w:val="24"/>
                <w:lang w:val="en-IN"/>
              </w:rPr>
            </w:pPr>
          </w:p>
        </w:tc>
      </w:tr>
      <w:tr w:rsidR="00A910C1" w:rsidTr="006E54DF">
        <w:tc>
          <w:tcPr>
            <w:tcW w:w="45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rsidR="00A910C1" w:rsidRDefault="00A910C1" w:rsidP="006E54DF">
            <w:pPr>
              <w:spacing w:line="480" w:lineRule="auto"/>
              <w:jc w:val="both"/>
              <w:rPr>
                <w:b/>
                <w:sz w:val="24"/>
                <w:szCs w:val="24"/>
                <w:lang w:val="en-IN"/>
              </w:rPr>
            </w:pPr>
            <w:r>
              <w:rPr>
                <w:b/>
                <w:sz w:val="24"/>
                <w:szCs w:val="24"/>
                <w:lang w:val="en-IN"/>
              </w:rPr>
              <w:t>Dissertation Topic:</w:t>
            </w:r>
          </w:p>
          <w:p w:rsidR="00A910C1" w:rsidRDefault="00A910C1" w:rsidP="006E54DF">
            <w:pPr>
              <w:spacing w:line="480" w:lineRule="auto"/>
              <w:jc w:val="both"/>
              <w:rPr>
                <w:b/>
                <w:sz w:val="24"/>
                <w:szCs w:val="24"/>
                <w:lang w:val="en-IN"/>
              </w:rPr>
            </w:pPr>
          </w:p>
        </w:tc>
        <w:tc>
          <w:tcPr>
            <w:tcW w:w="45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rsidR="00A910C1" w:rsidRDefault="000B4C77" w:rsidP="006E54DF">
            <w:pPr>
              <w:spacing w:line="480" w:lineRule="auto"/>
              <w:jc w:val="both"/>
              <w:rPr>
                <w:b/>
                <w:sz w:val="24"/>
                <w:szCs w:val="24"/>
                <w:lang w:val="en-IN"/>
              </w:rPr>
            </w:pPr>
            <w:r>
              <w:rPr>
                <w:b/>
                <w:sz w:val="24"/>
                <w:szCs w:val="24"/>
                <w:lang w:val="en-IN"/>
              </w:rPr>
              <w:t>Analysis of the factors influencing the consumer purchase behaviour for fast fashion: A study of UK consumers and Zara’s fast fashion apparel</w:t>
            </w:r>
          </w:p>
        </w:tc>
      </w:tr>
      <w:tr w:rsidR="00A910C1" w:rsidTr="006E54DF">
        <w:tc>
          <w:tcPr>
            <w:tcW w:w="45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rsidR="00A910C1" w:rsidRDefault="00A910C1" w:rsidP="006E54DF">
            <w:pPr>
              <w:spacing w:line="480" w:lineRule="auto"/>
              <w:jc w:val="both"/>
              <w:rPr>
                <w:b/>
                <w:sz w:val="24"/>
                <w:szCs w:val="24"/>
                <w:lang w:val="en-IN"/>
              </w:rPr>
            </w:pPr>
            <w:r>
              <w:rPr>
                <w:b/>
                <w:sz w:val="24"/>
                <w:szCs w:val="24"/>
                <w:lang w:val="en-IN"/>
              </w:rPr>
              <w:t>Lecturer:</w:t>
            </w:r>
          </w:p>
          <w:p w:rsidR="00A910C1" w:rsidRDefault="00A910C1" w:rsidP="006E54DF">
            <w:pPr>
              <w:spacing w:line="480" w:lineRule="auto"/>
              <w:jc w:val="both"/>
              <w:rPr>
                <w:b/>
                <w:sz w:val="24"/>
                <w:szCs w:val="24"/>
                <w:lang w:val="en-IN"/>
              </w:rPr>
            </w:pPr>
          </w:p>
        </w:tc>
        <w:tc>
          <w:tcPr>
            <w:tcW w:w="4508" w:type="dxa"/>
            <w:tcBorders>
              <w:top w:val="single" w:sz="2" w:space="0" w:color="FFFFFF"/>
              <w:left w:val="single" w:sz="2" w:space="0" w:color="FFFFFF"/>
              <w:bottom w:val="single" w:sz="2" w:space="0" w:color="FFFFFF"/>
              <w:right w:val="single" w:sz="2" w:space="0" w:color="FFFFFF"/>
            </w:tcBorders>
            <w:shd w:val="clear" w:color="auto" w:fill="auto"/>
            <w:tcMar>
              <w:top w:w="0" w:type="dxa"/>
              <w:left w:w="108" w:type="dxa"/>
              <w:bottom w:w="0" w:type="dxa"/>
              <w:right w:w="108" w:type="dxa"/>
            </w:tcMar>
          </w:tcPr>
          <w:p w:rsidR="00A910C1" w:rsidRDefault="00A910C1" w:rsidP="006E54DF">
            <w:pPr>
              <w:spacing w:line="480" w:lineRule="auto"/>
              <w:jc w:val="both"/>
              <w:rPr>
                <w:b/>
                <w:sz w:val="24"/>
                <w:szCs w:val="24"/>
                <w:lang w:val="en-IN"/>
              </w:rPr>
            </w:pPr>
            <w:r>
              <w:rPr>
                <w:b/>
                <w:sz w:val="24"/>
                <w:szCs w:val="24"/>
                <w:lang w:val="en-IN"/>
              </w:rPr>
              <w:t>Dr. Jaya Gopalkrishnan</w:t>
            </w:r>
          </w:p>
        </w:tc>
      </w:tr>
    </w:tbl>
    <w:p w:rsidR="00A910C1" w:rsidRDefault="00A910C1" w:rsidP="00A910C1">
      <w:pPr>
        <w:pageBreakBefore/>
        <w:spacing w:line="360" w:lineRule="auto"/>
        <w:jc w:val="both"/>
      </w:pPr>
    </w:p>
    <w:p w:rsidR="00A910C1" w:rsidRDefault="00A910C1" w:rsidP="00A910C1">
      <w:pPr>
        <w:spacing w:after="120" w:line="360" w:lineRule="auto"/>
        <w:jc w:val="both"/>
        <w:rPr>
          <w:b/>
          <w:sz w:val="24"/>
          <w:szCs w:val="24"/>
          <w:lang w:val="en-IN"/>
        </w:rPr>
      </w:pPr>
    </w:p>
    <w:p w:rsidR="00A910C1" w:rsidRDefault="00A910C1" w:rsidP="00A910C1">
      <w:pPr>
        <w:pBdr>
          <w:top w:val="single" w:sz="4" w:space="1" w:color="000000"/>
          <w:left w:val="single" w:sz="4" w:space="4" w:color="000000"/>
          <w:bottom w:val="single" w:sz="4" w:space="1" w:color="000000"/>
          <w:right w:val="single" w:sz="4" w:space="4" w:color="000000"/>
        </w:pBdr>
        <w:spacing w:after="120" w:line="360" w:lineRule="auto"/>
        <w:jc w:val="center"/>
      </w:pPr>
      <w:r>
        <w:rPr>
          <w:rFonts w:ascii="Times New Roman" w:eastAsia="Times New Roman" w:hAnsi="Times New Roman"/>
          <w:noProof/>
          <w:sz w:val="24"/>
          <w:szCs w:val="24"/>
        </w:rPr>
        <w:drawing>
          <wp:inline distT="0" distB="0" distL="0" distR="0" wp14:anchorId="6D9BB52B" wp14:editId="09822890">
            <wp:extent cx="1854202" cy="761996"/>
            <wp:effectExtent l="0" t="0" r="0" b="4"/>
            <wp:docPr id="1758868599" name="image2.png" descr="A picture containing text, font, screenshot, logo&#10;&#10;Description automatically generated"/>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srcRect/>
                    <a:stretch>
                      <a:fillRect/>
                    </a:stretch>
                  </pic:blipFill>
                  <pic:spPr>
                    <a:xfrm>
                      <a:off x="0" y="0"/>
                      <a:ext cx="1854202" cy="761996"/>
                    </a:xfrm>
                    <a:prstGeom prst="rect">
                      <a:avLst/>
                    </a:prstGeom>
                    <a:noFill/>
                    <a:ln>
                      <a:noFill/>
                      <a:prstDash/>
                    </a:ln>
                  </pic:spPr>
                </pic:pic>
              </a:graphicData>
            </a:graphic>
          </wp:inline>
        </w:drawing>
      </w:r>
    </w:p>
    <w:p w:rsidR="00A910C1" w:rsidRDefault="00A910C1" w:rsidP="00A910C1">
      <w:pPr>
        <w:pBdr>
          <w:top w:val="single" w:sz="4" w:space="1" w:color="000000"/>
          <w:left w:val="single" w:sz="4" w:space="4" w:color="000000"/>
          <w:bottom w:val="single" w:sz="4" w:space="1" w:color="000000"/>
          <w:right w:val="single" w:sz="4" w:space="4" w:color="000000"/>
        </w:pBdr>
        <w:spacing w:after="120" w:line="360" w:lineRule="auto"/>
        <w:jc w:val="center"/>
      </w:pPr>
      <w:r>
        <w:rPr>
          <w:b/>
          <w:sz w:val="24"/>
          <w:szCs w:val="24"/>
          <w:lang w:val="en-IN"/>
        </w:rPr>
        <w:t>Master’s Degrees by Examination and Dissertation</w:t>
      </w:r>
    </w:p>
    <w:p w:rsidR="00A910C1" w:rsidRDefault="00A910C1" w:rsidP="00A910C1">
      <w:pPr>
        <w:pBdr>
          <w:top w:val="single" w:sz="4" w:space="1" w:color="000000"/>
          <w:left w:val="single" w:sz="4" w:space="4" w:color="000000"/>
          <w:bottom w:val="single" w:sz="4" w:space="1" w:color="000000"/>
          <w:right w:val="single" w:sz="4" w:space="4" w:color="000000"/>
        </w:pBdr>
        <w:spacing w:after="120" w:line="360" w:lineRule="auto"/>
        <w:jc w:val="center"/>
      </w:pPr>
      <w:r>
        <w:rPr>
          <w:b/>
          <w:sz w:val="24"/>
          <w:szCs w:val="24"/>
          <w:lang w:val="en-IN"/>
        </w:rPr>
        <w:t>Declaration Form</w:t>
      </w:r>
      <w:r>
        <w:rPr>
          <w:sz w:val="24"/>
          <w:szCs w:val="24"/>
          <w:lang w:val="en-IN"/>
        </w:rPr>
        <w:t>.</w:t>
      </w:r>
    </w:p>
    <w:p w:rsidR="00A910C1" w:rsidRDefault="00A910C1" w:rsidP="00A910C1">
      <w:pPr>
        <w:pBdr>
          <w:top w:val="single" w:sz="4" w:space="1" w:color="000000"/>
          <w:left w:val="single" w:sz="4" w:space="4" w:color="000000"/>
          <w:bottom w:val="single" w:sz="4" w:space="1" w:color="000000"/>
          <w:right w:val="single" w:sz="4" w:space="4" w:color="000000"/>
        </w:pBdr>
        <w:spacing w:after="120" w:line="360" w:lineRule="auto"/>
        <w:jc w:val="both"/>
        <w:rPr>
          <w:sz w:val="24"/>
          <w:szCs w:val="24"/>
          <w:lang w:val="en-IN"/>
        </w:rPr>
      </w:pPr>
      <w:r>
        <w:rPr>
          <w:sz w:val="24"/>
          <w:szCs w:val="24"/>
          <w:lang w:val="en-IN"/>
        </w:rPr>
        <w:t>1. This work has not previously been accepted in substance for any degree and is not being concurrently submitted in candidature for any degree.</w:t>
      </w:r>
    </w:p>
    <w:p w:rsidR="00A910C1" w:rsidRDefault="00A910C1" w:rsidP="00A910C1">
      <w:pPr>
        <w:pBdr>
          <w:top w:val="single" w:sz="4" w:space="1" w:color="000000"/>
          <w:left w:val="single" w:sz="4" w:space="4" w:color="000000"/>
          <w:bottom w:val="single" w:sz="4" w:space="1" w:color="000000"/>
          <w:right w:val="single" w:sz="4" w:space="4" w:color="000000"/>
        </w:pBdr>
        <w:spacing w:after="120" w:line="360" w:lineRule="auto"/>
        <w:jc w:val="both"/>
        <w:rPr>
          <w:sz w:val="24"/>
          <w:szCs w:val="24"/>
          <w:lang w:val="en-IN"/>
        </w:rPr>
      </w:pPr>
      <w:r>
        <w:rPr>
          <w:sz w:val="24"/>
          <w:szCs w:val="24"/>
          <w:lang w:val="en-IN"/>
        </w:rPr>
        <w:t xml:space="preserve">Signed  :  </w:t>
      </w:r>
      <w:r w:rsidR="000B4C77">
        <w:rPr>
          <w:sz w:val="24"/>
          <w:szCs w:val="24"/>
          <w:lang w:val="en-IN"/>
        </w:rPr>
        <w:t>Rupalbahen Nikhilkumar Patel</w:t>
      </w:r>
    </w:p>
    <w:p w:rsidR="00A910C1" w:rsidRDefault="00A910C1" w:rsidP="00A910C1">
      <w:pPr>
        <w:pBdr>
          <w:top w:val="single" w:sz="4" w:space="1" w:color="000000"/>
          <w:left w:val="single" w:sz="4" w:space="4" w:color="000000"/>
          <w:bottom w:val="single" w:sz="4" w:space="1" w:color="000000"/>
          <w:right w:val="single" w:sz="4" w:space="4" w:color="000000"/>
        </w:pBdr>
        <w:spacing w:after="120" w:line="360" w:lineRule="auto"/>
        <w:jc w:val="both"/>
        <w:rPr>
          <w:sz w:val="24"/>
          <w:szCs w:val="24"/>
          <w:lang w:val="en-IN"/>
        </w:rPr>
      </w:pPr>
      <w:r>
        <w:rPr>
          <w:sz w:val="24"/>
          <w:szCs w:val="24"/>
          <w:lang w:val="en-IN"/>
        </w:rPr>
        <w:t xml:space="preserve">Date      : </w:t>
      </w:r>
      <w:r w:rsidR="000B4C77" w:rsidRPr="000B4C77">
        <w:rPr>
          <w:sz w:val="24"/>
          <w:szCs w:val="24"/>
          <w:lang w:val="en-IN"/>
        </w:rPr>
        <w:t>14/10/2023</w:t>
      </w:r>
    </w:p>
    <w:p w:rsidR="00A910C1" w:rsidRDefault="00A910C1" w:rsidP="00A910C1">
      <w:pPr>
        <w:pBdr>
          <w:top w:val="single" w:sz="4" w:space="1" w:color="000000"/>
          <w:left w:val="single" w:sz="4" w:space="4" w:color="000000"/>
          <w:bottom w:val="single" w:sz="4" w:space="1" w:color="000000"/>
          <w:right w:val="single" w:sz="4" w:space="4" w:color="000000"/>
        </w:pBdr>
        <w:spacing w:after="120" w:line="360" w:lineRule="auto"/>
        <w:jc w:val="both"/>
        <w:rPr>
          <w:sz w:val="24"/>
          <w:szCs w:val="24"/>
          <w:lang w:val="en-IN"/>
        </w:rPr>
      </w:pPr>
      <w:r>
        <w:rPr>
          <w:sz w:val="24"/>
          <w:szCs w:val="24"/>
          <w:lang w:val="en-IN"/>
        </w:rPr>
        <w:t xml:space="preserve">  </w:t>
      </w:r>
    </w:p>
    <w:p w:rsidR="00A910C1" w:rsidRDefault="00A910C1" w:rsidP="00A910C1">
      <w:pPr>
        <w:pBdr>
          <w:top w:val="single" w:sz="4" w:space="1" w:color="000000"/>
          <w:left w:val="single" w:sz="4" w:space="4" w:color="000000"/>
          <w:bottom w:val="single" w:sz="4" w:space="1" w:color="000000"/>
          <w:right w:val="single" w:sz="4" w:space="4" w:color="000000"/>
        </w:pBdr>
        <w:spacing w:after="120" w:line="360" w:lineRule="auto"/>
        <w:jc w:val="both"/>
        <w:rPr>
          <w:sz w:val="24"/>
          <w:szCs w:val="24"/>
          <w:lang w:val="en-IN"/>
        </w:rPr>
      </w:pPr>
      <w:r>
        <w:rPr>
          <w:sz w:val="24"/>
          <w:szCs w:val="24"/>
          <w:lang w:val="en-IN"/>
        </w:rPr>
        <w:t>2. This dissertation is being submitted in partial fulfilment of the requirements for the degree of Master in Business Administration.</w:t>
      </w:r>
    </w:p>
    <w:p w:rsidR="00A910C1" w:rsidRDefault="00A910C1" w:rsidP="00A910C1">
      <w:pPr>
        <w:pBdr>
          <w:top w:val="single" w:sz="4" w:space="1" w:color="000000"/>
          <w:left w:val="single" w:sz="4" w:space="4" w:color="000000"/>
          <w:bottom w:val="single" w:sz="4" w:space="1" w:color="000000"/>
          <w:right w:val="single" w:sz="4" w:space="4" w:color="000000"/>
        </w:pBdr>
        <w:spacing w:after="120" w:line="360" w:lineRule="auto"/>
        <w:jc w:val="both"/>
        <w:rPr>
          <w:sz w:val="24"/>
          <w:szCs w:val="24"/>
          <w:lang w:val="en-IN"/>
        </w:rPr>
      </w:pPr>
      <w:r>
        <w:rPr>
          <w:sz w:val="24"/>
          <w:szCs w:val="24"/>
          <w:lang w:val="en-IN"/>
        </w:rPr>
        <w:t xml:space="preserve">Signed  :  </w:t>
      </w:r>
      <w:r w:rsidR="000B4C77" w:rsidRPr="000B4C77">
        <w:rPr>
          <w:sz w:val="24"/>
          <w:szCs w:val="24"/>
          <w:lang w:val="en-IN"/>
        </w:rPr>
        <w:t>Rupalbahen Nikhilkumar Patel</w:t>
      </w:r>
    </w:p>
    <w:p w:rsidR="00A910C1" w:rsidRDefault="00A910C1" w:rsidP="00A910C1">
      <w:pPr>
        <w:pBdr>
          <w:top w:val="single" w:sz="4" w:space="1" w:color="000000"/>
          <w:left w:val="single" w:sz="4" w:space="4" w:color="000000"/>
          <w:bottom w:val="single" w:sz="4" w:space="1" w:color="000000"/>
          <w:right w:val="single" w:sz="4" w:space="4" w:color="000000"/>
        </w:pBdr>
        <w:spacing w:after="120" w:line="360" w:lineRule="auto"/>
        <w:jc w:val="both"/>
        <w:rPr>
          <w:sz w:val="24"/>
          <w:szCs w:val="24"/>
          <w:lang w:val="en-IN"/>
        </w:rPr>
      </w:pPr>
      <w:r>
        <w:rPr>
          <w:sz w:val="24"/>
          <w:szCs w:val="24"/>
          <w:lang w:val="en-IN"/>
        </w:rPr>
        <w:t xml:space="preserve">Date       : </w:t>
      </w:r>
      <w:r w:rsidR="000B4C77" w:rsidRPr="000B4C77">
        <w:rPr>
          <w:sz w:val="24"/>
          <w:szCs w:val="24"/>
          <w:lang w:val="en-IN"/>
        </w:rPr>
        <w:t>14/10/2023</w:t>
      </w:r>
    </w:p>
    <w:p w:rsidR="00A910C1" w:rsidRDefault="00A910C1" w:rsidP="00A910C1">
      <w:pPr>
        <w:pBdr>
          <w:top w:val="single" w:sz="4" w:space="1" w:color="000000"/>
          <w:left w:val="single" w:sz="4" w:space="4" w:color="000000"/>
          <w:bottom w:val="single" w:sz="4" w:space="1" w:color="000000"/>
          <w:right w:val="single" w:sz="4" w:space="4" w:color="000000"/>
        </w:pBdr>
        <w:spacing w:after="120" w:line="360" w:lineRule="auto"/>
        <w:jc w:val="both"/>
        <w:rPr>
          <w:sz w:val="24"/>
          <w:szCs w:val="24"/>
          <w:lang w:val="en-IN"/>
        </w:rPr>
      </w:pPr>
      <w:r>
        <w:rPr>
          <w:sz w:val="24"/>
          <w:szCs w:val="24"/>
          <w:lang w:val="en-IN"/>
        </w:rPr>
        <w:t xml:space="preserve"> 3. This dissertation is the result of my own independent work/investigation, except where otherwise stated.</w:t>
      </w:r>
    </w:p>
    <w:p w:rsidR="00A910C1" w:rsidRDefault="00A910C1" w:rsidP="00A910C1">
      <w:pPr>
        <w:pBdr>
          <w:top w:val="single" w:sz="4" w:space="1" w:color="000000"/>
          <w:left w:val="single" w:sz="4" w:space="4" w:color="000000"/>
          <w:bottom w:val="single" w:sz="4" w:space="1" w:color="000000"/>
          <w:right w:val="single" w:sz="4" w:space="4" w:color="000000"/>
        </w:pBdr>
        <w:spacing w:after="120" w:line="360" w:lineRule="auto"/>
        <w:jc w:val="both"/>
        <w:rPr>
          <w:sz w:val="24"/>
          <w:szCs w:val="24"/>
          <w:lang w:val="en-IN"/>
        </w:rPr>
      </w:pPr>
      <w:r>
        <w:rPr>
          <w:sz w:val="24"/>
          <w:szCs w:val="24"/>
          <w:lang w:val="en-IN"/>
        </w:rPr>
        <w:t xml:space="preserve">Other sources are acknowledged by footnotes giving explicit references. </w:t>
      </w:r>
    </w:p>
    <w:p w:rsidR="00A910C1" w:rsidRDefault="00A910C1" w:rsidP="00A910C1">
      <w:pPr>
        <w:pBdr>
          <w:top w:val="single" w:sz="4" w:space="1" w:color="000000"/>
          <w:left w:val="single" w:sz="4" w:space="4" w:color="000000"/>
          <w:bottom w:val="single" w:sz="4" w:space="1" w:color="000000"/>
          <w:right w:val="single" w:sz="4" w:space="4" w:color="000000"/>
        </w:pBdr>
        <w:spacing w:after="120" w:line="360" w:lineRule="auto"/>
        <w:jc w:val="both"/>
        <w:rPr>
          <w:sz w:val="24"/>
          <w:szCs w:val="24"/>
          <w:lang w:val="en-IN"/>
        </w:rPr>
      </w:pPr>
      <w:r>
        <w:rPr>
          <w:sz w:val="24"/>
          <w:szCs w:val="24"/>
          <w:lang w:val="en-IN"/>
        </w:rPr>
        <w:t>A bibliography is appended.</w:t>
      </w:r>
    </w:p>
    <w:p w:rsidR="00A910C1" w:rsidRDefault="00A910C1" w:rsidP="00A910C1">
      <w:pPr>
        <w:pBdr>
          <w:top w:val="single" w:sz="4" w:space="1" w:color="000000"/>
          <w:left w:val="single" w:sz="4" w:space="4" w:color="000000"/>
          <w:bottom w:val="single" w:sz="4" w:space="1" w:color="000000"/>
          <w:right w:val="single" w:sz="4" w:space="4" w:color="000000"/>
        </w:pBdr>
        <w:spacing w:after="120" w:line="360" w:lineRule="auto"/>
        <w:jc w:val="both"/>
        <w:rPr>
          <w:sz w:val="24"/>
          <w:szCs w:val="24"/>
          <w:lang w:val="en-IN"/>
        </w:rPr>
      </w:pPr>
      <w:r>
        <w:rPr>
          <w:sz w:val="24"/>
          <w:szCs w:val="24"/>
          <w:lang w:val="en-IN"/>
        </w:rPr>
        <w:t xml:space="preserve">Signed candidate  :  </w:t>
      </w:r>
      <w:r w:rsidR="000B4C77" w:rsidRPr="000B4C77">
        <w:rPr>
          <w:sz w:val="24"/>
          <w:szCs w:val="24"/>
          <w:lang w:val="en-IN"/>
        </w:rPr>
        <w:t>Rupalbahen Nikhilkumar Patel</w:t>
      </w:r>
    </w:p>
    <w:p w:rsidR="00A910C1" w:rsidRDefault="00A910C1" w:rsidP="00A910C1">
      <w:pPr>
        <w:pBdr>
          <w:top w:val="single" w:sz="4" w:space="1" w:color="000000"/>
          <w:left w:val="single" w:sz="4" w:space="4" w:color="000000"/>
          <w:bottom w:val="single" w:sz="4" w:space="1" w:color="000000"/>
          <w:right w:val="single" w:sz="4" w:space="4" w:color="000000"/>
        </w:pBdr>
        <w:spacing w:after="120" w:line="360" w:lineRule="auto"/>
        <w:jc w:val="both"/>
        <w:rPr>
          <w:sz w:val="24"/>
          <w:szCs w:val="24"/>
          <w:lang w:val="en-IN"/>
        </w:rPr>
      </w:pPr>
      <w:r>
        <w:rPr>
          <w:sz w:val="24"/>
          <w:szCs w:val="24"/>
          <w:lang w:val="en-IN"/>
        </w:rPr>
        <w:t xml:space="preserve">Date:  </w:t>
      </w:r>
      <w:r w:rsidR="000B4C77" w:rsidRPr="000B4C77">
        <w:rPr>
          <w:sz w:val="24"/>
          <w:szCs w:val="24"/>
          <w:lang w:val="en-IN"/>
        </w:rPr>
        <w:t>14/10/2023</w:t>
      </w:r>
    </w:p>
    <w:p w:rsidR="00A910C1" w:rsidRDefault="00A910C1" w:rsidP="00A910C1">
      <w:pPr>
        <w:pBdr>
          <w:top w:val="single" w:sz="4" w:space="1" w:color="000000"/>
          <w:left w:val="single" w:sz="4" w:space="4" w:color="000000"/>
          <w:bottom w:val="single" w:sz="4" w:space="1" w:color="000000"/>
          <w:right w:val="single" w:sz="4" w:space="4" w:color="000000"/>
        </w:pBdr>
        <w:spacing w:after="120" w:line="360" w:lineRule="auto"/>
        <w:jc w:val="both"/>
      </w:pPr>
      <w:r>
        <w:rPr>
          <w:sz w:val="24"/>
          <w:szCs w:val="24"/>
          <w:lang w:val="en-IN"/>
        </w:rPr>
        <w:t xml:space="preserve">  </w:t>
      </w:r>
    </w:p>
    <w:p w:rsidR="00A910C1" w:rsidRDefault="00A910C1" w:rsidP="00A910C1">
      <w:pPr>
        <w:pBdr>
          <w:top w:val="single" w:sz="4" w:space="1" w:color="000000"/>
          <w:left w:val="single" w:sz="4" w:space="4" w:color="000000"/>
          <w:bottom w:val="single" w:sz="4" w:space="1" w:color="000000"/>
          <w:right w:val="single" w:sz="4" w:space="4" w:color="000000"/>
        </w:pBdr>
        <w:spacing w:after="120" w:line="360" w:lineRule="auto"/>
        <w:jc w:val="both"/>
        <w:rPr>
          <w:sz w:val="24"/>
          <w:szCs w:val="24"/>
          <w:lang w:val="en-IN"/>
        </w:rPr>
      </w:pPr>
      <w:r>
        <w:rPr>
          <w:sz w:val="24"/>
          <w:szCs w:val="24"/>
          <w:lang w:val="en-IN"/>
        </w:rPr>
        <w:t xml:space="preserve">4. I hereby give consent for my dissertation, if accepted, to be available for photocopying,  inter- library loan, and for deposit in the University’s digital repository </w:t>
      </w:r>
    </w:p>
    <w:p w:rsidR="00A910C1" w:rsidRDefault="00A910C1" w:rsidP="00A910C1">
      <w:pPr>
        <w:pBdr>
          <w:top w:val="single" w:sz="4" w:space="1" w:color="000000"/>
          <w:left w:val="single" w:sz="4" w:space="4" w:color="000000"/>
          <w:bottom w:val="single" w:sz="4" w:space="1" w:color="000000"/>
          <w:right w:val="single" w:sz="4" w:space="4" w:color="000000"/>
        </w:pBdr>
        <w:spacing w:after="120" w:line="360" w:lineRule="auto"/>
        <w:jc w:val="both"/>
        <w:rPr>
          <w:sz w:val="24"/>
          <w:szCs w:val="24"/>
          <w:lang w:val="en-IN"/>
        </w:rPr>
      </w:pPr>
      <w:r>
        <w:rPr>
          <w:sz w:val="24"/>
          <w:szCs w:val="24"/>
          <w:lang w:val="en-IN"/>
        </w:rPr>
        <w:t xml:space="preserve">Signed (candidate) : </w:t>
      </w:r>
      <w:r w:rsidR="000B4C77" w:rsidRPr="000B4C77">
        <w:rPr>
          <w:sz w:val="24"/>
          <w:szCs w:val="24"/>
          <w:lang w:val="en-IN"/>
        </w:rPr>
        <w:t>Rupalbahen Nikhilkumar Patel</w:t>
      </w:r>
    </w:p>
    <w:p w:rsidR="00A910C1" w:rsidRDefault="00A910C1" w:rsidP="00A910C1">
      <w:pPr>
        <w:pBdr>
          <w:top w:val="single" w:sz="4" w:space="1" w:color="000000"/>
          <w:left w:val="single" w:sz="4" w:space="4" w:color="000000"/>
          <w:bottom w:val="single" w:sz="4" w:space="1" w:color="000000"/>
          <w:right w:val="single" w:sz="4" w:space="4" w:color="000000"/>
        </w:pBdr>
        <w:spacing w:after="120" w:line="360" w:lineRule="auto"/>
        <w:jc w:val="both"/>
        <w:rPr>
          <w:sz w:val="24"/>
          <w:szCs w:val="24"/>
          <w:lang w:val="en-IN"/>
        </w:rPr>
      </w:pPr>
      <w:r>
        <w:rPr>
          <w:sz w:val="24"/>
          <w:szCs w:val="24"/>
          <w:lang w:val="en-IN"/>
        </w:rPr>
        <w:lastRenderedPageBreak/>
        <w:t xml:space="preserve">Date : </w:t>
      </w:r>
      <w:r w:rsidR="000B4C77" w:rsidRPr="000B4C77">
        <w:rPr>
          <w:sz w:val="24"/>
          <w:szCs w:val="24"/>
          <w:lang w:val="en-IN"/>
        </w:rPr>
        <w:t>14/10/2023</w:t>
      </w:r>
    </w:p>
    <w:p w:rsidR="00A910C1" w:rsidRDefault="00A910C1" w:rsidP="00A910C1">
      <w:pPr>
        <w:pBdr>
          <w:top w:val="single" w:sz="4" w:space="1" w:color="000000"/>
          <w:left w:val="single" w:sz="4" w:space="4" w:color="000000"/>
          <w:bottom w:val="single" w:sz="4" w:space="1" w:color="000000"/>
          <w:right w:val="single" w:sz="4" w:space="4" w:color="000000"/>
        </w:pBdr>
        <w:spacing w:after="120" w:line="360" w:lineRule="auto"/>
        <w:jc w:val="both"/>
        <w:rPr>
          <w:sz w:val="24"/>
          <w:szCs w:val="24"/>
          <w:lang w:val="en-IN"/>
        </w:rPr>
      </w:pPr>
    </w:p>
    <w:p w:rsidR="00A910C1" w:rsidRDefault="00A910C1" w:rsidP="00A910C1">
      <w:pPr>
        <w:pBdr>
          <w:top w:val="single" w:sz="4" w:space="1" w:color="000000"/>
          <w:left w:val="single" w:sz="4" w:space="4" w:color="000000"/>
          <w:bottom w:val="single" w:sz="4" w:space="1" w:color="000000"/>
          <w:right w:val="single" w:sz="4" w:space="4" w:color="000000"/>
        </w:pBdr>
        <w:spacing w:after="120" w:line="360" w:lineRule="auto"/>
        <w:jc w:val="both"/>
        <w:rPr>
          <w:sz w:val="24"/>
          <w:szCs w:val="24"/>
          <w:lang w:val="en-IN"/>
        </w:rPr>
      </w:pPr>
    </w:p>
    <w:p w:rsidR="00A910C1" w:rsidRDefault="00A910C1" w:rsidP="00A910C1">
      <w:pPr>
        <w:pBdr>
          <w:top w:val="single" w:sz="4" w:space="1" w:color="000000"/>
          <w:left w:val="single" w:sz="4" w:space="4" w:color="000000"/>
          <w:bottom w:val="single" w:sz="4" w:space="1" w:color="000000"/>
          <w:right w:val="single" w:sz="4" w:space="4" w:color="000000"/>
        </w:pBdr>
        <w:spacing w:after="120" w:line="360" w:lineRule="auto"/>
        <w:jc w:val="both"/>
      </w:pPr>
      <w:r>
        <w:rPr>
          <w:b/>
          <w:sz w:val="24"/>
          <w:szCs w:val="24"/>
          <w:lang w:val="en-IN"/>
        </w:rPr>
        <w:t>Supervisor’s Declaration</w:t>
      </w:r>
      <w:r>
        <w:rPr>
          <w:sz w:val="24"/>
          <w:szCs w:val="24"/>
          <w:lang w:val="en-IN"/>
        </w:rPr>
        <w:t>.</w:t>
      </w:r>
    </w:p>
    <w:p w:rsidR="00A910C1" w:rsidRDefault="00A910C1" w:rsidP="00A910C1">
      <w:pPr>
        <w:pBdr>
          <w:top w:val="single" w:sz="4" w:space="1" w:color="000000"/>
          <w:left w:val="single" w:sz="4" w:space="4" w:color="000000"/>
          <w:bottom w:val="single" w:sz="4" w:space="1" w:color="000000"/>
          <w:right w:val="single" w:sz="4" w:space="4" w:color="000000"/>
        </w:pBdr>
        <w:spacing w:after="120" w:line="360" w:lineRule="auto"/>
        <w:jc w:val="both"/>
        <w:rPr>
          <w:sz w:val="24"/>
          <w:szCs w:val="24"/>
          <w:lang w:val="en-IN"/>
        </w:rPr>
      </w:pPr>
      <w:r>
        <w:rPr>
          <w:sz w:val="24"/>
          <w:szCs w:val="24"/>
          <w:lang w:val="en-IN"/>
        </w:rPr>
        <w:t>I am satisfied that this work is the result of the student’s own efforts.</w:t>
      </w:r>
    </w:p>
    <w:p w:rsidR="00A910C1" w:rsidRDefault="00A910C1" w:rsidP="00A910C1">
      <w:pPr>
        <w:pBdr>
          <w:top w:val="single" w:sz="4" w:space="1" w:color="000000"/>
          <w:left w:val="single" w:sz="4" w:space="4" w:color="000000"/>
          <w:bottom w:val="single" w:sz="4" w:space="1" w:color="000000"/>
          <w:right w:val="single" w:sz="4" w:space="4" w:color="000000"/>
        </w:pBdr>
        <w:spacing w:after="120" w:line="360" w:lineRule="auto"/>
        <w:jc w:val="both"/>
        <w:rPr>
          <w:sz w:val="24"/>
          <w:szCs w:val="24"/>
          <w:lang w:val="en-IN"/>
        </w:rPr>
      </w:pPr>
      <w:r>
        <w:rPr>
          <w:sz w:val="24"/>
          <w:szCs w:val="24"/>
          <w:lang w:val="en-IN"/>
        </w:rPr>
        <w:t xml:space="preserve">Signed :   </w:t>
      </w:r>
      <w:r w:rsidR="00C32660" w:rsidRPr="00C32660">
        <w:rPr>
          <w:sz w:val="24"/>
          <w:szCs w:val="24"/>
          <w:lang w:val="en-IN"/>
        </w:rPr>
        <w:t>Dr Jaya Gopalkrishnan</w:t>
      </w:r>
    </w:p>
    <w:p w:rsidR="00A910C1" w:rsidRDefault="00A910C1" w:rsidP="00A910C1">
      <w:pPr>
        <w:pBdr>
          <w:top w:val="single" w:sz="4" w:space="1" w:color="000000"/>
          <w:left w:val="single" w:sz="4" w:space="4" w:color="000000"/>
          <w:bottom w:val="single" w:sz="4" w:space="1" w:color="000000"/>
          <w:right w:val="single" w:sz="4" w:space="4" w:color="000000"/>
        </w:pBdr>
        <w:spacing w:after="120" w:line="360" w:lineRule="auto"/>
        <w:jc w:val="both"/>
        <w:rPr>
          <w:sz w:val="24"/>
          <w:szCs w:val="24"/>
          <w:lang w:val="en-IN"/>
        </w:rPr>
      </w:pPr>
      <w:r>
        <w:rPr>
          <w:sz w:val="24"/>
          <w:szCs w:val="24"/>
          <w:lang w:val="en-IN"/>
        </w:rPr>
        <w:t>Date:</w:t>
      </w:r>
      <w:r w:rsidR="00C32660">
        <w:rPr>
          <w:sz w:val="24"/>
          <w:szCs w:val="24"/>
          <w:lang w:val="en-IN"/>
        </w:rPr>
        <w:t xml:space="preserve"> </w:t>
      </w:r>
      <w:r w:rsidR="00C32660" w:rsidRPr="00C32660">
        <w:rPr>
          <w:sz w:val="24"/>
          <w:szCs w:val="24"/>
          <w:lang w:val="en-IN"/>
        </w:rPr>
        <w:t>14</w:t>
      </w:r>
      <w:r w:rsidR="00C32660" w:rsidRPr="00C32660">
        <w:rPr>
          <w:sz w:val="24"/>
          <w:szCs w:val="24"/>
          <w:vertAlign w:val="superscript"/>
          <w:lang w:val="en-IN"/>
        </w:rPr>
        <w:t>th</w:t>
      </w:r>
      <w:r w:rsidR="00C32660" w:rsidRPr="00C32660">
        <w:rPr>
          <w:sz w:val="24"/>
          <w:szCs w:val="24"/>
          <w:lang w:val="en-IN"/>
        </w:rPr>
        <w:t xml:space="preserve"> Oct ,23</w:t>
      </w:r>
    </w:p>
    <w:p w:rsidR="00A910C1" w:rsidRDefault="00A910C1" w:rsidP="00A910C1">
      <w:pPr>
        <w:pBdr>
          <w:top w:val="single" w:sz="2" w:space="31" w:color="FFFFFF" w:shadow="1"/>
          <w:left w:val="single" w:sz="2" w:space="31" w:color="FFFFFF" w:shadow="1"/>
          <w:bottom w:val="single" w:sz="2" w:space="31" w:color="FFFFFF" w:shadow="1"/>
          <w:right w:val="single" w:sz="2" w:space="31" w:color="FFFFFF" w:shadow="1"/>
        </w:pBdr>
        <w:spacing w:line="360" w:lineRule="auto"/>
        <w:rPr>
          <w:i/>
          <w:color w:val="000000"/>
          <w:sz w:val="24"/>
          <w:szCs w:val="24"/>
          <w:lang w:val="en-IN"/>
        </w:rPr>
      </w:pPr>
      <w:r>
        <w:rPr>
          <w:i/>
          <w:color w:val="000000"/>
          <w:sz w:val="24"/>
          <w:szCs w:val="24"/>
          <w:lang w:val="en-IN"/>
        </w:rPr>
        <w:t xml:space="preserve"> </w:t>
      </w:r>
    </w:p>
    <w:p w:rsidR="00A910C1" w:rsidRDefault="00A910C1" w:rsidP="00A910C1">
      <w:pPr>
        <w:pageBreakBefore/>
      </w:pPr>
    </w:p>
    <w:p w:rsidR="00A910C1" w:rsidRDefault="00A910C1" w:rsidP="00A910C1">
      <w:pPr>
        <w:spacing w:after="120" w:line="360" w:lineRule="auto"/>
        <w:jc w:val="both"/>
        <w:rPr>
          <w:b/>
          <w:sz w:val="24"/>
          <w:szCs w:val="24"/>
          <w:lang w:val="en-IN"/>
        </w:rPr>
      </w:pPr>
    </w:p>
    <w:p w:rsidR="00A910C1" w:rsidRDefault="00A910C1" w:rsidP="00A910C1">
      <w:pPr>
        <w:spacing w:line="360" w:lineRule="auto"/>
        <w:jc w:val="center"/>
        <w:rPr>
          <w:b/>
          <w:sz w:val="24"/>
          <w:szCs w:val="24"/>
          <w:lang w:val="en-IN"/>
        </w:rPr>
      </w:pPr>
      <w:r>
        <w:rPr>
          <w:b/>
          <w:sz w:val="24"/>
          <w:szCs w:val="24"/>
          <w:lang w:val="en-IN"/>
        </w:rPr>
        <w:t>University of Wales: Trinity Saint David</w:t>
      </w:r>
    </w:p>
    <w:p w:rsidR="00A910C1" w:rsidRDefault="00A910C1" w:rsidP="00A910C1">
      <w:pPr>
        <w:spacing w:line="360" w:lineRule="auto"/>
        <w:jc w:val="center"/>
      </w:pPr>
      <w:r>
        <w:rPr>
          <w:b/>
          <w:sz w:val="24"/>
          <w:szCs w:val="24"/>
          <w:lang w:val="en-IN"/>
        </w:rPr>
        <w:t>E-Thesis Deposit Agreement</w:t>
      </w:r>
    </w:p>
    <w:p w:rsidR="00A910C1" w:rsidRDefault="00A910C1" w:rsidP="00A910C1">
      <w:pPr>
        <w:spacing w:line="360" w:lineRule="auto"/>
        <w:jc w:val="both"/>
        <w:rPr>
          <w:b/>
          <w:sz w:val="24"/>
          <w:szCs w:val="24"/>
          <w:lang w:val="en-IN"/>
        </w:rPr>
      </w:pPr>
    </w:p>
    <w:p w:rsidR="00A910C1" w:rsidRDefault="00A910C1" w:rsidP="00A910C1">
      <w:pPr>
        <w:spacing w:line="360" w:lineRule="auto"/>
        <w:jc w:val="both"/>
        <w:rPr>
          <w:b/>
          <w:sz w:val="24"/>
          <w:szCs w:val="24"/>
          <w:lang w:val="en-IN"/>
        </w:rPr>
      </w:pPr>
      <w:r>
        <w:rPr>
          <w:b/>
          <w:sz w:val="24"/>
          <w:szCs w:val="24"/>
          <w:lang w:val="en-IN"/>
        </w:rPr>
        <w:t>Details of the Work</w:t>
      </w:r>
    </w:p>
    <w:p w:rsidR="00A910C1" w:rsidRDefault="00A910C1" w:rsidP="00A910C1">
      <w:pPr>
        <w:spacing w:line="360" w:lineRule="auto"/>
        <w:jc w:val="both"/>
        <w:rPr>
          <w:sz w:val="24"/>
          <w:szCs w:val="24"/>
          <w:lang w:val="en-IN"/>
        </w:rPr>
      </w:pPr>
      <w:r>
        <w:rPr>
          <w:sz w:val="24"/>
          <w:szCs w:val="24"/>
          <w:lang w:val="en-IN"/>
        </w:rPr>
        <w:t>I would like to deposit the following item in the digital repository maintained by the University, and/or in any other repository authorized for use by the University:</w:t>
      </w:r>
    </w:p>
    <w:p w:rsidR="00A910C1" w:rsidRDefault="00A910C1" w:rsidP="00A910C1">
      <w:pPr>
        <w:spacing w:line="360" w:lineRule="auto"/>
        <w:jc w:val="both"/>
        <w:rPr>
          <w:sz w:val="24"/>
          <w:szCs w:val="24"/>
          <w:lang w:val="en-IN"/>
        </w:rPr>
      </w:pPr>
    </w:p>
    <w:p w:rsidR="00A910C1" w:rsidRDefault="00A910C1" w:rsidP="00A910C1">
      <w:pPr>
        <w:spacing w:line="360" w:lineRule="auto"/>
        <w:jc w:val="both"/>
      </w:pPr>
      <w:r>
        <w:rPr>
          <w:b/>
          <w:sz w:val="24"/>
          <w:szCs w:val="24"/>
          <w:lang w:val="en-IN"/>
        </w:rPr>
        <w:t>Title</w:t>
      </w:r>
      <w:r>
        <w:rPr>
          <w:sz w:val="24"/>
          <w:szCs w:val="24"/>
          <w:lang w:val="en-IN"/>
        </w:rPr>
        <w:t xml:space="preserve">: </w:t>
      </w:r>
      <w:r w:rsidR="000B4C77" w:rsidRPr="000B4C77">
        <w:rPr>
          <w:sz w:val="24"/>
          <w:szCs w:val="24"/>
          <w:lang w:val="en-IN"/>
        </w:rPr>
        <w:t>Analysis of the factors influencing the consumer purchase behaviour for fast fashion: A study of UK consumers and Zara’s fast fashion apparel</w:t>
      </w:r>
    </w:p>
    <w:p w:rsidR="00A910C1" w:rsidRDefault="00A910C1" w:rsidP="00A910C1">
      <w:pPr>
        <w:spacing w:line="360" w:lineRule="auto"/>
        <w:jc w:val="both"/>
        <w:rPr>
          <w:sz w:val="24"/>
          <w:szCs w:val="24"/>
          <w:lang w:val="en-IN"/>
        </w:rPr>
      </w:pPr>
    </w:p>
    <w:p w:rsidR="00A910C1" w:rsidRDefault="00A910C1" w:rsidP="00A910C1">
      <w:pPr>
        <w:spacing w:line="360" w:lineRule="auto"/>
        <w:jc w:val="both"/>
        <w:rPr>
          <w:sz w:val="24"/>
          <w:szCs w:val="24"/>
          <w:lang w:val="en-IN"/>
        </w:rPr>
      </w:pPr>
      <w:r>
        <w:rPr>
          <w:sz w:val="24"/>
          <w:szCs w:val="24"/>
          <w:lang w:val="en-IN"/>
        </w:rPr>
        <w:t>This item is a product of my own research endeavours and is covered by the agreement below in which the item is referred to as “the Work”.  It is identical in content to that deposited in the Learning Resources Centre, subject to point 4 below.</w:t>
      </w:r>
    </w:p>
    <w:p w:rsidR="00A910C1" w:rsidRDefault="00A910C1" w:rsidP="00A910C1">
      <w:pPr>
        <w:spacing w:line="360" w:lineRule="auto"/>
        <w:jc w:val="both"/>
        <w:rPr>
          <w:sz w:val="24"/>
          <w:szCs w:val="24"/>
          <w:lang w:val="en-IN"/>
        </w:rPr>
      </w:pPr>
      <w:r>
        <w:rPr>
          <w:sz w:val="24"/>
          <w:szCs w:val="24"/>
          <w:lang w:val="en-IN"/>
        </w:rPr>
        <w:t>I agree that the University of Wales: Trinity Saint David may electronically store, copy or translate the Work to any approved medium or format for the purpose of future preservation and accessibility.  The University is not under any obligation to reproduce or display the Work in the same formats or resolutions in which it was originally deposited.</w:t>
      </w:r>
    </w:p>
    <w:p w:rsidR="00A910C1" w:rsidRDefault="00A910C1" w:rsidP="00A910C1">
      <w:pPr>
        <w:spacing w:line="360" w:lineRule="auto"/>
        <w:jc w:val="both"/>
        <w:rPr>
          <w:b/>
          <w:sz w:val="24"/>
          <w:szCs w:val="24"/>
          <w:lang w:val="en-IN"/>
        </w:rPr>
      </w:pPr>
      <w:r>
        <w:rPr>
          <w:b/>
          <w:sz w:val="24"/>
          <w:szCs w:val="24"/>
          <w:lang w:val="en-IN"/>
        </w:rPr>
        <w:t>UW: TSD Digital Repository</w:t>
      </w:r>
    </w:p>
    <w:p w:rsidR="00A910C1" w:rsidRDefault="00A910C1" w:rsidP="00A910C1">
      <w:pPr>
        <w:spacing w:line="360" w:lineRule="auto"/>
        <w:jc w:val="both"/>
        <w:rPr>
          <w:sz w:val="24"/>
          <w:szCs w:val="24"/>
          <w:lang w:val="en-IN"/>
        </w:rPr>
      </w:pPr>
      <w:r>
        <w:rPr>
          <w:sz w:val="24"/>
          <w:szCs w:val="24"/>
          <w:lang w:val="en-IN"/>
        </w:rPr>
        <w:t>I understand that work deposited in the digital repository will be accessible to a wide variety of people and institutions, including automated agents and search engines via the World Wide Web.</w:t>
      </w:r>
    </w:p>
    <w:p w:rsidR="00A910C1" w:rsidRDefault="00A910C1" w:rsidP="00A910C1">
      <w:pPr>
        <w:spacing w:line="360" w:lineRule="auto"/>
        <w:jc w:val="both"/>
      </w:pPr>
      <w:r>
        <w:rPr>
          <w:sz w:val="24"/>
          <w:szCs w:val="24"/>
          <w:lang w:val="en-IN"/>
        </w:rPr>
        <w:t>I understand that once the Work is deposited, the item and its metadata may be incorporated into public access catalogues or services, such as national databases of electronic theses.</w:t>
      </w:r>
    </w:p>
    <w:p w:rsidR="00A910C1" w:rsidRDefault="00A910C1" w:rsidP="00A910C1">
      <w:pPr>
        <w:spacing w:line="360" w:lineRule="auto"/>
        <w:jc w:val="both"/>
        <w:rPr>
          <w:color w:val="FF0000"/>
          <w:sz w:val="24"/>
          <w:szCs w:val="24"/>
          <w:lang w:val="en-IN"/>
        </w:rPr>
      </w:pPr>
    </w:p>
    <w:p w:rsidR="00A910C1" w:rsidRDefault="00A910C1" w:rsidP="00A910C1">
      <w:pPr>
        <w:spacing w:line="360" w:lineRule="auto"/>
        <w:jc w:val="both"/>
        <w:rPr>
          <w:color w:val="FF0000"/>
          <w:sz w:val="24"/>
          <w:szCs w:val="24"/>
          <w:lang w:val="en-IN"/>
        </w:rPr>
      </w:pPr>
    </w:p>
    <w:p w:rsidR="00A910C1" w:rsidRDefault="00A910C1" w:rsidP="00A910C1">
      <w:pPr>
        <w:spacing w:line="360" w:lineRule="auto"/>
        <w:ind w:left="-1418"/>
      </w:pPr>
      <w:r>
        <w:rPr>
          <w:rFonts w:ascii="Times New Roman" w:eastAsia="Times New Roman" w:hAnsi="Times New Roman" w:cs="Times New Roman"/>
          <w:sz w:val="24"/>
          <w:szCs w:val="24"/>
          <w:lang w:val="en-IN"/>
        </w:rPr>
        <w:t xml:space="preserve">  </w:t>
      </w:r>
      <w:r>
        <w:rPr>
          <w:rFonts w:ascii="Times New Roman" w:eastAsia="Times New Roman" w:hAnsi="Times New Roman" w:cs="Times New Roman"/>
          <w:sz w:val="24"/>
          <w:szCs w:val="24"/>
          <w:lang w:val="en-IN"/>
        </w:rPr>
        <w:tab/>
      </w:r>
      <w:r>
        <w:rPr>
          <w:rFonts w:ascii="Times New Roman" w:eastAsia="Times New Roman" w:hAnsi="Times New Roman" w:cs="Times New Roman"/>
          <w:sz w:val="24"/>
          <w:szCs w:val="24"/>
          <w:lang w:val="en-IN"/>
        </w:rPr>
        <w:tab/>
      </w:r>
      <w:r>
        <w:rPr>
          <w:rFonts w:ascii="Times New Roman" w:eastAsia="Times New Roman" w:hAnsi="Times New Roman" w:cs="Times New Roman"/>
          <w:sz w:val="24"/>
          <w:szCs w:val="24"/>
          <w:lang w:val="en-IN"/>
        </w:rPr>
        <w:tab/>
        <w:t xml:space="preserve">             </w:t>
      </w:r>
      <w:r>
        <w:rPr>
          <w:b/>
          <w:sz w:val="24"/>
          <w:szCs w:val="24"/>
          <w:lang w:val="en-IN"/>
        </w:rPr>
        <w:t>I agree as follows:</w:t>
      </w:r>
    </w:p>
    <w:p w:rsidR="00A910C1" w:rsidRDefault="00A910C1" w:rsidP="00A910C1">
      <w:pPr>
        <w:numPr>
          <w:ilvl w:val="0"/>
          <w:numId w:val="10"/>
        </w:numPr>
        <w:suppressAutoHyphens/>
        <w:autoSpaceDN w:val="0"/>
        <w:spacing w:after="0" w:line="240" w:lineRule="auto"/>
        <w:jc w:val="both"/>
        <w:rPr>
          <w:sz w:val="24"/>
          <w:szCs w:val="24"/>
          <w:lang w:val="en-IN"/>
        </w:rPr>
      </w:pPr>
      <w:r>
        <w:rPr>
          <w:sz w:val="24"/>
          <w:szCs w:val="24"/>
          <w:lang w:val="en-IN"/>
        </w:rPr>
        <w:t>That I am the author or have the authority of the author/s to make this agreement and do hereby give the University of Wales: Trinity Saint David the right to make available the Work in the way described above.</w:t>
      </w:r>
    </w:p>
    <w:p w:rsidR="00A910C1" w:rsidRDefault="00A910C1" w:rsidP="00A910C1">
      <w:pPr>
        <w:numPr>
          <w:ilvl w:val="0"/>
          <w:numId w:val="10"/>
        </w:numPr>
        <w:suppressAutoHyphens/>
        <w:autoSpaceDN w:val="0"/>
        <w:spacing w:after="0" w:line="240" w:lineRule="auto"/>
        <w:jc w:val="both"/>
        <w:rPr>
          <w:sz w:val="24"/>
          <w:szCs w:val="24"/>
          <w:lang w:val="en-IN"/>
        </w:rPr>
      </w:pPr>
      <w:r>
        <w:rPr>
          <w:sz w:val="24"/>
          <w:szCs w:val="24"/>
          <w:lang w:val="en-IN"/>
        </w:rPr>
        <w:t>That the electronic copy of the Work deposited in the digital repository and covered by this agreement, is identical in content to the paper copy of the Work.</w:t>
      </w:r>
    </w:p>
    <w:p w:rsidR="00A910C1" w:rsidRDefault="00A910C1" w:rsidP="00A910C1">
      <w:pPr>
        <w:numPr>
          <w:ilvl w:val="0"/>
          <w:numId w:val="10"/>
        </w:numPr>
        <w:suppressAutoHyphens/>
        <w:autoSpaceDN w:val="0"/>
        <w:spacing w:after="0" w:line="240" w:lineRule="auto"/>
        <w:jc w:val="both"/>
        <w:rPr>
          <w:sz w:val="24"/>
          <w:szCs w:val="24"/>
          <w:lang w:val="en-IN"/>
        </w:rPr>
      </w:pPr>
      <w:r>
        <w:rPr>
          <w:sz w:val="24"/>
          <w:szCs w:val="24"/>
          <w:lang w:val="en-IN"/>
        </w:rPr>
        <w:t>That I have exercised reasonable care to ensure that the Work is original, and to the best of my knowledge, does not breach any laws including those relating to defamation, libel and copyright.</w:t>
      </w:r>
    </w:p>
    <w:p w:rsidR="00A910C1" w:rsidRDefault="00A910C1" w:rsidP="00A910C1">
      <w:pPr>
        <w:numPr>
          <w:ilvl w:val="0"/>
          <w:numId w:val="10"/>
        </w:numPr>
        <w:suppressAutoHyphens/>
        <w:autoSpaceDN w:val="0"/>
        <w:spacing w:after="0" w:line="240" w:lineRule="auto"/>
        <w:jc w:val="both"/>
      </w:pPr>
      <w:r>
        <w:rPr>
          <w:sz w:val="24"/>
          <w:szCs w:val="24"/>
          <w:lang w:val="en-IN"/>
        </w:rPr>
        <w:t xml:space="preserve">That I have, in instances where the intellectual property of other authors or copyright holders is included in the Work, gained explicit permission for the inclusion of that material in the Work, and in the electronic form of the Work as accessed through the open access digital repository, </w:t>
      </w:r>
      <w:r>
        <w:rPr>
          <w:i/>
          <w:sz w:val="24"/>
          <w:szCs w:val="24"/>
          <w:lang w:val="en-IN"/>
        </w:rPr>
        <w:t>or</w:t>
      </w:r>
      <w:r>
        <w:rPr>
          <w:sz w:val="24"/>
          <w:szCs w:val="24"/>
          <w:lang w:val="en-IN"/>
        </w:rPr>
        <w:t xml:space="preserve"> that I have identified and removed that material for which adequate permission has not been obtained and which will be inaccessible via the digital repository</w:t>
      </w:r>
    </w:p>
    <w:p w:rsidR="00A910C1" w:rsidRDefault="00A910C1" w:rsidP="00A910C1">
      <w:pPr>
        <w:numPr>
          <w:ilvl w:val="0"/>
          <w:numId w:val="10"/>
        </w:numPr>
        <w:suppressAutoHyphens/>
        <w:autoSpaceDN w:val="0"/>
        <w:spacing w:after="0" w:line="240" w:lineRule="auto"/>
        <w:jc w:val="both"/>
        <w:rPr>
          <w:sz w:val="24"/>
          <w:szCs w:val="24"/>
          <w:lang w:val="en-IN"/>
        </w:rPr>
      </w:pPr>
      <w:r>
        <w:rPr>
          <w:sz w:val="24"/>
          <w:szCs w:val="24"/>
          <w:lang w:val="en-IN"/>
        </w:rPr>
        <w:t>That University of Wales: Trinity Saint David does not hold any obligation to take legal action on behalf of the Depositor, or other rights holders, in the event of a breach of intellectual property rights, or any other right, in the material deposited.</w:t>
      </w:r>
    </w:p>
    <w:p w:rsidR="00A910C1" w:rsidRDefault="00A910C1" w:rsidP="00A910C1">
      <w:pPr>
        <w:numPr>
          <w:ilvl w:val="0"/>
          <w:numId w:val="10"/>
        </w:numPr>
        <w:suppressAutoHyphens/>
        <w:autoSpaceDN w:val="0"/>
        <w:spacing w:after="0" w:line="240" w:lineRule="auto"/>
        <w:jc w:val="both"/>
        <w:rPr>
          <w:sz w:val="24"/>
          <w:szCs w:val="24"/>
          <w:lang w:val="en-IN"/>
        </w:rPr>
      </w:pPr>
      <w:r>
        <w:rPr>
          <w:sz w:val="24"/>
          <w:szCs w:val="24"/>
          <w:lang w:val="en-IN"/>
        </w:rPr>
        <w:t>That I undertake to indemnify the University of Wales: Trinity Saint David against all actions, suits, proceedings, claims, demands and costs occasioned by the University in consequence of any breach of this agreement</w:t>
      </w:r>
    </w:p>
    <w:p w:rsidR="00A910C1" w:rsidRDefault="00A910C1" w:rsidP="00A910C1">
      <w:pPr>
        <w:spacing w:line="360" w:lineRule="auto"/>
        <w:jc w:val="both"/>
        <w:rPr>
          <w:rFonts w:ascii="Times New Roman" w:eastAsia="Times New Roman" w:hAnsi="Times New Roman"/>
          <w:sz w:val="24"/>
          <w:szCs w:val="24"/>
          <w:lang w:val="en-IN"/>
        </w:rPr>
      </w:pPr>
    </w:p>
    <w:p w:rsidR="00A910C1" w:rsidRDefault="00A910C1" w:rsidP="00A910C1">
      <w:pPr>
        <w:spacing w:line="360" w:lineRule="auto"/>
        <w:jc w:val="both"/>
        <w:rPr>
          <w:b/>
          <w:sz w:val="24"/>
          <w:szCs w:val="24"/>
          <w:lang w:val="en-IN"/>
        </w:rPr>
      </w:pPr>
      <w:r>
        <w:rPr>
          <w:b/>
          <w:sz w:val="24"/>
          <w:szCs w:val="24"/>
          <w:lang w:val="en-IN"/>
        </w:rPr>
        <w:t xml:space="preserve">Signature: </w:t>
      </w:r>
      <w:r w:rsidR="000B4C77" w:rsidRPr="000B4C77">
        <w:rPr>
          <w:b/>
          <w:sz w:val="24"/>
          <w:szCs w:val="24"/>
          <w:lang w:val="en-IN"/>
        </w:rPr>
        <w:t>Rupalbahen Nikhilkumar Patel</w:t>
      </w:r>
    </w:p>
    <w:p w:rsidR="00A910C1" w:rsidRPr="007C477A" w:rsidRDefault="00A910C1" w:rsidP="00A910C1">
      <w:pPr>
        <w:spacing w:line="360" w:lineRule="auto"/>
        <w:jc w:val="both"/>
        <w:rPr>
          <w:b/>
          <w:sz w:val="24"/>
          <w:szCs w:val="24"/>
          <w:lang w:val="en-IN"/>
        </w:rPr>
      </w:pPr>
      <w:r>
        <w:rPr>
          <w:b/>
          <w:sz w:val="24"/>
          <w:szCs w:val="24"/>
          <w:lang w:val="en-IN"/>
        </w:rPr>
        <w:t xml:space="preserve">Date: </w:t>
      </w:r>
      <w:r w:rsidR="000B4C77">
        <w:rPr>
          <w:b/>
          <w:sz w:val="24"/>
          <w:szCs w:val="24"/>
          <w:lang w:val="en-IN"/>
        </w:rPr>
        <w:t>14/10/2023</w:t>
      </w:r>
    </w:p>
    <w:p w:rsidR="00A910C1" w:rsidRPr="007A1220" w:rsidRDefault="00A910C1" w:rsidP="00A910C1">
      <w:pPr>
        <w:spacing w:line="240" w:lineRule="auto"/>
        <w:jc w:val="both"/>
        <w:rPr>
          <w:rFonts w:eastAsia="Times New Roman"/>
        </w:rPr>
      </w:pPr>
    </w:p>
    <w:p w:rsidR="00A910C1" w:rsidRPr="007A1220" w:rsidRDefault="00A910C1" w:rsidP="00A910C1">
      <w:pPr>
        <w:spacing w:line="240" w:lineRule="auto"/>
        <w:jc w:val="both"/>
        <w:rPr>
          <w:rFonts w:eastAsia="Times New Roman"/>
        </w:rPr>
      </w:pPr>
    </w:p>
    <w:p w:rsidR="00A910C1" w:rsidRPr="007A1220" w:rsidRDefault="00A910C1" w:rsidP="00A910C1">
      <w:pPr>
        <w:spacing w:line="240" w:lineRule="auto"/>
        <w:jc w:val="both"/>
        <w:rPr>
          <w:rFonts w:eastAsia="Times New Roman"/>
        </w:rPr>
      </w:pPr>
    </w:p>
    <w:p w:rsidR="00A910C1" w:rsidRPr="007A1220" w:rsidRDefault="00A910C1" w:rsidP="00A910C1">
      <w:pPr>
        <w:spacing w:line="240" w:lineRule="auto"/>
        <w:jc w:val="both"/>
        <w:rPr>
          <w:rFonts w:eastAsia="Times New Roman"/>
        </w:rPr>
      </w:pPr>
    </w:p>
    <w:p w:rsidR="00A910C1" w:rsidRDefault="00A910C1" w:rsidP="0055778B">
      <w:pPr>
        <w:pStyle w:val="Heading1"/>
      </w:pPr>
    </w:p>
    <w:p w:rsidR="00A910C1" w:rsidRDefault="00A910C1" w:rsidP="00A910C1">
      <w:pPr>
        <w:rPr>
          <w:rFonts w:ascii="Arial" w:eastAsiaTheme="majorEastAsia" w:hAnsi="Arial" w:cstheme="majorBidi"/>
          <w:color w:val="2E74B5" w:themeColor="accent1" w:themeShade="BF"/>
          <w:sz w:val="32"/>
          <w:szCs w:val="32"/>
        </w:rPr>
      </w:pPr>
      <w:r>
        <w:br w:type="page"/>
      </w:r>
    </w:p>
    <w:p w:rsidR="00056BDF" w:rsidRPr="004E26A2" w:rsidRDefault="0055778B" w:rsidP="0055778B">
      <w:pPr>
        <w:pStyle w:val="Heading1"/>
      </w:pPr>
      <w:bookmarkStart w:id="0" w:name="_Toc148204927"/>
      <w:r w:rsidRPr="004E26A2">
        <w:lastRenderedPageBreak/>
        <w:t>Abstract</w:t>
      </w:r>
      <w:bookmarkEnd w:id="0"/>
    </w:p>
    <w:p w:rsidR="00143978" w:rsidRDefault="00143978" w:rsidP="0055778B">
      <w:pPr>
        <w:spacing w:line="360" w:lineRule="auto"/>
        <w:rPr>
          <w:rFonts w:ascii="Arial" w:hAnsi="Arial" w:cs="Arial"/>
          <w:sz w:val="24"/>
          <w:szCs w:val="24"/>
        </w:rPr>
      </w:pPr>
      <w:r>
        <w:rPr>
          <w:rFonts w:ascii="Arial" w:hAnsi="Arial" w:cs="Arial"/>
          <w:sz w:val="24"/>
          <w:szCs w:val="24"/>
        </w:rPr>
        <w:t xml:space="preserve">This study was conducted to investigate the factors influencing the consumer purchase behaviour for fast fashion apparel of ZARA. It increasingly emphasised on psychological, social and personal factors impacting the purchase behaviour of the consumer.  </w:t>
      </w:r>
    </w:p>
    <w:p w:rsidR="00143978" w:rsidRDefault="00143978" w:rsidP="0055778B">
      <w:pPr>
        <w:spacing w:line="360" w:lineRule="auto"/>
        <w:rPr>
          <w:rFonts w:ascii="Arial" w:hAnsi="Arial" w:cs="Arial"/>
          <w:sz w:val="24"/>
          <w:szCs w:val="24"/>
        </w:rPr>
      </w:pPr>
      <w:r>
        <w:rPr>
          <w:rFonts w:ascii="Arial" w:hAnsi="Arial" w:cs="Arial"/>
          <w:sz w:val="24"/>
          <w:szCs w:val="24"/>
        </w:rPr>
        <w:t xml:space="preserve">The dissertation was segmented into theoretical and empirical sections. The former section had used past literature in relation to the topic and investigated different models and theories for clear justification. The empirical section consisted of </w:t>
      </w:r>
      <w:r w:rsidR="00545CA6">
        <w:rPr>
          <w:rFonts w:ascii="Arial" w:hAnsi="Arial" w:cs="Arial"/>
          <w:sz w:val="24"/>
          <w:szCs w:val="24"/>
        </w:rPr>
        <w:t xml:space="preserve">a </w:t>
      </w:r>
      <w:r>
        <w:rPr>
          <w:rFonts w:ascii="Arial" w:hAnsi="Arial" w:cs="Arial"/>
          <w:sz w:val="24"/>
          <w:szCs w:val="24"/>
        </w:rPr>
        <w:t xml:space="preserve">real-time survey that was performed online using a set of 15 questions. This multiple-choice questionnaire helped to collect topic-related data from </w:t>
      </w:r>
      <w:r w:rsidRPr="00143978">
        <w:rPr>
          <w:rFonts w:ascii="Arial" w:hAnsi="Arial" w:cs="Arial"/>
          <w:sz w:val="24"/>
          <w:szCs w:val="24"/>
        </w:rPr>
        <w:t>work colleagues and university students</w:t>
      </w:r>
      <w:r>
        <w:rPr>
          <w:rFonts w:ascii="Arial" w:hAnsi="Arial" w:cs="Arial"/>
          <w:sz w:val="24"/>
          <w:szCs w:val="24"/>
        </w:rPr>
        <w:t xml:space="preserve">. These participants were approached through </w:t>
      </w:r>
      <w:r w:rsidRPr="00143978">
        <w:rPr>
          <w:rFonts w:ascii="Arial" w:hAnsi="Arial" w:cs="Arial"/>
          <w:sz w:val="24"/>
          <w:szCs w:val="24"/>
        </w:rPr>
        <w:t>WhatsApp, email, social media messages and text messages</w:t>
      </w:r>
      <w:r>
        <w:rPr>
          <w:rFonts w:ascii="Arial" w:hAnsi="Arial" w:cs="Arial"/>
          <w:sz w:val="24"/>
          <w:szCs w:val="24"/>
        </w:rPr>
        <w:t xml:space="preserve">. Thus, using the quantitative methods, primary data was collected in this research, whereas past literature helped to gather secondary data from reliable and academically-accepted sources. </w:t>
      </w:r>
    </w:p>
    <w:p w:rsidR="00143978" w:rsidRDefault="00143978" w:rsidP="0055778B">
      <w:pPr>
        <w:spacing w:line="360" w:lineRule="auto"/>
        <w:rPr>
          <w:rFonts w:ascii="Arial" w:hAnsi="Arial" w:cs="Arial"/>
          <w:sz w:val="24"/>
          <w:szCs w:val="24"/>
        </w:rPr>
      </w:pPr>
      <w:r>
        <w:rPr>
          <w:rFonts w:ascii="Arial" w:hAnsi="Arial" w:cs="Arial"/>
          <w:sz w:val="24"/>
          <w:szCs w:val="24"/>
        </w:rPr>
        <w:t xml:space="preserve">The study findings revealed that psychological factors (motivation, perception, learning and attitude and beliefs), social factors (family and friends, reference group, and roles and status) and personal factors (age, income, occupation and lifestyle) had a significant impact on the consumer purchase behaviour. Through literature review and survey, the study had successfully achieved research aims and objectives. In the concluding part, the researcher had suggested recommendations to Zara, had set future research direction and had examined this research limitations. </w:t>
      </w:r>
    </w:p>
    <w:p w:rsidR="0055778B" w:rsidRPr="004E26A2" w:rsidRDefault="0055778B">
      <w:pPr>
        <w:rPr>
          <w:rFonts w:ascii="Arial" w:hAnsi="Arial" w:cs="Arial"/>
          <w:sz w:val="24"/>
          <w:szCs w:val="24"/>
        </w:rPr>
      </w:pPr>
      <w:r w:rsidRPr="004E26A2">
        <w:rPr>
          <w:rFonts w:ascii="Arial" w:hAnsi="Arial" w:cs="Arial"/>
          <w:sz w:val="24"/>
          <w:szCs w:val="24"/>
        </w:rPr>
        <w:br w:type="page"/>
      </w:r>
    </w:p>
    <w:p w:rsidR="0055778B" w:rsidRPr="004E26A2" w:rsidRDefault="0055778B" w:rsidP="0055778B">
      <w:pPr>
        <w:pStyle w:val="Heading1"/>
      </w:pPr>
      <w:bookmarkStart w:id="1" w:name="_Toc148204928"/>
      <w:r w:rsidRPr="004E26A2">
        <w:lastRenderedPageBreak/>
        <w:t>Acknowledgement</w:t>
      </w:r>
      <w:bookmarkEnd w:id="1"/>
    </w:p>
    <w:p w:rsidR="00B462C6" w:rsidRDefault="00B462C6" w:rsidP="0055778B">
      <w:pPr>
        <w:spacing w:line="360" w:lineRule="auto"/>
        <w:rPr>
          <w:rFonts w:ascii="Arial" w:hAnsi="Arial" w:cs="Arial"/>
          <w:sz w:val="24"/>
          <w:szCs w:val="24"/>
        </w:rPr>
      </w:pPr>
      <w:r>
        <w:rPr>
          <w:rFonts w:ascii="Arial" w:hAnsi="Arial" w:cs="Arial"/>
          <w:sz w:val="24"/>
          <w:szCs w:val="24"/>
        </w:rPr>
        <w:t xml:space="preserve">My supervisors, </w:t>
      </w:r>
      <w:r w:rsidRPr="00B462C6">
        <w:rPr>
          <w:rFonts w:ascii="Arial" w:hAnsi="Arial" w:cs="Arial"/>
          <w:sz w:val="24"/>
          <w:szCs w:val="24"/>
        </w:rPr>
        <w:t>namely, Jayakumari Gopalkrishna and Hossein Shokri,</w:t>
      </w:r>
      <w:r>
        <w:rPr>
          <w:rFonts w:ascii="Arial" w:hAnsi="Arial" w:cs="Arial"/>
          <w:sz w:val="24"/>
          <w:szCs w:val="24"/>
        </w:rPr>
        <w:t xml:space="preserve"> had provided me </w:t>
      </w:r>
      <w:r w:rsidR="00545CA6">
        <w:rPr>
          <w:rFonts w:ascii="Arial" w:hAnsi="Arial" w:cs="Arial"/>
          <w:sz w:val="24"/>
          <w:szCs w:val="24"/>
        </w:rPr>
        <w:t xml:space="preserve">with </w:t>
      </w:r>
      <w:r>
        <w:rPr>
          <w:rFonts w:ascii="Arial" w:hAnsi="Arial" w:cs="Arial"/>
          <w:sz w:val="24"/>
          <w:szCs w:val="24"/>
        </w:rPr>
        <w:t xml:space="preserve">their extensive support and supervision throughout this research study and for that I offer my heartfelt gratitude to them. Further, their good research knowledge and skill had helped me to understand the know-how about conducting research. </w:t>
      </w:r>
    </w:p>
    <w:p w:rsidR="00B462C6" w:rsidRDefault="00B462C6" w:rsidP="0055778B">
      <w:pPr>
        <w:spacing w:line="360" w:lineRule="auto"/>
        <w:rPr>
          <w:rFonts w:ascii="Arial" w:hAnsi="Arial" w:cs="Arial"/>
          <w:sz w:val="24"/>
          <w:szCs w:val="24"/>
        </w:rPr>
      </w:pPr>
      <w:r>
        <w:rPr>
          <w:rFonts w:ascii="Arial" w:hAnsi="Arial" w:cs="Arial"/>
          <w:sz w:val="24"/>
          <w:szCs w:val="24"/>
        </w:rPr>
        <w:t xml:space="preserve">I am also thankful to the University for giving us a dissertation module that helped me to gain good analytical and research skills. </w:t>
      </w:r>
    </w:p>
    <w:p w:rsidR="00B462C6" w:rsidRDefault="00B462C6" w:rsidP="0055778B">
      <w:pPr>
        <w:spacing w:line="360" w:lineRule="auto"/>
        <w:rPr>
          <w:rFonts w:ascii="Arial" w:hAnsi="Arial" w:cs="Arial"/>
          <w:sz w:val="24"/>
          <w:szCs w:val="24"/>
        </w:rPr>
      </w:pPr>
      <w:r>
        <w:rPr>
          <w:rFonts w:ascii="Arial" w:hAnsi="Arial" w:cs="Arial"/>
          <w:sz w:val="24"/>
          <w:szCs w:val="24"/>
        </w:rPr>
        <w:t>I also appreciate all the research participants for giving their valuable time in completing the survey and helping me to successful</w:t>
      </w:r>
      <w:r w:rsidR="00545CA6">
        <w:rPr>
          <w:rFonts w:ascii="Arial" w:hAnsi="Arial" w:cs="Arial"/>
          <w:sz w:val="24"/>
          <w:szCs w:val="24"/>
        </w:rPr>
        <w:t>ly</w:t>
      </w:r>
      <w:r>
        <w:rPr>
          <w:rFonts w:ascii="Arial" w:hAnsi="Arial" w:cs="Arial"/>
          <w:sz w:val="24"/>
          <w:szCs w:val="24"/>
        </w:rPr>
        <w:t xml:space="preserve"> achieve the research aims and objectives. </w:t>
      </w:r>
    </w:p>
    <w:p w:rsidR="0055778B" w:rsidRPr="004E26A2" w:rsidRDefault="0055778B" w:rsidP="0055778B">
      <w:pPr>
        <w:spacing w:line="360" w:lineRule="auto"/>
        <w:rPr>
          <w:rFonts w:ascii="Arial" w:hAnsi="Arial" w:cs="Arial"/>
          <w:sz w:val="24"/>
          <w:szCs w:val="24"/>
        </w:rPr>
      </w:pPr>
      <w:r w:rsidRPr="004E26A2">
        <w:rPr>
          <w:rFonts w:ascii="Arial" w:hAnsi="Arial" w:cs="Arial"/>
          <w:sz w:val="24"/>
          <w:szCs w:val="24"/>
        </w:rPr>
        <w:br w:type="page"/>
      </w:r>
    </w:p>
    <w:sdt>
      <w:sdtPr>
        <w:rPr>
          <w:rFonts w:ascii="Calibri" w:eastAsia="Calibri" w:hAnsi="Calibri" w:cs="Calibri"/>
          <w:color w:val="auto"/>
          <w:sz w:val="22"/>
          <w:szCs w:val="22"/>
          <w:lang w:val="en-GB" w:eastAsia="en-GB"/>
        </w:rPr>
        <w:id w:val="49267260"/>
        <w:docPartObj>
          <w:docPartGallery w:val="Table of Contents"/>
          <w:docPartUnique/>
        </w:docPartObj>
      </w:sdtPr>
      <w:sdtEndPr>
        <w:rPr>
          <w:b/>
          <w:bCs/>
          <w:noProof/>
        </w:rPr>
      </w:sdtEndPr>
      <w:sdtContent>
        <w:p w:rsidR="00056BDF" w:rsidRPr="004E26A2" w:rsidRDefault="00056BDF">
          <w:pPr>
            <w:pStyle w:val="TOCHeading"/>
            <w:rPr>
              <w:lang w:val="en-GB"/>
            </w:rPr>
          </w:pPr>
          <w:r w:rsidRPr="004E26A2">
            <w:rPr>
              <w:lang w:val="en-GB"/>
            </w:rPr>
            <w:t>Table of Contents</w:t>
          </w:r>
        </w:p>
        <w:p w:rsidR="00A76A54" w:rsidRDefault="00056BDF">
          <w:pPr>
            <w:pStyle w:val="TOC1"/>
            <w:tabs>
              <w:tab w:val="right" w:leader="dot" w:pos="9016"/>
            </w:tabs>
            <w:rPr>
              <w:rFonts w:asciiTheme="minorHAnsi" w:eastAsiaTheme="minorEastAsia" w:hAnsiTheme="minorHAnsi" w:cstheme="minorBidi"/>
              <w:noProof/>
            </w:rPr>
          </w:pPr>
          <w:r w:rsidRPr="004E26A2">
            <w:rPr>
              <w:b/>
              <w:bCs/>
              <w:noProof/>
            </w:rPr>
            <w:fldChar w:fldCharType="begin"/>
          </w:r>
          <w:r w:rsidRPr="004E26A2">
            <w:rPr>
              <w:b/>
              <w:bCs/>
              <w:noProof/>
            </w:rPr>
            <w:instrText xml:space="preserve"> TOC \o "1-3" \h \z \u </w:instrText>
          </w:r>
          <w:r w:rsidRPr="004E26A2">
            <w:rPr>
              <w:b/>
              <w:bCs/>
              <w:noProof/>
            </w:rPr>
            <w:fldChar w:fldCharType="separate"/>
          </w:r>
          <w:hyperlink w:anchor="_Toc148204927" w:history="1">
            <w:r w:rsidR="00A76A54" w:rsidRPr="00D25AC3">
              <w:rPr>
                <w:rStyle w:val="Hyperlink"/>
                <w:noProof/>
              </w:rPr>
              <w:t>Abstract</w:t>
            </w:r>
            <w:r w:rsidR="00A76A54">
              <w:rPr>
                <w:noProof/>
                <w:webHidden/>
              </w:rPr>
              <w:tab/>
            </w:r>
            <w:r w:rsidR="00A76A54">
              <w:rPr>
                <w:noProof/>
                <w:webHidden/>
              </w:rPr>
              <w:fldChar w:fldCharType="begin"/>
            </w:r>
            <w:r w:rsidR="00A76A54">
              <w:rPr>
                <w:noProof/>
                <w:webHidden/>
              </w:rPr>
              <w:instrText xml:space="preserve"> PAGEREF _Toc148204927 \h </w:instrText>
            </w:r>
            <w:r w:rsidR="00A76A54">
              <w:rPr>
                <w:noProof/>
                <w:webHidden/>
              </w:rPr>
            </w:r>
            <w:r w:rsidR="00A76A54">
              <w:rPr>
                <w:noProof/>
                <w:webHidden/>
              </w:rPr>
              <w:fldChar w:fldCharType="separate"/>
            </w:r>
            <w:r w:rsidR="00A76A54">
              <w:rPr>
                <w:noProof/>
                <w:webHidden/>
              </w:rPr>
              <w:t>6</w:t>
            </w:r>
            <w:r w:rsidR="00A76A54">
              <w:rPr>
                <w:noProof/>
                <w:webHidden/>
              </w:rPr>
              <w:fldChar w:fldCharType="end"/>
            </w:r>
          </w:hyperlink>
        </w:p>
        <w:p w:rsidR="00A76A54" w:rsidRDefault="00A76A54">
          <w:pPr>
            <w:pStyle w:val="TOC1"/>
            <w:tabs>
              <w:tab w:val="right" w:leader="dot" w:pos="9016"/>
            </w:tabs>
            <w:rPr>
              <w:rFonts w:asciiTheme="minorHAnsi" w:eastAsiaTheme="minorEastAsia" w:hAnsiTheme="minorHAnsi" w:cstheme="minorBidi"/>
              <w:noProof/>
            </w:rPr>
          </w:pPr>
          <w:hyperlink w:anchor="_Toc148204928" w:history="1">
            <w:r w:rsidRPr="00D25AC3">
              <w:rPr>
                <w:rStyle w:val="Hyperlink"/>
                <w:noProof/>
              </w:rPr>
              <w:t>Acknowledgement</w:t>
            </w:r>
            <w:r>
              <w:rPr>
                <w:noProof/>
                <w:webHidden/>
              </w:rPr>
              <w:tab/>
            </w:r>
            <w:r>
              <w:rPr>
                <w:noProof/>
                <w:webHidden/>
              </w:rPr>
              <w:fldChar w:fldCharType="begin"/>
            </w:r>
            <w:r>
              <w:rPr>
                <w:noProof/>
                <w:webHidden/>
              </w:rPr>
              <w:instrText xml:space="preserve"> PAGEREF _Toc148204928 \h </w:instrText>
            </w:r>
            <w:r>
              <w:rPr>
                <w:noProof/>
                <w:webHidden/>
              </w:rPr>
            </w:r>
            <w:r>
              <w:rPr>
                <w:noProof/>
                <w:webHidden/>
              </w:rPr>
              <w:fldChar w:fldCharType="separate"/>
            </w:r>
            <w:r>
              <w:rPr>
                <w:noProof/>
                <w:webHidden/>
              </w:rPr>
              <w:t>7</w:t>
            </w:r>
            <w:r>
              <w:rPr>
                <w:noProof/>
                <w:webHidden/>
              </w:rPr>
              <w:fldChar w:fldCharType="end"/>
            </w:r>
          </w:hyperlink>
        </w:p>
        <w:p w:rsidR="00A76A54" w:rsidRDefault="00A76A54">
          <w:pPr>
            <w:pStyle w:val="TOC1"/>
            <w:tabs>
              <w:tab w:val="right" w:leader="dot" w:pos="9016"/>
            </w:tabs>
            <w:rPr>
              <w:rFonts w:asciiTheme="minorHAnsi" w:eastAsiaTheme="minorEastAsia" w:hAnsiTheme="minorHAnsi" w:cstheme="minorBidi"/>
              <w:noProof/>
            </w:rPr>
          </w:pPr>
          <w:hyperlink w:anchor="_Toc148204929" w:history="1">
            <w:r w:rsidRPr="00D25AC3">
              <w:rPr>
                <w:rStyle w:val="Hyperlink"/>
                <w:noProof/>
              </w:rPr>
              <w:t>Chapter 1: Introduction</w:t>
            </w:r>
            <w:r>
              <w:rPr>
                <w:noProof/>
                <w:webHidden/>
              </w:rPr>
              <w:tab/>
            </w:r>
            <w:r>
              <w:rPr>
                <w:noProof/>
                <w:webHidden/>
              </w:rPr>
              <w:fldChar w:fldCharType="begin"/>
            </w:r>
            <w:r>
              <w:rPr>
                <w:noProof/>
                <w:webHidden/>
              </w:rPr>
              <w:instrText xml:space="preserve"> PAGEREF _Toc148204929 \h </w:instrText>
            </w:r>
            <w:r>
              <w:rPr>
                <w:noProof/>
                <w:webHidden/>
              </w:rPr>
            </w:r>
            <w:r>
              <w:rPr>
                <w:noProof/>
                <w:webHidden/>
              </w:rPr>
              <w:fldChar w:fldCharType="separate"/>
            </w:r>
            <w:r>
              <w:rPr>
                <w:noProof/>
                <w:webHidden/>
              </w:rPr>
              <w:t>12</w:t>
            </w:r>
            <w:r>
              <w:rPr>
                <w:noProof/>
                <w:webHidden/>
              </w:rPr>
              <w:fldChar w:fldCharType="end"/>
            </w:r>
          </w:hyperlink>
        </w:p>
        <w:p w:rsidR="00A76A54" w:rsidRDefault="00A76A54">
          <w:pPr>
            <w:pStyle w:val="TOC2"/>
            <w:tabs>
              <w:tab w:val="right" w:leader="dot" w:pos="9016"/>
            </w:tabs>
            <w:rPr>
              <w:rFonts w:asciiTheme="minorHAnsi" w:eastAsiaTheme="minorEastAsia" w:hAnsiTheme="minorHAnsi" w:cstheme="minorBidi"/>
              <w:noProof/>
            </w:rPr>
          </w:pPr>
          <w:hyperlink w:anchor="_Toc148204930" w:history="1">
            <w:r w:rsidRPr="00D25AC3">
              <w:rPr>
                <w:rStyle w:val="Hyperlink"/>
                <w:noProof/>
              </w:rPr>
              <w:t>1.1 Introduction</w:t>
            </w:r>
            <w:r>
              <w:rPr>
                <w:noProof/>
                <w:webHidden/>
              </w:rPr>
              <w:tab/>
            </w:r>
            <w:r>
              <w:rPr>
                <w:noProof/>
                <w:webHidden/>
              </w:rPr>
              <w:fldChar w:fldCharType="begin"/>
            </w:r>
            <w:r>
              <w:rPr>
                <w:noProof/>
                <w:webHidden/>
              </w:rPr>
              <w:instrText xml:space="preserve"> PAGEREF _Toc148204930 \h </w:instrText>
            </w:r>
            <w:r>
              <w:rPr>
                <w:noProof/>
                <w:webHidden/>
              </w:rPr>
            </w:r>
            <w:r>
              <w:rPr>
                <w:noProof/>
                <w:webHidden/>
              </w:rPr>
              <w:fldChar w:fldCharType="separate"/>
            </w:r>
            <w:r>
              <w:rPr>
                <w:noProof/>
                <w:webHidden/>
              </w:rPr>
              <w:t>12</w:t>
            </w:r>
            <w:r>
              <w:rPr>
                <w:noProof/>
                <w:webHidden/>
              </w:rPr>
              <w:fldChar w:fldCharType="end"/>
            </w:r>
          </w:hyperlink>
        </w:p>
        <w:p w:rsidR="00A76A54" w:rsidRDefault="00A76A54">
          <w:pPr>
            <w:pStyle w:val="TOC2"/>
            <w:tabs>
              <w:tab w:val="right" w:leader="dot" w:pos="9016"/>
            </w:tabs>
            <w:rPr>
              <w:rFonts w:asciiTheme="minorHAnsi" w:eastAsiaTheme="minorEastAsia" w:hAnsiTheme="minorHAnsi" w:cstheme="minorBidi"/>
              <w:noProof/>
            </w:rPr>
          </w:pPr>
          <w:hyperlink w:anchor="_Toc148204931" w:history="1">
            <w:r w:rsidRPr="00D25AC3">
              <w:rPr>
                <w:rStyle w:val="Hyperlink"/>
                <w:noProof/>
              </w:rPr>
              <w:t>1.2 Background of the Research</w:t>
            </w:r>
            <w:r>
              <w:rPr>
                <w:noProof/>
                <w:webHidden/>
              </w:rPr>
              <w:tab/>
            </w:r>
            <w:r>
              <w:rPr>
                <w:noProof/>
                <w:webHidden/>
              </w:rPr>
              <w:fldChar w:fldCharType="begin"/>
            </w:r>
            <w:r>
              <w:rPr>
                <w:noProof/>
                <w:webHidden/>
              </w:rPr>
              <w:instrText xml:space="preserve"> PAGEREF _Toc148204931 \h </w:instrText>
            </w:r>
            <w:r>
              <w:rPr>
                <w:noProof/>
                <w:webHidden/>
              </w:rPr>
            </w:r>
            <w:r>
              <w:rPr>
                <w:noProof/>
                <w:webHidden/>
              </w:rPr>
              <w:fldChar w:fldCharType="separate"/>
            </w:r>
            <w:r>
              <w:rPr>
                <w:noProof/>
                <w:webHidden/>
              </w:rPr>
              <w:t>12</w:t>
            </w:r>
            <w:r>
              <w:rPr>
                <w:noProof/>
                <w:webHidden/>
              </w:rPr>
              <w:fldChar w:fldCharType="end"/>
            </w:r>
          </w:hyperlink>
        </w:p>
        <w:p w:rsidR="00A76A54" w:rsidRDefault="00A76A54">
          <w:pPr>
            <w:pStyle w:val="TOC2"/>
            <w:tabs>
              <w:tab w:val="right" w:leader="dot" w:pos="9016"/>
            </w:tabs>
            <w:rPr>
              <w:rFonts w:asciiTheme="minorHAnsi" w:eastAsiaTheme="minorEastAsia" w:hAnsiTheme="minorHAnsi" w:cstheme="minorBidi"/>
              <w:noProof/>
            </w:rPr>
          </w:pPr>
          <w:hyperlink w:anchor="_Toc148204932" w:history="1">
            <w:r w:rsidRPr="00D25AC3">
              <w:rPr>
                <w:rStyle w:val="Hyperlink"/>
                <w:noProof/>
              </w:rPr>
              <w:t>1.3 Company Background</w:t>
            </w:r>
            <w:r>
              <w:rPr>
                <w:noProof/>
                <w:webHidden/>
              </w:rPr>
              <w:tab/>
            </w:r>
            <w:r>
              <w:rPr>
                <w:noProof/>
                <w:webHidden/>
              </w:rPr>
              <w:fldChar w:fldCharType="begin"/>
            </w:r>
            <w:r>
              <w:rPr>
                <w:noProof/>
                <w:webHidden/>
              </w:rPr>
              <w:instrText xml:space="preserve"> PAGEREF _Toc148204932 \h </w:instrText>
            </w:r>
            <w:r>
              <w:rPr>
                <w:noProof/>
                <w:webHidden/>
              </w:rPr>
            </w:r>
            <w:r>
              <w:rPr>
                <w:noProof/>
                <w:webHidden/>
              </w:rPr>
              <w:fldChar w:fldCharType="separate"/>
            </w:r>
            <w:r>
              <w:rPr>
                <w:noProof/>
                <w:webHidden/>
              </w:rPr>
              <w:t>14</w:t>
            </w:r>
            <w:r>
              <w:rPr>
                <w:noProof/>
                <w:webHidden/>
              </w:rPr>
              <w:fldChar w:fldCharType="end"/>
            </w:r>
          </w:hyperlink>
        </w:p>
        <w:p w:rsidR="00A76A54" w:rsidRDefault="00A76A54">
          <w:pPr>
            <w:pStyle w:val="TOC2"/>
            <w:tabs>
              <w:tab w:val="right" w:leader="dot" w:pos="9016"/>
            </w:tabs>
            <w:rPr>
              <w:rFonts w:asciiTheme="minorHAnsi" w:eastAsiaTheme="minorEastAsia" w:hAnsiTheme="minorHAnsi" w:cstheme="minorBidi"/>
              <w:noProof/>
            </w:rPr>
          </w:pPr>
          <w:hyperlink w:anchor="_Toc148204933" w:history="1">
            <w:r w:rsidRPr="00D25AC3">
              <w:rPr>
                <w:rStyle w:val="Hyperlink"/>
                <w:noProof/>
              </w:rPr>
              <w:t>1.4 Research Aims and Objectives</w:t>
            </w:r>
            <w:r>
              <w:rPr>
                <w:noProof/>
                <w:webHidden/>
              </w:rPr>
              <w:tab/>
            </w:r>
            <w:r>
              <w:rPr>
                <w:noProof/>
                <w:webHidden/>
              </w:rPr>
              <w:fldChar w:fldCharType="begin"/>
            </w:r>
            <w:r>
              <w:rPr>
                <w:noProof/>
                <w:webHidden/>
              </w:rPr>
              <w:instrText xml:space="preserve"> PAGEREF _Toc148204933 \h </w:instrText>
            </w:r>
            <w:r>
              <w:rPr>
                <w:noProof/>
                <w:webHidden/>
              </w:rPr>
            </w:r>
            <w:r>
              <w:rPr>
                <w:noProof/>
                <w:webHidden/>
              </w:rPr>
              <w:fldChar w:fldCharType="separate"/>
            </w:r>
            <w:r>
              <w:rPr>
                <w:noProof/>
                <w:webHidden/>
              </w:rPr>
              <w:t>14</w:t>
            </w:r>
            <w:r>
              <w:rPr>
                <w:noProof/>
                <w:webHidden/>
              </w:rPr>
              <w:fldChar w:fldCharType="end"/>
            </w:r>
          </w:hyperlink>
        </w:p>
        <w:p w:rsidR="00A76A54" w:rsidRDefault="00A76A54">
          <w:pPr>
            <w:pStyle w:val="TOC2"/>
            <w:tabs>
              <w:tab w:val="right" w:leader="dot" w:pos="9016"/>
            </w:tabs>
            <w:rPr>
              <w:rFonts w:asciiTheme="minorHAnsi" w:eastAsiaTheme="minorEastAsia" w:hAnsiTheme="minorHAnsi" w:cstheme="minorBidi"/>
              <w:noProof/>
            </w:rPr>
          </w:pPr>
          <w:hyperlink w:anchor="_Toc148204934" w:history="1">
            <w:r w:rsidRPr="00D25AC3">
              <w:rPr>
                <w:rStyle w:val="Hyperlink"/>
                <w:noProof/>
              </w:rPr>
              <w:t>1.5 Research Questions</w:t>
            </w:r>
            <w:r>
              <w:rPr>
                <w:noProof/>
                <w:webHidden/>
              </w:rPr>
              <w:tab/>
            </w:r>
            <w:r>
              <w:rPr>
                <w:noProof/>
                <w:webHidden/>
              </w:rPr>
              <w:fldChar w:fldCharType="begin"/>
            </w:r>
            <w:r>
              <w:rPr>
                <w:noProof/>
                <w:webHidden/>
              </w:rPr>
              <w:instrText xml:space="preserve"> PAGEREF _Toc148204934 \h </w:instrText>
            </w:r>
            <w:r>
              <w:rPr>
                <w:noProof/>
                <w:webHidden/>
              </w:rPr>
            </w:r>
            <w:r>
              <w:rPr>
                <w:noProof/>
                <w:webHidden/>
              </w:rPr>
              <w:fldChar w:fldCharType="separate"/>
            </w:r>
            <w:r>
              <w:rPr>
                <w:noProof/>
                <w:webHidden/>
              </w:rPr>
              <w:t>15</w:t>
            </w:r>
            <w:r>
              <w:rPr>
                <w:noProof/>
                <w:webHidden/>
              </w:rPr>
              <w:fldChar w:fldCharType="end"/>
            </w:r>
          </w:hyperlink>
        </w:p>
        <w:p w:rsidR="00A76A54" w:rsidRDefault="00A76A54">
          <w:pPr>
            <w:pStyle w:val="TOC2"/>
            <w:tabs>
              <w:tab w:val="right" w:leader="dot" w:pos="9016"/>
            </w:tabs>
            <w:rPr>
              <w:rFonts w:asciiTheme="minorHAnsi" w:eastAsiaTheme="minorEastAsia" w:hAnsiTheme="minorHAnsi" w:cstheme="minorBidi"/>
              <w:noProof/>
            </w:rPr>
          </w:pPr>
          <w:hyperlink w:anchor="_Toc148204935" w:history="1">
            <w:r w:rsidRPr="00D25AC3">
              <w:rPr>
                <w:rStyle w:val="Hyperlink"/>
                <w:noProof/>
              </w:rPr>
              <w:t>1.6 Research Rationale</w:t>
            </w:r>
            <w:r>
              <w:rPr>
                <w:noProof/>
                <w:webHidden/>
              </w:rPr>
              <w:tab/>
            </w:r>
            <w:r>
              <w:rPr>
                <w:noProof/>
                <w:webHidden/>
              </w:rPr>
              <w:fldChar w:fldCharType="begin"/>
            </w:r>
            <w:r>
              <w:rPr>
                <w:noProof/>
                <w:webHidden/>
              </w:rPr>
              <w:instrText xml:space="preserve"> PAGEREF _Toc148204935 \h </w:instrText>
            </w:r>
            <w:r>
              <w:rPr>
                <w:noProof/>
                <w:webHidden/>
              </w:rPr>
            </w:r>
            <w:r>
              <w:rPr>
                <w:noProof/>
                <w:webHidden/>
              </w:rPr>
              <w:fldChar w:fldCharType="separate"/>
            </w:r>
            <w:r>
              <w:rPr>
                <w:noProof/>
                <w:webHidden/>
              </w:rPr>
              <w:t>15</w:t>
            </w:r>
            <w:r>
              <w:rPr>
                <w:noProof/>
                <w:webHidden/>
              </w:rPr>
              <w:fldChar w:fldCharType="end"/>
            </w:r>
          </w:hyperlink>
        </w:p>
        <w:p w:rsidR="00A76A54" w:rsidRDefault="00A76A54">
          <w:pPr>
            <w:pStyle w:val="TOC2"/>
            <w:tabs>
              <w:tab w:val="right" w:leader="dot" w:pos="9016"/>
            </w:tabs>
            <w:rPr>
              <w:rFonts w:asciiTheme="minorHAnsi" w:eastAsiaTheme="minorEastAsia" w:hAnsiTheme="minorHAnsi" w:cstheme="minorBidi"/>
              <w:noProof/>
            </w:rPr>
          </w:pPr>
          <w:hyperlink w:anchor="_Toc148204936" w:history="1">
            <w:r w:rsidRPr="00D25AC3">
              <w:rPr>
                <w:rStyle w:val="Hyperlink"/>
                <w:noProof/>
              </w:rPr>
              <w:t>1.7 Significance of the Research</w:t>
            </w:r>
            <w:r>
              <w:rPr>
                <w:noProof/>
                <w:webHidden/>
              </w:rPr>
              <w:tab/>
            </w:r>
            <w:r>
              <w:rPr>
                <w:noProof/>
                <w:webHidden/>
              </w:rPr>
              <w:fldChar w:fldCharType="begin"/>
            </w:r>
            <w:r>
              <w:rPr>
                <w:noProof/>
                <w:webHidden/>
              </w:rPr>
              <w:instrText xml:space="preserve"> PAGEREF _Toc148204936 \h </w:instrText>
            </w:r>
            <w:r>
              <w:rPr>
                <w:noProof/>
                <w:webHidden/>
              </w:rPr>
            </w:r>
            <w:r>
              <w:rPr>
                <w:noProof/>
                <w:webHidden/>
              </w:rPr>
              <w:fldChar w:fldCharType="separate"/>
            </w:r>
            <w:r>
              <w:rPr>
                <w:noProof/>
                <w:webHidden/>
              </w:rPr>
              <w:t>16</w:t>
            </w:r>
            <w:r>
              <w:rPr>
                <w:noProof/>
                <w:webHidden/>
              </w:rPr>
              <w:fldChar w:fldCharType="end"/>
            </w:r>
          </w:hyperlink>
        </w:p>
        <w:p w:rsidR="00A76A54" w:rsidRDefault="00A76A54">
          <w:pPr>
            <w:pStyle w:val="TOC2"/>
            <w:tabs>
              <w:tab w:val="right" w:leader="dot" w:pos="9016"/>
            </w:tabs>
            <w:rPr>
              <w:rFonts w:asciiTheme="minorHAnsi" w:eastAsiaTheme="minorEastAsia" w:hAnsiTheme="minorHAnsi" w:cstheme="minorBidi"/>
              <w:noProof/>
            </w:rPr>
          </w:pPr>
          <w:hyperlink w:anchor="_Toc148204937" w:history="1">
            <w:r w:rsidRPr="00D25AC3">
              <w:rPr>
                <w:rStyle w:val="Hyperlink"/>
                <w:noProof/>
              </w:rPr>
              <w:t>1.8 Dissertation Structure</w:t>
            </w:r>
            <w:r>
              <w:rPr>
                <w:noProof/>
                <w:webHidden/>
              </w:rPr>
              <w:tab/>
            </w:r>
            <w:r>
              <w:rPr>
                <w:noProof/>
                <w:webHidden/>
              </w:rPr>
              <w:fldChar w:fldCharType="begin"/>
            </w:r>
            <w:r>
              <w:rPr>
                <w:noProof/>
                <w:webHidden/>
              </w:rPr>
              <w:instrText xml:space="preserve"> PAGEREF _Toc148204937 \h </w:instrText>
            </w:r>
            <w:r>
              <w:rPr>
                <w:noProof/>
                <w:webHidden/>
              </w:rPr>
            </w:r>
            <w:r>
              <w:rPr>
                <w:noProof/>
                <w:webHidden/>
              </w:rPr>
              <w:fldChar w:fldCharType="separate"/>
            </w:r>
            <w:r>
              <w:rPr>
                <w:noProof/>
                <w:webHidden/>
              </w:rPr>
              <w:t>17</w:t>
            </w:r>
            <w:r>
              <w:rPr>
                <w:noProof/>
                <w:webHidden/>
              </w:rPr>
              <w:fldChar w:fldCharType="end"/>
            </w:r>
          </w:hyperlink>
        </w:p>
        <w:p w:rsidR="00A76A54" w:rsidRDefault="00A76A54">
          <w:pPr>
            <w:pStyle w:val="TOC1"/>
            <w:tabs>
              <w:tab w:val="right" w:leader="dot" w:pos="9016"/>
            </w:tabs>
            <w:rPr>
              <w:rFonts w:asciiTheme="minorHAnsi" w:eastAsiaTheme="minorEastAsia" w:hAnsiTheme="minorHAnsi" w:cstheme="minorBidi"/>
              <w:noProof/>
            </w:rPr>
          </w:pPr>
          <w:hyperlink w:anchor="_Toc148204938" w:history="1">
            <w:r w:rsidRPr="00D25AC3">
              <w:rPr>
                <w:rStyle w:val="Hyperlink"/>
                <w:rFonts w:eastAsia="Arial"/>
                <w:noProof/>
              </w:rPr>
              <w:t>Chapter 2: Literature Review</w:t>
            </w:r>
            <w:r>
              <w:rPr>
                <w:noProof/>
                <w:webHidden/>
              </w:rPr>
              <w:tab/>
            </w:r>
            <w:r>
              <w:rPr>
                <w:noProof/>
                <w:webHidden/>
              </w:rPr>
              <w:fldChar w:fldCharType="begin"/>
            </w:r>
            <w:r>
              <w:rPr>
                <w:noProof/>
                <w:webHidden/>
              </w:rPr>
              <w:instrText xml:space="preserve"> PAGEREF _Toc148204938 \h </w:instrText>
            </w:r>
            <w:r>
              <w:rPr>
                <w:noProof/>
                <w:webHidden/>
              </w:rPr>
            </w:r>
            <w:r>
              <w:rPr>
                <w:noProof/>
                <w:webHidden/>
              </w:rPr>
              <w:fldChar w:fldCharType="separate"/>
            </w:r>
            <w:r>
              <w:rPr>
                <w:noProof/>
                <w:webHidden/>
              </w:rPr>
              <w:t>19</w:t>
            </w:r>
            <w:r>
              <w:rPr>
                <w:noProof/>
                <w:webHidden/>
              </w:rPr>
              <w:fldChar w:fldCharType="end"/>
            </w:r>
          </w:hyperlink>
        </w:p>
        <w:p w:rsidR="00A76A54" w:rsidRDefault="00A76A54">
          <w:pPr>
            <w:pStyle w:val="TOC2"/>
            <w:tabs>
              <w:tab w:val="right" w:leader="dot" w:pos="9016"/>
            </w:tabs>
            <w:rPr>
              <w:rFonts w:asciiTheme="minorHAnsi" w:eastAsiaTheme="minorEastAsia" w:hAnsiTheme="minorHAnsi" w:cstheme="minorBidi"/>
              <w:noProof/>
            </w:rPr>
          </w:pPr>
          <w:hyperlink w:anchor="_Toc148204939" w:history="1">
            <w:r w:rsidRPr="00D25AC3">
              <w:rPr>
                <w:rStyle w:val="Hyperlink"/>
                <w:rFonts w:eastAsia="Arial"/>
                <w:noProof/>
              </w:rPr>
              <w:t>2.1 Introduction</w:t>
            </w:r>
            <w:r>
              <w:rPr>
                <w:noProof/>
                <w:webHidden/>
              </w:rPr>
              <w:tab/>
            </w:r>
            <w:r>
              <w:rPr>
                <w:noProof/>
                <w:webHidden/>
              </w:rPr>
              <w:fldChar w:fldCharType="begin"/>
            </w:r>
            <w:r>
              <w:rPr>
                <w:noProof/>
                <w:webHidden/>
              </w:rPr>
              <w:instrText xml:space="preserve"> PAGEREF _Toc148204939 \h </w:instrText>
            </w:r>
            <w:r>
              <w:rPr>
                <w:noProof/>
                <w:webHidden/>
              </w:rPr>
            </w:r>
            <w:r>
              <w:rPr>
                <w:noProof/>
                <w:webHidden/>
              </w:rPr>
              <w:fldChar w:fldCharType="separate"/>
            </w:r>
            <w:r>
              <w:rPr>
                <w:noProof/>
                <w:webHidden/>
              </w:rPr>
              <w:t>19</w:t>
            </w:r>
            <w:r>
              <w:rPr>
                <w:noProof/>
                <w:webHidden/>
              </w:rPr>
              <w:fldChar w:fldCharType="end"/>
            </w:r>
          </w:hyperlink>
        </w:p>
        <w:p w:rsidR="00A76A54" w:rsidRDefault="00A76A54">
          <w:pPr>
            <w:pStyle w:val="TOC2"/>
            <w:tabs>
              <w:tab w:val="right" w:leader="dot" w:pos="9016"/>
            </w:tabs>
            <w:rPr>
              <w:rFonts w:asciiTheme="minorHAnsi" w:eastAsiaTheme="minorEastAsia" w:hAnsiTheme="minorHAnsi" w:cstheme="minorBidi"/>
              <w:noProof/>
            </w:rPr>
          </w:pPr>
          <w:hyperlink w:anchor="_Toc148204940" w:history="1">
            <w:r w:rsidRPr="00D25AC3">
              <w:rPr>
                <w:rStyle w:val="Hyperlink"/>
                <w:rFonts w:eastAsia="Arial"/>
                <w:noProof/>
              </w:rPr>
              <w:t>2.2 Definitions of Consumer Purchase Behaviour (CPB)?</w:t>
            </w:r>
            <w:r>
              <w:rPr>
                <w:noProof/>
                <w:webHidden/>
              </w:rPr>
              <w:tab/>
            </w:r>
            <w:r>
              <w:rPr>
                <w:noProof/>
                <w:webHidden/>
              </w:rPr>
              <w:fldChar w:fldCharType="begin"/>
            </w:r>
            <w:r>
              <w:rPr>
                <w:noProof/>
                <w:webHidden/>
              </w:rPr>
              <w:instrText xml:space="preserve"> PAGEREF _Toc148204940 \h </w:instrText>
            </w:r>
            <w:r>
              <w:rPr>
                <w:noProof/>
                <w:webHidden/>
              </w:rPr>
            </w:r>
            <w:r>
              <w:rPr>
                <w:noProof/>
                <w:webHidden/>
              </w:rPr>
              <w:fldChar w:fldCharType="separate"/>
            </w:r>
            <w:r>
              <w:rPr>
                <w:noProof/>
                <w:webHidden/>
              </w:rPr>
              <w:t>19</w:t>
            </w:r>
            <w:r>
              <w:rPr>
                <w:noProof/>
                <w:webHidden/>
              </w:rPr>
              <w:fldChar w:fldCharType="end"/>
            </w:r>
          </w:hyperlink>
        </w:p>
        <w:p w:rsidR="00A76A54" w:rsidRDefault="00A76A54">
          <w:pPr>
            <w:pStyle w:val="TOC2"/>
            <w:tabs>
              <w:tab w:val="right" w:leader="dot" w:pos="9016"/>
            </w:tabs>
            <w:rPr>
              <w:rFonts w:asciiTheme="minorHAnsi" w:eastAsiaTheme="minorEastAsia" w:hAnsiTheme="minorHAnsi" w:cstheme="minorBidi"/>
              <w:noProof/>
            </w:rPr>
          </w:pPr>
          <w:hyperlink w:anchor="_Toc148204941" w:history="1">
            <w:r w:rsidRPr="00D25AC3">
              <w:rPr>
                <w:rStyle w:val="Hyperlink"/>
                <w:rFonts w:eastAsia="Arial"/>
                <w:noProof/>
              </w:rPr>
              <w:t>2.3 Evaluation of CPB in Apparel Industry</w:t>
            </w:r>
            <w:r>
              <w:rPr>
                <w:noProof/>
                <w:webHidden/>
              </w:rPr>
              <w:tab/>
            </w:r>
            <w:r>
              <w:rPr>
                <w:noProof/>
                <w:webHidden/>
              </w:rPr>
              <w:fldChar w:fldCharType="begin"/>
            </w:r>
            <w:r>
              <w:rPr>
                <w:noProof/>
                <w:webHidden/>
              </w:rPr>
              <w:instrText xml:space="preserve"> PAGEREF _Toc148204941 \h </w:instrText>
            </w:r>
            <w:r>
              <w:rPr>
                <w:noProof/>
                <w:webHidden/>
              </w:rPr>
            </w:r>
            <w:r>
              <w:rPr>
                <w:noProof/>
                <w:webHidden/>
              </w:rPr>
              <w:fldChar w:fldCharType="separate"/>
            </w:r>
            <w:r>
              <w:rPr>
                <w:noProof/>
                <w:webHidden/>
              </w:rPr>
              <w:t>20</w:t>
            </w:r>
            <w:r>
              <w:rPr>
                <w:noProof/>
                <w:webHidden/>
              </w:rPr>
              <w:fldChar w:fldCharType="end"/>
            </w:r>
          </w:hyperlink>
        </w:p>
        <w:p w:rsidR="00A76A54" w:rsidRDefault="00A76A54">
          <w:pPr>
            <w:pStyle w:val="TOC2"/>
            <w:tabs>
              <w:tab w:val="right" w:leader="dot" w:pos="9016"/>
            </w:tabs>
            <w:rPr>
              <w:rFonts w:asciiTheme="minorHAnsi" w:eastAsiaTheme="minorEastAsia" w:hAnsiTheme="minorHAnsi" w:cstheme="minorBidi"/>
              <w:noProof/>
            </w:rPr>
          </w:pPr>
          <w:hyperlink w:anchor="_Toc148204942" w:history="1">
            <w:r w:rsidRPr="00D25AC3">
              <w:rPr>
                <w:rStyle w:val="Hyperlink"/>
                <w:rFonts w:eastAsia="Arial"/>
                <w:noProof/>
              </w:rPr>
              <w:t>2.4 Psychological Factors and Impact on CPB</w:t>
            </w:r>
            <w:r>
              <w:rPr>
                <w:noProof/>
                <w:webHidden/>
              </w:rPr>
              <w:tab/>
            </w:r>
            <w:r>
              <w:rPr>
                <w:noProof/>
                <w:webHidden/>
              </w:rPr>
              <w:fldChar w:fldCharType="begin"/>
            </w:r>
            <w:r>
              <w:rPr>
                <w:noProof/>
                <w:webHidden/>
              </w:rPr>
              <w:instrText xml:space="preserve"> PAGEREF _Toc148204942 \h </w:instrText>
            </w:r>
            <w:r>
              <w:rPr>
                <w:noProof/>
                <w:webHidden/>
              </w:rPr>
            </w:r>
            <w:r>
              <w:rPr>
                <w:noProof/>
                <w:webHidden/>
              </w:rPr>
              <w:fldChar w:fldCharType="separate"/>
            </w:r>
            <w:r>
              <w:rPr>
                <w:noProof/>
                <w:webHidden/>
              </w:rPr>
              <w:t>21</w:t>
            </w:r>
            <w:r>
              <w:rPr>
                <w:noProof/>
                <w:webHidden/>
              </w:rPr>
              <w:fldChar w:fldCharType="end"/>
            </w:r>
          </w:hyperlink>
        </w:p>
        <w:p w:rsidR="00A76A54" w:rsidRDefault="00A76A54">
          <w:pPr>
            <w:pStyle w:val="TOC3"/>
            <w:tabs>
              <w:tab w:val="right" w:leader="dot" w:pos="9016"/>
            </w:tabs>
            <w:rPr>
              <w:rFonts w:asciiTheme="minorHAnsi" w:eastAsiaTheme="minorEastAsia" w:hAnsiTheme="minorHAnsi" w:cstheme="minorBidi"/>
              <w:noProof/>
            </w:rPr>
          </w:pPr>
          <w:hyperlink w:anchor="_Toc148204943" w:history="1">
            <w:r w:rsidRPr="00D25AC3">
              <w:rPr>
                <w:rStyle w:val="Hyperlink"/>
                <w:rFonts w:eastAsia="Arial"/>
                <w:noProof/>
              </w:rPr>
              <w:t>2.5.1 Motivation</w:t>
            </w:r>
            <w:r>
              <w:rPr>
                <w:noProof/>
                <w:webHidden/>
              </w:rPr>
              <w:tab/>
            </w:r>
            <w:r>
              <w:rPr>
                <w:noProof/>
                <w:webHidden/>
              </w:rPr>
              <w:fldChar w:fldCharType="begin"/>
            </w:r>
            <w:r>
              <w:rPr>
                <w:noProof/>
                <w:webHidden/>
              </w:rPr>
              <w:instrText xml:space="preserve"> PAGEREF _Toc148204943 \h </w:instrText>
            </w:r>
            <w:r>
              <w:rPr>
                <w:noProof/>
                <w:webHidden/>
              </w:rPr>
            </w:r>
            <w:r>
              <w:rPr>
                <w:noProof/>
                <w:webHidden/>
              </w:rPr>
              <w:fldChar w:fldCharType="separate"/>
            </w:r>
            <w:r>
              <w:rPr>
                <w:noProof/>
                <w:webHidden/>
              </w:rPr>
              <w:t>22</w:t>
            </w:r>
            <w:r>
              <w:rPr>
                <w:noProof/>
                <w:webHidden/>
              </w:rPr>
              <w:fldChar w:fldCharType="end"/>
            </w:r>
          </w:hyperlink>
        </w:p>
        <w:p w:rsidR="00A76A54" w:rsidRDefault="00A76A54">
          <w:pPr>
            <w:pStyle w:val="TOC3"/>
            <w:tabs>
              <w:tab w:val="right" w:leader="dot" w:pos="9016"/>
            </w:tabs>
            <w:rPr>
              <w:rFonts w:asciiTheme="minorHAnsi" w:eastAsiaTheme="minorEastAsia" w:hAnsiTheme="minorHAnsi" w:cstheme="minorBidi"/>
              <w:noProof/>
            </w:rPr>
          </w:pPr>
          <w:hyperlink w:anchor="_Toc148204944" w:history="1">
            <w:r w:rsidRPr="00D25AC3">
              <w:rPr>
                <w:rStyle w:val="Hyperlink"/>
                <w:rFonts w:eastAsia="Arial"/>
                <w:noProof/>
              </w:rPr>
              <w:t>2.5.2 Perception</w:t>
            </w:r>
            <w:r>
              <w:rPr>
                <w:noProof/>
                <w:webHidden/>
              </w:rPr>
              <w:tab/>
            </w:r>
            <w:r>
              <w:rPr>
                <w:noProof/>
                <w:webHidden/>
              </w:rPr>
              <w:fldChar w:fldCharType="begin"/>
            </w:r>
            <w:r>
              <w:rPr>
                <w:noProof/>
                <w:webHidden/>
              </w:rPr>
              <w:instrText xml:space="preserve"> PAGEREF _Toc148204944 \h </w:instrText>
            </w:r>
            <w:r>
              <w:rPr>
                <w:noProof/>
                <w:webHidden/>
              </w:rPr>
            </w:r>
            <w:r>
              <w:rPr>
                <w:noProof/>
                <w:webHidden/>
              </w:rPr>
              <w:fldChar w:fldCharType="separate"/>
            </w:r>
            <w:r>
              <w:rPr>
                <w:noProof/>
                <w:webHidden/>
              </w:rPr>
              <w:t>24</w:t>
            </w:r>
            <w:r>
              <w:rPr>
                <w:noProof/>
                <w:webHidden/>
              </w:rPr>
              <w:fldChar w:fldCharType="end"/>
            </w:r>
          </w:hyperlink>
        </w:p>
        <w:p w:rsidR="00A76A54" w:rsidRDefault="00A76A54">
          <w:pPr>
            <w:pStyle w:val="TOC3"/>
            <w:tabs>
              <w:tab w:val="right" w:leader="dot" w:pos="9016"/>
            </w:tabs>
            <w:rPr>
              <w:rFonts w:asciiTheme="minorHAnsi" w:eastAsiaTheme="minorEastAsia" w:hAnsiTheme="minorHAnsi" w:cstheme="minorBidi"/>
              <w:noProof/>
            </w:rPr>
          </w:pPr>
          <w:hyperlink w:anchor="_Toc148204945" w:history="1">
            <w:r w:rsidRPr="00D25AC3">
              <w:rPr>
                <w:rStyle w:val="Hyperlink"/>
                <w:rFonts w:eastAsia="Arial"/>
                <w:noProof/>
              </w:rPr>
              <w:t>2.5.3 Learning</w:t>
            </w:r>
            <w:r>
              <w:rPr>
                <w:noProof/>
                <w:webHidden/>
              </w:rPr>
              <w:tab/>
            </w:r>
            <w:r>
              <w:rPr>
                <w:noProof/>
                <w:webHidden/>
              </w:rPr>
              <w:fldChar w:fldCharType="begin"/>
            </w:r>
            <w:r>
              <w:rPr>
                <w:noProof/>
                <w:webHidden/>
              </w:rPr>
              <w:instrText xml:space="preserve"> PAGEREF _Toc148204945 \h </w:instrText>
            </w:r>
            <w:r>
              <w:rPr>
                <w:noProof/>
                <w:webHidden/>
              </w:rPr>
            </w:r>
            <w:r>
              <w:rPr>
                <w:noProof/>
                <w:webHidden/>
              </w:rPr>
              <w:fldChar w:fldCharType="separate"/>
            </w:r>
            <w:r>
              <w:rPr>
                <w:noProof/>
                <w:webHidden/>
              </w:rPr>
              <w:t>25</w:t>
            </w:r>
            <w:r>
              <w:rPr>
                <w:noProof/>
                <w:webHidden/>
              </w:rPr>
              <w:fldChar w:fldCharType="end"/>
            </w:r>
          </w:hyperlink>
        </w:p>
        <w:p w:rsidR="00A76A54" w:rsidRDefault="00A76A54">
          <w:pPr>
            <w:pStyle w:val="TOC3"/>
            <w:tabs>
              <w:tab w:val="right" w:leader="dot" w:pos="9016"/>
            </w:tabs>
            <w:rPr>
              <w:rFonts w:asciiTheme="minorHAnsi" w:eastAsiaTheme="minorEastAsia" w:hAnsiTheme="minorHAnsi" w:cstheme="minorBidi"/>
              <w:noProof/>
            </w:rPr>
          </w:pPr>
          <w:hyperlink w:anchor="_Toc148204946" w:history="1">
            <w:r w:rsidRPr="00D25AC3">
              <w:rPr>
                <w:rStyle w:val="Hyperlink"/>
                <w:rFonts w:eastAsia="Arial"/>
                <w:noProof/>
              </w:rPr>
              <w:t>2.5.4 Attitude and Belief</w:t>
            </w:r>
            <w:r>
              <w:rPr>
                <w:noProof/>
                <w:webHidden/>
              </w:rPr>
              <w:tab/>
            </w:r>
            <w:r>
              <w:rPr>
                <w:noProof/>
                <w:webHidden/>
              </w:rPr>
              <w:fldChar w:fldCharType="begin"/>
            </w:r>
            <w:r>
              <w:rPr>
                <w:noProof/>
                <w:webHidden/>
              </w:rPr>
              <w:instrText xml:space="preserve"> PAGEREF _Toc148204946 \h </w:instrText>
            </w:r>
            <w:r>
              <w:rPr>
                <w:noProof/>
                <w:webHidden/>
              </w:rPr>
            </w:r>
            <w:r>
              <w:rPr>
                <w:noProof/>
                <w:webHidden/>
              </w:rPr>
              <w:fldChar w:fldCharType="separate"/>
            </w:r>
            <w:r>
              <w:rPr>
                <w:noProof/>
                <w:webHidden/>
              </w:rPr>
              <w:t>26</w:t>
            </w:r>
            <w:r>
              <w:rPr>
                <w:noProof/>
                <w:webHidden/>
              </w:rPr>
              <w:fldChar w:fldCharType="end"/>
            </w:r>
          </w:hyperlink>
        </w:p>
        <w:p w:rsidR="00A76A54" w:rsidRDefault="00A76A54">
          <w:pPr>
            <w:pStyle w:val="TOC2"/>
            <w:tabs>
              <w:tab w:val="right" w:leader="dot" w:pos="9016"/>
            </w:tabs>
            <w:rPr>
              <w:rFonts w:asciiTheme="minorHAnsi" w:eastAsiaTheme="minorEastAsia" w:hAnsiTheme="minorHAnsi" w:cstheme="minorBidi"/>
              <w:noProof/>
            </w:rPr>
          </w:pPr>
          <w:hyperlink w:anchor="_Toc148204947" w:history="1">
            <w:r w:rsidRPr="00D25AC3">
              <w:rPr>
                <w:rStyle w:val="Hyperlink"/>
                <w:rFonts w:eastAsia="Arial"/>
                <w:noProof/>
              </w:rPr>
              <w:t>2.6 Social Factors and Consumer Purchase Behaviour</w:t>
            </w:r>
            <w:r>
              <w:rPr>
                <w:noProof/>
                <w:webHidden/>
              </w:rPr>
              <w:tab/>
            </w:r>
            <w:r>
              <w:rPr>
                <w:noProof/>
                <w:webHidden/>
              </w:rPr>
              <w:fldChar w:fldCharType="begin"/>
            </w:r>
            <w:r>
              <w:rPr>
                <w:noProof/>
                <w:webHidden/>
              </w:rPr>
              <w:instrText xml:space="preserve"> PAGEREF _Toc148204947 \h </w:instrText>
            </w:r>
            <w:r>
              <w:rPr>
                <w:noProof/>
                <w:webHidden/>
              </w:rPr>
            </w:r>
            <w:r>
              <w:rPr>
                <w:noProof/>
                <w:webHidden/>
              </w:rPr>
              <w:fldChar w:fldCharType="separate"/>
            </w:r>
            <w:r>
              <w:rPr>
                <w:noProof/>
                <w:webHidden/>
              </w:rPr>
              <w:t>27</w:t>
            </w:r>
            <w:r>
              <w:rPr>
                <w:noProof/>
                <w:webHidden/>
              </w:rPr>
              <w:fldChar w:fldCharType="end"/>
            </w:r>
          </w:hyperlink>
        </w:p>
        <w:p w:rsidR="00A76A54" w:rsidRDefault="00A76A54">
          <w:pPr>
            <w:pStyle w:val="TOC3"/>
            <w:tabs>
              <w:tab w:val="right" w:leader="dot" w:pos="9016"/>
            </w:tabs>
            <w:rPr>
              <w:rFonts w:asciiTheme="minorHAnsi" w:eastAsiaTheme="minorEastAsia" w:hAnsiTheme="minorHAnsi" w:cstheme="minorBidi"/>
              <w:noProof/>
            </w:rPr>
          </w:pPr>
          <w:hyperlink w:anchor="_Toc148204948" w:history="1">
            <w:r w:rsidRPr="00D25AC3">
              <w:rPr>
                <w:rStyle w:val="Hyperlink"/>
                <w:rFonts w:eastAsia="Arial"/>
                <w:noProof/>
              </w:rPr>
              <w:t>2.6.1 Family and Friends</w:t>
            </w:r>
            <w:r>
              <w:rPr>
                <w:noProof/>
                <w:webHidden/>
              </w:rPr>
              <w:tab/>
            </w:r>
            <w:r>
              <w:rPr>
                <w:noProof/>
                <w:webHidden/>
              </w:rPr>
              <w:fldChar w:fldCharType="begin"/>
            </w:r>
            <w:r>
              <w:rPr>
                <w:noProof/>
                <w:webHidden/>
              </w:rPr>
              <w:instrText xml:space="preserve"> PAGEREF _Toc148204948 \h </w:instrText>
            </w:r>
            <w:r>
              <w:rPr>
                <w:noProof/>
                <w:webHidden/>
              </w:rPr>
            </w:r>
            <w:r>
              <w:rPr>
                <w:noProof/>
                <w:webHidden/>
              </w:rPr>
              <w:fldChar w:fldCharType="separate"/>
            </w:r>
            <w:r>
              <w:rPr>
                <w:noProof/>
                <w:webHidden/>
              </w:rPr>
              <w:t>28</w:t>
            </w:r>
            <w:r>
              <w:rPr>
                <w:noProof/>
                <w:webHidden/>
              </w:rPr>
              <w:fldChar w:fldCharType="end"/>
            </w:r>
          </w:hyperlink>
        </w:p>
        <w:p w:rsidR="00A76A54" w:rsidRDefault="00A76A54">
          <w:pPr>
            <w:pStyle w:val="TOC3"/>
            <w:tabs>
              <w:tab w:val="right" w:leader="dot" w:pos="9016"/>
            </w:tabs>
            <w:rPr>
              <w:rFonts w:asciiTheme="minorHAnsi" w:eastAsiaTheme="minorEastAsia" w:hAnsiTheme="minorHAnsi" w:cstheme="minorBidi"/>
              <w:noProof/>
            </w:rPr>
          </w:pPr>
          <w:hyperlink w:anchor="_Toc148204949" w:history="1">
            <w:r w:rsidRPr="00D25AC3">
              <w:rPr>
                <w:rStyle w:val="Hyperlink"/>
                <w:rFonts w:eastAsia="Arial"/>
                <w:noProof/>
              </w:rPr>
              <w:t>2.6.2 Reference Group</w:t>
            </w:r>
            <w:r>
              <w:rPr>
                <w:noProof/>
                <w:webHidden/>
              </w:rPr>
              <w:tab/>
            </w:r>
            <w:r>
              <w:rPr>
                <w:noProof/>
                <w:webHidden/>
              </w:rPr>
              <w:fldChar w:fldCharType="begin"/>
            </w:r>
            <w:r>
              <w:rPr>
                <w:noProof/>
                <w:webHidden/>
              </w:rPr>
              <w:instrText xml:space="preserve"> PAGEREF _Toc148204949 \h </w:instrText>
            </w:r>
            <w:r>
              <w:rPr>
                <w:noProof/>
                <w:webHidden/>
              </w:rPr>
            </w:r>
            <w:r>
              <w:rPr>
                <w:noProof/>
                <w:webHidden/>
              </w:rPr>
              <w:fldChar w:fldCharType="separate"/>
            </w:r>
            <w:r>
              <w:rPr>
                <w:noProof/>
                <w:webHidden/>
              </w:rPr>
              <w:t>30</w:t>
            </w:r>
            <w:r>
              <w:rPr>
                <w:noProof/>
                <w:webHidden/>
              </w:rPr>
              <w:fldChar w:fldCharType="end"/>
            </w:r>
          </w:hyperlink>
        </w:p>
        <w:p w:rsidR="00A76A54" w:rsidRDefault="00A76A54">
          <w:pPr>
            <w:pStyle w:val="TOC3"/>
            <w:tabs>
              <w:tab w:val="right" w:leader="dot" w:pos="9016"/>
            </w:tabs>
            <w:rPr>
              <w:rFonts w:asciiTheme="minorHAnsi" w:eastAsiaTheme="minorEastAsia" w:hAnsiTheme="minorHAnsi" w:cstheme="minorBidi"/>
              <w:noProof/>
            </w:rPr>
          </w:pPr>
          <w:hyperlink w:anchor="_Toc148204950" w:history="1">
            <w:r w:rsidRPr="00D25AC3">
              <w:rPr>
                <w:rStyle w:val="Hyperlink"/>
                <w:rFonts w:eastAsia="Arial"/>
                <w:noProof/>
              </w:rPr>
              <w:t>2.6.3 Roles and Status</w:t>
            </w:r>
            <w:r>
              <w:rPr>
                <w:noProof/>
                <w:webHidden/>
              </w:rPr>
              <w:tab/>
            </w:r>
            <w:r>
              <w:rPr>
                <w:noProof/>
                <w:webHidden/>
              </w:rPr>
              <w:fldChar w:fldCharType="begin"/>
            </w:r>
            <w:r>
              <w:rPr>
                <w:noProof/>
                <w:webHidden/>
              </w:rPr>
              <w:instrText xml:space="preserve"> PAGEREF _Toc148204950 \h </w:instrText>
            </w:r>
            <w:r>
              <w:rPr>
                <w:noProof/>
                <w:webHidden/>
              </w:rPr>
            </w:r>
            <w:r>
              <w:rPr>
                <w:noProof/>
                <w:webHidden/>
              </w:rPr>
              <w:fldChar w:fldCharType="separate"/>
            </w:r>
            <w:r>
              <w:rPr>
                <w:noProof/>
                <w:webHidden/>
              </w:rPr>
              <w:t>31</w:t>
            </w:r>
            <w:r>
              <w:rPr>
                <w:noProof/>
                <w:webHidden/>
              </w:rPr>
              <w:fldChar w:fldCharType="end"/>
            </w:r>
          </w:hyperlink>
        </w:p>
        <w:p w:rsidR="00A76A54" w:rsidRDefault="00A76A54">
          <w:pPr>
            <w:pStyle w:val="TOC2"/>
            <w:tabs>
              <w:tab w:val="right" w:leader="dot" w:pos="9016"/>
            </w:tabs>
            <w:rPr>
              <w:rFonts w:asciiTheme="minorHAnsi" w:eastAsiaTheme="minorEastAsia" w:hAnsiTheme="minorHAnsi" w:cstheme="minorBidi"/>
              <w:noProof/>
            </w:rPr>
          </w:pPr>
          <w:hyperlink w:anchor="_Toc148204951" w:history="1">
            <w:r w:rsidRPr="00D25AC3">
              <w:rPr>
                <w:rStyle w:val="Hyperlink"/>
                <w:rFonts w:eastAsia="Arial"/>
                <w:noProof/>
              </w:rPr>
              <w:t>2.7 Personal Factors and Consumer Purchase Behaviour</w:t>
            </w:r>
            <w:r>
              <w:rPr>
                <w:noProof/>
                <w:webHidden/>
              </w:rPr>
              <w:tab/>
            </w:r>
            <w:r>
              <w:rPr>
                <w:noProof/>
                <w:webHidden/>
              </w:rPr>
              <w:fldChar w:fldCharType="begin"/>
            </w:r>
            <w:r>
              <w:rPr>
                <w:noProof/>
                <w:webHidden/>
              </w:rPr>
              <w:instrText xml:space="preserve"> PAGEREF _Toc148204951 \h </w:instrText>
            </w:r>
            <w:r>
              <w:rPr>
                <w:noProof/>
                <w:webHidden/>
              </w:rPr>
            </w:r>
            <w:r>
              <w:rPr>
                <w:noProof/>
                <w:webHidden/>
              </w:rPr>
              <w:fldChar w:fldCharType="separate"/>
            </w:r>
            <w:r>
              <w:rPr>
                <w:noProof/>
                <w:webHidden/>
              </w:rPr>
              <w:t>33</w:t>
            </w:r>
            <w:r>
              <w:rPr>
                <w:noProof/>
                <w:webHidden/>
              </w:rPr>
              <w:fldChar w:fldCharType="end"/>
            </w:r>
          </w:hyperlink>
        </w:p>
        <w:p w:rsidR="00A76A54" w:rsidRDefault="00A76A54">
          <w:pPr>
            <w:pStyle w:val="TOC3"/>
            <w:tabs>
              <w:tab w:val="right" w:leader="dot" w:pos="9016"/>
            </w:tabs>
            <w:rPr>
              <w:rFonts w:asciiTheme="minorHAnsi" w:eastAsiaTheme="minorEastAsia" w:hAnsiTheme="minorHAnsi" w:cstheme="minorBidi"/>
              <w:noProof/>
            </w:rPr>
          </w:pPr>
          <w:hyperlink w:anchor="_Toc148204952" w:history="1">
            <w:r w:rsidRPr="00D25AC3">
              <w:rPr>
                <w:rStyle w:val="Hyperlink"/>
                <w:rFonts w:eastAsia="Arial"/>
                <w:noProof/>
              </w:rPr>
              <w:t>2.7.1 Age</w:t>
            </w:r>
            <w:r>
              <w:rPr>
                <w:noProof/>
                <w:webHidden/>
              </w:rPr>
              <w:tab/>
            </w:r>
            <w:r>
              <w:rPr>
                <w:noProof/>
                <w:webHidden/>
              </w:rPr>
              <w:fldChar w:fldCharType="begin"/>
            </w:r>
            <w:r>
              <w:rPr>
                <w:noProof/>
                <w:webHidden/>
              </w:rPr>
              <w:instrText xml:space="preserve"> PAGEREF _Toc148204952 \h </w:instrText>
            </w:r>
            <w:r>
              <w:rPr>
                <w:noProof/>
                <w:webHidden/>
              </w:rPr>
            </w:r>
            <w:r>
              <w:rPr>
                <w:noProof/>
                <w:webHidden/>
              </w:rPr>
              <w:fldChar w:fldCharType="separate"/>
            </w:r>
            <w:r>
              <w:rPr>
                <w:noProof/>
                <w:webHidden/>
              </w:rPr>
              <w:t>34</w:t>
            </w:r>
            <w:r>
              <w:rPr>
                <w:noProof/>
                <w:webHidden/>
              </w:rPr>
              <w:fldChar w:fldCharType="end"/>
            </w:r>
          </w:hyperlink>
        </w:p>
        <w:p w:rsidR="00A76A54" w:rsidRDefault="00A76A54">
          <w:pPr>
            <w:pStyle w:val="TOC3"/>
            <w:tabs>
              <w:tab w:val="right" w:leader="dot" w:pos="9016"/>
            </w:tabs>
            <w:rPr>
              <w:rFonts w:asciiTheme="minorHAnsi" w:eastAsiaTheme="minorEastAsia" w:hAnsiTheme="minorHAnsi" w:cstheme="minorBidi"/>
              <w:noProof/>
            </w:rPr>
          </w:pPr>
          <w:hyperlink w:anchor="_Toc148204953" w:history="1">
            <w:r w:rsidRPr="00D25AC3">
              <w:rPr>
                <w:rStyle w:val="Hyperlink"/>
                <w:rFonts w:eastAsia="Arial"/>
                <w:noProof/>
              </w:rPr>
              <w:t>2.7.2 Income</w:t>
            </w:r>
            <w:r>
              <w:rPr>
                <w:noProof/>
                <w:webHidden/>
              </w:rPr>
              <w:tab/>
            </w:r>
            <w:r>
              <w:rPr>
                <w:noProof/>
                <w:webHidden/>
              </w:rPr>
              <w:fldChar w:fldCharType="begin"/>
            </w:r>
            <w:r>
              <w:rPr>
                <w:noProof/>
                <w:webHidden/>
              </w:rPr>
              <w:instrText xml:space="preserve"> PAGEREF _Toc148204953 \h </w:instrText>
            </w:r>
            <w:r>
              <w:rPr>
                <w:noProof/>
                <w:webHidden/>
              </w:rPr>
            </w:r>
            <w:r>
              <w:rPr>
                <w:noProof/>
                <w:webHidden/>
              </w:rPr>
              <w:fldChar w:fldCharType="separate"/>
            </w:r>
            <w:r>
              <w:rPr>
                <w:noProof/>
                <w:webHidden/>
              </w:rPr>
              <w:t>35</w:t>
            </w:r>
            <w:r>
              <w:rPr>
                <w:noProof/>
                <w:webHidden/>
              </w:rPr>
              <w:fldChar w:fldCharType="end"/>
            </w:r>
          </w:hyperlink>
        </w:p>
        <w:p w:rsidR="00A76A54" w:rsidRDefault="00A76A54">
          <w:pPr>
            <w:pStyle w:val="TOC3"/>
            <w:tabs>
              <w:tab w:val="right" w:leader="dot" w:pos="9016"/>
            </w:tabs>
            <w:rPr>
              <w:rFonts w:asciiTheme="minorHAnsi" w:eastAsiaTheme="minorEastAsia" w:hAnsiTheme="minorHAnsi" w:cstheme="minorBidi"/>
              <w:noProof/>
            </w:rPr>
          </w:pPr>
          <w:hyperlink w:anchor="_Toc148204954" w:history="1">
            <w:r w:rsidRPr="00D25AC3">
              <w:rPr>
                <w:rStyle w:val="Hyperlink"/>
                <w:rFonts w:eastAsia="Arial"/>
                <w:noProof/>
              </w:rPr>
              <w:t>2.7.3 Occupation</w:t>
            </w:r>
            <w:r>
              <w:rPr>
                <w:noProof/>
                <w:webHidden/>
              </w:rPr>
              <w:tab/>
            </w:r>
            <w:r>
              <w:rPr>
                <w:noProof/>
                <w:webHidden/>
              </w:rPr>
              <w:fldChar w:fldCharType="begin"/>
            </w:r>
            <w:r>
              <w:rPr>
                <w:noProof/>
                <w:webHidden/>
              </w:rPr>
              <w:instrText xml:space="preserve"> PAGEREF _Toc148204954 \h </w:instrText>
            </w:r>
            <w:r>
              <w:rPr>
                <w:noProof/>
                <w:webHidden/>
              </w:rPr>
            </w:r>
            <w:r>
              <w:rPr>
                <w:noProof/>
                <w:webHidden/>
              </w:rPr>
              <w:fldChar w:fldCharType="separate"/>
            </w:r>
            <w:r>
              <w:rPr>
                <w:noProof/>
                <w:webHidden/>
              </w:rPr>
              <w:t>36</w:t>
            </w:r>
            <w:r>
              <w:rPr>
                <w:noProof/>
                <w:webHidden/>
              </w:rPr>
              <w:fldChar w:fldCharType="end"/>
            </w:r>
          </w:hyperlink>
        </w:p>
        <w:p w:rsidR="00A76A54" w:rsidRDefault="00A76A54">
          <w:pPr>
            <w:pStyle w:val="TOC3"/>
            <w:tabs>
              <w:tab w:val="right" w:leader="dot" w:pos="9016"/>
            </w:tabs>
            <w:rPr>
              <w:rFonts w:asciiTheme="minorHAnsi" w:eastAsiaTheme="minorEastAsia" w:hAnsiTheme="minorHAnsi" w:cstheme="minorBidi"/>
              <w:noProof/>
            </w:rPr>
          </w:pPr>
          <w:hyperlink w:anchor="_Toc148204955" w:history="1">
            <w:r w:rsidRPr="00D25AC3">
              <w:rPr>
                <w:rStyle w:val="Hyperlink"/>
                <w:rFonts w:eastAsia="Arial"/>
                <w:noProof/>
              </w:rPr>
              <w:t>2.7.4 Lifestyle</w:t>
            </w:r>
            <w:r>
              <w:rPr>
                <w:noProof/>
                <w:webHidden/>
              </w:rPr>
              <w:tab/>
            </w:r>
            <w:r>
              <w:rPr>
                <w:noProof/>
                <w:webHidden/>
              </w:rPr>
              <w:fldChar w:fldCharType="begin"/>
            </w:r>
            <w:r>
              <w:rPr>
                <w:noProof/>
                <w:webHidden/>
              </w:rPr>
              <w:instrText xml:space="preserve"> PAGEREF _Toc148204955 \h </w:instrText>
            </w:r>
            <w:r>
              <w:rPr>
                <w:noProof/>
                <w:webHidden/>
              </w:rPr>
            </w:r>
            <w:r>
              <w:rPr>
                <w:noProof/>
                <w:webHidden/>
              </w:rPr>
              <w:fldChar w:fldCharType="separate"/>
            </w:r>
            <w:r>
              <w:rPr>
                <w:noProof/>
                <w:webHidden/>
              </w:rPr>
              <w:t>37</w:t>
            </w:r>
            <w:r>
              <w:rPr>
                <w:noProof/>
                <w:webHidden/>
              </w:rPr>
              <w:fldChar w:fldCharType="end"/>
            </w:r>
          </w:hyperlink>
        </w:p>
        <w:p w:rsidR="00A76A54" w:rsidRDefault="00A76A54">
          <w:pPr>
            <w:pStyle w:val="TOC2"/>
            <w:tabs>
              <w:tab w:val="right" w:leader="dot" w:pos="9016"/>
            </w:tabs>
            <w:rPr>
              <w:rFonts w:asciiTheme="minorHAnsi" w:eastAsiaTheme="minorEastAsia" w:hAnsiTheme="minorHAnsi" w:cstheme="minorBidi"/>
              <w:noProof/>
            </w:rPr>
          </w:pPr>
          <w:hyperlink w:anchor="_Toc148204956" w:history="1">
            <w:r w:rsidRPr="00D25AC3">
              <w:rPr>
                <w:rStyle w:val="Hyperlink"/>
                <w:rFonts w:eastAsia="Arial"/>
                <w:noProof/>
              </w:rPr>
              <w:t>2.4 Models of Consumer Behaviour</w:t>
            </w:r>
            <w:r>
              <w:rPr>
                <w:noProof/>
                <w:webHidden/>
              </w:rPr>
              <w:tab/>
            </w:r>
            <w:r>
              <w:rPr>
                <w:noProof/>
                <w:webHidden/>
              </w:rPr>
              <w:fldChar w:fldCharType="begin"/>
            </w:r>
            <w:r>
              <w:rPr>
                <w:noProof/>
                <w:webHidden/>
              </w:rPr>
              <w:instrText xml:space="preserve"> PAGEREF _Toc148204956 \h </w:instrText>
            </w:r>
            <w:r>
              <w:rPr>
                <w:noProof/>
                <w:webHidden/>
              </w:rPr>
            </w:r>
            <w:r>
              <w:rPr>
                <w:noProof/>
                <w:webHidden/>
              </w:rPr>
              <w:fldChar w:fldCharType="separate"/>
            </w:r>
            <w:r>
              <w:rPr>
                <w:noProof/>
                <w:webHidden/>
              </w:rPr>
              <w:t>39</w:t>
            </w:r>
            <w:r>
              <w:rPr>
                <w:noProof/>
                <w:webHidden/>
              </w:rPr>
              <w:fldChar w:fldCharType="end"/>
            </w:r>
          </w:hyperlink>
        </w:p>
        <w:p w:rsidR="00A76A54" w:rsidRDefault="00A76A54">
          <w:pPr>
            <w:pStyle w:val="TOC3"/>
            <w:tabs>
              <w:tab w:val="right" w:leader="dot" w:pos="9016"/>
            </w:tabs>
            <w:rPr>
              <w:rFonts w:asciiTheme="minorHAnsi" w:eastAsiaTheme="minorEastAsia" w:hAnsiTheme="minorHAnsi" w:cstheme="minorBidi"/>
              <w:noProof/>
            </w:rPr>
          </w:pPr>
          <w:hyperlink w:anchor="_Toc148204957" w:history="1">
            <w:r w:rsidRPr="00D25AC3">
              <w:rPr>
                <w:rStyle w:val="Hyperlink"/>
                <w:rFonts w:eastAsia="Arial"/>
                <w:noProof/>
              </w:rPr>
              <w:t>2.4.1 Engel-Kollat-Blackwell (EKB) Model of Consumer Behaviour</w:t>
            </w:r>
            <w:r>
              <w:rPr>
                <w:noProof/>
                <w:webHidden/>
              </w:rPr>
              <w:tab/>
            </w:r>
            <w:r>
              <w:rPr>
                <w:noProof/>
                <w:webHidden/>
              </w:rPr>
              <w:fldChar w:fldCharType="begin"/>
            </w:r>
            <w:r>
              <w:rPr>
                <w:noProof/>
                <w:webHidden/>
              </w:rPr>
              <w:instrText xml:space="preserve"> PAGEREF _Toc148204957 \h </w:instrText>
            </w:r>
            <w:r>
              <w:rPr>
                <w:noProof/>
                <w:webHidden/>
              </w:rPr>
            </w:r>
            <w:r>
              <w:rPr>
                <w:noProof/>
                <w:webHidden/>
              </w:rPr>
              <w:fldChar w:fldCharType="separate"/>
            </w:r>
            <w:r>
              <w:rPr>
                <w:noProof/>
                <w:webHidden/>
              </w:rPr>
              <w:t>39</w:t>
            </w:r>
            <w:r>
              <w:rPr>
                <w:noProof/>
                <w:webHidden/>
              </w:rPr>
              <w:fldChar w:fldCharType="end"/>
            </w:r>
          </w:hyperlink>
        </w:p>
        <w:p w:rsidR="00A76A54" w:rsidRDefault="00A76A54">
          <w:pPr>
            <w:pStyle w:val="TOC3"/>
            <w:tabs>
              <w:tab w:val="right" w:leader="dot" w:pos="9016"/>
            </w:tabs>
            <w:rPr>
              <w:rFonts w:asciiTheme="minorHAnsi" w:eastAsiaTheme="minorEastAsia" w:hAnsiTheme="minorHAnsi" w:cstheme="minorBidi"/>
              <w:noProof/>
            </w:rPr>
          </w:pPr>
          <w:hyperlink w:anchor="_Toc148204958" w:history="1">
            <w:r w:rsidRPr="00D25AC3">
              <w:rPr>
                <w:rStyle w:val="Hyperlink"/>
                <w:rFonts w:eastAsia="Arial"/>
                <w:noProof/>
              </w:rPr>
              <w:t>2.4.1 The Black Box Model</w:t>
            </w:r>
            <w:r>
              <w:rPr>
                <w:noProof/>
                <w:webHidden/>
              </w:rPr>
              <w:tab/>
            </w:r>
            <w:r>
              <w:rPr>
                <w:noProof/>
                <w:webHidden/>
              </w:rPr>
              <w:fldChar w:fldCharType="begin"/>
            </w:r>
            <w:r>
              <w:rPr>
                <w:noProof/>
                <w:webHidden/>
              </w:rPr>
              <w:instrText xml:space="preserve"> PAGEREF _Toc148204958 \h </w:instrText>
            </w:r>
            <w:r>
              <w:rPr>
                <w:noProof/>
                <w:webHidden/>
              </w:rPr>
            </w:r>
            <w:r>
              <w:rPr>
                <w:noProof/>
                <w:webHidden/>
              </w:rPr>
              <w:fldChar w:fldCharType="separate"/>
            </w:r>
            <w:r>
              <w:rPr>
                <w:noProof/>
                <w:webHidden/>
              </w:rPr>
              <w:t>41</w:t>
            </w:r>
            <w:r>
              <w:rPr>
                <w:noProof/>
                <w:webHidden/>
              </w:rPr>
              <w:fldChar w:fldCharType="end"/>
            </w:r>
          </w:hyperlink>
        </w:p>
        <w:p w:rsidR="00A76A54" w:rsidRDefault="00A76A54">
          <w:pPr>
            <w:pStyle w:val="TOC2"/>
            <w:tabs>
              <w:tab w:val="right" w:leader="dot" w:pos="9016"/>
            </w:tabs>
            <w:rPr>
              <w:rFonts w:asciiTheme="minorHAnsi" w:eastAsiaTheme="minorEastAsia" w:hAnsiTheme="minorHAnsi" w:cstheme="minorBidi"/>
              <w:noProof/>
            </w:rPr>
          </w:pPr>
          <w:hyperlink w:anchor="_Toc148204959" w:history="1">
            <w:r w:rsidRPr="00D25AC3">
              <w:rPr>
                <w:rStyle w:val="Hyperlink"/>
                <w:rFonts w:eastAsia="Arial"/>
                <w:noProof/>
              </w:rPr>
              <w:t>2.8 Summary</w:t>
            </w:r>
            <w:r>
              <w:rPr>
                <w:noProof/>
                <w:webHidden/>
              </w:rPr>
              <w:tab/>
            </w:r>
            <w:r>
              <w:rPr>
                <w:noProof/>
                <w:webHidden/>
              </w:rPr>
              <w:fldChar w:fldCharType="begin"/>
            </w:r>
            <w:r>
              <w:rPr>
                <w:noProof/>
                <w:webHidden/>
              </w:rPr>
              <w:instrText xml:space="preserve"> PAGEREF _Toc148204959 \h </w:instrText>
            </w:r>
            <w:r>
              <w:rPr>
                <w:noProof/>
                <w:webHidden/>
              </w:rPr>
            </w:r>
            <w:r>
              <w:rPr>
                <w:noProof/>
                <w:webHidden/>
              </w:rPr>
              <w:fldChar w:fldCharType="separate"/>
            </w:r>
            <w:r>
              <w:rPr>
                <w:noProof/>
                <w:webHidden/>
              </w:rPr>
              <w:t>43</w:t>
            </w:r>
            <w:r>
              <w:rPr>
                <w:noProof/>
                <w:webHidden/>
              </w:rPr>
              <w:fldChar w:fldCharType="end"/>
            </w:r>
          </w:hyperlink>
        </w:p>
        <w:p w:rsidR="00A76A54" w:rsidRDefault="00A76A54">
          <w:pPr>
            <w:pStyle w:val="TOC1"/>
            <w:tabs>
              <w:tab w:val="right" w:leader="dot" w:pos="9016"/>
            </w:tabs>
            <w:rPr>
              <w:rFonts w:asciiTheme="minorHAnsi" w:eastAsiaTheme="minorEastAsia" w:hAnsiTheme="minorHAnsi" w:cstheme="minorBidi"/>
              <w:noProof/>
            </w:rPr>
          </w:pPr>
          <w:hyperlink w:anchor="_Toc148204960" w:history="1">
            <w:r w:rsidRPr="00D25AC3">
              <w:rPr>
                <w:rStyle w:val="Hyperlink"/>
                <w:rFonts w:eastAsia="Arial"/>
                <w:noProof/>
              </w:rPr>
              <w:t>Chapter 3: Methodology</w:t>
            </w:r>
            <w:r>
              <w:rPr>
                <w:noProof/>
                <w:webHidden/>
              </w:rPr>
              <w:tab/>
            </w:r>
            <w:r>
              <w:rPr>
                <w:noProof/>
                <w:webHidden/>
              </w:rPr>
              <w:fldChar w:fldCharType="begin"/>
            </w:r>
            <w:r>
              <w:rPr>
                <w:noProof/>
                <w:webHidden/>
              </w:rPr>
              <w:instrText xml:space="preserve"> PAGEREF _Toc148204960 \h </w:instrText>
            </w:r>
            <w:r>
              <w:rPr>
                <w:noProof/>
                <w:webHidden/>
              </w:rPr>
            </w:r>
            <w:r>
              <w:rPr>
                <w:noProof/>
                <w:webHidden/>
              </w:rPr>
              <w:fldChar w:fldCharType="separate"/>
            </w:r>
            <w:r>
              <w:rPr>
                <w:noProof/>
                <w:webHidden/>
              </w:rPr>
              <w:t>44</w:t>
            </w:r>
            <w:r>
              <w:rPr>
                <w:noProof/>
                <w:webHidden/>
              </w:rPr>
              <w:fldChar w:fldCharType="end"/>
            </w:r>
          </w:hyperlink>
        </w:p>
        <w:p w:rsidR="00A76A54" w:rsidRDefault="00A76A54">
          <w:pPr>
            <w:pStyle w:val="TOC2"/>
            <w:tabs>
              <w:tab w:val="right" w:leader="dot" w:pos="9016"/>
            </w:tabs>
            <w:rPr>
              <w:rFonts w:asciiTheme="minorHAnsi" w:eastAsiaTheme="minorEastAsia" w:hAnsiTheme="minorHAnsi" w:cstheme="minorBidi"/>
              <w:noProof/>
            </w:rPr>
          </w:pPr>
          <w:hyperlink w:anchor="_Toc148204961" w:history="1">
            <w:r w:rsidRPr="00D25AC3">
              <w:rPr>
                <w:rStyle w:val="Hyperlink"/>
                <w:rFonts w:eastAsia="Arial"/>
                <w:noProof/>
              </w:rPr>
              <w:t>3.1 Introduction</w:t>
            </w:r>
            <w:r>
              <w:rPr>
                <w:noProof/>
                <w:webHidden/>
              </w:rPr>
              <w:tab/>
            </w:r>
            <w:r>
              <w:rPr>
                <w:noProof/>
                <w:webHidden/>
              </w:rPr>
              <w:fldChar w:fldCharType="begin"/>
            </w:r>
            <w:r>
              <w:rPr>
                <w:noProof/>
                <w:webHidden/>
              </w:rPr>
              <w:instrText xml:space="preserve"> PAGEREF _Toc148204961 \h </w:instrText>
            </w:r>
            <w:r>
              <w:rPr>
                <w:noProof/>
                <w:webHidden/>
              </w:rPr>
            </w:r>
            <w:r>
              <w:rPr>
                <w:noProof/>
                <w:webHidden/>
              </w:rPr>
              <w:fldChar w:fldCharType="separate"/>
            </w:r>
            <w:r>
              <w:rPr>
                <w:noProof/>
                <w:webHidden/>
              </w:rPr>
              <w:t>44</w:t>
            </w:r>
            <w:r>
              <w:rPr>
                <w:noProof/>
                <w:webHidden/>
              </w:rPr>
              <w:fldChar w:fldCharType="end"/>
            </w:r>
          </w:hyperlink>
        </w:p>
        <w:p w:rsidR="00A76A54" w:rsidRDefault="00A76A54">
          <w:pPr>
            <w:pStyle w:val="TOC2"/>
            <w:tabs>
              <w:tab w:val="right" w:leader="dot" w:pos="9016"/>
            </w:tabs>
            <w:rPr>
              <w:rFonts w:asciiTheme="minorHAnsi" w:eastAsiaTheme="minorEastAsia" w:hAnsiTheme="minorHAnsi" w:cstheme="minorBidi"/>
              <w:noProof/>
            </w:rPr>
          </w:pPr>
          <w:hyperlink w:anchor="_Toc148204962" w:history="1">
            <w:r w:rsidRPr="00D25AC3">
              <w:rPr>
                <w:rStyle w:val="Hyperlink"/>
                <w:rFonts w:eastAsia="Arial"/>
                <w:noProof/>
              </w:rPr>
              <w:t>3.2 Research Design</w:t>
            </w:r>
            <w:r>
              <w:rPr>
                <w:noProof/>
                <w:webHidden/>
              </w:rPr>
              <w:tab/>
            </w:r>
            <w:r>
              <w:rPr>
                <w:noProof/>
                <w:webHidden/>
              </w:rPr>
              <w:fldChar w:fldCharType="begin"/>
            </w:r>
            <w:r>
              <w:rPr>
                <w:noProof/>
                <w:webHidden/>
              </w:rPr>
              <w:instrText xml:space="preserve"> PAGEREF _Toc148204962 \h </w:instrText>
            </w:r>
            <w:r>
              <w:rPr>
                <w:noProof/>
                <w:webHidden/>
              </w:rPr>
            </w:r>
            <w:r>
              <w:rPr>
                <w:noProof/>
                <w:webHidden/>
              </w:rPr>
              <w:fldChar w:fldCharType="separate"/>
            </w:r>
            <w:r>
              <w:rPr>
                <w:noProof/>
                <w:webHidden/>
              </w:rPr>
              <w:t>44</w:t>
            </w:r>
            <w:r>
              <w:rPr>
                <w:noProof/>
                <w:webHidden/>
              </w:rPr>
              <w:fldChar w:fldCharType="end"/>
            </w:r>
          </w:hyperlink>
        </w:p>
        <w:p w:rsidR="00A76A54" w:rsidRDefault="00A76A54">
          <w:pPr>
            <w:pStyle w:val="TOC2"/>
            <w:tabs>
              <w:tab w:val="right" w:leader="dot" w:pos="9016"/>
            </w:tabs>
            <w:rPr>
              <w:rFonts w:asciiTheme="minorHAnsi" w:eastAsiaTheme="minorEastAsia" w:hAnsiTheme="minorHAnsi" w:cstheme="minorBidi"/>
              <w:noProof/>
            </w:rPr>
          </w:pPr>
          <w:hyperlink w:anchor="_Toc148204963" w:history="1">
            <w:r w:rsidRPr="00D25AC3">
              <w:rPr>
                <w:rStyle w:val="Hyperlink"/>
                <w:rFonts w:eastAsia="Arial"/>
                <w:noProof/>
              </w:rPr>
              <w:t>3.3 Philosophy</w:t>
            </w:r>
            <w:r>
              <w:rPr>
                <w:noProof/>
                <w:webHidden/>
              </w:rPr>
              <w:tab/>
            </w:r>
            <w:r>
              <w:rPr>
                <w:noProof/>
                <w:webHidden/>
              </w:rPr>
              <w:fldChar w:fldCharType="begin"/>
            </w:r>
            <w:r>
              <w:rPr>
                <w:noProof/>
                <w:webHidden/>
              </w:rPr>
              <w:instrText xml:space="preserve"> PAGEREF _Toc148204963 \h </w:instrText>
            </w:r>
            <w:r>
              <w:rPr>
                <w:noProof/>
                <w:webHidden/>
              </w:rPr>
            </w:r>
            <w:r>
              <w:rPr>
                <w:noProof/>
                <w:webHidden/>
              </w:rPr>
              <w:fldChar w:fldCharType="separate"/>
            </w:r>
            <w:r>
              <w:rPr>
                <w:noProof/>
                <w:webHidden/>
              </w:rPr>
              <w:t>45</w:t>
            </w:r>
            <w:r>
              <w:rPr>
                <w:noProof/>
                <w:webHidden/>
              </w:rPr>
              <w:fldChar w:fldCharType="end"/>
            </w:r>
          </w:hyperlink>
        </w:p>
        <w:p w:rsidR="00A76A54" w:rsidRDefault="00A76A54">
          <w:pPr>
            <w:pStyle w:val="TOC2"/>
            <w:tabs>
              <w:tab w:val="right" w:leader="dot" w:pos="9016"/>
            </w:tabs>
            <w:rPr>
              <w:rFonts w:asciiTheme="minorHAnsi" w:eastAsiaTheme="minorEastAsia" w:hAnsiTheme="minorHAnsi" w:cstheme="minorBidi"/>
              <w:noProof/>
            </w:rPr>
          </w:pPr>
          <w:hyperlink w:anchor="_Toc148204964" w:history="1">
            <w:r w:rsidRPr="00D25AC3">
              <w:rPr>
                <w:rStyle w:val="Hyperlink"/>
                <w:rFonts w:eastAsia="Arial"/>
                <w:noProof/>
              </w:rPr>
              <w:t>3.4 Approach</w:t>
            </w:r>
            <w:r>
              <w:rPr>
                <w:noProof/>
                <w:webHidden/>
              </w:rPr>
              <w:tab/>
            </w:r>
            <w:r>
              <w:rPr>
                <w:noProof/>
                <w:webHidden/>
              </w:rPr>
              <w:fldChar w:fldCharType="begin"/>
            </w:r>
            <w:r>
              <w:rPr>
                <w:noProof/>
                <w:webHidden/>
              </w:rPr>
              <w:instrText xml:space="preserve"> PAGEREF _Toc148204964 \h </w:instrText>
            </w:r>
            <w:r>
              <w:rPr>
                <w:noProof/>
                <w:webHidden/>
              </w:rPr>
            </w:r>
            <w:r>
              <w:rPr>
                <w:noProof/>
                <w:webHidden/>
              </w:rPr>
              <w:fldChar w:fldCharType="separate"/>
            </w:r>
            <w:r>
              <w:rPr>
                <w:noProof/>
                <w:webHidden/>
              </w:rPr>
              <w:t>45</w:t>
            </w:r>
            <w:r>
              <w:rPr>
                <w:noProof/>
                <w:webHidden/>
              </w:rPr>
              <w:fldChar w:fldCharType="end"/>
            </w:r>
          </w:hyperlink>
        </w:p>
        <w:p w:rsidR="00A76A54" w:rsidRDefault="00A76A54">
          <w:pPr>
            <w:pStyle w:val="TOC2"/>
            <w:tabs>
              <w:tab w:val="right" w:leader="dot" w:pos="9016"/>
            </w:tabs>
            <w:rPr>
              <w:rFonts w:asciiTheme="minorHAnsi" w:eastAsiaTheme="minorEastAsia" w:hAnsiTheme="minorHAnsi" w:cstheme="minorBidi"/>
              <w:noProof/>
            </w:rPr>
          </w:pPr>
          <w:hyperlink w:anchor="_Toc148204965" w:history="1">
            <w:r w:rsidRPr="00D25AC3">
              <w:rPr>
                <w:rStyle w:val="Hyperlink"/>
                <w:rFonts w:eastAsia="Arial"/>
                <w:noProof/>
              </w:rPr>
              <w:t>3.5 Methodological Choice</w:t>
            </w:r>
            <w:r>
              <w:rPr>
                <w:noProof/>
                <w:webHidden/>
              </w:rPr>
              <w:tab/>
            </w:r>
            <w:r>
              <w:rPr>
                <w:noProof/>
                <w:webHidden/>
              </w:rPr>
              <w:fldChar w:fldCharType="begin"/>
            </w:r>
            <w:r>
              <w:rPr>
                <w:noProof/>
                <w:webHidden/>
              </w:rPr>
              <w:instrText xml:space="preserve"> PAGEREF _Toc148204965 \h </w:instrText>
            </w:r>
            <w:r>
              <w:rPr>
                <w:noProof/>
                <w:webHidden/>
              </w:rPr>
            </w:r>
            <w:r>
              <w:rPr>
                <w:noProof/>
                <w:webHidden/>
              </w:rPr>
              <w:fldChar w:fldCharType="separate"/>
            </w:r>
            <w:r>
              <w:rPr>
                <w:noProof/>
                <w:webHidden/>
              </w:rPr>
              <w:t>45</w:t>
            </w:r>
            <w:r>
              <w:rPr>
                <w:noProof/>
                <w:webHidden/>
              </w:rPr>
              <w:fldChar w:fldCharType="end"/>
            </w:r>
          </w:hyperlink>
        </w:p>
        <w:p w:rsidR="00A76A54" w:rsidRDefault="00A76A54">
          <w:pPr>
            <w:pStyle w:val="TOC2"/>
            <w:tabs>
              <w:tab w:val="right" w:leader="dot" w:pos="9016"/>
            </w:tabs>
            <w:rPr>
              <w:rFonts w:asciiTheme="minorHAnsi" w:eastAsiaTheme="minorEastAsia" w:hAnsiTheme="minorHAnsi" w:cstheme="minorBidi"/>
              <w:noProof/>
            </w:rPr>
          </w:pPr>
          <w:hyperlink w:anchor="_Toc148204966" w:history="1">
            <w:r w:rsidRPr="00D25AC3">
              <w:rPr>
                <w:rStyle w:val="Hyperlink"/>
                <w:rFonts w:eastAsia="Arial"/>
                <w:noProof/>
              </w:rPr>
              <w:t>3.6 Strategies</w:t>
            </w:r>
            <w:r>
              <w:rPr>
                <w:noProof/>
                <w:webHidden/>
              </w:rPr>
              <w:tab/>
            </w:r>
            <w:r>
              <w:rPr>
                <w:noProof/>
                <w:webHidden/>
              </w:rPr>
              <w:fldChar w:fldCharType="begin"/>
            </w:r>
            <w:r>
              <w:rPr>
                <w:noProof/>
                <w:webHidden/>
              </w:rPr>
              <w:instrText xml:space="preserve"> PAGEREF _Toc148204966 \h </w:instrText>
            </w:r>
            <w:r>
              <w:rPr>
                <w:noProof/>
                <w:webHidden/>
              </w:rPr>
            </w:r>
            <w:r>
              <w:rPr>
                <w:noProof/>
                <w:webHidden/>
              </w:rPr>
              <w:fldChar w:fldCharType="separate"/>
            </w:r>
            <w:r>
              <w:rPr>
                <w:noProof/>
                <w:webHidden/>
              </w:rPr>
              <w:t>46</w:t>
            </w:r>
            <w:r>
              <w:rPr>
                <w:noProof/>
                <w:webHidden/>
              </w:rPr>
              <w:fldChar w:fldCharType="end"/>
            </w:r>
          </w:hyperlink>
        </w:p>
        <w:p w:rsidR="00A76A54" w:rsidRDefault="00A76A54">
          <w:pPr>
            <w:pStyle w:val="TOC2"/>
            <w:tabs>
              <w:tab w:val="right" w:leader="dot" w:pos="9016"/>
            </w:tabs>
            <w:rPr>
              <w:rFonts w:asciiTheme="minorHAnsi" w:eastAsiaTheme="minorEastAsia" w:hAnsiTheme="minorHAnsi" w:cstheme="minorBidi"/>
              <w:noProof/>
            </w:rPr>
          </w:pPr>
          <w:hyperlink w:anchor="_Toc148204967" w:history="1">
            <w:r w:rsidRPr="00D25AC3">
              <w:rPr>
                <w:rStyle w:val="Hyperlink"/>
                <w:rFonts w:eastAsia="Arial"/>
                <w:noProof/>
              </w:rPr>
              <w:t>3.7 Time Horizon</w:t>
            </w:r>
            <w:r>
              <w:rPr>
                <w:noProof/>
                <w:webHidden/>
              </w:rPr>
              <w:tab/>
            </w:r>
            <w:r>
              <w:rPr>
                <w:noProof/>
                <w:webHidden/>
              </w:rPr>
              <w:fldChar w:fldCharType="begin"/>
            </w:r>
            <w:r>
              <w:rPr>
                <w:noProof/>
                <w:webHidden/>
              </w:rPr>
              <w:instrText xml:space="preserve"> PAGEREF _Toc148204967 \h </w:instrText>
            </w:r>
            <w:r>
              <w:rPr>
                <w:noProof/>
                <w:webHidden/>
              </w:rPr>
            </w:r>
            <w:r>
              <w:rPr>
                <w:noProof/>
                <w:webHidden/>
              </w:rPr>
              <w:fldChar w:fldCharType="separate"/>
            </w:r>
            <w:r>
              <w:rPr>
                <w:noProof/>
                <w:webHidden/>
              </w:rPr>
              <w:t>46</w:t>
            </w:r>
            <w:r>
              <w:rPr>
                <w:noProof/>
                <w:webHidden/>
              </w:rPr>
              <w:fldChar w:fldCharType="end"/>
            </w:r>
          </w:hyperlink>
          <w:bookmarkStart w:id="2" w:name="_GoBack"/>
          <w:bookmarkEnd w:id="2"/>
        </w:p>
        <w:p w:rsidR="00A76A54" w:rsidRDefault="00A76A54">
          <w:pPr>
            <w:pStyle w:val="TOC2"/>
            <w:tabs>
              <w:tab w:val="right" w:leader="dot" w:pos="9016"/>
            </w:tabs>
            <w:rPr>
              <w:rFonts w:asciiTheme="minorHAnsi" w:eastAsiaTheme="minorEastAsia" w:hAnsiTheme="minorHAnsi" w:cstheme="minorBidi"/>
              <w:noProof/>
            </w:rPr>
          </w:pPr>
          <w:hyperlink w:anchor="_Toc148204968" w:history="1">
            <w:r w:rsidRPr="00D25AC3">
              <w:rPr>
                <w:rStyle w:val="Hyperlink"/>
                <w:rFonts w:eastAsia="Arial"/>
                <w:noProof/>
              </w:rPr>
              <w:t>3.8 Data Collection</w:t>
            </w:r>
            <w:r>
              <w:rPr>
                <w:noProof/>
                <w:webHidden/>
              </w:rPr>
              <w:tab/>
            </w:r>
            <w:r>
              <w:rPr>
                <w:noProof/>
                <w:webHidden/>
              </w:rPr>
              <w:fldChar w:fldCharType="begin"/>
            </w:r>
            <w:r>
              <w:rPr>
                <w:noProof/>
                <w:webHidden/>
              </w:rPr>
              <w:instrText xml:space="preserve"> PAGEREF _Toc148204968 \h </w:instrText>
            </w:r>
            <w:r>
              <w:rPr>
                <w:noProof/>
                <w:webHidden/>
              </w:rPr>
            </w:r>
            <w:r>
              <w:rPr>
                <w:noProof/>
                <w:webHidden/>
              </w:rPr>
              <w:fldChar w:fldCharType="separate"/>
            </w:r>
            <w:r>
              <w:rPr>
                <w:noProof/>
                <w:webHidden/>
              </w:rPr>
              <w:t>47</w:t>
            </w:r>
            <w:r>
              <w:rPr>
                <w:noProof/>
                <w:webHidden/>
              </w:rPr>
              <w:fldChar w:fldCharType="end"/>
            </w:r>
          </w:hyperlink>
        </w:p>
        <w:p w:rsidR="00A76A54" w:rsidRDefault="00A76A54">
          <w:pPr>
            <w:pStyle w:val="TOC3"/>
            <w:tabs>
              <w:tab w:val="right" w:leader="dot" w:pos="9016"/>
            </w:tabs>
            <w:rPr>
              <w:rFonts w:asciiTheme="minorHAnsi" w:eastAsiaTheme="minorEastAsia" w:hAnsiTheme="minorHAnsi" w:cstheme="minorBidi"/>
              <w:noProof/>
            </w:rPr>
          </w:pPr>
          <w:hyperlink w:anchor="_Toc148204969" w:history="1">
            <w:r w:rsidRPr="00D25AC3">
              <w:rPr>
                <w:rStyle w:val="Hyperlink"/>
                <w:rFonts w:eastAsia="Arial"/>
                <w:noProof/>
              </w:rPr>
              <w:t>3.8.1 Size of the Sample</w:t>
            </w:r>
            <w:r>
              <w:rPr>
                <w:noProof/>
                <w:webHidden/>
              </w:rPr>
              <w:tab/>
            </w:r>
            <w:r>
              <w:rPr>
                <w:noProof/>
                <w:webHidden/>
              </w:rPr>
              <w:fldChar w:fldCharType="begin"/>
            </w:r>
            <w:r>
              <w:rPr>
                <w:noProof/>
                <w:webHidden/>
              </w:rPr>
              <w:instrText xml:space="preserve"> PAGEREF _Toc148204969 \h </w:instrText>
            </w:r>
            <w:r>
              <w:rPr>
                <w:noProof/>
                <w:webHidden/>
              </w:rPr>
            </w:r>
            <w:r>
              <w:rPr>
                <w:noProof/>
                <w:webHidden/>
              </w:rPr>
              <w:fldChar w:fldCharType="separate"/>
            </w:r>
            <w:r>
              <w:rPr>
                <w:noProof/>
                <w:webHidden/>
              </w:rPr>
              <w:t>47</w:t>
            </w:r>
            <w:r>
              <w:rPr>
                <w:noProof/>
                <w:webHidden/>
              </w:rPr>
              <w:fldChar w:fldCharType="end"/>
            </w:r>
          </w:hyperlink>
        </w:p>
        <w:p w:rsidR="00A76A54" w:rsidRDefault="00A76A54">
          <w:pPr>
            <w:pStyle w:val="TOC3"/>
            <w:tabs>
              <w:tab w:val="right" w:leader="dot" w:pos="9016"/>
            </w:tabs>
            <w:rPr>
              <w:rFonts w:asciiTheme="minorHAnsi" w:eastAsiaTheme="minorEastAsia" w:hAnsiTheme="minorHAnsi" w:cstheme="minorBidi"/>
              <w:noProof/>
            </w:rPr>
          </w:pPr>
          <w:hyperlink w:anchor="_Toc148204970" w:history="1">
            <w:r w:rsidRPr="00D25AC3">
              <w:rPr>
                <w:rStyle w:val="Hyperlink"/>
                <w:rFonts w:eastAsia="Arial"/>
                <w:noProof/>
              </w:rPr>
              <w:t>3.8.2 Sample Type</w:t>
            </w:r>
            <w:r>
              <w:rPr>
                <w:noProof/>
                <w:webHidden/>
              </w:rPr>
              <w:tab/>
            </w:r>
            <w:r>
              <w:rPr>
                <w:noProof/>
                <w:webHidden/>
              </w:rPr>
              <w:fldChar w:fldCharType="begin"/>
            </w:r>
            <w:r>
              <w:rPr>
                <w:noProof/>
                <w:webHidden/>
              </w:rPr>
              <w:instrText xml:space="preserve"> PAGEREF _Toc148204970 \h </w:instrText>
            </w:r>
            <w:r>
              <w:rPr>
                <w:noProof/>
                <w:webHidden/>
              </w:rPr>
            </w:r>
            <w:r>
              <w:rPr>
                <w:noProof/>
                <w:webHidden/>
              </w:rPr>
              <w:fldChar w:fldCharType="separate"/>
            </w:r>
            <w:r>
              <w:rPr>
                <w:noProof/>
                <w:webHidden/>
              </w:rPr>
              <w:t>47</w:t>
            </w:r>
            <w:r>
              <w:rPr>
                <w:noProof/>
                <w:webHidden/>
              </w:rPr>
              <w:fldChar w:fldCharType="end"/>
            </w:r>
          </w:hyperlink>
        </w:p>
        <w:p w:rsidR="00A76A54" w:rsidRDefault="00A76A54">
          <w:pPr>
            <w:pStyle w:val="TOC3"/>
            <w:tabs>
              <w:tab w:val="right" w:leader="dot" w:pos="9016"/>
            </w:tabs>
            <w:rPr>
              <w:rFonts w:asciiTheme="minorHAnsi" w:eastAsiaTheme="minorEastAsia" w:hAnsiTheme="minorHAnsi" w:cstheme="minorBidi"/>
              <w:noProof/>
            </w:rPr>
          </w:pPr>
          <w:hyperlink w:anchor="_Toc148204971" w:history="1">
            <w:r w:rsidRPr="00D25AC3">
              <w:rPr>
                <w:rStyle w:val="Hyperlink"/>
                <w:rFonts w:eastAsia="Arial"/>
                <w:noProof/>
              </w:rPr>
              <w:t>3.8.3 Sampling Technique</w:t>
            </w:r>
            <w:r>
              <w:rPr>
                <w:noProof/>
                <w:webHidden/>
              </w:rPr>
              <w:tab/>
            </w:r>
            <w:r>
              <w:rPr>
                <w:noProof/>
                <w:webHidden/>
              </w:rPr>
              <w:fldChar w:fldCharType="begin"/>
            </w:r>
            <w:r>
              <w:rPr>
                <w:noProof/>
                <w:webHidden/>
              </w:rPr>
              <w:instrText xml:space="preserve"> PAGEREF _Toc148204971 \h </w:instrText>
            </w:r>
            <w:r>
              <w:rPr>
                <w:noProof/>
                <w:webHidden/>
              </w:rPr>
            </w:r>
            <w:r>
              <w:rPr>
                <w:noProof/>
                <w:webHidden/>
              </w:rPr>
              <w:fldChar w:fldCharType="separate"/>
            </w:r>
            <w:r>
              <w:rPr>
                <w:noProof/>
                <w:webHidden/>
              </w:rPr>
              <w:t>47</w:t>
            </w:r>
            <w:r>
              <w:rPr>
                <w:noProof/>
                <w:webHidden/>
              </w:rPr>
              <w:fldChar w:fldCharType="end"/>
            </w:r>
          </w:hyperlink>
        </w:p>
        <w:p w:rsidR="00A76A54" w:rsidRDefault="00A76A54">
          <w:pPr>
            <w:pStyle w:val="TOC3"/>
            <w:tabs>
              <w:tab w:val="right" w:leader="dot" w:pos="9016"/>
            </w:tabs>
            <w:rPr>
              <w:rFonts w:asciiTheme="minorHAnsi" w:eastAsiaTheme="minorEastAsia" w:hAnsiTheme="minorHAnsi" w:cstheme="minorBidi"/>
              <w:noProof/>
            </w:rPr>
          </w:pPr>
          <w:hyperlink w:anchor="_Toc148204972" w:history="1">
            <w:r w:rsidRPr="00D25AC3">
              <w:rPr>
                <w:rStyle w:val="Hyperlink"/>
                <w:rFonts w:eastAsia="Arial"/>
                <w:noProof/>
              </w:rPr>
              <w:t>3.8.4 Data Type</w:t>
            </w:r>
            <w:r>
              <w:rPr>
                <w:noProof/>
                <w:webHidden/>
              </w:rPr>
              <w:tab/>
            </w:r>
            <w:r>
              <w:rPr>
                <w:noProof/>
                <w:webHidden/>
              </w:rPr>
              <w:fldChar w:fldCharType="begin"/>
            </w:r>
            <w:r>
              <w:rPr>
                <w:noProof/>
                <w:webHidden/>
              </w:rPr>
              <w:instrText xml:space="preserve"> PAGEREF _Toc148204972 \h </w:instrText>
            </w:r>
            <w:r>
              <w:rPr>
                <w:noProof/>
                <w:webHidden/>
              </w:rPr>
            </w:r>
            <w:r>
              <w:rPr>
                <w:noProof/>
                <w:webHidden/>
              </w:rPr>
              <w:fldChar w:fldCharType="separate"/>
            </w:r>
            <w:r>
              <w:rPr>
                <w:noProof/>
                <w:webHidden/>
              </w:rPr>
              <w:t>48</w:t>
            </w:r>
            <w:r>
              <w:rPr>
                <w:noProof/>
                <w:webHidden/>
              </w:rPr>
              <w:fldChar w:fldCharType="end"/>
            </w:r>
          </w:hyperlink>
        </w:p>
        <w:p w:rsidR="00A76A54" w:rsidRDefault="00A76A54">
          <w:pPr>
            <w:pStyle w:val="TOC3"/>
            <w:tabs>
              <w:tab w:val="right" w:leader="dot" w:pos="9016"/>
            </w:tabs>
            <w:rPr>
              <w:rFonts w:asciiTheme="minorHAnsi" w:eastAsiaTheme="minorEastAsia" w:hAnsiTheme="minorHAnsi" w:cstheme="minorBidi"/>
              <w:noProof/>
            </w:rPr>
          </w:pPr>
          <w:hyperlink w:anchor="_Toc148204973" w:history="1">
            <w:r w:rsidRPr="00D25AC3">
              <w:rPr>
                <w:rStyle w:val="Hyperlink"/>
                <w:rFonts w:eastAsia="Arial"/>
                <w:noProof/>
              </w:rPr>
              <w:t>3.8.5 Data Collection Method</w:t>
            </w:r>
            <w:r>
              <w:rPr>
                <w:noProof/>
                <w:webHidden/>
              </w:rPr>
              <w:tab/>
            </w:r>
            <w:r>
              <w:rPr>
                <w:noProof/>
                <w:webHidden/>
              </w:rPr>
              <w:fldChar w:fldCharType="begin"/>
            </w:r>
            <w:r>
              <w:rPr>
                <w:noProof/>
                <w:webHidden/>
              </w:rPr>
              <w:instrText xml:space="preserve"> PAGEREF _Toc148204973 \h </w:instrText>
            </w:r>
            <w:r>
              <w:rPr>
                <w:noProof/>
                <w:webHidden/>
              </w:rPr>
            </w:r>
            <w:r>
              <w:rPr>
                <w:noProof/>
                <w:webHidden/>
              </w:rPr>
              <w:fldChar w:fldCharType="separate"/>
            </w:r>
            <w:r>
              <w:rPr>
                <w:noProof/>
                <w:webHidden/>
              </w:rPr>
              <w:t>48</w:t>
            </w:r>
            <w:r>
              <w:rPr>
                <w:noProof/>
                <w:webHidden/>
              </w:rPr>
              <w:fldChar w:fldCharType="end"/>
            </w:r>
          </w:hyperlink>
        </w:p>
        <w:p w:rsidR="00A76A54" w:rsidRDefault="00A76A54">
          <w:pPr>
            <w:pStyle w:val="TOC2"/>
            <w:tabs>
              <w:tab w:val="right" w:leader="dot" w:pos="9016"/>
            </w:tabs>
            <w:rPr>
              <w:rFonts w:asciiTheme="minorHAnsi" w:eastAsiaTheme="minorEastAsia" w:hAnsiTheme="minorHAnsi" w:cstheme="minorBidi"/>
              <w:noProof/>
            </w:rPr>
          </w:pPr>
          <w:hyperlink w:anchor="_Toc148204974" w:history="1">
            <w:r w:rsidRPr="00D25AC3">
              <w:rPr>
                <w:rStyle w:val="Hyperlink"/>
                <w:rFonts w:eastAsia="Arial"/>
                <w:noProof/>
              </w:rPr>
              <w:t>3.9 Data Analysis</w:t>
            </w:r>
            <w:r>
              <w:rPr>
                <w:noProof/>
                <w:webHidden/>
              </w:rPr>
              <w:tab/>
            </w:r>
            <w:r>
              <w:rPr>
                <w:noProof/>
                <w:webHidden/>
              </w:rPr>
              <w:fldChar w:fldCharType="begin"/>
            </w:r>
            <w:r>
              <w:rPr>
                <w:noProof/>
                <w:webHidden/>
              </w:rPr>
              <w:instrText xml:space="preserve"> PAGEREF _Toc148204974 \h </w:instrText>
            </w:r>
            <w:r>
              <w:rPr>
                <w:noProof/>
                <w:webHidden/>
              </w:rPr>
            </w:r>
            <w:r>
              <w:rPr>
                <w:noProof/>
                <w:webHidden/>
              </w:rPr>
              <w:fldChar w:fldCharType="separate"/>
            </w:r>
            <w:r>
              <w:rPr>
                <w:noProof/>
                <w:webHidden/>
              </w:rPr>
              <w:t>49</w:t>
            </w:r>
            <w:r>
              <w:rPr>
                <w:noProof/>
                <w:webHidden/>
              </w:rPr>
              <w:fldChar w:fldCharType="end"/>
            </w:r>
          </w:hyperlink>
        </w:p>
        <w:p w:rsidR="00A76A54" w:rsidRDefault="00A76A54">
          <w:pPr>
            <w:pStyle w:val="TOC2"/>
            <w:tabs>
              <w:tab w:val="right" w:leader="dot" w:pos="9016"/>
            </w:tabs>
            <w:rPr>
              <w:rFonts w:asciiTheme="minorHAnsi" w:eastAsiaTheme="minorEastAsia" w:hAnsiTheme="minorHAnsi" w:cstheme="minorBidi"/>
              <w:noProof/>
            </w:rPr>
          </w:pPr>
          <w:hyperlink w:anchor="_Toc148204975" w:history="1">
            <w:r w:rsidRPr="00D25AC3">
              <w:rPr>
                <w:rStyle w:val="Hyperlink"/>
                <w:rFonts w:eastAsia="Arial"/>
                <w:noProof/>
              </w:rPr>
              <w:t>3.10 Ethical Considerations</w:t>
            </w:r>
            <w:r>
              <w:rPr>
                <w:noProof/>
                <w:webHidden/>
              </w:rPr>
              <w:tab/>
            </w:r>
            <w:r>
              <w:rPr>
                <w:noProof/>
                <w:webHidden/>
              </w:rPr>
              <w:fldChar w:fldCharType="begin"/>
            </w:r>
            <w:r>
              <w:rPr>
                <w:noProof/>
                <w:webHidden/>
              </w:rPr>
              <w:instrText xml:space="preserve"> PAGEREF _Toc148204975 \h </w:instrText>
            </w:r>
            <w:r>
              <w:rPr>
                <w:noProof/>
                <w:webHidden/>
              </w:rPr>
            </w:r>
            <w:r>
              <w:rPr>
                <w:noProof/>
                <w:webHidden/>
              </w:rPr>
              <w:fldChar w:fldCharType="separate"/>
            </w:r>
            <w:r>
              <w:rPr>
                <w:noProof/>
                <w:webHidden/>
              </w:rPr>
              <w:t>49</w:t>
            </w:r>
            <w:r>
              <w:rPr>
                <w:noProof/>
                <w:webHidden/>
              </w:rPr>
              <w:fldChar w:fldCharType="end"/>
            </w:r>
          </w:hyperlink>
        </w:p>
        <w:p w:rsidR="00A76A54" w:rsidRDefault="00A76A54">
          <w:pPr>
            <w:pStyle w:val="TOC1"/>
            <w:tabs>
              <w:tab w:val="right" w:leader="dot" w:pos="9016"/>
            </w:tabs>
            <w:rPr>
              <w:rFonts w:asciiTheme="minorHAnsi" w:eastAsiaTheme="minorEastAsia" w:hAnsiTheme="minorHAnsi" w:cstheme="minorBidi"/>
              <w:noProof/>
            </w:rPr>
          </w:pPr>
          <w:hyperlink w:anchor="_Toc148204976" w:history="1">
            <w:r w:rsidRPr="00D25AC3">
              <w:rPr>
                <w:rStyle w:val="Hyperlink"/>
                <w:rFonts w:eastAsia="Arial"/>
                <w:noProof/>
              </w:rPr>
              <w:t>Chapter 4 Data Analysis</w:t>
            </w:r>
            <w:r>
              <w:rPr>
                <w:noProof/>
                <w:webHidden/>
              </w:rPr>
              <w:tab/>
            </w:r>
            <w:r>
              <w:rPr>
                <w:noProof/>
                <w:webHidden/>
              </w:rPr>
              <w:fldChar w:fldCharType="begin"/>
            </w:r>
            <w:r>
              <w:rPr>
                <w:noProof/>
                <w:webHidden/>
              </w:rPr>
              <w:instrText xml:space="preserve"> PAGEREF _Toc148204976 \h </w:instrText>
            </w:r>
            <w:r>
              <w:rPr>
                <w:noProof/>
                <w:webHidden/>
              </w:rPr>
            </w:r>
            <w:r>
              <w:rPr>
                <w:noProof/>
                <w:webHidden/>
              </w:rPr>
              <w:fldChar w:fldCharType="separate"/>
            </w:r>
            <w:r>
              <w:rPr>
                <w:noProof/>
                <w:webHidden/>
              </w:rPr>
              <w:t>51</w:t>
            </w:r>
            <w:r>
              <w:rPr>
                <w:noProof/>
                <w:webHidden/>
              </w:rPr>
              <w:fldChar w:fldCharType="end"/>
            </w:r>
          </w:hyperlink>
        </w:p>
        <w:p w:rsidR="00A76A54" w:rsidRDefault="00A76A54">
          <w:pPr>
            <w:pStyle w:val="TOC2"/>
            <w:tabs>
              <w:tab w:val="right" w:leader="dot" w:pos="9016"/>
            </w:tabs>
            <w:rPr>
              <w:rFonts w:asciiTheme="minorHAnsi" w:eastAsiaTheme="minorEastAsia" w:hAnsiTheme="minorHAnsi" w:cstheme="minorBidi"/>
              <w:noProof/>
            </w:rPr>
          </w:pPr>
          <w:hyperlink w:anchor="_Toc148204977" w:history="1">
            <w:r w:rsidRPr="00D25AC3">
              <w:rPr>
                <w:rStyle w:val="Hyperlink"/>
                <w:rFonts w:eastAsia="Arial"/>
                <w:noProof/>
              </w:rPr>
              <w:t>4.1 Introduction</w:t>
            </w:r>
            <w:r>
              <w:rPr>
                <w:noProof/>
                <w:webHidden/>
              </w:rPr>
              <w:tab/>
            </w:r>
            <w:r>
              <w:rPr>
                <w:noProof/>
                <w:webHidden/>
              </w:rPr>
              <w:fldChar w:fldCharType="begin"/>
            </w:r>
            <w:r>
              <w:rPr>
                <w:noProof/>
                <w:webHidden/>
              </w:rPr>
              <w:instrText xml:space="preserve"> PAGEREF _Toc148204977 \h </w:instrText>
            </w:r>
            <w:r>
              <w:rPr>
                <w:noProof/>
                <w:webHidden/>
              </w:rPr>
            </w:r>
            <w:r>
              <w:rPr>
                <w:noProof/>
                <w:webHidden/>
              </w:rPr>
              <w:fldChar w:fldCharType="separate"/>
            </w:r>
            <w:r>
              <w:rPr>
                <w:noProof/>
                <w:webHidden/>
              </w:rPr>
              <w:t>51</w:t>
            </w:r>
            <w:r>
              <w:rPr>
                <w:noProof/>
                <w:webHidden/>
              </w:rPr>
              <w:fldChar w:fldCharType="end"/>
            </w:r>
          </w:hyperlink>
        </w:p>
        <w:p w:rsidR="00A76A54" w:rsidRDefault="00A76A54">
          <w:pPr>
            <w:pStyle w:val="TOC2"/>
            <w:tabs>
              <w:tab w:val="right" w:leader="dot" w:pos="9016"/>
            </w:tabs>
            <w:rPr>
              <w:rFonts w:asciiTheme="minorHAnsi" w:eastAsiaTheme="minorEastAsia" w:hAnsiTheme="minorHAnsi" w:cstheme="minorBidi"/>
              <w:noProof/>
            </w:rPr>
          </w:pPr>
          <w:hyperlink w:anchor="_Toc148204978" w:history="1">
            <w:r w:rsidRPr="00D25AC3">
              <w:rPr>
                <w:rStyle w:val="Hyperlink"/>
                <w:rFonts w:eastAsia="Arial"/>
                <w:noProof/>
              </w:rPr>
              <w:t>4.2 Data Analysis</w:t>
            </w:r>
            <w:r>
              <w:rPr>
                <w:noProof/>
                <w:webHidden/>
              </w:rPr>
              <w:tab/>
            </w:r>
            <w:r>
              <w:rPr>
                <w:noProof/>
                <w:webHidden/>
              </w:rPr>
              <w:fldChar w:fldCharType="begin"/>
            </w:r>
            <w:r>
              <w:rPr>
                <w:noProof/>
                <w:webHidden/>
              </w:rPr>
              <w:instrText xml:space="preserve"> PAGEREF _Toc148204978 \h </w:instrText>
            </w:r>
            <w:r>
              <w:rPr>
                <w:noProof/>
                <w:webHidden/>
              </w:rPr>
            </w:r>
            <w:r>
              <w:rPr>
                <w:noProof/>
                <w:webHidden/>
              </w:rPr>
              <w:fldChar w:fldCharType="separate"/>
            </w:r>
            <w:r>
              <w:rPr>
                <w:noProof/>
                <w:webHidden/>
              </w:rPr>
              <w:t>51</w:t>
            </w:r>
            <w:r>
              <w:rPr>
                <w:noProof/>
                <w:webHidden/>
              </w:rPr>
              <w:fldChar w:fldCharType="end"/>
            </w:r>
          </w:hyperlink>
        </w:p>
        <w:p w:rsidR="00A76A54" w:rsidRDefault="00A76A54">
          <w:pPr>
            <w:pStyle w:val="TOC3"/>
            <w:tabs>
              <w:tab w:val="right" w:leader="dot" w:pos="9016"/>
            </w:tabs>
            <w:rPr>
              <w:rFonts w:asciiTheme="minorHAnsi" w:eastAsiaTheme="minorEastAsia" w:hAnsiTheme="minorHAnsi" w:cstheme="minorBidi"/>
              <w:noProof/>
            </w:rPr>
          </w:pPr>
          <w:hyperlink w:anchor="_Toc148204979" w:history="1">
            <w:r w:rsidRPr="00D25AC3">
              <w:rPr>
                <w:rStyle w:val="Hyperlink"/>
                <w:rFonts w:eastAsia="Arial"/>
                <w:noProof/>
              </w:rPr>
              <w:t>4.2.1 Analysis of the Survey Questions</w:t>
            </w:r>
            <w:r>
              <w:rPr>
                <w:noProof/>
                <w:webHidden/>
              </w:rPr>
              <w:tab/>
            </w:r>
            <w:r>
              <w:rPr>
                <w:noProof/>
                <w:webHidden/>
              </w:rPr>
              <w:fldChar w:fldCharType="begin"/>
            </w:r>
            <w:r>
              <w:rPr>
                <w:noProof/>
                <w:webHidden/>
              </w:rPr>
              <w:instrText xml:space="preserve"> PAGEREF _Toc148204979 \h </w:instrText>
            </w:r>
            <w:r>
              <w:rPr>
                <w:noProof/>
                <w:webHidden/>
              </w:rPr>
            </w:r>
            <w:r>
              <w:rPr>
                <w:noProof/>
                <w:webHidden/>
              </w:rPr>
              <w:fldChar w:fldCharType="separate"/>
            </w:r>
            <w:r>
              <w:rPr>
                <w:noProof/>
                <w:webHidden/>
              </w:rPr>
              <w:t>51</w:t>
            </w:r>
            <w:r>
              <w:rPr>
                <w:noProof/>
                <w:webHidden/>
              </w:rPr>
              <w:fldChar w:fldCharType="end"/>
            </w:r>
          </w:hyperlink>
        </w:p>
        <w:p w:rsidR="00A76A54" w:rsidRDefault="00A76A54">
          <w:pPr>
            <w:pStyle w:val="TOC1"/>
            <w:tabs>
              <w:tab w:val="right" w:leader="dot" w:pos="9016"/>
            </w:tabs>
            <w:rPr>
              <w:rFonts w:asciiTheme="minorHAnsi" w:eastAsiaTheme="minorEastAsia" w:hAnsiTheme="minorHAnsi" w:cstheme="minorBidi"/>
              <w:noProof/>
            </w:rPr>
          </w:pPr>
          <w:hyperlink w:anchor="_Toc148204980" w:history="1">
            <w:r w:rsidRPr="00D25AC3">
              <w:rPr>
                <w:rStyle w:val="Hyperlink"/>
                <w:rFonts w:eastAsia="Arial"/>
                <w:noProof/>
              </w:rPr>
              <w:t>Chapter 5: Discussion</w:t>
            </w:r>
            <w:r>
              <w:rPr>
                <w:noProof/>
                <w:webHidden/>
              </w:rPr>
              <w:tab/>
            </w:r>
            <w:r>
              <w:rPr>
                <w:noProof/>
                <w:webHidden/>
              </w:rPr>
              <w:fldChar w:fldCharType="begin"/>
            </w:r>
            <w:r>
              <w:rPr>
                <w:noProof/>
                <w:webHidden/>
              </w:rPr>
              <w:instrText xml:space="preserve"> PAGEREF _Toc148204980 \h </w:instrText>
            </w:r>
            <w:r>
              <w:rPr>
                <w:noProof/>
                <w:webHidden/>
              </w:rPr>
            </w:r>
            <w:r>
              <w:rPr>
                <w:noProof/>
                <w:webHidden/>
              </w:rPr>
              <w:fldChar w:fldCharType="separate"/>
            </w:r>
            <w:r>
              <w:rPr>
                <w:noProof/>
                <w:webHidden/>
              </w:rPr>
              <w:t>68</w:t>
            </w:r>
            <w:r>
              <w:rPr>
                <w:noProof/>
                <w:webHidden/>
              </w:rPr>
              <w:fldChar w:fldCharType="end"/>
            </w:r>
          </w:hyperlink>
        </w:p>
        <w:p w:rsidR="00A76A54" w:rsidRDefault="00A76A54">
          <w:pPr>
            <w:pStyle w:val="TOC2"/>
            <w:tabs>
              <w:tab w:val="right" w:leader="dot" w:pos="9016"/>
            </w:tabs>
            <w:rPr>
              <w:rFonts w:asciiTheme="minorHAnsi" w:eastAsiaTheme="minorEastAsia" w:hAnsiTheme="minorHAnsi" w:cstheme="minorBidi"/>
              <w:noProof/>
            </w:rPr>
          </w:pPr>
          <w:hyperlink w:anchor="_Toc148204981" w:history="1">
            <w:r w:rsidRPr="00D25AC3">
              <w:rPr>
                <w:rStyle w:val="Hyperlink"/>
                <w:rFonts w:eastAsia="Arial"/>
                <w:noProof/>
              </w:rPr>
              <w:t>5.1 Introduction</w:t>
            </w:r>
            <w:r>
              <w:rPr>
                <w:noProof/>
                <w:webHidden/>
              </w:rPr>
              <w:tab/>
            </w:r>
            <w:r>
              <w:rPr>
                <w:noProof/>
                <w:webHidden/>
              </w:rPr>
              <w:fldChar w:fldCharType="begin"/>
            </w:r>
            <w:r>
              <w:rPr>
                <w:noProof/>
                <w:webHidden/>
              </w:rPr>
              <w:instrText xml:space="preserve"> PAGEREF _Toc148204981 \h </w:instrText>
            </w:r>
            <w:r>
              <w:rPr>
                <w:noProof/>
                <w:webHidden/>
              </w:rPr>
            </w:r>
            <w:r>
              <w:rPr>
                <w:noProof/>
                <w:webHidden/>
              </w:rPr>
              <w:fldChar w:fldCharType="separate"/>
            </w:r>
            <w:r>
              <w:rPr>
                <w:noProof/>
                <w:webHidden/>
              </w:rPr>
              <w:t>68</w:t>
            </w:r>
            <w:r>
              <w:rPr>
                <w:noProof/>
                <w:webHidden/>
              </w:rPr>
              <w:fldChar w:fldCharType="end"/>
            </w:r>
          </w:hyperlink>
        </w:p>
        <w:p w:rsidR="00A76A54" w:rsidRDefault="00A76A54">
          <w:pPr>
            <w:pStyle w:val="TOC2"/>
            <w:tabs>
              <w:tab w:val="right" w:leader="dot" w:pos="9016"/>
            </w:tabs>
            <w:rPr>
              <w:rFonts w:asciiTheme="minorHAnsi" w:eastAsiaTheme="minorEastAsia" w:hAnsiTheme="minorHAnsi" w:cstheme="minorBidi"/>
              <w:noProof/>
            </w:rPr>
          </w:pPr>
          <w:hyperlink w:anchor="_Toc148204982" w:history="1">
            <w:r w:rsidRPr="00D25AC3">
              <w:rPr>
                <w:rStyle w:val="Hyperlink"/>
                <w:rFonts w:eastAsia="Arial"/>
                <w:noProof/>
              </w:rPr>
              <w:t>5.2: Discussion on Survey Questionnaire Results</w:t>
            </w:r>
            <w:r>
              <w:rPr>
                <w:noProof/>
                <w:webHidden/>
              </w:rPr>
              <w:tab/>
            </w:r>
            <w:r>
              <w:rPr>
                <w:noProof/>
                <w:webHidden/>
              </w:rPr>
              <w:fldChar w:fldCharType="begin"/>
            </w:r>
            <w:r>
              <w:rPr>
                <w:noProof/>
                <w:webHidden/>
              </w:rPr>
              <w:instrText xml:space="preserve"> PAGEREF _Toc148204982 \h </w:instrText>
            </w:r>
            <w:r>
              <w:rPr>
                <w:noProof/>
                <w:webHidden/>
              </w:rPr>
            </w:r>
            <w:r>
              <w:rPr>
                <w:noProof/>
                <w:webHidden/>
              </w:rPr>
              <w:fldChar w:fldCharType="separate"/>
            </w:r>
            <w:r>
              <w:rPr>
                <w:noProof/>
                <w:webHidden/>
              </w:rPr>
              <w:t>68</w:t>
            </w:r>
            <w:r>
              <w:rPr>
                <w:noProof/>
                <w:webHidden/>
              </w:rPr>
              <w:fldChar w:fldCharType="end"/>
            </w:r>
          </w:hyperlink>
        </w:p>
        <w:p w:rsidR="00A76A54" w:rsidRDefault="00A76A54">
          <w:pPr>
            <w:pStyle w:val="TOC1"/>
            <w:tabs>
              <w:tab w:val="right" w:leader="dot" w:pos="9016"/>
            </w:tabs>
            <w:rPr>
              <w:rFonts w:asciiTheme="minorHAnsi" w:eastAsiaTheme="minorEastAsia" w:hAnsiTheme="minorHAnsi" w:cstheme="minorBidi"/>
              <w:noProof/>
            </w:rPr>
          </w:pPr>
          <w:hyperlink w:anchor="_Toc148204983" w:history="1">
            <w:r w:rsidRPr="00D25AC3">
              <w:rPr>
                <w:rStyle w:val="Hyperlink"/>
                <w:rFonts w:eastAsia="Arial"/>
                <w:noProof/>
              </w:rPr>
              <w:t>Chapter 6: Conclusion and Recommendations</w:t>
            </w:r>
            <w:r>
              <w:rPr>
                <w:noProof/>
                <w:webHidden/>
              </w:rPr>
              <w:tab/>
            </w:r>
            <w:r>
              <w:rPr>
                <w:noProof/>
                <w:webHidden/>
              </w:rPr>
              <w:fldChar w:fldCharType="begin"/>
            </w:r>
            <w:r>
              <w:rPr>
                <w:noProof/>
                <w:webHidden/>
              </w:rPr>
              <w:instrText xml:space="preserve"> PAGEREF _Toc148204983 \h </w:instrText>
            </w:r>
            <w:r>
              <w:rPr>
                <w:noProof/>
                <w:webHidden/>
              </w:rPr>
            </w:r>
            <w:r>
              <w:rPr>
                <w:noProof/>
                <w:webHidden/>
              </w:rPr>
              <w:fldChar w:fldCharType="separate"/>
            </w:r>
            <w:r>
              <w:rPr>
                <w:noProof/>
                <w:webHidden/>
              </w:rPr>
              <w:t>72</w:t>
            </w:r>
            <w:r>
              <w:rPr>
                <w:noProof/>
                <w:webHidden/>
              </w:rPr>
              <w:fldChar w:fldCharType="end"/>
            </w:r>
          </w:hyperlink>
        </w:p>
        <w:p w:rsidR="00A76A54" w:rsidRDefault="00A76A54">
          <w:pPr>
            <w:pStyle w:val="TOC2"/>
            <w:tabs>
              <w:tab w:val="right" w:leader="dot" w:pos="9016"/>
            </w:tabs>
            <w:rPr>
              <w:rFonts w:asciiTheme="minorHAnsi" w:eastAsiaTheme="minorEastAsia" w:hAnsiTheme="minorHAnsi" w:cstheme="minorBidi"/>
              <w:noProof/>
            </w:rPr>
          </w:pPr>
          <w:hyperlink w:anchor="_Toc148204984" w:history="1">
            <w:r w:rsidRPr="00D25AC3">
              <w:rPr>
                <w:rStyle w:val="Hyperlink"/>
                <w:rFonts w:eastAsia="Arial"/>
                <w:noProof/>
              </w:rPr>
              <w:t>6.1 Introduction</w:t>
            </w:r>
            <w:r>
              <w:rPr>
                <w:noProof/>
                <w:webHidden/>
              </w:rPr>
              <w:tab/>
            </w:r>
            <w:r>
              <w:rPr>
                <w:noProof/>
                <w:webHidden/>
              </w:rPr>
              <w:fldChar w:fldCharType="begin"/>
            </w:r>
            <w:r>
              <w:rPr>
                <w:noProof/>
                <w:webHidden/>
              </w:rPr>
              <w:instrText xml:space="preserve"> PAGEREF _Toc148204984 \h </w:instrText>
            </w:r>
            <w:r>
              <w:rPr>
                <w:noProof/>
                <w:webHidden/>
              </w:rPr>
            </w:r>
            <w:r>
              <w:rPr>
                <w:noProof/>
                <w:webHidden/>
              </w:rPr>
              <w:fldChar w:fldCharType="separate"/>
            </w:r>
            <w:r>
              <w:rPr>
                <w:noProof/>
                <w:webHidden/>
              </w:rPr>
              <w:t>72</w:t>
            </w:r>
            <w:r>
              <w:rPr>
                <w:noProof/>
                <w:webHidden/>
              </w:rPr>
              <w:fldChar w:fldCharType="end"/>
            </w:r>
          </w:hyperlink>
        </w:p>
        <w:p w:rsidR="00A76A54" w:rsidRDefault="00A76A54">
          <w:pPr>
            <w:pStyle w:val="TOC2"/>
            <w:tabs>
              <w:tab w:val="right" w:leader="dot" w:pos="9016"/>
            </w:tabs>
            <w:rPr>
              <w:rFonts w:asciiTheme="minorHAnsi" w:eastAsiaTheme="minorEastAsia" w:hAnsiTheme="minorHAnsi" w:cstheme="minorBidi"/>
              <w:noProof/>
            </w:rPr>
          </w:pPr>
          <w:hyperlink w:anchor="_Toc148204985" w:history="1">
            <w:r w:rsidRPr="00D25AC3">
              <w:rPr>
                <w:rStyle w:val="Hyperlink"/>
                <w:rFonts w:eastAsia="Arial"/>
                <w:noProof/>
              </w:rPr>
              <w:t>6.2 Conclusion</w:t>
            </w:r>
            <w:r>
              <w:rPr>
                <w:noProof/>
                <w:webHidden/>
              </w:rPr>
              <w:tab/>
            </w:r>
            <w:r>
              <w:rPr>
                <w:noProof/>
                <w:webHidden/>
              </w:rPr>
              <w:fldChar w:fldCharType="begin"/>
            </w:r>
            <w:r>
              <w:rPr>
                <w:noProof/>
                <w:webHidden/>
              </w:rPr>
              <w:instrText xml:space="preserve"> PAGEREF _Toc148204985 \h </w:instrText>
            </w:r>
            <w:r>
              <w:rPr>
                <w:noProof/>
                <w:webHidden/>
              </w:rPr>
            </w:r>
            <w:r>
              <w:rPr>
                <w:noProof/>
                <w:webHidden/>
              </w:rPr>
              <w:fldChar w:fldCharType="separate"/>
            </w:r>
            <w:r>
              <w:rPr>
                <w:noProof/>
                <w:webHidden/>
              </w:rPr>
              <w:t>72</w:t>
            </w:r>
            <w:r>
              <w:rPr>
                <w:noProof/>
                <w:webHidden/>
              </w:rPr>
              <w:fldChar w:fldCharType="end"/>
            </w:r>
          </w:hyperlink>
        </w:p>
        <w:p w:rsidR="00A76A54" w:rsidRDefault="00A76A54">
          <w:pPr>
            <w:pStyle w:val="TOC2"/>
            <w:tabs>
              <w:tab w:val="right" w:leader="dot" w:pos="9016"/>
            </w:tabs>
            <w:rPr>
              <w:rFonts w:asciiTheme="minorHAnsi" w:eastAsiaTheme="minorEastAsia" w:hAnsiTheme="minorHAnsi" w:cstheme="minorBidi"/>
              <w:noProof/>
            </w:rPr>
          </w:pPr>
          <w:hyperlink w:anchor="_Toc148204986" w:history="1">
            <w:r w:rsidRPr="00D25AC3">
              <w:rPr>
                <w:rStyle w:val="Hyperlink"/>
                <w:rFonts w:eastAsia="Arial"/>
                <w:noProof/>
              </w:rPr>
              <w:t>6.3 Recommendation</w:t>
            </w:r>
            <w:r>
              <w:rPr>
                <w:noProof/>
                <w:webHidden/>
              </w:rPr>
              <w:tab/>
            </w:r>
            <w:r>
              <w:rPr>
                <w:noProof/>
                <w:webHidden/>
              </w:rPr>
              <w:fldChar w:fldCharType="begin"/>
            </w:r>
            <w:r>
              <w:rPr>
                <w:noProof/>
                <w:webHidden/>
              </w:rPr>
              <w:instrText xml:space="preserve"> PAGEREF _Toc148204986 \h </w:instrText>
            </w:r>
            <w:r>
              <w:rPr>
                <w:noProof/>
                <w:webHidden/>
              </w:rPr>
            </w:r>
            <w:r>
              <w:rPr>
                <w:noProof/>
                <w:webHidden/>
              </w:rPr>
              <w:fldChar w:fldCharType="separate"/>
            </w:r>
            <w:r>
              <w:rPr>
                <w:noProof/>
                <w:webHidden/>
              </w:rPr>
              <w:t>74</w:t>
            </w:r>
            <w:r>
              <w:rPr>
                <w:noProof/>
                <w:webHidden/>
              </w:rPr>
              <w:fldChar w:fldCharType="end"/>
            </w:r>
          </w:hyperlink>
        </w:p>
        <w:p w:rsidR="00A76A54" w:rsidRDefault="00A76A54">
          <w:pPr>
            <w:pStyle w:val="TOC3"/>
            <w:tabs>
              <w:tab w:val="right" w:leader="dot" w:pos="9016"/>
            </w:tabs>
            <w:rPr>
              <w:rFonts w:asciiTheme="minorHAnsi" w:eastAsiaTheme="minorEastAsia" w:hAnsiTheme="minorHAnsi" w:cstheme="minorBidi"/>
              <w:noProof/>
            </w:rPr>
          </w:pPr>
          <w:hyperlink w:anchor="_Toc148204987" w:history="1">
            <w:r w:rsidRPr="00D25AC3">
              <w:rPr>
                <w:rStyle w:val="Hyperlink"/>
                <w:rFonts w:eastAsia="Arial"/>
                <w:noProof/>
              </w:rPr>
              <w:t>6.3.1. Recommendations to ZARA</w:t>
            </w:r>
            <w:r>
              <w:rPr>
                <w:noProof/>
                <w:webHidden/>
              </w:rPr>
              <w:tab/>
            </w:r>
            <w:r>
              <w:rPr>
                <w:noProof/>
                <w:webHidden/>
              </w:rPr>
              <w:fldChar w:fldCharType="begin"/>
            </w:r>
            <w:r>
              <w:rPr>
                <w:noProof/>
                <w:webHidden/>
              </w:rPr>
              <w:instrText xml:space="preserve"> PAGEREF _Toc148204987 \h </w:instrText>
            </w:r>
            <w:r>
              <w:rPr>
                <w:noProof/>
                <w:webHidden/>
              </w:rPr>
            </w:r>
            <w:r>
              <w:rPr>
                <w:noProof/>
                <w:webHidden/>
              </w:rPr>
              <w:fldChar w:fldCharType="separate"/>
            </w:r>
            <w:r>
              <w:rPr>
                <w:noProof/>
                <w:webHidden/>
              </w:rPr>
              <w:t>74</w:t>
            </w:r>
            <w:r>
              <w:rPr>
                <w:noProof/>
                <w:webHidden/>
              </w:rPr>
              <w:fldChar w:fldCharType="end"/>
            </w:r>
          </w:hyperlink>
        </w:p>
        <w:p w:rsidR="00A76A54" w:rsidRDefault="00A76A54">
          <w:pPr>
            <w:pStyle w:val="TOC3"/>
            <w:tabs>
              <w:tab w:val="right" w:leader="dot" w:pos="9016"/>
            </w:tabs>
            <w:rPr>
              <w:rFonts w:asciiTheme="minorHAnsi" w:eastAsiaTheme="minorEastAsia" w:hAnsiTheme="minorHAnsi" w:cstheme="minorBidi"/>
              <w:noProof/>
            </w:rPr>
          </w:pPr>
          <w:hyperlink w:anchor="_Toc148204988" w:history="1">
            <w:r w:rsidRPr="00D25AC3">
              <w:rPr>
                <w:rStyle w:val="Hyperlink"/>
                <w:rFonts w:eastAsia="Arial"/>
                <w:noProof/>
              </w:rPr>
              <w:t>6.3.2 Recommendations for Future Research</w:t>
            </w:r>
            <w:r>
              <w:rPr>
                <w:noProof/>
                <w:webHidden/>
              </w:rPr>
              <w:tab/>
            </w:r>
            <w:r>
              <w:rPr>
                <w:noProof/>
                <w:webHidden/>
              </w:rPr>
              <w:fldChar w:fldCharType="begin"/>
            </w:r>
            <w:r>
              <w:rPr>
                <w:noProof/>
                <w:webHidden/>
              </w:rPr>
              <w:instrText xml:space="preserve"> PAGEREF _Toc148204988 \h </w:instrText>
            </w:r>
            <w:r>
              <w:rPr>
                <w:noProof/>
                <w:webHidden/>
              </w:rPr>
            </w:r>
            <w:r>
              <w:rPr>
                <w:noProof/>
                <w:webHidden/>
              </w:rPr>
              <w:fldChar w:fldCharType="separate"/>
            </w:r>
            <w:r>
              <w:rPr>
                <w:noProof/>
                <w:webHidden/>
              </w:rPr>
              <w:t>75</w:t>
            </w:r>
            <w:r>
              <w:rPr>
                <w:noProof/>
                <w:webHidden/>
              </w:rPr>
              <w:fldChar w:fldCharType="end"/>
            </w:r>
          </w:hyperlink>
        </w:p>
        <w:p w:rsidR="00A76A54" w:rsidRDefault="00A76A54">
          <w:pPr>
            <w:pStyle w:val="TOC2"/>
            <w:tabs>
              <w:tab w:val="right" w:leader="dot" w:pos="9016"/>
            </w:tabs>
            <w:rPr>
              <w:rFonts w:asciiTheme="minorHAnsi" w:eastAsiaTheme="minorEastAsia" w:hAnsiTheme="minorHAnsi" w:cstheme="minorBidi"/>
              <w:noProof/>
            </w:rPr>
          </w:pPr>
          <w:hyperlink w:anchor="_Toc148204989" w:history="1">
            <w:r w:rsidRPr="00D25AC3">
              <w:rPr>
                <w:rStyle w:val="Hyperlink"/>
                <w:rFonts w:eastAsia="Arial"/>
                <w:noProof/>
              </w:rPr>
              <w:t>6.4 Research Limitations</w:t>
            </w:r>
            <w:r>
              <w:rPr>
                <w:noProof/>
                <w:webHidden/>
              </w:rPr>
              <w:tab/>
            </w:r>
            <w:r>
              <w:rPr>
                <w:noProof/>
                <w:webHidden/>
              </w:rPr>
              <w:fldChar w:fldCharType="begin"/>
            </w:r>
            <w:r>
              <w:rPr>
                <w:noProof/>
                <w:webHidden/>
              </w:rPr>
              <w:instrText xml:space="preserve"> PAGEREF _Toc148204989 \h </w:instrText>
            </w:r>
            <w:r>
              <w:rPr>
                <w:noProof/>
                <w:webHidden/>
              </w:rPr>
            </w:r>
            <w:r>
              <w:rPr>
                <w:noProof/>
                <w:webHidden/>
              </w:rPr>
              <w:fldChar w:fldCharType="separate"/>
            </w:r>
            <w:r>
              <w:rPr>
                <w:noProof/>
                <w:webHidden/>
              </w:rPr>
              <w:t>76</w:t>
            </w:r>
            <w:r>
              <w:rPr>
                <w:noProof/>
                <w:webHidden/>
              </w:rPr>
              <w:fldChar w:fldCharType="end"/>
            </w:r>
          </w:hyperlink>
        </w:p>
        <w:p w:rsidR="00A76A54" w:rsidRDefault="00A76A54">
          <w:pPr>
            <w:pStyle w:val="TOC1"/>
            <w:tabs>
              <w:tab w:val="right" w:leader="dot" w:pos="9016"/>
            </w:tabs>
            <w:rPr>
              <w:rFonts w:asciiTheme="minorHAnsi" w:eastAsiaTheme="minorEastAsia" w:hAnsiTheme="minorHAnsi" w:cstheme="minorBidi"/>
              <w:noProof/>
            </w:rPr>
          </w:pPr>
          <w:hyperlink w:anchor="_Toc148204990" w:history="1">
            <w:r w:rsidRPr="00D25AC3">
              <w:rPr>
                <w:rStyle w:val="Hyperlink"/>
                <w:noProof/>
              </w:rPr>
              <w:t>References</w:t>
            </w:r>
            <w:r>
              <w:rPr>
                <w:noProof/>
                <w:webHidden/>
              </w:rPr>
              <w:tab/>
            </w:r>
            <w:r>
              <w:rPr>
                <w:noProof/>
                <w:webHidden/>
              </w:rPr>
              <w:fldChar w:fldCharType="begin"/>
            </w:r>
            <w:r>
              <w:rPr>
                <w:noProof/>
                <w:webHidden/>
              </w:rPr>
              <w:instrText xml:space="preserve"> PAGEREF _Toc148204990 \h </w:instrText>
            </w:r>
            <w:r>
              <w:rPr>
                <w:noProof/>
                <w:webHidden/>
              </w:rPr>
            </w:r>
            <w:r>
              <w:rPr>
                <w:noProof/>
                <w:webHidden/>
              </w:rPr>
              <w:fldChar w:fldCharType="separate"/>
            </w:r>
            <w:r>
              <w:rPr>
                <w:noProof/>
                <w:webHidden/>
              </w:rPr>
              <w:t>78</w:t>
            </w:r>
            <w:r>
              <w:rPr>
                <w:noProof/>
                <w:webHidden/>
              </w:rPr>
              <w:fldChar w:fldCharType="end"/>
            </w:r>
          </w:hyperlink>
        </w:p>
        <w:p w:rsidR="00A76A54" w:rsidRDefault="00A76A54">
          <w:pPr>
            <w:pStyle w:val="TOC1"/>
            <w:tabs>
              <w:tab w:val="right" w:leader="dot" w:pos="9016"/>
            </w:tabs>
            <w:rPr>
              <w:rFonts w:asciiTheme="minorHAnsi" w:eastAsiaTheme="minorEastAsia" w:hAnsiTheme="minorHAnsi" w:cstheme="minorBidi"/>
              <w:noProof/>
            </w:rPr>
          </w:pPr>
          <w:hyperlink w:anchor="_Toc148204991" w:history="1">
            <w:r w:rsidRPr="00D25AC3">
              <w:rPr>
                <w:rStyle w:val="Hyperlink"/>
                <w:noProof/>
              </w:rPr>
              <w:t>Appendices</w:t>
            </w:r>
            <w:r>
              <w:rPr>
                <w:noProof/>
                <w:webHidden/>
              </w:rPr>
              <w:tab/>
            </w:r>
            <w:r>
              <w:rPr>
                <w:noProof/>
                <w:webHidden/>
              </w:rPr>
              <w:fldChar w:fldCharType="begin"/>
            </w:r>
            <w:r>
              <w:rPr>
                <w:noProof/>
                <w:webHidden/>
              </w:rPr>
              <w:instrText xml:space="preserve"> PAGEREF _Toc148204991 \h </w:instrText>
            </w:r>
            <w:r>
              <w:rPr>
                <w:noProof/>
                <w:webHidden/>
              </w:rPr>
            </w:r>
            <w:r>
              <w:rPr>
                <w:noProof/>
                <w:webHidden/>
              </w:rPr>
              <w:fldChar w:fldCharType="separate"/>
            </w:r>
            <w:r>
              <w:rPr>
                <w:noProof/>
                <w:webHidden/>
              </w:rPr>
              <w:t>93</w:t>
            </w:r>
            <w:r>
              <w:rPr>
                <w:noProof/>
                <w:webHidden/>
              </w:rPr>
              <w:fldChar w:fldCharType="end"/>
            </w:r>
          </w:hyperlink>
        </w:p>
        <w:p w:rsidR="00A76A54" w:rsidRDefault="00A76A54">
          <w:pPr>
            <w:pStyle w:val="TOC2"/>
            <w:tabs>
              <w:tab w:val="right" w:leader="dot" w:pos="9016"/>
            </w:tabs>
            <w:rPr>
              <w:rFonts w:asciiTheme="minorHAnsi" w:eastAsiaTheme="minorEastAsia" w:hAnsiTheme="minorHAnsi" w:cstheme="minorBidi"/>
              <w:noProof/>
            </w:rPr>
          </w:pPr>
          <w:hyperlink w:anchor="_Toc148204992" w:history="1">
            <w:r w:rsidRPr="00D25AC3">
              <w:rPr>
                <w:rStyle w:val="Hyperlink"/>
                <w:noProof/>
              </w:rPr>
              <w:t>Appendix 1: Survey Questionnaire Sample</w:t>
            </w:r>
            <w:r>
              <w:rPr>
                <w:noProof/>
                <w:webHidden/>
              </w:rPr>
              <w:tab/>
            </w:r>
            <w:r>
              <w:rPr>
                <w:noProof/>
                <w:webHidden/>
              </w:rPr>
              <w:fldChar w:fldCharType="begin"/>
            </w:r>
            <w:r>
              <w:rPr>
                <w:noProof/>
                <w:webHidden/>
              </w:rPr>
              <w:instrText xml:space="preserve"> PAGEREF _Toc148204992 \h </w:instrText>
            </w:r>
            <w:r>
              <w:rPr>
                <w:noProof/>
                <w:webHidden/>
              </w:rPr>
            </w:r>
            <w:r>
              <w:rPr>
                <w:noProof/>
                <w:webHidden/>
              </w:rPr>
              <w:fldChar w:fldCharType="separate"/>
            </w:r>
            <w:r>
              <w:rPr>
                <w:noProof/>
                <w:webHidden/>
              </w:rPr>
              <w:t>93</w:t>
            </w:r>
            <w:r>
              <w:rPr>
                <w:noProof/>
                <w:webHidden/>
              </w:rPr>
              <w:fldChar w:fldCharType="end"/>
            </w:r>
          </w:hyperlink>
        </w:p>
        <w:p w:rsidR="00056BDF" w:rsidRPr="004E26A2" w:rsidRDefault="00056BDF">
          <w:pPr>
            <w:rPr>
              <w:b/>
              <w:bCs/>
              <w:noProof/>
            </w:rPr>
          </w:pPr>
          <w:r w:rsidRPr="004E26A2">
            <w:rPr>
              <w:b/>
              <w:bCs/>
              <w:noProof/>
            </w:rPr>
            <w:fldChar w:fldCharType="end"/>
          </w:r>
        </w:p>
      </w:sdtContent>
    </w:sdt>
    <w:p w:rsidR="003111B2" w:rsidRPr="003111B2" w:rsidRDefault="00056BDF" w:rsidP="003111B2">
      <w:pPr>
        <w:jc w:val="center"/>
        <w:rPr>
          <w:rFonts w:ascii="Arial" w:hAnsi="Arial" w:cs="Arial"/>
          <w:b/>
          <w:bCs/>
          <w:noProof/>
          <w:sz w:val="32"/>
          <w:szCs w:val="32"/>
        </w:rPr>
      </w:pPr>
      <w:r w:rsidRPr="004E26A2">
        <w:rPr>
          <w:b/>
          <w:bCs/>
          <w:noProof/>
        </w:rPr>
        <w:br w:type="page"/>
      </w:r>
      <w:r w:rsidR="00EF368A">
        <w:rPr>
          <w:rFonts w:ascii="Arial" w:hAnsi="Arial" w:cs="Arial"/>
          <w:b/>
          <w:bCs/>
          <w:noProof/>
          <w:sz w:val="32"/>
          <w:szCs w:val="32"/>
        </w:rPr>
        <w:lastRenderedPageBreak/>
        <w:t>List</w:t>
      </w:r>
      <w:r w:rsidR="003111B2" w:rsidRPr="003111B2">
        <w:rPr>
          <w:rFonts w:ascii="Arial" w:hAnsi="Arial" w:cs="Arial"/>
          <w:b/>
          <w:bCs/>
          <w:noProof/>
          <w:sz w:val="32"/>
          <w:szCs w:val="32"/>
        </w:rPr>
        <w:t xml:space="preserve"> of Figure</w:t>
      </w:r>
      <w:r w:rsidR="00EF368A">
        <w:rPr>
          <w:rFonts w:ascii="Arial" w:hAnsi="Arial" w:cs="Arial"/>
          <w:b/>
          <w:bCs/>
          <w:noProof/>
          <w:sz w:val="32"/>
          <w:szCs w:val="32"/>
        </w:rPr>
        <w:t>s</w:t>
      </w:r>
    </w:p>
    <w:p w:rsidR="00EF368A" w:rsidRDefault="003111B2">
      <w:pPr>
        <w:pStyle w:val="TableofFigures"/>
        <w:tabs>
          <w:tab w:val="right" w:leader="dot" w:pos="9016"/>
        </w:tabs>
        <w:rPr>
          <w:rFonts w:asciiTheme="minorHAnsi" w:eastAsiaTheme="minorEastAsia" w:hAnsiTheme="minorHAnsi" w:cstheme="minorBidi"/>
          <w:noProof/>
        </w:rPr>
      </w:pPr>
      <w:r>
        <w:rPr>
          <w:b/>
          <w:bCs/>
          <w:noProof/>
        </w:rPr>
        <w:fldChar w:fldCharType="begin"/>
      </w:r>
      <w:r>
        <w:rPr>
          <w:b/>
          <w:bCs/>
          <w:noProof/>
        </w:rPr>
        <w:instrText xml:space="preserve"> TOC \h \z \c "Figure" </w:instrText>
      </w:r>
      <w:r>
        <w:rPr>
          <w:b/>
          <w:bCs/>
          <w:noProof/>
        </w:rPr>
        <w:fldChar w:fldCharType="separate"/>
      </w:r>
      <w:hyperlink w:anchor="_Toc148204825" w:history="1">
        <w:r w:rsidR="00EF368A" w:rsidRPr="00224218">
          <w:rPr>
            <w:rStyle w:val="Hyperlink"/>
            <w:rFonts w:ascii="Arial" w:hAnsi="Arial" w:cs="Arial"/>
            <w:b/>
            <w:noProof/>
          </w:rPr>
          <w:t>Figure 1: Deloitte consumer tracker for essential and discretionary purchase</w:t>
        </w:r>
        <w:r w:rsidR="00EF368A">
          <w:rPr>
            <w:noProof/>
            <w:webHidden/>
          </w:rPr>
          <w:tab/>
        </w:r>
        <w:r w:rsidR="00EF368A">
          <w:rPr>
            <w:noProof/>
            <w:webHidden/>
          </w:rPr>
          <w:fldChar w:fldCharType="begin"/>
        </w:r>
        <w:r w:rsidR="00EF368A">
          <w:rPr>
            <w:noProof/>
            <w:webHidden/>
          </w:rPr>
          <w:instrText xml:space="preserve"> PAGEREF _Toc148204825 \h </w:instrText>
        </w:r>
        <w:r w:rsidR="00EF368A">
          <w:rPr>
            <w:noProof/>
            <w:webHidden/>
          </w:rPr>
        </w:r>
        <w:r w:rsidR="00EF368A">
          <w:rPr>
            <w:noProof/>
            <w:webHidden/>
          </w:rPr>
          <w:fldChar w:fldCharType="separate"/>
        </w:r>
        <w:r w:rsidR="00EF368A">
          <w:rPr>
            <w:noProof/>
            <w:webHidden/>
          </w:rPr>
          <w:t>12</w:t>
        </w:r>
        <w:r w:rsidR="00EF368A">
          <w:rPr>
            <w:noProof/>
            <w:webHidden/>
          </w:rPr>
          <w:fldChar w:fldCharType="end"/>
        </w:r>
      </w:hyperlink>
    </w:p>
    <w:p w:rsidR="00EF368A" w:rsidRDefault="00EF368A">
      <w:pPr>
        <w:pStyle w:val="TableofFigures"/>
        <w:tabs>
          <w:tab w:val="right" w:leader="dot" w:pos="9016"/>
        </w:tabs>
        <w:rPr>
          <w:rFonts w:asciiTheme="minorHAnsi" w:eastAsiaTheme="minorEastAsia" w:hAnsiTheme="minorHAnsi" w:cstheme="minorBidi"/>
          <w:noProof/>
        </w:rPr>
      </w:pPr>
      <w:hyperlink w:anchor="_Toc148204826" w:history="1">
        <w:r w:rsidRPr="00224218">
          <w:rPr>
            <w:rStyle w:val="Hyperlink"/>
            <w:rFonts w:ascii="Arial" w:hAnsi="Arial" w:cs="Arial"/>
            <w:b/>
            <w:noProof/>
          </w:rPr>
          <w:t>Figure 2: Dissertation Structure</w:t>
        </w:r>
        <w:r>
          <w:rPr>
            <w:noProof/>
            <w:webHidden/>
          </w:rPr>
          <w:tab/>
        </w:r>
        <w:r>
          <w:rPr>
            <w:noProof/>
            <w:webHidden/>
          </w:rPr>
          <w:fldChar w:fldCharType="begin"/>
        </w:r>
        <w:r>
          <w:rPr>
            <w:noProof/>
            <w:webHidden/>
          </w:rPr>
          <w:instrText xml:space="preserve"> PAGEREF _Toc148204826 \h </w:instrText>
        </w:r>
        <w:r>
          <w:rPr>
            <w:noProof/>
            <w:webHidden/>
          </w:rPr>
        </w:r>
        <w:r>
          <w:rPr>
            <w:noProof/>
            <w:webHidden/>
          </w:rPr>
          <w:fldChar w:fldCharType="separate"/>
        </w:r>
        <w:r>
          <w:rPr>
            <w:noProof/>
            <w:webHidden/>
          </w:rPr>
          <w:t>17</w:t>
        </w:r>
        <w:r>
          <w:rPr>
            <w:noProof/>
            <w:webHidden/>
          </w:rPr>
          <w:fldChar w:fldCharType="end"/>
        </w:r>
      </w:hyperlink>
    </w:p>
    <w:p w:rsidR="00EF368A" w:rsidRDefault="00EF368A">
      <w:pPr>
        <w:pStyle w:val="TableofFigures"/>
        <w:tabs>
          <w:tab w:val="right" w:leader="dot" w:pos="9016"/>
        </w:tabs>
        <w:rPr>
          <w:rFonts w:asciiTheme="minorHAnsi" w:eastAsiaTheme="minorEastAsia" w:hAnsiTheme="minorHAnsi" w:cstheme="minorBidi"/>
          <w:noProof/>
        </w:rPr>
      </w:pPr>
      <w:hyperlink w:anchor="_Toc148204827" w:history="1">
        <w:r w:rsidRPr="00224218">
          <w:rPr>
            <w:rStyle w:val="Hyperlink"/>
            <w:rFonts w:ascii="Arial" w:hAnsi="Arial" w:cs="Arial"/>
            <w:b/>
            <w:noProof/>
          </w:rPr>
          <w:t>Figure 3: Consumer Buying Behaviour</w:t>
        </w:r>
        <w:r>
          <w:rPr>
            <w:noProof/>
            <w:webHidden/>
          </w:rPr>
          <w:tab/>
        </w:r>
        <w:r>
          <w:rPr>
            <w:noProof/>
            <w:webHidden/>
          </w:rPr>
          <w:fldChar w:fldCharType="begin"/>
        </w:r>
        <w:r>
          <w:rPr>
            <w:noProof/>
            <w:webHidden/>
          </w:rPr>
          <w:instrText xml:space="preserve"> PAGEREF _Toc148204827 \h </w:instrText>
        </w:r>
        <w:r>
          <w:rPr>
            <w:noProof/>
            <w:webHidden/>
          </w:rPr>
        </w:r>
        <w:r>
          <w:rPr>
            <w:noProof/>
            <w:webHidden/>
          </w:rPr>
          <w:fldChar w:fldCharType="separate"/>
        </w:r>
        <w:r>
          <w:rPr>
            <w:noProof/>
            <w:webHidden/>
          </w:rPr>
          <w:t>20</w:t>
        </w:r>
        <w:r>
          <w:rPr>
            <w:noProof/>
            <w:webHidden/>
          </w:rPr>
          <w:fldChar w:fldCharType="end"/>
        </w:r>
      </w:hyperlink>
    </w:p>
    <w:p w:rsidR="00EF368A" w:rsidRDefault="00EF368A">
      <w:pPr>
        <w:pStyle w:val="TableofFigures"/>
        <w:tabs>
          <w:tab w:val="right" w:leader="dot" w:pos="9016"/>
        </w:tabs>
        <w:rPr>
          <w:rFonts w:asciiTheme="minorHAnsi" w:eastAsiaTheme="minorEastAsia" w:hAnsiTheme="minorHAnsi" w:cstheme="minorBidi"/>
          <w:noProof/>
        </w:rPr>
      </w:pPr>
      <w:hyperlink w:anchor="_Toc148204828" w:history="1">
        <w:r w:rsidRPr="00224218">
          <w:rPr>
            <w:rStyle w:val="Hyperlink"/>
            <w:rFonts w:ascii="Arial" w:hAnsi="Arial" w:cs="Arial"/>
            <w:b/>
            <w:noProof/>
          </w:rPr>
          <w:t>Figure 4: Psychological Factors Impacting CPB</w:t>
        </w:r>
        <w:r>
          <w:rPr>
            <w:noProof/>
            <w:webHidden/>
          </w:rPr>
          <w:tab/>
        </w:r>
        <w:r>
          <w:rPr>
            <w:noProof/>
            <w:webHidden/>
          </w:rPr>
          <w:fldChar w:fldCharType="begin"/>
        </w:r>
        <w:r>
          <w:rPr>
            <w:noProof/>
            <w:webHidden/>
          </w:rPr>
          <w:instrText xml:space="preserve"> PAGEREF _Toc148204828 \h </w:instrText>
        </w:r>
        <w:r>
          <w:rPr>
            <w:noProof/>
            <w:webHidden/>
          </w:rPr>
        </w:r>
        <w:r>
          <w:rPr>
            <w:noProof/>
            <w:webHidden/>
          </w:rPr>
          <w:fldChar w:fldCharType="separate"/>
        </w:r>
        <w:r>
          <w:rPr>
            <w:noProof/>
            <w:webHidden/>
          </w:rPr>
          <w:t>22</w:t>
        </w:r>
        <w:r>
          <w:rPr>
            <w:noProof/>
            <w:webHidden/>
          </w:rPr>
          <w:fldChar w:fldCharType="end"/>
        </w:r>
      </w:hyperlink>
    </w:p>
    <w:p w:rsidR="00EF368A" w:rsidRDefault="00EF368A">
      <w:pPr>
        <w:pStyle w:val="TableofFigures"/>
        <w:tabs>
          <w:tab w:val="right" w:leader="dot" w:pos="9016"/>
        </w:tabs>
        <w:rPr>
          <w:rFonts w:asciiTheme="minorHAnsi" w:eastAsiaTheme="minorEastAsia" w:hAnsiTheme="minorHAnsi" w:cstheme="minorBidi"/>
          <w:noProof/>
        </w:rPr>
      </w:pPr>
      <w:hyperlink w:anchor="_Toc148204829" w:history="1">
        <w:r w:rsidRPr="00224218">
          <w:rPr>
            <w:rStyle w:val="Hyperlink"/>
            <w:rFonts w:ascii="Arial" w:hAnsi="Arial" w:cs="Arial"/>
            <w:b/>
            <w:noProof/>
          </w:rPr>
          <w:t>Figure 5: Motivational Psychological Process Model</w:t>
        </w:r>
        <w:r>
          <w:rPr>
            <w:noProof/>
            <w:webHidden/>
          </w:rPr>
          <w:tab/>
        </w:r>
        <w:r>
          <w:rPr>
            <w:noProof/>
            <w:webHidden/>
          </w:rPr>
          <w:fldChar w:fldCharType="begin"/>
        </w:r>
        <w:r>
          <w:rPr>
            <w:noProof/>
            <w:webHidden/>
          </w:rPr>
          <w:instrText xml:space="preserve"> PAGEREF _Toc148204829 \h </w:instrText>
        </w:r>
        <w:r>
          <w:rPr>
            <w:noProof/>
            <w:webHidden/>
          </w:rPr>
        </w:r>
        <w:r>
          <w:rPr>
            <w:noProof/>
            <w:webHidden/>
          </w:rPr>
          <w:fldChar w:fldCharType="separate"/>
        </w:r>
        <w:r>
          <w:rPr>
            <w:noProof/>
            <w:webHidden/>
          </w:rPr>
          <w:t>22</w:t>
        </w:r>
        <w:r>
          <w:rPr>
            <w:noProof/>
            <w:webHidden/>
          </w:rPr>
          <w:fldChar w:fldCharType="end"/>
        </w:r>
      </w:hyperlink>
    </w:p>
    <w:p w:rsidR="00EF368A" w:rsidRDefault="00EF368A">
      <w:pPr>
        <w:pStyle w:val="TableofFigures"/>
        <w:tabs>
          <w:tab w:val="right" w:leader="dot" w:pos="9016"/>
        </w:tabs>
        <w:rPr>
          <w:rFonts w:asciiTheme="minorHAnsi" w:eastAsiaTheme="minorEastAsia" w:hAnsiTheme="minorHAnsi" w:cstheme="minorBidi"/>
          <w:noProof/>
        </w:rPr>
      </w:pPr>
      <w:hyperlink w:anchor="_Toc148204830" w:history="1">
        <w:r w:rsidRPr="00224218">
          <w:rPr>
            <w:rStyle w:val="Hyperlink"/>
            <w:rFonts w:ascii="Arial" w:hAnsi="Arial" w:cs="Arial"/>
            <w:b/>
            <w:noProof/>
          </w:rPr>
          <w:t>Figure 6: Maslow Hierarchy of Needs</w:t>
        </w:r>
        <w:r>
          <w:rPr>
            <w:noProof/>
            <w:webHidden/>
          </w:rPr>
          <w:tab/>
        </w:r>
        <w:r>
          <w:rPr>
            <w:noProof/>
            <w:webHidden/>
          </w:rPr>
          <w:fldChar w:fldCharType="begin"/>
        </w:r>
        <w:r>
          <w:rPr>
            <w:noProof/>
            <w:webHidden/>
          </w:rPr>
          <w:instrText xml:space="preserve"> PAGEREF _Toc148204830 \h </w:instrText>
        </w:r>
        <w:r>
          <w:rPr>
            <w:noProof/>
            <w:webHidden/>
          </w:rPr>
        </w:r>
        <w:r>
          <w:rPr>
            <w:noProof/>
            <w:webHidden/>
          </w:rPr>
          <w:fldChar w:fldCharType="separate"/>
        </w:r>
        <w:r>
          <w:rPr>
            <w:noProof/>
            <w:webHidden/>
          </w:rPr>
          <w:t>23</w:t>
        </w:r>
        <w:r>
          <w:rPr>
            <w:noProof/>
            <w:webHidden/>
          </w:rPr>
          <w:fldChar w:fldCharType="end"/>
        </w:r>
      </w:hyperlink>
    </w:p>
    <w:p w:rsidR="00EF368A" w:rsidRDefault="00EF368A">
      <w:pPr>
        <w:pStyle w:val="TableofFigures"/>
        <w:tabs>
          <w:tab w:val="right" w:leader="dot" w:pos="9016"/>
        </w:tabs>
        <w:rPr>
          <w:rFonts w:asciiTheme="minorHAnsi" w:eastAsiaTheme="minorEastAsia" w:hAnsiTheme="minorHAnsi" w:cstheme="minorBidi"/>
          <w:noProof/>
        </w:rPr>
      </w:pPr>
      <w:hyperlink w:anchor="_Toc148204831" w:history="1">
        <w:r w:rsidRPr="00224218">
          <w:rPr>
            <w:rStyle w:val="Hyperlink"/>
            <w:rFonts w:ascii="Arial" w:hAnsi="Arial" w:cs="Arial"/>
            <w:b/>
            <w:noProof/>
          </w:rPr>
          <w:t>Figure 7: The Perceptual Map</w:t>
        </w:r>
        <w:r>
          <w:rPr>
            <w:noProof/>
            <w:webHidden/>
          </w:rPr>
          <w:tab/>
        </w:r>
        <w:r>
          <w:rPr>
            <w:noProof/>
            <w:webHidden/>
          </w:rPr>
          <w:fldChar w:fldCharType="begin"/>
        </w:r>
        <w:r>
          <w:rPr>
            <w:noProof/>
            <w:webHidden/>
          </w:rPr>
          <w:instrText xml:space="preserve"> PAGEREF _Toc148204831 \h </w:instrText>
        </w:r>
        <w:r>
          <w:rPr>
            <w:noProof/>
            <w:webHidden/>
          </w:rPr>
        </w:r>
        <w:r>
          <w:rPr>
            <w:noProof/>
            <w:webHidden/>
          </w:rPr>
          <w:fldChar w:fldCharType="separate"/>
        </w:r>
        <w:r>
          <w:rPr>
            <w:noProof/>
            <w:webHidden/>
          </w:rPr>
          <w:t>25</w:t>
        </w:r>
        <w:r>
          <w:rPr>
            <w:noProof/>
            <w:webHidden/>
          </w:rPr>
          <w:fldChar w:fldCharType="end"/>
        </w:r>
      </w:hyperlink>
    </w:p>
    <w:p w:rsidR="00EF368A" w:rsidRDefault="00EF368A">
      <w:pPr>
        <w:pStyle w:val="TableofFigures"/>
        <w:tabs>
          <w:tab w:val="right" w:leader="dot" w:pos="9016"/>
        </w:tabs>
        <w:rPr>
          <w:rFonts w:asciiTheme="minorHAnsi" w:eastAsiaTheme="minorEastAsia" w:hAnsiTheme="minorHAnsi" w:cstheme="minorBidi"/>
          <w:noProof/>
        </w:rPr>
      </w:pPr>
      <w:hyperlink w:anchor="_Toc148204832" w:history="1">
        <w:r w:rsidRPr="00224218">
          <w:rPr>
            <w:rStyle w:val="Hyperlink"/>
            <w:rFonts w:ascii="Arial" w:hAnsi="Arial" w:cs="Arial"/>
            <w:b/>
            <w:noProof/>
          </w:rPr>
          <w:t>Figure 8: Learning Model</w:t>
        </w:r>
        <w:r>
          <w:rPr>
            <w:noProof/>
            <w:webHidden/>
          </w:rPr>
          <w:tab/>
        </w:r>
        <w:r>
          <w:rPr>
            <w:noProof/>
            <w:webHidden/>
          </w:rPr>
          <w:fldChar w:fldCharType="begin"/>
        </w:r>
        <w:r>
          <w:rPr>
            <w:noProof/>
            <w:webHidden/>
          </w:rPr>
          <w:instrText xml:space="preserve"> PAGEREF _Toc148204832 \h </w:instrText>
        </w:r>
        <w:r>
          <w:rPr>
            <w:noProof/>
            <w:webHidden/>
          </w:rPr>
        </w:r>
        <w:r>
          <w:rPr>
            <w:noProof/>
            <w:webHidden/>
          </w:rPr>
          <w:fldChar w:fldCharType="separate"/>
        </w:r>
        <w:r>
          <w:rPr>
            <w:noProof/>
            <w:webHidden/>
          </w:rPr>
          <w:t>26</w:t>
        </w:r>
        <w:r>
          <w:rPr>
            <w:noProof/>
            <w:webHidden/>
          </w:rPr>
          <w:fldChar w:fldCharType="end"/>
        </w:r>
      </w:hyperlink>
    </w:p>
    <w:p w:rsidR="00EF368A" w:rsidRDefault="00EF368A">
      <w:pPr>
        <w:pStyle w:val="TableofFigures"/>
        <w:tabs>
          <w:tab w:val="right" w:leader="dot" w:pos="9016"/>
        </w:tabs>
        <w:rPr>
          <w:rFonts w:asciiTheme="minorHAnsi" w:eastAsiaTheme="minorEastAsia" w:hAnsiTheme="minorHAnsi" w:cstheme="minorBidi"/>
          <w:noProof/>
        </w:rPr>
      </w:pPr>
      <w:hyperlink w:anchor="_Toc148204833" w:history="1">
        <w:r w:rsidRPr="00224218">
          <w:rPr>
            <w:rStyle w:val="Hyperlink"/>
            <w:rFonts w:ascii="Arial" w:hAnsi="Arial" w:cs="Arial"/>
            <w:b/>
            <w:noProof/>
          </w:rPr>
          <w:t>Figure 9: Social Factors Impacting CPB</w:t>
        </w:r>
        <w:r>
          <w:rPr>
            <w:noProof/>
            <w:webHidden/>
          </w:rPr>
          <w:tab/>
        </w:r>
        <w:r>
          <w:rPr>
            <w:noProof/>
            <w:webHidden/>
          </w:rPr>
          <w:fldChar w:fldCharType="begin"/>
        </w:r>
        <w:r>
          <w:rPr>
            <w:noProof/>
            <w:webHidden/>
          </w:rPr>
          <w:instrText xml:space="preserve"> PAGEREF _Toc148204833 \h </w:instrText>
        </w:r>
        <w:r>
          <w:rPr>
            <w:noProof/>
            <w:webHidden/>
          </w:rPr>
        </w:r>
        <w:r>
          <w:rPr>
            <w:noProof/>
            <w:webHidden/>
          </w:rPr>
          <w:fldChar w:fldCharType="separate"/>
        </w:r>
        <w:r>
          <w:rPr>
            <w:noProof/>
            <w:webHidden/>
          </w:rPr>
          <w:t>28</w:t>
        </w:r>
        <w:r>
          <w:rPr>
            <w:noProof/>
            <w:webHidden/>
          </w:rPr>
          <w:fldChar w:fldCharType="end"/>
        </w:r>
      </w:hyperlink>
    </w:p>
    <w:p w:rsidR="00EF368A" w:rsidRDefault="00EF368A">
      <w:pPr>
        <w:pStyle w:val="TableofFigures"/>
        <w:tabs>
          <w:tab w:val="right" w:leader="dot" w:pos="9016"/>
        </w:tabs>
        <w:rPr>
          <w:rFonts w:asciiTheme="minorHAnsi" w:eastAsiaTheme="minorEastAsia" w:hAnsiTheme="minorHAnsi" w:cstheme="minorBidi"/>
          <w:noProof/>
        </w:rPr>
      </w:pPr>
      <w:hyperlink w:anchor="_Toc148204834" w:history="1">
        <w:r w:rsidRPr="00224218">
          <w:rPr>
            <w:rStyle w:val="Hyperlink"/>
            <w:rFonts w:ascii="Arial" w:hAnsi="Arial" w:cs="Arial"/>
            <w:b/>
            <w:noProof/>
          </w:rPr>
          <w:t>Figure 10: Pew Research Centre Report</w:t>
        </w:r>
        <w:r>
          <w:rPr>
            <w:noProof/>
            <w:webHidden/>
          </w:rPr>
          <w:tab/>
        </w:r>
        <w:r>
          <w:rPr>
            <w:noProof/>
            <w:webHidden/>
          </w:rPr>
          <w:fldChar w:fldCharType="begin"/>
        </w:r>
        <w:r>
          <w:rPr>
            <w:noProof/>
            <w:webHidden/>
          </w:rPr>
          <w:instrText xml:space="preserve"> PAGEREF _Toc148204834 \h </w:instrText>
        </w:r>
        <w:r>
          <w:rPr>
            <w:noProof/>
            <w:webHidden/>
          </w:rPr>
        </w:r>
        <w:r>
          <w:rPr>
            <w:noProof/>
            <w:webHidden/>
          </w:rPr>
          <w:fldChar w:fldCharType="separate"/>
        </w:r>
        <w:r>
          <w:rPr>
            <w:noProof/>
            <w:webHidden/>
          </w:rPr>
          <w:t>29</w:t>
        </w:r>
        <w:r>
          <w:rPr>
            <w:noProof/>
            <w:webHidden/>
          </w:rPr>
          <w:fldChar w:fldCharType="end"/>
        </w:r>
      </w:hyperlink>
    </w:p>
    <w:p w:rsidR="00EF368A" w:rsidRDefault="00EF368A">
      <w:pPr>
        <w:pStyle w:val="TableofFigures"/>
        <w:tabs>
          <w:tab w:val="right" w:leader="dot" w:pos="9016"/>
        </w:tabs>
        <w:rPr>
          <w:rFonts w:asciiTheme="minorHAnsi" w:eastAsiaTheme="minorEastAsia" w:hAnsiTheme="minorHAnsi" w:cstheme="minorBidi"/>
          <w:noProof/>
        </w:rPr>
      </w:pPr>
      <w:hyperlink w:anchor="_Toc148204835" w:history="1">
        <w:r w:rsidRPr="00224218">
          <w:rPr>
            <w:rStyle w:val="Hyperlink"/>
            <w:rFonts w:ascii="Arial" w:hAnsi="Arial" w:cs="Arial"/>
            <w:b/>
            <w:noProof/>
          </w:rPr>
          <w:t>Figure 11: Purchase Decision Phases</w:t>
        </w:r>
        <w:r>
          <w:rPr>
            <w:noProof/>
            <w:webHidden/>
          </w:rPr>
          <w:tab/>
        </w:r>
        <w:r>
          <w:rPr>
            <w:noProof/>
            <w:webHidden/>
          </w:rPr>
          <w:fldChar w:fldCharType="begin"/>
        </w:r>
        <w:r>
          <w:rPr>
            <w:noProof/>
            <w:webHidden/>
          </w:rPr>
          <w:instrText xml:space="preserve"> PAGEREF _Toc148204835 \h </w:instrText>
        </w:r>
        <w:r>
          <w:rPr>
            <w:noProof/>
            <w:webHidden/>
          </w:rPr>
        </w:r>
        <w:r>
          <w:rPr>
            <w:noProof/>
            <w:webHidden/>
          </w:rPr>
          <w:fldChar w:fldCharType="separate"/>
        </w:r>
        <w:r>
          <w:rPr>
            <w:noProof/>
            <w:webHidden/>
          </w:rPr>
          <w:t>31</w:t>
        </w:r>
        <w:r>
          <w:rPr>
            <w:noProof/>
            <w:webHidden/>
          </w:rPr>
          <w:fldChar w:fldCharType="end"/>
        </w:r>
      </w:hyperlink>
    </w:p>
    <w:p w:rsidR="00EF368A" w:rsidRDefault="00EF368A">
      <w:pPr>
        <w:pStyle w:val="TableofFigures"/>
        <w:tabs>
          <w:tab w:val="right" w:leader="dot" w:pos="9016"/>
        </w:tabs>
        <w:rPr>
          <w:rFonts w:asciiTheme="minorHAnsi" w:eastAsiaTheme="minorEastAsia" w:hAnsiTheme="minorHAnsi" w:cstheme="minorBidi"/>
          <w:noProof/>
        </w:rPr>
      </w:pPr>
      <w:hyperlink w:anchor="_Toc148204836" w:history="1">
        <w:r w:rsidRPr="00224218">
          <w:rPr>
            <w:rStyle w:val="Hyperlink"/>
            <w:rFonts w:ascii="Arial" w:hAnsi="Arial" w:cs="Arial"/>
            <w:b/>
            <w:noProof/>
          </w:rPr>
          <w:t>Figure 12: Average disposable household income in the UK by decile group</w:t>
        </w:r>
        <w:r>
          <w:rPr>
            <w:noProof/>
            <w:webHidden/>
          </w:rPr>
          <w:tab/>
        </w:r>
        <w:r>
          <w:rPr>
            <w:noProof/>
            <w:webHidden/>
          </w:rPr>
          <w:fldChar w:fldCharType="begin"/>
        </w:r>
        <w:r>
          <w:rPr>
            <w:noProof/>
            <w:webHidden/>
          </w:rPr>
          <w:instrText xml:space="preserve"> PAGEREF _Toc148204836 \h </w:instrText>
        </w:r>
        <w:r>
          <w:rPr>
            <w:noProof/>
            <w:webHidden/>
          </w:rPr>
        </w:r>
        <w:r>
          <w:rPr>
            <w:noProof/>
            <w:webHidden/>
          </w:rPr>
          <w:fldChar w:fldCharType="separate"/>
        </w:r>
        <w:r>
          <w:rPr>
            <w:noProof/>
            <w:webHidden/>
          </w:rPr>
          <w:t>32</w:t>
        </w:r>
        <w:r>
          <w:rPr>
            <w:noProof/>
            <w:webHidden/>
          </w:rPr>
          <w:fldChar w:fldCharType="end"/>
        </w:r>
      </w:hyperlink>
    </w:p>
    <w:p w:rsidR="00EF368A" w:rsidRDefault="00EF368A">
      <w:pPr>
        <w:pStyle w:val="TableofFigures"/>
        <w:tabs>
          <w:tab w:val="right" w:leader="dot" w:pos="9016"/>
        </w:tabs>
        <w:rPr>
          <w:rFonts w:asciiTheme="minorHAnsi" w:eastAsiaTheme="minorEastAsia" w:hAnsiTheme="minorHAnsi" w:cstheme="minorBidi"/>
          <w:noProof/>
        </w:rPr>
      </w:pPr>
      <w:hyperlink w:anchor="_Toc148204837" w:history="1">
        <w:r w:rsidRPr="00224218">
          <w:rPr>
            <w:rStyle w:val="Hyperlink"/>
            <w:rFonts w:ascii="Arial" w:hAnsi="Arial" w:cs="Arial"/>
            <w:b/>
            <w:noProof/>
          </w:rPr>
          <w:t>Figure 13: Weekly household spending on clothing in the UK by decile group</w:t>
        </w:r>
        <w:r>
          <w:rPr>
            <w:noProof/>
            <w:webHidden/>
          </w:rPr>
          <w:tab/>
        </w:r>
        <w:r>
          <w:rPr>
            <w:noProof/>
            <w:webHidden/>
          </w:rPr>
          <w:fldChar w:fldCharType="begin"/>
        </w:r>
        <w:r>
          <w:rPr>
            <w:noProof/>
            <w:webHidden/>
          </w:rPr>
          <w:instrText xml:space="preserve"> PAGEREF _Toc148204837 \h </w:instrText>
        </w:r>
        <w:r>
          <w:rPr>
            <w:noProof/>
            <w:webHidden/>
          </w:rPr>
        </w:r>
        <w:r>
          <w:rPr>
            <w:noProof/>
            <w:webHidden/>
          </w:rPr>
          <w:fldChar w:fldCharType="separate"/>
        </w:r>
        <w:r>
          <w:rPr>
            <w:noProof/>
            <w:webHidden/>
          </w:rPr>
          <w:t>32</w:t>
        </w:r>
        <w:r>
          <w:rPr>
            <w:noProof/>
            <w:webHidden/>
          </w:rPr>
          <w:fldChar w:fldCharType="end"/>
        </w:r>
      </w:hyperlink>
    </w:p>
    <w:p w:rsidR="00EF368A" w:rsidRDefault="00EF368A">
      <w:pPr>
        <w:pStyle w:val="TableofFigures"/>
        <w:tabs>
          <w:tab w:val="right" w:leader="dot" w:pos="9016"/>
        </w:tabs>
        <w:rPr>
          <w:rFonts w:asciiTheme="minorHAnsi" w:eastAsiaTheme="minorEastAsia" w:hAnsiTheme="minorHAnsi" w:cstheme="minorBidi"/>
          <w:noProof/>
        </w:rPr>
      </w:pPr>
      <w:hyperlink w:anchor="_Toc148204838" w:history="1">
        <w:r w:rsidRPr="00224218">
          <w:rPr>
            <w:rStyle w:val="Hyperlink"/>
            <w:rFonts w:ascii="Arial" w:hAnsi="Arial" w:cs="Arial"/>
            <w:b/>
            <w:noProof/>
          </w:rPr>
          <w:t>Figure 14: Personal Factors Impacting CPB</w:t>
        </w:r>
        <w:r>
          <w:rPr>
            <w:noProof/>
            <w:webHidden/>
          </w:rPr>
          <w:tab/>
        </w:r>
        <w:r>
          <w:rPr>
            <w:noProof/>
            <w:webHidden/>
          </w:rPr>
          <w:fldChar w:fldCharType="begin"/>
        </w:r>
        <w:r>
          <w:rPr>
            <w:noProof/>
            <w:webHidden/>
          </w:rPr>
          <w:instrText xml:space="preserve"> PAGEREF _Toc148204838 \h </w:instrText>
        </w:r>
        <w:r>
          <w:rPr>
            <w:noProof/>
            <w:webHidden/>
          </w:rPr>
        </w:r>
        <w:r>
          <w:rPr>
            <w:noProof/>
            <w:webHidden/>
          </w:rPr>
          <w:fldChar w:fldCharType="separate"/>
        </w:r>
        <w:r>
          <w:rPr>
            <w:noProof/>
            <w:webHidden/>
          </w:rPr>
          <w:t>33</w:t>
        </w:r>
        <w:r>
          <w:rPr>
            <w:noProof/>
            <w:webHidden/>
          </w:rPr>
          <w:fldChar w:fldCharType="end"/>
        </w:r>
      </w:hyperlink>
    </w:p>
    <w:p w:rsidR="00EF368A" w:rsidRDefault="00EF368A">
      <w:pPr>
        <w:pStyle w:val="TableofFigures"/>
        <w:tabs>
          <w:tab w:val="right" w:leader="dot" w:pos="9016"/>
        </w:tabs>
        <w:rPr>
          <w:rFonts w:asciiTheme="minorHAnsi" w:eastAsiaTheme="minorEastAsia" w:hAnsiTheme="minorHAnsi" w:cstheme="minorBidi"/>
          <w:noProof/>
        </w:rPr>
      </w:pPr>
      <w:hyperlink w:anchor="_Toc148204839" w:history="1">
        <w:r w:rsidRPr="00224218">
          <w:rPr>
            <w:rStyle w:val="Hyperlink"/>
            <w:rFonts w:ascii="Arial" w:hAnsi="Arial" w:cs="Arial"/>
            <w:b/>
            <w:noProof/>
          </w:rPr>
          <w:t>Figure 15: Fashion segment users in the UK by age</w:t>
        </w:r>
        <w:r>
          <w:rPr>
            <w:noProof/>
            <w:webHidden/>
          </w:rPr>
          <w:tab/>
        </w:r>
        <w:r>
          <w:rPr>
            <w:noProof/>
            <w:webHidden/>
          </w:rPr>
          <w:fldChar w:fldCharType="begin"/>
        </w:r>
        <w:r>
          <w:rPr>
            <w:noProof/>
            <w:webHidden/>
          </w:rPr>
          <w:instrText xml:space="preserve"> PAGEREF _Toc148204839 \h </w:instrText>
        </w:r>
        <w:r>
          <w:rPr>
            <w:noProof/>
            <w:webHidden/>
          </w:rPr>
        </w:r>
        <w:r>
          <w:rPr>
            <w:noProof/>
            <w:webHidden/>
          </w:rPr>
          <w:fldChar w:fldCharType="separate"/>
        </w:r>
        <w:r>
          <w:rPr>
            <w:noProof/>
            <w:webHidden/>
          </w:rPr>
          <w:t>34</w:t>
        </w:r>
        <w:r>
          <w:rPr>
            <w:noProof/>
            <w:webHidden/>
          </w:rPr>
          <w:fldChar w:fldCharType="end"/>
        </w:r>
      </w:hyperlink>
    </w:p>
    <w:p w:rsidR="00EF368A" w:rsidRDefault="00EF368A">
      <w:pPr>
        <w:pStyle w:val="TableofFigures"/>
        <w:tabs>
          <w:tab w:val="right" w:leader="dot" w:pos="9016"/>
        </w:tabs>
        <w:rPr>
          <w:rFonts w:asciiTheme="minorHAnsi" w:eastAsiaTheme="minorEastAsia" w:hAnsiTheme="minorHAnsi" w:cstheme="minorBidi"/>
          <w:noProof/>
        </w:rPr>
      </w:pPr>
      <w:hyperlink w:anchor="_Toc148204840" w:history="1">
        <w:r w:rsidRPr="00224218">
          <w:rPr>
            <w:rStyle w:val="Hyperlink"/>
            <w:rFonts w:ascii="Arial" w:hAnsi="Arial" w:cs="Arial"/>
            <w:b/>
            <w:noProof/>
          </w:rPr>
          <w:t>Figure 16: Gen Z sustainability preference</w:t>
        </w:r>
        <w:r>
          <w:rPr>
            <w:noProof/>
            <w:webHidden/>
          </w:rPr>
          <w:tab/>
        </w:r>
        <w:r>
          <w:rPr>
            <w:noProof/>
            <w:webHidden/>
          </w:rPr>
          <w:fldChar w:fldCharType="begin"/>
        </w:r>
        <w:r>
          <w:rPr>
            <w:noProof/>
            <w:webHidden/>
          </w:rPr>
          <w:instrText xml:space="preserve"> PAGEREF _Toc148204840 \h </w:instrText>
        </w:r>
        <w:r>
          <w:rPr>
            <w:noProof/>
            <w:webHidden/>
          </w:rPr>
        </w:r>
        <w:r>
          <w:rPr>
            <w:noProof/>
            <w:webHidden/>
          </w:rPr>
          <w:fldChar w:fldCharType="separate"/>
        </w:r>
        <w:r>
          <w:rPr>
            <w:noProof/>
            <w:webHidden/>
          </w:rPr>
          <w:t>37</w:t>
        </w:r>
        <w:r>
          <w:rPr>
            <w:noProof/>
            <w:webHidden/>
          </w:rPr>
          <w:fldChar w:fldCharType="end"/>
        </w:r>
      </w:hyperlink>
    </w:p>
    <w:p w:rsidR="00EF368A" w:rsidRDefault="00EF368A">
      <w:pPr>
        <w:pStyle w:val="TableofFigures"/>
        <w:tabs>
          <w:tab w:val="right" w:leader="dot" w:pos="9016"/>
        </w:tabs>
        <w:rPr>
          <w:rFonts w:asciiTheme="minorHAnsi" w:eastAsiaTheme="minorEastAsia" w:hAnsiTheme="minorHAnsi" w:cstheme="minorBidi"/>
          <w:noProof/>
        </w:rPr>
      </w:pPr>
      <w:hyperlink w:anchor="_Toc148204841" w:history="1">
        <w:r w:rsidRPr="00224218">
          <w:rPr>
            <w:rStyle w:val="Hyperlink"/>
            <w:rFonts w:ascii="Arial" w:hAnsi="Arial" w:cs="Arial"/>
            <w:b/>
            <w:noProof/>
          </w:rPr>
          <w:t>Figure 17: SRI Consulting VALS Model</w:t>
        </w:r>
        <w:r>
          <w:rPr>
            <w:noProof/>
            <w:webHidden/>
          </w:rPr>
          <w:tab/>
        </w:r>
        <w:r>
          <w:rPr>
            <w:noProof/>
            <w:webHidden/>
          </w:rPr>
          <w:fldChar w:fldCharType="begin"/>
        </w:r>
        <w:r>
          <w:rPr>
            <w:noProof/>
            <w:webHidden/>
          </w:rPr>
          <w:instrText xml:space="preserve"> PAGEREF _Toc148204841 \h </w:instrText>
        </w:r>
        <w:r>
          <w:rPr>
            <w:noProof/>
            <w:webHidden/>
          </w:rPr>
        </w:r>
        <w:r>
          <w:rPr>
            <w:noProof/>
            <w:webHidden/>
          </w:rPr>
          <w:fldChar w:fldCharType="separate"/>
        </w:r>
        <w:r>
          <w:rPr>
            <w:noProof/>
            <w:webHidden/>
          </w:rPr>
          <w:t>38</w:t>
        </w:r>
        <w:r>
          <w:rPr>
            <w:noProof/>
            <w:webHidden/>
          </w:rPr>
          <w:fldChar w:fldCharType="end"/>
        </w:r>
      </w:hyperlink>
    </w:p>
    <w:p w:rsidR="00EF368A" w:rsidRDefault="00EF368A">
      <w:pPr>
        <w:pStyle w:val="TableofFigures"/>
        <w:tabs>
          <w:tab w:val="right" w:leader="dot" w:pos="9016"/>
        </w:tabs>
        <w:rPr>
          <w:rFonts w:asciiTheme="minorHAnsi" w:eastAsiaTheme="minorEastAsia" w:hAnsiTheme="minorHAnsi" w:cstheme="minorBidi"/>
          <w:noProof/>
        </w:rPr>
      </w:pPr>
      <w:hyperlink w:anchor="_Toc148204842" w:history="1">
        <w:r w:rsidRPr="00224218">
          <w:rPr>
            <w:rStyle w:val="Hyperlink"/>
            <w:rFonts w:ascii="Arial" w:hAnsi="Arial" w:cs="Arial"/>
            <w:b/>
            <w:noProof/>
          </w:rPr>
          <w:t>Figure 18: EKB model of consumer behaviour</w:t>
        </w:r>
        <w:r>
          <w:rPr>
            <w:noProof/>
            <w:webHidden/>
          </w:rPr>
          <w:tab/>
        </w:r>
        <w:r>
          <w:rPr>
            <w:noProof/>
            <w:webHidden/>
          </w:rPr>
          <w:fldChar w:fldCharType="begin"/>
        </w:r>
        <w:r>
          <w:rPr>
            <w:noProof/>
            <w:webHidden/>
          </w:rPr>
          <w:instrText xml:space="preserve"> PAGEREF _Toc148204842 \h </w:instrText>
        </w:r>
        <w:r>
          <w:rPr>
            <w:noProof/>
            <w:webHidden/>
          </w:rPr>
        </w:r>
        <w:r>
          <w:rPr>
            <w:noProof/>
            <w:webHidden/>
          </w:rPr>
          <w:fldChar w:fldCharType="separate"/>
        </w:r>
        <w:r>
          <w:rPr>
            <w:noProof/>
            <w:webHidden/>
          </w:rPr>
          <w:t>39</w:t>
        </w:r>
        <w:r>
          <w:rPr>
            <w:noProof/>
            <w:webHidden/>
          </w:rPr>
          <w:fldChar w:fldCharType="end"/>
        </w:r>
      </w:hyperlink>
    </w:p>
    <w:p w:rsidR="00EF368A" w:rsidRDefault="00EF368A">
      <w:pPr>
        <w:pStyle w:val="TableofFigures"/>
        <w:tabs>
          <w:tab w:val="right" w:leader="dot" w:pos="9016"/>
        </w:tabs>
        <w:rPr>
          <w:rFonts w:asciiTheme="minorHAnsi" w:eastAsiaTheme="minorEastAsia" w:hAnsiTheme="minorHAnsi" w:cstheme="minorBidi"/>
          <w:noProof/>
        </w:rPr>
      </w:pPr>
      <w:hyperlink w:anchor="_Toc148204843" w:history="1">
        <w:r w:rsidRPr="00224218">
          <w:rPr>
            <w:rStyle w:val="Hyperlink"/>
            <w:rFonts w:ascii="Arial" w:hAnsi="Arial" w:cs="Arial"/>
            <w:b/>
            <w:noProof/>
          </w:rPr>
          <w:t>Figure 19: Global Consumer Insights Pulse Survey</w:t>
        </w:r>
        <w:r>
          <w:rPr>
            <w:noProof/>
            <w:webHidden/>
          </w:rPr>
          <w:tab/>
        </w:r>
        <w:r>
          <w:rPr>
            <w:noProof/>
            <w:webHidden/>
          </w:rPr>
          <w:fldChar w:fldCharType="begin"/>
        </w:r>
        <w:r>
          <w:rPr>
            <w:noProof/>
            <w:webHidden/>
          </w:rPr>
          <w:instrText xml:space="preserve"> PAGEREF _Toc148204843 \h </w:instrText>
        </w:r>
        <w:r>
          <w:rPr>
            <w:noProof/>
            <w:webHidden/>
          </w:rPr>
        </w:r>
        <w:r>
          <w:rPr>
            <w:noProof/>
            <w:webHidden/>
          </w:rPr>
          <w:fldChar w:fldCharType="separate"/>
        </w:r>
        <w:r>
          <w:rPr>
            <w:noProof/>
            <w:webHidden/>
          </w:rPr>
          <w:t>40</w:t>
        </w:r>
        <w:r>
          <w:rPr>
            <w:noProof/>
            <w:webHidden/>
          </w:rPr>
          <w:fldChar w:fldCharType="end"/>
        </w:r>
      </w:hyperlink>
    </w:p>
    <w:p w:rsidR="00EF368A" w:rsidRDefault="00EF368A">
      <w:pPr>
        <w:pStyle w:val="TableofFigures"/>
        <w:tabs>
          <w:tab w:val="right" w:leader="dot" w:pos="9016"/>
        </w:tabs>
        <w:rPr>
          <w:rFonts w:asciiTheme="minorHAnsi" w:eastAsiaTheme="minorEastAsia" w:hAnsiTheme="minorHAnsi" w:cstheme="minorBidi"/>
          <w:noProof/>
        </w:rPr>
      </w:pPr>
      <w:hyperlink w:anchor="_Toc148204844" w:history="1">
        <w:r w:rsidRPr="00224218">
          <w:rPr>
            <w:rStyle w:val="Hyperlink"/>
            <w:rFonts w:ascii="Arial" w:hAnsi="Arial" w:cs="Arial"/>
            <w:b/>
            <w:noProof/>
          </w:rPr>
          <w:t>Figure 20: The Black Box Model</w:t>
        </w:r>
        <w:r>
          <w:rPr>
            <w:noProof/>
            <w:webHidden/>
          </w:rPr>
          <w:tab/>
        </w:r>
        <w:r>
          <w:rPr>
            <w:noProof/>
            <w:webHidden/>
          </w:rPr>
          <w:fldChar w:fldCharType="begin"/>
        </w:r>
        <w:r>
          <w:rPr>
            <w:noProof/>
            <w:webHidden/>
          </w:rPr>
          <w:instrText xml:space="preserve"> PAGEREF _Toc148204844 \h </w:instrText>
        </w:r>
        <w:r>
          <w:rPr>
            <w:noProof/>
            <w:webHidden/>
          </w:rPr>
        </w:r>
        <w:r>
          <w:rPr>
            <w:noProof/>
            <w:webHidden/>
          </w:rPr>
          <w:fldChar w:fldCharType="separate"/>
        </w:r>
        <w:r>
          <w:rPr>
            <w:noProof/>
            <w:webHidden/>
          </w:rPr>
          <w:t>42</w:t>
        </w:r>
        <w:r>
          <w:rPr>
            <w:noProof/>
            <w:webHidden/>
          </w:rPr>
          <w:fldChar w:fldCharType="end"/>
        </w:r>
      </w:hyperlink>
    </w:p>
    <w:p w:rsidR="00EF368A" w:rsidRDefault="00EF368A">
      <w:pPr>
        <w:pStyle w:val="TableofFigures"/>
        <w:tabs>
          <w:tab w:val="right" w:leader="dot" w:pos="9016"/>
        </w:tabs>
        <w:rPr>
          <w:rFonts w:asciiTheme="minorHAnsi" w:eastAsiaTheme="minorEastAsia" w:hAnsiTheme="minorHAnsi" w:cstheme="minorBidi"/>
          <w:noProof/>
        </w:rPr>
      </w:pPr>
      <w:hyperlink w:anchor="_Toc148204845" w:history="1">
        <w:r w:rsidRPr="00224218">
          <w:rPr>
            <w:rStyle w:val="Hyperlink"/>
            <w:rFonts w:ascii="Arial" w:hAnsi="Arial" w:cs="Arial"/>
            <w:b/>
            <w:noProof/>
          </w:rPr>
          <w:t>Figure 21: Research Onion</w:t>
        </w:r>
        <w:r>
          <w:rPr>
            <w:noProof/>
            <w:webHidden/>
          </w:rPr>
          <w:tab/>
        </w:r>
        <w:r>
          <w:rPr>
            <w:noProof/>
            <w:webHidden/>
          </w:rPr>
          <w:fldChar w:fldCharType="begin"/>
        </w:r>
        <w:r>
          <w:rPr>
            <w:noProof/>
            <w:webHidden/>
          </w:rPr>
          <w:instrText xml:space="preserve"> PAGEREF _Toc148204845 \h </w:instrText>
        </w:r>
        <w:r>
          <w:rPr>
            <w:noProof/>
            <w:webHidden/>
          </w:rPr>
        </w:r>
        <w:r>
          <w:rPr>
            <w:noProof/>
            <w:webHidden/>
          </w:rPr>
          <w:fldChar w:fldCharType="separate"/>
        </w:r>
        <w:r>
          <w:rPr>
            <w:noProof/>
            <w:webHidden/>
          </w:rPr>
          <w:t>44</w:t>
        </w:r>
        <w:r>
          <w:rPr>
            <w:noProof/>
            <w:webHidden/>
          </w:rPr>
          <w:fldChar w:fldCharType="end"/>
        </w:r>
      </w:hyperlink>
    </w:p>
    <w:p w:rsidR="00EF368A" w:rsidRDefault="00EF368A">
      <w:pPr>
        <w:pStyle w:val="TableofFigures"/>
        <w:tabs>
          <w:tab w:val="right" w:leader="dot" w:pos="9016"/>
        </w:tabs>
        <w:rPr>
          <w:rFonts w:asciiTheme="minorHAnsi" w:eastAsiaTheme="minorEastAsia" w:hAnsiTheme="minorHAnsi" w:cstheme="minorBidi"/>
          <w:noProof/>
        </w:rPr>
      </w:pPr>
      <w:hyperlink w:anchor="_Toc148204846" w:history="1">
        <w:r w:rsidRPr="00224218">
          <w:rPr>
            <w:rStyle w:val="Hyperlink"/>
            <w:rFonts w:ascii="Arial" w:hAnsi="Arial" w:cs="Arial"/>
            <w:b/>
            <w:noProof/>
          </w:rPr>
          <w:t>Figure 22: Gender</w:t>
        </w:r>
        <w:r>
          <w:rPr>
            <w:noProof/>
            <w:webHidden/>
          </w:rPr>
          <w:tab/>
        </w:r>
        <w:r>
          <w:rPr>
            <w:noProof/>
            <w:webHidden/>
          </w:rPr>
          <w:fldChar w:fldCharType="begin"/>
        </w:r>
        <w:r>
          <w:rPr>
            <w:noProof/>
            <w:webHidden/>
          </w:rPr>
          <w:instrText xml:space="preserve"> PAGEREF _Toc148204846 \h </w:instrText>
        </w:r>
        <w:r>
          <w:rPr>
            <w:noProof/>
            <w:webHidden/>
          </w:rPr>
        </w:r>
        <w:r>
          <w:rPr>
            <w:noProof/>
            <w:webHidden/>
          </w:rPr>
          <w:fldChar w:fldCharType="separate"/>
        </w:r>
        <w:r>
          <w:rPr>
            <w:noProof/>
            <w:webHidden/>
          </w:rPr>
          <w:t>52</w:t>
        </w:r>
        <w:r>
          <w:rPr>
            <w:noProof/>
            <w:webHidden/>
          </w:rPr>
          <w:fldChar w:fldCharType="end"/>
        </w:r>
      </w:hyperlink>
    </w:p>
    <w:p w:rsidR="00EF368A" w:rsidRDefault="00EF368A">
      <w:pPr>
        <w:pStyle w:val="TableofFigures"/>
        <w:tabs>
          <w:tab w:val="right" w:leader="dot" w:pos="9016"/>
        </w:tabs>
        <w:rPr>
          <w:rFonts w:asciiTheme="minorHAnsi" w:eastAsiaTheme="minorEastAsia" w:hAnsiTheme="minorHAnsi" w:cstheme="minorBidi"/>
          <w:noProof/>
        </w:rPr>
      </w:pPr>
      <w:hyperlink w:anchor="_Toc148204847" w:history="1">
        <w:r w:rsidRPr="00224218">
          <w:rPr>
            <w:rStyle w:val="Hyperlink"/>
            <w:rFonts w:ascii="Arial" w:hAnsi="Arial" w:cs="Arial"/>
            <w:b/>
            <w:noProof/>
          </w:rPr>
          <w:t>Figure 23: Age</w:t>
        </w:r>
        <w:r>
          <w:rPr>
            <w:noProof/>
            <w:webHidden/>
          </w:rPr>
          <w:tab/>
        </w:r>
        <w:r>
          <w:rPr>
            <w:noProof/>
            <w:webHidden/>
          </w:rPr>
          <w:fldChar w:fldCharType="begin"/>
        </w:r>
        <w:r>
          <w:rPr>
            <w:noProof/>
            <w:webHidden/>
          </w:rPr>
          <w:instrText xml:space="preserve"> PAGEREF _Toc148204847 \h </w:instrText>
        </w:r>
        <w:r>
          <w:rPr>
            <w:noProof/>
            <w:webHidden/>
          </w:rPr>
        </w:r>
        <w:r>
          <w:rPr>
            <w:noProof/>
            <w:webHidden/>
          </w:rPr>
          <w:fldChar w:fldCharType="separate"/>
        </w:r>
        <w:r>
          <w:rPr>
            <w:noProof/>
            <w:webHidden/>
          </w:rPr>
          <w:t>53</w:t>
        </w:r>
        <w:r>
          <w:rPr>
            <w:noProof/>
            <w:webHidden/>
          </w:rPr>
          <w:fldChar w:fldCharType="end"/>
        </w:r>
      </w:hyperlink>
    </w:p>
    <w:p w:rsidR="00EF368A" w:rsidRDefault="00EF368A">
      <w:pPr>
        <w:pStyle w:val="TableofFigures"/>
        <w:tabs>
          <w:tab w:val="right" w:leader="dot" w:pos="9016"/>
        </w:tabs>
        <w:rPr>
          <w:rFonts w:asciiTheme="minorHAnsi" w:eastAsiaTheme="minorEastAsia" w:hAnsiTheme="minorHAnsi" w:cstheme="minorBidi"/>
          <w:noProof/>
        </w:rPr>
      </w:pPr>
      <w:hyperlink w:anchor="_Toc148204848" w:history="1">
        <w:r w:rsidRPr="00224218">
          <w:rPr>
            <w:rStyle w:val="Hyperlink"/>
            <w:rFonts w:ascii="Arial" w:hAnsi="Arial" w:cs="Arial"/>
            <w:b/>
            <w:noProof/>
          </w:rPr>
          <w:t>Figure 24: Occupation</w:t>
        </w:r>
        <w:r>
          <w:rPr>
            <w:noProof/>
            <w:webHidden/>
          </w:rPr>
          <w:tab/>
        </w:r>
        <w:r>
          <w:rPr>
            <w:noProof/>
            <w:webHidden/>
          </w:rPr>
          <w:fldChar w:fldCharType="begin"/>
        </w:r>
        <w:r>
          <w:rPr>
            <w:noProof/>
            <w:webHidden/>
          </w:rPr>
          <w:instrText xml:space="preserve"> PAGEREF _Toc148204848 \h </w:instrText>
        </w:r>
        <w:r>
          <w:rPr>
            <w:noProof/>
            <w:webHidden/>
          </w:rPr>
        </w:r>
        <w:r>
          <w:rPr>
            <w:noProof/>
            <w:webHidden/>
          </w:rPr>
          <w:fldChar w:fldCharType="separate"/>
        </w:r>
        <w:r>
          <w:rPr>
            <w:noProof/>
            <w:webHidden/>
          </w:rPr>
          <w:t>54</w:t>
        </w:r>
        <w:r>
          <w:rPr>
            <w:noProof/>
            <w:webHidden/>
          </w:rPr>
          <w:fldChar w:fldCharType="end"/>
        </w:r>
      </w:hyperlink>
    </w:p>
    <w:p w:rsidR="00EF368A" w:rsidRDefault="00EF368A">
      <w:pPr>
        <w:pStyle w:val="TableofFigures"/>
        <w:tabs>
          <w:tab w:val="right" w:leader="dot" w:pos="9016"/>
        </w:tabs>
        <w:rPr>
          <w:rFonts w:asciiTheme="minorHAnsi" w:eastAsiaTheme="minorEastAsia" w:hAnsiTheme="minorHAnsi" w:cstheme="minorBidi"/>
          <w:noProof/>
        </w:rPr>
      </w:pPr>
      <w:hyperlink w:anchor="_Toc148204849" w:history="1">
        <w:r w:rsidRPr="00224218">
          <w:rPr>
            <w:rStyle w:val="Hyperlink"/>
            <w:rFonts w:ascii="Arial" w:hAnsi="Arial" w:cs="Arial"/>
            <w:b/>
            <w:noProof/>
          </w:rPr>
          <w:t>Figure 25: Income</w:t>
        </w:r>
        <w:r>
          <w:rPr>
            <w:noProof/>
            <w:webHidden/>
          </w:rPr>
          <w:tab/>
        </w:r>
        <w:r>
          <w:rPr>
            <w:noProof/>
            <w:webHidden/>
          </w:rPr>
          <w:fldChar w:fldCharType="begin"/>
        </w:r>
        <w:r>
          <w:rPr>
            <w:noProof/>
            <w:webHidden/>
          </w:rPr>
          <w:instrText xml:space="preserve"> PAGEREF _Toc148204849 \h </w:instrText>
        </w:r>
        <w:r>
          <w:rPr>
            <w:noProof/>
            <w:webHidden/>
          </w:rPr>
        </w:r>
        <w:r>
          <w:rPr>
            <w:noProof/>
            <w:webHidden/>
          </w:rPr>
          <w:fldChar w:fldCharType="separate"/>
        </w:r>
        <w:r>
          <w:rPr>
            <w:noProof/>
            <w:webHidden/>
          </w:rPr>
          <w:t>55</w:t>
        </w:r>
        <w:r>
          <w:rPr>
            <w:noProof/>
            <w:webHidden/>
          </w:rPr>
          <w:fldChar w:fldCharType="end"/>
        </w:r>
      </w:hyperlink>
    </w:p>
    <w:p w:rsidR="00EF368A" w:rsidRDefault="00EF368A">
      <w:pPr>
        <w:pStyle w:val="TableofFigures"/>
        <w:tabs>
          <w:tab w:val="right" w:leader="dot" w:pos="9016"/>
        </w:tabs>
        <w:rPr>
          <w:rFonts w:asciiTheme="minorHAnsi" w:eastAsiaTheme="minorEastAsia" w:hAnsiTheme="minorHAnsi" w:cstheme="minorBidi"/>
          <w:noProof/>
        </w:rPr>
      </w:pPr>
      <w:hyperlink w:anchor="_Toc148204850" w:history="1">
        <w:r w:rsidRPr="00224218">
          <w:rPr>
            <w:rStyle w:val="Hyperlink"/>
            <w:rFonts w:ascii="Arial" w:hAnsi="Arial" w:cs="Arial"/>
            <w:b/>
            <w:noProof/>
          </w:rPr>
          <w:t>Figure 26: Frequency of purchase</w:t>
        </w:r>
        <w:r>
          <w:rPr>
            <w:noProof/>
            <w:webHidden/>
          </w:rPr>
          <w:tab/>
        </w:r>
        <w:r>
          <w:rPr>
            <w:noProof/>
            <w:webHidden/>
          </w:rPr>
          <w:fldChar w:fldCharType="begin"/>
        </w:r>
        <w:r>
          <w:rPr>
            <w:noProof/>
            <w:webHidden/>
          </w:rPr>
          <w:instrText xml:space="preserve"> PAGEREF _Toc148204850 \h </w:instrText>
        </w:r>
        <w:r>
          <w:rPr>
            <w:noProof/>
            <w:webHidden/>
          </w:rPr>
        </w:r>
        <w:r>
          <w:rPr>
            <w:noProof/>
            <w:webHidden/>
          </w:rPr>
          <w:fldChar w:fldCharType="separate"/>
        </w:r>
        <w:r>
          <w:rPr>
            <w:noProof/>
            <w:webHidden/>
          </w:rPr>
          <w:t>56</w:t>
        </w:r>
        <w:r>
          <w:rPr>
            <w:noProof/>
            <w:webHidden/>
          </w:rPr>
          <w:fldChar w:fldCharType="end"/>
        </w:r>
      </w:hyperlink>
    </w:p>
    <w:p w:rsidR="00EF368A" w:rsidRDefault="00EF368A">
      <w:pPr>
        <w:pStyle w:val="TableofFigures"/>
        <w:tabs>
          <w:tab w:val="right" w:leader="dot" w:pos="9016"/>
        </w:tabs>
        <w:rPr>
          <w:rFonts w:asciiTheme="minorHAnsi" w:eastAsiaTheme="minorEastAsia" w:hAnsiTheme="minorHAnsi" w:cstheme="minorBidi"/>
          <w:noProof/>
        </w:rPr>
      </w:pPr>
      <w:hyperlink w:anchor="_Toc148204851" w:history="1">
        <w:r w:rsidRPr="00224218">
          <w:rPr>
            <w:rStyle w:val="Hyperlink"/>
            <w:rFonts w:ascii="Arial" w:hAnsi="Arial" w:cs="Arial"/>
            <w:b/>
            <w:noProof/>
          </w:rPr>
          <w:t>Figure 27: Motivation to purchase apparel</w:t>
        </w:r>
        <w:r>
          <w:rPr>
            <w:noProof/>
            <w:webHidden/>
          </w:rPr>
          <w:tab/>
        </w:r>
        <w:r>
          <w:rPr>
            <w:noProof/>
            <w:webHidden/>
          </w:rPr>
          <w:fldChar w:fldCharType="begin"/>
        </w:r>
        <w:r>
          <w:rPr>
            <w:noProof/>
            <w:webHidden/>
          </w:rPr>
          <w:instrText xml:space="preserve"> PAGEREF _Toc148204851 \h </w:instrText>
        </w:r>
        <w:r>
          <w:rPr>
            <w:noProof/>
            <w:webHidden/>
          </w:rPr>
        </w:r>
        <w:r>
          <w:rPr>
            <w:noProof/>
            <w:webHidden/>
          </w:rPr>
          <w:fldChar w:fldCharType="separate"/>
        </w:r>
        <w:r>
          <w:rPr>
            <w:noProof/>
            <w:webHidden/>
          </w:rPr>
          <w:t>57</w:t>
        </w:r>
        <w:r>
          <w:rPr>
            <w:noProof/>
            <w:webHidden/>
          </w:rPr>
          <w:fldChar w:fldCharType="end"/>
        </w:r>
      </w:hyperlink>
    </w:p>
    <w:p w:rsidR="00EF368A" w:rsidRDefault="00EF368A">
      <w:pPr>
        <w:pStyle w:val="TableofFigures"/>
        <w:tabs>
          <w:tab w:val="right" w:leader="dot" w:pos="9016"/>
        </w:tabs>
        <w:rPr>
          <w:rFonts w:asciiTheme="minorHAnsi" w:eastAsiaTheme="minorEastAsia" w:hAnsiTheme="minorHAnsi" w:cstheme="minorBidi"/>
          <w:noProof/>
        </w:rPr>
      </w:pPr>
      <w:hyperlink w:anchor="_Toc148204852" w:history="1">
        <w:r w:rsidRPr="00224218">
          <w:rPr>
            <w:rStyle w:val="Hyperlink"/>
            <w:rFonts w:ascii="Arial" w:hAnsi="Arial" w:cs="Arial"/>
            <w:b/>
            <w:noProof/>
          </w:rPr>
          <w:t>Figure 28: Brand selection criteria</w:t>
        </w:r>
        <w:r>
          <w:rPr>
            <w:noProof/>
            <w:webHidden/>
          </w:rPr>
          <w:tab/>
        </w:r>
        <w:r>
          <w:rPr>
            <w:noProof/>
            <w:webHidden/>
          </w:rPr>
          <w:fldChar w:fldCharType="begin"/>
        </w:r>
        <w:r>
          <w:rPr>
            <w:noProof/>
            <w:webHidden/>
          </w:rPr>
          <w:instrText xml:space="preserve"> PAGEREF _Toc148204852 \h </w:instrText>
        </w:r>
        <w:r>
          <w:rPr>
            <w:noProof/>
            <w:webHidden/>
          </w:rPr>
        </w:r>
        <w:r>
          <w:rPr>
            <w:noProof/>
            <w:webHidden/>
          </w:rPr>
          <w:fldChar w:fldCharType="separate"/>
        </w:r>
        <w:r>
          <w:rPr>
            <w:noProof/>
            <w:webHidden/>
          </w:rPr>
          <w:t>58</w:t>
        </w:r>
        <w:r>
          <w:rPr>
            <w:noProof/>
            <w:webHidden/>
          </w:rPr>
          <w:fldChar w:fldCharType="end"/>
        </w:r>
      </w:hyperlink>
    </w:p>
    <w:p w:rsidR="00EF368A" w:rsidRDefault="00EF368A">
      <w:pPr>
        <w:pStyle w:val="TableofFigures"/>
        <w:tabs>
          <w:tab w:val="right" w:leader="dot" w:pos="9016"/>
        </w:tabs>
        <w:rPr>
          <w:rFonts w:asciiTheme="minorHAnsi" w:eastAsiaTheme="minorEastAsia" w:hAnsiTheme="minorHAnsi" w:cstheme="minorBidi"/>
          <w:noProof/>
        </w:rPr>
      </w:pPr>
      <w:hyperlink w:anchor="_Toc148204853" w:history="1">
        <w:r w:rsidRPr="00224218">
          <w:rPr>
            <w:rStyle w:val="Hyperlink"/>
            <w:rFonts w:ascii="Arial" w:hAnsi="Arial" w:cs="Arial"/>
            <w:b/>
            <w:noProof/>
          </w:rPr>
          <w:t>Figure 29: Purchasing clothes makes me happy. I do not care about others’ opinion</w:t>
        </w:r>
        <w:r>
          <w:rPr>
            <w:noProof/>
            <w:webHidden/>
          </w:rPr>
          <w:tab/>
        </w:r>
        <w:r>
          <w:rPr>
            <w:noProof/>
            <w:webHidden/>
          </w:rPr>
          <w:fldChar w:fldCharType="begin"/>
        </w:r>
        <w:r>
          <w:rPr>
            <w:noProof/>
            <w:webHidden/>
          </w:rPr>
          <w:instrText xml:space="preserve"> PAGEREF _Toc148204853 \h </w:instrText>
        </w:r>
        <w:r>
          <w:rPr>
            <w:noProof/>
            <w:webHidden/>
          </w:rPr>
        </w:r>
        <w:r>
          <w:rPr>
            <w:noProof/>
            <w:webHidden/>
          </w:rPr>
          <w:fldChar w:fldCharType="separate"/>
        </w:r>
        <w:r>
          <w:rPr>
            <w:noProof/>
            <w:webHidden/>
          </w:rPr>
          <w:t>59</w:t>
        </w:r>
        <w:r>
          <w:rPr>
            <w:noProof/>
            <w:webHidden/>
          </w:rPr>
          <w:fldChar w:fldCharType="end"/>
        </w:r>
      </w:hyperlink>
    </w:p>
    <w:p w:rsidR="00EF368A" w:rsidRDefault="00EF368A">
      <w:pPr>
        <w:pStyle w:val="TableofFigures"/>
        <w:tabs>
          <w:tab w:val="right" w:leader="dot" w:pos="9016"/>
        </w:tabs>
        <w:rPr>
          <w:rFonts w:asciiTheme="minorHAnsi" w:eastAsiaTheme="minorEastAsia" w:hAnsiTheme="minorHAnsi" w:cstheme="minorBidi"/>
          <w:noProof/>
        </w:rPr>
      </w:pPr>
      <w:hyperlink w:anchor="_Toc148204854" w:history="1">
        <w:r w:rsidRPr="00224218">
          <w:rPr>
            <w:rStyle w:val="Hyperlink"/>
            <w:rFonts w:ascii="Arial" w:hAnsi="Arial" w:cs="Arial"/>
            <w:b/>
            <w:noProof/>
          </w:rPr>
          <w:t>Figure 30: Purchasing clothes to create good impression</w:t>
        </w:r>
        <w:r>
          <w:rPr>
            <w:noProof/>
            <w:webHidden/>
          </w:rPr>
          <w:tab/>
        </w:r>
        <w:r>
          <w:rPr>
            <w:noProof/>
            <w:webHidden/>
          </w:rPr>
          <w:fldChar w:fldCharType="begin"/>
        </w:r>
        <w:r>
          <w:rPr>
            <w:noProof/>
            <w:webHidden/>
          </w:rPr>
          <w:instrText xml:space="preserve"> PAGEREF _Toc148204854 \h </w:instrText>
        </w:r>
        <w:r>
          <w:rPr>
            <w:noProof/>
            <w:webHidden/>
          </w:rPr>
        </w:r>
        <w:r>
          <w:rPr>
            <w:noProof/>
            <w:webHidden/>
          </w:rPr>
          <w:fldChar w:fldCharType="separate"/>
        </w:r>
        <w:r>
          <w:rPr>
            <w:noProof/>
            <w:webHidden/>
          </w:rPr>
          <w:t>60</w:t>
        </w:r>
        <w:r>
          <w:rPr>
            <w:noProof/>
            <w:webHidden/>
          </w:rPr>
          <w:fldChar w:fldCharType="end"/>
        </w:r>
      </w:hyperlink>
    </w:p>
    <w:p w:rsidR="00EF368A" w:rsidRDefault="00EF368A">
      <w:pPr>
        <w:pStyle w:val="TableofFigures"/>
        <w:tabs>
          <w:tab w:val="right" w:leader="dot" w:pos="9016"/>
        </w:tabs>
        <w:rPr>
          <w:rFonts w:asciiTheme="minorHAnsi" w:eastAsiaTheme="minorEastAsia" w:hAnsiTheme="minorHAnsi" w:cstheme="minorBidi"/>
          <w:noProof/>
        </w:rPr>
      </w:pPr>
      <w:hyperlink w:anchor="_Toc148204855" w:history="1">
        <w:r w:rsidRPr="00224218">
          <w:rPr>
            <w:rStyle w:val="Hyperlink"/>
            <w:rFonts w:ascii="Arial" w:hAnsi="Arial" w:cs="Arial"/>
            <w:b/>
            <w:noProof/>
          </w:rPr>
          <w:t>Figure 31: Group influencing purchase decision</w:t>
        </w:r>
        <w:r>
          <w:rPr>
            <w:noProof/>
            <w:webHidden/>
          </w:rPr>
          <w:tab/>
        </w:r>
        <w:r>
          <w:rPr>
            <w:noProof/>
            <w:webHidden/>
          </w:rPr>
          <w:fldChar w:fldCharType="begin"/>
        </w:r>
        <w:r>
          <w:rPr>
            <w:noProof/>
            <w:webHidden/>
          </w:rPr>
          <w:instrText xml:space="preserve"> PAGEREF _Toc148204855 \h </w:instrText>
        </w:r>
        <w:r>
          <w:rPr>
            <w:noProof/>
            <w:webHidden/>
          </w:rPr>
        </w:r>
        <w:r>
          <w:rPr>
            <w:noProof/>
            <w:webHidden/>
          </w:rPr>
          <w:fldChar w:fldCharType="separate"/>
        </w:r>
        <w:r>
          <w:rPr>
            <w:noProof/>
            <w:webHidden/>
          </w:rPr>
          <w:t>61</w:t>
        </w:r>
        <w:r>
          <w:rPr>
            <w:noProof/>
            <w:webHidden/>
          </w:rPr>
          <w:fldChar w:fldCharType="end"/>
        </w:r>
      </w:hyperlink>
    </w:p>
    <w:p w:rsidR="00EF368A" w:rsidRDefault="00EF368A">
      <w:pPr>
        <w:pStyle w:val="TableofFigures"/>
        <w:tabs>
          <w:tab w:val="right" w:leader="dot" w:pos="9016"/>
        </w:tabs>
        <w:rPr>
          <w:rFonts w:asciiTheme="minorHAnsi" w:eastAsiaTheme="minorEastAsia" w:hAnsiTheme="minorHAnsi" w:cstheme="minorBidi"/>
          <w:noProof/>
        </w:rPr>
      </w:pPr>
      <w:hyperlink w:anchor="_Toc148204856" w:history="1">
        <w:r w:rsidRPr="00224218">
          <w:rPr>
            <w:rStyle w:val="Hyperlink"/>
            <w:rFonts w:ascii="Arial" w:hAnsi="Arial" w:cs="Arial"/>
            <w:b/>
            <w:noProof/>
          </w:rPr>
          <w:t>Figure 32: Purchasing clothes according to personal and/or professional role</w:t>
        </w:r>
        <w:r>
          <w:rPr>
            <w:noProof/>
            <w:webHidden/>
          </w:rPr>
          <w:tab/>
        </w:r>
        <w:r>
          <w:rPr>
            <w:noProof/>
            <w:webHidden/>
          </w:rPr>
          <w:fldChar w:fldCharType="begin"/>
        </w:r>
        <w:r>
          <w:rPr>
            <w:noProof/>
            <w:webHidden/>
          </w:rPr>
          <w:instrText xml:space="preserve"> PAGEREF _Toc148204856 \h </w:instrText>
        </w:r>
        <w:r>
          <w:rPr>
            <w:noProof/>
            <w:webHidden/>
          </w:rPr>
        </w:r>
        <w:r>
          <w:rPr>
            <w:noProof/>
            <w:webHidden/>
          </w:rPr>
          <w:fldChar w:fldCharType="separate"/>
        </w:r>
        <w:r>
          <w:rPr>
            <w:noProof/>
            <w:webHidden/>
          </w:rPr>
          <w:t>62</w:t>
        </w:r>
        <w:r>
          <w:rPr>
            <w:noProof/>
            <w:webHidden/>
          </w:rPr>
          <w:fldChar w:fldCharType="end"/>
        </w:r>
      </w:hyperlink>
    </w:p>
    <w:p w:rsidR="00EF368A" w:rsidRDefault="00EF368A">
      <w:pPr>
        <w:pStyle w:val="TableofFigures"/>
        <w:tabs>
          <w:tab w:val="right" w:leader="dot" w:pos="9016"/>
        </w:tabs>
        <w:rPr>
          <w:rFonts w:asciiTheme="minorHAnsi" w:eastAsiaTheme="minorEastAsia" w:hAnsiTheme="minorHAnsi" w:cstheme="minorBidi"/>
          <w:noProof/>
        </w:rPr>
      </w:pPr>
      <w:hyperlink w:anchor="_Toc148204857" w:history="1">
        <w:r w:rsidRPr="00224218">
          <w:rPr>
            <w:rStyle w:val="Hyperlink"/>
            <w:rFonts w:ascii="Arial" w:hAnsi="Arial" w:cs="Arial"/>
            <w:b/>
            <w:noProof/>
          </w:rPr>
          <w:t>Figure 33: Purchasing clothes according to personal and/or professional status</w:t>
        </w:r>
        <w:r>
          <w:rPr>
            <w:noProof/>
            <w:webHidden/>
          </w:rPr>
          <w:tab/>
        </w:r>
        <w:r>
          <w:rPr>
            <w:noProof/>
            <w:webHidden/>
          </w:rPr>
          <w:fldChar w:fldCharType="begin"/>
        </w:r>
        <w:r>
          <w:rPr>
            <w:noProof/>
            <w:webHidden/>
          </w:rPr>
          <w:instrText xml:space="preserve"> PAGEREF _Toc148204857 \h </w:instrText>
        </w:r>
        <w:r>
          <w:rPr>
            <w:noProof/>
            <w:webHidden/>
          </w:rPr>
        </w:r>
        <w:r>
          <w:rPr>
            <w:noProof/>
            <w:webHidden/>
          </w:rPr>
          <w:fldChar w:fldCharType="separate"/>
        </w:r>
        <w:r>
          <w:rPr>
            <w:noProof/>
            <w:webHidden/>
          </w:rPr>
          <w:t>63</w:t>
        </w:r>
        <w:r>
          <w:rPr>
            <w:noProof/>
            <w:webHidden/>
          </w:rPr>
          <w:fldChar w:fldCharType="end"/>
        </w:r>
      </w:hyperlink>
    </w:p>
    <w:p w:rsidR="00EF368A" w:rsidRDefault="00EF368A">
      <w:pPr>
        <w:pStyle w:val="TableofFigures"/>
        <w:tabs>
          <w:tab w:val="right" w:leader="dot" w:pos="9016"/>
        </w:tabs>
        <w:rPr>
          <w:rFonts w:asciiTheme="minorHAnsi" w:eastAsiaTheme="minorEastAsia" w:hAnsiTheme="minorHAnsi" w:cstheme="minorBidi"/>
          <w:noProof/>
        </w:rPr>
      </w:pPr>
      <w:hyperlink w:anchor="_Toc148204858" w:history="1">
        <w:r w:rsidRPr="00224218">
          <w:rPr>
            <w:rStyle w:val="Hyperlink"/>
            <w:rFonts w:ascii="Arial" w:hAnsi="Arial" w:cs="Arial"/>
            <w:b/>
            <w:noProof/>
          </w:rPr>
          <w:t>Figure 34: Purchasing clothes worn by same age people</w:t>
        </w:r>
        <w:r>
          <w:rPr>
            <w:noProof/>
            <w:webHidden/>
          </w:rPr>
          <w:tab/>
        </w:r>
        <w:r>
          <w:rPr>
            <w:noProof/>
            <w:webHidden/>
          </w:rPr>
          <w:fldChar w:fldCharType="begin"/>
        </w:r>
        <w:r>
          <w:rPr>
            <w:noProof/>
            <w:webHidden/>
          </w:rPr>
          <w:instrText xml:space="preserve"> PAGEREF _Toc148204858 \h </w:instrText>
        </w:r>
        <w:r>
          <w:rPr>
            <w:noProof/>
            <w:webHidden/>
          </w:rPr>
        </w:r>
        <w:r>
          <w:rPr>
            <w:noProof/>
            <w:webHidden/>
          </w:rPr>
          <w:fldChar w:fldCharType="separate"/>
        </w:r>
        <w:r>
          <w:rPr>
            <w:noProof/>
            <w:webHidden/>
          </w:rPr>
          <w:t>64</w:t>
        </w:r>
        <w:r>
          <w:rPr>
            <w:noProof/>
            <w:webHidden/>
          </w:rPr>
          <w:fldChar w:fldCharType="end"/>
        </w:r>
      </w:hyperlink>
    </w:p>
    <w:p w:rsidR="00EF368A" w:rsidRDefault="00EF368A">
      <w:pPr>
        <w:pStyle w:val="TableofFigures"/>
        <w:tabs>
          <w:tab w:val="right" w:leader="dot" w:pos="9016"/>
        </w:tabs>
        <w:rPr>
          <w:rFonts w:asciiTheme="minorHAnsi" w:eastAsiaTheme="minorEastAsia" w:hAnsiTheme="minorHAnsi" w:cstheme="minorBidi"/>
          <w:noProof/>
        </w:rPr>
      </w:pPr>
      <w:hyperlink w:anchor="_Toc148204859" w:history="1">
        <w:r w:rsidRPr="00224218">
          <w:rPr>
            <w:rStyle w:val="Hyperlink"/>
            <w:rFonts w:ascii="Arial" w:hAnsi="Arial" w:cs="Arial"/>
            <w:b/>
            <w:noProof/>
          </w:rPr>
          <w:t>Figure 35: Purchasing clothes within the budget</w:t>
        </w:r>
        <w:r>
          <w:rPr>
            <w:noProof/>
            <w:webHidden/>
          </w:rPr>
          <w:tab/>
        </w:r>
        <w:r>
          <w:rPr>
            <w:noProof/>
            <w:webHidden/>
          </w:rPr>
          <w:fldChar w:fldCharType="begin"/>
        </w:r>
        <w:r>
          <w:rPr>
            <w:noProof/>
            <w:webHidden/>
          </w:rPr>
          <w:instrText xml:space="preserve"> PAGEREF _Toc148204859 \h </w:instrText>
        </w:r>
        <w:r>
          <w:rPr>
            <w:noProof/>
            <w:webHidden/>
          </w:rPr>
        </w:r>
        <w:r>
          <w:rPr>
            <w:noProof/>
            <w:webHidden/>
          </w:rPr>
          <w:fldChar w:fldCharType="separate"/>
        </w:r>
        <w:r>
          <w:rPr>
            <w:noProof/>
            <w:webHidden/>
          </w:rPr>
          <w:t>65</w:t>
        </w:r>
        <w:r>
          <w:rPr>
            <w:noProof/>
            <w:webHidden/>
          </w:rPr>
          <w:fldChar w:fldCharType="end"/>
        </w:r>
      </w:hyperlink>
    </w:p>
    <w:p w:rsidR="00EF368A" w:rsidRDefault="00EF368A">
      <w:pPr>
        <w:pStyle w:val="TableofFigures"/>
        <w:tabs>
          <w:tab w:val="right" w:leader="dot" w:pos="9016"/>
        </w:tabs>
        <w:rPr>
          <w:rFonts w:asciiTheme="minorHAnsi" w:eastAsiaTheme="minorEastAsia" w:hAnsiTheme="minorHAnsi" w:cstheme="minorBidi"/>
          <w:noProof/>
        </w:rPr>
      </w:pPr>
      <w:hyperlink w:anchor="_Toc148204860" w:history="1">
        <w:r w:rsidRPr="00224218">
          <w:rPr>
            <w:rStyle w:val="Hyperlink"/>
            <w:rFonts w:ascii="Arial" w:hAnsi="Arial" w:cs="Arial"/>
            <w:b/>
            <w:noProof/>
          </w:rPr>
          <w:t>Figure 36: Purchasing clothes that suits the personality</w:t>
        </w:r>
        <w:r>
          <w:rPr>
            <w:noProof/>
            <w:webHidden/>
          </w:rPr>
          <w:tab/>
        </w:r>
        <w:r>
          <w:rPr>
            <w:noProof/>
            <w:webHidden/>
          </w:rPr>
          <w:fldChar w:fldCharType="begin"/>
        </w:r>
        <w:r>
          <w:rPr>
            <w:noProof/>
            <w:webHidden/>
          </w:rPr>
          <w:instrText xml:space="preserve"> PAGEREF _Toc148204860 \h </w:instrText>
        </w:r>
        <w:r>
          <w:rPr>
            <w:noProof/>
            <w:webHidden/>
          </w:rPr>
        </w:r>
        <w:r>
          <w:rPr>
            <w:noProof/>
            <w:webHidden/>
          </w:rPr>
          <w:fldChar w:fldCharType="separate"/>
        </w:r>
        <w:r>
          <w:rPr>
            <w:noProof/>
            <w:webHidden/>
          </w:rPr>
          <w:t>66</w:t>
        </w:r>
        <w:r>
          <w:rPr>
            <w:noProof/>
            <w:webHidden/>
          </w:rPr>
          <w:fldChar w:fldCharType="end"/>
        </w:r>
      </w:hyperlink>
    </w:p>
    <w:p w:rsidR="003111B2" w:rsidRPr="00EF368A" w:rsidRDefault="003111B2" w:rsidP="00EF368A">
      <w:pPr>
        <w:jc w:val="center"/>
        <w:rPr>
          <w:rFonts w:ascii="Arial" w:hAnsi="Arial" w:cs="Arial"/>
          <w:b/>
          <w:bCs/>
          <w:noProof/>
          <w:sz w:val="32"/>
          <w:szCs w:val="32"/>
        </w:rPr>
      </w:pPr>
      <w:r>
        <w:rPr>
          <w:b/>
          <w:bCs/>
          <w:noProof/>
        </w:rPr>
        <w:fldChar w:fldCharType="end"/>
      </w:r>
      <w:r>
        <w:rPr>
          <w:b/>
          <w:bCs/>
          <w:noProof/>
        </w:rPr>
        <w:br w:type="page"/>
      </w:r>
      <w:r w:rsidR="00EF368A" w:rsidRPr="00EF368A">
        <w:rPr>
          <w:rFonts w:ascii="Arial" w:hAnsi="Arial" w:cs="Arial"/>
          <w:b/>
          <w:bCs/>
          <w:noProof/>
          <w:sz w:val="32"/>
          <w:szCs w:val="32"/>
        </w:rPr>
        <w:lastRenderedPageBreak/>
        <w:t>List of Tables</w:t>
      </w:r>
    </w:p>
    <w:p w:rsidR="00EF368A" w:rsidRDefault="00EF368A">
      <w:pPr>
        <w:pStyle w:val="TableofFigures"/>
        <w:tabs>
          <w:tab w:val="right" w:leader="dot" w:pos="9016"/>
        </w:tabs>
        <w:rPr>
          <w:rFonts w:asciiTheme="minorHAnsi" w:eastAsiaTheme="minorEastAsia" w:hAnsiTheme="minorHAnsi" w:cstheme="minorBidi"/>
          <w:noProof/>
        </w:rPr>
      </w:pPr>
      <w:r>
        <w:rPr>
          <w:b/>
          <w:bCs/>
          <w:noProof/>
        </w:rPr>
        <w:fldChar w:fldCharType="begin"/>
      </w:r>
      <w:r>
        <w:rPr>
          <w:b/>
          <w:bCs/>
          <w:noProof/>
        </w:rPr>
        <w:instrText xml:space="preserve"> TOC \h \z \c "Table" </w:instrText>
      </w:r>
      <w:r>
        <w:rPr>
          <w:b/>
          <w:bCs/>
          <w:noProof/>
        </w:rPr>
        <w:fldChar w:fldCharType="separate"/>
      </w:r>
      <w:hyperlink w:anchor="_Toc148204810" w:history="1">
        <w:r w:rsidRPr="002E0B83">
          <w:rPr>
            <w:rStyle w:val="Hyperlink"/>
            <w:rFonts w:ascii="Arial" w:hAnsi="Arial" w:cs="Arial"/>
            <w:b/>
            <w:noProof/>
          </w:rPr>
          <w:t>Table 1: Gender</w:t>
        </w:r>
        <w:r>
          <w:rPr>
            <w:noProof/>
            <w:webHidden/>
          </w:rPr>
          <w:tab/>
        </w:r>
        <w:r>
          <w:rPr>
            <w:noProof/>
            <w:webHidden/>
          </w:rPr>
          <w:fldChar w:fldCharType="begin"/>
        </w:r>
        <w:r>
          <w:rPr>
            <w:noProof/>
            <w:webHidden/>
          </w:rPr>
          <w:instrText xml:space="preserve"> PAGEREF _Toc148204810 \h </w:instrText>
        </w:r>
        <w:r>
          <w:rPr>
            <w:noProof/>
            <w:webHidden/>
          </w:rPr>
        </w:r>
        <w:r>
          <w:rPr>
            <w:noProof/>
            <w:webHidden/>
          </w:rPr>
          <w:fldChar w:fldCharType="separate"/>
        </w:r>
        <w:r>
          <w:rPr>
            <w:noProof/>
            <w:webHidden/>
          </w:rPr>
          <w:t>51</w:t>
        </w:r>
        <w:r>
          <w:rPr>
            <w:noProof/>
            <w:webHidden/>
          </w:rPr>
          <w:fldChar w:fldCharType="end"/>
        </w:r>
      </w:hyperlink>
    </w:p>
    <w:p w:rsidR="00EF368A" w:rsidRDefault="00EF368A">
      <w:pPr>
        <w:pStyle w:val="TableofFigures"/>
        <w:tabs>
          <w:tab w:val="right" w:leader="dot" w:pos="9016"/>
        </w:tabs>
        <w:rPr>
          <w:rFonts w:asciiTheme="minorHAnsi" w:eastAsiaTheme="minorEastAsia" w:hAnsiTheme="minorHAnsi" w:cstheme="minorBidi"/>
          <w:noProof/>
        </w:rPr>
      </w:pPr>
      <w:hyperlink w:anchor="_Toc148204811" w:history="1">
        <w:r w:rsidRPr="002E0B83">
          <w:rPr>
            <w:rStyle w:val="Hyperlink"/>
            <w:rFonts w:ascii="Arial" w:hAnsi="Arial" w:cs="Arial"/>
            <w:b/>
            <w:noProof/>
          </w:rPr>
          <w:t>Table 2: Age</w:t>
        </w:r>
        <w:r>
          <w:rPr>
            <w:noProof/>
            <w:webHidden/>
          </w:rPr>
          <w:tab/>
        </w:r>
        <w:r>
          <w:rPr>
            <w:noProof/>
            <w:webHidden/>
          </w:rPr>
          <w:fldChar w:fldCharType="begin"/>
        </w:r>
        <w:r>
          <w:rPr>
            <w:noProof/>
            <w:webHidden/>
          </w:rPr>
          <w:instrText xml:space="preserve"> PAGEREF _Toc148204811 \h </w:instrText>
        </w:r>
        <w:r>
          <w:rPr>
            <w:noProof/>
            <w:webHidden/>
          </w:rPr>
        </w:r>
        <w:r>
          <w:rPr>
            <w:noProof/>
            <w:webHidden/>
          </w:rPr>
          <w:fldChar w:fldCharType="separate"/>
        </w:r>
        <w:r>
          <w:rPr>
            <w:noProof/>
            <w:webHidden/>
          </w:rPr>
          <w:t>52</w:t>
        </w:r>
        <w:r>
          <w:rPr>
            <w:noProof/>
            <w:webHidden/>
          </w:rPr>
          <w:fldChar w:fldCharType="end"/>
        </w:r>
      </w:hyperlink>
    </w:p>
    <w:p w:rsidR="00EF368A" w:rsidRDefault="00EF368A">
      <w:pPr>
        <w:pStyle w:val="TableofFigures"/>
        <w:tabs>
          <w:tab w:val="right" w:leader="dot" w:pos="9016"/>
        </w:tabs>
        <w:rPr>
          <w:rFonts w:asciiTheme="minorHAnsi" w:eastAsiaTheme="minorEastAsia" w:hAnsiTheme="minorHAnsi" w:cstheme="minorBidi"/>
          <w:noProof/>
        </w:rPr>
      </w:pPr>
      <w:hyperlink w:anchor="_Toc148204812" w:history="1">
        <w:r w:rsidRPr="002E0B83">
          <w:rPr>
            <w:rStyle w:val="Hyperlink"/>
            <w:rFonts w:ascii="Arial" w:hAnsi="Arial" w:cs="Arial"/>
            <w:b/>
            <w:noProof/>
          </w:rPr>
          <w:t>Table 3: Occupation</w:t>
        </w:r>
        <w:r>
          <w:rPr>
            <w:noProof/>
            <w:webHidden/>
          </w:rPr>
          <w:tab/>
        </w:r>
        <w:r>
          <w:rPr>
            <w:noProof/>
            <w:webHidden/>
          </w:rPr>
          <w:fldChar w:fldCharType="begin"/>
        </w:r>
        <w:r>
          <w:rPr>
            <w:noProof/>
            <w:webHidden/>
          </w:rPr>
          <w:instrText xml:space="preserve"> PAGEREF _Toc148204812 \h </w:instrText>
        </w:r>
        <w:r>
          <w:rPr>
            <w:noProof/>
            <w:webHidden/>
          </w:rPr>
        </w:r>
        <w:r>
          <w:rPr>
            <w:noProof/>
            <w:webHidden/>
          </w:rPr>
          <w:fldChar w:fldCharType="separate"/>
        </w:r>
        <w:r>
          <w:rPr>
            <w:noProof/>
            <w:webHidden/>
          </w:rPr>
          <w:t>53</w:t>
        </w:r>
        <w:r>
          <w:rPr>
            <w:noProof/>
            <w:webHidden/>
          </w:rPr>
          <w:fldChar w:fldCharType="end"/>
        </w:r>
      </w:hyperlink>
    </w:p>
    <w:p w:rsidR="00EF368A" w:rsidRDefault="00EF368A">
      <w:pPr>
        <w:pStyle w:val="TableofFigures"/>
        <w:tabs>
          <w:tab w:val="right" w:leader="dot" w:pos="9016"/>
        </w:tabs>
        <w:rPr>
          <w:rFonts w:asciiTheme="minorHAnsi" w:eastAsiaTheme="minorEastAsia" w:hAnsiTheme="minorHAnsi" w:cstheme="minorBidi"/>
          <w:noProof/>
        </w:rPr>
      </w:pPr>
      <w:hyperlink w:anchor="_Toc148204813" w:history="1">
        <w:r w:rsidRPr="002E0B83">
          <w:rPr>
            <w:rStyle w:val="Hyperlink"/>
            <w:rFonts w:ascii="Arial" w:hAnsi="Arial" w:cs="Arial"/>
            <w:b/>
            <w:noProof/>
          </w:rPr>
          <w:t>Table 4: Income</w:t>
        </w:r>
        <w:r>
          <w:rPr>
            <w:noProof/>
            <w:webHidden/>
          </w:rPr>
          <w:tab/>
        </w:r>
        <w:r>
          <w:rPr>
            <w:noProof/>
            <w:webHidden/>
          </w:rPr>
          <w:fldChar w:fldCharType="begin"/>
        </w:r>
        <w:r>
          <w:rPr>
            <w:noProof/>
            <w:webHidden/>
          </w:rPr>
          <w:instrText xml:space="preserve"> PAGEREF _Toc148204813 \h </w:instrText>
        </w:r>
        <w:r>
          <w:rPr>
            <w:noProof/>
            <w:webHidden/>
          </w:rPr>
        </w:r>
        <w:r>
          <w:rPr>
            <w:noProof/>
            <w:webHidden/>
          </w:rPr>
          <w:fldChar w:fldCharType="separate"/>
        </w:r>
        <w:r>
          <w:rPr>
            <w:noProof/>
            <w:webHidden/>
          </w:rPr>
          <w:t>54</w:t>
        </w:r>
        <w:r>
          <w:rPr>
            <w:noProof/>
            <w:webHidden/>
          </w:rPr>
          <w:fldChar w:fldCharType="end"/>
        </w:r>
      </w:hyperlink>
    </w:p>
    <w:p w:rsidR="00EF368A" w:rsidRDefault="00EF368A">
      <w:pPr>
        <w:pStyle w:val="TableofFigures"/>
        <w:tabs>
          <w:tab w:val="right" w:leader="dot" w:pos="9016"/>
        </w:tabs>
        <w:rPr>
          <w:rFonts w:asciiTheme="minorHAnsi" w:eastAsiaTheme="minorEastAsia" w:hAnsiTheme="minorHAnsi" w:cstheme="minorBidi"/>
          <w:noProof/>
        </w:rPr>
      </w:pPr>
      <w:hyperlink w:anchor="_Toc148204814" w:history="1">
        <w:r w:rsidRPr="002E0B83">
          <w:rPr>
            <w:rStyle w:val="Hyperlink"/>
            <w:rFonts w:ascii="Arial" w:hAnsi="Arial" w:cs="Arial"/>
            <w:b/>
            <w:noProof/>
          </w:rPr>
          <w:t>Table 5: Frequency of purchase</w:t>
        </w:r>
        <w:r>
          <w:rPr>
            <w:noProof/>
            <w:webHidden/>
          </w:rPr>
          <w:tab/>
        </w:r>
        <w:r>
          <w:rPr>
            <w:noProof/>
            <w:webHidden/>
          </w:rPr>
          <w:fldChar w:fldCharType="begin"/>
        </w:r>
        <w:r>
          <w:rPr>
            <w:noProof/>
            <w:webHidden/>
          </w:rPr>
          <w:instrText xml:space="preserve"> PAGEREF _Toc148204814 \h </w:instrText>
        </w:r>
        <w:r>
          <w:rPr>
            <w:noProof/>
            <w:webHidden/>
          </w:rPr>
        </w:r>
        <w:r>
          <w:rPr>
            <w:noProof/>
            <w:webHidden/>
          </w:rPr>
          <w:fldChar w:fldCharType="separate"/>
        </w:r>
        <w:r>
          <w:rPr>
            <w:noProof/>
            <w:webHidden/>
          </w:rPr>
          <w:t>55</w:t>
        </w:r>
        <w:r>
          <w:rPr>
            <w:noProof/>
            <w:webHidden/>
          </w:rPr>
          <w:fldChar w:fldCharType="end"/>
        </w:r>
      </w:hyperlink>
    </w:p>
    <w:p w:rsidR="00EF368A" w:rsidRDefault="00EF368A">
      <w:pPr>
        <w:pStyle w:val="TableofFigures"/>
        <w:tabs>
          <w:tab w:val="right" w:leader="dot" w:pos="9016"/>
        </w:tabs>
        <w:rPr>
          <w:rFonts w:asciiTheme="minorHAnsi" w:eastAsiaTheme="minorEastAsia" w:hAnsiTheme="minorHAnsi" w:cstheme="minorBidi"/>
          <w:noProof/>
        </w:rPr>
      </w:pPr>
      <w:hyperlink w:anchor="_Toc148204815" w:history="1">
        <w:r w:rsidRPr="002E0B83">
          <w:rPr>
            <w:rStyle w:val="Hyperlink"/>
            <w:rFonts w:ascii="Arial" w:hAnsi="Arial" w:cs="Arial"/>
            <w:b/>
            <w:noProof/>
          </w:rPr>
          <w:t>Table 6: Motivation to purchase apparel</w:t>
        </w:r>
        <w:r>
          <w:rPr>
            <w:noProof/>
            <w:webHidden/>
          </w:rPr>
          <w:tab/>
        </w:r>
        <w:r>
          <w:rPr>
            <w:noProof/>
            <w:webHidden/>
          </w:rPr>
          <w:fldChar w:fldCharType="begin"/>
        </w:r>
        <w:r>
          <w:rPr>
            <w:noProof/>
            <w:webHidden/>
          </w:rPr>
          <w:instrText xml:space="preserve"> PAGEREF _Toc148204815 \h </w:instrText>
        </w:r>
        <w:r>
          <w:rPr>
            <w:noProof/>
            <w:webHidden/>
          </w:rPr>
        </w:r>
        <w:r>
          <w:rPr>
            <w:noProof/>
            <w:webHidden/>
          </w:rPr>
          <w:fldChar w:fldCharType="separate"/>
        </w:r>
        <w:r>
          <w:rPr>
            <w:noProof/>
            <w:webHidden/>
          </w:rPr>
          <w:t>57</w:t>
        </w:r>
        <w:r>
          <w:rPr>
            <w:noProof/>
            <w:webHidden/>
          </w:rPr>
          <w:fldChar w:fldCharType="end"/>
        </w:r>
      </w:hyperlink>
    </w:p>
    <w:p w:rsidR="00EF368A" w:rsidRDefault="00EF368A">
      <w:pPr>
        <w:pStyle w:val="TableofFigures"/>
        <w:tabs>
          <w:tab w:val="right" w:leader="dot" w:pos="9016"/>
        </w:tabs>
        <w:rPr>
          <w:rFonts w:asciiTheme="minorHAnsi" w:eastAsiaTheme="minorEastAsia" w:hAnsiTheme="minorHAnsi" w:cstheme="minorBidi"/>
          <w:noProof/>
        </w:rPr>
      </w:pPr>
      <w:hyperlink w:anchor="_Toc148204816" w:history="1">
        <w:r w:rsidRPr="002E0B83">
          <w:rPr>
            <w:rStyle w:val="Hyperlink"/>
            <w:rFonts w:ascii="Arial" w:hAnsi="Arial" w:cs="Arial"/>
            <w:b/>
            <w:noProof/>
          </w:rPr>
          <w:t>Table 7: Brand selection criteria</w:t>
        </w:r>
        <w:r>
          <w:rPr>
            <w:noProof/>
            <w:webHidden/>
          </w:rPr>
          <w:tab/>
        </w:r>
        <w:r>
          <w:rPr>
            <w:noProof/>
            <w:webHidden/>
          </w:rPr>
          <w:fldChar w:fldCharType="begin"/>
        </w:r>
        <w:r>
          <w:rPr>
            <w:noProof/>
            <w:webHidden/>
          </w:rPr>
          <w:instrText xml:space="preserve"> PAGEREF _Toc148204816 \h </w:instrText>
        </w:r>
        <w:r>
          <w:rPr>
            <w:noProof/>
            <w:webHidden/>
          </w:rPr>
        </w:r>
        <w:r>
          <w:rPr>
            <w:noProof/>
            <w:webHidden/>
          </w:rPr>
          <w:fldChar w:fldCharType="separate"/>
        </w:r>
        <w:r>
          <w:rPr>
            <w:noProof/>
            <w:webHidden/>
          </w:rPr>
          <w:t>58</w:t>
        </w:r>
        <w:r>
          <w:rPr>
            <w:noProof/>
            <w:webHidden/>
          </w:rPr>
          <w:fldChar w:fldCharType="end"/>
        </w:r>
      </w:hyperlink>
    </w:p>
    <w:p w:rsidR="00EF368A" w:rsidRDefault="00EF368A">
      <w:pPr>
        <w:pStyle w:val="TableofFigures"/>
        <w:tabs>
          <w:tab w:val="right" w:leader="dot" w:pos="9016"/>
        </w:tabs>
        <w:rPr>
          <w:rFonts w:asciiTheme="minorHAnsi" w:eastAsiaTheme="minorEastAsia" w:hAnsiTheme="minorHAnsi" w:cstheme="minorBidi"/>
          <w:noProof/>
        </w:rPr>
      </w:pPr>
      <w:hyperlink w:anchor="_Toc148204817" w:history="1">
        <w:r w:rsidRPr="002E0B83">
          <w:rPr>
            <w:rStyle w:val="Hyperlink"/>
            <w:rFonts w:ascii="Arial" w:hAnsi="Arial" w:cs="Arial"/>
            <w:b/>
            <w:noProof/>
          </w:rPr>
          <w:t>Table 8: Purchasing clothes makes me happy. I do not care about others’ opinion</w:t>
        </w:r>
        <w:r>
          <w:rPr>
            <w:noProof/>
            <w:webHidden/>
          </w:rPr>
          <w:tab/>
        </w:r>
        <w:r>
          <w:rPr>
            <w:noProof/>
            <w:webHidden/>
          </w:rPr>
          <w:fldChar w:fldCharType="begin"/>
        </w:r>
        <w:r>
          <w:rPr>
            <w:noProof/>
            <w:webHidden/>
          </w:rPr>
          <w:instrText xml:space="preserve"> PAGEREF _Toc148204817 \h </w:instrText>
        </w:r>
        <w:r>
          <w:rPr>
            <w:noProof/>
            <w:webHidden/>
          </w:rPr>
        </w:r>
        <w:r>
          <w:rPr>
            <w:noProof/>
            <w:webHidden/>
          </w:rPr>
          <w:fldChar w:fldCharType="separate"/>
        </w:r>
        <w:r>
          <w:rPr>
            <w:noProof/>
            <w:webHidden/>
          </w:rPr>
          <w:t>59</w:t>
        </w:r>
        <w:r>
          <w:rPr>
            <w:noProof/>
            <w:webHidden/>
          </w:rPr>
          <w:fldChar w:fldCharType="end"/>
        </w:r>
      </w:hyperlink>
    </w:p>
    <w:p w:rsidR="00EF368A" w:rsidRDefault="00EF368A">
      <w:pPr>
        <w:pStyle w:val="TableofFigures"/>
        <w:tabs>
          <w:tab w:val="right" w:leader="dot" w:pos="9016"/>
        </w:tabs>
        <w:rPr>
          <w:rFonts w:asciiTheme="minorHAnsi" w:eastAsiaTheme="minorEastAsia" w:hAnsiTheme="minorHAnsi" w:cstheme="minorBidi"/>
          <w:noProof/>
        </w:rPr>
      </w:pPr>
      <w:hyperlink w:anchor="_Toc148204818" w:history="1">
        <w:r w:rsidRPr="002E0B83">
          <w:rPr>
            <w:rStyle w:val="Hyperlink"/>
            <w:rFonts w:ascii="Arial" w:hAnsi="Arial" w:cs="Arial"/>
            <w:b/>
            <w:noProof/>
          </w:rPr>
          <w:t>Table 9: Purchasing clothes to create good impression</w:t>
        </w:r>
        <w:r>
          <w:rPr>
            <w:noProof/>
            <w:webHidden/>
          </w:rPr>
          <w:tab/>
        </w:r>
        <w:r>
          <w:rPr>
            <w:noProof/>
            <w:webHidden/>
          </w:rPr>
          <w:fldChar w:fldCharType="begin"/>
        </w:r>
        <w:r>
          <w:rPr>
            <w:noProof/>
            <w:webHidden/>
          </w:rPr>
          <w:instrText xml:space="preserve"> PAGEREF _Toc148204818 \h </w:instrText>
        </w:r>
        <w:r>
          <w:rPr>
            <w:noProof/>
            <w:webHidden/>
          </w:rPr>
        </w:r>
        <w:r>
          <w:rPr>
            <w:noProof/>
            <w:webHidden/>
          </w:rPr>
          <w:fldChar w:fldCharType="separate"/>
        </w:r>
        <w:r>
          <w:rPr>
            <w:noProof/>
            <w:webHidden/>
          </w:rPr>
          <w:t>60</w:t>
        </w:r>
        <w:r>
          <w:rPr>
            <w:noProof/>
            <w:webHidden/>
          </w:rPr>
          <w:fldChar w:fldCharType="end"/>
        </w:r>
      </w:hyperlink>
    </w:p>
    <w:p w:rsidR="00EF368A" w:rsidRDefault="00EF368A">
      <w:pPr>
        <w:pStyle w:val="TableofFigures"/>
        <w:tabs>
          <w:tab w:val="right" w:leader="dot" w:pos="9016"/>
        </w:tabs>
        <w:rPr>
          <w:rFonts w:asciiTheme="minorHAnsi" w:eastAsiaTheme="minorEastAsia" w:hAnsiTheme="minorHAnsi" w:cstheme="minorBidi"/>
          <w:noProof/>
        </w:rPr>
      </w:pPr>
      <w:hyperlink w:anchor="_Toc148204819" w:history="1">
        <w:r w:rsidRPr="002E0B83">
          <w:rPr>
            <w:rStyle w:val="Hyperlink"/>
            <w:rFonts w:ascii="Arial" w:hAnsi="Arial" w:cs="Arial"/>
            <w:b/>
            <w:noProof/>
          </w:rPr>
          <w:t>Table 10: Group influencing purchase decision</w:t>
        </w:r>
        <w:r>
          <w:rPr>
            <w:noProof/>
            <w:webHidden/>
          </w:rPr>
          <w:tab/>
        </w:r>
        <w:r>
          <w:rPr>
            <w:noProof/>
            <w:webHidden/>
          </w:rPr>
          <w:fldChar w:fldCharType="begin"/>
        </w:r>
        <w:r>
          <w:rPr>
            <w:noProof/>
            <w:webHidden/>
          </w:rPr>
          <w:instrText xml:space="preserve"> PAGEREF _Toc148204819 \h </w:instrText>
        </w:r>
        <w:r>
          <w:rPr>
            <w:noProof/>
            <w:webHidden/>
          </w:rPr>
        </w:r>
        <w:r>
          <w:rPr>
            <w:noProof/>
            <w:webHidden/>
          </w:rPr>
          <w:fldChar w:fldCharType="separate"/>
        </w:r>
        <w:r>
          <w:rPr>
            <w:noProof/>
            <w:webHidden/>
          </w:rPr>
          <w:t>61</w:t>
        </w:r>
        <w:r>
          <w:rPr>
            <w:noProof/>
            <w:webHidden/>
          </w:rPr>
          <w:fldChar w:fldCharType="end"/>
        </w:r>
      </w:hyperlink>
    </w:p>
    <w:p w:rsidR="00EF368A" w:rsidRDefault="00EF368A">
      <w:pPr>
        <w:pStyle w:val="TableofFigures"/>
        <w:tabs>
          <w:tab w:val="right" w:leader="dot" w:pos="9016"/>
        </w:tabs>
        <w:rPr>
          <w:rFonts w:asciiTheme="minorHAnsi" w:eastAsiaTheme="minorEastAsia" w:hAnsiTheme="minorHAnsi" w:cstheme="minorBidi"/>
          <w:noProof/>
        </w:rPr>
      </w:pPr>
      <w:hyperlink w:anchor="_Toc148204820" w:history="1">
        <w:r w:rsidRPr="002E0B83">
          <w:rPr>
            <w:rStyle w:val="Hyperlink"/>
            <w:rFonts w:ascii="Arial" w:hAnsi="Arial" w:cs="Arial"/>
            <w:b/>
            <w:noProof/>
          </w:rPr>
          <w:t>Table 11: Purchasing clothes according to personal and/or professional role</w:t>
        </w:r>
        <w:r>
          <w:rPr>
            <w:noProof/>
            <w:webHidden/>
          </w:rPr>
          <w:tab/>
        </w:r>
        <w:r>
          <w:rPr>
            <w:noProof/>
            <w:webHidden/>
          </w:rPr>
          <w:fldChar w:fldCharType="begin"/>
        </w:r>
        <w:r>
          <w:rPr>
            <w:noProof/>
            <w:webHidden/>
          </w:rPr>
          <w:instrText xml:space="preserve"> PAGEREF _Toc148204820 \h </w:instrText>
        </w:r>
        <w:r>
          <w:rPr>
            <w:noProof/>
            <w:webHidden/>
          </w:rPr>
        </w:r>
        <w:r>
          <w:rPr>
            <w:noProof/>
            <w:webHidden/>
          </w:rPr>
          <w:fldChar w:fldCharType="separate"/>
        </w:r>
        <w:r>
          <w:rPr>
            <w:noProof/>
            <w:webHidden/>
          </w:rPr>
          <w:t>62</w:t>
        </w:r>
        <w:r>
          <w:rPr>
            <w:noProof/>
            <w:webHidden/>
          </w:rPr>
          <w:fldChar w:fldCharType="end"/>
        </w:r>
      </w:hyperlink>
    </w:p>
    <w:p w:rsidR="00EF368A" w:rsidRDefault="00EF368A">
      <w:pPr>
        <w:pStyle w:val="TableofFigures"/>
        <w:tabs>
          <w:tab w:val="right" w:leader="dot" w:pos="9016"/>
        </w:tabs>
        <w:rPr>
          <w:rFonts w:asciiTheme="minorHAnsi" w:eastAsiaTheme="minorEastAsia" w:hAnsiTheme="minorHAnsi" w:cstheme="minorBidi"/>
          <w:noProof/>
        </w:rPr>
      </w:pPr>
      <w:hyperlink w:anchor="_Toc148204821" w:history="1">
        <w:r w:rsidRPr="002E0B83">
          <w:rPr>
            <w:rStyle w:val="Hyperlink"/>
            <w:rFonts w:ascii="Arial" w:hAnsi="Arial" w:cs="Arial"/>
            <w:b/>
            <w:noProof/>
          </w:rPr>
          <w:t>Table 12: Purchasing clothes according to personal and/or professional status</w:t>
        </w:r>
        <w:r>
          <w:rPr>
            <w:noProof/>
            <w:webHidden/>
          </w:rPr>
          <w:tab/>
        </w:r>
        <w:r>
          <w:rPr>
            <w:noProof/>
            <w:webHidden/>
          </w:rPr>
          <w:fldChar w:fldCharType="begin"/>
        </w:r>
        <w:r>
          <w:rPr>
            <w:noProof/>
            <w:webHidden/>
          </w:rPr>
          <w:instrText xml:space="preserve"> PAGEREF _Toc148204821 \h </w:instrText>
        </w:r>
        <w:r>
          <w:rPr>
            <w:noProof/>
            <w:webHidden/>
          </w:rPr>
        </w:r>
        <w:r>
          <w:rPr>
            <w:noProof/>
            <w:webHidden/>
          </w:rPr>
          <w:fldChar w:fldCharType="separate"/>
        </w:r>
        <w:r>
          <w:rPr>
            <w:noProof/>
            <w:webHidden/>
          </w:rPr>
          <w:t>63</w:t>
        </w:r>
        <w:r>
          <w:rPr>
            <w:noProof/>
            <w:webHidden/>
          </w:rPr>
          <w:fldChar w:fldCharType="end"/>
        </w:r>
      </w:hyperlink>
    </w:p>
    <w:p w:rsidR="00EF368A" w:rsidRDefault="00EF368A">
      <w:pPr>
        <w:pStyle w:val="TableofFigures"/>
        <w:tabs>
          <w:tab w:val="right" w:leader="dot" w:pos="9016"/>
        </w:tabs>
        <w:rPr>
          <w:rFonts w:asciiTheme="minorHAnsi" w:eastAsiaTheme="minorEastAsia" w:hAnsiTheme="minorHAnsi" w:cstheme="minorBidi"/>
          <w:noProof/>
        </w:rPr>
      </w:pPr>
      <w:hyperlink w:anchor="_Toc148204822" w:history="1">
        <w:r w:rsidRPr="002E0B83">
          <w:rPr>
            <w:rStyle w:val="Hyperlink"/>
            <w:rFonts w:ascii="Arial" w:hAnsi="Arial" w:cs="Arial"/>
            <w:b/>
            <w:noProof/>
          </w:rPr>
          <w:t>Table 13: Purchasing clothes worn by same age people</w:t>
        </w:r>
        <w:r>
          <w:rPr>
            <w:noProof/>
            <w:webHidden/>
          </w:rPr>
          <w:tab/>
        </w:r>
        <w:r>
          <w:rPr>
            <w:noProof/>
            <w:webHidden/>
          </w:rPr>
          <w:fldChar w:fldCharType="begin"/>
        </w:r>
        <w:r>
          <w:rPr>
            <w:noProof/>
            <w:webHidden/>
          </w:rPr>
          <w:instrText xml:space="preserve"> PAGEREF _Toc148204822 \h </w:instrText>
        </w:r>
        <w:r>
          <w:rPr>
            <w:noProof/>
            <w:webHidden/>
          </w:rPr>
        </w:r>
        <w:r>
          <w:rPr>
            <w:noProof/>
            <w:webHidden/>
          </w:rPr>
          <w:fldChar w:fldCharType="separate"/>
        </w:r>
        <w:r>
          <w:rPr>
            <w:noProof/>
            <w:webHidden/>
          </w:rPr>
          <w:t>64</w:t>
        </w:r>
        <w:r>
          <w:rPr>
            <w:noProof/>
            <w:webHidden/>
          </w:rPr>
          <w:fldChar w:fldCharType="end"/>
        </w:r>
      </w:hyperlink>
    </w:p>
    <w:p w:rsidR="00EF368A" w:rsidRDefault="00EF368A">
      <w:pPr>
        <w:pStyle w:val="TableofFigures"/>
        <w:tabs>
          <w:tab w:val="right" w:leader="dot" w:pos="9016"/>
        </w:tabs>
        <w:rPr>
          <w:rFonts w:asciiTheme="minorHAnsi" w:eastAsiaTheme="minorEastAsia" w:hAnsiTheme="minorHAnsi" w:cstheme="minorBidi"/>
          <w:noProof/>
        </w:rPr>
      </w:pPr>
      <w:hyperlink w:anchor="_Toc148204823" w:history="1">
        <w:r w:rsidRPr="002E0B83">
          <w:rPr>
            <w:rStyle w:val="Hyperlink"/>
            <w:rFonts w:ascii="Arial" w:hAnsi="Arial" w:cs="Arial"/>
            <w:b/>
            <w:noProof/>
          </w:rPr>
          <w:t>Table 14: Purchasing clothes within the budget</w:t>
        </w:r>
        <w:r>
          <w:rPr>
            <w:noProof/>
            <w:webHidden/>
          </w:rPr>
          <w:tab/>
        </w:r>
        <w:r>
          <w:rPr>
            <w:noProof/>
            <w:webHidden/>
          </w:rPr>
          <w:fldChar w:fldCharType="begin"/>
        </w:r>
        <w:r>
          <w:rPr>
            <w:noProof/>
            <w:webHidden/>
          </w:rPr>
          <w:instrText xml:space="preserve"> PAGEREF _Toc148204823 \h </w:instrText>
        </w:r>
        <w:r>
          <w:rPr>
            <w:noProof/>
            <w:webHidden/>
          </w:rPr>
        </w:r>
        <w:r>
          <w:rPr>
            <w:noProof/>
            <w:webHidden/>
          </w:rPr>
          <w:fldChar w:fldCharType="separate"/>
        </w:r>
        <w:r>
          <w:rPr>
            <w:noProof/>
            <w:webHidden/>
          </w:rPr>
          <w:t>65</w:t>
        </w:r>
        <w:r>
          <w:rPr>
            <w:noProof/>
            <w:webHidden/>
          </w:rPr>
          <w:fldChar w:fldCharType="end"/>
        </w:r>
      </w:hyperlink>
    </w:p>
    <w:p w:rsidR="00EF368A" w:rsidRDefault="00EF368A">
      <w:pPr>
        <w:pStyle w:val="TableofFigures"/>
        <w:tabs>
          <w:tab w:val="right" w:leader="dot" w:pos="9016"/>
        </w:tabs>
        <w:rPr>
          <w:rFonts w:asciiTheme="minorHAnsi" w:eastAsiaTheme="minorEastAsia" w:hAnsiTheme="minorHAnsi" w:cstheme="minorBidi"/>
          <w:noProof/>
        </w:rPr>
      </w:pPr>
      <w:hyperlink w:anchor="_Toc148204824" w:history="1">
        <w:r w:rsidRPr="002E0B83">
          <w:rPr>
            <w:rStyle w:val="Hyperlink"/>
            <w:rFonts w:ascii="Arial" w:hAnsi="Arial" w:cs="Arial"/>
            <w:b/>
            <w:noProof/>
          </w:rPr>
          <w:t>Table 15: Purchasing clothes that suits the personality</w:t>
        </w:r>
        <w:r>
          <w:rPr>
            <w:noProof/>
            <w:webHidden/>
          </w:rPr>
          <w:tab/>
        </w:r>
        <w:r>
          <w:rPr>
            <w:noProof/>
            <w:webHidden/>
          </w:rPr>
          <w:fldChar w:fldCharType="begin"/>
        </w:r>
        <w:r>
          <w:rPr>
            <w:noProof/>
            <w:webHidden/>
          </w:rPr>
          <w:instrText xml:space="preserve"> PAGEREF _Toc148204824 \h </w:instrText>
        </w:r>
        <w:r>
          <w:rPr>
            <w:noProof/>
            <w:webHidden/>
          </w:rPr>
        </w:r>
        <w:r>
          <w:rPr>
            <w:noProof/>
            <w:webHidden/>
          </w:rPr>
          <w:fldChar w:fldCharType="separate"/>
        </w:r>
        <w:r>
          <w:rPr>
            <w:noProof/>
            <w:webHidden/>
          </w:rPr>
          <w:t>66</w:t>
        </w:r>
        <w:r>
          <w:rPr>
            <w:noProof/>
            <w:webHidden/>
          </w:rPr>
          <w:fldChar w:fldCharType="end"/>
        </w:r>
      </w:hyperlink>
    </w:p>
    <w:p w:rsidR="00EF368A" w:rsidRDefault="00EF368A">
      <w:pPr>
        <w:rPr>
          <w:b/>
          <w:bCs/>
          <w:noProof/>
        </w:rPr>
      </w:pPr>
      <w:r>
        <w:rPr>
          <w:b/>
          <w:bCs/>
          <w:noProof/>
        </w:rPr>
        <w:fldChar w:fldCharType="end"/>
      </w:r>
    </w:p>
    <w:p w:rsidR="00EF368A" w:rsidRDefault="00EF368A">
      <w:pPr>
        <w:rPr>
          <w:b/>
          <w:bCs/>
          <w:noProof/>
        </w:rPr>
      </w:pPr>
      <w:r>
        <w:rPr>
          <w:b/>
          <w:bCs/>
          <w:noProof/>
        </w:rPr>
        <w:br w:type="page"/>
      </w:r>
    </w:p>
    <w:p w:rsidR="00EF368A" w:rsidRPr="004E26A2" w:rsidRDefault="00EF368A">
      <w:pPr>
        <w:rPr>
          <w:b/>
          <w:bCs/>
          <w:noProof/>
        </w:rPr>
      </w:pPr>
    </w:p>
    <w:p w:rsidR="001250FB" w:rsidRPr="004E26A2" w:rsidRDefault="001250FB" w:rsidP="001250FB">
      <w:pPr>
        <w:pStyle w:val="Heading1"/>
      </w:pPr>
      <w:bookmarkStart w:id="3" w:name="_Toc148204929"/>
      <w:r w:rsidRPr="004E26A2">
        <w:t>Chapter 1: Introduction</w:t>
      </w:r>
      <w:bookmarkEnd w:id="3"/>
    </w:p>
    <w:p w:rsidR="001250FB" w:rsidRPr="004E26A2" w:rsidRDefault="001250FB" w:rsidP="001250FB">
      <w:pPr>
        <w:pStyle w:val="Heading2"/>
      </w:pPr>
      <w:bookmarkStart w:id="4" w:name="_Toc148204930"/>
      <w:r w:rsidRPr="004E26A2">
        <w:t>1.1 Introduction</w:t>
      </w:r>
      <w:bookmarkEnd w:id="4"/>
    </w:p>
    <w:p w:rsidR="001250FB" w:rsidRPr="004E26A2" w:rsidRDefault="001250FB" w:rsidP="001250FB">
      <w:pPr>
        <w:spacing w:line="360" w:lineRule="auto"/>
        <w:rPr>
          <w:rFonts w:ascii="Arial" w:eastAsia="Arial" w:hAnsi="Arial" w:cs="Arial"/>
          <w:sz w:val="24"/>
          <w:szCs w:val="24"/>
        </w:rPr>
      </w:pPr>
      <w:r w:rsidRPr="004E26A2">
        <w:rPr>
          <w:rFonts w:ascii="Arial" w:eastAsia="Arial" w:hAnsi="Arial" w:cs="Arial"/>
          <w:sz w:val="24"/>
          <w:szCs w:val="24"/>
        </w:rPr>
        <w:t xml:space="preserve">This chapter provides a research overview and gives a broad idea about the themes that will be covered in the study. Firstly, it sets the scene by giving a brief research background. Through research rationale, a justification for conducting this study is specified. Next, the purpose and significance of this research, along with the research aims and objectives are also highlighted in this chapter. Finally, a structure of this dissertation is presented at the end of the chapter. </w:t>
      </w:r>
    </w:p>
    <w:p w:rsidR="001250FB" w:rsidRPr="004E26A2" w:rsidRDefault="001250FB" w:rsidP="001250FB">
      <w:pPr>
        <w:spacing w:line="360" w:lineRule="auto"/>
        <w:rPr>
          <w:rFonts w:ascii="Arial" w:eastAsia="Arial" w:hAnsi="Arial" w:cs="Arial"/>
          <w:sz w:val="24"/>
          <w:szCs w:val="24"/>
        </w:rPr>
      </w:pPr>
    </w:p>
    <w:p w:rsidR="001250FB" w:rsidRPr="004E26A2" w:rsidRDefault="001250FB" w:rsidP="001250FB">
      <w:pPr>
        <w:pStyle w:val="Heading2"/>
      </w:pPr>
      <w:bookmarkStart w:id="5" w:name="_heading=h.30j0zll" w:colFirst="0" w:colLast="0"/>
      <w:bookmarkStart w:id="6" w:name="_Toc148204931"/>
      <w:bookmarkEnd w:id="5"/>
      <w:r w:rsidRPr="004E26A2">
        <w:t>1.2 Background of the Research</w:t>
      </w:r>
      <w:bookmarkEnd w:id="6"/>
      <w:r w:rsidRPr="004E26A2">
        <w:t xml:space="preserve"> </w:t>
      </w:r>
    </w:p>
    <w:p w:rsidR="00CC4EC6" w:rsidRPr="004E26A2" w:rsidRDefault="00CC4EC6" w:rsidP="001250FB">
      <w:pPr>
        <w:spacing w:line="360" w:lineRule="auto"/>
        <w:rPr>
          <w:rFonts w:ascii="Arial" w:eastAsia="Arial" w:hAnsi="Arial" w:cs="Arial"/>
          <w:sz w:val="24"/>
          <w:szCs w:val="24"/>
        </w:rPr>
      </w:pPr>
      <w:bookmarkStart w:id="7" w:name="_heading=h.gjdgxs" w:colFirst="0" w:colLast="0"/>
      <w:bookmarkEnd w:id="7"/>
      <w:r w:rsidRPr="004E26A2">
        <w:rPr>
          <w:rFonts w:ascii="Arial" w:eastAsia="Arial" w:hAnsi="Arial" w:cs="Arial"/>
          <w:sz w:val="24"/>
          <w:szCs w:val="24"/>
        </w:rPr>
        <w:t>Consumer buying behaviour is a widely researched concept in the academic field. It</w:t>
      </w:r>
      <w:r w:rsidR="00F56550" w:rsidRPr="004E26A2">
        <w:rPr>
          <w:rFonts w:ascii="Arial" w:eastAsia="Arial" w:hAnsi="Arial" w:cs="Arial"/>
          <w:sz w:val="24"/>
          <w:szCs w:val="24"/>
        </w:rPr>
        <w:t xml:space="preserve"> is the process which clarifies how, why, what and when a consumer selects or purchases a product or a brand (</w:t>
      </w:r>
      <w:r w:rsidR="003F0EEA" w:rsidRPr="004E26A2">
        <w:rPr>
          <w:rFonts w:ascii="Arial" w:eastAsia="Arial" w:hAnsi="Arial" w:cs="Arial"/>
          <w:sz w:val="24"/>
          <w:szCs w:val="24"/>
        </w:rPr>
        <w:t>Kumar</w:t>
      </w:r>
      <w:r w:rsidR="00F56550" w:rsidRPr="004E26A2">
        <w:rPr>
          <w:rFonts w:ascii="Arial" w:eastAsia="Arial" w:hAnsi="Arial" w:cs="Arial"/>
          <w:sz w:val="24"/>
          <w:szCs w:val="24"/>
        </w:rPr>
        <w:t xml:space="preserve">, et al., 2014). </w:t>
      </w:r>
      <w:r w:rsidR="003F0EEA" w:rsidRPr="004E26A2">
        <w:rPr>
          <w:rFonts w:ascii="Arial" w:eastAsia="Arial" w:hAnsi="Arial" w:cs="Arial"/>
          <w:sz w:val="24"/>
          <w:szCs w:val="24"/>
        </w:rPr>
        <w:t>Chan</w:t>
      </w:r>
      <w:r w:rsidRPr="004E26A2">
        <w:rPr>
          <w:rFonts w:ascii="Arial" w:eastAsia="Arial" w:hAnsi="Arial" w:cs="Arial"/>
          <w:sz w:val="24"/>
          <w:szCs w:val="24"/>
        </w:rPr>
        <w:t xml:space="preserve"> (</w:t>
      </w:r>
      <w:r w:rsidR="003F0EEA" w:rsidRPr="004E26A2">
        <w:rPr>
          <w:rFonts w:ascii="Arial" w:eastAsia="Arial" w:hAnsi="Arial" w:cs="Arial"/>
          <w:sz w:val="24"/>
          <w:szCs w:val="24"/>
        </w:rPr>
        <w:t>2001</w:t>
      </w:r>
      <w:r w:rsidRPr="004E26A2">
        <w:rPr>
          <w:rFonts w:ascii="Arial" w:eastAsia="Arial" w:hAnsi="Arial" w:cs="Arial"/>
          <w:sz w:val="24"/>
          <w:szCs w:val="24"/>
        </w:rPr>
        <w:t>) stated that gaining</w:t>
      </w:r>
      <w:r w:rsidR="00F56550" w:rsidRPr="004E26A2">
        <w:rPr>
          <w:rFonts w:ascii="Arial" w:eastAsia="Arial" w:hAnsi="Arial" w:cs="Arial"/>
          <w:sz w:val="24"/>
          <w:szCs w:val="24"/>
        </w:rPr>
        <w:t xml:space="preserve"> complete knowledge about consumer buying behaviour is impossible as it is associated with the </w:t>
      </w:r>
      <w:r w:rsidR="003F0EEA" w:rsidRPr="004E26A2">
        <w:rPr>
          <w:rFonts w:ascii="Arial" w:eastAsia="Arial" w:hAnsi="Arial" w:cs="Arial"/>
          <w:sz w:val="24"/>
          <w:szCs w:val="24"/>
        </w:rPr>
        <w:t>thoughts and consciousness</w:t>
      </w:r>
      <w:r w:rsidR="00F56550" w:rsidRPr="004E26A2">
        <w:rPr>
          <w:rFonts w:ascii="Arial" w:eastAsia="Arial" w:hAnsi="Arial" w:cs="Arial"/>
          <w:sz w:val="24"/>
          <w:szCs w:val="24"/>
        </w:rPr>
        <w:t xml:space="preserve"> of a person. However, </w:t>
      </w:r>
      <w:r w:rsidR="006817F2" w:rsidRPr="004E26A2">
        <w:rPr>
          <w:rFonts w:ascii="Arial" w:eastAsia="Arial" w:hAnsi="Arial" w:cs="Arial"/>
          <w:sz w:val="24"/>
          <w:szCs w:val="24"/>
        </w:rPr>
        <w:t xml:space="preserve">Gupta and Ogden (2009) explained that </w:t>
      </w:r>
      <w:r w:rsidR="003F0EEA" w:rsidRPr="004E26A2">
        <w:rPr>
          <w:rFonts w:ascii="Arial" w:eastAsia="Arial" w:hAnsi="Arial" w:cs="Arial"/>
          <w:sz w:val="24"/>
          <w:szCs w:val="24"/>
        </w:rPr>
        <w:t xml:space="preserve">predicting </w:t>
      </w:r>
      <w:r w:rsidR="006817F2" w:rsidRPr="004E26A2">
        <w:rPr>
          <w:rFonts w:ascii="Arial" w:eastAsia="Arial" w:hAnsi="Arial" w:cs="Arial"/>
          <w:sz w:val="24"/>
          <w:szCs w:val="24"/>
        </w:rPr>
        <w:t xml:space="preserve">consumer behaviour in a buying situation is possible by referring to their previous buying decisions. </w:t>
      </w:r>
      <w:r w:rsidR="00282F64" w:rsidRPr="004E26A2">
        <w:rPr>
          <w:rFonts w:ascii="Arial" w:eastAsia="Arial" w:hAnsi="Arial" w:cs="Arial"/>
          <w:sz w:val="24"/>
          <w:szCs w:val="24"/>
        </w:rPr>
        <w:t>For example, Deloitte uses consumer tracker to record the spending of the consumers and forecast their future purchase behaviour (</w:t>
      </w:r>
      <w:r w:rsidR="00EA1EB2" w:rsidRPr="004E26A2">
        <w:rPr>
          <w:rFonts w:ascii="Arial" w:eastAsia="Arial" w:hAnsi="Arial" w:cs="Arial"/>
          <w:sz w:val="24"/>
          <w:szCs w:val="24"/>
        </w:rPr>
        <w:t>as shown in</w:t>
      </w:r>
      <w:r w:rsidR="00282F64" w:rsidRPr="004E26A2">
        <w:rPr>
          <w:rFonts w:ascii="Arial" w:eastAsia="Arial" w:hAnsi="Arial" w:cs="Arial"/>
          <w:sz w:val="24"/>
          <w:szCs w:val="24"/>
        </w:rPr>
        <w:t xml:space="preserve"> Fig. 1). </w:t>
      </w:r>
    </w:p>
    <w:p w:rsidR="00724FFC" w:rsidRPr="004E26A2" w:rsidRDefault="00724FFC" w:rsidP="00724FFC">
      <w:pPr>
        <w:pStyle w:val="Caption"/>
        <w:jc w:val="center"/>
        <w:rPr>
          <w:rFonts w:ascii="Arial" w:hAnsi="Arial" w:cs="Arial"/>
          <w:b/>
          <w:sz w:val="24"/>
          <w:szCs w:val="24"/>
        </w:rPr>
      </w:pPr>
      <w:bookmarkStart w:id="8" w:name="_Toc148204825"/>
      <w:r w:rsidRPr="004E26A2">
        <w:rPr>
          <w:rFonts w:ascii="Arial" w:hAnsi="Arial" w:cs="Arial"/>
          <w:b/>
          <w:sz w:val="24"/>
          <w:szCs w:val="24"/>
        </w:rPr>
        <w:t xml:space="preserve">Figure </w:t>
      </w:r>
      <w:r w:rsidRPr="004E26A2">
        <w:rPr>
          <w:rFonts w:ascii="Arial" w:hAnsi="Arial" w:cs="Arial"/>
          <w:b/>
          <w:sz w:val="24"/>
          <w:szCs w:val="24"/>
        </w:rPr>
        <w:fldChar w:fldCharType="begin"/>
      </w:r>
      <w:r w:rsidRPr="004E26A2">
        <w:rPr>
          <w:rFonts w:ascii="Arial" w:hAnsi="Arial" w:cs="Arial"/>
          <w:b/>
          <w:sz w:val="24"/>
          <w:szCs w:val="24"/>
        </w:rPr>
        <w:instrText xml:space="preserve"> SEQ Figure \* ARABIC </w:instrText>
      </w:r>
      <w:r w:rsidRPr="004E26A2">
        <w:rPr>
          <w:rFonts w:ascii="Arial" w:hAnsi="Arial" w:cs="Arial"/>
          <w:b/>
          <w:sz w:val="24"/>
          <w:szCs w:val="24"/>
        </w:rPr>
        <w:fldChar w:fldCharType="separate"/>
      </w:r>
      <w:r w:rsidR="00B86E2F">
        <w:rPr>
          <w:rFonts w:ascii="Arial" w:hAnsi="Arial" w:cs="Arial"/>
          <w:b/>
          <w:noProof/>
          <w:sz w:val="24"/>
          <w:szCs w:val="24"/>
        </w:rPr>
        <w:t>1</w:t>
      </w:r>
      <w:r w:rsidRPr="004E26A2">
        <w:rPr>
          <w:rFonts w:ascii="Arial" w:hAnsi="Arial" w:cs="Arial"/>
          <w:b/>
          <w:sz w:val="24"/>
          <w:szCs w:val="24"/>
        </w:rPr>
        <w:fldChar w:fldCharType="end"/>
      </w:r>
      <w:r w:rsidRPr="004E26A2">
        <w:rPr>
          <w:rFonts w:ascii="Arial" w:hAnsi="Arial" w:cs="Arial"/>
          <w:b/>
          <w:sz w:val="24"/>
          <w:szCs w:val="24"/>
        </w:rPr>
        <w:t xml:space="preserve">: Deloitte </w:t>
      </w:r>
      <w:r w:rsidR="00D44ADA" w:rsidRPr="004E26A2">
        <w:rPr>
          <w:rFonts w:ascii="Arial" w:hAnsi="Arial" w:cs="Arial"/>
          <w:b/>
          <w:sz w:val="24"/>
          <w:szCs w:val="24"/>
        </w:rPr>
        <w:t>consumer tracker for essential and discretionary purchase</w:t>
      </w:r>
      <w:bookmarkEnd w:id="8"/>
    </w:p>
    <w:p w:rsidR="00282F64" w:rsidRPr="004E26A2" w:rsidRDefault="00282F64" w:rsidP="00282F64">
      <w:pPr>
        <w:spacing w:line="360" w:lineRule="auto"/>
        <w:jc w:val="center"/>
        <w:rPr>
          <w:rFonts w:ascii="Arial" w:eastAsia="Arial" w:hAnsi="Arial" w:cs="Arial"/>
          <w:sz w:val="24"/>
          <w:szCs w:val="24"/>
        </w:rPr>
      </w:pPr>
      <w:r w:rsidRPr="004E26A2">
        <w:rPr>
          <w:noProof/>
        </w:rPr>
        <w:drawing>
          <wp:inline distT="0" distB="0" distL="0" distR="0" wp14:anchorId="5CB06721" wp14:editId="6DC627B2">
            <wp:extent cx="6096000" cy="245745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9"/>
                    <a:srcRect l="5816" t="25123" r="8598" b="15764"/>
                    <a:stretch/>
                  </pic:blipFill>
                  <pic:spPr bwMode="auto">
                    <a:xfrm>
                      <a:off x="0" y="0"/>
                      <a:ext cx="6129131" cy="2470806"/>
                    </a:xfrm>
                    <a:prstGeom prst="rect">
                      <a:avLst/>
                    </a:prstGeom>
                    <a:ln>
                      <a:noFill/>
                    </a:ln>
                    <a:extLst>
                      <a:ext uri="{53640926-AAD7-44D8-BBD7-CCE9431645EC}">
                        <a14:shadowObscured xmlns:a14="http://schemas.microsoft.com/office/drawing/2010/main"/>
                      </a:ext>
                    </a:extLst>
                  </pic:spPr>
                </pic:pic>
              </a:graphicData>
            </a:graphic>
          </wp:inline>
        </w:drawing>
      </w:r>
    </w:p>
    <w:p w:rsidR="00282F64" w:rsidRPr="004E26A2" w:rsidRDefault="00282F64" w:rsidP="00282F64">
      <w:pPr>
        <w:spacing w:line="360" w:lineRule="auto"/>
        <w:jc w:val="center"/>
        <w:rPr>
          <w:rFonts w:ascii="Arial" w:eastAsia="Arial" w:hAnsi="Arial" w:cs="Arial"/>
          <w:sz w:val="24"/>
          <w:szCs w:val="24"/>
        </w:rPr>
      </w:pPr>
      <w:r w:rsidRPr="004E26A2">
        <w:rPr>
          <w:rFonts w:ascii="Arial" w:eastAsia="Arial" w:hAnsi="Arial" w:cs="Arial"/>
          <w:b/>
          <w:sz w:val="24"/>
          <w:szCs w:val="24"/>
        </w:rPr>
        <w:lastRenderedPageBreak/>
        <w:t>Source:</w:t>
      </w:r>
      <w:r w:rsidRPr="004E26A2">
        <w:rPr>
          <w:rFonts w:ascii="Arial" w:eastAsia="Arial" w:hAnsi="Arial" w:cs="Arial"/>
          <w:sz w:val="24"/>
          <w:szCs w:val="24"/>
        </w:rPr>
        <w:t xml:space="preserve"> Deloitte (2023)</w:t>
      </w:r>
    </w:p>
    <w:p w:rsidR="00282F64" w:rsidRPr="004E26A2" w:rsidRDefault="00282F64" w:rsidP="00282F64">
      <w:pPr>
        <w:spacing w:line="360" w:lineRule="auto"/>
        <w:rPr>
          <w:rFonts w:ascii="Arial" w:eastAsia="Arial" w:hAnsi="Arial" w:cs="Arial"/>
          <w:sz w:val="24"/>
          <w:szCs w:val="24"/>
        </w:rPr>
      </w:pPr>
      <w:r w:rsidRPr="004E26A2">
        <w:rPr>
          <w:rFonts w:ascii="Arial" w:eastAsia="Arial" w:hAnsi="Arial" w:cs="Arial"/>
          <w:sz w:val="24"/>
          <w:szCs w:val="24"/>
        </w:rPr>
        <w:t>Purchase decisions are taken by consumers on a regular basis and most of them are unaware of the factors that influence them to that decision</w:t>
      </w:r>
      <w:r w:rsidR="00265A14" w:rsidRPr="004E26A2">
        <w:rPr>
          <w:rFonts w:ascii="Arial" w:eastAsia="Arial" w:hAnsi="Arial" w:cs="Arial"/>
          <w:sz w:val="24"/>
          <w:szCs w:val="24"/>
        </w:rPr>
        <w:t xml:space="preserve"> (Kumar, 2016)</w:t>
      </w:r>
      <w:r w:rsidRPr="004E26A2">
        <w:rPr>
          <w:rFonts w:ascii="Arial" w:eastAsia="Arial" w:hAnsi="Arial" w:cs="Arial"/>
          <w:sz w:val="24"/>
          <w:szCs w:val="24"/>
        </w:rPr>
        <w:t xml:space="preserve">. </w:t>
      </w:r>
      <w:r w:rsidR="001A1012" w:rsidRPr="004E26A2">
        <w:rPr>
          <w:rFonts w:ascii="Arial" w:eastAsia="Arial" w:hAnsi="Arial" w:cs="Arial"/>
          <w:sz w:val="24"/>
          <w:szCs w:val="24"/>
        </w:rPr>
        <w:t>For instance, buying clothes comes naturally to the human being as it is the basic need of an individual</w:t>
      </w:r>
      <w:r w:rsidR="00265A14" w:rsidRPr="004E26A2">
        <w:rPr>
          <w:rFonts w:ascii="Arial" w:eastAsia="Arial" w:hAnsi="Arial" w:cs="Arial"/>
          <w:sz w:val="24"/>
          <w:szCs w:val="24"/>
        </w:rPr>
        <w:t xml:space="preserve"> (Entwistle, 2023)</w:t>
      </w:r>
      <w:r w:rsidR="001A1012" w:rsidRPr="004E26A2">
        <w:rPr>
          <w:rFonts w:ascii="Arial" w:eastAsia="Arial" w:hAnsi="Arial" w:cs="Arial"/>
          <w:sz w:val="24"/>
          <w:szCs w:val="24"/>
        </w:rPr>
        <w:t xml:space="preserve">. </w:t>
      </w:r>
      <w:r w:rsidR="00AA4B45" w:rsidRPr="004E26A2">
        <w:rPr>
          <w:rFonts w:ascii="Arial" w:eastAsia="Arial" w:hAnsi="Arial" w:cs="Arial"/>
          <w:sz w:val="24"/>
          <w:szCs w:val="24"/>
        </w:rPr>
        <w:t xml:space="preserve">However, there are certain characteristics responsible for purchase decisions that may arise from psychological, social, and personal factors (Ramya and Ali, 2016). From the perspective of the marketers, knowledge about these factors helps to better understand the consumers and their decisions. Moreover, this knowledge can help them to design effective marketing strategies, which can further influence their buying decision (Chou, et al., 2020). For example, if the marketers are targeting upper social class consumers, having considerable disposable income, the market offering should focus on quality, comfort and service to meet the expectations of those consumers. Therefore, marketers should integrate consumer purchase behaviour into every aspect of their strategic marketing plan.  </w:t>
      </w:r>
      <w:r w:rsidR="00816155" w:rsidRPr="004E26A2">
        <w:rPr>
          <w:rFonts w:ascii="Arial" w:eastAsia="Arial" w:hAnsi="Arial" w:cs="Arial"/>
          <w:sz w:val="24"/>
          <w:szCs w:val="24"/>
        </w:rPr>
        <w:t xml:space="preserve">  </w:t>
      </w:r>
    </w:p>
    <w:p w:rsidR="001250FB" w:rsidRPr="004E26A2" w:rsidRDefault="001250FB" w:rsidP="001250FB">
      <w:pPr>
        <w:spacing w:line="360" w:lineRule="auto"/>
        <w:rPr>
          <w:rFonts w:ascii="Arial" w:eastAsia="Arial" w:hAnsi="Arial" w:cs="Arial"/>
          <w:sz w:val="24"/>
          <w:szCs w:val="24"/>
        </w:rPr>
      </w:pPr>
      <w:r w:rsidRPr="004E26A2">
        <w:rPr>
          <w:rFonts w:ascii="Arial" w:eastAsia="Arial" w:hAnsi="Arial" w:cs="Arial"/>
          <w:sz w:val="24"/>
          <w:szCs w:val="24"/>
        </w:rPr>
        <w:t xml:space="preserve">In </w:t>
      </w:r>
      <w:r w:rsidR="00816155" w:rsidRPr="004E26A2">
        <w:rPr>
          <w:rFonts w:ascii="Arial" w:eastAsia="Arial" w:hAnsi="Arial" w:cs="Arial"/>
          <w:sz w:val="24"/>
          <w:szCs w:val="24"/>
        </w:rPr>
        <w:t>the apparel industry,</w:t>
      </w:r>
      <w:r w:rsidRPr="004E26A2">
        <w:rPr>
          <w:rFonts w:ascii="Arial" w:eastAsia="Arial" w:hAnsi="Arial" w:cs="Arial"/>
          <w:sz w:val="24"/>
          <w:szCs w:val="24"/>
        </w:rPr>
        <w:t xml:space="preserve"> constantly and significantly changing consumers’ need</w:t>
      </w:r>
      <w:r w:rsidR="00AA4B45" w:rsidRPr="004E26A2">
        <w:rPr>
          <w:rFonts w:ascii="Arial" w:eastAsia="Arial" w:hAnsi="Arial" w:cs="Arial"/>
          <w:sz w:val="24"/>
          <w:szCs w:val="24"/>
        </w:rPr>
        <w:t>s</w:t>
      </w:r>
      <w:r w:rsidRPr="004E26A2">
        <w:rPr>
          <w:rFonts w:ascii="Arial" w:eastAsia="Arial" w:hAnsi="Arial" w:cs="Arial"/>
          <w:sz w:val="24"/>
          <w:szCs w:val="24"/>
        </w:rPr>
        <w:t xml:space="preserve">, had </w:t>
      </w:r>
      <w:r w:rsidR="00816155" w:rsidRPr="004E26A2">
        <w:rPr>
          <w:rFonts w:ascii="Arial" w:eastAsia="Arial" w:hAnsi="Arial" w:cs="Arial"/>
          <w:sz w:val="24"/>
          <w:szCs w:val="24"/>
        </w:rPr>
        <w:t>led to the introduction of</w:t>
      </w:r>
      <w:r w:rsidRPr="004E26A2">
        <w:rPr>
          <w:rFonts w:ascii="Arial" w:eastAsia="Arial" w:hAnsi="Arial" w:cs="Arial"/>
          <w:sz w:val="24"/>
          <w:szCs w:val="24"/>
        </w:rPr>
        <w:t xml:space="preserve"> fast fashion</w:t>
      </w:r>
      <w:r w:rsidR="00816155" w:rsidRPr="004E26A2">
        <w:rPr>
          <w:rFonts w:ascii="Arial" w:eastAsia="Arial" w:hAnsi="Arial" w:cs="Arial"/>
          <w:sz w:val="24"/>
          <w:szCs w:val="24"/>
        </w:rPr>
        <w:t xml:space="preserve"> concept</w:t>
      </w:r>
      <w:r w:rsidR="00AA4B45" w:rsidRPr="004E26A2">
        <w:rPr>
          <w:rFonts w:ascii="Arial" w:eastAsia="Arial" w:hAnsi="Arial" w:cs="Arial"/>
          <w:sz w:val="24"/>
          <w:szCs w:val="24"/>
        </w:rPr>
        <w:t>s</w:t>
      </w:r>
      <w:r w:rsidRPr="004E26A2">
        <w:rPr>
          <w:rFonts w:ascii="Arial" w:eastAsia="Arial" w:hAnsi="Arial" w:cs="Arial"/>
          <w:sz w:val="24"/>
          <w:szCs w:val="24"/>
        </w:rPr>
        <w:t xml:space="preserve">. Fast fashion is defined by Payson (2020) as an approach of quickly producing a high volume of inexpensive clothing that replicates trends from runway, big fashion designs and celebrity culture. Zara, H&amp;M and Primark in the United Kingdom, operates on the fast fashion business model and focuses on quickly changing and producing the garments with the fast-changing fashion trends (PR News Wire, 2023). This has resulted in increased demand, creation of needs and compelling of customers to frequently visit fast fashion stores to stay on track with the latest trend (Business Research Insight, 2023). </w:t>
      </w:r>
    </w:p>
    <w:p w:rsidR="001250FB" w:rsidRDefault="001250FB" w:rsidP="001250FB">
      <w:pPr>
        <w:spacing w:line="360" w:lineRule="auto"/>
        <w:rPr>
          <w:rFonts w:ascii="Arial" w:eastAsia="Arial" w:hAnsi="Arial" w:cs="Arial"/>
          <w:sz w:val="24"/>
          <w:szCs w:val="24"/>
        </w:rPr>
      </w:pPr>
      <w:r w:rsidRPr="004E26A2">
        <w:rPr>
          <w:rFonts w:ascii="Arial" w:eastAsia="Arial" w:hAnsi="Arial" w:cs="Arial"/>
          <w:sz w:val="24"/>
          <w:szCs w:val="24"/>
        </w:rPr>
        <w:t xml:space="preserve">Consumers’ increasing interest in fast fashion has lately influenced many researchers to study their buying behaviour for fast fashion (Caro and Martínez-de-Albéniz, 2015). Studies in the past have found that price, environmental factors and sustainability, supply-chain, distribution and production are the important factors that impact consumers’ decision with regards to fast-fashion (Cachon and Swinney, 2011; McNeill and Moore, 2015; Gabrielli, et al., 2013). However, this study looks </w:t>
      </w:r>
      <w:r w:rsidRPr="004E26A2">
        <w:rPr>
          <w:rFonts w:ascii="Arial" w:eastAsia="Arial" w:hAnsi="Arial" w:cs="Arial"/>
          <w:sz w:val="24"/>
          <w:szCs w:val="24"/>
        </w:rPr>
        <w:lastRenderedPageBreak/>
        <w:t xml:space="preserve">beyond these factors and focuses more on psychological, personal and social factors in influencing the decision of consumers for purchasing fast fashion. </w:t>
      </w:r>
    </w:p>
    <w:p w:rsidR="00B86E2F" w:rsidRPr="004E26A2" w:rsidRDefault="00B86E2F" w:rsidP="001250FB">
      <w:pPr>
        <w:spacing w:line="360" w:lineRule="auto"/>
        <w:rPr>
          <w:rFonts w:ascii="Arial" w:eastAsia="Arial" w:hAnsi="Arial" w:cs="Arial"/>
          <w:sz w:val="24"/>
          <w:szCs w:val="24"/>
        </w:rPr>
      </w:pPr>
    </w:p>
    <w:p w:rsidR="001250FB" w:rsidRPr="004E26A2" w:rsidRDefault="001250FB" w:rsidP="001250FB">
      <w:pPr>
        <w:pStyle w:val="Heading2"/>
      </w:pPr>
      <w:bookmarkStart w:id="9" w:name="_Toc148204932"/>
      <w:r w:rsidRPr="004E26A2">
        <w:t>1.3 Company Background</w:t>
      </w:r>
      <w:bookmarkEnd w:id="9"/>
    </w:p>
    <w:p w:rsidR="001250FB" w:rsidRPr="004E26A2" w:rsidRDefault="001250FB" w:rsidP="001250FB">
      <w:pPr>
        <w:spacing w:line="360" w:lineRule="auto"/>
        <w:rPr>
          <w:rFonts w:ascii="Arial" w:eastAsia="Arial" w:hAnsi="Arial" w:cs="Arial"/>
          <w:sz w:val="24"/>
          <w:szCs w:val="24"/>
        </w:rPr>
      </w:pPr>
      <w:r w:rsidRPr="004E26A2">
        <w:rPr>
          <w:rFonts w:ascii="Arial" w:eastAsia="Arial" w:hAnsi="Arial" w:cs="Arial"/>
          <w:sz w:val="24"/>
          <w:szCs w:val="24"/>
        </w:rPr>
        <w:t xml:space="preserve">The fast-fashion company selected for the purpose of this research is Zara. It is a leading retail brand and a flagship company of Inditex, the largest distribution and fashion group worldwide (Zara, n. d.). This Spain-based company was established in 1975 by Amanico Ortega and since then the brand has expanded in many countries across the globe, which includes China, Italy, United States, United Kingdom (UK), France and so on (Forbes, n. d.). At present, there are more than 2,000 stores of Zara, including Zara Kids, and 500 stores of Zara Home globally (Smith, 2022). In the UK, the first store of Zara was opened in 1998, and as of June 2023, there are 60 Zara stores in 60 locations and 41 cities in the UK (Inditex, n. d.; Scrape Hero, 2023). </w:t>
      </w:r>
    </w:p>
    <w:p w:rsidR="001250FB" w:rsidRPr="004E26A2" w:rsidRDefault="001250FB" w:rsidP="001250FB">
      <w:pPr>
        <w:spacing w:line="360" w:lineRule="auto"/>
        <w:rPr>
          <w:rFonts w:ascii="Arial" w:eastAsia="Arial" w:hAnsi="Arial" w:cs="Arial"/>
          <w:sz w:val="24"/>
          <w:szCs w:val="24"/>
        </w:rPr>
      </w:pPr>
      <w:bookmarkStart w:id="10" w:name="_heading=h.1fob9te" w:colFirst="0" w:colLast="0"/>
      <w:bookmarkEnd w:id="10"/>
      <w:r w:rsidRPr="004E26A2">
        <w:rPr>
          <w:rFonts w:ascii="Arial" w:eastAsia="Arial" w:hAnsi="Arial" w:cs="Arial"/>
          <w:sz w:val="24"/>
          <w:szCs w:val="24"/>
        </w:rPr>
        <w:t xml:space="preserve">Zara focuses on designing, producing, distributing and selling a wide range of apparel for men, women and children (Business of Fashion, n. d.). Its product-line also includes shoes, perfume, accessories, and cosmetic products. Further, the company also deals in home appliances and homeware through Zara Home (Retail Week, n. d.). For easy access and hassle-free purchase, Zara’s vast product-line is available on both ecommerce platforms and in its brick-and-mortar stores (Zara, n. d.). During the year 2022, the company had generated a worldwide revenue of more than 23 billion euros (Smith, 2023), through its offline as well as online stores. </w:t>
      </w:r>
    </w:p>
    <w:p w:rsidR="001250FB" w:rsidRPr="004E26A2" w:rsidRDefault="001250FB" w:rsidP="001250FB">
      <w:pPr>
        <w:spacing w:line="360" w:lineRule="auto"/>
        <w:rPr>
          <w:rFonts w:ascii="Arial" w:eastAsia="Arial" w:hAnsi="Arial" w:cs="Arial"/>
          <w:sz w:val="24"/>
          <w:szCs w:val="24"/>
        </w:rPr>
      </w:pPr>
    </w:p>
    <w:p w:rsidR="001250FB" w:rsidRPr="004E26A2" w:rsidRDefault="001250FB" w:rsidP="001250FB">
      <w:pPr>
        <w:pStyle w:val="Heading2"/>
      </w:pPr>
      <w:bookmarkStart w:id="11" w:name="_Toc148204933"/>
      <w:r w:rsidRPr="004E26A2">
        <w:t>1.4 Research Aims and Objectives</w:t>
      </w:r>
      <w:bookmarkEnd w:id="11"/>
    </w:p>
    <w:p w:rsidR="001250FB" w:rsidRPr="004E26A2" w:rsidRDefault="001250FB" w:rsidP="001250FB">
      <w:pPr>
        <w:spacing w:line="360" w:lineRule="auto"/>
        <w:rPr>
          <w:rFonts w:ascii="Arial" w:eastAsia="Arial" w:hAnsi="Arial" w:cs="Arial"/>
          <w:sz w:val="24"/>
          <w:szCs w:val="24"/>
        </w:rPr>
      </w:pPr>
      <w:r w:rsidRPr="004E26A2">
        <w:rPr>
          <w:rFonts w:ascii="Arial" w:eastAsia="Arial" w:hAnsi="Arial" w:cs="Arial"/>
          <w:sz w:val="24"/>
          <w:szCs w:val="24"/>
        </w:rPr>
        <w:t xml:space="preserve">The broad aim of this study is to investigate the factors that influence the purchase </w:t>
      </w:r>
      <w:r w:rsidR="006F7D27" w:rsidRPr="004E26A2">
        <w:rPr>
          <w:rFonts w:ascii="Arial" w:eastAsia="Arial" w:hAnsi="Arial" w:cs="Arial"/>
          <w:sz w:val="24"/>
          <w:szCs w:val="24"/>
        </w:rPr>
        <w:t>behaviour</w:t>
      </w:r>
      <w:r w:rsidRPr="004E26A2">
        <w:rPr>
          <w:rFonts w:ascii="Arial" w:eastAsia="Arial" w:hAnsi="Arial" w:cs="Arial"/>
          <w:sz w:val="24"/>
          <w:szCs w:val="24"/>
        </w:rPr>
        <w:t xml:space="preserve"> of the consumers for Zara’s apparel products. This research will emphasise on factors – psychological, social and personal – that have a significant impact on the decisions of Zara’s consumers. </w:t>
      </w:r>
    </w:p>
    <w:p w:rsidR="001250FB" w:rsidRPr="004E26A2" w:rsidRDefault="001250FB" w:rsidP="001250FB">
      <w:pPr>
        <w:spacing w:line="360" w:lineRule="auto"/>
        <w:rPr>
          <w:rFonts w:ascii="Arial" w:eastAsia="Arial" w:hAnsi="Arial" w:cs="Arial"/>
          <w:sz w:val="24"/>
          <w:szCs w:val="24"/>
        </w:rPr>
      </w:pPr>
      <w:r w:rsidRPr="004E26A2">
        <w:rPr>
          <w:rFonts w:ascii="Arial" w:eastAsia="Arial" w:hAnsi="Arial" w:cs="Arial"/>
          <w:sz w:val="24"/>
          <w:szCs w:val="24"/>
        </w:rPr>
        <w:t>To achieve the broad research aim, the research objectives are:</w:t>
      </w:r>
    </w:p>
    <w:p w:rsidR="001250FB" w:rsidRPr="004E26A2" w:rsidRDefault="001250FB" w:rsidP="001250FB">
      <w:pPr>
        <w:numPr>
          <w:ilvl w:val="0"/>
          <w:numId w:val="1"/>
        </w:numPr>
        <w:pBdr>
          <w:top w:val="nil"/>
          <w:left w:val="nil"/>
          <w:bottom w:val="nil"/>
          <w:right w:val="nil"/>
          <w:between w:val="nil"/>
        </w:pBdr>
        <w:spacing w:after="0" w:line="360" w:lineRule="auto"/>
        <w:rPr>
          <w:rFonts w:ascii="Arial" w:eastAsia="Arial" w:hAnsi="Arial" w:cs="Arial"/>
          <w:color w:val="000000"/>
          <w:sz w:val="24"/>
          <w:szCs w:val="24"/>
        </w:rPr>
      </w:pPr>
      <w:r w:rsidRPr="004E26A2">
        <w:rPr>
          <w:rFonts w:ascii="Arial" w:eastAsia="Arial" w:hAnsi="Arial" w:cs="Arial"/>
          <w:color w:val="000000"/>
          <w:sz w:val="24"/>
          <w:szCs w:val="24"/>
        </w:rPr>
        <w:lastRenderedPageBreak/>
        <w:t xml:space="preserve">To identify if psychological factors that influences the purchase </w:t>
      </w:r>
      <w:r w:rsidR="006F7D27" w:rsidRPr="004E26A2">
        <w:rPr>
          <w:rFonts w:ascii="Arial" w:eastAsia="Arial" w:hAnsi="Arial" w:cs="Arial"/>
          <w:color w:val="000000"/>
          <w:sz w:val="24"/>
          <w:szCs w:val="24"/>
        </w:rPr>
        <w:t>behaviour</w:t>
      </w:r>
      <w:r w:rsidRPr="004E26A2">
        <w:rPr>
          <w:rFonts w:ascii="Arial" w:eastAsia="Arial" w:hAnsi="Arial" w:cs="Arial"/>
          <w:color w:val="000000"/>
          <w:sz w:val="24"/>
          <w:szCs w:val="24"/>
        </w:rPr>
        <w:t xml:space="preserve"> of consumers for Zara’s product</w:t>
      </w:r>
    </w:p>
    <w:p w:rsidR="001250FB" w:rsidRPr="004E26A2" w:rsidRDefault="001250FB" w:rsidP="001250FB">
      <w:pPr>
        <w:numPr>
          <w:ilvl w:val="0"/>
          <w:numId w:val="1"/>
        </w:numPr>
        <w:pBdr>
          <w:top w:val="nil"/>
          <w:left w:val="nil"/>
          <w:bottom w:val="nil"/>
          <w:right w:val="nil"/>
          <w:between w:val="nil"/>
        </w:pBdr>
        <w:spacing w:after="0" w:line="360" w:lineRule="auto"/>
        <w:rPr>
          <w:rFonts w:ascii="Arial" w:eastAsia="Arial" w:hAnsi="Arial" w:cs="Arial"/>
          <w:color w:val="000000"/>
          <w:sz w:val="24"/>
          <w:szCs w:val="24"/>
        </w:rPr>
      </w:pPr>
      <w:r w:rsidRPr="004E26A2">
        <w:rPr>
          <w:rFonts w:ascii="Arial" w:eastAsia="Arial" w:hAnsi="Arial" w:cs="Arial"/>
          <w:color w:val="000000"/>
          <w:sz w:val="24"/>
          <w:szCs w:val="24"/>
        </w:rPr>
        <w:t xml:space="preserve">To evaluate if social factors play an influential role in purchase </w:t>
      </w:r>
      <w:r w:rsidR="006F7D27" w:rsidRPr="004E26A2">
        <w:rPr>
          <w:rFonts w:ascii="Arial" w:eastAsia="Arial" w:hAnsi="Arial" w:cs="Arial"/>
          <w:color w:val="000000"/>
          <w:sz w:val="24"/>
          <w:szCs w:val="24"/>
        </w:rPr>
        <w:t>behaviour</w:t>
      </w:r>
      <w:r w:rsidRPr="004E26A2">
        <w:rPr>
          <w:rFonts w:ascii="Arial" w:eastAsia="Arial" w:hAnsi="Arial" w:cs="Arial"/>
          <w:color w:val="000000"/>
          <w:sz w:val="24"/>
          <w:szCs w:val="24"/>
        </w:rPr>
        <w:t xml:space="preserve"> of Zara’s consumers</w:t>
      </w:r>
    </w:p>
    <w:p w:rsidR="001250FB" w:rsidRDefault="001250FB" w:rsidP="00D44ADA">
      <w:pPr>
        <w:numPr>
          <w:ilvl w:val="0"/>
          <w:numId w:val="1"/>
        </w:numPr>
        <w:pBdr>
          <w:top w:val="nil"/>
          <w:left w:val="nil"/>
          <w:bottom w:val="nil"/>
          <w:right w:val="nil"/>
          <w:between w:val="nil"/>
        </w:pBdr>
        <w:spacing w:line="360" w:lineRule="auto"/>
        <w:rPr>
          <w:rFonts w:ascii="Arial" w:eastAsia="Arial" w:hAnsi="Arial" w:cs="Arial"/>
          <w:color w:val="000000"/>
          <w:sz w:val="24"/>
          <w:szCs w:val="24"/>
        </w:rPr>
      </w:pPr>
      <w:r w:rsidRPr="004E26A2">
        <w:rPr>
          <w:rFonts w:ascii="Arial" w:eastAsia="Arial" w:hAnsi="Arial" w:cs="Arial"/>
          <w:color w:val="000000"/>
          <w:sz w:val="24"/>
          <w:szCs w:val="24"/>
        </w:rPr>
        <w:t xml:space="preserve">To identify </w:t>
      </w:r>
      <w:r w:rsidR="00256B40">
        <w:rPr>
          <w:rFonts w:ascii="Arial" w:eastAsia="Arial" w:hAnsi="Arial" w:cs="Arial"/>
          <w:color w:val="000000"/>
          <w:sz w:val="24"/>
          <w:szCs w:val="24"/>
        </w:rPr>
        <w:t xml:space="preserve">if </w:t>
      </w:r>
      <w:r w:rsidRPr="004E26A2">
        <w:rPr>
          <w:rFonts w:ascii="Arial" w:eastAsia="Arial" w:hAnsi="Arial" w:cs="Arial"/>
          <w:color w:val="000000"/>
          <w:sz w:val="24"/>
          <w:szCs w:val="24"/>
        </w:rPr>
        <w:t>personal factors influence</w:t>
      </w:r>
      <w:r w:rsidR="00256B40">
        <w:rPr>
          <w:rFonts w:ascii="Arial" w:eastAsia="Arial" w:hAnsi="Arial" w:cs="Arial"/>
          <w:color w:val="000000"/>
          <w:sz w:val="24"/>
          <w:szCs w:val="24"/>
        </w:rPr>
        <w:t>s</w:t>
      </w:r>
      <w:r w:rsidRPr="004E26A2">
        <w:rPr>
          <w:rFonts w:ascii="Arial" w:eastAsia="Arial" w:hAnsi="Arial" w:cs="Arial"/>
          <w:color w:val="000000"/>
          <w:sz w:val="24"/>
          <w:szCs w:val="24"/>
        </w:rPr>
        <w:t xml:space="preserve"> the consumers’ buying </w:t>
      </w:r>
      <w:r w:rsidR="006F7D27" w:rsidRPr="004E26A2">
        <w:rPr>
          <w:rFonts w:ascii="Arial" w:eastAsia="Arial" w:hAnsi="Arial" w:cs="Arial"/>
          <w:color w:val="000000"/>
          <w:sz w:val="24"/>
          <w:szCs w:val="24"/>
        </w:rPr>
        <w:t>behaviour</w:t>
      </w:r>
      <w:r w:rsidRPr="004E26A2">
        <w:rPr>
          <w:rFonts w:ascii="Arial" w:eastAsia="Arial" w:hAnsi="Arial" w:cs="Arial"/>
          <w:color w:val="000000"/>
          <w:sz w:val="24"/>
          <w:szCs w:val="24"/>
        </w:rPr>
        <w:t xml:space="preserve"> </w:t>
      </w:r>
    </w:p>
    <w:p w:rsidR="00B86E2F" w:rsidRPr="00D44ADA" w:rsidRDefault="00B86E2F" w:rsidP="00B86E2F">
      <w:pPr>
        <w:pBdr>
          <w:top w:val="nil"/>
          <w:left w:val="nil"/>
          <w:bottom w:val="nil"/>
          <w:right w:val="nil"/>
          <w:between w:val="nil"/>
        </w:pBdr>
        <w:spacing w:line="360" w:lineRule="auto"/>
        <w:ind w:left="720"/>
        <w:rPr>
          <w:rFonts w:ascii="Arial" w:eastAsia="Arial" w:hAnsi="Arial" w:cs="Arial"/>
          <w:color w:val="000000"/>
          <w:sz w:val="24"/>
          <w:szCs w:val="24"/>
        </w:rPr>
      </w:pPr>
    </w:p>
    <w:p w:rsidR="001250FB" w:rsidRPr="004E26A2" w:rsidRDefault="001250FB" w:rsidP="001250FB">
      <w:pPr>
        <w:pStyle w:val="Heading2"/>
      </w:pPr>
      <w:bookmarkStart w:id="12" w:name="_Toc148204934"/>
      <w:r w:rsidRPr="004E26A2">
        <w:t>1.5 Research Questions</w:t>
      </w:r>
      <w:bookmarkEnd w:id="12"/>
    </w:p>
    <w:p w:rsidR="001250FB" w:rsidRPr="004E26A2" w:rsidRDefault="001250FB" w:rsidP="001250FB">
      <w:pPr>
        <w:spacing w:line="360" w:lineRule="auto"/>
        <w:rPr>
          <w:rFonts w:ascii="Arial" w:eastAsia="Arial" w:hAnsi="Arial" w:cs="Arial"/>
          <w:sz w:val="24"/>
          <w:szCs w:val="24"/>
        </w:rPr>
      </w:pPr>
      <w:r w:rsidRPr="004E26A2">
        <w:rPr>
          <w:rFonts w:ascii="Arial" w:eastAsia="Arial" w:hAnsi="Arial" w:cs="Arial"/>
          <w:sz w:val="24"/>
          <w:szCs w:val="24"/>
        </w:rPr>
        <w:t>Based on the research aims and objectives, the main question addressed in this research is –</w:t>
      </w:r>
    </w:p>
    <w:p w:rsidR="001250FB" w:rsidRPr="004E26A2" w:rsidRDefault="001250FB" w:rsidP="001250FB">
      <w:pPr>
        <w:spacing w:line="360" w:lineRule="auto"/>
        <w:rPr>
          <w:rFonts w:ascii="Arial" w:eastAsia="Arial" w:hAnsi="Arial" w:cs="Arial"/>
          <w:sz w:val="24"/>
          <w:szCs w:val="24"/>
        </w:rPr>
      </w:pPr>
      <w:r w:rsidRPr="004E26A2">
        <w:rPr>
          <w:rFonts w:ascii="Arial" w:eastAsia="Arial" w:hAnsi="Arial" w:cs="Arial"/>
          <w:sz w:val="24"/>
          <w:szCs w:val="24"/>
        </w:rPr>
        <w:t xml:space="preserve">What are the factors influencing the purchase </w:t>
      </w:r>
      <w:r w:rsidR="006F7D27" w:rsidRPr="004E26A2">
        <w:rPr>
          <w:rFonts w:ascii="Arial" w:eastAsia="Arial" w:hAnsi="Arial" w:cs="Arial"/>
          <w:sz w:val="24"/>
          <w:szCs w:val="24"/>
        </w:rPr>
        <w:t>behaviour</w:t>
      </w:r>
      <w:r w:rsidRPr="004E26A2">
        <w:rPr>
          <w:rFonts w:ascii="Arial" w:eastAsia="Arial" w:hAnsi="Arial" w:cs="Arial"/>
          <w:sz w:val="24"/>
          <w:szCs w:val="24"/>
        </w:rPr>
        <w:t xml:space="preserve"> of the consumers for Zara’s apparel products?</w:t>
      </w:r>
    </w:p>
    <w:p w:rsidR="001250FB" w:rsidRPr="004E26A2" w:rsidRDefault="001250FB" w:rsidP="001250FB">
      <w:pPr>
        <w:spacing w:line="360" w:lineRule="auto"/>
        <w:rPr>
          <w:rFonts w:ascii="Arial" w:eastAsia="Arial" w:hAnsi="Arial" w:cs="Arial"/>
          <w:sz w:val="24"/>
          <w:szCs w:val="24"/>
        </w:rPr>
      </w:pPr>
      <w:r w:rsidRPr="004E26A2">
        <w:rPr>
          <w:rFonts w:ascii="Arial" w:eastAsia="Arial" w:hAnsi="Arial" w:cs="Arial"/>
          <w:sz w:val="24"/>
          <w:szCs w:val="24"/>
        </w:rPr>
        <w:t>Following the main question, the investigating questions that will be answered through this research are:</w:t>
      </w:r>
    </w:p>
    <w:p w:rsidR="001250FB" w:rsidRPr="004E26A2" w:rsidRDefault="001250FB" w:rsidP="001250FB">
      <w:pPr>
        <w:numPr>
          <w:ilvl w:val="0"/>
          <w:numId w:val="2"/>
        </w:numPr>
        <w:pBdr>
          <w:top w:val="nil"/>
          <w:left w:val="nil"/>
          <w:bottom w:val="nil"/>
          <w:right w:val="nil"/>
          <w:between w:val="nil"/>
        </w:pBdr>
        <w:spacing w:after="0" w:line="360" w:lineRule="auto"/>
        <w:rPr>
          <w:rFonts w:ascii="Arial" w:eastAsia="Arial" w:hAnsi="Arial" w:cs="Arial"/>
          <w:color w:val="000000"/>
          <w:sz w:val="24"/>
          <w:szCs w:val="24"/>
        </w:rPr>
      </w:pPr>
      <w:r w:rsidRPr="004E26A2">
        <w:rPr>
          <w:rFonts w:ascii="Arial" w:eastAsia="Arial" w:hAnsi="Arial" w:cs="Arial"/>
          <w:color w:val="000000"/>
          <w:sz w:val="24"/>
          <w:szCs w:val="24"/>
        </w:rPr>
        <w:t xml:space="preserve">What psychological factors </w:t>
      </w:r>
      <w:r w:rsidRPr="004E26A2">
        <w:rPr>
          <w:rFonts w:ascii="Arial" w:eastAsia="Arial" w:hAnsi="Arial" w:cs="Arial"/>
          <w:sz w:val="24"/>
          <w:szCs w:val="24"/>
        </w:rPr>
        <w:t>influence</w:t>
      </w:r>
      <w:r w:rsidRPr="004E26A2">
        <w:rPr>
          <w:rFonts w:ascii="Arial" w:eastAsia="Arial" w:hAnsi="Arial" w:cs="Arial"/>
          <w:color w:val="000000"/>
          <w:sz w:val="24"/>
          <w:szCs w:val="24"/>
        </w:rPr>
        <w:t xml:space="preserve"> the purchase </w:t>
      </w:r>
      <w:r w:rsidR="006F7D27" w:rsidRPr="004E26A2">
        <w:rPr>
          <w:rFonts w:ascii="Arial" w:eastAsia="Arial" w:hAnsi="Arial" w:cs="Arial"/>
          <w:color w:val="000000"/>
          <w:sz w:val="24"/>
          <w:szCs w:val="24"/>
        </w:rPr>
        <w:t>behaviour</w:t>
      </w:r>
      <w:r w:rsidRPr="004E26A2">
        <w:rPr>
          <w:rFonts w:ascii="Arial" w:eastAsia="Arial" w:hAnsi="Arial" w:cs="Arial"/>
          <w:color w:val="000000"/>
          <w:sz w:val="24"/>
          <w:szCs w:val="24"/>
        </w:rPr>
        <w:t xml:space="preserve"> </w:t>
      </w:r>
      <w:r w:rsidR="00256B40">
        <w:rPr>
          <w:rFonts w:ascii="Arial" w:eastAsia="Arial" w:hAnsi="Arial" w:cs="Arial"/>
          <w:color w:val="000000"/>
          <w:sz w:val="24"/>
          <w:szCs w:val="24"/>
        </w:rPr>
        <w:t>of consumers for Zara’s product</w:t>
      </w:r>
      <w:r w:rsidRPr="004E26A2">
        <w:rPr>
          <w:rFonts w:ascii="Arial" w:eastAsia="Arial" w:hAnsi="Arial" w:cs="Arial"/>
          <w:color w:val="000000"/>
          <w:sz w:val="24"/>
          <w:szCs w:val="24"/>
        </w:rPr>
        <w:t>?</w:t>
      </w:r>
    </w:p>
    <w:p w:rsidR="001250FB" w:rsidRPr="004E26A2" w:rsidRDefault="001250FB" w:rsidP="001250FB">
      <w:pPr>
        <w:numPr>
          <w:ilvl w:val="0"/>
          <w:numId w:val="2"/>
        </w:numPr>
        <w:pBdr>
          <w:top w:val="nil"/>
          <w:left w:val="nil"/>
          <w:bottom w:val="nil"/>
          <w:right w:val="nil"/>
          <w:between w:val="nil"/>
        </w:pBdr>
        <w:spacing w:after="0" w:line="360" w:lineRule="auto"/>
        <w:rPr>
          <w:rFonts w:ascii="Arial" w:eastAsia="Arial" w:hAnsi="Arial" w:cs="Arial"/>
          <w:color w:val="000000"/>
          <w:sz w:val="24"/>
          <w:szCs w:val="24"/>
        </w:rPr>
      </w:pPr>
      <w:r w:rsidRPr="004E26A2">
        <w:rPr>
          <w:rFonts w:ascii="Arial" w:eastAsia="Arial" w:hAnsi="Arial" w:cs="Arial"/>
          <w:color w:val="000000"/>
          <w:sz w:val="24"/>
          <w:szCs w:val="24"/>
        </w:rPr>
        <w:t xml:space="preserve">What social factors play an influential role in purchase </w:t>
      </w:r>
      <w:r w:rsidR="006F7D27" w:rsidRPr="004E26A2">
        <w:rPr>
          <w:rFonts w:ascii="Arial" w:eastAsia="Arial" w:hAnsi="Arial" w:cs="Arial"/>
          <w:sz w:val="24"/>
          <w:szCs w:val="24"/>
        </w:rPr>
        <w:t>behaviour</w:t>
      </w:r>
      <w:r w:rsidRPr="004E26A2">
        <w:rPr>
          <w:rFonts w:ascii="Arial" w:eastAsia="Arial" w:hAnsi="Arial" w:cs="Arial"/>
          <w:color w:val="000000"/>
          <w:sz w:val="24"/>
          <w:szCs w:val="24"/>
        </w:rPr>
        <w:t xml:space="preserve"> of Zara’s consumers?</w:t>
      </w:r>
    </w:p>
    <w:p w:rsidR="001250FB" w:rsidRPr="004E26A2" w:rsidRDefault="001250FB" w:rsidP="001250FB">
      <w:pPr>
        <w:numPr>
          <w:ilvl w:val="0"/>
          <w:numId w:val="2"/>
        </w:numPr>
        <w:pBdr>
          <w:top w:val="nil"/>
          <w:left w:val="nil"/>
          <w:bottom w:val="nil"/>
          <w:right w:val="nil"/>
          <w:between w:val="nil"/>
        </w:pBdr>
        <w:spacing w:line="360" w:lineRule="auto"/>
        <w:rPr>
          <w:rFonts w:ascii="Arial" w:eastAsia="Arial" w:hAnsi="Arial" w:cs="Arial"/>
          <w:color w:val="000000"/>
          <w:sz w:val="24"/>
          <w:szCs w:val="24"/>
        </w:rPr>
      </w:pPr>
      <w:r w:rsidRPr="004E26A2">
        <w:rPr>
          <w:rFonts w:ascii="Arial" w:eastAsia="Arial" w:hAnsi="Arial" w:cs="Arial"/>
          <w:color w:val="000000"/>
          <w:sz w:val="24"/>
          <w:szCs w:val="24"/>
        </w:rPr>
        <w:t xml:space="preserve">What personal factors influence the consumers’ buying </w:t>
      </w:r>
      <w:r w:rsidR="006F7D27" w:rsidRPr="004E26A2">
        <w:rPr>
          <w:rFonts w:ascii="Arial" w:eastAsia="Arial" w:hAnsi="Arial" w:cs="Arial"/>
          <w:color w:val="000000"/>
          <w:sz w:val="24"/>
          <w:szCs w:val="24"/>
        </w:rPr>
        <w:t>behaviour</w:t>
      </w:r>
      <w:r w:rsidRPr="004E26A2">
        <w:rPr>
          <w:rFonts w:ascii="Arial" w:eastAsia="Arial" w:hAnsi="Arial" w:cs="Arial"/>
          <w:color w:val="000000"/>
          <w:sz w:val="24"/>
          <w:szCs w:val="24"/>
        </w:rPr>
        <w:t xml:space="preserve"> and how?</w:t>
      </w:r>
    </w:p>
    <w:p w:rsidR="001250FB" w:rsidRPr="004E26A2" w:rsidRDefault="001250FB" w:rsidP="001250FB">
      <w:pPr>
        <w:spacing w:line="360" w:lineRule="auto"/>
        <w:rPr>
          <w:rFonts w:ascii="Arial" w:eastAsia="Arial" w:hAnsi="Arial" w:cs="Arial"/>
          <w:sz w:val="24"/>
          <w:szCs w:val="24"/>
        </w:rPr>
      </w:pPr>
    </w:p>
    <w:p w:rsidR="001250FB" w:rsidRPr="004E26A2" w:rsidRDefault="001250FB" w:rsidP="001250FB">
      <w:pPr>
        <w:pStyle w:val="Heading2"/>
      </w:pPr>
      <w:bookmarkStart w:id="13" w:name="_Toc148204935"/>
      <w:r w:rsidRPr="004E26A2">
        <w:t>1.6 Research Rationale</w:t>
      </w:r>
      <w:bookmarkEnd w:id="13"/>
    </w:p>
    <w:p w:rsidR="001250FB" w:rsidRPr="004E26A2" w:rsidRDefault="001250FB" w:rsidP="001250FB">
      <w:pPr>
        <w:spacing w:line="360" w:lineRule="auto"/>
        <w:rPr>
          <w:rFonts w:ascii="Arial" w:eastAsia="Arial" w:hAnsi="Arial" w:cs="Arial"/>
          <w:sz w:val="24"/>
          <w:szCs w:val="24"/>
        </w:rPr>
      </w:pPr>
      <w:r w:rsidRPr="004E26A2">
        <w:rPr>
          <w:rFonts w:ascii="Arial" w:eastAsia="Arial" w:hAnsi="Arial" w:cs="Arial"/>
          <w:sz w:val="24"/>
          <w:szCs w:val="24"/>
        </w:rPr>
        <w:t xml:space="preserve">Growing demand for fast fashion leads to increasing competition in the fashion industry (Mrad, et al., 2020). Therefore to gain a competitive edge, the fast fashion retailers are trying to develop a good brand image in the consumers’ mind to influence their buying behaviour (Shamsher, 2015). </w:t>
      </w:r>
    </w:p>
    <w:p w:rsidR="001250FB" w:rsidRPr="004E26A2" w:rsidRDefault="001250FB" w:rsidP="001250FB">
      <w:pPr>
        <w:spacing w:line="360" w:lineRule="auto"/>
        <w:rPr>
          <w:rFonts w:ascii="Arial" w:eastAsia="Arial" w:hAnsi="Arial" w:cs="Arial"/>
          <w:sz w:val="24"/>
          <w:szCs w:val="24"/>
        </w:rPr>
      </w:pPr>
      <w:r w:rsidRPr="004E26A2">
        <w:rPr>
          <w:rFonts w:ascii="Arial" w:eastAsia="Arial" w:hAnsi="Arial" w:cs="Arial"/>
          <w:sz w:val="24"/>
          <w:szCs w:val="24"/>
        </w:rPr>
        <w:t xml:space="preserve">Studying consumer buying behaviour is important for every entrepreneur in order to understand how consumers make decisions about what products or services to purchase and how </w:t>
      </w:r>
      <w:r w:rsidR="007656EA" w:rsidRPr="004E26A2">
        <w:rPr>
          <w:rFonts w:ascii="Arial" w:eastAsia="Arial" w:hAnsi="Arial" w:cs="Arial"/>
          <w:sz w:val="24"/>
          <w:szCs w:val="24"/>
        </w:rPr>
        <w:t>they</w:t>
      </w:r>
      <w:r w:rsidRPr="004E26A2">
        <w:rPr>
          <w:rFonts w:ascii="Arial" w:eastAsia="Arial" w:hAnsi="Arial" w:cs="Arial"/>
          <w:sz w:val="24"/>
          <w:szCs w:val="24"/>
        </w:rPr>
        <w:t xml:space="preserve"> use their valuable resources, like time, money and energy, in getting the desired products and services (Hanaysha, 2017). A good understanding of consumers’ needs and characteristics plays a crucial role in determining their buying decision (Lukman and Vukasovic, 2020). Ramya and Ali (2016) stated that </w:t>
      </w:r>
      <w:r w:rsidRPr="004E26A2">
        <w:rPr>
          <w:rFonts w:ascii="Arial" w:eastAsia="Arial" w:hAnsi="Arial" w:cs="Arial"/>
          <w:sz w:val="24"/>
          <w:szCs w:val="24"/>
        </w:rPr>
        <w:lastRenderedPageBreak/>
        <w:t>knowledge about the factors affecting consumers’ purchase decisions can help the businesses to increase the sales, boost customer satisfaction, gain competitive advantage and ensure long-term survival. However, a failure in understanding the consumer behaviour can lead to product, service as well as the overall business failure (Mirabi, et al., 2015).</w:t>
      </w:r>
      <w:r w:rsidR="006C7D03" w:rsidRPr="004E26A2">
        <w:rPr>
          <w:rFonts w:ascii="Arial" w:eastAsia="Arial" w:hAnsi="Arial" w:cs="Arial"/>
          <w:sz w:val="24"/>
          <w:szCs w:val="24"/>
        </w:rPr>
        <w:t xml:space="preserve"> </w:t>
      </w:r>
    </w:p>
    <w:p w:rsidR="001250FB" w:rsidRPr="004E26A2" w:rsidRDefault="001250FB" w:rsidP="001250FB">
      <w:pPr>
        <w:spacing w:line="360" w:lineRule="auto"/>
        <w:rPr>
          <w:rFonts w:ascii="Arial" w:eastAsia="Arial" w:hAnsi="Arial" w:cs="Arial"/>
          <w:sz w:val="24"/>
          <w:szCs w:val="24"/>
        </w:rPr>
      </w:pPr>
      <w:r w:rsidRPr="004E26A2">
        <w:rPr>
          <w:rFonts w:ascii="Arial" w:eastAsia="Arial" w:hAnsi="Arial" w:cs="Arial"/>
          <w:sz w:val="24"/>
          <w:szCs w:val="24"/>
        </w:rPr>
        <w:t>Studies in the recent past have identified corporate social responsibilities and marketing strategies, especially social media, as major influential factors of consumer buying behaviour</w:t>
      </w:r>
      <w:r w:rsidR="007656EA" w:rsidRPr="004E26A2">
        <w:rPr>
          <w:rFonts w:ascii="Arial" w:eastAsia="Arial" w:hAnsi="Arial" w:cs="Arial"/>
          <w:sz w:val="24"/>
          <w:szCs w:val="24"/>
        </w:rPr>
        <w:t>,</w:t>
      </w:r>
      <w:r w:rsidRPr="004E26A2">
        <w:rPr>
          <w:rFonts w:ascii="Arial" w:eastAsia="Arial" w:hAnsi="Arial" w:cs="Arial"/>
          <w:sz w:val="24"/>
          <w:szCs w:val="24"/>
        </w:rPr>
        <w:t xml:space="preserve"> and of their perception towards a brand and its offerings (Hanaysha, 2017; Jermsittiparsert, et al., 2019; Chou, et al., 2020). Other researchers have focused on brand-oriented factors, like brand name, brand value</w:t>
      </w:r>
      <w:r w:rsidR="006E4DD5" w:rsidRPr="004E26A2">
        <w:rPr>
          <w:rFonts w:ascii="Arial" w:eastAsia="Arial" w:hAnsi="Arial" w:cs="Arial"/>
          <w:sz w:val="24"/>
          <w:szCs w:val="24"/>
        </w:rPr>
        <w:t>, product price</w:t>
      </w:r>
      <w:r w:rsidRPr="004E26A2">
        <w:rPr>
          <w:rFonts w:ascii="Arial" w:eastAsia="Arial" w:hAnsi="Arial" w:cs="Arial"/>
          <w:sz w:val="24"/>
          <w:szCs w:val="24"/>
        </w:rPr>
        <w:t xml:space="preserve"> and store environment as the key indicators of consumers’ choice and their purchase decision (Pardeshi and Khanna, 2021; Shridhar, 2023; Banik and Sinha, 2020). Although considerable research in the past ha</w:t>
      </w:r>
      <w:r w:rsidR="00AA4B45" w:rsidRPr="004E26A2">
        <w:rPr>
          <w:rFonts w:ascii="Arial" w:eastAsia="Arial" w:hAnsi="Arial" w:cs="Arial"/>
          <w:sz w:val="24"/>
          <w:szCs w:val="24"/>
        </w:rPr>
        <w:t>s</w:t>
      </w:r>
      <w:r w:rsidRPr="004E26A2">
        <w:rPr>
          <w:rFonts w:ascii="Arial" w:eastAsia="Arial" w:hAnsi="Arial" w:cs="Arial"/>
          <w:sz w:val="24"/>
          <w:szCs w:val="24"/>
        </w:rPr>
        <w:t xml:space="preserve"> studied consumer buying behaviour in different industries, limited research has been conducted with regards to consumer purchase decisions</w:t>
      </w:r>
      <w:r w:rsidR="006E4DD5" w:rsidRPr="004E26A2">
        <w:rPr>
          <w:rFonts w:ascii="Arial" w:eastAsia="Arial" w:hAnsi="Arial" w:cs="Arial"/>
          <w:sz w:val="24"/>
          <w:szCs w:val="24"/>
        </w:rPr>
        <w:t xml:space="preserve"> in </w:t>
      </w:r>
      <w:r w:rsidR="00AA4B45" w:rsidRPr="004E26A2">
        <w:rPr>
          <w:rFonts w:ascii="Arial" w:eastAsia="Arial" w:hAnsi="Arial" w:cs="Arial"/>
          <w:sz w:val="24"/>
          <w:szCs w:val="24"/>
        </w:rPr>
        <w:t xml:space="preserve">the </w:t>
      </w:r>
      <w:r w:rsidR="006E4DD5" w:rsidRPr="004E26A2">
        <w:rPr>
          <w:rFonts w:ascii="Arial" w:eastAsia="Arial" w:hAnsi="Arial" w:cs="Arial"/>
          <w:sz w:val="24"/>
          <w:szCs w:val="24"/>
        </w:rPr>
        <w:t>fast fashion sector</w:t>
      </w:r>
      <w:r w:rsidRPr="004E26A2">
        <w:rPr>
          <w:rFonts w:ascii="Arial" w:eastAsia="Arial" w:hAnsi="Arial" w:cs="Arial"/>
          <w:sz w:val="24"/>
          <w:szCs w:val="24"/>
        </w:rPr>
        <w:t xml:space="preserve">. Additionally, there has not been any mutual agreement on the most influential factors shaping consumers’ decisions. However, this research will focus on customer-oriented factors, such as personal, psychological and social, that influences consumers’ behaviour, especially in the fast fashion industry. </w:t>
      </w:r>
    </w:p>
    <w:p w:rsidR="001250FB" w:rsidRPr="004E26A2" w:rsidRDefault="001250FB" w:rsidP="001250FB">
      <w:pPr>
        <w:spacing w:line="360" w:lineRule="auto"/>
        <w:rPr>
          <w:rFonts w:ascii="Arial" w:eastAsia="Arial" w:hAnsi="Arial" w:cs="Arial"/>
          <w:sz w:val="24"/>
          <w:szCs w:val="24"/>
        </w:rPr>
      </w:pPr>
    </w:p>
    <w:p w:rsidR="001250FB" w:rsidRPr="004E26A2" w:rsidRDefault="001250FB" w:rsidP="001250FB">
      <w:pPr>
        <w:pStyle w:val="Heading2"/>
      </w:pPr>
      <w:bookmarkStart w:id="14" w:name="_Toc148204936"/>
      <w:r w:rsidRPr="004E26A2">
        <w:t>1.7 Significance of the Research</w:t>
      </w:r>
      <w:bookmarkEnd w:id="14"/>
      <w:r w:rsidRPr="004E26A2">
        <w:t xml:space="preserve"> </w:t>
      </w:r>
    </w:p>
    <w:p w:rsidR="001250FB" w:rsidRPr="004E26A2" w:rsidRDefault="001250FB" w:rsidP="001250FB">
      <w:pPr>
        <w:spacing w:line="360" w:lineRule="auto"/>
        <w:rPr>
          <w:rFonts w:ascii="Arial" w:eastAsia="Arial" w:hAnsi="Arial" w:cs="Arial"/>
          <w:sz w:val="24"/>
          <w:szCs w:val="24"/>
        </w:rPr>
      </w:pPr>
      <w:r w:rsidRPr="004E26A2">
        <w:rPr>
          <w:rFonts w:ascii="Arial" w:eastAsia="Arial" w:hAnsi="Arial" w:cs="Arial"/>
          <w:sz w:val="24"/>
          <w:szCs w:val="24"/>
        </w:rPr>
        <w:t xml:space="preserve">The findings of this research can be beneficial for Zara and other fast fashion brands in understanding their consumers’ buying preferences and the most influential factors that impact their buying decisions. This knowledge will help the fast fashion stores to bring necessary changes in their apparel products, services and overall business process that will further attract more consumers to the business (Kumar, 2016). Besides Zara and fast fashion brands, the entrants in the fast fashion world can also use the findings of this research to design their product-lines as well as </w:t>
      </w:r>
      <w:r w:rsidR="007656EA" w:rsidRPr="004E26A2">
        <w:rPr>
          <w:rFonts w:ascii="Arial" w:eastAsia="Arial" w:hAnsi="Arial" w:cs="Arial"/>
          <w:sz w:val="24"/>
          <w:szCs w:val="24"/>
        </w:rPr>
        <w:t xml:space="preserve">their </w:t>
      </w:r>
      <w:r w:rsidRPr="004E26A2">
        <w:rPr>
          <w:rFonts w:ascii="Arial" w:eastAsia="Arial" w:hAnsi="Arial" w:cs="Arial"/>
          <w:sz w:val="24"/>
          <w:szCs w:val="24"/>
        </w:rPr>
        <w:t xml:space="preserve">marketing and business strategies that will help them gain maximum consumers’ attention. </w:t>
      </w:r>
    </w:p>
    <w:p w:rsidR="001250FB" w:rsidRPr="004E26A2" w:rsidRDefault="001250FB" w:rsidP="001250FB">
      <w:pPr>
        <w:spacing w:line="360" w:lineRule="auto"/>
        <w:rPr>
          <w:rFonts w:ascii="Arial" w:eastAsia="Arial" w:hAnsi="Arial" w:cs="Arial"/>
          <w:sz w:val="24"/>
          <w:szCs w:val="24"/>
        </w:rPr>
      </w:pPr>
    </w:p>
    <w:p w:rsidR="001250FB" w:rsidRPr="004E26A2" w:rsidRDefault="001250FB" w:rsidP="001250FB">
      <w:pPr>
        <w:pStyle w:val="Heading2"/>
      </w:pPr>
      <w:bookmarkStart w:id="15" w:name="_Toc148204937"/>
      <w:r w:rsidRPr="004E26A2">
        <w:lastRenderedPageBreak/>
        <w:t>1.8 Dissertation Structure</w:t>
      </w:r>
      <w:bookmarkEnd w:id="15"/>
    </w:p>
    <w:p w:rsidR="00265A14" w:rsidRDefault="00265A14" w:rsidP="001250FB">
      <w:pPr>
        <w:spacing w:line="360" w:lineRule="auto"/>
        <w:rPr>
          <w:rFonts w:ascii="Arial" w:eastAsia="Arial" w:hAnsi="Arial" w:cs="Arial"/>
          <w:sz w:val="24"/>
          <w:szCs w:val="24"/>
        </w:rPr>
      </w:pPr>
      <w:r w:rsidRPr="004E26A2">
        <w:rPr>
          <w:rFonts w:ascii="Arial" w:eastAsia="Arial" w:hAnsi="Arial" w:cs="Arial"/>
          <w:sz w:val="24"/>
          <w:szCs w:val="24"/>
        </w:rPr>
        <w:t>Oliver (2013 explained that a dissertation</w:t>
      </w:r>
      <w:r w:rsidR="001250FB" w:rsidRPr="004E26A2">
        <w:rPr>
          <w:rFonts w:ascii="Arial" w:eastAsia="Arial" w:hAnsi="Arial" w:cs="Arial"/>
          <w:sz w:val="24"/>
          <w:szCs w:val="24"/>
        </w:rPr>
        <w:t xml:space="preserve"> structure </w:t>
      </w:r>
      <w:r w:rsidRPr="004E26A2">
        <w:rPr>
          <w:rFonts w:ascii="Arial" w:eastAsia="Arial" w:hAnsi="Arial" w:cs="Arial"/>
          <w:sz w:val="24"/>
          <w:szCs w:val="24"/>
        </w:rPr>
        <w:t>is made up</w:t>
      </w:r>
      <w:r w:rsidR="001250FB" w:rsidRPr="004E26A2">
        <w:rPr>
          <w:rFonts w:ascii="Arial" w:eastAsia="Arial" w:hAnsi="Arial" w:cs="Arial"/>
          <w:sz w:val="24"/>
          <w:szCs w:val="24"/>
        </w:rPr>
        <w:t xml:space="preserve"> of 6 chapters as </w:t>
      </w:r>
      <w:r w:rsidRPr="004E26A2">
        <w:rPr>
          <w:rFonts w:ascii="Arial" w:eastAsia="Arial" w:hAnsi="Arial" w:cs="Arial"/>
          <w:sz w:val="24"/>
          <w:szCs w:val="24"/>
        </w:rPr>
        <w:t>shown in Fig</w:t>
      </w:r>
      <w:r w:rsidR="001250FB" w:rsidRPr="004E26A2">
        <w:rPr>
          <w:rFonts w:ascii="Arial" w:eastAsia="Arial" w:hAnsi="Arial" w:cs="Arial"/>
          <w:sz w:val="24"/>
          <w:szCs w:val="24"/>
        </w:rPr>
        <w:t>.</w:t>
      </w:r>
      <w:r w:rsidRPr="004E26A2">
        <w:rPr>
          <w:rFonts w:ascii="Arial" w:eastAsia="Arial" w:hAnsi="Arial" w:cs="Arial"/>
          <w:sz w:val="24"/>
          <w:szCs w:val="24"/>
        </w:rPr>
        <w:t>2.</w:t>
      </w:r>
      <w:r w:rsidR="001250FB" w:rsidRPr="004E26A2">
        <w:rPr>
          <w:rFonts w:ascii="Arial" w:eastAsia="Arial" w:hAnsi="Arial" w:cs="Arial"/>
          <w:sz w:val="24"/>
          <w:szCs w:val="24"/>
        </w:rPr>
        <w:t xml:space="preserve"> </w:t>
      </w:r>
    </w:p>
    <w:p w:rsidR="00D44ADA" w:rsidRPr="004E26A2" w:rsidRDefault="00D44ADA" w:rsidP="001250FB">
      <w:pPr>
        <w:spacing w:line="360" w:lineRule="auto"/>
        <w:rPr>
          <w:rFonts w:ascii="Arial" w:eastAsia="Arial" w:hAnsi="Arial" w:cs="Arial"/>
          <w:sz w:val="24"/>
          <w:szCs w:val="24"/>
        </w:rPr>
      </w:pPr>
    </w:p>
    <w:p w:rsidR="00265A14" w:rsidRPr="004E26A2" w:rsidRDefault="00724FFC" w:rsidP="00724FFC">
      <w:pPr>
        <w:pStyle w:val="Caption"/>
        <w:jc w:val="center"/>
        <w:rPr>
          <w:rFonts w:ascii="Arial" w:eastAsia="Arial" w:hAnsi="Arial" w:cs="Arial"/>
          <w:b/>
          <w:sz w:val="24"/>
          <w:szCs w:val="24"/>
        </w:rPr>
      </w:pPr>
      <w:bookmarkStart w:id="16" w:name="_Toc148204826"/>
      <w:r w:rsidRPr="004E26A2">
        <w:rPr>
          <w:rFonts w:ascii="Arial" w:hAnsi="Arial" w:cs="Arial"/>
          <w:b/>
          <w:sz w:val="24"/>
          <w:szCs w:val="24"/>
        </w:rPr>
        <w:t xml:space="preserve">Figure </w:t>
      </w:r>
      <w:r w:rsidRPr="004E26A2">
        <w:rPr>
          <w:rFonts w:ascii="Arial" w:hAnsi="Arial" w:cs="Arial"/>
          <w:b/>
          <w:sz w:val="24"/>
          <w:szCs w:val="24"/>
        </w:rPr>
        <w:fldChar w:fldCharType="begin"/>
      </w:r>
      <w:r w:rsidRPr="004E26A2">
        <w:rPr>
          <w:rFonts w:ascii="Arial" w:hAnsi="Arial" w:cs="Arial"/>
          <w:b/>
          <w:sz w:val="24"/>
          <w:szCs w:val="24"/>
        </w:rPr>
        <w:instrText xml:space="preserve"> SEQ Figure \* ARABIC </w:instrText>
      </w:r>
      <w:r w:rsidRPr="004E26A2">
        <w:rPr>
          <w:rFonts w:ascii="Arial" w:hAnsi="Arial" w:cs="Arial"/>
          <w:b/>
          <w:sz w:val="24"/>
          <w:szCs w:val="24"/>
        </w:rPr>
        <w:fldChar w:fldCharType="separate"/>
      </w:r>
      <w:r w:rsidR="00B86E2F">
        <w:rPr>
          <w:rFonts w:ascii="Arial" w:hAnsi="Arial" w:cs="Arial"/>
          <w:b/>
          <w:noProof/>
          <w:sz w:val="24"/>
          <w:szCs w:val="24"/>
        </w:rPr>
        <w:t>2</w:t>
      </w:r>
      <w:r w:rsidRPr="004E26A2">
        <w:rPr>
          <w:rFonts w:ascii="Arial" w:hAnsi="Arial" w:cs="Arial"/>
          <w:b/>
          <w:sz w:val="24"/>
          <w:szCs w:val="24"/>
        </w:rPr>
        <w:fldChar w:fldCharType="end"/>
      </w:r>
      <w:r w:rsidRPr="004E26A2">
        <w:rPr>
          <w:rFonts w:ascii="Arial" w:hAnsi="Arial" w:cs="Arial"/>
          <w:b/>
          <w:sz w:val="24"/>
          <w:szCs w:val="24"/>
        </w:rPr>
        <w:t>: Dissertation Structure</w:t>
      </w:r>
      <w:bookmarkEnd w:id="16"/>
    </w:p>
    <w:p w:rsidR="00265A14" w:rsidRPr="004E26A2" w:rsidRDefault="00265A14" w:rsidP="00724FFC">
      <w:pPr>
        <w:spacing w:line="360" w:lineRule="auto"/>
        <w:jc w:val="center"/>
        <w:rPr>
          <w:rFonts w:ascii="Arial" w:eastAsia="Arial" w:hAnsi="Arial" w:cs="Arial"/>
          <w:sz w:val="24"/>
          <w:szCs w:val="24"/>
        </w:rPr>
      </w:pPr>
      <w:r w:rsidRPr="004E26A2">
        <w:rPr>
          <w:rFonts w:ascii="Arial" w:eastAsia="Arial" w:hAnsi="Arial" w:cs="Arial"/>
          <w:noProof/>
          <w:sz w:val="24"/>
          <w:szCs w:val="24"/>
        </w:rPr>
        <w:drawing>
          <wp:inline distT="0" distB="0" distL="0" distR="0">
            <wp:extent cx="4638675" cy="3286125"/>
            <wp:effectExtent l="0" t="0" r="28575" b="9525"/>
            <wp:docPr id="29" name="Diagram 29"/>
            <wp:cNvGraphicFramePr/>
            <a:graphic xmlns:a="http://schemas.openxmlformats.org/drawingml/2006/main">
              <a:graphicData uri="http://schemas.openxmlformats.org/drawingml/2006/diagram">
                <dgm:relIds xmlns:dgm="http://schemas.openxmlformats.org/drawingml/2006/diagram" xmlns:r="http://schemas.openxmlformats.org/officeDocument/2006/relationships" r:dm="rId10" r:lo="rId11" r:qs="rId12" r:cs="rId13"/>
              </a:graphicData>
            </a:graphic>
          </wp:inline>
        </w:drawing>
      </w:r>
    </w:p>
    <w:p w:rsidR="00265A14" w:rsidRPr="004E26A2" w:rsidRDefault="00265A14" w:rsidP="00265A14">
      <w:pPr>
        <w:spacing w:line="360" w:lineRule="auto"/>
        <w:jc w:val="center"/>
        <w:rPr>
          <w:rFonts w:ascii="Arial" w:eastAsia="Arial" w:hAnsi="Arial" w:cs="Arial"/>
          <w:sz w:val="24"/>
          <w:szCs w:val="24"/>
        </w:rPr>
      </w:pPr>
      <w:r w:rsidRPr="004E26A2">
        <w:rPr>
          <w:rFonts w:ascii="Arial" w:eastAsia="Arial" w:hAnsi="Arial" w:cs="Arial"/>
          <w:b/>
          <w:sz w:val="24"/>
          <w:szCs w:val="24"/>
        </w:rPr>
        <w:t>Source:</w:t>
      </w:r>
      <w:r w:rsidRPr="004E26A2">
        <w:rPr>
          <w:rFonts w:ascii="Arial" w:eastAsia="Arial" w:hAnsi="Arial" w:cs="Arial"/>
          <w:sz w:val="24"/>
          <w:szCs w:val="24"/>
        </w:rPr>
        <w:t xml:space="preserve"> Modified from Oliver (2023)</w:t>
      </w:r>
    </w:p>
    <w:p w:rsidR="001250FB" w:rsidRPr="004E26A2" w:rsidRDefault="001250FB" w:rsidP="001250FB">
      <w:pPr>
        <w:spacing w:line="360" w:lineRule="auto"/>
        <w:rPr>
          <w:rFonts w:ascii="Arial" w:eastAsia="Arial" w:hAnsi="Arial" w:cs="Arial"/>
          <w:b/>
          <w:sz w:val="24"/>
          <w:szCs w:val="24"/>
        </w:rPr>
      </w:pPr>
      <w:r w:rsidRPr="004E26A2">
        <w:rPr>
          <w:rFonts w:ascii="Arial" w:eastAsia="Arial" w:hAnsi="Arial" w:cs="Arial"/>
          <w:b/>
          <w:sz w:val="24"/>
          <w:szCs w:val="24"/>
        </w:rPr>
        <w:t>Chapter 1: Introduction</w:t>
      </w:r>
    </w:p>
    <w:p w:rsidR="001250FB" w:rsidRPr="004E26A2" w:rsidRDefault="001250FB" w:rsidP="001250FB">
      <w:pPr>
        <w:spacing w:line="360" w:lineRule="auto"/>
        <w:rPr>
          <w:rFonts w:ascii="Arial" w:eastAsia="Arial" w:hAnsi="Arial" w:cs="Arial"/>
          <w:sz w:val="24"/>
          <w:szCs w:val="24"/>
        </w:rPr>
      </w:pPr>
      <w:r w:rsidRPr="004E26A2">
        <w:rPr>
          <w:rFonts w:ascii="Arial" w:eastAsia="Arial" w:hAnsi="Arial" w:cs="Arial"/>
          <w:sz w:val="24"/>
          <w:szCs w:val="24"/>
        </w:rPr>
        <w:t xml:space="preserve">Introduction chapter offers a brief background of the research and an overview of the company that focused on this research. The rationale and significance of the research are also thoroughly described in the introduction chapter. </w:t>
      </w:r>
      <w:r w:rsidR="0089169B" w:rsidRPr="004E26A2">
        <w:rPr>
          <w:rFonts w:ascii="Arial" w:eastAsia="Arial" w:hAnsi="Arial" w:cs="Arial"/>
          <w:sz w:val="24"/>
          <w:szCs w:val="24"/>
        </w:rPr>
        <w:t>Additionally</w:t>
      </w:r>
      <w:r w:rsidRPr="004E26A2">
        <w:rPr>
          <w:rFonts w:ascii="Arial" w:eastAsia="Arial" w:hAnsi="Arial" w:cs="Arial"/>
          <w:sz w:val="24"/>
          <w:szCs w:val="24"/>
        </w:rPr>
        <w:t>, the aims, objectives, and questions</w:t>
      </w:r>
      <w:r w:rsidR="0089169B" w:rsidRPr="004E26A2">
        <w:rPr>
          <w:rFonts w:ascii="Arial" w:eastAsia="Arial" w:hAnsi="Arial" w:cs="Arial"/>
          <w:sz w:val="24"/>
          <w:szCs w:val="24"/>
        </w:rPr>
        <w:t xml:space="preserve"> related to the research study are well</w:t>
      </w:r>
      <w:r w:rsidRPr="004E26A2">
        <w:rPr>
          <w:rFonts w:ascii="Arial" w:eastAsia="Arial" w:hAnsi="Arial" w:cs="Arial"/>
          <w:sz w:val="24"/>
          <w:szCs w:val="24"/>
        </w:rPr>
        <w:t xml:space="preserve"> described </w:t>
      </w:r>
      <w:r w:rsidR="0089169B" w:rsidRPr="004E26A2">
        <w:rPr>
          <w:rFonts w:ascii="Arial" w:eastAsia="Arial" w:hAnsi="Arial" w:cs="Arial"/>
          <w:sz w:val="24"/>
          <w:szCs w:val="24"/>
        </w:rPr>
        <w:t>in this chapter</w:t>
      </w:r>
      <w:r w:rsidRPr="004E26A2">
        <w:rPr>
          <w:rFonts w:ascii="Arial" w:eastAsia="Arial" w:hAnsi="Arial" w:cs="Arial"/>
          <w:sz w:val="24"/>
          <w:szCs w:val="24"/>
        </w:rPr>
        <w:t xml:space="preserve">. </w:t>
      </w:r>
    </w:p>
    <w:p w:rsidR="001250FB" w:rsidRPr="004E26A2" w:rsidRDefault="001250FB" w:rsidP="001250FB">
      <w:pPr>
        <w:spacing w:line="360" w:lineRule="auto"/>
        <w:rPr>
          <w:rFonts w:ascii="Arial" w:eastAsia="Arial" w:hAnsi="Arial" w:cs="Arial"/>
          <w:b/>
          <w:sz w:val="24"/>
          <w:szCs w:val="24"/>
        </w:rPr>
      </w:pPr>
      <w:r w:rsidRPr="004E26A2">
        <w:rPr>
          <w:rFonts w:ascii="Arial" w:eastAsia="Arial" w:hAnsi="Arial" w:cs="Arial"/>
          <w:b/>
          <w:sz w:val="24"/>
          <w:szCs w:val="24"/>
        </w:rPr>
        <w:t>Chapter 2: Literature Review</w:t>
      </w:r>
    </w:p>
    <w:p w:rsidR="001250FB" w:rsidRPr="004E26A2" w:rsidRDefault="001250FB" w:rsidP="001250FB">
      <w:pPr>
        <w:spacing w:line="360" w:lineRule="auto"/>
        <w:rPr>
          <w:rFonts w:ascii="Arial" w:eastAsia="Arial" w:hAnsi="Arial" w:cs="Arial"/>
          <w:sz w:val="24"/>
          <w:szCs w:val="24"/>
        </w:rPr>
      </w:pPr>
      <w:r w:rsidRPr="004E26A2">
        <w:rPr>
          <w:rFonts w:ascii="Arial" w:eastAsia="Arial" w:hAnsi="Arial" w:cs="Arial"/>
          <w:sz w:val="24"/>
          <w:szCs w:val="24"/>
        </w:rPr>
        <w:t xml:space="preserve">This chapter explores the existing literature and presents widespread discussion on various theoretical concepts and themes related to the research topic. The key terminologies, i.e. personal, social and psychological factors, which are also the </w:t>
      </w:r>
      <w:r w:rsidRPr="004E26A2">
        <w:rPr>
          <w:rFonts w:ascii="Arial" w:eastAsia="Arial" w:hAnsi="Arial" w:cs="Arial"/>
          <w:sz w:val="24"/>
          <w:szCs w:val="24"/>
        </w:rPr>
        <w:lastRenderedPageBreak/>
        <w:t xml:space="preserve">focus of this study, are investigated in-depth to identify their influence on buying behaviour of the consumers of a fast fashion company, i.e. Zara. </w:t>
      </w:r>
    </w:p>
    <w:p w:rsidR="001250FB" w:rsidRPr="004E26A2" w:rsidRDefault="001250FB" w:rsidP="001250FB">
      <w:pPr>
        <w:spacing w:line="360" w:lineRule="auto"/>
        <w:rPr>
          <w:rFonts w:ascii="Arial" w:eastAsia="Arial" w:hAnsi="Arial" w:cs="Arial"/>
          <w:b/>
          <w:sz w:val="24"/>
          <w:szCs w:val="24"/>
        </w:rPr>
      </w:pPr>
      <w:r w:rsidRPr="004E26A2">
        <w:rPr>
          <w:rFonts w:ascii="Arial" w:eastAsia="Arial" w:hAnsi="Arial" w:cs="Arial"/>
          <w:b/>
          <w:sz w:val="24"/>
          <w:szCs w:val="24"/>
        </w:rPr>
        <w:t>Chapter 3: Methodology</w:t>
      </w:r>
    </w:p>
    <w:p w:rsidR="001250FB" w:rsidRPr="004E26A2" w:rsidRDefault="001250FB" w:rsidP="001250FB">
      <w:pPr>
        <w:spacing w:line="360" w:lineRule="auto"/>
        <w:rPr>
          <w:rFonts w:ascii="Arial" w:eastAsia="Arial" w:hAnsi="Arial" w:cs="Arial"/>
          <w:sz w:val="24"/>
          <w:szCs w:val="24"/>
        </w:rPr>
      </w:pPr>
      <w:r w:rsidRPr="004E26A2">
        <w:rPr>
          <w:rFonts w:ascii="Arial" w:eastAsia="Arial" w:hAnsi="Arial" w:cs="Arial"/>
          <w:sz w:val="24"/>
          <w:szCs w:val="24"/>
        </w:rPr>
        <w:t xml:space="preserve">This chapter specifies the methodological approach and techniques adopted by the researcher to conduct this study. It also provides a reason for selecting a specific research method and offers an explanation on its appropriateness with this research. Additionally, it illustrates the technique used to collect and analyse the data and the ethical consideration followed by the researcher when gathering data. </w:t>
      </w:r>
    </w:p>
    <w:p w:rsidR="001250FB" w:rsidRPr="004E26A2" w:rsidRDefault="001250FB" w:rsidP="001250FB">
      <w:pPr>
        <w:spacing w:line="360" w:lineRule="auto"/>
        <w:rPr>
          <w:rFonts w:ascii="Arial" w:eastAsia="Arial" w:hAnsi="Arial" w:cs="Arial"/>
          <w:b/>
          <w:sz w:val="24"/>
          <w:szCs w:val="24"/>
        </w:rPr>
      </w:pPr>
      <w:r w:rsidRPr="004E26A2">
        <w:rPr>
          <w:rFonts w:ascii="Arial" w:eastAsia="Arial" w:hAnsi="Arial" w:cs="Arial"/>
          <w:b/>
          <w:sz w:val="24"/>
          <w:szCs w:val="24"/>
        </w:rPr>
        <w:t>Chapter 4: Data Analysis</w:t>
      </w:r>
    </w:p>
    <w:p w:rsidR="001250FB" w:rsidRPr="004E26A2" w:rsidRDefault="001250FB" w:rsidP="001250FB">
      <w:pPr>
        <w:spacing w:line="360" w:lineRule="auto"/>
        <w:rPr>
          <w:rFonts w:ascii="Arial" w:eastAsia="Arial" w:hAnsi="Arial" w:cs="Arial"/>
          <w:sz w:val="24"/>
          <w:szCs w:val="24"/>
        </w:rPr>
      </w:pPr>
      <w:r w:rsidRPr="004E26A2">
        <w:rPr>
          <w:rFonts w:ascii="Arial" w:eastAsia="Arial" w:hAnsi="Arial" w:cs="Arial"/>
          <w:sz w:val="24"/>
          <w:szCs w:val="24"/>
        </w:rPr>
        <w:t>In this chapter, quantitative data collected from the research participants, using survey questionnaires, is further analysed using pie-charts and tables. A description on participants’ responses for each research question was presented in this chapter. When describing the responses, the researcher also made comparisons with the past study data described in the literature review. This helped to identify the similarity or differences of this study findings with the previous studies conducted by other researchers.</w:t>
      </w:r>
    </w:p>
    <w:p w:rsidR="001250FB" w:rsidRPr="004E26A2" w:rsidRDefault="001250FB" w:rsidP="001250FB">
      <w:pPr>
        <w:spacing w:line="360" w:lineRule="auto"/>
        <w:rPr>
          <w:rFonts w:ascii="Arial" w:eastAsia="Arial" w:hAnsi="Arial" w:cs="Arial"/>
          <w:b/>
          <w:sz w:val="24"/>
          <w:szCs w:val="24"/>
        </w:rPr>
      </w:pPr>
      <w:r w:rsidRPr="004E26A2">
        <w:rPr>
          <w:rFonts w:ascii="Arial" w:eastAsia="Arial" w:hAnsi="Arial" w:cs="Arial"/>
          <w:b/>
          <w:sz w:val="24"/>
          <w:szCs w:val="24"/>
        </w:rPr>
        <w:t xml:space="preserve">Chapter 5: Discussion </w:t>
      </w:r>
    </w:p>
    <w:p w:rsidR="001250FB" w:rsidRPr="004E26A2" w:rsidRDefault="001250FB" w:rsidP="001250FB">
      <w:pPr>
        <w:spacing w:line="360" w:lineRule="auto"/>
        <w:rPr>
          <w:rFonts w:ascii="Arial" w:eastAsia="Arial" w:hAnsi="Arial" w:cs="Arial"/>
          <w:sz w:val="24"/>
          <w:szCs w:val="24"/>
        </w:rPr>
      </w:pPr>
      <w:r w:rsidRPr="004E26A2">
        <w:rPr>
          <w:rFonts w:ascii="Arial" w:eastAsia="Arial" w:hAnsi="Arial" w:cs="Arial"/>
          <w:sz w:val="24"/>
          <w:szCs w:val="24"/>
        </w:rPr>
        <w:t xml:space="preserve">This chapter discussed the key findings derived after analysing primary data gathered from research participants. Further, the research questions, stated in the first chapter, are addressed and answered in this chapter. </w:t>
      </w:r>
    </w:p>
    <w:p w:rsidR="001250FB" w:rsidRPr="004E26A2" w:rsidRDefault="001250FB" w:rsidP="001250FB">
      <w:pPr>
        <w:spacing w:line="360" w:lineRule="auto"/>
        <w:rPr>
          <w:rFonts w:ascii="Arial" w:eastAsia="Arial" w:hAnsi="Arial" w:cs="Arial"/>
          <w:b/>
          <w:sz w:val="24"/>
          <w:szCs w:val="24"/>
        </w:rPr>
      </w:pPr>
      <w:r w:rsidRPr="004E26A2">
        <w:rPr>
          <w:rFonts w:ascii="Arial" w:eastAsia="Arial" w:hAnsi="Arial" w:cs="Arial"/>
          <w:b/>
          <w:sz w:val="24"/>
          <w:szCs w:val="24"/>
        </w:rPr>
        <w:t>Chapter 6: Conclusion and Recommendations</w:t>
      </w:r>
    </w:p>
    <w:p w:rsidR="001250FB" w:rsidRPr="004E26A2" w:rsidRDefault="001250FB" w:rsidP="001250FB">
      <w:pPr>
        <w:spacing w:line="360" w:lineRule="auto"/>
        <w:rPr>
          <w:rFonts w:ascii="Arial" w:eastAsia="Arial" w:hAnsi="Arial" w:cs="Arial"/>
          <w:sz w:val="24"/>
          <w:szCs w:val="24"/>
        </w:rPr>
      </w:pPr>
      <w:r w:rsidRPr="004E26A2">
        <w:rPr>
          <w:rFonts w:ascii="Arial" w:eastAsia="Arial" w:hAnsi="Arial" w:cs="Arial"/>
          <w:sz w:val="24"/>
          <w:szCs w:val="24"/>
        </w:rPr>
        <w:t>This is the final chapter of the dissertation which concludes the study on the basis of the key findings. The research aims and objectives, illustrated in the introduction chapter, were restated and justified to an extent to identify whether each research objectives were achieved.</w:t>
      </w:r>
    </w:p>
    <w:p w:rsidR="001250FB" w:rsidRPr="004E26A2" w:rsidRDefault="001250FB" w:rsidP="001250FB">
      <w:pPr>
        <w:spacing w:line="360" w:lineRule="auto"/>
        <w:rPr>
          <w:rFonts w:ascii="Arial" w:eastAsia="Arial" w:hAnsi="Arial" w:cs="Arial"/>
          <w:sz w:val="24"/>
          <w:szCs w:val="24"/>
        </w:rPr>
      </w:pPr>
      <w:r w:rsidRPr="004E26A2">
        <w:rPr>
          <w:rFonts w:ascii="Arial" w:eastAsia="Arial" w:hAnsi="Arial" w:cs="Arial"/>
          <w:sz w:val="24"/>
          <w:szCs w:val="24"/>
        </w:rPr>
        <w:t xml:space="preserve">Followed by the conclusion, the research suggests recommendations and limitations for this research and sets direction for future research on similar subject areas. Additionally, a brief recommendation is also offered to Zara with regards to the influential factors that they can consider to influence their consumers’ buying </w:t>
      </w:r>
      <w:r w:rsidR="00EF3514" w:rsidRPr="004E26A2">
        <w:rPr>
          <w:rFonts w:ascii="Arial" w:eastAsia="Arial" w:hAnsi="Arial" w:cs="Arial"/>
          <w:sz w:val="24"/>
          <w:szCs w:val="24"/>
        </w:rPr>
        <w:t>behaviour</w:t>
      </w:r>
      <w:r w:rsidRPr="004E26A2">
        <w:rPr>
          <w:rFonts w:ascii="Arial" w:eastAsia="Arial" w:hAnsi="Arial" w:cs="Arial"/>
          <w:sz w:val="24"/>
          <w:szCs w:val="24"/>
        </w:rPr>
        <w:t>.</w:t>
      </w:r>
    </w:p>
    <w:p w:rsidR="001250FB" w:rsidRPr="004E26A2" w:rsidRDefault="001250FB" w:rsidP="001250FB">
      <w:pPr>
        <w:spacing w:line="360" w:lineRule="auto"/>
        <w:rPr>
          <w:rFonts w:ascii="Arial" w:eastAsia="Arial" w:hAnsi="Arial" w:cs="Arial"/>
          <w:sz w:val="24"/>
          <w:szCs w:val="24"/>
        </w:rPr>
      </w:pPr>
      <w:bookmarkStart w:id="17" w:name="_heading=h.3znysh7" w:colFirst="0" w:colLast="0"/>
      <w:bookmarkEnd w:id="17"/>
    </w:p>
    <w:p w:rsidR="001250FB" w:rsidRPr="004E26A2" w:rsidRDefault="001250FB" w:rsidP="001250FB">
      <w:pPr>
        <w:pStyle w:val="Heading1"/>
        <w:rPr>
          <w:rFonts w:eastAsia="Arial"/>
        </w:rPr>
      </w:pPr>
      <w:bookmarkStart w:id="18" w:name="_Toc148204938"/>
      <w:r w:rsidRPr="004E26A2">
        <w:rPr>
          <w:rFonts w:eastAsia="Arial"/>
        </w:rPr>
        <w:t>Chapter 2: Literature Review</w:t>
      </w:r>
      <w:bookmarkEnd w:id="18"/>
    </w:p>
    <w:p w:rsidR="001250FB" w:rsidRPr="004E26A2" w:rsidRDefault="001250FB" w:rsidP="001250FB">
      <w:pPr>
        <w:pStyle w:val="Heading2"/>
        <w:rPr>
          <w:rFonts w:eastAsia="Arial"/>
        </w:rPr>
      </w:pPr>
      <w:bookmarkStart w:id="19" w:name="_Toc148204939"/>
      <w:r w:rsidRPr="004E26A2">
        <w:rPr>
          <w:rFonts w:eastAsia="Arial"/>
        </w:rPr>
        <w:t>2.1 Introduction</w:t>
      </w:r>
      <w:bookmarkEnd w:id="19"/>
      <w:r w:rsidRPr="004E26A2">
        <w:rPr>
          <w:rFonts w:eastAsia="Arial"/>
        </w:rPr>
        <w:t xml:space="preserve"> </w:t>
      </w:r>
    </w:p>
    <w:p w:rsidR="006E024B" w:rsidRPr="004E26A2" w:rsidRDefault="001250FB" w:rsidP="001250FB">
      <w:pPr>
        <w:spacing w:line="360" w:lineRule="auto"/>
        <w:rPr>
          <w:rFonts w:ascii="Arial" w:eastAsia="Arial" w:hAnsi="Arial" w:cs="Arial"/>
          <w:sz w:val="24"/>
          <w:szCs w:val="24"/>
        </w:rPr>
      </w:pPr>
      <w:r w:rsidRPr="004E26A2">
        <w:rPr>
          <w:rFonts w:ascii="Arial" w:eastAsia="Arial" w:hAnsi="Arial" w:cs="Arial"/>
          <w:sz w:val="24"/>
          <w:szCs w:val="24"/>
        </w:rPr>
        <w:t xml:space="preserve">Grant and Osanloo (2014) stated that literature review explores key theories, philosophies and terminologies related to the specific research area. Further, it deconstructs the existing literature and critically assesses different perspectives of the past researchers on </w:t>
      </w:r>
      <w:r w:rsidR="00AA4B45" w:rsidRPr="004E26A2">
        <w:rPr>
          <w:rFonts w:ascii="Arial" w:eastAsia="Arial" w:hAnsi="Arial" w:cs="Arial"/>
          <w:sz w:val="24"/>
          <w:szCs w:val="24"/>
        </w:rPr>
        <w:t xml:space="preserve">a </w:t>
      </w:r>
      <w:r w:rsidRPr="004E26A2">
        <w:rPr>
          <w:rFonts w:ascii="Arial" w:eastAsia="Arial" w:hAnsi="Arial" w:cs="Arial"/>
          <w:sz w:val="24"/>
          <w:szCs w:val="24"/>
        </w:rPr>
        <w:t xml:space="preserve">given topic, field or discipline (Kucan, 2011). </w:t>
      </w:r>
    </w:p>
    <w:p w:rsidR="001250FB" w:rsidRPr="004E26A2" w:rsidRDefault="001250FB" w:rsidP="001250FB">
      <w:pPr>
        <w:spacing w:line="360" w:lineRule="auto"/>
        <w:rPr>
          <w:rFonts w:ascii="Arial" w:eastAsia="Arial" w:hAnsi="Arial" w:cs="Arial"/>
          <w:sz w:val="24"/>
          <w:szCs w:val="24"/>
        </w:rPr>
      </w:pPr>
      <w:r w:rsidRPr="004E26A2">
        <w:rPr>
          <w:rFonts w:ascii="Arial" w:eastAsia="Arial" w:hAnsi="Arial" w:cs="Arial"/>
          <w:sz w:val="24"/>
          <w:szCs w:val="24"/>
        </w:rPr>
        <w:t>In this chapter, existing academic literature, related to consumers and their purchase behaviour, is critically evaluated. Additionally, models and theories related to consumer behaviour are examined to understand how and why consumer</w:t>
      </w:r>
      <w:r w:rsidR="00AA4B45" w:rsidRPr="004E26A2">
        <w:rPr>
          <w:rFonts w:ascii="Arial" w:eastAsia="Arial" w:hAnsi="Arial" w:cs="Arial"/>
          <w:sz w:val="24"/>
          <w:szCs w:val="24"/>
        </w:rPr>
        <w:t>s</w:t>
      </w:r>
      <w:r w:rsidRPr="004E26A2">
        <w:rPr>
          <w:rFonts w:ascii="Arial" w:eastAsia="Arial" w:hAnsi="Arial" w:cs="Arial"/>
          <w:sz w:val="24"/>
          <w:szCs w:val="24"/>
        </w:rPr>
        <w:t xml:space="preserve"> make a purchase. Next, existing information on three influential factors, i.e. psychological, social and physical, is explored and their role in consumer buying behaviour is identified. </w:t>
      </w:r>
    </w:p>
    <w:p w:rsidR="001250FB" w:rsidRPr="004E26A2" w:rsidRDefault="001250FB" w:rsidP="001250FB">
      <w:pPr>
        <w:spacing w:line="360" w:lineRule="auto"/>
        <w:rPr>
          <w:rFonts w:ascii="Arial" w:eastAsia="Arial" w:hAnsi="Arial" w:cs="Arial"/>
          <w:sz w:val="24"/>
          <w:szCs w:val="24"/>
        </w:rPr>
      </w:pPr>
    </w:p>
    <w:p w:rsidR="001250FB" w:rsidRPr="004E26A2" w:rsidRDefault="00CF05BA" w:rsidP="001250FB">
      <w:pPr>
        <w:pStyle w:val="Heading2"/>
        <w:rPr>
          <w:rFonts w:eastAsia="Arial"/>
        </w:rPr>
      </w:pPr>
      <w:bookmarkStart w:id="20" w:name="_Toc148204940"/>
      <w:r w:rsidRPr="004E26A2">
        <w:rPr>
          <w:rFonts w:eastAsia="Arial"/>
        </w:rPr>
        <w:t>2.2</w:t>
      </w:r>
      <w:r w:rsidR="001250FB" w:rsidRPr="004E26A2">
        <w:rPr>
          <w:rFonts w:eastAsia="Arial"/>
        </w:rPr>
        <w:t xml:space="preserve"> </w:t>
      </w:r>
      <w:r w:rsidR="00C50F5E" w:rsidRPr="004E26A2">
        <w:rPr>
          <w:rFonts w:eastAsia="Arial"/>
        </w:rPr>
        <w:t>Definition</w:t>
      </w:r>
      <w:r w:rsidR="00405C0C" w:rsidRPr="004E26A2">
        <w:rPr>
          <w:rFonts w:eastAsia="Arial"/>
        </w:rPr>
        <w:t>s</w:t>
      </w:r>
      <w:r w:rsidR="00C50F5E" w:rsidRPr="004E26A2">
        <w:rPr>
          <w:rFonts w:eastAsia="Arial"/>
        </w:rPr>
        <w:t xml:space="preserve"> of</w:t>
      </w:r>
      <w:r w:rsidR="001250FB" w:rsidRPr="004E26A2">
        <w:rPr>
          <w:rFonts w:eastAsia="Arial"/>
        </w:rPr>
        <w:t xml:space="preserve"> Consumer Purchase Behaviour</w:t>
      </w:r>
      <w:r w:rsidR="00F128CD" w:rsidRPr="004E26A2">
        <w:rPr>
          <w:rFonts w:eastAsia="Arial"/>
        </w:rPr>
        <w:t xml:space="preserve"> (CPB)</w:t>
      </w:r>
      <w:r w:rsidR="001250FB" w:rsidRPr="004E26A2">
        <w:rPr>
          <w:rFonts w:eastAsia="Arial"/>
        </w:rPr>
        <w:t>?</w:t>
      </w:r>
      <w:bookmarkEnd w:id="20"/>
      <w:r w:rsidR="001250FB" w:rsidRPr="004E26A2">
        <w:rPr>
          <w:rFonts w:eastAsia="Arial"/>
        </w:rPr>
        <w:t xml:space="preserve"> </w:t>
      </w:r>
    </w:p>
    <w:p w:rsidR="00FD6ADD" w:rsidRPr="004E26A2" w:rsidRDefault="00FD6ADD" w:rsidP="001250FB">
      <w:pPr>
        <w:spacing w:line="360" w:lineRule="auto"/>
        <w:rPr>
          <w:rFonts w:ascii="Arial" w:eastAsia="Arial" w:hAnsi="Arial" w:cs="Arial"/>
          <w:sz w:val="24"/>
          <w:szCs w:val="24"/>
        </w:rPr>
      </w:pPr>
      <w:r w:rsidRPr="004E26A2">
        <w:rPr>
          <w:rFonts w:ascii="Arial" w:eastAsia="Arial" w:hAnsi="Arial" w:cs="Arial"/>
          <w:sz w:val="24"/>
          <w:szCs w:val="24"/>
        </w:rPr>
        <w:t xml:space="preserve">Solomon, et al. (1995) defined </w:t>
      </w:r>
      <w:r w:rsidR="00F128CD" w:rsidRPr="004E26A2">
        <w:rPr>
          <w:rFonts w:ascii="Arial" w:eastAsia="Arial" w:hAnsi="Arial" w:cs="Arial"/>
          <w:sz w:val="24"/>
          <w:szCs w:val="24"/>
        </w:rPr>
        <w:t xml:space="preserve">CPB </w:t>
      </w:r>
      <w:r w:rsidR="00AA4B45" w:rsidRPr="004E26A2">
        <w:rPr>
          <w:rFonts w:ascii="Arial" w:eastAsia="Arial" w:hAnsi="Arial" w:cs="Arial"/>
          <w:sz w:val="24"/>
          <w:szCs w:val="24"/>
        </w:rPr>
        <w:t>a</w:t>
      </w:r>
      <w:r w:rsidRPr="004E26A2">
        <w:rPr>
          <w:rFonts w:ascii="Arial" w:eastAsia="Arial" w:hAnsi="Arial" w:cs="Arial"/>
          <w:sz w:val="24"/>
          <w:szCs w:val="24"/>
        </w:rPr>
        <w:t>s the sum of action</w:t>
      </w:r>
      <w:r w:rsidR="006E024B" w:rsidRPr="004E26A2">
        <w:rPr>
          <w:rFonts w:ascii="Arial" w:eastAsia="Arial" w:hAnsi="Arial" w:cs="Arial"/>
          <w:sz w:val="24"/>
          <w:szCs w:val="24"/>
        </w:rPr>
        <w:t>s</w:t>
      </w:r>
      <w:r w:rsidRPr="004E26A2">
        <w:rPr>
          <w:rFonts w:ascii="Arial" w:eastAsia="Arial" w:hAnsi="Arial" w:cs="Arial"/>
          <w:sz w:val="24"/>
          <w:szCs w:val="24"/>
        </w:rPr>
        <w:t xml:space="preserve"> which involves selecting, buying, utilising and discarding products or services by a person or a group of people to fulfil their </w:t>
      </w:r>
      <w:r w:rsidR="00F128CD" w:rsidRPr="004E26A2">
        <w:rPr>
          <w:rFonts w:ascii="Arial" w:eastAsia="Arial" w:hAnsi="Arial" w:cs="Arial"/>
          <w:sz w:val="24"/>
          <w:szCs w:val="24"/>
        </w:rPr>
        <w:t>needs and desire</w:t>
      </w:r>
      <w:r w:rsidR="006E024B" w:rsidRPr="004E26A2">
        <w:rPr>
          <w:rFonts w:ascii="Arial" w:eastAsia="Arial" w:hAnsi="Arial" w:cs="Arial"/>
          <w:sz w:val="24"/>
          <w:szCs w:val="24"/>
        </w:rPr>
        <w:t>s</w:t>
      </w:r>
      <w:r w:rsidRPr="004E26A2">
        <w:rPr>
          <w:rFonts w:ascii="Arial" w:eastAsia="Arial" w:hAnsi="Arial" w:cs="Arial"/>
          <w:sz w:val="24"/>
          <w:szCs w:val="24"/>
        </w:rPr>
        <w:t>.</w:t>
      </w:r>
    </w:p>
    <w:p w:rsidR="006E024B" w:rsidRPr="004E26A2" w:rsidRDefault="006E024B" w:rsidP="001250FB">
      <w:pPr>
        <w:spacing w:line="360" w:lineRule="auto"/>
        <w:rPr>
          <w:rFonts w:ascii="Arial" w:eastAsia="Arial" w:hAnsi="Arial" w:cs="Arial"/>
          <w:sz w:val="24"/>
          <w:szCs w:val="24"/>
        </w:rPr>
      </w:pPr>
      <w:r w:rsidRPr="004E26A2">
        <w:rPr>
          <w:rFonts w:ascii="Arial" w:eastAsia="Arial" w:hAnsi="Arial" w:cs="Arial"/>
          <w:sz w:val="24"/>
          <w:szCs w:val="24"/>
        </w:rPr>
        <w:t>Batra and Kazmi (2004) explained that CPB consist</w:t>
      </w:r>
      <w:r w:rsidR="00AA4B45" w:rsidRPr="004E26A2">
        <w:rPr>
          <w:rFonts w:ascii="Arial" w:eastAsia="Arial" w:hAnsi="Arial" w:cs="Arial"/>
          <w:sz w:val="24"/>
          <w:szCs w:val="24"/>
        </w:rPr>
        <w:t>s</w:t>
      </w:r>
      <w:r w:rsidRPr="004E26A2">
        <w:rPr>
          <w:rFonts w:ascii="Arial" w:eastAsia="Arial" w:hAnsi="Arial" w:cs="Arial"/>
          <w:sz w:val="24"/>
          <w:szCs w:val="24"/>
        </w:rPr>
        <w:t xml:space="preserve"> of emotional and mental activities as well as noticeable behaviour responses of consumers occurring when search, purchase and post purchase use of products and services is done. </w:t>
      </w:r>
    </w:p>
    <w:p w:rsidR="006E024B" w:rsidRPr="004E26A2" w:rsidRDefault="006E024B" w:rsidP="001250FB">
      <w:pPr>
        <w:spacing w:line="360" w:lineRule="auto"/>
        <w:rPr>
          <w:rFonts w:ascii="Arial" w:eastAsia="Arial" w:hAnsi="Arial" w:cs="Arial"/>
          <w:sz w:val="24"/>
          <w:szCs w:val="24"/>
        </w:rPr>
      </w:pPr>
      <w:r w:rsidRPr="004E26A2">
        <w:rPr>
          <w:rFonts w:ascii="Arial" w:eastAsia="Arial" w:hAnsi="Arial" w:cs="Arial"/>
          <w:sz w:val="24"/>
          <w:szCs w:val="24"/>
        </w:rPr>
        <w:t>According to Darian, et al. (2015), CPB comprise</w:t>
      </w:r>
      <w:r w:rsidR="00AA4B45" w:rsidRPr="004E26A2">
        <w:rPr>
          <w:rFonts w:ascii="Arial" w:eastAsia="Arial" w:hAnsi="Arial" w:cs="Arial"/>
          <w:sz w:val="24"/>
          <w:szCs w:val="24"/>
        </w:rPr>
        <w:t>s</w:t>
      </w:r>
      <w:r w:rsidRPr="004E26A2">
        <w:rPr>
          <w:rFonts w:ascii="Arial" w:eastAsia="Arial" w:hAnsi="Arial" w:cs="Arial"/>
          <w:sz w:val="24"/>
          <w:szCs w:val="24"/>
        </w:rPr>
        <w:t xml:space="preserve"> individual or group’s preferences, choices, attitude and judgement concerning the purchase of any product or services.</w:t>
      </w:r>
    </w:p>
    <w:p w:rsidR="006E024B" w:rsidRPr="004E26A2" w:rsidRDefault="006E024B" w:rsidP="001250FB">
      <w:pPr>
        <w:spacing w:line="360" w:lineRule="auto"/>
        <w:rPr>
          <w:rFonts w:ascii="Arial" w:eastAsia="Arial" w:hAnsi="Arial" w:cs="Arial"/>
          <w:sz w:val="24"/>
          <w:szCs w:val="24"/>
        </w:rPr>
      </w:pPr>
      <w:r w:rsidRPr="004E26A2">
        <w:rPr>
          <w:rFonts w:ascii="Arial" w:eastAsia="Arial" w:hAnsi="Arial" w:cs="Arial"/>
          <w:sz w:val="24"/>
          <w:szCs w:val="24"/>
        </w:rPr>
        <w:t>Ramya and Ali (20</w:t>
      </w:r>
      <w:r w:rsidR="007529AA" w:rsidRPr="004E26A2">
        <w:rPr>
          <w:rFonts w:ascii="Arial" w:eastAsia="Arial" w:hAnsi="Arial" w:cs="Arial"/>
          <w:sz w:val="24"/>
          <w:szCs w:val="24"/>
        </w:rPr>
        <w:t>16</w:t>
      </w:r>
      <w:r w:rsidRPr="004E26A2">
        <w:rPr>
          <w:rFonts w:ascii="Arial" w:eastAsia="Arial" w:hAnsi="Arial" w:cs="Arial"/>
          <w:sz w:val="24"/>
          <w:szCs w:val="24"/>
        </w:rPr>
        <w:t>) defined CPB as decisions made by a prospective consumer with regards to purchasing (both online and offline) a specific product or service.</w:t>
      </w:r>
    </w:p>
    <w:p w:rsidR="006E024B" w:rsidRPr="004E26A2" w:rsidRDefault="00AA4B45" w:rsidP="001250FB">
      <w:pPr>
        <w:spacing w:line="360" w:lineRule="auto"/>
        <w:rPr>
          <w:rFonts w:ascii="Arial" w:eastAsia="Arial" w:hAnsi="Arial" w:cs="Arial"/>
          <w:sz w:val="24"/>
          <w:szCs w:val="24"/>
        </w:rPr>
      </w:pPr>
      <w:r w:rsidRPr="004E26A2">
        <w:rPr>
          <w:rFonts w:ascii="Arial" w:eastAsia="Arial" w:hAnsi="Arial" w:cs="Arial"/>
          <w:sz w:val="24"/>
          <w:szCs w:val="24"/>
        </w:rPr>
        <w:t>The current</w:t>
      </w:r>
      <w:r w:rsidR="00275FD6" w:rsidRPr="004E26A2">
        <w:rPr>
          <w:rFonts w:ascii="Arial" w:eastAsia="Arial" w:hAnsi="Arial" w:cs="Arial"/>
          <w:sz w:val="24"/>
          <w:szCs w:val="24"/>
        </w:rPr>
        <w:t xml:space="preserve"> definition offered by Tao, et al. (2022) explains CPB as a task undertaken by a person from seeking information to making purchase intention</w:t>
      </w:r>
      <w:r w:rsidRPr="004E26A2">
        <w:rPr>
          <w:rFonts w:ascii="Arial" w:eastAsia="Arial" w:hAnsi="Arial" w:cs="Arial"/>
          <w:sz w:val="24"/>
          <w:szCs w:val="24"/>
        </w:rPr>
        <w:t>s</w:t>
      </w:r>
      <w:r w:rsidR="00275FD6" w:rsidRPr="004E26A2">
        <w:rPr>
          <w:rFonts w:ascii="Arial" w:eastAsia="Arial" w:hAnsi="Arial" w:cs="Arial"/>
          <w:sz w:val="24"/>
          <w:szCs w:val="24"/>
        </w:rPr>
        <w:t xml:space="preserve"> to experiencing purchase decision issue</w:t>
      </w:r>
      <w:r w:rsidRPr="004E26A2">
        <w:rPr>
          <w:rFonts w:ascii="Arial" w:eastAsia="Arial" w:hAnsi="Arial" w:cs="Arial"/>
          <w:sz w:val="24"/>
          <w:szCs w:val="24"/>
        </w:rPr>
        <w:t>s</w:t>
      </w:r>
      <w:r w:rsidR="00275FD6" w:rsidRPr="004E26A2">
        <w:rPr>
          <w:rFonts w:ascii="Arial" w:eastAsia="Arial" w:hAnsi="Arial" w:cs="Arial"/>
          <w:sz w:val="24"/>
          <w:szCs w:val="24"/>
        </w:rPr>
        <w:t xml:space="preserve">. </w:t>
      </w:r>
    </w:p>
    <w:p w:rsidR="00FD6ADD" w:rsidRPr="004E26A2" w:rsidRDefault="00295BFC" w:rsidP="001250FB">
      <w:pPr>
        <w:spacing w:line="360" w:lineRule="auto"/>
        <w:rPr>
          <w:rFonts w:ascii="Arial" w:eastAsia="Arial" w:hAnsi="Arial" w:cs="Arial"/>
          <w:sz w:val="24"/>
          <w:szCs w:val="24"/>
        </w:rPr>
      </w:pPr>
      <w:r w:rsidRPr="004E26A2">
        <w:rPr>
          <w:rFonts w:ascii="Arial" w:eastAsia="Arial" w:hAnsi="Arial" w:cs="Arial"/>
          <w:sz w:val="24"/>
          <w:szCs w:val="24"/>
        </w:rPr>
        <w:lastRenderedPageBreak/>
        <w:t>Although</w:t>
      </w:r>
      <w:r w:rsidR="007573D3" w:rsidRPr="004E26A2">
        <w:rPr>
          <w:rFonts w:ascii="Arial" w:eastAsia="Arial" w:hAnsi="Arial" w:cs="Arial"/>
          <w:sz w:val="24"/>
          <w:szCs w:val="24"/>
        </w:rPr>
        <w:t xml:space="preserve"> the above definitions </w:t>
      </w:r>
      <w:r w:rsidR="00AA4B45" w:rsidRPr="004E26A2">
        <w:rPr>
          <w:rFonts w:ascii="Arial" w:eastAsia="Arial" w:hAnsi="Arial" w:cs="Arial"/>
          <w:sz w:val="24"/>
          <w:szCs w:val="24"/>
        </w:rPr>
        <w:t>give</w:t>
      </w:r>
      <w:r w:rsidRPr="004E26A2">
        <w:rPr>
          <w:rFonts w:ascii="Arial" w:eastAsia="Arial" w:hAnsi="Arial" w:cs="Arial"/>
          <w:sz w:val="24"/>
          <w:szCs w:val="24"/>
        </w:rPr>
        <w:t xml:space="preserve"> different viewpoints, they all </w:t>
      </w:r>
      <w:r w:rsidR="007573D3" w:rsidRPr="004E26A2">
        <w:rPr>
          <w:rFonts w:ascii="Arial" w:eastAsia="Arial" w:hAnsi="Arial" w:cs="Arial"/>
          <w:sz w:val="24"/>
          <w:szCs w:val="24"/>
        </w:rPr>
        <w:t>e</w:t>
      </w:r>
      <w:r w:rsidRPr="004E26A2">
        <w:rPr>
          <w:rFonts w:ascii="Arial" w:eastAsia="Arial" w:hAnsi="Arial" w:cs="Arial"/>
          <w:sz w:val="24"/>
          <w:szCs w:val="24"/>
        </w:rPr>
        <w:t>xplain a common perspective that</w:t>
      </w:r>
      <w:r w:rsidR="007573D3" w:rsidRPr="004E26A2">
        <w:rPr>
          <w:rFonts w:ascii="Arial" w:eastAsia="Arial" w:hAnsi="Arial" w:cs="Arial"/>
          <w:sz w:val="24"/>
          <w:szCs w:val="24"/>
        </w:rPr>
        <w:t xml:space="preserve"> CPB </w:t>
      </w:r>
      <w:r w:rsidRPr="004E26A2">
        <w:rPr>
          <w:rFonts w:ascii="Arial" w:eastAsia="Arial" w:hAnsi="Arial" w:cs="Arial"/>
          <w:sz w:val="24"/>
          <w:szCs w:val="24"/>
        </w:rPr>
        <w:t>involves</w:t>
      </w:r>
      <w:r w:rsidR="007573D3" w:rsidRPr="004E26A2">
        <w:rPr>
          <w:rFonts w:ascii="Arial" w:eastAsia="Arial" w:hAnsi="Arial" w:cs="Arial"/>
          <w:sz w:val="24"/>
          <w:szCs w:val="24"/>
        </w:rPr>
        <w:t xml:space="preserve"> </w:t>
      </w:r>
      <w:r w:rsidRPr="004E26A2">
        <w:rPr>
          <w:rFonts w:ascii="Arial" w:eastAsia="Arial" w:hAnsi="Arial" w:cs="Arial"/>
          <w:sz w:val="24"/>
          <w:szCs w:val="24"/>
        </w:rPr>
        <w:t>different</w:t>
      </w:r>
      <w:r w:rsidR="007573D3" w:rsidRPr="004E26A2">
        <w:rPr>
          <w:rFonts w:ascii="Arial" w:eastAsia="Arial" w:hAnsi="Arial" w:cs="Arial"/>
          <w:sz w:val="24"/>
          <w:szCs w:val="24"/>
        </w:rPr>
        <w:t xml:space="preserve"> action</w:t>
      </w:r>
      <w:r w:rsidRPr="004E26A2">
        <w:rPr>
          <w:rFonts w:ascii="Arial" w:eastAsia="Arial" w:hAnsi="Arial" w:cs="Arial"/>
          <w:sz w:val="24"/>
          <w:szCs w:val="24"/>
        </w:rPr>
        <w:t>s</w:t>
      </w:r>
      <w:r w:rsidR="007573D3" w:rsidRPr="004E26A2">
        <w:rPr>
          <w:rFonts w:ascii="Arial" w:eastAsia="Arial" w:hAnsi="Arial" w:cs="Arial"/>
          <w:sz w:val="24"/>
          <w:szCs w:val="24"/>
        </w:rPr>
        <w:t xml:space="preserve"> and experiences </w:t>
      </w:r>
      <w:r w:rsidRPr="004E26A2">
        <w:rPr>
          <w:rFonts w:ascii="Arial" w:eastAsia="Arial" w:hAnsi="Arial" w:cs="Arial"/>
          <w:sz w:val="24"/>
          <w:szCs w:val="24"/>
        </w:rPr>
        <w:t xml:space="preserve">of a consumer </w:t>
      </w:r>
      <w:r w:rsidR="00724FFC" w:rsidRPr="004E26A2">
        <w:rPr>
          <w:rFonts w:ascii="Arial" w:eastAsia="Arial" w:hAnsi="Arial" w:cs="Arial"/>
          <w:sz w:val="24"/>
          <w:szCs w:val="24"/>
        </w:rPr>
        <w:t>(as shown in Fig. 3</w:t>
      </w:r>
      <w:r w:rsidR="00487634" w:rsidRPr="004E26A2">
        <w:rPr>
          <w:rFonts w:ascii="Arial" w:eastAsia="Arial" w:hAnsi="Arial" w:cs="Arial"/>
          <w:sz w:val="24"/>
          <w:szCs w:val="24"/>
        </w:rPr>
        <w:t xml:space="preserve">) </w:t>
      </w:r>
      <w:r w:rsidR="007573D3" w:rsidRPr="004E26A2">
        <w:rPr>
          <w:rFonts w:ascii="Arial" w:eastAsia="Arial" w:hAnsi="Arial" w:cs="Arial"/>
          <w:sz w:val="24"/>
          <w:szCs w:val="24"/>
        </w:rPr>
        <w:t>when making a purchase</w:t>
      </w:r>
      <w:r w:rsidRPr="004E26A2">
        <w:rPr>
          <w:rFonts w:ascii="Arial" w:eastAsia="Arial" w:hAnsi="Arial" w:cs="Arial"/>
          <w:sz w:val="24"/>
          <w:szCs w:val="24"/>
        </w:rPr>
        <w:t>.</w:t>
      </w:r>
    </w:p>
    <w:p w:rsidR="00724FFC" w:rsidRPr="004E26A2" w:rsidRDefault="00724FFC" w:rsidP="00724FFC">
      <w:pPr>
        <w:pStyle w:val="Caption"/>
        <w:jc w:val="center"/>
        <w:rPr>
          <w:rFonts w:ascii="Arial" w:hAnsi="Arial" w:cs="Arial"/>
          <w:b/>
          <w:sz w:val="24"/>
          <w:szCs w:val="24"/>
        </w:rPr>
      </w:pPr>
      <w:bookmarkStart w:id="21" w:name="_Toc148204827"/>
      <w:r w:rsidRPr="004E26A2">
        <w:rPr>
          <w:rFonts w:ascii="Arial" w:hAnsi="Arial" w:cs="Arial"/>
          <w:b/>
          <w:sz w:val="24"/>
          <w:szCs w:val="24"/>
        </w:rPr>
        <w:t xml:space="preserve">Figure </w:t>
      </w:r>
      <w:r w:rsidRPr="004E26A2">
        <w:rPr>
          <w:rFonts w:ascii="Arial" w:hAnsi="Arial" w:cs="Arial"/>
          <w:b/>
          <w:sz w:val="24"/>
          <w:szCs w:val="24"/>
        </w:rPr>
        <w:fldChar w:fldCharType="begin"/>
      </w:r>
      <w:r w:rsidRPr="004E26A2">
        <w:rPr>
          <w:rFonts w:ascii="Arial" w:hAnsi="Arial" w:cs="Arial"/>
          <w:b/>
          <w:sz w:val="24"/>
          <w:szCs w:val="24"/>
        </w:rPr>
        <w:instrText xml:space="preserve"> SEQ Figure \* ARABIC </w:instrText>
      </w:r>
      <w:r w:rsidRPr="004E26A2">
        <w:rPr>
          <w:rFonts w:ascii="Arial" w:hAnsi="Arial" w:cs="Arial"/>
          <w:b/>
          <w:sz w:val="24"/>
          <w:szCs w:val="24"/>
        </w:rPr>
        <w:fldChar w:fldCharType="separate"/>
      </w:r>
      <w:r w:rsidR="00B86E2F">
        <w:rPr>
          <w:rFonts w:ascii="Arial" w:hAnsi="Arial" w:cs="Arial"/>
          <w:b/>
          <w:noProof/>
          <w:sz w:val="24"/>
          <w:szCs w:val="24"/>
        </w:rPr>
        <w:t>3</w:t>
      </w:r>
      <w:r w:rsidRPr="004E26A2">
        <w:rPr>
          <w:rFonts w:ascii="Arial" w:hAnsi="Arial" w:cs="Arial"/>
          <w:b/>
          <w:sz w:val="24"/>
          <w:szCs w:val="24"/>
        </w:rPr>
        <w:fldChar w:fldCharType="end"/>
      </w:r>
      <w:r w:rsidRPr="004E26A2">
        <w:rPr>
          <w:rFonts w:ascii="Arial" w:hAnsi="Arial" w:cs="Arial"/>
          <w:b/>
          <w:sz w:val="24"/>
          <w:szCs w:val="24"/>
        </w:rPr>
        <w:t>: Consumer Buying Behaviour</w:t>
      </w:r>
      <w:bookmarkEnd w:id="21"/>
    </w:p>
    <w:p w:rsidR="002B514A" w:rsidRPr="004E26A2" w:rsidRDefault="002B514A" w:rsidP="002B514A">
      <w:pPr>
        <w:spacing w:line="360" w:lineRule="auto"/>
        <w:jc w:val="center"/>
        <w:rPr>
          <w:rFonts w:ascii="Arial" w:eastAsia="Arial" w:hAnsi="Arial" w:cs="Arial"/>
          <w:sz w:val="24"/>
          <w:szCs w:val="24"/>
        </w:rPr>
      </w:pPr>
      <w:r w:rsidRPr="004E26A2">
        <w:rPr>
          <w:noProof/>
        </w:rPr>
        <w:drawing>
          <wp:inline distT="0" distB="0" distL="0" distR="0">
            <wp:extent cx="2685415" cy="1647686"/>
            <wp:effectExtent l="0" t="0" r="635" b="0"/>
            <wp:docPr id="27" name="Picture 27" descr="Textile recycling,eco concept. People recycle their used clothes to create  eco-friendly fashion. Women and men donate clothing to charity. People put  clothes in container, choose new ones. Vector flat Stock Vecto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extile recycling,eco concept. People recycle their used clothes to create  eco-friendly fashion. Women and men donate clothing to charity. People put  clothes in container, choose new ones. Vector flat Stock Vector |"/>
                    <pic:cNvPicPr>
                      <a:picLocks noChangeAspect="1" noChangeArrowheads="1"/>
                    </pic:cNvPicPr>
                  </pic:nvPicPr>
                  <pic:blipFill rotWithShape="1">
                    <a:blip r:embed="rId15">
                      <a:extLst>
                        <a:ext uri="{28A0092B-C50C-407E-A947-70E740481C1C}">
                          <a14:useLocalDpi xmlns:a14="http://schemas.microsoft.com/office/drawing/2010/main" val="0"/>
                        </a:ext>
                      </a:extLst>
                    </a:blip>
                    <a:srcRect l="47869" t="10596" r="5253" b="18908"/>
                    <a:stretch/>
                  </pic:blipFill>
                  <pic:spPr bwMode="auto">
                    <a:xfrm>
                      <a:off x="0" y="0"/>
                      <a:ext cx="2686785" cy="1648527"/>
                    </a:xfrm>
                    <a:prstGeom prst="rect">
                      <a:avLst/>
                    </a:prstGeom>
                    <a:noFill/>
                    <a:ln>
                      <a:noFill/>
                    </a:ln>
                    <a:extLst>
                      <a:ext uri="{53640926-AAD7-44D8-BBD7-CCE9431645EC}">
                        <a14:shadowObscured xmlns:a14="http://schemas.microsoft.com/office/drawing/2010/main"/>
                      </a:ext>
                    </a:extLst>
                  </pic:spPr>
                </pic:pic>
              </a:graphicData>
            </a:graphic>
          </wp:inline>
        </w:drawing>
      </w:r>
      <w:r w:rsidRPr="004E26A2">
        <w:rPr>
          <w:rFonts w:ascii="Arial" w:eastAsia="Arial" w:hAnsi="Arial" w:cs="Arial"/>
          <w:noProof/>
          <w:sz w:val="24"/>
          <w:szCs w:val="24"/>
        </w:rPr>
        <w:drawing>
          <wp:inline distT="0" distB="0" distL="0" distR="0">
            <wp:extent cx="2456180" cy="1641430"/>
            <wp:effectExtent l="0" t="0" r="1270" b="0"/>
            <wp:docPr id="25" name="Picture 25" descr="Textile recycling,eco concept. People recycle their used clothes to create  eco-friendly fashion. Women and men donate clothing to charity. People put  clothes in container, choose new ones. Vector flat Stock Vecto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xtile recycling,eco concept. People recycle their used clothes to create  eco-friendly fashion. Women and men donate clothing to charity. People put  clothes in container, choose new ones. Vector flat Stock Vector |"/>
                    <pic:cNvPicPr>
                      <a:picLocks noChangeAspect="1" noChangeArrowheads="1"/>
                    </pic:cNvPicPr>
                  </pic:nvPicPr>
                  <pic:blipFill rotWithShape="1">
                    <a:blip r:embed="rId15">
                      <a:extLst>
                        <a:ext uri="{28A0092B-C50C-407E-A947-70E740481C1C}">
                          <a14:useLocalDpi xmlns:a14="http://schemas.microsoft.com/office/drawing/2010/main" val="0"/>
                        </a:ext>
                      </a:extLst>
                    </a:blip>
                    <a:srcRect l="6316" t="10602" r="50799" b="19154"/>
                    <a:stretch/>
                  </pic:blipFill>
                  <pic:spPr bwMode="auto">
                    <a:xfrm>
                      <a:off x="0" y="0"/>
                      <a:ext cx="2457979" cy="1642632"/>
                    </a:xfrm>
                    <a:prstGeom prst="rect">
                      <a:avLst/>
                    </a:prstGeom>
                    <a:noFill/>
                    <a:ln>
                      <a:noFill/>
                    </a:ln>
                    <a:extLst>
                      <a:ext uri="{53640926-AAD7-44D8-BBD7-CCE9431645EC}">
                        <a14:shadowObscured xmlns:a14="http://schemas.microsoft.com/office/drawing/2010/main"/>
                      </a:ext>
                    </a:extLst>
                  </pic:spPr>
                </pic:pic>
              </a:graphicData>
            </a:graphic>
          </wp:inline>
        </w:drawing>
      </w:r>
    </w:p>
    <w:p w:rsidR="002B514A" w:rsidRPr="004E26A2" w:rsidRDefault="002B514A" w:rsidP="002B514A">
      <w:pPr>
        <w:spacing w:line="360" w:lineRule="auto"/>
        <w:jc w:val="center"/>
        <w:rPr>
          <w:rFonts w:ascii="Arial" w:eastAsia="Arial" w:hAnsi="Arial" w:cs="Arial"/>
          <w:sz w:val="24"/>
          <w:szCs w:val="24"/>
        </w:rPr>
      </w:pPr>
      <w:r w:rsidRPr="004E26A2">
        <w:rPr>
          <w:rFonts w:ascii="Arial" w:eastAsia="Arial" w:hAnsi="Arial" w:cs="Arial"/>
          <w:b/>
          <w:sz w:val="24"/>
          <w:szCs w:val="24"/>
        </w:rPr>
        <w:t>Source:</w:t>
      </w:r>
      <w:r w:rsidRPr="004E26A2">
        <w:rPr>
          <w:rFonts w:ascii="Arial" w:eastAsia="Arial" w:hAnsi="Arial" w:cs="Arial"/>
          <w:sz w:val="24"/>
          <w:szCs w:val="24"/>
        </w:rPr>
        <w:t xml:space="preserve"> (Siddiqua, 2016)</w:t>
      </w:r>
    </w:p>
    <w:p w:rsidR="002B514A" w:rsidRPr="004E26A2" w:rsidRDefault="002B514A" w:rsidP="001250FB">
      <w:pPr>
        <w:spacing w:line="360" w:lineRule="auto"/>
        <w:rPr>
          <w:rFonts w:ascii="Arial" w:eastAsia="Arial" w:hAnsi="Arial" w:cs="Arial"/>
          <w:sz w:val="24"/>
          <w:szCs w:val="24"/>
        </w:rPr>
      </w:pPr>
    </w:p>
    <w:p w:rsidR="00C50F5E" w:rsidRPr="004E26A2" w:rsidRDefault="00C50F5E" w:rsidP="002B514A">
      <w:pPr>
        <w:pStyle w:val="Heading2"/>
        <w:rPr>
          <w:rFonts w:eastAsia="Arial"/>
        </w:rPr>
      </w:pPr>
      <w:bookmarkStart w:id="22" w:name="_Toc148204941"/>
      <w:r w:rsidRPr="004E26A2">
        <w:rPr>
          <w:rFonts w:eastAsia="Arial"/>
        </w:rPr>
        <w:t xml:space="preserve">2.3 </w:t>
      </w:r>
      <w:r w:rsidR="00405C0C" w:rsidRPr="004E26A2">
        <w:rPr>
          <w:rFonts w:eastAsia="Arial"/>
        </w:rPr>
        <w:t>Evaluation</w:t>
      </w:r>
      <w:r w:rsidRPr="004E26A2">
        <w:rPr>
          <w:rFonts w:eastAsia="Arial"/>
        </w:rPr>
        <w:t xml:space="preserve"> of CPB in </w:t>
      </w:r>
      <w:r w:rsidR="00C0700D" w:rsidRPr="004E26A2">
        <w:rPr>
          <w:rFonts w:eastAsia="Arial"/>
        </w:rPr>
        <w:t>Apparel</w:t>
      </w:r>
      <w:r w:rsidRPr="004E26A2">
        <w:rPr>
          <w:rFonts w:eastAsia="Arial"/>
        </w:rPr>
        <w:t xml:space="preserve"> Industry</w:t>
      </w:r>
      <w:bookmarkEnd w:id="22"/>
    </w:p>
    <w:p w:rsidR="00C50F5E" w:rsidRPr="004E26A2" w:rsidRDefault="009D4E49" w:rsidP="001250FB">
      <w:pPr>
        <w:spacing w:line="360" w:lineRule="auto"/>
        <w:rPr>
          <w:rFonts w:ascii="Arial" w:eastAsia="Arial" w:hAnsi="Arial" w:cs="Arial"/>
          <w:sz w:val="24"/>
          <w:szCs w:val="24"/>
        </w:rPr>
      </w:pPr>
      <w:r w:rsidRPr="004E26A2">
        <w:rPr>
          <w:rFonts w:ascii="Arial" w:eastAsia="Arial" w:hAnsi="Arial" w:cs="Arial"/>
          <w:sz w:val="24"/>
          <w:szCs w:val="24"/>
        </w:rPr>
        <w:t xml:space="preserve">According to </w:t>
      </w:r>
      <w:r w:rsidR="00EB23B2" w:rsidRPr="004E26A2">
        <w:rPr>
          <w:rFonts w:ascii="Arial" w:eastAsia="Arial" w:hAnsi="Arial" w:cs="Arial"/>
          <w:sz w:val="24"/>
          <w:szCs w:val="24"/>
        </w:rPr>
        <w:t>Cachon and Swinney</w:t>
      </w:r>
      <w:r w:rsidRPr="004E26A2">
        <w:rPr>
          <w:rFonts w:ascii="Arial" w:eastAsia="Arial" w:hAnsi="Arial" w:cs="Arial"/>
          <w:sz w:val="24"/>
          <w:szCs w:val="24"/>
        </w:rPr>
        <w:t xml:space="preserve"> (201</w:t>
      </w:r>
      <w:r w:rsidR="00EB23B2" w:rsidRPr="004E26A2">
        <w:rPr>
          <w:rFonts w:ascii="Arial" w:eastAsia="Arial" w:hAnsi="Arial" w:cs="Arial"/>
          <w:sz w:val="24"/>
          <w:szCs w:val="24"/>
        </w:rPr>
        <w:t>1</w:t>
      </w:r>
      <w:r w:rsidRPr="004E26A2">
        <w:rPr>
          <w:rFonts w:ascii="Arial" w:eastAsia="Arial" w:hAnsi="Arial" w:cs="Arial"/>
          <w:sz w:val="24"/>
          <w:szCs w:val="24"/>
        </w:rPr>
        <w:t xml:space="preserve">), </w:t>
      </w:r>
      <w:r w:rsidR="00B51059" w:rsidRPr="004E26A2">
        <w:rPr>
          <w:rFonts w:ascii="Arial" w:eastAsia="Arial" w:hAnsi="Arial" w:cs="Arial"/>
          <w:sz w:val="24"/>
          <w:szCs w:val="24"/>
        </w:rPr>
        <w:t>CPB in the apparel industry is a complex and multifaceted process. It changes according to the self-perception and self-image, psychological perspective, buying habit, change in the trend, and choices offered by different brands (Tien, 2019).</w:t>
      </w:r>
      <w:r w:rsidR="005E3688" w:rsidRPr="004E26A2">
        <w:rPr>
          <w:rFonts w:ascii="Arial" w:eastAsia="Arial" w:hAnsi="Arial" w:cs="Arial"/>
          <w:sz w:val="24"/>
          <w:szCs w:val="24"/>
        </w:rPr>
        <w:t xml:space="preserve">Therefore it is essential for </w:t>
      </w:r>
      <w:r w:rsidR="005B7D8D" w:rsidRPr="004E26A2">
        <w:rPr>
          <w:rFonts w:ascii="Arial" w:eastAsia="Arial" w:hAnsi="Arial" w:cs="Arial"/>
          <w:sz w:val="24"/>
          <w:szCs w:val="24"/>
        </w:rPr>
        <w:t>Zara’s</w:t>
      </w:r>
      <w:r w:rsidR="005E3688" w:rsidRPr="004E26A2">
        <w:rPr>
          <w:rFonts w:ascii="Arial" w:eastAsia="Arial" w:hAnsi="Arial" w:cs="Arial"/>
          <w:sz w:val="24"/>
          <w:szCs w:val="24"/>
        </w:rPr>
        <w:t xml:space="preserve"> marketers to first get familiar with different types of consumption behaviour of the customers before understanding the factors influencing their purchase. </w:t>
      </w:r>
    </w:p>
    <w:p w:rsidR="004B358B" w:rsidRPr="004E26A2" w:rsidRDefault="004B358B" w:rsidP="001250FB">
      <w:pPr>
        <w:spacing w:line="360" w:lineRule="auto"/>
        <w:rPr>
          <w:rFonts w:ascii="Arial" w:eastAsia="Arial" w:hAnsi="Arial" w:cs="Arial"/>
          <w:sz w:val="24"/>
          <w:szCs w:val="24"/>
        </w:rPr>
      </w:pPr>
      <w:r w:rsidRPr="004E26A2">
        <w:rPr>
          <w:rFonts w:ascii="Arial" w:eastAsia="Arial" w:hAnsi="Arial" w:cs="Arial"/>
          <w:sz w:val="24"/>
          <w:szCs w:val="24"/>
        </w:rPr>
        <w:t xml:space="preserve">According to Park, et al. (2006), when buying clothes, some consumers indulge in impulse buying behaviour which refers to instant purchase of a product or a service without prior consideration or intention. </w:t>
      </w:r>
      <w:r w:rsidR="00B51059" w:rsidRPr="004E26A2">
        <w:rPr>
          <w:rFonts w:ascii="Arial" w:eastAsia="Arial" w:hAnsi="Arial" w:cs="Arial"/>
          <w:sz w:val="24"/>
          <w:szCs w:val="24"/>
        </w:rPr>
        <w:t>Chen and Wang (2016) stated that consumers’ impulse purchases result from an immediate but strong urge to purchase a product without considering the consequences of making such a purchase. A study conducted by Gandhi (2020) found that male are more engaged in impulse shopping than females due to their personal characteristics of spending less time shopping. On the other hand, study by Chetioui and Bouzidi (2023) found female as the impulse shopper than male due to increased fear of missing out</w:t>
      </w:r>
      <w:r w:rsidR="00311A42" w:rsidRPr="004E26A2">
        <w:rPr>
          <w:rFonts w:ascii="Arial" w:eastAsia="Arial" w:hAnsi="Arial" w:cs="Arial"/>
          <w:sz w:val="24"/>
          <w:szCs w:val="24"/>
        </w:rPr>
        <w:t xml:space="preserve">, emotional arousal on seeing the product, and fund and entertainment associated with the product. </w:t>
      </w:r>
    </w:p>
    <w:p w:rsidR="00F7355C" w:rsidRPr="004E26A2" w:rsidRDefault="00F7355C" w:rsidP="001250FB">
      <w:pPr>
        <w:spacing w:line="360" w:lineRule="auto"/>
        <w:rPr>
          <w:rFonts w:ascii="Arial" w:eastAsia="Arial" w:hAnsi="Arial" w:cs="Arial"/>
          <w:sz w:val="24"/>
          <w:szCs w:val="24"/>
        </w:rPr>
      </w:pPr>
      <w:r w:rsidRPr="004E26A2">
        <w:rPr>
          <w:rFonts w:ascii="Arial" w:eastAsia="Arial" w:hAnsi="Arial" w:cs="Arial"/>
          <w:sz w:val="24"/>
          <w:szCs w:val="24"/>
        </w:rPr>
        <w:lastRenderedPageBreak/>
        <w:t xml:space="preserve">Another buying behaviour, as stated by Sharma, et al. (2001) is variety seeking purchase behaviour wherein the consumer switches between the brands or products in search for variety or to avail something new. Variety seeking buying behaviour is more visible in </w:t>
      </w:r>
      <w:r w:rsidR="00B51059" w:rsidRPr="004E26A2">
        <w:rPr>
          <w:rFonts w:ascii="Arial" w:eastAsia="Arial" w:hAnsi="Arial" w:cs="Arial"/>
          <w:sz w:val="24"/>
          <w:szCs w:val="24"/>
        </w:rPr>
        <w:t xml:space="preserve">the </w:t>
      </w:r>
      <w:r w:rsidRPr="004E26A2">
        <w:rPr>
          <w:rFonts w:ascii="Arial" w:eastAsia="Arial" w:hAnsi="Arial" w:cs="Arial"/>
          <w:sz w:val="24"/>
          <w:szCs w:val="24"/>
        </w:rPr>
        <w:t>fast fashion industry wherein with the changing trends, consumers are interested to find new options available with different brands</w:t>
      </w:r>
      <w:r w:rsidR="00A248B8" w:rsidRPr="004E26A2">
        <w:rPr>
          <w:rFonts w:ascii="Arial" w:eastAsia="Arial" w:hAnsi="Arial" w:cs="Arial"/>
          <w:sz w:val="24"/>
          <w:szCs w:val="24"/>
        </w:rPr>
        <w:t xml:space="preserve"> (Gabrielli, et al., 2013)</w:t>
      </w:r>
      <w:r w:rsidRPr="004E26A2">
        <w:rPr>
          <w:rFonts w:ascii="Arial" w:eastAsia="Arial" w:hAnsi="Arial" w:cs="Arial"/>
          <w:sz w:val="24"/>
          <w:szCs w:val="24"/>
        </w:rPr>
        <w:t>.</w:t>
      </w:r>
      <w:r w:rsidR="0001482B" w:rsidRPr="004E26A2">
        <w:rPr>
          <w:rFonts w:ascii="Arial" w:eastAsia="Arial" w:hAnsi="Arial" w:cs="Arial"/>
          <w:sz w:val="24"/>
          <w:szCs w:val="24"/>
        </w:rPr>
        <w:t xml:space="preserve"> </w:t>
      </w:r>
      <w:r w:rsidR="00193DF1" w:rsidRPr="004E26A2">
        <w:rPr>
          <w:rFonts w:ascii="Arial" w:eastAsia="Arial" w:hAnsi="Arial" w:cs="Arial"/>
          <w:sz w:val="24"/>
          <w:szCs w:val="24"/>
        </w:rPr>
        <w:t xml:space="preserve">According to the survey conducted by Statista, 60% of the UK consumers switch brands depending on the best offer offered by them (Wunsch, 2021). </w:t>
      </w:r>
      <w:r w:rsidRPr="004E26A2">
        <w:rPr>
          <w:rFonts w:ascii="Arial" w:eastAsia="Arial" w:hAnsi="Arial" w:cs="Arial"/>
          <w:sz w:val="24"/>
          <w:szCs w:val="24"/>
        </w:rPr>
        <w:t xml:space="preserve"> </w:t>
      </w:r>
    </w:p>
    <w:p w:rsidR="005E3688" w:rsidRPr="004E26A2" w:rsidRDefault="00C0700D" w:rsidP="001250FB">
      <w:pPr>
        <w:spacing w:line="360" w:lineRule="auto"/>
        <w:rPr>
          <w:rFonts w:ascii="Arial" w:eastAsia="Arial" w:hAnsi="Arial" w:cs="Arial"/>
          <w:sz w:val="24"/>
          <w:szCs w:val="24"/>
        </w:rPr>
      </w:pPr>
      <w:r w:rsidRPr="004E26A2">
        <w:rPr>
          <w:rFonts w:ascii="Arial" w:eastAsia="Arial" w:hAnsi="Arial" w:cs="Arial"/>
          <w:sz w:val="24"/>
          <w:szCs w:val="24"/>
        </w:rPr>
        <w:t xml:space="preserve">Eriksson, et al. (2017) explained that consumers also </w:t>
      </w:r>
      <w:r w:rsidR="00B51059" w:rsidRPr="004E26A2">
        <w:rPr>
          <w:rFonts w:ascii="Arial" w:eastAsia="Arial" w:hAnsi="Arial" w:cs="Arial"/>
          <w:sz w:val="24"/>
          <w:szCs w:val="24"/>
        </w:rPr>
        <w:t>engage</w:t>
      </w:r>
      <w:r w:rsidRPr="004E26A2">
        <w:rPr>
          <w:rFonts w:ascii="Arial" w:eastAsia="Arial" w:hAnsi="Arial" w:cs="Arial"/>
          <w:sz w:val="24"/>
          <w:szCs w:val="24"/>
        </w:rPr>
        <w:t xml:space="preserve"> in habitual-brand loyal buying behaviour in the apparel industry, which refers to purchase from </w:t>
      </w:r>
      <w:r w:rsidR="00B51059" w:rsidRPr="004E26A2">
        <w:rPr>
          <w:rFonts w:ascii="Arial" w:eastAsia="Arial" w:hAnsi="Arial" w:cs="Arial"/>
          <w:sz w:val="24"/>
          <w:szCs w:val="24"/>
        </w:rPr>
        <w:t xml:space="preserve">the </w:t>
      </w:r>
      <w:r w:rsidRPr="004E26A2">
        <w:rPr>
          <w:rFonts w:ascii="Arial" w:eastAsia="Arial" w:hAnsi="Arial" w:cs="Arial"/>
          <w:sz w:val="24"/>
          <w:szCs w:val="24"/>
        </w:rPr>
        <w:t xml:space="preserve">same brand over and again due to the loyalty with the brand. </w:t>
      </w:r>
      <w:r w:rsidR="00EE1972" w:rsidRPr="004E26A2">
        <w:rPr>
          <w:rFonts w:ascii="Arial" w:eastAsia="Arial" w:hAnsi="Arial" w:cs="Arial"/>
          <w:sz w:val="24"/>
          <w:szCs w:val="24"/>
        </w:rPr>
        <w:t xml:space="preserve">Recent research by </w:t>
      </w:r>
      <w:r w:rsidRPr="004E26A2">
        <w:rPr>
          <w:rFonts w:ascii="Arial" w:eastAsia="Arial" w:hAnsi="Arial" w:cs="Arial"/>
          <w:sz w:val="24"/>
          <w:szCs w:val="24"/>
        </w:rPr>
        <w:t xml:space="preserve">Performance Marketing </w:t>
      </w:r>
      <w:r w:rsidR="00EE1972" w:rsidRPr="004E26A2">
        <w:rPr>
          <w:rFonts w:ascii="Arial" w:eastAsia="Arial" w:hAnsi="Arial" w:cs="Arial"/>
          <w:sz w:val="24"/>
          <w:szCs w:val="24"/>
        </w:rPr>
        <w:t>World</w:t>
      </w:r>
      <w:r w:rsidRPr="004E26A2">
        <w:rPr>
          <w:rFonts w:ascii="Arial" w:eastAsia="Arial" w:hAnsi="Arial" w:cs="Arial"/>
          <w:sz w:val="24"/>
          <w:szCs w:val="24"/>
        </w:rPr>
        <w:t xml:space="preserve"> revealed that 73% of the UK consumers </w:t>
      </w:r>
      <w:r w:rsidR="00EE1972" w:rsidRPr="004E26A2">
        <w:rPr>
          <w:rFonts w:ascii="Arial" w:eastAsia="Arial" w:hAnsi="Arial" w:cs="Arial"/>
          <w:sz w:val="24"/>
          <w:szCs w:val="24"/>
        </w:rPr>
        <w:t>are loyal to some brands or retailers (Dennis, 2022).</w:t>
      </w:r>
    </w:p>
    <w:p w:rsidR="001250FB" w:rsidRPr="004E26A2" w:rsidRDefault="006247E3" w:rsidP="001250FB">
      <w:pPr>
        <w:spacing w:line="360" w:lineRule="auto"/>
        <w:rPr>
          <w:rFonts w:ascii="Arial" w:eastAsia="Arial" w:hAnsi="Arial" w:cs="Arial"/>
          <w:sz w:val="24"/>
          <w:szCs w:val="24"/>
        </w:rPr>
      </w:pPr>
      <w:r w:rsidRPr="004E26A2">
        <w:rPr>
          <w:rFonts w:ascii="Arial" w:eastAsia="Arial" w:hAnsi="Arial" w:cs="Arial"/>
          <w:sz w:val="24"/>
          <w:szCs w:val="24"/>
        </w:rPr>
        <w:t>The above literature shows that consumers experience different buying behaviour when making an apparel purchase, however understanding the factors influencing these behaviour is</w:t>
      </w:r>
      <w:r w:rsidR="005B7D8D" w:rsidRPr="004E26A2">
        <w:rPr>
          <w:rFonts w:ascii="Arial" w:eastAsia="Arial" w:hAnsi="Arial" w:cs="Arial"/>
          <w:sz w:val="24"/>
          <w:szCs w:val="24"/>
        </w:rPr>
        <w:t xml:space="preserve"> important for Zara</w:t>
      </w:r>
      <w:r w:rsidRPr="004E26A2">
        <w:rPr>
          <w:rFonts w:ascii="Arial" w:eastAsia="Arial" w:hAnsi="Arial" w:cs="Arial"/>
          <w:sz w:val="24"/>
          <w:szCs w:val="24"/>
        </w:rPr>
        <w:t xml:space="preserve"> to attract more consumers to their business. </w:t>
      </w:r>
    </w:p>
    <w:p w:rsidR="00000B56" w:rsidRPr="004E26A2" w:rsidRDefault="00000B56" w:rsidP="00FF6A70">
      <w:pPr>
        <w:pStyle w:val="ListParagraph"/>
        <w:spacing w:line="360" w:lineRule="auto"/>
        <w:rPr>
          <w:rFonts w:ascii="Arial" w:eastAsia="Arial" w:hAnsi="Arial" w:cs="Arial"/>
          <w:sz w:val="24"/>
          <w:szCs w:val="24"/>
        </w:rPr>
      </w:pPr>
    </w:p>
    <w:p w:rsidR="00E00142" w:rsidRPr="004E26A2" w:rsidRDefault="00832DF1" w:rsidP="00E00142">
      <w:pPr>
        <w:pStyle w:val="Heading2"/>
        <w:rPr>
          <w:rFonts w:eastAsia="Arial"/>
        </w:rPr>
      </w:pPr>
      <w:bookmarkStart w:id="23" w:name="_Toc148204942"/>
      <w:r w:rsidRPr="004E26A2">
        <w:rPr>
          <w:rFonts w:eastAsia="Arial"/>
        </w:rPr>
        <w:t>2.</w:t>
      </w:r>
      <w:r w:rsidR="0060264D" w:rsidRPr="004E26A2">
        <w:rPr>
          <w:rFonts w:eastAsia="Arial"/>
        </w:rPr>
        <w:t>4</w:t>
      </w:r>
      <w:r w:rsidR="001250FB" w:rsidRPr="004E26A2">
        <w:rPr>
          <w:rFonts w:eastAsia="Arial"/>
        </w:rPr>
        <w:t xml:space="preserve"> Psychological Factors and </w:t>
      </w:r>
      <w:r w:rsidRPr="004E26A2">
        <w:rPr>
          <w:rFonts w:eastAsia="Arial"/>
        </w:rPr>
        <w:t xml:space="preserve">Impact on </w:t>
      </w:r>
      <w:r w:rsidR="0060264D" w:rsidRPr="004E26A2">
        <w:rPr>
          <w:rFonts w:eastAsia="Arial"/>
        </w:rPr>
        <w:t>CPB</w:t>
      </w:r>
      <w:bookmarkEnd w:id="23"/>
    </w:p>
    <w:p w:rsidR="00E00142" w:rsidRPr="004E26A2" w:rsidRDefault="007E6C64" w:rsidP="00E00142">
      <w:pPr>
        <w:spacing w:line="360" w:lineRule="auto"/>
        <w:rPr>
          <w:rFonts w:ascii="Arial" w:eastAsia="Arial" w:hAnsi="Arial" w:cs="Arial"/>
          <w:sz w:val="24"/>
          <w:szCs w:val="24"/>
        </w:rPr>
      </w:pPr>
      <w:r w:rsidRPr="004E26A2">
        <w:rPr>
          <w:rFonts w:ascii="Arial" w:eastAsia="Arial" w:hAnsi="Arial" w:cs="Arial"/>
          <w:sz w:val="24"/>
          <w:szCs w:val="24"/>
        </w:rPr>
        <w:t>Psychological factors are directly associated with the mind and consciousness of an individual (Sharma, 2021). These factors shape consumers’ behaviour and have a strong impact on them (Singh, et al., 201</w:t>
      </w:r>
      <w:r w:rsidR="00F72F2E" w:rsidRPr="004E26A2">
        <w:rPr>
          <w:rFonts w:ascii="Arial" w:eastAsia="Arial" w:hAnsi="Arial" w:cs="Arial"/>
          <w:sz w:val="24"/>
          <w:szCs w:val="24"/>
        </w:rPr>
        <w:t>8</w:t>
      </w:r>
      <w:r w:rsidRPr="004E26A2">
        <w:rPr>
          <w:rFonts w:ascii="Arial" w:eastAsia="Arial" w:hAnsi="Arial" w:cs="Arial"/>
          <w:sz w:val="24"/>
          <w:szCs w:val="24"/>
        </w:rPr>
        <w:t xml:space="preserve">). They are very important yet difficult for the marketers to quantify due to their </w:t>
      </w:r>
      <w:r w:rsidR="00424848" w:rsidRPr="004E26A2">
        <w:rPr>
          <w:rFonts w:ascii="Arial" w:eastAsia="Arial" w:hAnsi="Arial" w:cs="Arial"/>
          <w:sz w:val="24"/>
          <w:szCs w:val="24"/>
        </w:rPr>
        <w:t>internal and subjective</w:t>
      </w:r>
      <w:r w:rsidRPr="004E26A2">
        <w:rPr>
          <w:rFonts w:ascii="Arial" w:eastAsia="Arial" w:hAnsi="Arial" w:cs="Arial"/>
          <w:sz w:val="24"/>
          <w:szCs w:val="24"/>
        </w:rPr>
        <w:t xml:space="preserve"> nature (Lichev, 2017). However, the salient feature is that they describe the specific quality of an individual and the way they </w:t>
      </w:r>
      <w:r w:rsidR="00424848" w:rsidRPr="004E26A2">
        <w:rPr>
          <w:rFonts w:ascii="Arial" w:eastAsia="Arial" w:hAnsi="Arial" w:cs="Arial"/>
          <w:sz w:val="24"/>
          <w:szCs w:val="24"/>
        </w:rPr>
        <w:t xml:space="preserve">perceive, interpret and </w:t>
      </w:r>
      <w:r w:rsidRPr="004E26A2">
        <w:rPr>
          <w:rFonts w:ascii="Arial" w:eastAsia="Arial" w:hAnsi="Arial" w:cs="Arial"/>
          <w:sz w:val="24"/>
          <w:szCs w:val="24"/>
        </w:rPr>
        <w:t xml:space="preserve">respond in a purchase situation (Khaniwale, 2015). </w:t>
      </w:r>
    </w:p>
    <w:p w:rsidR="00000B56" w:rsidRPr="004E26A2" w:rsidRDefault="00E00142" w:rsidP="001250FB">
      <w:pPr>
        <w:spacing w:line="360" w:lineRule="auto"/>
        <w:rPr>
          <w:rFonts w:ascii="Arial" w:eastAsia="Arial" w:hAnsi="Arial" w:cs="Arial"/>
          <w:sz w:val="24"/>
          <w:szCs w:val="24"/>
        </w:rPr>
      </w:pPr>
      <w:r w:rsidRPr="004E26A2">
        <w:rPr>
          <w:rFonts w:ascii="Arial" w:eastAsia="Arial" w:hAnsi="Arial" w:cs="Arial"/>
          <w:sz w:val="24"/>
          <w:szCs w:val="24"/>
        </w:rPr>
        <w:t xml:space="preserve">According to Kotler (2005), there are 4 psychological factors (as shown in Fig. 4) that impacts the purchase behaviour of a consumer. </w:t>
      </w:r>
    </w:p>
    <w:p w:rsidR="005B7D8D" w:rsidRPr="004E26A2" w:rsidRDefault="005B7D8D" w:rsidP="001250FB">
      <w:pPr>
        <w:spacing w:line="360" w:lineRule="auto"/>
        <w:rPr>
          <w:rFonts w:ascii="Arial" w:eastAsia="Arial" w:hAnsi="Arial" w:cs="Arial"/>
          <w:sz w:val="24"/>
          <w:szCs w:val="24"/>
        </w:rPr>
      </w:pPr>
    </w:p>
    <w:p w:rsidR="005B7D8D" w:rsidRPr="004E26A2" w:rsidRDefault="005B7D8D" w:rsidP="001250FB">
      <w:pPr>
        <w:spacing w:line="360" w:lineRule="auto"/>
        <w:rPr>
          <w:rFonts w:ascii="Arial" w:eastAsia="Arial" w:hAnsi="Arial" w:cs="Arial"/>
          <w:sz w:val="24"/>
          <w:szCs w:val="24"/>
        </w:rPr>
      </w:pPr>
    </w:p>
    <w:p w:rsidR="005B7D8D" w:rsidRPr="004E26A2" w:rsidRDefault="005B7D8D" w:rsidP="001250FB">
      <w:pPr>
        <w:spacing w:line="360" w:lineRule="auto"/>
        <w:rPr>
          <w:rFonts w:ascii="Arial" w:eastAsia="Arial" w:hAnsi="Arial" w:cs="Arial"/>
          <w:sz w:val="24"/>
          <w:szCs w:val="24"/>
        </w:rPr>
      </w:pPr>
    </w:p>
    <w:p w:rsidR="005B7D8D" w:rsidRPr="004E26A2" w:rsidRDefault="005B7D8D" w:rsidP="001250FB">
      <w:pPr>
        <w:spacing w:line="360" w:lineRule="auto"/>
        <w:rPr>
          <w:rFonts w:ascii="Arial" w:eastAsia="Arial" w:hAnsi="Arial" w:cs="Arial"/>
          <w:sz w:val="24"/>
          <w:szCs w:val="24"/>
        </w:rPr>
      </w:pPr>
    </w:p>
    <w:p w:rsidR="00424848" w:rsidRPr="004E26A2" w:rsidRDefault="00424848" w:rsidP="00424848">
      <w:pPr>
        <w:pStyle w:val="Caption"/>
        <w:jc w:val="center"/>
        <w:rPr>
          <w:rFonts w:ascii="Arial" w:eastAsia="Arial" w:hAnsi="Arial" w:cs="Arial"/>
          <w:b/>
          <w:sz w:val="24"/>
          <w:szCs w:val="24"/>
        </w:rPr>
      </w:pPr>
      <w:bookmarkStart w:id="24" w:name="_Toc148204828"/>
      <w:r w:rsidRPr="004E26A2">
        <w:rPr>
          <w:rFonts w:ascii="Arial" w:hAnsi="Arial" w:cs="Arial"/>
          <w:b/>
          <w:sz w:val="24"/>
          <w:szCs w:val="24"/>
        </w:rPr>
        <w:lastRenderedPageBreak/>
        <w:t xml:space="preserve">Figure </w:t>
      </w:r>
      <w:r w:rsidRPr="004E26A2">
        <w:rPr>
          <w:rFonts w:ascii="Arial" w:hAnsi="Arial" w:cs="Arial"/>
          <w:b/>
          <w:sz w:val="24"/>
          <w:szCs w:val="24"/>
        </w:rPr>
        <w:fldChar w:fldCharType="begin"/>
      </w:r>
      <w:r w:rsidRPr="004E26A2">
        <w:rPr>
          <w:rFonts w:ascii="Arial" w:hAnsi="Arial" w:cs="Arial"/>
          <w:b/>
          <w:sz w:val="24"/>
          <w:szCs w:val="24"/>
        </w:rPr>
        <w:instrText xml:space="preserve"> SEQ Figure \* ARABIC </w:instrText>
      </w:r>
      <w:r w:rsidRPr="004E26A2">
        <w:rPr>
          <w:rFonts w:ascii="Arial" w:hAnsi="Arial" w:cs="Arial"/>
          <w:b/>
          <w:sz w:val="24"/>
          <w:szCs w:val="24"/>
        </w:rPr>
        <w:fldChar w:fldCharType="separate"/>
      </w:r>
      <w:r w:rsidR="00B86E2F">
        <w:rPr>
          <w:rFonts w:ascii="Arial" w:hAnsi="Arial" w:cs="Arial"/>
          <w:b/>
          <w:noProof/>
          <w:sz w:val="24"/>
          <w:szCs w:val="24"/>
        </w:rPr>
        <w:t>4</w:t>
      </w:r>
      <w:r w:rsidRPr="004E26A2">
        <w:rPr>
          <w:rFonts w:ascii="Arial" w:hAnsi="Arial" w:cs="Arial"/>
          <w:b/>
          <w:sz w:val="24"/>
          <w:szCs w:val="24"/>
        </w:rPr>
        <w:fldChar w:fldCharType="end"/>
      </w:r>
      <w:r w:rsidRPr="004E26A2">
        <w:rPr>
          <w:rFonts w:ascii="Arial" w:hAnsi="Arial" w:cs="Arial"/>
          <w:b/>
          <w:sz w:val="24"/>
          <w:szCs w:val="24"/>
        </w:rPr>
        <w:t>: Psychological Factors Impacting CPB</w:t>
      </w:r>
      <w:bookmarkEnd w:id="24"/>
    </w:p>
    <w:p w:rsidR="00424848" w:rsidRPr="004E26A2" w:rsidRDefault="005E7DDD" w:rsidP="005E7DDD">
      <w:pPr>
        <w:spacing w:line="360" w:lineRule="auto"/>
        <w:jc w:val="center"/>
        <w:rPr>
          <w:rFonts w:ascii="Arial" w:eastAsia="Arial" w:hAnsi="Arial" w:cs="Arial"/>
          <w:sz w:val="24"/>
          <w:szCs w:val="24"/>
        </w:rPr>
      </w:pPr>
      <w:r>
        <w:rPr>
          <w:noProof/>
        </w:rPr>
        <w:drawing>
          <wp:inline distT="0" distB="0" distL="0" distR="0">
            <wp:extent cx="4819650" cy="2838111"/>
            <wp:effectExtent l="0" t="0" r="0" b="635"/>
            <wp:docPr id="47" name="Picture 47" descr="Psychological influences on consumer behavior - motivation, perception, learning, and beliefs and attitud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Psychological influences on consumer behavior - motivation, perception, learning, and beliefs and attitudes"/>
                    <pic:cNvPicPr>
                      <a:picLocks noChangeAspect="1" noChangeArrowheads="1"/>
                    </pic:cNvPicPr>
                  </pic:nvPicPr>
                  <pic:blipFill rotWithShape="1">
                    <a:blip r:embed="rId16">
                      <a:extLst>
                        <a:ext uri="{28A0092B-C50C-407E-A947-70E740481C1C}">
                          <a14:useLocalDpi xmlns:a14="http://schemas.microsoft.com/office/drawing/2010/main" val="0"/>
                        </a:ext>
                      </a:extLst>
                    </a:blip>
                    <a:srcRect l="7312" t="21938" r="8578" b="12023"/>
                    <a:stretch/>
                  </pic:blipFill>
                  <pic:spPr bwMode="auto">
                    <a:xfrm>
                      <a:off x="0" y="0"/>
                      <a:ext cx="4820760" cy="2838765"/>
                    </a:xfrm>
                    <a:prstGeom prst="rect">
                      <a:avLst/>
                    </a:prstGeom>
                    <a:noFill/>
                    <a:ln>
                      <a:noFill/>
                    </a:ln>
                    <a:extLst>
                      <a:ext uri="{53640926-AAD7-44D8-BBD7-CCE9431645EC}">
                        <a14:shadowObscured xmlns:a14="http://schemas.microsoft.com/office/drawing/2010/main"/>
                      </a:ext>
                    </a:extLst>
                  </pic:spPr>
                </pic:pic>
              </a:graphicData>
            </a:graphic>
          </wp:inline>
        </w:drawing>
      </w:r>
    </w:p>
    <w:p w:rsidR="00673179" w:rsidRPr="004E26A2" w:rsidRDefault="00424848" w:rsidP="00424848">
      <w:pPr>
        <w:spacing w:line="360" w:lineRule="auto"/>
        <w:jc w:val="center"/>
        <w:rPr>
          <w:rFonts w:ascii="Arial" w:eastAsia="Arial" w:hAnsi="Arial" w:cs="Arial"/>
          <w:sz w:val="24"/>
          <w:szCs w:val="24"/>
        </w:rPr>
      </w:pPr>
      <w:r w:rsidRPr="004E26A2">
        <w:rPr>
          <w:rFonts w:ascii="Arial" w:eastAsia="Arial" w:hAnsi="Arial" w:cs="Arial"/>
          <w:b/>
          <w:sz w:val="24"/>
          <w:szCs w:val="24"/>
        </w:rPr>
        <w:t>Source:</w:t>
      </w:r>
      <w:r w:rsidRPr="004E26A2">
        <w:rPr>
          <w:rFonts w:ascii="Arial" w:eastAsia="Arial" w:hAnsi="Arial" w:cs="Arial"/>
          <w:sz w:val="24"/>
          <w:szCs w:val="24"/>
        </w:rPr>
        <w:t xml:space="preserve"> </w:t>
      </w:r>
      <w:r w:rsidR="005E7DDD" w:rsidRPr="005E7DDD">
        <w:rPr>
          <w:rFonts w:ascii="Arial" w:eastAsia="Arial" w:hAnsi="Arial" w:cs="Arial"/>
          <w:sz w:val="24"/>
          <w:szCs w:val="24"/>
        </w:rPr>
        <w:t>Super Heuristics (2023)</w:t>
      </w:r>
    </w:p>
    <w:p w:rsidR="00AA261C" w:rsidRPr="004E26A2" w:rsidRDefault="00AA261C" w:rsidP="00852E89">
      <w:pPr>
        <w:pStyle w:val="Heading3"/>
        <w:rPr>
          <w:rFonts w:eastAsia="Arial"/>
        </w:rPr>
      </w:pPr>
      <w:bookmarkStart w:id="25" w:name="_Toc148204943"/>
      <w:r w:rsidRPr="004E26A2">
        <w:rPr>
          <w:rFonts w:eastAsia="Arial"/>
        </w:rPr>
        <w:t>2.5.1 Motivation</w:t>
      </w:r>
      <w:bookmarkEnd w:id="25"/>
    </w:p>
    <w:p w:rsidR="00424848" w:rsidRPr="004E26A2" w:rsidRDefault="00424848" w:rsidP="001250FB">
      <w:pPr>
        <w:spacing w:line="360" w:lineRule="auto"/>
        <w:rPr>
          <w:rFonts w:ascii="Arial" w:eastAsia="Arial" w:hAnsi="Arial" w:cs="Arial"/>
          <w:sz w:val="24"/>
          <w:szCs w:val="24"/>
        </w:rPr>
      </w:pPr>
      <w:r w:rsidRPr="004E26A2">
        <w:rPr>
          <w:rFonts w:ascii="Arial" w:eastAsia="Arial" w:hAnsi="Arial" w:cs="Arial"/>
          <w:sz w:val="24"/>
          <w:szCs w:val="24"/>
        </w:rPr>
        <w:t xml:space="preserve">According to Kimmel (2013), motivation involves why a consumer behaves in a particular way. The motivational psychological process begins with evolution of </w:t>
      </w:r>
      <w:r w:rsidR="006929F6" w:rsidRPr="004E26A2">
        <w:rPr>
          <w:rFonts w:ascii="Arial" w:eastAsia="Arial" w:hAnsi="Arial" w:cs="Arial"/>
          <w:sz w:val="24"/>
          <w:szCs w:val="24"/>
        </w:rPr>
        <w:t>purchase</w:t>
      </w:r>
      <w:r w:rsidRPr="004E26A2">
        <w:rPr>
          <w:rFonts w:ascii="Arial" w:eastAsia="Arial" w:hAnsi="Arial" w:cs="Arial"/>
          <w:sz w:val="24"/>
          <w:szCs w:val="24"/>
        </w:rPr>
        <w:t xml:space="preserve"> behaviour, the direction in which the behaviour moves and the way it is sustained (as shown in Fig. 5). </w:t>
      </w:r>
    </w:p>
    <w:p w:rsidR="00424848" w:rsidRPr="004E26A2" w:rsidRDefault="00424848" w:rsidP="00424848">
      <w:pPr>
        <w:pStyle w:val="Caption"/>
        <w:jc w:val="center"/>
        <w:rPr>
          <w:rFonts w:ascii="Arial" w:eastAsia="Arial" w:hAnsi="Arial" w:cs="Arial"/>
          <w:b/>
          <w:sz w:val="24"/>
          <w:szCs w:val="24"/>
        </w:rPr>
      </w:pPr>
      <w:bookmarkStart w:id="26" w:name="_Toc148204829"/>
      <w:r w:rsidRPr="004E26A2">
        <w:rPr>
          <w:rFonts w:ascii="Arial" w:hAnsi="Arial" w:cs="Arial"/>
          <w:b/>
          <w:sz w:val="24"/>
          <w:szCs w:val="24"/>
        </w:rPr>
        <w:t xml:space="preserve">Figure </w:t>
      </w:r>
      <w:r w:rsidRPr="004E26A2">
        <w:rPr>
          <w:rFonts w:ascii="Arial" w:hAnsi="Arial" w:cs="Arial"/>
          <w:b/>
          <w:sz w:val="24"/>
          <w:szCs w:val="24"/>
        </w:rPr>
        <w:fldChar w:fldCharType="begin"/>
      </w:r>
      <w:r w:rsidRPr="004E26A2">
        <w:rPr>
          <w:rFonts w:ascii="Arial" w:hAnsi="Arial" w:cs="Arial"/>
          <w:b/>
          <w:sz w:val="24"/>
          <w:szCs w:val="24"/>
        </w:rPr>
        <w:instrText xml:space="preserve"> SEQ Figure \* ARABIC </w:instrText>
      </w:r>
      <w:r w:rsidRPr="004E26A2">
        <w:rPr>
          <w:rFonts w:ascii="Arial" w:hAnsi="Arial" w:cs="Arial"/>
          <w:b/>
          <w:sz w:val="24"/>
          <w:szCs w:val="24"/>
        </w:rPr>
        <w:fldChar w:fldCharType="separate"/>
      </w:r>
      <w:r w:rsidR="00B86E2F">
        <w:rPr>
          <w:rFonts w:ascii="Arial" w:hAnsi="Arial" w:cs="Arial"/>
          <w:b/>
          <w:noProof/>
          <w:sz w:val="24"/>
          <w:szCs w:val="24"/>
        </w:rPr>
        <w:t>5</w:t>
      </w:r>
      <w:r w:rsidRPr="004E26A2">
        <w:rPr>
          <w:rFonts w:ascii="Arial" w:hAnsi="Arial" w:cs="Arial"/>
          <w:b/>
          <w:sz w:val="24"/>
          <w:szCs w:val="24"/>
        </w:rPr>
        <w:fldChar w:fldCharType="end"/>
      </w:r>
      <w:r w:rsidRPr="004E26A2">
        <w:rPr>
          <w:rFonts w:ascii="Arial" w:hAnsi="Arial" w:cs="Arial"/>
          <w:b/>
          <w:sz w:val="24"/>
          <w:szCs w:val="24"/>
        </w:rPr>
        <w:t>: Motivational Psychological Process</w:t>
      </w:r>
      <w:r w:rsidR="006929F6" w:rsidRPr="004E26A2">
        <w:rPr>
          <w:rFonts w:ascii="Arial" w:hAnsi="Arial" w:cs="Arial"/>
          <w:b/>
          <w:sz w:val="24"/>
          <w:szCs w:val="24"/>
        </w:rPr>
        <w:t xml:space="preserve"> Model</w:t>
      </w:r>
      <w:bookmarkEnd w:id="26"/>
    </w:p>
    <w:p w:rsidR="00424848" w:rsidRPr="004E26A2" w:rsidRDefault="00424848" w:rsidP="00424848">
      <w:pPr>
        <w:spacing w:line="360" w:lineRule="auto"/>
        <w:jc w:val="center"/>
        <w:rPr>
          <w:rFonts w:ascii="Arial" w:eastAsia="Arial" w:hAnsi="Arial" w:cs="Arial"/>
          <w:sz w:val="24"/>
          <w:szCs w:val="24"/>
        </w:rPr>
      </w:pPr>
      <w:r w:rsidRPr="004E26A2">
        <w:rPr>
          <w:noProof/>
        </w:rPr>
        <w:drawing>
          <wp:inline distT="0" distB="0" distL="0" distR="0" wp14:anchorId="3527AF48" wp14:editId="4B0BD10D">
            <wp:extent cx="4886325" cy="2971800"/>
            <wp:effectExtent l="0" t="0" r="9525"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7"/>
                    <a:srcRect l="27255" t="22758" r="29205" b="28791"/>
                    <a:stretch/>
                  </pic:blipFill>
                  <pic:spPr bwMode="auto">
                    <a:xfrm>
                      <a:off x="0" y="0"/>
                      <a:ext cx="4886921" cy="2972162"/>
                    </a:xfrm>
                    <a:prstGeom prst="rect">
                      <a:avLst/>
                    </a:prstGeom>
                    <a:ln>
                      <a:noFill/>
                    </a:ln>
                    <a:extLst>
                      <a:ext uri="{53640926-AAD7-44D8-BBD7-CCE9431645EC}">
                        <a14:shadowObscured xmlns:a14="http://schemas.microsoft.com/office/drawing/2010/main"/>
                      </a:ext>
                    </a:extLst>
                  </pic:spPr>
                </pic:pic>
              </a:graphicData>
            </a:graphic>
          </wp:inline>
        </w:drawing>
      </w:r>
    </w:p>
    <w:p w:rsidR="00424848" w:rsidRPr="004E26A2" w:rsidRDefault="00424848" w:rsidP="00424848">
      <w:pPr>
        <w:spacing w:line="360" w:lineRule="auto"/>
        <w:jc w:val="center"/>
        <w:rPr>
          <w:rFonts w:ascii="Arial" w:eastAsia="Arial" w:hAnsi="Arial" w:cs="Arial"/>
          <w:sz w:val="24"/>
          <w:szCs w:val="24"/>
        </w:rPr>
      </w:pPr>
      <w:r w:rsidRPr="004E26A2">
        <w:rPr>
          <w:rFonts w:ascii="Arial" w:eastAsia="Arial" w:hAnsi="Arial" w:cs="Arial"/>
          <w:b/>
          <w:sz w:val="24"/>
          <w:szCs w:val="24"/>
        </w:rPr>
        <w:t>Source:</w:t>
      </w:r>
      <w:r w:rsidRPr="004E26A2">
        <w:rPr>
          <w:rFonts w:ascii="Arial" w:eastAsia="Arial" w:hAnsi="Arial" w:cs="Arial"/>
          <w:sz w:val="24"/>
          <w:szCs w:val="24"/>
        </w:rPr>
        <w:t xml:space="preserve"> Kimmel (2013)</w:t>
      </w:r>
    </w:p>
    <w:p w:rsidR="00424848" w:rsidRPr="004E26A2" w:rsidRDefault="006929F6" w:rsidP="001250FB">
      <w:pPr>
        <w:spacing w:line="360" w:lineRule="auto"/>
        <w:rPr>
          <w:rFonts w:ascii="Arial" w:eastAsia="Arial" w:hAnsi="Arial" w:cs="Arial"/>
          <w:sz w:val="24"/>
          <w:szCs w:val="24"/>
        </w:rPr>
      </w:pPr>
      <w:r w:rsidRPr="004E26A2">
        <w:rPr>
          <w:rFonts w:ascii="Arial" w:eastAsia="Arial" w:hAnsi="Arial" w:cs="Arial"/>
          <w:sz w:val="24"/>
          <w:szCs w:val="24"/>
        </w:rPr>
        <w:lastRenderedPageBreak/>
        <w:t xml:space="preserve">As per the model, a consumer behaviour for apparel purchase can be triggered due to </w:t>
      </w:r>
      <w:r w:rsidR="00BF0B75" w:rsidRPr="004E26A2">
        <w:rPr>
          <w:rFonts w:ascii="Arial" w:eastAsia="Arial" w:hAnsi="Arial" w:cs="Arial"/>
          <w:sz w:val="24"/>
          <w:szCs w:val="24"/>
        </w:rPr>
        <w:t>certain deficiency, like absence or need of specific garment</w:t>
      </w:r>
      <w:r w:rsidR="001003E6" w:rsidRPr="004E26A2">
        <w:rPr>
          <w:rFonts w:ascii="Arial" w:eastAsia="Arial" w:hAnsi="Arial" w:cs="Arial"/>
          <w:sz w:val="24"/>
          <w:szCs w:val="24"/>
        </w:rPr>
        <w:t>, style, brand clothing, etc.</w:t>
      </w:r>
      <w:r w:rsidR="00BF0B75" w:rsidRPr="004E26A2">
        <w:rPr>
          <w:rFonts w:ascii="Arial" w:eastAsia="Arial" w:hAnsi="Arial" w:cs="Arial"/>
          <w:sz w:val="24"/>
          <w:szCs w:val="24"/>
        </w:rPr>
        <w:t xml:space="preserve"> This deficiency could be either physical or psychological. Psychological instincts motivate a consumer to further channelise the behaviour, based on the previous purchase experience or cognitive process (hereditary or social or cultural factors), to achieve the ultimate goal. After fulfilling the goal, the consumer learns </w:t>
      </w:r>
      <w:r w:rsidR="001003E6" w:rsidRPr="004E26A2">
        <w:rPr>
          <w:rFonts w:ascii="Arial" w:eastAsia="Arial" w:hAnsi="Arial" w:cs="Arial"/>
          <w:sz w:val="24"/>
          <w:szCs w:val="24"/>
        </w:rPr>
        <w:t>from the</w:t>
      </w:r>
      <w:r w:rsidR="00BF0B75" w:rsidRPr="004E26A2">
        <w:rPr>
          <w:rFonts w:ascii="Arial" w:eastAsia="Arial" w:hAnsi="Arial" w:cs="Arial"/>
          <w:sz w:val="24"/>
          <w:szCs w:val="24"/>
        </w:rPr>
        <w:t xml:space="preserve"> feedback </w:t>
      </w:r>
      <w:r w:rsidR="001003E6" w:rsidRPr="004E26A2">
        <w:rPr>
          <w:rFonts w:ascii="Arial" w:eastAsia="Arial" w:hAnsi="Arial" w:cs="Arial"/>
          <w:sz w:val="24"/>
          <w:szCs w:val="24"/>
        </w:rPr>
        <w:t>and decides</w:t>
      </w:r>
      <w:r w:rsidR="00BF0B75" w:rsidRPr="004E26A2">
        <w:rPr>
          <w:rFonts w:ascii="Arial" w:eastAsia="Arial" w:hAnsi="Arial" w:cs="Arial"/>
          <w:sz w:val="24"/>
          <w:szCs w:val="24"/>
        </w:rPr>
        <w:t xml:space="preserve"> </w:t>
      </w:r>
      <w:r w:rsidR="001003E6" w:rsidRPr="004E26A2">
        <w:rPr>
          <w:rFonts w:ascii="Arial" w:eastAsia="Arial" w:hAnsi="Arial" w:cs="Arial"/>
          <w:sz w:val="24"/>
          <w:szCs w:val="24"/>
        </w:rPr>
        <w:t xml:space="preserve">if </w:t>
      </w:r>
      <w:r w:rsidR="00BF0B75" w:rsidRPr="004E26A2">
        <w:rPr>
          <w:rFonts w:ascii="Arial" w:eastAsia="Arial" w:hAnsi="Arial" w:cs="Arial"/>
          <w:sz w:val="24"/>
          <w:szCs w:val="24"/>
        </w:rPr>
        <w:t xml:space="preserve">modification </w:t>
      </w:r>
      <w:r w:rsidR="00F546BC" w:rsidRPr="004E26A2">
        <w:rPr>
          <w:rFonts w:ascii="Arial" w:eastAsia="Arial" w:hAnsi="Arial" w:cs="Arial"/>
          <w:sz w:val="24"/>
          <w:szCs w:val="24"/>
        </w:rPr>
        <w:t xml:space="preserve">is </w:t>
      </w:r>
      <w:r w:rsidR="00BF0B75" w:rsidRPr="004E26A2">
        <w:rPr>
          <w:rFonts w:ascii="Arial" w:eastAsia="Arial" w:hAnsi="Arial" w:cs="Arial"/>
          <w:sz w:val="24"/>
          <w:szCs w:val="24"/>
        </w:rPr>
        <w:t xml:space="preserve">required in the future purchase (Kimmel, 2013). </w:t>
      </w:r>
    </w:p>
    <w:p w:rsidR="001003E6" w:rsidRPr="004E26A2" w:rsidRDefault="001003E6" w:rsidP="001250FB">
      <w:pPr>
        <w:spacing w:line="360" w:lineRule="auto"/>
        <w:rPr>
          <w:rFonts w:ascii="Arial" w:eastAsia="Arial" w:hAnsi="Arial" w:cs="Arial"/>
          <w:sz w:val="24"/>
          <w:szCs w:val="24"/>
        </w:rPr>
      </w:pPr>
      <w:r w:rsidRPr="004E26A2">
        <w:rPr>
          <w:rFonts w:ascii="Arial" w:eastAsia="Arial" w:hAnsi="Arial" w:cs="Arial"/>
          <w:sz w:val="24"/>
          <w:szCs w:val="24"/>
        </w:rPr>
        <w:t>Kimmel (2013) claimed that several needs of consumers are closely linked and they together motivate purchase behaviour. For exam</w:t>
      </w:r>
      <w:r w:rsidR="005B31A5" w:rsidRPr="004E26A2">
        <w:rPr>
          <w:rFonts w:ascii="Arial" w:eastAsia="Arial" w:hAnsi="Arial" w:cs="Arial"/>
          <w:sz w:val="24"/>
          <w:szCs w:val="24"/>
        </w:rPr>
        <w:t>ple, purchase need</w:t>
      </w:r>
      <w:r w:rsidR="00F546BC" w:rsidRPr="004E26A2">
        <w:rPr>
          <w:rFonts w:ascii="Arial" w:eastAsia="Arial" w:hAnsi="Arial" w:cs="Arial"/>
          <w:sz w:val="24"/>
          <w:szCs w:val="24"/>
        </w:rPr>
        <w:t>s</w:t>
      </w:r>
      <w:r w:rsidR="005B31A5" w:rsidRPr="004E26A2">
        <w:rPr>
          <w:rFonts w:ascii="Arial" w:eastAsia="Arial" w:hAnsi="Arial" w:cs="Arial"/>
          <w:sz w:val="24"/>
          <w:szCs w:val="24"/>
        </w:rPr>
        <w:t xml:space="preserve"> for a branded garment can be motivated due to status symbol and/or emotional connection with </w:t>
      </w:r>
      <w:r w:rsidR="00F546BC" w:rsidRPr="004E26A2">
        <w:rPr>
          <w:rFonts w:ascii="Arial" w:eastAsia="Arial" w:hAnsi="Arial" w:cs="Arial"/>
          <w:sz w:val="24"/>
          <w:szCs w:val="24"/>
        </w:rPr>
        <w:t xml:space="preserve">a </w:t>
      </w:r>
      <w:r w:rsidR="005B31A5" w:rsidRPr="004E26A2">
        <w:rPr>
          <w:rFonts w:ascii="Arial" w:eastAsia="Arial" w:hAnsi="Arial" w:cs="Arial"/>
          <w:sz w:val="24"/>
          <w:szCs w:val="24"/>
        </w:rPr>
        <w:t xml:space="preserve">specific brand. Hence purchasing a single branded garment can help to satisfy both the needs. This theory of Kimmel opposes Maslow’s ‘Hierarchy of Need’ (as shown in Fig. 6) which states that there are different types of needs which influence the purchase behaviour in a set hierarchical pattern. </w:t>
      </w:r>
      <w:r w:rsidR="003519FD" w:rsidRPr="004E26A2">
        <w:rPr>
          <w:rFonts w:ascii="Arial" w:eastAsia="Arial" w:hAnsi="Arial" w:cs="Arial"/>
          <w:sz w:val="24"/>
          <w:szCs w:val="24"/>
        </w:rPr>
        <w:t>According to Maslow’s theory, basic need</w:t>
      </w:r>
      <w:r w:rsidR="00F546BC" w:rsidRPr="004E26A2">
        <w:rPr>
          <w:rFonts w:ascii="Arial" w:eastAsia="Arial" w:hAnsi="Arial" w:cs="Arial"/>
          <w:sz w:val="24"/>
          <w:szCs w:val="24"/>
        </w:rPr>
        <w:t>s</w:t>
      </w:r>
      <w:r w:rsidR="003519FD" w:rsidRPr="004E26A2">
        <w:rPr>
          <w:rFonts w:ascii="Arial" w:eastAsia="Arial" w:hAnsi="Arial" w:cs="Arial"/>
          <w:sz w:val="24"/>
          <w:szCs w:val="24"/>
        </w:rPr>
        <w:t xml:space="preserve"> (</w:t>
      </w:r>
      <w:r w:rsidR="00081277" w:rsidRPr="004E26A2">
        <w:rPr>
          <w:rFonts w:ascii="Arial" w:eastAsia="Arial" w:hAnsi="Arial" w:cs="Arial"/>
          <w:sz w:val="24"/>
          <w:szCs w:val="24"/>
        </w:rPr>
        <w:t>physiological</w:t>
      </w:r>
      <w:r w:rsidR="003519FD" w:rsidRPr="004E26A2">
        <w:rPr>
          <w:rFonts w:ascii="Arial" w:eastAsia="Arial" w:hAnsi="Arial" w:cs="Arial"/>
          <w:sz w:val="24"/>
          <w:szCs w:val="24"/>
        </w:rPr>
        <w:t xml:space="preserve"> and safety) should be met </w:t>
      </w:r>
      <w:r w:rsidR="00081277" w:rsidRPr="004E26A2">
        <w:rPr>
          <w:rFonts w:ascii="Arial" w:eastAsia="Arial" w:hAnsi="Arial" w:cs="Arial"/>
          <w:sz w:val="24"/>
          <w:szCs w:val="24"/>
        </w:rPr>
        <w:t xml:space="preserve">first before moving to psychological or self-fulfilment needs. </w:t>
      </w:r>
    </w:p>
    <w:p w:rsidR="003C7295" w:rsidRPr="004E26A2" w:rsidRDefault="003C7295" w:rsidP="003C7295">
      <w:pPr>
        <w:pStyle w:val="Caption"/>
        <w:jc w:val="center"/>
        <w:rPr>
          <w:rFonts w:ascii="Arial" w:hAnsi="Arial" w:cs="Arial"/>
          <w:b/>
          <w:sz w:val="24"/>
          <w:szCs w:val="24"/>
        </w:rPr>
      </w:pPr>
      <w:bookmarkStart w:id="27" w:name="_Toc148204830"/>
      <w:r w:rsidRPr="004E26A2">
        <w:rPr>
          <w:rFonts w:ascii="Arial" w:hAnsi="Arial" w:cs="Arial"/>
          <w:b/>
          <w:sz w:val="24"/>
          <w:szCs w:val="24"/>
        </w:rPr>
        <w:t xml:space="preserve">Figure </w:t>
      </w:r>
      <w:r w:rsidRPr="004E26A2">
        <w:rPr>
          <w:rFonts w:ascii="Arial" w:hAnsi="Arial" w:cs="Arial"/>
          <w:b/>
          <w:sz w:val="24"/>
          <w:szCs w:val="24"/>
        </w:rPr>
        <w:fldChar w:fldCharType="begin"/>
      </w:r>
      <w:r w:rsidRPr="004E26A2">
        <w:rPr>
          <w:rFonts w:ascii="Arial" w:hAnsi="Arial" w:cs="Arial"/>
          <w:b/>
          <w:sz w:val="24"/>
          <w:szCs w:val="24"/>
        </w:rPr>
        <w:instrText xml:space="preserve"> SEQ Figure \* ARABIC </w:instrText>
      </w:r>
      <w:r w:rsidRPr="004E26A2">
        <w:rPr>
          <w:rFonts w:ascii="Arial" w:hAnsi="Arial" w:cs="Arial"/>
          <w:b/>
          <w:sz w:val="24"/>
          <w:szCs w:val="24"/>
        </w:rPr>
        <w:fldChar w:fldCharType="separate"/>
      </w:r>
      <w:r w:rsidR="00B86E2F">
        <w:rPr>
          <w:rFonts w:ascii="Arial" w:hAnsi="Arial" w:cs="Arial"/>
          <w:b/>
          <w:noProof/>
          <w:sz w:val="24"/>
          <w:szCs w:val="24"/>
        </w:rPr>
        <w:t>6</w:t>
      </w:r>
      <w:r w:rsidRPr="004E26A2">
        <w:rPr>
          <w:rFonts w:ascii="Arial" w:hAnsi="Arial" w:cs="Arial"/>
          <w:b/>
          <w:sz w:val="24"/>
          <w:szCs w:val="24"/>
        </w:rPr>
        <w:fldChar w:fldCharType="end"/>
      </w:r>
      <w:r w:rsidRPr="004E26A2">
        <w:rPr>
          <w:rFonts w:ascii="Arial" w:hAnsi="Arial" w:cs="Arial"/>
          <w:b/>
          <w:sz w:val="24"/>
          <w:szCs w:val="24"/>
        </w:rPr>
        <w:t>: Maslow Hierarchy of Needs</w:t>
      </w:r>
      <w:bookmarkEnd w:id="27"/>
    </w:p>
    <w:p w:rsidR="003C7295" w:rsidRPr="004E26A2" w:rsidRDefault="003C7295" w:rsidP="003C7295">
      <w:pPr>
        <w:pStyle w:val="Caption"/>
        <w:jc w:val="center"/>
        <w:rPr>
          <w:rFonts w:ascii="Arial" w:eastAsia="Arial" w:hAnsi="Arial" w:cs="Arial"/>
          <w:sz w:val="24"/>
          <w:szCs w:val="24"/>
        </w:rPr>
      </w:pPr>
      <w:r w:rsidRPr="004E26A2">
        <w:rPr>
          <w:rFonts w:ascii="Arial" w:eastAsia="Arial" w:hAnsi="Arial" w:cs="Arial"/>
          <w:noProof/>
          <w:sz w:val="24"/>
          <w:szCs w:val="24"/>
        </w:rPr>
        <w:drawing>
          <wp:inline distT="0" distB="0" distL="0" distR="0" wp14:anchorId="3E513897" wp14:editId="4CF4D996">
            <wp:extent cx="4895850" cy="3477346"/>
            <wp:effectExtent l="0" t="0" r="0" b="8890"/>
            <wp:docPr id="4" name="Picture 4" descr="Maslow's Hierarchy of Needs - Simply Psych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slow's Hierarchy of Needs - Simply Psychology"/>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t="2279" b="2262"/>
                    <a:stretch/>
                  </pic:blipFill>
                  <pic:spPr bwMode="auto">
                    <a:xfrm>
                      <a:off x="0" y="0"/>
                      <a:ext cx="4922720" cy="3496430"/>
                    </a:xfrm>
                    <a:prstGeom prst="rect">
                      <a:avLst/>
                    </a:prstGeom>
                    <a:noFill/>
                    <a:ln>
                      <a:noFill/>
                    </a:ln>
                    <a:extLst>
                      <a:ext uri="{53640926-AAD7-44D8-BBD7-CCE9431645EC}">
                        <a14:shadowObscured xmlns:a14="http://schemas.microsoft.com/office/drawing/2010/main"/>
                      </a:ext>
                    </a:extLst>
                  </pic:spPr>
                </pic:pic>
              </a:graphicData>
            </a:graphic>
          </wp:inline>
        </w:drawing>
      </w:r>
    </w:p>
    <w:p w:rsidR="003C7295" w:rsidRPr="004E26A2" w:rsidRDefault="003C7295" w:rsidP="00445863">
      <w:pPr>
        <w:spacing w:line="360" w:lineRule="auto"/>
        <w:jc w:val="center"/>
        <w:rPr>
          <w:rFonts w:ascii="Arial" w:eastAsia="Arial" w:hAnsi="Arial" w:cs="Arial"/>
          <w:sz w:val="24"/>
          <w:szCs w:val="24"/>
        </w:rPr>
      </w:pPr>
      <w:r w:rsidRPr="004E26A2">
        <w:rPr>
          <w:rFonts w:ascii="Arial" w:eastAsia="Arial" w:hAnsi="Arial" w:cs="Arial"/>
          <w:b/>
          <w:sz w:val="24"/>
          <w:szCs w:val="24"/>
        </w:rPr>
        <w:t xml:space="preserve">Source: </w:t>
      </w:r>
      <w:r w:rsidRPr="004E26A2">
        <w:rPr>
          <w:rFonts w:ascii="Arial" w:eastAsia="Arial" w:hAnsi="Arial" w:cs="Arial"/>
          <w:sz w:val="24"/>
          <w:szCs w:val="24"/>
        </w:rPr>
        <w:t>McLeod (2023)</w:t>
      </w:r>
    </w:p>
    <w:p w:rsidR="00081277" w:rsidRPr="004E26A2" w:rsidRDefault="00081277" w:rsidP="001250FB">
      <w:pPr>
        <w:spacing w:line="360" w:lineRule="auto"/>
        <w:rPr>
          <w:rFonts w:ascii="Arial" w:eastAsia="Arial" w:hAnsi="Arial" w:cs="Arial"/>
          <w:sz w:val="24"/>
          <w:szCs w:val="24"/>
        </w:rPr>
      </w:pPr>
      <w:r w:rsidRPr="004E26A2">
        <w:rPr>
          <w:rFonts w:ascii="Arial" w:eastAsia="Arial" w:hAnsi="Arial" w:cs="Arial"/>
          <w:sz w:val="24"/>
          <w:szCs w:val="24"/>
        </w:rPr>
        <w:lastRenderedPageBreak/>
        <w:t xml:space="preserve">Overall, buying an apparel can be influenced by </w:t>
      </w:r>
      <w:r w:rsidR="003B3FF1">
        <w:rPr>
          <w:rFonts w:ascii="Arial" w:eastAsia="Arial" w:hAnsi="Arial" w:cs="Arial"/>
          <w:sz w:val="24"/>
          <w:szCs w:val="24"/>
        </w:rPr>
        <w:t>various factors</w:t>
      </w:r>
      <w:r w:rsidRPr="004E26A2">
        <w:rPr>
          <w:rFonts w:ascii="Arial" w:eastAsia="Arial" w:hAnsi="Arial" w:cs="Arial"/>
          <w:sz w:val="24"/>
          <w:szCs w:val="24"/>
        </w:rPr>
        <w:t xml:space="preserve">, such as desire to impress others and reveal the status (Rajagopal, 2011), </w:t>
      </w:r>
      <w:r w:rsidR="003B3FF1">
        <w:rPr>
          <w:rFonts w:ascii="Arial" w:eastAsia="Arial" w:hAnsi="Arial" w:cs="Arial"/>
          <w:sz w:val="24"/>
          <w:szCs w:val="24"/>
        </w:rPr>
        <w:t xml:space="preserve">price and brand name </w:t>
      </w:r>
      <w:r w:rsidR="00EA2D25" w:rsidRPr="004E26A2">
        <w:rPr>
          <w:rFonts w:ascii="Arial" w:eastAsia="Arial" w:hAnsi="Arial" w:cs="Arial"/>
          <w:sz w:val="24"/>
          <w:szCs w:val="24"/>
        </w:rPr>
        <w:t>(Wang, et al., 2022), style and trend (Morgan and Birtwistle, 2009</w:t>
      </w:r>
      <w:r w:rsidR="003B3FF1">
        <w:rPr>
          <w:rFonts w:ascii="Arial" w:eastAsia="Arial" w:hAnsi="Arial" w:cs="Arial"/>
          <w:sz w:val="24"/>
          <w:szCs w:val="24"/>
        </w:rPr>
        <w:t>; Rahman and Jamil, 216</w:t>
      </w:r>
      <w:r w:rsidR="00EA2D25" w:rsidRPr="004E26A2">
        <w:rPr>
          <w:rFonts w:ascii="Arial" w:eastAsia="Arial" w:hAnsi="Arial" w:cs="Arial"/>
          <w:sz w:val="24"/>
          <w:szCs w:val="24"/>
        </w:rPr>
        <w:t xml:space="preserve">), </w:t>
      </w:r>
      <w:r w:rsidR="003B3FF1">
        <w:rPr>
          <w:rFonts w:ascii="Arial" w:eastAsia="Arial" w:hAnsi="Arial" w:cs="Arial"/>
          <w:sz w:val="24"/>
          <w:szCs w:val="24"/>
        </w:rPr>
        <w:t>advertising (</w:t>
      </w:r>
      <w:r w:rsidR="003B3FF1" w:rsidRPr="003B3FF1">
        <w:rPr>
          <w:rFonts w:ascii="Arial" w:eastAsia="Arial" w:hAnsi="Arial" w:cs="Arial"/>
          <w:sz w:val="24"/>
          <w:szCs w:val="24"/>
        </w:rPr>
        <w:t>Shrivastava and Bisen</w:t>
      </w:r>
      <w:r w:rsidR="003B3FF1">
        <w:rPr>
          <w:rFonts w:ascii="Arial" w:eastAsia="Arial" w:hAnsi="Arial" w:cs="Arial"/>
          <w:sz w:val="24"/>
          <w:szCs w:val="24"/>
        </w:rPr>
        <w:t xml:space="preserve">, 2014), </w:t>
      </w:r>
      <w:r w:rsidR="00EA2D25" w:rsidRPr="004E26A2">
        <w:rPr>
          <w:rFonts w:ascii="Arial" w:eastAsia="Arial" w:hAnsi="Arial" w:cs="Arial"/>
          <w:sz w:val="24"/>
          <w:szCs w:val="24"/>
        </w:rPr>
        <w:t xml:space="preserve">and so on. </w:t>
      </w:r>
      <w:r w:rsidR="005B7D8D" w:rsidRPr="004E26A2">
        <w:rPr>
          <w:rFonts w:ascii="Arial" w:eastAsia="Arial" w:hAnsi="Arial" w:cs="Arial"/>
          <w:sz w:val="24"/>
          <w:szCs w:val="24"/>
        </w:rPr>
        <w:t>Zara’s</w:t>
      </w:r>
      <w:r w:rsidR="00EA2D25" w:rsidRPr="004E26A2">
        <w:rPr>
          <w:rFonts w:ascii="Arial" w:eastAsia="Arial" w:hAnsi="Arial" w:cs="Arial"/>
          <w:sz w:val="24"/>
          <w:szCs w:val="24"/>
        </w:rPr>
        <w:t xml:space="preserve"> marketers need to have a good understanding about these motivational fa</w:t>
      </w:r>
      <w:r w:rsidR="003C7295" w:rsidRPr="004E26A2">
        <w:rPr>
          <w:rFonts w:ascii="Arial" w:eastAsia="Arial" w:hAnsi="Arial" w:cs="Arial"/>
          <w:sz w:val="24"/>
          <w:szCs w:val="24"/>
        </w:rPr>
        <w:t>ctors,</w:t>
      </w:r>
      <w:r w:rsidR="00EA2D25" w:rsidRPr="004E26A2">
        <w:rPr>
          <w:rFonts w:ascii="Arial" w:eastAsia="Arial" w:hAnsi="Arial" w:cs="Arial"/>
          <w:sz w:val="24"/>
          <w:szCs w:val="24"/>
        </w:rPr>
        <w:t xml:space="preserve"> </w:t>
      </w:r>
      <w:r w:rsidR="003C7295" w:rsidRPr="004E26A2">
        <w:rPr>
          <w:rFonts w:ascii="Arial" w:eastAsia="Arial" w:hAnsi="Arial" w:cs="Arial"/>
          <w:sz w:val="24"/>
          <w:szCs w:val="24"/>
        </w:rPr>
        <w:t xml:space="preserve">resulting in </w:t>
      </w:r>
      <w:r w:rsidR="00EA2D25" w:rsidRPr="004E26A2">
        <w:rPr>
          <w:rFonts w:ascii="Arial" w:eastAsia="Arial" w:hAnsi="Arial" w:cs="Arial"/>
          <w:sz w:val="24"/>
          <w:szCs w:val="24"/>
        </w:rPr>
        <w:t>specific purchase behavio</w:t>
      </w:r>
      <w:r w:rsidR="00F546BC" w:rsidRPr="004E26A2">
        <w:rPr>
          <w:rFonts w:ascii="Arial" w:eastAsia="Arial" w:hAnsi="Arial" w:cs="Arial"/>
          <w:sz w:val="24"/>
          <w:szCs w:val="24"/>
        </w:rPr>
        <w:t>u</w:t>
      </w:r>
      <w:r w:rsidR="00EA2D25" w:rsidRPr="004E26A2">
        <w:rPr>
          <w:rFonts w:ascii="Arial" w:eastAsia="Arial" w:hAnsi="Arial" w:cs="Arial"/>
          <w:sz w:val="24"/>
          <w:szCs w:val="24"/>
        </w:rPr>
        <w:t>r</w:t>
      </w:r>
      <w:r w:rsidR="003C7295" w:rsidRPr="004E26A2">
        <w:rPr>
          <w:rFonts w:ascii="Arial" w:eastAsia="Arial" w:hAnsi="Arial" w:cs="Arial"/>
          <w:sz w:val="24"/>
          <w:szCs w:val="24"/>
        </w:rPr>
        <w:t>,</w:t>
      </w:r>
      <w:r w:rsidR="00EA2D25" w:rsidRPr="004E26A2">
        <w:rPr>
          <w:rFonts w:ascii="Arial" w:eastAsia="Arial" w:hAnsi="Arial" w:cs="Arial"/>
          <w:sz w:val="24"/>
          <w:szCs w:val="24"/>
        </w:rPr>
        <w:t xml:space="preserve"> to target their consumers effectively.</w:t>
      </w:r>
    </w:p>
    <w:p w:rsidR="0054478F" w:rsidRPr="004E26A2" w:rsidRDefault="0054478F" w:rsidP="001250FB">
      <w:pPr>
        <w:spacing w:line="360" w:lineRule="auto"/>
        <w:rPr>
          <w:rFonts w:ascii="Arial" w:eastAsia="Arial" w:hAnsi="Arial" w:cs="Arial"/>
          <w:sz w:val="24"/>
          <w:szCs w:val="24"/>
        </w:rPr>
      </w:pPr>
    </w:p>
    <w:p w:rsidR="00AA261C" w:rsidRPr="004E26A2" w:rsidRDefault="00626E38" w:rsidP="00852E89">
      <w:pPr>
        <w:pStyle w:val="Heading3"/>
        <w:rPr>
          <w:rFonts w:eastAsia="Arial"/>
        </w:rPr>
      </w:pPr>
      <w:bookmarkStart w:id="28" w:name="_Toc148204944"/>
      <w:r w:rsidRPr="004E26A2">
        <w:rPr>
          <w:rFonts w:eastAsia="Arial"/>
        </w:rPr>
        <w:t>2.5.2 Perception</w:t>
      </w:r>
      <w:bookmarkEnd w:id="28"/>
    </w:p>
    <w:p w:rsidR="004E26A2" w:rsidRDefault="004E26A2" w:rsidP="001250FB">
      <w:pPr>
        <w:spacing w:line="360" w:lineRule="auto"/>
        <w:rPr>
          <w:rFonts w:ascii="Arial" w:eastAsia="Arial" w:hAnsi="Arial" w:cs="Arial"/>
          <w:sz w:val="24"/>
          <w:szCs w:val="24"/>
        </w:rPr>
      </w:pPr>
      <w:r w:rsidRPr="004E26A2">
        <w:rPr>
          <w:rFonts w:ascii="Arial" w:eastAsia="Arial" w:hAnsi="Arial" w:cs="Arial"/>
          <w:sz w:val="24"/>
          <w:szCs w:val="24"/>
        </w:rPr>
        <w:t xml:space="preserve">Cox and Shiffrin (2017) defined perception as how different people select, organise and interpret a given information in different ways to understand their surroundings. On the other hand, Luthand (2018) stated that it involves the opinion and understanding of a consumer about a product or a brand and their marketing, which significantly influence their purchase behaviour. A consumer may develop a positive or a negative perception about a product or a brand based on their interaction (Kimmel, 2013). For instance, a consumer may react negatively to a brand’s ‘price increase’ strategy as it may differ from the existing subjective perception </w:t>
      </w:r>
      <w:r w:rsidR="00523FE9" w:rsidRPr="004E26A2">
        <w:rPr>
          <w:rFonts w:ascii="Arial" w:eastAsia="Arial" w:hAnsi="Arial" w:cs="Arial"/>
          <w:sz w:val="24"/>
          <w:szCs w:val="24"/>
        </w:rPr>
        <w:t xml:space="preserve">of the brand </w:t>
      </w:r>
      <w:r w:rsidR="0026195B" w:rsidRPr="004E26A2">
        <w:rPr>
          <w:rFonts w:ascii="Arial" w:eastAsia="Arial" w:hAnsi="Arial" w:cs="Arial"/>
          <w:sz w:val="24"/>
          <w:szCs w:val="24"/>
        </w:rPr>
        <w:t xml:space="preserve">being cost-effective. </w:t>
      </w:r>
      <w:r w:rsidRPr="004E26A2">
        <w:rPr>
          <w:rFonts w:ascii="Arial" w:eastAsia="Arial" w:hAnsi="Arial" w:cs="Arial"/>
          <w:sz w:val="24"/>
          <w:szCs w:val="24"/>
        </w:rPr>
        <w:t xml:space="preserve">According to the Customer Loyalty Index (2022), 56% of the people in the UK will switch brands due to the price rise factor. </w:t>
      </w:r>
    </w:p>
    <w:p w:rsidR="00903F59" w:rsidRPr="004E26A2" w:rsidRDefault="008A684E" w:rsidP="001250FB">
      <w:pPr>
        <w:spacing w:line="360" w:lineRule="auto"/>
        <w:rPr>
          <w:rFonts w:ascii="Arial" w:eastAsia="Arial" w:hAnsi="Arial" w:cs="Arial"/>
          <w:sz w:val="24"/>
          <w:szCs w:val="24"/>
        </w:rPr>
      </w:pPr>
      <w:r w:rsidRPr="004E26A2">
        <w:rPr>
          <w:rFonts w:ascii="Arial" w:eastAsia="Arial" w:hAnsi="Arial" w:cs="Arial"/>
          <w:sz w:val="24"/>
          <w:szCs w:val="24"/>
        </w:rPr>
        <w:t xml:space="preserve">Cetine, et al. (2012) explained that </w:t>
      </w:r>
      <w:r w:rsidR="00903F59" w:rsidRPr="004E26A2">
        <w:rPr>
          <w:rFonts w:ascii="Arial" w:eastAsia="Arial" w:hAnsi="Arial" w:cs="Arial"/>
          <w:sz w:val="24"/>
          <w:szCs w:val="24"/>
        </w:rPr>
        <w:t xml:space="preserve">when consumers are exposed to a </w:t>
      </w:r>
      <w:r w:rsidR="00B74C1D" w:rsidRPr="004E26A2">
        <w:rPr>
          <w:rFonts w:ascii="Arial" w:eastAsia="Arial" w:hAnsi="Arial" w:cs="Arial"/>
          <w:sz w:val="24"/>
          <w:szCs w:val="24"/>
        </w:rPr>
        <w:t>Zara’s</w:t>
      </w:r>
      <w:r w:rsidR="00903F59" w:rsidRPr="004E26A2">
        <w:rPr>
          <w:rFonts w:ascii="Arial" w:eastAsia="Arial" w:hAnsi="Arial" w:cs="Arial"/>
          <w:sz w:val="24"/>
          <w:szCs w:val="24"/>
        </w:rPr>
        <w:t xml:space="preserve"> marketing message, different people may perceive the message in different way</w:t>
      </w:r>
      <w:r w:rsidR="004E26A2">
        <w:rPr>
          <w:rFonts w:ascii="Arial" w:eastAsia="Arial" w:hAnsi="Arial" w:cs="Arial"/>
          <w:sz w:val="24"/>
          <w:szCs w:val="24"/>
        </w:rPr>
        <w:t>s</w:t>
      </w:r>
      <w:r w:rsidR="00903F59" w:rsidRPr="004E26A2">
        <w:rPr>
          <w:rFonts w:ascii="Arial" w:eastAsia="Arial" w:hAnsi="Arial" w:cs="Arial"/>
          <w:sz w:val="24"/>
          <w:szCs w:val="24"/>
        </w:rPr>
        <w:t xml:space="preserve"> based on </w:t>
      </w:r>
      <w:r w:rsidR="00903F59" w:rsidRPr="004E26A2">
        <w:rPr>
          <w:rFonts w:ascii="Arial" w:eastAsia="Arial" w:hAnsi="Arial" w:cs="Arial"/>
          <w:i/>
          <w:sz w:val="24"/>
          <w:szCs w:val="24"/>
        </w:rPr>
        <w:t>selective attention, selective distortion, and selective retention</w:t>
      </w:r>
      <w:r w:rsidR="00903F59" w:rsidRPr="004E26A2">
        <w:rPr>
          <w:rFonts w:ascii="Arial" w:eastAsia="Arial" w:hAnsi="Arial" w:cs="Arial"/>
          <w:sz w:val="24"/>
          <w:szCs w:val="24"/>
        </w:rPr>
        <w:t>, which further impacts CPB</w:t>
      </w:r>
      <w:r w:rsidR="00B74C1D" w:rsidRPr="004E26A2">
        <w:rPr>
          <w:rFonts w:ascii="Arial" w:eastAsia="Arial" w:hAnsi="Arial" w:cs="Arial"/>
          <w:sz w:val="24"/>
          <w:szCs w:val="24"/>
        </w:rPr>
        <w:t xml:space="preserve">. </w:t>
      </w:r>
      <w:r w:rsidR="00903F59" w:rsidRPr="004E26A2">
        <w:rPr>
          <w:rFonts w:ascii="Arial" w:eastAsia="Arial" w:hAnsi="Arial" w:cs="Arial"/>
          <w:sz w:val="24"/>
          <w:szCs w:val="24"/>
        </w:rPr>
        <w:t xml:space="preserve">According to the perceptual map (Ramya and Ali, 2016), as shown in Fig. 7, </w:t>
      </w:r>
      <w:r w:rsidR="00903F59" w:rsidRPr="004E26A2">
        <w:rPr>
          <w:rFonts w:ascii="Arial" w:eastAsia="Arial" w:hAnsi="Arial" w:cs="Arial"/>
          <w:b/>
          <w:sz w:val="24"/>
          <w:szCs w:val="24"/>
        </w:rPr>
        <w:t>s</w:t>
      </w:r>
      <w:r w:rsidRPr="004E26A2">
        <w:rPr>
          <w:rFonts w:ascii="Arial" w:eastAsia="Arial" w:hAnsi="Arial" w:cs="Arial"/>
          <w:b/>
          <w:sz w:val="24"/>
          <w:szCs w:val="24"/>
        </w:rPr>
        <w:t>elective attention</w:t>
      </w:r>
      <w:r w:rsidRPr="004E26A2">
        <w:rPr>
          <w:rFonts w:ascii="Arial" w:eastAsia="Arial" w:hAnsi="Arial" w:cs="Arial"/>
          <w:sz w:val="24"/>
          <w:szCs w:val="24"/>
        </w:rPr>
        <w:t xml:space="preserve"> occurs when consumer</w:t>
      </w:r>
      <w:r w:rsidR="00903F59" w:rsidRPr="004E26A2">
        <w:rPr>
          <w:rFonts w:ascii="Arial" w:eastAsia="Arial" w:hAnsi="Arial" w:cs="Arial"/>
          <w:sz w:val="24"/>
          <w:szCs w:val="24"/>
        </w:rPr>
        <w:t>s</w:t>
      </w:r>
      <w:r w:rsidRPr="004E26A2">
        <w:rPr>
          <w:rFonts w:ascii="Arial" w:eastAsia="Arial" w:hAnsi="Arial" w:cs="Arial"/>
          <w:sz w:val="24"/>
          <w:szCs w:val="24"/>
        </w:rPr>
        <w:t xml:space="preserve"> </w:t>
      </w:r>
      <w:r w:rsidR="00903F59" w:rsidRPr="004E26A2">
        <w:rPr>
          <w:rFonts w:ascii="Arial" w:eastAsia="Arial" w:hAnsi="Arial" w:cs="Arial"/>
          <w:sz w:val="24"/>
          <w:szCs w:val="24"/>
        </w:rPr>
        <w:t>focus</w:t>
      </w:r>
      <w:r w:rsidR="00C71A71" w:rsidRPr="004E26A2">
        <w:rPr>
          <w:rFonts w:ascii="Arial" w:eastAsia="Arial" w:hAnsi="Arial" w:cs="Arial"/>
          <w:sz w:val="24"/>
          <w:szCs w:val="24"/>
        </w:rPr>
        <w:t xml:space="preserve"> on the specific </w:t>
      </w:r>
      <w:r w:rsidR="00903F59" w:rsidRPr="004E26A2">
        <w:rPr>
          <w:rFonts w:ascii="Arial" w:eastAsia="Arial" w:hAnsi="Arial" w:cs="Arial"/>
          <w:sz w:val="24"/>
          <w:szCs w:val="24"/>
        </w:rPr>
        <w:t xml:space="preserve">product advertising </w:t>
      </w:r>
      <w:r w:rsidR="00C71A71" w:rsidRPr="004E26A2">
        <w:rPr>
          <w:rFonts w:ascii="Arial" w:eastAsia="Arial" w:hAnsi="Arial" w:cs="Arial"/>
          <w:sz w:val="24"/>
          <w:szCs w:val="24"/>
        </w:rPr>
        <w:t xml:space="preserve">and at the same time neglects others. For example, if a consumer wants to purchase from </w:t>
      </w:r>
      <w:r w:rsidR="004E26A2">
        <w:rPr>
          <w:rFonts w:ascii="Arial" w:eastAsia="Arial" w:hAnsi="Arial" w:cs="Arial"/>
          <w:sz w:val="24"/>
          <w:szCs w:val="24"/>
        </w:rPr>
        <w:t xml:space="preserve">the </w:t>
      </w:r>
      <w:r w:rsidR="00B74C1D" w:rsidRPr="004E26A2">
        <w:rPr>
          <w:rFonts w:ascii="Arial" w:eastAsia="Arial" w:hAnsi="Arial" w:cs="Arial"/>
          <w:sz w:val="24"/>
          <w:szCs w:val="24"/>
        </w:rPr>
        <w:t>Zara</w:t>
      </w:r>
      <w:r w:rsidR="00C71A71" w:rsidRPr="004E26A2">
        <w:rPr>
          <w:rFonts w:ascii="Arial" w:eastAsia="Arial" w:hAnsi="Arial" w:cs="Arial"/>
          <w:sz w:val="24"/>
          <w:szCs w:val="24"/>
        </w:rPr>
        <w:t xml:space="preserve"> brand, he/she will pay attention to all promotion</w:t>
      </w:r>
      <w:r w:rsidR="004E26A2">
        <w:rPr>
          <w:rFonts w:ascii="Arial" w:eastAsia="Arial" w:hAnsi="Arial" w:cs="Arial"/>
          <w:sz w:val="24"/>
          <w:szCs w:val="24"/>
        </w:rPr>
        <w:t>s</w:t>
      </w:r>
      <w:r w:rsidR="00C71A71" w:rsidRPr="004E26A2">
        <w:rPr>
          <w:rFonts w:ascii="Arial" w:eastAsia="Arial" w:hAnsi="Arial" w:cs="Arial"/>
          <w:sz w:val="24"/>
          <w:szCs w:val="24"/>
        </w:rPr>
        <w:t xml:space="preserve"> from </w:t>
      </w:r>
      <w:r w:rsidR="00B74C1D" w:rsidRPr="004E26A2">
        <w:rPr>
          <w:rFonts w:ascii="Arial" w:eastAsia="Arial" w:hAnsi="Arial" w:cs="Arial"/>
          <w:sz w:val="24"/>
          <w:szCs w:val="24"/>
        </w:rPr>
        <w:t>Zara</w:t>
      </w:r>
      <w:r w:rsidR="00C71A71" w:rsidRPr="004E26A2">
        <w:rPr>
          <w:rFonts w:ascii="Arial" w:eastAsia="Arial" w:hAnsi="Arial" w:cs="Arial"/>
          <w:sz w:val="24"/>
          <w:szCs w:val="24"/>
        </w:rPr>
        <w:t xml:space="preserve">, while neglecting other </w:t>
      </w:r>
      <w:r w:rsidR="00B74C1D" w:rsidRPr="004E26A2">
        <w:rPr>
          <w:rFonts w:ascii="Arial" w:eastAsia="Arial" w:hAnsi="Arial" w:cs="Arial"/>
          <w:sz w:val="24"/>
          <w:szCs w:val="24"/>
        </w:rPr>
        <w:t xml:space="preserve">brands, like H&amp;M, Primark, etc., </w:t>
      </w:r>
      <w:r w:rsidR="00C71A71" w:rsidRPr="004E26A2">
        <w:rPr>
          <w:rFonts w:ascii="Arial" w:eastAsia="Arial" w:hAnsi="Arial" w:cs="Arial"/>
          <w:sz w:val="24"/>
          <w:szCs w:val="24"/>
        </w:rPr>
        <w:t xml:space="preserve">and their offerings. </w:t>
      </w:r>
      <w:r w:rsidR="004E26A2" w:rsidRPr="004E26A2">
        <w:rPr>
          <w:rFonts w:ascii="Arial" w:eastAsia="Arial" w:hAnsi="Arial" w:cs="Arial"/>
          <w:b/>
          <w:sz w:val="24"/>
          <w:szCs w:val="24"/>
        </w:rPr>
        <w:t>Selective distortion</w:t>
      </w:r>
      <w:r w:rsidR="004E26A2" w:rsidRPr="004E26A2">
        <w:rPr>
          <w:rFonts w:ascii="Arial" w:eastAsia="Arial" w:hAnsi="Arial" w:cs="Arial"/>
          <w:sz w:val="24"/>
          <w:szCs w:val="24"/>
        </w:rPr>
        <w:t xml:space="preserve"> signifies that consumers will interpret Zara’s marketing in different ways based on their current thought and beliefs. For example, if Zara uses a celebrity to endorse its products, the purchase behaviour will be influenced based on the consumers’ feeling about that celebrity. Selective retention refers to how long the marketing message will be retained in the minds of the consumers. In order to ensure that marketing message is retained for a long time </w:t>
      </w:r>
      <w:r w:rsidR="004E26A2" w:rsidRPr="004E26A2">
        <w:rPr>
          <w:rFonts w:ascii="Arial" w:eastAsia="Arial" w:hAnsi="Arial" w:cs="Arial"/>
          <w:sz w:val="24"/>
          <w:szCs w:val="24"/>
        </w:rPr>
        <w:lastRenderedPageBreak/>
        <w:t xml:space="preserve">among consumers, Zara marketers can use drama, catchy tagline, and emotional aspects, when creating a campaign/advertisement. Overall, through effective marketing messages, Zara can not only influence CPB, but also enhance brand attitude and loyalty, boost sales, improve consumer preferences and decrease price sensitivity that can lead to positive WOM (word of mouth). </w:t>
      </w:r>
      <w:r w:rsidR="00600104" w:rsidRPr="004E26A2">
        <w:rPr>
          <w:rFonts w:ascii="Arial" w:eastAsia="Arial" w:hAnsi="Arial" w:cs="Arial"/>
          <w:sz w:val="24"/>
          <w:szCs w:val="24"/>
        </w:rPr>
        <w:t>(Fripp, 2023)</w:t>
      </w:r>
      <w:r w:rsidR="00904248" w:rsidRPr="004E26A2">
        <w:rPr>
          <w:rFonts w:ascii="Arial" w:eastAsia="Arial" w:hAnsi="Arial" w:cs="Arial"/>
          <w:sz w:val="24"/>
          <w:szCs w:val="24"/>
        </w:rPr>
        <w:t>.</w:t>
      </w:r>
    </w:p>
    <w:p w:rsidR="00E01AC6" w:rsidRPr="004E26A2" w:rsidRDefault="00E01AC6" w:rsidP="00E01AC6">
      <w:pPr>
        <w:pStyle w:val="Caption"/>
        <w:jc w:val="center"/>
        <w:rPr>
          <w:rFonts w:ascii="Arial" w:eastAsia="Arial" w:hAnsi="Arial" w:cs="Arial"/>
          <w:b/>
          <w:sz w:val="24"/>
          <w:szCs w:val="24"/>
        </w:rPr>
      </w:pPr>
      <w:bookmarkStart w:id="29" w:name="_Toc148204831"/>
      <w:r w:rsidRPr="004E26A2">
        <w:rPr>
          <w:rFonts w:ascii="Arial" w:hAnsi="Arial" w:cs="Arial"/>
          <w:b/>
          <w:sz w:val="24"/>
          <w:szCs w:val="24"/>
        </w:rPr>
        <w:t xml:space="preserve">Figure </w:t>
      </w:r>
      <w:r w:rsidRPr="004E26A2">
        <w:rPr>
          <w:rFonts w:ascii="Arial" w:hAnsi="Arial" w:cs="Arial"/>
          <w:b/>
          <w:sz w:val="24"/>
          <w:szCs w:val="24"/>
        </w:rPr>
        <w:fldChar w:fldCharType="begin"/>
      </w:r>
      <w:r w:rsidRPr="004E26A2">
        <w:rPr>
          <w:rFonts w:ascii="Arial" w:hAnsi="Arial" w:cs="Arial"/>
          <w:b/>
          <w:sz w:val="24"/>
          <w:szCs w:val="24"/>
        </w:rPr>
        <w:instrText xml:space="preserve"> SEQ Figure \* ARABIC </w:instrText>
      </w:r>
      <w:r w:rsidRPr="004E26A2">
        <w:rPr>
          <w:rFonts w:ascii="Arial" w:hAnsi="Arial" w:cs="Arial"/>
          <w:b/>
          <w:sz w:val="24"/>
          <w:szCs w:val="24"/>
        </w:rPr>
        <w:fldChar w:fldCharType="separate"/>
      </w:r>
      <w:r w:rsidR="00B86E2F">
        <w:rPr>
          <w:rFonts w:ascii="Arial" w:hAnsi="Arial" w:cs="Arial"/>
          <w:b/>
          <w:noProof/>
          <w:sz w:val="24"/>
          <w:szCs w:val="24"/>
        </w:rPr>
        <w:t>7</w:t>
      </w:r>
      <w:r w:rsidRPr="004E26A2">
        <w:rPr>
          <w:rFonts w:ascii="Arial" w:hAnsi="Arial" w:cs="Arial"/>
          <w:b/>
          <w:sz w:val="24"/>
          <w:szCs w:val="24"/>
        </w:rPr>
        <w:fldChar w:fldCharType="end"/>
      </w:r>
      <w:r w:rsidRPr="004E26A2">
        <w:rPr>
          <w:rFonts w:ascii="Arial" w:hAnsi="Arial" w:cs="Arial"/>
          <w:b/>
          <w:sz w:val="24"/>
          <w:szCs w:val="24"/>
        </w:rPr>
        <w:t>: The Perceptual Map</w:t>
      </w:r>
      <w:bookmarkEnd w:id="29"/>
    </w:p>
    <w:p w:rsidR="00E01AC6" w:rsidRPr="004E26A2" w:rsidRDefault="00E01AC6" w:rsidP="00E01AC6">
      <w:pPr>
        <w:spacing w:line="360" w:lineRule="auto"/>
        <w:jc w:val="center"/>
        <w:rPr>
          <w:rFonts w:ascii="Arial" w:eastAsia="Arial" w:hAnsi="Arial" w:cs="Arial"/>
          <w:sz w:val="24"/>
          <w:szCs w:val="24"/>
        </w:rPr>
      </w:pPr>
      <w:r w:rsidRPr="004E26A2">
        <w:rPr>
          <w:noProof/>
        </w:rPr>
        <w:drawing>
          <wp:inline distT="0" distB="0" distL="0" distR="0">
            <wp:extent cx="4837758" cy="2657475"/>
            <wp:effectExtent l="0" t="0" r="127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l="5486" r="10073" b="9923"/>
                    <a:stretch/>
                  </pic:blipFill>
                  <pic:spPr bwMode="auto">
                    <a:xfrm>
                      <a:off x="0" y="0"/>
                      <a:ext cx="4839778" cy="2658585"/>
                    </a:xfrm>
                    <a:prstGeom prst="rect">
                      <a:avLst/>
                    </a:prstGeom>
                    <a:noFill/>
                    <a:ln>
                      <a:noFill/>
                    </a:ln>
                    <a:extLst>
                      <a:ext uri="{53640926-AAD7-44D8-BBD7-CCE9431645EC}">
                        <a14:shadowObscured xmlns:a14="http://schemas.microsoft.com/office/drawing/2010/main"/>
                      </a:ext>
                    </a:extLst>
                  </pic:spPr>
                </pic:pic>
              </a:graphicData>
            </a:graphic>
          </wp:inline>
        </w:drawing>
      </w:r>
    </w:p>
    <w:p w:rsidR="00852E89" w:rsidRPr="004E26A2" w:rsidRDefault="00E01AC6" w:rsidP="00370641">
      <w:pPr>
        <w:spacing w:line="360" w:lineRule="auto"/>
        <w:jc w:val="center"/>
        <w:rPr>
          <w:rFonts w:ascii="Arial" w:eastAsia="Arial" w:hAnsi="Arial" w:cs="Arial"/>
          <w:sz w:val="24"/>
          <w:szCs w:val="24"/>
        </w:rPr>
      </w:pPr>
      <w:r w:rsidRPr="009677BD">
        <w:rPr>
          <w:rFonts w:ascii="Arial" w:eastAsia="Arial" w:hAnsi="Arial" w:cs="Arial"/>
          <w:b/>
          <w:sz w:val="24"/>
          <w:szCs w:val="24"/>
        </w:rPr>
        <w:t>Source:</w:t>
      </w:r>
      <w:r w:rsidRPr="004E26A2">
        <w:rPr>
          <w:rFonts w:ascii="Arial" w:eastAsia="Arial" w:hAnsi="Arial" w:cs="Arial"/>
          <w:sz w:val="24"/>
          <w:szCs w:val="24"/>
        </w:rPr>
        <w:t xml:space="preserve"> Adapted from Fripp (2023)</w:t>
      </w:r>
    </w:p>
    <w:p w:rsidR="00370641" w:rsidRPr="004E26A2" w:rsidRDefault="00370641" w:rsidP="00370641">
      <w:pPr>
        <w:spacing w:line="360" w:lineRule="auto"/>
        <w:jc w:val="center"/>
        <w:rPr>
          <w:rFonts w:ascii="Arial" w:eastAsia="Arial" w:hAnsi="Arial" w:cs="Arial"/>
          <w:sz w:val="24"/>
          <w:szCs w:val="24"/>
        </w:rPr>
      </w:pPr>
    </w:p>
    <w:p w:rsidR="00626E38" w:rsidRPr="004E26A2" w:rsidRDefault="00626E38" w:rsidP="00852E89">
      <w:pPr>
        <w:pStyle w:val="Heading3"/>
        <w:rPr>
          <w:rFonts w:eastAsia="Arial"/>
        </w:rPr>
      </w:pPr>
      <w:bookmarkStart w:id="30" w:name="_Toc148204945"/>
      <w:r w:rsidRPr="004E26A2">
        <w:rPr>
          <w:rFonts w:eastAsia="Arial"/>
        </w:rPr>
        <w:t>2.5.3 Learning</w:t>
      </w:r>
      <w:bookmarkEnd w:id="30"/>
    </w:p>
    <w:p w:rsidR="00EE51A4" w:rsidRPr="004E26A2" w:rsidRDefault="00260AEF" w:rsidP="001250FB">
      <w:pPr>
        <w:spacing w:line="360" w:lineRule="auto"/>
        <w:rPr>
          <w:rFonts w:ascii="Arial" w:eastAsia="Arial" w:hAnsi="Arial" w:cs="Arial"/>
          <w:sz w:val="24"/>
          <w:szCs w:val="24"/>
        </w:rPr>
      </w:pPr>
      <w:r w:rsidRPr="004E26A2">
        <w:rPr>
          <w:rFonts w:ascii="Arial" w:eastAsia="Arial" w:hAnsi="Arial" w:cs="Arial"/>
          <w:sz w:val="24"/>
          <w:szCs w:val="24"/>
        </w:rPr>
        <w:t>According to Sharma (2021), learning is the core aspect and significant determinant of CPB</w:t>
      </w:r>
      <w:r w:rsidR="00FC4B50" w:rsidRPr="004E26A2">
        <w:rPr>
          <w:rFonts w:ascii="Arial" w:eastAsia="Arial" w:hAnsi="Arial" w:cs="Arial"/>
          <w:sz w:val="24"/>
          <w:szCs w:val="24"/>
        </w:rPr>
        <w:t xml:space="preserve"> that occurs through previous purchase experience, observation and interaction with others</w:t>
      </w:r>
      <w:r w:rsidRPr="004E26A2">
        <w:rPr>
          <w:rFonts w:ascii="Arial" w:eastAsia="Arial" w:hAnsi="Arial" w:cs="Arial"/>
          <w:sz w:val="24"/>
          <w:szCs w:val="24"/>
        </w:rPr>
        <w:t xml:space="preserve">. </w:t>
      </w:r>
      <w:r w:rsidR="00B86988" w:rsidRPr="004E26A2">
        <w:rPr>
          <w:rFonts w:ascii="Arial" w:eastAsia="Arial" w:hAnsi="Arial" w:cs="Arial"/>
          <w:sz w:val="24"/>
          <w:szCs w:val="24"/>
        </w:rPr>
        <w:t>It signifies change in the behaviour resulting from previous experiences (Miravete and Palacios-Huerta, 2014). For instance, a</w:t>
      </w:r>
      <w:r w:rsidR="00EE51A4" w:rsidRPr="004E26A2">
        <w:rPr>
          <w:rFonts w:ascii="Arial" w:eastAsia="Arial" w:hAnsi="Arial" w:cs="Arial"/>
          <w:sz w:val="24"/>
          <w:szCs w:val="24"/>
        </w:rPr>
        <w:t>fter using a brand’s product or service, a consumer may learn whether it generated satisfaction or dissatisfaction which further determines if the consumer will repeat the purchase or avoid it in future</w:t>
      </w:r>
      <w:r w:rsidR="00B86988" w:rsidRPr="004E26A2">
        <w:rPr>
          <w:rFonts w:ascii="Arial" w:eastAsia="Arial" w:hAnsi="Arial" w:cs="Arial"/>
          <w:sz w:val="24"/>
          <w:szCs w:val="24"/>
        </w:rPr>
        <w:t xml:space="preserve"> (Xue and Zhou, 2010)</w:t>
      </w:r>
      <w:r w:rsidR="00EE51A4" w:rsidRPr="004E26A2">
        <w:rPr>
          <w:rFonts w:ascii="Arial" w:eastAsia="Arial" w:hAnsi="Arial" w:cs="Arial"/>
          <w:sz w:val="24"/>
          <w:szCs w:val="24"/>
        </w:rPr>
        <w:t xml:space="preserve">.  </w:t>
      </w:r>
    </w:p>
    <w:p w:rsidR="00EA2DDF" w:rsidRPr="004E26A2" w:rsidRDefault="00B86988" w:rsidP="001250FB">
      <w:pPr>
        <w:spacing w:line="360" w:lineRule="auto"/>
        <w:rPr>
          <w:rFonts w:ascii="Arial" w:eastAsia="Arial" w:hAnsi="Arial" w:cs="Arial"/>
          <w:sz w:val="24"/>
          <w:szCs w:val="24"/>
        </w:rPr>
      </w:pPr>
      <w:r w:rsidRPr="004E26A2">
        <w:rPr>
          <w:rFonts w:ascii="Arial" w:eastAsia="Arial" w:hAnsi="Arial" w:cs="Arial"/>
          <w:sz w:val="24"/>
          <w:szCs w:val="24"/>
        </w:rPr>
        <w:t xml:space="preserve">Kotler, et al. (2009) described </w:t>
      </w:r>
      <w:r w:rsidR="00EA2DDF" w:rsidRPr="004E26A2">
        <w:rPr>
          <w:rFonts w:ascii="Arial" w:eastAsia="Arial" w:hAnsi="Arial" w:cs="Arial"/>
          <w:sz w:val="24"/>
          <w:szCs w:val="24"/>
        </w:rPr>
        <w:t xml:space="preserve">that </w:t>
      </w:r>
      <w:r w:rsidRPr="004E26A2">
        <w:rPr>
          <w:rFonts w:ascii="Arial" w:eastAsia="Arial" w:hAnsi="Arial" w:cs="Arial"/>
          <w:sz w:val="24"/>
          <w:szCs w:val="24"/>
        </w:rPr>
        <w:t xml:space="preserve">learning process </w:t>
      </w:r>
      <w:r w:rsidR="00EA2DDF" w:rsidRPr="004E26A2">
        <w:rPr>
          <w:rFonts w:ascii="Arial" w:eastAsia="Arial" w:hAnsi="Arial" w:cs="Arial"/>
          <w:sz w:val="24"/>
          <w:szCs w:val="24"/>
        </w:rPr>
        <w:t xml:space="preserve">includes 4 elements – </w:t>
      </w:r>
      <w:r w:rsidR="00EA2DDF" w:rsidRPr="004E26A2">
        <w:rPr>
          <w:rFonts w:ascii="Arial" w:eastAsia="Arial" w:hAnsi="Arial" w:cs="Arial"/>
          <w:i/>
          <w:sz w:val="24"/>
          <w:szCs w:val="24"/>
        </w:rPr>
        <w:t xml:space="preserve">drives, cues, responses, and reinforcement </w:t>
      </w:r>
      <w:r w:rsidR="00EA2DDF" w:rsidRPr="004E26A2">
        <w:rPr>
          <w:rFonts w:ascii="Arial" w:eastAsia="Arial" w:hAnsi="Arial" w:cs="Arial"/>
          <w:sz w:val="24"/>
          <w:szCs w:val="24"/>
        </w:rPr>
        <w:t xml:space="preserve">(as shown in Fig. 8). </w:t>
      </w:r>
    </w:p>
    <w:p w:rsidR="00EA2DDF" w:rsidRDefault="00EA2DDF" w:rsidP="001250FB">
      <w:pPr>
        <w:spacing w:line="360" w:lineRule="auto"/>
        <w:rPr>
          <w:rFonts w:ascii="Arial" w:eastAsia="Arial" w:hAnsi="Arial" w:cs="Arial"/>
          <w:sz w:val="24"/>
          <w:szCs w:val="24"/>
        </w:rPr>
      </w:pPr>
    </w:p>
    <w:p w:rsidR="009677BD" w:rsidRPr="004E26A2" w:rsidRDefault="009677BD" w:rsidP="001250FB">
      <w:pPr>
        <w:spacing w:line="360" w:lineRule="auto"/>
        <w:rPr>
          <w:rFonts w:ascii="Arial" w:eastAsia="Arial" w:hAnsi="Arial" w:cs="Arial"/>
          <w:sz w:val="24"/>
          <w:szCs w:val="24"/>
        </w:rPr>
      </w:pPr>
    </w:p>
    <w:p w:rsidR="00EA2DDF" w:rsidRPr="004E26A2" w:rsidRDefault="00EA2DDF" w:rsidP="00EA2DDF">
      <w:pPr>
        <w:pStyle w:val="Caption"/>
        <w:jc w:val="center"/>
        <w:rPr>
          <w:rFonts w:ascii="Arial" w:eastAsia="Arial" w:hAnsi="Arial" w:cs="Arial"/>
          <w:b/>
          <w:sz w:val="24"/>
          <w:szCs w:val="24"/>
        </w:rPr>
      </w:pPr>
      <w:bookmarkStart w:id="31" w:name="_Toc148204832"/>
      <w:r w:rsidRPr="004E26A2">
        <w:rPr>
          <w:rFonts w:ascii="Arial" w:hAnsi="Arial" w:cs="Arial"/>
          <w:b/>
          <w:sz w:val="24"/>
          <w:szCs w:val="24"/>
        </w:rPr>
        <w:lastRenderedPageBreak/>
        <w:t xml:space="preserve">Figure </w:t>
      </w:r>
      <w:r w:rsidRPr="004E26A2">
        <w:rPr>
          <w:rFonts w:ascii="Arial" w:hAnsi="Arial" w:cs="Arial"/>
          <w:b/>
          <w:sz w:val="24"/>
          <w:szCs w:val="24"/>
        </w:rPr>
        <w:fldChar w:fldCharType="begin"/>
      </w:r>
      <w:r w:rsidRPr="004E26A2">
        <w:rPr>
          <w:rFonts w:ascii="Arial" w:hAnsi="Arial" w:cs="Arial"/>
          <w:b/>
          <w:sz w:val="24"/>
          <w:szCs w:val="24"/>
        </w:rPr>
        <w:instrText xml:space="preserve"> SEQ Figure \* ARABIC </w:instrText>
      </w:r>
      <w:r w:rsidRPr="004E26A2">
        <w:rPr>
          <w:rFonts w:ascii="Arial" w:hAnsi="Arial" w:cs="Arial"/>
          <w:b/>
          <w:sz w:val="24"/>
          <w:szCs w:val="24"/>
        </w:rPr>
        <w:fldChar w:fldCharType="separate"/>
      </w:r>
      <w:r w:rsidR="00B86E2F">
        <w:rPr>
          <w:rFonts w:ascii="Arial" w:hAnsi="Arial" w:cs="Arial"/>
          <w:b/>
          <w:noProof/>
          <w:sz w:val="24"/>
          <w:szCs w:val="24"/>
        </w:rPr>
        <w:t>8</w:t>
      </w:r>
      <w:r w:rsidRPr="004E26A2">
        <w:rPr>
          <w:rFonts w:ascii="Arial" w:hAnsi="Arial" w:cs="Arial"/>
          <w:b/>
          <w:sz w:val="24"/>
          <w:szCs w:val="24"/>
        </w:rPr>
        <w:fldChar w:fldCharType="end"/>
      </w:r>
      <w:r w:rsidRPr="004E26A2">
        <w:rPr>
          <w:rFonts w:ascii="Arial" w:hAnsi="Arial" w:cs="Arial"/>
          <w:b/>
          <w:sz w:val="24"/>
          <w:szCs w:val="24"/>
        </w:rPr>
        <w:t>: Learning Model</w:t>
      </w:r>
      <w:bookmarkEnd w:id="31"/>
    </w:p>
    <w:p w:rsidR="00B86988" w:rsidRPr="004E26A2" w:rsidRDefault="00EA2DDF" w:rsidP="00EA2DDF">
      <w:pPr>
        <w:spacing w:line="360" w:lineRule="auto"/>
        <w:jc w:val="center"/>
        <w:rPr>
          <w:rFonts w:ascii="Arial" w:eastAsia="Arial" w:hAnsi="Arial" w:cs="Arial"/>
          <w:sz w:val="24"/>
          <w:szCs w:val="24"/>
        </w:rPr>
      </w:pPr>
      <w:r w:rsidRPr="004E26A2">
        <w:rPr>
          <w:noProof/>
        </w:rPr>
        <w:drawing>
          <wp:inline distT="0" distB="0" distL="0" distR="0">
            <wp:extent cx="4686300" cy="2105025"/>
            <wp:effectExtent l="0" t="0" r="0" b="9525"/>
            <wp:docPr id="32" name="Picture 32" descr="Learning Mode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earning Model"/>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686300" cy="2105025"/>
                    </a:xfrm>
                    <a:prstGeom prst="rect">
                      <a:avLst/>
                    </a:prstGeom>
                    <a:noFill/>
                    <a:ln>
                      <a:noFill/>
                    </a:ln>
                  </pic:spPr>
                </pic:pic>
              </a:graphicData>
            </a:graphic>
          </wp:inline>
        </w:drawing>
      </w:r>
    </w:p>
    <w:p w:rsidR="00C3520F" w:rsidRPr="004E26A2" w:rsidRDefault="00C3520F" w:rsidP="00EA2DDF">
      <w:pPr>
        <w:spacing w:line="360" w:lineRule="auto"/>
        <w:jc w:val="center"/>
        <w:rPr>
          <w:rFonts w:ascii="Arial" w:eastAsia="Arial" w:hAnsi="Arial" w:cs="Arial"/>
          <w:sz w:val="24"/>
          <w:szCs w:val="24"/>
        </w:rPr>
      </w:pPr>
      <w:r w:rsidRPr="004E26A2">
        <w:rPr>
          <w:rFonts w:ascii="Arial" w:eastAsia="Arial" w:hAnsi="Arial" w:cs="Arial"/>
          <w:b/>
          <w:sz w:val="24"/>
          <w:szCs w:val="24"/>
        </w:rPr>
        <w:t>Source:</w:t>
      </w:r>
      <w:r w:rsidRPr="004E26A2">
        <w:rPr>
          <w:rFonts w:ascii="Arial" w:eastAsia="Arial" w:hAnsi="Arial" w:cs="Arial"/>
          <w:sz w:val="24"/>
          <w:szCs w:val="24"/>
        </w:rPr>
        <w:t xml:space="preserve"> Durmaz (2014)</w:t>
      </w:r>
    </w:p>
    <w:p w:rsidR="00EA2DDF" w:rsidRPr="004E26A2" w:rsidRDefault="00EA2DDF" w:rsidP="001250FB">
      <w:pPr>
        <w:spacing w:line="360" w:lineRule="auto"/>
        <w:rPr>
          <w:rFonts w:ascii="Arial" w:eastAsia="Arial" w:hAnsi="Arial" w:cs="Arial"/>
          <w:sz w:val="24"/>
          <w:szCs w:val="24"/>
        </w:rPr>
      </w:pPr>
      <w:r w:rsidRPr="004E26A2">
        <w:rPr>
          <w:rFonts w:ascii="Arial" w:eastAsia="Arial" w:hAnsi="Arial" w:cs="Arial"/>
          <w:b/>
          <w:i/>
          <w:sz w:val="24"/>
          <w:szCs w:val="24"/>
        </w:rPr>
        <w:t>Drive</w:t>
      </w:r>
      <w:r w:rsidR="008B4AB8" w:rsidRPr="004E26A2">
        <w:rPr>
          <w:rFonts w:ascii="Arial" w:eastAsia="Arial" w:hAnsi="Arial" w:cs="Arial"/>
          <w:b/>
          <w:i/>
          <w:sz w:val="24"/>
          <w:szCs w:val="24"/>
        </w:rPr>
        <w:t>s</w:t>
      </w:r>
      <w:r w:rsidR="008B4AB8" w:rsidRPr="004E26A2">
        <w:rPr>
          <w:rFonts w:ascii="Arial" w:eastAsia="Arial" w:hAnsi="Arial" w:cs="Arial"/>
          <w:sz w:val="24"/>
          <w:szCs w:val="24"/>
        </w:rPr>
        <w:t xml:space="preserve"> are the strong internal urge that motivates consumers to make a purchase; </w:t>
      </w:r>
      <w:r w:rsidR="008B4AB8" w:rsidRPr="004E26A2">
        <w:rPr>
          <w:rFonts w:ascii="Arial" w:eastAsia="Arial" w:hAnsi="Arial" w:cs="Arial"/>
          <w:b/>
          <w:i/>
          <w:sz w:val="24"/>
          <w:szCs w:val="24"/>
        </w:rPr>
        <w:t>cues</w:t>
      </w:r>
      <w:r w:rsidR="008B4AB8" w:rsidRPr="004E26A2">
        <w:rPr>
          <w:rFonts w:ascii="Arial" w:eastAsia="Arial" w:hAnsi="Arial" w:cs="Arial"/>
          <w:sz w:val="24"/>
          <w:szCs w:val="24"/>
        </w:rPr>
        <w:t xml:space="preserve"> are the information gained by the consumers through </w:t>
      </w:r>
      <w:r w:rsidR="004E26A2">
        <w:rPr>
          <w:rFonts w:ascii="Arial" w:eastAsia="Arial" w:hAnsi="Arial" w:cs="Arial"/>
          <w:sz w:val="24"/>
          <w:szCs w:val="24"/>
        </w:rPr>
        <w:t>advertising</w:t>
      </w:r>
      <w:r w:rsidR="008B4AB8" w:rsidRPr="004E26A2">
        <w:rPr>
          <w:rFonts w:ascii="Arial" w:eastAsia="Arial" w:hAnsi="Arial" w:cs="Arial"/>
          <w:sz w:val="24"/>
          <w:szCs w:val="24"/>
        </w:rPr>
        <w:t xml:space="preserve"> or social groups; </w:t>
      </w:r>
      <w:r w:rsidR="008B4AB8" w:rsidRPr="004E26A2">
        <w:rPr>
          <w:rFonts w:ascii="Arial" w:eastAsia="Arial" w:hAnsi="Arial" w:cs="Arial"/>
          <w:b/>
          <w:i/>
          <w:sz w:val="24"/>
          <w:szCs w:val="24"/>
        </w:rPr>
        <w:t>responses</w:t>
      </w:r>
      <w:r w:rsidR="008B4AB8" w:rsidRPr="004E26A2">
        <w:rPr>
          <w:rFonts w:ascii="Arial" w:eastAsia="Arial" w:hAnsi="Arial" w:cs="Arial"/>
          <w:sz w:val="24"/>
          <w:szCs w:val="24"/>
        </w:rPr>
        <w:t xml:space="preserve"> are the perceptions or attitude of a consumer which occurs during or post purchase; and based on the learning consumers are </w:t>
      </w:r>
      <w:r w:rsidR="008B4AB8" w:rsidRPr="004E26A2">
        <w:rPr>
          <w:rFonts w:ascii="Arial" w:eastAsia="Arial" w:hAnsi="Arial" w:cs="Arial"/>
          <w:b/>
          <w:i/>
          <w:sz w:val="24"/>
          <w:szCs w:val="24"/>
        </w:rPr>
        <w:t>reinforced</w:t>
      </w:r>
      <w:r w:rsidR="008B4AB8" w:rsidRPr="004E26A2">
        <w:rPr>
          <w:rFonts w:ascii="Arial" w:eastAsia="Arial" w:hAnsi="Arial" w:cs="Arial"/>
          <w:sz w:val="24"/>
          <w:szCs w:val="24"/>
        </w:rPr>
        <w:t xml:space="preserve"> to make future purchase (Kotler, et al., 2009). </w:t>
      </w:r>
    </w:p>
    <w:p w:rsidR="000837DC" w:rsidRPr="004E26A2" w:rsidRDefault="004E26A2" w:rsidP="001250FB">
      <w:pPr>
        <w:spacing w:line="360" w:lineRule="auto"/>
        <w:rPr>
          <w:rFonts w:ascii="Arial" w:eastAsia="Arial" w:hAnsi="Arial" w:cs="Arial"/>
          <w:sz w:val="24"/>
          <w:szCs w:val="24"/>
        </w:rPr>
      </w:pPr>
      <w:r w:rsidRPr="004E26A2">
        <w:rPr>
          <w:rFonts w:ascii="Arial" w:eastAsia="Arial" w:hAnsi="Arial" w:cs="Arial"/>
          <w:sz w:val="24"/>
          <w:szCs w:val="24"/>
        </w:rPr>
        <w:t xml:space="preserve">Kushwaha, et al. (2015) claimed that learning can create either negative or positive experiences. For instance, a consumer who had a negative purchase experience is more likely to avoid future purchases because he/she remembers unpleasant past experiences. According to Lee Resource International (n. d.), 91% of the consumers will discontinue purchasing from a brand after a bad experience. Emplifi, a customer experience platform, reported that 86% of the consumers will switch to rivals after a poor customer experience (Business Wire, 2022). </w:t>
      </w:r>
      <w:r w:rsidR="00C3520F" w:rsidRPr="004E26A2">
        <w:rPr>
          <w:rFonts w:ascii="Arial" w:eastAsia="Arial" w:hAnsi="Arial" w:cs="Arial"/>
          <w:sz w:val="24"/>
          <w:szCs w:val="24"/>
        </w:rPr>
        <w:t xml:space="preserve">On the other hand, Zendesk </w:t>
      </w:r>
      <w:r w:rsidR="00B204D6" w:rsidRPr="004E26A2">
        <w:rPr>
          <w:rFonts w:ascii="Arial" w:eastAsia="Arial" w:hAnsi="Arial" w:cs="Arial"/>
          <w:sz w:val="24"/>
          <w:szCs w:val="24"/>
        </w:rPr>
        <w:t xml:space="preserve">(2023) </w:t>
      </w:r>
      <w:r w:rsidR="00C3520F" w:rsidRPr="004E26A2">
        <w:rPr>
          <w:rFonts w:ascii="Arial" w:eastAsia="Arial" w:hAnsi="Arial" w:cs="Arial"/>
          <w:sz w:val="24"/>
          <w:szCs w:val="24"/>
        </w:rPr>
        <w:t xml:space="preserve">reported that 75% consumers will purchase again from a company after a good experience.  </w:t>
      </w:r>
    </w:p>
    <w:p w:rsidR="00852E89" w:rsidRPr="004E26A2" w:rsidRDefault="00852E89" w:rsidP="001250FB">
      <w:pPr>
        <w:spacing w:line="360" w:lineRule="auto"/>
        <w:rPr>
          <w:rFonts w:ascii="Arial" w:eastAsia="Arial" w:hAnsi="Arial" w:cs="Arial"/>
          <w:sz w:val="24"/>
          <w:szCs w:val="24"/>
        </w:rPr>
      </w:pPr>
    </w:p>
    <w:p w:rsidR="00626E38" w:rsidRPr="004E26A2" w:rsidRDefault="00626E38" w:rsidP="00852E89">
      <w:pPr>
        <w:pStyle w:val="Heading3"/>
        <w:rPr>
          <w:rFonts w:eastAsia="Arial"/>
        </w:rPr>
      </w:pPr>
      <w:bookmarkStart w:id="32" w:name="_Toc148204946"/>
      <w:r w:rsidRPr="004E26A2">
        <w:rPr>
          <w:rFonts w:eastAsia="Arial"/>
        </w:rPr>
        <w:t>2.5.4 Attitude</w:t>
      </w:r>
      <w:r w:rsidR="00C57F54" w:rsidRPr="004E26A2">
        <w:rPr>
          <w:rFonts w:eastAsia="Arial"/>
        </w:rPr>
        <w:t xml:space="preserve"> and Belief</w:t>
      </w:r>
      <w:bookmarkEnd w:id="32"/>
    </w:p>
    <w:p w:rsidR="00B67547" w:rsidRPr="004E26A2" w:rsidRDefault="00B67547" w:rsidP="00B67547">
      <w:pPr>
        <w:spacing w:line="360" w:lineRule="auto"/>
        <w:rPr>
          <w:rFonts w:ascii="Arial" w:eastAsia="Arial" w:hAnsi="Arial" w:cs="Arial"/>
          <w:sz w:val="24"/>
          <w:szCs w:val="24"/>
        </w:rPr>
      </w:pPr>
      <w:r w:rsidRPr="004E26A2">
        <w:rPr>
          <w:rFonts w:ascii="Arial" w:eastAsia="Arial" w:hAnsi="Arial" w:cs="Arial"/>
          <w:sz w:val="24"/>
          <w:szCs w:val="24"/>
        </w:rPr>
        <w:t xml:space="preserve">Attitude indicates </w:t>
      </w:r>
      <w:r w:rsidR="005E7DDD">
        <w:rPr>
          <w:rFonts w:ascii="Arial" w:eastAsia="Arial" w:hAnsi="Arial" w:cs="Arial"/>
          <w:sz w:val="24"/>
          <w:szCs w:val="24"/>
        </w:rPr>
        <w:t>consistent</w:t>
      </w:r>
      <w:r w:rsidRPr="004E26A2">
        <w:rPr>
          <w:rFonts w:ascii="Arial" w:eastAsia="Arial" w:hAnsi="Arial" w:cs="Arial"/>
          <w:sz w:val="24"/>
          <w:szCs w:val="24"/>
        </w:rPr>
        <w:t xml:space="preserve"> </w:t>
      </w:r>
      <w:r w:rsidR="005E7DDD" w:rsidRPr="004E26A2">
        <w:rPr>
          <w:rFonts w:ascii="Arial" w:eastAsia="Arial" w:hAnsi="Arial" w:cs="Arial"/>
          <w:sz w:val="24"/>
          <w:szCs w:val="24"/>
        </w:rPr>
        <w:t>assessment</w:t>
      </w:r>
      <w:r w:rsidR="005E7DDD">
        <w:rPr>
          <w:rFonts w:ascii="Arial" w:eastAsia="Arial" w:hAnsi="Arial" w:cs="Arial"/>
          <w:sz w:val="24"/>
          <w:szCs w:val="24"/>
        </w:rPr>
        <w:t>s</w:t>
      </w:r>
      <w:r w:rsidRPr="004E26A2">
        <w:rPr>
          <w:rFonts w:ascii="Arial" w:eastAsia="Arial" w:hAnsi="Arial" w:cs="Arial"/>
          <w:sz w:val="24"/>
          <w:szCs w:val="24"/>
        </w:rPr>
        <w:t>, feelings and opinion</w:t>
      </w:r>
      <w:r w:rsidR="005E7DDD">
        <w:rPr>
          <w:rFonts w:ascii="Arial" w:eastAsia="Arial" w:hAnsi="Arial" w:cs="Arial"/>
          <w:sz w:val="24"/>
          <w:szCs w:val="24"/>
        </w:rPr>
        <w:t>s</w:t>
      </w:r>
      <w:r w:rsidRPr="004E26A2">
        <w:rPr>
          <w:rFonts w:ascii="Arial" w:eastAsia="Arial" w:hAnsi="Arial" w:cs="Arial"/>
          <w:sz w:val="24"/>
          <w:szCs w:val="24"/>
        </w:rPr>
        <w:t xml:space="preserve"> about specific brands, products and services, and it is influenced by different factors, like past experience, social group, and marketing message (Furaiji, et al., 2012). Several research in the past have identified positive and significant correlation between attitude and CPB. For instance, a study by Rausch and Kopplin (2021) found that </w:t>
      </w:r>
      <w:r w:rsidRPr="004E26A2">
        <w:rPr>
          <w:rFonts w:ascii="Arial" w:eastAsia="Arial" w:hAnsi="Arial" w:cs="Arial"/>
          <w:sz w:val="24"/>
          <w:szCs w:val="24"/>
        </w:rPr>
        <w:lastRenderedPageBreak/>
        <w:t>consumer</w:t>
      </w:r>
      <w:r w:rsidR="004E26A2">
        <w:rPr>
          <w:rFonts w:ascii="Arial" w:eastAsia="Arial" w:hAnsi="Arial" w:cs="Arial"/>
          <w:sz w:val="24"/>
          <w:szCs w:val="24"/>
        </w:rPr>
        <w:t>s’</w:t>
      </w:r>
      <w:r w:rsidRPr="004E26A2">
        <w:rPr>
          <w:rFonts w:ascii="Arial" w:eastAsia="Arial" w:hAnsi="Arial" w:cs="Arial"/>
          <w:sz w:val="24"/>
          <w:szCs w:val="24"/>
        </w:rPr>
        <w:t xml:space="preserve"> attitude</w:t>
      </w:r>
      <w:r w:rsidR="004E26A2">
        <w:rPr>
          <w:rFonts w:ascii="Arial" w:eastAsia="Arial" w:hAnsi="Arial" w:cs="Arial"/>
          <w:sz w:val="24"/>
          <w:szCs w:val="24"/>
        </w:rPr>
        <w:t>s</w:t>
      </w:r>
      <w:r w:rsidRPr="004E26A2">
        <w:rPr>
          <w:rFonts w:ascii="Arial" w:eastAsia="Arial" w:hAnsi="Arial" w:cs="Arial"/>
          <w:sz w:val="24"/>
          <w:szCs w:val="24"/>
        </w:rPr>
        <w:t xml:space="preserve"> ha</w:t>
      </w:r>
      <w:r w:rsidR="004E26A2">
        <w:rPr>
          <w:rFonts w:ascii="Arial" w:eastAsia="Arial" w:hAnsi="Arial" w:cs="Arial"/>
          <w:sz w:val="24"/>
          <w:szCs w:val="24"/>
        </w:rPr>
        <w:t>ve</w:t>
      </w:r>
      <w:r w:rsidRPr="004E26A2">
        <w:rPr>
          <w:rFonts w:ascii="Arial" w:eastAsia="Arial" w:hAnsi="Arial" w:cs="Arial"/>
          <w:sz w:val="24"/>
          <w:szCs w:val="24"/>
        </w:rPr>
        <w:t xml:space="preserve"> a positive relation with their buying power in relation to sustainable apparel purchase. However, Thogersen, et al. (2015) identified that</w:t>
      </w:r>
      <w:r w:rsidR="004E26A2">
        <w:rPr>
          <w:rFonts w:ascii="Arial" w:eastAsia="Arial" w:hAnsi="Arial" w:cs="Arial"/>
          <w:sz w:val="24"/>
          <w:szCs w:val="24"/>
        </w:rPr>
        <w:t xml:space="preserve"> a</w:t>
      </w:r>
      <w:r w:rsidRPr="004E26A2">
        <w:rPr>
          <w:rFonts w:ascii="Arial" w:eastAsia="Arial" w:hAnsi="Arial" w:cs="Arial"/>
          <w:sz w:val="24"/>
          <w:szCs w:val="24"/>
        </w:rPr>
        <w:t xml:space="preserve"> positive attitude towards marketing mix has a significant impact on consumer satisfaction and purchase. On the other hand, Lang (2018) found that there is </w:t>
      </w:r>
      <w:r w:rsidR="004E26A2">
        <w:rPr>
          <w:rFonts w:ascii="Arial" w:eastAsia="Arial" w:hAnsi="Arial" w:cs="Arial"/>
          <w:sz w:val="24"/>
          <w:szCs w:val="24"/>
        </w:rPr>
        <w:t xml:space="preserve">a </w:t>
      </w:r>
      <w:r w:rsidRPr="004E26A2">
        <w:rPr>
          <w:rFonts w:ascii="Arial" w:eastAsia="Arial" w:hAnsi="Arial" w:cs="Arial"/>
          <w:sz w:val="24"/>
          <w:szCs w:val="24"/>
        </w:rPr>
        <w:t xml:space="preserve">negative relation between consumers’ attitude and financial risk associated with purchase. </w:t>
      </w:r>
    </w:p>
    <w:p w:rsidR="00AD16FB" w:rsidRPr="004E26A2" w:rsidRDefault="00B67547" w:rsidP="001250FB">
      <w:pPr>
        <w:spacing w:line="360" w:lineRule="auto"/>
        <w:rPr>
          <w:rFonts w:ascii="Arial" w:eastAsia="Arial" w:hAnsi="Arial" w:cs="Arial"/>
          <w:sz w:val="24"/>
          <w:szCs w:val="24"/>
        </w:rPr>
      </w:pPr>
      <w:r w:rsidRPr="004E26A2">
        <w:rPr>
          <w:rFonts w:ascii="Arial" w:eastAsia="Arial" w:hAnsi="Arial" w:cs="Arial"/>
          <w:sz w:val="24"/>
          <w:szCs w:val="24"/>
        </w:rPr>
        <w:t xml:space="preserve">Beliefs are consumers’ </w:t>
      </w:r>
      <w:r w:rsidR="005E7DDD">
        <w:rPr>
          <w:rFonts w:ascii="Arial" w:eastAsia="Arial" w:hAnsi="Arial" w:cs="Arial"/>
          <w:sz w:val="24"/>
          <w:szCs w:val="24"/>
        </w:rPr>
        <w:t xml:space="preserve">descriptive </w:t>
      </w:r>
      <w:r w:rsidRPr="004E26A2">
        <w:rPr>
          <w:rFonts w:ascii="Arial" w:eastAsia="Arial" w:hAnsi="Arial" w:cs="Arial"/>
          <w:sz w:val="24"/>
          <w:szCs w:val="24"/>
        </w:rPr>
        <w:t>assumptions about a product, service or brand that is shaped by personal judg</w:t>
      </w:r>
      <w:r w:rsidR="004E26A2">
        <w:rPr>
          <w:rFonts w:ascii="Arial" w:eastAsia="Arial" w:hAnsi="Arial" w:cs="Arial"/>
          <w:sz w:val="24"/>
          <w:szCs w:val="24"/>
        </w:rPr>
        <w:t>e</w:t>
      </w:r>
      <w:r w:rsidRPr="004E26A2">
        <w:rPr>
          <w:rFonts w:ascii="Arial" w:eastAsia="Arial" w:hAnsi="Arial" w:cs="Arial"/>
          <w:sz w:val="24"/>
          <w:szCs w:val="24"/>
        </w:rPr>
        <w:t>ment, factual information,</w:t>
      </w:r>
      <w:r w:rsidR="00E97D11" w:rsidRPr="004E26A2">
        <w:rPr>
          <w:rFonts w:ascii="Arial" w:eastAsia="Arial" w:hAnsi="Arial" w:cs="Arial"/>
          <w:sz w:val="24"/>
          <w:szCs w:val="24"/>
        </w:rPr>
        <w:t xml:space="preserve"> religious or</w:t>
      </w:r>
      <w:r w:rsidRPr="004E26A2">
        <w:rPr>
          <w:rFonts w:ascii="Arial" w:eastAsia="Arial" w:hAnsi="Arial" w:cs="Arial"/>
          <w:sz w:val="24"/>
          <w:szCs w:val="24"/>
        </w:rPr>
        <w:t xml:space="preserve"> cultural beliefs and social groups</w:t>
      </w:r>
      <w:r w:rsidR="003C247F" w:rsidRPr="004E26A2">
        <w:rPr>
          <w:rFonts w:ascii="Arial" w:eastAsia="Arial" w:hAnsi="Arial" w:cs="Arial"/>
          <w:sz w:val="24"/>
          <w:szCs w:val="24"/>
        </w:rPr>
        <w:t xml:space="preserve"> (Raman, 2014)</w:t>
      </w:r>
      <w:r w:rsidRPr="004E26A2">
        <w:rPr>
          <w:rFonts w:ascii="Arial" w:eastAsia="Arial" w:hAnsi="Arial" w:cs="Arial"/>
          <w:sz w:val="24"/>
          <w:szCs w:val="24"/>
        </w:rPr>
        <w:t xml:space="preserve">. </w:t>
      </w:r>
      <w:r w:rsidR="003C247F" w:rsidRPr="004E26A2">
        <w:rPr>
          <w:rFonts w:ascii="Arial" w:eastAsia="Arial" w:hAnsi="Arial" w:cs="Arial"/>
          <w:sz w:val="24"/>
          <w:szCs w:val="24"/>
        </w:rPr>
        <w:t>Gupta and Banerjee (2021) explained that b</w:t>
      </w:r>
      <w:r w:rsidRPr="004E26A2">
        <w:rPr>
          <w:rFonts w:ascii="Arial" w:eastAsia="Arial" w:hAnsi="Arial" w:cs="Arial"/>
          <w:sz w:val="24"/>
          <w:szCs w:val="24"/>
        </w:rPr>
        <w:t>oth attitude and beliefs ha</w:t>
      </w:r>
      <w:r w:rsidR="004E26A2">
        <w:rPr>
          <w:rFonts w:ascii="Arial" w:eastAsia="Arial" w:hAnsi="Arial" w:cs="Arial"/>
          <w:sz w:val="24"/>
          <w:szCs w:val="24"/>
        </w:rPr>
        <w:t>ve</w:t>
      </w:r>
      <w:r w:rsidRPr="004E26A2">
        <w:rPr>
          <w:rFonts w:ascii="Arial" w:eastAsia="Arial" w:hAnsi="Arial" w:cs="Arial"/>
          <w:sz w:val="24"/>
          <w:szCs w:val="24"/>
        </w:rPr>
        <w:t xml:space="preserve"> a significant role in influencing CPB. For instance, if the consumers believe that a product is useless or less worthy for them, they may not make a purchase even if the product is of good quality and brand. Like attitude, a consumer may have positive, negative or neutral beliefs about a brand or a product and service. </w:t>
      </w:r>
      <w:r w:rsidR="004E26A2" w:rsidRPr="004E26A2">
        <w:rPr>
          <w:rFonts w:ascii="Arial" w:eastAsia="Arial" w:hAnsi="Arial" w:cs="Arial"/>
          <w:sz w:val="24"/>
          <w:szCs w:val="24"/>
        </w:rPr>
        <w:t>Kim and Zhang (2014) stated that consumer’s beliefs may change based on their existing condition and past experience. For example, a consumer may purchase fast fashion apparel due to the low-cost factor, but may choose other high fashion brands in need of quality and durability factor. Like attitude, several studies in the past have identified a link between consumer beliefs and purchase behaviour. Nora and Minarti (2016) studied Muslim fashion trends and found that religiosity or religious beliefs have a positive impact on purchase intention. However, Ashraf, et al. (2017) studied luxury fashion and found no relation between religiosity and beliefs or attitude towards purchasing apparel. Peña-García, et al. (2020) identified subjective norms and culture that have a significant relation with online CPB.</w:t>
      </w:r>
      <w:r w:rsidR="00A73B84" w:rsidRPr="004E26A2">
        <w:rPr>
          <w:rFonts w:ascii="Arial" w:eastAsia="Arial" w:hAnsi="Arial" w:cs="Arial"/>
          <w:sz w:val="24"/>
          <w:szCs w:val="24"/>
        </w:rPr>
        <w:t xml:space="preserve">  </w:t>
      </w:r>
    </w:p>
    <w:p w:rsidR="00626E38" w:rsidRPr="004E26A2" w:rsidRDefault="00626E38" w:rsidP="001250FB">
      <w:pPr>
        <w:spacing w:line="360" w:lineRule="auto"/>
        <w:rPr>
          <w:rFonts w:ascii="Arial" w:eastAsia="Arial" w:hAnsi="Arial" w:cs="Arial"/>
          <w:sz w:val="24"/>
          <w:szCs w:val="24"/>
        </w:rPr>
      </w:pPr>
    </w:p>
    <w:p w:rsidR="001250FB" w:rsidRPr="004E26A2" w:rsidRDefault="00832DF1" w:rsidP="00852E89">
      <w:pPr>
        <w:pStyle w:val="Heading2"/>
        <w:rPr>
          <w:rFonts w:eastAsia="Arial"/>
        </w:rPr>
      </w:pPr>
      <w:bookmarkStart w:id="33" w:name="_Toc148204947"/>
      <w:r w:rsidRPr="004E26A2">
        <w:rPr>
          <w:rFonts w:eastAsia="Arial"/>
        </w:rPr>
        <w:t xml:space="preserve">2.6 </w:t>
      </w:r>
      <w:r w:rsidR="001250FB" w:rsidRPr="004E26A2">
        <w:rPr>
          <w:rFonts w:eastAsia="Arial"/>
        </w:rPr>
        <w:t>Social Factors and Consumer Purchase Behaviour</w:t>
      </w:r>
      <w:bookmarkEnd w:id="33"/>
      <w:r w:rsidR="001250FB" w:rsidRPr="004E26A2">
        <w:rPr>
          <w:rFonts w:eastAsia="Arial"/>
        </w:rPr>
        <w:t xml:space="preserve"> </w:t>
      </w:r>
    </w:p>
    <w:p w:rsidR="009677BD" w:rsidRDefault="0098781E" w:rsidP="001250FB">
      <w:pPr>
        <w:spacing w:line="360" w:lineRule="auto"/>
        <w:rPr>
          <w:rFonts w:ascii="Arial" w:eastAsia="Arial" w:hAnsi="Arial" w:cs="Arial"/>
          <w:sz w:val="24"/>
          <w:szCs w:val="24"/>
        </w:rPr>
      </w:pPr>
      <w:r>
        <w:rPr>
          <w:rFonts w:ascii="Arial" w:eastAsia="Arial" w:hAnsi="Arial" w:cs="Arial"/>
          <w:sz w:val="24"/>
          <w:szCs w:val="24"/>
        </w:rPr>
        <w:t xml:space="preserve">Consumers are social beings who belong to the society and therefore their behaviour, likes and dislikes, preferences, are largely influenced by other people in the social environment (Furaiji, et al., 2012). Likewise, Ramya and Ali (2016) stated that consumers look forwards to other people’s approval and opinion, and rarely </w:t>
      </w:r>
      <w:r w:rsidR="0032303C">
        <w:rPr>
          <w:rFonts w:ascii="Arial" w:eastAsia="Arial" w:hAnsi="Arial" w:cs="Arial"/>
          <w:sz w:val="24"/>
          <w:szCs w:val="24"/>
        </w:rPr>
        <w:t xml:space="preserve">acts in a way that is socially unacceptable. </w:t>
      </w:r>
      <w:r w:rsidR="00944029">
        <w:rPr>
          <w:rFonts w:ascii="Arial" w:eastAsia="Arial" w:hAnsi="Arial" w:cs="Arial"/>
          <w:sz w:val="24"/>
          <w:szCs w:val="24"/>
        </w:rPr>
        <w:t xml:space="preserve">Therefore, within a society, CPB is influenced </w:t>
      </w:r>
      <w:r w:rsidR="00944029">
        <w:rPr>
          <w:rFonts w:ascii="Arial" w:eastAsia="Arial" w:hAnsi="Arial" w:cs="Arial"/>
          <w:sz w:val="24"/>
          <w:szCs w:val="24"/>
        </w:rPr>
        <w:lastRenderedPageBreak/>
        <w:t xml:space="preserve">by social factors (as shown in Fig. 9), like </w:t>
      </w:r>
      <w:r w:rsidR="00944029" w:rsidRPr="00944029">
        <w:rPr>
          <w:rFonts w:ascii="Arial" w:eastAsia="Arial" w:hAnsi="Arial" w:cs="Arial"/>
          <w:i/>
          <w:sz w:val="24"/>
          <w:szCs w:val="24"/>
        </w:rPr>
        <w:t>family and friends, reference group, and role and status</w:t>
      </w:r>
      <w:r w:rsidR="00944029">
        <w:rPr>
          <w:rFonts w:ascii="Arial" w:eastAsia="Arial" w:hAnsi="Arial" w:cs="Arial"/>
          <w:sz w:val="24"/>
          <w:szCs w:val="24"/>
        </w:rPr>
        <w:t xml:space="preserve"> (Durmaz and Gunduz, 2021). </w:t>
      </w:r>
    </w:p>
    <w:p w:rsidR="00944029" w:rsidRPr="00944029" w:rsidRDefault="00944029" w:rsidP="00944029">
      <w:pPr>
        <w:pStyle w:val="Caption"/>
        <w:jc w:val="center"/>
        <w:rPr>
          <w:rFonts w:ascii="Arial" w:hAnsi="Arial" w:cs="Arial"/>
          <w:b/>
          <w:sz w:val="24"/>
          <w:szCs w:val="24"/>
        </w:rPr>
      </w:pPr>
      <w:bookmarkStart w:id="34" w:name="_Toc148204833"/>
      <w:r w:rsidRPr="00944029">
        <w:rPr>
          <w:rFonts w:ascii="Arial" w:hAnsi="Arial" w:cs="Arial"/>
          <w:b/>
          <w:sz w:val="24"/>
          <w:szCs w:val="24"/>
        </w:rPr>
        <w:t xml:space="preserve">Figure </w:t>
      </w:r>
      <w:r w:rsidRPr="00944029">
        <w:rPr>
          <w:rFonts w:ascii="Arial" w:hAnsi="Arial" w:cs="Arial"/>
          <w:b/>
          <w:sz w:val="24"/>
          <w:szCs w:val="24"/>
        </w:rPr>
        <w:fldChar w:fldCharType="begin"/>
      </w:r>
      <w:r w:rsidRPr="00944029">
        <w:rPr>
          <w:rFonts w:ascii="Arial" w:hAnsi="Arial" w:cs="Arial"/>
          <w:b/>
          <w:sz w:val="24"/>
          <w:szCs w:val="24"/>
        </w:rPr>
        <w:instrText xml:space="preserve"> SEQ Figure \* ARABIC </w:instrText>
      </w:r>
      <w:r w:rsidRPr="00944029">
        <w:rPr>
          <w:rFonts w:ascii="Arial" w:hAnsi="Arial" w:cs="Arial"/>
          <w:b/>
          <w:sz w:val="24"/>
          <w:szCs w:val="24"/>
        </w:rPr>
        <w:fldChar w:fldCharType="separate"/>
      </w:r>
      <w:r w:rsidR="00B86E2F">
        <w:rPr>
          <w:rFonts w:ascii="Arial" w:hAnsi="Arial" w:cs="Arial"/>
          <w:b/>
          <w:noProof/>
          <w:sz w:val="24"/>
          <w:szCs w:val="24"/>
        </w:rPr>
        <w:t>9</w:t>
      </w:r>
      <w:r w:rsidRPr="00944029">
        <w:rPr>
          <w:rFonts w:ascii="Arial" w:hAnsi="Arial" w:cs="Arial"/>
          <w:b/>
          <w:sz w:val="24"/>
          <w:szCs w:val="24"/>
        </w:rPr>
        <w:fldChar w:fldCharType="end"/>
      </w:r>
      <w:r w:rsidRPr="00944029">
        <w:rPr>
          <w:rFonts w:ascii="Arial" w:hAnsi="Arial" w:cs="Arial"/>
          <w:b/>
          <w:sz w:val="24"/>
          <w:szCs w:val="24"/>
        </w:rPr>
        <w:t>: Social Factors Impacting CPB</w:t>
      </w:r>
      <w:bookmarkEnd w:id="34"/>
    </w:p>
    <w:p w:rsidR="00944029" w:rsidRDefault="00944029" w:rsidP="00F72FAD">
      <w:pPr>
        <w:spacing w:line="360" w:lineRule="auto"/>
        <w:jc w:val="center"/>
        <w:rPr>
          <w:rFonts w:ascii="Arial" w:eastAsia="Arial" w:hAnsi="Arial" w:cs="Arial"/>
          <w:b/>
          <w:sz w:val="24"/>
          <w:szCs w:val="24"/>
        </w:rPr>
      </w:pPr>
      <w:r w:rsidRPr="00944029">
        <w:rPr>
          <w:noProof/>
        </w:rPr>
        <w:drawing>
          <wp:inline distT="0" distB="0" distL="0" distR="0">
            <wp:extent cx="3618731" cy="2942590"/>
            <wp:effectExtent l="0" t="0" r="0" b="0"/>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rotWithShape="1">
                    <a:blip r:embed="rId21" cstate="print">
                      <a:extLst>
                        <a:ext uri="{28A0092B-C50C-407E-A947-70E740481C1C}">
                          <a14:useLocalDpi xmlns:a14="http://schemas.microsoft.com/office/drawing/2010/main" val="0"/>
                        </a:ext>
                      </a:extLst>
                    </a:blip>
                    <a:srcRect l="18122" r="18717" b="5156"/>
                    <a:stretch/>
                  </pic:blipFill>
                  <pic:spPr bwMode="auto">
                    <a:xfrm>
                      <a:off x="0" y="0"/>
                      <a:ext cx="3618731" cy="2942590"/>
                    </a:xfrm>
                    <a:prstGeom prst="rect">
                      <a:avLst/>
                    </a:prstGeom>
                    <a:noFill/>
                    <a:ln>
                      <a:noFill/>
                    </a:ln>
                    <a:extLst>
                      <a:ext uri="{53640926-AAD7-44D8-BBD7-CCE9431645EC}">
                        <a14:shadowObscured xmlns:a14="http://schemas.microsoft.com/office/drawing/2010/main"/>
                      </a:ext>
                    </a:extLst>
                  </pic:spPr>
                </pic:pic>
              </a:graphicData>
            </a:graphic>
          </wp:inline>
        </w:drawing>
      </w:r>
    </w:p>
    <w:p w:rsidR="00F72FAD" w:rsidRDefault="00F72FAD" w:rsidP="00F72FAD">
      <w:pPr>
        <w:spacing w:line="360" w:lineRule="auto"/>
        <w:jc w:val="center"/>
        <w:rPr>
          <w:rFonts w:ascii="Arial" w:eastAsia="Arial" w:hAnsi="Arial" w:cs="Arial"/>
          <w:sz w:val="24"/>
          <w:szCs w:val="24"/>
        </w:rPr>
      </w:pPr>
      <w:r w:rsidRPr="004E26A2">
        <w:rPr>
          <w:rFonts w:ascii="Arial" w:eastAsia="Arial" w:hAnsi="Arial" w:cs="Arial"/>
          <w:b/>
          <w:sz w:val="24"/>
          <w:szCs w:val="24"/>
        </w:rPr>
        <w:t>Source:</w:t>
      </w:r>
      <w:r w:rsidR="00E06692" w:rsidRPr="004E26A2">
        <w:rPr>
          <w:rFonts w:ascii="Arial" w:eastAsia="Arial" w:hAnsi="Arial" w:cs="Arial"/>
          <w:sz w:val="24"/>
          <w:szCs w:val="24"/>
        </w:rPr>
        <w:t xml:space="preserve"> </w:t>
      </w:r>
      <w:r w:rsidR="00944029">
        <w:rPr>
          <w:rFonts w:ascii="Arial" w:eastAsia="Arial" w:hAnsi="Arial" w:cs="Arial"/>
          <w:sz w:val="24"/>
          <w:szCs w:val="24"/>
        </w:rPr>
        <w:t>Super Heuristics</w:t>
      </w:r>
      <w:r w:rsidR="00E06692" w:rsidRPr="004E26A2">
        <w:rPr>
          <w:rFonts w:ascii="Arial" w:eastAsia="Arial" w:hAnsi="Arial" w:cs="Arial"/>
          <w:sz w:val="24"/>
          <w:szCs w:val="24"/>
        </w:rPr>
        <w:t xml:space="preserve"> (20</w:t>
      </w:r>
      <w:r w:rsidR="00944029">
        <w:rPr>
          <w:rFonts w:ascii="Arial" w:eastAsia="Arial" w:hAnsi="Arial" w:cs="Arial"/>
          <w:sz w:val="24"/>
          <w:szCs w:val="24"/>
        </w:rPr>
        <w:t>23</w:t>
      </w:r>
      <w:r w:rsidR="00E06692" w:rsidRPr="004E26A2">
        <w:rPr>
          <w:rFonts w:ascii="Arial" w:eastAsia="Arial" w:hAnsi="Arial" w:cs="Arial"/>
          <w:sz w:val="24"/>
          <w:szCs w:val="24"/>
        </w:rPr>
        <w:t>)</w:t>
      </w:r>
    </w:p>
    <w:p w:rsidR="003439E2" w:rsidRPr="004E26A2" w:rsidRDefault="003439E2" w:rsidP="00F72FAD">
      <w:pPr>
        <w:spacing w:line="360" w:lineRule="auto"/>
        <w:jc w:val="center"/>
        <w:rPr>
          <w:rFonts w:ascii="Arial" w:eastAsia="Arial" w:hAnsi="Arial" w:cs="Arial"/>
          <w:sz w:val="24"/>
          <w:szCs w:val="24"/>
        </w:rPr>
      </w:pPr>
    </w:p>
    <w:p w:rsidR="00155D8D" w:rsidRPr="004E26A2" w:rsidRDefault="00155D8D" w:rsidP="00852E89">
      <w:pPr>
        <w:pStyle w:val="Heading3"/>
        <w:rPr>
          <w:rFonts w:eastAsia="Arial"/>
        </w:rPr>
      </w:pPr>
      <w:bookmarkStart w:id="35" w:name="_Toc148204948"/>
      <w:r w:rsidRPr="004E26A2">
        <w:rPr>
          <w:rFonts w:eastAsia="Arial"/>
        </w:rPr>
        <w:t>2.6.1 Family</w:t>
      </w:r>
      <w:r w:rsidR="00076E9F" w:rsidRPr="004E26A2">
        <w:rPr>
          <w:rFonts w:eastAsia="Arial"/>
        </w:rPr>
        <w:t xml:space="preserve"> and Friends</w:t>
      </w:r>
      <w:bookmarkEnd w:id="35"/>
    </w:p>
    <w:p w:rsidR="003564FA" w:rsidRPr="003564FA" w:rsidRDefault="00E06692" w:rsidP="003564FA">
      <w:pPr>
        <w:spacing w:line="360" w:lineRule="auto"/>
        <w:rPr>
          <w:rFonts w:ascii="Arial" w:eastAsia="Arial" w:hAnsi="Arial" w:cs="Arial"/>
          <w:sz w:val="24"/>
          <w:szCs w:val="24"/>
        </w:rPr>
      </w:pPr>
      <w:r w:rsidRPr="004E26A2">
        <w:rPr>
          <w:rFonts w:ascii="Arial" w:eastAsia="Arial" w:hAnsi="Arial" w:cs="Arial"/>
          <w:sz w:val="24"/>
          <w:szCs w:val="24"/>
        </w:rPr>
        <w:t xml:space="preserve">Pandey and Verma (2015) </w:t>
      </w:r>
      <w:r w:rsidR="007A365B">
        <w:rPr>
          <w:rFonts w:ascii="Arial" w:eastAsia="Arial" w:hAnsi="Arial" w:cs="Arial"/>
          <w:sz w:val="24"/>
          <w:szCs w:val="24"/>
        </w:rPr>
        <w:t xml:space="preserve">family is the most significant social group wherein the members are connected through blood relation or marriage, </w:t>
      </w:r>
      <w:r w:rsidR="00606946" w:rsidRPr="00606946">
        <w:rPr>
          <w:rFonts w:ascii="Arial" w:eastAsia="Arial" w:hAnsi="Arial" w:cs="Arial"/>
          <w:sz w:val="24"/>
          <w:szCs w:val="24"/>
        </w:rPr>
        <w:t xml:space="preserve">whereas friends are closely connected social groups who communicate on a regular basis. Therefore, friends and family highly influences production consumption and disposal of a consumer (Kushwaha, et al., 2015). The Ad Mass </w:t>
      </w:r>
      <w:r w:rsidR="009C0C5D">
        <w:rPr>
          <w:rFonts w:ascii="Arial" w:eastAsia="Arial" w:hAnsi="Arial" w:cs="Arial"/>
          <w:sz w:val="24"/>
          <w:szCs w:val="24"/>
        </w:rPr>
        <w:t>(2021) identified that during a consumer’s purchase journey, family and friends have a huge influence during the awareness (78%) and purchase (79%) phases.</w:t>
      </w:r>
    </w:p>
    <w:p w:rsidR="00EB062C" w:rsidRDefault="009C0C5D" w:rsidP="00076E9F">
      <w:pPr>
        <w:spacing w:line="360" w:lineRule="auto"/>
        <w:rPr>
          <w:rFonts w:ascii="Arial" w:eastAsia="Arial" w:hAnsi="Arial" w:cs="Arial"/>
          <w:sz w:val="24"/>
          <w:szCs w:val="24"/>
        </w:rPr>
      </w:pPr>
      <w:r>
        <w:rPr>
          <w:rFonts w:ascii="Arial" w:eastAsia="Arial" w:hAnsi="Arial" w:cs="Arial"/>
          <w:sz w:val="24"/>
          <w:szCs w:val="24"/>
        </w:rPr>
        <w:t xml:space="preserve">According to </w:t>
      </w:r>
      <w:r w:rsidR="00E06692" w:rsidRPr="004E26A2">
        <w:rPr>
          <w:rFonts w:ascii="Arial" w:eastAsia="Arial" w:hAnsi="Arial" w:cs="Arial"/>
          <w:sz w:val="24"/>
          <w:szCs w:val="24"/>
        </w:rPr>
        <w:t>Gupta and Banerjee (2021</w:t>
      </w:r>
      <w:r>
        <w:rPr>
          <w:rFonts w:ascii="Arial" w:eastAsia="Arial" w:hAnsi="Arial" w:cs="Arial"/>
          <w:sz w:val="24"/>
          <w:szCs w:val="24"/>
        </w:rPr>
        <w:t xml:space="preserve">), consumers engage in face-to-face communication with family and friends, which gives them an opportunity to gain information about the best brand or product in the market. </w:t>
      </w:r>
      <w:r w:rsidR="00D802C1">
        <w:rPr>
          <w:rFonts w:ascii="Arial" w:eastAsia="Arial" w:hAnsi="Arial" w:cs="Arial"/>
          <w:sz w:val="24"/>
          <w:szCs w:val="24"/>
        </w:rPr>
        <w:t>Thus, family and friends are the first group, as per Raman (2014</w:t>
      </w:r>
      <w:r w:rsidR="00606946">
        <w:rPr>
          <w:rFonts w:ascii="Arial" w:eastAsia="Arial" w:hAnsi="Arial" w:cs="Arial"/>
          <w:sz w:val="24"/>
          <w:szCs w:val="24"/>
        </w:rPr>
        <w:t>), which</w:t>
      </w:r>
      <w:r w:rsidR="00D802C1">
        <w:rPr>
          <w:rFonts w:ascii="Arial" w:eastAsia="Arial" w:hAnsi="Arial" w:cs="Arial"/>
          <w:sz w:val="24"/>
          <w:szCs w:val="24"/>
        </w:rPr>
        <w:t xml:space="preserve"> creates the initial impression about the brand and its offering. </w:t>
      </w:r>
      <w:r>
        <w:rPr>
          <w:rFonts w:ascii="Arial" w:eastAsia="Arial" w:hAnsi="Arial" w:cs="Arial"/>
          <w:sz w:val="24"/>
          <w:szCs w:val="24"/>
        </w:rPr>
        <w:t xml:space="preserve">Pew Research Centre (2017) found that 72% of the </w:t>
      </w:r>
      <w:r w:rsidR="00EE7727">
        <w:rPr>
          <w:rFonts w:ascii="Arial" w:eastAsia="Arial" w:hAnsi="Arial" w:cs="Arial"/>
          <w:sz w:val="24"/>
          <w:szCs w:val="24"/>
        </w:rPr>
        <w:t>consumers</w:t>
      </w:r>
      <w:r w:rsidR="00606946">
        <w:rPr>
          <w:rFonts w:ascii="Arial" w:eastAsia="Arial" w:hAnsi="Arial" w:cs="Arial"/>
          <w:sz w:val="24"/>
          <w:szCs w:val="24"/>
        </w:rPr>
        <w:t xml:space="preserve"> get</w:t>
      </w:r>
      <w:r>
        <w:rPr>
          <w:rFonts w:ascii="Arial" w:eastAsia="Arial" w:hAnsi="Arial" w:cs="Arial"/>
          <w:sz w:val="24"/>
          <w:szCs w:val="24"/>
        </w:rPr>
        <w:t xml:space="preserve"> information through word-of-mouth from family and friends (as shown in Fig. 10). </w:t>
      </w:r>
      <w:r w:rsidR="00503E34">
        <w:rPr>
          <w:rFonts w:ascii="Arial" w:eastAsia="Arial" w:hAnsi="Arial" w:cs="Arial"/>
          <w:sz w:val="24"/>
          <w:szCs w:val="24"/>
        </w:rPr>
        <w:t xml:space="preserve">Similarly, Nielsen (2012) reported that 92% trust WOM recommendation </w:t>
      </w:r>
      <w:r w:rsidR="00503E34">
        <w:rPr>
          <w:rFonts w:ascii="Arial" w:eastAsia="Arial" w:hAnsi="Arial" w:cs="Arial"/>
          <w:sz w:val="24"/>
          <w:szCs w:val="24"/>
        </w:rPr>
        <w:lastRenderedPageBreak/>
        <w:t xml:space="preserve">from </w:t>
      </w:r>
      <w:r w:rsidR="00816EB0">
        <w:rPr>
          <w:rFonts w:ascii="Arial" w:eastAsia="Arial" w:hAnsi="Arial" w:cs="Arial"/>
          <w:sz w:val="24"/>
          <w:szCs w:val="24"/>
        </w:rPr>
        <w:t xml:space="preserve">family and friends. </w:t>
      </w:r>
      <w:r>
        <w:rPr>
          <w:rFonts w:ascii="Arial" w:eastAsia="Arial" w:hAnsi="Arial" w:cs="Arial"/>
          <w:sz w:val="24"/>
          <w:szCs w:val="24"/>
        </w:rPr>
        <w:t>T</w:t>
      </w:r>
      <w:r w:rsidR="00EE7727">
        <w:rPr>
          <w:rFonts w:ascii="Arial" w:eastAsia="Arial" w:hAnsi="Arial" w:cs="Arial"/>
          <w:sz w:val="24"/>
          <w:szCs w:val="24"/>
        </w:rPr>
        <w:t xml:space="preserve">his indicates that Zara marketers can </w:t>
      </w:r>
      <w:r w:rsidR="00816EB0">
        <w:rPr>
          <w:rFonts w:ascii="Arial" w:eastAsia="Arial" w:hAnsi="Arial" w:cs="Arial"/>
          <w:sz w:val="24"/>
          <w:szCs w:val="24"/>
        </w:rPr>
        <w:t>consider</w:t>
      </w:r>
      <w:r w:rsidR="00EE7727">
        <w:rPr>
          <w:rFonts w:ascii="Arial" w:eastAsia="Arial" w:hAnsi="Arial" w:cs="Arial"/>
          <w:sz w:val="24"/>
          <w:szCs w:val="24"/>
        </w:rPr>
        <w:t xml:space="preserve"> word-of-mouth marketing as the most cost-effective medium to influence their consumers’ purchase decision. </w:t>
      </w:r>
    </w:p>
    <w:p w:rsidR="00EE7727" w:rsidRPr="00EE7727" w:rsidRDefault="00EE7727" w:rsidP="00EE7727">
      <w:pPr>
        <w:pStyle w:val="Caption"/>
        <w:jc w:val="center"/>
        <w:rPr>
          <w:rFonts w:ascii="Arial" w:eastAsia="Arial" w:hAnsi="Arial" w:cs="Arial"/>
          <w:b/>
          <w:sz w:val="24"/>
          <w:szCs w:val="24"/>
        </w:rPr>
      </w:pPr>
      <w:bookmarkStart w:id="36" w:name="_Toc148204834"/>
      <w:r w:rsidRPr="00EE7727">
        <w:rPr>
          <w:rFonts w:ascii="Arial" w:hAnsi="Arial" w:cs="Arial"/>
          <w:b/>
          <w:sz w:val="24"/>
          <w:szCs w:val="24"/>
        </w:rPr>
        <w:t xml:space="preserve">Figure </w:t>
      </w:r>
      <w:r w:rsidRPr="00EE7727">
        <w:rPr>
          <w:rFonts w:ascii="Arial" w:hAnsi="Arial" w:cs="Arial"/>
          <w:b/>
          <w:sz w:val="24"/>
          <w:szCs w:val="24"/>
        </w:rPr>
        <w:fldChar w:fldCharType="begin"/>
      </w:r>
      <w:r w:rsidRPr="00EE7727">
        <w:rPr>
          <w:rFonts w:ascii="Arial" w:hAnsi="Arial" w:cs="Arial"/>
          <w:b/>
          <w:sz w:val="24"/>
          <w:szCs w:val="24"/>
        </w:rPr>
        <w:instrText xml:space="preserve"> SEQ Figure \* ARABIC </w:instrText>
      </w:r>
      <w:r w:rsidRPr="00EE7727">
        <w:rPr>
          <w:rFonts w:ascii="Arial" w:hAnsi="Arial" w:cs="Arial"/>
          <w:b/>
          <w:sz w:val="24"/>
          <w:szCs w:val="24"/>
        </w:rPr>
        <w:fldChar w:fldCharType="separate"/>
      </w:r>
      <w:r w:rsidR="00B86E2F">
        <w:rPr>
          <w:rFonts w:ascii="Arial" w:hAnsi="Arial" w:cs="Arial"/>
          <w:b/>
          <w:noProof/>
          <w:sz w:val="24"/>
          <w:szCs w:val="24"/>
        </w:rPr>
        <w:t>10</w:t>
      </w:r>
      <w:r w:rsidRPr="00EE7727">
        <w:rPr>
          <w:rFonts w:ascii="Arial" w:hAnsi="Arial" w:cs="Arial"/>
          <w:b/>
          <w:sz w:val="24"/>
          <w:szCs w:val="24"/>
        </w:rPr>
        <w:fldChar w:fldCharType="end"/>
      </w:r>
      <w:r w:rsidRPr="00EE7727">
        <w:rPr>
          <w:rFonts w:ascii="Arial" w:hAnsi="Arial" w:cs="Arial"/>
          <w:b/>
          <w:sz w:val="24"/>
          <w:szCs w:val="24"/>
        </w:rPr>
        <w:t>: Pew Research Centre Report</w:t>
      </w:r>
      <w:bookmarkEnd w:id="36"/>
    </w:p>
    <w:p w:rsidR="00EB062C" w:rsidRDefault="00EB062C" w:rsidP="00EB062C">
      <w:pPr>
        <w:spacing w:line="360" w:lineRule="auto"/>
        <w:jc w:val="center"/>
        <w:rPr>
          <w:rFonts w:ascii="Arial" w:eastAsia="Arial" w:hAnsi="Arial" w:cs="Arial"/>
          <w:b/>
          <w:sz w:val="24"/>
          <w:szCs w:val="24"/>
        </w:rPr>
      </w:pPr>
      <w:r w:rsidRPr="00EB062C">
        <w:rPr>
          <w:noProof/>
        </w:rPr>
        <w:drawing>
          <wp:inline distT="0" distB="0" distL="0" distR="0">
            <wp:extent cx="4657725" cy="2874645"/>
            <wp:effectExtent l="0" t="0" r="9525"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22" cstate="print">
                      <a:extLst>
                        <a:ext uri="{28A0092B-C50C-407E-A947-70E740481C1C}">
                          <a14:useLocalDpi xmlns:a14="http://schemas.microsoft.com/office/drawing/2010/main" val="0"/>
                        </a:ext>
                      </a:extLst>
                    </a:blip>
                    <a:srcRect r="18717"/>
                    <a:stretch/>
                  </pic:blipFill>
                  <pic:spPr bwMode="auto">
                    <a:xfrm>
                      <a:off x="0" y="0"/>
                      <a:ext cx="4658747" cy="2875276"/>
                    </a:xfrm>
                    <a:prstGeom prst="rect">
                      <a:avLst/>
                    </a:prstGeom>
                    <a:noFill/>
                    <a:ln>
                      <a:noFill/>
                    </a:ln>
                    <a:extLst>
                      <a:ext uri="{53640926-AAD7-44D8-BBD7-CCE9431645EC}">
                        <a14:shadowObscured xmlns:a14="http://schemas.microsoft.com/office/drawing/2010/main"/>
                      </a:ext>
                    </a:extLst>
                  </pic:spPr>
                </pic:pic>
              </a:graphicData>
            </a:graphic>
          </wp:inline>
        </w:drawing>
      </w:r>
    </w:p>
    <w:p w:rsidR="00EE7727" w:rsidRDefault="00EE7727" w:rsidP="00EE7727">
      <w:pPr>
        <w:spacing w:line="360" w:lineRule="auto"/>
        <w:jc w:val="center"/>
        <w:rPr>
          <w:rFonts w:ascii="Arial" w:eastAsia="Arial" w:hAnsi="Arial" w:cs="Arial"/>
          <w:sz w:val="24"/>
          <w:szCs w:val="24"/>
        </w:rPr>
      </w:pPr>
      <w:r w:rsidRPr="00EE7727">
        <w:rPr>
          <w:rFonts w:ascii="Arial" w:eastAsia="Arial" w:hAnsi="Arial" w:cs="Arial"/>
          <w:b/>
          <w:sz w:val="24"/>
          <w:szCs w:val="24"/>
        </w:rPr>
        <w:t>Source:</w:t>
      </w:r>
      <w:r>
        <w:rPr>
          <w:rFonts w:ascii="Arial" w:eastAsia="Arial" w:hAnsi="Arial" w:cs="Arial"/>
          <w:sz w:val="24"/>
          <w:szCs w:val="24"/>
        </w:rPr>
        <w:t xml:space="preserve"> Pew Research Centre (2017)</w:t>
      </w:r>
    </w:p>
    <w:p w:rsidR="00606946" w:rsidRPr="00606946" w:rsidRDefault="00EE7727" w:rsidP="00606946">
      <w:pPr>
        <w:spacing w:line="360" w:lineRule="auto"/>
        <w:rPr>
          <w:rFonts w:ascii="Arial" w:eastAsia="Arial" w:hAnsi="Arial" w:cs="Arial"/>
          <w:sz w:val="24"/>
          <w:szCs w:val="24"/>
        </w:rPr>
      </w:pPr>
      <w:r>
        <w:rPr>
          <w:rFonts w:ascii="Arial" w:eastAsia="Arial" w:hAnsi="Arial" w:cs="Arial"/>
          <w:sz w:val="24"/>
          <w:szCs w:val="24"/>
        </w:rPr>
        <w:t>Banerjee (2015) claimed that, b</w:t>
      </w:r>
      <w:r w:rsidRPr="00EE7727">
        <w:rPr>
          <w:rFonts w:ascii="Arial" w:eastAsia="Arial" w:hAnsi="Arial" w:cs="Arial"/>
          <w:sz w:val="24"/>
          <w:szCs w:val="24"/>
        </w:rPr>
        <w:t>ased on the communication</w:t>
      </w:r>
      <w:r>
        <w:rPr>
          <w:rFonts w:ascii="Arial" w:eastAsia="Arial" w:hAnsi="Arial" w:cs="Arial"/>
          <w:sz w:val="24"/>
          <w:szCs w:val="24"/>
        </w:rPr>
        <w:t xml:space="preserve"> with family and friends</w:t>
      </w:r>
      <w:r w:rsidRPr="00EE7727">
        <w:rPr>
          <w:rFonts w:ascii="Arial" w:eastAsia="Arial" w:hAnsi="Arial" w:cs="Arial"/>
          <w:sz w:val="24"/>
          <w:szCs w:val="24"/>
        </w:rPr>
        <w:t xml:space="preserve">, </w:t>
      </w:r>
      <w:r>
        <w:rPr>
          <w:rFonts w:ascii="Arial" w:eastAsia="Arial" w:hAnsi="Arial" w:cs="Arial"/>
          <w:sz w:val="24"/>
          <w:szCs w:val="24"/>
        </w:rPr>
        <w:t>a</w:t>
      </w:r>
      <w:r w:rsidRPr="00EE7727">
        <w:rPr>
          <w:rFonts w:ascii="Arial" w:eastAsia="Arial" w:hAnsi="Arial" w:cs="Arial"/>
          <w:sz w:val="24"/>
          <w:szCs w:val="24"/>
        </w:rPr>
        <w:t xml:space="preserve"> consumer develop</w:t>
      </w:r>
      <w:r w:rsidR="00606946">
        <w:rPr>
          <w:rFonts w:ascii="Arial" w:eastAsia="Arial" w:hAnsi="Arial" w:cs="Arial"/>
          <w:sz w:val="24"/>
          <w:szCs w:val="24"/>
        </w:rPr>
        <w:t>s</w:t>
      </w:r>
      <w:r w:rsidRPr="00EE7727">
        <w:rPr>
          <w:rFonts w:ascii="Arial" w:eastAsia="Arial" w:hAnsi="Arial" w:cs="Arial"/>
          <w:sz w:val="24"/>
          <w:szCs w:val="24"/>
        </w:rPr>
        <w:t xml:space="preserve"> preference, attitude and belief, which further triggers </w:t>
      </w:r>
      <w:r>
        <w:rPr>
          <w:rFonts w:ascii="Arial" w:eastAsia="Arial" w:hAnsi="Arial" w:cs="Arial"/>
          <w:sz w:val="24"/>
          <w:szCs w:val="24"/>
        </w:rPr>
        <w:t>his/her</w:t>
      </w:r>
      <w:r w:rsidR="00325DCD">
        <w:rPr>
          <w:rFonts w:ascii="Arial" w:eastAsia="Arial" w:hAnsi="Arial" w:cs="Arial"/>
          <w:sz w:val="24"/>
          <w:szCs w:val="24"/>
        </w:rPr>
        <w:t xml:space="preserve"> choice or decision. Additionally, </w:t>
      </w:r>
      <w:r w:rsidR="00325DCD" w:rsidRPr="00325DCD">
        <w:rPr>
          <w:rFonts w:ascii="Arial" w:eastAsia="Arial" w:hAnsi="Arial" w:cs="Arial"/>
          <w:sz w:val="24"/>
          <w:szCs w:val="24"/>
        </w:rPr>
        <w:t>Gupta and Banerjee (2021)</w:t>
      </w:r>
      <w:r w:rsidR="00325DCD">
        <w:rPr>
          <w:rFonts w:ascii="Arial" w:eastAsia="Arial" w:hAnsi="Arial" w:cs="Arial"/>
          <w:sz w:val="24"/>
          <w:szCs w:val="24"/>
        </w:rPr>
        <w:t xml:space="preserve"> stated that family and friends have a social and psychological influence on the apparel choice of a consumer. </w:t>
      </w:r>
      <w:r>
        <w:rPr>
          <w:rFonts w:ascii="Arial" w:eastAsia="Arial" w:hAnsi="Arial" w:cs="Arial"/>
          <w:sz w:val="24"/>
          <w:szCs w:val="24"/>
        </w:rPr>
        <w:t>Similarly, Balasubramanian and Soman (</w:t>
      </w:r>
      <w:r w:rsidRPr="00EE7727">
        <w:rPr>
          <w:rFonts w:ascii="Arial" w:eastAsia="Arial" w:hAnsi="Arial" w:cs="Arial"/>
          <w:sz w:val="24"/>
          <w:szCs w:val="24"/>
        </w:rPr>
        <w:t>2019)</w:t>
      </w:r>
      <w:r>
        <w:rPr>
          <w:rFonts w:ascii="Arial" w:eastAsia="Arial" w:hAnsi="Arial" w:cs="Arial"/>
          <w:sz w:val="24"/>
          <w:szCs w:val="24"/>
        </w:rPr>
        <w:t xml:space="preserve"> opined that the values, behaviours, habits, beliefs and conducts among the family members and the peers may impact consumers’ decision of whether or not to purchase a particular product or service. </w:t>
      </w:r>
      <w:r w:rsidR="00606946" w:rsidRPr="00606946">
        <w:rPr>
          <w:rFonts w:ascii="Arial" w:eastAsia="Arial" w:hAnsi="Arial" w:cs="Arial"/>
          <w:sz w:val="24"/>
          <w:szCs w:val="24"/>
        </w:rPr>
        <w:t>A study by Collado (2017) found that the attitude of a friend or a parent has a significant positive relation with the attitude of the consumer towards a product.</w:t>
      </w:r>
    </w:p>
    <w:p w:rsidR="00EE7727" w:rsidRDefault="00606946" w:rsidP="00606946">
      <w:pPr>
        <w:spacing w:line="360" w:lineRule="auto"/>
        <w:rPr>
          <w:rFonts w:ascii="Arial" w:eastAsia="Arial" w:hAnsi="Arial" w:cs="Arial"/>
          <w:sz w:val="24"/>
          <w:szCs w:val="24"/>
        </w:rPr>
      </w:pPr>
      <w:r w:rsidRPr="00606946">
        <w:rPr>
          <w:rFonts w:ascii="Arial" w:eastAsia="Arial" w:hAnsi="Arial" w:cs="Arial"/>
          <w:sz w:val="24"/>
          <w:szCs w:val="24"/>
        </w:rPr>
        <w:t>Sudhakar and Rani (2012) discussed that views of family and friends are more likely to eliminate the risk associated with a product decision or purchase. Additionally, they do not have any negative intention of influencing the consumer and hence their opinions are highly trusted by the consumers. A research conducted by ‘Because’ (creative experience agency), explored that on an average, family and friends have 4 to 5 times higher probability of influencing CPB than any other group (Green, 2017).</w:t>
      </w:r>
    </w:p>
    <w:p w:rsidR="00155D8D" w:rsidRPr="004E26A2" w:rsidRDefault="00155D8D" w:rsidP="00852E89">
      <w:pPr>
        <w:pStyle w:val="Heading3"/>
        <w:rPr>
          <w:rFonts w:eastAsia="Arial"/>
        </w:rPr>
      </w:pPr>
      <w:bookmarkStart w:id="37" w:name="_Toc148204949"/>
      <w:r w:rsidRPr="004E26A2">
        <w:rPr>
          <w:rFonts w:eastAsia="Arial"/>
        </w:rPr>
        <w:lastRenderedPageBreak/>
        <w:t>2.6.2 Reference Group</w:t>
      </w:r>
      <w:bookmarkEnd w:id="37"/>
    </w:p>
    <w:p w:rsidR="00606946" w:rsidRPr="00606946" w:rsidRDefault="00606946" w:rsidP="00606946">
      <w:pPr>
        <w:spacing w:line="360" w:lineRule="auto"/>
        <w:rPr>
          <w:rFonts w:ascii="Arial" w:eastAsia="Arial" w:hAnsi="Arial" w:cs="Arial"/>
          <w:sz w:val="24"/>
          <w:szCs w:val="24"/>
        </w:rPr>
      </w:pPr>
      <w:r w:rsidRPr="00606946">
        <w:rPr>
          <w:rFonts w:ascii="Arial" w:eastAsia="Arial" w:hAnsi="Arial" w:cs="Arial"/>
          <w:sz w:val="24"/>
          <w:szCs w:val="24"/>
        </w:rPr>
        <w:t>Xiurong and Chenglei (2010) described the reference group as all those people who have a direct or indirect impact on the attitude, lifestyle and self-image of a consumer, which may further affect his/her product or brand selection or purchase. Alternatively, Kumar (2022) explained that a reference group is the one with whom a person wants to be associated. This group includes people, like friends, family, celebrities, social media influencers, work colleagues, classmates, etc.</w:t>
      </w:r>
    </w:p>
    <w:p w:rsidR="001E165B" w:rsidRPr="001E165B" w:rsidRDefault="00606946" w:rsidP="00606946">
      <w:pPr>
        <w:spacing w:line="360" w:lineRule="auto"/>
        <w:rPr>
          <w:rFonts w:ascii="Arial" w:eastAsia="Arial" w:hAnsi="Arial" w:cs="Arial"/>
          <w:sz w:val="24"/>
          <w:szCs w:val="24"/>
        </w:rPr>
      </w:pPr>
      <w:r w:rsidRPr="00606946">
        <w:rPr>
          <w:rFonts w:ascii="Arial" w:eastAsia="Arial" w:hAnsi="Arial" w:cs="Arial"/>
          <w:sz w:val="24"/>
          <w:szCs w:val="24"/>
        </w:rPr>
        <w:t>Cetina, et al. (2012) stated that reference groups are of two types – primary or informal group (friends and family) and secondary or formal group (professionals, religious groups, and trade association). According to Al-Azzam (2014), primary groups have a stronger influence on consumers, due to their close bond and regular association, than secondary groups, who are informally related. Conversely, Khan (2012) had identified that buying behaviour is highly influenced by formal sources, like advertising,</w:t>
      </w:r>
      <w:r>
        <w:rPr>
          <w:rFonts w:ascii="Arial" w:eastAsia="Arial" w:hAnsi="Arial" w:cs="Arial"/>
          <w:sz w:val="24"/>
          <w:szCs w:val="24"/>
        </w:rPr>
        <w:t xml:space="preserve"> than informal reference groups</w:t>
      </w:r>
      <w:r w:rsidR="00BB3D37">
        <w:rPr>
          <w:rFonts w:ascii="Arial" w:eastAsia="Arial" w:hAnsi="Arial" w:cs="Arial"/>
          <w:sz w:val="24"/>
          <w:szCs w:val="24"/>
        </w:rPr>
        <w:t xml:space="preserve">. Additionally, Ad Mass report (2021) found that during the consideration stage of </w:t>
      </w:r>
      <w:r w:rsidR="003C0650">
        <w:rPr>
          <w:rFonts w:ascii="Arial" w:eastAsia="Arial" w:hAnsi="Arial" w:cs="Arial"/>
          <w:sz w:val="24"/>
          <w:szCs w:val="24"/>
        </w:rPr>
        <w:t>purchase decision,</w:t>
      </w:r>
      <w:r w:rsidR="00BB3D37">
        <w:rPr>
          <w:rFonts w:ascii="Arial" w:eastAsia="Arial" w:hAnsi="Arial" w:cs="Arial"/>
          <w:sz w:val="24"/>
          <w:szCs w:val="24"/>
        </w:rPr>
        <w:t xml:space="preserve"> consumers are highly influenced by social media contribution and reviews from anonymous</w:t>
      </w:r>
      <w:r w:rsidR="003C0650">
        <w:rPr>
          <w:rFonts w:ascii="Arial" w:eastAsia="Arial" w:hAnsi="Arial" w:cs="Arial"/>
          <w:sz w:val="24"/>
          <w:szCs w:val="24"/>
        </w:rPr>
        <w:t xml:space="preserve"> friends (as shown in Fig. 11), </w:t>
      </w:r>
      <w:r w:rsidRPr="00606946">
        <w:rPr>
          <w:rFonts w:ascii="Arial" w:eastAsia="Arial" w:hAnsi="Arial" w:cs="Arial"/>
          <w:sz w:val="24"/>
          <w:szCs w:val="24"/>
        </w:rPr>
        <w:t>whereas informal groups (friends and family) are highly influenced during awareness and purchase phase, as stated earlier</w:t>
      </w:r>
      <w:r w:rsidR="003C0650">
        <w:rPr>
          <w:rFonts w:ascii="Arial" w:eastAsia="Arial" w:hAnsi="Arial" w:cs="Arial"/>
          <w:sz w:val="24"/>
          <w:szCs w:val="24"/>
        </w:rPr>
        <w:t xml:space="preserve">. </w:t>
      </w:r>
      <w:r w:rsidR="001E165B">
        <w:rPr>
          <w:rFonts w:ascii="Arial" w:eastAsia="Arial" w:hAnsi="Arial" w:cs="Arial"/>
          <w:sz w:val="24"/>
          <w:szCs w:val="24"/>
        </w:rPr>
        <w:t>However, the findings from</w:t>
      </w:r>
      <w:r w:rsidR="001E165B" w:rsidRPr="001E165B">
        <w:rPr>
          <w:rFonts w:ascii="Arial" w:eastAsia="Arial" w:hAnsi="Arial" w:cs="Arial"/>
          <w:sz w:val="24"/>
          <w:szCs w:val="24"/>
        </w:rPr>
        <w:t xml:space="preserve"> Carmen (2014) </w:t>
      </w:r>
      <w:r w:rsidR="001E165B">
        <w:rPr>
          <w:rFonts w:ascii="Arial" w:eastAsia="Arial" w:hAnsi="Arial" w:cs="Arial"/>
          <w:sz w:val="24"/>
          <w:szCs w:val="24"/>
        </w:rPr>
        <w:t>revealed</w:t>
      </w:r>
      <w:r w:rsidR="001E165B" w:rsidRPr="001E165B">
        <w:rPr>
          <w:rFonts w:ascii="Arial" w:eastAsia="Arial" w:hAnsi="Arial" w:cs="Arial"/>
          <w:sz w:val="24"/>
          <w:szCs w:val="24"/>
        </w:rPr>
        <w:t xml:space="preserve"> that within the primary group, peers at work and social media influencers have an impact on CPB, however, their impact is slightly lower than that created by family and friends. </w:t>
      </w:r>
      <w:r w:rsidR="001E165B">
        <w:rPr>
          <w:rFonts w:ascii="Arial" w:eastAsia="Arial" w:hAnsi="Arial" w:cs="Arial"/>
          <w:sz w:val="24"/>
          <w:szCs w:val="24"/>
        </w:rPr>
        <w:t>A survey by Statista found that around 1/4th of the consumers in the UK are influenced by social media influencers to make a purchase decision (</w:t>
      </w:r>
      <w:r w:rsidR="00166F83" w:rsidRPr="00166F83">
        <w:rPr>
          <w:rFonts w:ascii="Arial" w:eastAsia="Arial" w:hAnsi="Arial" w:cs="Arial"/>
          <w:sz w:val="24"/>
          <w:szCs w:val="24"/>
        </w:rPr>
        <w:t>Chevalier</w:t>
      </w:r>
      <w:r w:rsidR="00166F83">
        <w:rPr>
          <w:rFonts w:ascii="Arial" w:eastAsia="Arial" w:hAnsi="Arial" w:cs="Arial"/>
          <w:sz w:val="24"/>
          <w:szCs w:val="24"/>
        </w:rPr>
        <w:t xml:space="preserve">, </w:t>
      </w:r>
      <w:r w:rsidR="001E165B">
        <w:rPr>
          <w:rFonts w:ascii="Arial" w:eastAsia="Arial" w:hAnsi="Arial" w:cs="Arial"/>
          <w:sz w:val="24"/>
          <w:szCs w:val="24"/>
        </w:rPr>
        <w:t xml:space="preserve">2023). </w:t>
      </w:r>
    </w:p>
    <w:p w:rsidR="001E165B" w:rsidRPr="001E165B" w:rsidRDefault="001E165B" w:rsidP="001E165B">
      <w:pPr>
        <w:spacing w:line="360" w:lineRule="auto"/>
        <w:rPr>
          <w:rFonts w:ascii="Arial" w:eastAsia="Arial" w:hAnsi="Arial" w:cs="Arial"/>
          <w:sz w:val="24"/>
          <w:szCs w:val="24"/>
        </w:rPr>
      </w:pPr>
      <w:r w:rsidRPr="001E165B">
        <w:rPr>
          <w:rFonts w:ascii="Arial" w:eastAsia="Arial" w:hAnsi="Arial" w:cs="Arial"/>
          <w:sz w:val="24"/>
          <w:szCs w:val="24"/>
        </w:rPr>
        <w:t>Thus, Zara marketers should have a good understanding of different reference groups and their impact on CPB to create effective communication and marketing message</w:t>
      </w:r>
      <w:r w:rsidR="00606946">
        <w:rPr>
          <w:rFonts w:ascii="Arial" w:eastAsia="Arial" w:hAnsi="Arial" w:cs="Arial"/>
          <w:sz w:val="24"/>
          <w:szCs w:val="24"/>
        </w:rPr>
        <w:t>s</w:t>
      </w:r>
      <w:r w:rsidRPr="001E165B">
        <w:rPr>
          <w:rFonts w:ascii="Arial" w:eastAsia="Arial" w:hAnsi="Arial" w:cs="Arial"/>
          <w:sz w:val="24"/>
          <w:szCs w:val="24"/>
        </w:rPr>
        <w:t xml:space="preserve">. </w:t>
      </w:r>
    </w:p>
    <w:p w:rsidR="00816EB0" w:rsidRDefault="00816EB0" w:rsidP="001250FB">
      <w:pPr>
        <w:spacing w:line="360" w:lineRule="auto"/>
        <w:rPr>
          <w:rFonts w:ascii="Arial" w:eastAsia="Arial" w:hAnsi="Arial" w:cs="Arial"/>
          <w:sz w:val="24"/>
          <w:szCs w:val="24"/>
        </w:rPr>
      </w:pPr>
    </w:p>
    <w:p w:rsidR="00606946" w:rsidRDefault="00606946" w:rsidP="001250FB">
      <w:pPr>
        <w:spacing w:line="360" w:lineRule="auto"/>
        <w:rPr>
          <w:rFonts w:ascii="Arial" w:eastAsia="Arial" w:hAnsi="Arial" w:cs="Arial"/>
          <w:sz w:val="24"/>
          <w:szCs w:val="24"/>
        </w:rPr>
      </w:pPr>
    </w:p>
    <w:p w:rsidR="00606946" w:rsidRDefault="00606946" w:rsidP="001250FB">
      <w:pPr>
        <w:spacing w:line="360" w:lineRule="auto"/>
        <w:rPr>
          <w:rFonts w:ascii="Arial" w:eastAsia="Arial" w:hAnsi="Arial" w:cs="Arial"/>
          <w:sz w:val="24"/>
          <w:szCs w:val="24"/>
        </w:rPr>
      </w:pPr>
    </w:p>
    <w:p w:rsidR="00606946" w:rsidRDefault="00606946" w:rsidP="001250FB">
      <w:pPr>
        <w:spacing w:line="360" w:lineRule="auto"/>
        <w:rPr>
          <w:rFonts w:ascii="Arial" w:eastAsia="Arial" w:hAnsi="Arial" w:cs="Arial"/>
          <w:sz w:val="24"/>
          <w:szCs w:val="24"/>
        </w:rPr>
      </w:pPr>
    </w:p>
    <w:p w:rsidR="00BB3D37" w:rsidRPr="00BB3D37" w:rsidRDefault="00BB3D37" w:rsidP="00BB3D37">
      <w:pPr>
        <w:pStyle w:val="Caption"/>
        <w:jc w:val="center"/>
        <w:rPr>
          <w:rFonts w:ascii="Arial" w:eastAsia="Arial" w:hAnsi="Arial" w:cs="Arial"/>
          <w:b/>
          <w:sz w:val="24"/>
          <w:szCs w:val="24"/>
        </w:rPr>
      </w:pPr>
      <w:bookmarkStart w:id="38" w:name="_Toc148204835"/>
      <w:r w:rsidRPr="00BB3D37">
        <w:rPr>
          <w:rFonts w:ascii="Arial" w:hAnsi="Arial" w:cs="Arial"/>
          <w:b/>
          <w:sz w:val="24"/>
          <w:szCs w:val="24"/>
        </w:rPr>
        <w:lastRenderedPageBreak/>
        <w:t xml:space="preserve">Figure </w:t>
      </w:r>
      <w:r w:rsidRPr="00BB3D37">
        <w:rPr>
          <w:rFonts w:ascii="Arial" w:hAnsi="Arial" w:cs="Arial"/>
          <w:b/>
          <w:sz w:val="24"/>
          <w:szCs w:val="24"/>
        </w:rPr>
        <w:fldChar w:fldCharType="begin"/>
      </w:r>
      <w:r w:rsidRPr="00BB3D37">
        <w:rPr>
          <w:rFonts w:ascii="Arial" w:hAnsi="Arial" w:cs="Arial"/>
          <w:b/>
          <w:sz w:val="24"/>
          <w:szCs w:val="24"/>
        </w:rPr>
        <w:instrText xml:space="preserve"> SEQ Figure \* ARABIC </w:instrText>
      </w:r>
      <w:r w:rsidRPr="00BB3D37">
        <w:rPr>
          <w:rFonts w:ascii="Arial" w:hAnsi="Arial" w:cs="Arial"/>
          <w:b/>
          <w:sz w:val="24"/>
          <w:szCs w:val="24"/>
        </w:rPr>
        <w:fldChar w:fldCharType="separate"/>
      </w:r>
      <w:r w:rsidR="00B86E2F">
        <w:rPr>
          <w:rFonts w:ascii="Arial" w:hAnsi="Arial" w:cs="Arial"/>
          <w:b/>
          <w:noProof/>
          <w:sz w:val="24"/>
          <w:szCs w:val="24"/>
        </w:rPr>
        <w:t>11</w:t>
      </w:r>
      <w:r w:rsidRPr="00BB3D37">
        <w:rPr>
          <w:rFonts w:ascii="Arial" w:hAnsi="Arial" w:cs="Arial"/>
          <w:b/>
          <w:sz w:val="24"/>
          <w:szCs w:val="24"/>
        </w:rPr>
        <w:fldChar w:fldCharType="end"/>
      </w:r>
      <w:r w:rsidRPr="00BB3D37">
        <w:rPr>
          <w:rFonts w:ascii="Arial" w:hAnsi="Arial" w:cs="Arial"/>
          <w:b/>
          <w:sz w:val="24"/>
          <w:szCs w:val="24"/>
        </w:rPr>
        <w:t>: Purchase Decision Phases</w:t>
      </w:r>
      <w:bookmarkEnd w:id="38"/>
    </w:p>
    <w:p w:rsidR="00BB3D37" w:rsidRDefault="00BB3D37" w:rsidP="003C0650">
      <w:pPr>
        <w:spacing w:after="0" w:line="360" w:lineRule="auto"/>
        <w:jc w:val="center"/>
        <w:rPr>
          <w:rFonts w:ascii="Arial" w:eastAsia="Arial" w:hAnsi="Arial" w:cs="Arial"/>
          <w:sz w:val="24"/>
          <w:szCs w:val="24"/>
        </w:rPr>
      </w:pPr>
      <w:r>
        <w:rPr>
          <w:noProof/>
        </w:rPr>
        <w:drawing>
          <wp:inline distT="0" distB="0" distL="0" distR="0" wp14:anchorId="31206D3A" wp14:editId="66F58004">
            <wp:extent cx="4991100" cy="4356584"/>
            <wp:effectExtent l="0" t="0" r="0" b="635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3"/>
                    <a:srcRect l="29671" t="28670" r="30260" b="9124"/>
                    <a:stretch/>
                  </pic:blipFill>
                  <pic:spPr bwMode="auto">
                    <a:xfrm>
                      <a:off x="0" y="0"/>
                      <a:ext cx="5033543" cy="4393631"/>
                    </a:xfrm>
                    <a:prstGeom prst="rect">
                      <a:avLst/>
                    </a:prstGeom>
                    <a:ln>
                      <a:noFill/>
                    </a:ln>
                    <a:extLst>
                      <a:ext uri="{53640926-AAD7-44D8-BBD7-CCE9431645EC}">
                        <a14:shadowObscured xmlns:a14="http://schemas.microsoft.com/office/drawing/2010/main"/>
                      </a:ext>
                    </a:extLst>
                  </pic:spPr>
                </pic:pic>
              </a:graphicData>
            </a:graphic>
          </wp:inline>
        </w:drawing>
      </w:r>
    </w:p>
    <w:p w:rsidR="003C0650" w:rsidRDefault="003C0650" w:rsidP="003C0650">
      <w:pPr>
        <w:spacing w:line="360" w:lineRule="auto"/>
        <w:jc w:val="center"/>
        <w:rPr>
          <w:rFonts w:ascii="Arial" w:eastAsia="Arial" w:hAnsi="Arial" w:cs="Arial"/>
          <w:sz w:val="24"/>
          <w:szCs w:val="24"/>
        </w:rPr>
      </w:pPr>
      <w:r w:rsidRPr="009677BD">
        <w:rPr>
          <w:rFonts w:ascii="Arial" w:eastAsia="Arial" w:hAnsi="Arial" w:cs="Arial"/>
          <w:b/>
          <w:sz w:val="24"/>
          <w:szCs w:val="24"/>
        </w:rPr>
        <w:t>Source:</w:t>
      </w:r>
      <w:r>
        <w:rPr>
          <w:rFonts w:ascii="Arial" w:eastAsia="Arial" w:hAnsi="Arial" w:cs="Arial"/>
          <w:sz w:val="24"/>
          <w:szCs w:val="24"/>
        </w:rPr>
        <w:t xml:space="preserve"> Ad Mass (2021)</w:t>
      </w:r>
    </w:p>
    <w:p w:rsidR="003C0650" w:rsidRPr="004E26A2" w:rsidRDefault="003C0650" w:rsidP="001250FB">
      <w:pPr>
        <w:spacing w:line="360" w:lineRule="auto"/>
        <w:rPr>
          <w:rFonts w:ascii="Arial" w:eastAsia="Arial" w:hAnsi="Arial" w:cs="Arial"/>
          <w:sz w:val="24"/>
          <w:szCs w:val="24"/>
        </w:rPr>
      </w:pPr>
    </w:p>
    <w:p w:rsidR="00155D8D" w:rsidRPr="004E26A2" w:rsidRDefault="00155D8D" w:rsidP="00852E89">
      <w:pPr>
        <w:pStyle w:val="Heading3"/>
        <w:rPr>
          <w:rFonts w:eastAsia="Arial"/>
        </w:rPr>
      </w:pPr>
      <w:bookmarkStart w:id="39" w:name="_Toc148204950"/>
      <w:r w:rsidRPr="004E26A2">
        <w:rPr>
          <w:rFonts w:eastAsia="Arial"/>
        </w:rPr>
        <w:t>2.6.3 Roles and Status</w:t>
      </w:r>
      <w:bookmarkEnd w:id="39"/>
    </w:p>
    <w:p w:rsidR="00543443" w:rsidRDefault="00700907" w:rsidP="00700907">
      <w:pPr>
        <w:spacing w:line="360" w:lineRule="auto"/>
        <w:rPr>
          <w:rFonts w:ascii="Arial" w:eastAsia="Arial" w:hAnsi="Arial" w:cs="Arial"/>
          <w:sz w:val="24"/>
          <w:szCs w:val="24"/>
        </w:rPr>
      </w:pPr>
      <w:r>
        <w:rPr>
          <w:rFonts w:ascii="Arial" w:eastAsia="Arial" w:hAnsi="Arial" w:cs="Arial"/>
          <w:sz w:val="24"/>
          <w:szCs w:val="24"/>
        </w:rPr>
        <w:t xml:space="preserve">Armstrong, et al. (2014) explained that role and status refers to social class or position of a consumer in the society that influences his/her purchase behaviour. </w:t>
      </w:r>
      <w:r w:rsidR="00543443">
        <w:rPr>
          <w:rFonts w:ascii="Arial" w:eastAsia="Arial" w:hAnsi="Arial" w:cs="Arial"/>
          <w:sz w:val="24"/>
          <w:szCs w:val="24"/>
        </w:rPr>
        <w:t xml:space="preserve">For instance, if a person is working at a higher designation (like, Chief Executive Officer or CEO) may purchase clothes that would demonstrate his/her status. </w:t>
      </w:r>
    </w:p>
    <w:p w:rsidR="00606946" w:rsidRPr="00606946" w:rsidRDefault="00606946" w:rsidP="00606946">
      <w:pPr>
        <w:spacing w:line="360" w:lineRule="auto"/>
        <w:rPr>
          <w:rFonts w:ascii="Arial" w:eastAsia="Arial" w:hAnsi="Arial" w:cs="Arial"/>
          <w:sz w:val="24"/>
          <w:szCs w:val="24"/>
        </w:rPr>
      </w:pPr>
      <w:r w:rsidRPr="00606946">
        <w:rPr>
          <w:rFonts w:ascii="Arial" w:eastAsia="Arial" w:hAnsi="Arial" w:cs="Arial"/>
          <w:sz w:val="24"/>
          <w:szCs w:val="24"/>
        </w:rPr>
        <w:t xml:space="preserve">Mirzaei and Ruzdar (2010) argued that a person plays different roles, like son/daughter, mother/father, professional worker, etc., which impacts purchase behaviour differently. For example, a consumer playing the role of a friend or a family member may purchase comfortable casual clothes, whereas in a professional role, the same consumer may purchase formal clothes that are professionally accepted. </w:t>
      </w:r>
    </w:p>
    <w:p w:rsidR="00415517" w:rsidRDefault="00606946" w:rsidP="00606946">
      <w:pPr>
        <w:spacing w:line="360" w:lineRule="auto"/>
        <w:rPr>
          <w:rFonts w:ascii="Arial" w:eastAsia="Arial" w:hAnsi="Arial" w:cs="Arial"/>
          <w:sz w:val="24"/>
          <w:szCs w:val="24"/>
        </w:rPr>
      </w:pPr>
      <w:r w:rsidRPr="00606946">
        <w:rPr>
          <w:rFonts w:ascii="Arial" w:eastAsia="Arial" w:hAnsi="Arial" w:cs="Arial"/>
          <w:sz w:val="24"/>
          <w:szCs w:val="24"/>
        </w:rPr>
        <w:t xml:space="preserve">Besides the role, the consumer's purchase decision is also based on the social class or status. For example, people belonging to the lower class may have low disposable </w:t>
      </w:r>
      <w:r w:rsidRPr="00606946">
        <w:rPr>
          <w:rFonts w:ascii="Arial" w:eastAsia="Arial" w:hAnsi="Arial" w:cs="Arial"/>
          <w:sz w:val="24"/>
          <w:szCs w:val="24"/>
        </w:rPr>
        <w:lastRenderedPageBreak/>
        <w:t>income (as shown in Fig. 12) and therefore may spend less on clothing (as shown in Fig. 13) than those belonging to upper social class with high income.</w:t>
      </w:r>
    </w:p>
    <w:p w:rsidR="009677BD" w:rsidRPr="009677BD" w:rsidRDefault="009677BD" w:rsidP="009677BD">
      <w:pPr>
        <w:pStyle w:val="Caption"/>
        <w:jc w:val="center"/>
        <w:rPr>
          <w:rFonts w:ascii="Arial" w:eastAsia="Arial" w:hAnsi="Arial" w:cs="Arial"/>
          <w:b/>
          <w:sz w:val="24"/>
          <w:szCs w:val="24"/>
        </w:rPr>
      </w:pPr>
      <w:bookmarkStart w:id="40" w:name="_Toc148204836"/>
      <w:r w:rsidRPr="009677BD">
        <w:rPr>
          <w:rFonts w:ascii="Arial" w:hAnsi="Arial" w:cs="Arial"/>
          <w:b/>
          <w:sz w:val="24"/>
          <w:szCs w:val="24"/>
        </w:rPr>
        <w:t xml:space="preserve">Figure </w:t>
      </w:r>
      <w:r w:rsidRPr="009677BD">
        <w:rPr>
          <w:rFonts w:ascii="Arial" w:hAnsi="Arial" w:cs="Arial"/>
          <w:b/>
          <w:sz w:val="24"/>
          <w:szCs w:val="24"/>
        </w:rPr>
        <w:fldChar w:fldCharType="begin"/>
      </w:r>
      <w:r w:rsidRPr="009677BD">
        <w:rPr>
          <w:rFonts w:ascii="Arial" w:hAnsi="Arial" w:cs="Arial"/>
          <w:b/>
          <w:sz w:val="24"/>
          <w:szCs w:val="24"/>
        </w:rPr>
        <w:instrText xml:space="preserve"> SEQ Figure \* ARABIC </w:instrText>
      </w:r>
      <w:r w:rsidRPr="009677BD">
        <w:rPr>
          <w:rFonts w:ascii="Arial" w:hAnsi="Arial" w:cs="Arial"/>
          <w:b/>
          <w:sz w:val="24"/>
          <w:szCs w:val="24"/>
        </w:rPr>
        <w:fldChar w:fldCharType="separate"/>
      </w:r>
      <w:r w:rsidR="00B86E2F">
        <w:rPr>
          <w:rFonts w:ascii="Arial" w:hAnsi="Arial" w:cs="Arial"/>
          <w:b/>
          <w:noProof/>
          <w:sz w:val="24"/>
          <w:szCs w:val="24"/>
        </w:rPr>
        <w:t>12</w:t>
      </w:r>
      <w:r w:rsidRPr="009677BD">
        <w:rPr>
          <w:rFonts w:ascii="Arial" w:hAnsi="Arial" w:cs="Arial"/>
          <w:b/>
          <w:sz w:val="24"/>
          <w:szCs w:val="24"/>
        </w:rPr>
        <w:fldChar w:fldCharType="end"/>
      </w:r>
      <w:r w:rsidRPr="009677BD">
        <w:rPr>
          <w:rFonts w:ascii="Arial" w:hAnsi="Arial" w:cs="Arial"/>
          <w:b/>
          <w:sz w:val="24"/>
          <w:szCs w:val="24"/>
        </w:rPr>
        <w:t>: Average disposable household income in the UK by decile group</w:t>
      </w:r>
      <w:bookmarkEnd w:id="40"/>
    </w:p>
    <w:p w:rsidR="00415517" w:rsidRDefault="00415517" w:rsidP="009677BD">
      <w:pPr>
        <w:spacing w:line="360" w:lineRule="auto"/>
        <w:jc w:val="center"/>
        <w:rPr>
          <w:rFonts w:ascii="Arial" w:eastAsia="Arial" w:hAnsi="Arial" w:cs="Arial"/>
          <w:sz w:val="24"/>
          <w:szCs w:val="24"/>
        </w:rPr>
      </w:pPr>
      <w:r>
        <w:rPr>
          <w:noProof/>
        </w:rPr>
        <w:drawing>
          <wp:inline distT="0" distB="0" distL="0" distR="0" wp14:anchorId="4F125AFD" wp14:editId="3E2293AB">
            <wp:extent cx="5676900" cy="2886075"/>
            <wp:effectExtent l="0" t="0" r="0" b="9525"/>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4"/>
                    <a:srcRect l="8152" t="26513" r="40173" b="18046"/>
                    <a:stretch/>
                  </pic:blipFill>
                  <pic:spPr bwMode="auto">
                    <a:xfrm>
                      <a:off x="0" y="0"/>
                      <a:ext cx="5676900" cy="2886075"/>
                    </a:xfrm>
                    <a:prstGeom prst="rect">
                      <a:avLst/>
                    </a:prstGeom>
                    <a:ln>
                      <a:noFill/>
                    </a:ln>
                    <a:extLst>
                      <a:ext uri="{53640926-AAD7-44D8-BBD7-CCE9431645EC}">
                        <a14:shadowObscured xmlns:a14="http://schemas.microsoft.com/office/drawing/2010/main"/>
                      </a:ext>
                    </a:extLst>
                  </pic:spPr>
                </pic:pic>
              </a:graphicData>
            </a:graphic>
          </wp:inline>
        </w:drawing>
      </w:r>
    </w:p>
    <w:p w:rsidR="009677BD" w:rsidRDefault="009677BD" w:rsidP="009677BD">
      <w:pPr>
        <w:spacing w:line="360" w:lineRule="auto"/>
        <w:jc w:val="center"/>
        <w:rPr>
          <w:rFonts w:ascii="Arial" w:eastAsia="Arial" w:hAnsi="Arial" w:cs="Arial"/>
          <w:sz w:val="24"/>
          <w:szCs w:val="24"/>
        </w:rPr>
      </w:pPr>
      <w:r w:rsidRPr="009677BD">
        <w:rPr>
          <w:rFonts w:ascii="Arial" w:eastAsia="Arial" w:hAnsi="Arial" w:cs="Arial"/>
          <w:b/>
          <w:sz w:val="24"/>
          <w:szCs w:val="24"/>
        </w:rPr>
        <w:t>Source:</w:t>
      </w:r>
      <w:r>
        <w:rPr>
          <w:rFonts w:ascii="Arial" w:eastAsia="Arial" w:hAnsi="Arial" w:cs="Arial"/>
          <w:sz w:val="24"/>
          <w:szCs w:val="24"/>
        </w:rPr>
        <w:t xml:space="preserve"> Clark (2023)</w:t>
      </w:r>
    </w:p>
    <w:p w:rsidR="009677BD" w:rsidRPr="009677BD" w:rsidRDefault="009677BD" w:rsidP="009677BD">
      <w:pPr>
        <w:pStyle w:val="Caption"/>
        <w:jc w:val="center"/>
        <w:rPr>
          <w:rFonts w:ascii="Arial" w:eastAsia="Arial" w:hAnsi="Arial" w:cs="Arial"/>
          <w:b/>
          <w:sz w:val="24"/>
          <w:szCs w:val="24"/>
        </w:rPr>
      </w:pPr>
      <w:bookmarkStart w:id="41" w:name="_Toc148204837"/>
      <w:r w:rsidRPr="009677BD">
        <w:rPr>
          <w:rFonts w:ascii="Arial" w:hAnsi="Arial" w:cs="Arial"/>
          <w:b/>
          <w:sz w:val="24"/>
          <w:szCs w:val="24"/>
        </w:rPr>
        <w:t xml:space="preserve">Figure </w:t>
      </w:r>
      <w:r w:rsidRPr="009677BD">
        <w:rPr>
          <w:rFonts w:ascii="Arial" w:hAnsi="Arial" w:cs="Arial"/>
          <w:b/>
          <w:sz w:val="24"/>
          <w:szCs w:val="24"/>
        </w:rPr>
        <w:fldChar w:fldCharType="begin"/>
      </w:r>
      <w:r w:rsidRPr="009677BD">
        <w:rPr>
          <w:rFonts w:ascii="Arial" w:hAnsi="Arial" w:cs="Arial"/>
          <w:b/>
          <w:sz w:val="24"/>
          <w:szCs w:val="24"/>
        </w:rPr>
        <w:instrText xml:space="preserve"> SEQ Figure \* ARABIC </w:instrText>
      </w:r>
      <w:r w:rsidRPr="009677BD">
        <w:rPr>
          <w:rFonts w:ascii="Arial" w:hAnsi="Arial" w:cs="Arial"/>
          <w:b/>
          <w:sz w:val="24"/>
          <w:szCs w:val="24"/>
        </w:rPr>
        <w:fldChar w:fldCharType="separate"/>
      </w:r>
      <w:r w:rsidR="00B86E2F">
        <w:rPr>
          <w:rFonts w:ascii="Arial" w:hAnsi="Arial" w:cs="Arial"/>
          <w:b/>
          <w:noProof/>
          <w:sz w:val="24"/>
          <w:szCs w:val="24"/>
        </w:rPr>
        <w:t>13</w:t>
      </w:r>
      <w:r w:rsidRPr="009677BD">
        <w:rPr>
          <w:rFonts w:ascii="Arial" w:hAnsi="Arial" w:cs="Arial"/>
          <w:b/>
          <w:sz w:val="24"/>
          <w:szCs w:val="24"/>
        </w:rPr>
        <w:fldChar w:fldCharType="end"/>
      </w:r>
      <w:r w:rsidRPr="009677BD">
        <w:rPr>
          <w:rFonts w:ascii="Arial" w:hAnsi="Arial" w:cs="Arial"/>
          <w:b/>
          <w:sz w:val="24"/>
          <w:szCs w:val="24"/>
        </w:rPr>
        <w:t>: Weekly household spending on clothing in the UK by decile group</w:t>
      </w:r>
      <w:bookmarkEnd w:id="41"/>
    </w:p>
    <w:p w:rsidR="009677BD" w:rsidRDefault="009677BD" w:rsidP="009677BD">
      <w:pPr>
        <w:spacing w:line="360" w:lineRule="auto"/>
        <w:jc w:val="center"/>
        <w:rPr>
          <w:rFonts w:ascii="Arial" w:eastAsia="Arial" w:hAnsi="Arial" w:cs="Arial"/>
          <w:sz w:val="24"/>
          <w:szCs w:val="24"/>
        </w:rPr>
      </w:pPr>
      <w:r>
        <w:rPr>
          <w:noProof/>
        </w:rPr>
        <w:drawing>
          <wp:inline distT="0" distB="0" distL="0" distR="0" wp14:anchorId="4626D66D" wp14:editId="538D019B">
            <wp:extent cx="5629275" cy="3295650"/>
            <wp:effectExtent l="0" t="0" r="9525"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5"/>
                    <a:srcRect l="8067" t="28898" r="40173" b="14877"/>
                    <a:stretch/>
                  </pic:blipFill>
                  <pic:spPr bwMode="auto">
                    <a:xfrm>
                      <a:off x="0" y="0"/>
                      <a:ext cx="5689765" cy="3331064"/>
                    </a:xfrm>
                    <a:prstGeom prst="rect">
                      <a:avLst/>
                    </a:prstGeom>
                    <a:ln>
                      <a:noFill/>
                    </a:ln>
                    <a:extLst>
                      <a:ext uri="{53640926-AAD7-44D8-BBD7-CCE9431645EC}">
                        <a14:shadowObscured xmlns:a14="http://schemas.microsoft.com/office/drawing/2010/main"/>
                      </a:ext>
                    </a:extLst>
                  </pic:spPr>
                </pic:pic>
              </a:graphicData>
            </a:graphic>
          </wp:inline>
        </w:drawing>
      </w:r>
    </w:p>
    <w:p w:rsidR="009677BD" w:rsidRDefault="009677BD" w:rsidP="009677BD">
      <w:pPr>
        <w:spacing w:line="360" w:lineRule="auto"/>
        <w:jc w:val="center"/>
        <w:rPr>
          <w:rFonts w:ascii="Arial" w:eastAsia="Arial" w:hAnsi="Arial" w:cs="Arial"/>
          <w:sz w:val="24"/>
          <w:szCs w:val="24"/>
        </w:rPr>
      </w:pPr>
      <w:r w:rsidRPr="00CB6599">
        <w:rPr>
          <w:rFonts w:ascii="Arial" w:eastAsia="Arial" w:hAnsi="Arial" w:cs="Arial"/>
          <w:b/>
          <w:sz w:val="24"/>
          <w:szCs w:val="24"/>
        </w:rPr>
        <w:t>Source:</w:t>
      </w:r>
      <w:r>
        <w:rPr>
          <w:rFonts w:ascii="Arial" w:eastAsia="Arial" w:hAnsi="Arial" w:cs="Arial"/>
          <w:sz w:val="24"/>
          <w:szCs w:val="24"/>
        </w:rPr>
        <w:t xml:space="preserve"> Smith (2023)</w:t>
      </w:r>
    </w:p>
    <w:p w:rsidR="009677BD" w:rsidRDefault="009677BD" w:rsidP="009677BD">
      <w:pPr>
        <w:spacing w:line="360" w:lineRule="auto"/>
        <w:rPr>
          <w:rFonts w:ascii="Arial" w:eastAsia="Arial" w:hAnsi="Arial" w:cs="Arial"/>
          <w:sz w:val="24"/>
          <w:szCs w:val="24"/>
        </w:rPr>
      </w:pPr>
      <w:r w:rsidRPr="009677BD">
        <w:rPr>
          <w:rFonts w:ascii="Arial" w:eastAsia="Arial" w:hAnsi="Arial" w:cs="Arial"/>
          <w:sz w:val="24"/>
          <w:szCs w:val="24"/>
        </w:rPr>
        <w:lastRenderedPageBreak/>
        <w:t xml:space="preserve">To note, Fig. 12 shows disposable income of people in the UK as per their decile. Decile refers to segregation of people based on their income value (Gov.UK, n. d.). </w:t>
      </w:r>
      <w:r w:rsidR="00606946" w:rsidRPr="00606946">
        <w:rPr>
          <w:rFonts w:ascii="Arial" w:eastAsia="Arial" w:hAnsi="Arial" w:cs="Arial"/>
          <w:sz w:val="24"/>
          <w:szCs w:val="24"/>
        </w:rPr>
        <w:t>For example, the bottom decile indicates the lowest 10% of the people having the lowest income, whereas the top decile indicates the highest earning group.</w:t>
      </w:r>
    </w:p>
    <w:p w:rsidR="00CB6599" w:rsidRPr="009677BD" w:rsidRDefault="00CB6599" w:rsidP="009677BD">
      <w:pPr>
        <w:spacing w:line="360" w:lineRule="auto"/>
        <w:rPr>
          <w:rFonts w:ascii="Arial" w:eastAsia="Arial" w:hAnsi="Arial" w:cs="Arial"/>
          <w:sz w:val="24"/>
          <w:szCs w:val="24"/>
        </w:rPr>
      </w:pPr>
      <w:r>
        <w:rPr>
          <w:rFonts w:ascii="Arial" w:eastAsia="Arial" w:hAnsi="Arial" w:cs="Arial"/>
          <w:sz w:val="24"/>
          <w:szCs w:val="24"/>
        </w:rPr>
        <w:t xml:space="preserve">Thus, previous studies have identified that role and status influence CPB and therefore Zara’s marketers should consider these social factors when targeting its consumers and when marketing its apparel product to them. </w:t>
      </w:r>
    </w:p>
    <w:p w:rsidR="009C3D9A" w:rsidRPr="004E26A2" w:rsidRDefault="009C3D9A" w:rsidP="001250FB">
      <w:pPr>
        <w:spacing w:line="360" w:lineRule="auto"/>
        <w:rPr>
          <w:rFonts w:ascii="Arial" w:eastAsia="Arial" w:hAnsi="Arial" w:cs="Arial"/>
          <w:sz w:val="24"/>
          <w:szCs w:val="24"/>
        </w:rPr>
      </w:pPr>
    </w:p>
    <w:p w:rsidR="001250FB" w:rsidRPr="004E26A2" w:rsidRDefault="00832DF1" w:rsidP="00852E89">
      <w:pPr>
        <w:pStyle w:val="Heading2"/>
        <w:rPr>
          <w:rFonts w:eastAsia="Arial"/>
        </w:rPr>
      </w:pPr>
      <w:bookmarkStart w:id="42" w:name="_Toc148204951"/>
      <w:r w:rsidRPr="004E26A2">
        <w:rPr>
          <w:rFonts w:eastAsia="Arial"/>
        </w:rPr>
        <w:t xml:space="preserve">2.7 </w:t>
      </w:r>
      <w:r w:rsidR="001250FB" w:rsidRPr="004E26A2">
        <w:rPr>
          <w:rFonts w:eastAsia="Arial"/>
        </w:rPr>
        <w:t>Personal Factors and Consumer Purchase Behaviour</w:t>
      </w:r>
      <w:bookmarkEnd w:id="42"/>
      <w:r w:rsidR="001250FB" w:rsidRPr="004E26A2">
        <w:rPr>
          <w:rFonts w:eastAsia="Arial"/>
        </w:rPr>
        <w:t xml:space="preserve"> </w:t>
      </w:r>
    </w:p>
    <w:p w:rsidR="006E54DF" w:rsidRDefault="00606946" w:rsidP="001250FB">
      <w:pPr>
        <w:spacing w:line="360" w:lineRule="auto"/>
        <w:rPr>
          <w:rFonts w:ascii="Arial" w:eastAsia="Arial" w:hAnsi="Arial" w:cs="Arial"/>
          <w:sz w:val="24"/>
          <w:szCs w:val="24"/>
        </w:rPr>
      </w:pPr>
      <w:r w:rsidRPr="00606946">
        <w:rPr>
          <w:rFonts w:ascii="Arial" w:eastAsia="Arial" w:hAnsi="Arial" w:cs="Arial"/>
          <w:sz w:val="24"/>
          <w:szCs w:val="24"/>
        </w:rPr>
        <w:t xml:space="preserve">Personal factors refers to individual characteristics that affect his/her purchase behaviour (Rehman, et al., 2017). Generally people differ from one another in terms of personality, attitude, beliefs, perception, experience, and so on (Ali, 2016). From a marketing perspective, understanding different characteristics of different consumers helps to know why they behave in different ways in a given purchase situation with the same experience </w:t>
      </w:r>
      <w:r w:rsidR="00EB062C">
        <w:rPr>
          <w:rFonts w:ascii="Arial" w:eastAsia="Arial" w:hAnsi="Arial" w:cs="Arial"/>
          <w:sz w:val="24"/>
          <w:szCs w:val="24"/>
        </w:rPr>
        <w:t>(</w:t>
      </w:r>
      <w:r w:rsidR="000C6170" w:rsidRPr="000C6170">
        <w:rPr>
          <w:rFonts w:ascii="Arial" w:eastAsia="Arial" w:hAnsi="Arial" w:cs="Arial"/>
          <w:sz w:val="24"/>
          <w:szCs w:val="24"/>
        </w:rPr>
        <w:t xml:space="preserve">Anisha </w:t>
      </w:r>
      <w:r w:rsidR="000C6170">
        <w:rPr>
          <w:rFonts w:ascii="Arial" w:eastAsia="Arial" w:hAnsi="Arial" w:cs="Arial"/>
          <w:sz w:val="24"/>
          <w:szCs w:val="24"/>
        </w:rPr>
        <w:t xml:space="preserve">and </w:t>
      </w:r>
      <w:r w:rsidR="00D65255" w:rsidRPr="00D65255">
        <w:rPr>
          <w:rFonts w:ascii="Arial" w:eastAsia="Arial" w:hAnsi="Arial" w:cs="Arial"/>
          <w:sz w:val="24"/>
          <w:szCs w:val="24"/>
        </w:rPr>
        <w:t>Kalaivani, 2016</w:t>
      </w:r>
      <w:r w:rsidR="00EB062C">
        <w:rPr>
          <w:rFonts w:ascii="Arial" w:eastAsia="Arial" w:hAnsi="Arial" w:cs="Arial"/>
          <w:sz w:val="24"/>
          <w:szCs w:val="24"/>
        </w:rPr>
        <w:t>)</w:t>
      </w:r>
      <w:r w:rsidR="006E54DF">
        <w:rPr>
          <w:rFonts w:ascii="Arial" w:eastAsia="Arial" w:hAnsi="Arial" w:cs="Arial"/>
          <w:sz w:val="24"/>
          <w:szCs w:val="24"/>
        </w:rPr>
        <w:t xml:space="preserve">. </w:t>
      </w:r>
      <w:r w:rsidR="00EB062C">
        <w:rPr>
          <w:rFonts w:ascii="Arial" w:eastAsia="Arial" w:hAnsi="Arial" w:cs="Arial"/>
          <w:sz w:val="24"/>
          <w:szCs w:val="24"/>
        </w:rPr>
        <w:t xml:space="preserve">The most essential personal factors considered by marketers are age, occupation, income and lifestyle (as shown in Fig. 14). </w:t>
      </w:r>
    </w:p>
    <w:p w:rsidR="00F72FAD" w:rsidRPr="00EB062C" w:rsidRDefault="00EB062C" w:rsidP="00EB062C">
      <w:pPr>
        <w:pStyle w:val="Caption"/>
        <w:jc w:val="center"/>
        <w:rPr>
          <w:rFonts w:ascii="Arial" w:eastAsia="Arial" w:hAnsi="Arial" w:cs="Arial"/>
          <w:b/>
          <w:sz w:val="24"/>
          <w:szCs w:val="24"/>
        </w:rPr>
      </w:pPr>
      <w:bookmarkStart w:id="43" w:name="_Toc148204838"/>
      <w:r w:rsidRPr="00EB062C">
        <w:rPr>
          <w:rFonts w:ascii="Arial" w:hAnsi="Arial" w:cs="Arial"/>
          <w:b/>
          <w:sz w:val="24"/>
          <w:szCs w:val="24"/>
        </w:rPr>
        <w:t xml:space="preserve">Figure </w:t>
      </w:r>
      <w:r w:rsidRPr="00EB062C">
        <w:rPr>
          <w:rFonts w:ascii="Arial" w:hAnsi="Arial" w:cs="Arial"/>
          <w:b/>
          <w:sz w:val="24"/>
          <w:szCs w:val="24"/>
        </w:rPr>
        <w:fldChar w:fldCharType="begin"/>
      </w:r>
      <w:r w:rsidRPr="00EB062C">
        <w:rPr>
          <w:rFonts w:ascii="Arial" w:hAnsi="Arial" w:cs="Arial"/>
          <w:b/>
          <w:sz w:val="24"/>
          <w:szCs w:val="24"/>
        </w:rPr>
        <w:instrText xml:space="preserve"> SEQ Figure \* ARABIC </w:instrText>
      </w:r>
      <w:r w:rsidRPr="00EB062C">
        <w:rPr>
          <w:rFonts w:ascii="Arial" w:hAnsi="Arial" w:cs="Arial"/>
          <w:b/>
          <w:sz w:val="24"/>
          <w:szCs w:val="24"/>
        </w:rPr>
        <w:fldChar w:fldCharType="separate"/>
      </w:r>
      <w:r w:rsidR="00B86E2F">
        <w:rPr>
          <w:rFonts w:ascii="Arial" w:hAnsi="Arial" w:cs="Arial"/>
          <w:b/>
          <w:noProof/>
          <w:sz w:val="24"/>
          <w:szCs w:val="24"/>
        </w:rPr>
        <w:t>14</w:t>
      </w:r>
      <w:r w:rsidRPr="00EB062C">
        <w:rPr>
          <w:rFonts w:ascii="Arial" w:hAnsi="Arial" w:cs="Arial"/>
          <w:b/>
          <w:sz w:val="24"/>
          <w:szCs w:val="24"/>
        </w:rPr>
        <w:fldChar w:fldCharType="end"/>
      </w:r>
      <w:r w:rsidRPr="00EB062C">
        <w:rPr>
          <w:rFonts w:ascii="Arial" w:hAnsi="Arial" w:cs="Arial"/>
          <w:b/>
          <w:sz w:val="24"/>
          <w:szCs w:val="24"/>
        </w:rPr>
        <w:t>: Personal Factors Impacting CPB</w:t>
      </w:r>
      <w:bookmarkEnd w:id="43"/>
    </w:p>
    <w:p w:rsidR="00EB062C" w:rsidRDefault="00EB062C" w:rsidP="00F72FAD">
      <w:pPr>
        <w:spacing w:line="360" w:lineRule="auto"/>
        <w:jc w:val="center"/>
        <w:rPr>
          <w:rFonts w:ascii="Arial" w:eastAsia="Arial" w:hAnsi="Arial" w:cs="Arial"/>
          <w:b/>
          <w:sz w:val="24"/>
          <w:szCs w:val="24"/>
        </w:rPr>
      </w:pPr>
      <w:r w:rsidRPr="00EB062C">
        <w:rPr>
          <w:noProof/>
        </w:rPr>
        <w:drawing>
          <wp:inline distT="0" distB="0" distL="0" distR="0">
            <wp:extent cx="4173920" cy="3076575"/>
            <wp:effectExtent l="0" t="0" r="0" b="0"/>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26" cstate="print">
                      <a:extLst>
                        <a:ext uri="{28A0092B-C50C-407E-A947-70E740481C1C}">
                          <a14:useLocalDpi xmlns:a14="http://schemas.microsoft.com/office/drawing/2010/main" val="0"/>
                        </a:ext>
                      </a:extLst>
                    </a:blip>
                    <a:srcRect l="15959" r="17055" b="5344"/>
                    <a:stretch/>
                  </pic:blipFill>
                  <pic:spPr bwMode="auto">
                    <a:xfrm>
                      <a:off x="0" y="0"/>
                      <a:ext cx="4177908" cy="3079515"/>
                    </a:xfrm>
                    <a:prstGeom prst="rect">
                      <a:avLst/>
                    </a:prstGeom>
                    <a:noFill/>
                    <a:ln>
                      <a:noFill/>
                    </a:ln>
                    <a:extLst>
                      <a:ext uri="{53640926-AAD7-44D8-BBD7-CCE9431645EC}">
                        <a14:shadowObscured xmlns:a14="http://schemas.microsoft.com/office/drawing/2010/main"/>
                      </a:ext>
                    </a:extLst>
                  </pic:spPr>
                </pic:pic>
              </a:graphicData>
            </a:graphic>
          </wp:inline>
        </w:drawing>
      </w:r>
    </w:p>
    <w:p w:rsidR="00F72FAD" w:rsidRPr="004E26A2" w:rsidRDefault="00F72FAD" w:rsidP="00F72FAD">
      <w:pPr>
        <w:spacing w:line="360" w:lineRule="auto"/>
        <w:jc w:val="center"/>
        <w:rPr>
          <w:rFonts w:ascii="Arial" w:eastAsia="Arial" w:hAnsi="Arial" w:cs="Arial"/>
          <w:b/>
          <w:sz w:val="24"/>
          <w:szCs w:val="24"/>
        </w:rPr>
      </w:pPr>
      <w:r w:rsidRPr="004E26A2">
        <w:rPr>
          <w:rFonts w:ascii="Arial" w:eastAsia="Arial" w:hAnsi="Arial" w:cs="Arial"/>
          <w:b/>
          <w:sz w:val="24"/>
          <w:szCs w:val="24"/>
        </w:rPr>
        <w:t xml:space="preserve">Source: </w:t>
      </w:r>
      <w:r w:rsidR="00EB062C" w:rsidRPr="00EB062C">
        <w:rPr>
          <w:rFonts w:ascii="Arial" w:eastAsia="Arial" w:hAnsi="Arial" w:cs="Arial"/>
          <w:sz w:val="24"/>
          <w:szCs w:val="24"/>
        </w:rPr>
        <w:t>Super Heuristics (2023)</w:t>
      </w:r>
    </w:p>
    <w:p w:rsidR="00626E38" w:rsidRPr="004E26A2" w:rsidRDefault="00626E38" w:rsidP="00852E89">
      <w:pPr>
        <w:pStyle w:val="Heading3"/>
        <w:rPr>
          <w:rFonts w:eastAsia="Arial"/>
        </w:rPr>
      </w:pPr>
      <w:bookmarkStart w:id="44" w:name="_Toc148204952"/>
      <w:r w:rsidRPr="004E26A2">
        <w:rPr>
          <w:rFonts w:eastAsia="Arial"/>
        </w:rPr>
        <w:lastRenderedPageBreak/>
        <w:t>2.7.1 Age</w:t>
      </w:r>
      <w:bookmarkEnd w:id="44"/>
    </w:p>
    <w:p w:rsidR="00667990" w:rsidRDefault="00606946" w:rsidP="001250FB">
      <w:pPr>
        <w:spacing w:line="360" w:lineRule="auto"/>
        <w:rPr>
          <w:rFonts w:ascii="Arial" w:eastAsia="Arial" w:hAnsi="Arial" w:cs="Arial"/>
          <w:sz w:val="24"/>
          <w:szCs w:val="24"/>
        </w:rPr>
      </w:pPr>
      <w:r w:rsidRPr="00606946">
        <w:rPr>
          <w:rFonts w:ascii="Arial" w:eastAsia="Arial" w:hAnsi="Arial" w:cs="Arial"/>
          <w:sz w:val="24"/>
          <w:szCs w:val="24"/>
        </w:rPr>
        <w:t xml:space="preserve">Gandhi and Choudhry (2021) explained that the dynamics of CPB differs or changes at different ages and different life cycle stages. This means that the tastes and preferences of the consumers change with age. For instance, old people may be less interested in fashionable clothes and may choose clothes that are comfortable, whereas young adults or teenagers may be more inclined to fashionable and trendy clothes (Gazzola, 2020). Similar findings were derived by Mantilla (2018) that younger generations invest more energy, time and money on fashion trends than the older population as the former identify and socialise more with a peer group who follows trends and fashion. </w:t>
      </w:r>
      <w:r w:rsidR="005D4486">
        <w:rPr>
          <w:rFonts w:ascii="Arial" w:eastAsia="Arial" w:hAnsi="Arial" w:cs="Arial"/>
          <w:sz w:val="24"/>
          <w:szCs w:val="24"/>
        </w:rPr>
        <w:t>Statista Research Department</w:t>
      </w:r>
      <w:r w:rsidR="005D4486" w:rsidRPr="005D4486">
        <w:rPr>
          <w:rFonts w:ascii="Arial" w:eastAsia="Arial" w:hAnsi="Arial" w:cs="Arial"/>
          <w:sz w:val="24"/>
          <w:szCs w:val="24"/>
        </w:rPr>
        <w:t xml:space="preserve"> </w:t>
      </w:r>
      <w:r w:rsidR="005D4486">
        <w:rPr>
          <w:rFonts w:ascii="Arial" w:eastAsia="Arial" w:hAnsi="Arial" w:cs="Arial"/>
          <w:sz w:val="24"/>
          <w:szCs w:val="24"/>
        </w:rPr>
        <w:t>(</w:t>
      </w:r>
      <w:r w:rsidR="005D4486" w:rsidRPr="005D4486">
        <w:rPr>
          <w:rFonts w:ascii="Arial" w:eastAsia="Arial" w:hAnsi="Arial" w:cs="Arial"/>
          <w:sz w:val="24"/>
          <w:szCs w:val="24"/>
        </w:rPr>
        <w:t>2023)</w:t>
      </w:r>
      <w:r w:rsidR="005D4486">
        <w:rPr>
          <w:rFonts w:ascii="Arial" w:eastAsia="Arial" w:hAnsi="Arial" w:cs="Arial"/>
          <w:sz w:val="24"/>
          <w:szCs w:val="24"/>
        </w:rPr>
        <w:t xml:space="preserve"> also identified that </w:t>
      </w:r>
      <w:r w:rsidR="005D4486" w:rsidRPr="005D4486">
        <w:rPr>
          <w:rFonts w:ascii="Arial" w:eastAsia="Arial" w:hAnsi="Arial" w:cs="Arial"/>
          <w:sz w:val="24"/>
          <w:szCs w:val="24"/>
        </w:rPr>
        <w:t>In the UK, most consumers in the fashion segment belong to the age 25 to 34 years</w:t>
      </w:r>
      <w:r w:rsidR="0006249A">
        <w:rPr>
          <w:rFonts w:ascii="Arial" w:eastAsia="Arial" w:hAnsi="Arial" w:cs="Arial"/>
          <w:sz w:val="24"/>
          <w:szCs w:val="24"/>
        </w:rPr>
        <w:t>, especially for apparel purchase (as shown in Fig. 15)</w:t>
      </w:r>
      <w:r w:rsidR="005D4486">
        <w:rPr>
          <w:rFonts w:ascii="Arial" w:eastAsia="Arial" w:hAnsi="Arial" w:cs="Arial"/>
          <w:sz w:val="24"/>
          <w:szCs w:val="24"/>
        </w:rPr>
        <w:t>. Therefore, it is essential for Zara marketers to have a good understanding about their target audiences and their preferences as it will aid them in market segmentation and in planning market strategies</w:t>
      </w:r>
      <w:r w:rsidR="00EF6ED7">
        <w:rPr>
          <w:rFonts w:ascii="Arial" w:eastAsia="Arial" w:hAnsi="Arial" w:cs="Arial"/>
          <w:sz w:val="24"/>
          <w:szCs w:val="24"/>
        </w:rPr>
        <w:t xml:space="preserve"> (Tien, 2019)</w:t>
      </w:r>
      <w:r w:rsidR="005D4486">
        <w:rPr>
          <w:rFonts w:ascii="Arial" w:eastAsia="Arial" w:hAnsi="Arial" w:cs="Arial"/>
          <w:sz w:val="24"/>
          <w:szCs w:val="24"/>
        </w:rPr>
        <w:t xml:space="preserve">. </w:t>
      </w:r>
    </w:p>
    <w:p w:rsidR="0006249A" w:rsidRPr="0006249A" w:rsidRDefault="0006249A" w:rsidP="0006249A">
      <w:pPr>
        <w:pStyle w:val="Caption"/>
        <w:jc w:val="center"/>
        <w:rPr>
          <w:rFonts w:ascii="Arial" w:eastAsia="Arial" w:hAnsi="Arial" w:cs="Arial"/>
          <w:b/>
          <w:sz w:val="24"/>
          <w:szCs w:val="24"/>
        </w:rPr>
      </w:pPr>
      <w:bookmarkStart w:id="45" w:name="_Toc148204839"/>
      <w:r w:rsidRPr="0006249A">
        <w:rPr>
          <w:rFonts w:ascii="Arial" w:hAnsi="Arial" w:cs="Arial"/>
          <w:b/>
          <w:sz w:val="24"/>
          <w:szCs w:val="24"/>
        </w:rPr>
        <w:t xml:space="preserve">Figure </w:t>
      </w:r>
      <w:r w:rsidRPr="0006249A">
        <w:rPr>
          <w:rFonts w:ascii="Arial" w:hAnsi="Arial" w:cs="Arial"/>
          <w:b/>
          <w:sz w:val="24"/>
          <w:szCs w:val="24"/>
        </w:rPr>
        <w:fldChar w:fldCharType="begin"/>
      </w:r>
      <w:r w:rsidRPr="0006249A">
        <w:rPr>
          <w:rFonts w:ascii="Arial" w:hAnsi="Arial" w:cs="Arial"/>
          <w:b/>
          <w:sz w:val="24"/>
          <w:szCs w:val="24"/>
        </w:rPr>
        <w:instrText xml:space="preserve"> SEQ Figure \* ARABIC </w:instrText>
      </w:r>
      <w:r w:rsidRPr="0006249A">
        <w:rPr>
          <w:rFonts w:ascii="Arial" w:hAnsi="Arial" w:cs="Arial"/>
          <w:b/>
          <w:sz w:val="24"/>
          <w:szCs w:val="24"/>
        </w:rPr>
        <w:fldChar w:fldCharType="separate"/>
      </w:r>
      <w:r w:rsidR="00B86E2F">
        <w:rPr>
          <w:rFonts w:ascii="Arial" w:hAnsi="Arial" w:cs="Arial"/>
          <w:b/>
          <w:noProof/>
          <w:sz w:val="24"/>
          <w:szCs w:val="24"/>
        </w:rPr>
        <w:t>15</w:t>
      </w:r>
      <w:r w:rsidRPr="0006249A">
        <w:rPr>
          <w:rFonts w:ascii="Arial" w:hAnsi="Arial" w:cs="Arial"/>
          <w:b/>
          <w:sz w:val="24"/>
          <w:szCs w:val="24"/>
        </w:rPr>
        <w:fldChar w:fldCharType="end"/>
      </w:r>
      <w:r w:rsidRPr="0006249A">
        <w:rPr>
          <w:rFonts w:ascii="Arial" w:hAnsi="Arial" w:cs="Arial"/>
          <w:b/>
          <w:sz w:val="24"/>
          <w:szCs w:val="24"/>
        </w:rPr>
        <w:t>: Fashion segment users in the UK by age</w:t>
      </w:r>
      <w:bookmarkEnd w:id="45"/>
    </w:p>
    <w:p w:rsidR="0006249A" w:rsidRDefault="0006249A" w:rsidP="001250FB">
      <w:pPr>
        <w:spacing w:line="360" w:lineRule="auto"/>
        <w:rPr>
          <w:rFonts w:ascii="Arial" w:eastAsia="Arial" w:hAnsi="Arial" w:cs="Arial"/>
          <w:sz w:val="24"/>
          <w:szCs w:val="24"/>
        </w:rPr>
      </w:pPr>
      <w:r>
        <w:rPr>
          <w:noProof/>
        </w:rPr>
        <w:drawing>
          <wp:inline distT="0" distB="0" distL="0" distR="0" wp14:anchorId="78996AAC" wp14:editId="328F3481">
            <wp:extent cx="5819775" cy="3295989"/>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7"/>
                    <a:srcRect l="7645" t="32808" r="41004" b="15468"/>
                    <a:stretch/>
                  </pic:blipFill>
                  <pic:spPr bwMode="auto">
                    <a:xfrm>
                      <a:off x="0" y="0"/>
                      <a:ext cx="5832145" cy="3302995"/>
                    </a:xfrm>
                    <a:prstGeom prst="rect">
                      <a:avLst/>
                    </a:prstGeom>
                    <a:ln>
                      <a:noFill/>
                    </a:ln>
                    <a:extLst>
                      <a:ext uri="{53640926-AAD7-44D8-BBD7-CCE9431645EC}">
                        <a14:shadowObscured xmlns:a14="http://schemas.microsoft.com/office/drawing/2010/main"/>
                      </a:ext>
                    </a:extLst>
                  </pic:spPr>
                </pic:pic>
              </a:graphicData>
            </a:graphic>
          </wp:inline>
        </w:drawing>
      </w:r>
    </w:p>
    <w:p w:rsidR="0006249A" w:rsidRDefault="0006249A" w:rsidP="0006249A">
      <w:pPr>
        <w:spacing w:line="360" w:lineRule="auto"/>
        <w:jc w:val="center"/>
        <w:rPr>
          <w:rFonts w:ascii="Arial" w:eastAsia="Arial" w:hAnsi="Arial" w:cs="Arial"/>
          <w:sz w:val="24"/>
          <w:szCs w:val="24"/>
        </w:rPr>
      </w:pPr>
      <w:r w:rsidRPr="0006249A">
        <w:rPr>
          <w:rFonts w:ascii="Arial" w:eastAsia="Arial" w:hAnsi="Arial" w:cs="Arial"/>
          <w:b/>
          <w:sz w:val="24"/>
          <w:szCs w:val="24"/>
        </w:rPr>
        <w:t>Source:</w:t>
      </w:r>
      <w:r>
        <w:rPr>
          <w:rFonts w:ascii="Arial" w:eastAsia="Arial" w:hAnsi="Arial" w:cs="Arial"/>
          <w:sz w:val="24"/>
          <w:szCs w:val="24"/>
        </w:rPr>
        <w:t xml:space="preserve"> </w:t>
      </w:r>
      <w:r w:rsidRPr="0006249A">
        <w:rPr>
          <w:rFonts w:ascii="Arial" w:eastAsia="Arial" w:hAnsi="Arial" w:cs="Arial"/>
          <w:sz w:val="24"/>
          <w:szCs w:val="24"/>
        </w:rPr>
        <w:t>Statista Research Department (2023)</w:t>
      </w:r>
    </w:p>
    <w:p w:rsidR="00EF6ED7" w:rsidRDefault="00EF6ED7" w:rsidP="001250FB">
      <w:pPr>
        <w:spacing w:line="360" w:lineRule="auto"/>
        <w:rPr>
          <w:rFonts w:ascii="Arial" w:eastAsia="Arial" w:hAnsi="Arial" w:cs="Arial"/>
          <w:sz w:val="24"/>
          <w:szCs w:val="24"/>
        </w:rPr>
      </w:pPr>
      <w:r>
        <w:rPr>
          <w:rFonts w:ascii="Arial" w:eastAsia="Arial" w:hAnsi="Arial" w:cs="Arial"/>
          <w:sz w:val="24"/>
          <w:szCs w:val="24"/>
        </w:rPr>
        <w:t xml:space="preserve">Different studies in the past have identified </w:t>
      </w:r>
      <w:r w:rsidR="00E71A35">
        <w:rPr>
          <w:rFonts w:ascii="Arial" w:eastAsia="Arial" w:hAnsi="Arial" w:cs="Arial"/>
          <w:sz w:val="24"/>
          <w:szCs w:val="24"/>
        </w:rPr>
        <w:t xml:space="preserve">contradicting results when age factor was measured against CPB. </w:t>
      </w:r>
      <w:r w:rsidR="0006249A">
        <w:rPr>
          <w:rFonts w:ascii="Arial" w:eastAsia="Arial" w:hAnsi="Arial" w:cs="Arial"/>
          <w:sz w:val="24"/>
          <w:szCs w:val="24"/>
        </w:rPr>
        <w:t xml:space="preserve">A vast number of studies identified significant positive </w:t>
      </w:r>
      <w:r w:rsidR="0006249A">
        <w:rPr>
          <w:rFonts w:ascii="Arial" w:eastAsia="Arial" w:hAnsi="Arial" w:cs="Arial"/>
          <w:sz w:val="24"/>
          <w:szCs w:val="24"/>
        </w:rPr>
        <w:lastRenderedPageBreak/>
        <w:t xml:space="preserve">impact of age on CPB towards fashion products (O’Cass, 2004; Scarpi, 2006; </w:t>
      </w:r>
      <w:r w:rsidR="0006249A" w:rsidRPr="0006249A">
        <w:rPr>
          <w:rFonts w:ascii="Arial" w:eastAsia="Arial" w:hAnsi="Arial" w:cs="Arial"/>
          <w:sz w:val="24"/>
          <w:szCs w:val="24"/>
        </w:rPr>
        <w:t>Ahuja</w:t>
      </w:r>
      <w:r w:rsidR="0006249A">
        <w:rPr>
          <w:rFonts w:ascii="Arial" w:eastAsia="Arial" w:hAnsi="Arial" w:cs="Arial"/>
          <w:sz w:val="24"/>
          <w:szCs w:val="24"/>
        </w:rPr>
        <w:t xml:space="preserve">, 2015; Zheng and Chang, 2020). On the contrary, </w:t>
      </w:r>
      <w:r w:rsidR="008A2EA9">
        <w:rPr>
          <w:rFonts w:ascii="Arial" w:eastAsia="Arial" w:hAnsi="Arial" w:cs="Arial"/>
          <w:sz w:val="24"/>
          <w:szCs w:val="24"/>
        </w:rPr>
        <w:t>Wee (2015) performed a study on shopping behaviour of people of different age</w:t>
      </w:r>
      <w:r w:rsidR="00606946">
        <w:rPr>
          <w:rFonts w:ascii="Arial" w:eastAsia="Arial" w:hAnsi="Arial" w:cs="Arial"/>
          <w:sz w:val="24"/>
          <w:szCs w:val="24"/>
        </w:rPr>
        <w:t>s</w:t>
      </w:r>
      <w:r w:rsidR="008A2EA9">
        <w:rPr>
          <w:rFonts w:ascii="Arial" w:eastAsia="Arial" w:hAnsi="Arial" w:cs="Arial"/>
          <w:sz w:val="24"/>
          <w:szCs w:val="24"/>
        </w:rPr>
        <w:t>. The researcher found that age had no significant role in determining CPB</w:t>
      </w:r>
      <w:r w:rsidR="009D4AF1">
        <w:rPr>
          <w:rFonts w:ascii="Arial" w:eastAsia="Arial" w:hAnsi="Arial" w:cs="Arial"/>
          <w:sz w:val="24"/>
          <w:szCs w:val="24"/>
        </w:rPr>
        <w:t xml:space="preserve"> </w:t>
      </w:r>
      <w:r w:rsidR="009D4AF1" w:rsidRPr="009D4AF1">
        <w:rPr>
          <w:rFonts w:ascii="Arial" w:eastAsia="Arial" w:hAnsi="Arial" w:cs="Arial"/>
          <w:sz w:val="24"/>
          <w:szCs w:val="24"/>
        </w:rPr>
        <w:t>and different people selected different clothes depending on their tastes and preferences</w:t>
      </w:r>
      <w:r w:rsidR="008A2EA9">
        <w:rPr>
          <w:rFonts w:ascii="Arial" w:eastAsia="Arial" w:hAnsi="Arial" w:cs="Arial"/>
          <w:sz w:val="24"/>
          <w:szCs w:val="24"/>
        </w:rPr>
        <w:t xml:space="preserve">. </w:t>
      </w:r>
      <w:r w:rsidR="0006249A">
        <w:rPr>
          <w:rFonts w:ascii="Arial" w:eastAsia="Arial" w:hAnsi="Arial" w:cs="Arial"/>
          <w:sz w:val="24"/>
          <w:szCs w:val="24"/>
        </w:rPr>
        <w:t xml:space="preserve">Nawi, et al. (2019) </w:t>
      </w:r>
      <w:r w:rsidR="008A2EA9">
        <w:rPr>
          <w:rFonts w:ascii="Arial" w:eastAsia="Arial" w:hAnsi="Arial" w:cs="Arial"/>
          <w:sz w:val="24"/>
          <w:szCs w:val="24"/>
        </w:rPr>
        <w:t xml:space="preserve">also </w:t>
      </w:r>
      <w:r w:rsidR="0006249A">
        <w:rPr>
          <w:rFonts w:ascii="Arial" w:eastAsia="Arial" w:hAnsi="Arial" w:cs="Arial"/>
          <w:sz w:val="24"/>
          <w:szCs w:val="24"/>
        </w:rPr>
        <w:t xml:space="preserve">found no significant impact of age on the online purchase behaviour of the consumers. Similar findings were suggested by Fekete-Farkas, et al. (2022) who stated that age is not a significant predictor of CPB for online purchase. </w:t>
      </w:r>
    </w:p>
    <w:p w:rsidR="008A2EA9" w:rsidRDefault="008A2EA9" w:rsidP="001250FB">
      <w:pPr>
        <w:spacing w:line="360" w:lineRule="auto"/>
        <w:rPr>
          <w:rFonts w:ascii="Arial" w:eastAsia="Arial" w:hAnsi="Arial" w:cs="Arial"/>
          <w:sz w:val="24"/>
          <w:szCs w:val="24"/>
        </w:rPr>
      </w:pPr>
    </w:p>
    <w:p w:rsidR="00155D8D" w:rsidRPr="004E26A2" w:rsidRDefault="00155D8D" w:rsidP="00852E89">
      <w:pPr>
        <w:pStyle w:val="Heading3"/>
        <w:rPr>
          <w:rFonts w:eastAsia="Arial"/>
        </w:rPr>
      </w:pPr>
      <w:bookmarkStart w:id="46" w:name="_Toc148204953"/>
      <w:r w:rsidRPr="004E26A2">
        <w:rPr>
          <w:rFonts w:eastAsia="Arial"/>
        </w:rPr>
        <w:t>2.7.2 Income</w:t>
      </w:r>
      <w:bookmarkEnd w:id="46"/>
    </w:p>
    <w:p w:rsidR="00606946" w:rsidRPr="00606946" w:rsidRDefault="00D26A38" w:rsidP="00606946">
      <w:pPr>
        <w:spacing w:line="360" w:lineRule="auto"/>
        <w:rPr>
          <w:rFonts w:ascii="Arial" w:hAnsi="Arial" w:cs="Arial"/>
          <w:sz w:val="24"/>
          <w:szCs w:val="24"/>
        </w:rPr>
      </w:pPr>
      <w:r>
        <w:rPr>
          <w:rFonts w:ascii="Arial" w:eastAsia="Arial" w:hAnsi="Arial" w:cs="Arial"/>
          <w:sz w:val="24"/>
          <w:szCs w:val="24"/>
        </w:rPr>
        <w:t xml:space="preserve">Kumar, et al. (2014) stated that income increases the purchasing power and influences the buying pattern of a consumer. According to the researcher, a consumer determines what to purchase and how often to purchase based on his/her disposable income. Consumers with high </w:t>
      </w:r>
      <w:r w:rsidR="00606946" w:rsidRPr="00606946">
        <w:rPr>
          <w:rFonts w:ascii="Arial" w:eastAsia="Arial" w:hAnsi="Arial" w:cs="Arial"/>
          <w:sz w:val="24"/>
          <w:szCs w:val="24"/>
        </w:rPr>
        <w:t xml:space="preserve">disposable </w:t>
      </w:r>
      <w:r>
        <w:rPr>
          <w:rFonts w:ascii="Arial" w:eastAsia="Arial" w:hAnsi="Arial" w:cs="Arial"/>
          <w:sz w:val="24"/>
          <w:szCs w:val="24"/>
        </w:rPr>
        <w:t>income has the power and ability to spend on expensive brand clothing, like Louis Vuitton, Chanel, Burberry, etc.</w:t>
      </w:r>
      <w:r w:rsidR="000A43EF">
        <w:rPr>
          <w:rFonts w:ascii="Arial" w:eastAsia="Arial" w:hAnsi="Arial" w:cs="Arial"/>
          <w:sz w:val="24"/>
          <w:szCs w:val="24"/>
        </w:rPr>
        <w:t>; however, a consumer with low earning or income may spend on cheap or cost-effective brands, like Primary, Zara, H&amp;M, or street side local clothing stores</w:t>
      </w:r>
      <w:r w:rsidR="00FC3BBF">
        <w:rPr>
          <w:rFonts w:ascii="Arial" w:eastAsia="Arial" w:hAnsi="Arial" w:cs="Arial"/>
          <w:sz w:val="24"/>
          <w:szCs w:val="24"/>
        </w:rPr>
        <w:t xml:space="preserve"> (Kumar, 2022)</w:t>
      </w:r>
      <w:r w:rsidR="000A43EF">
        <w:rPr>
          <w:rFonts w:ascii="Arial" w:eastAsia="Arial" w:hAnsi="Arial" w:cs="Arial"/>
          <w:sz w:val="24"/>
          <w:szCs w:val="24"/>
        </w:rPr>
        <w:t xml:space="preserve">. </w:t>
      </w:r>
      <w:r w:rsidR="00FC3BBF">
        <w:rPr>
          <w:rFonts w:ascii="Arial" w:hAnsi="Arial" w:cs="Arial"/>
          <w:sz w:val="24"/>
          <w:szCs w:val="24"/>
        </w:rPr>
        <w:t xml:space="preserve">As shown in Fig. 13, </w:t>
      </w:r>
      <w:r w:rsidR="00606946" w:rsidRPr="00606946">
        <w:rPr>
          <w:rFonts w:ascii="Arial" w:hAnsi="Arial" w:cs="Arial"/>
          <w:sz w:val="24"/>
          <w:szCs w:val="24"/>
        </w:rPr>
        <w:t xml:space="preserve">the lowest decile group in the UK will spend 0.6% less than the highest decile group having considerable income (Smith, 2023). </w:t>
      </w:r>
    </w:p>
    <w:p w:rsidR="00606946" w:rsidRPr="00606946" w:rsidRDefault="00020576" w:rsidP="00606946">
      <w:pPr>
        <w:spacing w:line="360" w:lineRule="auto"/>
        <w:rPr>
          <w:rFonts w:ascii="Arial" w:hAnsi="Arial" w:cs="Arial"/>
          <w:sz w:val="24"/>
          <w:szCs w:val="24"/>
        </w:rPr>
      </w:pPr>
      <w:r>
        <w:rPr>
          <w:rFonts w:ascii="Arial" w:hAnsi="Arial" w:cs="Arial"/>
          <w:sz w:val="24"/>
          <w:szCs w:val="24"/>
        </w:rPr>
        <w:t xml:space="preserve">Income influences the price-sensitivity in a consumer (Kumar, et al., 2014) and so price can also be regarded as the element influencing different buyers. </w:t>
      </w:r>
      <w:r w:rsidR="00606946" w:rsidRPr="00606946">
        <w:rPr>
          <w:rFonts w:ascii="Arial" w:hAnsi="Arial" w:cs="Arial"/>
          <w:sz w:val="24"/>
          <w:szCs w:val="24"/>
        </w:rPr>
        <w:t xml:space="preserve">Aribowo and Hadiprawiro (2013) stated that ‘price’ of the product is the most important factor for less affluent buyers, whereas more affluent buyers give high importance to the quality and variety of luxury products and services. In terms of the fast fashion industry, Williams (2022) stated that the industry offers cost-effective clothing to attract price-sensitive consumers and therefore a high number of lower income consumers and families are highly attracted to fast fashion clothing. </w:t>
      </w:r>
    </w:p>
    <w:p w:rsidR="00606946" w:rsidRDefault="00606946" w:rsidP="00606946">
      <w:pPr>
        <w:spacing w:line="360" w:lineRule="auto"/>
        <w:rPr>
          <w:rFonts w:ascii="Arial" w:hAnsi="Arial" w:cs="Arial"/>
          <w:sz w:val="24"/>
          <w:szCs w:val="24"/>
        </w:rPr>
      </w:pPr>
      <w:r w:rsidRPr="00606946">
        <w:rPr>
          <w:rFonts w:ascii="Arial" w:hAnsi="Arial" w:cs="Arial"/>
          <w:sz w:val="24"/>
          <w:szCs w:val="24"/>
        </w:rPr>
        <w:t xml:space="preserve">Most of the previous studies have identified a positive association between income and CPB. Mihic and Culina (2006) studied CPB and consumption with the emphasis on social class and income and found that both social class and income variables were significantly related to CPB. Husnian, et al. (2019) found that availability of money has a significant positive impact on impulse purchase behaviour of a </w:t>
      </w:r>
      <w:r w:rsidRPr="00606946">
        <w:rPr>
          <w:rFonts w:ascii="Arial" w:hAnsi="Arial" w:cs="Arial"/>
          <w:sz w:val="24"/>
          <w:szCs w:val="24"/>
        </w:rPr>
        <w:lastRenderedPageBreak/>
        <w:t xml:space="preserve">consumer, whereas those with limited money availability indulge in thoughtful buying behaviour after making comparisons between different brands. </w:t>
      </w:r>
    </w:p>
    <w:p w:rsidR="00F312C2" w:rsidRDefault="00BD59AC" w:rsidP="00606946">
      <w:pPr>
        <w:spacing w:line="360" w:lineRule="auto"/>
        <w:rPr>
          <w:rFonts w:ascii="Arial" w:hAnsi="Arial" w:cs="Arial"/>
          <w:sz w:val="24"/>
          <w:szCs w:val="24"/>
        </w:rPr>
      </w:pPr>
      <w:r>
        <w:rPr>
          <w:rFonts w:ascii="Arial" w:hAnsi="Arial" w:cs="Arial"/>
          <w:sz w:val="24"/>
          <w:szCs w:val="24"/>
        </w:rPr>
        <w:t>A study by Gar</w:t>
      </w:r>
      <w:r w:rsidR="00F312C2">
        <w:rPr>
          <w:rFonts w:ascii="Arial" w:hAnsi="Arial" w:cs="Arial"/>
          <w:sz w:val="24"/>
          <w:szCs w:val="24"/>
        </w:rPr>
        <w:t>t</w:t>
      </w:r>
      <w:r>
        <w:rPr>
          <w:rFonts w:ascii="Arial" w:hAnsi="Arial" w:cs="Arial"/>
          <w:sz w:val="24"/>
          <w:szCs w:val="24"/>
        </w:rPr>
        <w:t>ner (2017)</w:t>
      </w:r>
      <w:r w:rsidR="00F312C2" w:rsidRPr="00F312C2">
        <w:rPr>
          <w:rFonts w:ascii="Arial" w:hAnsi="Arial" w:cs="Arial"/>
          <w:sz w:val="24"/>
          <w:szCs w:val="24"/>
        </w:rPr>
        <w:t xml:space="preserve"> found that consumers who have just begun their career, especially those in the age range 18-34, may have limited spending capacity and therefore may indulge in high impact – low cost apparel products and therefore fast fashion apparel are increasingly popular in this age group. </w:t>
      </w:r>
    </w:p>
    <w:p w:rsidR="006B1B9C" w:rsidRDefault="006B1B9C" w:rsidP="00FC3BBF">
      <w:pPr>
        <w:spacing w:line="360" w:lineRule="auto"/>
        <w:rPr>
          <w:rFonts w:ascii="Arial" w:hAnsi="Arial" w:cs="Arial"/>
          <w:sz w:val="24"/>
          <w:szCs w:val="24"/>
        </w:rPr>
      </w:pPr>
    </w:p>
    <w:p w:rsidR="00155D8D" w:rsidRPr="004E26A2" w:rsidRDefault="00155D8D" w:rsidP="00852E89">
      <w:pPr>
        <w:pStyle w:val="Heading3"/>
        <w:rPr>
          <w:rFonts w:eastAsia="Arial"/>
        </w:rPr>
      </w:pPr>
      <w:bookmarkStart w:id="47" w:name="_Toc148204954"/>
      <w:r w:rsidRPr="004E26A2">
        <w:rPr>
          <w:rFonts w:eastAsia="Arial"/>
        </w:rPr>
        <w:t>2.7.3 Occupation</w:t>
      </w:r>
      <w:bookmarkEnd w:id="47"/>
    </w:p>
    <w:p w:rsidR="0091486A" w:rsidRDefault="00606946" w:rsidP="001250FB">
      <w:pPr>
        <w:spacing w:line="360" w:lineRule="auto"/>
        <w:rPr>
          <w:rFonts w:ascii="Arial" w:eastAsia="Arial" w:hAnsi="Arial" w:cs="Arial"/>
          <w:sz w:val="24"/>
          <w:szCs w:val="24"/>
        </w:rPr>
      </w:pPr>
      <w:r w:rsidRPr="00606946">
        <w:rPr>
          <w:rFonts w:ascii="Arial" w:eastAsia="Arial" w:hAnsi="Arial" w:cs="Arial"/>
          <w:sz w:val="24"/>
          <w:szCs w:val="24"/>
        </w:rPr>
        <w:t xml:space="preserve">Rehman, et al. (2017) explained that occupation is another personal factor that influences CPB. Consumers usually purchase apparel that suits or advocates their profession (Rahman and Jamil, 2016). For example, a student may purchase more casual trendy clothes than a corporate employee who purchases more formal clothing that fits the work environment (Wong, 2015). Likewise, a teacher may purchase decent-looking clothes whereas a low-income worker may be engaged in purchasing rugged work garments </w:t>
      </w:r>
      <w:r w:rsidR="00327489">
        <w:rPr>
          <w:rFonts w:ascii="Arial" w:eastAsia="Arial" w:hAnsi="Arial" w:cs="Arial"/>
          <w:sz w:val="24"/>
          <w:szCs w:val="24"/>
        </w:rPr>
        <w:t xml:space="preserve">(Ali, 2016). </w:t>
      </w:r>
    </w:p>
    <w:p w:rsidR="00327489" w:rsidRDefault="00606946" w:rsidP="001250FB">
      <w:pPr>
        <w:spacing w:line="360" w:lineRule="auto"/>
        <w:rPr>
          <w:rFonts w:ascii="Arial" w:eastAsia="Arial" w:hAnsi="Arial" w:cs="Arial"/>
          <w:sz w:val="24"/>
          <w:szCs w:val="24"/>
        </w:rPr>
      </w:pPr>
      <w:r w:rsidRPr="00606946">
        <w:rPr>
          <w:rFonts w:ascii="Arial" w:eastAsia="Arial" w:hAnsi="Arial" w:cs="Arial"/>
          <w:sz w:val="24"/>
          <w:szCs w:val="24"/>
        </w:rPr>
        <w:t>A study by Srinivasan et al. (2014) was conducted to identify the impact of occupation on frequency of purchase of luxury products and found that business professionals indulge in luxury product purchase due to high wages earning. However, a study by Edelson (2022) found that students are highly attracted to fast fashion clothing, due to their affordability element. Similarly, Mathews (2022) and YouGov (2021) revealed that students are more inclined to fast fashion and are the frequent buyers of this type of clothing. This shows that most studies have identified ‘students’ as the high indulgence demographic group in fast fashion and therefore Zara marketers can focus on this target group and their needs and preferences to influence their buying habits. However, contradicting results were revealed by ThredUP (2022) that 51% of the college students or Gen Z (generation Z) want to quit fast fashion clothing than 65% of them who plan to buy more sustainable clothes (as shown in Fig. 16). A varying result was also presented by Rahim et al. (2017) who studied the impact of demographic factors on sustainable purchase behaviour and found no significant impact of occupation on CPB.</w:t>
      </w:r>
    </w:p>
    <w:p w:rsidR="00327489" w:rsidRDefault="00327489" w:rsidP="001250FB">
      <w:pPr>
        <w:spacing w:line="360" w:lineRule="auto"/>
        <w:rPr>
          <w:rFonts w:ascii="Arial" w:eastAsia="Arial" w:hAnsi="Arial" w:cs="Arial"/>
          <w:sz w:val="24"/>
          <w:szCs w:val="24"/>
        </w:rPr>
      </w:pPr>
    </w:p>
    <w:p w:rsidR="00327489" w:rsidRDefault="00327489" w:rsidP="001250FB">
      <w:pPr>
        <w:spacing w:line="360" w:lineRule="auto"/>
        <w:rPr>
          <w:rFonts w:ascii="Arial" w:eastAsia="Arial" w:hAnsi="Arial" w:cs="Arial"/>
          <w:sz w:val="24"/>
          <w:szCs w:val="24"/>
        </w:rPr>
      </w:pPr>
    </w:p>
    <w:p w:rsidR="00327489" w:rsidRPr="00327489" w:rsidRDefault="00327489" w:rsidP="00327489">
      <w:pPr>
        <w:pStyle w:val="Caption"/>
        <w:jc w:val="center"/>
        <w:rPr>
          <w:rFonts w:ascii="Arial" w:eastAsia="Arial" w:hAnsi="Arial" w:cs="Arial"/>
          <w:b/>
          <w:sz w:val="24"/>
          <w:szCs w:val="24"/>
        </w:rPr>
      </w:pPr>
      <w:bookmarkStart w:id="48" w:name="_Toc148204840"/>
      <w:r w:rsidRPr="00327489">
        <w:rPr>
          <w:rFonts w:ascii="Arial" w:hAnsi="Arial" w:cs="Arial"/>
          <w:b/>
          <w:sz w:val="24"/>
          <w:szCs w:val="24"/>
        </w:rPr>
        <w:t xml:space="preserve">Figure </w:t>
      </w:r>
      <w:r w:rsidRPr="00327489">
        <w:rPr>
          <w:rFonts w:ascii="Arial" w:hAnsi="Arial" w:cs="Arial"/>
          <w:b/>
          <w:sz w:val="24"/>
          <w:szCs w:val="24"/>
        </w:rPr>
        <w:fldChar w:fldCharType="begin"/>
      </w:r>
      <w:r w:rsidRPr="00327489">
        <w:rPr>
          <w:rFonts w:ascii="Arial" w:hAnsi="Arial" w:cs="Arial"/>
          <w:b/>
          <w:sz w:val="24"/>
          <w:szCs w:val="24"/>
        </w:rPr>
        <w:instrText xml:space="preserve"> SEQ Figure \* ARABIC </w:instrText>
      </w:r>
      <w:r w:rsidRPr="00327489">
        <w:rPr>
          <w:rFonts w:ascii="Arial" w:hAnsi="Arial" w:cs="Arial"/>
          <w:b/>
          <w:sz w:val="24"/>
          <w:szCs w:val="24"/>
        </w:rPr>
        <w:fldChar w:fldCharType="separate"/>
      </w:r>
      <w:r w:rsidR="00B86E2F">
        <w:rPr>
          <w:rFonts w:ascii="Arial" w:hAnsi="Arial" w:cs="Arial"/>
          <w:b/>
          <w:noProof/>
          <w:sz w:val="24"/>
          <w:szCs w:val="24"/>
        </w:rPr>
        <w:t>16</w:t>
      </w:r>
      <w:r w:rsidRPr="00327489">
        <w:rPr>
          <w:rFonts w:ascii="Arial" w:hAnsi="Arial" w:cs="Arial"/>
          <w:b/>
          <w:sz w:val="24"/>
          <w:szCs w:val="24"/>
        </w:rPr>
        <w:fldChar w:fldCharType="end"/>
      </w:r>
      <w:r w:rsidRPr="00327489">
        <w:rPr>
          <w:rFonts w:ascii="Arial" w:hAnsi="Arial" w:cs="Arial"/>
          <w:b/>
          <w:sz w:val="24"/>
          <w:szCs w:val="24"/>
        </w:rPr>
        <w:t>: Gen Z sustainability preference</w:t>
      </w:r>
      <w:bookmarkEnd w:id="48"/>
    </w:p>
    <w:p w:rsidR="00536800" w:rsidRDefault="00536800" w:rsidP="001250FB">
      <w:pPr>
        <w:spacing w:line="360" w:lineRule="auto"/>
        <w:rPr>
          <w:rFonts w:ascii="Arial" w:eastAsia="Arial" w:hAnsi="Arial" w:cs="Arial"/>
          <w:sz w:val="24"/>
          <w:szCs w:val="24"/>
        </w:rPr>
      </w:pPr>
      <w:r>
        <w:rPr>
          <w:noProof/>
        </w:rPr>
        <w:drawing>
          <wp:inline distT="0" distB="0" distL="0" distR="0">
            <wp:extent cx="5887336" cy="3429000"/>
            <wp:effectExtent l="0" t="0" r="0" b="0"/>
            <wp:docPr id="30" name="Picture 30" descr="72% Of College Students Shopped Fast Fashion In 2022; Can ThredUP Change  Their Wasteful Way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72% Of College Students Shopped Fast Fashion In 2022; Can ThredUP Change  Their Wasteful Ways"/>
                    <pic:cNvPicPr>
                      <a:picLocks noChangeAspect="1" noChangeArrowheads="1"/>
                    </pic:cNvPicPr>
                  </pic:nvPicPr>
                  <pic:blipFill rotWithShape="1">
                    <a:blip r:embed="rId28">
                      <a:extLst>
                        <a:ext uri="{28A0092B-C50C-407E-A947-70E740481C1C}">
                          <a14:useLocalDpi xmlns:a14="http://schemas.microsoft.com/office/drawing/2010/main" val="0"/>
                        </a:ext>
                      </a:extLst>
                    </a:blip>
                    <a:srcRect l="3657" t="5681" r="6721" b="13222"/>
                    <a:stretch/>
                  </pic:blipFill>
                  <pic:spPr bwMode="auto">
                    <a:xfrm>
                      <a:off x="0" y="0"/>
                      <a:ext cx="5901154" cy="3437048"/>
                    </a:xfrm>
                    <a:prstGeom prst="rect">
                      <a:avLst/>
                    </a:prstGeom>
                    <a:noFill/>
                    <a:ln>
                      <a:noFill/>
                    </a:ln>
                    <a:extLst>
                      <a:ext uri="{53640926-AAD7-44D8-BBD7-CCE9431645EC}">
                        <a14:shadowObscured xmlns:a14="http://schemas.microsoft.com/office/drawing/2010/main"/>
                      </a:ext>
                    </a:extLst>
                  </pic:spPr>
                </pic:pic>
              </a:graphicData>
            </a:graphic>
          </wp:inline>
        </w:drawing>
      </w:r>
    </w:p>
    <w:p w:rsidR="00327489" w:rsidRDefault="00327489" w:rsidP="00327489">
      <w:pPr>
        <w:spacing w:line="360" w:lineRule="auto"/>
        <w:jc w:val="center"/>
        <w:rPr>
          <w:rFonts w:ascii="Arial" w:eastAsia="Arial" w:hAnsi="Arial" w:cs="Arial"/>
          <w:sz w:val="24"/>
          <w:szCs w:val="24"/>
        </w:rPr>
      </w:pPr>
      <w:r w:rsidRPr="00327489">
        <w:rPr>
          <w:rFonts w:ascii="Arial" w:eastAsia="Arial" w:hAnsi="Arial" w:cs="Arial"/>
          <w:b/>
          <w:sz w:val="24"/>
          <w:szCs w:val="24"/>
        </w:rPr>
        <w:t>Source:</w:t>
      </w:r>
      <w:r>
        <w:rPr>
          <w:rFonts w:ascii="Arial" w:eastAsia="Arial" w:hAnsi="Arial" w:cs="Arial"/>
          <w:sz w:val="24"/>
          <w:szCs w:val="24"/>
        </w:rPr>
        <w:t xml:space="preserve"> </w:t>
      </w:r>
      <w:r w:rsidRPr="00327489">
        <w:rPr>
          <w:rFonts w:ascii="Arial" w:eastAsia="Arial" w:hAnsi="Arial" w:cs="Arial"/>
          <w:sz w:val="24"/>
          <w:szCs w:val="24"/>
        </w:rPr>
        <w:t>ThredUP (2022)</w:t>
      </w:r>
    </w:p>
    <w:p w:rsidR="00075040" w:rsidRPr="004E26A2" w:rsidRDefault="00075040" w:rsidP="001250FB">
      <w:pPr>
        <w:spacing w:line="360" w:lineRule="auto"/>
        <w:rPr>
          <w:rFonts w:ascii="Arial" w:eastAsia="Arial" w:hAnsi="Arial" w:cs="Arial"/>
          <w:sz w:val="24"/>
          <w:szCs w:val="24"/>
        </w:rPr>
      </w:pPr>
    </w:p>
    <w:p w:rsidR="00155D8D" w:rsidRPr="004E26A2" w:rsidRDefault="00155D8D" w:rsidP="00852E89">
      <w:pPr>
        <w:pStyle w:val="Heading3"/>
        <w:rPr>
          <w:rFonts w:eastAsia="Arial"/>
        </w:rPr>
      </w:pPr>
      <w:bookmarkStart w:id="49" w:name="_Toc148204955"/>
      <w:r w:rsidRPr="004E26A2">
        <w:rPr>
          <w:rFonts w:eastAsia="Arial"/>
        </w:rPr>
        <w:t>2.7.4 Lifestyle</w:t>
      </w:r>
      <w:bookmarkEnd w:id="49"/>
    </w:p>
    <w:p w:rsidR="00606946" w:rsidRDefault="00606946" w:rsidP="001250FB">
      <w:pPr>
        <w:spacing w:line="360" w:lineRule="auto"/>
        <w:rPr>
          <w:rFonts w:ascii="Arial" w:eastAsia="Arial" w:hAnsi="Arial" w:cs="Arial"/>
          <w:sz w:val="24"/>
          <w:szCs w:val="24"/>
        </w:rPr>
      </w:pPr>
      <w:r w:rsidRPr="00606946">
        <w:rPr>
          <w:rFonts w:ascii="Arial" w:eastAsia="Arial" w:hAnsi="Arial" w:cs="Arial"/>
          <w:sz w:val="24"/>
          <w:szCs w:val="24"/>
        </w:rPr>
        <w:t xml:space="preserve">Lifestyle is an indication of the way an individual lives, behaves and interacts in the society that influences his/her activity, interest and opinion (AIO) (Rehman, et al., 2017). Anisha and Kalaivani (2016) explained that from a marketing perspective, lifestyle plays an important role in market segmentation wherein the marketers can segregate their target audiences based on their beliefs, disposable income and spending patterns. Further, it gives them knowledge about the difference in values among the same group of individuals that influences their CPB. For instance, a consumer who performs environment friendly activities in their day-to-day living, like reusing or recycling things, consuming a healthy diet, keeping the environment clean, and so on, may be more attracted to sustainable clothing. </w:t>
      </w:r>
    </w:p>
    <w:p w:rsidR="00E525F1" w:rsidRDefault="008B4F7D" w:rsidP="001250FB">
      <w:pPr>
        <w:spacing w:line="360" w:lineRule="auto"/>
        <w:rPr>
          <w:rFonts w:ascii="Arial" w:eastAsia="Arial" w:hAnsi="Arial" w:cs="Arial"/>
          <w:sz w:val="24"/>
          <w:szCs w:val="24"/>
        </w:rPr>
      </w:pPr>
      <w:r>
        <w:rPr>
          <w:rFonts w:ascii="Arial" w:eastAsia="Arial" w:hAnsi="Arial" w:cs="Arial"/>
          <w:sz w:val="24"/>
          <w:szCs w:val="24"/>
        </w:rPr>
        <w:t xml:space="preserve">The marketers of Zara can use </w:t>
      </w:r>
      <w:r w:rsidRPr="008B4F7D">
        <w:rPr>
          <w:rFonts w:ascii="Arial" w:eastAsia="Arial" w:hAnsi="Arial" w:cs="Arial"/>
          <w:sz w:val="24"/>
          <w:szCs w:val="24"/>
        </w:rPr>
        <w:t xml:space="preserve">‘value and lifestyle’ (VALS) </w:t>
      </w:r>
      <w:r>
        <w:rPr>
          <w:rFonts w:ascii="Arial" w:eastAsia="Arial" w:hAnsi="Arial" w:cs="Arial"/>
          <w:sz w:val="24"/>
          <w:szCs w:val="24"/>
        </w:rPr>
        <w:t xml:space="preserve">model </w:t>
      </w:r>
      <w:r w:rsidRPr="008B4F7D">
        <w:rPr>
          <w:rFonts w:ascii="Arial" w:eastAsia="Arial" w:hAnsi="Arial" w:cs="Arial"/>
          <w:sz w:val="24"/>
          <w:szCs w:val="24"/>
        </w:rPr>
        <w:t xml:space="preserve">(as shown in Fig. 17) </w:t>
      </w:r>
      <w:r>
        <w:rPr>
          <w:rFonts w:ascii="Arial" w:eastAsia="Arial" w:hAnsi="Arial" w:cs="Arial"/>
          <w:sz w:val="24"/>
          <w:szCs w:val="24"/>
        </w:rPr>
        <w:t xml:space="preserve">designed by </w:t>
      </w:r>
      <w:r w:rsidR="00E525F1">
        <w:rPr>
          <w:rFonts w:ascii="Arial" w:eastAsia="Arial" w:hAnsi="Arial" w:cs="Arial"/>
          <w:sz w:val="24"/>
          <w:szCs w:val="24"/>
        </w:rPr>
        <w:t xml:space="preserve">SRI International </w:t>
      </w:r>
      <w:r>
        <w:rPr>
          <w:rFonts w:ascii="Arial" w:eastAsia="Arial" w:hAnsi="Arial" w:cs="Arial"/>
          <w:sz w:val="24"/>
          <w:szCs w:val="24"/>
        </w:rPr>
        <w:t>to</w:t>
      </w:r>
      <w:r w:rsidR="00B511D0">
        <w:rPr>
          <w:rFonts w:ascii="Arial" w:eastAsia="Arial" w:hAnsi="Arial" w:cs="Arial"/>
          <w:sz w:val="24"/>
          <w:szCs w:val="24"/>
        </w:rPr>
        <w:t xml:space="preserve"> segregated </w:t>
      </w:r>
      <w:r>
        <w:rPr>
          <w:rFonts w:ascii="Arial" w:eastAsia="Arial" w:hAnsi="Arial" w:cs="Arial"/>
          <w:sz w:val="24"/>
          <w:szCs w:val="24"/>
        </w:rPr>
        <w:t xml:space="preserve">its </w:t>
      </w:r>
      <w:r w:rsidR="00B511D0">
        <w:rPr>
          <w:rFonts w:ascii="Arial" w:eastAsia="Arial" w:hAnsi="Arial" w:cs="Arial"/>
          <w:sz w:val="24"/>
          <w:szCs w:val="24"/>
        </w:rPr>
        <w:t xml:space="preserve">consumers based on </w:t>
      </w:r>
      <w:r>
        <w:rPr>
          <w:rFonts w:ascii="Arial" w:eastAsia="Arial" w:hAnsi="Arial" w:cs="Arial"/>
          <w:sz w:val="24"/>
          <w:szCs w:val="24"/>
        </w:rPr>
        <w:t xml:space="preserve">two dimensions, i.e. primary motivations (ideals, achievement and self-expression) and </w:t>
      </w:r>
      <w:r>
        <w:rPr>
          <w:rFonts w:ascii="Arial" w:eastAsia="Arial" w:hAnsi="Arial" w:cs="Arial"/>
          <w:sz w:val="24"/>
          <w:szCs w:val="24"/>
        </w:rPr>
        <w:lastRenderedPageBreak/>
        <w:t>resources (innovativeness, income, education, skills, etc.). According to the model, consumer motivated by ideals are thinkers and believers who are motivated by knowledge and values; those in achievement section are achievers and strives who are motivated by hard work and success; whereas self-expression consumers indulge more in social and physical activities</w:t>
      </w:r>
      <w:r w:rsidR="00195C91">
        <w:rPr>
          <w:rFonts w:ascii="Arial" w:eastAsia="Arial" w:hAnsi="Arial" w:cs="Arial"/>
          <w:sz w:val="24"/>
          <w:szCs w:val="24"/>
        </w:rPr>
        <w:t xml:space="preserve"> (SRI International, n. d.)</w:t>
      </w:r>
      <w:r>
        <w:rPr>
          <w:rFonts w:ascii="Arial" w:eastAsia="Arial" w:hAnsi="Arial" w:cs="Arial"/>
          <w:sz w:val="24"/>
          <w:szCs w:val="24"/>
        </w:rPr>
        <w:t xml:space="preserve">. </w:t>
      </w:r>
      <w:r w:rsidR="00113624">
        <w:rPr>
          <w:rFonts w:ascii="Arial" w:eastAsia="Arial" w:hAnsi="Arial" w:cs="Arial"/>
          <w:sz w:val="24"/>
          <w:szCs w:val="24"/>
        </w:rPr>
        <w:t xml:space="preserve">For example, </w:t>
      </w:r>
      <w:r w:rsidR="00113624" w:rsidRPr="00113624">
        <w:rPr>
          <w:rFonts w:ascii="Arial" w:eastAsia="Arial" w:hAnsi="Arial" w:cs="Arial"/>
          <w:sz w:val="24"/>
          <w:szCs w:val="24"/>
        </w:rPr>
        <w:t xml:space="preserve">students can be </w:t>
      </w:r>
      <w:r w:rsidR="00606946" w:rsidRPr="00606946">
        <w:rPr>
          <w:rFonts w:ascii="Arial" w:eastAsia="Arial" w:hAnsi="Arial" w:cs="Arial"/>
          <w:sz w:val="24"/>
          <w:szCs w:val="24"/>
        </w:rPr>
        <w:t>categorised as ideals who have low monetary resources and are believers</w:t>
      </w:r>
      <w:r w:rsidR="00113624" w:rsidRPr="00113624">
        <w:rPr>
          <w:rFonts w:ascii="Arial" w:eastAsia="Arial" w:hAnsi="Arial" w:cs="Arial"/>
          <w:sz w:val="24"/>
          <w:szCs w:val="24"/>
        </w:rPr>
        <w:t xml:space="preserve"> of WOM from family and friends.</w:t>
      </w:r>
    </w:p>
    <w:p w:rsidR="008B4F7D" w:rsidRPr="008B4F7D" w:rsidRDefault="008B4F7D" w:rsidP="008B4F7D">
      <w:pPr>
        <w:pStyle w:val="Caption"/>
        <w:jc w:val="center"/>
        <w:rPr>
          <w:rFonts w:ascii="Arial" w:eastAsia="Arial" w:hAnsi="Arial" w:cs="Arial"/>
          <w:b/>
          <w:sz w:val="24"/>
          <w:szCs w:val="24"/>
        </w:rPr>
      </w:pPr>
      <w:bookmarkStart w:id="50" w:name="_Toc148204841"/>
      <w:r w:rsidRPr="008B4F7D">
        <w:rPr>
          <w:rFonts w:ascii="Arial" w:hAnsi="Arial" w:cs="Arial"/>
          <w:b/>
          <w:sz w:val="24"/>
          <w:szCs w:val="24"/>
        </w:rPr>
        <w:t xml:space="preserve">Figure </w:t>
      </w:r>
      <w:r w:rsidRPr="008B4F7D">
        <w:rPr>
          <w:rFonts w:ascii="Arial" w:hAnsi="Arial" w:cs="Arial"/>
          <w:b/>
          <w:sz w:val="24"/>
          <w:szCs w:val="24"/>
        </w:rPr>
        <w:fldChar w:fldCharType="begin"/>
      </w:r>
      <w:r w:rsidRPr="008B4F7D">
        <w:rPr>
          <w:rFonts w:ascii="Arial" w:hAnsi="Arial" w:cs="Arial"/>
          <w:b/>
          <w:sz w:val="24"/>
          <w:szCs w:val="24"/>
        </w:rPr>
        <w:instrText xml:space="preserve"> SEQ Figure \* ARABIC </w:instrText>
      </w:r>
      <w:r w:rsidRPr="008B4F7D">
        <w:rPr>
          <w:rFonts w:ascii="Arial" w:hAnsi="Arial" w:cs="Arial"/>
          <w:b/>
          <w:sz w:val="24"/>
          <w:szCs w:val="24"/>
        </w:rPr>
        <w:fldChar w:fldCharType="separate"/>
      </w:r>
      <w:r w:rsidR="00B86E2F">
        <w:rPr>
          <w:rFonts w:ascii="Arial" w:hAnsi="Arial" w:cs="Arial"/>
          <w:b/>
          <w:noProof/>
          <w:sz w:val="24"/>
          <w:szCs w:val="24"/>
        </w:rPr>
        <w:t>17</w:t>
      </w:r>
      <w:r w:rsidRPr="008B4F7D">
        <w:rPr>
          <w:rFonts w:ascii="Arial" w:hAnsi="Arial" w:cs="Arial"/>
          <w:b/>
          <w:sz w:val="24"/>
          <w:szCs w:val="24"/>
        </w:rPr>
        <w:fldChar w:fldCharType="end"/>
      </w:r>
      <w:r w:rsidRPr="008B4F7D">
        <w:rPr>
          <w:rFonts w:ascii="Arial" w:hAnsi="Arial" w:cs="Arial"/>
          <w:b/>
          <w:sz w:val="24"/>
          <w:szCs w:val="24"/>
        </w:rPr>
        <w:t>: SRI Consulting VALS Model</w:t>
      </w:r>
      <w:bookmarkEnd w:id="50"/>
    </w:p>
    <w:p w:rsidR="008B4F7D" w:rsidRDefault="008B4F7D" w:rsidP="008B4F7D">
      <w:pPr>
        <w:spacing w:line="360" w:lineRule="auto"/>
        <w:jc w:val="center"/>
        <w:rPr>
          <w:rFonts w:ascii="Arial" w:eastAsia="Arial" w:hAnsi="Arial" w:cs="Arial"/>
          <w:sz w:val="24"/>
          <w:szCs w:val="24"/>
        </w:rPr>
      </w:pPr>
      <w:r>
        <w:rPr>
          <w:noProof/>
        </w:rPr>
        <w:drawing>
          <wp:inline distT="0" distB="0" distL="0" distR="0">
            <wp:extent cx="4438650" cy="4676587"/>
            <wp:effectExtent l="0" t="0" r="0" b="0"/>
            <wp:docPr id="34" name="Picture 34" descr="VALS Typology by SRI Consult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VALS Typology by SRI Consulting"/>
                    <pic:cNvPicPr>
                      <a:picLocks noChangeAspect="1" noChangeArrowheads="1"/>
                    </pic:cNvPicPr>
                  </pic:nvPicPr>
                  <pic:blipFill rotWithShape="1">
                    <a:blip r:embed="rId29">
                      <a:extLst>
                        <a:ext uri="{28A0092B-C50C-407E-A947-70E740481C1C}">
                          <a14:useLocalDpi xmlns:a14="http://schemas.microsoft.com/office/drawing/2010/main" val="0"/>
                        </a:ext>
                      </a:extLst>
                    </a:blip>
                    <a:srcRect l="17284" t="1211" r="16905"/>
                    <a:stretch/>
                  </pic:blipFill>
                  <pic:spPr bwMode="auto">
                    <a:xfrm>
                      <a:off x="0" y="0"/>
                      <a:ext cx="4454695" cy="4693492"/>
                    </a:xfrm>
                    <a:prstGeom prst="rect">
                      <a:avLst/>
                    </a:prstGeom>
                    <a:noFill/>
                    <a:ln>
                      <a:noFill/>
                    </a:ln>
                    <a:extLst>
                      <a:ext uri="{53640926-AAD7-44D8-BBD7-CCE9431645EC}">
                        <a14:shadowObscured xmlns:a14="http://schemas.microsoft.com/office/drawing/2010/main"/>
                      </a:ext>
                    </a:extLst>
                  </pic:spPr>
                </pic:pic>
              </a:graphicData>
            </a:graphic>
          </wp:inline>
        </w:drawing>
      </w:r>
    </w:p>
    <w:p w:rsidR="008B4F7D" w:rsidRDefault="008B4F7D" w:rsidP="00113624">
      <w:pPr>
        <w:spacing w:line="360" w:lineRule="auto"/>
        <w:jc w:val="center"/>
        <w:rPr>
          <w:rFonts w:ascii="Arial" w:eastAsia="Arial" w:hAnsi="Arial" w:cs="Arial"/>
          <w:sz w:val="24"/>
          <w:szCs w:val="24"/>
        </w:rPr>
      </w:pPr>
      <w:r w:rsidRPr="00113624">
        <w:rPr>
          <w:rFonts w:ascii="Arial" w:eastAsia="Arial" w:hAnsi="Arial" w:cs="Arial"/>
          <w:b/>
          <w:sz w:val="24"/>
          <w:szCs w:val="24"/>
        </w:rPr>
        <w:t>Source:</w:t>
      </w:r>
      <w:r>
        <w:rPr>
          <w:rFonts w:ascii="Arial" w:eastAsia="Arial" w:hAnsi="Arial" w:cs="Arial"/>
          <w:sz w:val="24"/>
          <w:szCs w:val="24"/>
        </w:rPr>
        <w:t xml:space="preserve"> </w:t>
      </w:r>
      <w:r w:rsidR="00113624">
        <w:rPr>
          <w:rFonts w:ascii="Arial" w:eastAsia="Arial" w:hAnsi="Arial" w:cs="Arial"/>
          <w:sz w:val="24"/>
          <w:szCs w:val="24"/>
        </w:rPr>
        <w:t>Super Heuristics (2023)</w:t>
      </w:r>
    </w:p>
    <w:p w:rsidR="00113624" w:rsidRDefault="00113624" w:rsidP="001250FB">
      <w:pPr>
        <w:spacing w:line="360" w:lineRule="auto"/>
        <w:rPr>
          <w:rFonts w:ascii="Arial" w:eastAsia="Arial" w:hAnsi="Arial" w:cs="Arial"/>
          <w:sz w:val="24"/>
          <w:szCs w:val="24"/>
        </w:rPr>
      </w:pPr>
      <w:r>
        <w:rPr>
          <w:rFonts w:ascii="Arial" w:eastAsia="Arial" w:hAnsi="Arial" w:cs="Arial"/>
          <w:sz w:val="24"/>
          <w:szCs w:val="24"/>
        </w:rPr>
        <w:t>Many studies have researched lifestyle to understand how it impacts CPB and have identified a positive link between these variables (Ahmad, et al. 2010; Krishnan, 2011; Maney</w:t>
      </w:r>
      <w:r w:rsidRPr="00113624">
        <w:rPr>
          <w:rFonts w:ascii="Arial" w:eastAsia="Arial" w:hAnsi="Arial" w:cs="Arial"/>
          <w:sz w:val="24"/>
          <w:szCs w:val="24"/>
        </w:rPr>
        <w:t xml:space="preserve"> and Mathews</w:t>
      </w:r>
      <w:r>
        <w:rPr>
          <w:rFonts w:ascii="Arial" w:eastAsia="Arial" w:hAnsi="Arial" w:cs="Arial"/>
          <w:sz w:val="24"/>
          <w:szCs w:val="24"/>
        </w:rPr>
        <w:t xml:space="preserve">, 2021). As a result, the internationally operating ZARA brand should emphasise on </w:t>
      </w:r>
      <w:r w:rsidR="00606946">
        <w:rPr>
          <w:rFonts w:ascii="Arial" w:eastAsia="Arial" w:hAnsi="Arial" w:cs="Arial"/>
          <w:sz w:val="24"/>
          <w:szCs w:val="24"/>
        </w:rPr>
        <w:t xml:space="preserve">the </w:t>
      </w:r>
      <w:r>
        <w:rPr>
          <w:rFonts w:ascii="Arial" w:eastAsia="Arial" w:hAnsi="Arial" w:cs="Arial"/>
          <w:sz w:val="24"/>
          <w:szCs w:val="24"/>
        </w:rPr>
        <w:t>lifestyle of the consumers in different location</w:t>
      </w:r>
      <w:r w:rsidR="00606946">
        <w:rPr>
          <w:rFonts w:ascii="Arial" w:eastAsia="Arial" w:hAnsi="Arial" w:cs="Arial"/>
          <w:sz w:val="24"/>
          <w:szCs w:val="24"/>
        </w:rPr>
        <w:t>s</w:t>
      </w:r>
      <w:r>
        <w:rPr>
          <w:rFonts w:ascii="Arial" w:eastAsia="Arial" w:hAnsi="Arial" w:cs="Arial"/>
          <w:sz w:val="24"/>
          <w:szCs w:val="24"/>
        </w:rPr>
        <w:t xml:space="preserve"> to meet their preferences and to influence their purchase. </w:t>
      </w:r>
    </w:p>
    <w:p w:rsidR="00155D8D" w:rsidRPr="004E26A2" w:rsidRDefault="00155D8D" w:rsidP="001250FB">
      <w:pPr>
        <w:spacing w:line="360" w:lineRule="auto"/>
        <w:rPr>
          <w:rFonts w:ascii="Arial" w:eastAsia="Arial" w:hAnsi="Arial" w:cs="Arial"/>
          <w:sz w:val="24"/>
          <w:szCs w:val="24"/>
        </w:rPr>
      </w:pPr>
    </w:p>
    <w:p w:rsidR="00320A70" w:rsidRPr="004E26A2" w:rsidRDefault="00320A70" w:rsidP="00320A70">
      <w:pPr>
        <w:pStyle w:val="Heading2"/>
        <w:rPr>
          <w:rFonts w:eastAsia="Arial"/>
        </w:rPr>
      </w:pPr>
      <w:bookmarkStart w:id="51" w:name="_Toc148204956"/>
      <w:r w:rsidRPr="004E26A2">
        <w:rPr>
          <w:rFonts w:eastAsia="Arial"/>
        </w:rPr>
        <w:t>2.4 Models of Consumer Behaviour</w:t>
      </w:r>
      <w:bookmarkEnd w:id="51"/>
    </w:p>
    <w:p w:rsidR="00485686" w:rsidRPr="004E26A2" w:rsidRDefault="00485686" w:rsidP="00320A70">
      <w:pPr>
        <w:spacing w:line="360" w:lineRule="auto"/>
        <w:rPr>
          <w:rFonts w:ascii="Arial" w:eastAsia="Arial" w:hAnsi="Arial" w:cs="Arial"/>
          <w:sz w:val="24"/>
          <w:szCs w:val="24"/>
        </w:rPr>
      </w:pPr>
      <w:r w:rsidRPr="004E26A2">
        <w:rPr>
          <w:rFonts w:ascii="Arial" w:eastAsia="Arial" w:hAnsi="Arial" w:cs="Arial"/>
          <w:sz w:val="24"/>
          <w:szCs w:val="24"/>
        </w:rPr>
        <w:t>Consumer behaviour models are frameworks that emphasises on behaviour patterns of a consumer and aids in comprehending the way and the reason behind a consumer’s purchase decision (Wang, et al., 2023). Although there are different consumer behaviour model</w:t>
      </w:r>
      <w:r w:rsidR="00606946">
        <w:rPr>
          <w:rFonts w:ascii="Arial" w:eastAsia="Arial" w:hAnsi="Arial" w:cs="Arial"/>
          <w:sz w:val="24"/>
          <w:szCs w:val="24"/>
        </w:rPr>
        <w:t>s</w:t>
      </w:r>
      <w:r w:rsidRPr="004E26A2">
        <w:rPr>
          <w:rFonts w:ascii="Arial" w:eastAsia="Arial" w:hAnsi="Arial" w:cs="Arial"/>
          <w:sz w:val="24"/>
          <w:szCs w:val="24"/>
        </w:rPr>
        <w:t xml:space="preserve">, however, with regards to Zara’s target consumers, this study will focus on two models to gain deeper insight into CPB. </w:t>
      </w:r>
    </w:p>
    <w:p w:rsidR="00485686" w:rsidRPr="004E26A2" w:rsidRDefault="00485686" w:rsidP="00320A70">
      <w:pPr>
        <w:spacing w:line="360" w:lineRule="auto"/>
        <w:rPr>
          <w:rFonts w:ascii="Arial" w:eastAsia="Arial" w:hAnsi="Arial" w:cs="Arial"/>
          <w:sz w:val="24"/>
          <w:szCs w:val="24"/>
        </w:rPr>
      </w:pPr>
    </w:p>
    <w:p w:rsidR="00320A70" w:rsidRPr="004E26A2" w:rsidRDefault="005D36EC" w:rsidP="00320A70">
      <w:pPr>
        <w:pStyle w:val="Heading3"/>
        <w:rPr>
          <w:rFonts w:eastAsia="Arial"/>
        </w:rPr>
      </w:pPr>
      <w:bookmarkStart w:id="52" w:name="_Toc148204957"/>
      <w:r>
        <w:rPr>
          <w:rFonts w:eastAsia="Arial"/>
        </w:rPr>
        <w:t>2.4.1</w:t>
      </w:r>
      <w:r w:rsidR="00320A70" w:rsidRPr="004E26A2">
        <w:rPr>
          <w:rFonts w:eastAsia="Arial"/>
        </w:rPr>
        <w:t xml:space="preserve"> Engel-Kollat-Blackwell (EKB) Model of Consumer Behaviour</w:t>
      </w:r>
      <w:bookmarkEnd w:id="52"/>
    </w:p>
    <w:p w:rsidR="00606946" w:rsidRPr="00606946" w:rsidRDefault="002F56FD" w:rsidP="00606946">
      <w:pPr>
        <w:spacing w:line="360" w:lineRule="auto"/>
        <w:rPr>
          <w:rFonts w:ascii="Arial" w:eastAsia="Arial" w:hAnsi="Arial" w:cs="Arial"/>
          <w:sz w:val="24"/>
          <w:szCs w:val="24"/>
        </w:rPr>
      </w:pPr>
      <w:r w:rsidRPr="004E26A2">
        <w:rPr>
          <w:rFonts w:ascii="Arial" w:eastAsia="Arial" w:hAnsi="Arial" w:cs="Arial"/>
          <w:sz w:val="24"/>
          <w:szCs w:val="24"/>
        </w:rPr>
        <w:t xml:space="preserve">Engel-Kollat-Blackwell model explains that consumers play a vital role in determining the success of an organisation and therefore </w:t>
      </w:r>
      <w:r w:rsidR="005B7D8D" w:rsidRPr="004E26A2">
        <w:rPr>
          <w:rFonts w:ascii="Arial" w:eastAsia="Arial" w:hAnsi="Arial" w:cs="Arial"/>
          <w:sz w:val="24"/>
          <w:szCs w:val="24"/>
        </w:rPr>
        <w:t>Zara</w:t>
      </w:r>
      <w:r w:rsidRPr="004E26A2">
        <w:rPr>
          <w:rFonts w:ascii="Arial" w:eastAsia="Arial" w:hAnsi="Arial" w:cs="Arial"/>
          <w:sz w:val="24"/>
          <w:szCs w:val="24"/>
        </w:rPr>
        <w:t xml:space="preserve"> should focus on meeting the needs of their consumers</w:t>
      </w:r>
      <w:r w:rsidR="00C405B8" w:rsidRPr="004E26A2">
        <w:rPr>
          <w:rFonts w:ascii="Arial" w:eastAsia="Arial" w:hAnsi="Arial" w:cs="Arial"/>
          <w:sz w:val="24"/>
          <w:szCs w:val="24"/>
        </w:rPr>
        <w:t xml:space="preserve"> (Jisana, 2014)</w:t>
      </w:r>
      <w:r w:rsidRPr="004E26A2">
        <w:rPr>
          <w:rFonts w:ascii="Arial" w:eastAsia="Arial" w:hAnsi="Arial" w:cs="Arial"/>
          <w:sz w:val="24"/>
          <w:szCs w:val="24"/>
        </w:rPr>
        <w:t xml:space="preserve">. This model also suggests that </w:t>
      </w:r>
      <w:r w:rsidR="005B7D8D" w:rsidRPr="004E26A2">
        <w:rPr>
          <w:rFonts w:ascii="Arial" w:eastAsia="Arial" w:hAnsi="Arial" w:cs="Arial"/>
          <w:sz w:val="24"/>
          <w:szCs w:val="24"/>
        </w:rPr>
        <w:t>Zara</w:t>
      </w:r>
      <w:r w:rsidRPr="004E26A2">
        <w:rPr>
          <w:rFonts w:ascii="Arial" w:eastAsia="Arial" w:hAnsi="Arial" w:cs="Arial"/>
          <w:sz w:val="24"/>
          <w:szCs w:val="24"/>
        </w:rPr>
        <w:t xml:space="preserve"> </w:t>
      </w:r>
      <w:r w:rsidR="005B7D8D" w:rsidRPr="004E26A2">
        <w:rPr>
          <w:rFonts w:ascii="Arial" w:eastAsia="Arial" w:hAnsi="Arial" w:cs="Arial"/>
          <w:sz w:val="24"/>
          <w:szCs w:val="24"/>
        </w:rPr>
        <w:t>has</w:t>
      </w:r>
      <w:r w:rsidRPr="004E26A2">
        <w:rPr>
          <w:rFonts w:ascii="Arial" w:eastAsia="Arial" w:hAnsi="Arial" w:cs="Arial"/>
          <w:sz w:val="24"/>
          <w:szCs w:val="24"/>
        </w:rPr>
        <w:t xml:space="preserve"> the responsibility to understand </w:t>
      </w:r>
      <w:r w:rsidR="005B7D8D" w:rsidRPr="004E26A2">
        <w:rPr>
          <w:rFonts w:ascii="Arial" w:eastAsia="Arial" w:hAnsi="Arial" w:cs="Arial"/>
          <w:sz w:val="24"/>
          <w:szCs w:val="24"/>
        </w:rPr>
        <w:t>its</w:t>
      </w:r>
      <w:r w:rsidRPr="004E26A2">
        <w:rPr>
          <w:rFonts w:ascii="Arial" w:eastAsia="Arial" w:hAnsi="Arial" w:cs="Arial"/>
          <w:sz w:val="24"/>
          <w:szCs w:val="24"/>
        </w:rPr>
        <w:t xml:space="preserve"> consumers’ behaviour, as well as to be aware of their needs and wants</w:t>
      </w:r>
      <w:r w:rsidR="00C405B8" w:rsidRPr="004E26A2">
        <w:rPr>
          <w:rFonts w:ascii="Arial" w:eastAsia="Arial" w:hAnsi="Arial" w:cs="Arial"/>
          <w:sz w:val="24"/>
          <w:szCs w:val="24"/>
        </w:rPr>
        <w:t xml:space="preserve"> (Zhang, et al., 2020)</w:t>
      </w:r>
      <w:r w:rsidRPr="004E26A2">
        <w:rPr>
          <w:rFonts w:ascii="Arial" w:eastAsia="Arial" w:hAnsi="Arial" w:cs="Arial"/>
          <w:sz w:val="24"/>
          <w:szCs w:val="24"/>
        </w:rPr>
        <w:t xml:space="preserve">. </w:t>
      </w:r>
      <w:r w:rsidR="007949BD" w:rsidRPr="004E26A2">
        <w:rPr>
          <w:rFonts w:ascii="Arial" w:eastAsia="Arial" w:hAnsi="Arial" w:cs="Arial"/>
          <w:sz w:val="24"/>
          <w:szCs w:val="24"/>
        </w:rPr>
        <w:t xml:space="preserve">Thus, </w:t>
      </w:r>
      <w:r w:rsidR="00606946" w:rsidRPr="00606946">
        <w:rPr>
          <w:rFonts w:ascii="Arial" w:eastAsia="Arial" w:hAnsi="Arial" w:cs="Arial"/>
          <w:sz w:val="24"/>
          <w:szCs w:val="24"/>
        </w:rPr>
        <w:t xml:space="preserve">the EKB model was designed to understand consumer behaviour in relation to purchase decisions. On the other hand, Srivastava, et al. (2021) illustrated that the EKB model was designed to build strong connection with the consumers and to enhance company-consumer relationship. </w:t>
      </w:r>
    </w:p>
    <w:p w:rsidR="00D44ADA" w:rsidRDefault="00606946" w:rsidP="00606946">
      <w:pPr>
        <w:spacing w:line="360" w:lineRule="auto"/>
        <w:rPr>
          <w:rFonts w:ascii="Arial" w:eastAsia="Arial" w:hAnsi="Arial" w:cs="Arial"/>
          <w:sz w:val="24"/>
          <w:szCs w:val="24"/>
        </w:rPr>
      </w:pPr>
      <w:r w:rsidRPr="00606946">
        <w:rPr>
          <w:rFonts w:ascii="Arial" w:eastAsia="Arial" w:hAnsi="Arial" w:cs="Arial"/>
          <w:sz w:val="24"/>
          <w:szCs w:val="24"/>
        </w:rPr>
        <w:t>According to Roy and Datta (2022), there are different stages (As shown in Fig. 18) in the EKB model that leads to a purchase decision among the consumers.</w:t>
      </w:r>
    </w:p>
    <w:p w:rsidR="0060264D" w:rsidRPr="005D36EC" w:rsidRDefault="005D36EC" w:rsidP="005D36EC">
      <w:pPr>
        <w:pStyle w:val="Caption"/>
        <w:jc w:val="center"/>
        <w:rPr>
          <w:rFonts w:ascii="Arial" w:eastAsia="Arial" w:hAnsi="Arial" w:cs="Arial"/>
          <w:b/>
          <w:sz w:val="24"/>
          <w:szCs w:val="24"/>
        </w:rPr>
      </w:pPr>
      <w:bookmarkStart w:id="53" w:name="_Toc148204842"/>
      <w:r w:rsidRPr="005D36EC">
        <w:rPr>
          <w:rFonts w:ascii="Arial" w:hAnsi="Arial" w:cs="Arial"/>
          <w:b/>
          <w:sz w:val="24"/>
          <w:szCs w:val="24"/>
        </w:rPr>
        <w:t xml:space="preserve">Figure </w:t>
      </w:r>
      <w:r w:rsidRPr="005D36EC">
        <w:rPr>
          <w:rFonts w:ascii="Arial" w:hAnsi="Arial" w:cs="Arial"/>
          <w:b/>
          <w:sz w:val="24"/>
          <w:szCs w:val="24"/>
        </w:rPr>
        <w:fldChar w:fldCharType="begin"/>
      </w:r>
      <w:r w:rsidRPr="005D36EC">
        <w:rPr>
          <w:rFonts w:ascii="Arial" w:hAnsi="Arial" w:cs="Arial"/>
          <w:b/>
          <w:sz w:val="24"/>
          <w:szCs w:val="24"/>
        </w:rPr>
        <w:instrText xml:space="preserve"> SEQ Figure \* ARABIC </w:instrText>
      </w:r>
      <w:r w:rsidRPr="005D36EC">
        <w:rPr>
          <w:rFonts w:ascii="Arial" w:hAnsi="Arial" w:cs="Arial"/>
          <w:b/>
          <w:sz w:val="24"/>
          <w:szCs w:val="24"/>
        </w:rPr>
        <w:fldChar w:fldCharType="separate"/>
      </w:r>
      <w:r w:rsidR="00B86E2F">
        <w:rPr>
          <w:rFonts w:ascii="Arial" w:hAnsi="Arial" w:cs="Arial"/>
          <w:b/>
          <w:noProof/>
          <w:sz w:val="24"/>
          <w:szCs w:val="24"/>
        </w:rPr>
        <w:t>18</w:t>
      </w:r>
      <w:r w:rsidRPr="005D36EC">
        <w:rPr>
          <w:rFonts w:ascii="Arial" w:hAnsi="Arial" w:cs="Arial"/>
          <w:b/>
          <w:sz w:val="24"/>
          <w:szCs w:val="24"/>
        </w:rPr>
        <w:fldChar w:fldCharType="end"/>
      </w:r>
      <w:r w:rsidRPr="005D36EC">
        <w:rPr>
          <w:rFonts w:ascii="Arial" w:hAnsi="Arial" w:cs="Arial"/>
          <w:b/>
          <w:sz w:val="24"/>
          <w:szCs w:val="24"/>
        </w:rPr>
        <w:t>: EKB model of consumer behaviour</w:t>
      </w:r>
      <w:bookmarkEnd w:id="53"/>
    </w:p>
    <w:p w:rsidR="0060264D" w:rsidRPr="004E26A2" w:rsidRDefault="0060264D" w:rsidP="005D36EC">
      <w:pPr>
        <w:spacing w:line="360" w:lineRule="auto"/>
        <w:jc w:val="center"/>
        <w:rPr>
          <w:rFonts w:ascii="Arial" w:eastAsia="Arial" w:hAnsi="Arial" w:cs="Arial"/>
          <w:sz w:val="24"/>
          <w:szCs w:val="24"/>
        </w:rPr>
      </w:pPr>
      <w:r w:rsidRPr="004E26A2">
        <w:rPr>
          <w:noProof/>
        </w:rPr>
        <w:drawing>
          <wp:inline distT="0" distB="0" distL="0" distR="0">
            <wp:extent cx="4657152" cy="2524125"/>
            <wp:effectExtent l="0" t="0" r="0" b="0"/>
            <wp:docPr id="21" name="Picture 21" descr="EKB Model of Consumer Behavior | Pradeep Pandian | Bapuji B-Schools -  YouTub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KB Model of Consumer Behavior | Pradeep Pandian | Bapuji B-Schools -  YouTube"/>
                    <pic:cNvPicPr>
                      <a:picLocks noChangeAspect="1" noChangeArrowheads="1"/>
                    </pic:cNvPicPr>
                  </pic:nvPicPr>
                  <pic:blipFill rotWithShape="1">
                    <a:blip r:embed="rId30">
                      <a:extLst>
                        <a:ext uri="{28A0092B-C50C-407E-A947-70E740481C1C}">
                          <a14:useLocalDpi xmlns:a14="http://schemas.microsoft.com/office/drawing/2010/main" val="0"/>
                        </a:ext>
                      </a:extLst>
                    </a:blip>
                    <a:srcRect l="13382" t="18319" r="17032" b="7210"/>
                    <a:stretch/>
                  </pic:blipFill>
                  <pic:spPr bwMode="auto">
                    <a:xfrm>
                      <a:off x="0" y="0"/>
                      <a:ext cx="4728776" cy="2562944"/>
                    </a:xfrm>
                    <a:prstGeom prst="rect">
                      <a:avLst/>
                    </a:prstGeom>
                    <a:noFill/>
                    <a:ln>
                      <a:noFill/>
                    </a:ln>
                    <a:extLst>
                      <a:ext uri="{53640926-AAD7-44D8-BBD7-CCE9431645EC}">
                        <a14:shadowObscured xmlns:a14="http://schemas.microsoft.com/office/drawing/2010/main"/>
                      </a:ext>
                    </a:extLst>
                  </pic:spPr>
                </pic:pic>
              </a:graphicData>
            </a:graphic>
          </wp:inline>
        </w:drawing>
      </w:r>
    </w:p>
    <w:p w:rsidR="0060264D" w:rsidRPr="004E26A2" w:rsidRDefault="00F546BC" w:rsidP="00F546BC">
      <w:pPr>
        <w:spacing w:line="360" w:lineRule="auto"/>
        <w:jc w:val="center"/>
        <w:rPr>
          <w:rFonts w:ascii="Arial" w:eastAsia="Arial" w:hAnsi="Arial" w:cs="Arial"/>
          <w:sz w:val="24"/>
          <w:szCs w:val="24"/>
        </w:rPr>
      </w:pPr>
      <w:r w:rsidRPr="004E26A2">
        <w:rPr>
          <w:rFonts w:ascii="Arial" w:eastAsia="Arial" w:hAnsi="Arial" w:cs="Arial"/>
          <w:b/>
          <w:sz w:val="24"/>
          <w:szCs w:val="24"/>
        </w:rPr>
        <w:lastRenderedPageBreak/>
        <w:t>Source:</w:t>
      </w:r>
      <w:r w:rsidRPr="004E26A2">
        <w:rPr>
          <w:rFonts w:ascii="Arial" w:eastAsia="Arial" w:hAnsi="Arial" w:cs="Arial"/>
          <w:sz w:val="24"/>
          <w:szCs w:val="24"/>
        </w:rPr>
        <w:t xml:space="preserve"> Jangra (2021)</w:t>
      </w:r>
    </w:p>
    <w:p w:rsidR="00BF18FD" w:rsidRPr="004E26A2" w:rsidRDefault="0060264D" w:rsidP="00320A70">
      <w:pPr>
        <w:spacing w:line="360" w:lineRule="auto"/>
        <w:rPr>
          <w:rFonts w:ascii="Arial" w:eastAsia="Arial" w:hAnsi="Arial" w:cs="Arial"/>
          <w:sz w:val="24"/>
          <w:szCs w:val="24"/>
        </w:rPr>
      </w:pPr>
      <w:r w:rsidRPr="004E26A2">
        <w:rPr>
          <w:rFonts w:ascii="Arial" w:eastAsia="Arial" w:hAnsi="Arial" w:cs="Arial"/>
          <w:b/>
          <w:sz w:val="24"/>
          <w:szCs w:val="24"/>
        </w:rPr>
        <w:t>Input stage:</w:t>
      </w:r>
      <w:r w:rsidRPr="004E26A2">
        <w:rPr>
          <w:rFonts w:ascii="Arial" w:eastAsia="Arial" w:hAnsi="Arial" w:cs="Arial"/>
          <w:sz w:val="24"/>
          <w:szCs w:val="24"/>
        </w:rPr>
        <w:t xml:space="preserve"> </w:t>
      </w:r>
      <w:r w:rsidR="00AE1F40" w:rsidRPr="004E26A2">
        <w:rPr>
          <w:rFonts w:ascii="Arial" w:eastAsia="Arial" w:hAnsi="Arial" w:cs="Arial"/>
          <w:sz w:val="24"/>
          <w:szCs w:val="24"/>
        </w:rPr>
        <w:t xml:space="preserve">At this stage, a consumer gains information regarding a specific product or service through informative and persuasive advertisements on television, radio, social media, etc. According to </w:t>
      </w:r>
      <w:r w:rsidR="00606946">
        <w:rPr>
          <w:rFonts w:ascii="Arial" w:eastAsia="Arial" w:hAnsi="Arial" w:cs="Arial"/>
          <w:sz w:val="24"/>
          <w:szCs w:val="24"/>
        </w:rPr>
        <w:t xml:space="preserve">a </w:t>
      </w:r>
      <w:r w:rsidR="00AE1F40" w:rsidRPr="004E26A2">
        <w:rPr>
          <w:rFonts w:ascii="Arial" w:eastAsia="Arial" w:hAnsi="Arial" w:cs="Arial"/>
          <w:sz w:val="24"/>
          <w:szCs w:val="24"/>
        </w:rPr>
        <w:t>PwC survey</w:t>
      </w:r>
      <w:r w:rsidR="00EA1EB2" w:rsidRPr="004E26A2">
        <w:rPr>
          <w:rFonts w:ascii="Arial" w:eastAsia="Arial" w:hAnsi="Arial" w:cs="Arial"/>
          <w:sz w:val="24"/>
          <w:szCs w:val="24"/>
        </w:rPr>
        <w:t xml:space="preserve"> (2023)</w:t>
      </w:r>
      <w:r w:rsidR="00AE1F40" w:rsidRPr="004E26A2">
        <w:rPr>
          <w:rFonts w:ascii="Arial" w:eastAsia="Arial" w:hAnsi="Arial" w:cs="Arial"/>
          <w:sz w:val="24"/>
          <w:szCs w:val="24"/>
        </w:rPr>
        <w:t xml:space="preserve">, </w:t>
      </w:r>
      <w:r w:rsidR="00EA1EB2" w:rsidRPr="004E26A2">
        <w:rPr>
          <w:rFonts w:ascii="Arial" w:eastAsia="Arial" w:hAnsi="Arial" w:cs="Arial"/>
          <w:sz w:val="24"/>
          <w:szCs w:val="24"/>
        </w:rPr>
        <w:t xml:space="preserve">different ads on different channels influence purchase behaviour of consumers (as shown in Fig. </w:t>
      </w:r>
      <w:r w:rsidR="005D36EC">
        <w:rPr>
          <w:rFonts w:ascii="Arial" w:eastAsia="Arial" w:hAnsi="Arial" w:cs="Arial"/>
          <w:sz w:val="24"/>
          <w:szCs w:val="24"/>
        </w:rPr>
        <w:t>19</w:t>
      </w:r>
      <w:r w:rsidR="00EA1EB2" w:rsidRPr="004E26A2">
        <w:rPr>
          <w:rFonts w:ascii="Arial" w:eastAsia="Arial" w:hAnsi="Arial" w:cs="Arial"/>
          <w:sz w:val="24"/>
          <w:szCs w:val="24"/>
        </w:rPr>
        <w:t xml:space="preserve">). </w:t>
      </w:r>
    </w:p>
    <w:p w:rsidR="00EA1EB2" w:rsidRPr="005D36EC" w:rsidRDefault="005D36EC" w:rsidP="005D36EC">
      <w:pPr>
        <w:pStyle w:val="Caption"/>
        <w:jc w:val="center"/>
        <w:rPr>
          <w:rFonts w:ascii="Arial" w:eastAsia="Arial" w:hAnsi="Arial" w:cs="Arial"/>
          <w:b/>
          <w:sz w:val="24"/>
          <w:szCs w:val="24"/>
        </w:rPr>
      </w:pPr>
      <w:bookmarkStart w:id="54" w:name="_Toc148204843"/>
      <w:r w:rsidRPr="005D36EC">
        <w:rPr>
          <w:rFonts w:ascii="Arial" w:hAnsi="Arial" w:cs="Arial"/>
          <w:b/>
          <w:sz w:val="24"/>
          <w:szCs w:val="24"/>
        </w:rPr>
        <w:t xml:space="preserve">Figure </w:t>
      </w:r>
      <w:r w:rsidRPr="005D36EC">
        <w:rPr>
          <w:rFonts w:ascii="Arial" w:hAnsi="Arial" w:cs="Arial"/>
          <w:b/>
          <w:sz w:val="24"/>
          <w:szCs w:val="24"/>
        </w:rPr>
        <w:fldChar w:fldCharType="begin"/>
      </w:r>
      <w:r w:rsidRPr="005D36EC">
        <w:rPr>
          <w:rFonts w:ascii="Arial" w:hAnsi="Arial" w:cs="Arial"/>
          <w:b/>
          <w:sz w:val="24"/>
          <w:szCs w:val="24"/>
        </w:rPr>
        <w:instrText xml:space="preserve"> SEQ Figure \* ARABIC </w:instrText>
      </w:r>
      <w:r w:rsidRPr="005D36EC">
        <w:rPr>
          <w:rFonts w:ascii="Arial" w:hAnsi="Arial" w:cs="Arial"/>
          <w:b/>
          <w:sz w:val="24"/>
          <w:szCs w:val="24"/>
        </w:rPr>
        <w:fldChar w:fldCharType="separate"/>
      </w:r>
      <w:r w:rsidR="00B86E2F">
        <w:rPr>
          <w:rFonts w:ascii="Arial" w:hAnsi="Arial" w:cs="Arial"/>
          <w:b/>
          <w:noProof/>
          <w:sz w:val="24"/>
          <w:szCs w:val="24"/>
        </w:rPr>
        <w:t>19</w:t>
      </w:r>
      <w:r w:rsidRPr="005D36EC">
        <w:rPr>
          <w:rFonts w:ascii="Arial" w:hAnsi="Arial" w:cs="Arial"/>
          <w:b/>
          <w:sz w:val="24"/>
          <w:szCs w:val="24"/>
        </w:rPr>
        <w:fldChar w:fldCharType="end"/>
      </w:r>
      <w:r w:rsidRPr="005D36EC">
        <w:rPr>
          <w:rFonts w:ascii="Arial" w:hAnsi="Arial" w:cs="Arial"/>
          <w:b/>
          <w:sz w:val="24"/>
          <w:szCs w:val="24"/>
        </w:rPr>
        <w:t>: Global Consumer Insights Pulse Survey</w:t>
      </w:r>
      <w:bookmarkEnd w:id="54"/>
    </w:p>
    <w:p w:rsidR="00EA1EB2" w:rsidRPr="004E26A2" w:rsidRDefault="00EA1EB2" w:rsidP="005D36EC">
      <w:pPr>
        <w:spacing w:line="360" w:lineRule="auto"/>
        <w:jc w:val="center"/>
        <w:rPr>
          <w:rFonts w:ascii="Arial" w:eastAsia="Arial" w:hAnsi="Arial" w:cs="Arial"/>
          <w:sz w:val="24"/>
          <w:szCs w:val="24"/>
        </w:rPr>
      </w:pPr>
      <w:r w:rsidRPr="004E26A2">
        <w:rPr>
          <w:noProof/>
        </w:rPr>
        <w:drawing>
          <wp:inline distT="0" distB="0" distL="0" distR="0" wp14:anchorId="78BF5EB0" wp14:editId="7E3AC707">
            <wp:extent cx="5534025" cy="345153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1"/>
                    <a:srcRect l="25094" t="35173" r="27211" b="11922"/>
                    <a:stretch/>
                  </pic:blipFill>
                  <pic:spPr bwMode="auto">
                    <a:xfrm>
                      <a:off x="0" y="0"/>
                      <a:ext cx="5554769" cy="3464473"/>
                    </a:xfrm>
                    <a:prstGeom prst="rect">
                      <a:avLst/>
                    </a:prstGeom>
                    <a:ln>
                      <a:noFill/>
                    </a:ln>
                    <a:extLst>
                      <a:ext uri="{53640926-AAD7-44D8-BBD7-CCE9431645EC}">
                        <a14:shadowObscured xmlns:a14="http://schemas.microsoft.com/office/drawing/2010/main"/>
                      </a:ext>
                    </a:extLst>
                  </pic:spPr>
                </pic:pic>
              </a:graphicData>
            </a:graphic>
          </wp:inline>
        </w:drawing>
      </w:r>
    </w:p>
    <w:p w:rsidR="00EA1EB2" w:rsidRPr="004E26A2" w:rsidRDefault="00EA1EB2" w:rsidP="005D36EC">
      <w:pPr>
        <w:spacing w:line="360" w:lineRule="auto"/>
        <w:jc w:val="center"/>
        <w:rPr>
          <w:rFonts w:ascii="Arial" w:eastAsia="Arial" w:hAnsi="Arial" w:cs="Arial"/>
          <w:sz w:val="24"/>
          <w:szCs w:val="24"/>
        </w:rPr>
      </w:pPr>
      <w:r w:rsidRPr="005D36EC">
        <w:rPr>
          <w:rFonts w:ascii="Arial" w:eastAsia="Arial" w:hAnsi="Arial" w:cs="Arial"/>
          <w:b/>
          <w:sz w:val="24"/>
          <w:szCs w:val="24"/>
        </w:rPr>
        <w:t>Source:</w:t>
      </w:r>
      <w:r w:rsidRPr="004E26A2">
        <w:rPr>
          <w:rFonts w:ascii="Arial" w:eastAsia="Arial" w:hAnsi="Arial" w:cs="Arial"/>
          <w:sz w:val="24"/>
          <w:szCs w:val="24"/>
        </w:rPr>
        <w:t xml:space="preserve"> PwC (2023)</w:t>
      </w:r>
    </w:p>
    <w:p w:rsidR="00BF18FD" w:rsidRPr="004E26A2" w:rsidRDefault="00BF18FD" w:rsidP="00320A70">
      <w:pPr>
        <w:spacing w:line="360" w:lineRule="auto"/>
        <w:rPr>
          <w:rFonts w:ascii="Arial" w:eastAsia="Arial" w:hAnsi="Arial" w:cs="Arial"/>
          <w:sz w:val="24"/>
          <w:szCs w:val="24"/>
        </w:rPr>
      </w:pPr>
      <w:r w:rsidRPr="004E26A2">
        <w:rPr>
          <w:rFonts w:ascii="Arial" w:eastAsia="Arial" w:hAnsi="Arial" w:cs="Arial"/>
          <w:sz w:val="24"/>
          <w:szCs w:val="24"/>
        </w:rPr>
        <w:t xml:space="preserve">When the consumers begin information search, for instance on a social media page of </w:t>
      </w:r>
      <w:r w:rsidR="005B7D8D" w:rsidRPr="004E26A2">
        <w:rPr>
          <w:rFonts w:ascii="Arial" w:eastAsia="Arial" w:hAnsi="Arial" w:cs="Arial"/>
          <w:sz w:val="24"/>
          <w:szCs w:val="24"/>
        </w:rPr>
        <w:t>Zara</w:t>
      </w:r>
      <w:r w:rsidRPr="004E26A2">
        <w:rPr>
          <w:rFonts w:ascii="Arial" w:eastAsia="Arial" w:hAnsi="Arial" w:cs="Arial"/>
          <w:sz w:val="24"/>
          <w:szCs w:val="24"/>
        </w:rPr>
        <w:t xml:space="preserve">, they acquire additional knowledge, like other products </w:t>
      </w:r>
      <w:r w:rsidR="005B7D8D" w:rsidRPr="004E26A2">
        <w:rPr>
          <w:rFonts w:ascii="Arial" w:eastAsia="Arial" w:hAnsi="Arial" w:cs="Arial"/>
          <w:sz w:val="24"/>
          <w:szCs w:val="24"/>
        </w:rPr>
        <w:t>offered by the company</w:t>
      </w:r>
      <w:r w:rsidRPr="004E26A2">
        <w:rPr>
          <w:rFonts w:ascii="Arial" w:eastAsia="Arial" w:hAnsi="Arial" w:cs="Arial"/>
          <w:sz w:val="24"/>
          <w:szCs w:val="24"/>
        </w:rPr>
        <w:t>, product price and features, reviews and comments of people who have used the product</w:t>
      </w:r>
      <w:r w:rsidR="005B7D8D" w:rsidRPr="004E26A2">
        <w:rPr>
          <w:rFonts w:ascii="Arial" w:eastAsia="Arial" w:hAnsi="Arial" w:cs="Arial"/>
          <w:sz w:val="24"/>
          <w:szCs w:val="24"/>
        </w:rPr>
        <w:t>,</w:t>
      </w:r>
      <w:r w:rsidRPr="004E26A2">
        <w:rPr>
          <w:rFonts w:ascii="Arial" w:eastAsia="Arial" w:hAnsi="Arial" w:cs="Arial"/>
          <w:sz w:val="24"/>
          <w:szCs w:val="24"/>
        </w:rPr>
        <w:t xml:space="preserve"> and so on</w:t>
      </w:r>
      <w:r w:rsidR="000D31E9" w:rsidRPr="004E26A2">
        <w:rPr>
          <w:rFonts w:ascii="Arial" w:eastAsia="Arial" w:hAnsi="Arial" w:cs="Arial"/>
          <w:sz w:val="24"/>
          <w:szCs w:val="24"/>
        </w:rPr>
        <w:t xml:space="preserve"> (Jisana, 2014)</w:t>
      </w:r>
      <w:r w:rsidRPr="004E26A2">
        <w:rPr>
          <w:rFonts w:ascii="Arial" w:eastAsia="Arial" w:hAnsi="Arial" w:cs="Arial"/>
          <w:sz w:val="24"/>
          <w:szCs w:val="24"/>
        </w:rPr>
        <w:t xml:space="preserve">. Based on this information, consumers can make their purchase decision. Gelder (2023) </w:t>
      </w:r>
      <w:r w:rsidR="005B7D8D" w:rsidRPr="004E26A2">
        <w:rPr>
          <w:rFonts w:ascii="Arial" w:eastAsia="Arial" w:hAnsi="Arial" w:cs="Arial"/>
          <w:sz w:val="24"/>
          <w:szCs w:val="24"/>
        </w:rPr>
        <w:t xml:space="preserve">opined that </w:t>
      </w:r>
      <w:r w:rsidRPr="004E26A2">
        <w:rPr>
          <w:rFonts w:ascii="Arial" w:eastAsia="Arial" w:hAnsi="Arial" w:cs="Arial"/>
          <w:sz w:val="24"/>
          <w:szCs w:val="24"/>
        </w:rPr>
        <w:t xml:space="preserve">70% of the consumers read 6-7 reviews before making a buying decision. </w:t>
      </w:r>
    </w:p>
    <w:p w:rsidR="00606946" w:rsidRPr="00606946" w:rsidRDefault="0060264D" w:rsidP="00606946">
      <w:pPr>
        <w:spacing w:line="360" w:lineRule="auto"/>
        <w:rPr>
          <w:rFonts w:ascii="Arial" w:eastAsia="Arial" w:hAnsi="Arial" w:cs="Arial"/>
          <w:sz w:val="24"/>
          <w:szCs w:val="24"/>
        </w:rPr>
      </w:pPr>
      <w:r w:rsidRPr="004E26A2">
        <w:rPr>
          <w:rFonts w:ascii="Arial" w:eastAsia="Arial" w:hAnsi="Arial" w:cs="Arial"/>
          <w:b/>
          <w:sz w:val="24"/>
          <w:szCs w:val="24"/>
        </w:rPr>
        <w:t>Information processing stage:</w:t>
      </w:r>
      <w:r w:rsidR="00C405B8" w:rsidRPr="004E26A2">
        <w:rPr>
          <w:rFonts w:ascii="Arial" w:eastAsia="Arial" w:hAnsi="Arial" w:cs="Arial"/>
          <w:sz w:val="24"/>
          <w:szCs w:val="24"/>
        </w:rPr>
        <w:t xml:space="preserve"> At this stage, the consumer </w:t>
      </w:r>
      <w:r w:rsidR="00D33542" w:rsidRPr="004E26A2">
        <w:rPr>
          <w:rFonts w:ascii="Arial" w:eastAsia="Arial" w:hAnsi="Arial" w:cs="Arial"/>
          <w:sz w:val="24"/>
          <w:szCs w:val="24"/>
        </w:rPr>
        <w:t>first gets exposed to the information from various sources</w:t>
      </w:r>
      <w:r w:rsidR="00C405B8" w:rsidRPr="004E26A2">
        <w:rPr>
          <w:rFonts w:ascii="Arial" w:eastAsia="Arial" w:hAnsi="Arial" w:cs="Arial"/>
          <w:sz w:val="24"/>
          <w:szCs w:val="24"/>
        </w:rPr>
        <w:t xml:space="preserve">, </w:t>
      </w:r>
      <w:r w:rsidR="00D33542" w:rsidRPr="004E26A2">
        <w:rPr>
          <w:rFonts w:ascii="Arial" w:eastAsia="Arial" w:hAnsi="Arial" w:cs="Arial"/>
          <w:sz w:val="24"/>
          <w:szCs w:val="24"/>
        </w:rPr>
        <w:t>give</w:t>
      </w:r>
      <w:r w:rsidR="00606946">
        <w:rPr>
          <w:rFonts w:ascii="Arial" w:eastAsia="Arial" w:hAnsi="Arial" w:cs="Arial"/>
          <w:sz w:val="24"/>
          <w:szCs w:val="24"/>
        </w:rPr>
        <w:t>s</w:t>
      </w:r>
      <w:r w:rsidR="00D33542" w:rsidRPr="004E26A2">
        <w:rPr>
          <w:rFonts w:ascii="Arial" w:eastAsia="Arial" w:hAnsi="Arial" w:cs="Arial"/>
          <w:sz w:val="24"/>
          <w:szCs w:val="24"/>
        </w:rPr>
        <w:t xml:space="preserve"> attention to the information, makes interpretation based on the information and then retains the information by shifting the message to long-term memory</w:t>
      </w:r>
      <w:r w:rsidR="00C405B8" w:rsidRPr="004E26A2">
        <w:rPr>
          <w:rFonts w:ascii="Arial" w:eastAsia="Arial" w:hAnsi="Arial" w:cs="Arial"/>
          <w:sz w:val="24"/>
          <w:szCs w:val="24"/>
        </w:rPr>
        <w:t xml:space="preserve"> (Wani, 2013). </w:t>
      </w:r>
      <w:r w:rsidR="00D33542" w:rsidRPr="004E26A2">
        <w:rPr>
          <w:rFonts w:ascii="Arial" w:eastAsia="Arial" w:hAnsi="Arial" w:cs="Arial"/>
          <w:sz w:val="24"/>
          <w:szCs w:val="24"/>
        </w:rPr>
        <w:t>In other words,</w:t>
      </w:r>
      <w:r w:rsidR="00F47510" w:rsidRPr="004E26A2">
        <w:rPr>
          <w:rFonts w:ascii="Arial" w:eastAsia="Arial" w:hAnsi="Arial" w:cs="Arial"/>
          <w:sz w:val="24"/>
          <w:szCs w:val="24"/>
        </w:rPr>
        <w:t xml:space="preserve"> </w:t>
      </w:r>
      <w:r w:rsidR="00D33542" w:rsidRPr="004E26A2">
        <w:rPr>
          <w:rFonts w:ascii="Arial" w:eastAsia="Arial" w:hAnsi="Arial" w:cs="Arial"/>
          <w:sz w:val="24"/>
          <w:szCs w:val="24"/>
        </w:rPr>
        <w:t>t</w:t>
      </w:r>
      <w:r w:rsidR="00C405B8" w:rsidRPr="004E26A2">
        <w:rPr>
          <w:rFonts w:ascii="Arial" w:eastAsia="Arial" w:hAnsi="Arial" w:cs="Arial"/>
          <w:sz w:val="24"/>
          <w:szCs w:val="24"/>
        </w:rPr>
        <w:t xml:space="preserve">he purchase intention of the consumer at this stage is based on personal preference, past </w:t>
      </w:r>
      <w:r w:rsidR="00606946" w:rsidRPr="00606946">
        <w:rPr>
          <w:rFonts w:ascii="Arial" w:eastAsia="Arial" w:hAnsi="Arial" w:cs="Arial"/>
          <w:sz w:val="24"/>
          <w:szCs w:val="24"/>
        </w:rPr>
        <w:lastRenderedPageBreak/>
        <w:t xml:space="preserve">experience and ability to make decisions (Roy and Datta, 2022). PwC (2018) reported that 73% of the consumers believed that experience drives their purchase behaviour. </w:t>
      </w:r>
    </w:p>
    <w:p w:rsidR="0060264D" w:rsidRPr="004E26A2" w:rsidRDefault="00606946" w:rsidP="00606946">
      <w:pPr>
        <w:spacing w:line="360" w:lineRule="auto"/>
        <w:rPr>
          <w:rFonts w:ascii="Arial" w:eastAsia="Arial" w:hAnsi="Arial" w:cs="Arial"/>
          <w:sz w:val="24"/>
          <w:szCs w:val="24"/>
        </w:rPr>
      </w:pPr>
      <w:r w:rsidRPr="00606946">
        <w:rPr>
          <w:rFonts w:ascii="Arial" w:eastAsia="Arial" w:hAnsi="Arial" w:cs="Arial"/>
          <w:sz w:val="24"/>
          <w:szCs w:val="24"/>
        </w:rPr>
        <w:t xml:space="preserve">Decision processing stage: This is an important stage in the EKB model as it focuses on the all phases of decision-making process, i.e. recognition of need, searching information, evaluating alternatives, making choices and purchase and post purchase evaluation, as identified by Kotler (2012). In this stage, external factors, like culture, social status, family and reference group and unexpected circumstance, helps a consumer to recognise a need or a problem. The consumer then becomes involved in searching information </w:t>
      </w:r>
      <w:r w:rsidR="00B84C3B" w:rsidRPr="004E26A2">
        <w:rPr>
          <w:rFonts w:ascii="Arial" w:eastAsia="Arial" w:hAnsi="Arial" w:cs="Arial"/>
          <w:sz w:val="24"/>
          <w:szCs w:val="24"/>
        </w:rPr>
        <w:t>(offline and/or online) to satisfy the need. Based on the previous experience, stored in the memory, and data obtained through search, the consumer evaluates the options available. This further leads to making choices and finally making a purchase. After the purchase, the consumer evaluates whether or not the need was satisfied</w:t>
      </w:r>
      <w:r w:rsidR="00F672BC" w:rsidRPr="004E26A2">
        <w:rPr>
          <w:rFonts w:ascii="Arial" w:eastAsia="Arial" w:hAnsi="Arial" w:cs="Arial"/>
          <w:sz w:val="24"/>
          <w:szCs w:val="24"/>
        </w:rPr>
        <w:t xml:space="preserve"> (Jisana, 2014)</w:t>
      </w:r>
      <w:r w:rsidR="00B84C3B" w:rsidRPr="004E26A2">
        <w:rPr>
          <w:rFonts w:ascii="Arial" w:eastAsia="Arial" w:hAnsi="Arial" w:cs="Arial"/>
          <w:sz w:val="24"/>
          <w:szCs w:val="24"/>
        </w:rPr>
        <w:t xml:space="preserve">. </w:t>
      </w:r>
    </w:p>
    <w:p w:rsidR="0060264D" w:rsidRPr="004E26A2" w:rsidRDefault="0060264D" w:rsidP="00320A70">
      <w:pPr>
        <w:spacing w:line="360" w:lineRule="auto"/>
        <w:rPr>
          <w:rFonts w:ascii="Arial" w:eastAsia="Arial" w:hAnsi="Arial" w:cs="Arial"/>
          <w:sz w:val="24"/>
          <w:szCs w:val="24"/>
        </w:rPr>
      </w:pPr>
      <w:r w:rsidRPr="004E26A2">
        <w:rPr>
          <w:rFonts w:ascii="Arial" w:eastAsia="Arial" w:hAnsi="Arial" w:cs="Arial"/>
          <w:b/>
          <w:sz w:val="24"/>
          <w:szCs w:val="24"/>
        </w:rPr>
        <w:t>Variables enabling decision stage</w:t>
      </w:r>
      <w:r w:rsidR="00B60311" w:rsidRPr="004E26A2">
        <w:rPr>
          <w:rFonts w:ascii="Arial" w:eastAsia="Arial" w:hAnsi="Arial" w:cs="Arial"/>
          <w:b/>
          <w:sz w:val="24"/>
          <w:szCs w:val="24"/>
        </w:rPr>
        <w:t>:</w:t>
      </w:r>
      <w:r w:rsidR="00B60311" w:rsidRPr="004E26A2">
        <w:rPr>
          <w:rFonts w:ascii="Arial" w:eastAsia="Arial" w:hAnsi="Arial" w:cs="Arial"/>
          <w:sz w:val="24"/>
          <w:szCs w:val="24"/>
        </w:rPr>
        <w:t xml:space="preserve"> Srivastava, et al. (2021) explained that when a consumer proceeds through </w:t>
      </w:r>
      <w:r w:rsidR="00606946">
        <w:rPr>
          <w:rFonts w:ascii="Arial" w:eastAsia="Arial" w:hAnsi="Arial" w:cs="Arial"/>
          <w:sz w:val="24"/>
          <w:szCs w:val="24"/>
        </w:rPr>
        <w:t xml:space="preserve">the </w:t>
      </w:r>
      <w:r w:rsidR="00B60311" w:rsidRPr="004E26A2">
        <w:rPr>
          <w:rFonts w:ascii="Arial" w:eastAsia="Arial" w:hAnsi="Arial" w:cs="Arial"/>
          <w:sz w:val="24"/>
          <w:szCs w:val="24"/>
        </w:rPr>
        <w:t xml:space="preserve">decision-making process, there are different variables, like lifestyle, beliefs, motivation, intention, etc., which can influence the purchase decision. </w:t>
      </w:r>
    </w:p>
    <w:p w:rsidR="00485686" w:rsidRDefault="00485686" w:rsidP="00320A70">
      <w:pPr>
        <w:spacing w:line="360" w:lineRule="auto"/>
        <w:rPr>
          <w:rFonts w:ascii="Arial" w:eastAsia="Arial" w:hAnsi="Arial" w:cs="Arial"/>
          <w:sz w:val="24"/>
          <w:szCs w:val="24"/>
        </w:rPr>
      </w:pPr>
      <w:r w:rsidRPr="004E26A2">
        <w:rPr>
          <w:rFonts w:ascii="Arial" w:eastAsia="Arial" w:hAnsi="Arial" w:cs="Arial"/>
          <w:sz w:val="24"/>
          <w:szCs w:val="24"/>
        </w:rPr>
        <w:t xml:space="preserve">Thus, </w:t>
      </w:r>
      <w:r w:rsidR="00606946">
        <w:rPr>
          <w:rFonts w:ascii="Arial" w:eastAsia="Arial" w:hAnsi="Arial" w:cs="Arial"/>
          <w:sz w:val="24"/>
          <w:szCs w:val="24"/>
        </w:rPr>
        <w:t xml:space="preserve">the </w:t>
      </w:r>
      <w:r w:rsidRPr="004E26A2">
        <w:rPr>
          <w:rFonts w:ascii="Arial" w:eastAsia="Arial" w:hAnsi="Arial" w:cs="Arial"/>
          <w:sz w:val="24"/>
          <w:szCs w:val="24"/>
        </w:rPr>
        <w:t>EKB model explains that consumers’ purchase behaviour and decisions rely on influential factors, which are examined by rational insight (Tan, 2010).</w:t>
      </w:r>
    </w:p>
    <w:p w:rsidR="005D36EC" w:rsidRPr="004E26A2" w:rsidRDefault="005D36EC" w:rsidP="00320A70">
      <w:pPr>
        <w:spacing w:line="360" w:lineRule="auto"/>
        <w:rPr>
          <w:rFonts w:ascii="Arial" w:eastAsia="Arial" w:hAnsi="Arial" w:cs="Arial"/>
          <w:sz w:val="24"/>
          <w:szCs w:val="24"/>
        </w:rPr>
      </w:pPr>
    </w:p>
    <w:p w:rsidR="005D36EC" w:rsidRPr="005D36EC" w:rsidRDefault="005D36EC" w:rsidP="005D36EC">
      <w:pPr>
        <w:pStyle w:val="Heading3"/>
        <w:rPr>
          <w:rFonts w:eastAsia="Arial"/>
        </w:rPr>
      </w:pPr>
      <w:bookmarkStart w:id="55" w:name="_Toc148204958"/>
      <w:r w:rsidRPr="005D36EC">
        <w:rPr>
          <w:rFonts w:eastAsia="Arial"/>
        </w:rPr>
        <w:t>2.4.1 The Black Box Model</w:t>
      </w:r>
      <w:bookmarkEnd w:id="55"/>
    </w:p>
    <w:p w:rsidR="005D36EC" w:rsidRDefault="005D36EC" w:rsidP="005D36EC">
      <w:pPr>
        <w:spacing w:line="360" w:lineRule="auto"/>
        <w:rPr>
          <w:rFonts w:ascii="Arial" w:eastAsia="Arial" w:hAnsi="Arial" w:cs="Arial"/>
          <w:sz w:val="24"/>
          <w:szCs w:val="24"/>
        </w:rPr>
      </w:pPr>
      <w:r w:rsidRPr="005D36EC">
        <w:rPr>
          <w:rFonts w:ascii="Arial" w:eastAsia="Arial" w:hAnsi="Arial" w:cs="Arial"/>
          <w:sz w:val="24"/>
          <w:szCs w:val="24"/>
        </w:rPr>
        <w:t>Furaiji, et al. (2012) stated that ‘</w:t>
      </w:r>
      <w:r w:rsidRPr="005D36EC">
        <w:rPr>
          <w:rFonts w:ascii="Arial" w:eastAsia="Arial" w:hAnsi="Arial" w:cs="Arial"/>
          <w:i/>
          <w:sz w:val="24"/>
          <w:szCs w:val="24"/>
        </w:rPr>
        <w:t>the black box model’ or ‘stimulus-response model’</w:t>
      </w:r>
      <w:r w:rsidRPr="005D36EC">
        <w:rPr>
          <w:rFonts w:ascii="Arial" w:eastAsia="Arial" w:hAnsi="Arial" w:cs="Arial"/>
          <w:sz w:val="24"/>
          <w:szCs w:val="24"/>
        </w:rPr>
        <w:t xml:space="preserve"> is an effective model to examine CPB. It depicts the interrelation between the external factors or stimuli, consumer factors (beliefs, attitude, perception, etc.) and decision ma</w:t>
      </w:r>
      <w:r>
        <w:rPr>
          <w:rFonts w:ascii="Arial" w:eastAsia="Arial" w:hAnsi="Arial" w:cs="Arial"/>
          <w:sz w:val="24"/>
          <w:szCs w:val="24"/>
        </w:rPr>
        <w:t>king process, as shown in Fig. 20</w:t>
      </w:r>
      <w:r w:rsidRPr="005D36EC">
        <w:rPr>
          <w:rFonts w:ascii="Arial" w:eastAsia="Arial" w:hAnsi="Arial" w:cs="Arial"/>
          <w:sz w:val="24"/>
          <w:szCs w:val="24"/>
        </w:rPr>
        <w:t xml:space="preserve">, which influences the buyer’s response to whether </w:t>
      </w:r>
      <w:r w:rsidR="00606946">
        <w:rPr>
          <w:rFonts w:ascii="Arial" w:eastAsia="Arial" w:hAnsi="Arial" w:cs="Arial"/>
          <w:sz w:val="24"/>
          <w:szCs w:val="24"/>
        </w:rPr>
        <w:t xml:space="preserve">to </w:t>
      </w:r>
      <w:r w:rsidRPr="005D36EC">
        <w:rPr>
          <w:rFonts w:ascii="Arial" w:eastAsia="Arial" w:hAnsi="Arial" w:cs="Arial"/>
          <w:sz w:val="24"/>
          <w:szCs w:val="24"/>
        </w:rPr>
        <w:t xml:space="preserve">purchase a product or not (Wani, 2013). </w:t>
      </w:r>
    </w:p>
    <w:p w:rsidR="005D36EC" w:rsidRDefault="005D36EC" w:rsidP="005D36EC">
      <w:pPr>
        <w:spacing w:line="360" w:lineRule="auto"/>
        <w:rPr>
          <w:rFonts w:ascii="Arial" w:eastAsia="Arial" w:hAnsi="Arial" w:cs="Arial"/>
          <w:sz w:val="24"/>
          <w:szCs w:val="24"/>
        </w:rPr>
      </w:pPr>
    </w:p>
    <w:p w:rsidR="005D36EC" w:rsidRDefault="005D36EC" w:rsidP="005D36EC">
      <w:pPr>
        <w:spacing w:line="360" w:lineRule="auto"/>
        <w:rPr>
          <w:rFonts w:ascii="Arial" w:eastAsia="Arial" w:hAnsi="Arial" w:cs="Arial"/>
          <w:sz w:val="24"/>
          <w:szCs w:val="24"/>
        </w:rPr>
      </w:pPr>
    </w:p>
    <w:p w:rsidR="005D36EC" w:rsidRDefault="005D36EC" w:rsidP="005D36EC">
      <w:pPr>
        <w:spacing w:line="360" w:lineRule="auto"/>
        <w:rPr>
          <w:rFonts w:ascii="Arial" w:eastAsia="Arial" w:hAnsi="Arial" w:cs="Arial"/>
          <w:sz w:val="24"/>
          <w:szCs w:val="24"/>
        </w:rPr>
      </w:pPr>
    </w:p>
    <w:p w:rsidR="005D36EC" w:rsidRPr="005D36EC" w:rsidRDefault="005D36EC" w:rsidP="005D36EC">
      <w:pPr>
        <w:spacing w:line="360" w:lineRule="auto"/>
        <w:rPr>
          <w:rFonts w:ascii="Arial" w:eastAsia="Arial" w:hAnsi="Arial" w:cs="Arial"/>
          <w:sz w:val="24"/>
          <w:szCs w:val="24"/>
        </w:rPr>
      </w:pPr>
    </w:p>
    <w:p w:rsidR="005D36EC" w:rsidRDefault="005D36EC" w:rsidP="005D36EC">
      <w:pPr>
        <w:pStyle w:val="Caption"/>
        <w:jc w:val="center"/>
        <w:rPr>
          <w:rFonts w:ascii="Arial" w:hAnsi="Arial" w:cs="Arial"/>
          <w:b/>
          <w:sz w:val="24"/>
          <w:szCs w:val="24"/>
        </w:rPr>
      </w:pPr>
      <w:bookmarkStart w:id="56" w:name="_Toc148204844"/>
      <w:r w:rsidRPr="005D36EC">
        <w:rPr>
          <w:rFonts w:ascii="Arial" w:hAnsi="Arial" w:cs="Arial"/>
          <w:b/>
          <w:sz w:val="24"/>
          <w:szCs w:val="24"/>
        </w:rPr>
        <w:t xml:space="preserve">Figure </w:t>
      </w:r>
      <w:r w:rsidRPr="005D36EC">
        <w:rPr>
          <w:rFonts w:ascii="Arial" w:hAnsi="Arial" w:cs="Arial"/>
          <w:b/>
          <w:sz w:val="24"/>
          <w:szCs w:val="24"/>
        </w:rPr>
        <w:fldChar w:fldCharType="begin"/>
      </w:r>
      <w:r w:rsidRPr="005D36EC">
        <w:rPr>
          <w:rFonts w:ascii="Arial" w:hAnsi="Arial" w:cs="Arial"/>
          <w:b/>
          <w:sz w:val="24"/>
          <w:szCs w:val="24"/>
        </w:rPr>
        <w:instrText xml:space="preserve"> SEQ Figure \* ARABIC </w:instrText>
      </w:r>
      <w:r w:rsidRPr="005D36EC">
        <w:rPr>
          <w:rFonts w:ascii="Arial" w:hAnsi="Arial" w:cs="Arial"/>
          <w:b/>
          <w:sz w:val="24"/>
          <w:szCs w:val="24"/>
        </w:rPr>
        <w:fldChar w:fldCharType="separate"/>
      </w:r>
      <w:r w:rsidR="00B86E2F">
        <w:rPr>
          <w:rFonts w:ascii="Arial" w:hAnsi="Arial" w:cs="Arial"/>
          <w:b/>
          <w:noProof/>
          <w:sz w:val="24"/>
          <w:szCs w:val="24"/>
        </w:rPr>
        <w:t>20</w:t>
      </w:r>
      <w:r w:rsidRPr="005D36EC">
        <w:rPr>
          <w:rFonts w:ascii="Arial" w:hAnsi="Arial" w:cs="Arial"/>
          <w:b/>
          <w:sz w:val="24"/>
          <w:szCs w:val="24"/>
        </w:rPr>
        <w:fldChar w:fldCharType="end"/>
      </w:r>
      <w:r w:rsidRPr="005D36EC">
        <w:rPr>
          <w:rFonts w:ascii="Arial" w:hAnsi="Arial" w:cs="Arial"/>
          <w:b/>
          <w:sz w:val="24"/>
          <w:szCs w:val="24"/>
        </w:rPr>
        <w:t>: The Black Box Model</w:t>
      </w:r>
      <w:bookmarkEnd w:id="56"/>
    </w:p>
    <w:p w:rsidR="005D36EC" w:rsidRPr="005D36EC" w:rsidRDefault="005D36EC" w:rsidP="005D36EC">
      <w:pPr>
        <w:pStyle w:val="Caption"/>
        <w:jc w:val="center"/>
        <w:rPr>
          <w:rFonts w:ascii="Arial" w:eastAsia="Arial" w:hAnsi="Arial" w:cs="Arial"/>
          <w:sz w:val="24"/>
          <w:szCs w:val="24"/>
        </w:rPr>
      </w:pPr>
      <w:r w:rsidRPr="005D36EC">
        <w:rPr>
          <w:rFonts w:ascii="Arial" w:eastAsia="Arial" w:hAnsi="Arial" w:cs="Arial"/>
          <w:noProof/>
          <w:sz w:val="24"/>
          <w:szCs w:val="24"/>
        </w:rPr>
        <w:drawing>
          <wp:inline distT="0" distB="0" distL="0" distR="0" wp14:anchorId="66B4E9A8" wp14:editId="4574C772">
            <wp:extent cx="4600575" cy="2847975"/>
            <wp:effectExtent l="0" t="0" r="9525" b="952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2"/>
                    <a:srcRect l="24729" t="31034" r="29615" b="18698"/>
                    <a:stretch/>
                  </pic:blipFill>
                  <pic:spPr bwMode="auto">
                    <a:xfrm>
                      <a:off x="0" y="0"/>
                      <a:ext cx="4601132" cy="2848320"/>
                    </a:xfrm>
                    <a:prstGeom prst="rect">
                      <a:avLst/>
                    </a:prstGeom>
                    <a:ln>
                      <a:noFill/>
                    </a:ln>
                    <a:extLst>
                      <a:ext uri="{53640926-AAD7-44D8-BBD7-CCE9431645EC}">
                        <a14:shadowObscured xmlns:a14="http://schemas.microsoft.com/office/drawing/2010/main"/>
                      </a:ext>
                    </a:extLst>
                  </pic:spPr>
                </pic:pic>
              </a:graphicData>
            </a:graphic>
          </wp:inline>
        </w:drawing>
      </w:r>
    </w:p>
    <w:p w:rsidR="005D36EC" w:rsidRPr="005D36EC" w:rsidRDefault="005D36EC" w:rsidP="005D36EC">
      <w:pPr>
        <w:spacing w:line="360" w:lineRule="auto"/>
        <w:jc w:val="center"/>
        <w:rPr>
          <w:rFonts w:ascii="Arial" w:eastAsia="Arial" w:hAnsi="Arial" w:cs="Arial"/>
          <w:sz w:val="24"/>
          <w:szCs w:val="24"/>
        </w:rPr>
      </w:pPr>
      <w:r w:rsidRPr="005D36EC">
        <w:rPr>
          <w:rFonts w:ascii="Arial" w:eastAsia="Arial" w:hAnsi="Arial" w:cs="Arial"/>
          <w:b/>
          <w:sz w:val="24"/>
          <w:szCs w:val="24"/>
        </w:rPr>
        <w:t>Source:</w:t>
      </w:r>
      <w:r w:rsidRPr="005D36EC">
        <w:rPr>
          <w:rFonts w:ascii="Arial" w:eastAsia="Arial" w:hAnsi="Arial" w:cs="Arial"/>
          <w:sz w:val="24"/>
          <w:szCs w:val="24"/>
        </w:rPr>
        <w:t xml:space="preserve"> Furaiji, et al. (2012)</w:t>
      </w:r>
    </w:p>
    <w:p w:rsidR="005D36EC" w:rsidRPr="005D36EC" w:rsidRDefault="005D36EC" w:rsidP="005D36EC">
      <w:pPr>
        <w:spacing w:line="360" w:lineRule="auto"/>
        <w:rPr>
          <w:rFonts w:ascii="Arial" w:eastAsia="Arial" w:hAnsi="Arial" w:cs="Arial"/>
          <w:sz w:val="24"/>
          <w:szCs w:val="24"/>
        </w:rPr>
      </w:pPr>
      <w:r w:rsidRPr="005D36EC">
        <w:rPr>
          <w:rFonts w:ascii="Arial" w:eastAsia="Arial" w:hAnsi="Arial" w:cs="Arial"/>
          <w:sz w:val="24"/>
          <w:szCs w:val="24"/>
        </w:rPr>
        <w:t xml:space="preserve">The first component of the model, i.e. </w:t>
      </w:r>
      <w:r w:rsidRPr="005D36EC">
        <w:rPr>
          <w:rFonts w:ascii="Arial" w:eastAsia="Arial" w:hAnsi="Arial" w:cs="Arial"/>
          <w:b/>
          <w:sz w:val="24"/>
          <w:szCs w:val="24"/>
        </w:rPr>
        <w:t>external stimuli</w:t>
      </w:r>
      <w:r w:rsidRPr="005D36EC">
        <w:rPr>
          <w:rFonts w:ascii="Arial" w:eastAsia="Arial" w:hAnsi="Arial" w:cs="Arial"/>
          <w:sz w:val="24"/>
          <w:szCs w:val="24"/>
        </w:rPr>
        <w:t>, represents the external environment of a consumer that includes marketing mix activities (4Ps or product, price, place and promotion) of the firm, as well as other environmental factors like, demographic, economic, lifestyle, etc., which indirectly influences the consumers. For instance, through attractive promotional campaign</w:t>
      </w:r>
      <w:r w:rsidR="00606946">
        <w:rPr>
          <w:rFonts w:ascii="Arial" w:eastAsia="Arial" w:hAnsi="Arial" w:cs="Arial"/>
          <w:sz w:val="24"/>
          <w:szCs w:val="24"/>
        </w:rPr>
        <w:t>s</w:t>
      </w:r>
      <w:r w:rsidRPr="005D36EC">
        <w:rPr>
          <w:rFonts w:ascii="Arial" w:eastAsia="Arial" w:hAnsi="Arial" w:cs="Arial"/>
          <w:sz w:val="24"/>
          <w:szCs w:val="24"/>
        </w:rPr>
        <w:t xml:space="preserve"> and effective product design and price, Zara markets can influence their consumers. However, apparel purchase intention can also be influenced by personal factors, consisting of demographic elements, as well as social groups. Further, these external factors also play a significant role in providing information to the consumer about specific products or brand</w:t>
      </w:r>
      <w:r w:rsidR="00606946">
        <w:rPr>
          <w:rFonts w:ascii="Arial" w:eastAsia="Arial" w:hAnsi="Arial" w:cs="Arial"/>
          <w:sz w:val="24"/>
          <w:szCs w:val="24"/>
        </w:rPr>
        <w:t>s</w:t>
      </w:r>
      <w:r w:rsidRPr="005D36EC">
        <w:rPr>
          <w:rFonts w:ascii="Arial" w:eastAsia="Arial" w:hAnsi="Arial" w:cs="Arial"/>
          <w:sz w:val="24"/>
          <w:szCs w:val="24"/>
        </w:rPr>
        <w:t xml:space="preserve"> (Tan, 2010). </w:t>
      </w:r>
    </w:p>
    <w:p w:rsidR="005D36EC" w:rsidRPr="005D36EC" w:rsidRDefault="00606946" w:rsidP="005D36EC">
      <w:pPr>
        <w:spacing w:line="360" w:lineRule="auto"/>
        <w:rPr>
          <w:rFonts w:ascii="Arial" w:eastAsia="Arial" w:hAnsi="Arial" w:cs="Arial"/>
          <w:sz w:val="24"/>
          <w:szCs w:val="24"/>
        </w:rPr>
      </w:pPr>
      <w:r w:rsidRPr="00606946">
        <w:rPr>
          <w:rFonts w:ascii="Arial" w:eastAsia="Arial" w:hAnsi="Arial" w:cs="Arial"/>
          <w:sz w:val="24"/>
          <w:szCs w:val="24"/>
        </w:rPr>
        <w:t>Based on the indirect influence at the external stimuli phase, the ‘Black Box’ or consumer’s mind reacts (Roy and Datta, 2022). This is an important phase wherein a consumer makes the purchase intention based on the internal characteristics, like personal beliefs, attitude and perspective about the brand and its offerings. Further, the consumer passes through the decision making process, wherein he/she indulges into information search, evaluation of the alternatives and post purchase evaluation based on past experience to</w:t>
      </w:r>
      <w:r>
        <w:rPr>
          <w:rFonts w:ascii="Arial" w:eastAsia="Arial" w:hAnsi="Arial" w:cs="Arial"/>
          <w:sz w:val="24"/>
          <w:szCs w:val="24"/>
        </w:rPr>
        <w:t xml:space="preserve"> make future purchase decisions</w:t>
      </w:r>
      <w:r w:rsidR="005D36EC" w:rsidRPr="005D36EC">
        <w:rPr>
          <w:rFonts w:ascii="Arial" w:eastAsia="Arial" w:hAnsi="Arial" w:cs="Arial"/>
          <w:sz w:val="24"/>
          <w:szCs w:val="24"/>
        </w:rPr>
        <w:t xml:space="preserve">. Ramya and Ali (2016) suggested that the role of the Zara marketers at this stage is to understand how the </w:t>
      </w:r>
      <w:r w:rsidR="005D36EC" w:rsidRPr="005D36EC">
        <w:rPr>
          <w:rFonts w:ascii="Arial" w:eastAsia="Arial" w:hAnsi="Arial" w:cs="Arial"/>
          <w:sz w:val="24"/>
          <w:szCs w:val="24"/>
        </w:rPr>
        <w:lastRenderedPageBreak/>
        <w:t xml:space="preserve">consumer engages with external and internal stimuli, which produces future response. As identified </w:t>
      </w:r>
      <w:r w:rsidR="005D36EC">
        <w:rPr>
          <w:rFonts w:ascii="Arial" w:eastAsia="Arial" w:hAnsi="Arial" w:cs="Arial"/>
          <w:sz w:val="24"/>
          <w:szCs w:val="24"/>
        </w:rPr>
        <w:t xml:space="preserve">in the EKB model, a good past experience may result in positive or repetitive purchase, whereas a negative experience may result in ‘no purchase’ in future (Ramya and Ali, 2016). However, Jisana (2014) </w:t>
      </w:r>
      <w:r w:rsidRPr="00606946">
        <w:rPr>
          <w:rFonts w:ascii="Arial" w:eastAsia="Arial" w:hAnsi="Arial" w:cs="Arial"/>
          <w:sz w:val="24"/>
          <w:szCs w:val="24"/>
        </w:rPr>
        <w:t>explained that some consumers may experience negative feelings due to a wrong purchase and such consumers may indulge in future purchases to remove the negative factor and gain increasing satisfaction with the future purchase. For example, purchasing a wrong size may evoke negative feelings, however, ensuring to buy the correct size in future may lead to increased consumer satisfaction.</w:t>
      </w:r>
    </w:p>
    <w:p w:rsidR="00320A70" w:rsidRPr="004E26A2" w:rsidRDefault="00320A70" w:rsidP="001250FB">
      <w:pPr>
        <w:spacing w:line="360" w:lineRule="auto"/>
        <w:rPr>
          <w:rFonts w:ascii="Arial" w:eastAsia="Arial" w:hAnsi="Arial" w:cs="Arial"/>
          <w:sz w:val="24"/>
          <w:szCs w:val="24"/>
        </w:rPr>
      </w:pPr>
    </w:p>
    <w:p w:rsidR="001250FB" w:rsidRPr="004E26A2" w:rsidRDefault="00832DF1" w:rsidP="00852E89">
      <w:pPr>
        <w:pStyle w:val="Heading2"/>
        <w:rPr>
          <w:rFonts w:eastAsia="Arial"/>
        </w:rPr>
      </w:pPr>
      <w:bookmarkStart w:id="57" w:name="_Toc148204959"/>
      <w:r w:rsidRPr="004E26A2">
        <w:rPr>
          <w:rFonts w:eastAsia="Arial"/>
        </w:rPr>
        <w:t xml:space="preserve">2.8 </w:t>
      </w:r>
      <w:r w:rsidR="00134705">
        <w:rPr>
          <w:rFonts w:eastAsia="Arial"/>
        </w:rPr>
        <w:t>Summary</w:t>
      </w:r>
      <w:bookmarkEnd w:id="57"/>
      <w:r w:rsidR="001250FB" w:rsidRPr="004E26A2">
        <w:rPr>
          <w:rFonts w:eastAsia="Arial"/>
        </w:rPr>
        <w:t xml:space="preserve"> </w:t>
      </w:r>
    </w:p>
    <w:p w:rsidR="00134705" w:rsidRDefault="00134705" w:rsidP="001250FB">
      <w:pPr>
        <w:spacing w:line="360" w:lineRule="auto"/>
        <w:rPr>
          <w:rFonts w:ascii="Arial" w:eastAsia="Arial" w:hAnsi="Arial" w:cs="Arial"/>
          <w:sz w:val="24"/>
          <w:szCs w:val="24"/>
        </w:rPr>
      </w:pPr>
      <w:r>
        <w:rPr>
          <w:rFonts w:ascii="Arial" w:eastAsia="Arial" w:hAnsi="Arial" w:cs="Arial"/>
          <w:sz w:val="24"/>
          <w:szCs w:val="24"/>
        </w:rPr>
        <w:t xml:space="preserve">This chapter conducted an extensive review of the past literature in relation to the research topic. It also identified theories related to consumer behaviour to understand the psychological, personal and social factors influencing the CPB. It was observed that different researchers and scholars had derived different findings and these will help the study researcher to identify the relation and reliability of the previous study findings as real-time analysis of the research participants’ responses. The focus of this chapter was mainly on the </w:t>
      </w:r>
      <w:r w:rsidRPr="00134705">
        <w:rPr>
          <w:rFonts w:ascii="Arial" w:eastAsia="Arial" w:hAnsi="Arial" w:cs="Arial"/>
          <w:sz w:val="24"/>
          <w:szCs w:val="24"/>
        </w:rPr>
        <w:t>psychological, social and personal factors</w:t>
      </w:r>
      <w:r>
        <w:rPr>
          <w:rFonts w:ascii="Arial" w:eastAsia="Arial" w:hAnsi="Arial" w:cs="Arial"/>
          <w:sz w:val="24"/>
          <w:szCs w:val="24"/>
        </w:rPr>
        <w:t xml:space="preserve"> and different elements of each of these factors that significantly impacted CPB. The following chapter will describe the methods used by the researcher to gather data for this study.</w:t>
      </w:r>
    </w:p>
    <w:p w:rsidR="00134705" w:rsidRDefault="00134705">
      <w:pPr>
        <w:rPr>
          <w:rFonts w:ascii="Arial" w:eastAsia="Arial" w:hAnsi="Arial" w:cs="Arial"/>
          <w:sz w:val="24"/>
          <w:szCs w:val="24"/>
        </w:rPr>
      </w:pPr>
      <w:r>
        <w:rPr>
          <w:rFonts w:ascii="Arial" w:eastAsia="Arial" w:hAnsi="Arial" w:cs="Arial"/>
          <w:sz w:val="24"/>
          <w:szCs w:val="24"/>
        </w:rPr>
        <w:br w:type="page"/>
      </w:r>
    </w:p>
    <w:p w:rsidR="00C660B2" w:rsidRPr="004E26A2" w:rsidRDefault="00C660B2" w:rsidP="00C660B2">
      <w:pPr>
        <w:pStyle w:val="Heading1"/>
        <w:rPr>
          <w:rFonts w:eastAsia="Arial"/>
        </w:rPr>
      </w:pPr>
      <w:bookmarkStart w:id="58" w:name="_Toc148204960"/>
      <w:r w:rsidRPr="004E26A2">
        <w:rPr>
          <w:rFonts w:eastAsia="Arial"/>
        </w:rPr>
        <w:lastRenderedPageBreak/>
        <w:t>Chapter 3: Methodology</w:t>
      </w:r>
      <w:bookmarkEnd w:id="58"/>
    </w:p>
    <w:p w:rsidR="00C660B2" w:rsidRPr="004E26A2" w:rsidRDefault="00C660B2" w:rsidP="00C660B2">
      <w:pPr>
        <w:pStyle w:val="Heading2"/>
        <w:rPr>
          <w:rFonts w:eastAsia="Arial"/>
        </w:rPr>
      </w:pPr>
      <w:bookmarkStart w:id="59" w:name="_Toc148204961"/>
      <w:r w:rsidRPr="004E26A2">
        <w:rPr>
          <w:rFonts w:eastAsia="Arial"/>
        </w:rPr>
        <w:t>3.1 Introduction</w:t>
      </w:r>
      <w:bookmarkEnd w:id="59"/>
    </w:p>
    <w:p w:rsidR="00C660B2" w:rsidRPr="004E26A2" w:rsidRDefault="00C660B2" w:rsidP="001250FB">
      <w:pPr>
        <w:spacing w:line="360" w:lineRule="auto"/>
        <w:rPr>
          <w:rFonts w:ascii="Arial" w:eastAsia="Arial" w:hAnsi="Arial" w:cs="Arial"/>
          <w:sz w:val="24"/>
          <w:szCs w:val="24"/>
        </w:rPr>
      </w:pPr>
      <w:r w:rsidRPr="004E26A2">
        <w:rPr>
          <w:rFonts w:ascii="Arial" w:eastAsia="Arial" w:hAnsi="Arial" w:cs="Arial"/>
          <w:sz w:val="24"/>
          <w:szCs w:val="24"/>
        </w:rPr>
        <w:t xml:space="preserve">In </w:t>
      </w:r>
      <w:r w:rsidR="00606946">
        <w:rPr>
          <w:rFonts w:ascii="Arial" w:eastAsia="Arial" w:hAnsi="Arial" w:cs="Arial"/>
          <w:sz w:val="24"/>
          <w:szCs w:val="24"/>
        </w:rPr>
        <w:t xml:space="preserve">the </w:t>
      </w:r>
      <w:r w:rsidRPr="004E26A2">
        <w:rPr>
          <w:rFonts w:ascii="Arial" w:eastAsia="Arial" w:hAnsi="Arial" w:cs="Arial"/>
          <w:sz w:val="24"/>
          <w:szCs w:val="24"/>
        </w:rPr>
        <w:t xml:space="preserve">methodology chapter, the researcher describes the philosophy, approach, strategies and methods used to perform </w:t>
      </w:r>
      <w:r w:rsidR="0047492F" w:rsidRPr="004E26A2">
        <w:rPr>
          <w:rFonts w:ascii="Arial" w:eastAsia="Arial" w:hAnsi="Arial" w:cs="Arial"/>
          <w:sz w:val="24"/>
          <w:szCs w:val="24"/>
        </w:rPr>
        <w:t>the</w:t>
      </w:r>
      <w:r w:rsidRPr="004E26A2">
        <w:rPr>
          <w:rFonts w:ascii="Arial" w:eastAsia="Arial" w:hAnsi="Arial" w:cs="Arial"/>
          <w:sz w:val="24"/>
          <w:szCs w:val="24"/>
        </w:rPr>
        <w:t xml:space="preserve"> research effectively. Additionally, it mentions the data collection and data analysis techniques and procedures considered </w:t>
      </w:r>
      <w:r w:rsidR="0047492F" w:rsidRPr="004E26A2">
        <w:rPr>
          <w:rFonts w:ascii="Arial" w:eastAsia="Arial" w:hAnsi="Arial" w:cs="Arial"/>
          <w:sz w:val="24"/>
          <w:szCs w:val="24"/>
        </w:rPr>
        <w:t>by the researcher</w:t>
      </w:r>
      <w:r w:rsidRPr="004E26A2">
        <w:rPr>
          <w:rFonts w:ascii="Arial" w:eastAsia="Arial" w:hAnsi="Arial" w:cs="Arial"/>
          <w:sz w:val="24"/>
          <w:szCs w:val="24"/>
        </w:rPr>
        <w:t>. Further, it also highlights the research ethics that the researcher had complied with during this study.</w:t>
      </w:r>
    </w:p>
    <w:p w:rsidR="00C660B2" w:rsidRPr="004E26A2" w:rsidRDefault="00C660B2" w:rsidP="001250FB">
      <w:pPr>
        <w:spacing w:line="360" w:lineRule="auto"/>
        <w:rPr>
          <w:rFonts w:ascii="Arial" w:eastAsia="Arial" w:hAnsi="Arial" w:cs="Arial"/>
          <w:sz w:val="24"/>
          <w:szCs w:val="24"/>
        </w:rPr>
      </w:pPr>
    </w:p>
    <w:p w:rsidR="00C660B2" w:rsidRPr="004E26A2" w:rsidRDefault="00C660B2" w:rsidP="00CC146E">
      <w:pPr>
        <w:pStyle w:val="Heading2"/>
        <w:rPr>
          <w:rFonts w:eastAsia="Arial"/>
        </w:rPr>
      </w:pPr>
      <w:bookmarkStart w:id="60" w:name="_Toc148204962"/>
      <w:r w:rsidRPr="004E26A2">
        <w:rPr>
          <w:rFonts w:eastAsia="Arial"/>
        </w:rPr>
        <w:t>3.2 Research Design</w:t>
      </w:r>
      <w:bookmarkEnd w:id="60"/>
    </w:p>
    <w:p w:rsidR="00CC146E" w:rsidRDefault="00AA2149" w:rsidP="001250FB">
      <w:pPr>
        <w:spacing w:line="360" w:lineRule="auto"/>
        <w:rPr>
          <w:rFonts w:ascii="Arial" w:eastAsia="Arial" w:hAnsi="Arial" w:cs="Arial"/>
          <w:sz w:val="24"/>
          <w:szCs w:val="24"/>
        </w:rPr>
      </w:pPr>
      <w:r w:rsidRPr="004E26A2">
        <w:rPr>
          <w:rFonts w:ascii="Arial" w:eastAsia="Arial" w:hAnsi="Arial" w:cs="Arial"/>
          <w:sz w:val="24"/>
          <w:szCs w:val="24"/>
        </w:rPr>
        <w:t>Research design refers to a strategic plan or a blueprint used to conduct a research study (Zikmund, et al., 2013). To design this study, the ‘research onion’ framework (</w:t>
      </w:r>
      <w:r w:rsidR="00EA1EB2" w:rsidRPr="004E26A2">
        <w:rPr>
          <w:rFonts w:ascii="Arial" w:eastAsia="Arial" w:hAnsi="Arial" w:cs="Arial"/>
          <w:sz w:val="24"/>
          <w:szCs w:val="24"/>
        </w:rPr>
        <w:t>as shown in</w:t>
      </w:r>
      <w:r w:rsidRPr="004E26A2">
        <w:rPr>
          <w:rFonts w:ascii="Arial" w:eastAsia="Arial" w:hAnsi="Arial" w:cs="Arial"/>
          <w:sz w:val="24"/>
          <w:szCs w:val="24"/>
        </w:rPr>
        <w:t xml:space="preserve"> Fig. </w:t>
      </w:r>
      <w:r w:rsidR="003111B2">
        <w:rPr>
          <w:rFonts w:ascii="Arial" w:eastAsia="Arial" w:hAnsi="Arial" w:cs="Arial"/>
          <w:sz w:val="24"/>
          <w:szCs w:val="24"/>
        </w:rPr>
        <w:t>21</w:t>
      </w:r>
      <w:r w:rsidRPr="004E26A2">
        <w:rPr>
          <w:rFonts w:ascii="Arial" w:eastAsia="Arial" w:hAnsi="Arial" w:cs="Arial"/>
          <w:sz w:val="24"/>
          <w:szCs w:val="24"/>
        </w:rPr>
        <w:t xml:space="preserve">), designed by Saunders, Lewis and Thornhill, was used as a reference. It mentioned different methods and choices made </w:t>
      </w:r>
      <w:r w:rsidR="0047492F" w:rsidRPr="004E26A2">
        <w:rPr>
          <w:rFonts w:ascii="Arial" w:eastAsia="Arial" w:hAnsi="Arial" w:cs="Arial"/>
          <w:sz w:val="24"/>
          <w:szCs w:val="24"/>
        </w:rPr>
        <w:t xml:space="preserve">by the researcher in gathering data related to the research topic. </w:t>
      </w:r>
    </w:p>
    <w:p w:rsidR="003111B2" w:rsidRPr="003111B2" w:rsidRDefault="003111B2" w:rsidP="003111B2">
      <w:pPr>
        <w:pStyle w:val="Caption"/>
        <w:jc w:val="center"/>
        <w:rPr>
          <w:rFonts w:ascii="Arial" w:eastAsia="Arial" w:hAnsi="Arial" w:cs="Arial"/>
          <w:b/>
          <w:sz w:val="24"/>
          <w:szCs w:val="24"/>
        </w:rPr>
      </w:pPr>
      <w:bookmarkStart w:id="61" w:name="_Toc148204845"/>
      <w:r w:rsidRPr="003111B2">
        <w:rPr>
          <w:rFonts w:ascii="Arial" w:hAnsi="Arial" w:cs="Arial"/>
          <w:b/>
          <w:sz w:val="24"/>
          <w:szCs w:val="24"/>
        </w:rPr>
        <w:t xml:space="preserve">Figure </w:t>
      </w:r>
      <w:r w:rsidRPr="003111B2">
        <w:rPr>
          <w:rFonts w:ascii="Arial" w:hAnsi="Arial" w:cs="Arial"/>
          <w:b/>
          <w:sz w:val="24"/>
          <w:szCs w:val="24"/>
        </w:rPr>
        <w:fldChar w:fldCharType="begin"/>
      </w:r>
      <w:r w:rsidRPr="003111B2">
        <w:rPr>
          <w:rFonts w:ascii="Arial" w:hAnsi="Arial" w:cs="Arial"/>
          <w:b/>
          <w:sz w:val="24"/>
          <w:szCs w:val="24"/>
        </w:rPr>
        <w:instrText xml:space="preserve"> SEQ Figure \* ARABIC </w:instrText>
      </w:r>
      <w:r w:rsidRPr="003111B2">
        <w:rPr>
          <w:rFonts w:ascii="Arial" w:hAnsi="Arial" w:cs="Arial"/>
          <w:b/>
          <w:sz w:val="24"/>
          <w:szCs w:val="24"/>
        </w:rPr>
        <w:fldChar w:fldCharType="separate"/>
      </w:r>
      <w:r w:rsidR="00B86E2F">
        <w:rPr>
          <w:rFonts w:ascii="Arial" w:hAnsi="Arial" w:cs="Arial"/>
          <w:b/>
          <w:noProof/>
          <w:sz w:val="24"/>
          <w:szCs w:val="24"/>
        </w:rPr>
        <w:t>21</w:t>
      </w:r>
      <w:r w:rsidRPr="003111B2">
        <w:rPr>
          <w:rFonts w:ascii="Arial" w:hAnsi="Arial" w:cs="Arial"/>
          <w:b/>
          <w:sz w:val="24"/>
          <w:szCs w:val="24"/>
        </w:rPr>
        <w:fldChar w:fldCharType="end"/>
      </w:r>
      <w:r w:rsidRPr="003111B2">
        <w:rPr>
          <w:rFonts w:ascii="Arial" w:hAnsi="Arial" w:cs="Arial"/>
          <w:b/>
          <w:sz w:val="24"/>
          <w:szCs w:val="24"/>
        </w:rPr>
        <w:t>: Research Onion</w:t>
      </w:r>
      <w:bookmarkEnd w:id="61"/>
    </w:p>
    <w:p w:rsidR="00CC146E" w:rsidRPr="004E26A2" w:rsidRDefault="006F7D27" w:rsidP="006F7D27">
      <w:pPr>
        <w:spacing w:line="360" w:lineRule="auto"/>
        <w:jc w:val="center"/>
        <w:rPr>
          <w:rFonts w:ascii="Arial" w:eastAsia="Arial" w:hAnsi="Arial" w:cs="Arial"/>
          <w:sz w:val="24"/>
          <w:szCs w:val="24"/>
        </w:rPr>
      </w:pPr>
      <w:r w:rsidRPr="004E26A2">
        <w:rPr>
          <w:noProof/>
        </w:rPr>
        <w:drawing>
          <wp:inline distT="0" distB="0" distL="0" distR="0" wp14:anchorId="4E9E6327" wp14:editId="350D52F6">
            <wp:extent cx="5775008" cy="3686175"/>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3"/>
                    <a:srcRect l="7312" t="22168" r="38012" b="15764"/>
                    <a:stretch/>
                  </pic:blipFill>
                  <pic:spPr bwMode="auto">
                    <a:xfrm>
                      <a:off x="0" y="0"/>
                      <a:ext cx="5810205" cy="3708641"/>
                    </a:xfrm>
                    <a:prstGeom prst="rect">
                      <a:avLst/>
                    </a:prstGeom>
                    <a:ln>
                      <a:noFill/>
                    </a:ln>
                    <a:extLst>
                      <a:ext uri="{53640926-AAD7-44D8-BBD7-CCE9431645EC}">
                        <a14:shadowObscured xmlns:a14="http://schemas.microsoft.com/office/drawing/2010/main"/>
                      </a:ext>
                    </a:extLst>
                  </pic:spPr>
                </pic:pic>
              </a:graphicData>
            </a:graphic>
          </wp:inline>
        </w:drawing>
      </w:r>
    </w:p>
    <w:p w:rsidR="00C660B2" w:rsidRPr="004E26A2" w:rsidRDefault="007333BC" w:rsidP="007333BC">
      <w:pPr>
        <w:spacing w:line="360" w:lineRule="auto"/>
        <w:jc w:val="center"/>
        <w:rPr>
          <w:rFonts w:ascii="Arial" w:eastAsia="Arial" w:hAnsi="Arial" w:cs="Arial"/>
          <w:sz w:val="24"/>
          <w:szCs w:val="24"/>
        </w:rPr>
      </w:pPr>
      <w:r w:rsidRPr="004E26A2">
        <w:rPr>
          <w:rFonts w:ascii="Arial" w:eastAsia="Arial" w:hAnsi="Arial" w:cs="Arial"/>
          <w:b/>
          <w:sz w:val="24"/>
          <w:szCs w:val="24"/>
        </w:rPr>
        <w:t>Source:</w:t>
      </w:r>
      <w:r w:rsidRPr="004E26A2">
        <w:rPr>
          <w:rFonts w:ascii="Arial" w:eastAsia="Arial" w:hAnsi="Arial" w:cs="Arial"/>
          <w:sz w:val="24"/>
          <w:szCs w:val="24"/>
        </w:rPr>
        <w:t xml:space="preserve"> Saunders, et al. (201</w:t>
      </w:r>
      <w:r w:rsidR="006F7D27" w:rsidRPr="004E26A2">
        <w:rPr>
          <w:rFonts w:ascii="Arial" w:eastAsia="Arial" w:hAnsi="Arial" w:cs="Arial"/>
          <w:sz w:val="24"/>
          <w:szCs w:val="24"/>
        </w:rPr>
        <w:t>9</w:t>
      </w:r>
      <w:r w:rsidRPr="004E26A2">
        <w:rPr>
          <w:rFonts w:ascii="Arial" w:eastAsia="Arial" w:hAnsi="Arial" w:cs="Arial"/>
          <w:sz w:val="24"/>
          <w:szCs w:val="24"/>
        </w:rPr>
        <w:t>)</w:t>
      </w:r>
    </w:p>
    <w:p w:rsidR="00C660B2" w:rsidRPr="004E26A2" w:rsidRDefault="00C660B2" w:rsidP="00AA2149">
      <w:pPr>
        <w:pStyle w:val="Heading2"/>
        <w:rPr>
          <w:rFonts w:eastAsia="Arial"/>
        </w:rPr>
      </w:pPr>
      <w:bookmarkStart w:id="62" w:name="_Toc148204963"/>
      <w:r w:rsidRPr="004E26A2">
        <w:rPr>
          <w:rFonts w:eastAsia="Arial"/>
        </w:rPr>
        <w:lastRenderedPageBreak/>
        <w:t xml:space="preserve">3.3 </w:t>
      </w:r>
      <w:r w:rsidR="00CC146E" w:rsidRPr="004E26A2">
        <w:rPr>
          <w:rFonts w:eastAsia="Arial"/>
        </w:rPr>
        <w:t>Philosophy</w:t>
      </w:r>
      <w:bookmarkEnd w:id="62"/>
    </w:p>
    <w:p w:rsidR="00C660B2" w:rsidRPr="004E26A2" w:rsidRDefault="00A50C6B" w:rsidP="001250FB">
      <w:pPr>
        <w:spacing w:line="360" w:lineRule="auto"/>
        <w:rPr>
          <w:rFonts w:ascii="Arial" w:eastAsia="Arial" w:hAnsi="Arial" w:cs="Arial"/>
          <w:sz w:val="24"/>
          <w:szCs w:val="24"/>
        </w:rPr>
      </w:pPr>
      <w:r w:rsidRPr="004E26A2">
        <w:rPr>
          <w:rFonts w:ascii="Arial" w:eastAsia="Arial" w:hAnsi="Arial" w:cs="Arial"/>
          <w:sz w:val="24"/>
          <w:szCs w:val="24"/>
        </w:rPr>
        <w:t>Research philosophy indicates views and assumptions regarding knowledge development in a specific area of research (Saunders, et al., 2019). Of all the research philosophies illustrated in Fig. 1, this</w:t>
      </w:r>
      <w:r w:rsidR="006F7D27" w:rsidRPr="004E26A2">
        <w:rPr>
          <w:rFonts w:ascii="Arial" w:eastAsia="Arial" w:hAnsi="Arial" w:cs="Arial"/>
          <w:sz w:val="24"/>
          <w:szCs w:val="24"/>
        </w:rPr>
        <w:t xml:space="preserve"> research </w:t>
      </w:r>
      <w:r w:rsidRPr="004E26A2">
        <w:rPr>
          <w:rFonts w:ascii="Arial" w:eastAsia="Arial" w:hAnsi="Arial" w:cs="Arial"/>
          <w:sz w:val="24"/>
          <w:szCs w:val="24"/>
        </w:rPr>
        <w:t xml:space="preserve">had adopted </w:t>
      </w:r>
      <w:r w:rsidRPr="004E26A2">
        <w:rPr>
          <w:rFonts w:ascii="Arial" w:eastAsia="Arial" w:hAnsi="Arial" w:cs="Arial"/>
          <w:b/>
          <w:sz w:val="24"/>
          <w:szCs w:val="24"/>
        </w:rPr>
        <w:t>positivism philosophy</w:t>
      </w:r>
      <w:r w:rsidRPr="004E26A2">
        <w:rPr>
          <w:rFonts w:ascii="Arial" w:eastAsia="Arial" w:hAnsi="Arial" w:cs="Arial"/>
          <w:sz w:val="24"/>
          <w:szCs w:val="24"/>
        </w:rPr>
        <w:t xml:space="preserve"> as it focuses on gathering factual information through observation or numerical measurements to study the social world and nature of human behaviour (O’Gorman and Maclntosh, 2015). </w:t>
      </w:r>
      <w:r w:rsidR="0047492F" w:rsidRPr="004E26A2">
        <w:rPr>
          <w:rFonts w:ascii="Arial" w:eastAsia="Arial" w:hAnsi="Arial" w:cs="Arial"/>
          <w:sz w:val="24"/>
          <w:szCs w:val="24"/>
        </w:rPr>
        <w:t>In other words, using positivism philosophy, the study can emphasise</w:t>
      </w:r>
      <w:r w:rsidRPr="004E26A2">
        <w:rPr>
          <w:rFonts w:ascii="Arial" w:eastAsia="Arial" w:hAnsi="Arial" w:cs="Arial"/>
          <w:sz w:val="24"/>
          <w:szCs w:val="24"/>
        </w:rPr>
        <w:t xml:space="preserve"> on </w:t>
      </w:r>
      <w:r w:rsidR="0047492F" w:rsidRPr="004E26A2">
        <w:rPr>
          <w:rFonts w:ascii="Arial" w:eastAsia="Arial" w:hAnsi="Arial" w:cs="Arial"/>
          <w:sz w:val="24"/>
          <w:szCs w:val="24"/>
        </w:rPr>
        <w:t>collecting</w:t>
      </w:r>
      <w:r w:rsidRPr="004E26A2">
        <w:rPr>
          <w:rFonts w:ascii="Arial" w:eastAsia="Arial" w:hAnsi="Arial" w:cs="Arial"/>
          <w:sz w:val="24"/>
          <w:szCs w:val="24"/>
        </w:rPr>
        <w:t xml:space="preserve"> information about the factors influencing consumer purchase behaviour through quantitative analysis of participants’ responses</w:t>
      </w:r>
      <w:r w:rsidR="0047492F" w:rsidRPr="004E26A2">
        <w:rPr>
          <w:rFonts w:ascii="Arial" w:eastAsia="Arial" w:hAnsi="Arial" w:cs="Arial"/>
          <w:sz w:val="24"/>
          <w:szCs w:val="24"/>
        </w:rPr>
        <w:t xml:space="preserve"> and through existing knowledge, available in the past research, </w:t>
      </w:r>
      <w:r w:rsidR="000D3D7C" w:rsidRPr="004E26A2">
        <w:rPr>
          <w:rFonts w:ascii="Arial" w:eastAsia="Arial" w:hAnsi="Arial" w:cs="Arial"/>
          <w:sz w:val="24"/>
          <w:szCs w:val="24"/>
        </w:rPr>
        <w:t xml:space="preserve">about the </w:t>
      </w:r>
      <w:r w:rsidR="0047492F" w:rsidRPr="004E26A2">
        <w:rPr>
          <w:rFonts w:ascii="Arial" w:eastAsia="Arial" w:hAnsi="Arial" w:cs="Arial"/>
          <w:sz w:val="24"/>
          <w:szCs w:val="24"/>
        </w:rPr>
        <w:t xml:space="preserve">given topic </w:t>
      </w:r>
      <w:r w:rsidR="000D3D7C" w:rsidRPr="004E26A2">
        <w:rPr>
          <w:rFonts w:ascii="Arial" w:eastAsia="Arial" w:hAnsi="Arial" w:cs="Arial"/>
          <w:sz w:val="24"/>
          <w:szCs w:val="24"/>
        </w:rPr>
        <w:t xml:space="preserve">to design </w:t>
      </w:r>
      <w:r w:rsidR="0047492F" w:rsidRPr="004E26A2">
        <w:rPr>
          <w:rFonts w:ascii="Arial" w:eastAsia="Arial" w:hAnsi="Arial" w:cs="Arial"/>
          <w:sz w:val="24"/>
          <w:szCs w:val="24"/>
        </w:rPr>
        <w:t xml:space="preserve">research </w:t>
      </w:r>
      <w:r w:rsidR="000D3D7C" w:rsidRPr="004E26A2">
        <w:rPr>
          <w:rFonts w:ascii="Arial" w:eastAsia="Arial" w:hAnsi="Arial" w:cs="Arial"/>
          <w:sz w:val="24"/>
          <w:szCs w:val="24"/>
        </w:rPr>
        <w:t>aims and objectives</w:t>
      </w:r>
      <w:r w:rsidR="008D41CE" w:rsidRPr="004E26A2">
        <w:rPr>
          <w:rFonts w:ascii="Arial" w:eastAsia="Arial" w:hAnsi="Arial" w:cs="Arial"/>
          <w:sz w:val="24"/>
          <w:szCs w:val="24"/>
        </w:rPr>
        <w:t xml:space="preserve">, and this </w:t>
      </w:r>
      <w:r w:rsidR="0047492F" w:rsidRPr="004E26A2">
        <w:rPr>
          <w:rFonts w:ascii="Arial" w:eastAsia="Arial" w:hAnsi="Arial" w:cs="Arial"/>
          <w:sz w:val="24"/>
          <w:szCs w:val="24"/>
        </w:rPr>
        <w:t xml:space="preserve">actions </w:t>
      </w:r>
      <w:r w:rsidR="008D41CE" w:rsidRPr="004E26A2">
        <w:rPr>
          <w:rFonts w:ascii="Arial" w:eastAsia="Arial" w:hAnsi="Arial" w:cs="Arial"/>
          <w:sz w:val="24"/>
          <w:szCs w:val="24"/>
        </w:rPr>
        <w:t xml:space="preserve">relate </w:t>
      </w:r>
      <w:r w:rsidR="000D3D7C" w:rsidRPr="004E26A2">
        <w:rPr>
          <w:rFonts w:ascii="Arial" w:eastAsia="Arial" w:hAnsi="Arial" w:cs="Arial"/>
          <w:sz w:val="24"/>
          <w:szCs w:val="24"/>
        </w:rPr>
        <w:t>with the positivism philosophy</w:t>
      </w:r>
      <w:r w:rsidR="0047492F" w:rsidRPr="004E26A2">
        <w:rPr>
          <w:rFonts w:ascii="Arial" w:eastAsia="Arial" w:hAnsi="Arial" w:cs="Arial"/>
          <w:sz w:val="24"/>
          <w:szCs w:val="24"/>
        </w:rPr>
        <w:t>, so it was used in this study over other methods</w:t>
      </w:r>
      <w:r w:rsidR="000D3D7C" w:rsidRPr="004E26A2">
        <w:rPr>
          <w:rFonts w:ascii="Arial" w:eastAsia="Arial" w:hAnsi="Arial" w:cs="Arial"/>
          <w:sz w:val="24"/>
          <w:szCs w:val="24"/>
        </w:rPr>
        <w:t xml:space="preserve">. </w:t>
      </w:r>
    </w:p>
    <w:p w:rsidR="000D3D7C" w:rsidRPr="004E26A2" w:rsidRDefault="000D3D7C" w:rsidP="001250FB">
      <w:pPr>
        <w:spacing w:line="360" w:lineRule="auto"/>
        <w:rPr>
          <w:rFonts w:ascii="Arial" w:eastAsia="Arial" w:hAnsi="Arial" w:cs="Arial"/>
          <w:sz w:val="24"/>
          <w:szCs w:val="24"/>
        </w:rPr>
      </w:pPr>
    </w:p>
    <w:p w:rsidR="00C660B2" w:rsidRPr="004E26A2" w:rsidRDefault="00C660B2" w:rsidP="00204770">
      <w:pPr>
        <w:pStyle w:val="Heading2"/>
        <w:rPr>
          <w:rFonts w:eastAsia="Arial"/>
        </w:rPr>
      </w:pPr>
      <w:bookmarkStart w:id="63" w:name="_Toc148204964"/>
      <w:r w:rsidRPr="004E26A2">
        <w:rPr>
          <w:rFonts w:eastAsia="Arial"/>
        </w:rPr>
        <w:t xml:space="preserve">3.4 </w:t>
      </w:r>
      <w:r w:rsidR="00CC146E" w:rsidRPr="004E26A2">
        <w:rPr>
          <w:rFonts w:eastAsia="Arial"/>
        </w:rPr>
        <w:t>Approach</w:t>
      </w:r>
      <w:bookmarkEnd w:id="63"/>
    </w:p>
    <w:p w:rsidR="004F2421" w:rsidRPr="004E26A2" w:rsidRDefault="00204770" w:rsidP="001250FB">
      <w:pPr>
        <w:spacing w:line="360" w:lineRule="auto"/>
        <w:rPr>
          <w:rFonts w:ascii="Arial" w:eastAsia="Arial" w:hAnsi="Arial" w:cs="Arial"/>
          <w:sz w:val="24"/>
          <w:szCs w:val="24"/>
        </w:rPr>
      </w:pPr>
      <w:r w:rsidRPr="004E26A2">
        <w:rPr>
          <w:rFonts w:ascii="Arial" w:eastAsia="Arial" w:hAnsi="Arial" w:cs="Arial"/>
          <w:sz w:val="24"/>
          <w:szCs w:val="24"/>
        </w:rPr>
        <w:t xml:space="preserve">This indicates the reasoning approach selected </w:t>
      </w:r>
      <w:r w:rsidR="00606946">
        <w:rPr>
          <w:rFonts w:ascii="Arial" w:eastAsia="Arial" w:hAnsi="Arial" w:cs="Arial"/>
          <w:sz w:val="24"/>
          <w:szCs w:val="24"/>
        </w:rPr>
        <w:t>by a researcher to test or build</w:t>
      </w:r>
      <w:r w:rsidRPr="004E26A2">
        <w:rPr>
          <w:rFonts w:ascii="Arial" w:eastAsia="Arial" w:hAnsi="Arial" w:cs="Arial"/>
          <w:sz w:val="24"/>
          <w:szCs w:val="24"/>
        </w:rPr>
        <w:t xml:space="preserve"> a theory (</w:t>
      </w:r>
      <w:r w:rsidR="004F2421" w:rsidRPr="004E26A2">
        <w:rPr>
          <w:rFonts w:ascii="Arial" w:eastAsia="Arial" w:hAnsi="Arial" w:cs="Arial"/>
          <w:sz w:val="24"/>
          <w:szCs w:val="24"/>
        </w:rPr>
        <w:t>Beins</w:t>
      </w:r>
      <w:r w:rsidRPr="004E26A2">
        <w:rPr>
          <w:rFonts w:ascii="Arial" w:eastAsia="Arial" w:hAnsi="Arial" w:cs="Arial"/>
          <w:sz w:val="24"/>
          <w:szCs w:val="24"/>
        </w:rPr>
        <w:t>, 201</w:t>
      </w:r>
      <w:r w:rsidR="004F2421" w:rsidRPr="004E26A2">
        <w:rPr>
          <w:rFonts w:ascii="Arial" w:eastAsia="Arial" w:hAnsi="Arial" w:cs="Arial"/>
          <w:sz w:val="24"/>
          <w:szCs w:val="24"/>
        </w:rPr>
        <w:t>7</w:t>
      </w:r>
      <w:r w:rsidRPr="004E26A2">
        <w:rPr>
          <w:rFonts w:ascii="Arial" w:eastAsia="Arial" w:hAnsi="Arial" w:cs="Arial"/>
          <w:sz w:val="24"/>
          <w:szCs w:val="24"/>
        </w:rPr>
        <w:t xml:space="preserve">). </w:t>
      </w:r>
      <w:r w:rsidR="004F2421" w:rsidRPr="004E26A2">
        <w:rPr>
          <w:rFonts w:ascii="Arial" w:eastAsia="Arial" w:hAnsi="Arial" w:cs="Arial"/>
          <w:sz w:val="24"/>
          <w:szCs w:val="24"/>
        </w:rPr>
        <w:t>According to Saunders, et al. (2019), t</w:t>
      </w:r>
      <w:r w:rsidR="00037D20" w:rsidRPr="004E26A2">
        <w:rPr>
          <w:rFonts w:ascii="Arial" w:eastAsia="Arial" w:hAnsi="Arial" w:cs="Arial"/>
          <w:sz w:val="24"/>
          <w:szCs w:val="24"/>
        </w:rPr>
        <w:t>here are three research approaches used in a study. These are deductive approach (developing theory and later testing it using a research strategy), inductive approach (using strategy to build theory), and abductive approach (</w:t>
      </w:r>
      <w:r w:rsidR="004F2421" w:rsidRPr="004E26A2">
        <w:rPr>
          <w:rFonts w:ascii="Arial" w:eastAsia="Arial" w:hAnsi="Arial" w:cs="Arial"/>
          <w:sz w:val="24"/>
          <w:szCs w:val="24"/>
        </w:rPr>
        <w:t xml:space="preserve">gathering data to form new or change existing theory and then again additional data to test the new or existing theory). </w:t>
      </w:r>
      <w:r w:rsidRPr="004E26A2">
        <w:rPr>
          <w:rFonts w:ascii="Arial" w:eastAsia="Arial" w:hAnsi="Arial" w:cs="Arial"/>
          <w:sz w:val="24"/>
          <w:szCs w:val="24"/>
        </w:rPr>
        <w:t xml:space="preserve">This research begins with development of aims and objectives, based on the research topic and academic literature, and proceeds with collection and exploration of data </w:t>
      </w:r>
      <w:r w:rsidR="00037D20" w:rsidRPr="004E26A2">
        <w:rPr>
          <w:rFonts w:ascii="Arial" w:eastAsia="Arial" w:hAnsi="Arial" w:cs="Arial"/>
          <w:sz w:val="24"/>
          <w:szCs w:val="24"/>
        </w:rPr>
        <w:t xml:space="preserve">to test or justify the research objectives. </w:t>
      </w:r>
      <w:r w:rsidR="004F2421" w:rsidRPr="004E26A2">
        <w:rPr>
          <w:rFonts w:ascii="Arial" w:eastAsia="Arial" w:hAnsi="Arial" w:cs="Arial"/>
          <w:sz w:val="24"/>
          <w:szCs w:val="24"/>
        </w:rPr>
        <w:t xml:space="preserve">As a result, it can be said that </w:t>
      </w:r>
      <w:r w:rsidR="00606946">
        <w:rPr>
          <w:rFonts w:ascii="Arial" w:eastAsia="Arial" w:hAnsi="Arial" w:cs="Arial"/>
          <w:sz w:val="24"/>
          <w:szCs w:val="24"/>
        </w:rPr>
        <w:t xml:space="preserve">a </w:t>
      </w:r>
      <w:r w:rsidR="004F2421" w:rsidRPr="004E26A2">
        <w:rPr>
          <w:rFonts w:ascii="Arial" w:eastAsia="Arial" w:hAnsi="Arial" w:cs="Arial"/>
          <w:b/>
          <w:sz w:val="24"/>
          <w:szCs w:val="24"/>
        </w:rPr>
        <w:t>deductive approach</w:t>
      </w:r>
      <w:r w:rsidR="004F2421" w:rsidRPr="004E26A2">
        <w:rPr>
          <w:rFonts w:ascii="Arial" w:eastAsia="Arial" w:hAnsi="Arial" w:cs="Arial"/>
          <w:sz w:val="24"/>
          <w:szCs w:val="24"/>
        </w:rPr>
        <w:t xml:space="preserve"> was used to conduct this research. </w:t>
      </w:r>
      <w:r w:rsidR="0047492F" w:rsidRPr="004E26A2">
        <w:rPr>
          <w:rFonts w:ascii="Arial" w:eastAsia="Arial" w:hAnsi="Arial" w:cs="Arial"/>
          <w:sz w:val="24"/>
          <w:szCs w:val="24"/>
        </w:rPr>
        <w:t xml:space="preserve">Using this approach, the researcher can easily identify the interrelation between study variables, like personal, social and psychological factors and consumer purchase behaviour, to derive better outcomes. </w:t>
      </w:r>
    </w:p>
    <w:p w:rsidR="004F2421" w:rsidRPr="004E26A2" w:rsidRDefault="004F2421" w:rsidP="001250FB">
      <w:pPr>
        <w:spacing w:line="360" w:lineRule="auto"/>
        <w:rPr>
          <w:rFonts w:ascii="Arial" w:eastAsia="Arial" w:hAnsi="Arial" w:cs="Arial"/>
          <w:sz w:val="24"/>
          <w:szCs w:val="24"/>
        </w:rPr>
      </w:pPr>
    </w:p>
    <w:p w:rsidR="00C660B2" w:rsidRPr="004E26A2" w:rsidRDefault="00CC146E" w:rsidP="00FD5388">
      <w:pPr>
        <w:pStyle w:val="Heading2"/>
        <w:rPr>
          <w:rFonts w:eastAsia="Arial"/>
        </w:rPr>
      </w:pPr>
      <w:bookmarkStart w:id="64" w:name="_Toc148204965"/>
      <w:r w:rsidRPr="004E26A2">
        <w:rPr>
          <w:rFonts w:eastAsia="Arial"/>
        </w:rPr>
        <w:t>3.5 Methodological Choice</w:t>
      </w:r>
      <w:bookmarkEnd w:id="64"/>
    </w:p>
    <w:p w:rsidR="00C660B2" w:rsidRPr="004E26A2" w:rsidRDefault="00606946" w:rsidP="001250FB">
      <w:pPr>
        <w:spacing w:line="360" w:lineRule="auto"/>
        <w:rPr>
          <w:rFonts w:ascii="Arial" w:eastAsia="Arial" w:hAnsi="Arial" w:cs="Arial"/>
          <w:sz w:val="24"/>
          <w:szCs w:val="24"/>
        </w:rPr>
      </w:pPr>
      <w:r w:rsidRPr="00606946">
        <w:rPr>
          <w:rFonts w:ascii="Arial" w:eastAsia="Arial" w:hAnsi="Arial" w:cs="Arial"/>
          <w:sz w:val="24"/>
          <w:szCs w:val="24"/>
        </w:rPr>
        <w:t xml:space="preserve">Bernard (2013) stated that methodological choice refers to the strategy used to justify the research problem and accomplish the research objectives. It includes quantitative, qualitative and mixed methods used to answer the research questions. </w:t>
      </w:r>
      <w:r w:rsidRPr="00606946">
        <w:rPr>
          <w:rFonts w:ascii="Arial" w:eastAsia="Arial" w:hAnsi="Arial" w:cs="Arial"/>
          <w:sz w:val="24"/>
          <w:szCs w:val="24"/>
        </w:rPr>
        <w:lastRenderedPageBreak/>
        <w:t>As explained by Saunders, et al. (2019), quantitative methods involve the use of numeric data that can be graphically or statistically represented in the research. On the other hand, a qualitative method involves collecting non-numeric or descriptive data from various academic sources. Mixed method involves collection and analysis of both numeric as well as non-numeric data. To examine the influence of factors on consumer purchase behaviour, this research measures and analyses the responses of the participants numerically using graphs and tables. This resembles the quantitative research’s characteristics and therefore a quantitative method was used in this study.</w:t>
      </w:r>
      <w:r w:rsidR="00A02350" w:rsidRPr="004E26A2">
        <w:rPr>
          <w:rFonts w:ascii="Arial" w:eastAsia="Arial" w:hAnsi="Arial" w:cs="Arial"/>
          <w:sz w:val="24"/>
          <w:szCs w:val="24"/>
        </w:rPr>
        <w:t xml:space="preserve"> </w:t>
      </w:r>
    </w:p>
    <w:p w:rsidR="00A02350" w:rsidRPr="004E26A2" w:rsidRDefault="00A02350" w:rsidP="001250FB">
      <w:pPr>
        <w:spacing w:line="360" w:lineRule="auto"/>
        <w:rPr>
          <w:rFonts w:ascii="Arial" w:eastAsia="Arial" w:hAnsi="Arial" w:cs="Arial"/>
          <w:sz w:val="24"/>
          <w:szCs w:val="24"/>
        </w:rPr>
      </w:pPr>
    </w:p>
    <w:p w:rsidR="00C660B2" w:rsidRPr="004E26A2" w:rsidRDefault="00C660B2" w:rsidP="0000631D">
      <w:pPr>
        <w:pStyle w:val="Heading2"/>
        <w:rPr>
          <w:rFonts w:eastAsia="Arial"/>
        </w:rPr>
      </w:pPr>
      <w:bookmarkStart w:id="65" w:name="_Toc148204966"/>
      <w:r w:rsidRPr="004E26A2">
        <w:rPr>
          <w:rFonts w:eastAsia="Arial"/>
        </w:rPr>
        <w:t xml:space="preserve">3.6 </w:t>
      </w:r>
      <w:r w:rsidR="00CC146E" w:rsidRPr="004E26A2">
        <w:rPr>
          <w:rFonts w:eastAsia="Arial"/>
        </w:rPr>
        <w:t>Strategies</w:t>
      </w:r>
      <w:bookmarkEnd w:id="65"/>
    </w:p>
    <w:p w:rsidR="00C660B2" w:rsidRPr="004E26A2" w:rsidRDefault="004527ED" w:rsidP="001250FB">
      <w:pPr>
        <w:spacing w:line="360" w:lineRule="auto"/>
        <w:rPr>
          <w:rFonts w:ascii="Arial" w:eastAsia="Arial" w:hAnsi="Arial" w:cs="Arial"/>
          <w:sz w:val="24"/>
          <w:szCs w:val="24"/>
        </w:rPr>
      </w:pPr>
      <w:r w:rsidRPr="004E26A2">
        <w:rPr>
          <w:rFonts w:ascii="Arial" w:eastAsia="Arial" w:hAnsi="Arial" w:cs="Arial"/>
          <w:sz w:val="24"/>
          <w:szCs w:val="24"/>
        </w:rPr>
        <w:t>Research strategy refer</w:t>
      </w:r>
      <w:r w:rsidR="00606946">
        <w:rPr>
          <w:rFonts w:ascii="Arial" w:eastAsia="Arial" w:hAnsi="Arial" w:cs="Arial"/>
          <w:sz w:val="24"/>
          <w:szCs w:val="24"/>
        </w:rPr>
        <w:t>s</w:t>
      </w:r>
      <w:r w:rsidRPr="004E26A2">
        <w:rPr>
          <w:rFonts w:ascii="Arial" w:eastAsia="Arial" w:hAnsi="Arial" w:cs="Arial"/>
          <w:sz w:val="24"/>
          <w:szCs w:val="24"/>
        </w:rPr>
        <w:t xml:space="preserve"> to the plan or actions used by the researcher to achieve the research objectives and to answer the research questions (Saunders, et al., 2019). There are a range of strategies as described in Fig.1. However, this research had considered </w:t>
      </w:r>
      <w:r w:rsidRPr="004E26A2">
        <w:rPr>
          <w:rFonts w:ascii="Arial" w:eastAsia="Arial" w:hAnsi="Arial" w:cs="Arial"/>
          <w:b/>
          <w:sz w:val="24"/>
          <w:szCs w:val="24"/>
        </w:rPr>
        <w:t>survey strategy</w:t>
      </w:r>
      <w:r w:rsidR="00E5783B" w:rsidRPr="004E26A2">
        <w:rPr>
          <w:rFonts w:ascii="Arial" w:eastAsia="Arial" w:hAnsi="Arial" w:cs="Arial"/>
          <w:sz w:val="24"/>
          <w:szCs w:val="24"/>
        </w:rPr>
        <w:t xml:space="preserve">, </w:t>
      </w:r>
      <w:r w:rsidR="00E5783B" w:rsidRPr="004E26A2">
        <w:rPr>
          <w:rFonts w:ascii="Arial" w:eastAsia="Arial" w:hAnsi="Arial" w:cs="Arial"/>
          <w:b/>
          <w:sz w:val="24"/>
          <w:szCs w:val="24"/>
        </w:rPr>
        <w:t>using questionnaire</w:t>
      </w:r>
      <w:r w:rsidR="00E5783B" w:rsidRPr="004E26A2">
        <w:rPr>
          <w:rFonts w:ascii="Arial" w:eastAsia="Arial" w:hAnsi="Arial" w:cs="Arial"/>
          <w:sz w:val="24"/>
          <w:szCs w:val="24"/>
        </w:rPr>
        <w:t>,</w:t>
      </w:r>
      <w:r w:rsidRPr="004E26A2">
        <w:rPr>
          <w:rFonts w:ascii="Arial" w:eastAsia="Arial" w:hAnsi="Arial" w:cs="Arial"/>
          <w:sz w:val="24"/>
          <w:szCs w:val="24"/>
        </w:rPr>
        <w:t xml:space="preserve"> to collect data from the participants on the research topic</w:t>
      </w:r>
      <w:r w:rsidR="005F2E75" w:rsidRPr="004E26A2">
        <w:rPr>
          <w:rFonts w:ascii="Arial" w:eastAsia="Arial" w:hAnsi="Arial" w:cs="Arial"/>
          <w:sz w:val="24"/>
          <w:szCs w:val="24"/>
        </w:rPr>
        <w:t xml:space="preserve"> (Refer to Appendix for questionnaire copy)</w:t>
      </w:r>
      <w:r w:rsidRPr="004E26A2">
        <w:rPr>
          <w:rFonts w:ascii="Arial" w:eastAsia="Arial" w:hAnsi="Arial" w:cs="Arial"/>
          <w:sz w:val="24"/>
          <w:szCs w:val="24"/>
        </w:rPr>
        <w:t xml:space="preserve">. </w:t>
      </w:r>
      <w:r w:rsidR="00C6596A" w:rsidRPr="004E26A2">
        <w:rPr>
          <w:rFonts w:ascii="Arial" w:eastAsia="Arial" w:hAnsi="Arial" w:cs="Arial"/>
          <w:sz w:val="24"/>
          <w:szCs w:val="24"/>
        </w:rPr>
        <w:t>According to Crowther and Lancaster (2012), survey strategy implies quantitative methodology for gathering data from a large group of respondents by asking them various questions. The main reason for choosing survey strategy for this research was the time constraint and the key feature of the strategy, i.e., it is economical and easy to expla</w:t>
      </w:r>
      <w:r w:rsidR="00A66255" w:rsidRPr="004E26A2">
        <w:rPr>
          <w:rFonts w:ascii="Arial" w:eastAsia="Arial" w:hAnsi="Arial" w:cs="Arial"/>
          <w:sz w:val="24"/>
          <w:szCs w:val="24"/>
        </w:rPr>
        <w:t xml:space="preserve">in and understand. </w:t>
      </w:r>
    </w:p>
    <w:p w:rsidR="00A66255" w:rsidRPr="004E26A2" w:rsidRDefault="00A66255" w:rsidP="001250FB">
      <w:pPr>
        <w:spacing w:line="360" w:lineRule="auto"/>
        <w:rPr>
          <w:rFonts w:ascii="Arial" w:eastAsia="Arial" w:hAnsi="Arial" w:cs="Arial"/>
          <w:sz w:val="24"/>
          <w:szCs w:val="24"/>
        </w:rPr>
      </w:pPr>
    </w:p>
    <w:p w:rsidR="00C660B2" w:rsidRPr="004E26A2" w:rsidRDefault="00C660B2" w:rsidP="00B46CB0">
      <w:pPr>
        <w:pStyle w:val="Heading2"/>
        <w:rPr>
          <w:rFonts w:eastAsia="Arial"/>
        </w:rPr>
      </w:pPr>
      <w:bookmarkStart w:id="66" w:name="_Toc148204967"/>
      <w:r w:rsidRPr="004E26A2">
        <w:rPr>
          <w:rFonts w:eastAsia="Arial"/>
        </w:rPr>
        <w:t>3.7 Time Horizon</w:t>
      </w:r>
      <w:bookmarkEnd w:id="66"/>
    </w:p>
    <w:p w:rsidR="00D64BF7" w:rsidRPr="004E26A2" w:rsidRDefault="00CD35DD" w:rsidP="001250FB">
      <w:pPr>
        <w:spacing w:line="360" w:lineRule="auto"/>
        <w:rPr>
          <w:rFonts w:ascii="Arial" w:eastAsia="Arial" w:hAnsi="Arial" w:cs="Arial"/>
          <w:sz w:val="24"/>
          <w:szCs w:val="24"/>
        </w:rPr>
      </w:pPr>
      <w:r w:rsidRPr="004E26A2">
        <w:rPr>
          <w:rFonts w:ascii="Arial" w:eastAsia="Arial" w:hAnsi="Arial" w:cs="Arial"/>
          <w:sz w:val="24"/>
          <w:szCs w:val="24"/>
        </w:rPr>
        <w:t xml:space="preserve">This layer in the research onion represents the time taken by the researcher to conduct the research. </w:t>
      </w:r>
      <w:r w:rsidR="00606946" w:rsidRPr="00606946">
        <w:rPr>
          <w:rFonts w:ascii="Arial" w:eastAsia="Arial" w:hAnsi="Arial" w:cs="Arial"/>
          <w:sz w:val="24"/>
          <w:szCs w:val="24"/>
        </w:rPr>
        <w:t>When a research is conducted or when data is collected within a specific time frame, it is termed as cross-sectional research. On the other hand, when a research is conducted over a long period of time and when data is repeatedly collected and compared, it is called longitudinal research (Melnikovas, 2018). Due to time constraint, this academic research is conducted for a specific time period. Therefore, this study uses a cross-sectional time horizon to investigate the topic.</w:t>
      </w:r>
    </w:p>
    <w:p w:rsidR="00C660B2" w:rsidRPr="004E26A2" w:rsidRDefault="00CD35DD" w:rsidP="001250FB">
      <w:pPr>
        <w:spacing w:line="360" w:lineRule="auto"/>
        <w:rPr>
          <w:rFonts w:ascii="Arial" w:eastAsia="Arial" w:hAnsi="Arial" w:cs="Arial"/>
          <w:sz w:val="24"/>
          <w:szCs w:val="24"/>
        </w:rPr>
      </w:pPr>
      <w:r w:rsidRPr="004E26A2">
        <w:rPr>
          <w:rFonts w:ascii="Arial" w:eastAsia="Arial" w:hAnsi="Arial" w:cs="Arial"/>
          <w:sz w:val="24"/>
          <w:szCs w:val="24"/>
        </w:rPr>
        <w:lastRenderedPageBreak/>
        <w:t xml:space="preserve"> </w:t>
      </w:r>
    </w:p>
    <w:p w:rsidR="00C660B2" w:rsidRPr="004E26A2" w:rsidRDefault="00C660B2" w:rsidP="007E5A54">
      <w:pPr>
        <w:pStyle w:val="Heading2"/>
        <w:rPr>
          <w:rFonts w:eastAsia="Arial"/>
        </w:rPr>
      </w:pPr>
      <w:bookmarkStart w:id="67" w:name="_Toc148204968"/>
      <w:r w:rsidRPr="004E26A2">
        <w:rPr>
          <w:rFonts w:eastAsia="Arial"/>
        </w:rPr>
        <w:t>3.8 Data Collection</w:t>
      </w:r>
      <w:bookmarkEnd w:id="67"/>
    </w:p>
    <w:p w:rsidR="00C660B2" w:rsidRPr="004E26A2" w:rsidRDefault="00C660B2" w:rsidP="007E5A54">
      <w:pPr>
        <w:pStyle w:val="Heading3"/>
        <w:rPr>
          <w:rFonts w:eastAsia="Arial"/>
        </w:rPr>
      </w:pPr>
      <w:bookmarkStart w:id="68" w:name="_Toc148204969"/>
      <w:r w:rsidRPr="004E26A2">
        <w:rPr>
          <w:rFonts w:eastAsia="Arial"/>
        </w:rPr>
        <w:t xml:space="preserve">3.8.1 </w:t>
      </w:r>
      <w:r w:rsidR="00CC146E" w:rsidRPr="004E26A2">
        <w:rPr>
          <w:rFonts w:eastAsia="Arial"/>
        </w:rPr>
        <w:t>Size of the Sample</w:t>
      </w:r>
      <w:bookmarkEnd w:id="68"/>
    </w:p>
    <w:p w:rsidR="008D2845" w:rsidRPr="004E26A2" w:rsidRDefault="00CE10AC" w:rsidP="001250FB">
      <w:pPr>
        <w:spacing w:line="360" w:lineRule="auto"/>
        <w:rPr>
          <w:rFonts w:ascii="Arial" w:eastAsia="Arial" w:hAnsi="Arial" w:cs="Arial"/>
          <w:sz w:val="24"/>
          <w:szCs w:val="24"/>
        </w:rPr>
      </w:pPr>
      <w:r w:rsidRPr="004E26A2">
        <w:rPr>
          <w:rFonts w:ascii="Arial" w:eastAsia="Arial" w:hAnsi="Arial" w:cs="Arial"/>
          <w:sz w:val="24"/>
          <w:szCs w:val="24"/>
        </w:rPr>
        <w:t>Sample represents the portion of people selected from a larger group for the purpose of the study</w:t>
      </w:r>
      <w:r w:rsidR="00DD7107" w:rsidRPr="004E26A2">
        <w:rPr>
          <w:rFonts w:ascii="Arial" w:eastAsia="Arial" w:hAnsi="Arial" w:cs="Arial"/>
          <w:sz w:val="24"/>
          <w:szCs w:val="24"/>
        </w:rPr>
        <w:t xml:space="preserve"> (Bernard, 2013)</w:t>
      </w:r>
      <w:r w:rsidRPr="004E26A2">
        <w:rPr>
          <w:rFonts w:ascii="Arial" w:eastAsia="Arial" w:hAnsi="Arial" w:cs="Arial"/>
          <w:sz w:val="24"/>
          <w:szCs w:val="24"/>
        </w:rPr>
        <w:t xml:space="preserve">. </w:t>
      </w:r>
      <w:r w:rsidR="008D2845" w:rsidRPr="004E26A2">
        <w:rPr>
          <w:rFonts w:ascii="Arial" w:eastAsia="Arial" w:hAnsi="Arial" w:cs="Arial"/>
          <w:sz w:val="24"/>
          <w:szCs w:val="24"/>
        </w:rPr>
        <w:t xml:space="preserve">At the beginning, to study the influential factor for consumer buying behaviour, </w:t>
      </w:r>
      <w:r w:rsidR="009D78C2" w:rsidRPr="004E26A2">
        <w:rPr>
          <w:rFonts w:ascii="Arial" w:eastAsia="Arial" w:hAnsi="Arial" w:cs="Arial"/>
          <w:sz w:val="24"/>
          <w:szCs w:val="24"/>
        </w:rPr>
        <w:t xml:space="preserve">a small sample size of </w:t>
      </w:r>
      <w:r w:rsidR="00337A13" w:rsidRPr="004E26A2">
        <w:rPr>
          <w:rFonts w:ascii="Arial" w:eastAsia="Arial" w:hAnsi="Arial" w:cs="Arial"/>
          <w:sz w:val="24"/>
          <w:szCs w:val="24"/>
        </w:rPr>
        <w:t xml:space="preserve">100 </w:t>
      </w:r>
      <w:r w:rsidR="00475F3C" w:rsidRPr="004E26A2">
        <w:rPr>
          <w:rFonts w:ascii="Arial" w:eastAsia="Arial" w:hAnsi="Arial" w:cs="Arial"/>
          <w:sz w:val="24"/>
          <w:szCs w:val="24"/>
        </w:rPr>
        <w:t xml:space="preserve">respondents </w:t>
      </w:r>
      <w:r w:rsidR="008D2845" w:rsidRPr="004E26A2">
        <w:rPr>
          <w:rFonts w:ascii="Arial" w:eastAsia="Arial" w:hAnsi="Arial" w:cs="Arial"/>
          <w:sz w:val="24"/>
          <w:szCs w:val="24"/>
        </w:rPr>
        <w:t>were considered d</w:t>
      </w:r>
      <w:r w:rsidR="00B526C7" w:rsidRPr="004E26A2">
        <w:rPr>
          <w:rFonts w:ascii="Arial" w:eastAsia="Arial" w:hAnsi="Arial" w:cs="Arial"/>
          <w:sz w:val="24"/>
          <w:szCs w:val="24"/>
        </w:rPr>
        <w:t xml:space="preserve">ue to </w:t>
      </w:r>
      <w:r w:rsidR="008D2845" w:rsidRPr="004E26A2">
        <w:rPr>
          <w:rFonts w:ascii="Arial" w:eastAsia="Arial" w:hAnsi="Arial" w:cs="Arial"/>
          <w:sz w:val="24"/>
          <w:szCs w:val="24"/>
        </w:rPr>
        <w:t xml:space="preserve">limited time and resource constraint. However, when collecting the primary data, a total of </w:t>
      </w:r>
      <w:r w:rsidR="008D2845" w:rsidRPr="004E26A2">
        <w:rPr>
          <w:rFonts w:ascii="Arial" w:eastAsia="Arial" w:hAnsi="Arial" w:cs="Arial"/>
          <w:b/>
          <w:sz w:val="24"/>
          <w:szCs w:val="24"/>
        </w:rPr>
        <w:t>105 responses</w:t>
      </w:r>
      <w:r w:rsidR="008D2845" w:rsidRPr="004E26A2">
        <w:rPr>
          <w:rFonts w:ascii="Arial" w:eastAsia="Arial" w:hAnsi="Arial" w:cs="Arial"/>
          <w:sz w:val="24"/>
          <w:szCs w:val="24"/>
        </w:rPr>
        <w:t xml:space="preserve"> were derived. The researcher believed that considering a large sample size would have derived better outcomes, but on the other hand, </w:t>
      </w:r>
      <w:r w:rsidR="00606946">
        <w:rPr>
          <w:rFonts w:ascii="Arial" w:eastAsia="Arial" w:hAnsi="Arial" w:cs="Arial"/>
          <w:sz w:val="24"/>
          <w:szCs w:val="24"/>
        </w:rPr>
        <w:t>i</w:t>
      </w:r>
      <w:r w:rsidR="00606946" w:rsidRPr="00606946">
        <w:rPr>
          <w:rFonts w:ascii="Arial" w:eastAsia="Arial" w:hAnsi="Arial" w:cs="Arial"/>
          <w:sz w:val="24"/>
          <w:szCs w:val="24"/>
        </w:rPr>
        <w:t>nvolving a larger group and analysing a significant number of responses in a short span of time would have been a challenging task. Therefore, the selected size of sample was regarded as sufficient to gather information related to the topic.</w:t>
      </w:r>
    </w:p>
    <w:p w:rsidR="008D2845" w:rsidRPr="004E26A2" w:rsidRDefault="008D2845" w:rsidP="008D2845">
      <w:pPr>
        <w:pStyle w:val="Heading3"/>
        <w:rPr>
          <w:rFonts w:eastAsia="Arial"/>
        </w:rPr>
      </w:pPr>
      <w:bookmarkStart w:id="69" w:name="_Toc148204970"/>
      <w:r w:rsidRPr="004E26A2">
        <w:rPr>
          <w:rFonts w:eastAsia="Arial"/>
        </w:rPr>
        <w:t>3.8.2 Sample Type</w:t>
      </w:r>
      <w:bookmarkEnd w:id="69"/>
    </w:p>
    <w:p w:rsidR="00B526C7" w:rsidRPr="004E26A2" w:rsidRDefault="00F17B33" w:rsidP="001250FB">
      <w:pPr>
        <w:spacing w:line="360" w:lineRule="auto"/>
        <w:rPr>
          <w:rFonts w:ascii="Arial" w:eastAsia="Arial" w:hAnsi="Arial" w:cs="Arial"/>
          <w:sz w:val="24"/>
          <w:szCs w:val="24"/>
        </w:rPr>
      </w:pPr>
      <w:r w:rsidRPr="004E26A2">
        <w:rPr>
          <w:rFonts w:ascii="Arial" w:eastAsia="Arial" w:hAnsi="Arial" w:cs="Arial"/>
          <w:sz w:val="24"/>
          <w:szCs w:val="24"/>
        </w:rPr>
        <w:t>This study had considered both male and female sample</w:t>
      </w:r>
      <w:r w:rsidR="00606946">
        <w:rPr>
          <w:rFonts w:ascii="Arial" w:eastAsia="Arial" w:hAnsi="Arial" w:cs="Arial"/>
          <w:sz w:val="24"/>
          <w:szCs w:val="24"/>
        </w:rPr>
        <w:t>s</w:t>
      </w:r>
      <w:r w:rsidRPr="004E26A2">
        <w:rPr>
          <w:rFonts w:ascii="Arial" w:eastAsia="Arial" w:hAnsi="Arial" w:cs="Arial"/>
          <w:sz w:val="24"/>
          <w:szCs w:val="24"/>
        </w:rPr>
        <w:t xml:space="preserve"> aged 15 and over to study the factors influencing consumer purchase behaviour, across different age group</w:t>
      </w:r>
      <w:r w:rsidR="00606946">
        <w:rPr>
          <w:rFonts w:ascii="Arial" w:eastAsia="Arial" w:hAnsi="Arial" w:cs="Arial"/>
          <w:sz w:val="24"/>
          <w:szCs w:val="24"/>
        </w:rPr>
        <w:t>s</w:t>
      </w:r>
      <w:r w:rsidRPr="004E26A2">
        <w:rPr>
          <w:rFonts w:ascii="Arial" w:eastAsia="Arial" w:hAnsi="Arial" w:cs="Arial"/>
          <w:sz w:val="24"/>
          <w:szCs w:val="24"/>
        </w:rPr>
        <w:t xml:space="preserve"> and gender. The sample included friends, friends of friends, classmates and co-workers, specially residing in the United Kingdom. </w:t>
      </w:r>
    </w:p>
    <w:p w:rsidR="00293AB4" w:rsidRPr="004E26A2" w:rsidRDefault="00293AB4" w:rsidP="001250FB">
      <w:pPr>
        <w:spacing w:line="360" w:lineRule="auto"/>
        <w:rPr>
          <w:rFonts w:ascii="Arial" w:eastAsia="Arial" w:hAnsi="Arial" w:cs="Arial"/>
          <w:sz w:val="24"/>
          <w:szCs w:val="24"/>
        </w:rPr>
      </w:pPr>
    </w:p>
    <w:p w:rsidR="00C660B2" w:rsidRPr="004E26A2" w:rsidRDefault="008D2845" w:rsidP="009A1D90">
      <w:pPr>
        <w:pStyle w:val="Heading3"/>
        <w:rPr>
          <w:rFonts w:eastAsia="Arial"/>
        </w:rPr>
      </w:pPr>
      <w:bookmarkStart w:id="70" w:name="_Toc148204971"/>
      <w:r w:rsidRPr="004E26A2">
        <w:rPr>
          <w:rFonts w:eastAsia="Arial"/>
        </w:rPr>
        <w:t>3.8.3</w:t>
      </w:r>
      <w:r w:rsidR="00CC146E" w:rsidRPr="004E26A2">
        <w:rPr>
          <w:rFonts w:eastAsia="Arial"/>
        </w:rPr>
        <w:t xml:space="preserve"> Sampling Technique</w:t>
      </w:r>
      <w:bookmarkEnd w:id="70"/>
    </w:p>
    <w:p w:rsidR="009A1D90" w:rsidRPr="004E26A2" w:rsidRDefault="00606946" w:rsidP="001250FB">
      <w:pPr>
        <w:spacing w:line="360" w:lineRule="auto"/>
        <w:rPr>
          <w:rFonts w:ascii="Arial" w:eastAsia="Arial" w:hAnsi="Arial" w:cs="Arial"/>
          <w:sz w:val="24"/>
          <w:szCs w:val="24"/>
        </w:rPr>
      </w:pPr>
      <w:r w:rsidRPr="00606946">
        <w:rPr>
          <w:rFonts w:ascii="Arial" w:eastAsia="Arial" w:hAnsi="Arial" w:cs="Arial"/>
          <w:sz w:val="24"/>
          <w:szCs w:val="24"/>
        </w:rPr>
        <w:t xml:space="preserve">According to Cohen, et al. (2018) sampling is the process of selecting a specific size of sample (respondents) that represents the larger population. Probability and non-probability sampling are the two main techniques used to select research samples. Probability sampling refers to the process of selecting random samples from the wider group to generalise the findings of a research, whereas non-probability sampling avoids random selecting and targets specific portions of a larger population as they may have more information than the rest of the population (Cohen, et al., 2018). </w:t>
      </w:r>
      <w:r w:rsidR="00C33277">
        <w:rPr>
          <w:rFonts w:ascii="Arial" w:eastAsia="Arial" w:hAnsi="Arial" w:cs="Arial"/>
          <w:sz w:val="24"/>
          <w:szCs w:val="24"/>
        </w:rPr>
        <w:t>T</w:t>
      </w:r>
      <w:r w:rsidR="00C33277" w:rsidRPr="00C33277">
        <w:rPr>
          <w:rFonts w:ascii="Arial" w:eastAsia="Arial" w:hAnsi="Arial" w:cs="Arial"/>
          <w:sz w:val="24"/>
          <w:szCs w:val="24"/>
        </w:rPr>
        <w:t xml:space="preserve">his research involved a non-probability convenience sampling technique, using which the researcher had conveniently selected participants from among classmates, friends, friends of friends and co-workers. According to Taherdoost (2016), convenience sampling is a kind of non-probability sampling, which involves </w:t>
      </w:r>
      <w:r w:rsidR="00C33277" w:rsidRPr="00C33277">
        <w:rPr>
          <w:rFonts w:ascii="Arial" w:eastAsia="Arial" w:hAnsi="Arial" w:cs="Arial"/>
          <w:sz w:val="24"/>
          <w:szCs w:val="24"/>
        </w:rPr>
        <w:lastRenderedPageBreak/>
        <w:t>selection of the participants due to ease of accessing them and gathering information from them at a given point in time. Using this method, the researcher was able to easily send the online survey link to the participants through text message, social media message and emails. Even friends of friends were encouraged to take part in the survey due to which the targeted sample size was slightly exceeded. Thus, convenience sampling aided in quickly and easily reaching the desired sample size due to which this method was considered suitable for this study.</w:t>
      </w:r>
    </w:p>
    <w:p w:rsidR="005A2930" w:rsidRPr="004E26A2" w:rsidRDefault="005A2930" w:rsidP="001250FB">
      <w:pPr>
        <w:spacing w:line="360" w:lineRule="auto"/>
        <w:rPr>
          <w:rFonts w:ascii="Arial" w:eastAsia="Arial" w:hAnsi="Arial" w:cs="Arial"/>
          <w:sz w:val="24"/>
          <w:szCs w:val="24"/>
        </w:rPr>
      </w:pPr>
    </w:p>
    <w:p w:rsidR="00CC146E" w:rsidRPr="004E26A2" w:rsidRDefault="008D2845" w:rsidP="00190F12">
      <w:pPr>
        <w:pStyle w:val="Heading3"/>
        <w:rPr>
          <w:rFonts w:eastAsia="Arial"/>
        </w:rPr>
      </w:pPr>
      <w:bookmarkStart w:id="71" w:name="_Toc148204972"/>
      <w:r w:rsidRPr="004E26A2">
        <w:rPr>
          <w:rFonts w:eastAsia="Arial"/>
        </w:rPr>
        <w:t>3.8.4</w:t>
      </w:r>
      <w:r w:rsidR="00CC146E" w:rsidRPr="004E26A2">
        <w:rPr>
          <w:rFonts w:eastAsia="Arial"/>
        </w:rPr>
        <w:t xml:space="preserve"> Data </w:t>
      </w:r>
      <w:r w:rsidR="00364F7A" w:rsidRPr="004E26A2">
        <w:rPr>
          <w:rFonts w:eastAsia="Arial"/>
        </w:rPr>
        <w:t>Type</w:t>
      </w:r>
      <w:bookmarkEnd w:id="71"/>
    </w:p>
    <w:p w:rsidR="00364F7A" w:rsidRPr="004E26A2" w:rsidRDefault="00066532" w:rsidP="001250FB">
      <w:pPr>
        <w:spacing w:line="360" w:lineRule="auto"/>
        <w:rPr>
          <w:rFonts w:ascii="Arial" w:eastAsia="Arial" w:hAnsi="Arial" w:cs="Arial"/>
          <w:sz w:val="24"/>
          <w:szCs w:val="24"/>
        </w:rPr>
      </w:pPr>
      <w:r w:rsidRPr="004E26A2">
        <w:rPr>
          <w:rFonts w:ascii="Arial" w:eastAsia="Arial" w:hAnsi="Arial" w:cs="Arial"/>
          <w:sz w:val="24"/>
          <w:szCs w:val="24"/>
        </w:rPr>
        <w:t xml:space="preserve">Rabianski </w:t>
      </w:r>
      <w:r w:rsidR="00364F7A" w:rsidRPr="004E26A2">
        <w:rPr>
          <w:rFonts w:ascii="Arial" w:eastAsia="Arial" w:hAnsi="Arial" w:cs="Arial"/>
          <w:sz w:val="24"/>
          <w:szCs w:val="24"/>
        </w:rPr>
        <w:t>(20</w:t>
      </w:r>
      <w:r w:rsidRPr="004E26A2">
        <w:rPr>
          <w:rFonts w:ascii="Arial" w:eastAsia="Arial" w:hAnsi="Arial" w:cs="Arial"/>
          <w:sz w:val="24"/>
          <w:szCs w:val="24"/>
        </w:rPr>
        <w:t>03</w:t>
      </w:r>
      <w:r w:rsidR="00364F7A" w:rsidRPr="004E26A2">
        <w:rPr>
          <w:rFonts w:ascii="Arial" w:eastAsia="Arial" w:hAnsi="Arial" w:cs="Arial"/>
          <w:sz w:val="24"/>
          <w:szCs w:val="24"/>
        </w:rPr>
        <w:t xml:space="preserve">) stated that primary and secondary are the two types of data used by the researchers in their study. </w:t>
      </w:r>
      <w:r w:rsidR="00190F12" w:rsidRPr="004E26A2">
        <w:rPr>
          <w:rFonts w:ascii="Arial" w:eastAsia="Arial" w:hAnsi="Arial" w:cs="Arial"/>
          <w:sz w:val="24"/>
          <w:szCs w:val="24"/>
        </w:rPr>
        <w:t>Primary data refers to raw information collected directly for the time from the research participants. This data can be collected using surveys and questionnaire</w:t>
      </w:r>
      <w:r w:rsidR="00C33277">
        <w:rPr>
          <w:rFonts w:ascii="Arial" w:eastAsia="Arial" w:hAnsi="Arial" w:cs="Arial"/>
          <w:sz w:val="24"/>
          <w:szCs w:val="24"/>
        </w:rPr>
        <w:t>s</w:t>
      </w:r>
      <w:r w:rsidR="00190F12" w:rsidRPr="004E26A2">
        <w:rPr>
          <w:rFonts w:ascii="Arial" w:eastAsia="Arial" w:hAnsi="Arial" w:cs="Arial"/>
          <w:sz w:val="24"/>
          <w:szCs w:val="24"/>
        </w:rPr>
        <w:t>, experiments, observations, a</w:t>
      </w:r>
      <w:r w:rsidR="00C33277">
        <w:rPr>
          <w:rFonts w:ascii="Arial" w:eastAsia="Arial" w:hAnsi="Arial" w:cs="Arial"/>
          <w:sz w:val="24"/>
          <w:szCs w:val="24"/>
        </w:rPr>
        <w:t>nd</w:t>
      </w:r>
      <w:r w:rsidR="00190F12" w:rsidRPr="004E26A2">
        <w:rPr>
          <w:rFonts w:ascii="Arial" w:eastAsia="Arial" w:hAnsi="Arial" w:cs="Arial"/>
          <w:sz w:val="24"/>
          <w:szCs w:val="24"/>
        </w:rPr>
        <w:t xml:space="preserve"> interview methods</w:t>
      </w:r>
      <w:r w:rsidRPr="004E26A2">
        <w:rPr>
          <w:rFonts w:ascii="Arial" w:eastAsia="Arial" w:hAnsi="Arial" w:cs="Arial"/>
          <w:sz w:val="24"/>
          <w:szCs w:val="24"/>
        </w:rPr>
        <w:t xml:space="preserve"> (Rabianski, 2003</w:t>
      </w:r>
      <w:r w:rsidR="005F2E75" w:rsidRPr="004E26A2">
        <w:rPr>
          <w:rFonts w:ascii="Arial" w:eastAsia="Arial" w:hAnsi="Arial" w:cs="Arial"/>
          <w:sz w:val="24"/>
          <w:szCs w:val="24"/>
        </w:rPr>
        <w:t>)</w:t>
      </w:r>
      <w:r w:rsidR="00190F12" w:rsidRPr="004E26A2">
        <w:rPr>
          <w:rFonts w:ascii="Arial" w:eastAsia="Arial" w:hAnsi="Arial" w:cs="Arial"/>
          <w:sz w:val="24"/>
          <w:szCs w:val="24"/>
        </w:rPr>
        <w:t xml:space="preserve">. Alternatively, secondary data refers to existing data gathered by the individual/s other than those using the data. Such data can be collected from </w:t>
      </w:r>
      <w:r w:rsidR="005F2E75" w:rsidRPr="004E26A2">
        <w:rPr>
          <w:rFonts w:ascii="Arial" w:eastAsia="Arial" w:hAnsi="Arial" w:cs="Arial"/>
          <w:sz w:val="24"/>
          <w:szCs w:val="24"/>
        </w:rPr>
        <w:t>literary text published in various sources, like books, journals, newspapers, magazines, websites, etc. (</w:t>
      </w:r>
      <w:r w:rsidRPr="004E26A2">
        <w:rPr>
          <w:rFonts w:ascii="Arial" w:eastAsia="Arial" w:hAnsi="Arial" w:cs="Arial"/>
          <w:sz w:val="24"/>
          <w:szCs w:val="24"/>
        </w:rPr>
        <w:t>Rabianski, 2003</w:t>
      </w:r>
      <w:r w:rsidR="005F2E75" w:rsidRPr="004E26A2">
        <w:rPr>
          <w:rFonts w:ascii="Arial" w:eastAsia="Arial" w:hAnsi="Arial" w:cs="Arial"/>
          <w:sz w:val="24"/>
          <w:szCs w:val="24"/>
        </w:rPr>
        <w:t xml:space="preserve">). In this research, </w:t>
      </w:r>
      <w:r w:rsidR="005F2E75" w:rsidRPr="004E26A2">
        <w:rPr>
          <w:rFonts w:ascii="Arial" w:eastAsia="Arial" w:hAnsi="Arial" w:cs="Arial"/>
          <w:b/>
          <w:sz w:val="24"/>
          <w:szCs w:val="24"/>
        </w:rPr>
        <w:t>secondary data</w:t>
      </w:r>
      <w:r w:rsidR="005F2E75" w:rsidRPr="004E26A2">
        <w:rPr>
          <w:rFonts w:ascii="Arial" w:eastAsia="Arial" w:hAnsi="Arial" w:cs="Arial"/>
          <w:sz w:val="24"/>
          <w:szCs w:val="24"/>
        </w:rPr>
        <w:t xml:space="preserve"> was collected from</w:t>
      </w:r>
      <w:r w:rsidR="00613559" w:rsidRPr="004E26A2">
        <w:rPr>
          <w:rFonts w:ascii="Arial" w:eastAsia="Arial" w:hAnsi="Arial" w:cs="Arial"/>
          <w:sz w:val="24"/>
          <w:szCs w:val="24"/>
        </w:rPr>
        <w:t xml:space="preserve"> verified</w:t>
      </w:r>
      <w:r w:rsidR="005F2E75" w:rsidRPr="004E26A2">
        <w:rPr>
          <w:rFonts w:ascii="Arial" w:eastAsia="Arial" w:hAnsi="Arial" w:cs="Arial"/>
          <w:sz w:val="24"/>
          <w:szCs w:val="24"/>
        </w:rPr>
        <w:t xml:space="preserve"> academic publications, such as journal articles, research papers and books </w:t>
      </w:r>
      <w:r w:rsidR="00613559" w:rsidRPr="004E26A2">
        <w:rPr>
          <w:rFonts w:ascii="Arial" w:eastAsia="Arial" w:hAnsi="Arial" w:cs="Arial"/>
          <w:sz w:val="24"/>
          <w:szCs w:val="24"/>
        </w:rPr>
        <w:t xml:space="preserve">to </w:t>
      </w:r>
      <w:r w:rsidR="008D2845" w:rsidRPr="004E26A2">
        <w:rPr>
          <w:rFonts w:ascii="Arial" w:eastAsia="Arial" w:hAnsi="Arial" w:cs="Arial"/>
          <w:sz w:val="24"/>
          <w:szCs w:val="24"/>
        </w:rPr>
        <w:t xml:space="preserve">gain distinctive insight of the work already published and </w:t>
      </w:r>
      <w:r w:rsidR="005F2E75" w:rsidRPr="004E26A2">
        <w:rPr>
          <w:rFonts w:ascii="Arial" w:eastAsia="Arial" w:hAnsi="Arial" w:cs="Arial"/>
          <w:sz w:val="24"/>
          <w:szCs w:val="24"/>
        </w:rPr>
        <w:t>to structure the literature review</w:t>
      </w:r>
      <w:r w:rsidR="008D2845" w:rsidRPr="004E26A2">
        <w:rPr>
          <w:rFonts w:ascii="Arial" w:eastAsia="Arial" w:hAnsi="Arial" w:cs="Arial"/>
          <w:sz w:val="24"/>
          <w:szCs w:val="24"/>
        </w:rPr>
        <w:t xml:space="preserve"> for this study</w:t>
      </w:r>
      <w:r w:rsidR="005F2E75" w:rsidRPr="004E26A2">
        <w:rPr>
          <w:rFonts w:ascii="Arial" w:eastAsia="Arial" w:hAnsi="Arial" w:cs="Arial"/>
          <w:sz w:val="24"/>
          <w:szCs w:val="24"/>
        </w:rPr>
        <w:t xml:space="preserve">. Additionally, legitimate websites and company websites (Zara and Inditex) were used to collect secondary </w:t>
      </w:r>
      <w:r w:rsidR="003F544C" w:rsidRPr="004E26A2">
        <w:rPr>
          <w:rFonts w:ascii="Arial" w:eastAsia="Arial" w:hAnsi="Arial" w:cs="Arial"/>
          <w:sz w:val="24"/>
          <w:szCs w:val="24"/>
        </w:rPr>
        <w:t>data</w:t>
      </w:r>
      <w:r w:rsidR="003F544C" w:rsidRPr="004E26A2">
        <w:t xml:space="preserve"> </w:t>
      </w:r>
      <w:r w:rsidR="003F544C" w:rsidRPr="004E26A2">
        <w:rPr>
          <w:rFonts w:ascii="Arial" w:eastAsia="Arial" w:hAnsi="Arial" w:cs="Arial"/>
          <w:sz w:val="24"/>
          <w:szCs w:val="24"/>
        </w:rPr>
        <w:t xml:space="preserve">related to the research company. </w:t>
      </w:r>
      <w:r w:rsidR="005F2E75" w:rsidRPr="004E26A2">
        <w:rPr>
          <w:rFonts w:ascii="Arial" w:eastAsia="Arial" w:hAnsi="Arial" w:cs="Arial"/>
          <w:sz w:val="24"/>
          <w:szCs w:val="24"/>
        </w:rPr>
        <w:t xml:space="preserve">However, this research also collected </w:t>
      </w:r>
      <w:r w:rsidR="005F2E75" w:rsidRPr="004E26A2">
        <w:rPr>
          <w:rFonts w:ascii="Arial" w:eastAsia="Arial" w:hAnsi="Arial" w:cs="Arial"/>
          <w:b/>
          <w:sz w:val="24"/>
          <w:szCs w:val="24"/>
        </w:rPr>
        <w:t>primary data</w:t>
      </w:r>
      <w:r w:rsidR="005F2E75" w:rsidRPr="004E26A2">
        <w:rPr>
          <w:rFonts w:ascii="Arial" w:eastAsia="Arial" w:hAnsi="Arial" w:cs="Arial"/>
          <w:sz w:val="24"/>
          <w:szCs w:val="24"/>
        </w:rPr>
        <w:t xml:space="preserve"> from the research sample, using</w:t>
      </w:r>
      <w:r w:rsidR="00613559" w:rsidRPr="004E26A2">
        <w:rPr>
          <w:rFonts w:ascii="Arial" w:eastAsia="Arial" w:hAnsi="Arial" w:cs="Arial"/>
          <w:sz w:val="24"/>
          <w:szCs w:val="24"/>
        </w:rPr>
        <w:t xml:space="preserve"> survey questionnaire strategy, in order to gain deeper insight and gather factual information about the research topic. </w:t>
      </w:r>
    </w:p>
    <w:p w:rsidR="005F2E75" w:rsidRPr="004E26A2" w:rsidRDefault="005F2E75" w:rsidP="001250FB">
      <w:pPr>
        <w:spacing w:line="360" w:lineRule="auto"/>
        <w:rPr>
          <w:rFonts w:ascii="Arial" w:eastAsia="Arial" w:hAnsi="Arial" w:cs="Arial"/>
          <w:sz w:val="24"/>
          <w:szCs w:val="24"/>
        </w:rPr>
      </w:pPr>
    </w:p>
    <w:p w:rsidR="00364F7A" w:rsidRPr="004E26A2" w:rsidRDefault="008D2845" w:rsidP="002F7A2D">
      <w:pPr>
        <w:pStyle w:val="Heading3"/>
        <w:rPr>
          <w:rFonts w:eastAsia="Arial"/>
        </w:rPr>
      </w:pPr>
      <w:bookmarkStart w:id="72" w:name="_Toc148204973"/>
      <w:r w:rsidRPr="004E26A2">
        <w:rPr>
          <w:rFonts w:eastAsia="Arial"/>
        </w:rPr>
        <w:t>3.8.5</w:t>
      </w:r>
      <w:r w:rsidR="00364F7A" w:rsidRPr="004E26A2">
        <w:rPr>
          <w:rFonts w:eastAsia="Arial"/>
        </w:rPr>
        <w:t xml:space="preserve"> </w:t>
      </w:r>
      <w:r w:rsidR="005F2E75" w:rsidRPr="004E26A2">
        <w:rPr>
          <w:rFonts w:eastAsia="Arial"/>
        </w:rPr>
        <w:t>Data Collection Method</w:t>
      </w:r>
      <w:bookmarkEnd w:id="72"/>
    </w:p>
    <w:p w:rsidR="00CA7C2E" w:rsidRPr="004E26A2" w:rsidRDefault="00C33277" w:rsidP="001250FB">
      <w:pPr>
        <w:spacing w:line="360" w:lineRule="auto"/>
        <w:rPr>
          <w:rFonts w:ascii="Arial" w:eastAsia="Arial" w:hAnsi="Arial" w:cs="Arial"/>
          <w:sz w:val="24"/>
          <w:szCs w:val="24"/>
        </w:rPr>
      </w:pPr>
      <w:r w:rsidRPr="00C33277">
        <w:rPr>
          <w:rFonts w:ascii="Arial" w:eastAsia="Arial" w:hAnsi="Arial" w:cs="Arial"/>
          <w:sz w:val="24"/>
          <w:szCs w:val="24"/>
        </w:rPr>
        <w:t xml:space="preserve">Firstly, to collect the primary data, a survey questionnaire method was used. The researcher had targeted to conduct an online survey and therefore an online questionnaire was prepared using Google form. The questionnaire consisted of 15 questions, highlighting 4 demographic questions (like age, gender, occupation and monthly income, of the participants) and 11 questions in relation to the research </w:t>
      </w:r>
      <w:r w:rsidRPr="00C33277">
        <w:rPr>
          <w:rFonts w:ascii="Arial" w:eastAsia="Arial" w:hAnsi="Arial" w:cs="Arial"/>
          <w:sz w:val="24"/>
          <w:szCs w:val="24"/>
        </w:rPr>
        <w:lastRenderedPageBreak/>
        <w:t>aims and objectives.</w:t>
      </w:r>
      <w:r w:rsidR="00236A94" w:rsidRPr="004E26A2">
        <w:rPr>
          <w:rFonts w:ascii="Arial" w:eastAsia="Arial" w:hAnsi="Arial" w:cs="Arial"/>
          <w:sz w:val="24"/>
          <w:szCs w:val="24"/>
        </w:rPr>
        <w:t xml:space="preserve"> Demographic information was collected to analyse the influence of psychological, social and personal factors across different groups of consumers. Further, the questionnaire included multiple-choice and 5-point Likert scale questions. </w:t>
      </w:r>
      <w:r w:rsidR="002F7A2D" w:rsidRPr="004E26A2">
        <w:rPr>
          <w:rFonts w:ascii="Arial" w:eastAsia="Arial" w:hAnsi="Arial" w:cs="Arial"/>
          <w:sz w:val="24"/>
          <w:szCs w:val="24"/>
        </w:rPr>
        <w:t>Additionally, a</w:t>
      </w:r>
      <w:r w:rsidR="00236A94" w:rsidRPr="004E26A2">
        <w:rPr>
          <w:rFonts w:ascii="Arial" w:eastAsia="Arial" w:hAnsi="Arial" w:cs="Arial"/>
          <w:sz w:val="24"/>
          <w:szCs w:val="24"/>
        </w:rPr>
        <w:t xml:space="preserve"> </w:t>
      </w:r>
      <w:r w:rsidR="002F7A2D" w:rsidRPr="004E26A2">
        <w:rPr>
          <w:rFonts w:ascii="Arial" w:eastAsia="Arial" w:hAnsi="Arial" w:cs="Arial"/>
          <w:b/>
          <w:sz w:val="24"/>
          <w:szCs w:val="24"/>
        </w:rPr>
        <w:t>consent form</w:t>
      </w:r>
      <w:r w:rsidR="002F7A2D" w:rsidRPr="004E26A2">
        <w:rPr>
          <w:rFonts w:ascii="Arial" w:eastAsia="Arial" w:hAnsi="Arial" w:cs="Arial"/>
          <w:sz w:val="24"/>
          <w:szCs w:val="24"/>
        </w:rPr>
        <w:t xml:space="preserve"> was </w:t>
      </w:r>
      <w:r w:rsidR="00236A94" w:rsidRPr="004E26A2">
        <w:rPr>
          <w:rFonts w:ascii="Arial" w:eastAsia="Arial" w:hAnsi="Arial" w:cs="Arial"/>
          <w:sz w:val="24"/>
          <w:szCs w:val="24"/>
        </w:rPr>
        <w:t>attached at the beginning of the questionna</w:t>
      </w:r>
      <w:r w:rsidR="00222B2B" w:rsidRPr="004E26A2">
        <w:rPr>
          <w:rFonts w:ascii="Arial" w:eastAsia="Arial" w:hAnsi="Arial" w:cs="Arial"/>
          <w:sz w:val="24"/>
          <w:szCs w:val="24"/>
        </w:rPr>
        <w:t xml:space="preserve">ire, which gave information related to participation criteria, benefits and risks of participation, and confidentiality factors considered by the researcher. </w:t>
      </w:r>
    </w:p>
    <w:p w:rsidR="002F7A2D" w:rsidRPr="004E26A2" w:rsidRDefault="002F7A2D" w:rsidP="001250FB">
      <w:pPr>
        <w:spacing w:line="360" w:lineRule="auto"/>
        <w:rPr>
          <w:rFonts w:ascii="Arial" w:eastAsia="Arial" w:hAnsi="Arial" w:cs="Arial"/>
          <w:sz w:val="24"/>
          <w:szCs w:val="24"/>
        </w:rPr>
      </w:pPr>
      <w:r w:rsidRPr="004E26A2">
        <w:rPr>
          <w:rFonts w:ascii="Arial" w:eastAsia="Arial" w:hAnsi="Arial" w:cs="Arial"/>
          <w:sz w:val="24"/>
          <w:szCs w:val="24"/>
        </w:rPr>
        <w:t xml:space="preserve">After preparing the questionnaire, </w:t>
      </w:r>
      <w:r w:rsidR="00222B2B" w:rsidRPr="004E26A2">
        <w:rPr>
          <w:rFonts w:ascii="Arial" w:eastAsia="Arial" w:hAnsi="Arial" w:cs="Arial"/>
          <w:sz w:val="24"/>
          <w:szCs w:val="24"/>
        </w:rPr>
        <w:t>the online survey link was sent to the participants</w:t>
      </w:r>
      <w:r w:rsidRPr="004E26A2">
        <w:rPr>
          <w:rFonts w:ascii="Arial" w:eastAsia="Arial" w:hAnsi="Arial" w:cs="Arial"/>
          <w:sz w:val="24"/>
          <w:szCs w:val="24"/>
        </w:rPr>
        <w:t xml:space="preserve"> through </w:t>
      </w:r>
      <w:r w:rsidRPr="004E26A2">
        <w:rPr>
          <w:rFonts w:ascii="Arial" w:eastAsia="Arial" w:hAnsi="Arial" w:cs="Arial"/>
          <w:b/>
          <w:sz w:val="24"/>
          <w:szCs w:val="24"/>
        </w:rPr>
        <w:t>text message</w:t>
      </w:r>
      <w:r w:rsidRPr="004E26A2">
        <w:rPr>
          <w:rFonts w:ascii="Arial" w:eastAsia="Arial" w:hAnsi="Arial" w:cs="Arial"/>
          <w:sz w:val="24"/>
          <w:szCs w:val="24"/>
        </w:rPr>
        <w:t xml:space="preserve"> (on </w:t>
      </w:r>
      <w:r w:rsidR="003F544C" w:rsidRPr="004E26A2">
        <w:rPr>
          <w:rFonts w:ascii="Arial" w:eastAsia="Arial" w:hAnsi="Arial" w:cs="Arial"/>
          <w:sz w:val="24"/>
          <w:szCs w:val="24"/>
        </w:rPr>
        <w:t>WhatsApp, social media and university platform</w:t>
      </w:r>
      <w:r w:rsidRPr="004E26A2">
        <w:rPr>
          <w:rFonts w:ascii="Arial" w:eastAsia="Arial" w:hAnsi="Arial" w:cs="Arial"/>
          <w:sz w:val="24"/>
          <w:szCs w:val="24"/>
        </w:rPr>
        <w:t xml:space="preserve">) or </w:t>
      </w:r>
      <w:r w:rsidR="003F544C" w:rsidRPr="004E26A2">
        <w:rPr>
          <w:rFonts w:ascii="Arial" w:eastAsia="Arial" w:hAnsi="Arial" w:cs="Arial"/>
          <w:sz w:val="24"/>
          <w:szCs w:val="24"/>
        </w:rPr>
        <w:t xml:space="preserve">via </w:t>
      </w:r>
      <w:r w:rsidRPr="004E26A2">
        <w:rPr>
          <w:rFonts w:ascii="Arial" w:eastAsia="Arial" w:hAnsi="Arial" w:cs="Arial"/>
          <w:b/>
          <w:sz w:val="24"/>
          <w:szCs w:val="24"/>
        </w:rPr>
        <w:t>emails</w:t>
      </w:r>
      <w:r w:rsidRPr="004E26A2">
        <w:rPr>
          <w:rFonts w:ascii="Arial" w:eastAsia="Arial" w:hAnsi="Arial" w:cs="Arial"/>
          <w:sz w:val="24"/>
          <w:szCs w:val="24"/>
        </w:rPr>
        <w:t xml:space="preserve">. </w:t>
      </w:r>
    </w:p>
    <w:p w:rsidR="00BF1CBC" w:rsidRPr="004E26A2" w:rsidRDefault="00BF1CBC" w:rsidP="001250FB">
      <w:pPr>
        <w:spacing w:line="360" w:lineRule="auto"/>
        <w:rPr>
          <w:rFonts w:ascii="Arial" w:eastAsia="Arial" w:hAnsi="Arial" w:cs="Arial"/>
          <w:sz w:val="24"/>
          <w:szCs w:val="24"/>
        </w:rPr>
      </w:pPr>
    </w:p>
    <w:p w:rsidR="00CC146E" w:rsidRPr="004E26A2" w:rsidRDefault="00CC146E" w:rsidP="00693002">
      <w:pPr>
        <w:pStyle w:val="Heading2"/>
        <w:rPr>
          <w:rFonts w:eastAsia="Arial"/>
        </w:rPr>
      </w:pPr>
      <w:bookmarkStart w:id="73" w:name="_Toc148204974"/>
      <w:r w:rsidRPr="004E26A2">
        <w:rPr>
          <w:rFonts w:eastAsia="Arial"/>
        </w:rPr>
        <w:t>3.9 Data Analysis</w:t>
      </w:r>
      <w:bookmarkEnd w:id="73"/>
    </w:p>
    <w:p w:rsidR="00CC146E" w:rsidRPr="004E26A2" w:rsidRDefault="00693002" w:rsidP="001250FB">
      <w:pPr>
        <w:spacing w:line="360" w:lineRule="auto"/>
        <w:rPr>
          <w:rFonts w:ascii="Arial" w:eastAsia="Arial" w:hAnsi="Arial" w:cs="Arial"/>
          <w:sz w:val="24"/>
          <w:szCs w:val="24"/>
        </w:rPr>
      </w:pPr>
      <w:r w:rsidRPr="004E26A2">
        <w:rPr>
          <w:rFonts w:ascii="Arial" w:eastAsia="Arial" w:hAnsi="Arial" w:cs="Arial"/>
          <w:sz w:val="24"/>
          <w:szCs w:val="24"/>
        </w:rPr>
        <w:t xml:space="preserve">Primary data, in the form of participants’ responses to the questionnaire, was analysed on the </w:t>
      </w:r>
      <w:r w:rsidRPr="004E26A2">
        <w:rPr>
          <w:rFonts w:ascii="Arial" w:eastAsia="Arial" w:hAnsi="Arial" w:cs="Arial"/>
          <w:b/>
          <w:sz w:val="24"/>
          <w:szCs w:val="24"/>
        </w:rPr>
        <w:t>Microsoft Excel</w:t>
      </w:r>
      <w:r w:rsidRPr="004E26A2">
        <w:rPr>
          <w:rFonts w:ascii="Arial" w:eastAsia="Arial" w:hAnsi="Arial" w:cs="Arial"/>
          <w:sz w:val="24"/>
          <w:szCs w:val="24"/>
        </w:rPr>
        <w:t xml:space="preserve">. The statistical outcome derived after the analysis was represented in the form of graphs and tables in this study. </w:t>
      </w:r>
    </w:p>
    <w:p w:rsidR="00693002" w:rsidRPr="004E26A2" w:rsidRDefault="00693002" w:rsidP="001250FB">
      <w:pPr>
        <w:spacing w:line="360" w:lineRule="auto"/>
        <w:rPr>
          <w:rFonts w:ascii="Arial" w:eastAsia="Arial" w:hAnsi="Arial" w:cs="Arial"/>
          <w:sz w:val="24"/>
          <w:szCs w:val="24"/>
        </w:rPr>
      </w:pPr>
    </w:p>
    <w:p w:rsidR="00CC146E" w:rsidRPr="004E26A2" w:rsidRDefault="00CC146E" w:rsidP="00693002">
      <w:pPr>
        <w:pStyle w:val="Heading2"/>
        <w:rPr>
          <w:rFonts w:eastAsia="Arial"/>
        </w:rPr>
      </w:pPr>
      <w:bookmarkStart w:id="74" w:name="_Toc148204975"/>
      <w:r w:rsidRPr="004E26A2">
        <w:rPr>
          <w:rFonts w:eastAsia="Arial"/>
        </w:rPr>
        <w:t>3.10 Ethical Consideration</w:t>
      </w:r>
      <w:r w:rsidR="00F22D52" w:rsidRPr="004E26A2">
        <w:rPr>
          <w:rFonts w:eastAsia="Arial"/>
        </w:rPr>
        <w:t>s</w:t>
      </w:r>
      <w:bookmarkEnd w:id="74"/>
    </w:p>
    <w:p w:rsidR="00D04D50" w:rsidRPr="004E26A2" w:rsidRDefault="00F22D52" w:rsidP="00693002">
      <w:pPr>
        <w:spacing w:line="360" w:lineRule="auto"/>
        <w:rPr>
          <w:rFonts w:ascii="Arial" w:eastAsia="Arial" w:hAnsi="Arial" w:cs="Arial"/>
          <w:sz w:val="24"/>
          <w:szCs w:val="24"/>
        </w:rPr>
      </w:pPr>
      <w:r w:rsidRPr="004E26A2">
        <w:rPr>
          <w:rFonts w:ascii="Arial" w:eastAsia="Arial" w:hAnsi="Arial" w:cs="Arial"/>
          <w:sz w:val="24"/>
          <w:szCs w:val="24"/>
        </w:rPr>
        <w:t>These are the guiding princi</w:t>
      </w:r>
      <w:r w:rsidR="00C33277">
        <w:rPr>
          <w:rFonts w:ascii="Arial" w:eastAsia="Arial" w:hAnsi="Arial" w:cs="Arial"/>
          <w:sz w:val="24"/>
          <w:szCs w:val="24"/>
        </w:rPr>
        <w:t>ples or rules of conduct practis</w:t>
      </w:r>
      <w:r w:rsidRPr="004E26A2">
        <w:rPr>
          <w:rFonts w:ascii="Arial" w:eastAsia="Arial" w:hAnsi="Arial" w:cs="Arial"/>
          <w:sz w:val="24"/>
          <w:szCs w:val="24"/>
        </w:rPr>
        <w:t xml:space="preserve">ed by the researcher throughout the research study (Kuada, 2012). </w:t>
      </w:r>
      <w:r w:rsidR="00D04D50" w:rsidRPr="004E26A2">
        <w:rPr>
          <w:rFonts w:ascii="Arial" w:eastAsia="Arial" w:hAnsi="Arial" w:cs="Arial"/>
          <w:sz w:val="24"/>
          <w:szCs w:val="24"/>
        </w:rPr>
        <w:t xml:space="preserve">This research follows ethics related to respondents’ confidentiality, data collection and data storage aspects. </w:t>
      </w:r>
    </w:p>
    <w:p w:rsidR="00CC146E" w:rsidRPr="004E26A2" w:rsidRDefault="00D04D50" w:rsidP="00693002">
      <w:pPr>
        <w:spacing w:line="360" w:lineRule="auto"/>
        <w:rPr>
          <w:rFonts w:ascii="Arial" w:eastAsia="Arial" w:hAnsi="Arial" w:cs="Arial"/>
          <w:sz w:val="24"/>
          <w:szCs w:val="24"/>
        </w:rPr>
      </w:pPr>
      <w:r w:rsidRPr="004E26A2">
        <w:rPr>
          <w:rFonts w:ascii="Arial" w:eastAsia="Arial" w:hAnsi="Arial" w:cs="Arial"/>
          <w:sz w:val="24"/>
          <w:szCs w:val="24"/>
        </w:rPr>
        <w:t xml:space="preserve">To maintain the confidentiality and anonymity of the respondents, the researcher ensured that their personal details, such as name, mobile number, address, and social media ID, are not obtained during the data collection process. To </w:t>
      </w:r>
      <w:r w:rsidR="00077988" w:rsidRPr="004E26A2">
        <w:rPr>
          <w:rFonts w:ascii="Arial" w:eastAsia="Arial" w:hAnsi="Arial" w:cs="Arial"/>
          <w:sz w:val="24"/>
          <w:szCs w:val="24"/>
        </w:rPr>
        <w:t>collect</w:t>
      </w:r>
      <w:r w:rsidRPr="004E26A2">
        <w:rPr>
          <w:rFonts w:ascii="Arial" w:eastAsia="Arial" w:hAnsi="Arial" w:cs="Arial"/>
          <w:sz w:val="24"/>
          <w:szCs w:val="24"/>
        </w:rPr>
        <w:t xml:space="preserve"> the data ethical</w:t>
      </w:r>
      <w:r w:rsidR="00077988" w:rsidRPr="004E26A2">
        <w:rPr>
          <w:rFonts w:ascii="Arial" w:eastAsia="Arial" w:hAnsi="Arial" w:cs="Arial"/>
          <w:sz w:val="24"/>
          <w:szCs w:val="24"/>
        </w:rPr>
        <w:t xml:space="preserve">ly, an online </w:t>
      </w:r>
      <w:r w:rsidRPr="004E26A2">
        <w:rPr>
          <w:rFonts w:ascii="Arial" w:eastAsia="Arial" w:hAnsi="Arial" w:cs="Arial"/>
          <w:sz w:val="24"/>
          <w:szCs w:val="24"/>
        </w:rPr>
        <w:t xml:space="preserve">consent of the respondents was collected which was considered as a proof of their voluntary participation. </w:t>
      </w:r>
    </w:p>
    <w:p w:rsidR="00D04D50" w:rsidRPr="004E26A2" w:rsidRDefault="00DF32CD" w:rsidP="00693002">
      <w:pPr>
        <w:spacing w:line="360" w:lineRule="auto"/>
        <w:rPr>
          <w:rFonts w:ascii="Arial" w:eastAsia="Arial" w:hAnsi="Arial" w:cs="Arial"/>
          <w:sz w:val="24"/>
          <w:szCs w:val="24"/>
        </w:rPr>
      </w:pPr>
      <w:r w:rsidRPr="004E26A2">
        <w:rPr>
          <w:rFonts w:ascii="Arial" w:eastAsia="Arial" w:hAnsi="Arial" w:cs="Arial"/>
          <w:sz w:val="24"/>
          <w:szCs w:val="24"/>
        </w:rPr>
        <w:t xml:space="preserve">The </w:t>
      </w:r>
      <w:r w:rsidR="00077988" w:rsidRPr="004E26A2">
        <w:rPr>
          <w:rFonts w:ascii="Arial" w:eastAsia="Arial" w:hAnsi="Arial" w:cs="Arial"/>
          <w:sz w:val="24"/>
          <w:szCs w:val="24"/>
        </w:rPr>
        <w:t xml:space="preserve">non-confidential </w:t>
      </w:r>
      <w:r w:rsidRPr="004E26A2">
        <w:rPr>
          <w:rFonts w:ascii="Arial" w:eastAsia="Arial" w:hAnsi="Arial" w:cs="Arial"/>
          <w:sz w:val="24"/>
          <w:szCs w:val="24"/>
        </w:rPr>
        <w:t xml:space="preserve">responses of the participants on Google Drive as well as the data analysed on the Excel sheet were safely and </w:t>
      </w:r>
      <w:r w:rsidR="00C33277" w:rsidRPr="00C33277">
        <w:rPr>
          <w:rFonts w:ascii="Arial" w:eastAsia="Arial" w:hAnsi="Arial" w:cs="Arial"/>
          <w:sz w:val="24"/>
          <w:szCs w:val="24"/>
        </w:rPr>
        <w:t xml:space="preserve">securely </w:t>
      </w:r>
      <w:r w:rsidRPr="004E26A2">
        <w:rPr>
          <w:rFonts w:ascii="Arial" w:eastAsia="Arial" w:hAnsi="Arial" w:cs="Arial"/>
          <w:sz w:val="24"/>
          <w:szCs w:val="24"/>
        </w:rPr>
        <w:t xml:space="preserve">stored in the researchers’ laptop that was protected with a password known only to the researcher. As the data was only accessible to the researcher, it was not archived. Further, the data will be stored in the researchers’ laptop for the period of 1 year or until the researcher </w:t>
      </w:r>
      <w:r w:rsidRPr="004E26A2">
        <w:rPr>
          <w:rFonts w:ascii="Arial" w:eastAsia="Arial" w:hAnsi="Arial" w:cs="Arial"/>
          <w:sz w:val="24"/>
          <w:szCs w:val="24"/>
        </w:rPr>
        <w:lastRenderedPageBreak/>
        <w:t xml:space="preserve">successfully completes her course. Post this time period, all the data will be deleted from the laptop as well as the Google Drive of the researcher.  </w:t>
      </w:r>
    </w:p>
    <w:p w:rsidR="006B2DCA" w:rsidRPr="004E26A2" w:rsidRDefault="006B2DCA" w:rsidP="00693002">
      <w:pPr>
        <w:spacing w:line="360" w:lineRule="auto"/>
        <w:rPr>
          <w:rFonts w:ascii="Arial" w:eastAsia="Arial" w:hAnsi="Arial" w:cs="Arial"/>
          <w:sz w:val="24"/>
          <w:szCs w:val="24"/>
        </w:rPr>
      </w:pPr>
    </w:p>
    <w:p w:rsidR="006B2DCA" w:rsidRPr="004E26A2" w:rsidRDefault="006B2DCA" w:rsidP="00693002">
      <w:pPr>
        <w:spacing w:line="360" w:lineRule="auto"/>
        <w:rPr>
          <w:rFonts w:ascii="Arial" w:eastAsia="Arial" w:hAnsi="Arial" w:cs="Arial"/>
          <w:sz w:val="24"/>
          <w:szCs w:val="24"/>
        </w:rPr>
      </w:pPr>
    </w:p>
    <w:p w:rsidR="006B2DCA" w:rsidRPr="004E26A2" w:rsidRDefault="006B2DCA" w:rsidP="00693002">
      <w:pPr>
        <w:spacing w:line="360" w:lineRule="auto"/>
        <w:rPr>
          <w:rFonts w:ascii="Arial" w:eastAsia="Arial" w:hAnsi="Arial" w:cs="Arial"/>
          <w:sz w:val="24"/>
          <w:szCs w:val="24"/>
        </w:rPr>
      </w:pPr>
    </w:p>
    <w:p w:rsidR="006B2DCA" w:rsidRPr="004E26A2" w:rsidRDefault="006B2DCA">
      <w:pPr>
        <w:rPr>
          <w:rFonts w:ascii="Arial" w:eastAsia="Arial" w:hAnsi="Arial" w:cs="Arial"/>
          <w:sz w:val="24"/>
          <w:szCs w:val="24"/>
        </w:rPr>
      </w:pPr>
      <w:r w:rsidRPr="004E26A2">
        <w:rPr>
          <w:rFonts w:ascii="Arial" w:eastAsia="Arial" w:hAnsi="Arial" w:cs="Arial"/>
          <w:sz w:val="24"/>
          <w:szCs w:val="24"/>
        </w:rPr>
        <w:br w:type="page"/>
      </w:r>
    </w:p>
    <w:p w:rsidR="006B2DCA" w:rsidRPr="004E26A2" w:rsidRDefault="006B2DCA" w:rsidP="00E32283">
      <w:pPr>
        <w:pStyle w:val="Heading1"/>
        <w:rPr>
          <w:rFonts w:eastAsia="Arial"/>
        </w:rPr>
      </w:pPr>
      <w:bookmarkStart w:id="75" w:name="_Toc148204976"/>
      <w:r w:rsidRPr="004E26A2">
        <w:rPr>
          <w:rFonts w:eastAsia="Arial"/>
        </w:rPr>
        <w:lastRenderedPageBreak/>
        <w:t>Chapter 4 Data Analysis</w:t>
      </w:r>
      <w:bookmarkEnd w:id="75"/>
    </w:p>
    <w:p w:rsidR="006B2DCA" w:rsidRPr="004E26A2" w:rsidRDefault="006B2DCA" w:rsidP="00E32283">
      <w:pPr>
        <w:pStyle w:val="Heading2"/>
        <w:rPr>
          <w:rFonts w:eastAsia="Arial"/>
        </w:rPr>
      </w:pPr>
      <w:bookmarkStart w:id="76" w:name="_Toc148204977"/>
      <w:r w:rsidRPr="004E26A2">
        <w:rPr>
          <w:rFonts w:eastAsia="Arial"/>
        </w:rPr>
        <w:t>4.1 Introduction</w:t>
      </w:r>
      <w:bookmarkEnd w:id="76"/>
    </w:p>
    <w:p w:rsidR="006B2DCA" w:rsidRPr="004E26A2" w:rsidRDefault="00052900" w:rsidP="00693002">
      <w:pPr>
        <w:spacing w:line="360" w:lineRule="auto"/>
        <w:rPr>
          <w:rFonts w:ascii="Arial" w:eastAsia="Arial" w:hAnsi="Arial" w:cs="Arial"/>
          <w:sz w:val="24"/>
          <w:szCs w:val="24"/>
        </w:rPr>
      </w:pPr>
      <w:r w:rsidRPr="004E26A2">
        <w:rPr>
          <w:rFonts w:ascii="Arial" w:eastAsia="Arial" w:hAnsi="Arial" w:cs="Arial"/>
          <w:sz w:val="24"/>
          <w:szCs w:val="24"/>
        </w:rPr>
        <w:t>Data findings and analysis</w:t>
      </w:r>
      <w:r w:rsidR="004D0E9A" w:rsidRPr="004E26A2">
        <w:rPr>
          <w:rFonts w:ascii="Arial" w:eastAsia="Arial" w:hAnsi="Arial" w:cs="Arial"/>
          <w:sz w:val="24"/>
          <w:szCs w:val="24"/>
        </w:rPr>
        <w:t xml:space="preserve"> chapt</w:t>
      </w:r>
      <w:r w:rsidR="00D00AEB" w:rsidRPr="004E26A2">
        <w:rPr>
          <w:rFonts w:ascii="Arial" w:eastAsia="Arial" w:hAnsi="Arial" w:cs="Arial"/>
          <w:sz w:val="24"/>
          <w:szCs w:val="24"/>
        </w:rPr>
        <w:t>er</w:t>
      </w:r>
      <w:r w:rsidRPr="004E26A2">
        <w:rPr>
          <w:rFonts w:ascii="Arial" w:eastAsia="Arial" w:hAnsi="Arial" w:cs="Arial"/>
          <w:sz w:val="24"/>
          <w:szCs w:val="24"/>
        </w:rPr>
        <w:t>, also referred to as results chapter,</w:t>
      </w:r>
      <w:r w:rsidR="00D00AEB" w:rsidRPr="004E26A2">
        <w:rPr>
          <w:rFonts w:ascii="Arial" w:eastAsia="Arial" w:hAnsi="Arial" w:cs="Arial"/>
          <w:sz w:val="24"/>
          <w:szCs w:val="24"/>
        </w:rPr>
        <w:t xml:space="preserve"> </w:t>
      </w:r>
      <w:r w:rsidRPr="004E26A2">
        <w:rPr>
          <w:rFonts w:ascii="Arial" w:eastAsia="Arial" w:hAnsi="Arial" w:cs="Arial"/>
          <w:sz w:val="24"/>
          <w:szCs w:val="24"/>
        </w:rPr>
        <w:t xml:space="preserve">focuses on the primary data collected from the research participants through survey questionnaire and analysed in Microsoft Excel. It summarises and analyses the findings of each survey question using clear text narration supported by tables and graphs. Further, this chapter lays a foundation for the next chapter i.e., ‘Discussion Chapter’. In other words, the responses of the survey participants that are analysed in this chapter will form the basis for interpretation in the </w:t>
      </w:r>
      <w:r w:rsidR="004324CD" w:rsidRPr="004E26A2">
        <w:rPr>
          <w:rFonts w:ascii="Arial" w:eastAsia="Arial" w:hAnsi="Arial" w:cs="Arial"/>
          <w:sz w:val="24"/>
          <w:szCs w:val="24"/>
        </w:rPr>
        <w:t>next</w:t>
      </w:r>
      <w:r w:rsidRPr="004E26A2">
        <w:rPr>
          <w:rFonts w:ascii="Arial" w:eastAsia="Arial" w:hAnsi="Arial" w:cs="Arial"/>
          <w:sz w:val="24"/>
          <w:szCs w:val="24"/>
        </w:rPr>
        <w:t xml:space="preserve"> chapter.</w:t>
      </w:r>
      <w:r w:rsidR="00685065" w:rsidRPr="004E26A2">
        <w:rPr>
          <w:rFonts w:ascii="Arial" w:eastAsia="Arial" w:hAnsi="Arial" w:cs="Arial"/>
          <w:sz w:val="24"/>
          <w:szCs w:val="24"/>
        </w:rPr>
        <w:t xml:space="preserve"> </w:t>
      </w:r>
    </w:p>
    <w:p w:rsidR="00AD314D" w:rsidRPr="004E26A2" w:rsidRDefault="00AD314D" w:rsidP="00693002">
      <w:pPr>
        <w:spacing w:line="360" w:lineRule="auto"/>
        <w:rPr>
          <w:rFonts w:ascii="Arial" w:eastAsia="Arial" w:hAnsi="Arial" w:cs="Arial"/>
          <w:sz w:val="24"/>
          <w:szCs w:val="24"/>
        </w:rPr>
      </w:pPr>
    </w:p>
    <w:p w:rsidR="006B2DCA" w:rsidRPr="004E26A2" w:rsidRDefault="006B2DCA" w:rsidP="00E32283">
      <w:pPr>
        <w:pStyle w:val="Heading2"/>
        <w:rPr>
          <w:rFonts w:eastAsia="Arial"/>
        </w:rPr>
      </w:pPr>
      <w:bookmarkStart w:id="77" w:name="_Toc148204978"/>
      <w:r w:rsidRPr="004E26A2">
        <w:rPr>
          <w:rFonts w:eastAsia="Arial"/>
        </w:rPr>
        <w:t xml:space="preserve">4.2 </w:t>
      </w:r>
      <w:r w:rsidR="00E32283" w:rsidRPr="004E26A2">
        <w:rPr>
          <w:rFonts w:eastAsia="Arial"/>
        </w:rPr>
        <w:t>Data Analysis</w:t>
      </w:r>
      <w:bookmarkEnd w:id="77"/>
    </w:p>
    <w:p w:rsidR="00E32283" w:rsidRPr="004E26A2" w:rsidRDefault="00E32283" w:rsidP="00E32283">
      <w:pPr>
        <w:pStyle w:val="Heading3"/>
        <w:rPr>
          <w:rFonts w:eastAsia="Arial"/>
        </w:rPr>
      </w:pPr>
      <w:bookmarkStart w:id="78" w:name="_Toc148204979"/>
      <w:r w:rsidRPr="004E26A2">
        <w:rPr>
          <w:rFonts w:eastAsia="Arial"/>
        </w:rPr>
        <w:t xml:space="preserve">4.2.1 </w:t>
      </w:r>
      <w:r w:rsidR="00C30CB7" w:rsidRPr="004E26A2">
        <w:rPr>
          <w:rFonts w:eastAsia="Arial"/>
        </w:rPr>
        <w:t>Analysis of the Survey Questions</w:t>
      </w:r>
      <w:bookmarkEnd w:id="78"/>
    </w:p>
    <w:p w:rsidR="00435BA3" w:rsidRPr="004E26A2" w:rsidRDefault="00457D16" w:rsidP="00693002">
      <w:pPr>
        <w:spacing w:line="360" w:lineRule="auto"/>
        <w:rPr>
          <w:rFonts w:ascii="Arial" w:eastAsia="Arial" w:hAnsi="Arial" w:cs="Arial"/>
          <w:sz w:val="24"/>
          <w:szCs w:val="24"/>
        </w:rPr>
      </w:pPr>
      <w:r w:rsidRPr="004E26A2">
        <w:rPr>
          <w:rFonts w:ascii="Arial" w:eastAsia="Arial" w:hAnsi="Arial" w:cs="Arial"/>
          <w:sz w:val="24"/>
          <w:szCs w:val="24"/>
        </w:rPr>
        <w:t>In this research</w:t>
      </w:r>
      <w:r w:rsidR="00B0646F" w:rsidRPr="004E26A2">
        <w:rPr>
          <w:rFonts w:ascii="Arial" w:eastAsia="Arial" w:hAnsi="Arial" w:cs="Arial"/>
          <w:sz w:val="24"/>
          <w:szCs w:val="24"/>
        </w:rPr>
        <w:t xml:space="preserve">, demographic information or socio-economic information, such as gender, age, occupation and income, of the participants were </w:t>
      </w:r>
      <w:r w:rsidR="00C30CB7" w:rsidRPr="004E26A2">
        <w:rPr>
          <w:rFonts w:ascii="Arial" w:eastAsia="Arial" w:hAnsi="Arial" w:cs="Arial"/>
          <w:sz w:val="24"/>
          <w:szCs w:val="24"/>
        </w:rPr>
        <w:t>collected to evaluate their specific characteristics and</w:t>
      </w:r>
      <w:r w:rsidR="00B0646F" w:rsidRPr="004E26A2">
        <w:rPr>
          <w:rFonts w:ascii="Arial" w:eastAsia="Arial" w:hAnsi="Arial" w:cs="Arial"/>
          <w:sz w:val="24"/>
          <w:szCs w:val="24"/>
        </w:rPr>
        <w:t xml:space="preserve"> to gain </w:t>
      </w:r>
      <w:r w:rsidR="00C30CB7" w:rsidRPr="004E26A2">
        <w:rPr>
          <w:rFonts w:ascii="Arial" w:eastAsia="Arial" w:hAnsi="Arial" w:cs="Arial"/>
          <w:sz w:val="24"/>
          <w:szCs w:val="24"/>
        </w:rPr>
        <w:t xml:space="preserve">a deeper </w:t>
      </w:r>
      <w:r w:rsidR="00B0646F" w:rsidRPr="004E26A2">
        <w:rPr>
          <w:rFonts w:ascii="Arial" w:eastAsia="Arial" w:hAnsi="Arial" w:cs="Arial"/>
          <w:sz w:val="24"/>
          <w:szCs w:val="24"/>
        </w:rPr>
        <w:t>insight into the</w:t>
      </w:r>
      <w:r w:rsidR="00C30CB7" w:rsidRPr="004E26A2">
        <w:rPr>
          <w:rFonts w:ascii="Arial" w:eastAsia="Arial" w:hAnsi="Arial" w:cs="Arial"/>
          <w:sz w:val="24"/>
          <w:szCs w:val="24"/>
        </w:rPr>
        <w:t>ir</w:t>
      </w:r>
      <w:r w:rsidR="00B0646F" w:rsidRPr="004E26A2">
        <w:rPr>
          <w:rFonts w:ascii="Arial" w:eastAsia="Arial" w:hAnsi="Arial" w:cs="Arial"/>
          <w:sz w:val="24"/>
          <w:szCs w:val="24"/>
        </w:rPr>
        <w:t xml:space="preserve"> background. </w:t>
      </w:r>
    </w:p>
    <w:p w:rsidR="00B0646F" w:rsidRPr="004E26A2" w:rsidRDefault="00B0646F" w:rsidP="00693002">
      <w:pPr>
        <w:spacing w:line="360" w:lineRule="auto"/>
        <w:rPr>
          <w:rFonts w:ascii="Arial" w:eastAsia="Arial" w:hAnsi="Arial" w:cs="Arial"/>
          <w:sz w:val="24"/>
          <w:szCs w:val="24"/>
        </w:rPr>
      </w:pPr>
    </w:p>
    <w:p w:rsidR="005E2EE9" w:rsidRPr="004E26A2" w:rsidRDefault="003822BB" w:rsidP="003822BB">
      <w:pPr>
        <w:spacing w:line="360" w:lineRule="auto"/>
        <w:rPr>
          <w:rFonts w:ascii="Arial" w:eastAsia="Arial" w:hAnsi="Arial" w:cs="Arial"/>
          <w:b/>
          <w:sz w:val="24"/>
          <w:szCs w:val="24"/>
          <w:u w:val="single"/>
        </w:rPr>
      </w:pPr>
      <w:r w:rsidRPr="004E26A2">
        <w:rPr>
          <w:rFonts w:ascii="Arial" w:eastAsia="Arial" w:hAnsi="Arial" w:cs="Arial"/>
          <w:b/>
          <w:sz w:val="24"/>
          <w:szCs w:val="24"/>
          <w:u w:val="single"/>
        </w:rPr>
        <w:t>Question 1: Gender</w:t>
      </w:r>
    </w:p>
    <w:tbl>
      <w:tblPr>
        <w:tblStyle w:val="TableGrid"/>
        <w:tblW w:w="0" w:type="auto"/>
        <w:tblLook w:val="04A0" w:firstRow="1" w:lastRow="0" w:firstColumn="1" w:lastColumn="0" w:noHBand="0" w:noVBand="1"/>
      </w:tblPr>
      <w:tblGrid>
        <w:gridCol w:w="3005"/>
        <w:gridCol w:w="3005"/>
        <w:gridCol w:w="3006"/>
      </w:tblGrid>
      <w:tr w:rsidR="005E2EE9" w:rsidRPr="004E26A2" w:rsidTr="005E2EE9">
        <w:tc>
          <w:tcPr>
            <w:tcW w:w="3005" w:type="dxa"/>
          </w:tcPr>
          <w:p w:rsidR="005E2EE9" w:rsidRPr="004E26A2" w:rsidRDefault="005E2EE9" w:rsidP="005E2EE9">
            <w:pPr>
              <w:spacing w:line="360" w:lineRule="auto"/>
              <w:jc w:val="center"/>
              <w:rPr>
                <w:rFonts w:ascii="Arial" w:eastAsia="Arial" w:hAnsi="Arial" w:cs="Arial"/>
                <w:b/>
                <w:sz w:val="24"/>
                <w:szCs w:val="24"/>
              </w:rPr>
            </w:pPr>
          </w:p>
        </w:tc>
        <w:tc>
          <w:tcPr>
            <w:tcW w:w="3005" w:type="dxa"/>
          </w:tcPr>
          <w:p w:rsidR="005E2EE9" w:rsidRPr="004E26A2" w:rsidRDefault="005E2EE9" w:rsidP="005E2EE9">
            <w:pPr>
              <w:spacing w:line="360" w:lineRule="auto"/>
              <w:jc w:val="center"/>
              <w:rPr>
                <w:rFonts w:ascii="Arial" w:eastAsia="Arial" w:hAnsi="Arial" w:cs="Arial"/>
                <w:b/>
                <w:sz w:val="24"/>
                <w:szCs w:val="24"/>
              </w:rPr>
            </w:pPr>
            <w:r w:rsidRPr="004E26A2">
              <w:rPr>
                <w:rFonts w:ascii="Arial" w:eastAsia="Arial" w:hAnsi="Arial" w:cs="Arial"/>
                <w:b/>
                <w:sz w:val="24"/>
                <w:szCs w:val="24"/>
              </w:rPr>
              <w:t>Frequency</w:t>
            </w:r>
          </w:p>
        </w:tc>
        <w:tc>
          <w:tcPr>
            <w:tcW w:w="3006" w:type="dxa"/>
          </w:tcPr>
          <w:p w:rsidR="005E2EE9" w:rsidRPr="004E26A2" w:rsidRDefault="005E2EE9" w:rsidP="005E2EE9">
            <w:pPr>
              <w:spacing w:line="360" w:lineRule="auto"/>
              <w:jc w:val="center"/>
              <w:rPr>
                <w:rFonts w:ascii="Arial" w:eastAsia="Arial" w:hAnsi="Arial" w:cs="Arial"/>
                <w:b/>
                <w:sz w:val="24"/>
                <w:szCs w:val="24"/>
              </w:rPr>
            </w:pPr>
            <w:r w:rsidRPr="004E26A2">
              <w:rPr>
                <w:rFonts w:ascii="Arial" w:eastAsia="Arial" w:hAnsi="Arial" w:cs="Arial"/>
                <w:b/>
                <w:sz w:val="24"/>
                <w:szCs w:val="24"/>
              </w:rPr>
              <w:t>Percentage</w:t>
            </w:r>
          </w:p>
        </w:tc>
      </w:tr>
      <w:tr w:rsidR="005E2EE9" w:rsidRPr="004E26A2" w:rsidTr="005E2EE9">
        <w:tc>
          <w:tcPr>
            <w:tcW w:w="3005" w:type="dxa"/>
          </w:tcPr>
          <w:p w:rsidR="005E2EE9" w:rsidRPr="004E26A2" w:rsidRDefault="005E2EE9" w:rsidP="005E2EE9">
            <w:pPr>
              <w:spacing w:line="360" w:lineRule="auto"/>
              <w:jc w:val="center"/>
              <w:rPr>
                <w:rFonts w:ascii="Arial" w:eastAsia="Arial" w:hAnsi="Arial" w:cs="Arial"/>
                <w:sz w:val="24"/>
                <w:szCs w:val="24"/>
              </w:rPr>
            </w:pPr>
            <w:r w:rsidRPr="004E26A2">
              <w:rPr>
                <w:rFonts w:ascii="Arial" w:eastAsia="Arial" w:hAnsi="Arial" w:cs="Arial"/>
                <w:sz w:val="24"/>
                <w:szCs w:val="24"/>
              </w:rPr>
              <w:t>Male</w:t>
            </w:r>
          </w:p>
        </w:tc>
        <w:tc>
          <w:tcPr>
            <w:tcW w:w="3005" w:type="dxa"/>
          </w:tcPr>
          <w:p w:rsidR="005E2EE9" w:rsidRPr="004E26A2" w:rsidRDefault="005E2EE9" w:rsidP="005E2EE9">
            <w:pPr>
              <w:spacing w:line="360" w:lineRule="auto"/>
              <w:jc w:val="center"/>
              <w:rPr>
                <w:rFonts w:ascii="Arial" w:eastAsia="Arial" w:hAnsi="Arial" w:cs="Arial"/>
                <w:sz w:val="24"/>
                <w:szCs w:val="24"/>
              </w:rPr>
            </w:pPr>
            <w:r w:rsidRPr="004E26A2">
              <w:rPr>
                <w:rFonts w:ascii="Arial" w:eastAsia="Arial" w:hAnsi="Arial" w:cs="Arial"/>
                <w:sz w:val="24"/>
                <w:szCs w:val="24"/>
              </w:rPr>
              <w:t>62</w:t>
            </w:r>
          </w:p>
        </w:tc>
        <w:tc>
          <w:tcPr>
            <w:tcW w:w="3006" w:type="dxa"/>
          </w:tcPr>
          <w:p w:rsidR="005E2EE9" w:rsidRPr="004E26A2" w:rsidRDefault="005E2EE9" w:rsidP="005E2EE9">
            <w:pPr>
              <w:spacing w:line="360" w:lineRule="auto"/>
              <w:jc w:val="center"/>
              <w:rPr>
                <w:rFonts w:ascii="Arial" w:eastAsia="Arial" w:hAnsi="Arial" w:cs="Arial"/>
                <w:sz w:val="24"/>
                <w:szCs w:val="24"/>
              </w:rPr>
            </w:pPr>
            <w:r w:rsidRPr="004E26A2">
              <w:rPr>
                <w:rFonts w:ascii="Arial" w:eastAsia="Arial" w:hAnsi="Arial" w:cs="Arial"/>
                <w:sz w:val="24"/>
                <w:szCs w:val="24"/>
              </w:rPr>
              <w:t>59%</w:t>
            </w:r>
          </w:p>
        </w:tc>
      </w:tr>
      <w:tr w:rsidR="005E2EE9" w:rsidRPr="004E26A2" w:rsidTr="005E2EE9">
        <w:tc>
          <w:tcPr>
            <w:tcW w:w="3005" w:type="dxa"/>
          </w:tcPr>
          <w:p w:rsidR="005E2EE9" w:rsidRPr="004E26A2" w:rsidRDefault="005E2EE9" w:rsidP="005E2EE9">
            <w:pPr>
              <w:spacing w:line="360" w:lineRule="auto"/>
              <w:jc w:val="center"/>
              <w:rPr>
                <w:rFonts w:ascii="Arial" w:eastAsia="Arial" w:hAnsi="Arial" w:cs="Arial"/>
                <w:sz w:val="24"/>
                <w:szCs w:val="24"/>
              </w:rPr>
            </w:pPr>
            <w:r w:rsidRPr="004E26A2">
              <w:rPr>
                <w:rFonts w:ascii="Arial" w:eastAsia="Arial" w:hAnsi="Arial" w:cs="Arial"/>
                <w:sz w:val="24"/>
                <w:szCs w:val="24"/>
              </w:rPr>
              <w:t>Female</w:t>
            </w:r>
          </w:p>
        </w:tc>
        <w:tc>
          <w:tcPr>
            <w:tcW w:w="3005" w:type="dxa"/>
          </w:tcPr>
          <w:p w:rsidR="005E2EE9" w:rsidRPr="004E26A2" w:rsidRDefault="005E2EE9" w:rsidP="005E2EE9">
            <w:pPr>
              <w:spacing w:line="360" w:lineRule="auto"/>
              <w:jc w:val="center"/>
              <w:rPr>
                <w:rFonts w:ascii="Arial" w:eastAsia="Arial" w:hAnsi="Arial" w:cs="Arial"/>
                <w:sz w:val="24"/>
                <w:szCs w:val="24"/>
              </w:rPr>
            </w:pPr>
            <w:r w:rsidRPr="004E26A2">
              <w:rPr>
                <w:rFonts w:ascii="Arial" w:eastAsia="Arial" w:hAnsi="Arial" w:cs="Arial"/>
                <w:sz w:val="24"/>
                <w:szCs w:val="24"/>
              </w:rPr>
              <w:t>43</w:t>
            </w:r>
          </w:p>
        </w:tc>
        <w:tc>
          <w:tcPr>
            <w:tcW w:w="3006" w:type="dxa"/>
          </w:tcPr>
          <w:p w:rsidR="005E2EE9" w:rsidRPr="004E26A2" w:rsidRDefault="005E2EE9" w:rsidP="005E2EE9">
            <w:pPr>
              <w:spacing w:line="360" w:lineRule="auto"/>
              <w:jc w:val="center"/>
              <w:rPr>
                <w:rFonts w:ascii="Arial" w:eastAsia="Arial" w:hAnsi="Arial" w:cs="Arial"/>
                <w:sz w:val="24"/>
                <w:szCs w:val="24"/>
              </w:rPr>
            </w:pPr>
            <w:r w:rsidRPr="004E26A2">
              <w:rPr>
                <w:rFonts w:ascii="Arial" w:eastAsia="Arial" w:hAnsi="Arial" w:cs="Arial"/>
                <w:sz w:val="24"/>
                <w:szCs w:val="24"/>
              </w:rPr>
              <w:t>41%</w:t>
            </w:r>
          </w:p>
        </w:tc>
      </w:tr>
      <w:tr w:rsidR="005E2EE9" w:rsidRPr="004E26A2" w:rsidTr="005E2EE9">
        <w:tc>
          <w:tcPr>
            <w:tcW w:w="3005" w:type="dxa"/>
          </w:tcPr>
          <w:p w:rsidR="005E2EE9" w:rsidRPr="004E26A2" w:rsidRDefault="005E2EE9" w:rsidP="005E2EE9">
            <w:pPr>
              <w:spacing w:line="360" w:lineRule="auto"/>
              <w:jc w:val="center"/>
              <w:rPr>
                <w:rFonts w:ascii="Arial" w:eastAsia="Arial" w:hAnsi="Arial" w:cs="Arial"/>
                <w:b/>
                <w:sz w:val="24"/>
                <w:szCs w:val="24"/>
              </w:rPr>
            </w:pPr>
            <w:r w:rsidRPr="004E26A2">
              <w:rPr>
                <w:rFonts w:ascii="Arial" w:eastAsia="Arial" w:hAnsi="Arial" w:cs="Arial"/>
                <w:b/>
                <w:sz w:val="24"/>
                <w:szCs w:val="24"/>
              </w:rPr>
              <w:t>Total</w:t>
            </w:r>
          </w:p>
        </w:tc>
        <w:tc>
          <w:tcPr>
            <w:tcW w:w="3005" w:type="dxa"/>
          </w:tcPr>
          <w:p w:rsidR="005E2EE9" w:rsidRPr="004E26A2" w:rsidRDefault="005E2EE9" w:rsidP="005E2EE9">
            <w:pPr>
              <w:spacing w:line="360" w:lineRule="auto"/>
              <w:jc w:val="center"/>
              <w:rPr>
                <w:rFonts w:ascii="Arial" w:eastAsia="Arial" w:hAnsi="Arial" w:cs="Arial"/>
                <w:b/>
                <w:sz w:val="24"/>
                <w:szCs w:val="24"/>
              </w:rPr>
            </w:pPr>
            <w:r w:rsidRPr="004E26A2">
              <w:rPr>
                <w:rFonts w:ascii="Arial" w:eastAsia="Arial" w:hAnsi="Arial" w:cs="Arial"/>
                <w:b/>
                <w:sz w:val="24"/>
                <w:szCs w:val="24"/>
              </w:rPr>
              <w:t>105</w:t>
            </w:r>
          </w:p>
        </w:tc>
        <w:tc>
          <w:tcPr>
            <w:tcW w:w="3006" w:type="dxa"/>
          </w:tcPr>
          <w:p w:rsidR="005E2EE9" w:rsidRPr="004E26A2" w:rsidRDefault="003822BB" w:rsidP="005E2EE9">
            <w:pPr>
              <w:spacing w:line="360" w:lineRule="auto"/>
              <w:jc w:val="center"/>
              <w:rPr>
                <w:rFonts w:ascii="Arial" w:eastAsia="Arial" w:hAnsi="Arial" w:cs="Arial"/>
                <w:b/>
                <w:sz w:val="24"/>
                <w:szCs w:val="24"/>
              </w:rPr>
            </w:pPr>
            <w:r w:rsidRPr="004E26A2">
              <w:rPr>
                <w:rFonts w:ascii="Arial" w:eastAsia="Arial" w:hAnsi="Arial" w:cs="Arial"/>
                <w:b/>
                <w:sz w:val="24"/>
                <w:szCs w:val="24"/>
              </w:rPr>
              <w:t>100%</w:t>
            </w:r>
          </w:p>
        </w:tc>
      </w:tr>
    </w:tbl>
    <w:p w:rsidR="003822BB" w:rsidRPr="004E26A2" w:rsidRDefault="003822BB" w:rsidP="003822BB">
      <w:pPr>
        <w:spacing w:after="0" w:line="240" w:lineRule="auto"/>
        <w:jc w:val="center"/>
        <w:rPr>
          <w:rFonts w:ascii="Arial" w:eastAsia="Arial" w:hAnsi="Arial" w:cs="Arial"/>
          <w:b/>
          <w:sz w:val="24"/>
          <w:szCs w:val="24"/>
        </w:rPr>
      </w:pPr>
    </w:p>
    <w:p w:rsidR="005E2EE9" w:rsidRPr="003735D3" w:rsidRDefault="003735D3" w:rsidP="003735D3">
      <w:pPr>
        <w:pStyle w:val="Caption"/>
        <w:jc w:val="center"/>
        <w:rPr>
          <w:rFonts w:ascii="Arial" w:eastAsia="Arial" w:hAnsi="Arial" w:cs="Arial"/>
          <w:b/>
          <w:sz w:val="24"/>
          <w:szCs w:val="24"/>
        </w:rPr>
      </w:pPr>
      <w:bookmarkStart w:id="79" w:name="_Toc148204810"/>
      <w:r w:rsidRPr="003735D3">
        <w:rPr>
          <w:rFonts w:ascii="Arial" w:hAnsi="Arial" w:cs="Arial"/>
          <w:b/>
          <w:sz w:val="24"/>
          <w:szCs w:val="24"/>
        </w:rPr>
        <w:t xml:space="preserve">Table </w:t>
      </w:r>
      <w:r w:rsidRPr="003735D3">
        <w:rPr>
          <w:rFonts w:ascii="Arial" w:hAnsi="Arial" w:cs="Arial"/>
          <w:b/>
          <w:sz w:val="24"/>
          <w:szCs w:val="24"/>
        </w:rPr>
        <w:fldChar w:fldCharType="begin"/>
      </w:r>
      <w:r w:rsidRPr="003735D3">
        <w:rPr>
          <w:rFonts w:ascii="Arial" w:hAnsi="Arial" w:cs="Arial"/>
          <w:b/>
          <w:sz w:val="24"/>
          <w:szCs w:val="24"/>
        </w:rPr>
        <w:instrText xml:space="preserve"> SEQ Table \* ARABIC </w:instrText>
      </w:r>
      <w:r w:rsidRPr="003735D3">
        <w:rPr>
          <w:rFonts w:ascii="Arial" w:hAnsi="Arial" w:cs="Arial"/>
          <w:b/>
          <w:sz w:val="24"/>
          <w:szCs w:val="24"/>
        </w:rPr>
        <w:fldChar w:fldCharType="separate"/>
      </w:r>
      <w:r w:rsidR="00B41E35">
        <w:rPr>
          <w:rFonts w:ascii="Arial" w:hAnsi="Arial" w:cs="Arial"/>
          <w:b/>
          <w:noProof/>
          <w:sz w:val="24"/>
          <w:szCs w:val="24"/>
        </w:rPr>
        <w:t>1</w:t>
      </w:r>
      <w:r w:rsidRPr="003735D3">
        <w:rPr>
          <w:rFonts w:ascii="Arial" w:hAnsi="Arial" w:cs="Arial"/>
          <w:b/>
          <w:sz w:val="24"/>
          <w:szCs w:val="24"/>
        </w:rPr>
        <w:fldChar w:fldCharType="end"/>
      </w:r>
      <w:r w:rsidRPr="003735D3">
        <w:rPr>
          <w:rFonts w:ascii="Arial" w:hAnsi="Arial" w:cs="Arial"/>
          <w:b/>
          <w:sz w:val="24"/>
          <w:szCs w:val="24"/>
        </w:rPr>
        <w:t>: Gender</w:t>
      </w:r>
      <w:bookmarkEnd w:id="79"/>
    </w:p>
    <w:p w:rsidR="00E32283" w:rsidRPr="004E26A2" w:rsidRDefault="00A05871" w:rsidP="00A05871">
      <w:pPr>
        <w:spacing w:line="360" w:lineRule="auto"/>
        <w:jc w:val="center"/>
        <w:rPr>
          <w:rFonts w:ascii="Arial" w:eastAsia="Arial" w:hAnsi="Arial" w:cs="Arial"/>
          <w:sz w:val="24"/>
          <w:szCs w:val="24"/>
        </w:rPr>
      </w:pPr>
      <w:r w:rsidRPr="004E26A2">
        <w:rPr>
          <w:rFonts w:ascii="Arial" w:hAnsi="Arial" w:cs="Arial"/>
          <w:noProof/>
          <w:sz w:val="24"/>
          <w:szCs w:val="24"/>
        </w:rPr>
        <w:lastRenderedPageBreak/>
        <w:drawing>
          <wp:inline distT="0" distB="0" distL="0" distR="0" wp14:anchorId="58F7D090" wp14:editId="3608FB61">
            <wp:extent cx="3390900" cy="2333625"/>
            <wp:effectExtent l="0" t="0" r="0" b="9525"/>
            <wp:docPr id="8" name="Chart 8"/>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p>
    <w:p w:rsidR="00B86E2F" w:rsidRPr="00B86E2F" w:rsidRDefault="00B86E2F" w:rsidP="00B86E2F">
      <w:pPr>
        <w:pStyle w:val="Caption"/>
        <w:jc w:val="center"/>
        <w:rPr>
          <w:rFonts w:ascii="Arial" w:hAnsi="Arial" w:cs="Arial"/>
          <w:b/>
          <w:sz w:val="24"/>
          <w:szCs w:val="24"/>
        </w:rPr>
      </w:pPr>
      <w:bookmarkStart w:id="80" w:name="_Toc148204846"/>
      <w:r w:rsidRPr="00B86E2F">
        <w:rPr>
          <w:rFonts w:ascii="Arial" w:hAnsi="Arial" w:cs="Arial"/>
          <w:b/>
          <w:sz w:val="24"/>
          <w:szCs w:val="24"/>
        </w:rPr>
        <w:t xml:space="preserve">Figure </w:t>
      </w:r>
      <w:r w:rsidRPr="00B86E2F">
        <w:rPr>
          <w:rFonts w:ascii="Arial" w:hAnsi="Arial" w:cs="Arial"/>
          <w:b/>
          <w:sz w:val="24"/>
          <w:szCs w:val="24"/>
        </w:rPr>
        <w:fldChar w:fldCharType="begin"/>
      </w:r>
      <w:r w:rsidRPr="00B86E2F">
        <w:rPr>
          <w:rFonts w:ascii="Arial" w:hAnsi="Arial" w:cs="Arial"/>
          <w:b/>
          <w:sz w:val="24"/>
          <w:szCs w:val="24"/>
        </w:rPr>
        <w:instrText xml:space="preserve"> SEQ Figure \* ARABIC </w:instrText>
      </w:r>
      <w:r w:rsidRPr="00B86E2F">
        <w:rPr>
          <w:rFonts w:ascii="Arial" w:hAnsi="Arial" w:cs="Arial"/>
          <w:b/>
          <w:sz w:val="24"/>
          <w:szCs w:val="24"/>
        </w:rPr>
        <w:fldChar w:fldCharType="separate"/>
      </w:r>
      <w:r>
        <w:rPr>
          <w:rFonts w:ascii="Arial" w:hAnsi="Arial" w:cs="Arial"/>
          <w:b/>
          <w:noProof/>
          <w:sz w:val="24"/>
          <w:szCs w:val="24"/>
        </w:rPr>
        <w:t>22</w:t>
      </w:r>
      <w:r w:rsidRPr="00B86E2F">
        <w:rPr>
          <w:rFonts w:ascii="Arial" w:hAnsi="Arial" w:cs="Arial"/>
          <w:b/>
          <w:sz w:val="24"/>
          <w:szCs w:val="24"/>
        </w:rPr>
        <w:fldChar w:fldCharType="end"/>
      </w:r>
      <w:r w:rsidRPr="00B86E2F">
        <w:rPr>
          <w:rFonts w:ascii="Arial" w:hAnsi="Arial" w:cs="Arial"/>
          <w:b/>
          <w:sz w:val="24"/>
          <w:szCs w:val="24"/>
        </w:rPr>
        <w:t>: Gender</w:t>
      </w:r>
      <w:bookmarkEnd w:id="80"/>
    </w:p>
    <w:p w:rsidR="003822BB" w:rsidRPr="004E26A2" w:rsidRDefault="00584F10" w:rsidP="003822BB">
      <w:pPr>
        <w:spacing w:line="360" w:lineRule="auto"/>
        <w:rPr>
          <w:rFonts w:ascii="Arial" w:eastAsia="Arial" w:hAnsi="Arial" w:cs="Arial"/>
          <w:sz w:val="24"/>
          <w:szCs w:val="24"/>
        </w:rPr>
      </w:pPr>
      <w:r w:rsidRPr="004E26A2">
        <w:rPr>
          <w:rFonts w:ascii="Arial" w:eastAsia="Arial" w:hAnsi="Arial" w:cs="Arial"/>
          <w:sz w:val="24"/>
          <w:szCs w:val="24"/>
        </w:rPr>
        <w:t xml:space="preserve">In terms of gender distribution, </w:t>
      </w:r>
      <w:r w:rsidR="00B86E2F">
        <w:rPr>
          <w:rFonts w:ascii="Arial" w:eastAsia="Arial" w:hAnsi="Arial" w:cs="Arial"/>
          <w:sz w:val="24"/>
          <w:szCs w:val="24"/>
        </w:rPr>
        <w:t>Table 1</w:t>
      </w:r>
      <w:r w:rsidRPr="004E26A2">
        <w:rPr>
          <w:rFonts w:ascii="Arial" w:eastAsia="Arial" w:hAnsi="Arial" w:cs="Arial"/>
          <w:sz w:val="24"/>
          <w:szCs w:val="24"/>
        </w:rPr>
        <w:t xml:space="preserve"> shows that there were</w:t>
      </w:r>
      <w:r w:rsidR="003822BB" w:rsidRPr="004E26A2">
        <w:rPr>
          <w:rFonts w:ascii="Arial" w:eastAsia="Arial" w:hAnsi="Arial" w:cs="Arial"/>
          <w:sz w:val="24"/>
          <w:szCs w:val="24"/>
        </w:rPr>
        <w:t xml:space="preserve"> 62 male and 43 female participants </w:t>
      </w:r>
      <w:r w:rsidRPr="004E26A2">
        <w:rPr>
          <w:rFonts w:ascii="Arial" w:eastAsia="Arial" w:hAnsi="Arial" w:cs="Arial"/>
          <w:sz w:val="24"/>
          <w:szCs w:val="24"/>
        </w:rPr>
        <w:t xml:space="preserve">who </w:t>
      </w:r>
      <w:r w:rsidR="003822BB" w:rsidRPr="004E26A2">
        <w:rPr>
          <w:rFonts w:ascii="Arial" w:eastAsia="Arial" w:hAnsi="Arial" w:cs="Arial"/>
          <w:sz w:val="24"/>
          <w:szCs w:val="24"/>
        </w:rPr>
        <w:t xml:space="preserve">agreed to take part in this study. This shows that more than half of the participants (59%) were male as compared to female (41%). However, it is important to note that the participants were randomly selected among friends, university students, work colleagues and friends of friends, and no specific criteria were used for participants’ selection. </w:t>
      </w:r>
    </w:p>
    <w:p w:rsidR="003822BB" w:rsidRPr="004E26A2" w:rsidRDefault="003822BB" w:rsidP="003822BB">
      <w:pPr>
        <w:spacing w:line="360" w:lineRule="auto"/>
        <w:rPr>
          <w:rFonts w:ascii="Arial" w:eastAsia="Arial" w:hAnsi="Arial" w:cs="Arial"/>
          <w:sz w:val="24"/>
          <w:szCs w:val="24"/>
        </w:rPr>
      </w:pPr>
    </w:p>
    <w:p w:rsidR="003822BB" w:rsidRPr="004E26A2" w:rsidRDefault="003822BB" w:rsidP="003822BB">
      <w:pPr>
        <w:spacing w:line="360" w:lineRule="auto"/>
        <w:rPr>
          <w:rFonts w:ascii="Arial" w:eastAsia="Arial" w:hAnsi="Arial" w:cs="Arial"/>
          <w:b/>
          <w:sz w:val="24"/>
          <w:szCs w:val="24"/>
          <w:u w:val="single"/>
        </w:rPr>
      </w:pPr>
      <w:r w:rsidRPr="004E26A2">
        <w:rPr>
          <w:rFonts w:ascii="Arial" w:eastAsia="Arial" w:hAnsi="Arial" w:cs="Arial"/>
          <w:b/>
          <w:sz w:val="24"/>
          <w:szCs w:val="24"/>
          <w:u w:val="single"/>
        </w:rPr>
        <w:t>Question 2: Age</w:t>
      </w:r>
    </w:p>
    <w:tbl>
      <w:tblPr>
        <w:tblStyle w:val="TableGrid"/>
        <w:tblW w:w="0" w:type="auto"/>
        <w:jc w:val="center"/>
        <w:tblLook w:val="04A0" w:firstRow="1" w:lastRow="0" w:firstColumn="1" w:lastColumn="0" w:noHBand="0" w:noVBand="1"/>
      </w:tblPr>
      <w:tblGrid>
        <w:gridCol w:w="3005"/>
        <w:gridCol w:w="3005"/>
        <w:gridCol w:w="3006"/>
      </w:tblGrid>
      <w:tr w:rsidR="003822BB" w:rsidRPr="004E26A2" w:rsidTr="003822BB">
        <w:trPr>
          <w:jc w:val="center"/>
        </w:trPr>
        <w:tc>
          <w:tcPr>
            <w:tcW w:w="3005" w:type="dxa"/>
          </w:tcPr>
          <w:p w:rsidR="003822BB" w:rsidRPr="004E26A2" w:rsidRDefault="003822BB" w:rsidP="003822BB">
            <w:pPr>
              <w:spacing w:line="360" w:lineRule="auto"/>
              <w:jc w:val="center"/>
              <w:rPr>
                <w:rFonts w:ascii="Arial" w:eastAsia="Arial" w:hAnsi="Arial" w:cs="Arial"/>
                <w:b/>
                <w:sz w:val="24"/>
                <w:szCs w:val="24"/>
              </w:rPr>
            </w:pPr>
          </w:p>
        </w:tc>
        <w:tc>
          <w:tcPr>
            <w:tcW w:w="3005" w:type="dxa"/>
          </w:tcPr>
          <w:p w:rsidR="003822BB" w:rsidRPr="004E26A2" w:rsidRDefault="003822BB" w:rsidP="003822BB">
            <w:pPr>
              <w:spacing w:line="360" w:lineRule="auto"/>
              <w:jc w:val="center"/>
              <w:rPr>
                <w:rFonts w:ascii="Arial" w:eastAsia="Arial" w:hAnsi="Arial" w:cs="Arial"/>
                <w:b/>
                <w:sz w:val="24"/>
                <w:szCs w:val="24"/>
              </w:rPr>
            </w:pPr>
            <w:r w:rsidRPr="004E26A2">
              <w:rPr>
                <w:rFonts w:ascii="Arial" w:eastAsia="Arial" w:hAnsi="Arial" w:cs="Arial"/>
                <w:b/>
                <w:sz w:val="24"/>
                <w:szCs w:val="24"/>
              </w:rPr>
              <w:t>Frequency</w:t>
            </w:r>
          </w:p>
        </w:tc>
        <w:tc>
          <w:tcPr>
            <w:tcW w:w="3006" w:type="dxa"/>
          </w:tcPr>
          <w:p w:rsidR="003822BB" w:rsidRPr="004E26A2" w:rsidRDefault="003822BB" w:rsidP="003822BB">
            <w:pPr>
              <w:spacing w:line="360" w:lineRule="auto"/>
              <w:jc w:val="center"/>
              <w:rPr>
                <w:rFonts w:ascii="Arial" w:eastAsia="Arial" w:hAnsi="Arial" w:cs="Arial"/>
                <w:b/>
                <w:sz w:val="24"/>
                <w:szCs w:val="24"/>
              </w:rPr>
            </w:pPr>
            <w:r w:rsidRPr="004E26A2">
              <w:rPr>
                <w:rFonts w:ascii="Arial" w:eastAsia="Arial" w:hAnsi="Arial" w:cs="Arial"/>
                <w:b/>
                <w:sz w:val="24"/>
                <w:szCs w:val="24"/>
              </w:rPr>
              <w:t>Percentage</w:t>
            </w:r>
          </w:p>
        </w:tc>
      </w:tr>
      <w:tr w:rsidR="003822BB" w:rsidRPr="004E26A2" w:rsidTr="003822BB">
        <w:trPr>
          <w:jc w:val="center"/>
        </w:trPr>
        <w:tc>
          <w:tcPr>
            <w:tcW w:w="3005" w:type="dxa"/>
          </w:tcPr>
          <w:p w:rsidR="003822BB" w:rsidRPr="004E26A2" w:rsidRDefault="003822BB" w:rsidP="003822BB">
            <w:pPr>
              <w:spacing w:line="360" w:lineRule="auto"/>
              <w:jc w:val="center"/>
              <w:rPr>
                <w:rFonts w:ascii="Arial" w:eastAsia="Arial" w:hAnsi="Arial" w:cs="Arial"/>
                <w:sz w:val="24"/>
                <w:szCs w:val="24"/>
              </w:rPr>
            </w:pPr>
            <w:r w:rsidRPr="004E26A2">
              <w:rPr>
                <w:rFonts w:ascii="Arial" w:eastAsia="Arial" w:hAnsi="Arial" w:cs="Arial"/>
                <w:sz w:val="24"/>
                <w:szCs w:val="24"/>
              </w:rPr>
              <w:t>15-25</w:t>
            </w:r>
          </w:p>
        </w:tc>
        <w:tc>
          <w:tcPr>
            <w:tcW w:w="3005" w:type="dxa"/>
          </w:tcPr>
          <w:p w:rsidR="003822BB" w:rsidRPr="004E26A2" w:rsidRDefault="003822BB" w:rsidP="003822BB">
            <w:pPr>
              <w:spacing w:line="360" w:lineRule="auto"/>
              <w:jc w:val="center"/>
              <w:rPr>
                <w:rFonts w:ascii="Arial" w:eastAsia="Arial" w:hAnsi="Arial" w:cs="Arial"/>
                <w:sz w:val="24"/>
                <w:szCs w:val="24"/>
              </w:rPr>
            </w:pPr>
            <w:r w:rsidRPr="004E26A2">
              <w:rPr>
                <w:rFonts w:ascii="Arial" w:eastAsia="Arial" w:hAnsi="Arial" w:cs="Arial"/>
                <w:sz w:val="24"/>
                <w:szCs w:val="24"/>
              </w:rPr>
              <w:t>24</w:t>
            </w:r>
          </w:p>
        </w:tc>
        <w:tc>
          <w:tcPr>
            <w:tcW w:w="3006" w:type="dxa"/>
          </w:tcPr>
          <w:p w:rsidR="003822BB" w:rsidRPr="004E26A2" w:rsidRDefault="001D42AB" w:rsidP="003822BB">
            <w:pPr>
              <w:spacing w:line="360" w:lineRule="auto"/>
              <w:jc w:val="center"/>
              <w:rPr>
                <w:rFonts w:ascii="Arial" w:eastAsia="Arial" w:hAnsi="Arial" w:cs="Arial"/>
                <w:sz w:val="24"/>
                <w:szCs w:val="24"/>
              </w:rPr>
            </w:pPr>
            <w:r w:rsidRPr="004E26A2">
              <w:rPr>
                <w:rFonts w:ascii="Arial" w:eastAsia="Arial" w:hAnsi="Arial" w:cs="Arial"/>
                <w:sz w:val="24"/>
                <w:szCs w:val="24"/>
              </w:rPr>
              <w:t>22.86</w:t>
            </w:r>
            <w:r w:rsidR="003822BB" w:rsidRPr="004E26A2">
              <w:rPr>
                <w:rFonts w:ascii="Arial" w:eastAsia="Arial" w:hAnsi="Arial" w:cs="Arial"/>
                <w:sz w:val="24"/>
                <w:szCs w:val="24"/>
              </w:rPr>
              <w:t>%</w:t>
            </w:r>
          </w:p>
        </w:tc>
      </w:tr>
      <w:tr w:rsidR="003822BB" w:rsidRPr="004E26A2" w:rsidTr="003822BB">
        <w:trPr>
          <w:jc w:val="center"/>
        </w:trPr>
        <w:tc>
          <w:tcPr>
            <w:tcW w:w="3005" w:type="dxa"/>
          </w:tcPr>
          <w:p w:rsidR="003822BB" w:rsidRPr="004E26A2" w:rsidRDefault="003822BB" w:rsidP="003822BB">
            <w:pPr>
              <w:spacing w:line="360" w:lineRule="auto"/>
              <w:jc w:val="center"/>
              <w:rPr>
                <w:rFonts w:ascii="Arial" w:eastAsia="Arial" w:hAnsi="Arial" w:cs="Arial"/>
                <w:sz w:val="24"/>
                <w:szCs w:val="24"/>
              </w:rPr>
            </w:pPr>
            <w:r w:rsidRPr="004E26A2">
              <w:rPr>
                <w:rFonts w:ascii="Arial" w:eastAsia="Arial" w:hAnsi="Arial" w:cs="Arial"/>
                <w:sz w:val="24"/>
                <w:szCs w:val="24"/>
              </w:rPr>
              <w:t>26-35</w:t>
            </w:r>
          </w:p>
        </w:tc>
        <w:tc>
          <w:tcPr>
            <w:tcW w:w="3005" w:type="dxa"/>
          </w:tcPr>
          <w:p w:rsidR="003822BB" w:rsidRPr="004E26A2" w:rsidRDefault="003822BB" w:rsidP="003822BB">
            <w:pPr>
              <w:spacing w:line="360" w:lineRule="auto"/>
              <w:jc w:val="center"/>
              <w:rPr>
                <w:rFonts w:ascii="Arial" w:eastAsia="Arial" w:hAnsi="Arial" w:cs="Arial"/>
                <w:sz w:val="24"/>
                <w:szCs w:val="24"/>
              </w:rPr>
            </w:pPr>
            <w:r w:rsidRPr="004E26A2">
              <w:rPr>
                <w:rFonts w:ascii="Arial" w:eastAsia="Arial" w:hAnsi="Arial" w:cs="Arial"/>
                <w:sz w:val="24"/>
                <w:szCs w:val="24"/>
              </w:rPr>
              <w:t>49</w:t>
            </w:r>
          </w:p>
        </w:tc>
        <w:tc>
          <w:tcPr>
            <w:tcW w:w="3006" w:type="dxa"/>
          </w:tcPr>
          <w:p w:rsidR="003822BB" w:rsidRPr="004E26A2" w:rsidRDefault="003822BB" w:rsidP="003822BB">
            <w:pPr>
              <w:spacing w:line="360" w:lineRule="auto"/>
              <w:jc w:val="center"/>
              <w:rPr>
                <w:rFonts w:ascii="Arial" w:eastAsia="Arial" w:hAnsi="Arial" w:cs="Arial"/>
                <w:sz w:val="24"/>
                <w:szCs w:val="24"/>
              </w:rPr>
            </w:pPr>
            <w:r w:rsidRPr="004E26A2">
              <w:rPr>
                <w:rFonts w:ascii="Arial" w:eastAsia="Arial" w:hAnsi="Arial" w:cs="Arial"/>
                <w:sz w:val="24"/>
                <w:szCs w:val="24"/>
              </w:rPr>
              <w:t>46.</w:t>
            </w:r>
            <w:r w:rsidR="001D42AB" w:rsidRPr="004E26A2">
              <w:rPr>
                <w:rFonts w:ascii="Arial" w:eastAsia="Arial" w:hAnsi="Arial" w:cs="Arial"/>
                <w:sz w:val="24"/>
                <w:szCs w:val="24"/>
              </w:rPr>
              <w:t>6</w:t>
            </w:r>
            <w:r w:rsidRPr="004E26A2">
              <w:rPr>
                <w:rFonts w:ascii="Arial" w:eastAsia="Arial" w:hAnsi="Arial" w:cs="Arial"/>
                <w:sz w:val="24"/>
                <w:szCs w:val="24"/>
              </w:rPr>
              <w:t>7%</w:t>
            </w:r>
          </w:p>
        </w:tc>
      </w:tr>
      <w:tr w:rsidR="003822BB" w:rsidRPr="004E26A2" w:rsidTr="003822BB">
        <w:trPr>
          <w:jc w:val="center"/>
        </w:trPr>
        <w:tc>
          <w:tcPr>
            <w:tcW w:w="3005" w:type="dxa"/>
          </w:tcPr>
          <w:p w:rsidR="003822BB" w:rsidRPr="004E26A2" w:rsidRDefault="003822BB" w:rsidP="003822BB">
            <w:pPr>
              <w:spacing w:line="360" w:lineRule="auto"/>
              <w:jc w:val="center"/>
              <w:rPr>
                <w:rFonts w:ascii="Arial" w:eastAsia="Arial" w:hAnsi="Arial" w:cs="Arial"/>
                <w:sz w:val="24"/>
                <w:szCs w:val="24"/>
              </w:rPr>
            </w:pPr>
            <w:r w:rsidRPr="004E26A2">
              <w:rPr>
                <w:rFonts w:ascii="Arial" w:eastAsia="Arial" w:hAnsi="Arial" w:cs="Arial"/>
                <w:sz w:val="24"/>
                <w:szCs w:val="24"/>
              </w:rPr>
              <w:t>36-45</w:t>
            </w:r>
          </w:p>
        </w:tc>
        <w:tc>
          <w:tcPr>
            <w:tcW w:w="3005" w:type="dxa"/>
          </w:tcPr>
          <w:p w:rsidR="003822BB" w:rsidRPr="004E26A2" w:rsidRDefault="003822BB" w:rsidP="003822BB">
            <w:pPr>
              <w:spacing w:line="360" w:lineRule="auto"/>
              <w:jc w:val="center"/>
              <w:rPr>
                <w:rFonts w:ascii="Arial" w:eastAsia="Arial" w:hAnsi="Arial" w:cs="Arial"/>
                <w:sz w:val="24"/>
                <w:szCs w:val="24"/>
              </w:rPr>
            </w:pPr>
            <w:r w:rsidRPr="004E26A2">
              <w:rPr>
                <w:rFonts w:ascii="Arial" w:eastAsia="Arial" w:hAnsi="Arial" w:cs="Arial"/>
                <w:sz w:val="24"/>
                <w:szCs w:val="24"/>
              </w:rPr>
              <w:t>26</w:t>
            </w:r>
          </w:p>
        </w:tc>
        <w:tc>
          <w:tcPr>
            <w:tcW w:w="3006" w:type="dxa"/>
          </w:tcPr>
          <w:p w:rsidR="003822BB" w:rsidRPr="004E26A2" w:rsidRDefault="003822BB" w:rsidP="001D42AB">
            <w:pPr>
              <w:spacing w:line="360" w:lineRule="auto"/>
              <w:jc w:val="center"/>
              <w:rPr>
                <w:rFonts w:ascii="Arial" w:eastAsia="Arial" w:hAnsi="Arial" w:cs="Arial"/>
                <w:sz w:val="24"/>
                <w:szCs w:val="24"/>
              </w:rPr>
            </w:pPr>
            <w:r w:rsidRPr="004E26A2">
              <w:rPr>
                <w:rFonts w:ascii="Arial" w:eastAsia="Arial" w:hAnsi="Arial" w:cs="Arial"/>
                <w:sz w:val="24"/>
                <w:szCs w:val="24"/>
              </w:rPr>
              <w:t>24.</w:t>
            </w:r>
            <w:r w:rsidR="001D42AB" w:rsidRPr="004E26A2">
              <w:rPr>
                <w:rFonts w:ascii="Arial" w:eastAsia="Arial" w:hAnsi="Arial" w:cs="Arial"/>
                <w:sz w:val="24"/>
                <w:szCs w:val="24"/>
              </w:rPr>
              <w:t>76</w:t>
            </w:r>
            <w:r w:rsidRPr="004E26A2">
              <w:rPr>
                <w:rFonts w:ascii="Arial" w:eastAsia="Arial" w:hAnsi="Arial" w:cs="Arial"/>
                <w:sz w:val="24"/>
                <w:szCs w:val="24"/>
              </w:rPr>
              <w:t>%</w:t>
            </w:r>
          </w:p>
        </w:tc>
      </w:tr>
      <w:tr w:rsidR="003822BB" w:rsidRPr="004E26A2" w:rsidTr="003822BB">
        <w:trPr>
          <w:jc w:val="center"/>
        </w:trPr>
        <w:tc>
          <w:tcPr>
            <w:tcW w:w="3005" w:type="dxa"/>
          </w:tcPr>
          <w:p w:rsidR="003822BB" w:rsidRPr="004E26A2" w:rsidRDefault="003822BB" w:rsidP="003822BB">
            <w:pPr>
              <w:spacing w:line="360" w:lineRule="auto"/>
              <w:jc w:val="center"/>
              <w:rPr>
                <w:rFonts w:ascii="Arial" w:eastAsia="Arial" w:hAnsi="Arial" w:cs="Arial"/>
                <w:sz w:val="24"/>
                <w:szCs w:val="24"/>
              </w:rPr>
            </w:pPr>
            <w:r w:rsidRPr="004E26A2">
              <w:rPr>
                <w:rFonts w:ascii="Arial" w:eastAsia="Arial" w:hAnsi="Arial" w:cs="Arial"/>
                <w:sz w:val="24"/>
                <w:szCs w:val="24"/>
              </w:rPr>
              <w:t>46-55</w:t>
            </w:r>
          </w:p>
        </w:tc>
        <w:tc>
          <w:tcPr>
            <w:tcW w:w="3005" w:type="dxa"/>
          </w:tcPr>
          <w:p w:rsidR="003822BB" w:rsidRPr="004E26A2" w:rsidRDefault="003822BB" w:rsidP="003822BB">
            <w:pPr>
              <w:spacing w:line="360" w:lineRule="auto"/>
              <w:jc w:val="center"/>
              <w:rPr>
                <w:rFonts w:ascii="Arial" w:eastAsia="Arial" w:hAnsi="Arial" w:cs="Arial"/>
                <w:sz w:val="24"/>
                <w:szCs w:val="24"/>
              </w:rPr>
            </w:pPr>
            <w:r w:rsidRPr="004E26A2">
              <w:rPr>
                <w:rFonts w:ascii="Arial" w:eastAsia="Arial" w:hAnsi="Arial" w:cs="Arial"/>
                <w:sz w:val="24"/>
                <w:szCs w:val="24"/>
              </w:rPr>
              <w:t>4</w:t>
            </w:r>
          </w:p>
        </w:tc>
        <w:tc>
          <w:tcPr>
            <w:tcW w:w="3006" w:type="dxa"/>
          </w:tcPr>
          <w:p w:rsidR="003822BB" w:rsidRPr="004E26A2" w:rsidRDefault="003822BB" w:rsidP="003822BB">
            <w:pPr>
              <w:spacing w:line="360" w:lineRule="auto"/>
              <w:jc w:val="center"/>
              <w:rPr>
                <w:rFonts w:ascii="Arial" w:eastAsia="Arial" w:hAnsi="Arial" w:cs="Arial"/>
                <w:sz w:val="24"/>
                <w:szCs w:val="24"/>
              </w:rPr>
            </w:pPr>
            <w:r w:rsidRPr="004E26A2">
              <w:rPr>
                <w:rFonts w:ascii="Arial" w:eastAsia="Arial" w:hAnsi="Arial" w:cs="Arial"/>
                <w:sz w:val="24"/>
                <w:szCs w:val="24"/>
              </w:rPr>
              <w:t>3.8</w:t>
            </w:r>
            <w:r w:rsidR="001D42AB" w:rsidRPr="004E26A2">
              <w:rPr>
                <w:rFonts w:ascii="Arial" w:eastAsia="Arial" w:hAnsi="Arial" w:cs="Arial"/>
                <w:sz w:val="24"/>
                <w:szCs w:val="24"/>
              </w:rPr>
              <w:t>1</w:t>
            </w:r>
            <w:r w:rsidRPr="004E26A2">
              <w:rPr>
                <w:rFonts w:ascii="Arial" w:eastAsia="Arial" w:hAnsi="Arial" w:cs="Arial"/>
                <w:sz w:val="24"/>
                <w:szCs w:val="24"/>
              </w:rPr>
              <w:t>%</w:t>
            </w:r>
          </w:p>
        </w:tc>
      </w:tr>
      <w:tr w:rsidR="003822BB" w:rsidRPr="004E26A2" w:rsidTr="003822BB">
        <w:trPr>
          <w:jc w:val="center"/>
        </w:trPr>
        <w:tc>
          <w:tcPr>
            <w:tcW w:w="3005" w:type="dxa"/>
          </w:tcPr>
          <w:p w:rsidR="003822BB" w:rsidRPr="004E26A2" w:rsidRDefault="003822BB" w:rsidP="003822BB">
            <w:pPr>
              <w:spacing w:line="360" w:lineRule="auto"/>
              <w:jc w:val="center"/>
              <w:rPr>
                <w:rFonts w:ascii="Arial" w:eastAsia="Arial" w:hAnsi="Arial" w:cs="Arial"/>
                <w:sz w:val="24"/>
                <w:szCs w:val="24"/>
              </w:rPr>
            </w:pPr>
            <w:r w:rsidRPr="004E26A2">
              <w:rPr>
                <w:rFonts w:ascii="Arial" w:eastAsia="Arial" w:hAnsi="Arial" w:cs="Arial"/>
                <w:sz w:val="24"/>
                <w:szCs w:val="24"/>
              </w:rPr>
              <w:t>Above 55</w:t>
            </w:r>
          </w:p>
        </w:tc>
        <w:tc>
          <w:tcPr>
            <w:tcW w:w="3005" w:type="dxa"/>
          </w:tcPr>
          <w:p w:rsidR="003822BB" w:rsidRPr="004E26A2" w:rsidRDefault="003822BB" w:rsidP="003822BB">
            <w:pPr>
              <w:spacing w:line="360" w:lineRule="auto"/>
              <w:jc w:val="center"/>
              <w:rPr>
                <w:rFonts w:ascii="Arial" w:eastAsia="Arial" w:hAnsi="Arial" w:cs="Arial"/>
                <w:sz w:val="24"/>
                <w:szCs w:val="24"/>
              </w:rPr>
            </w:pPr>
            <w:r w:rsidRPr="004E26A2">
              <w:rPr>
                <w:rFonts w:ascii="Arial" w:eastAsia="Arial" w:hAnsi="Arial" w:cs="Arial"/>
                <w:sz w:val="24"/>
                <w:szCs w:val="24"/>
              </w:rPr>
              <w:t>2</w:t>
            </w:r>
          </w:p>
        </w:tc>
        <w:tc>
          <w:tcPr>
            <w:tcW w:w="3006" w:type="dxa"/>
          </w:tcPr>
          <w:p w:rsidR="003822BB" w:rsidRPr="004E26A2" w:rsidRDefault="003822BB" w:rsidP="003822BB">
            <w:pPr>
              <w:spacing w:line="360" w:lineRule="auto"/>
              <w:jc w:val="center"/>
              <w:rPr>
                <w:rFonts w:ascii="Arial" w:eastAsia="Arial" w:hAnsi="Arial" w:cs="Arial"/>
                <w:sz w:val="24"/>
                <w:szCs w:val="24"/>
              </w:rPr>
            </w:pPr>
            <w:r w:rsidRPr="004E26A2">
              <w:rPr>
                <w:rFonts w:ascii="Arial" w:eastAsia="Arial" w:hAnsi="Arial" w:cs="Arial"/>
                <w:sz w:val="24"/>
                <w:szCs w:val="24"/>
              </w:rPr>
              <w:t>1.9%</w:t>
            </w:r>
          </w:p>
        </w:tc>
      </w:tr>
      <w:tr w:rsidR="003822BB" w:rsidRPr="004E26A2" w:rsidTr="003822BB">
        <w:trPr>
          <w:jc w:val="center"/>
        </w:trPr>
        <w:tc>
          <w:tcPr>
            <w:tcW w:w="3005" w:type="dxa"/>
          </w:tcPr>
          <w:p w:rsidR="003822BB" w:rsidRPr="004E26A2" w:rsidRDefault="003822BB" w:rsidP="003822BB">
            <w:pPr>
              <w:spacing w:line="360" w:lineRule="auto"/>
              <w:jc w:val="center"/>
              <w:rPr>
                <w:rFonts w:ascii="Arial" w:eastAsia="Arial" w:hAnsi="Arial" w:cs="Arial"/>
                <w:b/>
                <w:sz w:val="24"/>
                <w:szCs w:val="24"/>
              </w:rPr>
            </w:pPr>
            <w:r w:rsidRPr="004E26A2">
              <w:rPr>
                <w:rFonts w:ascii="Arial" w:eastAsia="Arial" w:hAnsi="Arial" w:cs="Arial"/>
                <w:b/>
                <w:sz w:val="24"/>
                <w:szCs w:val="24"/>
              </w:rPr>
              <w:t>Total</w:t>
            </w:r>
          </w:p>
        </w:tc>
        <w:tc>
          <w:tcPr>
            <w:tcW w:w="3005" w:type="dxa"/>
          </w:tcPr>
          <w:p w:rsidR="003822BB" w:rsidRPr="004E26A2" w:rsidRDefault="003822BB" w:rsidP="003822BB">
            <w:pPr>
              <w:spacing w:line="360" w:lineRule="auto"/>
              <w:jc w:val="center"/>
              <w:rPr>
                <w:rFonts w:ascii="Arial" w:eastAsia="Arial" w:hAnsi="Arial" w:cs="Arial"/>
                <w:b/>
                <w:sz w:val="24"/>
                <w:szCs w:val="24"/>
              </w:rPr>
            </w:pPr>
            <w:r w:rsidRPr="004E26A2">
              <w:rPr>
                <w:rFonts w:ascii="Arial" w:eastAsia="Arial" w:hAnsi="Arial" w:cs="Arial"/>
                <w:b/>
                <w:sz w:val="24"/>
                <w:szCs w:val="24"/>
              </w:rPr>
              <w:t>105</w:t>
            </w:r>
          </w:p>
        </w:tc>
        <w:tc>
          <w:tcPr>
            <w:tcW w:w="3006" w:type="dxa"/>
          </w:tcPr>
          <w:p w:rsidR="003822BB" w:rsidRPr="004E26A2" w:rsidRDefault="003822BB" w:rsidP="003822BB">
            <w:pPr>
              <w:spacing w:line="360" w:lineRule="auto"/>
              <w:jc w:val="center"/>
              <w:rPr>
                <w:rFonts w:ascii="Arial" w:eastAsia="Arial" w:hAnsi="Arial" w:cs="Arial"/>
                <w:b/>
                <w:sz w:val="24"/>
                <w:szCs w:val="24"/>
              </w:rPr>
            </w:pPr>
            <w:r w:rsidRPr="004E26A2">
              <w:rPr>
                <w:rFonts w:ascii="Arial" w:eastAsia="Arial" w:hAnsi="Arial" w:cs="Arial"/>
                <w:b/>
                <w:sz w:val="24"/>
                <w:szCs w:val="24"/>
              </w:rPr>
              <w:t>100%</w:t>
            </w:r>
          </w:p>
        </w:tc>
      </w:tr>
    </w:tbl>
    <w:p w:rsidR="003822BB" w:rsidRPr="004E26A2" w:rsidRDefault="003822BB" w:rsidP="003822BB">
      <w:pPr>
        <w:spacing w:line="360" w:lineRule="auto"/>
        <w:jc w:val="center"/>
        <w:rPr>
          <w:rFonts w:ascii="Arial" w:eastAsia="Arial" w:hAnsi="Arial" w:cs="Arial"/>
          <w:b/>
          <w:sz w:val="24"/>
          <w:szCs w:val="24"/>
        </w:rPr>
      </w:pPr>
    </w:p>
    <w:p w:rsidR="003822BB" w:rsidRPr="003735D3" w:rsidRDefault="003735D3" w:rsidP="003735D3">
      <w:pPr>
        <w:pStyle w:val="Caption"/>
        <w:jc w:val="center"/>
        <w:rPr>
          <w:rFonts w:ascii="Arial" w:eastAsia="Arial" w:hAnsi="Arial" w:cs="Arial"/>
          <w:b/>
          <w:sz w:val="24"/>
          <w:szCs w:val="24"/>
        </w:rPr>
      </w:pPr>
      <w:bookmarkStart w:id="81" w:name="_Toc148204811"/>
      <w:r w:rsidRPr="003735D3">
        <w:rPr>
          <w:rFonts w:ascii="Arial" w:hAnsi="Arial" w:cs="Arial"/>
          <w:b/>
          <w:sz w:val="24"/>
          <w:szCs w:val="24"/>
        </w:rPr>
        <w:t xml:space="preserve">Table </w:t>
      </w:r>
      <w:r w:rsidRPr="003735D3">
        <w:rPr>
          <w:rFonts w:ascii="Arial" w:hAnsi="Arial" w:cs="Arial"/>
          <w:b/>
          <w:sz w:val="24"/>
          <w:szCs w:val="24"/>
        </w:rPr>
        <w:fldChar w:fldCharType="begin"/>
      </w:r>
      <w:r w:rsidRPr="003735D3">
        <w:rPr>
          <w:rFonts w:ascii="Arial" w:hAnsi="Arial" w:cs="Arial"/>
          <w:b/>
          <w:sz w:val="24"/>
          <w:szCs w:val="24"/>
        </w:rPr>
        <w:instrText xml:space="preserve"> SEQ Table \* ARABIC </w:instrText>
      </w:r>
      <w:r w:rsidRPr="003735D3">
        <w:rPr>
          <w:rFonts w:ascii="Arial" w:hAnsi="Arial" w:cs="Arial"/>
          <w:b/>
          <w:sz w:val="24"/>
          <w:szCs w:val="24"/>
        </w:rPr>
        <w:fldChar w:fldCharType="separate"/>
      </w:r>
      <w:r w:rsidR="00B41E35">
        <w:rPr>
          <w:rFonts w:ascii="Arial" w:hAnsi="Arial" w:cs="Arial"/>
          <w:b/>
          <w:noProof/>
          <w:sz w:val="24"/>
          <w:szCs w:val="24"/>
        </w:rPr>
        <w:t>2</w:t>
      </w:r>
      <w:r w:rsidRPr="003735D3">
        <w:rPr>
          <w:rFonts w:ascii="Arial" w:hAnsi="Arial" w:cs="Arial"/>
          <w:b/>
          <w:sz w:val="24"/>
          <w:szCs w:val="24"/>
        </w:rPr>
        <w:fldChar w:fldCharType="end"/>
      </w:r>
      <w:r w:rsidRPr="003735D3">
        <w:rPr>
          <w:rFonts w:ascii="Arial" w:hAnsi="Arial" w:cs="Arial"/>
          <w:b/>
          <w:sz w:val="24"/>
          <w:szCs w:val="24"/>
        </w:rPr>
        <w:t>: Age</w:t>
      </w:r>
      <w:bookmarkEnd w:id="81"/>
    </w:p>
    <w:p w:rsidR="00E32283" w:rsidRPr="004E26A2" w:rsidRDefault="00916E07" w:rsidP="003822BB">
      <w:pPr>
        <w:spacing w:line="360" w:lineRule="auto"/>
        <w:jc w:val="center"/>
        <w:rPr>
          <w:rFonts w:ascii="Arial" w:eastAsia="Arial" w:hAnsi="Arial" w:cs="Arial"/>
          <w:sz w:val="24"/>
          <w:szCs w:val="24"/>
        </w:rPr>
      </w:pPr>
      <w:r w:rsidRPr="004E26A2">
        <w:rPr>
          <w:noProof/>
        </w:rPr>
        <w:lastRenderedPageBreak/>
        <w:drawing>
          <wp:inline distT="0" distB="0" distL="0" distR="0" wp14:anchorId="3BFCA4F3" wp14:editId="44D37BD7">
            <wp:extent cx="4572000" cy="2743200"/>
            <wp:effectExtent l="0" t="0" r="0" b="0"/>
            <wp:docPr id="9" name="Chart 9"/>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rsidR="00B86E2F" w:rsidRPr="00B86E2F" w:rsidRDefault="00B86E2F" w:rsidP="00B86E2F">
      <w:pPr>
        <w:pStyle w:val="Caption"/>
        <w:jc w:val="center"/>
        <w:rPr>
          <w:rFonts w:ascii="Arial" w:eastAsia="Arial" w:hAnsi="Arial" w:cs="Arial"/>
          <w:b/>
          <w:sz w:val="24"/>
          <w:szCs w:val="24"/>
        </w:rPr>
      </w:pPr>
      <w:bookmarkStart w:id="82" w:name="_Toc148204847"/>
      <w:r w:rsidRPr="00B86E2F">
        <w:rPr>
          <w:rFonts w:ascii="Arial" w:hAnsi="Arial" w:cs="Arial"/>
          <w:b/>
          <w:sz w:val="24"/>
          <w:szCs w:val="24"/>
        </w:rPr>
        <w:t xml:space="preserve">Figure </w:t>
      </w:r>
      <w:r w:rsidRPr="00B86E2F">
        <w:rPr>
          <w:rFonts w:ascii="Arial" w:hAnsi="Arial" w:cs="Arial"/>
          <w:b/>
          <w:sz w:val="24"/>
          <w:szCs w:val="24"/>
        </w:rPr>
        <w:fldChar w:fldCharType="begin"/>
      </w:r>
      <w:r w:rsidRPr="00B86E2F">
        <w:rPr>
          <w:rFonts w:ascii="Arial" w:hAnsi="Arial" w:cs="Arial"/>
          <w:b/>
          <w:sz w:val="24"/>
          <w:szCs w:val="24"/>
        </w:rPr>
        <w:instrText xml:space="preserve"> SEQ Figure \* ARABIC </w:instrText>
      </w:r>
      <w:r w:rsidRPr="00B86E2F">
        <w:rPr>
          <w:rFonts w:ascii="Arial" w:hAnsi="Arial" w:cs="Arial"/>
          <w:b/>
          <w:sz w:val="24"/>
          <w:szCs w:val="24"/>
        </w:rPr>
        <w:fldChar w:fldCharType="separate"/>
      </w:r>
      <w:r>
        <w:rPr>
          <w:rFonts w:ascii="Arial" w:hAnsi="Arial" w:cs="Arial"/>
          <w:b/>
          <w:noProof/>
          <w:sz w:val="24"/>
          <w:szCs w:val="24"/>
        </w:rPr>
        <w:t>23</w:t>
      </w:r>
      <w:r w:rsidRPr="00B86E2F">
        <w:rPr>
          <w:rFonts w:ascii="Arial" w:hAnsi="Arial" w:cs="Arial"/>
          <w:b/>
          <w:sz w:val="24"/>
          <w:szCs w:val="24"/>
        </w:rPr>
        <w:fldChar w:fldCharType="end"/>
      </w:r>
      <w:r w:rsidRPr="00B86E2F">
        <w:rPr>
          <w:rFonts w:ascii="Arial" w:hAnsi="Arial" w:cs="Arial"/>
          <w:b/>
          <w:sz w:val="24"/>
          <w:szCs w:val="24"/>
        </w:rPr>
        <w:t>: Age</w:t>
      </w:r>
      <w:bookmarkEnd w:id="82"/>
    </w:p>
    <w:p w:rsidR="003822BB" w:rsidRPr="004E26A2" w:rsidRDefault="00B86E2F" w:rsidP="00693002">
      <w:pPr>
        <w:spacing w:line="360" w:lineRule="auto"/>
        <w:rPr>
          <w:rFonts w:ascii="Arial" w:eastAsia="Arial" w:hAnsi="Arial" w:cs="Arial"/>
          <w:sz w:val="24"/>
          <w:szCs w:val="24"/>
        </w:rPr>
      </w:pPr>
      <w:r>
        <w:rPr>
          <w:rFonts w:ascii="Arial" w:eastAsia="Arial" w:hAnsi="Arial" w:cs="Arial"/>
          <w:sz w:val="24"/>
          <w:szCs w:val="24"/>
        </w:rPr>
        <w:t xml:space="preserve">From Table </w:t>
      </w:r>
      <w:r w:rsidR="003735D3">
        <w:rPr>
          <w:rFonts w:ascii="Arial" w:eastAsia="Arial" w:hAnsi="Arial" w:cs="Arial"/>
          <w:sz w:val="24"/>
          <w:szCs w:val="24"/>
        </w:rPr>
        <w:t xml:space="preserve">2 </w:t>
      </w:r>
      <w:r>
        <w:rPr>
          <w:rFonts w:ascii="Arial" w:eastAsia="Arial" w:hAnsi="Arial" w:cs="Arial"/>
          <w:sz w:val="24"/>
          <w:szCs w:val="24"/>
        </w:rPr>
        <w:t>and Figure 23</w:t>
      </w:r>
      <w:r w:rsidR="003822BB" w:rsidRPr="004E26A2">
        <w:rPr>
          <w:rFonts w:ascii="Arial" w:eastAsia="Arial" w:hAnsi="Arial" w:cs="Arial"/>
          <w:sz w:val="24"/>
          <w:szCs w:val="24"/>
        </w:rPr>
        <w:t>, it can be found that maximum participants were in the age group 26 to 35 years (46</w:t>
      </w:r>
      <w:r w:rsidR="00584F10" w:rsidRPr="004E26A2">
        <w:rPr>
          <w:rFonts w:ascii="Arial" w:eastAsia="Arial" w:hAnsi="Arial" w:cs="Arial"/>
          <w:sz w:val="24"/>
          <w:szCs w:val="24"/>
        </w:rPr>
        <w:t>.</w:t>
      </w:r>
      <w:r w:rsidR="001D42AB" w:rsidRPr="004E26A2">
        <w:rPr>
          <w:rFonts w:ascii="Arial" w:eastAsia="Arial" w:hAnsi="Arial" w:cs="Arial"/>
          <w:sz w:val="24"/>
          <w:szCs w:val="24"/>
        </w:rPr>
        <w:t>6</w:t>
      </w:r>
      <w:r w:rsidR="00584F10" w:rsidRPr="004E26A2">
        <w:rPr>
          <w:rFonts w:ascii="Arial" w:eastAsia="Arial" w:hAnsi="Arial" w:cs="Arial"/>
          <w:sz w:val="24"/>
          <w:szCs w:val="24"/>
        </w:rPr>
        <w:t>7</w:t>
      </w:r>
      <w:r w:rsidR="003822BB" w:rsidRPr="004E26A2">
        <w:rPr>
          <w:rFonts w:ascii="Arial" w:eastAsia="Arial" w:hAnsi="Arial" w:cs="Arial"/>
          <w:sz w:val="24"/>
          <w:szCs w:val="24"/>
        </w:rPr>
        <w:t>%). Additionally, there were near to equal participants in the age range 15-25 (2</w:t>
      </w:r>
      <w:r w:rsidR="001D42AB" w:rsidRPr="004E26A2">
        <w:rPr>
          <w:rFonts w:ascii="Arial" w:eastAsia="Arial" w:hAnsi="Arial" w:cs="Arial"/>
          <w:sz w:val="24"/>
          <w:szCs w:val="24"/>
        </w:rPr>
        <w:t>2.86</w:t>
      </w:r>
      <w:r w:rsidR="003822BB" w:rsidRPr="004E26A2">
        <w:rPr>
          <w:rFonts w:ascii="Arial" w:eastAsia="Arial" w:hAnsi="Arial" w:cs="Arial"/>
          <w:sz w:val="24"/>
          <w:szCs w:val="24"/>
        </w:rPr>
        <w:t>%) and 36-45 (2</w:t>
      </w:r>
      <w:r w:rsidR="001D42AB" w:rsidRPr="004E26A2">
        <w:rPr>
          <w:rFonts w:ascii="Arial" w:eastAsia="Arial" w:hAnsi="Arial" w:cs="Arial"/>
          <w:sz w:val="24"/>
          <w:szCs w:val="24"/>
        </w:rPr>
        <w:t>4.76</w:t>
      </w:r>
      <w:r w:rsidR="003822BB" w:rsidRPr="004E26A2">
        <w:rPr>
          <w:rFonts w:ascii="Arial" w:eastAsia="Arial" w:hAnsi="Arial" w:cs="Arial"/>
          <w:sz w:val="24"/>
          <w:szCs w:val="24"/>
        </w:rPr>
        <w:t xml:space="preserve">%) years. </w:t>
      </w:r>
      <w:r w:rsidR="00827A26" w:rsidRPr="004E26A2">
        <w:rPr>
          <w:rFonts w:ascii="Arial" w:eastAsia="Arial" w:hAnsi="Arial" w:cs="Arial"/>
          <w:sz w:val="24"/>
          <w:szCs w:val="24"/>
        </w:rPr>
        <w:t xml:space="preserve">These three </w:t>
      </w:r>
      <w:r w:rsidR="001D42AB" w:rsidRPr="004E26A2">
        <w:rPr>
          <w:rFonts w:ascii="Arial" w:eastAsia="Arial" w:hAnsi="Arial" w:cs="Arial"/>
          <w:sz w:val="24"/>
          <w:szCs w:val="24"/>
        </w:rPr>
        <w:t>groups accounted for around 94.29</w:t>
      </w:r>
      <w:r w:rsidR="00827A26" w:rsidRPr="004E26A2">
        <w:rPr>
          <w:rFonts w:ascii="Arial" w:eastAsia="Arial" w:hAnsi="Arial" w:cs="Arial"/>
          <w:sz w:val="24"/>
          <w:szCs w:val="24"/>
        </w:rPr>
        <w:t>% of the overall participants. The remaining 5.</w:t>
      </w:r>
      <w:r w:rsidR="001D42AB" w:rsidRPr="004E26A2">
        <w:rPr>
          <w:rFonts w:ascii="Arial" w:eastAsia="Arial" w:hAnsi="Arial" w:cs="Arial"/>
          <w:sz w:val="24"/>
          <w:szCs w:val="24"/>
        </w:rPr>
        <w:t>71</w:t>
      </w:r>
      <w:r w:rsidR="00827A26" w:rsidRPr="004E26A2">
        <w:rPr>
          <w:rFonts w:ascii="Arial" w:eastAsia="Arial" w:hAnsi="Arial" w:cs="Arial"/>
          <w:sz w:val="24"/>
          <w:szCs w:val="24"/>
        </w:rPr>
        <w:t>% were dis</w:t>
      </w:r>
      <w:r w:rsidR="001D42AB" w:rsidRPr="004E26A2">
        <w:rPr>
          <w:rFonts w:ascii="Arial" w:eastAsia="Arial" w:hAnsi="Arial" w:cs="Arial"/>
          <w:sz w:val="24"/>
          <w:szCs w:val="24"/>
        </w:rPr>
        <w:t>tributed among 46-55 years (3.81</w:t>
      </w:r>
      <w:r w:rsidR="00827A26" w:rsidRPr="004E26A2">
        <w:rPr>
          <w:rFonts w:ascii="Arial" w:eastAsia="Arial" w:hAnsi="Arial" w:cs="Arial"/>
          <w:sz w:val="24"/>
          <w:szCs w:val="24"/>
        </w:rPr>
        <w:t xml:space="preserve">%) and above 55 years of age (1.90%). </w:t>
      </w:r>
      <w:r w:rsidR="00D64B1F" w:rsidRPr="00D64B1F">
        <w:rPr>
          <w:rFonts w:ascii="Arial" w:eastAsia="Arial" w:hAnsi="Arial" w:cs="Arial"/>
          <w:sz w:val="24"/>
          <w:szCs w:val="24"/>
        </w:rPr>
        <w:t>The results indicate that most of the participants belonged to a younger age group than the older ones with a significant proportion of the sample being millennials, followed by Gen Z participants.</w:t>
      </w:r>
    </w:p>
    <w:p w:rsidR="003B46FF" w:rsidRPr="004E26A2" w:rsidRDefault="003B46FF" w:rsidP="00693002">
      <w:pPr>
        <w:spacing w:line="360" w:lineRule="auto"/>
        <w:rPr>
          <w:rFonts w:ascii="Arial" w:eastAsia="Arial" w:hAnsi="Arial" w:cs="Arial"/>
          <w:sz w:val="24"/>
          <w:szCs w:val="24"/>
        </w:rPr>
      </w:pPr>
    </w:p>
    <w:p w:rsidR="003822BB" w:rsidRPr="004E26A2" w:rsidRDefault="003822BB" w:rsidP="00693002">
      <w:pPr>
        <w:spacing w:line="360" w:lineRule="auto"/>
        <w:rPr>
          <w:rFonts w:ascii="Arial" w:eastAsia="Arial" w:hAnsi="Arial" w:cs="Arial"/>
          <w:b/>
          <w:sz w:val="24"/>
          <w:szCs w:val="24"/>
          <w:u w:val="single"/>
        </w:rPr>
      </w:pPr>
      <w:r w:rsidRPr="004E26A2">
        <w:rPr>
          <w:rFonts w:ascii="Arial" w:eastAsia="Arial" w:hAnsi="Arial" w:cs="Arial"/>
          <w:b/>
          <w:sz w:val="24"/>
          <w:szCs w:val="24"/>
          <w:u w:val="single"/>
        </w:rPr>
        <w:t>Question 3: Occupation</w:t>
      </w:r>
    </w:p>
    <w:tbl>
      <w:tblPr>
        <w:tblStyle w:val="TableGrid"/>
        <w:tblW w:w="0" w:type="auto"/>
        <w:tblLook w:val="04A0" w:firstRow="1" w:lastRow="0" w:firstColumn="1" w:lastColumn="0" w:noHBand="0" w:noVBand="1"/>
      </w:tblPr>
      <w:tblGrid>
        <w:gridCol w:w="3539"/>
        <w:gridCol w:w="2471"/>
        <w:gridCol w:w="3006"/>
      </w:tblGrid>
      <w:tr w:rsidR="003822BB" w:rsidRPr="004E26A2" w:rsidTr="0072045C">
        <w:tc>
          <w:tcPr>
            <w:tcW w:w="3539" w:type="dxa"/>
          </w:tcPr>
          <w:p w:rsidR="003822BB" w:rsidRPr="004E26A2" w:rsidRDefault="003822BB" w:rsidP="0072045C">
            <w:pPr>
              <w:spacing w:line="360" w:lineRule="auto"/>
              <w:jc w:val="center"/>
              <w:rPr>
                <w:rFonts w:ascii="Arial" w:eastAsia="Arial" w:hAnsi="Arial" w:cs="Arial"/>
                <w:b/>
                <w:sz w:val="24"/>
                <w:szCs w:val="24"/>
              </w:rPr>
            </w:pPr>
          </w:p>
        </w:tc>
        <w:tc>
          <w:tcPr>
            <w:tcW w:w="2471" w:type="dxa"/>
          </w:tcPr>
          <w:p w:rsidR="003822BB" w:rsidRPr="004E26A2" w:rsidRDefault="003822BB" w:rsidP="0072045C">
            <w:pPr>
              <w:spacing w:line="360" w:lineRule="auto"/>
              <w:jc w:val="center"/>
              <w:rPr>
                <w:rFonts w:ascii="Arial" w:eastAsia="Arial" w:hAnsi="Arial" w:cs="Arial"/>
                <w:b/>
                <w:sz w:val="24"/>
                <w:szCs w:val="24"/>
              </w:rPr>
            </w:pPr>
            <w:r w:rsidRPr="004E26A2">
              <w:rPr>
                <w:rFonts w:ascii="Arial" w:eastAsia="Arial" w:hAnsi="Arial" w:cs="Arial"/>
                <w:b/>
                <w:sz w:val="24"/>
                <w:szCs w:val="24"/>
              </w:rPr>
              <w:t>Frequency</w:t>
            </w:r>
          </w:p>
        </w:tc>
        <w:tc>
          <w:tcPr>
            <w:tcW w:w="3006" w:type="dxa"/>
          </w:tcPr>
          <w:p w:rsidR="003822BB" w:rsidRPr="004E26A2" w:rsidRDefault="003822BB" w:rsidP="0072045C">
            <w:pPr>
              <w:spacing w:line="360" w:lineRule="auto"/>
              <w:jc w:val="center"/>
              <w:rPr>
                <w:rFonts w:ascii="Arial" w:eastAsia="Arial" w:hAnsi="Arial" w:cs="Arial"/>
                <w:b/>
                <w:sz w:val="24"/>
                <w:szCs w:val="24"/>
              </w:rPr>
            </w:pPr>
            <w:r w:rsidRPr="004E26A2">
              <w:rPr>
                <w:rFonts w:ascii="Arial" w:eastAsia="Arial" w:hAnsi="Arial" w:cs="Arial"/>
                <w:b/>
                <w:sz w:val="24"/>
                <w:szCs w:val="24"/>
              </w:rPr>
              <w:t>Percentage</w:t>
            </w:r>
          </w:p>
        </w:tc>
      </w:tr>
      <w:tr w:rsidR="003822BB" w:rsidRPr="004E26A2" w:rsidTr="0072045C">
        <w:tc>
          <w:tcPr>
            <w:tcW w:w="3539" w:type="dxa"/>
          </w:tcPr>
          <w:p w:rsidR="003822BB" w:rsidRPr="004E26A2" w:rsidRDefault="00805FBE" w:rsidP="00693002">
            <w:pPr>
              <w:spacing w:line="360" w:lineRule="auto"/>
              <w:rPr>
                <w:rFonts w:ascii="Arial" w:eastAsia="Arial" w:hAnsi="Arial" w:cs="Arial"/>
                <w:sz w:val="24"/>
                <w:szCs w:val="24"/>
              </w:rPr>
            </w:pPr>
            <w:r w:rsidRPr="004E26A2">
              <w:rPr>
                <w:rFonts w:ascii="Arial" w:eastAsia="Arial" w:hAnsi="Arial" w:cs="Arial"/>
                <w:sz w:val="24"/>
                <w:szCs w:val="24"/>
              </w:rPr>
              <w:t>Full-time e</w:t>
            </w:r>
            <w:r w:rsidR="0072045C" w:rsidRPr="004E26A2">
              <w:rPr>
                <w:rFonts w:ascii="Arial" w:eastAsia="Arial" w:hAnsi="Arial" w:cs="Arial"/>
                <w:sz w:val="24"/>
                <w:szCs w:val="24"/>
              </w:rPr>
              <w:t>mployed</w:t>
            </w:r>
          </w:p>
        </w:tc>
        <w:tc>
          <w:tcPr>
            <w:tcW w:w="2471" w:type="dxa"/>
          </w:tcPr>
          <w:p w:rsidR="003822BB" w:rsidRPr="004E26A2" w:rsidRDefault="00805FBE" w:rsidP="0072045C">
            <w:pPr>
              <w:spacing w:line="360" w:lineRule="auto"/>
              <w:jc w:val="center"/>
              <w:rPr>
                <w:rFonts w:ascii="Arial" w:eastAsia="Arial" w:hAnsi="Arial" w:cs="Arial"/>
                <w:sz w:val="24"/>
                <w:szCs w:val="24"/>
              </w:rPr>
            </w:pPr>
            <w:r w:rsidRPr="004E26A2">
              <w:rPr>
                <w:rFonts w:ascii="Arial" w:eastAsia="Arial" w:hAnsi="Arial" w:cs="Arial"/>
                <w:sz w:val="24"/>
                <w:szCs w:val="24"/>
              </w:rPr>
              <w:t>2</w:t>
            </w:r>
            <w:r w:rsidR="0072045C" w:rsidRPr="004E26A2">
              <w:rPr>
                <w:rFonts w:ascii="Arial" w:eastAsia="Arial" w:hAnsi="Arial" w:cs="Arial"/>
                <w:sz w:val="24"/>
                <w:szCs w:val="24"/>
              </w:rPr>
              <w:t>7</w:t>
            </w:r>
          </w:p>
        </w:tc>
        <w:tc>
          <w:tcPr>
            <w:tcW w:w="3006" w:type="dxa"/>
          </w:tcPr>
          <w:p w:rsidR="003822BB" w:rsidRPr="004E26A2" w:rsidRDefault="00805FBE" w:rsidP="00805FBE">
            <w:pPr>
              <w:spacing w:line="360" w:lineRule="auto"/>
              <w:jc w:val="center"/>
              <w:rPr>
                <w:rFonts w:ascii="Arial" w:eastAsia="Arial" w:hAnsi="Arial" w:cs="Arial"/>
                <w:sz w:val="24"/>
                <w:szCs w:val="24"/>
              </w:rPr>
            </w:pPr>
            <w:r w:rsidRPr="004E26A2">
              <w:rPr>
                <w:rFonts w:ascii="Arial" w:eastAsia="Arial" w:hAnsi="Arial" w:cs="Arial"/>
                <w:sz w:val="24"/>
                <w:szCs w:val="24"/>
              </w:rPr>
              <w:t>25.7%</w:t>
            </w:r>
          </w:p>
        </w:tc>
      </w:tr>
      <w:tr w:rsidR="003822BB" w:rsidRPr="004E26A2" w:rsidTr="0072045C">
        <w:tc>
          <w:tcPr>
            <w:tcW w:w="3539" w:type="dxa"/>
          </w:tcPr>
          <w:p w:rsidR="003822BB" w:rsidRPr="004E26A2" w:rsidRDefault="0072045C" w:rsidP="00693002">
            <w:pPr>
              <w:spacing w:line="360" w:lineRule="auto"/>
              <w:rPr>
                <w:rFonts w:ascii="Arial" w:eastAsia="Arial" w:hAnsi="Arial" w:cs="Arial"/>
                <w:sz w:val="24"/>
                <w:szCs w:val="24"/>
              </w:rPr>
            </w:pPr>
            <w:r w:rsidRPr="004E26A2">
              <w:rPr>
                <w:rFonts w:ascii="Arial" w:eastAsia="Arial" w:hAnsi="Arial" w:cs="Arial"/>
                <w:sz w:val="24"/>
                <w:szCs w:val="24"/>
              </w:rPr>
              <w:t>Unemployed</w:t>
            </w:r>
          </w:p>
        </w:tc>
        <w:tc>
          <w:tcPr>
            <w:tcW w:w="2471" w:type="dxa"/>
          </w:tcPr>
          <w:p w:rsidR="003822BB" w:rsidRPr="004E26A2" w:rsidRDefault="0072045C" w:rsidP="0072045C">
            <w:pPr>
              <w:spacing w:line="360" w:lineRule="auto"/>
              <w:jc w:val="center"/>
              <w:rPr>
                <w:rFonts w:ascii="Arial" w:eastAsia="Arial" w:hAnsi="Arial" w:cs="Arial"/>
                <w:sz w:val="24"/>
                <w:szCs w:val="24"/>
              </w:rPr>
            </w:pPr>
            <w:r w:rsidRPr="004E26A2">
              <w:rPr>
                <w:rFonts w:ascii="Arial" w:eastAsia="Arial" w:hAnsi="Arial" w:cs="Arial"/>
                <w:sz w:val="24"/>
                <w:szCs w:val="24"/>
              </w:rPr>
              <w:t>10</w:t>
            </w:r>
          </w:p>
        </w:tc>
        <w:tc>
          <w:tcPr>
            <w:tcW w:w="3006" w:type="dxa"/>
          </w:tcPr>
          <w:p w:rsidR="003822BB" w:rsidRPr="004E26A2" w:rsidRDefault="0072045C" w:rsidP="0072045C">
            <w:pPr>
              <w:spacing w:line="360" w:lineRule="auto"/>
              <w:jc w:val="center"/>
              <w:rPr>
                <w:rFonts w:ascii="Arial" w:eastAsia="Arial" w:hAnsi="Arial" w:cs="Arial"/>
                <w:sz w:val="24"/>
                <w:szCs w:val="24"/>
              </w:rPr>
            </w:pPr>
            <w:r w:rsidRPr="004E26A2">
              <w:rPr>
                <w:rFonts w:ascii="Arial" w:eastAsia="Arial" w:hAnsi="Arial" w:cs="Arial"/>
                <w:sz w:val="24"/>
                <w:szCs w:val="24"/>
              </w:rPr>
              <w:t>9.5%</w:t>
            </w:r>
          </w:p>
        </w:tc>
      </w:tr>
      <w:tr w:rsidR="003822BB" w:rsidRPr="004E26A2" w:rsidTr="0072045C">
        <w:tc>
          <w:tcPr>
            <w:tcW w:w="3539" w:type="dxa"/>
          </w:tcPr>
          <w:p w:rsidR="003822BB" w:rsidRPr="004E26A2" w:rsidRDefault="0072045C" w:rsidP="0072045C">
            <w:pPr>
              <w:spacing w:line="360" w:lineRule="auto"/>
              <w:rPr>
                <w:rFonts w:ascii="Arial" w:eastAsia="Arial" w:hAnsi="Arial" w:cs="Arial"/>
                <w:sz w:val="24"/>
                <w:szCs w:val="24"/>
              </w:rPr>
            </w:pPr>
            <w:r w:rsidRPr="004E26A2">
              <w:rPr>
                <w:rFonts w:ascii="Arial" w:eastAsia="Arial" w:hAnsi="Arial" w:cs="Arial"/>
                <w:sz w:val="24"/>
                <w:szCs w:val="24"/>
              </w:rPr>
              <w:t>Entrepreneur/ Self-employed</w:t>
            </w:r>
          </w:p>
        </w:tc>
        <w:tc>
          <w:tcPr>
            <w:tcW w:w="2471" w:type="dxa"/>
          </w:tcPr>
          <w:p w:rsidR="003822BB" w:rsidRPr="004E26A2" w:rsidRDefault="0072045C" w:rsidP="0072045C">
            <w:pPr>
              <w:spacing w:line="360" w:lineRule="auto"/>
              <w:jc w:val="center"/>
              <w:rPr>
                <w:rFonts w:ascii="Arial" w:eastAsia="Arial" w:hAnsi="Arial" w:cs="Arial"/>
                <w:sz w:val="24"/>
                <w:szCs w:val="24"/>
              </w:rPr>
            </w:pPr>
            <w:r w:rsidRPr="004E26A2">
              <w:rPr>
                <w:rFonts w:ascii="Arial" w:eastAsia="Arial" w:hAnsi="Arial" w:cs="Arial"/>
                <w:sz w:val="24"/>
                <w:szCs w:val="24"/>
              </w:rPr>
              <w:t>11</w:t>
            </w:r>
          </w:p>
        </w:tc>
        <w:tc>
          <w:tcPr>
            <w:tcW w:w="3006" w:type="dxa"/>
          </w:tcPr>
          <w:p w:rsidR="003822BB" w:rsidRPr="004E26A2" w:rsidRDefault="0072045C" w:rsidP="0072045C">
            <w:pPr>
              <w:spacing w:line="360" w:lineRule="auto"/>
              <w:jc w:val="center"/>
              <w:rPr>
                <w:rFonts w:ascii="Arial" w:eastAsia="Arial" w:hAnsi="Arial" w:cs="Arial"/>
                <w:sz w:val="24"/>
                <w:szCs w:val="24"/>
              </w:rPr>
            </w:pPr>
            <w:r w:rsidRPr="004E26A2">
              <w:rPr>
                <w:rFonts w:ascii="Arial" w:eastAsia="Arial" w:hAnsi="Arial" w:cs="Arial"/>
                <w:sz w:val="24"/>
                <w:szCs w:val="24"/>
              </w:rPr>
              <w:t>10.5%</w:t>
            </w:r>
          </w:p>
        </w:tc>
      </w:tr>
      <w:tr w:rsidR="003822BB" w:rsidRPr="004E26A2" w:rsidTr="0072045C">
        <w:tc>
          <w:tcPr>
            <w:tcW w:w="3539" w:type="dxa"/>
          </w:tcPr>
          <w:p w:rsidR="003822BB" w:rsidRPr="004E26A2" w:rsidRDefault="0072045C" w:rsidP="00693002">
            <w:pPr>
              <w:spacing w:line="360" w:lineRule="auto"/>
              <w:rPr>
                <w:rFonts w:ascii="Arial" w:eastAsia="Arial" w:hAnsi="Arial" w:cs="Arial"/>
                <w:sz w:val="24"/>
                <w:szCs w:val="24"/>
              </w:rPr>
            </w:pPr>
            <w:r w:rsidRPr="004E26A2">
              <w:rPr>
                <w:rFonts w:ascii="Arial" w:eastAsia="Arial" w:hAnsi="Arial" w:cs="Arial"/>
                <w:sz w:val="24"/>
                <w:szCs w:val="24"/>
              </w:rPr>
              <w:t>Student</w:t>
            </w:r>
          </w:p>
        </w:tc>
        <w:tc>
          <w:tcPr>
            <w:tcW w:w="2471" w:type="dxa"/>
          </w:tcPr>
          <w:p w:rsidR="003822BB" w:rsidRPr="004E26A2" w:rsidRDefault="00805FBE" w:rsidP="0072045C">
            <w:pPr>
              <w:spacing w:line="360" w:lineRule="auto"/>
              <w:jc w:val="center"/>
              <w:rPr>
                <w:rFonts w:ascii="Arial" w:eastAsia="Arial" w:hAnsi="Arial" w:cs="Arial"/>
                <w:sz w:val="24"/>
                <w:szCs w:val="24"/>
              </w:rPr>
            </w:pPr>
            <w:r w:rsidRPr="004E26A2">
              <w:rPr>
                <w:rFonts w:ascii="Arial" w:eastAsia="Arial" w:hAnsi="Arial" w:cs="Arial"/>
                <w:sz w:val="24"/>
                <w:szCs w:val="24"/>
              </w:rPr>
              <w:t>5</w:t>
            </w:r>
            <w:r w:rsidR="0072045C" w:rsidRPr="004E26A2">
              <w:rPr>
                <w:rFonts w:ascii="Arial" w:eastAsia="Arial" w:hAnsi="Arial" w:cs="Arial"/>
                <w:sz w:val="24"/>
                <w:szCs w:val="24"/>
              </w:rPr>
              <w:t>7</w:t>
            </w:r>
          </w:p>
        </w:tc>
        <w:tc>
          <w:tcPr>
            <w:tcW w:w="3006" w:type="dxa"/>
          </w:tcPr>
          <w:p w:rsidR="003822BB" w:rsidRPr="004E26A2" w:rsidRDefault="00805FBE" w:rsidP="0072045C">
            <w:pPr>
              <w:spacing w:line="360" w:lineRule="auto"/>
              <w:jc w:val="center"/>
              <w:rPr>
                <w:rFonts w:ascii="Arial" w:eastAsia="Arial" w:hAnsi="Arial" w:cs="Arial"/>
                <w:sz w:val="24"/>
                <w:szCs w:val="24"/>
              </w:rPr>
            </w:pPr>
            <w:r w:rsidRPr="004E26A2">
              <w:rPr>
                <w:rFonts w:ascii="Arial" w:eastAsia="Arial" w:hAnsi="Arial" w:cs="Arial"/>
                <w:sz w:val="24"/>
                <w:szCs w:val="24"/>
              </w:rPr>
              <w:t>54.3%</w:t>
            </w:r>
          </w:p>
        </w:tc>
      </w:tr>
      <w:tr w:rsidR="003822BB" w:rsidRPr="004E26A2" w:rsidTr="0072045C">
        <w:tc>
          <w:tcPr>
            <w:tcW w:w="3539" w:type="dxa"/>
          </w:tcPr>
          <w:p w:rsidR="003822BB" w:rsidRPr="004E26A2" w:rsidRDefault="003822BB" w:rsidP="003822BB">
            <w:pPr>
              <w:spacing w:line="360" w:lineRule="auto"/>
              <w:jc w:val="center"/>
              <w:rPr>
                <w:rFonts w:ascii="Arial" w:eastAsia="Arial" w:hAnsi="Arial" w:cs="Arial"/>
                <w:b/>
                <w:sz w:val="24"/>
                <w:szCs w:val="24"/>
              </w:rPr>
            </w:pPr>
            <w:r w:rsidRPr="004E26A2">
              <w:rPr>
                <w:rFonts w:ascii="Arial" w:eastAsia="Arial" w:hAnsi="Arial" w:cs="Arial"/>
                <w:b/>
                <w:sz w:val="24"/>
                <w:szCs w:val="24"/>
              </w:rPr>
              <w:t>Total</w:t>
            </w:r>
          </w:p>
        </w:tc>
        <w:tc>
          <w:tcPr>
            <w:tcW w:w="2471" w:type="dxa"/>
          </w:tcPr>
          <w:p w:rsidR="003822BB" w:rsidRPr="004E26A2" w:rsidRDefault="003822BB" w:rsidP="003822BB">
            <w:pPr>
              <w:spacing w:line="360" w:lineRule="auto"/>
              <w:jc w:val="center"/>
              <w:rPr>
                <w:rFonts w:ascii="Arial" w:eastAsia="Arial" w:hAnsi="Arial" w:cs="Arial"/>
                <w:b/>
                <w:sz w:val="24"/>
                <w:szCs w:val="24"/>
              </w:rPr>
            </w:pPr>
            <w:r w:rsidRPr="004E26A2">
              <w:rPr>
                <w:rFonts w:ascii="Arial" w:eastAsia="Arial" w:hAnsi="Arial" w:cs="Arial"/>
                <w:b/>
                <w:sz w:val="24"/>
                <w:szCs w:val="24"/>
              </w:rPr>
              <w:t>105</w:t>
            </w:r>
          </w:p>
        </w:tc>
        <w:tc>
          <w:tcPr>
            <w:tcW w:w="3006" w:type="dxa"/>
          </w:tcPr>
          <w:p w:rsidR="003822BB" w:rsidRPr="004E26A2" w:rsidRDefault="003822BB" w:rsidP="003822BB">
            <w:pPr>
              <w:spacing w:line="360" w:lineRule="auto"/>
              <w:jc w:val="center"/>
              <w:rPr>
                <w:rFonts w:ascii="Arial" w:eastAsia="Arial" w:hAnsi="Arial" w:cs="Arial"/>
                <w:b/>
                <w:sz w:val="24"/>
                <w:szCs w:val="24"/>
              </w:rPr>
            </w:pPr>
            <w:r w:rsidRPr="004E26A2">
              <w:rPr>
                <w:rFonts w:ascii="Arial" w:eastAsia="Arial" w:hAnsi="Arial" w:cs="Arial"/>
                <w:b/>
                <w:sz w:val="24"/>
                <w:szCs w:val="24"/>
              </w:rPr>
              <w:t>100%</w:t>
            </w:r>
          </w:p>
        </w:tc>
      </w:tr>
    </w:tbl>
    <w:p w:rsidR="0072045C" w:rsidRPr="003735D3" w:rsidRDefault="003735D3" w:rsidP="003735D3">
      <w:pPr>
        <w:pStyle w:val="Caption"/>
        <w:jc w:val="center"/>
        <w:rPr>
          <w:rFonts w:ascii="Arial" w:eastAsia="Arial" w:hAnsi="Arial" w:cs="Arial"/>
          <w:b/>
          <w:sz w:val="24"/>
          <w:szCs w:val="24"/>
        </w:rPr>
      </w:pPr>
      <w:bookmarkStart w:id="83" w:name="_Toc148204812"/>
      <w:r w:rsidRPr="003735D3">
        <w:rPr>
          <w:rFonts w:ascii="Arial" w:hAnsi="Arial" w:cs="Arial"/>
          <w:b/>
          <w:sz w:val="24"/>
          <w:szCs w:val="24"/>
        </w:rPr>
        <w:t xml:space="preserve">Table </w:t>
      </w:r>
      <w:r w:rsidRPr="003735D3">
        <w:rPr>
          <w:rFonts w:ascii="Arial" w:hAnsi="Arial" w:cs="Arial"/>
          <w:b/>
          <w:sz w:val="24"/>
          <w:szCs w:val="24"/>
        </w:rPr>
        <w:fldChar w:fldCharType="begin"/>
      </w:r>
      <w:r w:rsidRPr="003735D3">
        <w:rPr>
          <w:rFonts w:ascii="Arial" w:hAnsi="Arial" w:cs="Arial"/>
          <w:b/>
          <w:sz w:val="24"/>
          <w:szCs w:val="24"/>
        </w:rPr>
        <w:instrText xml:space="preserve"> SEQ Table \* ARABIC </w:instrText>
      </w:r>
      <w:r w:rsidRPr="003735D3">
        <w:rPr>
          <w:rFonts w:ascii="Arial" w:hAnsi="Arial" w:cs="Arial"/>
          <w:b/>
          <w:sz w:val="24"/>
          <w:szCs w:val="24"/>
        </w:rPr>
        <w:fldChar w:fldCharType="separate"/>
      </w:r>
      <w:r w:rsidR="00B41E35">
        <w:rPr>
          <w:rFonts w:ascii="Arial" w:hAnsi="Arial" w:cs="Arial"/>
          <w:b/>
          <w:noProof/>
          <w:sz w:val="24"/>
          <w:szCs w:val="24"/>
        </w:rPr>
        <w:t>3</w:t>
      </w:r>
      <w:r w:rsidRPr="003735D3">
        <w:rPr>
          <w:rFonts w:ascii="Arial" w:hAnsi="Arial" w:cs="Arial"/>
          <w:b/>
          <w:sz w:val="24"/>
          <w:szCs w:val="24"/>
        </w:rPr>
        <w:fldChar w:fldCharType="end"/>
      </w:r>
      <w:r w:rsidRPr="003735D3">
        <w:rPr>
          <w:rFonts w:ascii="Arial" w:hAnsi="Arial" w:cs="Arial"/>
          <w:b/>
          <w:sz w:val="24"/>
          <w:szCs w:val="24"/>
        </w:rPr>
        <w:t>: Occupation</w:t>
      </w:r>
      <w:bookmarkEnd w:id="83"/>
    </w:p>
    <w:p w:rsidR="003735D3" w:rsidRPr="004E26A2" w:rsidRDefault="003735D3" w:rsidP="0072045C">
      <w:pPr>
        <w:spacing w:line="360" w:lineRule="auto"/>
        <w:jc w:val="center"/>
        <w:rPr>
          <w:rFonts w:ascii="Arial" w:eastAsia="Arial" w:hAnsi="Arial" w:cs="Arial"/>
          <w:sz w:val="24"/>
          <w:szCs w:val="24"/>
        </w:rPr>
      </w:pPr>
    </w:p>
    <w:p w:rsidR="003822BB" w:rsidRPr="004E26A2" w:rsidRDefault="00916E07" w:rsidP="0072045C">
      <w:pPr>
        <w:spacing w:line="360" w:lineRule="auto"/>
        <w:jc w:val="center"/>
        <w:rPr>
          <w:rFonts w:ascii="Arial" w:eastAsia="Arial" w:hAnsi="Arial" w:cs="Arial"/>
          <w:sz w:val="24"/>
          <w:szCs w:val="24"/>
        </w:rPr>
      </w:pPr>
      <w:r w:rsidRPr="004E26A2">
        <w:rPr>
          <w:noProof/>
        </w:rPr>
        <w:lastRenderedPageBreak/>
        <w:drawing>
          <wp:inline distT="0" distB="0" distL="0" distR="0" wp14:anchorId="58855B59" wp14:editId="3104A7DF">
            <wp:extent cx="4724400" cy="2476500"/>
            <wp:effectExtent l="0" t="0" r="0" b="0"/>
            <wp:docPr id="10" name="Chart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p>
    <w:p w:rsidR="00B86E2F" w:rsidRPr="00B86E2F" w:rsidRDefault="00B86E2F" w:rsidP="00B86E2F">
      <w:pPr>
        <w:pStyle w:val="Caption"/>
        <w:jc w:val="center"/>
        <w:rPr>
          <w:rFonts w:ascii="Arial" w:eastAsia="Arial" w:hAnsi="Arial" w:cs="Arial"/>
          <w:b/>
          <w:sz w:val="24"/>
          <w:szCs w:val="24"/>
        </w:rPr>
      </w:pPr>
      <w:bookmarkStart w:id="84" w:name="_Toc148204848"/>
      <w:r w:rsidRPr="00B86E2F">
        <w:rPr>
          <w:rFonts w:ascii="Arial" w:hAnsi="Arial" w:cs="Arial"/>
          <w:b/>
          <w:sz w:val="24"/>
          <w:szCs w:val="24"/>
        </w:rPr>
        <w:t xml:space="preserve">Figure </w:t>
      </w:r>
      <w:r w:rsidRPr="00B86E2F">
        <w:rPr>
          <w:rFonts w:ascii="Arial" w:hAnsi="Arial" w:cs="Arial"/>
          <w:b/>
          <w:sz w:val="24"/>
          <w:szCs w:val="24"/>
        </w:rPr>
        <w:fldChar w:fldCharType="begin"/>
      </w:r>
      <w:r w:rsidRPr="00B86E2F">
        <w:rPr>
          <w:rFonts w:ascii="Arial" w:hAnsi="Arial" w:cs="Arial"/>
          <w:b/>
          <w:sz w:val="24"/>
          <w:szCs w:val="24"/>
        </w:rPr>
        <w:instrText xml:space="preserve"> SEQ Figure \* ARABIC </w:instrText>
      </w:r>
      <w:r w:rsidRPr="00B86E2F">
        <w:rPr>
          <w:rFonts w:ascii="Arial" w:hAnsi="Arial" w:cs="Arial"/>
          <w:b/>
          <w:sz w:val="24"/>
          <w:szCs w:val="24"/>
        </w:rPr>
        <w:fldChar w:fldCharType="separate"/>
      </w:r>
      <w:r>
        <w:rPr>
          <w:rFonts w:ascii="Arial" w:hAnsi="Arial" w:cs="Arial"/>
          <w:b/>
          <w:noProof/>
          <w:sz w:val="24"/>
          <w:szCs w:val="24"/>
        </w:rPr>
        <w:t>24</w:t>
      </w:r>
      <w:r w:rsidRPr="00B86E2F">
        <w:rPr>
          <w:rFonts w:ascii="Arial" w:hAnsi="Arial" w:cs="Arial"/>
          <w:b/>
          <w:sz w:val="24"/>
          <w:szCs w:val="24"/>
        </w:rPr>
        <w:fldChar w:fldCharType="end"/>
      </w:r>
      <w:r w:rsidRPr="00B86E2F">
        <w:rPr>
          <w:rFonts w:ascii="Arial" w:hAnsi="Arial" w:cs="Arial"/>
          <w:b/>
          <w:sz w:val="24"/>
          <w:szCs w:val="24"/>
        </w:rPr>
        <w:t>: Occupation</w:t>
      </w:r>
      <w:bookmarkEnd w:id="84"/>
    </w:p>
    <w:p w:rsidR="00B87D92" w:rsidRPr="004E26A2" w:rsidRDefault="00B87D92" w:rsidP="00B87D92">
      <w:pPr>
        <w:spacing w:line="360" w:lineRule="auto"/>
        <w:rPr>
          <w:rFonts w:ascii="Arial" w:eastAsia="Arial" w:hAnsi="Arial" w:cs="Arial"/>
          <w:sz w:val="24"/>
          <w:szCs w:val="24"/>
        </w:rPr>
      </w:pPr>
      <w:r w:rsidRPr="004E26A2">
        <w:rPr>
          <w:rFonts w:ascii="Arial" w:eastAsia="Arial" w:hAnsi="Arial" w:cs="Arial"/>
          <w:sz w:val="24"/>
          <w:szCs w:val="24"/>
        </w:rPr>
        <w:t>According to the survey r</w:t>
      </w:r>
      <w:r w:rsidR="003735D3">
        <w:rPr>
          <w:rFonts w:ascii="Arial" w:eastAsia="Arial" w:hAnsi="Arial" w:cs="Arial"/>
          <w:sz w:val="24"/>
          <w:szCs w:val="24"/>
        </w:rPr>
        <w:t>esults, as depicted in Table 3</w:t>
      </w:r>
      <w:r w:rsidRPr="004E26A2">
        <w:rPr>
          <w:rFonts w:ascii="Arial" w:eastAsia="Arial" w:hAnsi="Arial" w:cs="Arial"/>
          <w:sz w:val="24"/>
          <w:szCs w:val="24"/>
        </w:rPr>
        <w:t>, majority of the respondents (57) were students, followed by those in full-time employment (27), and the least number of participants in ‘unemployment’ (10) and ‘entrepreneur or self-employed’ (11) catego</w:t>
      </w:r>
      <w:r w:rsidR="00B86E2F">
        <w:rPr>
          <w:rFonts w:ascii="Arial" w:eastAsia="Arial" w:hAnsi="Arial" w:cs="Arial"/>
          <w:sz w:val="24"/>
          <w:szCs w:val="24"/>
        </w:rPr>
        <w:t>ries. The findings in Figure 24</w:t>
      </w:r>
      <w:r w:rsidRPr="004E26A2">
        <w:rPr>
          <w:rFonts w:ascii="Arial" w:eastAsia="Arial" w:hAnsi="Arial" w:cs="Arial"/>
          <w:sz w:val="24"/>
          <w:szCs w:val="24"/>
        </w:rPr>
        <w:t xml:space="preserve"> suggest that more than half of the respondents (54</w:t>
      </w:r>
      <w:r w:rsidR="00916E07" w:rsidRPr="004E26A2">
        <w:rPr>
          <w:rFonts w:ascii="Arial" w:eastAsia="Arial" w:hAnsi="Arial" w:cs="Arial"/>
          <w:sz w:val="24"/>
          <w:szCs w:val="24"/>
        </w:rPr>
        <w:t>.30</w:t>
      </w:r>
      <w:r w:rsidRPr="004E26A2">
        <w:rPr>
          <w:rFonts w:ascii="Arial" w:eastAsia="Arial" w:hAnsi="Arial" w:cs="Arial"/>
          <w:sz w:val="24"/>
          <w:szCs w:val="24"/>
        </w:rPr>
        <w:t xml:space="preserve">%) in this study were students and a little more than a quarter were employed in an occupation </w:t>
      </w:r>
      <w:r w:rsidR="00916E07" w:rsidRPr="004E26A2">
        <w:rPr>
          <w:rFonts w:ascii="Arial" w:eastAsia="Arial" w:hAnsi="Arial" w:cs="Arial"/>
          <w:sz w:val="24"/>
          <w:szCs w:val="24"/>
        </w:rPr>
        <w:t>(25.70</w:t>
      </w:r>
      <w:r w:rsidRPr="004E26A2">
        <w:rPr>
          <w:rFonts w:ascii="Arial" w:eastAsia="Arial" w:hAnsi="Arial" w:cs="Arial"/>
          <w:sz w:val="24"/>
          <w:szCs w:val="24"/>
        </w:rPr>
        <w:t xml:space="preserve">%). The other 2 categories, i.e., ‘unemployed’ and ‘entrepreneur/self-employed’ had nearly equal percentage of participants, i.e., 9.50% and 10.50% respectively. The main reason for maximum student participants involved in this study could be that the researcher is a student and had contacted friends and university classmates to participate in the survey. </w:t>
      </w:r>
    </w:p>
    <w:p w:rsidR="003822BB" w:rsidRPr="004E26A2" w:rsidRDefault="003822BB" w:rsidP="00693002">
      <w:pPr>
        <w:spacing w:line="360" w:lineRule="auto"/>
        <w:rPr>
          <w:rFonts w:ascii="Arial" w:eastAsia="Arial" w:hAnsi="Arial" w:cs="Arial"/>
          <w:sz w:val="24"/>
          <w:szCs w:val="24"/>
        </w:rPr>
      </w:pPr>
    </w:p>
    <w:p w:rsidR="003822BB" w:rsidRPr="004E26A2" w:rsidRDefault="003822BB" w:rsidP="003822BB">
      <w:pPr>
        <w:spacing w:line="360" w:lineRule="auto"/>
        <w:rPr>
          <w:rFonts w:ascii="Arial" w:eastAsia="Arial" w:hAnsi="Arial" w:cs="Arial"/>
          <w:b/>
          <w:sz w:val="24"/>
          <w:szCs w:val="24"/>
          <w:u w:val="single"/>
        </w:rPr>
      </w:pPr>
      <w:r w:rsidRPr="004E26A2">
        <w:rPr>
          <w:rFonts w:ascii="Arial" w:eastAsia="Arial" w:hAnsi="Arial" w:cs="Arial"/>
          <w:b/>
          <w:sz w:val="24"/>
          <w:szCs w:val="24"/>
          <w:u w:val="single"/>
        </w:rPr>
        <w:t>Question 4: Monthly income (in GBP)</w:t>
      </w:r>
    </w:p>
    <w:tbl>
      <w:tblPr>
        <w:tblStyle w:val="TableGrid"/>
        <w:tblW w:w="0" w:type="auto"/>
        <w:tblLook w:val="04A0" w:firstRow="1" w:lastRow="0" w:firstColumn="1" w:lastColumn="0" w:noHBand="0" w:noVBand="1"/>
      </w:tblPr>
      <w:tblGrid>
        <w:gridCol w:w="2974"/>
        <w:gridCol w:w="2974"/>
        <w:gridCol w:w="2974"/>
      </w:tblGrid>
      <w:tr w:rsidR="003822BB" w:rsidRPr="004E26A2" w:rsidTr="00C30CB7">
        <w:trPr>
          <w:trHeight w:val="365"/>
        </w:trPr>
        <w:tc>
          <w:tcPr>
            <w:tcW w:w="2974" w:type="dxa"/>
          </w:tcPr>
          <w:p w:rsidR="003822BB" w:rsidRPr="004E26A2" w:rsidRDefault="003822BB" w:rsidP="00805FBE">
            <w:pPr>
              <w:spacing w:line="360" w:lineRule="auto"/>
              <w:jc w:val="center"/>
              <w:rPr>
                <w:rFonts w:ascii="Arial" w:eastAsia="Arial" w:hAnsi="Arial" w:cs="Arial"/>
                <w:b/>
                <w:sz w:val="24"/>
                <w:szCs w:val="24"/>
              </w:rPr>
            </w:pPr>
          </w:p>
        </w:tc>
        <w:tc>
          <w:tcPr>
            <w:tcW w:w="2974" w:type="dxa"/>
          </w:tcPr>
          <w:p w:rsidR="003822BB" w:rsidRPr="004E26A2" w:rsidRDefault="003822BB" w:rsidP="00805FBE">
            <w:pPr>
              <w:spacing w:line="360" w:lineRule="auto"/>
              <w:jc w:val="center"/>
              <w:rPr>
                <w:rFonts w:ascii="Arial" w:eastAsia="Arial" w:hAnsi="Arial" w:cs="Arial"/>
                <w:b/>
                <w:sz w:val="24"/>
                <w:szCs w:val="24"/>
              </w:rPr>
            </w:pPr>
            <w:r w:rsidRPr="004E26A2">
              <w:rPr>
                <w:rFonts w:ascii="Arial" w:eastAsia="Arial" w:hAnsi="Arial" w:cs="Arial"/>
                <w:b/>
                <w:sz w:val="24"/>
                <w:szCs w:val="24"/>
              </w:rPr>
              <w:t>Frequency</w:t>
            </w:r>
          </w:p>
        </w:tc>
        <w:tc>
          <w:tcPr>
            <w:tcW w:w="2974" w:type="dxa"/>
          </w:tcPr>
          <w:p w:rsidR="003822BB" w:rsidRPr="004E26A2" w:rsidRDefault="003822BB" w:rsidP="00805FBE">
            <w:pPr>
              <w:spacing w:line="360" w:lineRule="auto"/>
              <w:jc w:val="center"/>
              <w:rPr>
                <w:rFonts w:ascii="Arial" w:eastAsia="Arial" w:hAnsi="Arial" w:cs="Arial"/>
                <w:b/>
                <w:sz w:val="24"/>
                <w:szCs w:val="24"/>
              </w:rPr>
            </w:pPr>
            <w:r w:rsidRPr="004E26A2">
              <w:rPr>
                <w:rFonts w:ascii="Arial" w:eastAsia="Arial" w:hAnsi="Arial" w:cs="Arial"/>
                <w:b/>
                <w:sz w:val="24"/>
                <w:szCs w:val="24"/>
              </w:rPr>
              <w:t>Percentage</w:t>
            </w:r>
          </w:p>
        </w:tc>
      </w:tr>
      <w:tr w:rsidR="003822BB" w:rsidRPr="004E26A2" w:rsidTr="00C30CB7">
        <w:trPr>
          <w:trHeight w:val="379"/>
        </w:trPr>
        <w:tc>
          <w:tcPr>
            <w:tcW w:w="2974" w:type="dxa"/>
          </w:tcPr>
          <w:p w:rsidR="003822BB" w:rsidRPr="004E26A2" w:rsidRDefault="009E58D8" w:rsidP="00693002">
            <w:pPr>
              <w:spacing w:line="360" w:lineRule="auto"/>
              <w:rPr>
                <w:rFonts w:ascii="Arial" w:eastAsia="Arial" w:hAnsi="Arial" w:cs="Arial"/>
                <w:sz w:val="24"/>
                <w:szCs w:val="24"/>
              </w:rPr>
            </w:pPr>
            <w:r w:rsidRPr="004E26A2">
              <w:rPr>
                <w:rFonts w:ascii="Arial" w:eastAsia="Arial" w:hAnsi="Arial" w:cs="Arial"/>
                <w:sz w:val="24"/>
                <w:szCs w:val="24"/>
              </w:rPr>
              <w:t>Less than 500</w:t>
            </w:r>
          </w:p>
        </w:tc>
        <w:tc>
          <w:tcPr>
            <w:tcW w:w="2974" w:type="dxa"/>
          </w:tcPr>
          <w:p w:rsidR="003822BB" w:rsidRPr="004E26A2" w:rsidRDefault="00805FBE" w:rsidP="00805FBE">
            <w:pPr>
              <w:spacing w:line="360" w:lineRule="auto"/>
              <w:jc w:val="center"/>
              <w:rPr>
                <w:rFonts w:ascii="Arial" w:eastAsia="Arial" w:hAnsi="Arial" w:cs="Arial"/>
                <w:sz w:val="24"/>
                <w:szCs w:val="24"/>
              </w:rPr>
            </w:pPr>
            <w:r w:rsidRPr="004E26A2">
              <w:rPr>
                <w:rFonts w:ascii="Arial" w:eastAsia="Arial" w:hAnsi="Arial" w:cs="Arial"/>
                <w:sz w:val="24"/>
                <w:szCs w:val="24"/>
              </w:rPr>
              <w:t>30</w:t>
            </w:r>
          </w:p>
        </w:tc>
        <w:tc>
          <w:tcPr>
            <w:tcW w:w="2974" w:type="dxa"/>
          </w:tcPr>
          <w:p w:rsidR="003822BB" w:rsidRPr="004E26A2" w:rsidRDefault="00805FBE" w:rsidP="00805FBE">
            <w:pPr>
              <w:spacing w:line="360" w:lineRule="auto"/>
              <w:jc w:val="center"/>
              <w:rPr>
                <w:rFonts w:ascii="Arial" w:eastAsia="Arial" w:hAnsi="Arial" w:cs="Arial"/>
                <w:sz w:val="24"/>
                <w:szCs w:val="24"/>
              </w:rPr>
            </w:pPr>
            <w:r w:rsidRPr="004E26A2">
              <w:rPr>
                <w:rFonts w:ascii="Arial" w:eastAsia="Arial" w:hAnsi="Arial" w:cs="Arial"/>
                <w:sz w:val="24"/>
                <w:szCs w:val="24"/>
              </w:rPr>
              <w:t>9.5%</w:t>
            </w:r>
          </w:p>
        </w:tc>
      </w:tr>
      <w:tr w:rsidR="003822BB" w:rsidRPr="004E26A2" w:rsidTr="00C30CB7">
        <w:trPr>
          <w:trHeight w:val="365"/>
        </w:trPr>
        <w:tc>
          <w:tcPr>
            <w:tcW w:w="2974" w:type="dxa"/>
          </w:tcPr>
          <w:p w:rsidR="003822BB" w:rsidRPr="004E26A2" w:rsidRDefault="00805FBE" w:rsidP="00693002">
            <w:pPr>
              <w:spacing w:line="360" w:lineRule="auto"/>
              <w:rPr>
                <w:rFonts w:ascii="Arial" w:eastAsia="Arial" w:hAnsi="Arial" w:cs="Arial"/>
                <w:sz w:val="24"/>
                <w:szCs w:val="24"/>
              </w:rPr>
            </w:pPr>
            <w:r w:rsidRPr="004E26A2">
              <w:rPr>
                <w:rFonts w:ascii="Arial" w:eastAsia="Arial" w:hAnsi="Arial" w:cs="Arial"/>
                <w:sz w:val="24"/>
                <w:szCs w:val="24"/>
              </w:rPr>
              <w:t>500-1000</w:t>
            </w:r>
          </w:p>
        </w:tc>
        <w:tc>
          <w:tcPr>
            <w:tcW w:w="2974" w:type="dxa"/>
          </w:tcPr>
          <w:p w:rsidR="003822BB" w:rsidRPr="004E26A2" w:rsidRDefault="00805FBE" w:rsidP="00805FBE">
            <w:pPr>
              <w:spacing w:line="360" w:lineRule="auto"/>
              <w:jc w:val="center"/>
              <w:rPr>
                <w:rFonts w:ascii="Arial" w:eastAsia="Arial" w:hAnsi="Arial" w:cs="Arial"/>
                <w:sz w:val="24"/>
                <w:szCs w:val="24"/>
              </w:rPr>
            </w:pPr>
            <w:r w:rsidRPr="004E26A2">
              <w:rPr>
                <w:rFonts w:ascii="Arial" w:eastAsia="Arial" w:hAnsi="Arial" w:cs="Arial"/>
                <w:sz w:val="24"/>
                <w:szCs w:val="24"/>
              </w:rPr>
              <w:t>22</w:t>
            </w:r>
          </w:p>
        </w:tc>
        <w:tc>
          <w:tcPr>
            <w:tcW w:w="2974" w:type="dxa"/>
          </w:tcPr>
          <w:p w:rsidR="003822BB" w:rsidRPr="004E26A2" w:rsidRDefault="00805FBE" w:rsidP="00805FBE">
            <w:pPr>
              <w:spacing w:line="360" w:lineRule="auto"/>
              <w:jc w:val="center"/>
              <w:rPr>
                <w:rFonts w:ascii="Arial" w:eastAsia="Arial" w:hAnsi="Arial" w:cs="Arial"/>
                <w:sz w:val="24"/>
                <w:szCs w:val="24"/>
              </w:rPr>
            </w:pPr>
            <w:r w:rsidRPr="004E26A2">
              <w:rPr>
                <w:rFonts w:ascii="Arial" w:eastAsia="Arial" w:hAnsi="Arial" w:cs="Arial"/>
                <w:sz w:val="24"/>
                <w:szCs w:val="24"/>
              </w:rPr>
              <w:t>28.6%</w:t>
            </w:r>
          </w:p>
        </w:tc>
      </w:tr>
      <w:tr w:rsidR="003822BB" w:rsidRPr="004E26A2" w:rsidTr="00C30CB7">
        <w:trPr>
          <w:trHeight w:val="365"/>
        </w:trPr>
        <w:tc>
          <w:tcPr>
            <w:tcW w:w="2974" w:type="dxa"/>
          </w:tcPr>
          <w:p w:rsidR="003822BB" w:rsidRPr="004E26A2" w:rsidRDefault="00805FBE" w:rsidP="00693002">
            <w:pPr>
              <w:spacing w:line="360" w:lineRule="auto"/>
              <w:rPr>
                <w:rFonts w:ascii="Arial" w:eastAsia="Arial" w:hAnsi="Arial" w:cs="Arial"/>
                <w:sz w:val="24"/>
                <w:szCs w:val="24"/>
              </w:rPr>
            </w:pPr>
            <w:r w:rsidRPr="004E26A2">
              <w:rPr>
                <w:rFonts w:ascii="Arial" w:eastAsia="Arial" w:hAnsi="Arial" w:cs="Arial"/>
                <w:sz w:val="24"/>
                <w:szCs w:val="24"/>
              </w:rPr>
              <w:t>1001-1500</w:t>
            </w:r>
          </w:p>
        </w:tc>
        <w:tc>
          <w:tcPr>
            <w:tcW w:w="2974" w:type="dxa"/>
          </w:tcPr>
          <w:p w:rsidR="003822BB" w:rsidRPr="004E26A2" w:rsidRDefault="00805FBE" w:rsidP="00805FBE">
            <w:pPr>
              <w:spacing w:line="360" w:lineRule="auto"/>
              <w:jc w:val="center"/>
              <w:rPr>
                <w:rFonts w:ascii="Arial" w:eastAsia="Arial" w:hAnsi="Arial" w:cs="Arial"/>
                <w:sz w:val="24"/>
                <w:szCs w:val="24"/>
              </w:rPr>
            </w:pPr>
            <w:r w:rsidRPr="004E26A2">
              <w:rPr>
                <w:rFonts w:ascii="Arial" w:eastAsia="Arial" w:hAnsi="Arial" w:cs="Arial"/>
                <w:sz w:val="24"/>
                <w:szCs w:val="24"/>
              </w:rPr>
              <w:t>17</w:t>
            </w:r>
          </w:p>
        </w:tc>
        <w:tc>
          <w:tcPr>
            <w:tcW w:w="2974" w:type="dxa"/>
          </w:tcPr>
          <w:p w:rsidR="003822BB" w:rsidRPr="004E26A2" w:rsidRDefault="00805FBE" w:rsidP="00805FBE">
            <w:pPr>
              <w:spacing w:line="360" w:lineRule="auto"/>
              <w:jc w:val="center"/>
              <w:rPr>
                <w:rFonts w:ascii="Arial" w:eastAsia="Arial" w:hAnsi="Arial" w:cs="Arial"/>
                <w:sz w:val="24"/>
                <w:szCs w:val="24"/>
              </w:rPr>
            </w:pPr>
            <w:r w:rsidRPr="004E26A2">
              <w:rPr>
                <w:rFonts w:ascii="Arial" w:eastAsia="Arial" w:hAnsi="Arial" w:cs="Arial"/>
                <w:sz w:val="24"/>
                <w:szCs w:val="24"/>
              </w:rPr>
              <w:t>21%</w:t>
            </w:r>
          </w:p>
        </w:tc>
      </w:tr>
      <w:tr w:rsidR="003822BB" w:rsidRPr="004E26A2" w:rsidTr="00C30CB7">
        <w:trPr>
          <w:trHeight w:val="365"/>
        </w:trPr>
        <w:tc>
          <w:tcPr>
            <w:tcW w:w="2974" w:type="dxa"/>
          </w:tcPr>
          <w:p w:rsidR="003822BB" w:rsidRPr="004E26A2" w:rsidRDefault="00805FBE" w:rsidP="00693002">
            <w:pPr>
              <w:spacing w:line="360" w:lineRule="auto"/>
              <w:rPr>
                <w:rFonts w:ascii="Arial" w:eastAsia="Arial" w:hAnsi="Arial" w:cs="Arial"/>
                <w:sz w:val="24"/>
                <w:szCs w:val="24"/>
              </w:rPr>
            </w:pPr>
            <w:r w:rsidRPr="004E26A2">
              <w:rPr>
                <w:rFonts w:ascii="Arial" w:eastAsia="Arial" w:hAnsi="Arial" w:cs="Arial"/>
                <w:sz w:val="24"/>
                <w:szCs w:val="24"/>
              </w:rPr>
              <w:t xml:space="preserve">1501-2000   </w:t>
            </w:r>
          </w:p>
        </w:tc>
        <w:tc>
          <w:tcPr>
            <w:tcW w:w="2974" w:type="dxa"/>
          </w:tcPr>
          <w:p w:rsidR="003822BB" w:rsidRPr="004E26A2" w:rsidRDefault="00805FBE" w:rsidP="00805FBE">
            <w:pPr>
              <w:spacing w:line="360" w:lineRule="auto"/>
              <w:jc w:val="center"/>
              <w:rPr>
                <w:rFonts w:ascii="Arial" w:eastAsia="Arial" w:hAnsi="Arial" w:cs="Arial"/>
                <w:sz w:val="24"/>
                <w:szCs w:val="24"/>
              </w:rPr>
            </w:pPr>
            <w:r w:rsidRPr="004E26A2">
              <w:rPr>
                <w:rFonts w:ascii="Arial" w:eastAsia="Arial" w:hAnsi="Arial" w:cs="Arial"/>
                <w:sz w:val="24"/>
                <w:szCs w:val="24"/>
              </w:rPr>
              <w:t>10</w:t>
            </w:r>
          </w:p>
        </w:tc>
        <w:tc>
          <w:tcPr>
            <w:tcW w:w="2974" w:type="dxa"/>
          </w:tcPr>
          <w:p w:rsidR="003822BB" w:rsidRPr="004E26A2" w:rsidRDefault="00805FBE" w:rsidP="00805FBE">
            <w:pPr>
              <w:spacing w:line="360" w:lineRule="auto"/>
              <w:jc w:val="center"/>
              <w:rPr>
                <w:rFonts w:ascii="Arial" w:eastAsia="Arial" w:hAnsi="Arial" w:cs="Arial"/>
                <w:sz w:val="24"/>
                <w:szCs w:val="24"/>
              </w:rPr>
            </w:pPr>
            <w:r w:rsidRPr="004E26A2">
              <w:rPr>
                <w:rFonts w:ascii="Arial" w:eastAsia="Arial" w:hAnsi="Arial" w:cs="Arial"/>
                <w:sz w:val="24"/>
                <w:szCs w:val="24"/>
              </w:rPr>
              <w:t>16.2%</w:t>
            </w:r>
          </w:p>
        </w:tc>
      </w:tr>
      <w:tr w:rsidR="00805FBE" w:rsidRPr="004E26A2" w:rsidTr="00C30CB7">
        <w:trPr>
          <w:trHeight w:val="379"/>
        </w:trPr>
        <w:tc>
          <w:tcPr>
            <w:tcW w:w="2974" w:type="dxa"/>
          </w:tcPr>
          <w:p w:rsidR="00805FBE" w:rsidRPr="004E26A2" w:rsidRDefault="00805FBE" w:rsidP="00693002">
            <w:pPr>
              <w:spacing w:line="360" w:lineRule="auto"/>
              <w:rPr>
                <w:rFonts w:ascii="Arial" w:eastAsia="Arial" w:hAnsi="Arial" w:cs="Arial"/>
                <w:sz w:val="24"/>
                <w:szCs w:val="24"/>
              </w:rPr>
            </w:pPr>
            <w:r w:rsidRPr="004E26A2">
              <w:rPr>
                <w:rFonts w:ascii="Arial" w:eastAsia="Arial" w:hAnsi="Arial" w:cs="Arial"/>
                <w:sz w:val="24"/>
                <w:szCs w:val="24"/>
              </w:rPr>
              <w:t>2001-5000</w:t>
            </w:r>
          </w:p>
        </w:tc>
        <w:tc>
          <w:tcPr>
            <w:tcW w:w="2974" w:type="dxa"/>
          </w:tcPr>
          <w:p w:rsidR="00805FBE" w:rsidRPr="004E26A2" w:rsidRDefault="00805FBE" w:rsidP="00805FBE">
            <w:pPr>
              <w:spacing w:line="360" w:lineRule="auto"/>
              <w:jc w:val="center"/>
              <w:rPr>
                <w:rFonts w:ascii="Arial" w:eastAsia="Arial" w:hAnsi="Arial" w:cs="Arial"/>
                <w:sz w:val="24"/>
                <w:szCs w:val="24"/>
              </w:rPr>
            </w:pPr>
            <w:r w:rsidRPr="004E26A2">
              <w:rPr>
                <w:rFonts w:ascii="Arial" w:eastAsia="Arial" w:hAnsi="Arial" w:cs="Arial"/>
                <w:sz w:val="24"/>
                <w:szCs w:val="24"/>
              </w:rPr>
              <w:t>16</w:t>
            </w:r>
          </w:p>
        </w:tc>
        <w:tc>
          <w:tcPr>
            <w:tcW w:w="2974" w:type="dxa"/>
          </w:tcPr>
          <w:p w:rsidR="00805FBE" w:rsidRPr="004E26A2" w:rsidRDefault="00805FBE" w:rsidP="00805FBE">
            <w:pPr>
              <w:spacing w:line="360" w:lineRule="auto"/>
              <w:jc w:val="center"/>
              <w:rPr>
                <w:rFonts w:ascii="Arial" w:eastAsia="Arial" w:hAnsi="Arial" w:cs="Arial"/>
                <w:sz w:val="24"/>
                <w:szCs w:val="24"/>
              </w:rPr>
            </w:pPr>
            <w:r w:rsidRPr="004E26A2">
              <w:rPr>
                <w:rFonts w:ascii="Arial" w:eastAsia="Arial" w:hAnsi="Arial" w:cs="Arial"/>
                <w:sz w:val="24"/>
                <w:szCs w:val="24"/>
              </w:rPr>
              <w:t>9.5%</w:t>
            </w:r>
          </w:p>
        </w:tc>
      </w:tr>
      <w:tr w:rsidR="00805FBE" w:rsidRPr="004E26A2" w:rsidTr="00C30CB7">
        <w:trPr>
          <w:trHeight w:val="365"/>
        </w:trPr>
        <w:tc>
          <w:tcPr>
            <w:tcW w:w="2974" w:type="dxa"/>
          </w:tcPr>
          <w:p w:rsidR="00805FBE" w:rsidRPr="004E26A2" w:rsidRDefault="00805FBE" w:rsidP="00693002">
            <w:pPr>
              <w:spacing w:line="360" w:lineRule="auto"/>
              <w:rPr>
                <w:rFonts w:ascii="Arial" w:eastAsia="Arial" w:hAnsi="Arial" w:cs="Arial"/>
                <w:sz w:val="24"/>
                <w:szCs w:val="24"/>
              </w:rPr>
            </w:pPr>
            <w:r w:rsidRPr="004E26A2">
              <w:rPr>
                <w:rFonts w:ascii="Arial" w:eastAsia="Arial" w:hAnsi="Arial" w:cs="Arial"/>
                <w:sz w:val="24"/>
                <w:szCs w:val="24"/>
              </w:rPr>
              <w:t>Above 5000</w:t>
            </w:r>
          </w:p>
        </w:tc>
        <w:tc>
          <w:tcPr>
            <w:tcW w:w="2974" w:type="dxa"/>
          </w:tcPr>
          <w:p w:rsidR="00805FBE" w:rsidRPr="004E26A2" w:rsidRDefault="00805FBE" w:rsidP="00805FBE">
            <w:pPr>
              <w:spacing w:line="360" w:lineRule="auto"/>
              <w:jc w:val="center"/>
              <w:rPr>
                <w:rFonts w:ascii="Arial" w:eastAsia="Arial" w:hAnsi="Arial" w:cs="Arial"/>
                <w:sz w:val="24"/>
                <w:szCs w:val="24"/>
              </w:rPr>
            </w:pPr>
            <w:r w:rsidRPr="004E26A2">
              <w:rPr>
                <w:rFonts w:ascii="Arial" w:eastAsia="Arial" w:hAnsi="Arial" w:cs="Arial"/>
                <w:sz w:val="24"/>
                <w:szCs w:val="24"/>
              </w:rPr>
              <w:t>10</w:t>
            </w:r>
          </w:p>
        </w:tc>
        <w:tc>
          <w:tcPr>
            <w:tcW w:w="2974" w:type="dxa"/>
          </w:tcPr>
          <w:p w:rsidR="00805FBE" w:rsidRPr="004E26A2" w:rsidRDefault="00805FBE" w:rsidP="00805FBE">
            <w:pPr>
              <w:spacing w:line="360" w:lineRule="auto"/>
              <w:jc w:val="center"/>
              <w:rPr>
                <w:rFonts w:ascii="Arial" w:eastAsia="Arial" w:hAnsi="Arial" w:cs="Arial"/>
                <w:sz w:val="24"/>
                <w:szCs w:val="24"/>
              </w:rPr>
            </w:pPr>
            <w:r w:rsidRPr="004E26A2">
              <w:rPr>
                <w:rFonts w:ascii="Arial" w:eastAsia="Arial" w:hAnsi="Arial" w:cs="Arial"/>
                <w:sz w:val="24"/>
                <w:szCs w:val="24"/>
              </w:rPr>
              <w:t>15.2%</w:t>
            </w:r>
          </w:p>
        </w:tc>
      </w:tr>
      <w:tr w:rsidR="003822BB" w:rsidRPr="004E26A2" w:rsidTr="00C30CB7">
        <w:trPr>
          <w:trHeight w:val="365"/>
        </w:trPr>
        <w:tc>
          <w:tcPr>
            <w:tcW w:w="2974" w:type="dxa"/>
          </w:tcPr>
          <w:p w:rsidR="003822BB" w:rsidRPr="004E26A2" w:rsidRDefault="003822BB" w:rsidP="003822BB">
            <w:pPr>
              <w:spacing w:line="360" w:lineRule="auto"/>
              <w:jc w:val="center"/>
              <w:rPr>
                <w:rFonts w:ascii="Arial" w:eastAsia="Arial" w:hAnsi="Arial" w:cs="Arial"/>
                <w:b/>
                <w:sz w:val="24"/>
                <w:szCs w:val="24"/>
              </w:rPr>
            </w:pPr>
            <w:r w:rsidRPr="004E26A2">
              <w:rPr>
                <w:rFonts w:ascii="Arial" w:eastAsia="Arial" w:hAnsi="Arial" w:cs="Arial"/>
                <w:b/>
                <w:sz w:val="24"/>
                <w:szCs w:val="24"/>
              </w:rPr>
              <w:t>Total</w:t>
            </w:r>
          </w:p>
        </w:tc>
        <w:tc>
          <w:tcPr>
            <w:tcW w:w="2974" w:type="dxa"/>
          </w:tcPr>
          <w:p w:rsidR="003822BB" w:rsidRPr="004E26A2" w:rsidRDefault="003822BB" w:rsidP="003822BB">
            <w:pPr>
              <w:spacing w:line="360" w:lineRule="auto"/>
              <w:jc w:val="center"/>
              <w:rPr>
                <w:rFonts w:ascii="Arial" w:eastAsia="Arial" w:hAnsi="Arial" w:cs="Arial"/>
                <w:b/>
                <w:sz w:val="24"/>
                <w:szCs w:val="24"/>
              </w:rPr>
            </w:pPr>
            <w:r w:rsidRPr="004E26A2">
              <w:rPr>
                <w:rFonts w:ascii="Arial" w:eastAsia="Arial" w:hAnsi="Arial" w:cs="Arial"/>
                <w:b/>
                <w:sz w:val="24"/>
                <w:szCs w:val="24"/>
              </w:rPr>
              <w:t>105</w:t>
            </w:r>
          </w:p>
        </w:tc>
        <w:tc>
          <w:tcPr>
            <w:tcW w:w="2974" w:type="dxa"/>
          </w:tcPr>
          <w:p w:rsidR="003822BB" w:rsidRPr="004E26A2" w:rsidRDefault="003822BB" w:rsidP="003822BB">
            <w:pPr>
              <w:spacing w:line="360" w:lineRule="auto"/>
              <w:jc w:val="center"/>
              <w:rPr>
                <w:rFonts w:ascii="Arial" w:eastAsia="Arial" w:hAnsi="Arial" w:cs="Arial"/>
                <w:b/>
                <w:sz w:val="24"/>
                <w:szCs w:val="24"/>
              </w:rPr>
            </w:pPr>
            <w:r w:rsidRPr="004E26A2">
              <w:rPr>
                <w:rFonts w:ascii="Arial" w:eastAsia="Arial" w:hAnsi="Arial" w:cs="Arial"/>
                <w:b/>
                <w:sz w:val="24"/>
                <w:szCs w:val="24"/>
              </w:rPr>
              <w:t>100%</w:t>
            </w:r>
          </w:p>
        </w:tc>
      </w:tr>
    </w:tbl>
    <w:p w:rsidR="003735D3" w:rsidRPr="003735D3" w:rsidRDefault="003735D3" w:rsidP="003735D3">
      <w:pPr>
        <w:pStyle w:val="Caption"/>
        <w:jc w:val="center"/>
        <w:rPr>
          <w:rFonts w:ascii="Arial" w:eastAsia="Arial" w:hAnsi="Arial" w:cs="Arial"/>
          <w:b/>
          <w:sz w:val="24"/>
          <w:szCs w:val="24"/>
        </w:rPr>
      </w:pPr>
      <w:bookmarkStart w:id="85" w:name="_Toc148204813"/>
      <w:r w:rsidRPr="003735D3">
        <w:rPr>
          <w:rFonts w:ascii="Arial" w:hAnsi="Arial" w:cs="Arial"/>
          <w:b/>
          <w:sz w:val="24"/>
          <w:szCs w:val="24"/>
        </w:rPr>
        <w:t xml:space="preserve">Table </w:t>
      </w:r>
      <w:r w:rsidRPr="003735D3">
        <w:rPr>
          <w:rFonts w:ascii="Arial" w:hAnsi="Arial" w:cs="Arial"/>
          <w:b/>
          <w:sz w:val="24"/>
          <w:szCs w:val="24"/>
        </w:rPr>
        <w:fldChar w:fldCharType="begin"/>
      </w:r>
      <w:r w:rsidRPr="003735D3">
        <w:rPr>
          <w:rFonts w:ascii="Arial" w:hAnsi="Arial" w:cs="Arial"/>
          <w:b/>
          <w:sz w:val="24"/>
          <w:szCs w:val="24"/>
        </w:rPr>
        <w:instrText xml:space="preserve"> SEQ Table \* ARABIC </w:instrText>
      </w:r>
      <w:r w:rsidRPr="003735D3">
        <w:rPr>
          <w:rFonts w:ascii="Arial" w:hAnsi="Arial" w:cs="Arial"/>
          <w:b/>
          <w:sz w:val="24"/>
          <w:szCs w:val="24"/>
        </w:rPr>
        <w:fldChar w:fldCharType="separate"/>
      </w:r>
      <w:r w:rsidR="00B41E35">
        <w:rPr>
          <w:rFonts w:ascii="Arial" w:hAnsi="Arial" w:cs="Arial"/>
          <w:b/>
          <w:noProof/>
          <w:sz w:val="24"/>
          <w:szCs w:val="24"/>
        </w:rPr>
        <w:t>4</w:t>
      </w:r>
      <w:r w:rsidRPr="003735D3">
        <w:rPr>
          <w:rFonts w:ascii="Arial" w:hAnsi="Arial" w:cs="Arial"/>
          <w:b/>
          <w:sz w:val="24"/>
          <w:szCs w:val="24"/>
        </w:rPr>
        <w:fldChar w:fldCharType="end"/>
      </w:r>
      <w:r w:rsidRPr="003735D3">
        <w:rPr>
          <w:rFonts w:ascii="Arial" w:hAnsi="Arial" w:cs="Arial"/>
          <w:b/>
          <w:sz w:val="24"/>
          <w:szCs w:val="24"/>
        </w:rPr>
        <w:t>: Income</w:t>
      </w:r>
      <w:bookmarkEnd w:id="85"/>
    </w:p>
    <w:p w:rsidR="00805FBE" w:rsidRPr="004E26A2" w:rsidRDefault="00916E07" w:rsidP="00805FBE">
      <w:pPr>
        <w:spacing w:line="360" w:lineRule="auto"/>
        <w:jc w:val="center"/>
        <w:rPr>
          <w:rFonts w:ascii="Arial" w:eastAsia="Arial" w:hAnsi="Arial" w:cs="Arial"/>
          <w:sz w:val="24"/>
          <w:szCs w:val="24"/>
        </w:rPr>
      </w:pPr>
      <w:r w:rsidRPr="004E26A2">
        <w:rPr>
          <w:noProof/>
        </w:rPr>
        <w:lastRenderedPageBreak/>
        <w:drawing>
          <wp:inline distT="0" distB="0" distL="0" distR="0" wp14:anchorId="4013F264" wp14:editId="2E74D5B7">
            <wp:extent cx="4572000" cy="2743200"/>
            <wp:effectExtent l="0" t="0" r="0" b="0"/>
            <wp:docPr id="11" name="Chart 11"/>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inline>
        </w:drawing>
      </w:r>
    </w:p>
    <w:p w:rsidR="00B86E2F" w:rsidRPr="00B86E2F" w:rsidRDefault="00B86E2F" w:rsidP="00B86E2F">
      <w:pPr>
        <w:pStyle w:val="Caption"/>
        <w:jc w:val="center"/>
        <w:rPr>
          <w:rFonts w:ascii="Arial" w:eastAsia="Arial" w:hAnsi="Arial" w:cs="Arial"/>
          <w:b/>
          <w:sz w:val="24"/>
          <w:szCs w:val="24"/>
        </w:rPr>
      </w:pPr>
      <w:bookmarkStart w:id="86" w:name="_Toc148204849"/>
      <w:r w:rsidRPr="00B86E2F">
        <w:rPr>
          <w:rFonts w:ascii="Arial" w:hAnsi="Arial" w:cs="Arial"/>
          <w:b/>
          <w:sz w:val="24"/>
          <w:szCs w:val="24"/>
        </w:rPr>
        <w:t xml:space="preserve">Figure </w:t>
      </w:r>
      <w:r w:rsidRPr="00B86E2F">
        <w:rPr>
          <w:rFonts w:ascii="Arial" w:hAnsi="Arial" w:cs="Arial"/>
          <w:b/>
          <w:sz w:val="24"/>
          <w:szCs w:val="24"/>
        </w:rPr>
        <w:fldChar w:fldCharType="begin"/>
      </w:r>
      <w:r w:rsidRPr="00B86E2F">
        <w:rPr>
          <w:rFonts w:ascii="Arial" w:hAnsi="Arial" w:cs="Arial"/>
          <w:b/>
          <w:sz w:val="24"/>
          <w:szCs w:val="24"/>
        </w:rPr>
        <w:instrText xml:space="preserve"> SEQ Figure \* ARABIC </w:instrText>
      </w:r>
      <w:r w:rsidRPr="00B86E2F">
        <w:rPr>
          <w:rFonts w:ascii="Arial" w:hAnsi="Arial" w:cs="Arial"/>
          <w:b/>
          <w:sz w:val="24"/>
          <w:szCs w:val="24"/>
        </w:rPr>
        <w:fldChar w:fldCharType="separate"/>
      </w:r>
      <w:r>
        <w:rPr>
          <w:rFonts w:ascii="Arial" w:hAnsi="Arial" w:cs="Arial"/>
          <w:b/>
          <w:noProof/>
          <w:sz w:val="24"/>
          <w:szCs w:val="24"/>
        </w:rPr>
        <w:t>25</w:t>
      </w:r>
      <w:r w:rsidRPr="00B86E2F">
        <w:rPr>
          <w:rFonts w:ascii="Arial" w:hAnsi="Arial" w:cs="Arial"/>
          <w:b/>
          <w:sz w:val="24"/>
          <w:szCs w:val="24"/>
        </w:rPr>
        <w:fldChar w:fldCharType="end"/>
      </w:r>
      <w:r w:rsidRPr="00B86E2F">
        <w:rPr>
          <w:rFonts w:ascii="Arial" w:hAnsi="Arial" w:cs="Arial"/>
          <w:b/>
          <w:sz w:val="24"/>
          <w:szCs w:val="24"/>
        </w:rPr>
        <w:t>: Income</w:t>
      </w:r>
      <w:bookmarkEnd w:id="86"/>
    </w:p>
    <w:p w:rsidR="000B7B48" w:rsidRPr="004E26A2" w:rsidRDefault="00B86E2F" w:rsidP="00693002">
      <w:pPr>
        <w:spacing w:line="360" w:lineRule="auto"/>
        <w:rPr>
          <w:rFonts w:ascii="Arial" w:eastAsia="Arial" w:hAnsi="Arial" w:cs="Arial"/>
          <w:sz w:val="24"/>
          <w:szCs w:val="24"/>
        </w:rPr>
      </w:pPr>
      <w:r>
        <w:rPr>
          <w:rFonts w:ascii="Arial" w:eastAsia="Arial" w:hAnsi="Arial" w:cs="Arial"/>
          <w:sz w:val="24"/>
          <w:szCs w:val="24"/>
        </w:rPr>
        <w:t>Table 4 and Figure 25</w:t>
      </w:r>
      <w:r w:rsidR="009E58D8" w:rsidRPr="004E26A2">
        <w:rPr>
          <w:rFonts w:ascii="Arial" w:eastAsia="Arial" w:hAnsi="Arial" w:cs="Arial"/>
          <w:sz w:val="24"/>
          <w:szCs w:val="24"/>
        </w:rPr>
        <w:t xml:space="preserve"> depicts that</w:t>
      </w:r>
      <w:r w:rsidR="00805FBE" w:rsidRPr="004E26A2">
        <w:rPr>
          <w:rFonts w:ascii="Arial" w:eastAsia="Arial" w:hAnsi="Arial" w:cs="Arial"/>
          <w:sz w:val="24"/>
          <w:szCs w:val="24"/>
        </w:rPr>
        <w:t xml:space="preserve"> there were </w:t>
      </w:r>
      <w:r w:rsidR="00D64B1F">
        <w:rPr>
          <w:rFonts w:ascii="Arial" w:eastAsia="Arial" w:hAnsi="Arial" w:cs="Arial"/>
          <w:sz w:val="24"/>
          <w:szCs w:val="24"/>
        </w:rPr>
        <w:t xml:space="preserve">an </w:t>
      </w:r>
      <w:r w:rsidR="00805FBE" w:rsidRPr="004E26A2">
        <w:rPr>
          <w:rFonts w:ascii="Arial" w:eastAsia="Arial" w:hAnsi="Arial" w:cs="Arial"/>
          <w:sz w:val="24"/>
          <w:szCs w:val="24"/>
        </w:rPr>
        <w:t>equal number of participants with the monthly income less than 500 and in the range 2001-5000 (9.5</w:t>
      </w:r>
      <w:r w:rsidR="00052900" w:rsidRPr="004E26A2">
        <w:rPr>
          <w:rFonts w:ascii="Arial" w:eastAsia="Arial" w:hAnsi="Arial" w:cs="Arial"/>
          <w:sz w:val="24"/>
          <w:szCs w:val="24"/>
        </w:rPr>
        <w:t>0</w:t>
      </w:r>
      <w:r w:rsidR="00805FBE" w:rsidRPr="004E26A2">
        <w:rPr>
          <w:rFonts w:ascii="Arial" w:eastAsia="Arial" w:hAnsi="Arial" w:cs="Arial"/>
          <w:sz w:val="24"/>
          <w:szCs w:val="24"/>
        </w:rPr>
        <w:t>%). Similarly, there were near to equal participants having income in the range 1501-2000 (16</w:t>
      </w:r>
      <w:r w:rsidR="00052900" w:rsidRPr="004E26A2">
        <w:rPr>
          <w:rFonts w:ascii="Arial" w:eastAsia="Arial" w:hAnsi="Arial" w:cs="Arial"/>
          <w:sz w:val="24"/>
          <w:szCs w:val="24"/>
        </w:rPr>
        <w:t>.20</w:t>
      </w:r>
      <w:r w:rsidR="00805FBE" w:rsidRPr="004E26A2">
        <w:rPr>
          <w:rFonts w:ascii="Arial" w:eastAsia="Arial" w:hAnsi="Arial" w:cs="Arial"/>
          <w:sz w:val="24"/>
          <w:szCs w:val="24"/>
        </w:rPr>
        <w:t>%) and above 5000 (15</w:t>
      </w:r>
      <w:r w:rsidR="00052900" w:rsidRPr="004E26A2">
        <w:rPr>
          <w:rFonts w:ascii="Arial" w:eastAsia="Arial" w:hAnsi="Arial" w:cs="Arial"/>
          <w:sz w:val="24"/>
          <w:szCs w:val="24"/>
        </w:rPr>
        <w:t>.20</w:t>
      </w:r>
      <w:r w:rsidR="00805FBE" w:rsidRPr="004E26A2">
        <w:rPr>
          <w:rFonts w:ascii="Arial" w:eastAsia="Arial" w:hAnsi="Arial" w:cs="Arial"/>
          <w:sz w:val="24"/>
          <w:szCs w:val="24"/>
        </w:rPr>
        <w:t>%). However, a majority of the participants had monthly</w:t>
      </w:r>
      <w:r w:rsidR="00052900" w:rsidRPr="004E26A2">
        <w:rPr>
          <w:rFonts w:ascii="Arial" w:eastAsia="Arial" w:hAnsi="Arial" w:cs="Arial"/>
          <w:sz w:val="24"/>
          <w:szCs w:val="24"/>
        </w:rPr>
        <w:t xml:space="preserve"> income between 500 and 1000 (28.60</w:t>
      </w:r>
      <w:r w:rsidR="00805FBE" w:rsidRPr="004E26A2">
        <w:rPr>
          <w:rFonts w:ascii="Arial" w:eastAsia="Arial" w:hAnsi="Arial" w:cs="Arial"/>
          <w:sz w:val="24"/>
          <w:szCs w:val="24"/>
        </w:rPr>
        <w:t xml:space="preserve">%), and between 1001 and 1500 (21%). The main reason could be that most participants in this study were students </w:t>
      </w:r>
      <w:r w:rsidR="000377FC" w:rsidRPr="004E26A2">
        <w:rPr>
          <w:rFonts w:ascii="Arial" w:eastAsia="Arial" w:hAnsi="Arial" w:cs="Arial"/>
          <w:sz w:val="24"/>
          <w:szCs w:val="24"/>
        </w:rPr>
        <w:t xml:space="preserve">in the UK whose income can range from 500 – 1500 depending on their age and occupation (Gov.UK, 2023). </w:t>
      </w:r>
    </w:p>
    <w:p w:rsidR="003822BB" w:rsidRPr="004E26A2" w:rsidRDefault="003822BB" w:rsidP="00693002">
      <w:pPr>
        <w:spacing w:line="360" w:lineRule="auto"/>
        <w:rPr>
          <w:rFonts w:ascii="Arial" w:eastAsia="Arial" w:hAnsi="Arial" w:cs="Arial"/>
          <w:sz w:val="24"/>
          <w:szCs w:val="24"/>
        </w:rPr>
      </w:pPr>
    </w:p>
    <w:p w:rsidR="00C30CB7" w:rsidRPr="004E26A2" w:rsidRDefault="00C30CB7" w:rsidP="00693002">
      <w:pPr>
        <w:spacing w:line="360" w:lineRule="auto"/>
        <w:rPr>
          <w:rFonts w:ascii="Arial" w:eastAsia="Arial" w:hAnsi="Arial" w:cs="Arial"/>
          <w:b/>
          <w:sz w:val="24"/>
          <w:szCs w:val="24"/>
          <w:u w:val="single"/>
        </w:rPr>
      </w:pPr>
      <w:r w:rsidRPr="004E26A2">
        <w:rPr>
          <w:rFonts w:ascii="Arial" w:eastAsia="Arial" w:hAnsi="Arial" w:cs="Arial"/>
          <w:b/>
          <w:sz w:val="24"/>
          <w:szCs w:val="24"/>
          <w:u w:val="single"/>
        </w:rPr>
        <w:t>Question 5: How frequently do you purchase clothes?</w:t>
      </w:r>
    </w:p>
    <w:tbl>
      <w:tblPr>
        <w:tblStyle w:val="TableGrid"/>
        <w:tblW w:w="0" w:type="auto"/>
        <w:tblLook w:val="04A0" w:firstRow="1" w:lastRow="0" w:firstColumn="1" w:lastColumn="0" w:noHBand="0" w:noVBand="1"/>
      </w:tblPr>
      <w:tblGrid>
        <w:gridCol w:w="3005"/>
        <w:gridCol w:w="3005"/>
        <w:gridCol w:w="3006"/>
      </w:tblGrid>
      <w:tr w:rsidR="00052900" w:rsidRPr="004E26A2" w:rsidTr="004952F5">
        <w:tc>
          <w:tcPr>
            <w:tcW w:w="3005" w:type="dxa"/>
          </w:tcPr>
          <w:p w:rsidR="00052900" w:rsidRPr="004E26A2" w:rsidRDefault="00052900" w:rsidP="004952F5">
            <w:pPr>
              <w:spacing w:line="360" w:lineRule="auto"/>
              <w:rPr>
                <w:rFonts w:ascii="Arial" w:eastAsia="Arial" w:hAnsi="Arial" w:cs="Arial"/>
                <w:b/>
                <w:sz w:val="24"/>
                <w:szCs w:val="24"/>
              </w:rPr>
            </w:pPr>
          </w:p>
        </w:tc>
        <w:tc>
          <w:tcPr>
            <w:tcW w:w="3005" w:type="dxa"/>
          </w:tcPr>
          <w:p w:rsidR="00052900" w:rsidRPr="004E26A2" w:rsidRDefault="00052900" w:rsidP="004952F5">
            <w:pPr>
              <w:spacing w:line="360" w:lineRule="auto"/>
              <w:jc w:val="center"/>
              <w:rPr>
                <w:rFonts w:ascii="Arial" w:eastAsia="Arial" w:hAnsi="Arial" w:cs="Arial"/>
                <w:b/>
                <w:sz w:val="24"/>
                <w:szCs w:val="24"/>
              </w:rPr>
            </w:pPr>
            <w:r w:rsidRPr="004E26A2">
              <w:rPr>
                <w:rFonts w:ascii="Arial" w:eastAsia="Arial" w:hAnsi="Arial" w:cs="Arial"/>
                <w:b/>
                <w:sz w:val="24"/>
                <w:szCs w:val="24"/>
              </w:rPr>
              <w:t>Frequency</w:t>
            </w:r>
          </w:p>
        </w:tc>
        <w:tc>
          <w:tcPr>
            <w:tcW w:w="3006" w:type="dxa"/>
          </w:tcPr>
          <w:p w:rsidR="00052900" w:rsidRPr="004E26A2" w:rsidRDefault="00052900" w:rsidP="004952F5">
            <w:pPr>
              <w:spacing w:line="360" w:lineRule="auto"/>
              <w:jc w:val="center"/>
              <w:rPr>
                <w:rFonts w:ascii="Arial" w:eastAsia="Arial" w:hAnsi="Arial" w:cs="Arial"/>
                <w:b/>
                <w:sz w:val="24"/>
                <w:szCs w:val="24"/>
              </w:rPr>
            </w:pPr>
            <w:r w:rsidRPr="004E26A2">
              <w:rPr>
                <w:rFonts w:ascii="Arial" w:eastAsia="Arial" w:hAnsi="Arial" w:cs="Arial"/>
                <w:b/>
                <w:sz w:val="24"/>
                <w:szCs w:val="24"/>
              </w:rPr>
              <w:t>Percentage</w:t>
            </w:r>
          </w:p>
        </w:tc>
      </w:tr>
      <w:tr w:rsidR="00052900" w:rsidRPr="004E26A2" w:rsidTr="004952F5">
        <w:tc>
          <w:tcPr>
            <w:tcW w:w="3005" w:type="dxa"/>
          </w:tcPr>
          <w:p w:rsidR="00052900" w:rsidRPr="004E26A2" w:rsidRDefault="00052900" w:rsidP="004952F5">
            <w:pPr>
              <w:spacing w:line="360" w:lineRule="auto"/>
              <w:rPr>
                <w:rFonts w:ascii="Arial" w:eastAsia="Arial" w:hAnsi="Arial" w:cs="Arial"/>
                <w:sz w:val="24"/>
                <w:szCs w:val="24"/>
              </w:rPr>
            </w:pPr>
            <w:r w:rsidRPr="004E26A2">
              <w:rPr>
                <w:rFonts w:ascii="Arial" w:eastAsia="Arial" w:hAnsi="Arial" w:cs="Arial"/>
                <w:sz w:val="24"/>
                <w:szCs w:val="24"/>
              </w:rPr>
              <w:t>Once a week</w:t>
            </w:r>
          </w:p>
        </w:tc>
        <w:tc>
          <w:tcPr>
            <w:tcW w:w="3005" w:type="dxa"/>
          </w:tcPr>
          <w:p w:rsidR="00052900" w:rsidRPr="004E26A2" w:rsidRDefault="00052900" w:rsidP="004952F5">
            <w:pPr>
              <w:spacing w:line="360" w:lineRule="auto"/>
              <w:jc w:val="center"/>
              <w:rPr>
                <w:rFonts w:ascii="Arial" w:eastAsia="Arial" w:hAnsi="Arial" w:cs="Arial"/>
                <w:sz w:val="24"/>
                <w:szCs w:val="24"/>
              </w:rPr>
            </w:pPr>
            <w:r w:rsidRPr="004E26A2">
              <w:rPr>
                <w:rFonts w:ascii="Arial" w:eastAsia="Arial" w:hAnsi="Arial" w:cs="Arial"/>
                <w:sz w:val="24"/>
                <w:szCs w:val="24"/>
              </w:rPr>
              <w:t>13</w:t>
            </w:r>
          </w:p>
        </w:tc>
        <w:tc>
          <w:tcPr>
            <w:tcW w:w="3006" w:type="dxa"/>
          </w:tcPr>
          <w:p w:rsidR="00052900" w:rsidRPr="004E26A2" w:rsidRDefault="00052900" w:rsidP="004952F5">
            <w:pPr>
              <w:spacing w:line="360" w:lineRule="auto"/>
              <w:jc w:val="center"/>
              <w:rPr>
                <w:rFonts w:ascii="Arial" w:eastAsia="Arial" w:hAnsi="Arial" w:cs="Arial"/>
                <w:sz w:val="24"/>
                <w:szCs w:val="24"/>
              </w:rPr>
            </w:pPr>
            <w:r w:rsidRPr="004E26A2">
              <w:rPr>
                <w:rFonts w:ascii="Arial" w:eastAsia="Arial" w:hAnsi="Arial" w:cs="Arial"/>
                <w:sz w:val="24"/>
                <w:szCs w:val="24"/>
              </w:rPr>
              <w:t>12.4%</w:t>
            </w:r>
          </w:p>
        </w:tc>
      </w:tr>
      <w:tr w:rsidR="00052900" w:rsidRPr="004E26A2" w:rsidTr="004952F5">
        <w:tc>
          <w:tcPr>
            <w:tcW w:w="3005" w:type="dxa"/>
          </w:tcPr>
          <w:p w:rsidR="00052900" w:rsidRPr="004E26A2" w:rsidRDefault="00052900" w:rsidP="004952F5">
            <w:pPr>
              <w:spacing w:line="360" w:lineRule="auto"/>
              <w:rPr>
                <w:rFonts w:ascii="Arial" w:eastAsia="Arial" w:hAnsi="Arial" w:cs="Arial"/>
                <w:sz w:val="24"/>
                <w:szCs w:val="24"/>
              </w:rPr>
            </w:pPr>
            <w:r w:rsidRPr="004E26A2">
              <w:rPr>
                <w:rFonts w:ascii="Arial" w:eastAsia="Arial" w:hAnsi="Arial" w:cs="Arial"/>
                <w:sz w:val="24"/>
                <w:szCs w:val="24"/>
              </w:rPr>
              <w:t>Once a month</w:t>
            </w:r>
          </w:p>
        </w:tc>
        <w:tc>
          <w:tcPr>
            <w:tcW w:w="3005" w:type="dxa"/>
          </w:tcPr>
          <w:p w:rsidR="00052900" w:rsidRPr="004E26A2" w:rsidRDefault="00052900" w:rsidP="004952F5">
            <w:pPr>
              <w:spacing w:line="360" w:lineRule="auto"/>
              <w:jc w:val="center"/>
              <w:rPr>
                <w:rFonts w:ascii="Arial" w:eastAsia="Arial" w:hAnsi="Arial" w:cs="Arial"/>
                <w:sz w:val="24"/>
                <w:szCs w:val="24"/>
              </w:rPr>
            </w:pPr>
            <w:r w:rsidRPr="004E26A2">
              <w:rPr>
                <w:rFonts w:ascii="Arial" w:eastAsia="Arial" w:hAnsi="Arial" w:cs="Arial"/>
                <w:sz w:val="24"/>
                <w:szCs w:val="24"/>
              </w:rPr>
              <w:t>45</w:t>
            </w:r>
          </w:p>
        </w:tc>
        <w:tc>
          <w:tcPr>
            <w:tcW w:w="3006" w:type="dxa"/>
          </w:tcPr>
          <w:p w:rsidR="00052900" w:rsidRPr="004E26A2" w:rsidRDefault="00052900" w:rsidP="004952F5">
            <w:pPr>
              <w:spacing w:line="360" w:lineRule="auto"/>
              <w:jc w:val="center"/>
              <w:rPr>
                <w:rFonts w:ascii="Arial" w:eastAsia="Arial" w:hAnsi="Arial" w:cs="Arial"/>
                <w:sz w:val="24"/>
                <w:szCs w:val="24"/>
              </w:rPr>
            </w:pPr>
            <w:r w:rsidRPr="004E26A2">
              <w:rPr>
                <w:rFonts w:ascii="Arial" w:eastAsia="Arial" w:hAnsi="Arial" w:cs="Arial"/>
                <w:sz w:val="24"/>
                <w:szCs w:val="24"/>
              </w:rPr>
              <w:t>42.9%</w:t>
            </w:r>
          </w:p>
        </w:tc>
      </w:tr>
      <w:tr w:rsidR="00052900" w:rsidRPr="004E26A2" w:rsidTr="004952F5">
        <w:tc>
          <w:tcPr>
            <w:tcW w:w="3005" w:type="dxa"/>
          </w:tcPr>
          <w:p w:rsidR="00052900" w:rsidRPr="004E26A2" w:rsidRDefault="00052900" w:rsidP="004952F5">
            <w:pPr>
              <w:spacing w:line="360" w:lineRule="auto"/>
              <w:rPr>
                <w:rFonts w:ascii="Arial" w:eastAsia="Arial" w:hAnsi="Arial" w:cs="Arial"/>
                <w:sz w:val="24"/>
                <w:szCs w:val="24"/>
              </w:rPr>
            </w:pPr>
            <w:r w:rsidRPr="004E26A2">
              <w:rPr>
                <w:rFonts w:ascii="Arial" w:eastAsia="Arial" w:hAnsi="Arial" w:cs="Arial"/>
                <w:sz w:val="24"/>
                <w:szCs w:val="24"/>
              </w:rPr>
              <w:t>Once in 6 months</w:t>
            </w:r>
          </w:p>
        </w:tc>
        <w:tc>
          <w:tcPr>
            <w:tcW w:w="3005" w:type="dxa"/>
          </w:tcPr>
          <w:p w:rsidR="00052900" w:rsidRPr="004E26A2" w:rsidRDefault="00052900" w:rsidP="004952F5">
            <w:pPr>
              <w:spacing w:line="360" w:lineRule="auto"/>
              <w:jc w:val="center"/>
              <w:rPr>
                <w:rFonts w:ascii="Arial" w:eastAsia="Arial" w:hAnsi="Arial" w:cs="Arial"/>
                <w:sz w:val="24"/>
                <w:szCs w:val="24"/>
              </w:rPr>
            </w:pPr>
            <w:r w:rsidRPr="004E26A2">
              <w:rPr>
                <w:rFonts w:ascii="Arial" w:eastAsia="Arial" w:hAnsi="Arial" w:cs="Arial"/>
                <w:sz w:val="24"/>
                <w:szCs w:val="24"/>
              </w:rPr>
              <w:t>39</w:t>
            </w:r>
          </w:p>
        </w:tc>
        <w:tc>
          <w:tcPr>
            <w:tcW w:w="3006" w:type="dxa"/>
          </w:tcPr>
          <w:p w:rsidR="00052900" w:rsidRPr="004E26A2" w:rsidRDefault="00052900" w:rsidP="004952F5">
            <w:pPr>
              <w:spacing w:line="360" w:lineRule="auto"/>
              <w:jc w:val="center"/>
              <w:rPr>
                <w:rFonts w:ascii="Arial" w:eastAsia="Arial" w:hAnsi="Arial" w:cs="Arial"/>
                <w:sz w:val="24"/>
                <w:szCs w:val="24"/>
              </w:rPr>
            </w:pPr>
            <w:r w:rsidRPr="004E26A2">
              <w:rPr>
                <w:rFonts w:ascii="Arial" w:eastAsia="Arial" w:hAnsi="Arial" w:cs="Arial"/>
                <w:sz w:val="24"/>
                <w:szCs w:val="24"/>
              </w:rPr>
              <w:t>37.1%</w:t>
            </w:r>
          </w:p>
        </w:tc>
      </w:tr>
      <w:tr w:rsidR="00052900" w:rsidRPr="004E26A2" w:rsidTr="004952F5">
        <w:tc>
          <w:tcPr>
            <w:tcW w:w="3005" w:type="dxa"/>
          </w:tcPr>
          <w:p w:rsidR="00052900" w:rsidRPr="004E26A2" w:rsidRDefault="00052900" w:rsidP="004952F5">
            <w:pPr>
              <w:spacing w:line="360" w:lineRule="auto"/>
              <w:rPr>
                <w:rFonts w:ascii="Arial" w:eastAsia="Arial" w:hAnsi="Arial" w:cs="Arial"/>
                <w:sz w:val="24"/>
                <w:szCs w:val="24"/>
              </w:rPr>
            </w:pPr>
            <w:r w:rsidRPr="004E26A2">
              <w:rPr>
                <w:rFonts w:ascii="Arial" w:eastAsia="Arial" w:hAnsi="Arial" w:cs="Arial"/>
                <w:sz w:val="24"/>
                <w:szCs w:val="24"/>
              </w:rPr>
              <w:t>Once a year</w:t>
            </w:r>
          </w:p>
        </w:tc>
        <w:tc>
          <w:tcPr>
            <w:tcW w:w="3005" w:type="dxa"/>
          </w:tcPr>
          <w:p w:rsidR="00052900" w:rsidRPr="004E26A2" w:rsidRDefault="00052900" w:rsidP="004952F5">
            <w:pPr>
              <w:spacing w:line="360" w:lineRule="auto"/>
              <w:jc w:val="center"/>
              <w:rPr>
                <w:rFonts w:ascii="Arial" w:eastAsia="Arial" w:hAnsi="Arial" w:cs="Arial"/>
                <w:sz w:val="24"/>
                <w:szCs w:val="24"/>
              </w:rPr>
            </w:pPr>
            <w:r w:rsidRPr="004E26A2">
              <w:rPr>
                <w:rFonts w:ascii="Arial" w:eastAsia="Arial" w:hAnsi="Arial" w:cs="Arial"/>
                <w:sz w:val="24"/>
                <w:szCs w:val="24"/>
              </w:rPr>
              <w:t>8</w:t>
            </w:r>
          </w:p>
        </w:tc>
        <w:tc>
          <w:tcPr>
            <w:tcW w:w="3006" w:type="dxa"/>
          </w:tcPr>
          <w:p w:rsidR="00052900" w:rsidRPr="004E26A2" w:rsidRDefault="00052900" w:rsidP="004952F5">
            <w:pPr>
              <w:spacing w:line="360" w:lineRule="auto"/>
              <w:jc w:val="center"/>
              <w:rPr>
                <w:rFonts w:ascii="Arial" w:eastAsia="Arial" w:hAnsi="Arial" w:cs="Arial"/>
                <w:sz w:val="24"/>
                <w:szCs w:val="24"/>
              </w:rPr>
            </w:pPr>
            <w:r w:rsidRPr="004E26A2">
              <w:rPr>
                <w:rFonts w:ascii="Arial" w:eastAsia="Arial" w:hAnsi="Arial" w:cs="Arial"/>
                <w:sz w:val="24"/>
                <w:szCs w:val="24"/>
              </w:rPr>
              <w:t>7.6%</w:t>
            </w:r>
          </w:p>
        </w:tc>
      </w:tr>
      <w:tr w:rsidR="00052900" w:rsidRPr="004E26A2" w:rsidTr="004952F5">
        <w:tc>
          <w:tcPr>
            <w:tcW w:w="3005" w:type="dxa"/>
          </w:tcPr>
          <w:p w:rsidR="00052900" w:rsidRPr="004E26A2" w:rsidRDefault="00052900" w:rsidP="004952F5">
            <w:pPr>
              <w:spacing w:line="360" w:lineRule="auto"/>
              <w:rPr>
                <w:rFonts w:ascii="Arial" w:eastAsia="Arial" w:hAnsi="Arial" w:cs="Arial"/>
                <w:b/>
                <w:sz w:val="24"/>
                <w:szCs w:val="24"/>
              </w:rPr>
            </w:pPr>
            <w:r w:rsidRPr="004E26A2">
              <w:rPr>
                <w:rFonts w:ascii="Arial" w:eastAsia="Arial" w:hAnsi="Arial" w:cs="Arial"/>
                <w:b/>
                <w:sz w:val="24"/>
                <w:szCs w:val="24"/>
              </w:rPr>
              <w:t>Total</w:t>
            </w:r>
          </w:p>
        </w:tc>
        <w:tc>
          <w:tcPr>
            <w:tcW w:w="3005" w:type="dxa"/>
          </w:tcPr>
          <w:p w:rsidR="00052900" w:rsidRPr="004E26A2" w:rsidRDefault="00052900" w:rsidP="004952F5">
            <w:pPr>
              <w:spacing w:line="360" w:lineRule="auto"/>
              <w:jc w:val="center"/>
              <w:rPr>
                <w:rFonts w:ascii="Arial" w:eastAsia="Arial" w:hAnsi="Arial" w:cs="Arial"/>
                <w:b/>
                <w:sz w:val="24"/>
                <w:szCs w:val="24"/>
              </w:rPr>
            </w:pPr>
            <w:r w:rsidRPr="004E26A2">
              <w:rPr>
                <w:rFonts w:ascii="Arial" w:eastAsia="Arial" w:hAnsi="Arial" w:cs="Arial"/>
                <w:b/>
                <w:sz w:val="24"/>
                <w:szCs w:val="24"/>
              </w:rPr>
              <w:t>105</w:t>
            </w:r>
          </w:p>
        </w:tc>
        <w:tc>
          <w:tcPr>
            <w:tcW w:w="3006" w:type="dxa"/>
          </w:tcPr>
          <w:p w:rsidR="00052900" w:rsidRPr="004E26A2" w:rsidRDefault="00052900" w:rsidP="004952F5">
            <w:pPr>
              <w:spacing w:line="360" w:lineRule="auto"/>
              <w:jc w:val="center"/>
              <w:rPr>
                <w:rFonts w:ascii="Arial" w:eastAsia="Arial" w:hAnsi="Arial" w:cs="Arial"/>
                <w:b/>
                <w:sz w:val="24"/>
                <w:szCs w:val="24"/>
              </w:rPr>
            </w:pPr>
            <w:r w:rsidRPr="004E26A2">
              <w:rPr>
                <w:rFonts w:ascii="Arial" w:eastAsia="Arial" w:hAnsi="Arial" w:cs="Arial"/>
                <w:b/>
                <w:sz w:val="24"/>
                <w:szCs w:val="24"/>
              </w:rPr>
              <w:t>100%</w:t>
            </w:r>
          </w:p>
        </w:tc>
      </w:tr>
    </w:tbl>
    <w:p w:rsidR="00052900" w:rsidRPr="003735D3" w:rsidRDefault="003735D3" w:rsidP="003735D3">
      <w:pPr>
        <w:pStyle w:val="Caption"/>
        <w:jc w:val="center"/>
        <w:rPr>
          <w:rFonts w:ascii="Arial" w:eastAsia="Arial" w:hAnsi="Arial" w:cs="Arial"/>
          <w:b/>
          <w:sz w:val="24"/>
          <w:szCs w:val="24"/>
        </w:rPr>
      </w:pPr>
      <w:bookmarkStart w:id="87" w:name="_Toc148204814"/>
      <w:r w:rsidRPr="003735D3">
        <w:rPr>
          <w:rFonts w:ascii="Arial" w:hAnsi="Arial" w:cs="Arial"/>
          <w:b/>
          <w:sz w:val="24"/>
          <w:szCs w:val="24"/>
        </w:rPr>
        <w:t xml:space="preserve">Table </w:t>
      </w:r>
      <w:r w:rsidRPr="003735D3">
        <w:rPr>
          <w:rFonts w:ascii="Arial" w:hAnsi="Arial" w:cs="Arial"/>
          <w:b/>
          <w:sz w:val="24"/>
          <w:szCs w:val="24"/>
        </w:rPr>
        <w:fldChar w:fldCharType="begin"/>
      </w:r>
      <w:r w:rsidRPr="003735D3">
        <w:rPr>
          <w:rFonts w:ascii="Arial" w:hAnsi="Arial" w:cs="Arial"/>
          <w:b/>
          <w:sz w:val="24"/>
          <w:szCs w:val="24"/>
        </w:rPr>
        <w:instrText xml:space="preserve"> SEQ Table \* ARABIC </w:instrText>
      </w:r>
      <w:r w:rsidRPr="003735D3">
        <w:rPr>
          <w:rFonts w:ascii="Arial" w:hAnsi="Arial" w:cs="Arial"/>
          <w:b/>
          <w:sz w:val="24"/>
          <w:szCs w:val="24"/>
        </w:rPr>
        <w:fldChar w:fldCharType="separate"/>
      </w:r>
      <w:r w:rsidR="00B41E35">
        <w:rPr>
          <w:rFonts w:ascii="Arial" w:hAnsi="Arial" w:cs="Arial"/>
          <w:b/>
          <w:noProof/>
          <w:sz w:val="24"/>
          <w:szCs w:val="24"/>
        </w:rPr>
        <w:t>5</w:t>
      </w:r>
      <w:r w:rsidRPr="003735D3">
        <w:rPr>
          <w:rFonts w:ascii="Arial" w:hAnsi="Arial" w:cs="Arial"/>
          <w:b/>
          <w:sz w:val="24"/>
          <w:szCs w:val="24"/>
        </w:rPr>
        <w:fldChar w:fldCharType="end"/>
      </w:r>
      <w:r w:rsidRPr="003735D3">
        <w:rPr>
          <w:rFonts w:ascii="Arial" w:hAnsi="Arial" w:cs="Arial"/>
          <w:b/>
          <w:sz w:val="24"/>
          <w:szCs w:val="24"/>
        </w:rPr>
        <w:t>: Frequency of purchase</w:t>
      </w:r>
      <w:bookmarkEnd w:id="87"/>
    </w:p>
    <w:p w:rsidR="00991700" w:rsidRPr="004E26A2" w:rsidRDefault="004952F5" w:rsidP="007B1192">
      <w:pPr>
        <w:spacing w:line="360" w:lineRule="auto"/>
        <w:jc w:val="center"/>
        <w:rPr>
          <w:rFonts w:ascii="Arial" w:eastAsia="Arial" w:hAnsi="Arial" w:cs="Arial"/>
          <w:sz w:val="24"/>
          <w:szCs w:val="24"/>
        </w:rPr>
      </w:pPr>
      <w:r w:rsidRPr="004E26A2">
        <w:rPr>
          <w:noProof/>
        </w:rPr>
        <w:lastRenderedPageBreak/>
        <w:drawing>
          <wp:inline distT="0" distB="0" distL="0" distR="0" wp14:anchorId="7381D3BA" wp14:editId="7D4C9448">
            <wp:extent cx="4572000" cy="2743200"/>
            <wp:effectExtent l="0" t="0" r="0" b="0"/>
            <wp:docPr id="13" name="Chart 13"/>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inline>
        </w:drawing>
      </w:r>
    </w:p>
    <w:p w:rsidR="00B86E2F" w:rsidRPr="00B86E2F" w:rsidRDefault="00B86E2F" w:rsidP="00B86E2F">
      <w:pPr>
        <w:pStyle w:val="Caption"/>
        <w:jc w:val="center"/>
        <w:rPr>
          <w:rFonts w:ascii="Arial" w:eastAsia="Arial" w:hAnsi="Arial" w:cs="Arial"/>
          <w:b/>
          <w:sz w:val="24"/>
          <w:szCs w:val="24"/>
        </w:rPr>
      </w:pPr>
      <w:bookmarkStart w:id="88" w:name="_Toc148204850"/>
      <w:r w:rsidRPr="00B86E2F">
        <w:rPr>
          <w:rFonts w:ascii="Arial" w:hAnsi="Arial" w:cs="Arial"/>
          <w:b/>
          <w:sz w:val="24"/>
          <w:szCs w:val="24"/>
        </w:rPr>
        <w:t xml:space="preserve">Figure </w:t>
      </w:r>
      <w:r w:rsidRPr="00B86E2F">
        <w:rPr>
          <w:rFonts w:ascii="Arial" w:hAnsi="Arial" w:cs="Arial"/>
          <w:b/>
          <w:sz w:val="24"/>
          <w:szCs w:val="24"/>
        </w:rPr>
        <w:fldChar w:fldCharType="begin"/>
      </w:r>
      <w:r w:rsidRPr="00B86E2F">
        <w:rPr>
          <w:rFonts w:ascii="Arial" w:hAnsi="Arial" w:cs="Arial"/>
          <w:b/>
          <w:sz w:val="24"/>
          <w:szCs w:val="24"/>
        </w:rPr>
        <w:instrText xml:space="preserve"> SEQ Figure \* ARABIC </w:instrText>
      </w:r>
      <w:r w:rsidRPr="00B86E2F">
        <w:rPr>
          <w:rFonts w:ascii="Arial" w:hAnsi="Arial" w:cs="Arial"/>
          <w:b/>
          <w:sz w:val="24"/>
          <w:szCs w:val="24"/>
        </w:rPr>
        <w:fldChar w:fldCharType="separate"/>
      </w:r>
      <w:r>
        <w:rPr>
          <w:rFonts w:ascii="Arial" w:hAnsi="Arial" w:cs="Arial"/>
          <w:b/>
          <w:noProof/>
          <w:sz w:val="24"/>
          <w:szCs w:val="24"/>
        </w:rPr>
        <w:t>26</w:t>
      </w:r>
      <w:r w:rsidRPr="00B86E2F">
        <w:rPr>
          <w:rFonts w:ascii="Arial" w:hAnsi="Arial" w:cs="Arial"/>
          <w:b/>
          <w:sz w:val="24"/>
          <w:szCs w:val="24"/>
        </w:rPr>
        <w:fldChar w:fldCharType="end"/>
      </w:r>
      <w:r w:rsidRPr="00B86E2F">
        <w:rPr>
          <w:rFonts w:ascii="Arial" w:hAnsi="Arial" w:cs="Arial"/>
          <w:b/>
          <w:sz w:val="24"/>
          <w:szCs w:val="24"/>
        </w:rPr>
        <w:t>: Frequency of purchase</w:t>
      </w:r>
      <w:bookmarkEnd w:id="88"/>
    </w:p>
    <w:p w:rsidR="00651E59" w:rsidRPr="004E26A2" w:rsidRDefault="00B86E2F" w:rsidP="00651E59">
      <w:pPr>
        <w:spacing w:line="360" w:lineRule="auto"/>
        <w:rPr>
          <w:rFonts w:ascii="Arial" w:eastAsia="Arial" w:hAnsi="Arial" w:cs="Arial"/>
          <w:sz w:val="24"/>
          <w:szCs w:val="24"/>
        </w:rPr>
      </w:pPr>
      <w:r>
        <w:rPr>
          <w:rFonts w:ascii="Arial" w:eastAsia="Arial" w:hAnsi="Arial" w:cs="Arial"/>
          <w:sz w:val="24"/>
          <w:szCs w:val="24"/>
        </w:rPr>
        <w:t>As shown in Table</w:t>
      </w:r>
      <w:r w:rsidR="003735D3">
        <w:rPr>
          <w:rFonts w:ascii="Arial" w:eastAsia="Arial" w:hAnsi="Arial" w:cs="Arial"/>
          <w:sz w:val="24"/>
          <w:szCs w:val="24"/>
        </w:rPr>
        <w:t xml:space="preserve"> 5</w:t>
      </w:r>
      <w:r>
        <w:rPr>
          <w:rFonts w:ascii="Arial" w:eastAsia="Arial" w:hAnsi="Arial" w:cs="Arial"/>
          <w:sz w:val="24"/>
          <w:szCs w:val="24"/>
        </w:rPr>
        <w:t xml:space="preserve"> and Figure 26</w:t>
      </w:r>
      <w:r w:rsidR="00D72A46" w:rsidRPr="004E26A2">
        <w:rPr>
          <w:rFonts w:ascii="Arial" w:eastAsia="Arial" w:hAnsi="Arial" w:cs="Arial"/>
          <w:sz w:val="24"/>
          <w:szCs w:val="24"/>
        </w:rPr>
        <w:t>, the survey participants had experience</w:t>
      </w:r>
      <w:r w:rsidR="00D64B1F">
        <w:rPr>
          <w:rFonts w:ascii="Arial" w:eastAsia="Arial" w:hAnsi="Arial" w:cs="Arial"/>
          <w:sz w:val="24"/>
          <w:szCs w:val="24"/>
        </w:rPr>
        <w:t>d a</w:t>
      </w:r>
      <w:r w:rsidR="00D72A46" w:rsidRPr="004E26A2">
        <w:rPr>
          <w:rFonts w:ascii="Arial" w:eastAsia="Arial" w:hAnsi="Arial" w:cs="Arial"/>
          <w:sz w:val="24"/>
          <w:szCs w:val="24"/>
        </w:rPr>
        <w:t xml:space="preserve"> diverse range of fast fashion buying frequency. It was found that 13 participants (12.40%) purchased fast fashion clothes once a week, 45 (42.90%) purchased once a month, 39 (37.10%) purchased once in 6 months and 8 (7.60%) once a year. The results implies that weekly and monthly frequency (55.30%) of fast fashion purchase was more than 6 months or yearly frequency (44.70%). Majority of the participants falling in weekly and monthly categories (58 of them) indicates their regular involvement with fast fashion clothes. </w:t>
      </w:r>
      <w:r w:rsidR="004B47F5" w:rsidRPr="004E26A2">
        <w:rPr>
          <w:rFonts w:ascii="Arial" w:eastAsia="Arial" w:hAnsi="Arial" w:cs="Arial"/>
          <w:sz w:val="24"/>
          <w:szCs w:val="24"/>
        </w:rPr>
        <w:t xml:space="preserve">The remaining 47 participants falling ‘once in 6 months’ and ‘once a year’ categories signifies that they invest in fast fashion clothes on </w:t>
      </w:r>
      <w:r w:rsidR="00D64B1F">
        <w:rPr>
          <w:rFonts w:ascii="Arial" w:eastAsia="Arial" w:hAnsi="Arial" w:cs="Arial"/>
          <w:sz w:val="24"/>
          <w:szCs w:val="24"/>
        </w:rPr>
        <w:t xml:space="preserve">an </w:t>
      </w:r>
      <w:r w:rsidR="004B47F5" w:rsidRPr="004E26A2">
        <w:rPr>
          <w:rFonts w:ascii="Arial" w:eastAsia="Arial" w:hAnsi="Arial" w:cs="Arial"/>
          <w:sz w:val="24"/>
          <w:szCs w:val="24"/>
        </w:rPr>
        <w:t xml:space="preserve">occasional basis. </w:t>
      </w:r>
    </w:p>
    <w:p w:rsidR="0055704D" w:rsidRPr="004E26A2" w:rsidRDefault="0055704D" w:rsidP="00651E59">
      <w:pPr>
        <w:spacing w:line="360" w:lineRule="auto"/>
        <w:rPr>
          <w:rFonts w:ascii="Arial" w:eastAsia="Arial" w:hAnsi="Arial" w:cs="Arial"/>
          <w:sz w:val="24"/>
          <w:szCs w:val="24"/>
        </w:rPr>
      </w:pPr>
    </w:p>
    <w:p w:rsidR="0055704D" w:rsidRPr="004E26A2" w:rsidRDefault="0055704D" w:rsidP="00651E59">
      <w:pPr>
        <w:spacing w:line="360" w:lineRule="auto"/>
        <w:rPr>
          <w:rFonts w:ascii="Arial" w:eastAsia="Arial" w:hAnsi="Arial" w:cs="Arial"/>
          <w:b/>
          <w:sz w:val="24"/>
          <w:szCs w:val="24"/>
          <w:u w:val="single"/>
        </w:rPr>
      </w:pPr>
      <w:r w:rsidRPr="004E26A2">
        <w:rPr>
          <w:rFonts w:ascii="Arial" w:eastAsia="Arial" w:hAnsi="Arial" w:cs="Arial"/>
          <w:b/>
          <w:sz w:val="24"/>
          <w:szCs w:val="24"/>
          <w:u w:val="single"/>
        </w:rPr>
        <w:t>Question 6: W</w:t>
      </w:r>
      <w:r w:rsidR="00D64B1F">
        <w:rPr>
          <w:rFonts w:ascii="Arial" w:eastAsia="Arial" w:hAnsi="Arial" w:cs="Arial"/>
          <w:b/>
          <w:sz w:val="24"/>
          <w:szCs w:val="24"/>
          <w:u w:val="single"/>
        </w:rPr>
        <w:t>hat motivates you to purchase</w:t>
      </w:r>
      <w:r w:rsidRPr="004E26A2">
        <w:rPr>
          <w:rFonts w:ascii="Arial" w:eastAsia="Arial" w:hAnsi="Arial" w:cs="Arial"/>
          <w:b/>
          <w:sz w:val="24"/>
          <w:szCs w:val="24"/>
          <w:u w:val="single"/>
        </w:rPr>
        <w:t xml:space="preserve"> apparel?</w:t>
      </w:r>
    </w:p>
    <w:tbl>
      <w:tblPr>
        <w:tblStyle w:val="TableGrid"/>
        <w:tblW w:w="0" w:type="auto"/>
        <w:tblLook w:val="04A0" w:firstRow="1" w:lastRow="0" w:firstColumn="1" w:lastColumn="0" w:noHBand="0" w:noVBand="1"/>
      </w:tblPr>
      <w:tblGrid>
        <w:gridCol w:w="2974"/>
        <w:gridCol w:w="2974"/>
        <w:gridCol w:w="2974"/>
      </w:tblGrid>
      <w:tr w:rsidR="004952F5" w:rsidRPr="004E26A2" w:rsidTr="004952F5">
        <w:trPr>
          <w:trHeight w:val="365"/>
        </w:trPr>
        <w:tc>
          <w:tcPr>
            <w:tcW w:w="2974" w:type="dxa"/>
          </w:tcPr>
          <w:p w:rsidR="004952F5" w:rsidRPr="004E26A2" w:rsidRDefault="004952F5" w:rsidP="004952F5">
            <w:pPr>
              <w:spacing w:line="360" w:lineRule="auto"/>
              <w:jc w:val="center"/>
              <w:rPr>
                <w:rFonts w:ascii="Arial" w:eastAsia="Arial" w:hAnsi="Arial" w:cs="Arial"/>
                <w:b/>
                <w:sz w:val="24"/>
                <w:szCs w:val="24"/>
              </w:rPr>
            </w:pPr>
          </w:p>
        </w:tc>
        <w:tc>
          <w:tcPr>
            <w:tcW w:w="2974" w:type="dxa"/>
          </w:tcPr>
          <w:p w:rsidR="004952F5" w:rsidRPr="004E26A2" w:rsidRDefault="004952F5" w:rsidP="004952F5">
            <w:pPr>
              <w:spacing w:line="360" w:lineRule="auto"/>
              <w:jc w:val="center"/>
              <w:rPr>
                <w:rFonts w:ascii="Arial" w:eastAsia="Arial" w:hAnsi="Arial" w:cs="Arial"/>
                <w:b/>
                <w:sz w:val="24"/>
                <w:szCs w:val="24"/>
              </w:rPr>
            </w:pPr>
            <w:r w:rsidRPr="004E26A2">
              <w:rPr>
                <w:rFonts w:ascii="Arial" w:eastAsia="Arial" w:hAnsi="Arial" w:cs="Arial"/>
                <w:b/>
                <w:sz w:val="24"/>
                <w:szCs w:val="24"/>
              </w:rPr>
              <w:t>Frequency</w:t>
            </w:r>
          </w:p>
        </w:tc>
        <w:tc>
          <w:tcPr>
            <w:tcW w:w="2974" w:type="dxa"/>
          </w:tcPr>
          <w:p w:rsidR="004952F5" w:rsidRPr="004E26A2" w:rsidRDefault="004952F5" w:rsidP="004952F5">
            <w:pPr>
              <w:spacing w:line="360" w:lineRule="auto"/>
              <w:jc w:val="center"/>
              <w:rPr>
                <w:rFonts w:ascii="Arial" w:eastAsia="Arial" w:hAnsi="Arial" w:cs="Arial"/>
                <w:b/>
                <w:sz w:val="24"/>
                <w:szCs w:val="24"/>
              </w:rPr>
            </w:pPr>
            <w:r w:rsidRPr="004E26A2">
              <w:rPr>
                <w:rFonts w:ascii="Arial" w:eastAsia="Arial" w:hAnsi="Arial" w:cs="Arial"/>
                <w:b/>
                <w:sz w:val="24"/>
                <w:szCs w:val="24"/>
              </w:rPr>
              <w:t>Percentage</w:t>
            </w:r>
          </w:p>
        </w:tc>
      </w:tr>
      <w:tr w:rsidR="004952F5" w:rsidRPr="004E26A2" w:rsidTr="004952F5">
        <w:trPr>
          <w:trHeight w:val="379"/>
        </w:trPr>
        <w:tc>
          <w:tcPr>
            <w:tcW w:w="2974" w:type="dxa"/>
          </w:tcPr>
          <w:p w:rsidR="004952F5" w:rsidRPr="004E26A2" w:rsidRDefault="004952F5" w:rsidP="004952F5">
            <w:pPr>
              <w:spacing w:line="360" w:lineRule="auto"/>
              <w:rPr>
                <w:rFonts w:ascii="Arial" w:eastAsia="Arial" w:hAnsi="Arial" w:cs="Arial"/>
                <w:sz w:val="24"/>
                <w:szCs w:val="24"/>
              </w:rPr>
            </w:pPr>
            <w:r w:rsidRPr="004E26A2">
              <w:rPr>
                <w:rFonts w:ascii="Arial" w:eastAsia="Arial" w:hAnsi="Arial" w:cs="Arial"/>
                <w:sz w:val="24"/>
                <w:szCs w:val="24"/>
              </w:rPr>
              <w:t>Advertising</w:t>
            </w:r>
          </w:p>
        </w:tc>
        <w:tc>
          <w:tcPr>
            <w:tcW w:w="2974" w:type="dxa"/>
          </w:tcPr>
          <w:p w:rsidR="004952F5" w:rsidRPr="004E26A2" w:rsidRDefault="004952F5" w:rsidP="004952F5">
            <w:pPr>
              <w:spacing w:line="360" w:lineRule="auto"/>
              <w:jc w:val="center"/>
              <w:rPr>
                <w:rFonts w:ascii="Arial" w:eastAsia="Arial" w:hAnsi="Arial" w:cs="Arial"/>
                <w:sz w:val="24"/>
                <w:szCs w:val="24"/>
              </w:rPr>
            </w:pPr>
            <w:r w:rsidRPr="004E26A2">
              <w:rPr>
                <w:rFonts w:ascii="Arial" w:eastAsia="Arial" w:hAnsi="Arial" w:cs="Arial"/>
                <w:sz w:val="24"/>
                <w:szCs w:val="24"/>
              </w:rPr>
              <w:t>15</w:t>
            </w:r>
          </w:p>
        </w:tc>
        <w:tc>
          <w:tcPr>
            <w:tcW w:w="2974" w:type="dxa"/>
          </w:tcPr>
          <w:p w:rsidR="004952F5" w:rsidRPr="004E26A2" w:rsidRDefault="00401ABF" w:rsidP="004952F5">
            <w:pPr>
              <w:spacing w:line="360" w:lineRule="auto"/>
              <w:jc w:val="center"/>
              <w:rPr>
                <w:rFonts w:ascii="Arial" w:eastAsia="Arial" w:hAnsi="Arial" w:cs="Arial"/>
                <w:sz w:val="24"/>
                <w:szCs w:val="24"/>
              </w:rPr>
            </w:pPr>
            <w:r w:rsidRPr="004E26A2">
              <w:rPr>
                <w:rFonts w:ascii="Arial" w:eastAsia="Arial" w:hAnsi="Arial" w:cs="Arial"/>
                <w:sz w:val="24"/>
                <w:szCs w:val="24"/>
              </w:rPr>
              <w:t>14.29</w:t>
            </w:r>
            <w:r w:rsidR="004952F5" w:rsidRPr="004E26A2">
              <w:rPr>
                <w:rFonts w:ascii="Arial" w:eastAsia="Arial" w:hAnsi="Arial" w:cs="Arial"/>
                <w:sz w:val="24"/>
                <w:szCs w:val="24"/>
              </w:rPr>
              <w:t>%</w:t>
            </w:r>
          </w:p>
        </w:tc>
      </w:tr>
      <w:tr w:rsidR="004952F5" w:rsidRPr="004E26A2" w:rsidTr="004952F5">
        <w:trPr>
          <w:trHeight w:val="365"/>
        </w:trPr>
        <w:tc>
          <w:tcPr>
            <w:tcW w:w="2974" w:type="dxa"/>
          </w:tcPr>
          <w:p w:rsidR="004952F5" w:rsidRPr="004E26A2" w:rsidRDefault="004952F5" w:rsidP="004952F5">
            <w:pPr>
              <w:spacing w:line="360" w:lineRule="auto"/>
              <w:rPr>
                <w:rFonts w:ascii="Arial" w:eastAsia="Arial" w:hAnsi="Arial" w:cs="Arial"/>
                <w:sz w:val="24"/>
                <w:szCs w:val="24"/>
              </w:rPr>
            </w:pPr>
            <w:r w:rsidRPr="004E26A2">
              <w:rPr>
                <w:rFonts w:ascii="Arial" w:eastAsia="Arial" w:hAnsi="Arial" w:cs="Arial"/>
                <w:sz w:val="24"/>
                <w:szCs w:val="24"/>
              </w:rPr>
              <w:t>Price</w:t>
            </w:r>
          </w:p>
        </w:tc>
        <w:tc>
          <w:tcPr>
            <w:tcW w:w="2974" w:type="dxa"/>
          </w:tcPr>
          <w:p w:rsidR="004952F5" w:rsidRPr="004E26A2" w:rsidRDefault="004952F5" w:rsidP="004952F5">
            <w:pPr>
              <w:spacing w:line="360" w:lineRule="auto"/>
              <w:jc w:val="center"/>
              <w:rPr>
                <w:rFonts w:ascii="Arial" w:eastAsia="Arial" w:hAnsi="Arial" w:cs="Arial"/>
                <w:sz w:val="24"/>
                <w:szCs w:val="24"/>
              </w:rPr>
            </w:pPr>
            <w:r w:rsidRPr="004E26A2">
              <w:rPr>
                <w:rFonts w:ascii="Arial" w:eastAsia="Arial" w:hAnsi="Arial" w:cs="Arial"/>
                <w:sz w:val="24"/>
                <w:szCs w:val="24"/>
              </w:rPr>
              <w:t>24</w:t>
            </w:r>
          </w:p>
        </w:tc>
        <w:tc>
          <w:tcPr>
            <w:tcW w:w="2974" w:type="dxa"/>
          </w:tcPr>
          <w:p w:rsidR="004952F5" w:rsidRPr="004E26A2" w:rsidRDefault="00401ABF" w:rsidP="004952F5">
            <w:pPr>
              <w:spacing w:line="360" w:lineRule="auto"/>
              <w:jc w:val="center"/>
              <w:rPr>
                <w:rFonts w:ascii="Arial" w:eastAsia="Arial" w:hAnsi="Arial" w:cs="Arial"/>
                <w:sz w:val="24"/>
                <w:szCs w:val="24"/>
              </w:rPr>
            </w:pPr>
            <w:r w:rsidRPr="004E26A2">
              <w:rPr>
                <w:rFonts w:ascii="Arial" w:eastAsia="Arial" w:hAnsi="Arial" w:cs="Arial"/>
                <w:sz w:val="24"/>
                <w:szCs w:val="24"/>
              </w:rPr>
              <w:t>22.86</w:t>
            </w:r>
            <w:r w:rsidR="004952F5" w:rsidRPr="004E26A2">
              <w:rPr>
                <w:rFonts w:ascii="Arial" w:eastAsia="Arial" w:hAnsi="Arial" w:cs="Arial"/>
                <w:sz w:val="24"/>
                <w:szCs w:val="24"/>
              </w:rPr>
              <w:t>%</w:t>
            </w:r>
          </w:p>
        </w:tc>
      </w:tr>
      <w:tr w:rsidR="004952F5" w:rsidRPr="004E26A2" w:rsidTr="004952F5">
        <w:trPr>
          <w:trHeight w:val="365"/>
        </w:trPr>
        <w:tc>
          <w:tcPr>
            <w:tcW w:w="2974" w:type="dxa"/>
          </w:tcPr>
          <w:p w:rsidR="004952F5" w:rsidRPr="004E26A2" w:rsidRDefault="004952F5" w:rsidP="004952F5">
            <w:pPr>
              <w:spacing w:line="360" w:lineRule="auto"/>
              <w:rPr>
                <w:rFonts w:ascii="Arial" w:eastAsia="Arial" w:hAnsi="Arial" w:cs="Arial"/>
                <w:sz w:val="24"/>
                <w:szCs w:val="24"/>
              </w:rPr>
            </w:pPr>
            <w:r w:rsidRPr="004E26A2">
              <w:rPr>
                <w:rFonts w:ascii="Arial" w:eastAsia="Arial" w:hAnsi="Arial" w:cs="Arial"/>
                <w:sz w:val="24"/>
                <w:szCs w:val="24"/>
              </w:rPr>
              <w:t>Trend</w:t>
            </w:r>
          </w:p>
        </w:tc>
        <w:tc>
          <w:tcPr>
            <w:tcW w:w="2974" w:type="dxa"/>
          </w:tcPr>
          <w:p w:rsidR="004952F5" w:rsidRPr="004E26A2" w:rsidRDefault="004952F5" w:rsidP="004952F5">
            <w:pPr>
              <w:spacing w:line="360" w:lineRule="auto"/>
              <w:jc w:val="center"/>
              <w:rPr>
                <w:rFonts w:ascii="Arial" w:eastAsia="Arial" w:hAnsi="Arial" w:cs="Arial"/>
                <w:sz w:val="24"/>
                <w:szCs w:val="24"/>
              </w:rPr>
            </w:pPr>
            <w:r w:rsidRPr="004E26A2">
              <w:rPr>
                <w:rFonts w:ascii="Arial" w:eastAsia="Arial" w:hAnsi="Arial" w:cs="Arial"/>
                <w:sz w:val="24"/>
                <w:szCs w:val="24"/>
              </w:rPr>
              <w:t>23</w:t>
            </w:r>
          </w:p>
        </w:tc>
        <w:tc>
          <w:tcPr>
            <w:tcW w:w="2974" w:type="dxa"/>
          </w:tcPr>
          <w:p w:rsidR="004952F5" w:rsidRPr="004E26A2" w:rsidRDefault="004952F5" w:rsidP="004952F5">
            <w:pPr>
              <w:spacing w:line="360" w:lineRule="auto"/>
              <w:jc w:val="center"/>
              <w:rPr>
                <w:rFonts w:ascii="Arial" w:eastAsia="Arial" w:hAnsi="Arial" w:cs="Arial"/>
                <w:sz w:val="24"/>
                <w:szCs w:val="24"/>
              </w:rPr>
            </w:pPr>
            <w:r w:rsidRPr="004E26A2">
              <w:rPr>
                <w:rFonts w:ascii="Arial" w:eastAsia="Arial" w:hAnsi="Arial" w:cs="Arial"/>
                <w:sz w:val="24"/>
                <w:szCs w:val="24"/>
              </w:rPr>
              <w:t>21.9%</w:t>
            </w:r>
          </w:p>
        </w:tc>
      </w:tr>
      <w:tr w:rsidR="004952F5" w:rsidRPr="004E26A2" w:rsidTr="004952F5">
        <w:trPr>
          <w:trHeight w:val="365"/>
        </w:trPr>
        <w:tc>
          <w:tcPr>
            <w:tcW w:w="2974" w:type="dxa"/>
          </w:tcPr>
          <w:p w:rsidR="004952F5" w:rsidRPr="004E26A2" w:rsidRDefault="004952F5" w:rsidP="004952F5">
            <w:pPr>
              <w:spacing w:line="360" w:lineRule="auto"/>
              <w:rPr>
                <w:rFonts w:ascii="Arial" w:eastAsia="Arial" w:hAnsi="Arial" w:cs="Arial"/>
                <w:sz w:val="24"/>
                <w:szCs w:val="24"/>
              </w:rPr>
            </w:pPr>
            <w:r w:rsidRPr="004E26A2">
              <w:rPr>
                <w:rFonts w:ascii="Arial" w:eastAsia="Arial" w:hAnsi="Arial" w:cs="Arial"/>
                <w:sz w:val="24"/>
                <w:szCs w:val="24"/>
              </w:rPr>
              <w:t>Brand name</w:t>
            </w:r>
          </w:p>
        </w:tc>
        <w:tc>
          <w:tcPr>
            <w:tcW w:w="2974" w:type="dxa"/>
          </w:tcPr>
          <w:p w:rsidR="004952F5" w:rsidRPr="004E26A2" w:rsidRDefault="004952F5" w:rsidP="004952F5">
            <w:pPr>
              <w:spacing w:line="360" w:lineRule="auto"/>
              <w:jc w:val="center"/>
              <w:rPr>
                <w:rFonts w:ascii="Arial" w:eastAsia="Arial" w:hAnsi="Arial" w:cs="Arial"/>
                <w:sz w:val="24"/>
                <w:szCs w:val="24"/>
              </w:rPr>
            </w:pPr>
            <w:r w:rsidRPr="004E26A2">
              <w:rPr>
                <w:rFonts w:ascii="Arial" w:eastAsia="Arial" w:hAnsi="Arial" w:cs="Arial"/>
                <w:sz w:val="24"/>
                <w:szCs w:val="24"/>
              </w:rPr>
              <w:t>32</w:t>
            </w:r>
          </w:p>
        </w:tc>
        <w:tc>
          <w:tcPr>
            <w:tcW w:w="2974" w:type="dxa"/>
          </w:tcPr>
          <w:p w:rsidR="004952F5" w:rsidRPr="004E26A2" w:rsidRDefault="00401ABF" w:rsidP="004952F5">
            <w:pPr>
              <w:spacing w:line="360" w:lineRule="auto"/>
              <w:jc w:val="center"/>
              <w:rPr>
                <w:rFonts w:ascii="Arial" w:eastAsia="Arial" w:hAnsi="Arial" w:cs="Arial"/>
                <w:sz w:val="24"/>
                <w:szCs w:val="24"/>
              </w:rPr>
            </w:pPr>
            <w:r w:rsidRPr="004E26A2">
              <w:rPr>
                <w:rFonts w:ascii="Arial" w:eastAsia="Arial" w:hAnsi="Arial" w:cs="Arial"/>
                <w:sz w:val="24"/>
                <w:szCs w:val="24"/>
              </w:rPr>
              <w:t>30.48</w:t>
            </w:r>
            <w:r w:rsidR="004952F5" w:rsidRPr="004E26A2">
              <w:rPr>
                <w:rFonts w:ascii="Arial" w:eastAsia="Arial" w:hAnsi="Arial" w:cs="Arial"/>
                <w:sz w:val="24"/>
                <w:szCs w:val="24"/>
              </w:rPr>
              <w:t>%</w:t>
            </w:r>
          </w:p>
        </w:tc>
      </w:tr>
      <w:tr w:rsidR="004952F5" w:rsidRPr="004E26A2" w:rsidTr="004952F5">
        <w:trPr>
          <w:trHeight w:val="379"/>
        </w:trPr>
        <w:tc>
          <w:tcPr>
            <w:tcW w:w="2974" w:type="dxa"/>
          </w:tcPr>
          <w:p w:rsidR="004952F5" w:rsidRPr="004E26A2" w:rsidRDefault="004952F5" w:rsidP="004952F5">
            <w:pPr>
              <w:spacing w:line="360" w:lineRule="auto"/>
              <w:rPr>
                <w:rFonts w:ascii="Arial" w:eastAsia="Arial" w:hAnsi="Arial" w:cs="Arial"/>
                <w:sz w:val="24"/>
                <w:szCs w:val="24"/>
              </w:rPr>
            </w:pPr>
            <w:r w:rsidRPr="004E26A2">
              <w:rPr>
                <w:rFonts w:ascii="Arial" w:eastAsia="Arial" w:hAnsi="Arial" w:cs="Arial"/>
                <w:sz w:val="24"/>
                <w:szCs w:val="24"/>
              </w:rPr>
              <w:t>None of the Above</w:t>
            </w:r>
          </w:p>
        </w:tc>
        <w:tc>
          <w:tcPr>
            <w:tcW w:w="2974" w:type="dxa"/>
          </w:tcPr>
          <w:p w:rsidR="004952F5" w:rsidRPr="004E26A2" w:rsidRDefault="004952F5" w:rsidP="004952F5">
            <w:pPr>
              <w:spacing w:line="360" w:lineRule="auto"/>
              <w:jc w:val="center"/>
              <w:rPr>
                <w:rFonts w:ascii="Arial" w:eastAsia="Arial" w:hAnsi="Arial" w:cs="Arial"/>
                <w:sz w:val="24"/>
                <w:szCs w:val="24"/>
              </w:rPr>
            </w:pPr>
            <w:r w:rsidRPr="004E26A2">
              <w:rPr>
                <w:rFonts w:ascii="Arial" w:eastAsia="Arial" w:hAnsi="Arial" w:cs="Arial"/>
                <w:sz w:val="24"/>
                <w:szCs w:val="24"/>
              </w:rPr>
              <w:t>9</w:t>
            </w:r>
          </w:p>
        </w:tc>
        <w:tc>
          <w:tcPr>
            <w:tcW w:w="2974" w:type="dxa"/>
          </w:tcPr>
          <w:p w:rsidR="004952F5" w:rsidRPr="004E26A2" w:rsidRDefault="00401ABF" w:rsidP="004952F5">
            <w:pPr>
              <w:spacing w:line="360" w:lineRule="auto"/>
              <w:jc w:val="center"/>
              <w:rPr>
                <w:rFonts w:ascii="Arial" w:eastAsia="Arial" w:hAnsi="Arial" w:cs="Arial"/>
                <w:sz w:val="24"/>
                <w:szCs w:val="24"/>
              </w:rPr>
            </w:pPr>
            <w:r w:rsidRPr="004E26A2">
              <w:rPr>
                <w:rFonts w:ascii="Arial" w:eastAsia="Arial" w:hAnsi="Arial" w:cs="Arial"/>
                <w:sz w:val="24"/>
                <w:szCs w:val="24"/>
              </w:rPr>
              <w:t>8.57</w:t>
            </w:r>
            <w:r w:rsidR="004952F5" w:rsidRPr="004E26A2">
              <w:rPr>
                <w:rFonts w:ascii="Arial" w:eastAsia="Arial" w:hAnsi="Arial" w:cs="Arial"/>
                <w:sz w:val="24"/>
                <w:szCs w:val="24"/>
              </w:rPr>
              <w:t>%</w:t>
            </w:r>
          </w:p>
        </w:tc>
      </w:tr>
      <w:tr w:rsidR="004952F5" w:rsidRPr="004E26A2" w:rsidTr="004952F5">
        <w:trPr>
          <w:trHeight w:val="365"/>
        </w:trPr>
        <w:tc>
          <w:tcPr>
            <w:tcW w:w="2974" w:type="dxa"/>
          </w:tcPr>
          <w:p w:rsidR="004952F5" w:rsidRPr="004E26A2" w:rsidRDefault="004952F5" w:rsidP="004952F5">
            <w:pPr>
              <w:spacing w:line="360" w:lineRule="auto"/>
              <w:rPr>
                <w:rFonts w:ascii="Arial" w:eastAsia="Arial" w:hAnsi="Arial" w:cs="Arial"/>
                <w:sz w:val="24"/>
                <w:szCs w:val="24"/>
              </w:rPr>
            </w:pPr>
            <w:r w:rsidRPr="004E26A2">
              <w:rPr>
                <w:rFonts w:ascii="Arial" w:eastAsia="Arial" w:hAnsi="Arial" w:cs="Arial"/>
                <w:sz w:val="24"/>
                <w:szCs w:val="24"/>
              </w:rPr>
              <w:t>Other</w:t>
            </w:r>
          </w:p>
        </w:tc>
        <w:tc>
          <w:tcPr>
            <w:tcW w:w="2974" w:type="dxa"/>
          </w:tcPr>
          <w:p w:rsidR="004952F5" w:rsidRPr="004E26A2" w:rsidRDefault="004952F5" w:rsidP="004952F5">
            <w:pPr>
              <w:spacing w:line="360" w:lineRule="auto"/>
              <w:jc w:val="center"/>
              <w:rPr>
                <w:rFonts w:ascii="Arial" w:eastAsia="Arial" w:hAnsi="Arial" w:cs="Arial"/>
                <w:sz w:val="24"/>
                <w:szCs w:val="24"/>
              </w:rPr>
            </w:pPr>
            <w:r w:rsidRPr="004E26A2">
              <w:rPr>
                <w:rFonts w:ascii="Arial" w:eastAsia="Arial" w:hAnsi="Arial" w:cs="Arial"/>
                <w:sz w:val="24"/>
                <w:szCs w:val="24"/>
              </w:rPr>
              <w:t>2</w:t>
            </w:r>
          </w:p>
        </w:tc>
        <w:tc>
          <w:tcPr>
            <w:tcW w:w="2974" w:type="dxa"/>
          </w:tcPr>
          <w:p w:rsidR="004952F5" w:rsidRPr="004E26A2" w:rsidRDefault="00401ABF" w:rsidP="004952F5">
            <w:pPr>
              <w:spacing w:line="360" w:lineRule="auto"/>
              <w:jc w:val="center"/>
              <w:rPr>
                <w:rFonts w:ascii="Arial" w:eastAsia="Arial" w:hAnsi="Arial" w:cs="Arial"/>
                <w:sz w:val="24"/>
                <w:szCs w:val="24"/>
              </w:rPr>
            </w:pPr>
            <w:r w:rsidRPr="004E26A2">
              <w:rPr>
                <w:rFonts w:ascii="Arial" w:eastAsia="Arial" w:hAnsi="Arial" w:cs="Arial"/>
                <w:sz w:val="24"/>
                <w:szCs w:val="24"/>
              </w:rPr>
              <w:t>1.9</w:t>
            </w:r>
            <w:r w:rsidR="004952F5" w:rsidRPr="004E26A2">
              <w:rPr>
                <w:rFonts w:ascii="Arial" w:eastAsia="Arial" w:hAnsi="Arial" w:cs="Arial"/>
                <w:sz w:val="24"/>
                <w:szCs w:val="24"/>
              </w:rPr>
              <w:t>%</w:t>
            </w:r>
          </w:p>
        </w:tc>
      </w:tr>
      <w:tr w:rsidR="004952F5" w:rsidRPr="004E26A2" w:rsidTr="004952F5">
        <w:trPr>
          <w:trHeight w:val="365"/>
        </w:trPr>
        <w:tc>
          <w:tcPr>
            <w:tcW w:w="2974" w:type="dxa"/>
          </w:tcPr>
          <w:p w:rsidR="004952F5" w:rsidRPr="004E26A2" w:rsidRDefault="004952F5" w:rsidP="004952F5">
            <w:pPr>
              <w:spacing w:line="360" w:lineRule="auto"/>
              <w:jc w:val="center"/>
              <w:rPr>
                <w:rFonts w:ascii="Arial" w:eastAsia="Arial" w:hAnsi="Arial" w:cs="Arial"/>
                <w:b/>
                <w:sz w:val="24"/>
                <w:szCs w:val="24"/>
              </w:rPr>
            </w:pPr>
            <w:r w:rsidRPr="004E26A2">
              <w:rPr>
                <w:rFonts w:ascii="Arial" w:eastAsia="Arial" w:hAnsi="Arial" w:cs="Arial"/>
                <w:b/>
                <w:sz w:val="24"/>
                <w:szCs w:val="24"/>
              </w:rPr>
              <w:t>Total</w:t>
            </w:r>
          </w:p>
        </w:tc>
        <w:tc>
          <w:tcPr>
            <w:tcW w:w="2974" w:type="dxa"/>
          </w:tcPr>
          <w:p w:rsidR="004952F5" w:rsidRPr="004E26A2" w:rsidRDefault="004952F5" w:rsidP="004952F5">
            <w:pPr>
              <w:spacing w:line="360" w:lineRule="auto"/>
              <w:jc w:val="center"/>
              <w:rPr>
                <w:rFonts w:ascii="Arial" w:eastAsia="Arial" w:hAnsi="Arial" w:cs="Arial"/>
                <w:b/>
                <w:sz w:val="24"/>
                <w:szCs w:val="24"/>
              </w:rPr>
            </w:pPr>
            <w:r w:rsidRPr="004E26A2">
              <w:rPr>
                <w:rFonts w:ascii="Arial" w:eastAsia="Arial" w:hAnsi="Arial" w:cs="Arial"/>
                <w:b/>
                <w:sz w:val="24"/>
                <w:szCs w:val="24"/>
              </w:rPr>
              <w:t>105</w:t>
            </w:r>
          </w:p>
        </w:tc>
        <w:tc>
          <w:tcPr>
            <w:tcW w:w="2974" w:type="dxa"/>
          </w:tcPr>
          <w:p w:rsidR="004952F5" w:rsidRPr="004E26A2" w:rsidRDefault="004952F5" w:rsidP="004952F5">
            <w:pPr>
              <w:spacing w:line="360" w:lineRule="auto"/>
              <w:jc w:val="center"/>
              <w:rPr>
                <w:rFonts w:ascii="Arial" w:eastAsia="Arial" w:hAnsi="Arial" w:cs="Arial"/>
                <w:b/>
                <w:sz w:val="24"/>
                <w:szCs w:val="24"/>
              </w:rPr>
            </w:pPr>
            <w:r w:rsidRPr="004E26A2">
              <w:rPr>
                <w:rFonts w:ascii="Arial" w:eastAsia="Arial" w:hAnsi="Arial" w:cs="Arial"/>
                <w:b/>
                <w:sz w:val="24"/>
                <w:szCs w:val="24"/>
              </w:rPr>
              <w:t>100%</w:t>
            </w:r>
          </w:p>
        </w:tc>
      </w:tr>
    </w:tbl>
    <w:p w:rsidR="00401ABF" w:rsidRPr="003735D3" w:rsidRDefault="003735D3" w:rsidP="003735D3">
      <w:pPr>
        <w:pStyle w:val="Caption"/>
        <w:jc w:val="center"/>
        <w:rPr>
          <w:rFonts w:ascii="Arial" w:eastAsia="Arial" w:hAnsi="Arial" w:cs="Arial"/>
          <w:b/>
          <w:sz w:val="24"/>
          <w:szCs w:val="24"/>
        </w:rPr>
      </w:pPr>
      <w:bookmarkStart w:id="89" w:name="_Toc148204815"/>
      <w:r w:rsidRPr="003735D3">
        <w:rPr>
          <w:rFonts w:ascii="Arial" w:hAnsi="Arial" w:cs="Arial"/>
          <w:b/>
          <w:sz w:val="24"/>
          <w:szCs w:val="24"/>
        </w:rPr>
        <w:lastRenderedPageBreak/>
        <w:t xml:space="preserve">Table </w:t>
      </w:r>
      <w:r w:rsidRPr="003735D3">
        <w:rPr>
          <w:rFonts w:ascii="Arial" w:hAnsi="Arial" w:cs="Arial"/>
          <w:b/>
          <w:sz w:val="24"/>
          <w:szCs w:val="24"/>
        </w:rPr>
        <w:fldChar w:fldCharType="begin"/>
      </w:r>
      <w:r w:rsidRPr="003735D3">
        <w:rPr>
          <w:rFonts w:ascii="Arial" w:hAnsi="Arial" w:cs="Arial"/>
          <w:b/>
          <w:sz w:val="24"/>
          <w:szCs w:val="24"/>
        </w:rPr>
        <w:instrText xml:space="preserve"> SEQ Table \* ARABIC </w:instrText>
      </w:r>
      <w:r w:rsidRPr="003735D3">
        <w:rPr>
          <w:rFonts w:ascii="Arial" w:hAnsi="Arial" w:cs="Arial"/>
          <w:b/>
          <w:sz w:val="24"/>
          <w:szCs w:val="24"/>
        </w:rPr>
        <w:fldChar w:fldCharType="separate"/>
      </w:r>
      <w:r w:rsidR="00B41E35">
        <w:rPr>
          <w:rFonts w:ascii="Arial" w:hAnsi="Arial" w:cs="Arial"/>
          <w:b/>
          <w:noProof/>
          <w:sz w:val="24"/>
          <w:szCs w:val="24"/>
        </w:rPr>
        <w:t>6</w:t>
      </w:r>
      <w:r w:rsidRPr="003735D3">
        <w:rPr>
          <w:rFonts w:ascii="Arial" w:hAnsi="Arial" w:cs="Arial"/>
          <w:b/>
          <w:sz w:val="24"/>
          <w:szCs w:val="24"/>
        </w:rPr>
        <w:fldChar w:fldCharType="end"/>
      </w:r>
      <w:r w:rsidRPr="003735D3">
        <w:rPr>
          <w:rFonts w:ascii="Arial" w:hAnsi="Arial" w:cs="Arial"/>
          <w:b/>
          <w:sz w:val="24"/>
          <w:szCs w:val="24"/>
        </w:rPr>
        <w:t>: Motivation to purchase apparel</w:t>
      </w:r>
      <w:bookmarkEnd w:id="89"/>
    </w:p>
    <w:p w:rsidR="003735D3" w:rsidRPr="004E26A2" w:rsidRDefault="003735D3" w:rsidP="004952F5">
      <w:pPr>
        <w:spacing w:line="360" w:lineRule="auto"/>
        <w:jc w:val="center"/>
        <w:rPr>
          <w:rFonts w:ascii="Arial" w:eastAsia="Arial" w:hAnsi="Arial" w:cs="Arial"/>
          <w:sz w:val="24"/>
          <w:szCs w:val="24"/>
        </w:rPr>
      </w:pPr>
    </w:p>
    <w:p w:rsidR="001250FB" w:rsidRPr="004E26A2" w:rsidRDefault="00401ABF" w:rsidP="00401ABF">
      <w:pPr>
        <w:jc w:val="center"/>
        <w:rPr>
          <w:rFonts w:ascii="Arial" w:eastAsia="Arial" w:hAnsi="Arial" w:cs="Arial"/>
          <w:sz w:val="24"/>
          <w:szCs w:val="24"/>
        </w:rPr>
      </w:pPr>
      <w:r w:rsidRPr="004E26A2">
        <w:rPr>
          <w:noProof/>
        </w:rPr>
        <w:drawing>
          <wp:inline distT="0" distB="0" distL="0" distR="0" wp14:anchorId="42AE2F8B" wp14:editId="7AAE3144">
            <wp:extent cx="4572000" cy="2743200"/>
            <wp:effectExtent l="0" t="0" r="0" b="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inline>
        </w:drawing>
      </w:r>
    </w:p>
    <w:p w:rsidR="00401ABF" w:rsidRPr="00B86E2F" w:rsidRDefault="00B86E2F" w:rsidP="00B86E2F">
      <w:pPr>
        <w:pStyle w:val="Caption"/>
        <w:jc w:val="center"/>
        <w:rPr>
          <w:rFonts w:ascii="Arial" w:eastAsia="Arial" w:hAnsi="Arial" w:cs="Arial"/>
          <w:b/>
          <w:sz w:val="24"/>
          <w:szCs w:val="24"/>
        </w:rPr>
      </w:pPr>
      <w:bookmarkStart w:id="90" w:name="_Toc148204851"/>
      <w:r w:rsidRPr="00B86E2F">
        <w:rPr>
          <w:rFonts w:ascii="Arial" w:hAnsi="Arial" w:cs="Arial"/>
          <w:b/>
          <w:sz w:val="24"/>
          <w:szCs w:val="24"/>
        </w:rPr>
        <w:t xml:space="preserve">Figure </w:t>
      </w:r>
      <w:r w:rsidRPr="00B86E2F">
        <w:rPr>
          <w:rFonts w:ascii="Arial" w:hAnsi="Arial" w:cs="Arial"/>
          <w:b/>
          <w:sz w:val="24"/>
          <w:szCs w:val="24"/>
        </w:rPr>
        <w:fldChar w:fldCharType="begin"/>
      </w:r>
      <w:r w:rsidRPr="00B86E2F">
        <w:rPr>
          <w:rFonts w:ascii="Arial" w:hAnsi="Arial" w:cs="Arial"/>
          <w:b/>
          <w:sz w:val="24"/>
          <w:szCs w:val="24"/>
        </w:rPr>
        <w:instrText xml:space="preserve"> SEQ Figure \* ARABIC </w:instrText>
      </w:r>
      <w:r w:rsidRPr="00B86E2F">
        <w:rPr>
          <w:rFonts w:ascii="Arial" w:hAnsi="Arial" w:cs="Arial"/>
          <w:b/>
          <w:sz w:val="24"/>
          <w:szCs w:val="24"/>
        </w:rPr>
        <w:fldChar w:fldCharType="separate"/>
      </w:r>
      <w:r>
        <w:rPr>
          <w:rFonts w:ascii="Arial" w:hAnsi="Arial" w:cs="Arial"/>
          <w:b/>
          <w:noProof/>
          <w:sz w:val="24"/>
          <w:szCs w:val="24"/>
        </w:rPr>
        <w:t>27</w:t>
      </w:r>
      <w:r w:rsidRPr="00B86E2F">
        <w:rPr>
          <w:rFonts w:ascii="Arial" w:hAnsi="Arial" w:cs="Arial"/>
          <w:b/>
          <w:sz w:val="24"/>
          <w:szCs w:val="24"/>
        </w:rPr>
        <w:fldChar w:fldCharType="end"/>
      </w:r>
      <w:r w:rsidRPr="00B86E2F">
        <w:rPr>
          <w:rFonts w:ascii="Arial" w:hAnsi="Arial" w:cs="Arial"/>
          <w:b/>
          <w:sz w:val="24"/>
          <w:szCs w:val="24"/>
        </w:rPr>
        <w:t>: Motivation to purchase apparel</w:t>
      </w:r>
      <w:bookmarkEnd w:id="90"/>
    </w:p>
    <w:p w:rsidR="00A17FE6" w:rsidRPr="004E26A2" w:rsidRDefault="00B86E2F" w:rsidP="00A17FE6">
      <w:pPr>
        <w:spacing w:line="360" w:lineRule="auto"/>
        <w:rPr>
          <w:rFonts w:ascii="Arial" w:eastAsia="Arial" w:hAnsi="Arial" w:cs="Arial"/>
          <w:sz w:val="24"/>
          <w:szCs w:val="24"/>
        </w:rPr>
      </w:pPr>
      <w:r>
        <w:rPr>
          <w:rFonts w:ascii="Arial" w:eastAsia="Arial" w:hAnsi="Arial" w:cs="Arial"/>
          <w:sz w:val="24"/>
          <w:szCs w:val="24"/>
        </w:rPr>
        <w:t>Table</w:t>
      </w:r>
      <w:r w:rsidR="003735D3">
        <w:rPr>
          <w:rFonts w:ascii="Arial" w:eastAsia="Arial" w:hAnsi="Arial" w:cs="Arial"/>
          <w:sz w:val="24"/>
          <w:szCs w:val="24"/>
        </w:rPr>
        <w:t xml:space="preserve"> 6</w:t>
      </w:r>
      <w:r>
        <w:rPr>
          <w:rFonts w:ascii="Arial" w:eastAsia="Arial" w:hAnsi="Arial" w:cs="Arial"/>
          <w:sz w:val="24"/>
          <w:szCs w:val="24"/>
        </w:rPr>
        <w:t xml:space="preserve"> and Fig. 27</w:t>
      </w:r>
      <w:r w:rsidR="00A17FE6" w:rsidRPr="004E26A2">
        <w:rPr>
          <w:rFonts w:ascii="Arial" w:eastAsia="Arial" w:hAnsi="Arial" w:cs="Arial"/>
          <w:sz w:val="24"/>
          <w:szCs w:val="24"/>
        </w:rPr>
        <w:t xml:space="preserve"> depict various motivational factors that influenced participants’ apparel purchase. Among 105 participants, maximum (32 participants) reported ‘brand name’ as the top motivational factor. ‘Price’ and ‘trend’ followed with 24 and 23 responses respectively. Next, ‘advertising’ received 15 responses. However, there were 9 participants who opted for ‘none of the above’ which explains that neither brand name, price, trend, nor advertising motivated their purchase </w:t>
      </w:r>
      <w:r w:rsidR="00EF3514" w:rsidRPr="004E26A2">
        <w:rPr>
          <w:rFonts w:ascii="Arial" w:eastAsia="Arial" w:hAnsi="Arial" w:cs="Arial"/>
          <w:sz w:val="24"/>
          <w:szCs w:val="24"/>
        </w:rPr>
        <w:t>behaviour</w:t>
      </w:r>
      <w:r w:rsidR="00A17FE6" w:rsidRPr="004E26A2">
        <w:rPr>
          <w:rFonts w:ascii="Arial" w:eastAsia="Arial" w:hAnsi="Arial" w:cs="Arial"/>
          <w:sz w:val="24"/>
          <w:szCs w:val="24"/>
        </w:rPr>
        <w:t>. Additionally, there were 2 respondents who selected ‘other’ option and specified ‘personal choice’ (1 participant), and ‘material and season’ (1 participant) as their motivational factor. Overall, the survey results indicated that there were diverse opinion</w:t>
      </w:r>
      <w:r w:rsidR="00D64B1F">
        <w:rPr>
          <w:rFonts w:ascii="Arial" w:eastAsia="Arial" w:hAnsi="Arial" w:cs="Arial"/>
          <w:sz w:val="24"/>
          <w:szCs w:val="24"/>
        </w:rPr>
        <w:t>s</w:t>
      </w:r>
      <w:r w:rsidR="00A17FE6" w:rsidRPr="004E26A2">
        <w:rPr>
          <w:rFonts w:ascii="Arial" w:eastAsia="Arial" w:hAnsi="Arial" w:cs="Arial"/>
          <w:sz w:val="24"/>
          <w:szCs w:val="24"/>
        </w:rPr>
        <w:t xml:space="preserve"> with regards to purchase motivation implying that different people may be motivated by different factors. </w:t>
      </w:r>
    </w:p>
    <w:p w:rsidR="00401ABF" w:rsidRPr="004E26A2" w:rsidRDefault="00401ABF" w:rsidP="00401ABF">
      <w:pPr>
        <w:rPr>
          <w:rFonts w:ascii="Arial" w:eastAsia="Arial" w:hAnsi="Arial" w:cs="Arial"/>
          <w:sz w:val="24"/>
          <w:szCs w:val="24"/>
        </w:rPr>
      </w:pPr>
    </w:p>
    <w:p w:rsidR="00401ABF" w:rsidRPr="004E26A2" w:rsidRDefault="00401ABF" w:rsidP="00401ABF">
      <w:pPr>
        <w:rPr>
          <w:rFonts w:ascii="Arial" w:eastAsia="Arial" w:hAnsi="Arial" w:cs="Arial"/>
          <w:b/>
          <w:sz w:val="24"/>
          <w:szCs w:val="24"/>
          <w:u w:val="single"/>
        </w:rPr>
      </w:pPr>
      <w:r w:rsidRPr="004E26A2">
        <w:rPr>
          <w:rFonts w:ascii="Arial" w:eastAsia="Arial" w:hAnsi="Arial" w:cs="Arial"/>
          <w:b/>
          <w:sz w:val="24"/>
          <w:szCs w:val="24"/>
          <w:u w:val="single"/>
        </w:rPr>
        <w:t>Question 7: I select a brand based on following criteria</w:t>
      </w:r>
    </w:p>
    <w:tbl>
      <w:tblPr>
        <w:tblStyle w:val="TableGrid"/>
        <w:tblW w:w="0" w:type="auto"/>
        <w:tblLook w:val="04A0" w:firstRow="1" w:lastRow="0" w:firstColumn="1" w:lastColumn="0" w:noHBand="0" w:noVBand="1"/>
      </w:tblPr>
      <w:tblGrid>
        <w:gridCol w:w="2974"/>
        <w:gridCol w:w="2974"/>
        <w:gridCol w:w="2974"/>
      </w:tblGrid>
      <w:tr w:rsidR="00401ABF" w:rsidRPr="004E26A2" w:rsidTr="00A738FB">
        <w:trPr>
          <w:trHeight w:val="365"/>
        </w:trPr>
        <w:tc>
          <w:tcPr>
            <w:tcW w:w="2974" w:type="dxa"/>
          </w:tcPr>
          <w:p w:rsidR="00401ABF" w:rsidRPr="004E26A2" w:rsidRDefault="00401ABF" w:rsidP="00401ABF">
            <w:pPr>
              <w:spacing w:after="160" w:line="259" w:lineRule="auto"/>
              <w:rPr>
                <w:rFonts w:ascii="Arial" w:eastAsia="Arial" w:hAnsi="Arial" w:cs="Arial"/>
                <w:b/>
                <w:sz w:val="24"/>
                <w:szCs w:val="24"/>
              </w:rPr>
            </w:pPr>
          </w:p>
        </w:tc>
        <w:tc>
          <w:tcPr>
            <w:tcW w:w="2974" w:type="dxa"/>
          </w:tcPr>
          <w:p w:rsidR="00401ABF" w:rsidRPr="004E26A2" w:rsidRDefault="00401ABF" w:rsidP="004627EA">
            <w:pPr>
              <w:spacing w:after="160" w:line="259" w:lineRule="auto"/>
              <w:jc w:val="center"/>
              <w:rPr>
                <w:rFonts w:ascii="Arial" w:eastAsia="Arial" w:hAnsi="Arial" w:cs="Arial"/>
                <w:b/>
                <w:sz w:val="24"/>
                <w:szCs w:val="24"/>
              </w:rPr>
            </w:pPr>
            <w:r w:rsidRPr="004E26A2">
              <w:rPr>
                <w:rFonts w:ascii="Arial" w:eastAsia="Arial" w:hAnsi="Arial" w:cs="Arial"/>
                <w:b/>
                <w:sz w:val="24"/>
                <w:szCs w:val="24"/>
              </w:rPr>
              <w:t>Frequency</w:t>
            </w:r>
          </w:p>
        </w:tc>
        <w:tc>
          <w:tcPr>
            <w:tcW w:w="2974" w:type="dxa"/>
          </w:tcPr>
          <w:p w:rsidR="00401ABF" w:rsidRPr="004E26A2" w:rsidRDefault="00401ABF" w:rsidP="004627EA">
            <w:pPr>
              <w:spacing w:after="160" w:line="259" w:lineRule="auto"/>
              <w:jc w:val="center"/>
              <w:rPr>
                <w:rFonts w:ascii="Arial" w:eastAsia="Arial" w:hAnsi="Arial" w:cs="Arial"/>
                <w:b/>
                <w:sz w:val="24"/>
                <w:szCs w:val="24"/>
              </w:rPr>
            </w:pPr>
            <w:r w:rsidRPr="004E26A2">
              <w:rPr>
                <w:rFonts w:ascii="Arial" w:eastAsia="Arial" w:hAnsi="Arial" w:cs="Arial"/>
                <w:b/>
                <w:sz w:val="24"/>
                <w:szCs w:val="24"/>
              </w:rPr>
              <w:t>Percentage</w:t>
            </w:r>
          </w:p>
        </w:tc>
      </w:tr>
      <w:tr w:rsidR="006C5F18" w:rsidRPr="004E26A2" w:rsidTr="00A738FB">
        <w:trPr>
          <w:trHeight w:val="379"/>
        </w:trPr>
        <w:tc>
          <w:tcPr>
            <w:tcW w:w="2974" w:type="dxa"/>
          </w:tcPr>
          <w:p w:rsidR="006C5F18" w:rsidRPr="004E26A2" w:rsidRDefault="006C5F18" w:rsidP="006C5F18">
            <w:pPr>
              <w:spacing w:after="160" w:line="259" w:lineRule="auto"/>
              <w:rPr>
                <w:rFonts w:ascii="Arial" w:eastAsia="Arial" w:hAnsi="Arial" w:cs="Arial"/>
                <w:sz w:val="24"/>
                <w:szCs w:val="24"/>
              </w:rPr>
            </w:pPr>
            <w:r w:rsidRPr="004E26A2">
              <w:rPr>
                <w:rFonts w:ascii="Arial" w:eastAsia="Arial" w:hAnsi="Arial" w:cs="Arial"/>
                <w:sz w:val="24"/>
                <w:szCs w:val="24"/>
              </w:rPr>
              <w:t>Brand name</w:t>
            </w:r>
          </w:p>
        </w:tc>
        <w:tc>
          <w:tcPr>
            <w:tcW w:w="2974" w:type="dxa"/>
          </w:tcPr>
          <w:p w:rsidR="006C5F18" w:rsidRPr="004E26A2" w:rsidRDefault="006C5F18" w:rsidP="006C5F18">
            <w:pPr>
              <w:spacing w:after="160" w:line="259" w:lineRule="auto"/>
              <w:jc w:val="center"/>
              <w:rPr>
                <w:rFonts w:ascii="Arial" w:eastAsia="Arial" w:hAnsi="Arial" w:cs="Arial"/>
                <w:sz w:val="24"/>
                <w:szCs w:val="24"/>
              </w:rPr>
            </w:pPr>
            <w:r w:rsidRPr="004E26A2">
              <w:rPr>
                <w:rFonts w:ascii="Arial" w:eastAsia="Arial" w:hAnsi="Arial" w:cs="Arial"/>
                <w:sz w:val="24"/>
                <w:szCs w:val="24"/>
              </w:rPr>
              <w:t>33</w:t>
            </w:r>
          </w:p>
        </w:tc>
        <w:tc>
          <w:tcPr>
            <w:tcW w:w="2974" w:type="dxa"/>
          </w:tcPr>
          <w:p w:rsidR="006C5F18" w:rsidRPr="004E26A2" w:rsidRDefault="006C5F18" w:rsidP="006C5F18">
            <w:pPr>
              <w:spacing w:line="360" w:lineRule="auto"/>
              <w:jc w:val="center"/>
              <w:rPr>
                <w:rFonts w:ascii="Arial" w:eastAsia="Arial" w:hAnsi="Arial" w:cs="Arial"/>
                <w:sz w:val="24"/>
                <w:szCs w:val="24"/>
              </w:rPr>
            </w:pPr>
            <w:r w:rsidRPr="004E26A2">
              <w:rPr>
                <w:rFonts w:ascii="Arial" w:eastAsia="Arial" w:hAnsi="Arial" w:cs="Arial"/>
                <w:sz w:val="24"/>
                <w:szCs w:val="24"/>
              </w:rPr>
              <w:t>31.43%</w:t>
            </w:r>
          </w:p>
        </w:tc>
      </w:tr>
      <w:tr w:rsidR="006C5F18" w:rsidRPr="004E26A2" w:rsidTr="00A738FB">
        <w:trPr>
          <w:trHeight w:val="365"/>
        </w:trPr>
        <w:tc>
          <w:tcPr>
            <w:tcW w:w="2974" w:type="dxa"/>
          </w:tcPr>
          <w:p w:rsidR="006C5F18" w:rsidRPr="004E26A2" w:rsidRDefault="006C5F18" w:rsidP="006C5F18">
            <w:pPr>
              <w:spacing w:after="160" w:line="259" w:lineRule="auto"/>
              <w:rPr>
                <w:rFonts w:ascii="Arial" w:eastAsia="Arial" w:hAnsi="Arial" w:cs="Arial"/>
                <w:sz w:val="24"/>
                <w:szCs w:val="24"/>
              </w:rPr>
            </w:pPr>
            <w:r w:rsidRPr="004E26A2">
              <w:rPr>
                <w:rFonts w:ascii="Arial" w:eastAsia="Arial" w:hAnsi="Arial" w:cs="Arial"/>
                <w:sz w:val="24"/>
                <w:szCs w:val="24"/>
              </w:rPr>
              <w:t>Price it offers</w:t>
            </w:r>
          </w:p>
        </w:tc>
        <w:tc>
          <w:tcPr>
            <w:tcW w:w="2974" w:type="dxa"/>
          </w:tcPr>
          <w:p w:rsidR="006C5F18" w:rsidRPr="004E26A2" w:rsidRDefault="006C5F18" w:rsidP="006C5F18">
            <w:pPr>
              <w:spacing w:after="160" w:line="259" w:lineRule="auto"/>
              <w:jc w:val="center"/>
              <w:rPr>
                <w:rFonts w:ascii="Arial" w:eastAsia="Arial" w:hAnsi="Arial" w:cs="Arial"/>
                <w:sz w:val="24"/>
                <w:szCs w:val="24"/>
              </w:rPr>
            </w:pPr>
            <w:r w:rsidRPr="004E26A2">
              <w:rPr>
                <w:rFonts w:ascii="Arial" w:eastAsia="Arial" w:hAnsi="Arial" w:cs="Arial"/>
                <w:sz w:val="24"/>
                <w:szCs w:val="24"/>
              </w:rPr>
              <w:t>36</w:t>
            </w:r>
          </w:p>
        </w:tc>
        <w:tc>
          <w:tcPr>
            <w:tcW w:w="2974" w:type="dxa"/>
          </w:tcPr>
          <w:p w:rsidR="006C5F18" w:rsidRPr="004E26A2" w:rsidRDefault="006C5F18" w:rsidP="006C5F18">
            <w:pPr>
              <w:spacing w:after="160" w:line="259" w:lineRule="auto"/>
              <w:jc w:val="center"/>
              <w:rPr>
                <w:rFonts w:ascii="Arial" w:eastAsia="Arial" w:hAnsi="Arial" w:cs="Arial"/>
                <w:sz w:val="24"/>
                <w:szCs w:val="24"/>
              </w:rPr>
            </w:pPr>
            <w:r w:rsidRPr="004E26A2">
              <w:rPr>
                <w:rFonts w:ascii="Arial" w:eastAsia="Arial" w:hAnsi="Arial" w:cs="Arial"/>
                <w:sz w:val="24"/>
                <w:szCs w:val="24"/>
              </w:rPr>
              <w:t>34.29%</w:t>
            </w:r>
          </w:p>
        </w:tc>
      </w:tr>
      <w:tr w:rsidR="006C5F18" w:rsidRPr="004E26A2" w:rsidTr="00A738FB">
        <w:trPr>
          <w:trHeight w:val="365"/>
        </w:trPr>
        <w:tc>
          <w:tcPr>
            <w:tcW w:w="2974" w:type="dxa"/>
          </w:tcPr>
          <w:p w:rsidR="006C5F18" w:rsidRPr="004E26A2" w:rsidRDefault="006C5F18" w:rsidP="006C5F18">
            <w:pPr>
              <w:spacing w:after="160" w:line="259" w:lineRule="auto"/>
              <w:rPr>
                <w:rFonts w:ascii="Arial" w:eastAsia="Arial" w:hAnsi="Arial" w:cs="Arial"/>
                <w:sz w:val="24"/>
                <w:szCs w:val="24"/>
              </w:rPr>
            </w:pPr>
            <w:r w:rsidRPr="004E26A2">
              <w:rPr>
                <w:rFonts w:ascii="Arial" w:eastAsia="Arial" w:hAnsi="Arial" w:cs="Arial"/>
                <w:sz w:val="24"/>
                <w:szCs w:val="24"/>
              </w:rPr>
              <w:t>Brand marketing</w:t>
            </w:r>
          </w:p>
        </w:tc>
        <w:tc>
          <w:tcPr>
            <w:tcW w:w="2974" w:type="dxa"/>
          </w:tcPr>
          <w:p w:rsidR="006C5F18" w:rsidRPr="004E26A2" w:rsidRDefault="006C5F18" w:rsidP="006C5F18">
            <w:pPr>
              <w:spacing w:after="160" w:line="259" w:lineRule="auto"/>
              <w:jc w:val="center"/>
              <w:rPr>
                <w:rFonts w:ascii="Arial" w:eastAsia="Arial" w:hAnsi="Arial" w:cs="Arial"/>
                <w:sz w:val="24"/>
                <w:szCs w:val="24"/>
              </w:rPr>
            </w:pPr>
            <w:r w:rsidRPr="004E26A2">
              <w:rPr>
                <w:rFonts w:ascii="Arial" w:eastAsia="Arial" w:hAnsi="Arial" w:cs="Arial"/>
                <w:sz w:val="24"/>
                <w:szCs w:val="24"/>
              </w:rPr>
              <w:t>6</w:t>
            </w:r>
          </w:p>
        </w:tc>
        <w:tc>
          <w:tcPr>
            <w:tcW w:w="2974" w:type="dxa"/>
          </w:tcPr>
          <w:p w:rsidR="006C5F18" w:rsidRPr="004E26A2" w:rsidRDefault="006C5F18" w:rsidP="006C5F18">
            <w:pPr>
              <w:spacing w:after="160" w:line="259" w:lineRule="auto"/>
              <w:jc w:val="center"/>
              <w:rPr>
                <w:rFonts w:ascii="Arial" w:eastAsia="Arial" w:hAnsi="Arial" w:cs="Arial"/>
                <w:sz w:val="24"/>
                <w:szCs w:val="24"/>
              </w:rPr>
            </w:pPr>
            <w:r w:rsidRPr="004E26A2">
              <w:rPr>
                <w:rFonts w:ascii="Arial" w:eastAsia="Arial" w:hAnsi="Arial" w:cs="Arial"/>
                <w:sz w:val="24"/>
                <w:szCs w:val="24"/>
              </w:rPr>
              <w:t>5.71%</w:t>
            </w:r>
          </w:p>
        </w:tc>
      </w:tr>
      <w:tr w:rsidR="006C5F18" w:rsidRPr="004E26A2" w:rsidTr="00A738FB">
        <w:trPr>
          <w:trHeight w:val="365"/>
        </w:trPr>
        <w:tc>
          <w:tcPr>
            <w:tcW w:w="2974" w:type="dxa"/>
          </w:tcPr>
          <w:p w:rsidR="006C5F18" w:rsidRPr="004E26A2" w:rsidRDefault="006C5F18" w:rsidP="006C5F18">
            <w:pPr>
              <w:spacing w:after="160" w:line="259" w:lineRule="auto"/>
              <w:rPr>
                <w:rFonts w:ascii="Arial" w:eastAsia="Arial" w:hAnsi="Arial" w:cs="Arial"/>
                <w:sz w:val="24"/>
                <w:szCs w:val="24"/>
              </w:rPr>
            </w:pPr>
            <w:r w:rsidRPr="004E26A2">
              <w:rPr>
                <w:rFonts w:ascii="Arial" w:eastAsia="Arial" w:hAnsi="Arial" w:cs="Arial"/>
                <w:sz w:val="24"/>
                <w:szCs w:val="24"/>
              </w:rPr>
              <w:lastRenderedPageBreak/>
              <w:t>Past experience</w:t>
            </w:r>
          </w:p>
        </w:tc>
        <w:tc>
          <w:tcPr>
            <w:tcW w:w="2974" w:type="dxa"/>
          </w:tcPr>
          <w:p w:rsidR="006C5F18" w:rsidRPr="004E26A2" w:rsidRDefault="006C5F18" w:rsidP="006C5F18">
            <w:pPr>
              <w:spacing w:after="160" w:line="259" w:lineRule="auto"/>
              <w:jc w:val="center"/>
              <w:rPr>
                <w:rFonts w:ascii="Arial" w:eastAsia="Arial" w:hAnsi="Arial" w:cs="Arial"/>
                <w:sz w:val="24"/>
                <w:szCs w:val="24"/>
              </w:rPr>
            </w:pPr>
            <w:r w:rsidRPr="004E26A2">
              <w:rPr>
                <w:rFonts w:ascii="Arial" w:eastAsia="Arial" w:hAnsi="Arial" w:cs="Arial"/>
                <w:sz w:val="24"/>
                <w:szCs w:val="24"/>
              </w:rPr>
              <w:t>27</w:t>
            </w:r>
          </w:p>
        </w:tc>
        <w:tc>
          <w:tcPr>
            <w:tcW w:w="2974" w:type="dxa"/>
          </w:tcPr>
          <w:p w:rsidR="006C5F18" w:rsidRPr="004E26A2" w:rsidRDefault="006C5F18" w:rsidP="006C5F18">
            <w:pPr>
              <w:spacing w:after="160" w:line="259" w:lineRule="auto"/>
              <w:jc w:val="center"/>
              <w:rPr>
                <w:rFonts w:ascii="Arial" w:eastAsia="Arial" w:hAnsi="Arial" w:cs="Arial"/>
                <w:sz w:val="24"/>
                <w:szCs w:val="24"/>
              </w:rPr>
            </w:pPr>
            <w:r w:rsidRPr="004E26A2">
              <w:rPr>
                <w:rFonts w:ascii="Arial" w:eastAsia="Arial" w:hAnsi="Arial" w:cs="Arial"/>
                <w:sz w:val="24"/>
                <w:szCs w:val="24"/>
              </w:rPr>
              <w:t>25.71%</w:t>
            </w:r>
          </w:p>
        </w:tc>
      </w:tr>
      <w:tr w:rsidR="006C5F18" w:rsidRPr="004E26A2" w:rsidTr="00A738FB">
        <w:trPr>
          <w:trHeight w:val="379"/>
        </w:trPr>
        <w:tc>
          <w:tcPr>
            <w:tcW w:w="2974" w:type="dxa"/>
          </w:tcPr>
          <w:p w:rsidR="006C5F18" w:rsidRPr="004E26A2" w:rsidRDefault="006C5F18" w:rsidP="006C5F18">
            <w:pPr>
              <w:spacing w:after="160" w:line="259" w:lineRule="auto"/>
              <w:rPr>
                <w:rFonts w:ascii="Arial" w:eastAsia="Arial" w:hAnsi="Arial" w:cs="Arial"/>
                <w:sz w:val="24"/>
                <w:szCs w:val="24"/>
              </w:rPr>
            </w:pPr>
            <w:r w:rsidRPr="004E26A2">
              <w:rPr>
                <w:rFonts w:ascii="Arial" w:eastAsia="Arial" w:hAnsi="Arial" w:cs="Arial"/>
                <w:sz w:val="24"/>
                <w:szCs w:val="24"/>
              </w:rPr>
              <w:t>None of the above</w:t>
            </w:r>
          </w:p>
        </w:tc>
        <w:tc>
          <w:tcPr>
            <w:tcW w:w="2974" w:type="dxa"/>
          </w:tcPr>
          <w:p w:rsidR="006C5F18" w:rsidRPr="004E26A2" w:rsidRDefault="006C5F18" w:rsidP="006C5F18">
            <w:pPr>
              <w:spacing w:after="160" w:line="259" w:lineRule="auto"/>
              <w:jc w:val="center"/>
              <w:rPr>
                <w:rFonts w:ascii="Arial" w:eastAsia="Arial" w:hAnsi="Arial" w:cs="Arial"/>
                <w:sz w:val="24"/>
                <w:szCs w:val="24"/>
              </w:rPr>
            </w:pPr>
            <w:r w:rsidRPr="004E26A2">
              <w:rPr>
                <w:rFonts w:ascii="Arial" w:eastAsia="Arial" w:hAnsi="Arial" w:cs="Arial"/>
                <w:sz w:val="24"/>
                <w:szCs w:val="24"/>
              </w:rPr>
              <w:t>3</w:t>
            </w:r>
          </w:p>
        </w:tc>
        <w:tc>
          <w:tcPr>
            <w:tcW w:w="2974" w:type="dxa"/>
          </w:tcPr>
          <w:p w:rsidR="006C5F18" w:rsidRPr="004E26A2" w:rsidRDefault="006C5F18" w:rsidP="006C5F18">
            <w:pPr>
              <w:spacing w:after="160" w:line="259" w:lineRule="auto"/>
              <w:jc w:val="center"/>
              <w:rPr>
                <w:rFonts w:ascii="Arial" w:eastAsia="Arial" w:hAnsi="Arial" w:cs="Arial"/>
                <w:sz w:val="24"/>
                <w:szCs w:val="24"/>
              </w:rPr>
            </w:pPr>
            <w:r w:rsidRPr="004E26A2">
              <w:rPr>
                <w:rFonts w:ascii="Arial" w:eastAsia="Arial" w:hAnsi="Arial" w:cs="Arial"/>
                <w:sz w:val="24"/>
                <w:szCs w:val="24"/>
              </w:rPr>
              <w:t>2.86%</w:t>
            </w:r>
          </w:p>
        </w:tc>
      </w:tr>
      <w:tr w:rsidR="006C5F18" w:rsidRPr="004E26A2" w:rsidTr="00A738FB">
        <w:trPr>
          <w:trHeight w:val="365"/>
        </w:trPr>
        <w:tc>
          <w:tcPr>
            <w:tcW w:w="2974" w:type="dxa"/>
          </w:tcPr>
          <w:p w:rsidR="006C5F18" w:rsidRPr="004E26A2" w:rsidRDefault="006C5F18" w:rsidP="006C5F18">
            <w:pPr>
              <w:spacing w:after="160" w:line="259" w:lineRule="auto"/>
              <w:rPr>
                <w:rFonts w:ascii="Arial" w:eastAsia="Arial" w:hAnsi="Arial" w:cs="Arial"/>
                <w:sz w:val="24"/>
                <w:szCs w:val="24"/>
              </w:rPr>
            </w:pPr>
            <w:r w:rsidRPr="004E26A2">
              <w:rPr>
                <w:rFonts w:ascii="Arial" w:eastAsia="Arial" w:hAnsi="Arial" w:cs="Arial"/>
                <w:sz w:val="24"/>
                <w:szCs w:val="24"/>
              </w:rPr>
              <w:t>Other</w:t>
            </w:r>
          </w:p>
        </w:tc>
        <w:tc>
          <w:tcPr>
            <w:tcW w:w="2974" w:type="dxa"/>
          </w:tcPr>
          <w:p w:rsidR="006C5F18" w:rsidRPr="004E26A2" w:rsidRDefault="006C5F18" w:rsidP="006C5F18">
            <w:pPr>
              <w:spacing w:after="160" w:line="259" w:lineRule="auto"/>
              <w:jc w:val="center"/>
              <w:rPr>
                <w:rFonts w:ascii="Arial" w:eastAsia="Arial" w:hAnsi="Arial" w:cs="Arial"/>
                <w:sz w:val="24"/>
                <w:szCs w:val="24"/>
              </w:rPr>
            </w:pPr>
            <w:r w:rsidRPr="004E26A2">
              <w:rPr>
                <w:rFonts w:ascii="Arial" w:eastAsia="Arial" w:hAnsi="Arial" w:cs="Arial"/>
                <w:sz w:val="24"/>
                <w:szCs w:val="24"/>
              </w:rPr>
              <w:t>0</w:t>
            </w:r>
          </w:p>
        </w:tc>
        <w:tc>
          <w:tcPr>
            <w:tcW w:w="2974" w:type="dxa"/>
          </w:tcPr>
          <w:p w:rsidR="006C5F18" w:rsidRPr="004E26A2" w:rsidRDefault="006C5F18" w:rsidP="006C5F18">
            <w:pPr>
              <w:spacing w:after="160" w:line="259" w:lineRule="auto"/>
              <w:jc w:val="center"/>
              <w:rPr>
                <w:rFonts w:ascii="Arial" w:eastAsia="Arial" w:hAnsi="Arial" w:cs="Arial"/>
                <w:sz w:val="24"/>
                <w:szCs w:val="24"/>
              </w:rPr>
            </w:pPr>
            <w:r w:rsidRPr="004E26A2">
              <w:rPr>
                <w:rFonts w:ascii="Arial" w:eastAsia="Arial" w:hAnsi="Arial" w:cs="Arial"/>
                <w:sz w:val="24"/>
                <w:szCs w:val="24"/>
              </w:rPr>
              <w:t>0</w:t>
            </w:r>
          </w:p>
        </w:tc>
      </w:tr>
      <w:tr w:rsidR="006C5F18" w:rsidRPr="004E26A2" w:rsidTr="00A738FB">
        <w:trPr>
          <w:trHeight w:val="365"/>
        </w:trPr>
        <w:tc>
          <w:tcPr>
            <w:tcW w:w="2974" w:type="dxa"/>
          </w:tcPr>
          <w:p w:rsidR="006C5F18" w:rsidRPr="004E26A2" w:rsidRDefault="006C5F18" w:rsidP="006C5F18">
            <w:pPr>
              <w:spacing w:after="160" w:line="259" w:lineRule="auto"/>
              <w:rPr>
                <w:rFonts w:ascii="Arial" w:eastAsia="Arial" w:hAnsi="Arial" w:cs="Arial"/>
                <w:b/>
                <w:sz w:val="24"/>
                <w:szCs w:val="24"/>
              </w:rPr>
            </w:pPr>
            <w:r w:rsidRPr="004E26A2">
              <w:rPr>
                <w:rFonts w:ascii="Arial" w:eastAsia="Arial" w:hAnsi="Arial" w:cs="Arial"/>
                <w:b/>
                <w:sz w:val="24"/>
                <w:szCs w:val="24"/>
              </w:rPr>
              <w:t>Total</w:t>
            </w:r>
          </w:p>
        </w:tc>
        <w:tc>
          <w:tcPr>
            <w:tcW w:w="2974" w:type="dxa"/>
          </w:tcPr>
          <w:p w:rsidR="006C5F18" w:rsidRPr="004E26A2" w:rsidRDefault="006C5F18" w:rsidP="006C5F18">
            <w:pPr>
              <w:spacing w:after="160" w:line="259" w:lineRule="auto"/>
              <w:jc w:val="center"/>
              <w:rPr>
                <w:rFonts w:ascii="Arial" w:eastAsia="Arial" w:hAnsi="Arial" w:cs="Arial"/>
                <w:b/>
                <w:sz w:val="24"/>
                <w:szCs w:val="24"/>
              </w:rPr>
            </w:pPr>
            <w:r w:rsidRPr="004E26A2">
              <w:rPr>
                <w:rFonts w:ascii="Arial" w:eastAsia="Arial" w:hAnsi="Arial" w:cs="Arial"/>
                <w:b/>
                <w:sz w:val="24"/>
                <w:szCs w:val="24"/>
              </w:rPr>
              <w:t>105</w:t>
            </w:r>
          </w:p>
        </w:tc>
        <w:tc>
          <w:tcPr>
            <w:tcW w:w="2974" w:type="dxa"/>
          </w:tcPr>
          <w:p w:rsidR="006C5F18" w:rsidRPr="004E26A2" w:rsidRDefault="006C5F18" w:rsidP="006C5F18">
            <w:pPr>
              <w:spacing w:after="160" w:line="259" w:lineRule="auto"/>
              <w:jc w:val="center"/>
              <w:rPr>
                <w:rFonts w:ascii="Arial" w:eastAsia="Arial" w:hAnsi="Arial" w:cs="Arial"/>
                <w:b/>
                <w:sz w:val="24"/>
                <w:szCs w:val="24"/>
              </w:rPr>
            </w:pPr>
            <w:r w:rsidRPr="004E26A2">
              <w:rPr>
                <w:rFonts w:ascii="Arial" w:eastAsia="Arial" w:hAnsi="Arial" w:cs="Arial"/>
                <w:b/>
                <w:sz w:val="24"/>
                <w:szCs w:val="24"/>
              </w:rPr>
              <w:t>100%</w:t>
            </w:r>
          </w:p>
        </w:tc>
      </w:tr>
    </w:tbl>
    <w:p w:rsidR="00401ABF" w:rsidRPr="003735D3" w:rsidRDefault="003735D3" w:rsidP="003735D3">
      <w:pPr>
        <w:pStyle w:val="Caption"/>
        <w:jc w:val="center"/>
        <w:rPr>
          <w:rFonts w:ascii="Arial" w:eastAsia="Arial" w:hAnsi="Arial" w:cs="Arial"/>
          <w:b/>
          <w:sz w:val="24"/>
          <w:szCs w:val="24"/>
        </w:rPr>
      </w:pPr>
      <w:bookmarkStart w:id="91" w:name="_Toc148204816"/>
      <w:r w:rsidRPr="003735D3">
        <w:rPr>
          <w:rFonts w:ascii="Arial" w:hAnsi="Arial" w:cs="Arial"/>
          <w:b/>
          <w:sz w:val="24"/>
          <w:szCs w:val="24"/>
        </w:rPr>
        <w:t xml:space="preserve">Table </w:t>
      </w:r>
      <w:r w:rsidRPr="003735D3">
        <w:rPr>
          <w:rFonts w:ascii="Arial" w:hAnsi="Arial" w:cs="Arial"/>
          <w:b/>
          <w:sz w:val="24"/>
          <w:szCs w:val="24"/>
        </w:rPr>
        <w:fldChar w:fldCharType="begin"/>
      </w:r>
      <w:r w:rsidRPr="003735D3">
        <w:rPr>
          <w:rFonts w:ascii="Arial" w:hAnsi="Arial" w:cs="Arial"/>
          <w:b/>
          <w:sz w:val="24"/>
          <w:szCs w:val="24"/>
        </w:rPr>
        <w:instrText xml:space="preserve"> SEQ Table \* ARABIC </w:instrText>
      </w:r>
      <w:r w:rsidRPr="003735D3">
        <w:rPr>
          <w:rFonts w:ascii="Arial" w:hAnsi="Arial" w:cs="Arial"/>
          <w:b/>
          <w:sz w:val="24"/>
          <w:szCs w:val="24"/>
        </w:rPr>
        <w:fldChar w:fldCharType="separate"/>
      </w:r>
      <w:r w:rsidR="00B41E35">
        <w:rPr>
          <w:rFonts w:ascii="Arial" w:hAnsi="Arial" w:cs="Arial"/>
          <w:b/>
          <w:noProof/>
          <w:sz w:val="24"/>
          <w:szCs w:val="24"/>
        </w:rPr>
        <w:t>7</w:t>
      </w:r>
      <w:r w:rsidRPr="003735D3">
        <w:rPr>
          <w:rFonts w:ascii="Arial" w:hAnsi="Arial" w:cs="Arial"/>
          <w:b/>
          <w:sz w:val="24"/>
          <w:szCs w:val="24"/>
        </w:rPr>
        <w:fldChar w:fldCharType="end"/>
      </w:r>
      <w:r w:rsidRPr="003735D3">
        <w:rPr>
          <w:rFonts w:ascii="Arial" w:hAnsi="Arial" w:cs="Arial"/>
          <w:b/>
          <w:sz w:val="24"/>
          <w:szCs w:val="24"/>
        </w:rPr>
        <w:t>: Brand selection criteria</w:t>
      </w:r>
      <w:bookmarkEnd w:id="91"/>
    </w:p>
    <w:p w:rsidR="003735D3" w:rsidRDefault="003735D3" w:rsidP="004627EA">
      <w:pPr>
        <w:jc w:val="center"/>
        <w:rPr>
          <w:rFonts w:ascii="Arial" w:eastAsia="Arial" w:hAnsi="Arial" w:cs="Arial"/>
          <w:sz w:val="24"/>
          <w:szCs w:val="24"/>
        </w:rPr>
      </w:pPr>
    </w:p>
    <w:p w:rsidR="00401ABF" w:rsidRPr="004E26A2" w:rsidRDefault="006C5F18" w:rsidP="004627EA">
      <w:pPr>
        <w:jc w:val="center"/>
        <w:rPr>
          <w:rFonts w:ascii="Arial" w:eastAsia="Arial" w:hAnsi="Arial" w:cs="Arial"/>
          <w:sz w:val="24"/>
          <w:szCs w:val="24"/>
        </w:rPr>
      </w:pPr>
      <w:r w:rsidRPr="004E26A2">
        <w:rPr>
          <w:noProof/>
        </w:rPr>
        <w:drawing>
          <wp:inline distT="0" distB="0" distL="0" distR="0" wp14:anchorId="65DA16B2" wp14:editId="7DEE6104">
            <wp:extent cx="5153025" cy="2352675"/>
            <wp:effectExtent l="0" t="0" r="9525" b="9525"/>
            <wp:docPr id="7" name="Chart 7"/>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inline>
        </w:drawing>
      </w:r>
    </w:p>
    <w:p w:rsidR="00B86E2F" w:rsidRPr="00B86E2F" w:rsidRDefault="00B86E2F" w:rsidP="00B86E2F">
      <w:pPr>
        <w:pStyle w:val="Caption"/>
        <w:jc w:val="center"/>
        <w:rPr>
          <w:rFonts w:ascii="Arial" w:eastAsia="Arial" w:hAnsi="Arial" w:cs="Arial"/>
          <w:b/>
          <w:sz w:val="24"/>
          <w:szCs w:val="24"/>
        </w:rPr>
      </w:pPr>
      <w:bookmarkStart w:id="92" w:name="_Toc148204852"/>
      <w:r w:rsidRPr="00B86E2F">
        <w:rPr>
          <w:rFonts w:ascii="Arial" w:hAnsi="Arial" w:cs="Arial"/>
          <w:b/>
          <w:sz w:val="24"/>
          <w:szCs w:val="24"/>
        </w:rPr>
        <w:t xml:space="preserve">Figure </w:t>
      </w:r>
      <w:r w:rsidRPr="00B86E2F">
        <w:rPr>
          <w:rFonts w:ascii="Arial" w:hAnsi="Arial" w:cs="Arial"/>
          <w:b/>
          <w:sz w:val="24"/>
          <w:szCs w:val="24"/>
        </w:rPr>
        <w:fldChar w:fldCharType="begin"/>
      </w:r>
      <w:r w:rsidRPr="00B86E2F">
        <w:rPr>
          <w:rFonts w:ascii="Arial" w:hAnsi="Arial" w:cs="Arial"/>
          <w:b/>
          <w:sz w:val="24"/>
          <w:szCs w:val="24"/>
        </w:rPr>
        <w:instrText xml:space="preserve"> SEQ Figure \* ARABIC </w:instrText>
      </w:r>
      <w:r w:rsidRPr="00B86E2F">
        <w:rPr>
          <w:rFonts w:ascii="Arial" w:hAnsi="Arial" w:cs="Arial"/>
          <w:b/>
          <w:sz w:val="24"/>
          <w:szCs w:val="24"/>
        </w:rPr>
        <w:fldChar w:fldCharType="separate"/>
      </w:r>
      <w:r>
        <w:rPr>
          <w:rFonts w:ascii="Arial" w:hAnsi="Arial" w:cs="Arial"/>
          <w:b/>
          <w:noProof/>
          <w:sz w:val="24"/>
          <w:szCs w:val="24"/>
        </w:rPr>
        <w:t>28</w:t>
      </w:r>
      <w:r w:rsidRPr="00B86E2F">
        <w:rPr>
          <w:rFonts w:ascii="Arial" w:hAnsi="Arial" w:cs="Arial"/>
          <w:b/>
          <w:sz w:val="24"/>
          <w:szCs w:val="24"/>
        </w:rPr>
        <w:fldChar w:fldCharType="end"/>
      </w:r>
      <w:r w:rsidRPr="00B86E2F">
        <w:rPr>
          <w:rFonts w:ascii="Arial" w:hAnsi="Arial" w:cs="Arial"/>
          <w:b/>
          <w:sz w:val="24"/>
          <w:szCs w:val="24"/>
        </w:rPr>
        <w:t>: Brand selection criteria</w:t>
      </w:r>
      <w:bookmarkEnd w:id="92"/>
    </w:p>
    <w:p w:rsidR="004812B4" w:rsidRPr="004E26A2" w:rsidRDefault="004812B4" w:rsidP="008854EE">
      <w:pPr>
        <w:spacing w:line="360" w:lineRule="auto"/>
        <w:rPr>
          <w:rFonts w:ascii="Arial" w:eastAsia="Arial" w:hAnsi="Arial" w:cs="Arial"/>
          <w:sz w:val="24"/>
          <w:szCs w:val="24"/>
        </w:rPr>
      </w:pPr>
      <w:r w:rsidRPr="004E26A2">
        <w:rPr>
          <w:rFonts w:ascii="Arial" w:eastAsia="Arial" w:hAnsi="Arial" w:cs="Arial"/>
          <w:sz w:val="24"/>
          <w:szCs w:val="24"/>
        </w:rPr>
        <w:t>Although ‘brand name’ was found in the previous question as a</w:t>
      </w:r>
      <w:r w:rsidR="00A12D38" w:rsidRPr="004E26A2">
        <w:rPr>
          <w:rFonts w:ascii="Arial" w:eastAsia="Arial" w:hAnsi="Arial" w:cs="Arial"/>
          <w:sz w:val="24"/>
          <w:szCs w:val="24"/>
        </w:rPr>
        <w:t xml:space="preserve"> highly motivational </w:t>
      </w:r>
      <w:r w:rsidRPr="004E26A2">
        <w:rPr>
          <w:rFonts w:ascii="Arial" w:eastAsia="Arial" w:hAnsi="Arial" w:cs="Arial"/>
          <w:sz w:val="24"/>
          <w:szCs w:val="24"/>
        </w:rPr>
        <w:t>factor for apparel purchase</w:t>
      </w:r>
      <w:r w:rsidR="00A12D38" w:rsidRPr="004E26A2">
        <w:rPr>
          <w:rFonts w:ascii="Arial" w:eastAsia="Arial" w:hAnsi="Arial" w:cs="Arial"/>
          <w:sz w:val="24"/>
          <w:szCs w:val="24"/>
        </w:rPr>
        <w:t xml:space="preserve"> among the participants</w:t>
      </w:r>
      <w:r w:rsidRPr="004E26A2">
        <w:rPr>
          <w:rFonts w:ascii="Arial" w:eastAsia="Arial" w:hAnsi="Arial" w:cs="Arial"/>
          <w:sz w:val="24"/>
          <w:szCs w:val="24"/>
        </w:rPr>
        <w:t xml:space="preserve">, </w:t>
      </w:r>
      <w:r w:rsidR="00A12D38" w:rsidRPr="004E26A2">
        <w:rPr>
          <w:rFonts w:ascii="Arial" w:eastAsia="Arial" w:hAnsi="Arial" w:cs="Arial"/>
          <w:sz w:val="24"/>
          <w:szCs w:val="24"/>
        </w:rPr>
        <w:t>their</w:t>
      </w:r>
      <w:r w:rsidRPr="004E26A2">
        <w:rPr>
          <w:rFonts w:ascii="Arial" w:eastAsia="Arial" w:hAnsi="Arial" w:cs="Arial"/>
          <w:sz w:val="24"/>
          <w:szCs w:val="24"/>
        </w:rPr>
        <w:t xml:space="preserve"> brand selection criteria </w:t>
      </w:r>
      <w:r w:rsidR="00A12D38" w:rsidRPr="004E26A2">
        <w:rPr>
          <w:rFonts w:ascii="Arial" w:eastAsia="Arial" w:hAnsi="Arial" w:cs="Arial"/>
          <w:sz w:val="24"/>
          <w:szCs w:val="24"/>
        </w:rPr>
        <w:t>was more based on the ‘price it offers’ which was chosen by 36 participants or by 34.29% of the total participants. ‘</w:t>
      </w:r>
      <w:r w:rsidR="00A62D6E" w:rsidRPr="004E26A2">
        <w:rPr>
          <w:rFonts w:ascii="Arial" w:eastAsia="Arial" w:hAnsi="Arial" w:cs="Arial"/>
          <w:sz w:val="24"/>
          <w:szCs w:val="24"/>
        </w:rPr>
        <w:t>B</w:t>
      </w:r>
      <w:r w:rsidR="00A12D38" w:rsidRPr="004E26A2">
        <w:rPr>
          <w:rFonts w:ascii="Arial" w:eastAsia="Arial" w:hAnsi="Arial" w:cs="Arial"/>
          <w:sz w:val="24"/>
          <w:szCs w:val="24"/>
        </w:rPr>
        <w:t xml:space="preserve">rand name’ was the second highest criteria on the list which was </w:t>
      </w:r>
      <w:r w:rsidR="00A62D6E" w:rsidRPr="004E26A2">
        <w:rPr>
          <w:rFonts w:ascii="Arial" w:eastAsia="Arial" w:hAnsi="Arial" w:cs="Arial"/>
          <w:sz w:val="24"/>
          <w:szCs w:val="24"/>
        </w:rPr>
        <w:t>opted by 33 participants (31.43%). A quarter of the participants (25.71%) felt that past experience was also one of their brand selection criteria, while a small number of them (5.71%) selected ‘brand marketing’ criteria. However, there wer</w:t>
      </w:r>
      <w:r w:rsidR="00D64B1F">
        <w:rPr>
          <w:rFonts w:ascii="Arial" w:eastAsia="Arial" w:hAnsi="Arial" w:cs="Arial"/>
          <w:sz w:val="24"/>
          <w:szCs w:val="24"/>
        </w:rPr>
        <w:t>e 3 participants who did not have</w:t>
      </w:r>
      <w:r w:rsidR="00A62D6E" w:rsidRPr="004E26A2">
        <w:rPr>
          <w:rFonts w:ascii="Arial" w:eastAsia="Arial" w:hAnsi="Arial" w:cs="Arial"/>
          <w:sz w:val="24"/>
          <w:szCs w:val="24"/>
        </w:rPr>
        <w:t xml:space="preserve"> any brand selection criteria and also there were </w:t>
      </w:r>
      <w:r w:rsidR="00D64B1F">
        <w:rPr>
          <w:rFonts w:ascii="Arial" w:eastAsia="Arial" w:hAnsi="Arial" w:cs="Arial"/>
          <w:sz w:val="24"/>
          <w:szCs w:val="24"/>
        </w:rPr>
        <w:t>n</w:t>
      </w:r>
      <w:r w:rsidR="00A62D6E" w:rsidRPr="004E26A2">
        <w:rPr>
          <w:rFonts w:ascii="Arial" w:eastAsia="Arial" w:hAnsi="Arial" w:cs="Arial"/>
          <w:sz w:val="24"/>
          <w:szCs w:val="24"/>
        </w:rPr>
        <w:t xml:space="preserve">o responses recorded for ‘other’ option. </w:t>
      </w:r>
    </w:p>
    <w:p w:rsidR="00401ABF" w:rsidRPr="004E26A2" w:rsidRDefault="00401ABF" w:rsidP="00401ABF">
      <w:pPr>
        <w:rPr>
          <w:rFonts w:ascii="Arial" w:eastAsia="Arial" w:hAnsi="Arial" w:cs="Arial"/>
          <w:sz w:val="24"/>
          <w:szCs w:val="24"/>
        </w:rPr>
      </w:pPr>
    </w:p>
    <w:p w:rsidR="00401ABF" w:rsidRPr="004E26A2" w:rsidRDefault="00401ABF" w:rsidP="00401ABF">
      <w:pPr>
        <w:rPr>
          <w:rFonts w:ascii="Arial" w:eastAsia="Arial" w:hAnsi="Arial" w:cs="Arial"/>
          <w:sz w:val="24"/>
          <w:szCs w:val="24"/>
        </w:rPr>
      </w:pPr>
    </w:p>
    <w:p w:rsidR="008854EE" w:rsidRDefault="008854EE" w:rsidP="00401ABF">
      <w:pPr>
        <w:rPr>
          <w:rFonts w:ascii="Arial" w:eastAsia="Arial" w:hAnsi="Arial" w:cs="Arial"/>
          <w:sz w:val="24"/>
          <w:szCs w:val="24"/>
        </w:rPr>
      </w:pPr>
    </w:p>
    <w:p w:rsidR="00B86E2F" w:rsidRPr="004E26A2" w:rsidRDefault="00B86E2F" w:rsidP="00401ABF">
      <w:pPr>
        <w:rPr>
          <w:rFonts w:ascii="Arial" w:eastAsia="Arial" w:hAnsi="Arial" w:cs="Arial"/>
          <w:sz w:val="24"/>
          <w:szCs w:val="24"/>
        </w:rPr>
      </w:pPr>
    </w:p>
    <w:p w:rsidR="007A6145" w:rsidRPr="004E26A2" w:rsidRDefault="007A6145" w:rsidP="00401ABF">
      <w:pPr>
        <w:rPr>
          <w:rFonts w:ascii="Arial" w:eastAsia="Arial" w:hAnsi="Arial" w:cs="Arial"/>
          <w:sz w:val="24"/>
          <w:szCs w:val="24"/>
        </w:rPr>
      </w:pPr>
    </w:p>
    <w:p w:rsidR="00401ABF" w:rsidRPr="004E26A2" w:rsidRDefault="00401ABF" w:rsidP="004627EA">
      <w:pPr>
        <w:spacing w:line="360" w:lineRule="auto"/>
        <w:rPr>
          <w:rFonts w:ascii="Arial" w:eastAsia="Arial" w:hAnsi="Arial" w:cs="Arial"/>
          <w:b/>
          <w:sz w:val="24"/>
          <w:szCs w:val="24"/>
          <w:u w:val="single"/>
        </w:rPr>
      </w:pPr>
      <w:r w:rsidRPr="004E26A2">
        <w:rPr>
          <w:rFonts w:ascii="Arial" w:eastAsia="Arial" w:hAnsi="Arial" w:cs="Arial"/>
          <w:b/>
          <w:sz w:val="24"/>
          <w:szCs w:val="24"/>
          <w:u w:val="single"/>
        </w:rPr>
        <w:lastRenderedPageBreak/>
        <w:t>Question 8:</w:t>
      </w:r>
      <w:r w:rsidRPr="004E26A2">
        <w:rPr>
          <w:b/>
          <w:u w:val="single"/>
        </w:rPr>
        <w:t xml:space="preserve"> </w:t>
      </w:r>
      <w:r w:rsidRPr="004E26A2">
        <w:rPr>
          <w:rFonts w:ascii="Arial" w:eastAsia="Arial" w:hAnsi="Arial" w:cs="Arial"/>
          <w:b/>
          <w:sz w:val="24"/>
          <w:szCs w:val="24"/>
          <w:u w:val="single"/>
        </w:rPr>
        <w:t>I purchase clothes as it makes me happy. I do not care about the opinion of other people</w:t>
      </w:r>
    </w:p>
    <w:tbl>
      <w:tblPr>
        <w:tblStyle w:val="TableGrid"/>
        <w:tblW w:w="0" w:type="auto"/>
        <w:tblLook w:val="04A0" w:firstRow="1" w:lastRow="0" w:firstColumn="1" w:lastColumn="0" w:noHBand="0" w:noVBand="1"/>
      </w:tblPr>
      <w:tblGrid>
        <w:gridCol w:w="2974"/>
        <w:gridCol w:w="2974"/>
        <w:gridCol w:w="2974"/>
      </w:tblGrid>
      <w:tr w:rsidR="00401ABF" w:rsidRPr="004E26A2" w:rsidTr="00A738FB">
        <w:trPr>
          <w:trHeight w:val="365"/>
        </w:trPr>
        <w:tc>
          <w:tcPr>
            <w:tcW w:w="2974" w:type="dxa"/>
          </w:tcPr>
          <w:p w:rsidR="00401ABF" w:rsidRPr="004E26A2" w:rsidRDefault="00401ABF" w:rsidP="00401ABF">
            <w:pPr>
              <w:spacing w:after="160" w:line="259" w:lineRule="auto"/>
              <w:rPr>
                <w:rFonts w:ascii="Arial" w:eastAsia="Arial" w:hAnsi="Arial" w:cs="Arial"/>
                <w:b/>
                <w:sz w:val="24"/>
                <w:szCs w:val="24"/>
              </w:rPr>
            </w:pPr>
          </w:p>
        </w:tc>
        <w:tc>
          <w:tcPr>
            <w:tcW w:w="2974" w:type="dxa"/>
          </w:tcPr>
          <w:p w:rsidR="00401ABF" w:rsidRPr="004E26A2" w:rsidRDefault="00401ABF" w:rsidP="004627EA">
            <w:pPr>
              <w:spacing w:after="160" w:line="259" w:lineRule="auto"/>
              <w:jc w:val="center"/>
              <w:rPr>
                <w:rFonts w:ascii="Arial" w:eastAsia="Arial" w:hAnsi="Arial" w:cs="Arial"/>
                <w:b/>
                <w:sz w:val="24"/>
                <w:szCs w:val="24"/>
              </w:rPr>
            </w:pPr>
            <w:r w:rsidRPr="004E26A2">
              <w:rPr>
                <w:rFonts w:ascii="Arial" w:eastAsia="Arial" w:hAnsi="Arial" w:cs="Arial"/>
                <w:b/>
                <w:sz w:val="24"/>
                <w:szCs w:val="24"/>
              </w:rPr>
              <w:t>Frequency</w:t>
            </w:r>
          </w:p>
        </w:tc>
        <w:tc>
          <w:tcPr>
            <w:tcW w:w="2974" w:type="dxa"/>
          </w:tcPr>
          <w:p w:rsidR="00401ABF" w:rsidRPr="004E26A2" w:rsidRDefault="00401ABF" w:rsidP="004627EA">
            <w:pPr>
              <w:spacing w:after="160" w:line="259" w:lineRule="auto"/>
              <w:jc w:val="center"/>
              <w:rPr>
                <w:rFonts w:ascii="Arial" w:eastAsia="Arial" w:hAnsi="Arial" w:cs="Arial"/>
                <w:b/>
                <w:sz w:val="24"/>
                <w:szCs w:val="24"/>
              </w:rPr>
            </w:pPr>
            <w:r w:rsidRPr="004E26A2">
              <w:rPr>
                <w:rFonts w:ascii="Arial" w:eastAsia="Arial" w:hAnsi="Arial" w:cs="Arial"/>
                <w:b/>
                <w:sz w:val="24"/>
                <w:szCs w:val="24"/>
              </w:rPr>
              <w:t>Percentage</w:t>
            </w:r>
          </w:p>
        </w:tc>
      </w:tr>
      <w:tr w:rsidR="006C5F18" w:rsidRPr="004E26A2" w:rsidTr="00A738FB">
        <w:trPr>
          <w:trHeight w:val="379"/>
        </w:trPr>
        <w:tc>
          <w:tcPr>
            <w:tcW w:w="2974" w:type="dxa"/>
          </w:tcPr>
          <w:p w:rsidR="006C5F18" w:rsidRPr="004E26A2" w:rsidRDefault="006C5F18" w:rsidP="006C5F18">
            <w:pPr>
              <w:spacing w:after="160" w:line="259" w:lineRule="auto"/>
              <w:rPr>
                <w:rFonts w:ascii="Arial" w:eastAsia="Arial" w:hAnsi="Arial" w:cs="Arial"/>
                <w:sz w:val="24"/>
                <w:szCs w:val="24"/>
              </w:rPr>
            </w:pPr>
            <w:r w:rsidRPr="004E26A2">
              <w:rPr>
                <w:rFonts w:ascii="Arial" w:eastAsia="Arial" w:hAnsi="Arial" w:cs="Arial"/>
                <w:sz w:val="24"/>
                <w:szCs w:val="24"/>
              </w:rPr>
              <w:t>Strongly agree</w:t>
            </w:r>
          </w:p>
        </w:tc>
        <w:tc>
          <w:tcPr>
            <w:tcW w:w="2974" w:type="dxa"/>
          </w:tcPr>
          <w:p w:rsidR="006C5F18" w:rsidRPr="004E26A2" w:rsidRDefault="006C5F18" w:rsidP="006C5F18">
            <w:pPr>
              <w:spacing w:after="160" w:line="259" w:lineRule="auto"/>
              <w:jc w:val="center"/>
              <w:rPr>
                <w:rFonts w:ascii="Arial" w:eastAsia="Arial" w:hAnsi="Arial" w:cs="Arial"/>
                <w:sz w:val="24"/>
                <w:szCs w:val="24"/>
              </w:rPr>
            </w:pPr>
            <w:r w:rsidRPr="004E26A2">
              <w:rPr>
                <w:rFonts w:ascii="Arial" w:eastAsia="Arial" w:hAnsi="Arial" w:cs="Arial"/>
                <w:sz w:val="24"/>
                <w:szCs w:val="24"/>
              </w:rPr>
              <w:t>59</w:t>
            </w:r>
          </w:p>
        </w:tc>
        <w:tc>
          <w:tcPr>
            <w:tcW w:w="2974" w:type="dxa"/>
          </w:tcPr>
          <w:p w:rsidR="006C5F18" w:rsidRPr="004E26A2" w:rsidRDefault="006C5F18" w:rsidP="006C5F18">
            <w:pPr>
              <w:spacing w:after="160" w:line="259" w:lineRule="auto"/>
              <w:jc w:val="center"/>
              <w:rPr>
                <w:rFonts w:ascii="Arial" w:eastAsia="Arial" w:hAnsi="Arial" w:cs="Arial"/>
                <w:sz w:val="24"/>
                <w:szCs w:val="24"/>
              </w:rPr>
            </w:pPr>
            <w:r w:rsidRPr="004E26A2">
              <w:rPr>
                <w:rFonts w:ascii="Arial" w:eastAsia="Arial" w:hAnsi="Arial" w:cs="Arial"/>
                <w:sz w:val="24"/>
                <w:szCs w:val="24"/>
              </w:rPr>
              <w:t>56.19%</w:t>
            </w:r>
          </w:p>
        </w:tc>
      </w:tr>
      <w:tr w:rsidR="006C5F18" w:rsidRPr="004E26A2" w:rsidTr="00A738FB">
        <w:trPr>
          <w:trHeight w:val="365"/>
        </w:trPr>
        <w:tc>
          <w:tcPr>
            <w:tcW w:w="2974" w:type="dxa"/>
          </w:tcPr>
          <w:p w:rsidR="006C5F18" w:rsidRPr="004E26A2" w:rsidRDefault="006C5F18" w:rsidP="006C5F18">
            <w:pPr>
              <w:spacing w:after="160" w:line="259" w:lineRule="auto"/>
              <w:rPr>
                <w:rFonts w:ascii="Arial" w:eastAsia="Arial" w:hAnsi="Arial" w:cs="Arial"/>
                <w:sz w:val="24"/>
                <w:szCs w:val="24"/>
              </w:rPr>
            </w:pPr>
            <w:r w:rsidRPr="004E26A2">
              <w:rPr>
                <w:rFonts w:ascii="Arial" w:eastAsia="Arial" w:hAnsi="Arial" w:cs="Arial"/>
                <w:sz w:val="24"/>
                <w:szCs w:val="24"/>
              </w:rPr>
              <w:t>Agree</w:t>
            </w:r>
          </w:p>
        </w:tc>
        <w:tc>
          <w:tcPr>
            <w:tcW w:w="2974" w:type="dxa"/>
          </w:tcPr>
          <w:p w:rsidR="006C5F18" w:rsidRPr="004E26A2" w:rsidRDefault="006C5F18" w:rsidP="006C5F18">
            <w:pPr>
              <w:spacing w:after="160" w:line="259" w:lineRule="auto"/>
              <w:jc w:val="center"/>
              <w:rPr>
                <w:rFonts w:ascii="Arial" w:eastAsia="Arial" w:hAnsi="Arial" w:cs="Arial"/>
                <w:sz w:val="24"/>
                <w:szCs w:val="24"/>
              </w:rPr>
            </w:pPr>
            <w:r w:rsidRPr="004E26A2">
              <w:rPr>
                <w:rFonts w:ascii="Arial" w:eastAsia="Arial" w:hAnsi="Arial" w:cs="Arial"/>
                <w:sz w:val="24"/>
                <w:szCs w:val="24"/>
              </w:rPr>
              <w:t>40</w:t>
            </w:r>
          </w:p>
        </w:tc>
        <w:tc>
          <w:tcPr>
            <w:tcW w:w="2974" w:type="dxa"/>
          </w:tcPr>
          <w:p w:rsidR="006C5F18" w:rsidRPr="004E26A2" w:rsidRDefault="006C5F18" w:rsidP="006C5F18">
            <w:pPr>
              <w:spacing w:after="160" w:line="259" w:lineRule="auto"/>
              <w:jc w:val="center"/>
              <w:rPr>
                <w:rFonts w:ascii="Arial" w:eastAsia="Arial" w:hAnsi="Arial" w:cs="Arial"/>
                <w:sz w:val="24"/>
                <w:szCs w:val="24"/>
              </w:rPr>
            </w:pPr>
            <w:r w:rsidRPr="004E26A2">
              <w:rPr>
                <w:rFonts w:ascii="Arial" w:eastAsia="Arial" w:hAnsi="Arial" w:cs="Arial"/>
                <w:sz w:val="24"/>
                <w:szCs w:val="24"/>
              </w:rPr>
              <w:t>38.1%</w:t>
            </w:r>
          </w:p>
        </w:tc>
      </w:tr>
      <w:tr w:rsidR="006C5F18" w:rsidRPr="004E26A2" w:rsidTr="00A738FB">
        <w:trPr>
          <w:trHeight w:val="365"/>
        </w:trPr>
        <w:tc>
          <w:tcPr>
            <w:tcW w:w="2974" w:type="dxa"/>
          </w:tcPr>
          <w:p w:rsidR="006C5F18" w:rsidRPr="004E26A2" w:rsidRDefault="006C5F18" w:rsidP="006C5F18">
            <w:pPr>
              <w:spacing w:after="160" w:line="259" w:lineRule="auto"/>
              <w:rPr>
                <w:rFonts w:ascii="Arial" w:eastAsia="Arial" w:hAnsi="Arial" w:cs="Arial"/>
                <w:sz w:val="24"/>
                <w:szCs w:val="24"/>
              </w:rPr>
            </w:pPr>
            <w:r w:rsidRPr="004E26A2">
              <w:rPr>
                <w:rFonts w:ascii="Arial" w:eastAsia="Arial" w:hAnsi="Arial" w:cs="Arial"/>
                <w:sz w:val="24"/>
                <w:szCs w:val="24"/>
              </w:rPr>
              <w:t>Neither agree nor disagree</w:t>
            </w:r>
          </w:p>
        </w:tc>
        <w:tc>
          <w:tcPr>
            <w:tcW w:w="2974" w:type="dxa"/>
          </w:tcPr>
          <w:p w:rsidR="006C5F18" w:rsidRPr="004E26A2" w:rsidRDefault="006C5F18" w:rsidP="006C5F18">
            <w:pPr>
              <w:spacing w:after="160" w:line="259" w:lineRule="auto"/>
              <w:jc w:val="center"/>
              <w:rPr>
                <w:rFonts w:ascii="Arial" w:eastAsia="Arial" w:hAnsi="Arial" w:cs="Arial"/>
                <w:sz w:val="24"/>
                <w:szCs w:val="24"/>
              </w:rPr>
            </w:pPr>
            <w:r w:rsidRPr="004E26A2">
              <w:rPr>
                <w:rFonts w:ascii="Arial" w:eastAsia="Arial" w:hAnsi="Arial" w:cs="Arial"/>
                <w:sz w:val="24"/>
                <w:szCs w:val="24"/>
              </w:rPr>
              <w:t>5</w:t>
            </w:r>
          </w:p>
        </w:tc>
        <w:tc>
          <w:tcPr>
            <w:tcW w:w="2974" w:type="dxa"/>
          </w:tcPr>
          <w:p w:rsidR="006C5F18" w:rsidRPr="004E26A2" w:rsidRDefault="006C5F18" w:rsidP="006C5F18">
            <w:pPr>
              <w:spacing w:after="160" w:line="259" w:lineRule="auto"/>
              <w:jc w:val="center"/>
              <w:rPr>
                <w:rFonts w:ascii="Arial" w:eastAsia="Arial" w:hAnsi="Arial" w:cs="Arial"/>
                <w:sz w:val="24"/>
                <w:szCs w:val="24"/>
              </w:rPr>
            </w:pPr>
            <w:r w:rsidRPr="004E26A2">
              <w:rPr>
                <w:rFonts w:ascii="Arial" w:eastAsia="Arial" w:hAnsi="Arial" w:cs="Arial"/>
                <w:sz w:val="24"/>
                <w:szCs w:val="24"/>
              </w:rPr>
              <w:t>4.76%</w:t>
            </w:r>
          </w:p>
        </w:tc>
      </w:tr>
      <w:tr w:rsidR="006C5F18" w:rsidRPr="004E26A2" w:rsidTr="00A738FB">
        <w:trPr>
          <w:trHeight w:val="365"/>
        </w:trPr>
        <w:tc>
          <w:tcPr>
            <w:tcW w:w="2974" w:type="dxa"/>
          </w:tcPr>
          <w:p w:rsidR="006C5F18" w:rsidRPr="004E26A2" w:rsidRDefault="006C5F18" w:rsidP="006C5F18">
            <w:pPr>
              <w:spacing w:after="160" w:line="259" w:lineRule="auto"/>
              <w:rPr>
                <w:rFonts w:ascii="Arial" w:eastAsia="Arial" w:hAnsi="Arial" w:cs="Arial"/>
                <w:sz w:val="24"/>
                <w:szCs w:val="24"/>
              </w:rPr>
            </w:pPr>
            <w:r w:rsidRPr="004E26A2">
              <w:rPr>
                <w:rFonts w:ascii="Arial" w:eastAsia="Arial" w:hAnsi="Arial" w:cs="Arial"/>
                <w:sz w:val="24"/>
                <w:szCs w:val="24"/>
              </w:rPr>
              <w:t>Disagree</w:t>
            </w:r>
          </w:p>
        </w:tc>
        <w:tc>
          <w:tcPr>
            <w:tcW w:w="2974" w:type="dxa"/>
          </w:tcPr>
          <w:p w:rsidR="006C5F18" w:rsidRPr="004E26A2" w:rsidRDefault="006C5F18" w:rsidP="006C5F18">
            <w:pPr>
              <w:spacing w:after="160" w:line="259" w:lineRule="auto"/>
              <w:jc w:val="center"/>
              <w:rPr>
                <w:rFonts w:ascii="Arial" w:eastAsia="Arial" w:hAnsi="Arial" w:cs="Arial"/>
                <w:sz w:val="24"/>
                <w:szCs w:val="24"/>
              </w:rPr>
            </w:pPr>
            <w:r w:rsidRPr="004E26A2">
              <w:rPr>
                <w:rFonts w:ascii="Arial" w:eastAsia="Arial" w:hAnsi="Arial" w:cs="Arial"/>
                <w:sz w:val="24"/>
                <w:szCs w:val="24"/>
              </w:rPr>
              <w:t>0</w:t>
            </w:r>
          </w:p>
        </w:tc>
        <w:tc>
          <w:tcPr>
            <w:tcW w:w="2974" w:type="dxa"/>
          </w:tcPr>
          <w:p w:rsidR="006C5F18" w:rsidRPr="004E26A2" w:rsidRDefault="006C5F18" w:rsidP="006C5F18">
            <w:pPr>
              <w:spacing w:after="160" w:line="259" w:lineRule="auto"/>
              <w:jc w:val="center"/>
              <w:rPr>
                <w:rFonts w:ascii="Arial" w:eastAsia="Arial" w:hAnsi="Arial" w:cs="Arial"/>
                <w:sz w:val="24"/>
                <w:szCs w:val="24"/>
              </w:rPr>
            </w:pPr>
            <w:r w:rsidRPr="004E26A2">
              <w:rPr>
                <w:rFonts w:ascii="Arial" w:eastAsia="Arial" w:hAnsi="Arial" w:cs="Arial"/>
                <w:sz w:val="24"/>
                <w:szCs w:val="24"/>
              </w:rPr>
              <w:t>0</w:t>
            </w:r>
          </w:p>
        </w:tc>
      </w:tr>
      <w:tr w:rsidR="006C5F18" w:rsidRPr="004E26A2" w:rsidTr="00A738FB">
        <w:trPr>
          <w:trHeight w:val="379"/>
        </w:trPr>
        <w:tc>
          <w:tcPr>
            <w:tcW w:w="2974" w:type="dxa"/>
          </w:tcPr>
          <w:p w:rsidR="006C5F18" w:rsidRPr="004E26A2" w:rsidRDefault="006C5F18" w:rsidP="006C5F18">
            <w:pPr>
              <w:spacing w:after="160" w:line="259" w:lineRule="auto"/>
              <w:rPr>
                <w:rFonts w:ascii="Arial" w:eastAsia="Arial" w:hAnsi="Arial" w:cs="Arial"/>
                <w:sz w:val="24"/>
                <w:szCs w:val="24"/>
              </w:rPr>
            </w:pPr>
            <w:r w:rsidRPr="004E26A2">
              <w:rPr>
                <w:rFonts w:ascii="Arial" w:eastAsia="Arial" w:hAnsi="Arial" w:cs="Arial"/>
                <w:sz w:val="24"/>
                <w:szCs w:val="24"/>
              </w:rPr>
              <w:t>Strongly disagree</w:t>
            </w:r>
          </w:p>
        </w:tc>
        <w:tc>
          <w:tcPr>
            <w:tcW w:w="2974" w:type="dxa"/>
          </w:tcPr>
          <w:p w:rsidR="006C5F18" w:rsidRPr="004E26A2" w:rsidRDefault="006C5F18" w:rsidP="006C5F18">
            <w:pPr>
              <w:spacing w:after="160" w:line="259" w:lineRule="auto"/>
              <w:jc w:val="center"/>
              <w:rPr>
                <w:rFonts w:ascii="Arial" w:eastAsia="Arial" w:hAnsi="Arial" w:cs="Arial"/>
                <w:sz w:val="24"/>
                <w:szCs w:val="24"/>
              </w:rPr>
            </w:pPr>
            <w:r w:rsidRPr="004E26A2">
              <w:rPr>
                <w:rFonts w:ascii="Arial" w:eastAsia="Arial" w:hAnsi="Arial" w:cs="Arial"/>
                <w:sz w:val="24"/>
                <w:szCs w:val="24"/>
              </w:rPr>
              <w:t>1</w:t>
            </w:r>
          </w:p>
        </w:tc>
        <w:tc>
          <w:tcPr>
            <w:tcW w:w="2974" w:type="dxa"/>
          </w:tcPr>
          <w:p w:rsidR="006C5F18" w:rsidRPr="004E26A2" w:rsidRDefault="006C5F18" w:rsidP="006C5F18">
            <w:pPr>
              <w:spacing w:after="160" w:line="259" w:lineRule="auto"/>
              <w:jc w:val="center"/>
              <w:rPr>
                <w:rFonts w:ascii="Arial" w:eastAsia="Arial" w:hAnsi="Arial" w:cs="Arial"/>
                <w:sz w:val="24"/>
                <w:szCs w:val="24"/>
              </w:rPr>
            </w:pPr>
            <w:r w:rsidRPr="004E26A2">
              <w:rPr>
                <w:rFonts w:ascii="Arial" w:eastAsia="Arial" w:hAnsi="Arial" w:cs="Arial"/>
                <w:sz w:val="24"/>
                <w:szCs w:val="24"/>
              </w:rPr>
              <w:t>0.95</w:t>
            </w:r>
          </w:p>
        </w:tc>
      </w:tr>
      <w:tr w:rsidR="006C5F18" w:rsidRPr="004E26A2" w:rsidTr="00A738FB">
        <w:trPr>
          <w:trHeight w:val="365"/>
        </w:trPr>
        <w:tc>
          <w:tcPr>
            <w:tcW w:w="2974" w:type="dxa"/>
          </w:tcPr>
          <w:p w:rsidR="006C5F18" w:rsidRPr="004E26A2" w:rsidRDefault="006C5F18" w:rsidP="006C5F18">
            <w:pPr>
              <w:spacing w:after="160" w:line="259" w:lineRule="auto"/>
              <w:rPr>
                <w:rFonts w:ascii="Arial" w:eastAsia="Arial" w:hAnsi="Arial" w:cs="Arial"/>
                <w:b/>
                <w:sz w:val="24"/>
                <w:szCs w:val="24"/>
              </w:rPr>
            </w:pPr>
            <w:r w:rsidRPr="004E26A2">
              <w:rPr>
                <w:rFonts w:ascii="Arial" w:eastAsia="Arial" w:hAnsi="Arial" w:cs="Arial"/>
                <w:b/>
                <w:sz w:val="24"/>
                <w:szCs w:val="24"/>
              </w:rPr>
              <w:t>Total</w:t>
            </w:r>
          </w:p>
        </w:tc>
        <w:tc>
          <w:tcPr>
            <w:tcW w:w="2974" w:type="dxa"/>
          </w:tcPr>
          <w:p w:rsidR="006C5F18" w:rsidRPr="004E26A2" w:rsidRDefault="006C5F18" w:rsidP="006C5F18">
            <w:pPr>
              <w:spacing w:after="160" w:line="259" w:lineRule="auto"/>
              <w:jc w:val="center"/>
              <w:rPr>
                <w:rFonts w:ascii="Arial" w:eastAsia="Arial" w:hAnsi="Arial" w:cs="Arial"/>
                <w:b/>
                <w:sz w:val="24"/>
                <w:szCs w:val="24"/>
              </w:rPr>
            </w:pPr>
            <w:r w:rsidRPr="004E26A2">
              <w:rPr>
                <w:rFonts w:ascii="Arial" w:eastAsia="Arial" w:hAnsi="Arial" w:cs="Arial"/>
                <w:b/>
                <w:sz w:val="24"/>
                <w:szCs w:val="24"/>
              </w:rPr>
              <w:t>105</w:t>
            </w:r>
          </w:p>
        </w:tc>
        <w:tc>
          <w:tcPr>
            <w:tcW w:w="2974" w:type="dxa"/>
          </w:tcPr>
          <w:p w:rsidR="006C5F18" w:rsidRPr="004E26A2" w:rsidRDefault="006C5F18" w:rsidP="006C5F18">
            <w:pPr>
              <w:spacing w:after="160" w:line="259" w:lineRule="auto"/>
              <w:jc w:val="center"/>
              <w:rPr>
                <w:rFonts w:ascii="Arial" w:eastAsia="Arial" w:hAnsi="Arial" w:cs="Arial"/>
                <w:b/>
                <w:sz w:val="24"/>
                <w:szCs w:val="24"/>
              </w:rPr>
            </w:pPr>
            <w:r w:rsidRPr="004E26A2">
              <w:rPr>
                <w:rFonts w:ascii="Arial" w:eastAsia="Arial" w:hAnsi="Arial" w:cs="Arial"/>
                <w:b/>
                <w:sz w:val="24"/>
                <w:szCs w:val="24"/>
              </w:rPr>
              <w:t>100%</w:t>
            </w:r>
          </w:p>
        </w:tc>
      </w:tr>
    </w:tbl>
    <w:p w:rsidR="00401ABF" w:rsidRPr="003735D3" w:rsidRDefault="003735D3" w:rsidP="003735D3">
      <w:pPr>
        <w:pStyle w:val="Caption"/>
        <w:jc w:val="center"/>
        <w:rPr>
          <w:rFonts w:ascii="Arial" w:eastAsia="Arial" w:hAnsi="Arial" w:cs="Arial"/>
          <w:b/>
          <w:sz w:val="24"/>
          <w:szCs w:val="24"/>
        </w:rPr>
      </w:pPr>
      <w:bookmarkStart w:id="93" w:name="_Toc148204817"/>
      <w:r w:rsidRPr="003735D3">
        <w:rPr>
          <w:rFonts w:ascii="Arial" w:hAnsi="Arial" w:cs="Arial"/>
          <w:b/>
          <w:sz w:val="24"/>
          <w:szCs w:val="24"/>
        </w:rPr>
        <w:t xml:space="preserve">Table </w:t>
      </w:r>
      <w:r w:rsidRPr="003735D3">
        <w:rPr>
          <w:rFonts w:ascii="Arial" w:hAnsi="Arial" w:cs="Arial"/>
          <w:b/>
          <w:sz w:val="24"/>
          <w:szCs w:val="24"/>
        </w:rPr>
        <w:fldChar w:fldCharType="begin"/>
      </w:r>
      <w:r w:rsidRPr="003735D3">
        <w:rPr>
          <w:rFonts w:ascii="Arial" w:hAnsi="Arial" w:cs="Arial"/>
          <w:b/>
          <w:sz w:val="24"/>
          <w:szCs w:val="24"/>
        </w:rPr>
        <w:instrText xml:space="preserve"> SEQ Table \* ARABIC </w:instrText>
      </w:r>
      <w:r w:rsidRPr="003735D3">
        <w:rPr>
          <w:rFonts w:ascii="Arial" w:hAnsi="Arial" w:cs="Arial"/>
          <w:b/>
          <w:sz w:val="24"/>
          <w:szCs w:val="24"/>
        </w:rPr>
        <w:fldChar w:fldCharType="separate"/>
      </w:r>
      <w:r w:rsidR="00B41E35">
        <w:rPr>
          <w:rFonts w:ascii="Arial" w:hAnsi="Arial" w:cs="Arial"/>
          <w:b/>
          <w:noProof/>
          <w:sz w:val="24"/>
          <w:szCs w:val="24"/>
        </w:rPr>
        <w:t>8</w:t>
      </w:r>
      <w:r w:rsidRPr="003735D3">
        <w:rPr>
          <w:rFonts w:ascii="Arial" w:hAnsi="Arial" w:cs="Arial"/>
          <w:b/>
          <w:sz w:val="24"/>
          <w:szCs w:val="24"/>
        </w:rPr>
        <w:fldChar w:fldCharType="end"/>
      </w:r>
      <w:r w:rsidRPr="003735D3">
        <w:rPr>
          <w:rFonts w:ascii="Arial" w:hAnsi="Arial" w:cs="Arial"/>
          <w:b/>
          <w:sz w:val="24"/>
          <w:szCs w:val="24"/>
        </w:rPr>
        <w:t>: Purchasing clothes makes me happy. I do not care about others’ opinion</w:t>
      </w:r>
      <w:bookmarkEnd w:id="93"/>
    </w:p>
    <w:p w:rsidR="003735D3" w:rsidRDefault="003735D3" w:rsidP="00401ABF">
      <w:pPr>
        <w:rPr>
          <w:rFonts w:ascii="Arial" w:eastAsia="Arial" w:hAnsi="Arial" w:cs="Arial"/>
          <w:sz w:val="24"/>
          <w:szCs w:val="24"/>
        </w:rPr>
      </w:pPr>
    </w:p>
    <w:p w:rsidR="00401ABF" w:rsidRPr="004E26A2" w:rsidRDefault="006C01BD" w:rsidP="00401ABF">
      <w:pPr>
        <w:rPr>
          <w:rFonts w:ascii="Arial" w:eastAsia="Arial" w:hAnsi="Arial" w:cs="Arial"/>
          <w:sz w:val="24"/>
          <w:szCs w:val="24"/>
        </w:rPr>
      </w:pPr>
      <w:r w:rsidRPr="004E26A2">
        <w:rPr>
          <w:noProof/>
        </w:rPr>
        <w:drawing>
          <wp:inline distT="0" distB="0" distL="0" distR="0" wp14:anchorId="40A509CA" wp14:editId="2EEC2364">
            <wp:extent cx="5219700" cy="2438400"/>
            <wp:effectExtent l="0" t="0" r="0" b="0"/>
            <wp:docPr id="12" name="Chart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inline>
        </w:drawing>
      </w:r>
    </w:p>
    <w:p w:rsidR="00401ABF" w:rsidRPr="00B86E2F" w:rsidRDefault="00B86E2F" w:rsidP="00B86E2F">
      <w:pPr>
        <w:pStyle w:val="Caption"/>
        <w:jc w:val="center"/>
        <w:rPr>
          <w:rFonts w:ascii="Arial" w:eastAsia="Arial" w:hAnsi="Arial" w:cs="Arial"/>
          <w:b/>
          <w:sz w:val="24"/>
          <w:szCs w:val="24"/>
        </w:rPr>
      </w:pPr>
      <w:bookmarkStart w:id="94" w:name="_Toc148204853"/>
      <w:r w:rsidRPr="00B86E2F">
        <w:rPr>
          <w:rFonts w:ascii="Arial" w:hAnsi="Arial" w:cs="Arial"/>
          <w:b/>
          <w:sz w:val="24"/>
          <w:szCs w:val="24"/>
        </w:rPr>
        <w:t xml:space="preserve">Figure </w:t>
      </w:r>
      <w:r w:rsidRPr="00B86E2F">
        <w:rPr>
          <w:rFonts w:ascii="Arial" w:hAnsi="Arial" w:cs="Arial"/>
          <w:b/>
          <w:sz w:val="24"/>
          <w:szCs w:val="24"/>
        </w:rPr>
        <w:fldChar w:fldCharType="begin"/>
      </w:r>
      <w:r w:rsidRPr="00B86E2F">
        <w:rPr>
          <w:rFonts w:ascii="Arial" w:hAnsi="Arial" w:cs="Arial"/>
          <w:b/>
          <w:sz w:val="24"/>
          <w:szCs w:val="24"/>
        </w:rPr>
        <w:instrText xml:space="preserve"> SEQ Figure \* ARABIC </w:instrText>
      </w:r>
      <w:r w:rsidRPr="00B86E2F">
        <w:rPr>
          <w:rFonts w:ascii="Arial" w:hAnsi="Arial" w:cs="Arial"/>
          <w:b/>
          <w:sz w:val="24"/>
          <w:szCs w:val="24"/>
        </w:rPr>
        <w:fldChar w:fldCharType="separate"/>
      </w:r>
      <w:r>
        <w:rPr>
          <w:rFonts w:ascii="Arial" w:hAnsi="Arial" w:cs="Arial"/>
          <w:b/>
          <w:noProof/>
          <w:sz w:val="24"/>
          <w:szCs w:val="24"/>
        </w:rPr>
        <w:t>29</w:t>
      </w:r>
      <w:r w:rsidRPr="00B86E2F">
        <w:rPr>
          <w:rFonts w:ascii="Arial" w:hAnsi="Arial" w:cs="Arial"/>
          <w:b/>
          <w:sz w:val="24"/>
          <w:szCs w:val="24"/>
        </w:rPr>
        <w:fldChar w:fldCharType="end"/>
      </w:r>
      <w:r w:rsidRPr="00B86E2F">
        <w:rPr>
          <w:rFonts w:ascii="Arial" w:hAnsi="Arial" w:cs="Arial"/>
          <w:b/>
          <w:sz w:val="24"/>
          <w:szCs w:val="24"/>
        </w:rPr>
        <w:t>: Purchasing clothes makes me happy. I do not care about others’ opinion</w:t>
      </w:r>
      <w:bookmarkEnd w:id="94"/>
    </w:p>
    <w:p w:rsidR="00401ABF" w:rsidRDefault="00237810" w:rsidP="00237810">
      <w:pPr>
        <w:spacing w:line="360" w:lineRule="auto"/>
        <w:rPr>
          <w:rFonts w:ascii="Arial" w:eastAsia="Arial" w:hAnsi="Arial" w:cs="Arial"/>
          <w:sz w:val="24"/>
          <w:szCs w:val="24"/>
        </w:rPr>
      </w:pPr>
      <w:r w:rsidRPr="004E26A2">
        <w:rPr>
          <w:rFonts w:ascii="Arial" w:eastAsia="Arial" w:hAnsi="Arial" w:cs="Arial"/>
          <w:sz w:val="24"/>
          <w:szCs w:val="24"/>
        </w:rPr>
        <w:t xml:space="preserve">When participants were asked if they cared about other people’s opinion when purchasing clothes, more than half of them (56.19%) ‘strongly agreed’ to the statement. Additional 40 respondents (38.10%) also opted for ‘agreed’ which showed that a large portion of them opined that they did not care about others’ opinion when making an apparel purchase decision. </w:t>
      </w:r>
      <w:r w:rsidR="007A53D7" w:rsidRPr="004E26A2">
        <w:rPr>
          <w:rFonts w:ascii="Arial" w:eastAsia="Arial" w:hAnsi="Arial" w:cs="Arial"/>
          <w:sz w:val="24"/>
          <w:szCs w:val="24"/>
        </w:rPr>
        <w:t>A contrasting view to the statement was presented by only 1 participant who ‘strongly disagreed’ to the statement. Nevertheless, there were 5 participants (4.76%) who had a neutral opinion on the statement and had therefore opted for ‘neither agree no</w:t>
      </w:r>
      <w:r w:rsidR="00D64B1F">
        <w:rPr>
          <w:rFonts w:ascii="Arial" w:eastAsia="Arial" w:hAnsi="Arial" w:cs="Arial"/>
          <w:sz w:val="24"/>
          <w:szCs w:val="24"/>
        </w:rPr>
        <w:t>r</w:t>
      </w:r>
      <w:r w:rsidR="007A53D7" w:rsidRPr="004E26A2">
        <w:rPr>
          <w:rFonts w:ascii="Arial" w:eastAsia="Arial" w:hAnsi="Arial" w:cs="Arial"/>
          <w:sz w:val="24"/>
          <w:szCs w:val="24"/>
        </w:rPr>
        <w:t xml:space="preserve"> disagree’.</w:t>
      </w:r>
    </w:p>
    <w:p w:rsidR="00B86E2F" w:rsidRPr="004E26A2" w:rsidRDefault="00B86E2F" w:rsidP="00237810">
      <w:pPr>
        <w:spacing w:line="360" w:lineRule="auto"/>
        <w:rPr>
          <w:rFonts w:ascii="Arial" w:eastAsia="Arial" w:hAnsi="Arial" w:cs="Arial"/>
          <w:sz w:val="24"/>
          <w:szCs w:val="24"/>
        </w:rPr>
      </w:pPr>
    </w:p>
    <w:p w:rsidR="00401ABF" w:rsidRPr="004E26A2" w:rsidRDefault="00401ABF" w:rsidP="00401ABF">
      <w:pPr>
        <w:rPr>
          <w:rFonts w:ascii="Arial" w:eastAsia="Arial" w:hAnsi="Arial" w:cs="Arial"/>
          <w:b/>
          <w:sz w:val="24"/>
          <w:szCs w:val="24"/>
          <w:u w:val="single"/>
        </w:rPr>
      </w:pPr>
      <w:r w:rsidRPr="004E26A2">
        <w:rPr>
          <w:rFonts w:ascii="Arial" w:eastAsia="Arial" w:hAnsi="Arial" w:cs="Arial"/>
          <w:b/>
          <w:sz w:val="24"/>
          <w:szCs w:val="24"/>
          <w:u w:val="single"/>
        </w:rPr>
        <w:t>Question 9: I purchase clothes that creates a good impression on others</w:t>
      </w:r>
    </w:p>
    <w:tbl>
      <w:tblPr>
        <w:tblStyle w:val="TableGrid"/>
        <w:tblW w:w="0" w:type="auto"/>
        <w:tblLook w:val="04A0" w:firstRow="1" w:lastRow="0" w:firstColumn="1" w:lastColumn="0" w:noHBand="0" w:noVBand="1"/>
      </w:tblPr>
      <w:tblGrid>
        <w:gridCol w:w="2974"/>
        <w:gridCol w:w="2974"/>
        <w:gridCol w:w="2974"/>
      </w:tblGrid>
      <w:tr w:rsidR="004627EA" w:rsidRPr="004E26A2" w:rsidTr="00A738FB">
        <w:trPr>
          <w:trHeight w:val="365"/>
        </w:trPr>
        <w:tc>
          <w:tcPr>
            <w:tcW w:w="2974" w:type="dxa"/>
          </w:tcPr>
          <w:p w:rsidR="004627EA" w:rsidRPr="004E26A2" w:rsidRDefault="004627EA" w:rsidP="00A738FB">
            <w:pPr>
              <w:spacing w:after="160" w:line="259" w:lineRule="auto"/>
              <w:rPr>
                <w:rFonts w:ascii="Arial" w:eastAsia="Arial" w:hAnsi="Arial" w:cs="Arial"/>
                <w:b/>
                <w:sz w:val="24"/>
                <w:szCs w:val="24"/>
              </w:rPr>
            </w:pPr>
          </w:p>
        </w:tc>
        <w:tc>
          <w:tcPr>
            <w:tcW w:w="2974" w:type="dxa"/>
          </w:tcPr>
          <w:p w:rsidR="004627EA" w:rsidRPr="004E26A2" w:rsidRDefault="004627EA" w:rsidP="004627EA">
            <w:pPr>
              <w:spacing w:after="160" w:line="259" w:lineRule="auto"/>
              <w:jc w:val="center"/>
              <w:rPr>
                <w:rFonts w:ascii="Arial" w:eastAsia="Arial" w:hAnsi="Arial" w:cs="Arial"/>
                <w:b/>
                <w:sz w:val="24"/>
                <w:szCs w:val="24"/>
              </w:rPr>
            </w:pPr>
            <w:r w:rsidRPr="004E26A2">
              <w:rPr>
                <w:rFonts w:ascii="Arial" w:eastAsia="Arial" w:hAnsi="Arial" w:cs="Arial"/>
                <w:b/>
                <w:sz w:val="24"/>
                <w:szCs w:val="24"/>
              </w:rPr>
              <w:t>Frequency</w:t>
            </w:r>
          </w:p>
        </w:tc>
        <w:tc>
          <w:tcPr>
            <w:tcW w:w="2974" w:type="dxa"/>
          </w:tcPr>
          <w:p w:rsidR="004627EA" w:rsidRPr="004E26A2" w:rsidRDefault="004627EA" w:rsidP="004627EA">
            <w:pPr>
              <w:spacing w:after="160" w:line="259" w:lineRule="auto"/>
              <w:jc w:val="center"/>
              <w:rPr>
                <w:rFonts w:ascii="Arial" w:eastAsia="Arial" w:hAnsi="Arial" w:cs="Arial"/>
                <w:b/>
                <w:sz w:val="24"/>
                <w:szCs w:val="24"/>
              </w:rPr>
            </w:pPr>
            <w:r w:rsidRPr="004E26A2">
              <w:rPr>
                <w:rFonts w:ascii="Arial" w:eastAsia="Arial" w:hAnsi="Arial" w:cs="Arial"/>
                <w:b/>
                <w:sz w:val="24"/>
                <w:szCs w:val="24"/>
              </w:rPr>
              <w:t>Percentage</w:t>
            </w:r>
          </w:p>
        </w:tc>
      </w:tr>
      <w:tr w:rsidR="006C01BD" w:rsidRPr="004E26A2" w:rsidTr="00A738FB">
        <w:trPr>
          <w:trHeight w:val="379"/>
        </w:trPr>
        <w:tc>
          <w:tcPr>
            <w:tcW w:w="2974" w:type="dxa"/>
          </w:tcPr>
          <w:p w:rsidR="006C01BD" w:rsidRPr="004E26A2" w:rsidRDefault="006C01BD" w:rsidP="006C01BD">
            <w:pPr>
              <w:spacing w:after="160" w:line="259" w:lineRule="auto"/>
              <w:rPr>
                <w:rFonts w:ascii="Arial" w:eastAsia="Arial" w:hAnsi="Arial" w:cs="Arial"/>
                <w:sz w:val="24"/>
                <w:szCs w:val="24"/>
              </w:rPr>
            </w:pPr>
            <w:r w:rsidRPr="004E26A2">
              <w:rPr>
                <w:rFonts w:ascii="Arial" w:eastAsia="Arial" w:hAnsi="Arial" w:cs="Arial"/>
                <w:sz w:val="24"/>
                <w:szCs w:val="24"/>
              </w:rPr>
              <w:t>Strongly agree</w:t>
            </w:r>
          </w:p>
        </w:tc>
        <w:tc>
          <w:tcPr>
            <w:tcW w:w="2974" w:type="dxa"/>
          </w:tcPr>
          <w:p w:rsidR="006C01BD" w:rsidRPr="004E26A2" w:rsidRDefault="006C01BD" w:rsidP="006C01BD">
            <w:pPr>
              <w:spacing w:after="160" w:line="259" w:lineRule="auto"/>
              <w:jc w:val="center"/>
              <w:rPr>
                <w:rFonts w:ascii="Arial" w:eastAsia="Arial" w:hAnsi="Arial" w:cs="Arial"/>
                <w:sz w:val="24"/>
                <w:szCs w:val="24"/>
              </w:rPr>
            </w:pPr>
            <w:r w:rsidRPr="004E26A2">
              <w:rPr>
                <w:rFonts w:ascii="Arial" w:eastAsia="Arial" w:hAnsi="Arial" w:cs="Arial"/>
                <w:sz w:val="24"/>
                <w:szCs w:val="24"/>
              </w:rPr>
              <w:t>42</w:t>
            </w:r>
          </w:p>
        </w:tc>
        <w:tc>
          <w:tcPr>
            <w:tcW w:w="2974" w:type="dxa"/>
          </w:tcPr>
          <w:p w:rsidR="006C01BD" w:rsidRPr="004E26A2" w:rsidRDefault="006C01BD" w:rsidP="006C01BD">
            <w:pPr>
              <w:spacing w:after="160" w:line="259" w:lineRule="auto"/>
              <w:jc w:val="center"/>
              <w:rPr>
                <w:rFonts w:ascii="Arial" w:eastAsia="Arial" w:hAnsi="Arial" w:cs="Arial"/>
                <w:sz w:val="24"/>
                <w:szCs w:val="24"/>
              </w:rPr>
            </w:pPr>
            <w:r w:rsidRPr="004E26A2">
              <w:rPr>
                <w:rFonts w:ascii="Arial" w:eastAsia="Arial" w:hAnsi="Arial" w:cs="Arial"/>
                <w:sz w:val="24"/>
                <w:szCs w:val="24"/>
              </w:rPr>
              <w:t>40%</w:t>
            </w:r>
          </w:p>
        </w:tc>
      </w:tr>
      <w:tr w:rsidR="006C01BD" w:rsidRPr="004E26A2" w:rsidTr="00A738FB">
        <w:trPr>
          <w:trHeight w:val="365"/>
        </w:trPr>
        <w:tc>
          <w:tcPr>
            <w:tcW w:w="2974" w:type="dxa"/>
          </w:tcPr>
          <w:p w:rsidR="006C01BD" w:rsidRPr="004E26A2" w:rsidRDefault="006C01BD" w:rsidP="006C01BD">
            <w:pPr>
              <w:spacing w:after="160" w:line="259" w:lineRule="auto"/>
              <w:rPr>
                <w:rFonts w:ascii="Arial" w:eastAsia="Arial" w:hAnsi="Arial" w:cs="Arial"/>
                <w:sz w:val="24"/>
                <w:szCs w:val="24"/>
              </w:rPr>
            </w:pPr>
            <w:r w:rsidRPr="004E26A2">
              <w:rPr>
                <w:rFonts w:ascii="Arial" w:eastAsia="Arial" w:hAnsi="Arial" w:cs="Arial"/>
                <w:sz w:val="24"/>
                <w:szCs w:val="24"/>
              </w:rPr>
              <w:t>Agree</w:t>
            </w:r>
          </w:p>
        </w:tc>
        <w:tc>
          <w:tcPr>
            <w:tcW w:w="2974" w:type="dxa"/>
          </w:tcPr>
          <w:p w:rsidR="006C01BD" w:rsidRPr="004E26A2" w:rsidRDefault="006C01BD" w:rsidP="006C01BD">
            <w:pPr>
              <w:spacing w:after="160" w:line="259" w:lineRule="auto"/>
              <w:jc w:val="center"/>
              <w:rPr>
                <w:rFonts w:ascii="Arial" w:eastAsia="Arial" w:hAnsi="Arial" w:cs="Arial"/>
                <w:sz w:val="24"/>
                <w:szCs w:val="24"/>
              </w:rPr>
            </w:pPr>
            <w:r w:rsidRPr="004E26A2">
              <w:rPr>
                <w:rFonts w:ascii="Arial" w:eastAsia="Arial" w:hAnsi="Arial" w:cs="Arial"/>
                <w:sz w:val="24"/>
                <w:szCs w:val="24"/>
              </w:rPr>
              <w:t>35</w:t>
            </w:r>
          </w:p>
        </w:tc>
        <w:tc>
          <w:tcPr>
            <w:tcW w:w="2974" w:type="dxa"/>
          </w:tcPr>
          <w:p w:rsidR="006C01BD" w:rsidRPr="004E26A2" w:rsidRDefault="006C01BD" w:rsidP="006C01BD">
            <w:pPr>
              <w:spacing w:after="160" w:line="259" w:lineRule="auto"/>
              <w:jc w:val="center"/>
              <w:rPr>
                <w:rFonts w:ascii="Arial" w:eastAsia="Arial" w:hAnsi="Arial" w:cs="Arial"/>
                <w:sz w:val="24"/>
                <w:szCs w:val="24"/>
              </w:rPr>
            </w:pPr>
            <w:r w:rsidRPr="004E26A2">
              <w:rPr>
                <w:rFonts w:ascii="Arial" w:eastAsia="Arial" w:hAnsi="Arial" w:cs="Arial"/>
                <w:sz w:val="24"/>
                <w:szCs w:val="24"/>
              </w:rPr>
              <w:t>33.33%</w:t>
            </w:r>
          </w:p>
        </w:tc>
      </w:tr>
      <w:tr w:rsidR="006C01BD" w:rsidRPr="004E26A2" w:rsidTr="00A738FB">
        <w:trPr>
          <w:trHeight w:val="365"/>
        </w:trPr>
        <w:tc>
          <w:tcPr>
            <w:tcW w:w="2974" w:type="dxa"/>
          </w:tcPr>
          <w:p w:rsidR="006C01BD" w:rsidRPr="004E26A2" w:rsidRDefault="006C01BD" w:rsidP="006C01BD">
            <w:pPr>
              <w:spacing w:after="160" w:line="259" w:lineRule="auto"/>
              <w:rPr>
                <w:rFonts w:ascii="Arial" w:eastAsia="Arial" w:hAnsi="Arial" w:cs="Arial"/>
                <w:sz w:val="24"/>
                <w:szCs w:val="24"/>
              </w:rPr>
            </w:pPr>
            <w:r w:rsidRPr="004E26A2">
              <w:rPr>
                <w:rFonts w:ascii="Arial" w:eastAsia="Arial" w:hAnsi="Arial" w:cs="Arial"/>
                <w:sz w:val="24"/>
                <w:szCs w:val="24"/>
              </w:rPr>
              <w:t>Neither agree nor disagree</w:t>
            </w:r>
          </w:p>
        </w:tc>
        <w:tc>
          <w:tcPr>
            <w:tcW w:w="2974" w:type="dxa"/>
          </w:tcPr>
          <w:p w:rsidR="006C01BD" w:rsidRPr="004E26A2" w:rsidRDefault="006C01BD" w:rsidP="006C01BD">
            <w:pPr>
              <w:spacing w:after="160" w:line="259" w:lineRule="auto"/>
              <w:jc w:val="center"/>
              <w:rPr>
                <w:rFonts w:ascii="Arial" w:eastAsia="Arial" w:hAnsi="Arial" w:cs="Arial"/>
                <w:sz w:val="24"/>
                <w:szCs w:val="24"/>
              </w:rPr>
            </w:pPr>
            <w:r w:rsidRPr="004E26A2">
              <w:rPr>
                <w:rFonts w:ascii="Arial" w:eastAsia="Arial" w:hAnsi="Arial" w:cs="Arial"/>
                <w:sz w:val="24"/>
                <w:szCs w:val="24"/>
              </w:rPr>
              <w:t>18</w:t>
            </w:r>
          </w:p>
        </w:tc>
        <w:tc>
          <w:tcPr>
            <w:tcW w:w="2974" w:type="dxa"/>
          </w:tcPr>
          <w:p w:rsidR="006C01BD" w:rsidRPr="004E26A2" w:rsidRDefault="006C01BD" w:rsidP="006C01BD">
            <w:pPr>
              <w:spacing w:after="160" w:line="259" w:lineRule="auto"/>
              <w:jc w:val="center"/>
              <w:rPr>
                <w:rFonts w:ascii="Arial" w:eastAsia="Arial" w:hAnsi="Arial" w:cs="Arial"/>
                <w:sz w:val="24"/>
                <w:szCs w:val="24"/>
              </w:rPr>
            </w:pPr>
            <w:r w:rsidRPr="004E26A2">
              <w:rPr>
                <w:rFonts w:ascii="Arial" w:eastAsia="Arial" w:hAnsi="Arial" w:cs="Arial"/>
                <w:sz w:val="24"/>
                <w:szCs w:val="24"/>
              </w:rPr>
              <w:t>17.14%</w:t>
            </w:r>
          </w:p>
        </w:tc>
      </w:tr>
      <w:tr w:rsidR="006C01BD" w:rsidRPr="004E26A2" w:rsidTr="00A738FB">
        <w:trPr>
          <w:trHeight w:val="365"/>
        </w:trPr>
        <w:tc>
          <w:tcPr>
            <w:tcW w:w="2974" w:type="dxa"/>
          </w:tcPr>
          <w:p w:rsidR="006C01BD" w:rsidRPr="004E26A2" w:rsidRDefault="006C01BD" w:rsidP="006C01BD">
            <w:pPr>
              <w:spacing w:after="160" w:line="259" w:lineRule="auto"/>
              <w:rPr>
                <w:rFonts w:ascii="Arial" w:eastAsia="Arial" w:hAnsi="Arial" w:cs="Arial"/>
                <w:sz w:val="24"/>
                <w:szCs w:val="24"/>
              </w:rPr>
            </w:pPr>
            <w:r w:rsidRPr="004E26A2">
              <w:rPr>
                <w:rFonts w:ascii="Arial" w:eastAsia="Arial" w:hAnsi="Arial" w:cs="Arial"/>
                <w:sz w:val="24"/>
                <w:szCs w:val="24"/>
              </w:rPr>
              <w:t>Disagree</w:t>
            </w:r>
          </w:p>
        </w:tc>
        <w:tc>
          <w:tcPr>
            <w:tcW w:w="2974" w:type="dxa"/>
          </w:tcPr>
          <w:p w:rsidR="006C01BD" w:rsidRPr="004E26A2" w:rsidRDefault="006C01BD" w:rsidP="006C01BD">
            <w:pPr>
              <w:spacing w:after="160" w:line="259" w:lineRule="auto"/>
              <w:jc w:val="center"/>
              <w:rPr>
                <w:rFonts w:ascii="Arial" w:eastAsia="Arial" w:hAnsi="Arial" w:cs="Arial"/>
                <w:sz w:val="24"/>
                <w:szCs w:val="24"/>
              </w:rPr>
            </w:pPr>
            <w:r w:rsidRPr="004E26A2">
              <w:rPr>
                <w:rFonts w:ascii="Arial" w:eastAsia="Arial" w:hAnsi="Arial" w:cs="Arial"/>
                <w:sz w:val="24"/>
                <w:szCs w:val="24"/>
              </w:rPr>
              <w:t>7</w:t>
            </w:r>
          </w:p>
        </w:tc>
        <w:tc>
          <w:tcPr>
            <w:tcW w:w="2974" w:type="dxa"/>
          </w:tcPr>
          <w:p w:rsidR="006C01BD" w:rsidRPr="004E26A2" w:rsidRDefault="006C01BD" w:rsidP="006C01BD">
            <w:pPr>
              <w:spacing w:after="160" w:line="259" w:lineRule="auto"/>
              <w:jc w:val="center"/>
              <w:rPr>
                <w:rFonts w:ascii="Arial" w:eastAsia="Arial" w:hAnsi="Arial" w:cs="Arial"/>
                <w:sz w:val="24"/>
                <w:szCs w:val="24"/>
              </w:rPr>
            </w:pPr>
            <w:r w:rsidRPr="004E26A2">
              <w:rPr>
                <w:rFonts w:ascii="Arial" w:eastAsia="Arial" w:hAnsi="Arial" w:cs="Arial"/>
                <w:sz w:val="24"/>
                <w:szCs w:val="24"/>
              </w:rPr>
              <w:t>6.67%</w:t>
            </w:r>
          </w:p>
        </w:tc>
      </w:tr>
      <w:tr w:rsidR="006C01BD" w:rsidRPr="004E26A2" w:rsidTr="00A738FB">
        <w:trPr>
          <w:trHeight w:val="379"/>
        </w:trPr>
        <w:tc>
          <w:tcPr>
            <w:tcW w:w="2974" w:type="dxa"/>
          </w:tcPr>
          <w:p w:rsidR="006C01BD" w:rsidRPr="004E26A2" w:rsidRDefault="006C01BD" w:rsidP="006C01BD">
            <w:pPr>
              <w:spacing w:after="160" w:line="259" w:lineRule="auto"/>
              <w:rPr>
                <w:rFonts w:ascii="Arial" w:eastAsia="Arial" w:hAnsi="Arial" w:cs="Arial"/>
                <w:sz w:val="24"/>
                <w:szCs w:val="24"/>
              </w:rPr>
            </w:pPr>
            <w:r w:rsidRPr="004E26A2">
              <w:rPr>
                <w:rFonts w:ascii="Arial" w:eastAsia="Arial" w:hAnsi="Arial" w:cs="Arial"/>
                <w:sz w:val="24"/>
                <w:szCs w:val="24"/>
              </w:rPr>
              <w:t>Strongly disagree</w:t>
            </w:r>
          </w:p>
        </w:tc>
        <w:tc>
          <w:tcPr>
            <w:tcW w:w="2974" w:type="dxa"/>
          </w:tcPr>
          <w:p w:rsidR="006C01BD" w:rsidRPr="004E26A2" w:rsidRDefault="006C01BD" w:rsidP="006C01BD">
            <w:pPr>
              <w:spacing w:after="160" w:line="259" w:lineRule="auto"/>
              <w:jc w:val="center"/>
              <w:rPr>
                <w:rFonts w:ascii="Arial" w:eastAsia="Arial" w:hAnsi="Arial" w:cs="Arial"/>
                <w:sz w:val="24"/>
                <w:szCs w:val="24"/>
              </w:rPr>
            </w:pPr>
            <w:r w:rsidRPr="004E26A2">
              <w:rPr>
                <w:rFonts w:ascii="Arial" w:eastAsia="Arial" w:hAnsi="Arial" w:cs="Arial"/>
                <w:sz w:val="24"/>
                <w:szCs w:val="24"/>
              </w:rPr>
              <w:t>3</w:t>
            </w:r>
          </w:p>
        </w:tc>
        <w:tc>
          <w:tcPr>
            <w:tcW w:w="2974" w:type="dxa"/>
          </w:tcPr>
          <w:p w:rsidR="006C01BD" w:rsidRPr="004E26A2" w:rsidRDefault="006C01BD" w:rsidP="006C01BD">
            <w:pPr>
              <w:spacing w:after="160" w:line="259" w:lineRule="auto"/>
              <w:jc w:val="center"/>
              <w:rPr>
                <w:rFonts w:ascii="Arial" w:eastAsia="Arial" w:hAnsi="Arial" w:cs="Arial"/>
                <w:sz w:val="24"/>
                <w:szCs w:val="24"/>
              </w:rPr>
            </w:pPr>
            <w:r w:rsidRPr="004E26A2">
              <w:rPr>
                <w:rFonts w:ascii="Arial" w:eastAsia="Arial" w:hAnsi="Arial" w:cs="Arial"/>
                <w:sz w:val="24"/>
                <w:szCs w:val="24"/>
              </w:rPr>
              <w:t>2.86%</w:t>
            </w:r>
          </w:p>
        </w:tc>
      </w:tr>
      <w:tr w:rsidR="006C01BD" w:rsidRPr="004E26A2" w:rsidTr="00A738FB">
        <w:trPr>
          <w:trHeight w:val="365"/>
        </w:trPr>
        <w:tc>
          <w:tcPr>
            <w:tcW w:w="2974" w:type="dxa"/>
          </w:tcPr>
          <w:p w:rsidR="006C01BD" w:rsidRPr="004E26A2" w:rsidRDefault="006C01BD" w:rsidP="006C01BD">
            <w:pPr>
              <w:spacing w:after="160" w:line="259" w:lineRule="auto"/>
              <w:rPr>
                <w:rFonts w:ascii="Arial" w:eastAsia="Arial" w:hAnsi="Arial" w:cs="Arial"/>
                <w:b/>
                <w:sz w:val="24"/>
                <w:szCs w:val="24"/>
              </w:rPr>
            </w:pPr>
            <w:r w:rsidRPr="004E26A2">
              <w:rPr>
                <w:rFonts w:ascii="Arial" w:eastAsia="Arial" w:hAnsi="Arial" w:cs="Arial"/>
                <w:b/>
                <w:sz w:val="24"/>
                <w:szCs w:val="24"/>
              </w:rPr>
              <w:t>Total</w:t>
            </w:r>
          </w:p>
        </w:tc>
        <w:tc>
          <w:tcPr>
            <w:tcW w:w="2974" w:type="dxa"/>
          </w:tcPr>
          <w:p w:rsidR="006C01BD" w:rsidRPr="004E26A2" w:rsidRDefault="006C01BD" w:rsidP="006C01BD">
            <w:pPr>
              <w:spacing w:after="160" w:line="259" w:lineRule="auto"/>
              <w:jc w:val="center"/>
              <w:rPr>
                <w:rFonts w:ascii="Arial" w:eastAsia="Arial" w:hAnsi="Arial" w:cs="Arial"/>
                <w:b/>
                <w:sz w:val="24"/>
                <w:szCs w:val="24"/>
              </w:rPr>
            </w:pPr>
            <w:r w:rsidRPr="004E26A2">
              <w:rPr>
                <w:rFonts w:ascii="Arial" w:eastAsia="Arial" w:hAnsi="Arial" w:cs="Arial"/>
                <w:b/>
                <w:sz w:val="24"/>
                <w:szCs w:val="24"/>
              </w:rPr>
              <w:t>105</w:t>
            </w:r>
          </w:p>
        </w:tc>
        <w:tc>
          <w:tcPr>
            <w:tcW w:w="2974" w:type="dxa"/>
          </w:tcPr>
          <w:p w:rsidR="006C01BD" w:rsidRPr="004E26A2" w:rsidRDefault="006C01BD" w:rsidP="006C01BD">
            <w:pPr>
              <w:spacing w:after="160" w:line="259" w:lineRule="auto"/>
              <w:jc w:val="center"/>
              <w:rPr>
                <w:rFonts w:ascii="Arial" w:eastAsia="Arial" w:hAnsi="Arial" w:cs="Arial"/>
                <w:b/>
                <w:sz w:val="24"/>
                <w:szCs w:val="24"/>
              </w:rPr>
            </w:pPr>
            <w:r w:rsidRPr="004E26A2">
              <w:rPr>
                <w:rFonts w:ascii="Arial" w:eastAsia="Arial" w:hAnsi="Arial" w:cs="Arial"/>
                <w:b/>
                <w:sz w:val="24"/>
                <w:szCs w:val="24"/>
              </w:rPr>
              <w:t>100%</w:t>
            </w:r>
          </w:p>
        </w:tc>
      </w:tr>
    </w:tbl>
    <w:p w:rsidR="003735D3" w:rsidRPr="003735D3" w:rsidRDefault="003735D3" w:rsidP="003735D3">
      <w:pPr>
        <w:pStyle w:val="Caption"/>
        <w:jc w:val="center"/>
        <w:rPr>
          <w:rFonts w:ascii="Arial" w:eastAsia="Arial" w:hAnsi="Arial" w:cs="Arial"/>
          <w:b/>
          <w:sz w:val="24"/>
          <w:szCs w:val="24"/>
        </w:rPr>
      </w:pPr>
      <w:bookmarkStart w:id="95" w:name="_Toc148204818"/>
      <w:r w:rsidRPr="003735D3">
        <w:rPr>
          <w:rFonts w:ascii="Arial" w:hAnsi="Arial" w:cs="Arial"/>
          <w:b/>
          <w:sz w:val="24"/>
          <w:szCs w:val="24"/>
        </w:rPr>
        <w:t xml:space="preserve">Table </w:t>
      </w:r>
      <w:r w:rsidRPr="003735D3">
        <w:rPr>
          <w:rFonts w:ascii="Arial" w:hAnsi="Arial" w:cs="Arial"/>
          <w:b/>
          <w:sz w:val="24"/>
          <w:szCs w:val="24"/>
        </w:rPr>
        <w:fldChar w:fldCharType="begin"/>
      </w:r>
      <w:r w:rsidRPr="003735D3">
        <w:rPr>
          <w:rFonts w:ascii="Arial" w:hAnsi="Arial" w:cs="Arial"/>
          <w:b/>
          <w:sz w:val="24"/>
          <w:szCs w:val="24"/>
        </w:rPr>
        <w:instrText xml:space="preserve"> SEQ Table \* ARABIC </w:instrText>
      </w:r>
      <w:r w:rsidRPr="003735D3">
        <w:rPr>
          <w:rFonts w:ascii="Arial" w:hAnsi="Arial" w:cs="Arial"/>
          <w:b/>
          <w:sz w:val="24"/>
          <w:szCs w:val="24"/>
        </w:rPr>
        <w:fldChar w:fldCharType="separate"/>
      </w:r>
      <w:r w:rsidR="00B41E35">
        <w:rPr>
          <w:rFonts w:ascii="Arial" w:hAnsi="Arial" w:cs="Arial"/>
          <w:b/>
          <w:noProof/>
          <w:sz w:val="24"/>
          <w:szCs w:val="24"/>
        </w:rPr>
        <w:t>9</w:t>
      </w:r>
      <w:r w:rsidRPr="003735D3">
        <w:rPr>
          <w:rFonts w:ascii="Arial" w:hAnsi="Arial" w:cs="Arial"/>
          <w:b/>
          <w:sz w:val="24"/>
          <w:szCs w:val="24"/>
        </w:rPr>
        <w:fldChar w:fldCharType="end"/>
      </w:r>
      <w:r w:rsidRPr="003735D3">
        <w:rPr>
          <w:rFonts w:ascii="Arial" w:hAnsi="Arial" w:cs="Arial"/>
          <w:b/>
          <w:sz w:val="24"/>
          <w:szCs w:val="24"/>
        </w:rPr>
        <w:t>: Purchasing clothes to create good impression</w:t>
      </w:r>
      <w:bookmarkEnd w:id="95"/>
    </w:p>
    <w:p w:rsidR="003735D3" w:rsidRDefault="003735D3" w:rsidP="004627EA">
      <w:pPr>
        <w:jc w:val="center"/>
        <w:rPr>
          <w:rFonts w:ascii="Arial" w:eastAsia="Arial" w:hAnsi="Arial" w:cs="Arial"/>
          <w:sz w:val="24"/>
          <w:szCs w:val="24"/>
        </w:rPr>
      </w:pPr>
    </w:p>
    <w:p w:rsidR="00401ABF" w:rsidRPr="004E26A2" w:rsidRDefault="00A17FE6" w:rsidP="004627EA">
      <w:pPr>
        <w:jc w:val="center"/>
        <w:rPr>
          <w:rFonts w:ascii="Arial" w:eastAsia="Arial" w:hAnsi="Arial" w:cs="Arial"/>
          <w:sz w:val="24"/>
          <w:szCs w:val="24"/>
        </w:rPr>
      </w:pPr>
      <w:r w:rsidRPr="004E26A2">
        <w:rPr>
          <w:noProof/>
        </w:rPr>
        <w:drawing>
          <wp:inline distT="0" distB="0" distL="0" distR="0" wp14:anchorId="669090B8" wp14:editId="2BEE68E4">
            <wp:extent cx="4572000" cy="2743200"/>
            <wp:effectExtent l="0" t="0" r="0" b="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p w:rsidR="00401ABF" w:rsidRPr="00B86E2F" w:rsidRDefault="00B86E2F" w:rsidP="00B86E2F">
      <w:pPr>
        <w:pStyle w:val="Caption"/>
        <w:jc w:val="center"/>
        <w:rPr>
          <w:rFonts w:ascii="Arial" w:eastAsia="Arial" w:hAnsi="Arial" w:cs="Arial"/>
          <w:b/>
          <w:sz w:val="24"/>
          <w:szCs w:val="24"/>
        </w:rPr>
      </w:pPr>
      <w:bookmarkStart w:id="96" w:name="_Toc148204854"/>
      <w:r w:rsidRPr="00B86E2F">
        <w:rPr>
          <w:rFonts w:ascii="Arial" w:hAnsi="Arial" w:cs="Arial"/>
          <w:b/>
          <w:sz w:val="24"/>
          <w:szCs w:val="24"/>
        </w:rPr>
        <w:t xml:space="preserve">Figure </w:t>
      </w:r>
      <w:r w:rsidRPr="00B86E2F">
        <w:rPr>
          <w:rFonts w:ascii="Arial" w:hAnsi="Arial" w:cs="Arial"/>
          <w:b/>
          <w:sz w:val="24"/>
          <w:szCs w:val="24"/>
        </w:rPr>
        <w:fldChar w:fldCharType="begin"/>
      </w:r>
      <w:r w:rsidRPr="00B86E2F">
        <w:rPr>
          <w:rFonts w:ascii="Arial" w:hAnsi="Arial" w:cs="Arial"/>
          <w:b/>
          <w:sz w:val="24"/>
          <w:szCs w:val="24"/>
        </w:rPr>
        <w:instrText xml:space="preserve"> SEQ Figure \* ARABIC </w:instrText>
      </w:r>
      <w:r w:rsidRPr="00B86E2F">
        <w:rPr>
          <w:rFonts w:ascii="Arial" w:hAnsi="Arial" w:cs="Arial"/>
          <w:b/>
          <w:sz w:val="24"/>
          <w:szCs w:val="24"/>
        </w:rPr>
        <w:fldChar w:fldCharType="separate"/>
      </w:r>
      <w:r>
        <w:rPr>
          <w:rFonts w:ascii="Arial" w:hAnsi="Arial" w:cs="Arial"/>
          <w:b/>
          <w:noProof/>
          <w:sz w:val="24"/>
          <w:szCs w:val="24"/>
        </w:rPr>
        <w:t>30</w:t>
      </w:r>
      <w:r w:rsidRPr="00B86E2F">
        <w:rPr>
          <w:rFonts w:ascii="Arial" w:hAnsi="Arial" w:cs="Arial"/>
          <w:b/>
          <w:sz w:val="24"/>
          <w:szCs w:val="24"/>
        </w:rPr>
        <w:fldChar w:fldCharType="end"/>
      </w:r>
      <w:r w:rsidRPr="00B86E2F">
        <w:rPr>
          <w:rFonts w:ascii="Arial" w:hAnsi="Arial" w:cs="Arial"/>
          <w:b/>
          <w:sz w:val="24"/>
          <w:szCs w:val="24"/>
        </w:rPr>
        <w:t>: Purchasing clothes to create good impression</w:t>
      </w:r>
      <w:bookmarkEnd w:id="96"/>
    </w:p>
    <w:p w:rsidR="00401ABF" w:rsidRPr="004E26A2" w:rsidRDefault="00D64B1F" w:rsidP="002F4ECD">
      <w:pPr>
        <w:spacing w:line="360" w:lineRule="auto"/>
        <w:rPr>
          <w:rFonts w:ascii="Arial" w:eastAsia="Arial" w:hAnsi="Arial" w:cs="Arial"/>
          <w:sz w:val="24"/>
          <w:szCs w:val="24"/>
        </w:rPr>
      </w:pPr>
      <w:r w:rsidRPr="00D64B1F">
        <w:rPr>
          <w:rFonts w:ascii="Arial" w:eastAsia="Arial" w:hAnsi="Arial" w:cs="Arial"/>
          <w:sz w:val="24"/>
          <w:szCs w:val="24"/>
        </w:rPr>
        <w:t>Participants had mixed opinions with regards to question 9 through which they were asked if they purchased apparel to create a good impression</w:t>
      </w:r>
      <w:r w:rsidR="00B86E2F">
        <w:rPr>
          <w:rFonts w:ascii="Arial" w:eastAsia="Arial" w:hAnsi="Arial" w:cs="Arial"/>
          <w:sz w:val="24"/>
          <w:szCs w:val="24"/>
        </w:rPr>
        <w:t xml:space="preserve">. As shown in Table </w:t>
      </w:r>
      <w:r w:rsidR="003735D3">
        <w:rPr>
          <w:rFonts w:ascii="Arial" w:eastAsia="Arial" w:hAnsi="Arial" w:cs="Arial"/>
          <w:sz w:val="24"/>
          <w:szCs w:val="24"/>
        </w:rPr>
        <w:t xml:space="preserve">9 </w:t>
      </w:r>
      <w:r w:rsidR="00B86E2F">
        <w:rPr>
          <w:rFonts w:ascii="Arial" w:eastAsia="Arial" w:hAnsi="Arial" w:cs="Arial"/>
          <w:sz w:val="24"/>
          <w:szCs w:val="24"/>
        </w:rPr>
        <w:t>and Fig. 30</w:t>
      </w:r>
      <w:r w:rsidRPr="00D64B1F">
        <w:rPr>
          <w:rFonts w:ascii="Arial" w:eastAsia="Arial" w:hAnsi="Arial" w:cs="Arial"/>
          <w:sz w:val="24"/>
          <w:szCs w:val="24"/>
        </w:rPr>
        <w:t>, the majority of the respondents (40%) strongly agreed with the statement, whereas the least number of them (2.86%) strongly disagreed with it. Overall, a majority of the participants showed agreement with the statement, accounting for a total of 73.33%, while those who showed disagreement accounted for a total of 9.53%. The remaining 17.14% of the participants neither agree nor disagree with the statement.</w:t>
      </w:r>
    </w:p>
    <w:p w:rsidR="00401ABF" w:rsidRDefault="00401ABF" w:rsidP="00401ABF">
      <w:pPr>
        <w:rPr>
          <w:rFonts w:ascii="Arial" w:eastAsia="Arial" w:hAnsi="Arial" w:cs="Arial"/>
          <w:sz w:val="24"/>
          <w:szCs w:val="24"/>
        </w:rPr>
      </w:pPr>
    </w:p>
    <w:p w:rsidR="00B86E2F" w:rsidRPr="004E26A2" w:rsidRDefault="00B86E2F" w:rsidP="00401ABF">
      <w:pPr>
        <w:rPr>
          <w:rFonts w:ascii="Arial" w:eastAsia="Arial" w:hAnsi="Arial" w:cs="Arial"/>
          <w:sz w:val="24"/>
          <w:szCs w:val="24"/>
        </w:rPr>
      </w:pPr>
    </w:p>
    <w:p w:rsidR="00401ABF" w:rsidRPr="004E26A2" w:rsidRDefault="00401ABF" w:rsidP="00401ABF">
      <w:pPr>
        <w:rPr>
          <w:rFonts w:ascii="Arial" w:eastAsia="Arial" w:hAnsi="Arial" w:cs="Arial"/>
          <w:b/>
          <w:sz w:val="24"/>
          <w:szCs w:val="24"/>
          <w:u w:val="single"/>
        </w:rPr>
      </w:pPr>
      <w:r w:rsidRPr="004E26A2">
        <w:rPr>
          <w:rFonts w:ascii="Arial" w:eastAsia="Arial" w:hAnsi="Arial" w:cs="Arial"/>
          <w:b/>
          <w:sz w:val="24"/>
          <w:szCs w:val="24"/>
          <w:u w:val="single"/>
        </w:rPr>
        <w:t>Question 10:</w:t>
      </w:r>
      <w:r w:rsidRPr="004E26A2">
        <w:rPr>
          <w:b/>
          <w:u w:val="single"/>
        </w:rPr>
        <w:t xml:space="preserve"> </w:t>
      </w:r>
      <w:r w:rsidRPr="004E26A2">
        <w:rPr>
          <w:rFonts w:ascii="Arial" w:eastAsia="Arial" w:hAnsi="Arial" w:cs="Arial"/>
          <w:b/>
          <w:sz w:val="24"/>
          <w:szCs w:val="24"/>
          <w:u w:val="single"/>
        </w:rPr>
        <w:t>My apparel purchase decision is influenced by following group</w:t>
      </w:r>
    </w:p>
    <w:tbl>
      <w:tblPr>
        <w:tblStyle w:val="TableGrid"/>
        <w:tblW w:w="0" w:type="auto"/>
        <w:tblLook w:val="04A0" w:firstRow="1" w:lastRow="0" w:firstColumn="1" w:lastColumn="0" w:noHBand="0" w:noVBand="1"/>
      </w:tblPr>
      <w:tblGrid>
        <w:gridCol w:w="2974"/>
        <w:gridCol w:w="2974"/>
        <w:gridCol w:w="2974"/>
      </w:tblGrid>
      <w:tr w:rsidR="00401ABF" w:rsidRPr="004E26A2" w:rsidTr="00A738FB">
        <w:trPr>
          <w:trHeight w:val="365"/>
        </w:trPr>
        <w:tc>
          <w:tcPr>
            <w:tcW w:w="2974" w:type="dxa"/>
          </w:tcPr>
          <w:p w:rsidR="00401ABF" w:rsidRPr="004E26A2" w:rsidRDefault="00401ABF" w:rsidP="00401ABF">
            <w:pPr>
              <w:spacing w:after="160" w:line="259" w:lineRule="auto"/>
              <w:rPr>
                <w:rFonts w:ascii="Arial" w:eastAsia="Arial" w:hAnsi="Arial" w:cs="Arial"/>
                <w:b/>
                <w:sz w:val="24"/>
                <w:szCs w:val="24"/>
              </w:rPr>
            </w:pPr>
          </w:p>
        </w:tc>
        <w:tc>
          <w:tcPr>
            <w:tcW w:w="2974" w:type="dxa"/>
          </w:tcPr>
          <w:p w:rsidR="00401ABF" w:rsidRPr="004E26A2" w:rsidRDefault="00401ABF" w:rsidP="00414778">
            <w:pPr>
              <w:spacing w:after="160" w:line="259" w:lineRule="auto"/>
              <w:jc w:val="center"/>
              <w:rPr>
                <w:rFonts w:ascii="Arial" w:eastAsia="Arial" w:hAnsi="Arial" w:cs="Arial"/>
                <w:b/>
                <w:sz w:val="24"/>
                <w:szCs w:val="24"/>
              </w:rPr>
            </w:pPr>
            <w:r w:rsidRPr="004E26A2">
              <w:rPr>
                <w:rFonts w:ascii="Arial" w:eastAsia="Arial" w:hAnsi="Arial" w:cs="Arial"/>
                <w:b/>
                <w:sz w:val="24"/>
                <w:szCs w:val="24"/>
              </w:rPr>
              <w:t>Frequency</w:t>
            </w:r>
          </w:p>
        </w:tc>
        <w:tc>
          <w:tcPr>
            <w:tcW w:w="2974" w:type="dxa"/>
          </w:tcPr>
          <w:p w:rsidR="00401ABF" w:rsidRPr="004E26A2" w:rsidRDefault="00401ABF" w:rsidP="00414778">
            <w:pPr>
              <w:spacing w:after="160" w:line="259" w:lineRule="auto"/>
              <w:jc w:val="center"/>
              <w:rPr>
                <w:rFonts w:ascii="Arial" w:eastAsia="Arial" w:hAnsi="Arial" w:cs="Arial"/>
                <w:b/>
                <w:sz w:val="24"/>
                <w:szCs w:val="24"/>
              </w:rPr>
            </w:pPr>
            <w:r w:rsidRPr="004E26A2">
              <w:rPr>
                <w:rFonts w:ascii="Arial" w:eastAsia="Arial" w:hAnsi="Arial" w:cs="Arial"/>
                <w:b/>
                <w:sz w:val="24"/>
                <w:szCs w:val="24"/>
              </w:rPr>
              <w:t>Percentage</w:t>
            </w:r>
          </w:p>
        </w:tc>
      </w:tr>
      <w:tr w:rsidR="00A17FE6" w:rsidRPr="004E26A2" w:rsidTr="00A738FB">
        <w:trPr>
          <w:trHeight w:val="379"/>
        </w:trPr>
        <w:tc>
          <w:tcPr>
            <w:tcW w:w="2974" w:type="dxa"/>
          </w:tcPr>
          <w:p w:rsidR="00A17FE6" w:rsidRPr="004E26A2" w:rsidRDefault="00A17FE6" w:rsidP="00A17FE6">
            <w:pPr>
              <w:spacing w:after="160" w:line="259" w:lineRule="auto"/>
              <w:rPr>
                <w:rFonts w:ascii="Arial" w:eastAsia="Arial" w:hAnsi="Arial" w:cs="Arial"/>
                <w:sz w:val="24"/>
                <w:szCs w:val="24"/>
              </w:rPr>
            </w:pPr>
            <w:r w:rsidRPr="004E26A2">
              <w:rPr>
                <w:rFonts w:ascii="Arial" w:eastAsia="Arial" w:hAnsi="Arial" w:cs="Arial"/>
                <w:sz w:val="24"/>
                <w:szCs w:val="24"/>
              </w:rPr>
              <w:t>Family</w:t>
            </w:r>
          </w:p>
        </w:tc>
        <w:tc>
          <w:tcPr>
            <w:tcW w:w="2974" w:type="dxa"/>
          </w:tcPr>
          <w:p w:rsidR="00A17FE6" w:rsidRPr="004E26A2" w:rsidRDefault="00A17FE6" w:rsidP="00A17FE6">
            <w:pPr>
              <w:spacing w:after="160" w:line="259" w:lineRule="auto"/>
              <w:jc w:val="center"/>
              <w:rPr>
                <w:rFonts w:ascii="Arial" w:eastAsia="Arial" w:hAnsi="Arial" w:cs="Arial"/>
                <w:sz w:val="24"/>
                <w:szCs w:val="24"/>
              </w:rPr>
            </w:pPr>
            <w:r w:rsidRPr="004E26A2">
              <w:rPr>
                <w:rFonts w:ascii="Arial" w:eastAsia="Arial" w:hAnsi="Arial" w:cs="Arial"/>
                <w:sz w:val="24"/>
                <w:szCs w:val="24"/>
              </w:rPr>
              <w:t>28</w:t>
            </w:r>
          </w:p>
        </w:tc>
        <w:tc>
          <w:tcPr>
            <w:tcW w:w="2974" w:type="dxa"/>
          </w:tcPr>
          <w:p w:rsidR="00A17FE6" w:rsidRPr="004E26A2" w:rsidRDefault="00A17FE6" w:rsidP="00A17FE6">
            <w:pPr>
              <w:spacing w:after="160" w:line="259" w:lineRule="auto"/>
              <w:jc w:val="center"/>
              <w:rPr>
                <w:rFonts w:ascii="Arial" w:eastAsia="Arial" w:hAnsi="Arial" w:cs="Arial"/>
                <w:sz w:val="24"/>
                <w:szCs w:val="24"/>
              </w:rPr>
            </w:pPr>
            <w:r w:rsidRPr="004E26A2">
              <w:rPr>
                <w:rFonts w:ascii="Arial" w:eastAsia="Arial" w:hAnsi="Arial" w:cs="Arial"/>
                <w:sz w:val="24"/>
                <w:szCs w:val="24"/>
              </w:rPr>
              <w:t>26.67%</w:t>
            </w:r>
          </w:p>
        </w:tc>
      </w:tr>
      <w:tr w:rsidR="00A17FE6" w:rsidRPr="004E26A2" w:rsidTr="00A738FB">
        <w:trPr>
          <w:trHeight w:val="365"/>
        </w:trPr>
        <w:tc>
          <w:tcPr>
            <w:tcW w:w="2974" w:type="dxa"/>
          </w:tcPr>
          <w:p w:rsidR="00A17FE6" w:rsidRPr="004E26A2" w:rsidRDefault="00A17FE6" w:rsidP="00A17FE6">
            <w:pPr>
              <w:spacing w:after="160" w:line="259" w:lineRule="auto"/>
              <w:rPr>
                <w:rFonts w:ascii="Arial" w:eastAsia="Arial" w:hAnsi="Arial" w:cs="Arial"/>
                <w:sz w:val="24"/>
                <w:szCs w:val="24"/>
              </w:rPr>
            </w:pPr>
            <w:r w:rsidRPr="004E26A2">
              <w:rPr>
                <w:rFonts w:ascii="Arial" w:eastAsia="Arial" w:hAnsi="Arial" w:cs="Arial"/>
                <w:sz w:val="24"/>
                <w:szCs w:val="24"/>
              </w:rPr>
              <w:t>Friends</w:t>
            </w:r>
          </w:p>
        </w:tc>
        <w:tc>
          <w:tcPr>
            <w:tcW w:w="2974" w:type="dxa"/>
          </w:tcPr>
          <w:p w:rsidR="00A17FE6" w:rsidRPr="004E26A2" w:rsidRDefault="00A17FE6" w:rsidP="00A17FE6">
            <w:pPr>
              <w:spacing w:after="160" w:line="259" w:lineRule="auto"/>
              <w:jc w:val="center"/>
              <w:rPr>
                <w:rFonts w:ascii="Arial" w:eastAsia="Arial" w:hAnsi="Arial" w:cs="Arial"/>
                <w:sz w:val="24"/>
                <w:szCs w:val="24"/>
              </w:rPr>
            </w:pPr>
            <w:r w:rsidRPr="004E26A2">
              <w:rPr>
                <w:rFonts w:ascii="Arial" w:eastAsia="Arial" w:hAnsi="Arial" w:cs="Arial"/>
                <w:sz w:val="24"/>
                <w:szCs w:val="24"/>
              </w:rPr>
              <w:t>39</w:t>
            </w:r>
          </w:p>
        </w:tc>
        <w:tc>
          <w:tcPr>
            <w:tcW w:w="2974" w:type="dxa"/>
          </w:tcPr>
          <w:p w:rsidR="00A17FE6" w:rsidRPr="004E26A2" w:rsidRDefault="00A17FE6" w:rsidP="00A17FE6">
            <w:pPr>
              <w:spacing w:after="160" w:line="259" w:lineRule="auto"/>
              <w:jc w:val="center"/>
              <w:rPr>
                <w:rFonts w:ascii="Arial" w:eastAsia="Arial" w:hAnsi="Arial" w:cs="Arial"/>
                <w:sz w:val="24"/>
                <w:szCs w:val="24"/>
              </w:rPr>
            </w:pPr>
            <w:r w:rsidRPr="004E26A2">
              <w:rPr>
                <w:rFonts w:ascii="Arial" w:eastAsia="Arial" w:hAnsi="Arial" w:cs="Arial"/>
                <w:sz w:val="24"/>
                <w:szCs w:val="24"/>
              </w:rPr>
              <w:t>37.14%</w:t>
            </w:r>
          </w:p>
        </w:tc>
      </w:tr>
      <w:tr w:rsidR="00A17FE6" w:rsidRPr="004E26A2" w:rsidTr="00A738FB">
        <w:trPr>
          <w:trHeight w:val="365"/>
        </w:trPr>
        <w:tc>
          <w:tcPr>
            <w:tcW w:w="2974" w:type="dxa"/>
          </w:tcPr>
          <w:p w:rsidR="00A17FE6" w:rsidRPr="004E26A2" w:rsidRDefault="00A17FE6" w:rsidP="00A17FE6">
            <w:pPr>
              <w:spacing w:after="160" w:line="259" w:lineRule="auto"/>
              <w:rPr>
                <w:rFonts w:ascii="Arial" w:eastAsia="Arial" w:hAnsi="Arial" w:cs="Arial"/>
                <w:sz w:val="24"/>
                <w:szCs w:val="24"/>
              </w:rPr>
            </w:pPr>
            <w:r w:rsidRPr="004E26A2">
              <w:rPr>
                <w:rFonts w:ascii="Arial" w:eastAsia="Arial" w:hAnsi="Arial" w:cs="Arial"/>
                <w:sz w:val="24"/>
                <w:szCs w:val="24"/>
              </w:rPr>
              <w:t>Work colleagues</w:t>
            </w:r>
          </w:p>
        </w:tc>
        <w:tc>
          <w:tcPr>
            <w:tcW w:w="2974" w:type="dxa"/>
          </w:tcPr>
          <w:p w:rsidR="00A17FE6" w:rsidRPr="004E26A2" w:rsidRDefault="00A17FE6" w:rsidP="00A17FE6">
            <w:pPr>
              <w:spacing w:after="160" w:line="259" w:lineRule="auto"/>
              <w:jc w:val="center"/>
              <w:rPr>
                <w:rFonts w:ascii="Arial" w:eastAsia="Arial" w:hAnsi="Arial" w:cs="Arial"/>
                <w:sz w:val="24"/>
                <w:szCs w:val="24"/>
              </w:rPr>
            </w:pPr>
            <w:r w:rsidRPr="004E26A2">
              <w:rPr>
                <w:rFonts w:ascii="Arial" w:eastAsia="Arial" w:hAnsi="Arial" w:cs="Arial"/>
                <w:sz w:val="24"/>
                <w:szCs w:val="24"/>
              </w:rPr>
              <w:t>7</w:t>
            </w:r>
          </w:p>
        </w:tc>
        <w:tc>
          <w:tcPr>
            <w:tcW w:w="2974" w:type="dxa"/>
          </w:tcPr>
          <w:p w:rsidR="00A17FE6" w:rsidRPr="004E26A2" w:rsidRDefault="00A17FE6" w:rsidP="00A17FE6">
            <w:pPr>
              <w:spacing w:after="160" w:line="259" w:lineRule="auto"/>
              <w:jc w:val="center"/>
              <w:rPr>
                <w:rFonts w:ascii="Arial" w:eastAsia="Arial" w:hAnsi="Arial" w:cs="Arial"/>
                <w:sz w:val="24"/>
                <w:szCs w:val="24"/>
              </w:rPr>
            </w:pPr>
            <w:r w:rsidRPr="004E26A2">
              <w:rPr>
                <w:rFonts w:ascii="Arial" w:eastAsia="Arial" w:hAnsi="Arial" w:cs="Arial"/>
                <w:sz w:val="24"/>
                <w:szCs w:val="24"/>
              </w:rPr>
              <w:t>6.67%</w:t>
            </w:r>
          </w:p>
        </w:tc>
      </w:tr>
      <w:tr w:rsidR="00A17FE6" w:rsidRPr="004E26A2" w:rsidTr="00A738FB">
        <w:trPr>
          <w:trHeight w:val="365"/>
        </w:trPr>
        <w:tc>
          <w:tcPr>
            <w:tcW w:w="2974" w:type="dxa"/>
          </w:tcPr>
          <w:p w:rsidR="00A17FE6" w:rsidRPr="004E26A2" w:rsidRDefault="00A17FE6" w:rsidP="00A17FE6">
            <w:pPr>
              <w:spacing w:after="160" w:line="259" w:lineRule="auto"/>
              <w:rPr>
                <w:rFonts w:ascii="Arial" w:eastAsia="Arial" w:hAnsi="Arial" w:cs="Arial"/>
                <w:sz w:val="24"/>
                <w:szCs w:val="24"/>
              </w:rPr>
            </w:pPr>
            <w:r w:rsidRPr="004E26A2">
              <w:rPr>
                <w:rFonts w:ascii="Arial" w:eastAsia="Arial" w:hAnsi="Arial" w:cs="Arial"/>
                <w:sz w:val="24"/>
                <w:szCs w:val="24"/>
              </w:rPr>
              <w:t>Social media influencers</w:t>
            </w:r>
          </w:p>
        </w:tc>
        <w:tc>
          <w:tcPr>
            <w:tcW w:w="2974" w:type="dxa"/>
          </w:tcPr>
          <w:p w:rsidR="00A17FE6" w:rsidRPr="004E26A2" w:rsidRDefault="00A17FE6" w:rsidP="00A17FE6">
            <w:pPr>
              <w:spacing w:after="160" w:line="259" w:lineRule="auto"/>
              <w:jc w:val="center"/>
              <w:rPr>
                <w:rFonts w:ascii="Arial" w:eastAsia="Arial" w:hAnsi="Arial" w:cs="Arial"/>
                <w:sz w:val="24"/>
                <w:szCs w:val="24"/>
              </w:rPr>
            </w:pPr>
            <w:r w:rsidRPr="004E26A2">
              <w:rPr>
                <w:rFonts w:ascii="Arial" w:eastAsia="Arial" w:hAnsi="Arial" w:cs="Arial"/>
                <w:sz w:val="24"/>
                <w:szCs w:val="24"/>
              </w:rPr>
              <w:t>26</w:t>
            </w:r>
          </w:p>
        </w:tc>
        <w:tc>
          <w:tcPr>
            <w:tcW w:w="2974" w:type="dxa"/>
          </w:tcPr>
          <w:p w:rsidR="00A17FE6" w:rsidRPr="004E26A2" w:rsidRDefault="00A17FE6" w:rsidP="00A17FE6">
            <w:pPr>
              <w:spacing w:after="160" w:line="259" w:lineRule="auto"/>
              <w:jc w:val="center"/>
              <w:rPr>
                <w:rFonts w:ascii="Arial" w:eastAsia="Arial" w:hAnsi="Arial" w:cs="Arial"/>
                <w:sz w:val="24"/>
                <w:szCs w:val="24"/>
              </w:rPr>
            </w:pPr>
            <w:r w:rsidRPr="004E26A2">
              <w:rPr>
                <w:rFonts w:ascii="Arial" w:eastAsia="Arial" w:hAnsi="Arial" w:cs="Arial"/>
                <w:sz w:val="24"/>
                <w:szCs w:val="24"/>
              </w:rPr>
              <w:t>24.76%</w:t>
            </w:r>
          </w:p>
        </w:tc>
      </w:tr>
      <w:tr w:rsidR="00A17FE6" w:rsidRPr="004E26A2" w:rsidTr="00A738FB">
        <w:trPr>
          <w:trHeight w:val="379"/>
        </w:trPr>
        <w:tc>
          <w:tcPr>
            <w:tcW w:w="2974" w:type="dxa"/>
          </w:tcPr>
          <w:p w:rsidR="00A17FE6" w:rsidRPr="004E26A2" w:rsidRDefault="00A17FE6" w:rsidP="00A17FE6">
            <w:pPr>
              <w:spacing w:after="160" w:line="259" w:lineRule="auto"/>
              <w:rPr>
                <w:rFonts w:ascii="Arial" w:eastAsia="Arial" w:hAnsi="Arial" w:cs="Arial"/>
                <w:sz w:val="24"/>
                <w:szCs w:val="24"/>
              </w:rPr>
            </w:pPr>
            <w:r w:rsidRPr="004E26A2">
              <w:rPr>
                <w:rFonts w:ascii="Arial" w:eastAsia="Arial" w:hAnsi="Arial" w:cs="Arial"/>
                <w:sz w:val="24"/>
                <w:szCs w:val="24"/>
              </w:rPr>
              <w:t>None of the above</w:t>
            </w:r>
          </w:p>
        </w:tc>
        <w:tc>
          <w:tcPr>
            <w:tcW w:w="2974" w:type="dxa"/>
          </w:tcPr>
          <w:p w:rsidR="00A17FE6" w:rsidRPr="004E26A2" w:rsidRDefault="00A17FE6" w:rsidP="00A17FE6">
            <w:pPr>
              <w:spacing w:after="160" w:line="259" w:lineRule="auto"/>
              <w:jc w:val="center"/>
              <w:rPr>
                <w:rFonts w:ascii="Arial" w:eastAsia="Arial" w:hAnsi="Arial" w:cs="Arial"/>
                <w:sz w:val="24"/>
                <w:szCs w:val="24"/>
              </w:rPr>
            </w:pPr>
            <w:r w:rsidRPr="004E26A2">
              <w:rPr>
                <w:rFonts w:ascii="Arial" w:eastAsia="Arial" w:hAnsi="Arial" w:cs="Arial"/>
                <w:sz w:val="24"/>
                <w:szCs w:val="24"/>
              </w:rPr>
              <w:t>4</w:t>
            </w:r>
          </w:p>
        </w:tc>
        <w:tc>
          <w:tcPr>
            <w:tcW w:w="2974" w:type="dxa"/>
          </w:tcPr>
          <w:p w:rsidR="00A17FE6" w:rsidRPr="004E26A2" w:rsidRDefault="00A17FE6" w:rsidP="00A17FE6">
            <w:pPr>
              <w:spacing w:after="160" w:line="259" w:lineRule="auto"/>
              <w:jc w:val="center"/>
              <w:rPr>
                <w:rFonts w:ascii="Arial" w:eastAsia="Arial" w:hAnsi="Arial" w:cs="Arial"/>
                <w:sz w:val="24"/>
                <w:szCs w:val="24"/>
              </w:rPr>
            </w:pPr>
            <w:r w:rsidRPr="004E26A2">
              <w:rPr>
                <w:rFonts w:ascii="Arial" w:eastAsia="Arial" w:hAnsi="Arial" w:cs="Arial"/>
                <w:sz w:val="24"/>
                <w:szCs w:val="24"/>
              </w:rPr>
              <w:t>3.81%</w:t>
            </w:r>
          </w:p>
        </w:tc>
      </w:tr>
      <w:tr w:rsidR="00A17FE6" w:rsidRPr="004E26A2" w:rsidTr="00A738FB">
        <w:trPr>
          <w:trHeight w:val="365"/>
        </w:trPr>
        <w:tc>
          <w:tcPr>
            <w:tcW w:w="2974" w:type="dxa"/>
          </w:tcPr>
          <w:p w:rsidR="00A17FE6" w:rsidRPr="004E26A2" w:rsidRDefault="00A17FE6" w:rsidP="00A17FE6">
            <w:pPr>
              <w:spacing w:after="160" w:line="259" w:lineRule="auto"/>
              <w:rPr>
                <w:rFonts w:ascii="Arial" w:eastAsia="Arial" w:hAnsi="Arial" w:cs="Arial"/>
                <w:sz w:val="24"/>
                <w:szCs w:val="24"/>
              </w:rPr>
            </w:pPr>
            <w:r w:rsidRPr="004E26A2">
              <w:rPr>
                <w:rFonts w:ascii="Arial" w:eastAsia="Arial" w:hAnsi="Arial" w:cs="Arial"/>
                <w:sz w:val="24"/>
                <w:szCs w:val="24"/>
              </w:rPr>
              <w:t>Other</w:t>
            </w:r>
          </w:p>
        </w:tc>
        <w:tc>
          <w:tcPr>
            <w:tcW w:w="2974" w:type="dxa"/>
          </w:tcPr>
          <w:p w:rsidR="00A17FE6" w:rsidRPr="004E26A2" w:rsidRDefault="00A17FE6" w:rsidP="00A17FE6">
            <w:pPr>
              <w:spacing w:after="160" w:line="259" w:lineRule="auto"/>
              <w:jc w:val="center"/>
              <w:rPr>
                <w:rFonts w:ascii="Arial" w:eastAsia="Arial" w:hAnsi="Arial" w:cs="Arial"/>
                <w:sz w:val="24"/>
                <w:szCs w:val="24"/>
              </w:rPr>
            </w:pPr>
            <w:r w:rsidRPr="004E26A2">
              <w:rPr>
                <w:rFonts w:ascii="Arial" w:eastAsia="Arial" w:hAnsi="Arial" w:cs="Arial"/>
                <w:sz w:val="24"/>
                <w:szCs w:val="24"/>
              </w:rPr>
              <w:t>1</w:t>
            </w:r>
          </w:p>
        </w:tc>
        <w:tc>
          <w:tcPr>
            <w:tcW w:w="2974" w:type="dxa"/>
          </w:tcPr>
          <w:p w:rsidR="00A17FE6" w:rsidRPr="004E26A2" w:rsidRDefault="00A17FE6" w:rsidP="00A17FE6">
            <w:pPr>
              <w:spacing w:after="160" w:line="259" w:lineRule="auto"/>
              <w:jc w:val="center"/>
              <w:rPr>
                <w:rFonts w:ascii="Arial" w:eastAsia="Arial" w:hAnsi="Arial" w:cs="Arial"/>
                <w:sz w:val="24"/>
                <w:szCs w:val="24"/>
              </w:rPr>
            </w:pPr>
            <w:r w:rsidRPr="004E26A2">
              <w:rPr>
                <w:rFonts w:ascii="Arial" w:eastAsia="Arial" w:hAnsi="Arial" w:cs="Arial"/>
                <w:sz w:val="24"/>
                <w:szCs w:val="24"/>
              </w:rPr>
              <w:t>0.95%</w:t>
            </w:r>
          </w:p>
        </w:tc>
      </w:tr>
      <w:tr w:rsidR="00A17FE6" w:rsidRPr="004E26A2" w:rsidTr="00A738FB">
        <w:trPr>
          <w:trHeight w:val="365"/>
        </w:trPr>
        <w:tc>
          <w:tcPr>
            <w:tcW w:w="2974" w:type="dxa"/>
          </w:tcPr>
          <w:p w:rsidR="00A17FE6" w:rsidRPr="004E26A2" w:rsidRDefault="00A17FE6" w:rsidP="00A17FE6">
            <w:pPr>
              <w:spacing w:after="160" w:line="259" w:lineRule="auto"/>
              <w:rPr>
                <w:rFonts w:ascii="Arial" w:eastAsia="Arial" w:hAnsi="Arial" w:cs="Arial"/>
                <w:b/>
                <w:sz w:val="24"/>
                <w:szCs w:val="24"/>
              </w:rPr>
            </w:pPr>
            <w:r w:rsidRPr="004E26A2">
              <w:rPr>
                <w:rFonts w:ascii="Arial" w:eastAsia="Arial" w:hAnsi="Arial" w:cs="Arial"/>
                <w:b/>
                <w:sz w:val="24"/>
                <w:szCs w:val="24"/>
              </w:rPr>
              <w:t>Total</w:t>
            </w:r>
          </w:p>
        </w:tc>
        <w:tc>
          <w:tcPr>
            <w:tcW w:w="2974" w:type="dxa"/>
          </w:tcPr>
          <w:p w:rsidR="00A17FE6" w:rsidRPr="004E26A2" w:rsidRDefault="00A17FE6" w:rsidP="00A17FE6">
            <w:pPr>
              <w:spacing w:after="160" w:line="259" w:lineRule="auto"/>
              <w:jc w:val="center"/>
              <w:rPr>
                <w:rFonts w:ascii="Arial" w:eastAsia="Arial" w:hAnsi="Arial" w:cs="Arial"/>
                <w:b/>
                <w:sz w:val="24"/>
                <w:szCs w:val="24"/>
              </w:rPr>
            </w:pPr>
            <w:r w:rsidRPr="004E26A2">
              <w:rPr>
                <w:rFonts w:ascii="Arial" w:eastAsia="Arial" w:hAnsi="Arial" w:cs="Arial"/>
                <w:b/>
                <w:sz w:val="24"/>
                <w:szCs w:val="24"/>
              </w:rPr>
              <w:t>105</w:t>
            </w:r>
          </w:p>
        </w:tc>
        <w:tc>
          <w:tcPr>
            <w:tcW w:w="2974" w:type="dxa"/>
          </w:tcPr>
          <w:p w:rsidR="00A17FE6" w:rsidRPr="004E26A2" w:rsidRDefault="00A17FE6" w:rsidP="00A17FE6">
            <w:pPr>
              <w:spacing w:after="160" w:line="259" w:lineRule="auto"/>
              <w:jc w:val="center"/>
              <w:rPr>
                <w:rFonts w:ascii="Arial" w:eastAsia="Arial" w:hAnsi="Arial" w:cs="Arial"/>
                <w:b/>
                <w:sz w:val="24"/>
                <w:szCs w:val="24"/>
              </w:rPr>
            </w:pPr>
            <w:r w:rsidRPr="004E26A2">
              <w:rPr>
                <w:rFonts w:ascii="Arial" w:eastAsia="Arial" w:hAnsi="Arial" w:cs="Arial"/>
                <w:b/>
                <w:sz w:val="24"/>
                <w:szCs w:val="24"/>
              </w:rPr>
              <w:t>100%</w:t>
            </w:r>
          </w:p>
        </w:tc>
      </w:tr>
    </w:tbl>
    <w:p w:rsidR="00401ABF" w:rsidRPr="003735D3" w:rsidRDefault="003735D3" w:rsidP="003735D3">
      <w:pPr>
        <w:pStyle w:val="Caption"/>
        <w:jc w:val="center"/>
        <w:rPr>
          <w:rFonts w:ascii="Arial" w:eastAsia="Arial" w:hAnsi="Arial" w:cs="Arial"/>
          <w:b/>
          <w:sz w:val="24"/>
          <w:szCs w:val="24"/>
        </w:rPr>
      </w:pPr>
      <w:bookmarkStart w:id="97" w:name="_Toc148204819"/>
      <w:r w:rsidRPr="003735D3">
        <w:rPr>
          <w:rFonts w:ascii="Arial" w:hAnsi="Arial" w:cs="Arial"/>
          <w:b/>
          <w:sz w:val="24"/>
          <w:szCs w:val="24"/>
        </w:rPr>
        <w:t xml:space="preserve">Table </w:t>
      </w:r>
      <w:r w:rsidRPr="003735D3">
        <w:rPr>
          <w:rFonts w:ascii="Arial" w:hAnsi="Arial" w:cs="Arial"/>
          <w:b/>
          <w:sz w:val="24"/>
          <w:szCs w:val="24"/>
        </w:rPr>
        <w:fldChar w:fldCharType="begin"/>
      </w:r>
      <w:r w:rsidRPr="003735D3">
        <w:rPr>
          <w:rFonts w:ascii="Arial" w:hAnsi="Arial" w:cs="Arial"/>
          <w:b/>
          <w:sz w:val="24"/>
          <w:szCs w:val="24"/>
        </w:rPr>
        <w:instrText xml:space="preserve"> SEQ Table \* ARABIC </w:instrText>
      </w:r>
      <w:r w:rsidRPr="003735D3">
        <w:rPr>
          <w:rFonts w:ascii="Arial" w:hAnsi="Arial" w:cs="Arial"/>
          <w:b/>
          <w:sz w:val="24"/>
          <w:szCs w:val="24"/>
        </w:rPr>
        <w:fldChar w:fldCharType="separate"/>
      </w:r>
      <w:r w:rsidR="00B41E35">
        <w:rPr>
          <w:rFonts w:ascii="Arial" w:hAnsi="Arial" w:cs="Arial"/>
          <w:b/>
          <w:noProof/>
          <w:sz w:val="24"/>
          <w:szCs w:val="24"/>
        </w:rPr>
        <w:t>10</w:t>
      </w:r>
      <w:r w:rsidRPr="003735D3">
        <w:rPr>
          <w:rFonts w:ascii="Arial" w:hAnsi="Arial" w:cs="Arial"/>
          <w:b/>
          <w:sz w:val="24"/>
          <w:szCs w:val="24"/>
        </w:rPr>
        <w:fldChar w:fldCharType="end"/>
      </w:r>
      <w:r w:rsidRPr="003735D3">
        <w:rPr>
          <w:rFonts w:ascii="Arial" w:hAnsi="Arial" w:cs="Arial"/>
          <w:b/>
          <w:sz w:val="24"/>
          <w:szCs w:val="24"/>
        </w:rPr>
        <w:t>: Group influencing purchase decision</w:t>
      </w:r>
      <w:bookmarkEnd w:id="97"/>
    </w:p>
    <w:p w:rsidR="003735D3" w:rsidRPr="004E26A2" w:rsidRDefault="003735D3" w:rsidP="00414778">
      <w:pPr>
        <w:jc w:val="center"/>
        <w:rPr>
          <w:rFonts w:ascii="Arial" w:eastAsia="Arial" w:hAnsi="Arial" w:cs="Arial"/>
          <w:b/>
          <w:sz w:val="24"/>
          <w:szCs w:val="24"/>
        </w:rPr>
      </w:pPr>
    </w:p>
    <w:p w:rsidR="00401ABF" w:rsidRPr="004E26A2" w:rsidRDefault="00BC7534" w:rsidP="00BC7534">
      <w:pPr>
        <w:jc w:val="center"/>
        <w:rPr>
          <w:rFonts w:ascii="Arial" w:eastAsia="Arial" w:hAnsi="Arial" w:cs="Arial"/>
          <w:sz w:val="24"/>
          <w:szCs w:val="24"/>
        </w:rPr>
      </w:pPr>
      <w:r w:rsidRPr="004E26A2">
        <w:rPr>
          <w:noProof/>
        </w:rPr>
        <w:drawing>
          <wp:inline distT="0" distB="0" distL="0" distR="0" wp14:anchorId="7C0F56CE" wp14:editId="61AC59DC">
            <wp:extent cx="4572000" cy="2743200"/>
            <wp:effectExtent l="0" t="0" r="0" b="0"/>
            <wp:docPr id="17" name="Chart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rsidR="00401ABF" w:rsidRPr="00B86E2F" w:rsidRDefault="00B86E2F" w:rsidP="00B86E2F">
      <w:pPr>
        <w:pStyle w:val="Caption"/>
        <w:jc w:val="center"/>
        <w:rPr>
          <w:rFonts w:ascii="Arial" w:eastAsia="Arial" w:hAnsi="Arial" w:cs="Arial"/>
          <w:b/>
          <w:sz w:val="24"/>
          <w:szCs w:val="24"/>
        </w:rPr>
      </w:pPr>
      <w:bookmarkStart w:id="98" w:name="_Toc148204855"/>
      <w:r w:rsidRPr="00B86E2F">
        <w:rPr>
          <w:rFonts w:ascii="Arial" w:hAnsi="Arial" w:cs="Arial"/>
          <w:b/>
          <w:sz w:val="24"/>
          <w:szCs w:val="24"/>
        </w:rPr>
        <w:t xml:space="preserve">Figure </w:t>
      </w:r>
      <w:r w:rsidRPr="00B86E2F">
        <w:rPr>
          <w:rFonts w:ascii="Arial" w:hAnsi="Arial" w:cs="Arial"/>
          <w:b/>
          <w:sz w:val="24"/>
          <w:szCs w:val="24"/>
        </w:rPr>
        <w:fldChar w:fldCharType="begin"/>
      </w:r>
      <w:r w:rsidRPr="00B86E2F">
        <w:rPr>
          <w:rFonts w:ascii="Arial" w:hAnsi="Arial" w:cs="Arial"/>
          <w:b/>
          <w:sz w:val="24"/>
          <w:szCs w:val="24"/>
        </w:rPr>
        <w:instrText xml:space="preserve"> SEQ Figure \* ARABIC </w:instrText>
      </w:r>
      <w:r w:rsidRPr="00B86E2F">
        <w:rPr>
          <w:rFonts w:ascii="Arial" w:hAnsi="Arial" w:cs="Arial"/>
          <w:b/>
          <w:sz w:val="24"/>
          <w:szCs w:val="24"/>
        </w:rPr>
        <w:fldChar w:fldCharType="separate"/>
      </w:r>
      <w:r>
        <w:rPr>
          <w:rFonts w:ascii="Arial" w:hAnsi="Arial" w:cs="Arial"/>
          <w:b/>
          <w:noProof/>
          <w:sz w:val="24"/>
          <w:szCs w:val="24"/>
        </w:rPr>
        <w:t>31</w:t>
      </w:r>
      <w:r w:rsidRPr="00B86E2F">
        <w:rPr>
          <w:rFonts w:ascii="Arial" w:hAnsi="Arial" w:cs="Arial"/>
          <w:b/>
          <w:sz w:val="24"/>
          <w:szCs w:val="24"/>
        </w:rPr>
        <w:fldChar w:fldCharType="end"/>
      </w:r>
      <w:r w:rsidRPr="00B86E2F">
        <w:rPr>
          <w:rFonts w:ascii="Arial" w:hAnsi="Arial" w:cs="Arial"/>
          <w:b/>
          <w:sz w:val="24"/>
          <w:szCs w:val="24"/>
        </w:rPr>
        <w:t>: Group influencing purchase decision</w:t>
      </w:r>
      <w:bookmarkEnd w:id="98"/>
    </w:p>
    <w:p w:rsidR="00401ABF" w:rsidRPr="004E26A2" w:rsidRDefault="00F24ACC" w:rsidP="001C77AD">
      <w:pPr>
        <w:spacing w:line="360" w:lineRule="auto"/>
        <w:rPr>
          <w:rFonts w:ascii="Arial" w:eastAsia="Arial" w:hAnsi="Arial" w:cs="Arial"/>
          <w:sz w:val="24"/>
          <w:szCs w:val="24"/>
        </w:rPr>
      </w:pPr>
      <w:r w:rsidRPr="004E26A2">
        <w:rPr>
          <w:rFonts w:ascii="Arial" w:eastAsia="Arial" w:hAnsi="Arial" w:cs="Arial"/>
          <w:sz w:val="24"/>
          <w:szCs w:val="24"/>
        </w:rPr>
        <w:t>The data</w:t>
      </w:r>
      <w:r w:rsidR="00B86E2F">
        <w:rPr>
          <w:rFonts w:ascii="Arial" w:eastAsia="Arial" w:hAnsi="Arial" w:cs="Arial"/>
          <w:sz w:val="24"/>
          <w:szCs w:val="24"/>
        </w:rPr>
        <w:t xml:space="preserve"> presented in Table </w:t>
      </w:r>
      <w:r w:rsidR="003735D3">
        <w:rPr>
          <w:rFonts w:ascii="Arial" w:eastAsia="Arial" w:hAnsi="Arial" w:cs="Arial"/>
          <w:sz w:val="24"/>
          <w:szCs w:val="24"/>
        </w:rPr>
        <w:t xml:space="preserve">10 </w:t>
      </w:r>
      <w:r w:rsidR="00B86E2F">
        <w:rPr>
          <w:rFonts w:ascii="Arial" w:eastAsia="Arial" w:hAnsi="Arial" w:cs="Arial"/>
          <w:sz w:val="24"/>
          <w:szCs w:val="24"/>
        </w:rPr>
        <w:t>and Fig. 31</w:t>
      </w:r>
      <w:r w:rsidRPr="004E26A2">
        <w:rPr>
          <w:rFonts w:ascii="Arial" w:eastAsia="Arial" w:hAnsi="Arial" w:cs="Arial"/>
          <w:sz w:val="24"/>
          <w:szCs w:val="24"/>
        </w:rPr>
        <w:t xml:space="preserve"> demonstrates that most of the respondents were highly influenced by their friends when making a purchase decision as this option had received 37.14% </w:t>
      </w:r>
      <w:r w:rsidR="001D46DD" w:rsidRPr="004E26A2">
        <w:rPr>
          <w:rFonts w:ascii="Arial" w:eastAsia="Arial" w:hAnsi="Arial" w:cs="Arial"/>
          <w:sz w:val="24"/>
          <w:szCs w:val="24"/>
        </w:rPr>
        <w:t xml:space="preserve">responses. </w:t>
      </w:r>
      <w:r w:rsidR="008E0FBE" w:rsidRPr="004E26A2">
        <w:rPr>
          <w:rFonts w:ascii="Arial" w:eastAsia="Arial" w:hAnsi="Arial" w:cs="Arial"/>
          <w:sz w:val="24"/>
          <w:szCs w:val="24"/>
        </w:rPr>
        <w:t xml:space="preserve">Next to this group was ‘family’ that had received 26.67% responses. Social media influencers were categories as the third highest on the list that accounted for nearly a quarter (24.76%) responses. However, there were 7 participants who were influenced by ‘work colleagues’ (6.67%) and only 1 participant who was influenced by </w:t>
      </w:r>
      <w:r w:rsidR="008E0FBE" w:rsidRPr="004E26A2">
        <w:rPr>
          <w:rFonts w:ascii="Arial" w:eastAsia="Arial" w:hAnsi="Arial" w:cs="Arial"/>
          <w:sz w:val="24"/>
          <w:szCs w:val="24"/>
        </w:rPr>
        <w:lastRenderedPageBreak/>
        <w:t>himself/herself (accounting for 0.95%). Rest of the 4 participants (3.81%) stated that none of the option</w:t>
      </w:r>
      <w:r w:rsidR="00D64B1F">
        <w:rPr>
          <w:rFonts w:ascii="Arial" w:eastAsia="Arial" w:hAnsi="Arial" w:cs="Arial"/>
          <w:sz w:val="24"/>
          <w:szCs w:val="24"/>
        </w:rPr>
        <w:t>s</w:t>
      </w:r>
      <w:r w:rsidR="008E0FBE" w:rsidRPr="004E26A2">
        <w:rPr>
          <w:rFonts w:ascii="Arial" w:eastAsia="Arial" w:hAnsi="Arial" w:cs="Arial"/>
          <w:sz w:val="24"/>
          <w:szCs w:val="24"/>
        </w:rPr>
        <w:t xml:space="preserve"> listed influenced their purchase opinion. </w:t>
      </w:r>
    </w:p>
    <w:p w:rsidR="00401ABF" w:rsidRPr="004E26A2" w:rsidRDefault="00401ABF" w:rsidP="00401ABF">
      <w:pPr>
        <w:rPr>
          <w:rFonts w:ascii="Arial" w:eastAsia="Arial" w:hAnsi="Arial" w:cs="Arial"/>
          <w:sz w:val="24"/>
          <w:szCs w:val="24"/>
        </w:rPr>
      </w:pPr>
    </w:p>
    <w:p w:rsidR="00401ABF" w:rsidRPr="004E26A2" w:rsidRDefault="00401ABF" w:rsidP="00401ABF">
      <w:pPr>
        <w:rPr>
          <w:rFonts w:ascii="Arial" w:eastAsia="Arial" w:hAnsi="Arial" w:cs="Arial"/>
          <w:b/>
          <w:sz w:val="24"/>
          <w:szCs w:val="24"/>
          <w:u w:val="single"/>
        </w:rPr>
      </w:pPr>
      <w:r w:rsidRPr="004E26A2">
        <w:rPr>
          <w:rFonts w:ascii="Arial" w:eastAsia="Arial" w:hAnsi="Arial" w:cs="Arial"/>
          <w:b/>
          <w:sz w:val="24"/>
          <w:szCs w:val="24"/>
          <w:u w:val="single"/>
        </w:rPr>
        <w:t>Question 11:</w:t>
      </w:r>
      <w:r w:rsidRPr="004E26A2">
        <w:rPr>
          <w:b/>
          <w:u w:val="single"/>
        </w:rPr>
        <w:t xml:space="preserve"> </w:t>
      </w:r>
      <w:r w:rsidRPr="004E26A2">
        <w:rPr>
          <w:rFonts w:ascii="Arial" w:eastAsia="Arial" w:hAnsi="Arial" w:cs="Arial"/>
          <w:b/>
          <w:sz w:val="24"/>
          <w:szCs w:val="24"/>
          <w:u w:val="single"/>
        </w:rPr>
        <w:t>I purchase clothes according to my personal and/or professional role</w:t>
      </w:r>
    </w:p>
    <w:p w:rsidR="00401ABF" w:rsidRPr="004E26A2" w:rsidRDefault="00401ABF" w:rsidP="00401ABF">
      <w:pPr>
        <w:rPr>
          <w:rFonts w:ascii="Arial" w:eastAsia="Arial" w:hAnsi="Arial" w:cs="Arial"/>
          <w:sz w:val="24"/>
          <w:szCs w:val="24"/>
        </w:rPr>
      </w:pPr>
    </w:p>
    <w:tbl>
      <w:tblPr>
        <w:tblStyle w:val="TableGrid"/>
        <w:tblW w:w="0" w:type="auto"/>
        <w:tblLook w:val="04A0" w:firstRow="1" w:lastRow="0" w:firstColumn="1" w:lastColumn="0" w:noHBand="0" w:noVBand="1"/>
      </w:tblPr>
      <w:tblGrid>
        <w:gridCol w:w="2974"/>
        <w:gridCol w:w="2974"/>
        <w:gridCol w:w="2974"/>
      </w:tblGrid>
      <w:tr w:rsidR="004627EA" w:rsidRPr="004E26A2" w:rsidTr="00A738FB">
        <w:trPr>
          <w:trHeight w:val="365"/>
        </w:trPr>
        <w:tc>
          <w:tcPr>
            <w:tcW w:w="2974" w:type="dxa"/>
          </w:tcPr>
          <w:p w:rsidR="004627EA" w:rsidRPr="004E26A2" w:rsidRDefault="004627EA" w:rsidP="00A738FB">
            <w:pPr>
              <w:spacing w:after="160" w:line="259" w:lineRule="auto"/>
              <w:rPr>
                <w:rFonts w:ascii="Arial" w:eastAsia="Arial" w:hAnsi="Arial" w:cs="Arial"/>
                <w:b/>
                <w:sz w:val="24"/>
                <w:szCs w:val="24"/>
              </w:rPr>
            </w:pPr>
          </w:p>
        </w:tc>
        <w:tc>
          <w:tcPr>
            <w:tcW w:w="2974" w:type="dxa"/>
          </w:tcPr>
          <w:p w:rsidR="004627EA" w:rsidRPr="004E26A2" w:rsidRDefault="004627EA" w:rsidP="00414778">
            <w:pPr>
              <w:spacing w:after="160" w:line="259" w:lineRule="auto"/>
              <w:jc w:val="center"/>
              <w:rPr>
                <w:rFonts w:ascii="Arial" w:eastAsia="Arial" w:hAnsi="Arial" w:cs="Arial"/>
                <w:b/>
                <w:sz w:val="24"/>
                <w:szCs w:val="24"/>
              </w:rPr>
            </w:pPr>
            <w:r w:rsidRPr="004E26A2">
              <w:rPr>
                <w:rFonts w:ascii="Arial" w:eastAsia="Arial" w:hAnsi="Arial" w:cs="Arial"/>
                <w:b/>
                <w:sz w:val="24"/>
                <w:szCs w:val="24"/>
              </w:rPr>
              <w:t>Frequency</w:t>
            </w:r>
          </w:p>
        </w:tc>
        <w:tc>
          <w:tcPr>
            <w:tcW w:w="2974" w:type="dxa"/>
          </w:tcPr>
          <w:p w:rsidR="004627EA" w:rsidRPr="004E26A2" w:rsidRDefault="004627EA" w:rsidP="00414778">
            <w:pPr>
              <w:spacing w:after="160" w:line="259" w:lineRule="auto"/>
              <w:jc w:val="center"/>
              <w:rPr>
                <w:rFonts w:ascii="Arial" w:eastAsia="Arial" w:hAnsi="Arial" w:cs="Arial"/>
                <w:b/>
                <w:sz w:val="24"/>
                <w:szCs w:val="24"/>
              </w:rPr>
            </w:pPr>
            <w:r w:rsidRPr="004E26A2">
              <w:rPr>
                <w:rFonts w:ascii="Arial" w:eastAsia="Arial" w:hAnsi="Arial" w:cs="Arial"/>
                <w:b/>
                <w:sz w:val="24"/>
                <w:szCs w:val="24"/>
              </w:rPr>
              <w:t>Percentage</w:t>
            </w:r>
          </w:p>
        </w:tc>
      </w:tr>
      <w:tr w:rsidR="00BC7534" w:rsidRPr="004E26A2" w:rsidTr="00A738FB">
        <w:trPr>
          <w:trHeight w:val="379"/>
        </w:trPr>
        <w:tc>
          <w:tcPr>
            <w:tcW w:w="2974" w:type="dxa"/>
          </w:tcPr>
          <w:p w:rsidR="00BC7534" w:rsidRPr="004E26A2" w:rsidRDefault="00BC7534" w:rsidP="00BC7534">
            <w:pPr>
              <w:spacing w:after="160" w:line="259" w:lineRule="auto"/>
              <w:rPr>
                <w:rFonts w:ascii="Arial" w:eastAsia="Arial" w:hAnsi="Arial" w:cs="Arial"/>
                <w:sz w:val="24"/>
                <w:szCs w:val="24"/>
              </w:rPr>
            </w:pPr>
            <w:r w:rsidRPr="004E26A2">
              <w:rPr>
                <w:rFonts w:ascii="Arial" w:eastAsia="Arial" w:hAnsi="Arial" w:cs="Arial"/>
                <w:sz w:val="24"/>
                <w:szCs w:val="24"/>
              </w:rPr>
              <w:t>Strongly agree</w:t>
            </w:r>
          </w:p>
        </w:tc>
        <w:tc>
          <w:tcPr>
            <w:tcW w:w="2974" w:type="dxa"/>
          </w:tcPr>
          <w:p w:rsidR="00BC7534" w:rsidRPr="004E26A2" w:rsidRDefault="00BC7534" w:rsidP="00BC7534">
            <w:pPr>
              <w:spacing w:after="160" w:line="259" w:lineRule="auto"/>
              <w:jc w:val="center"/>
              <w:rPr>
                <w:rFonts w:ascii="Arial" w:eastAsia="Arial" w:hAnsi="Arial" w:cs="Arial"/>
                <w:sz w:val="24"/>
                <w:szCs w:val="24"/>
              </w:rPr>
            </w:pPr>
            <w:r w:rsidRPr="004E26A2">
              <w:rPr>
                <w:rFonts w:ascii="Arial" w:eastAsia="Arial" w:hAnsi="Arial" w:cs="Arial"/>
                <w:sz w:val="24"/>
                <w:szCs w:val="24"/>
              </w:rPr>
              <w:t>51</w:t>
            </w:r>
          </w:p>
        </w:tc>
        <w:tc>
          <w:tcPr>
            <w:tcW w:w="2974" w:type="dxa"/>
          </w:tcPr>
          <w:p w:rsidR="00BC7534" w:rsidRPr="004E26A2" w:rsidRDefault="00BC7534" w:rsidP="00BC7534">
            <w:pPr>
              <w:spacing w:after="160" w:line="259" w:lineRule="auto"/>
              <w:jc w:val="center"/>
              <w:rPr>
                <w:rFonts w:ascii="Arial" w:eastAsia="Arial" w:hAnsi="Arial" w:cs="Arial"/>
                <w:sz w:val="24"/>
                <w:szCs w:val="24"/>
              </w:rPr>
            </w:pPr>
            <w:r w:rsidRPr="004E26A2">
              <w:rPr>
                <w:rFonts w:ascii="Arial" w:eastAsia="Arial" w:hAnsi="Arial" w:cs="Arial"/>
                <w:sz w:val="24"/>
                <w:szCs w:val="24"/>
              </w:rPr>
              <w:t>48.57%</w:t>
            </w:r>
          </w:p>
        </w:tc>
      </w:tr>
      <w:tr w:rsidR="00BC7534" w:rsidRPr="004E26A2" w:rsidTr="00A738FB">
        <w:trPr>
          <w:trHeight w:val="365"/>
        </w:trPr>
        <w:tc>
          <w:tcPr>
            <w:tcW w:w="2974" w:type="dxa"/>
          </w:tcPr>
          <w:p w:rsidR="00BC7534" w:rsidRPr="004E26A2" w:rsidRDefault="00BC7534" w:rsidP="00BC7534">
            <w:pPr>
              <w:spacing w:after="160" w:line="259" w:lineRule="auto"/>
              <w:rPr>
                <w:rFonts w:ascii="Arial" w:eastAsia="Arial" w:hAnsi="Arial" w:cs="Arial"/>
                <w:sz w:val="24"/>
                <w:szCs w:val="24"/>
              </w:rPr>
            </w:pPr>
            <w:r w:rsidRPr="004E26A2">
              <w:rPr>
                <w:rFonts w:ascii="Arial" w:eastAsia="Arial" w:hAnsi="Arial" w:cs="Arial"/>
                <w:sz w:val="24"/>
                <w:szCs w:val="24"/>
              </w:rPr>
              <w:t>Agree</w:t>
            </w:r>
          </w:p>
        </w:tc>
        <w:tc>
          <w:tcPr>
            <w:tcW w:w="2974" w:type="dxa"/>
          </w:tcPr>
          <w:p w:rsidR="00BC7534" w:rsidRPr="004E26A2" w:rsidRDefault="00BC7534" w:rsidP="00BC7534">
            <w:pPr>
              <w:spacing w:after="160" w:line="259" w:lineRule="auto"/>
              <w:jc w:val="center"/>
              <w:rPr>
                <w:rFonts w:ascii="Arial" w:eastAsia="Arial" w:hAnsi="Arial" w:cs="Arial"/>
                <w:sz w:val="24"/>
                <w:szCs w:val="24"/>
              </w:rPr>
            </w:pPr>
            <w:r w:rsidRPr="004E26A2">
              <w:rPr>
                <w:rFonts w:ascii="Arial" w:eastAsia="Arial" w:hAnsi="Arial" w:cs="Arial"/>
                <w:sz w:val="24"/>
                <w:szCs w:val="24"/>
              </w:rPr>
              <w:t>45</w:t>
            </w:r>
          </w:p>
        </w:tc>
        <w:tc>
          <w:tcPr>
            <w:tcW w:w="2974" w:type="dxa"/>
          </w:tcPr>
          <w:p w:rsidR="00BC7534" w:rsidRPr="004E26A2" w:rsidRDefault="00BC7534" w:rsidP="00BC7534">
            <w:pPr>
              <w:spacing w:after="160" w:line="259" w:lineRule="auto"/>
              <w:jc w:val="center"/>
              <w:rPr>
                <w:rFonts w:ascii="Arial" w:eastAsia="Arial" w:hAnsi="Arial" w:cs="Arial"/>
                <w:sz w:val="24"/>
                <w:szCs w:val="24"/>
              </w:rPr>
            </w:pPr>
            <w:r w:rsidRPr="004E26A2">
              <w:rPr>
                <w:rFonts w:ascii="Arial" w:eastAsia="Arial" w:hAnsi="Arial" w:cs="Arial"/>
                <w:sz w:val="24"/>
                <w:szCs w:val="24"/>
              </w:rPr>
              <w:t>42.86%</w:t>
            </w:r>
          </w:p>
        </w:tc>
      </w:tr>
      <w:tr w:rsidR="00BC7534" w:rsidRPr="004E26A2" w:rsidTr="00A738FB">
        <w:trPr>
          <w:trHeight w:val="365"/>
        </w:trPr>
        <w:tc>
          <w:tcPr>
            <w:tcW w:w="2974" w:type="dxa"/>
          </w:tcPr>
          <w:p w:rsidR="00BC7534" w:rsidRPr="004E26A2" w:rsidRDefault="00BC7534" w:rsidP="00BC7534">
            <w:pPr>
              <w:spacing w:after="160" w:line="259" w:lineRule="auto"/>
              <w:rPr>
                <w:rFonts w:ascii="Arial" w:eastAsia="Arial" w:hAnsi="Arial" w:cs="Arial"/>
                <w:sz w:val="24"/>
                <w:szCs w:val="24"/>
              </w:rPr>
            </w:pPr>
            <w:r w:rsidRPr="004E26A2">
              <w:rPr>
                <w:rFonts w:ascii="Arial" w:eastAsia="Arial" w:hAnsi="Arial" w:cs="Arial"/>
                <w:sz w:val="24"/>
                <w:szCs w:val="24"/>
              </w:rPr>
              <w:t>Neither agree nor disagree</w:t>
            </w:r>
          </w:p>
        </w:tc>
        <w:tc>
          <w:tcPr>
            <w:tcW w:w="2974" w:type="dxa"/>
          </w:tcPr>
          <w:p w:rsidR="00BC7534" w:rsidRPr="004E26A2" w:rsidRDefault="00BC7534" w:rsidP="00BC7534">
            <w:pPr>
              <w:spacing w:after="160" w:line="259" w:lineRule="auto"/>
              <w:jc w:val="center"/>
              <w:rPr>
                <w:rFonts w:ascii="Arial" w:eastAsia="Arial" w:hAnsi="Arial" w:cs="Arial"/>
                <w:sz w:val="24"/>
                <w:szCs w:val="24"/>
              </w:rPr>
            </w:pPr>
            <w:r w:rsidRPr="004E26A2">
              <w:rPr>
                <w:rFonts w:ascii="Arial" w:eastAsia="Arial" w:hAnsi="Arial" w:cs="Arial"/>
                <w:sz w:val="24"/>
                <w:szCs w:val="24"/>
              </w:rPr>
              <w:t>7</w:t>
            </w:r>
          </w:p>
        </w:tc>
        <w:tc>
          <w:tcPr>
            <w:tcW w:w="2974" w:type="dxa"/>
          </w:tcPr>
          <w:p w:rsidR="00BC7534" w:rsidRPr="004E26A2" w:rsidRDefault="00BC7534" w:rsidP="00BC7534">
            <w:pPr>
              <w:spacing w:after="160" w:line="259" w:lineRule="auto"/>
              <w:jc w:val="center"/>
              <w:rPr>
                <w:rFonts w:ascii="Arial" w:eastAsia="Arial" w:hAnsi="Arial" w:cs="Arial"/>
                <w:sz w:val="24"/>
                <w:szCs w:val="24"/>
              </w:rPr>
            </w:pPr>
            <w:r w:rsidRPr="004E26A2">
              <w:rPr>
                <w:rFonts w:ascii="Arial" w:eastAsia="Arial" w:hAnsi="Arial" w:cs="Arial"/>
                <w:sz w:val="24"/>
                <w:szCs w:val="24"/>
              </w:rPr>
              <w:t>6.67%</w:t>
            </w:r>
          </w:p>
        </w:tc>
      </w:tr>
      <w:tr w:rsidR="00BC7534" w:rsidRPr="004E26A2" w:rsidTr="00A738FB">
        <w:trPr>
          <w:trHeight w:val="365"/>
        </w:trPr>
        <w:tc>
          <w:tcPr>
            <w:tcW w:w="2974" w:type="dxa"/>
          </w:tcPr>
          <w:p w:rsidR="00BC7534" w:rsidRPr="004E26A2" w:rsidRDefault="00BC7534" w:rsidP="00BC7534">
            <w:pPr>
              <w:spacing w:after="160" w:line="259" w:lineRule="auto"/>
              <w:rPr>
                <w:rFonts w:ascii="Arial" w:eastAsia="Arial" w:hAnsi="Arial" w:cs="Arial"/>
                <w:sz w:val="24"/>
                <w:szCs w:val="24"/>
              </w:rPr>
            </w:pPr>
            <w:r w:rsidRPr="004E26A2">
              <w:rPr>
                <w:rFonts w:ascii="Arial" w:eastAsia="Arial" w:hAnsi="Arial" w:cs="Arial"/>
                <w:sz w:val="24"/>
                <w:szCs w:val="24"/>
              </w:rPr>
              <w:t>Disagree</w:t>
            </w:r>
          </w:p>
        </w:tc>
        <w:tc>
          <w:tcPr>
            <w:tcW w:w="2974" w:type="dxa"/>
          </w:tcPr>
          <w:p w:rsidR="00BC7534" w:rsidRPr="004E26A2" w:rsidRDefault="00BC7534" w:rsidP="00BC7534">
            <w:pPr>
              <w:spacing w:after="160" w:line="259" w:lineRule="auto"/>
              <w:jc w:val="center"/>
              <w:rPr>
                <w:rFonts w:ascii="Arial" w:eastAsia="Arial" w:hAnsi="Arial" w:cs="Arial"/>
                <w:sz w:val="24"/>
                <w:szCs w:val="24"/>
              </w:rPr>
            </w:pPr>
            <w:r w:rsidRPr="004E26A2">
              <w:rPr>
                <w:rFonts w:ascii="Arial" w:eastAsia="Arial" w:hAnsi="Arial" w:cs="Arial"/>
                <w:sz w:val="24"/>
                <w:szCs w:val="24"/>
              </w:rPr>
              <w:t>2</w:t>
            </w:r>
          </w:p>
        </w:tc>
        <w:tc>
          <w:tcPr>
            <w:tcW w:w="2974" w:type="dxa"/>
          </w:tcPr>
          <w:p w:rsidR="00BC7534" w:rsidRPr="004E26A2" w:rsidRDefault="00BC7534" w:rsidP="00BC7534">
            <w:pPr>
              <w:spacing w:after="160" w:line="259" w:lineRule="auto"/>
              <w:jc w:val="center"/>
              <w:rPr>
                <w:rFonts w:ascii="Arial" w:eastAsia="Arial" w:hAnsi="Arial" w:cs="Arial"/>
                <w:sz w:val="24"/>
                <w:szCs w:val="24"/>
              </w:rPr>
            </w:pPr>
            <w:r w:rsidRPr="004E26A2">
              <w:rPr>
                <w:rFonts w:ascii="Arial" w:eastAsia="Arial" w:hAnsi="Arial" w:cs="Arial"/>
                <w:sz w:val="24"/>
                <w:szCs w:val="24"/>
              </w:rPr>
              <w:t>1.9%</w:t>
            </w:r>
          </w:p>
        </w:tc>
      </w:tr>
      <w:tr w:rsidR="00BC7534" w:rsidRPr="004E26A2" w:rsidTr="00A738FB">
        <w:trPr>
          <w:trHeight w:val="379"/>
        </w:trPr>
        <w:tc>
          <w:tcPr>
            <w:tcW w:w="2974" w:type="dxa"/>
          </w:tcPr>
          <w:p w:rsidR="00BC7534" w:rsidRPr="004E26A2" w:rsidRDefault="00BC7534" w:rsidP="00BC7534">
            <w:pPr>
              <w:spacing w:after="160" w:line="259" w:lineRule="auto"/>
              <w:rPr>
                <w:rFonts w:ascii="Arial" w:eastAsia="Arial" w:hAnsi="Arial" w:cs="Arial"/>
                <w:sz w:val="24"/>
                <w:szCs w:val="24"/>
              </w:rPr>
            </w:pPr>
            <w:r w:rsidRPr="004E26A2">
              <w:rPr>
                <w:rFonts w:ascii="Arial" w:eastAsia="Arial" w:hAnsi="Arial" w:cs="Arial"/>
                <w:sz w:val="24"/>
                <w:szCs w:val="24"/>
              </w:rPr>
              <w:t>Strongly disagree</w:t>
            </w:r>
          </w:p>
        </w:tc>
        <w:tc>
          <w:tcPr>
            <w:tcW w:w="2974" w:type="dxa"/>
          </w:tcPr>
          <w:p w:rsidR="00BC7534" w:rsidRPr="004E26A2" w:rsidRDefault="00BC7534" w:rsidP="00BC7534">
            <w:pPr>
              <w:spacing w:after="160" w:line="259" w:lineRule="auto"/>
              <w:jc w:val="center"/>
              <w:rPr>
                <w:rFonts w:ascii="Arial" w:eastAsia="Arial" w:hAnsi="Arial" w:cs="Arial"/>
                <w:sz w:val="24"/>
                <w:szCs w:val="24"/>
              </w:rPr>
            </w:pPr>
            <w:r w:rsidRPr="004E26A2">
              <w:rPr>
                <w:rFonts w:ascii="Arial" w:eastAsia="Arial" w:hAnsi="Arial" w:cs="Arial"/>
                <w:sz w:val="24"/>
                <w:szCs w:val="24"/>
              </w:rPr>
              <w:t>0</w:t>
            </w:r>
          </w:p>
        </w:tc>
        <w:tc>
          <w:tcPr>
            <w:tcW w:w="2974" w:type="dxa"/>
          </w:tcPr>
          <w:p w:rsidR="00BC7534" w:rsidRPr="004E26A2" w:rsidRDefault="00BC7534" w:rsidP="00BC7534">
            <w:pPr>
              <w:spacing w:after="160" w:line="259" w:lineRule="auto"/>
              <w:jc w:val="center"/>
              <w:rPr>
                <w:rFonts w:ascii="Arial" w:eastAsia="Arial" w:hAnsi="Arial" w:cs="Arial"/>
                <w:sz w:val="24"/>
                <w:szCs w:val="24"/>
              </w:rPr>
            </w:pPr>
            <w:r w:rsidRPr="004E26A2">
              <w:rPr>
                <w:rFonts w:ascii="Arial" w:eastAsia="Arial" w:hAnsi="Arial" w:cs="Arial"/>
                <w:sz w:val="24"/>
                <w:szCs w:val="24"/>
              </w:rPr>
              <w:t>0</w:t>
            </w:r>
          </w:p>
        </w:tc>
      </w:tr>
      <w:tr w:rsidR="00BC7534" w:rsidRPr="004E26A2" w:rsidTr="00A738FB">
        <w:trPr>
          <w:trHeight w:val="365"/>
        </w:trPr>
        <w:tc>
          <w:tcPr>
            <w:tcW w:w="2974" w:type="dxa"/>
          </w:tcPr>
          <w:p w:rsidR="00BC7534" w:rsidRPr="004E26A2" w:rsidRDefault="00BC7534" w:rsidP="00BC7534">
            <w:pPr>
              <w:spacing w:after="160" w:line="259" w:lineRule="auto"/>
              <w:rPr>
                <w:rFonts w:ascii="Arial" w:eastAsia="Arial" w:hAnsi="Arial" w:cs="Arial"/>
                <w:b/>
                <w:sz w:val="24"/>
                <w:szCs w:val="24"/>
              </w:rPr>
            </w:pPr>
            <w:r w:rsidRPr="004E26A2">
              <w:rPr>
                <w:rFonts w:ascii="Arial" w:eastAsia="Arial" w:hAnsi="Arial" w:cs="Arial"/>
                <w:b/>
                <w:sz w:val="24"/>
                <w:szCs w:val="24"/>
              </w:rPr>
              <w:t>Total</w:t>
            </w:r>
          </w:p>
        </w:tc>
        <w:tc>
          <w:tcPr>
            <w:tcW w:w="2974" w:type="dxa"/>
          </w:tcPr>
          <w:p w:rsidR="00BC7534" w:rsidRPr="004E26A2" w:rsidRDefault="00BC7534" w:rsidP="00BC7534">
            <w:pPr>
              <w:spacing w:after="160" w:line="259" w:lineRule="auto"/>
              <w:jc w:val="center"/>
              <w:rPr>
                <w:rFonts w:ascii="Arial" w:eastAsia="Arial" w:hAnsi="Arial" w:cs="Arial"/>
                <w:b/>
                <w:sz w:val="24"/>
                <w:szCs w:val="24"/>
              </w:rPr>
            </w:pPr>
            <w:r w:rsidRPr="004E26A2">
              <w:rPr>
                <w:rFonts w:ascii="Arial" w:eastAsia="Arial" w:hAnsi="Arial" w:cs="Arial"/>
                <w:b/>
                <w:sz w:val="24"/>
                <w:szCs w:val="24"/>
              </w:rPr>
              <w:t>105</w:t>
            </w:r>
          </w:p>
        </w:tc>
        <w:tc>
          <w:tcPr>
            <w:tcW w:w="2974" w:type="dxa"/>
          </w:tcPr>
          <w:p w:rsidR="00BC7534" w:rsidRPr="004E26A2" w:rsidRDefault="00BC7534" w:rsidP="00BC7534">
            <w:pPr>
              <w:spacing w:after="160" w:line="259" w:lineRule="auto"/>
              <w:jc w:val="center"/>
              <w:rPr>
                <w:rFonts w:ascii="Arial" w:eastAsia="Arial" w:hAnsi="Arial" w:cs="Arial"/>
                <w:b/>
                <w:sz w:val="24"/>
                <w:szCs w:val="24"/>
              </w:rPr>
            </w:pPr>
            <w:r w:rsidRPr="004E26A2">
              <w:rPr>
                <w:rFonts w:ascii="Arial" w:eastAsia="Arial" w:hAnsi="Arial" w:cs="Arial"/>
                <w:b/>
                <w:sz w:val="24"/>
                <w:szCs w:val="24"/>
              </w:rPr>
              <w:t>100%</w:t>
            </w:r>
          </w:p>
        </w:tc>
      </w:tr>
    </w:tbl>
    <w:p w:rsidR="003735D3" w:rsidRPr="003735D3" w:rsidRDefault="003735D3" w:rsidP="003735D3">
      <w:pPr>
        <w:pStyle w:val="Caption"/>
        <w:jc w:val="center"/>
        <w:rPr>
          <w:rFonts w:ascii="Arial" w:eastAsia="Arial" w:hAnsi="Arial" w:cs="Arial"/>
          <w:b/>
          <w:sz w:val="24"/>
          <w:szCs w:val="24"/>
        </w:rPr>
      </w:pPr>
      <w:bookmarkStart w:id="99" w:name="_Toc148204820"/>
      <w:r w:rsidRPr="003735D3">
        <w:rPr>
          <w:rFonts w:ascii="Arial" w:hAnsi="Arial" w:cs="Arial"/>
          <w:b/>
          <w:sz w:val="24"/>
          <w:szCs w:val="24"/>
        </w:rPr>
        <w:t xml:space="preserve">Table </w:t>
      </w:r>
      <w:r w:rsidRPr="003735D3">
        <w:rPr>
          <w:rFonts w:ascii="Arial" w:hAnsi="Arial" w:cs="Arial"/>
          <w:b/>
          <w:sz w:val="24"/>
          <w:szCs w:val="24"/>
        </w:rPr>
        <w:fldChar w:fldCharType="begin"/>
      </w:r>
      <w:r w:rsidRPr="003735D3">
        <w:rPr>
          <w:rFonts w:ascii="Arial" w:hAnsi="Arial" w:cs="Arial"/>
          <w:b/>
          <w:sz w:val="24"/>
          <w:szCs w:val="24"/>
        </w:rPr>
        <w:instrText xml:space="preserve"> SEQ Table \* ARABIC </w:instrText>
      </w:r>
      <w:r w:rsidRPr="003735D3">
        <w:rPr>
          <w:rFonts w:ascii="Arial" w:hAnsi="Arial" w:cs="Arial"/>
          <w:b/>
          <w:sz w:val="24"/>
          <w:szCs w:val="24"/>
        </w:rPr>
        <w:fldChar w:fldCharType="separate"/>
      </w:r>
      <w:r w:rsidR="00B41E35">
        <w:rPr>
          <w:rFonts w:ascii="Arial" w:hAnsi="Arial" w:cs="Arial"/>
          <w:b/>
          <w:noProof/>
          <w:sz w:val="24"/>
          <w:szCs w:val="24"/>
        </w:rPr>
        <w:t>11</w:t>
      </w:r>
      <w:r w:rsidRPr="003735D3">
        <w:rPr>
          <w:rFonts w:ascii="Arial" w:hAnsi="Arial" w:cs="Arial"/>
          <w:b/>
          <w:sz w:val="24"/>
          <w:szCs w:val="24"/>
        </w:rPr>
        <w:fldChar w:fldCharType="end"/>
      </w:r>
      <w:r w:rsidRPr="003735D3">
        <w:rPr>
          <w:rFonts w:ascii="Arial" w:hAnsi="Arial" w:cs="Arial"/>
          <w:b/>
          <w:sz w:val="24"/>
          <w:szCs w:val="24"/>
        </w:rPr>
        <w:t>: Purchasing clothes according to personal and/or professional role</w:t>
      </w:r>
      <w:bookmarkEnd w:id="99"/>
    </w:p>
    <w:p w:rsidR="003735D3" w:rsidRDefault="003735D3" w:rsidP="00414778">
      <w:pPr>
        <w:jc w:val="center"/>
        <w:rPr>
          <w:rFonts w:ascii="Arial" w:eastAsia="Arial" w:hAnsi="Arial" w:cs="Arial"/>
          <w:sz w:val="24"/>
          <w:szCs w:val="24"/>
        </w:rPr>
      </w:pPr>
    </w:p>
    <w:p w:rsidR="00401ABF" w:rsidRPr="004E26A2" w:rsidRDefault="00BC7534" w:rsidP="00414778">
      <w:pPr>
        <w:jc w:val="center"/>
        <w:rPr>
          <w:rFonts w:ascii="Arial" w:eastAsia="Arial" w:hAnsi="Arial" w:cs="Arial"/>
          <w:sz w:val="24"/>
          <w:szCs w:val="24"/>
        </w:rPr>
      </w:pPr>
      <w:r w:rsidRPr="004E26A2">
        <w:rPr>
          <w:noProof/>
        </w:rPr>
        <w:drawing>
          <wp:inline distT="0" distB="0" distL="0" distR="0" wp14:anchorId="223694AB" wp14:editId="3E1E07A2">
            <wp:extent cx="4572000" cy="2743200"/>
            <wp:effectExtent l="0" t="0" r="0" b="0"/>
            <wp:docPr id="18" name="Chart 18"/>
            <wp:cNvGraphicFramePr/>
            <a:graphic xmlns:a="http://schemas.openxmlformats.org/drawingml/2006/main">
              <a:graphicData uri="http://schemas.openxmlformats.org/drawingml/2006/chart">
                <c:chart xmlns:c="http://schemas.openxmlformats.org/drawingml/2006/chart" xmlns:r="http://schemas.openxmlformats.org/officeDocument/2006/relationships" r:id="rId44"/>
              </a:graphicData>
            </a:graphic>
          </wp:inline>
        </w:drawing>
      </w:r>
    </w:p>
    <w:p w:rsidR="00B86E2F" w:rsidRPr="00B86E2F" w:rsidRDefault="00B86E2F" w:rsidP="00B86E2F">
      <w:pPr>
        <w:pStyle w:val="Caption"/>
        <w:jc w:val="center"/>
        <w:rPr>
          <w:rFonts w:ascii="Arial" w:eastAsia="Arial" w:hAnsi="Arial" w:cs="Arial"/>
          <w:b/>
          <w:sz w:val="24"/>
          <w:szCs w:val="24"/>
        </w:rPr>
      </w:pPr>
      <w:bookmarkStart w:id="100" w:name="_Toc148204856"/>
      <w:r w:rsidRPr="00B86E2F">
        <w:rPr>
          <w:rFonts w:ascii="Arial" w:hAnsi="Arial" w:cs="Arial"/>
          <w:b/>
          <w:sz w:val="24"/>
          <w:szCs w:val="24"/>
        </w:rPr>
        <w:t xml:space="preserve">Figure </w:t>
      </w:r>
      <w:r w:rsidRPr="00B86E2F">
        <w:rPr>
          <w:rFonts w:ascii="Arial" w:hAnsi="Arial" w:cs="Arial"/>
          <w:b/>
          <w:sz w:val="24"/>
          <w:szCs w:val="24"/>
        </w:rPr>
        <w:fldChar w:fldCharType="begin"/>
      </w:r>
      <w:r w:rsidRPr="00B86E2F">
        <w:rPr>
          <w:rFonts w:ascii="Arial" w:hAnsi="Arial" w:cs="Arial"/>
          <w:b/>
          <w:sz w:val="24"/>
          <w:szCs w:val="24"/>
        </w:rPr>
        <w:instrText xml:space="preserve"> SEQ Figure \* ARABIC </w:instrText>
      </w:r>
      <w:r w:rsidRPr="00B86E2F">
        <w:rPr>
          <w:rFonts w:ascii="Arial" w:hAnsi="Arial" w:cs="Arial"/>
          <w:b/>
          <w:sz w:val="24"/>
          <w:szCs w:val="24"/>
        </w:rPr>
        <w:fldChar w:fldCharType="separate"/>
      </w:r>
      <w:r>
        <w:rPr>
          <w:rFonts w:ascii="Arial" w:hAnsi="Arial" w:cs="Arial"/>
          <w:b/>
          <w:noProof/>
          <w:sz w:val="24"/>
          <w:szCs w:val="24"/>
        </w:rPr>
        <w:t>32</w:t>
      </w:r>
      <w:r w:rsidRPr="00B86E2F">
        <w:rPr>
          <w:rFonts w:ascii="Arial" w:hAnsi="Arial" w:cs="Arial"/>
          <w:b/>
          <w:sz w:val="24"/>
          <w:szCs w:val="24"/>
        </w:rPr>
        <w:fldChar w:fldCharType="end"/>
      </w:r>
      <w:r w:rsidRPr="00B86E2F">
        <w:rPr>
          <w:rFonts w:ascii="Arial" w:hAnsi="Arial" w:cs="Arial"/>
          <w:b/>
          <w:sz w:val="24"/>
          <w:szCs w:val="24"/>
        </w:rPr>
        <w:t>: Purchasing clothes according to personal and/or professional role</w:t>
      </w:r>
      <w:bookmarkEnd w:id="100"/>
    </w:p>
    <w:p w:rsidR="00401ABF" w:rsidRPr="004E26A2" w:rsidRDefault="00BF691A" w:rsidP="00BF691A">
      <w:pPr>
        <w:spacing w:line="360" w:lineRule="auto"/>
        <w:rPr>
          <w:rFonts w:ascii="Arial" w:eastAsia="Arial" w:hAnsi="Arial" w:cs="Arial"/>
          <w:sz w:val="24"/>
          <w:szCs w:val="24"/>
        </w:rPr>
      </w:pPr>
      <w:r w:rsidRPr="004E26A2">
        <w:rPr>
          <w:rFonts w:ascii="Arial" w:eastAsia="Arial" w:hAnsi="Arial" w:cs="Arial"/>
          <w:sz w:val="24"/>
          <w:szCs w:val="24"/>
        </w:rPr>
        <w:t>The aim of the question was to identify whether the participants purchased their apparel based on their personal and/or professional role. The resu</w:t>
      </w:r>
      <w:r w:rsidR="00B86E2F">
        <w:rPr>
          <w:rFonts w:ascii="Arial" w:eastAsia="Arial" w:hAnsi="Arial" w:cs="Arial"/>
          <w:sz w:val="24"/>
          <w:szCs w:val="24"/>
        </w:rPr>
        <w:t xml:space="preserve">lts shown on Table </w:t>
      </w:r>
      <w:r w:rsidR="003735D3">
        <w:rPr>
          <w:rFonts w:ascii="Arial" w:eastAsia="Arial" w:hAnsi="Arial" w:cs="Arial"/>
          <w:sz w:val="24"/>
          <w:szCs w:val="24"/>
        </w:rPr>
        <w:t xml:space="preserve">11 </w:t>
      </w:r>
      <w:r w:rsidR="00B86E2F">
        <w:rPr>
          <w:rFonts w:ascii="Arial" w:eastAsia="Arial" w:hAnsi="Arial" w:cs="Arial"/>
          <w:sz w:val="24"/>
          <w:szCs w:val="24"/>
        </w:rPr>
        <w:t>and Fig. 32</w:t>
      </w:r>
      <w:r w:rsidRPr="004E26A2">
        <w:rPr>
          <w:rFonts w:ascii="Arial" w:eastAsia="Arial" w:hAnsi="Arial" w:cs="Arial"/>
          <w:sz w:val="24"/>
          <w:szCs w:val="24"/>
        </w:rPr>
        <w:t xml:space="preserve"> indicates that </w:t>
      </w:r>
      <w:r w:rsidR="00760F2F" w:rsidRPr="004E26A2">
        <w:rPr>
          <w:rFonts w:ascii="Arial" w:eastAsia="Arial" w:hAnsi="Arial" w:cs="Arial"/>
          <w:sz w:val="24"/>
          <w:szCs w:val="24"/>
        </w:rPr>
        <w:t xml:space="preserve">a vast majority of the respondents (48.57%) strongly agreed with the question asked, whereas 42.86% agreed. Only 2 </w:t>
      </w:r>
      <w:r w:rsidR="00760F2F" w:rsidRPr="004E26A2">
        <w:rPr>
          <w:rFonts w:ascii="Arial" w:eastAsia="Arial" w:hAnsi="Arial" w:cs="Arial"/>
          <w:sz w:val="24"/>
          <w:szCs w:val="24"/>
        </w:rPr>
        <w:lastRenderedPageBreak/>
        <w:t xml:space="preserve">respondents (1.90%) had contradicting views and therefore had marked ‘disagree’ option. On the other hand, there were 7 respondents who had </w:t>
      </w:r>
      <w:r w:rsidR="00D64B1F">
        <w:rPr>
          <w:rFonts w:ascii="Arial" w:eastAsia="Arial" w:hAnsi="Arial" w:cs="Arial"/>
          <w:sz w:val="24"/>
          <w:szCs w:val="24"/>
        </w:rPr>
        <w:t xml:space="preserve">a </w:t>
      </w:r>
      <w:r w:rsidR="00760F2F" w:rsidRPr="004E26A2">
        <w:rPr>
          <w:rFonts w:ascii="Arial" w:eastAsia="Arial" w:hAnsi="Arial" w:cs="Arial"/>
          <w:sz w:val="24"/>
          <w:szCs w:val="24"/>
        </w:rPr>
        <w:t xml:space="preserve">neutral viewpoint on the statement. However, there were no responses recorded for </w:t>
      </w:r>
      <w:r w:rsidR="00D64B1F">
        <w:rPr>
          <w:rFonts w:ascii="Arial" w:eastAsia="Arial" w:hAnsi="Arial" w:cs="Arial"/>
          <w:sz w:val="24"/>
          <w:szCs w:val="24"/>
        </w:rPr>
        <w:t xml:space="preserve">the </w:t>
      </w:r>
      <w:r w:rsidR="00760F2F" w:rsidRPr="004E26A2">
        <w:rPr>
          <w:rFonts w:ascii="Arial" w:eastAsia="Arial" w:hAnsi="Arial" w:cs="Arial"/>
          <w:sz w:val="24"/>
          <w:szCs w:val="24"/>
        </w:rPr>
        <w:t xml:space="preserve">‘strongly disagree’ option. </w:t>
      </w:r>
    </w:p>
    <w:p w:rsidR="00414778" w:rsidRPr="004E26A2" w:rsidRDefault="00414778" w:rsidP="00401ABF">
      <w:pPr>
        <w:rPr>
          <w:rFonts w:ascii="Arial" w:eastAsia="Arial" w:hAnsi="Arial" w:cs="Arial"/>
          <w:sz w:val="24"/>
          <w:szCs w:val="24"/>
        </w:rPr>
      </w:pPr>
    </w:p>
    <w:p w:rsidR="00401ABF" w:rsidRPr="004E26A2" w:rsidRDefault="00401ABF" w:rsidP="00401ABF">
      <w:pPr>
        <w:rPr>
          <w:rFonts w:ascii="Arial" w:eastAsia="Arial" w:hAnsi="Arial" w:cs="Arial"/>
          <w:b/>
          <w:sz w:val="24"/>
          <w:szCs w:val="24"/>
          <w:u w:val="single"/>
        </w:rPr>
      </w:pPr>
      <w:r w:rsidRPr="004E26A2">
        <w:rPr>
          <w:rFonts w:ascii="Arial" w:eastAsia="Arial" w:hAnsi="Arial" w:cs="Arial"/>
          <w:b/>
          <w:sz w:val="24"/>
          <w:szCs w:val="24"/>
          <w:u w:val="single"/>
        </w:rPr>
        <w:t>Question 12:</w:t>
      </w:r>
      <w:r w:rsidRPr="004E26A2">
        <w:rPr>
          <w:b/>
          <w:u w:val="single"/>
        </w:rPr>
        <w:t xml:space="preserve"> </w:t>
      </w:r>
      <w:r w:rsidRPr="004E26A2">
        <w:rPr>
          <w:rFonts w:ascii="Arial" w:eastAsia="Arial" w:hAnsi="Arial" w:cs="Arial"/>
          <w:b/>
          <w:sz w:val="24"/>
          <w:szCs w:val="24"/>
          <w:u w:val="single"/>
        </w:rPr>
        <w:t>I purchase clothes according to my personal and/or professional status</w:t>
      </w:r>
    </w:p>
    <w:tbl>
      <w:tblPr>
        <w:tblStyle w:val="TableGrid"/>
        <w:tblW w:w="0" w:type="auto"/>
        <w:tblLook w:val="04A0" w:firstRow="1" w:lastRow="0" w:firstColumn="1" w:lastColumn="0" w:noHBand="0" w:noVBand="1"/>
      </w:tblPr>
      <w:tblGrid>
        <w:gridCol w:w="2974"/>
        <w:gridCol w:w="2974"/>
        <w:gridCol w:w="2974"/>
      </w:tblGrid>
      <w:tr w:rsidR="004627EA" w:rsidRPr="004E26A2" w:rsidTr="00A738FB">
        <w:trPr>
          <w:trHeight w:val="365"/>
        </w:trPr>
        <w:tc>
          <w:tcPr>
            <w:tcW w:w="2974" w:type="dxa"/>
          </w:tcPr>
          <w:p w:rsidR="004627EA" w:rsidRPr="004E26A2" w:rsidRDefault="004627EA" w:rsidP="00A738FB">
            <w:pPr>
              <w:spacing w:after="160" w:line="259" w:lineRule="auto"/>
              <w:rPr>
                <w:rFonts w:ascii="Arial" w:eastAsia="Arial" w:hAnsi="Arial" w:cs="Arial"/>
                <w:b/>
                <w:sz w:val="24"/>
                <w:szCs w:val="24"/>
              </w:rPr>
            </w:pPr>
          </w:p>
        </w:tc>
        <w:tc>
          <w:tcPr>
            <w:tcW w:w="2974" w:type="dxa"/>
          </w:tcPr>
          <w:p w:rsidR="004627EA" w:rsidRPr="004E26A2" w:rsidRDefault="004627EA" w:rsidP="00414778">
            <w:pPr>
              <w:spacing w:after="160" w:line="259" w:lineRule="auto"/>
              <w:jc w:val="center"/>
              <w:rPr>
                <w:rFonts w:ascii="Arial" w:eastAsia="Arial" w:hAnsi="Arial" w:cs="Arial"/>
                <w:b/>
                <w:sz w:val="24"/>
                <w:szCs w:val="24"/>
              </w:rPr>
            </w:pPr>
            <w:r w:rsidRPr="004E26A2">
              <w:rPr>
                <w:rFonts w:ascii="Arial" w:eastAsia="Arial" w:hAnsi="Arial" w:cs="Arial"/>
                <w:b/>
                <w:sz w:val="24"/>
                <w:szCs w:val="24"/>
              </w:rPr>
              <w:t>Frequency</w:t>
            </w:r>
          </w:p>
        </w:tc>
        <w:tc>
          <w:tcPr>
            <w:tcW w:w="2974" w:type="dxa"/>
          </w:tcPr>
          <w:p w:rsidR="004627EA" w:rsidRPr="004E26A2" w:rsidRDefault="004627EA" w:rsidP="00414778">
            <w:pPr>
              <w:spacing w:after="160" w:line="259" w:lineRule="auto"/>
              <w:jc w:val="center"/>
              <w:rPr>
                <w:rFonts w:ascii="Arial" w:eastAsia="Arial" w:hAnsi="Arial" w:cs="Arial"/>
                <w:b/>
                <w:sz w:val="24"/>
                <w:szCs w:val="24"/>
              </w:rPr>
            </w:pPr>
            <w:r w:rsidRPr="004E26A2">
              <w:rPr>
                <w:rFonts w:ascii="Arial" w:eastAsia="Arial" w:hAnsi="Arial" w:cs="Arial"/>
                <w:b/>
                <w:sz w:val="24"/>
                <w:szCs w:val="24"/>
              </w:rPr>
              <w:t>Percentage</w:t>
            </w:r>
          </w:p>
        </w:tc>
      </w:tr>
      <w:tr w:rsidR="00BC7534" w:rsidRPr="004E26A2" w:rsidTr="00A738FB">
        <w:trPr>
          <w:trHeight w:val="379"/>
        </w:trPr>
        <w:tc>
          <w:tcPr>
            <w:tcW w:w="2974" w:type="dxa"/>
          </w:tcPr>
          <w:p w:rsidR="00BC7534" w:rsidRPr="004E26A2" w:rsidRDefault="00BC7534" w:rsidP="00BC7534">
            <w:pPr>
              <w:spacing w:after="160" w:line="259" w:lineRule="auto"/>
              <w:rPr>
                <w:rFonts w:ascii="Arial" w:eastAsia="Arial" w:hAnsi="Arial" w:cs="Arial"/>
                <w:sz w:val="24"/>
                <w:szCs w:val="24"/>
              </w:rPr>
            </w:pPr>
            <w:r w:rsidRPr="004E26A2">
              <w:rPr>
                <w:rFonts w:ascii="Arial" w:eastAsia="Arial" w:hAnsi="Arial" w:cs="Arial"/>
                <w:sz w:val="24"/>
                <w:szCs w:val="24"/>
              </w:rPr>
              <w:t>Strongly agree</w:t>
            </w:r>
          </w:p>
        </w:tc>
        <w:tc>
          <w:tcPr>
            <w:tcW w:w="2974" w:type="dxa"/>
          </w:tcPr>
          <w:p w:rsidR="00BC7534" w:rsidRPr="004E26A2" w:rsidRDefault="00BC7534" w:rsidP="00BC7534">
            <w:pPr>
              <w:spacing w:after="160" w:line="259" w:lineRule="auto"/>
              <w:jc w:val="center"/>
              <w:rPr>
                <w:rFonts w:ascii="Arial" w:eastAsia="Arial" w:hAnsi="Arial" w:cs="Arial"/>
                <w:sz w:val="24"/>
                <w:szCs w:val="24"/>
              </w:rPr>
            </w:pPr>
            <w:r w:rsidRPr="004E26A2">
              <w:rPr>
                <w:rFonts w:ascii="Arial" w:eastAsia="Arial" w:hAnsi="Arial" w:cs="Arial"/>
                <w:sz w:val="24"/>
                <w:szCs w:val="24"/>
              </w:rPr>
              <w:t>44</w:t>
            </w:r>
          </w:p>
        </w:tc>
        <w:tc>
          <w:tcPr>
            <w:tcW w:w="2974" w:type="dxa"/>
          </w:tcPr>
          <w:p w:rsidR="00BC7534" w:rsidRPr="004E26A2" w:rsidRDefault="00BC7534" w:rsidP="00BC7534">
            <w:pPr>
              <w:spacing w:after="160" w:line="259" w:lineRule="auto"/>
              <w:jc w:val="center"/>
              <w:rPr>
                <w:rFonts w:ascii="Arial" w:eastAsia="Arial" w:hAnsi="Arial" w:cs="Arial"/>
                <w:sz w:val="24"/>
                <w:szCs w:val="24"/>
              </w:rPr>
            </w:pPr>
            <w:r w:rsidRPr="004E26A2">
              <w:rPr>
                <w:rFonts w:ascii="Arial" w:eastAsia="Arial" w:hAnsi="Arial" w:cs="Arial"/>
                <w:sz w:val="24"/>
                <w:szCs w:val="24"/>
              </w:rPr>
              <w:t>41.90%</w:t>
            </w:r>
          </w:p>
        </w:tc>
      </w:tr>
      <w:tr w:rsidR="00BC7534" w:rsidRPr="004E26A2" w:rsidTr="00A738FB">
        <w:trPr>
          <w:trHeight w:val="365"/>
        </w:trPr>
        <w:tc>
          <w:tcPr>
            <w:tcW w:w="2974" w:type="dxa"/>
          </w:tcPr>
          <w:p w:rsidR="00BC7534" w:rsidRPr="004E26A2" w:rsidRDefault="00BC7534" w:rsidP="00BC7534">
            <w:pPr>
              <w:spacing w:after="160" w:line="259" w:lineRule="auto"/>
              <w:rPr>
                <w:rFonts w:ascii="Arial" w:eastAsia="Arial" w:hAnsi="Arial" w:cs="Arial"/>
                <w:sz w:val="24"/>
                <w:szCs w:val="24"/>
              </w:rPr>
            </w:pPr>
            <w:r w:rsidRPr="004E26A2">
              <w:rPr>
                <w:rFonts w:ascii="Arial" w:eastAsia="Arial" w:hAnsi="Arial" w:cs="Arial"/>
                <w:sz w:val="24"/>
                <w:szCs w:val="24"/>
              </w:rPr>
              <w:t>Agree</w:t>
            </w:r>
          </w:p>
        </w:tc>
        <w:tc>
          <w:tcPr>
            <w:tcW w:w="2974" w:type="dxa"/>
          </w:tcPr>
          <w:p w:rsidR="00BC7534" w:rsidRPr="004E26A2" w:rsidRDefault="00BC7534" w:rsidP="00BC7534">
            <w:pPr>
              <w:spacing w:after="160" w:line="259" w:lineRule="auto"/>
              <w:jc w:val="center"/>
              <w:rPr>
                <w:rFonts w:ascii="Arial" w:eastAsia="Arial" w:hAnsi="Arial" w:cs="Arial"/>
                <w:sz w:val="24"/>
                <w:szCs w:val="24"/>
              </w:rPr>
            </w:pPr>
            <w:r w:rsidRPr="004E26A2">
              <w:rPr>
                <w:rFonts w:ascii="Arial" w:eastAsia="Arial" w:hAnsi="Arial" w:cs="Arial"/>
                <w:sz w:val="24"/>
                <w:szCs w:val="24"/>
              </w:rPr>
              <w:t>49</w:t>
            </w:r>
          </w:p>
        </w:tc>
        <w:tc>
          <w:tcPr>
            <w:tcW w:w="2974" w:type="dxa"/>
          </w:tcPr>
          <w:p w:rsidR="00BC7534" w:rsidRPr="004E26A2" w:rsidRDefault="00BC7534" w:rsidP="00BC7534">
            <w:pPr>
              <w:spacing w:after="160" w:line="259" w:lineRule="auto"/>
              <w:jc w:val="center"/>
              <w:rPr>
                <w:rFonts w:ascii="Arial" w:eastAsia="Arial" w:hAnsi="Arial" w:cs="Arial"/>
                <w:sz w:val="24"/>
                <w:szCs w:val="24"/>
              </w:rPr>
            </w:pPr>
            <w:r w:rsidRPr="004E26A2">
              <w:rPr>
                <w:rFonts w:ascii="Arial" w:eastAsia="Arial" w:hAnsi="Arial" w:cs="Arial"/>
                <w:sz w:val="24"/>
                <w:szCs w:val="24"/>
              </w:rPr>
              <w:t>46.67%</w:t>
            </w:r>
          </w:p>
        </w:tc>
      </w:tr>
      <w:tr w:rsidR="00BC7534" w:rsidRPr="004E26A2" w:rsidTr="00A738FB">
        <w:trPr>
          <w:trHeight w:val="365"/>
        </w:trPr>
        <w:tc>
          <w:tcPr>
            <w:tcW w:w="2974" w:type="dxa"/>
          </w:tcPr>
          <w:p w:rsidR="00BC7534" w:rsidRPr="004E26A2" w:rsidRDefault="00BC7534" w:rsidP="00BC7534">
            <w:pPr>
              <w:spacing w:after="160" w:line="259" w:lineRule="auto"/>
              <w:rPr>
                <w:rFonts w:ascii="Arial" w:eastAsia="Arial" w:hAnsi="Arial" w:cs="Arial"/>
                <w:sz w:val="24"/>
                <w:szCs w:val="24"/>
              </w:rPr>
            </w:pPr>
            <w:r w:rsidRPr="004E26A2">
              <w:rPr>
                <w:rFonts w:ascii="Arial" w:eastAsia="Arial" w:hAnsi="Arial" w:cs="Arial"/>
                <w:sz w:val="24"/>
                <w:szCs w:val="24"/>
              </w:rPr>
              <w:t>Neither agree nor disagree</w:t>
            </w:r>
          </w:p>
        </w:tc>
        <w:tc>
          <w:tcPr>
            <w:tcW w:w="2974" w:type="dxa"/>
          </w:tcPr>
          <w:p w:rsidR="00BC7534" w:rsidRPr="004E26A2" w:rsidRDefault="00BC7534" w:rsidP="00BC7534">
            <w:pPr>
              <w:spacing w:after="160" w:line="259" w:lineRule="auto"/>
              <w:jc w:val="center"/>
              <w:rPr>
                <w:rFonts w:ascii="Arial" w:eastAsia="Arial" w:hAnsi="Arial" w:cs="Arial"/>
                <w:sz w:val="24"/>
                <w:szCs w:val="24"/>
              </w:rPr>
            </w:pPr>
            <w:r w:rsidRPr="004E26A2">
              <w:rPr>
                <w:rFonts w:ascii="Arial" w:eastAsia="Arial" w:hAnsi="Arial" w:cs="Arial"/>
                <w:sz w:val="24"/>
                <w:szCs w:val="24"/>
              </w:rPr>
              <w:t>8</w:t>
            </w:r>
          </w:p>
        </w:tc>
        <w:tc>
          <w:tcPr>
            <w:tcW w:w="2974" w:type="dxa"/>
          </w:tcPr>
          <w:p w:rsidR="00BC7534" w:rsidRPr="004E26A2" w:rsidRDefault="00BC7534" w:rsidP="00BC7534">
            <w:pPr>
              <w:spacing w:after="160" w:line="259" w:lineRule="auto"/>
              <w:jc w:val="center"/>
              <w:rPr>
                <w:rFonts w:ascii="Arial" w:eastAsia="Arial" w:hAnsi="Arial" w:cs="Arial"/>
                <w:sz w:val="24"/>
                <w:szCs w:val="24"/>
              </w:rPr>
            </w:pPr>
            <w:r w:rsidRPr="004E26A2">
              <w:rPr>
                <w:rFonts w:ascii="Arial" w:eastAsia="Arial" w:hAnsi="Arial" w:cs="Arial"/>
                <w:sz w:val="24"/>
                <w:szCs w:val="24"/>
              </w:rPr>
              <w:t>7.62%</w:t>
            </w:r>
          </w:p>
        </w:tc>
      </w:tr>
      <w:tr w:rsidR="00BC7534" w:rsidRPr="004E26A2" w:rsidTr="00A738FB">
        <w:trPr>
          <w:trHeight w:val="365"/>
        </w:trPr>
        <w:tc>
          <w:tcPr>
            <w:tcW w:w="2974" w:type="dxa"/>
          </w:tcPr>
          <w:p w:rsidR="00BC7534" w:rsidRPr="004E26A2" w:rsidRDefault="00BC7534" w:rsidP="00BC7534">
            <w:pPr>
              <w:spacing w:after="160" w:line="259" w:lineRule="auto"/>
              <w:rPr>
                <w:rFonts w:ascii="Arial" w:eastAsia="Arial" w:hAnsi="Arial" w:cs="Arial"/>
                <w:sz w:val="24"/>
                <w:szCs w:val="24"/>
              </w:rPr>
            </w:pPr>
            <w:r w:rsidRPr="004E26A2">
              <w:rPr>
                <w:rFonts w:ascii="Arial" w:eastAsia="Arial" w:hAnsi="Arial" w:cs="Arial"/>
                <w:sz w:val="24"/>
                <w:szCs w:val="24"/>
              </w:rPr>
              <w:t>Disagree</w:t>
            </w:r>
          </w:p>
        </w:tc>
        <w:tc>
          <w:tcPr>
            <w:tcW w:w="2974" w:type="dxa"/>
          </w:tcPr>
          <w:p w:rsidR="00BC7534" w:rsidRPr="004E26A2" w:rsidRDefault="00BC7534" w:rsidP="00BC7534">
            <w:pPr>
              <w:spacing w:after="160" w:line="259" w:lineRule="auto"/>
              <w:jc w:val="center"/>
              <w:rPr>
                <w:rFonts w:ascii="Arial" w:eastAsia="Arial" w:hAnsi="Arial" w:cs="Arial"/>
                <w:sz w:val="24"/>
                <w:szCs w:val="24"/>
              </w:rPr>
            </w:pPr>
            <w:r w:rsidRPr="004E26A2">
              <w:rPr>
                <w:rFonts w:ascii="Arial" w:eastAsia="Arial" w:hAnsi="Arial" w:cs="Arial"/>
                <w:sz w:val="24"/>
                <w:szCs w:val="24"/>
              </w:rPr>
              <w:t>4</w:t>
            </w:r>
          </w:p>
        </w:tc>
        <w:tc>
          <w:tcPr>
            <w:tcW w:w="2974" w:type="dxa"/>
          </w:tcPr>
          <w:p w:rsidR="00BC7534" w:rsidRPr="004E26A2" w:rsidRDefault="00BC7534" w:rsidP="00BC7534">
            <w:pPr>
              <w:spacing w:after="160" w:line="259" w:lineRule="auto"/>
              <w:jc w:val="center"/>
              <w:rPr>
                <w:rFonts w:ascii="Arial" w:eastAsia="Arial" w:hAnsi="Arial" w:cs="Arial"/>
                <w:sz w:val="24"/>
                <w:szCs w:val="24"/>
              </w:rPr>
            </w:pPr>
            <w:r w:rsidRPr="004E26A2">
              <w:rPr>
                <w:rFonts w:ascii="Arial" w:eastAsia="Arial" w:hAnsi="Arial" w:cs="Arial"/>
                <w:sz w:val="24"/>
                <w:szCs w:val="24"/>
              </w:rPr>
              <w:t>3.81%</w:t>
            </w:r>
          </w:p>
        </w:tc>
      </w:tr>
      <w:tr w:rsidR="00BC7534" w:rsidRPr="004E26A2" w:rsidTr="00A738FB">
        <w:trPr>
          <w:trHeight w:val="379"/>
        </w:trPr>
        <w:tc>
          <w:tcPr>
            <w:tcW w:w="2974" w:type="dxa"/>
          </w:tcPr>
          <w:p w:rsidR="00BC7534" w:rsidRPr="004E26A2" w:rsidRDefault="00BC7534" w:rsidP="00BC7534">
            <w:pPr>
              <w:spacing w:after="160" w:line="259" w:lineRule="auto"/>
              <w:rPr>
                <w:rFonts w:ascii="Arial" w:eastAsia="Arial" w:hAnsi="Arial" w:cs="Arial"/>
                <w:sz w:val="24"/>
                <w:szCs w:val="24"/>
              </w:rPr>
            </w:pPr>
            <w:r w:rsidRPr="004E26A2">
              <w:rPr>
                <w:rFonts w:ascii="Arial" w:eastAsia="Arial" w:hAnsi="Arial" w:cs="Arial"/>
                <w:sz w:val="24"/>
                <w:szCs w:val="24"/>
              </w:rPr>
              <w:t>Strongly disagree</w:t>
            </w:r>
          </w:p>
        </w:tc>
        <w:tc>
          <w:tcPr>
            <w:tcW w:w="2974" w:type="dxa"/>
          </w:tcPr>
          <w:p w:rsidR="00BC7534" w:rsidRPr="004E26A2" w:rsidRDefault="00BC7534" w:rsidP="00BC7534">
            <w:pPr>
              <w:spacing w:after="160" w:line="259" w:lineRule="auto"/>
              <w:jc w:val="center"/>
              <w:rPr>
                <w:rFonts w:ascii="Arial" w:eastAsia="Arial" w:hAnsi="Arial" w:cs="Arial"/>
                <w:sz w:val="24"/>
                <w:szCs w:val="24"/>
              </w:rPr>
            </w:pPr>
            <w:r w:rsidRPr="004E26A2">
              <w:rPr>
                <w:rFonts w:ascii="Arial" w:eastAsia="Arial" w:hAnsi="Arial" w:cs="Arial"/>
                <w:sz w:val="24"/>
                <w:szCs w:val="24"/>
              </w:rPr>
              <w:t>0</w:t>
            </w:r>
          </w:p>
        </w:tc>
        <w:tc>
          <w:tcPr>
            <w:tcW w:w="2974" w:type="dxa"/>
          </w:tcPr>
          <w:p w:rsidR="00BC7534" w:rsidRPr="004E26A2" w:rsidRDefault="00BC7534" w:rsidP="00BC7534">
            <w:pPr>
              <w:spacing w:after="160" w:line="259" w:lineRule="auto"/>
              <w:jc w:val="center"/>
              <w:rPr>
                <w:rFonts w:ascii="Arial" w:eastAsia="Arial" w:hAnsi="Arial" w:cs="Arial"/>
                <w:sz w:val="24"/>
                <w:szCs w:val="24"/>
              </w:rPr>
            </w:pPr>
            <w:r w:rsidRPr="004E26A2">
              <w:rPr>
                <w:rFonts w:ascii="Arial" w:eastAsia="Arial" w:hAnsi="Arial" w:cs="Arial"/>
                <w:sz w:val="24"/>
                <w:szCs w:val="24"/>
              </w:rPr>
              <w:t>0</w:t>
            </w:r>
          </w:p>
        </w:tc>
      </w:tr>
      <w:tr w:rsidR="00BC7534" w:rsidRPr="004E26A2" w:rsidTr="00A738FB">
        <w:trPr>
          <w:trHeight w:val="365"/>
        </w:trPr>
        <w:tc>
          <w:tcPr>
            <w:tcW w:w="2974" w:type="dxa"/>
          </w:tcPr>
          <w:p w:rsidR="00BC7534" w:rsidRPr="004E26A2" w:rsidRDefault="00BC7534" w:rsidP="00BC7534">
            <w:pPr>
              <w:spacing w:after="160" w:line="259" w:lineRule="auto"/>
              <w:rPr>
                <w:rFonts w:ascii="Arial" w:eastAsia="Arial" w:hAnsi="Arial" w:cs="Arial"/>
                <w:b/>
                <w:sz w:val="24"/>
                <w:szCs w:val="24"/>
              </w:rPr>
            </w:pPr>
            <w:r w:rsidRPr="004E26A2">
              <w:rPr>
                <w:rFonts w:ascii="Arial" w:eastAsia="Arial" w:hAnsi="Arial" w:cs="Arial"/>
                <w:b/>
                <w:sz w:val="24"/>
                <w:szCs w:val="24"/>
              </w:rPr>
              <w:t>Total</w:t>
            </w:r>
          </w:p>
        </w:tc>
        <w:tc>
          <w:tcPr>
            <w:tcW w:w="2974" w:type="dxa"/>
          </w:tcPr>
          <w:p w:rsidR="00BC7534" w:rsidRPr="004E26A2" w:rsidRDefault="00BC7534" w:rsidP="00BC7534">
            <w:pPr>
              <w:spacing w:after="160" w:line="259" w:lineRule="auto"/>
              <w:jc w:val="center"/>
              <w:rPr>
                <w:rFonts w:ascii="Arial" w:eastAsia="Arial" w:hAnsi="Arial" w:cs="Arial"/>
                <w:b/>
                <w:sz w:val="24"/>
                <w:szCs w:val="24"/>
              </w:rPr>
            </w:pPr>
            <w:r w:rsidRPr="004E26A2">
              <w:rPr>
                <w:rFonts w:ascii="Arial" w:eastAsia="Arial" w:hAnsi="Arial" w:cs="Arial"/>
                <w:b/>
                <w:sz w:val="24"/>
                <w:szCs w:val="24"/>
              </w:rPr>
              <w:t>105</w:t>
            </w:r>
          </w:p>
        </w:tc>
        <w:tc>
          <w:tcPr>
            <w:tcW w:w="2974" w:type="dxa"/>
          </w:tcPr>
          <w:p w:rsidR="00BC7534" w:rsidRPr="004E26A2" w:rsidRDefault="00BC7534" w:rsidP="00BC7534">
            <w:pPr>
              <w:spacing w:after="160" w:line="259" w:lineRule="auto"/>
              <w:jc w:val="center"/>
              <w:rPr>
                <w:rFonts w:ascii="Arial" w:eastAsia="Arial" w:hAnsi="Arial" w:cs="Arial"/>
                <w:b/>
                <w:sz w:val="24"/>
                <w:szCs w:val="24"/>
              </w:rPr>
            </w:pPr>
            <w:r w:rsidRPr="004E26A2">
              <w:rPr>
                <w:rFonts w:ascii="Arial" w:eastAsia="Arial" w:hAnsi="Arial" w:cs="Arial"/>
                <w:b/>
                <w:sz w:val="24"/>
                <w:szCs w:val="24"/>
              </w:rPr>
              <w:t>100%</w:t>
            </w:r>
          </w:p>
        </w:tc>
      </w:tr>
    </w:tbl>
    <w:p w:rsidR="00401ABF" w:rsidRPr="003735D3" w:rsidRDefault="003735D3" w:rsidP="003735D3">
      <w:pPr>
        <w:pStyle w:val="Caption"/>
        <w:jc w:val="center"/>
        <w:rPr>
          <w:rFonts w:ascii="Arial" w:eastAsia="Arial" w:hAnsi="Arial" w:cs="Arial"/>
          <w:b/>
          <w:sz w:val="24"/>
          <w:szCs w:val="24"/>
        </w:rPr>
      </w:pPr>
      <w:bookmarkStart w:id="101" w:name="_Toc148204821"/>
      <w:r w:rsidRPr="003735D3">
        <w:rPr>
          <w:rFonts w:ascii="Arial" w:hAnsi="Arial" w:cs="Arial"/>
          <w:b/>
          <w:sz w:val="24"/>
          <w:szCs w:val="24"/>
        </w:rPr>
        <w:t xml:space="preserve">Table </w:t>
      </w:r>
      <w:r w:rsidRPr="003735D3">
        <w:rPr>
          <w:rFonts w:ascii="Arial" w:hAnsi="Arial" w:cs="Arial"/>
          <w:b/>
          <w:sz w:val="24"/>
          <w:szCs w:val="24"/>
        </w:rPr>
        <w:fldChar w:fldCharType="begin"/>
      </w:r>
      <w:r w:rsidRPr="003735D3">
        <w:rPr>
          <w:rFonts w:ascii="Arial" w:hAnsi="Arial" w:cs="Arial"/>
          <w:b/>
          <w:sz w:val="24"/>
          <w:szCs w:val="24"/>
        </w:rPr>
        <w:instrText xml:space="preserve"> SEQ Table \* ARABIC </w:instrText>
      </w:r>
      <w:r w:rsidRPr="003735D3">
        <w:rPr>
          <w:rFonts w:ascii="Arial" w:hAnsi="Arial" w:cs="Arial"/>
          <w:b/>
          <w:sz w:val="24"/>
          <w:szCs w:val="24"/>
        </w:rPr>
        <w:fldChar w:fldCharType="separate"/>
      </w:r>
      <w:r w:rsidR="00B41E35">
        <w:rPr>
          <w:rFonts w:ascii="Arial" w:hAnsi="Arial" w:cs="Arial"/>
          <w:b/>
          <w:noProof/>
          <w:sz w:val="24"/>
          <w:szCs w:val="24"/>
        </w:rPr>
        <w:t>12</w:t>
      </w:r>
      <w:r w:rsidRPr="003735D3">
        <w:rPr>
          <w:rFonts w:ascii="Arial" w:hAnsi="Arial" w:cs="Arial"/>
          <w:b/>
          <w:sz w:val="24"/>
          <w:szCs w:val="24"/>
        </w:rPr>
        <w:fldChar w:fldCharType="end"/>
      </w:r>
      <w:r w:rsidRPr="003735D3">
        <w:rPr>
          <w:rFonts w:ascii="Arial" w:hAnsi="Arial" w:cs="Arial"/>
          <w:b/>
          <w:sz w:val="24"/>
          <w:szCs w:val="24"/>
        </w:rPr>
        <w:t>: Purchasing clothes according to personal and/or professional status</w:t>
      </w:r>
      <w:bookmarkEnd w:id="101"/>
    </w:p>
    <w:p w:rsidR="003735D3" w:rsidRPr="004E26A2" w:rsidRDefault="003735D3" w:rsidP="00401ABF">
      <w:pPr>
        <w:rPr>
          <w:rFonts w:ascii="Arial" w:eastAsia="Arial" w:hAnsi="Arial" w:cs="Arial"/>
          <w:sz w:val="24"/>
          <w:szCs w:val="24"/>
        </w:rPr>
      </w:pPr>
    </w:p>
    <w:p w:rsidR="00401ABF" w:rsidRPr="004E26A2" w:rsidRDefault="00BC7534" w:rsidP="00414778">
      <w:pPr>
        <w:jc w:val="center"/>
        <w:rPr>
          <w:rFonts w:ascii="Arial" w:eastAsia="Arial" w:hAnsi="Arial" w:cs="Arial"/>
          <w:sz w:val="24"/>
          <w:szCs w:val="24"/>
        </w:rPr>
      </w:pPr>
      <w:r w:rsidRPr="004E26A2">
        <w:rPr>
          <w:noProof/>
        </w:rPr>
        <w:drawing>
          <wp:inline distT="0" distB="0" distL="0" distR="0" wp14:anchorId="6CB02753" wp14:editId="335D030D">
            <wp:extent cx="4572000" cy="2743200"/>
            <wp:effectExtent l="0" t="0" r="0" b="0"/>
            <wp:docPr id="20" name="Chart 20"/>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rsidR="00B86E2F" w:rsidRPr="00B86E2F" w:rsidRDefault="00B86E2F" w:rsidP="00B86E2F">
      <w:pPr>
        <w:pStyle w:val="Caption"/>
        <w:jc w:val="center"/>
        <w:rPr>
          <w:rFonts w:ascii="Arial" w:eastAsia="Arial" w:hAnsi="Arial" w:cs="Arial"/>
          <w:b/>
          <w:sz w:val="24"/>
          <w:szCs w:val="24"/>
        </w:rPr>
      </w:pPr>
      <w:bookmarkStart w:id="102" w:name="_Toc148204857"/>
      <w:r w:rsidRPr="00B86E2F">
        <w:rPr>
          <w:rFonts w:ascii="Arial" w:hAnsi="Arial" w:cs="Arial"/>
          <w:b/>
          <w:sz w:val="24"/>
          <w:szCs w:val="24"/>
        </w:rPr>
        <w:t xml:space="preserve">Figure </w:t>
      </w:r>
      <w:r w:rsidRPr="00B86E2F">
        <w:rPr>
          <w:rFonts w:ascii="Arial" w:hAnsi="Arial" w:cs="Arial"/>
          <w:b/>
          <w:sz w:val="24"/>
          <w:szCs w:val="24"/>
        </w:rPr>
        <w:fldChar w:fldCharType="begin"/>
      </w:r>
      <w:r w:rsidRPr="00B86E2F">
        <w:rPr>
          <w:rFonts w:ascii="Arial" w:hAnsi="Arial" w:cs="Arial"/>
          <w:b/>
          <w:sz w:val="24"/>
          <w:szCs w:val="24"/>
        </w:rPr>
        <w:instrText xml:space="preserve"> SEQ Figure \* ARABIC </w:instrText>
      </w:r>
      <w:r w:rsidRPr="00B86E2F">
        <w:rPr>
          <w:rFonts w:ascii="Arial" w:hAnsi="Arial" w:cs="Arial"/>
          <w:b/>
          <w:sz w:val="24"/>
          <w:szCs w:val="24"/>
        </w:rPr>
        <w:fldChar w:fldCharType="separate"/>
      </w:r>
      <w:r>
        <w:rPr>
          <w:rFonts w:ascii="Arial" w:hAnsi="Arial" w:cs="Arial"/>
          <w:b/>
          <w:noProof/>
          <w:sz w:val="24"/>
          <w:szCs w:val="24"/>
        </w:rPr>
        <w:t>33</w:t>
      </w:r>
      <w:r w:rsidRPr="00B86E2F">
        <w:rPr>
          <w:rFonts w:ascii="Arial" w:hAnsi="Arial" w:cs="Arial"/>
          <w:b/>
          <w:sz w:val="24"/>
          <w:szCs w:val="24"/>
        </w:rPr>
        <w:fldChar w:fldCharType="end"/>
      </w:r>
      <w:r w:rsidRPr="00B86E2F">
        <w:rPr>
          <w:rFonts w:ascii="Arial" w:hAnsi="Arial" w:cs="Arial"/>
          <w:b/>
          <w:sz w:val="24"/>
          <w:szCs w:val="24"/>
        </w:rPr>
        <w:t>: Purchasing clothes according to personal and/or professional status</w:t>
      </w:r>
      <w:bookmarkEnd w:id="102"/>
    </w:p>
    <w:p w:rsidR="00401ABF" w:rsidRPr="004E26A2" w:rsidRDefault="009338E9" w:rsidP="00AB5E54">
      <w:pPr>
        <w:spacing w:line="360" w:lineRule="auto"/>
        <w:rPr>
          <w:rFonts w:ascii="Arial" w:eastAsia="Arial" w:hAnsi="Arial" w:cs="Arial"/>
          <w:sz w:val="24"/>
          <w:szCs w:val="24"/>
        </w:rPr>
      </w:pPr>
      <w:r w:rsidRPr="004E26A2">
        <w:rPr>
          <w:rFonts w:ascii="Arial" w:eastAsia="Arial" w:hAnsi="Arial" w:cs="Arial"/>
          <w:sz w:val="24"/>
          <w:szCs w:val="24"/>
        </w:rPr>
        <w:t>The results for this question more or less matched with the results of the previous questions. It ca</w:t>
      </w:r>
      <w:r w:rsidR="00B86E2F">
        <w:rPr>
          <w:rFonts w:ascii="Arial" w:eastAsia="Arial" w:hAnsi="Arial" w:cs="Arial"/>
          <w:sz w:val="24"/>
          <w:szCs w:val="24"/>
        </w:rPr>
        <w:t xml:space="preserve">n be seen in Table </w:t>
      </w:r>
      <w:r w:rsidR="003735D3">
        <w:rPr>
          <w:rFonts w:ascii="Arial" w:eastAsia="Arial" w:hAnsi="Arial" w:cs="Arial"/>
          <w:sz w:val="24"/>
          <w:szCs w:val="24"/>
        </w:rPr>
        <w:t xml:space="preserve">12 </w:t>
      </w:r>
      <w:r w:rsidR="00B86E2F">
        <w:rPr>
          <w:rFonts w:ascii="Arial" w:eastAsia="Arial" w:hAnsi="Arial" w:cs="Arial"/>
          <w:sz w:val="24"/>
          <w:szCs w:val="24"/>
        </w:rPr>
        <w:t>and Fig. 33</w:t>
      </w:r>
      <w:r w:rsidRPr="004E26A2">
        <w:rPr>
          <w:rFonts w:ascii="Arial" w:eastAsia="Arial" w:hAnsi="Arial" w:cs="Arial"/>
          <w:sz w:val="24"/>
          <w:szCs w:val="24"/>
        </w:rPr>
        <w:t xml:space="preserve"> that 93 respondents (88.57%) strongly agreed or agreed that they purchased apparel according to their personal </w:t>
      </w:r>
      <w:r w:rsidRPr="004E26A2">
        <w:rPr>
          <w:rFonts w:ascii="Arial" w:eastAsia="Arial" w:hAnsi="Arial" w:cs="Arial"/>
          <w:sz w:val="24"/>
          <w:szCs w:val="24"/>
        </w:rPr>
        <w:lastRenderedPageBreak/>
        <w:t xml:space="preserve">and professional status. 8 respondents (762%) neither agree nor disagree, while 4 respondents (3.81%) stated they disagreed with the statement. ‘Strongly disagree’ option had received no responses, like the previous question. </w:t>
      </w:r>
    </w:p>
    <w:p w:rsidR="00401ABF" w:rsidRPr="004E26A2" w:rsidRDefault="00401ABF" w:rsidP="00AB5E54">
      <w:pPr>
        <w:spacing w:line="360" w:lineRule="auto"/>
        <w:rPr>
          <w:rFonts w:ascii="Arial" w:eastAsia="Arial" w:hAnsi="Arial" w:cs="Arial"/>
          <w:sz w:val="24"/>
          <w:szCs w:val="24"/>
        </w:rPr>
      </w:pPr>
    </w:p>
    <w:p w:rsidR="00401ABF" w:rsidRPr="004E26A2" w:rsidRDefault="00401ABF" w:rsidP="00401ABF">
      <w:pPr>
        <w:rPr>
          <w:rFonts w:ascii="Arial" w:eastAsia="Arial" w:hAnsi="Arial" w:cs="Arial"/>
          <w:b/>
          <w:sz w:val="24"/>
          <w:szCs w:val="24"/>
          <w:u w:val="single"/>
        </w:rPr>
      </w:pPr>
      <w:r w:rsidRPr="004E26A2">
        <w:rPr>
          <w:rFonts w:ascii="Arial" w:eastAsia="Arial" w:hAnsi="Arial" w:cs="Arial"/>
          <w:b/>
          <w:sz w:val="24"/>
          <w:szCs w:val="24"/>
          <w:u w:val="single"/>
        </w:rPr>
        <w:t>Question 13: I purchase clothes that are worn by my age people</w:t>
      </w:r>
    </w:p>
    <w:tbl>
      <w:tblPr>
        <w:tblStyle w:val="TableGrid"/>
        <w:tblW w:w="0" w:type="auto"/>
        <w:tblLook w:val="04A0" w:firstRow="1" w:lastRow="0" w:firstColumn="1" w:lastColumn="0" w:noHBand="0" w:noVBand="1"/>
      </w:tblPr>
      <w:tblGrid>
        <w:gridCol w:w="3256"/>
        <w:gridCol w:w="2692"/>
        <w:gridCol w:w="2974"/>
      </w:tblGrid>
      <w:tr w:rsidR="004627EA" w:rsidRPr="004E26A2" w:rsidTr="00414778">
        <w:trPr>
          <w:trHeight w:val="365"/>
        </w:trPr>
        <w:tc>
          <w:tcPr>
            <w:tcW w:w="3256" w:type="dxa"/>
          </w:tcPr>
          <w:p w:rsidR="004627EA" w:rsidRPr="004E26A2" w:rsidRDefault="004627EA" w:rsidP="00A738FB">
            <w:pPr>
              <w:spacing w:after="160" w:line="259" w:lineRule="auto"/>
              <w:rPr>
                <w:rFonts w:ascii="Arial" w:eastAsia="Arial" w:hAnsi="Arial" w:cs="Arial"/>
                <w:b/>
                <w:sz w:val="24"/>
                <w:szCs w:val="24"/>
              </w:rPr>
            </w:pPr>
          </w:p>
        </w:tc>
        <w:tc>
          <w:tcPr>
            <w:tcW w:w="2692" w:type="dxa"/>
          </w:tcPr>
          <w:p w:rsidR="004627EA" w:rsidRPr="004E26A2" w:rsidRDefault="004627EA" w:rsidP="00414778">
            <w:pPr>
              <w:spacing w:after="160" w:line="259" w:lineRule="auto"/>
              <w:jc w:val="center"/>
              <w:rPr>
                <w:rFonts w:ascii="Arial" w:eastAsia="Arial" w:hAnsi="Arial" w:cs="Arial"/>
                <w:b/>
                <w:sz w:val="24"/>
                <w:szCs w:val="24"/>
              </w:rPr>
            </w:pPr>
            <w:r w:rsidRPr="004E26A2">
              <w:rPr>
                <w:rFonts w:ascii="Arial" w:eastAsia="Arial" w:hAnsi="Arial" w:cs="Arial"/>
                <w:b/>
                <w:sz w:val="24"/>
                <w:szCs w:val="24"/>
              </w:rPr>
              <w:t>Frequency</w:t>
            </w:r>
          </w:p>
        </w:tc>
        <w:tc>
          <w:tcPr>
            <w:tcW w:w="2974" w:type="dxa"/>
          </w:tcPr>
          <w:p w:rsidR="004627EA" w:rsidRPr="004E26A2" w:rsidRDefault="004627EA" w:rsidP="00414778">
            <w:pPr>
              <w:spacing w:after="160" w:line="259" w:lineRule="auto"/>
              <w:jc w:val="center"/>
              <w:rPr>
                <w:rFonts w:ascii="Arial" w:eastAsia="Arial" w:hAnsi="Arial" w:cs="Arial"/>
                <w:b/>
                <w:sz w:val="24"/>
                <w:szCs w:val="24"/>
              </w:rPr>
            </w:pPr>
            <w:r w:rsidRPr="004E26A2">
              <w:rPr>
                <w:rFonts w:ascii="Arial" w:eastAsia="Arial" w:hAnsi="Arial" w:cs="Arial"/>
                <w:b/>
                <w:sz w:val="24"/>
                <w:szCs w:val="24"/>
              </w:rPr>
              <w:t>Percentage</w:t>
            </w:r>
          </w:p>
        </w:tc>
      </w:tr>
      <w:tr w:rsidR="00BC7534" w:rsidRPr="004E26A2" w:rsidTr="00414778">
        <w:trPr>
          <w:trHeight w:val="379"/>
        </w:trPr>
        <w:tc>
          <w:tcPr>
            <w:tcW w:w="3256" w:type="dxa"/>
          </w:tcPr>
          <w:p w:rsidR="00BC7534" w:rsidRPr="004E26A2" w:rsidRDefault="00BC7534" w:rsidP="00BC7534">
            <w:pPr>
              <w:spacing w:after="160" w:line="259" w:lineRule="auto"/>
              <w:rPr>
                <w:rFonts w:ascii="Arial" w:eastAsia="Arial" w:hAnsi="Arial" w:cs="Arial"/>
                <w:sz w:val="24"/>
                <w:szCs w:val="24"/>
              </w:rPr>
            </w:pPr>
            <w:r w:rsidRPr="004E26A2">
              <w:rPr>
                <w:rFonts w:ascii="Arial" w:eastAsia="Arial" w:hAnsi="Arial" w:cs="Arial"/>
                <w:sz w:val="24"/>
                <w:szCs w:val="24"/>
              </w:rPr>
              <w:t>Strongly agree</w:t>
            </w:r>
          </w:p>
        </w:tc>
        <w:tc>
          <w:tcPr>
            <w:tcW w:w="2692" w:type="dxa"/>
          </w:tcPr>
          <w:p w:rsidR="00BC7534" w:rsidRPr="004E26A2" w:rsidRDefault="00BC7534" w:rsidP="00BC7534">
            <w:pPr>
              <w:spacing w:after="160" w:line="259" w:lineRule="auto"/>
              <w:jc w:val="center"/>
              <w:rPr>
                <w:rFonts w:ascii="Arial" w:eastAsia="Arial" w:hAnsi="Arial" w:cs="Arial"/>
                <w:sz w:val="24"/>
                <w:szCs w:val="24"/>
              </w:rPr>
            </w:pPr>
            <w:r w:rsidRPr="004E26A2">
              <w:rPr>
                <w:rFonts w:ascii="Arial" w:eastAsia="Arial" w:hAnsi="Arial" w:cs="Arial"/>
                <w:sz w:val="24"/>
                <w:szCs w:val="24"/>
              </w:rPr>
              <w:t>33</w:t>
            </w:r>
          </w:p>
        </w:tc>
        <w:tc>
          <w:tcPr>
            <w:tcW w:w="2974" w:type="dxa"/>
          </w:tcPr>
          <w:p w:rsidR="00BC7534" w:rsidRPr="004E26A2" w:rsidRDefault="00BC7534" w:rsidP="00BC7534">
            <w:pPr>
              <w:spacing w:after="160" w:line="259" w:lineRule="auto"/>
              <w:jc w:val="center"/>
              <w:rPr>
                <w:rFonts w:ascii="Arial" w:eastAsia="Arial" w:hAnsi="Arial" w:cs="Arial"/>
                <w:sz w:val="24"/>
                <w:szCs w:val="24"/>
              </w:rPr>
            </w:pPr>
            <w:r w:rsidRPr="004E26A2">
              <w:rPr>
                <w:rFonts w:ascii="Arial" w:eastAsia="Arial" w:hAnsi="Arial" w:cs="Arial"/>
                <w:sz w:val="24"/>
                <w:szCs w:val="24"/>
              </w:rPr>
              <w:t>31.43%</w:t>
            </w:r>
          </w:p>
        </w:tc>
      </w:tr>
      <w:tr w:rsidR="00BC7534" w:rsidRPr="004E26A2" w:rsidTr="00414778">
        <w:trPr>
          <w:trHeight w:val="365"/>
        </w:trPr>
        <w:tc>
          <w:tcPr>
            <w:tcW w:w="3256" w:type="dxa"/>
          </w:tcPr>
          <w:p w:rsidR="00BC7534" w:rsidRPr="004E26A2" w:rsidRDefault="00BC7534" w:rsidP="00BC7534">
            <w:pPr>
              <w:spacing w:after="160" w:line="259" w:lineRule="auto"/>
              <w:rPr>
                <w:rFonts w:ascii="Arial" w:eastAsia="Arial" w:hAnsi="Arial" w:cs="Arial"/>
                <w:sz w:val="24"/>
                <w:szCs w:val="24"/>
              </w:rPr>
            </w:pPr>
            <w:r w:rsidRPr="004E26A2">
              <w:rPr>
                <w:rFonts w:ascii="Arial" w:eastAsia="Arial" w:hAnsi="Arial" w:cs="Arial"/>
                <w:sz w:val="24"/>
                <w:szCs w:val="24"/>
              </w:rPr>
              <w:t>Agree</w:t>
            </w:r>
          </w:p>
        </w:tc>
        <w:tc>
          <w:tcPr>
            <w:tcW w:w="2692" w:type="dxa"/>
          </w:tcPr>
          <w:p w:rsidR="00BC7534" w:rsidRPr="004E26A2" w:rsidRDefault="00BC7534" w:rsidP="00BC7534">
            <w:pPr>
              <w:spacing w:after="160" w:line="259" w:lineRule="auto"/>
              <w:jc w:val="center"/>
              <w:rPr>
                <w:rFonts w:ascii="Arial" w:eastAsia="Arial" w:hAnsi="Arial" w:cs="Arial"/>
                <w:sz w:val="24"/>
                <w:szCs w:val="24"/>
              </w:rPr>
            </w:pPr>
            <w:r w:rsidRPr="004E26A2">
              <w:rPr>
                <w:rFonts w:ascii="Arial" w:eastAsia="Arial" w:hAnsi="Arial" w:cs="Arial"/>
                <w:sz w:val="24"/>
                <w:szCs w:val="24"/>
              </w:rPr>
              <w:t>46</w:t>
            </w:r>
          </w:p>
        </w:tc>
        <w:tc>
          <w:tcPr>
            <w:tcW w:w="2974" w:type="dxa"/>
          </w:tcPr>
          <w:p w:rsidR="00BC7534" w:rsidRPr="004E26A2" w:rsidRDefault="00BC7534" w:rsidP="00BC7534">
            <w:pPr>
              <w:spacing w:after="160" w:line="259" w:lineRule="auto"/>
              <w:jc w:val="center"/>
              <w:rPr>
                <w:rFonts w:ascii="Arial" w:eastAsia="Arial" w:hAnsi="Arial" w:cs="Arial"/>
                <w:sz w:val="24"/>
                <w:szCs w:val="24"/>
              </w:rPr>
            </w:pPr>
            <w:r w:rsidRPr="004E26A2">
              <w:rPr>
                <w:rFonts w:ascii="Arial" w:eastAsia="Arial" w:hAnsi="Arial" w:cs="Arial"/>
                <w:sz w:val="24"/>
                <w:szCs w:val="24"/>
              </w:rPr>
              <w:t>43.81%</w:t>
            </w:r>
          </w:p>
        </w:tc>
      </w:tr>
      <w:tr w:rsidR="00BC7534" w:rsidRPr="004E26A2" w:rsidTr="00414778">
        <w:trPr>
          <w:trHeight w:val="365"/>
        </w:trPr>
        <w:tc>
          <w:tcPr>
            <w:tcW w:w="3256" w:type="dxa"/>
          </w:tcPr>
          <w:p w:rsidR="00BC7534" w:rsidRPr="004E26A2" w:rsidRDefault="00BC7534" w:rsidP="00BC7534">
            <w:pPr>
              <w:spacing w:after="160" w:line="259" w:lineRule="auto"/>
              <w:rPr>
                <w:rFonts w:ascii="Arial" w:eastAsia="Arial" w:hAnsi="Arial" w:cs="Arial"/>
                <w:sz w:val="24"/>
                <w:szCs w:val="24"/>
              </w:rPr>
            </w:pPr>
            <w:r w:rsidRPr="004E26A2">
              <w:rPr>
                <w:rFonts w:ascii="Arial" w:eastAsia="Arial" w:hAnsi="Arial" w:cs="Arial"/>
                <w:sz w:val="24"/>
                <w:szCs w:val="24"/>
              </w:rPr>
              <w:t>Neither agree nor disagree</w:t>
            </w:r>
          </w:p>
        </w:tc>
        <w:tc>
          <w:tcPr>
            <w:tcW w:w="2692" w:type="dxa"/>
          </w:tcPr>
          <w:p w:rsidR="00BC7534" w:rsidRPr="004E26A2" w:rsidRDefault="00BC7534" w:rsidP="00BC7534">
            <w:pPr>
              <w:spacing w:after="160" w:line="259" w:lineRule="auto"/>
              <w:jc w:val="center"/>
              <w:rPr>
                <w:rFonts w:ascii="Arial" w:eastAsia="Arial" w:hAnsi="Arial" w:cs="Arial"/>
                <w:sz w:val="24"/>
                <w:szCs w:val="24"/>
              </w:rPr>
            </w:pPr>
            <w:r w:rsidRPr="004E26A2">
              <w:rPr>
                <w:rFonts w:ascii="Arial" w:eastAsia="Arial" w:hAnsi="Arial" w:cs="Arial"/>
                <w:sz w:val="24"/>
                <w:szCs w:val="24"/>
              </w:rPr>
              <w:t>12</w:t>
            </w:r>
          </w:p>
        </w:tc>
        <w:tc>
          <w:tcPr>
            <w:tcW w:w="2974" w:type="dxa"/>
          </w:tcPr>
          <w:p w:rsidR="00BC7534" w:rsidRPr="004E26A2" w:rsidRDefault="00BC7534" w:rsidP="00BC7534">
            <w:pPr>
              <w:spacing w:after="160" w:line="259" w:lineRule="auto"/>
              <w:jc w:val="center"/>
              <w:rPr>
                <w:rFonts w:ascii="Arial" w:eastAsia="Arial" w:hAnsi="Arial" w:cs="Arial"/>
                <w:sz w:val="24"/>
                <w:szCs w:val="24"/>
              </w:rPr>
            </w:pPr>
            <w:r w:rsidRPr="004E26A2">
              <w:rPr>
                <w:rFonts w:ascii="Arial" w:eastAsia="Arial" w:hAnsi="Arial" w:cs="Arial"/>
                <w:sz w:val="24"/>
                <w:szCs w:val="24"/>
              </w:rPr>
              <w:t>11.43%</w:t>
            </w:r>
          </w:p>
        </w:tc>
      </w:tr>
      <w:tr w:rsidR="00BC7534" w:rsidRPr="004E26A2" w:rsidTr="00414778">
        <w:trPr>
          <w:trHeight w:val="365"/>
        </w:trPr>
        <w:tc>
          <w:tcPr>
            <w:tcW w:w="3256" w:type="dxa"/>
          </w:tcPr>
          <w:p w:rsidR="00BC7534" w:rsidRPr="004E26A2" w:rsidRDefault="00BC7534" w:rsidP="00BC7534">
            <w:pPr>
              <w:spacing w:after="160" w:line="259" w:lineRule="auto"/>
              <w:rPr>
                <w:rFonts w:ascii="Arial" w:eastAsia="Arial" w:hAnsi="Arial" w:cs="Arial"/>
                <w:sz w:val="24"/>
                <w:szCs w:val="24"/>
              </w:rPr>
            </w:pPr>
            <w:r w:rsidRPr="004E26A2">
              <w:rPr>
                <w:rFonts w:ascii="Arial" w:eastAsia="Arial" w:hAnsi="Arial" w:cs="Arial"/>
                <w:sz w:val="24"/>
                <w:szCs w:val="24"/>
              </w:rPr>
              <w:t>Disagree</w:t>
            </w:r>
          </w:p>
        </w:tc>
        <w:tc>
          <w:tcPr>
            <w:tcW w:w="2692" w:type="dxa"/>
          </w:tcPr>
          <w:p w:rsidR="00BC7534" w:rsidRPr="004E26A2" w:rsidRDefault="00BC7534" w:rsidP="00BC7534">
            <w:pPr>
              <w:spacing w:after="160" w:line="259" w:lineRule="auto"/>
              <w:jc w:val="center"/>
              <w:rPr>
                <w:rFonts w:ascii="Arial" w:eastAsia="Arial" w:hAnsi="Arial" w:cs="Arial"/>
                <w:sz w:val="24"/>
                <w:szCs w:val="24"/>
              </w:rPr>
            </w:pPr>
            <w:r w:rsidRPr="004E26A2">
              <w:rPr>
                <w:rFonts w:ascii="Arial" w:eastAsia="Arial" w:hAnsi="Arial" w:cs="Arial"/>
                <w:sz w:val="24"/>
                <w:szCs w:val="24"/>
              </w:rPr>
              <w:t>11</w:t>
            </w:r>
          </w:p>
        </w:tc>
        <w:tc>
          <w:tcPr>
            <w:tcW w:w="2974" w:type="dxa"/>
          </w:tcPr>
          <w:p w:rsidR="00BC7534" w:rsidRPr="004E26A2" w:rsidRDefault="00BC7534" w:rsidP="00BC7534">
            <w:pPr>
              <w:spacing w:after="160" w:line="259" w:lineRule="auto"/>
              <w:jc w:val="center"/>
              <w:rPr>
                <w:rFonts w:ascii="Arial" w:eastAsia="Arial" w:hAnsi="Arial" w:cs="Arial"/>
                <w:sz w:val="24"/>
                <w:szCs w:val="24"/>
              </w:rPr>
            </w:pPr>
            <w:r w:rsidRPr="004E26A2">
              <w:rPr>
                <w:rFonts w:ascii="Arial" w:eastAsia="Arial" w:hAnsi="Arial" w:cs="Arial"/>
                <w:sz w:val="24"/>
                <w:szCs w:val="24"/>
              </w:rPr>
              <w:t>10.48%</w:t>
            </w:r>
          </w:p>
        </w:tc>
      </w:tr>
      <w:tr w:rsidR="00BC7534" w:rsidRPr="004E26A2" w:rsidTr="00414778">
        <w:trPr>
          <w:trHeight w:val="379"/>
        </w:trPr>
        <w:tc>
          <w:tcPr>
            <w:tcW w:w="3256" w:type="dxa"/>
          </w:tcPr>
          <w:p w:rsidR="00BC7534" w:rsidRPr="004E26A2" w:rsidRDefault="00BC7534" w:rsidP="00BC7534">
            <w:pPr>
              <w:spacing w:after="160" w:line="259" w:lineRule="auto"/>
              <w:rPr>
                <w:rFonts w:ascii="Arial" w:eastAsia="Arial" w:hAnsi="Arial" w:cs="Arial"/>
                <w:sz w:val="24"/>
                <w:szCs w:val="24"/>
              </w:rPr>
            </w:pPr>
            <w:r w:rsidRPr="004E26A2">
              <w:rPr>
                <w:rFonts w:ascii="Arial" w:eastAsia="Arial" w:hAnsi="Arial" w:cs="Arial"/>
                <w:sz w:val="24"/>
                <w:szCs w:val="24"/>
              </w:rPr>
              <w:t>Strongly disagree</w:t>
            </w:r>
          </w:p>
        </w:tc>
        <w:tc>
          <w:tcPr>
            <w:tcW w:w="2692" w:type="dxa"/>
          </w:tcPr>
          <w:p w:rsidR="00BC7534" w:rsidRPr="004E26A2" w:rsidRDefault="00BC7534" w:rsidP="00BC7534">
            <w:pPr>
              <w:spacing w:after="160" w:line="259" w:lineRule="auto"/>
              <w:jc w:val="center"/>
              <w:rPr>
                <w:rFonts w:ascii="Arial" w:eastAsia="Arial" w:hAnsi="Arial" w:cs="Arial"/>
                <w:sz w:val="24"/>
                <w:szCs w:val="24"/>
              </w:rPr>
            </w:pPr>
            <w:r w:rsidRPr="004E26A2">
              <w:rPr>
                <w:rFonts w:ascii="Arial" w:eastAsia="Arial" w:hAnsi="Arial" w:cs="Arial"/>
                <w:sz w:val="24"/>
                <w:szCs w:val="24"/>
              </w:rPr>
              <w:t>3</w:t>
            </w:r>
          </w:p>
        </w:tc>
        <w:tc>
          <w:tcPr>
            <w:tcW w:w="2974" w:type="dxa"/>
          </w:tcPr>
          <w:p w:rsidR="00BC7534" w:rsidRPr="004E26A2" w:rsidRDefault="00BC7534" w:rsidP="00BC7534">
            <w:pPr>
              <w:spacing w:after="160" w:line="259" w:lineRule="auto"/>
              <w:jc w:val="center"/>
              <w:rPr>
                <w:rFonts w:ascii="Arial" w:eastAsia="Arial" w:hAnsi="Arial" w:cs="Arial"/>
                <w:sz w:val="24"/>
                <w:szCs w:val="24"/>
              </w:rPr>
            </w:pPr>
            <w:r w:rsidRPr="004E26A2">
              <w:rPr>
                <w:rFonts w:ascii="Arial" w:eastAsia="Arial" w:hAnsi="Arial" w:cs="Arial"/>
                <w:sz w:val="24"/>
                <w:szCs w:val="24"/>
              </w:rPr>
              <w:t>2.86%</w:t>
            </w:r>
          </w:p>
        </w:tc>
      </w:tr>
      <w:tr w:rsidR="00BC7534" w:rsidRPr="004E26A2" w:rsidTr="00414778">
        <w:trPr>
          <w:trHeight w:val="365"/>
        </w:trPr>
        <w:tc>
          <w:tcPr>
            <w:tcW w:w="3256" w:type="dxa"/>
          </w:tcPr>
          <w:p w:rsidR="00BC7534" w:rsidRPr="004E26A2" w:rsidRDefault="00BC7534" w:rsidP="00BC7534">
            <w:pPr>
              <w:spacing w:after="160" w:line="259" w:lineRule="auto"/>
              <w:rPr>
                <w:rFonts w:ascii="Arial" w:eastAsia="Arial" w:hAnsi="Arial" w:cs="Arial"/>
                <w:b/>
                <w:sz w:val="24"/>
                <w:szCs w:val="24"/>
              </w:rPr>
            </w:pPr>
            <w:r w:rsidRPr="004E26A2">
              <w:rPr>
                <w:rFonts w:ascii="Arial" w:eastAsia="Arial" w:hAnsi="Arial" w:cs="Arial"/>
                <w:b/>
                <w:sz w:val="24"/>
                <w:szCs w:val="24"/>
              </w:rPr>
              <w:t>Total</w:t>
            </w:r>
          </w:p>
        </w:tc>
        <w:tc>
          <w:tcPr>
            <w:tcW w:w="2692" w:type="dxa"/>
          </w:tcPr>
          <w:p w:rsidR="00BC7534" w:rsidRPr="004E26A2" w:rsidRDefault="00BC7534" w:rsidP="00BC7534">
            <w:pPr>
              <w:spacing w:after="160" w:line="259" w:lineRule="auto"/>
              <w:jc w:val="center"/>
              <w:rPr>
                <w:rFonts w:ascii="Arial" w:eastAsia="Arial" w:hAnsi="Arial" w:cs="Arial"/>
                <w:b/>
                <w:sz w:val="24"/>
                <w:szCs w:val="24"/>
              </w:rPr>
            </w:pPr>
            <w:r w:rsidRPr="004E26A2">
              <w:rPr>
                <w:rFonts w:ascii="Arial" w:eastAsia="Arial" w:hAnsi="Arial" w:cs="Arial"/>
                <w:b/>
                <w:sz w:val="24"/>
                <w:szCs w:val="24"/>
              </w:rPr>
              <w:t>105</w:t>
            </w:r>
          </w:p>
        </w:tc>
        <w:tc>
          <w:tcPr>
            <w:tcW w:w="2974" w:type="dxa"/>
          </w:tcPr>
          <w:p w:rsidR="00BC7534" w:rsidRPr="004E26A2" w:rsidRDefault="00BC7534" w:rsidP="00BC7534">
            <w:pPr>
              <w:spacing w:after="160" w:line="259" w:lineRule="auto"/>
              <w:jc w:val="center"/>
              <w:rPr>
                <w:rFonts w:ascii="Arial" w:eastAsia="Arial" w:hAnsi="Arial" w:cs="Arial"/>
                <w:b/>
                <w:sz w:val="24"/>
                <w:szCs w:val="24"/>
              </w:rPr>
            </w:pPr>
            <w:r w:rsidRPr="004E26A2">
              <w:rPr>
                <w:rFonts w:ascii="Arial" w:eastAsia="Arial" w:hAnsi="Arial" w:cs="Arial"/>
                <w:b/>
                <w:sz w:val="24"/>
                <w:szCs w:val="24"/>
              </w:rPr>
              <w:t>100%</w:t>
            </w:r>
          </w:p>
        </w:tc>
      </w:tr>
    </w:tbl>
    <w:p w:rsidR="003735D3" w:rsidRPr="003735D3" w:rsidRDefault="003735D3" w:rsidP="003735D3">
      <w:pPr>
        <w:pStyle w:val="Caption"/>
        <w:jc w:val="center"/>
        <w:rPr>
          <w:rFonts w:ascii="Arial" w:eastAsia="Arial" w:hAnsi="Arial" w:cs="Arial"/>
          <w:b/>
          <w:sz w:val="24"/>
          <w:szCs w:val="24"/>
        </w:rPr>
      </w:pPr>
      <w:bookmarkStart w:id="103" w:name="_Toc148204822"/>
      <w:r w:rsidRPr="003735D3">
        <w:rPr>
          <w:rFonts w:ascii="Arial" w:hAnsi="Arial" w:cs="Arial"/>
          <w:b/>
          <w:sz w:val="24"/>
          <w:szCs w:val="24"/>
        </w:rPr>
        <w:t xml:space="preserve">Table </w:t>
      </w:r>
      <w:r w:rsidRPr="003735D3">
        <w:rPr>
          <w:rFonts w:ascii="Arial" w:hAnsi="Arial" w:cs="Arial"/>
          <w:b/>
          <w:sz w:val="24"/>
          <w:szCs w:val="24"/>
        </w:rPr>
        <w:fldChar w:fldCharType="begin"/>
      </w:r>
      <w:r w:rsidRPr="003735D3">
        <w:rPr>
          <w:rFonts w:ascii="Arial" w:hAnsi="Arial" w:cs="Arial"/>
          <w:b/>
          <w:sz w:val="24"/>
          <w:szCs w:val="24"/>
        </w:rPr>
        <w:instrText xml:space="preserve"> SEQ Table \* ARABIC </w:instrText>
      </w:r>
      <w:r w:rsidRPr="003735D3">
        <w:rPr>
          <w:rFonts w:ascii="Arial" w:hAnsi="Arial" w:cs="Arial"/>
          <w:b/>
          <w:sz w:val="24"/>
          <w:szCs w:val="24"/>
        </w:rPr>
        <w:fldChar w:fldCharType="separate"/>
      </w:r>
      <w:r w:rsidR="00B41E35">
        <w:rPr>
          <w:rFonts w:ascii="Arial" w:hAnsi="Arial" w:cs="Arial"/>
          <w:b/>
          <w:noProof/>
          <w:sz w:val="24"/>
          <w:szCs w:val="24"/>
        </w:rPr>
        <w:t>13</w:t>
      </w:r>
      <w:r w:rsidRPr="003735D3">
        <w:rPr>
          <w:rFonts w:ascii="Arial" w:hAnsi="Arial" w:cs="Arial"/>
          <w:b/>
          <w:sz w:val="24"/>
          <w:szCs w:val="24"/>
        </w:rPr>
        <w:fldChar w:fldCharType="end"/>
      </w:r>
      <w:r w:rsidRPr="003735D3">
        <w:rPr>
          <w:rFonts w:ascii="Arial" w:hAnsi="Arial" w:cs="Arial"/>
          <w:b/>
          <w:sz w:val="24"/>
          <w:szCs w:val="24"/>
        </w:rPr>
        <w:t>: Purchasing clothes worn by same age people</w:t>
      </w:r>
      <w:bookmarkEnd w:id="103"/>
    </w:p>
    <w:p w:rsidR="003735D3" w:rsidRDefault="003735D3" w:rsidP="00F54C78">
      <w:pPr>
        <w:spacing w:before="240"/>
        <w:jc w:val="center"/>
        <w:rPr>
          <w:rFonts w:ascii="Arial" w:eastAsia="Arial" w:hAnsi="Arial" w:cs="Arial"/>
          <w:sz w:val="24"/>
          <w:szCs w:val="24"/>
        </w:rPr>
      </w:pPr>
    </w:p>
    <w:p w:rsidR="00401ABF" w:rsidRPr="004E26A2" w:rsidRDefault="00F54C78" w:rsidP="00F54C78">
      <w:pPr>
        <w:spacing w:before="240"/>
        <w:jc w:val="center"/>
        <w:rPr>
          <w:rFonts w:ascii="Arial" w:eastAsia="Arial" w:hAnsi="Arial" w:cs="Arial"/>
          <w:sz w:val="24"/>
          <w:szCs w:val="24"/>
        </w:rPr>
      </w:pPr>
      <w:r w:rsidRPr="004E26A2">
        <w:rPr>
          <w:noProof/>
        </w:rPr>
        <w:drawing>
          <wp:inline distT="0" distB="0" distL="0" distR="0" wp14:anchorId="6D6AD643" wp14:editId="4DA0737D">
            <wp:extent cx="4572000" cy="2743200"/>
            <wp:effectExtent l="0" t="0" r="0" b="0"/>
            <wp:docPr id="19" name="Chart 19"/>
            <wp:cNvGraphicFramePr/>
            <a:graphic xmlns:a="http://schemas.openxmlformats.org/drawingml/2006/main">
              <a:graphicData uri="http://schemas.openxmlformats.org/drawingml/2006/chart">
                <c:chart xmlns:c="http://schemas.openxmlformats.org/drawingml/2006/chart" xmlns:r="http://schemas.openxmlformats.org/officeDocument/2006/relationships" r:id="rId46"/>
              </a:graphicData>
            </a:graphic>
          </wp:inline>
        </w:drawing>
      </w:r>
    </w:p>
    <w:p w:rsidR="00F54C78" w:rsidRPr="00B86E2F" w:rsidRDefault="00B86E2F" w:rsidP="00B86E2F">
      <w:pPr>
        <w:pStyle w:val="Caption"/>
        <w:jc w:val="center"/>
        <w:rPr>
          <w:rFonts w:ascii="Arial" w:eastAsia="Arial" w:hAnsi="Arial" w:cs="Arial"/>
          <w:b/>
          <w:sz w:val="24"/>
          <w:szCs w:val="24"/>
        </w:rPr>
      </w:pPr>
      <w:bookmarkStart w:id="104" w:name="_Toc148204858"/>
      <w:r w:rsidRPr="00B86E2F">
        <w:rPr>
          <w:rFonts w:ascii="Arial" w:hAnsi="Arial" w:cs="Arial"/>
          <w:b/>
          <w:sz w:val="24"/>
          <w:szCs w:val="24"/>
        </w:rPr>
        <w:t xml:space="preserve">Figure </w:t>
      </w:r>
      <w:r w:rsidRPr="00B86E2F">
        <w:rPr>
          <w:rFonts w:ascii="Arial" w:hAnsi="Arial" w:cs="Arial"/>
          <w:b/>
          <w:sz w:val="24"/>
          <w:szCs w:val="24"/>
        </w:rPr>
        <w:fldChar w:fldCharType="begin"/>
      </w:r>
      <w:r w:rsidRPr="00B86E2F">
        <w:rPr>
          <w:rFonts w:ascii="Arial" w:hAnsi="Arial" w:cs="Arial"/>
          <w:b/>
          <w:sz w:val="24"/>
          <w:szCs w:val="24"/>
        </w:rPr>
        <w:instrText xml:space="preserve"> SEQ Figure \* ARABIC </w:instrText>
      </w:r>
      <w:r w:rsidRPr="00B86E2F">
        <w:rPr>
          <w:rFonts w:ascii="Arial" w:hAnsi="Arial" w:cs="Arial"/>
          <w:b/>
          <w:sz w:val="24"/>
          <w:szCs w:val="24"/>
        </w:rPr>
        <w:fldChar w:fldCharType="separate"/>
      </w:r>
      <w:r>
        <w:rPr>
          <w:rFonts w:ascii="Arial" w:hAnsi="Arial" w:cs="Arial"/>
          <w:b/>
          <w:noProof/>
          <w:sz w:val="24"/>
          <w:szCs w:val="24"/>
        </w:rPr>
        <w:t>34</w:t>
      </w:r>
      <w:r w:rsidRPr="00B86E2F">
        <w:rPr>
          <w:rFonts w:ascii="Arial" w:hAnsi="Arial" w:cs="Arial"/>
          <w:b/>
          <w:sz w:val="24"/>
          <w:szCs w:val="24"/>
        </w:rPr>
        <w:fldChar w:fldCharType="end"/>
      </w:r>
      <w:r w:rsidRPr="00B86E2F">
        <w:rPr>
          <w:rFonts w:ascii="Arial" w:hAnsi="Arial" w:cs="Arial"/>
          <w:b/>
          <w:sz w:val="24"/>
          <w:szCs w:val="24"/>
        </w:rPr>
        <w:t>: Purchasing clothes worn by same age people</w:t>
      </w:r>
      <w:bookmarkEnd w:id="104"/>
    </w:p>
    <w:p w:rsidR="003735D3" w:rsidRDefault="003735D3" w:rsidP="00F54C78">
      <w:pPr>
        <w:spacing w:line="360" w:lineRule="auto"/>
        <w:rPr>
          <w:rFonts w:ascii="Arial" w:eastAsia="Arial" w:hAnsi="Arial" w:cs="Arial"/>
          <w:sz w:val="24"/>
          <w:szCs w:val="24"/>
        </w:rPr>
      </w:pPr>
    </w:p>
    <w:p w:rsidR="00401ABF" w:rsidRPr="004E26A2" w:rsidRDefault="00D64B1F" w:rsidP="00F54C78">
      <w:pPr>
        <w:spacing w:line="360" w:lineRule="auto"/>
        <w:rPr>
          <w:rFonts w:ascii="Arial" w:eastAsia="Arial" w:hAnsi="Arial" w:cs="Arial"/>
          <w:sz w:val="24"/>
          <w:szCs w:val="24"/>
        </w:rPr>
      </w:pPr>
      <w:r w:rsidRPr="00D64B1F">
        <w:rPr>
          <w:rFonts w:ascii="Arial" w:eastAsia="Arial" w:hAnsi="Arial" w:cs="Arial"/>
          <w:sz w:val="24"/>
          <w:szCs w:val="24"/>
        </w:rPr>
        <w:t xml:space="preserve">The above results show that the majority of the participants either strongly agreed (31.43%) or agreed (43.81%) that they purchased clothes worn by people their age. However, there were a total of 14 participants who either disagreed (10.48%) or strongly disagreed (2.86%) that their age’s clothes influenced their purchase. Among </w:t>
      </w:r>
      <w:r w:rsidRPr="00D64B1F">
        <w:rPr>
          <w:rFonts w:ascii="Arial" w:eastAsia="Arial" w:hAnsi="Arial" w:cs="Arial"/>
          <w:sz w:val="24"/>
          <w:szCs w:val="24"/>
        </w:rPr>
        <w:lastRenderedPageBreak/>
        <w:t xml:space="preserve">all the participants, 12 of them (11.43%) neither agree nor disagree </w:t>
      </w:r>
      <w:r>
        <w:rPr>
          <w:rFonts w:ascii="Arial" w:eastAsia="Arial" w:hAnsi="Arial" w:cs="Arial"/>
          <w:sz w:val="24"/>
          <w:szCs w:val="24"/>
        </w:rPr>
        <w:t>with the statement</w:t>
      </w:r>
      <w:r w:rsidR="00F54C78" w:rsidRPr="004E26A2">
        <w:rPr>
          <w:rFonts w:ascii="Arial" w:eastAsia="Arial" w:hAnsi="Arial" w:cs="Arial"/>
          <w:sz w:val="24"/>
          <w:szCs w:val="24"/>
        </w:rPr>
        <w:t xml:space="preserve">. </w:t>
      </w:r>
    </w:p>
    <w:p w:rsidR="00B86E2F" w:rsidRDefault="00B86E2F" w:rsidP="00401ABF">
      <w:pPr>
        <w:rPr>
          <w:rFonts w:ascii="Arial" w:eastAsia="Arial" w:hAnsi="Arial" w:cs="Arial"/>
          <w:sz w:val="24"/>
          <w:szCs w:val="24"/>
        </w:rPr>
      </w:pPr>
    </w:p>
    <w:p w:rsidR="00B86E2F" w:rsidRPr="004E26A2" w:rsidRDefault="00B86E2F" w:rsidP="00401ABF">
      <w:pPr>
        <w:rPr>
          <w:rFonts w:ascii="Arial" w:eastAsia="Arial" w:hAnsi="Arial" w:cs="Arial"/>
          <w:sz w:val="24"/>
          <w:szCs w:val="24"/>
        </w:rPr>
      </w:pPr>
    </w:p>
    <w:p w:rsidR="00401ABF" w:rsidRPr="004E26A2" w:rsidRDefault="00401ABF" w:rsidP="00401ABF">
      <w:pPr>
        <w:rPr>
          <w:rFonts w:ascii="Arial" w:eastAsia="Arial" w:hAnsi="Arial" w:cs="Arial"/>
          <w:b/>
          <w:sz w:val="24"/>
          <w:szCs w:val="24"/>
          <w:u w:val="single"/>
        </w:rPr>
      </w:pPr>
      <w:r w:rsidRPr="004E26A2">
        <w:rPr>
          <w:rFonts w:ascii="Arial" w:eastAsia="Arial" w:hAnsi="Arial" w:cs="Arial"/>
          <w:b/>
          <w:sz w:val="24"/>
          <w:szCs w:val="24"/>
          <w:u w:val="single"/>
        </w:rPr>
        <w:t>Question 14:</w:t>
      </w:r>
      <w:r w:rsidRPr="004E26A2">
        <w:rPr>
          <w:b/>
          <w:u w:val="single"/>
        </w:rPr>
        <w:t xml:space="preserve"> </w:t>
      </w:r>
      <w:r w:rsidRPr="004E26A2">
        <w:rPr>
          <w:rFonts w:ascii="Arial" w:eastAsia="Arial" w:hAnsi="Arial" w:cs="Arial"/>
          <w:b/>
          <w:sz w:val="24"/>
          <w:szCs w:val="24"/>
          <w:u w:val="single"/>
        </w:rPr>
        <w:t>I purchase clothes that is within my budget</w:t>
      </w:r>
    </w:p>
    <w:tbl>
      <w:tblPr>
        <w:tblStyle w:val="TableGrid"/>
        <w:tblW w:w="0" w:type="auto"/>
        <w:tblLook w:val="04A0" w:firstRow="1" w:lastRow="0" w:firstColumn="1" w:lastColumn="0" w:noHBand="0" w:noVBand="1"/>
      </w:tblPr>
      <w:tblGrid>
        <w:gridCol w:w="2974"/>
        <w:gridCol w:w="2974"/>
        <w:gridCol w:w="2974"/>
      </w:tblGrid>
      <w:tr w:rsidR="004627EA" w:rsidRPr="004E26A2" w:rsidTr="00A738FB">
        <w:trPr>
          <w:trHeight w:val="365"/>
        </w:trPr>
        <w:tc>
          <w:tcPr>
            <w:tcW w:w="2974" w:type="dxa"/>
          </w:tcPr>
          <w:p w:rsidR="004627EA" w:rsidRPr="004E26A2" w:rsidRDefault="004627EA" w:rsidP="00A738FB">
            <w:pPr>
              <w:spacing w:after="160" w:line="259" w:lineRule="auto"/>
              <w:rPr>
                <w:rFonts w:ascii="Arial" w:eastAsia="Arial" w:hAnsi="Arial" w:cs="Arial"/>
                <w:b/>
                <w:sz w:val="24"/>
                <w:szCs w:val="24"/>
              </w:rPr>
            </w:pPr>
          </w:p>
        </w:tc>
        <w:tc>
          <w:tcPr>
            <w:tcW w:w="2974" w:type="dxa"/>
          </w:tcPr>
          <w:p w:rsidR="004627EA" w:rsidRPr="004E26A2" w:rsidRDefault="004627EA" w:rsidP="00414778">
            <w:pPr>
              <w:spacing w:after="160" w:line="259" w:lineRule="auto"/>
              <w:jc w:val="center"/>
              <w:rPr>
                <w:rFonts w:ascii="Arial" w:eastAsia="Arial" w:hAnsi="Arial" w:cs="Arial"/>
                <w:b/>
                <w:sz w:val="24"/>
                <w:szCs w:val="24"/>
              </w:rPr>
            </w:pPr>
            <w:r w:rsidRPr="004E26A2">
              <w:rPr>
                <w:rFonts w:ascii="Arial" w:eastAsia="Arial" w:hAnsi="Arial" w:cs="Arial"/>
                <w:b/>
                <w:sz w:val="24"/>
                <w:szCs w:val="24"/>
              </w:rPr>
              <w:t>Frequency</w:t>
            </w:r>
          </w:p>
        </w:tc>
        <w:tc>
          <w:tcPr>
            <w:tcW w:w="2974" w:type="dxa"/>
          </w:tcPr>
          <w:p w:rsidR="004627EA" w:rsidRPr="004E26A2" w:rsidRDefault="004627EA" w:rsidP="00414778">
            <w:pPr>
              <w:spacing w:after="160" w:line="259" w:lineRule="auto"/>
              <w:jc w:val="center"/>
              <w:rPr>
                <w:rFonts w:ascii="Arial" w:eastAsia="Arial" w:hAnsi="Arial" w:cs="Arial"/>
                <w:b/>
                <w:sz w:val="24"/>
                <w:szCs w:val="24"/>
              </w:rPr>
            </w:pPr>
            <w:r w:rsidRPr="004E26A2">
              <w:rPr>
                <w:rFonts w:ascii="Arial" w:eastAsia="Arial" w:hAnsi="Arial" w:cs="Arial"/>
                <w:b/>
                <w:sz w:val="24"/>
                <w:szCs w:val="24"/>
              </w:rPr>
              <w:t>Percentage</w:t>
            </w:r>
          </w:p>
        </w:tc>
      </w:tr>
      <w:tr w:rsidR="00BC7534" w:rsidRPr="004E26A2" w:rsidTr="00A738FB">
        <w:trPr>
          <w:trHeight w:val="379"/>
        </w:trPr>
        <w:tc>
          <w:tcPr>
            <w:tcW w:w="2974" w:type="dxa"/>
          </w:tcPr>
          <w:p w:rsidR="00BC7534" w:rsidRPr="004E26A2" w:rsidRDefault="00BC7534" w:rsidP="00BC7534">
            <w:pPr>
              <w:spacing w:after="160" w:line="259" w:lineRule="auto"/>
              <w:rPr>
                <w:rFonts w:ascii="Arial" w:eastAsia="Arial" w:hAnsi="Arial" w:cs="Arial"/>
                <w:sz w:val="24"/>
                <w:szCs w:val="24"/>
              </w:rPr>
            </w:pPr>
            <w:r w:rsidRPr="004E26A2">
              <w:rPr>
                <w:rFonts w:ascii="Arial" w:eastAsia="Arial" w:hAnsi="Arial" w:cs="Arial"/>
                <w:sz w:val="24"/>
                <w:szCs w:val="24"/>
              </w:rPr>
              <w:t>Strongly agree</w:t>
            </w:r>
          </w:p>
        </w:tc>
        <w:tc>
          <w:tcPr>
            <w:tcW w:w="2974" w:type="dxa"/>
          </w:tcPr>
          <w:p w:rsidR="00BC7534" w:rsidRPr="004E26A2" w:rsidRDefault="00BC7534" w:rsidP="00BC7534">
            <w:pPr>
              <w:spacing w:after="160" w:line="259" w:lineRule="auto"/>
              <w:jc w:val="center"/>
              <w:rPr>
                <w:rFonts w:ascii="Arial" w:eastAsia="Arial" w:hAnsi="Arial" w:cs="Arial"/>
                <w:sz w:val="24"/>
                <w:szCs w:val="24"/>
              </w:rPr>
            </w:pPr>
            <w:r w:rsidRPr="004E26A2">
              <w:rPr>
                <w:rFonts w:ascii="Arial" w:eastAsia="Arial" w:hAnsi="Arial" w:cs="Arial"/>
                <w:sz w:val="24"/>
                <w:szCs w:val="24"/>
              </w:rPr>
              <w:t>48</w:t>
            </w:r>
          </w:p>
        </w:tc>
        <w:tc>
          <w:tcPr>
            <w:tcW w:w="2974" w:type="dxa"/>
          </w:tcPr>
          <w:p w:rsidR="00BC7534" w:rsidRPr="004E26A2" w:rsidRDefault="00BC7534" w:rsidP="00BC7534">
            <w:pPr>
              <w:spacing w:after="160" w:line="259" w:lineRule="auto"/>
              <w:jc w:val="center"/>
              <w:rPr>
                <w:rFonts w:ascii="Arial" w:eastAsia="Arial" w:hAnsi="Arial" w:cs="Arial"/>
                <w:sz w:val="24"/>
                <w:szCs w:val="24"/>
              </w:rPr>
            </w:pPr>
            <w:r w:rsidRPr="004E26A2">
              <w:rPr>
                <w:rFonts w:ascii="Arial" w:eastAsia="Arial" w:hAnsi="Arial" w:cs="Arial"/>
                <w:sz w:val="24"/>
                <w:szCs w:val="24"/>
              </w:rPr>
              <w:t>45.71%</w:t>
            </w:r>
          </w:p>
        </w:tc>
      </w:tr>
      <w:tr w:rsidR="00BC7534" w:rsidRPr="004E26A2" w:rsidTr="00A738FB">
        <w:trPr>
          <w:trHeight w:val="365"/>
        </w:trPr>
        <w:tc>
          <w:tcPr>
            <w:tcW w:w="2974" w:type="dxa"/>
          </w:tcPr>
          <w:p w:rsidR="00BC7534" w:rsidRPr="004E26A2" w:rsidRDefault="00BC7534" w:rsidP="00BC7534">
            <w:pPr>
              <w:spacing w:after="160" w:line="259" w:lineRule="auto"/>
              <w:rPr>
                <w:rFonts w:ascii="Arial" w:eastAsia="Arial" w:hAnsi="Arial" w:cs="Arial"/>
                <w:sz w:val="24"/>
                <w:szCs w:val="24"/>
              </w:rPr>
            </w:pPr>
            <w:r w:rsidRPr="004E26A2">
              <w:rPr>
                <w:rFonts w:ascii="Arial" w:eastAsia="Arial" w:hAnsi="Arial" w:cs="Arial"/>
                <w:sz w:val="24"/>
                <w:szCs w:val="24"/>
              </w:rPr>
              <w:t>Agree</w:t>
            </w:r>
          </w:p>
        </w:tc>
        <w:tc>
          <w:tcPr>
            <w:tcW w:w="2974" w:type="dxa"/>
          </w:tcPr>
          <w:p w:rsidR="00BC7534" w:rsidRPr="004E26A2" w:rsidRDefault="00BC7534" w:rsidP="00BC7534">
            <w:pPr>
              <w:spacing w:after="160" w:line="259" w:lineRule="auto"/>
              <w:jc w:val="center"/>
              <w:rPr>
                <w:rFonts w:ascii="Arial" w:eastAsia="Arial" w:hAnsi="Arial" w:cs="Arial"/>
                <w:sz w:val="24"/>
                <w:szCs w:val="24"/>
              </w:rPr>
            </w:pPr>
            <w:r w:rsidRPr="004E26A2">
              <w:rPr>
                <w:rFonts w:ascii="Arial" w:eastAsia="Arial" w:hAnsi="Arial" w:cs="Arial"/>
                <w:sz w:val="24"/>
                <w:szCs w:val="24"/>
              </w:rPr>
              <w:t>49</w:t>
            </w:r>
          </w:p>
        </w:tc>
        <w:tc>
          <w:tcPr>
            <w:tcW w:w="2974" w:type="dxa"/>
          </w:tcPr>
          <w:p w:rsidR="00BC7534" w:rsidRPr="004E26A2" w:rsidRDefault="00BC7534" w:rsidP="00BC7534">
            <w:pPr>
              <w:spacing w:after="160" w:line="259" w:lineRule="auto"/>
              <w:jc w:val="center"/>
              <w:rPr>
                <w:rFonts w:ascii="Arial" w:eastAsia="Arial" w:hAnsi="Arial" w:cs="Arial"/>
                <w:sz w:val="24"/>
                <w:szCs w:val="24"/>
              </w:rPr>
            </w:pPr>
            <w:r w:rsidRPr="004E26A2">
              <w:rPr>
                <w:rFonts w:ascii="Arial" w:eastAsia="Arial" w:hAnsi="Arial" w:cs="Arial"/>
                <w:sz w:val="24"/>
                <w:szCs w:val="24"/>
              </w:rPr>
              <w:t>46.67%</w:t>
            </w:r>
          </w:p>
        </w:tc>
      </w:tr>
      <w:tr w:rsidR="00BC7534" w:rsidRPr="004E26A2" w:rsidTr="00A738FB">
        <w:trPr>
          <w:trHeight w:val="365"/>
        </w:trPr>
        <w:tc>
          <w:tcPr>
            <w:tcW w:w="2974" w:type="dxa"/>
          </w:tcPr>
          <w:p w:rsidR="00BC7534" w:rsidRPr="004E26A2" w:rsidRDefault="00BC7534" w:rsidP="00BC7534">
            <w:pPr>
              <w:spacing w:after="160" w:line="259" w:lineRule="auto"/>
              <w:rPr>
                <w:rFonts w:ascii="Arial" w:eastAsia="Arial" w:hAnsi="Arial" w:cs="Arial"/>
                <w:sz w:val="24"/>
                <w:szCs w:val="24"/>
              </w:rPr>
            </w:pPr>
            <w:r w:rsidRPr="004E26A2">
              <w:rPr>
                <w:rFonts w:ascii="Arial" w:eastAsia="Arial" w:hAnsi="Arial" w:cs="Arial"/>
                <w:sz w:val="24"/>
                <w:szCs w:val="24"/>
              </w:rPr>
              <w:t>Neither agree nor disagree</w:t>
            </w:r>
          </w:p>
        </w:tc>
        <w:tc>
          <w:tcPr>
            <w:tcW w:w="2974" w:type="dxa"/>
          </w:tcPr>
          <w:p w:rsidR="00BC7534" w:rsidRPr="004E26A2" w:rsidRDefault="00BC7534" w:rsidP="00BC7534">
            <w:pPr>
              <w:spacing w:after="160" w:line="259" w:lineRule="auto"/>
              <w:jc w:val="center"/>
              <w:rPr>
                <w:rFonts w:ascii="Arial" w:eastAsia="Arial" w:hAnsi="Arial" w:cs="Arial"/>
                <w:sz w:val="24"/>
                <w:szCs w:val="24"/>
              </w:rPr>
            </w:pPr>
            <w:r w:rsidRPr="004E26A2">
              <w:rPr>
                <w:rFonts w:ascii="Arial" w:eastAsia="Arial" w:hAnsi="Arial" w:cs="Arial"/>
                <w:sz w:val="24"/>
                <w:szCs w:val="24"/>
              </w:rPr>
              <w:t>7</w:t>
            </w:r>
          </w:p>
        </w:tc>
        <w:tc>
          <w:tcPr>
            <w:tcW w:w="2974" w:type="dxa"/>
          </w:tcPr>
          <w:p w:rsidR="00BC7534" w:rsidRPr="004E26A2" w:rsidRDefault="00BC7534" w:rsidP="00BC7534">
            <w:pPr>
              <w:spacing w:after="160" w:line="259" w:lineRule="auto"/>
              <w:jc w:val="center"/>
              <w:rPr>
                <w:rFonts w:ascii="Arial" w:eastAsia="Arial" w:hAnsi="Arial" w:cs="Arial"/>
                <w:sz w:val="24"/>
                <w:szCs w:val="24"/>
              </w:rPr>
            </w:pPr>
            <w:r w:rsidRPr="004E26A2">
              <w:rPr>
                <w:rFonts w:ascii="Arial" w:eastAsia="Arial" w:hAnsi="Arial" w:cs="Arial"/>
                <w:sz w:val="24"/>
                <w:szCs w:val="24"/>
              </w:rPr>
              <w:t>6.67%</w:t>
            </w:r>
          </w:p>
        </w:tc>
      </w:tr>
      <w:tr w:rsidR="00BC7534" w:rsidRPr="004E26A2" w:rsidTr="00A738FB">
        <w:trPr>
          <w:trHeight w:val="365"/>
        </w:trPr>
        <w:tc>
          <w:tcPr>
            <w:tcW w:w="2974" w:type="dxa"/>
          </w:tcPr>
          <w:p w:rsidR="00BC7534" w:rsidRPr="004E26A2" w:rsidRDefault="00BC7534" w:rsidP="00BC7534">
            <w:pPr>
              <w:spacing w:after="160" w:line="259" w:lineRule="auto"/>
              <w:rPr>
                <w:rFonts w:ascii="Arial" w:eastAsia="Arial" w:hAnsi="Arial" w:cs="Arial"/>
                <w:sz w:val="24"/>
                <w:szCs w:val="24"/>
              </w:rPr>
            </w:pPr>
            <w:r w:rsidRPr="004E26A2">
              <w:rPr>
                <w:rFonts w:ascii="Arial" w:eastAsia="Arial" w:hAnsi="Arial" w:cs="Arial"/>
                <w:sz w:val="24"/>
                <w:szCs w:val="24"/>
              </w:rPr>
              <w:t>Disagree</w:t>
            </w:r>
          </w:p>
        </w:tc>
        <w:tc>
          <w:tcPr>
            <w:tcW w:w="2974" w:type="dxa"/>
          </w:tcPr>
          <w:p w:rsidR="00BC7534" w:rsidRPr="004E26A2" w:rsidRDefault="00BC7534" w:rsidP="00BC7534">
            <w:pPr>
              <w:spacing w:after="160" w:line="259" w:lineRule="auto"/>
              <w:jc w:val="center"/>
              <w:rPr>
                <w:rFonts w:ascii="Arial" w:eastAsia="Arial" w:hAnsi="Arial" w:cs="Arial"/>
                <w:sz w:val="24"/>
                <w:szCs w:val="24"/>
              </w:rPr>
            </w:pPr>
            <w:r w:rsidRPr="004E26A2">
              <w:rPr>
                <w:rFonts w:ascii="Arial" w:eastAsia="Arial" w:hAnsi="Arial" w:cs="Arial"/>
                <w:sz w:val="24"/>
                <w:szCs w:val="24"/>
              </w:rPr>
              <w:t>1</w:t>
            </w:r>
          </w:p>
        </w:tc>
        <w:tc>
          <w:tcPr>
            <w:tcW w:w="2974" w:type="dxa"/>
          </w:tcPr>
          <w:p w:rsidR="00BC7534" w:rsidRPr="004E26A2" w:rsidRDefault="00BC7534" w:rsidP="00BC7534">
            <w:pPr>
              <w:spacing w:after="160" w:line="259" w:lineRule="auto"/>
              <w:jc w:val="center"/>
              <w:rPr>
                <w:rFonts w:ascii="Arial" w:eastAsia="Arial" w:hAnsi="Arial" w:cs="Arial"/>
                <w:sz w:val="24"/>
                <w:szCs w:val="24"/>
              </w:rPr>
            </w:pPr>
            <w:r w:rsidRPr="004E26A2">
              <w:rPr>
                <w:rFonts w:ascii="Arial" w:eastAsia="Arial" w:hAnsi="Arial" w:cs="Arial"/>
                <w:sz w:val="24"/>
                <w:szCs w:val="24"/>
              </w:rPr>
              <w:t>0.95%</w:t>
            </w:r>
          </w:p>
        </w:tc>
      </w:tr>
      <w:tr w:rsidR="00BC7534" w:rsidRPr="004E26A2" w:rsidTr="00A738FB">
        <w:trPr>
          <w:trHeight w:val="379"/>
        </w:trPr>
        <w:tc>
          <w:tcPr>
            <w:tcW w:w="2974" w:type="dxa"/>
          </w:tcPr>
          <w:p w:rsidR="00BC7534" w:rsidRPr="004E26A2" w:rsidRDefault="00BC7534" w:rsidP="00BC7534">
            <w:pPr>
              <w:spacing w:after="160" w:line="259" w:lineRule="auto"/>
              <w:rPr>
                <w:rFonts w:ascii="Arial" w:eastAsia="Arial" w:hAnsi="Arial" w:cs="Arial"/>
                <w:sz w:val="24"/>
                <w:szCs w:val="24"/>
              </w:rPr>
            </w:pPr>
            <w:r w:rsidRPr="004E26A2">
              <w:rPr>
                <w:rFonts w:ascii="Arial" w:eastAsia="Arial" w:hAnsi="Arial" w:cs="Arial"/>
                <w:sz w:val="24"/>
                <w:szCs w:val="24"/>
              </w:rPr>
              <w:t>Strongly disagree</w:t>
            </w:r>
          </w:p>
        </w:tc>
        <w:tc>
          <w:tcPr>
            <w:tcW w:w="2974" w:type="dxa"/>
          </w:tcPr>
          <w:p w:rsidR="00BC7534" w:rsidRPr="004E26A2" w:rsidRDefault="00BC7534" w:rsidP="00BC7534">
            <w:pPr>
              <w:spacing w:after="160" w:line="259" w:lineRule="auto"/>
              <w:jc w:val="center"/>
              <w:rPr>
                <w:rFonts w:ascii="Arial" w:eastAsia="Arial" w:hAnsi="Arial" w:cs="Arial"/>
                <w:sz w:val="24"/>
                <w:szCs w:val="24"/>
              </w:rPr>
            </w:pPr>
            <w:r w:rsidRPr="004E26A2">
              <w:rPr>
                <w:rFonts w:ascii="Arial" w:eastAsia="Arial" w:hAnsi="Arial" w:cs="Arial"/>
                <w:sz w:val="24"/>
                <w:szCs w:val="24"/>
              </w:rPr>
              <w:t>0</w:t>
            </w:r>
          </w:p>
        </w:tc>
        <w:tc>
          <w:tcPr>
            <w:tcW w:w="2974" w:type="dxa"/>
          </w:tcPr>
          <w:p w:rsidR="00BC7534" w:rsidRPr="004E26A2" w:rsidRDefault="00BC7534" w:rsidP="00BC7534">
            <w:pPr>
              <w:spacing w:after="160" w:line="259" w:lineRule="auto"/>
              <w:jc w:val="center"/>
              <w:rPr>
                <w:rFonts w:ascii="Arial" w:eastAsia="Arial" w:hAnsi="Arial" w:cs="Arial"/>
                <w:sz w:val="24"/>
                <w:szCs w:val="24"/>
              </w:rPr>
            </w:pPr>
            <w:r w:rsidRPr="004E26A2">
              <w:rPr>
                <w:rFonts w:ascii="Arial" w:eastAsia="Arial" w:hAnsi="Arial" w:cs="Arial"/>
                <w:sz w:val="24"/>
                <w:szCs w:val="24"/>
              </w:rPr>
              <w:t>0</w:t>
            </w:r>
          </w:p>
        </w:tc>
      </w:tr>
      <w:tr w:rsidR="00BC7534" w:rsidRPr="004E26A2" w:rsidTr="00A738FB">
        <w:trPr>
          <w:trHeight w:val="365"/>
        </w:trPr>
        <w:tc>
          <w:tcPr>
            <w:tcW w:w="2974" w:type="dxa"/>
          </w:tcPr>
          <w:p w:rsidR="00BC7534" w:rsidRPr="004E26A2" w:rsidRDefault="00BC7534" w:rsidP="00BC7534">
            <w:pPr>
              <w:spacing w:after="160" w:line="259" w:lineRule="auto"/>
              <w:rPr>
                <w:rFonts w:ascii="Arial" w:eastAsia="Arial" w:hAnsi="Arial" w:cs="Arial"/>
                <w:b/>
                <w:sz w:val="24"/>
                <w:szCs w:val="24"/>
              </w:rPr>
            </w:pPr>
            <w:r w:rsidRPr="004E26A2">
              <w:rPr>
                <w:rFonts w:ascii="Arial" w:eastAsia="Arial" w:hAnsi="Arial" w:cs="Arial"/>
                <w:b/>
                <w:sz w:val="24"/>
                <w:szCs w:val="24"/>
              </w:rPr>
              <w:t>Total</w:t>
            </w:r>
          </w:p>
        </w:tc>
        <w:tc>
          <w:tcPr>
            <w:tcW w:w="2974" w:type="dxa"/>
          </w:tcPr>
          <w:p w:rsidR="00BC7534" w:rsidRPr="004E26A2" w:rsidRDefault="00BC7534" w:rsidP="00BC7534">
            <w:pPr>
              <w:spacing w:after="160" w:line="259" w:lineRule="auto"/>
              <w:jc w:val="center"/>
              <w:rPr>
                <w:rFonts w:ascii="Arial" w:eastAsia="Arial" w:hAnsi="Arial" w:cs="Arial"/>
                <w:b/>
                <w:sz w:val="24"/>
                <w:szCs w:val="24"/>
              </w:rPr>
            </w:pPr>
            <w:r w:rsidRPr="004E26A2">
              <w:rPr>
                <w:rFonts w:ascii="Arial" w:eastAsia="Arial" w:hAnsi="Arial" w:cs="Arial"/>
                <w:b/>
                <w:sz w:val="24"/>
                <w:szCs w:val="24"/>
              </w:rPr>
              <w:t>105</w:t>
            </w:r>
          </w:p>
        </w:tc>
        <w:tc>
          <w:tcPr>
            <w:tcW w:w="2974" w:type="dxa"/>
          </w:tcPr>
          <w:p w:rsidR="00BC7534" w:rsidRPr="004E26A2" w:rsidRDefault="00BC7534" w:rsidP="00BC7534">
            <w:pPr>
              <w:spacing w:after="160" w:line="259" w:lineRule="auto"/>
              <w:jc w:val="center"/>
              <w:rPr>
                <w:rFonts w:ascii="Arial" w:eastAsia="Arial" w:hAnsi="Arial" w:cs="Arial"/>
                <w:b/>
                <w:sz w:val="24"/>
                <w:szCs w:val="24"/>
              </w:rPr>
            </w:pPr>
            <w:r w:rsidRPr="004E26A2">
              <w:rPr>
                <w:rFonts w:ascii="Arial" w:eastAsia="Arial" w:hAnsi="Arial" w:cs="Arial"/>
                <w:b/>
                <w:sz w:val="24"/>
                <w:szCs w:val="24"/>
              </w:rPr>
              <w:t>100%</w:t>
            </w:r>
          </w:p>
        </w:tc>
      </w:tr>
    </w:tbl>
    <w:p w:rsidR="003735D3" w:rsidRPr="003735D3" w:rsidRDefault="003735D3" w:rsidP="003735D3">
      <w:pPr>
        <w:pStyle w:val="Caption"/>
        <w:jc w:val="center"/>
        <w:rPr>
          <w:rFonts w:ascii="Arial" w:eastAsia="Arial" w:hAnsi="Arial" w:cs="Arial"/>
          <w:b/>
          <w:sz w:val="24"/>
          <w:szCs w:val="24"/>
        </w:rPr>
      </w:pPr>
      <w:bookmarkStart w:id="105" w:name="_Toc148204823"/>
      <w:r w:rsidRPr="003735D3">
        <w:rPr>
          <w:rFonts w:ascii="Arial" w:hAnsi="Arial" w:cs="Arial"/>
          <w:b/>
          <w:sz w:val="24"/>
          <w:szCs w:val="24"/>
        </w:rPr>
        <w:t xml:space="preserve">Table </w:t>
      </w:r>
      <w:r w:rsidRPr="003735D3">
        <w:rPr>
          <w:rFonts w:ascii="Arial" w:hAnsi="Arial" w:cs="Arial"/>
          <w:b/>
          <w:sz w:val="24"/>
          <w:szCs w:val="24"/>
        </w:rPr>
        <w:fldChar w:fldCharType="begin"/>
      </w:r>
      <w:r w:rsidRPr="003735D3">
        <w:rPr>
          <w:rFonts w:ascii="Arial" w:hAnsi="Arial" w:cs="Arial"/>
          <w:b/>
          <w:sz w:val="24"/>
          <w:szCs w:val="24"/>
        </w:rPr>
        <w:instrText xml:space="preserve"> SEQ Table \* ARABIC </w:instrText>
      </w:r>
      <w:r w:rsidRPr="003735D3">
        <w:rPr>
          <w:rFonts w:ascii="Arial" w:hAnsi="Arial" w:cs="Arial"/>
          <w:b/>
          <w:sz w:val="24"/>
          <w:szCs w:val="24"/>
        </w:rPr>
        <w:fldChar w:fldCharType="separate"/>
      </w:r>
      <w:r w:rsidR="00B41E35">
        <w:rPr>
          <w:rFonts w:ascii="Arial" w:hAnsi="Arial" w:cs="Arial"/>
          <w:b/>
          <w:noProof/>
          <w:sz w:val="24"/>
          <w:szCs w:val="24"/>
        </w:rPr>
        <w:t>14</w:t>
      </w:r>
      <w:r w:rsidRPr="003735D3">
        <w:rPr>
          <w:rFonts w:ascii="Arial" w:hAnsi="Arial" w:cs="Arial"/>
          <w:b/>
          <w:sz w:val="24"/>
          <w:szCs w:val="24"/>
        </w:rPr>
        <w:fldChar w:fldCharType="end"/>
      </w:r>
      <w:r w:rsidRPr="003735D3">
        <w:rPr>
          <w:rFonts w:ascii="Arial" w:hAnsi="Arial" w:cs="Arial"/>
          <w:b/>
          <w:sz w:val="24"/>
          <w:szCs w:val="24"/>
        </w:rPr>
        <w:t>: Purchasing clothes within the budget</w:t>
      </w:r>
      <w:bookmarkEnd w:id="105"/>
    </w:p>
    <w:p w:rsidR="003735D3" w:rsidRDefault="003735D3" w:rsidP="00414778">
      <w:pPr>
        <w:jc w:val="center"/>
        <w:rPr>
          <w:rFonts w:ascii="Arial" w:eastAsia="Arial" w:hAnsi="Arial" w:cs="Arial"/>
          <w:sz w:val="24"/>
          <w:szCs w:val="24"/>
        </w:rPr>
      </w:pPr>
    </w:p>
    <w:p w:rsidR="00401ABF" w:rsidRPr="004E26A2" w:rsidRDefault="00BC7534" w:rsidP="00414778">
      <w:pPr>
        <w:jc w:val="center"/>
        <w:rPr>
          <w:rFonts w:ascii="Arial" w:eastAsia="Arial" w:hAnsi="Arial" w:cs="Arial"/>
          <w:sz w:val="24"/>
          <w:szCs w:val="24"/>
        </w:rPr>
      </w:pPr>
      <w:r w:rsidRPr="004E26A2">
        <w:rPr>
          <w:noProof/>
        </w:rPr>
        <w:drawing>
          <wp:inline distT="0" distB="0" distL="0" distR="0" wp14:anchorId="43531BF4" wp14:editId="2DA7B93D">
            <wp:extent cx="4572000" cy="2743200"/>
            <wp:effectExtent l="0" t="0" r="0" b="0"/>
            <wp:docPr id="24" name="Chart 24"/>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p w:rsidR="00133191" w:rsidRPr="00B86E2F" w:rsidRDefault="00B86E2F" w:rsidP="00B86E2F">
      <w:pPr>
        <w:pStyle w:val="Caption"/>
        <w:jc w:val="center"/>
        <w:rPr>
          <w:rFonts w:ascii="Arial" w:eastAsia="Arial" w:hAnsi="Arial" w:cs="Arial"/>
          <w:b/>
          <w:sz w:val="24"/>
          <w:szCs w:val="24"/>
        </w:rPr>
      </w:pPr>
      <w:bookmarkStart w:id="106" w:name="_Toc148204859"/>
      <w:r w:rsidRPr="00B86E2F">
        <w:rPr>
          <w:rFonts w:ascii="Arial" w:hAnsi="Arial" w:cs="Arial"/>
          <w:b/>
          <w:sz w:val="24"/>
          <w:szCs w:val="24"/>
        </w:rPr>
        <w:t xml:space="preserve">Figure </w:t>
      </w:r>
      <w:r w:rsidRPr="00B86E2F">
        <w:rPr>
          <w:rFonts w:ascii="Arial" w:hAnsi="Arial" w:cs="Arial"/>
          <w:b/>
          <w:sz w:val="24"/>
          <w:szCs w:val="24"/>
        </w:rPr>
        <w:fldChar w:fldCharType="begin"/>
      </w:r>
      <w:r w:rsidRPr="00B86E2F">
        <w:rPr>
          <w:rFonts w:ascii="Arial" w:hAnsi="Arial" w:cs="Arial"/>
          <w:b/>
          <w:sz w:val="24"/>
          <w:szCs w:val="24"/>
        </w:rPr>
        <w:instrText xml:space="preserve"> SEQ Figure \* ARABIC </w:instrText>
      </w:r>
      <w:r w:rsidRPr="00B86E2F">
        <w:rPr>
          <w:rFonts w:ascii="Arial" w:hAnsi="Arial" w:cs="Arial"/>
          <w:b/>
          <w:sz w:val="24"/>
          <w:szCs w:val="24"/>
        </w:rPr>
        <w:fldChar w:fldCharType="separate"/>
      </w:r>
      <w:r>
        <w:rPr>
          <w:rFonts w:ascii="Arial" w:hAnsi="Arial" w:cs="Arial"/>
          <w:b/>
          <w:noProof/>
          <w:sz w:val="24"/>
          <w:szCs w:val="24"/>
        </w:rPr>
        <w:t>35</w:t>
      </w:r>
      <w:r w:rsidRPr="00B86E2F">
        <w:rPr>
          <w:rFonts w:ascii="Arial" w:hAnsi="Arial" w:cs="Arial"/>
          <w:b/>
          <w:sz w:val="24"/>
          <w:szCs w:val="24"/>
        </w:rPr>
        <w:fldChar w:fldCharType="end"/>
      </w:r>
      <w:r w:rsidRPr="00B86E2F">
        <w:rPr>
          <w:rFonts w:ascii="Arial" w:hAnsi="Arial" w:cs="Arial"/>
          <w:b/>
          <w:sz w:val="24"/>
          <w:szCs w:val="24"/>
        </w:rPr>
        <w:t>: Purchasing clothes within the budget</w:t>
      </w:r>
      <w:bookmarkEnd w:id="106"/>
    </w:p>
    <w:p w:rsidR="00401ABF" w:rsidRPr="004E26A2" w:rsidRDefault="00133191" w:rsidP="00133191">
      <w:pPr>
        <w:spacing w:line="360" w:lineRule="auto"/>
        <w:rPr>
          <w:rFonts w:ascii="Arial" w:eastAsia="Arial" w:hAnsi="Arial" w:cs="Arial"/>
          <w:sz w:val="24"/>
          <w:szCs w:val="24"/>
        </w:rPr>
      </w:pPr>
      <w:r w:rsidRPr="004E26A2">
        <w:rPr>
          <w:rFonts w:ascii="Arial" w:eastAsia="Arial" w:hAnsi="Arial" w:cs="Arial"/>
          <w:sz w:val="24"/>
          <w:szCs w:val="24"/>
        </w:rPr>
        <w:t>To investigate if the participant’s budget played a role in their apparel purchase, t</w:t>
      </w:r>
      <w:r w:rsidR="00B86E2F">
        <w:rPr>
          <w:rFonts w:ascii="Arial" w:eastAsia="Arial" w:hAnsi="Arial" w:cs="Arial"/>
          <w:sz w:val="24"/>
          <w:szCs w:val="24"/>
        </w:rPr>
        <w:t xml:space="preserve">he results in Table </w:t>
      </w:r>
      <w:r w:rsidR="003735D3">
        <w:rPr>
          <w:rFonts w:ascii="Arial" w:eastAsia="Arial" w:hAnsi="Arial" w:cs="Arial"/>
          <w:sz w:val="24"/>
          <w:szCs w:val="24"/>
        </w:rPr>
        <w:t xml:space="preserve">14 </w:t>
      </w:r>
      <w:r w:rsidR="00B86E2F">
        <w:rPr>
          <w:rFonts w:ascii="Arial" w:eastAsia="Arial" w:hAnsi="Arial" w:cs="Arial"/>
          <w:sz w:val="24"/>
          <w:szCs w:val="24"/>
        </w:rPr>
        <w:t>and Fig. 35</w:t>
      </w:r>
      <w:r w:rsidRPr="004E26A2">
        <w:rPr>
          <w:rFonts w:ascii="Arial" w:eastAsia="Arial" w:hAnsi="Arial" w:cs="Arial"/>
          <w:sz w:val="24"/>
          <w:szCs w:val="24"/>
        </w:rPr>
        <w:t xml:space="preserve"> illustrated that </w:t>
      </w:r>
      <w:r w:rsidR="00D64B1F">
        <w:rPr>
          <w:rFonts w:ascii="Arial" w:eastAsia="Arial" w:hAnsi="Arial" w:cs="Arial"/>
          <w:sz w:val="24"/>
          <w:szCs w:val="24"/>
        </w:rPr>
        <w:t xml:space="preserve">a </w:t>
      </w:r>
      <w:r w:rsidRPr="004E26A2">
        <w:rPr>
          <w:rFonts w:ascii="Arial" w:eastAsia="Arial" w:hAnsi="Arial" w:cs="Arial"/>
          <w:sz w:val="24"/>
          <w:szCs w:val="24"/>
        </w:rPr>
        <w:t xml:space="preserve">nearly equal number of the participants opted for ‘strongly agree’ (48 participants - 45.17%) and ‘agree’ (49 participants- 46.67%) options. This shows that </w:t>
      </w:r>
      <w:r w:rsidR="00D64B1F">
        <w:rPr>
          <w:rFonts w:ascii="Arial" w:eastAsia="Arial" w:hAnsi="Arial" w:cs="Arial"/>
          <w:sz w:val="24"/>
          <w:szCs w:val="24"/>
        </w:rPr>
        <w:t xml:space="preserve">a </w:t>
      </w:r>
      <w:r w:rsidRPr="004E26A2">
        <w:rPr>
          <w:rFonts w:ascii="Arial" w:eastAsia="Arial" w:hAnsi="Arial" w:cs="Arial"/>
          <w:sz w:val="24"/>
          <w:szCs w:val="24"/>
        </w:rPr>
        <w:t xml:space="preserve">significant portion of the participants purchased their clothes within their budget. Only for 1 person, budget was not an </w:t>
      </w:r>
      <w:r w:rsidRPr="004E26A2">
        <w:rPr>
          <w:rFonts w:ascii="Arial" w:eastAsia="Arial" w:hAnsi="Arial" w:cs="Arial"/>
          <w:sz w:val="24"/>
          <w:szCs w:val="24"/>
        </w:rPr>
        <w:lastRenderedPageBreak/>
        <w:t xml:space="preserve">important factor and therefore had disagreed with the statement. Neutral opinion of 7 participants (6.67%) indicates the possibility that sometimes they purchased within their budget and </w:t>
      </w:r>
      <w:r w:rsidR="00D64B1F">
        <w:rPr>
          <w:rFonts w:ascii="Arial" w:eastAsia="Arial" w:hAnsi="Arial" w:cs="Arial"/>
          <w:sz w:val="24"/>
          <w:szCs w:val="24"/>
        </w:rPr>
        <w:t>sometimes they did not consider</w:t>
      </w:r>
      <w:r w:rsidRPr="004E26A2">
        <w:rPr>
          <w:rFonts w:ascii="Arial" w:eastAsia="Arial" w:hAnsi="Arial" w:cs="Arial"/>
          <w:sz w:val="24"/>
          <w:szCs w:val="24"/>
        </w:rPr>
        <w:t xml:space="preserve"> their budget when making apparel purchase decision</w:t>
      </w:r>
      <w:r w:rsidR="00D64B1F">
        <w:rPr>
          <w:rFonts w:ascii="Arial" w:eastAsia="Arial" w:hAnsi="Arial" w:cs="Arial"/>
          <w:sz w:val="24"/>
          <w:szCs w:val="24"/>
        </w:rPr>
        <w:t>s</w:t>
      </w:r>
      <w:r w:rsidRPr="004E26A2">
        <w:rPr>
          <w:rFonts w:ascii="Arial" w:eastAsia="Arial" w:hAnsi="Arial" w:cs="Arial"/>
          <w:sz w:val="24"/>
          <w:szCs w:val="24"/>
        </w:rPr>
        <w:t xml:space="preserve">. </w:t>
      </w:r>
    </w:p>
    <w:p w:rsidR="00401ABF" w:rsidRPr="004E26A2" w:rsidRDefault="00401ABF" w:rsidP="00133191">
      <w:pPr>
        <w:spacing w:line="360" w:lineRule="auto"/>
        <w:rPr>
          <w:rFonts w:ascii="Arial" w:eastAsia="Arial" w:hAnsi="Arial" w:cs="Arial"/>
          <w:sz w:val="24"/>
          <w:szCs w:val="24"/>
        </w:rPr>
      </w:pPr>
    </w:p>
    <w:p w:rsidR="00401ABF" w:rsidRPr="004E26A2" w:rsidRDefault="00401ABF" w:rsidP="00401ABF">
      <w:pPr>
        <w:rPr>
          <w:rFonts w:ascii="Arial" w:eastAsia="Arial" w:hAnsi="Arial" w:cs="Arial"/>
          <w:b/>
          <w:sz w:val="24"/>
          <w:szCs w:val="24"/>
          <w:u w:val="single"/>
        </w:rPr>
      </w:pPr>
      <w:r w:rsidRPr="004E26A2">
        <w:rPr>
          <w:rFonts w:ascii="Arial" w:eastAsia="Arial" w:hAnsi="Arial" w:cs="Arial"/>
          <w:b/>
          <w:sz w:val="24"/>
          <w:szCs w:val="24"/>
          <w:u w:val="single"/>
        </w:rPr>
        <w:t>Question 15:</w:t>
      </w:r>
      <w:r w:rsidRPr="004E26A2">
        <w:rPr>
          <w:b/>
          <w:u w:val="single"/>
        </w:rPr>
        <w:t xml:space="preserve"> </w:t>
      </w:r>
      <w:r w:rsidRPr="004E26A2">
        <w:rPr>
          <w:rFonts w:ascii="Arial" w:eastAsia="Arial" w:hAnsi="Arial" w:cs="Arial"/>
          <w:b/>
          <w:sz w:val="24"/>
          <w:szCs w:val="24"/>
          <w:u w:val="single"/>
        </w:rPr>
        <w:t>I purchase clothes that suits my personality</w:t>
      </w:r>
    </w:p>
    <w:p w:rsidR="00401ABF" w:rsidRPr="004E26A2" w:rsidRDefault="00401ABF" w:rsidP="00401ABF">
      <w:pPr>
        <w:rPr>
          <w:rFonts w:ascii="Arial" w:eastAsia="Arial" w:hAnsi="Arial" w:cs="Arial"/>
          <w:sz w:val="24"/>
          <w:szCs w:val="24"/>
        </w:rPr>
      </w:pPr>
    </w:p>
    <w:tbl>
      <w:tblPr>
        <w:tblStyle w:val="TableGrid"/>
        <w:tblW w:w="0" w:type="auto"/>
        <w:tblLook w:val="04A0" w:firstRow="1" w:lastRow="0" w:firstColumn="1" w:lastColumn="0" w:noHBand="0" w:noVBand="1"/>
      </w:tblPr>
      <w:tblGrid>
        <w:gridCol w:w="2974"/>
        <w:gridCol w:w="2974"/>
        <w:gridCol w:w="2974"/>
      </w:tblGrid>
      <w:tr w:rsidR="004627EA" w:rsidRPr="004E26A2" w:rsidTr="00A738FB">
        <w:trPr>
          <w:trHeight w:val="365"/>
        </w:trPr>
        <w:tc>
          <w:tcPr>
            <w:tcW w:w="2974" w:type="dxa"/>
          </w:tcPr>
          <w:p w:rsidR="004627EA" w:rsidRPr="004E26A2" w:rsidRDefault="004627EA" w:rsidP="00A738FB">
            <w:pPr>
              <w:spacing w:after="160" w:line="259" w:lineRule="auto"/>
              <w:rPr>
                <w:rFonts w:ascii="Arial" w:eastAsia="Arial" w:hAnsi="Arial" w:cs="Arial"/>
                <w:b/>
                <w:sz w:val="24"/>
                <w:szCs w:val="24"/>
              </w:rPr>
            </w:pPr>
          </w:p>
        </w:tc>
        <w:tc>
          <w:tcPr>
            <w:tcW w:w="2974" w:type="dxa"/>
          </w:tcPr>
          <w:p w:rsidR="004627EA" w:rsidRPr="004E26A2" w:rsidRDefault="004627EA" w:rsidP="00414778">
            <w:pPr>
              <w:spacing w:after="160" w:line="259" w:lineRule="auto"/>
              <w:jc w:val="center"/>
              <w:rPr>
                <w:rFonts w:ascii="Arial" w:eastAsia="Arial" w:hAnsi="Arial" w:cs="Arial"/>
                <w:b/>
                <w:sz w:val="24"/>
                <w:szCs w:val="24"/>
              </w:rPr>
            </w:pPr>
            <w:r w:rsidRPr="004E26A2">
              <w:rPr>
                <w:rFonts w:ascii="Arial" w:eastAsia="Arial" w:hAnsi="Arial" w:cs="Arial"/>
                <w:b/>
                <w:sz w:val="24"/>
                <w:szCs w:val="24"/>
              </w:rPr>
              <w:t>Frequency</w:t>
            </w:r>
          </w:p>
        </w:tc>
        <w:tc>
          <w:tcPr>
            <w:tcW w:w="2974" w:type="dxa"/>
          </w:tcPr>
          <w:p w:rsidR="004627EA" w:rsidRPr="004E26A2" w:rsidRDefault="004627EA" w:rsidP="00414778">
            <w:pPr>
              <w:spacing w:after="160" w:line="259" w:lineRule="auto"/>
              <w:jc w:val="center"/>
              <w:rPr>
                <w:rFonts w:ascii="Arial" w:eastAsia="Arial" w:hAnsi="Arial" w:cs="Arial"/>
                <w:b/>
                <w:sz w:val="24"/>
                <w:szCs w:val="24"/>
              </w:rPr>
            </w:pPr>
            <w:r w:rsidRPr="004E26A2">
              <w:rPr>
                <w:rFonts w:ascii="Arial" w:eastAsia="Arial" w:hAnsi="Arial" w:cs="Arial"/>
                <w:b/>
                <w:sz w:val="24"/>
                <w:szCs w:val="24"/>
              </w:rPr>
              <w:t>Percentage</w:t>
            </w:r>
          </w:p>
        </w:tc>
      </w:tr>
      <w:tr w:rsidR="00BC7534" w:rsidRPr="004E26A2" w:rsidTr="00A738FB">
        <w:trPr>
          <w:trHeight w:val="379"/>
        </w:trPr>
        <w:tc>
          <w:tcPr>
            <w:tcW w:w="2974" w:type="dxa"/>
          </w:tcPr>
          <w:p w:rsidR="00BC7534" w:rsidRPr="004E26A2" w:rsidRDefault="00BC7534" w:rsidP="00BC7534">
            <w:pPr>
              <w:spacing w:after="160" w:line="259" w:lineRule="auto"/>
              <w:rPr>
                <w:rFonts w:ascii="Arial" w:eastAsia="Arial" w:hAnsi="Arial" w:cs="Arial"/>
                <w:sz w:val="24"/>
                <w:szCs w:val="24"/>
              </w:rPr>
            </w:pPr>
            <w:r w:rsidRPr="004E26A2">
              <w:rPr>
                <w:rFonts w:ascii="Arial" w:eastAsia="Arial" w:hAnsi="Arial" w:cs="Arial"/>
                <w:sz w:val="24"/>
                <w:szCs w:val="24"/>
              </w:rPr>
              <w:t>Strongly agree</w:t>
            </w:r>
          </w:p>
        </w:tc>
        <w:tc>
          <w:tcPr>
            <w:tcW w:w="2974" w:type="dxa"/>
          </w:tcPr>
          <w:p w:rsidR="00BC7534" w:rsidRPr="004E26A2" w:rsidRDefault="00BC7534" w:rsidP="00BC7534">
            <w:pPr>
              <w:spacing w:after="160" w:line="259" w:lineRule="auto"/>
              <w:jc w:val="center"/>
              <w:rPr>
                <w:rFonts w:ascii="Arial" w:eastAsia="Arial" w:hAnsi="Arial" w:cs="Arial"/>
                <w:sz w:val="24"/>
                <w:szCs w:val="24"/>
              </w:rPr>
            </w:pPr>
            <w:r w:rsidRPr="004E26A2">
              <w:rPr>
                <w:rFonts w:ascii="Arial" w:eastAsia="Arial" w:hAnsi="Arial" w:cs="Arial"/>
                <w:sz w:val="24"/>
                <w:szCs w:val="24"/>
              </w:rPr>
              <w:t>61</w:t>
            </w:r>
          </w:p>
        </w:tc>
        <w:tc>
          <w:tcPr>
            <w:tcW w:w="2974" w:type="dxa"/>
          </w:tcPr>
          <w:p w:rsidR="00BC7534" w:rsidRPr="004E26A2" w:rsidRDefault="00BC7534" w:rsidP="00BC7534">
            <w:pPr>
              <w:spacing w:after="160" w:line="259" w:lineRule="auto"/>
              <w:jc w:val="center"/>
              <w:rPr>
                <w:rFonts w:ascii="Arial" w:eastAsia="Arial" w:hAnsi="Arial" w:cs="Arial"/>
                <w:sz w:val="24"/>
                <w:szCs w:val="24"/>
              </w:rPr>
            </w:pPr>
            <w:r w:rsidRPr="004E26A2">
              <w:rPr>
                <w:rFonts w:ascii="Arial" w:eastAsia="Arial" w:hAnsi="Arial" w:cs="Arial"/>
                <w:sz w:val="24"/>
                <w:szCs w:val="24"/>
              </w:rPr>
              <w:t>58.1%</w:t>
            </w:r>
          </w:p>
        </w:tc>
      </w:tr>
      <w:tr w:rsidR="00BC7534" w:rsidRPr="004E26A2" w:rsidTr="00A738FB">
        <w:trPr>
          <w:trHeight w:val="365"/>
        </w:trPr>
        <w:tc>
          <w:tcPr>
            <w:tcW w:w="2974" w:type="dxa"/>
          </w:tcPr>
          <w:p w:rsidR="00BC7534" w:rsidRPr="004E26A2" w:rsidRDefault="00BC7534" w:rsidP="00BC7534">
            <w:pPr>
              <w:spacing w:after="160" w:line="259" w:lineRule="auto"/>
              <w:rPr>
                <w:rFonts w:ascii="Arial" w:eastAsia="Arial" w:hAnsi="Arial" w:cs="Arial"/>
                <w:sz w:val="24"/>
                <w:szCs w:val="24"/>
              </w:rPr>
            </w:pPr>
            <w:r w:rsidRPr="004E26A2">
              <w:rPr>
                <w:rFonts w:ascii="Arial" w:eastAsia="Arial" w:hAnsi="Arial" w:cs="Arial"/>
                <w:sz w:val="24"/>
                <w:szCs w:val="24"/>
              </w:rPr>
              <w:t>Agree</w:t>
            </w:r>
          </w:p>
        </w:tc>
        <w:tc>
          <w:tcPr>
            <w:tcW w:w="2974" w:type="dxa"/>
          </w:tcPr>
          <w:p w:rsidR="00BC7534" w:rsidRPr="004E26A2" w:rsidRDefault="00BC7534" w:rsidP="00BC7534">
            <w:pPr>
              <w:spacing w:after="160" w:line="259" w:lineRule="auto"/>
              <w:jc w:val="center"/>
              <w:rPr>
                <w:rFonts w:ascii="Arial" w:eastAsia="Arial" w:hAnsi="Arial" w:cs="Arial"/>
                <w:sz w:val="24"/>
                <w:szCs w:val="24"/>
              </w:rPr>
            </w:pPr>
            <w:r w:rsidRPr="004E26A2">
              <w:rPr>
                <w:rFonts w:ascii="Arial" w:eastAsia="Arial" w:hAnsi="Arial" w:cs="Arial"/>
                <w:sz w:val="24"/>
                <w:szCs w:val="24"/>
              </w:rPr>
              <w:t>38</w:t>
            </w:r>
          </w:p>
        </w:tc>
        <w:tc>
          <w:tcPr>
            <w:tcW w:w="2974" w:type="dxa"/>
          </w:tcPr>
          <w:p w:rsidR="00BC7534" w:rsidRPr="004E26A2" w:rsidRDefault="00BC7534" w:rsidP="00BC7534">
            <w:pPr>
              <w:spacing w:after="160" w:line="259" w:lineRule="auto"/>
              <w:jc w:val="center"/>
              <w:rPr>
                <w:rFonts w:ascii="Arial" w:eastAsia="Arial" w:hAnsi="Arial" w:cs="Arial"/>
                <w:sz w:val="24"/>
                <w:szCs w:val="24"/>
              </w:rPr>
            </w:pPr>
            <w:r w:rsidRPr="004E26A2">
              <w:rPr>
                <w:rFonts w:ascii="Arial" w:eastAsia="Arial" w:hAnsi="Arial" w:cs="Arial"/>
                <w:sz w:val="24"/>
                <w:szCs w:val="24"/>
              </w:rPr>
              <w:t>36.19%</w:t>
            </w:r>
          </w:p>
        </w:tc>
      </w:tr>
      <w:tr w:rsidR="00BC7534" w:rsidRPr="004E26A2" w:rsidTr="00A738FB">
        <w:trPr>
          <w:trHeight w:val="365"/>
        </w:trPr>
        <w:tc>
          <w:tcPr>
            <w:tcW w:w="2974" w:type="dxa"/>
          </w:tcPr>
          <w:p w:rsidR="00BC7534" w:rsidRPr="004E26A2" w:rsidRDefault="00BC7534" w:rsidP="00BC7534">
            <w:pPr>
              <w:spacing w:after="160" w:line="259" w:lineRule="auto"/>
              <w:rPr>
                <w:rFonts w:ascii="Arial" w:eastAsia="Arial" w:hAnsi="Arial" w:cs="Arial"/>
                <w:sz w:val="24"/>
                <w:szCs w:val="24"/>
              </w:rPr>
            </w:pPr>
            <w:r w:rsidRPr="004E26A2">
              <w:rPr>
                <w:rFonts w:ascii="Arial" w:eastAsia="Arial" w:hAnsi="Arial" w:cs="Arial"/>
                <w:sz w:val="24"/>
                <w:szCs w:val="24"/>
              </w:rPr>
              <w:t>Neither agree nor disagree</w:t>
            </w:r>
          </w:p>
        </w:tc>
        <w:tc>
          <w:tcPr>
            <w:tcW w:w="2974" w:type="dxa"/>
          </w:tcPr>
          <w:p w:rsidR="00BC7534" w:rsidRPr="004E26A2" w:rsidRDefault="00BC7534" w:rsidP="00BC7534">
            <w:pPr>
              <w:spacing w:after="160" w:line="259" w:lineRule="auto"/>
              <w:jc w:val="center"/>
              <w:rPr>
                <w:rFonts w:ascii="Arial" w:eastAsia="Arial" w:hAnsi="Arial" w:cs="Arial"/>
                <w:sz w:val="24"/>
                <w:szCs w:val="24"/>
              </w:rPr>
            </w:pPr>
            <w:r w:rsidRPr="004E26A2">
              <w:rPr>
                <w:rFonts w:ascii="Arial" w:eastAsia="Arial" w:hAnsi="Arial" w:cs="Arial"/>
                <w:sz w:val="24"/>
                <w:szCs w:val="24"/>
              </w:rPr>
              <w:t>5</w:t>
            </w:r>
          </w:p>
        </w:tc>
        <w:tc>
          <w:tcPr>
            <w:tcW w:w="2974" w:type="dxa"/>
          </w:tcPr>
          <w:p w:rsidR="00BC7534" w:rsidRPr="004E26A2" w:rsidRDefault="00BC7534" w:rsidP="00BC7534">
            <w:pPr>
              <w:spacing w:after="160" w:line="259" w:lineRule="auto"/>
              <w:jc w:val="center"/>
              <w:rPr>
                <w:rFonts w:ascii="Arial" w:eastAsia="Arial" w:hAnsi="Arial" w:cs="Arial"/>
                <w:sz w:val="24"/>
                <w:szCs w:val="24"/>
              </w:rPr>
            </w:pPr>
            <w:r w:rsidRPr="004E26A2">
              <w:rPr>
                <w:rFonts w:ascii="Arial" w:eastAsia="Arial" w:hAnsi="Arial" w:cs="Arial"/>
                <w:sz w:val="24"/>
                <w:szCs w:val="24"/>
              </w:rPr>
              <w:t>4.76%</w:t>
            </w:r>
          </w:p>
        </w:tc>
      </w:tr>
      <w:tr w:rsidR="00BC7534" w:rsidRPr="004E26A2" w:rsidTr="00A738FB">
        <w:trPr>
          <w:trHeight w:val="365"/>
        </w:trPr>
        <w:tc>
          <w:tcPr>
            <w:tcW w:w="2974" w:type="dxa"/>
          </w:tcPr>
          <w:p w:rsidR="00BC7534" w:rsidRPr="004E26A2" w:rsidRDefault="00BC7534" w:rsidP="00BC7534">
            <w:pPr>
              <w:spacing w:after="160" w:line="259" w:lineRule="auto"/>
              <w:rPr>
                <w:rFonts w:ascii="Arial" w:eastAsia="Arial" w:hAnsi="Arial" w:cs="Arial"/>
                <w:sz w:val="24"/>
                <w:szCs w:val="24"/>
              </w:rPr>
            </w:pPr>
            <w:r w:rsidRPr="004E26A2">
              <w:rPr>
                <w:rFonts w:ascii="Arial" w:eastAsia="Arial" w:hAnsi="Arial" w:cs="Arial"/>
                <w:sz w:val="24"/>
                <w:szCs w:val="24"/>
              </w:rPr>
              <w:t>Disagree</w:t>
            </w:r>
          </w:p>
        </w:tc>
        <w:tc>
          <w:tcPr>
            <w:tcW w:w="2974" w:type="dxa"/>
          </w:tcPr>
          <w:p w:rsidR="00BC7534" w:rsidRPr="004E26A2" w:rsidRDefault="00BC7534" w:rsidP="00BC7534">
            <w:pPr>
              <w:spacing w:after="160" w:line="259" w:lineRule="auto"/>
              <w:jc w:val="center"/>
              <w:rPr>
                <w:rFonts w:ascii="Arial" w:eastAsia="Arial" w:hAnsi="Arial" w:cs="Arial"/>
                <w:sz w:val="24"/>
                <w:szCs w:val="24"/>
              </w:rPr>
            </w:pPr>
            <w:r w:rsidRPr="004E26A2">
              <w:rPr>
                <w:rFonts w:ascii="Arial" w:eastAsia="Arial" w:hAnsi="Arial" w:cs="Arial"/>
                <w:sz w:val="24"/>
                <w:szCs w:val="24"/>
              </w:rPr>
              <w:t>1</w:t>
            </w:r>
          </w:p>
        </w:tc>
        <w:tc>
          <w:tcPr>
            <w:tcW w:w="2974" w:type="dxa"/>
          </w:tcPr>
          <w:p w:rsidR="00BC7534" w:rsidRPr="004E26A2" w:rsidRDefault="00BC7534" w:rsidP="00BC7534">
            <w:pPr>
              <w:spacing w:after="160" w:line="259" w:lineRule="auto"/>
              <w:jc w:val="center"/>
              <w:rPr>
                <w:rFonts w:ascii="Arial" w:eastAsia="Arial" w:hAnsi="Arial" w:cs="Arial"/>
                <w:sz w:val="24"/>
                <w:szCs w:val="24"/>
              </w:rPr>
            </w:pPr>
            <w:r w:rsidRPr="004E26A2">
              <w:rPr>
                <w:rFonts w:ascii="Arial" w:eastAsia="Arial" w:hAnsi="Arial" w:cs="Arial"/>
                <w:sz w:val="24"/>
                <w:szCs w:val="24"/>
              </w:rPr>
              <w:t>0.95%</w:t>
            </w:r>
          </w:p>
        </w:tc>
      </w:tr>
      <w:tr w:rsidR="00BC7534" w:rsidRPr="004E26A2" w:rsidTr="00A738FB">
        <w:trPr>
          <w:trHeight w:val="379"/>
        </w:trPr>
        <w:tc>
          <w:tcPr>
            <w:tcW w:w="2974" w:type="dxa"/>
          </w:tcPr>
          <w:p w:rsidR="00BC7534" w:rsidRPr="004E26A2" w:rsidRDefault="00BC7534" w:rsidP="00BC7534">
            <w:pPr>
              <w:spacing w:after="160" w:line="259" w:lineRule="auto"/>
              <w:rPr>
                <w:rFonts w:ascii="Arial" w:eastAsia="Arial" w:hAnsi="Arial" w:cs="Arial"/>
                <w:sz w:val="24"/>
                <w:szCs w:val="24"/>
              </w:rPr>
            </w:pPr>
            <w:r w:rsidRPr="004E26A2">
              <w:rPr>
                <w:rFonts w:ascii="Arial" w:eastAsia="Arial" w:hAnsi="Arial" w:cs="Arial"/>
                <w:sz w:val="24"/>
                <w:szCs w:val="24"/>
              </w:rPr>
              <w:t>Strongly disagree</w:t>
            </w:r>
          </w:p>
        </w:tc>
        <w:tc>
          <w:tcPr>
            <w:tcW w:w="2974" w:type="dxa"/>
          </w:tcPr>
          <w:p w:rsidR="00BC7534" w:rsidRPr="004E26A2" w:rsidRDefault="00BC7534" w:rsidP="00BC7534">
            <w:pPr>
              <w:spacing w:after="160" w:line="259" w:lineRule="auto"/>
              <w:jc w:val="center"/>
              <w:rPr>
                <w:rFonts w:ascii="Arial" w:eastAsia="Arial" w:hAnsi="Arial" w:cs="Arial"/>
                <w:sz w:val="24"/>
                <w:szCs w:val="24"/>
              </w:rPr>
            </w:pPr>
            <w:r w:rsidRPr="004E26A2">
              <w:rPr>
                <w:rFonts w:ascii="Arial" w:eastAsia="Arial" w:hAnsi="Arial" w:cs="Arial"/>
                <w:sz w:val="24"/>
                <w:szCs w:val="24"/>
              </w:rPr>
              <w:t>0</w:t>
            </w:r>
          </w:p>
        </w:tc>
        <w:tc>
          <w:tcPr>
            <w:tcW w:w="2974" w:type="dxa"/>
          </w:tcPr>
          <w:p w:rsidR="00BC7534" w:rsidRPr="004E26A2" w:rsidRDefault="00BC7534" w:rsidP="00BC7534">
            <w:pPr>
              <w:spacing w:after="160" w:line="259" w:lineRule="auto"/>
              <w:jc w:val="center"/>
              <w:rPr>
                <w:rFonts w:ascii="Arial" w:eastAsia="Arial" w:hAnsi="Arial" w:cs="Arial"/>
                <w:sz w:val="24"/>
                <w:szCs w:val="24"/>
              </w:rPr>
            </w:pPr>
            <w:r w:rsidRPr="004E26A2">
              <w:rPr>
                <w:rFonts w:ascii="Arial" w:eastAsia="Arial" w:hAnsi="Arial" w:cs="Arial"/>
                <w:sz w:val="24"/>
                <w:szCs w:val="24"/>
              </w:rPr>
              <w:t>0</w:t>
            </w:r>
          </w:p>
        </w:tc>
      </w:tr>
      <w:tr w:rsidR="00BC7534" w:rsidRPr="004E26A2" w:rsidTr="00A738FB">
        <w:trPr>
          <w:trHeight w:val="365"/>
        </w:trPr>
        <w:tc>
          <w:tcPr>
            <w:tcW w:w="2974" w:type="dxa"/>
          </w:tcPr>
          <w:p w:rsidR="00BC7534" w:rsidRPr="004E26A2" w:rsidRDefault="00BC7534" w:rsidP="00BC7534">
            <w:pPr>
              <w:spacing w:after="160" w:line="259" w:lineRule="auto"/>
              <w:rPr>
                <w:rFonts w:ascii="Arial" w:eastAsia="Arial" w:hAnsi="Arial" w:cs="Arial"/>
                <w:b/>
                <w:sz w:val="24"/>
                <w:szCs w:val="24"/>
              </w:rPr>
            </w:pPr>
            <w:r w:rsidRPr="004E26A2">
              <w:rPr>
                <w:rFonts w:ascii="Arial" w:eastAsia="Arial" w:hAnsi="Arial" w:cs="Arial"/>
                <w:b/>
                <w:sz w:val="24"/>
                <w:szCs w:val="24"/>
              </w:rPr>
              <w:t>Total</w:t>
            </w:r>
          </w:p>
        </w:tc>
        <w:tc>
          <w:tcPr>
            <w:tcW w:w="2974" w:type="dxa"/>
          </w:tcPr>
          <w:p w:rsidR="00BC7534" w:rsidRPr="004E26A2" w:rsidRDefault="00BC7534" w:rsidP="00BC7534">
            <w:pPr>
              <w:spacing w:after="160" w:line="259" w:lineRule="auto"/>
              <w:jc w:val="center"/>
              <w:rPr>
                <w:rFonts w:ascii="Arial" w:eastAsia="Arial" w:hAnsi="Arial" w:cs="Arial"/>
                <w:b/>
                <w:sz w:val="24"/>
                <w:szCs w:val="24"/>
              </w:rPr>
            </w:pPr>
            <w:r w:rsidRPr="004E26A2">
              <w:rPr>
                <w:rFonts w:ascii="Arial" w:eastAsia="Arial" w:hAnsi="Arial" w:cs="Arial"/>
                <w:b/>
                <w:sz w:val="24"/>
                <w:szCs w:val="24"/>
              </w:rPr>
              <w:t>105</w:t>
            </w:r>
          </w:p>
        </w:tc>
        <w:tc>
          <w:tcPr>
            <w:tcW w:w="2974" w:type="dxa"/>
          </w:tcPr>
          <w:p w:rsidR="00BC7534" w:rsidRPr="004E26A2" w:rsidRDefault="00BC7534" w:rsidP="00BC7534">
            <w:pPr>
              <w:spacing w:after="160" w:line="259" w:lineRule="auto"/>
              <w:jc w:val="center"/>
              <w:rPr>
                <w:rFonts w:ascii="Arial" w:eastAsia="Arial" w:hAnsi="Arial" w:cs="Arial"/>
                <w:b/>
                <w:sz w:val="24"/>
                <w:szCs w:val="24"/>
              </w:rPr>
            </w:pPr>
            <w:r w:rsidRPr="004E26A2">
              <w:rPr>
                <w:rFonts w:ascii="Arial" w:eastAsia="Arial" w:hAnsi="Arial" w:cs="Arial"/>
                <w:b/>
                <w:sz w:val="24"/>
                <w:szCs w:val="24"/>
              </w:rPr>
              <w:t>100%</w:t>
            </w:r>
          </w:p>
        </w:tc>
      </w:tr>
    </w:tbl>
    <w:p w:rsidR="00B41E35" w:rsidRPr="00B41E35" w:rsidRDefault="00B41E35" w:rsidP="00B41E35">
      <w:pPr>
        <w:pStyle w:val="Caption"/>
        <w:jc w:val="center"/>
        <w:rPr>
          <w:rFonts w:ascii="Arial" w:eastAsia="Arial" w:hAnsi="Arial" w:cs="Arial"/>
          <w:b/>
          <w:sz w:val="24"/>
          <w:szCs w:val="24"/>
        </w:rPr>
      </w:pPr>
      <w:bookmarkStart w:id="107" w:name="_Toc148204824"/>
      <w:r w:rsidRPr="00B41E35">
        <w:rPr>
          <w:rFonts w:ascii="Arial" w:hAnsi="Arial" w:cs="Arial"/>
          <w:b/>
          <w:sz w:val="24"/>
          <w:szCs w:val="24"/>
        </w:rPr>
        <w:t xml:space="preserve">Table </w:t>
      </w:r>
      <w:r w:rsidRPr="00B41E35">
        <w:rPr>
          <w:rFonts w:ascii="Arial" w:hAnsi="Arial" w:cs="Arial"/>
          <w:b/>
          <w:sz w:val="24"/>
          <w:szCs w:val="24"/>
        </w:rPr>
        <w:fldChar w:fldCharType="begin"/>
      </w:r>
      <w:r w:rsidRPr="00B41E35">
        <w:rPr>
          <w:rFonts w:ascii="Arial" w:hAnsi="Arial" w:cs="Arial"/>
          <w:b/>
          <w:sz w:val="24"/>
          <w:szCs w:val="24"/>
        </w:rPr>
        <w:instrText xml:space="preserve"> SEQ Table \* ARABIC </w:instrText>
      </w:r>
      <w:r w:rsidRPr="00B41E35">
        <w:rPr>
          <w:rFonts w:ascii="Arial" w:hAnsi="Arial" w:cs="Arial"/>
          <w:b/>
          <w:sz w:val="24"/>
          <w:szCs w:val="24"/>
        </w:rPr>
        <w:fldChar w:fldCharType="separate"/>
      </w:r>
      <w:r w:rsidRPr="00B41E35">
        <w:rPr>
          <w:rFonts w:ascii="Arial" w:hAnsi="Arial" w:cs="Arial"/>
          <w:b/>
          <w:noProof/>
          <w:sz w:val="24"/>
          <w:szCs w:val="24"/>
        </w:rPr>
        <w:t>15</w:t>
      </w:r>
      <w:r w:rsidRPr="00B41E35">
        <w:rPr>
          <w:rFonts w:ascii="Arial" w:hAnsi="Arial" w:cs="Arial"/>
          <w:b/>
          <w:sz w:val="24"/>
          <w:szCs w:val="24"/>
        </w:rPr>
        <w:fldChar w:fldCharType="end"/>
      </w:r>
      <w:r w:rsidRPr="00B41E35">
        <w:rPr>
          <w:rFonts w:ascii="Arial" w:hAnsi="Arial" w:cs="Arial"/>
          <w:b/>
          <w:sz w:val="24"/>
          <w:szCs w:val="24"/>
        </w:rPr>
        <w:t>: Purchasing clothes that suits the personality</w:t>
      </w:r>
      <w:bookmarkEnd w:id="107"/>
    </w:p>
    <w:p w:rsidR="00B41E35" w:rsidRPr="004E26A2" w:rsidRDefault="00B41E35" w:rsidP="00414778">
      <w:pPr>
        <w:jc w:val="center"/>
        <w:rPr>
          <w:rFonts w:ascii="Arial" w:eastAsia="Arial" w:hAnsi="Arial" w:cs="Arial"/>
          <w:b/>
          <w:sz w:val="24"/>
          <w:szCs w:val="24"/>
        </w:rPr>
      </w:pPr>
    </w:p>
    <w:p w:rsidR="00401ABF" w:rsidRPr="004E26A2" w:rsidRDefault="00BC7534" w:rsidP="00414778">
      <w:pPr>
        <w:jc w:val="center"/>
        <w:rPr>
          <w:rFonts w:ascii="Arial" w:eastAsia="Arial" w:hAnsi="Arial" w:cs="Arial"/>
          <w:sz w:val="24"/>
          <w:szCs w:val="24"/>
        </w:rPr>
      </w:pPr>
      <w:r w:rsidRPr="004E26A2">
        <w:rPr>
          <w:noProof/>
        </w:rPr>
        <w:drawing>
          <wp:inline distT="0" distB="0" distL="0" distR="0" wp14:anchorId="000D3D86" wp14:editId="26810410">
            <wp:extent cx="4572000" cy="2743200"/>
            <wp:effectExtent l="0" t="0" r="0" b="0"/>
            <wp:docPr id="26" name="Chart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p w:rsidR="00B86E2F" w:rsidRPr="00B86E2F" w:rsidRDefault="00B86E2F" w:rsidP="00B86E2F">
      <w:pPr>
        <w:pStyle w:val="Caption"/>
        <w:jc w:val="center"/>
        <w:rPr>
          <w:rFonts w:ascii="Arial" w:eastAsia="Arial" w:hAnsi="Arial" w:cs="Arial"/>
          <w:b/>
          <w:sz w:val="24"/>
          <w:szCs w:val="24"/>
        </w:rPr>
      </w:pPr>
      <w:bookmarkStart w:id="108" w:name="_Toc148204860"/>
      <w:r w:rsidRPr="00B86E2F">
        <w:rPr>
          <w:rFonts w:ascii="Arial" w:hAnsi="Arial" w:cs="Arial"/>
          <w:b/>
          <w:sz w:val="24"/>
          <w:szCs w:val="24"/>
        </w:rPr>
        <w:t xml:space="preserve">Figure </w:t>
      </w:r>
      <w:r w:rsidRPr="00B86E2F">
        <w:rPr>
          <w:rFonts w:ascii="Arial" w:hAnsi="Arial" w:cs="Arial"/>
          <w:b/>
          <w:sz w:val="24"/>
          <w:szCs w:val="24"/>
        </w:rPr>
        <w:fldChar w:fldCharType="begin"/>
      </w:r>
      <w:r w:rsidRPr="00B86E2F">
        <w:rPr>
          <w:rFonts w:ascii="Arial" w:hAnsi="Arial" w:cs="Arial"/>
          <w:b/>
          <w:sz w:val="24"/>
          <w:szCs w:val="24"/>
        </w:rPr>
        <w:instrText xml:space="preserve"> SEQ Figure \* ARABIC </w:instrText>
      </w:r>
      <w:r w:rsidRPr="00B86E2F">
        <w:rPr>
          <w:rFonts w:ascii="Arial" w:hAnsi="Arial" w:cs="Arial"/>
          <w:b/>
          <w:sz w:val="24"/>
          <w:szCs w:val="24"/>
        </w:rPr>
        <w:fldChar w:fldCharType="separate"/>
      </w:r>
      <w:r w:rsidRPr="00B86E2F">
        <w:rPr>
          <w:rFonts w:ascii="Arial" w:hAnsi="Arial" w:cs="Arial"/>
          <w:b/>
          <w:noProof/>
          <w:sz w:val="24"/>
          <w:szCs w:val="24"/>
        </w:rPr>
        <w:t>36</w:t>
      </w:r>
      <w:r w:rsidRPr="00B86E2F">
        <w:rPr>
          <w:rFonts w:ascii="Arial" w:hAnsi="Arial" w:cs="Arial"/>
          <w:b/>
          <w:sz w:val="24"/>
          <w:szCs w:val="24"/>
        </w:rPr>
        <w:fldChar w:fldCharType="end"/>
      </w:r>
      <w:r w:rsidRPr="00B86E2F">
        <w:rPr>
          <w:rFonts w:ascii="Arial" w:hAnsi="Arial" w:cs="Arial"/>
          <w:b/>
          <w:sz w:val="24"/>
          <w:szCs w:val="24"/>
        </w:rPr>
        <w:t>: Purchasing clothes that suits the personality</w:t>
      </w:r>
      <w:bookmarkEnd w:id="108"/>
    </w:p>
    <w:p w:rsidR="00401ABF" w:rsidRPr="004E26A2" w:rsidRDefault="00133191" w:rsidP="00133191">
      <w:pPr>
        <w:spacing w:line="360" w:lineRule="auto"/>
        <w:rPr>
          <w:rFonts w:ascii="Arial" w:eastAsia="Arial" w:hAnsi="Arial" w:cs="Arial"/>
          <w:sz w:val="24"/>
          <w:szCs w:val="24"/>
        </w:rPr>
      </w:pPr>
      <w:r w:rsidRPr="004E26A2">
        <w:rPr>
          <w:rFonts w:ascii="Arial" w:eastAsia="Arial" w:hAnsi="Arial" w:cs="Arial"/>
          <w:sz w:val="24"/>
          <w:szCs w:val="24"/>
        </w:rPr>
        <w:t>To examine if personal factor</w:t>
      </w:r>
      <w:r w:rsidR="00D64B1F">
        <w:rPr>
          <w:rFonts w:ascii="Arial" w:eastAsia="Arial" w:hAnsi="Arial" w:cs="Arial"/>
          <w:sz w:val="24"/>
          <w:szCs w:val="24"/>
        </w:rPr>
        <w:t>s</w:t>
      </w:r>
      <w:r w:rsidRPr="004E26A2">
        <w:rPr>
          <w:rFonts w:ascii="Arial" w:eastAsia="Arial" w:hAnsi="Arial" w:cs="Arial"/>
          <w:sz w:val="24"/>
          <w:szCs w:val="24"/>
        </w:rPr>
        <w:t xml:space="preserve"> influenced the purchased </w:t>
      </w:r>
      <w:r w:rsidR="00EF3514" w:rsidRPr="004E26A2">
        <w:rPr>
          <w:rFonts w:ascii="Arial" w:eastAsia="Arial" w:hAnsi="Arial" w:cs="Arial"/>
          <w:sz w:val="24"/>
          <w:szCs w:val="24"/>
        </w:rPr>
        <w:t>behaviour</w:t>
      </w:r>
      <w:r w:rsidRPr="004E26A2">
        <w:rPr>
          <w:rFonts w:ascii="Arial" w:eastAsia="Arial" w:hAnsi="Arial" w:cs="Arial"/>
          <w:sz w:val="24"/>
          <w:szCs w:val="24"/>
        </w:rPr>
        <w:t>, participants were asked if their apparel purchase was based on their personality and the results</w:t>
      </w:r>
      <w:r w:rsidR="0065618B">
        <w:rPr>
          <w:rFonts w:ascii="Arial" w:eastAsia="Arial" w:hAnsi="Arial" w:cs="Arial"/>
          <w:sz w:val="24"/>
          <w:szCs w:val="24"/>
        </w:rPr>
        <w:t xml:space="preserve"> depicted in Table</w:t>
      </w:r>
      <w:r w:rsidR="00B41E35">
        <w:rPr>
          <w:rFonts w:ascii="Arial" w:eastAsia="Arial" w:hAnsi="Arial" w:cs="Arial"/>
          <w:sz w:val="24"/>
          <w:szCs w:val="24"/>
        </w:rPr>
        <w:t xml:space="preserve"> 15</w:t>
      </w:r>
      <w:r w:rsidR="0065618B">
        <w:rPr>
          <w:rFonts w:ascii="Arial" w:eastAsia="Arial" w:hAnsi="Arial" w:cs="Arial"/>
          <w:sz w:val="24"/>
          <w:szCs w:val="24"/>
        </w:rPr>
        <w:t xml:space="preserve"> and Fig. 36</w:t>
      </w:r>
      <w:r w:rsidRPr="004E26A2">
        <w:rPr>
          <w:rFonts w:ascii="Arial" w:eastAsia="Arial" w:hAnsi="Arial" w:cs="Arial"/>
          <w:sz w:val="24"/>
          <w:szCs w:val="24"/>
        </w:rPr>
        <w:t xml:space="preserve"> showed that more than half of them (58.10%) </w:t>
      </w:r>
      <w:r w:rsidRPr="004E26A2">
        <w:rPr>
          <w:rFonts w:ascii="Arial" w:eastAsia="Arial" w:hAnsi="Arial" w:cs="Arial"/>
          <w:sz w:val="24"/>
          <w:szCs w:val="24"/>
        </w:rPr>
        <w:lastRenderedPageBreak/>
        <w:t>strongly agreed, while over 1/3</w:t>
      </w:r>
      <w:r w:rsidRPr="004E26A2">
        <w:rPr>
          <w:rFonts w:ascii="Arial" w:eastAsia="Arial" w:hAnsi="Arial" w:cs="Arial"/>
          <w:sz w:val="24"/>
          <w:szCs w:val="24"/>
          <w:vertAlign w:val="superscript"/>
        </w:rPr>
        <w:t>rd</w:t>
      </w:r>
      <w:r w:rsidRPr="004E26A2">
        <w:rPr>
          <w:rFonts w:ascii="Arial" w:eastAsia="Arial" w:hAnsi="Arial" w:cs="Arial"/>
          <w:sz w:val="24"/>
          <w:szCs w:val="24"/>
        </w:rPr>
        <w:t xml:space="preserve"> of them (36.19%) agreed with the statement. Only 1 participant (0.95%) disagreed, whereas 5 of them (4.76%) had a neutral viewpoint. There were zero responses recorded for </w:t>
      </w:r>
      <w:r w:rsidR="00D64B1F">
        <w:rPr>
          <w:rFonts w:ascii="Arial" w:eastAsia="Arial" w:hAnsi="Arial" w:cs="Arial"/>
          <w:sz w:val="24"/>
          <w:szCs w:val="24"/>
        </w:rPr>
        <w:t xml:space="preserve">the </w:t>
      </w:r>
      <w:r w:rsidRPr="004E26A2">
        <w:rPr>
          <w:rFonts w:ascii="Arial" w:eastAsia="Arial" w:hAnsi="Arial" w:cs="Arial"/>
          <w:sz w:val="24"/>
          <w:szCs w:val="24"/>
        </w:rPr>
        <w:t xml:space="preserve">‘strongly disagree’ option. </w:t>
      </w:r>
    </w:p>
    <w:p w:rsidR="009D272F" w:rsidRPr="004E26A2" w:rsidRDefault="009D272F">
      <w:pPr>
        <w:rPr>
          <w:rFonts w:ascii="Arial" w:eastAsia="Arial" w:hAnsi="Arial" w:cs="Arial"/>
          <w:sz w:val="24"/>
          <w:szCs w:val="24"/>
        </w:rPr>
      </w:pPr>
      <w:r w:rsidRPr="004E26A2">
        <w:rPr>
          <w:rFonts w:ascii="Arial" w:eastAsia="Arial" w:hAnsi="Arial" w:cs="Arial"/>
          <w:sz w:val="24"/>
          <w:szCs w:val="24"/>
        </w:rPr>
        <w:br w:type="page"/>
      </w:r>
    </w:p>
    <w:p w:rsidR="009D272F" w:rsidRPr="004E26A2" w:rsidRDefault="009D272F" w:rsidP="00842A56">
      <w:pPr>
        <w:pStyle w:val="Heading1"/>
        <w:rPr>
          <w:rFonts w:eastAsia="Arial"/>
        </w:rPr>
      </w:pPr>
      <w:bookmarkStart w:id="109" w:name="_Toc148204980"/>
      <w:r w:rsidRPr="004E26A2">
        <w:rPr>
          <w:rFonts w:eastAsia="Arial"/>
        </w:rPr>
        <w:lastRenderedPageBreak/>
        <w:t>Chapter 5: Discussion</w:t>
      </w:r>
      <w:bookmarkEnd w:id="109"/>
    </w:p>
    <w:p w:rsidR="009D272F" w:rsidRPr="004E26A2" w:rsidRDefault="00842A56" w:rsidP="00842A56">
      <w:pPr>
        <w:pStyle w:val="Heading2"/>
        <w:rPr>
          <w:rFonts w:eastAsia="Arial"/>
        </w:rPr>
      </w:pPr>
      <w:bookmarkStart w:id="110" w:name="_Toc148204981"/>
      <w:r w:rsidRPr="004E26A2">
        <w:rPr>
          <w:rFonts w:eastAsia="Arial"/>
        </w:rPr>
        <w:t>5.1 Introduction</w:t>
      </w:r>
      <w:bookmarkEnd w:id="110"/>
    </w:p>
    <w:p w:rsidR="00842A56" w:rsidRPr="004E26A2" w:rsidRDefault="0006329E" w:rsidP="001A331D">
      <w:pPr>
        <w:spacing w:line="360" w:lineRule="auto"/>
        <w:rPr>
          <w:rFonts w:ascii="Arial" w:eastAsia="Arial" w:hAnsi="Arial" w:cs="Arial"/>
          <w:sz w:val="24"/>
          <w:szCs w:val="24"/>
        </w:rPr>
      </w:pPr>
      <w:r w:rsidRPr="004E26A2">
        <w:rPr>
          <w:rFonts w:ascii="Arial" w:eastAsia="Arial" w:hAnsi="Arial" w:cs="Arial"/>
          <w:sz w:val="24"/>
          <w:szCs w:val="24"/>
        </w:rPr>
        <w:t>This chapter delves into the meaning, importance and relevance of the survey questionnaire results. It focuses on explaining and evaluating the study re</w:t>
      </w:r>
      <w:r w:rsidR="002B23A1">
        <w:rPr>
          <w:rFonts w:ascii="Arial" w:eastAsia="Arial" w:hAnsi="Arial" w:cs="Arial"/>
          <w:sz w:val="24"/>
          <w:szCs w:val="24"/>
        </w:rPr>
        <w:t>sults and showing how it relates</w:t>
      </w:r>
      <w:r w:rsidRPr="004E26A2">
        <w:rPr>
          <w:rFonts w:ascii="Arial" w:eastAsia="Arial" w:hAnsi="Arial" w:cs="Arial"/>
          <w:sz w:val="24"/>
          <w:szCs w:val="24"/>
        </w:rPr>
        <w:t xml:space="preserve"> to the literature review. In other words</w:t>
      </w:r>
      <w:r w:rsidR="001A331D" w:rsidRPr="004E26A2">
        <w:rPr>
          <w:rFonts w:ascii="Arial" w:eastAsia="Arial" w:hAnsi="Arial" w:cs="Arial"/>
          <w:sz w:val="24"/>
          <w:szCs w:val="24"/>
        </w:rPr>
        <w:t xml:space="preserve">, the data analysed in Chapter 4 is </w:t>
      </w:r>
      <w:r w:rsidRPr="004E26A2">
        <w:rPr>
          <w:rFonts w:ascii="Arial" w:eastAsia="Arial" w:hAnsi="Arial" w:cs="Arial"/>
          <w:sz w:val="24"/>
          <w:szCs w:val="24"/>
        </w:rPr>
        <w:t xml:space="preserve">interpreted and </w:t>
      </w:r>
      <w:r w:rsidR="001A331D" w:rsidRPr="004E26A2">
        <w:rPr>
          <w:rFonts w:ascii="Arial" w:eastAsia="Arial" w:hAnsi="Arial" w:cs="Arial"/>
          <w:sz w:val="24"/>
          <w:szCs w:val="24"/>
        </w:rPr>
        <w:t xml:space="preserve">discussed in detail to investigate if this study results </w:t>
      </w:r>
      <w:r w:rsidR="004324CD" w:rsidRPr="004E26A2">
        <w:rPr>
          <w:rFonts w:ascii="Arial" w:eastAsia="Arial" w:hAnsi="Arial" w:cs="Arial"/>
          <w:sz w:val="24"/>
          <w:szCs w:val="24"/>
        </w:rPr>
        <w:t xml:space="preserve">were in line with the previous studies conducted by other researchers. </w:t>
      </w:r>
    </w:p>
    <w:p w:rsidR="0006329E" w:rsidRPr="004E26A2" w:rsidRDefault="0006329E" w:rsidP="001A331D">
      <w:pPr>
        <w:spacing w:line="360" w:lineRule="auto"/>
        <w:rPr>
          <w:rFonts w:ascii="Arial" w:eastAsia="Arial" w:hAnsi="Arial" w:cs="Arial"/>
          <w:sz w:val="24"/>
          <w:szCs w:val="24"/>
        </w:rPr>
      </w:pPr>
    </w:p>
    <w:p w:rsidR="0006329E" w:rsidRPr="004E26A2" w:rsidRDefault="0006329E" w:rsidP="0006329E">
      <w:pPr>
        <w:pStyle w:val="Heading2"/>
        <w:rPr>
          <w:rFonts w:eastAsia="Arial"/>
        </w:rPr>
      </w:pPr>
      <w:bookmarkStart w:id="111" w:name="_Toc148204982"/>
      <w:r w:rsidRPr="004E26A2">
        <w:rPr>
          <w:rFonts w:eastAsia="Arial"/>
        </w:rPr>
        <w:t>5.2: Discussion on Survey Questionnaire Results</w:t>
      </w:r>
      <w:bookmarkEnd w:id="111"/>
    </w:p>
    <w:p w:rsidR="002F1DFD" w:rsidRPr="004E26A2" w:rsidRDefault="00C60DC9" w:rsidP="00353196">
      <w:pPr>
        <w:spacing w:line="360" w:lineRule="auto"/>
        <w:rPr>
          <w:rFonts w:ascii="Arial" w:eastAsia="Arial" w:hAnsi="Arial" w:cs="Arial"/>
          <w:sz w:val="24"/>
          <w:szCs w:val="24"/>
        </w:rPr>
      </w:pPr>
      <w:r w:rsidRPr="00C60DC9">
        <w:rPr>
          <w:rFonts w:ascii="Arial" w:eastAsia="Arial" w:hAnsi="Arial" w:cs="Arial"/>
          <w:sz w:val="24"/>
          <w:szCs w:val="24"/>
        </w:rPr>
        <w:t xml:space="preserve">The data analysis results showed that a total of 105 responses were received, which indicates that the number of responses had exceeded the targeted sample size of 100 participants. Analysis of the demographic and socio-economic information, related to age, gender, occupation and income, found that of 105 responses, 59% were from male and 41% were from females (59:41 ratio) and majority of these respondents were in the age group 26-35 (46.67%). As mentioned in the literature review, the current statistic shows that most of the consumers involved in fashion purchase in the UK fall into this age group (Statista Research Department, 2023), indicating that this study findings are related with the current statistic on </w:t>
      </w:r>
      <w:r w:rsidR="002B51A2">
        <w:rPr>
          <w:rFonts w:ascii="Arial" w:eastAsia="Arial" w:hAnsi="Arial" w:cs="Arial"/>
          <w:sz w:val="24"/>
          <w:szCs w:val="24"/>
        </w:rPr>
        <w:t xml:space="preserve">the </w:t>
      </w:r>
      <w:r w:rsidRPr="00C60DC9">
        <w:rPr>
          <w:rFonts w:ascii="Arial" w:eastAsia="Arial" w:hAnsi="Arial" w:cs="Arial"/>
          <w:sz w:val="24"/>
          <w:szCs w:val="24"/>
        </w:rPr>
        <w:t>consumer segment in the fast fashion industry.</w:t>
      </w:r>
      <w:r w:rsidR="002F1DFD" w:rsidRPr="004E26A2">
        <w:rPr>
          <w:rFonts w:ascii="Arial" w:eastAsia="Arial" w:hAnsi="Arial" w:cs="Arial"/>
          <w:sz w:val="24"/>
          <w:szCs w:val="24"/>
        </w:rPr>
        <w:t xml:space="preserve"> </w:t>
      </w:r>
    </w:p>
    <w:p w:rsidR="00592E69" w:rsidRPr="004E26A2" w:rsidRDefault="00C60DC9" w:rsidP="00061570">
      <w:pPr>
        <w:spacing w:line="360" w:lineRule="auto"/>
        <w:rPr>
          <w:rFonts w:ascii="Arial" w:eastAsia="Arial" w:hAnsi="Arial" w:cs="Arial"/>
          <w:sz w:val="24"/>
          <w:szCs w:val="24"/>
        </w:rPr>
      </w:pPr>
      <w:r w:rsidRPr="00C60DC9">
        <w:rPr>
          <w:rFonts w:ascii="Arial" w:eastAsia="Arial" w:hAnsi="Arial" w:cs="Arial"/>
          <w:sz w:val="24"/>
          <w:szCs w:val="24"/>
        </w:rPr>
        <w:t xml:space="preserve">The survey results showed that most participants received a monthly wage between 500 and 1000 (28.60%) which is the average salary of a part-time employee in the UK who earns £10.42/hour (GOV.UK, n. d.). This increases the possibility that the majority of the participants were engaged in part-time employment. This possibility was confirmed by the question related to the occupation, which revealed that a maximum of the participants were students (54.30%) who are allowed to work only 20 hours/week in the UK (UK Council for International Student Affairs, 2023). This signifies that the final results were generalised from the perspective of students or millennials who are pursuing their studies and are involved in part-time employment. Additionally, literature review also mentioned that the ‘student’ group is highly attracted to fast fashion brands and there is increasing possibility of them purchasing new clothes frequently </w:t>
      </w:r>
      <w:r>
        <w:rPr>
          <w:rFonts w:ascii="Arial" w:eastAsia="Arial" w:hAnsi="Arial" w:cs="Arial"/>
          <w:sz w:val="24"/>
          <w:szCs w:val="24"/>
        </w:rPr>
        <w:t>(Edelson, 2022; Mathews, 2022</w:t>
      </w:r>
      <w:r w:rsidR="00061570" w:rsidRPr="004E26A2">
        <w:rPr>
          <w:rFonts w:ascii="Arial" w:eastAsia="Arial" w:hAnsi="Arial" w:cs="Arial"/>
          <w:sz w:val="24"/>
          <w:szCs w:val="24"/>
        </w:rPr>
        <w:t xml:space="preserve">). </w:t>
      </w:r>
      <w:r w:rsidR="008654A4" w:rsidRPr="004E26A2">
        <w:rPr>
          <w:rFonts w:ascii="Arial" w:eastAsia="Arial" w:hAnsi="Arial" w:cs="Arial"/>
          <w:sz w:val="24"/>
          <w:szCs w:val="24"/>
        </w:rPr>
        <w:t>In support of this,</w:t>
      </w:r>
      <w:r w:rsidR="00061570" w:rsidRPr="004E26A2">
        <w:rPr>
          <w:rFonts w:ascii="Arial" w:eastAsia="Arial" w:hAnsi="Arial" w:cs="Arial"/>
          <w:sz w:val="24"/>
          <w:szCs w:val="24"/>
        </w:rPr>
        <w:t xml:space="preserve"> the </w:t>
      </w:r>
      <w:r w:rsidR="00061570" w:rsidRPr="004E26A2">
        <w:rPr>
          <w:rFonts w:ascii="Arial" w:eastAsia="Arial" w:hAnsi="Arial" w:cs="Arial"/>
          <w:sz w:val="24"/>
          <w:szCs w:val="24"/>
        </w:rPr>
        <w:lastRenderedPageBreak/>
        <w:t>survey questions in this study reveal</w:t>
      </w:r>
      <w:r w:rsidR="008654A4" w:rsidRPr="004E26A2">
        <w:rPr>
          <w:rFonts w:ascii="Arial" w:eastAsia="Arial" w:hAnsi="Arial" w:cs="Arial"/>
          <w:sz w:val="24"/>
          <w:szCs w:val="24"/>
        </w:rPr>
        <w:t xml:space="preserve">ed that most of the respondents’ frequency of purchasing </w:t>
      </w:r>
      <w:r w:rsidR="00061570" w:rsidRPr="004E26A2">
        <w:rPr>
          <w:rFonts w:ascii="Arial" w:eastAsia="Arial" w:hAnsi="Arial" w:cs="Arial"/>
          <w:sz w:val="24"/>
          <w:szCs w:val="24"/>
        </w:rPr>
        <w:t xml:space="preserve">fast fashion apparel </w:t>
      </w:r>
      <w:r w:rsidR="008654A4" w:rsidRPr="004E26A2">
        <w:rPr>
          <w:rFonts w:ascii="Arial" w:eastAsia="Arial" w:hAnsi="Arial" w:cs="Arial"/>
          <w:sz w:val="24"/>
          <w:szCs w:val="24"/>
        </w:rPr>
        <w:t xml:space="preserve">was </w:t>
      </w:r>
      <w:r w:rsidR="00395E41" w:rsidRPr="004E26A2">
        <w:rPr>
          <w:rFonts w:ascii="Arial" w:eastAsia="Arial" w:hAnsi="Arial" w:cs="Arial"/>
          <w:sz w:val="24"/>
          <w:szCs w:val="24"/>
        </w:rPr>
        <w:t>‘</w:t>
      </w:r>
      <w:r w:rsidR="00061570" w:rsidRPr="004E26A2">
        <w:rPr>
          <w:rFonts w:ascii="Arial" w:eastAsia="Arial" w:hAnsi="Arial" w:cs="Arial"/>
          <w:sz w:val="24"/>
          <w:szCs w:val="24"/>
        </w:rPr>
        <w:t>once a month</w:t>
      </w:r>
      <w:r w:rsidR="00395E41" w:rsidRPr="004E26A2">
        <w:rPr>
          <w:rFonts w:ascii="Arial" w:eastAsia="Arial" w:hAnsi="Arial" w:cs="Arial"/>
          <w:sz w:val="24"/>
          <w:szCs w:val="24"/>
        </w:rPr>
        <w:t>’</w:t>
      </w:r>
      <w:r w:rsidR="00061570" w:rsidRPr="004E26A2">
        <w:rPr>
          <w:rFonts w:ascii="Arial" w:eastAsia="Arial" w:hAnsi="Arial" w:cs="Arial"/>
          <w:sz w:val="24"/>
          <w:szCs w:val="24"/>
        </w:rPr>
        <w:t xml:space="preserve"> (42.90%)</w:t>
      </w:r>
      <w:r w:rsidR="008654A4" w:rsidRPr="004E26A2">
        <w:rPr>
          <w:rFonts w:ascii="Arial" w:eastAsia="Arial" w:hAnsi="Arial" w:cs="Arial"/>
          <w:sz w:val="24"/>
          <w:szCs w:val="24"/>
        </w:rPr>
        <w:t xml:space="preserve">. </w:t>
      </w:r>
      <w:r w:rsidR="002B51A2" w:rsidRPr="002B51A2">
        <w:rPr>
          <w:rFonts w:ascii="Arial" w:eastAsia="Arial" w:hAnsi="Arial" w:cs="Arial"/>
          <w:sz w:val="24"/>
          <w:szCs w:val="24"/>
        </w:rPr>
        <w:t>Thus, this study results are related with the study by Edelson (2022) and Mathews (2022) who identified ‘students’ as the frequent and major consumers of the fast fashion sector. The study by Mathews (2020) stated 90% of the university students’ (9 in every 10 students) engagement with fast fashion whereas the study by Edelson (2020) identified 72% of the college students’ indulgence with fast fashion purchase. Further literature review showed that different people may have different motivation and attitudes when making apparel purchase decisions. This study identified ‘brand name as a highly motivational factor among the majority of the participants (30.48%). Similar findings were derived by Wang, et al. (2022) who identified brand name and price as the most influential factors, whereas contradicting findings were from Rahman and Jamil (2016) who emphasised on ‘trend’ as the highly motivational factor among the professional people that influenced their purchase behaviour. In this study only 21.90% of the participants were influenced by trends.</w:t>
      </w:r>
      <w:r w:rsidR="002B51A2">
        <w:rPr>
          <w:rFonts w:ascii="Arial" w:eastAsia="Arial" w:hAnsi="Arial" w:cs="Arial"/>
          <w:sz w:val="24"/>
          <w:szCs w:val="24"/>
        </w:rPr>
        <w:t xml:space="preserve"> </w:t>
      </w:r>
      <w:r w:rsidR="00A60548" w:rsidRPr="00A60548">
        <w:rPr>
          <w:rFonts w:ascii="Arial" w:eastAsia="Arial" w:hAnsi="Arial" w:cs="Arial"/>
          <w:sz w:val="24"/>
          <w:szCs w:val="24"/>
        </w:rPr>
        <w:t>Additionally, this study also showed different results than the study by Shrivastava and Bisen (2014) who identified ‘advertising’ as the most impactful factor for influencing consumer purchase, while in this study advertising motivated only 14.29% of the participants.</w:t>
      </w:r>
    </w:p>
    <w:p w:rsidR="008654A4" w:rsidRPr="004E26A2" w:rsidRDefault="00395E41" w:rsidP="00061570">
      <w:pPr>
        <w:spacing w:line="360" w:lineRule="auto"/>
        <w:rPr>
          <w:rFonts w:ascii="Arial" w:eastAsia="Arial" w:hAnsi="Arial" w:cs="Arial"/>
          <w:sz w:val="24"/>
          <w:szCs w:val="24"/>
        </w:rPr>
      </w:pPr>
      <w:r w:rsidRPr="004E26A2">
        <w:rPr>
          <w:rFonts w:ascii="Arial" w:eastAsia="Arial" w:hAnsi="Arial" w:cs="Arial"/>
          <w:sz w:val="24"/>
          <w:szCs w:val="24"/>
        </w:rPr>
        <w:t xml:space="preserve">When the participants were asked if their purchase depended on their personal and/or professional role and status, high number of participants strongly agreed (48.57%) that they prioritised their personal and/or professional role in purchase decision-making, whereas maximum number of participants agreed (46.67%) that they purchased according to their personal and/or professional status. This study results partially resembled the study by </w:t>
      </w:r>
      <w:r w:rsidR="008654A4" w:rsidRPr="004E26A2">
        <w:rPr>
          <w:rFonts w:ascii="Arial" w:eastAsia="Arial" w:hAnsi="Arial" w:cs="Arial"/>
          <w:sz w:val="24"/>
          <w:szCs w:val="24"/>
        </w:rPr>
        <w:t xml:space="preserve">Wong (2015) </w:t>
      </w:r>
      <w:r w:rsidRPr="004E26A2">
        <w:rPr>
          <w:rFonts w:ascii="Arial" w:eastAsia="Arial" w:hAnsi="Arial" w:cs="Arial"/>
          <w:sz w:val="24"/>
          <w:szCs w:val="24"/>
        </w:rPr>
        <w:t>who identified that</w:t>
      </w:r>
      <w:r w:rsidR="008654A4" w:rsidRPr="004E26A2">
        <w:rPr>
          <w:rFonts w:ascii="Arial" w:eastAsia="Arial" w:hAnsi="Arial" w:cs="Arial"/>
          <w:sz w:val="24"/>
          <w:szCs w:val="24"/>
        </w:rPr>
        <w:t xml:space="preserve"> purchase behaviour of students significantly differ</w:t>
      </w:r>
      <w:r w:rsidR="002B51A2">
        <w:rPr>
          <w:rFonts w:ascii="Arial" w:eastAsia="Arial" w:hAnsi="Arial" w:cs="Arial"/>
          <w:sz w:val="24"/>
          <w:szCs w:val="24"/>
        </w:rPr>
        <w:t>s</w:t>
      </w:r>
      <w:r w:rsidR="008654A4" w:rsidRPr="004E26A2">
        <w:rPr>
          <w:rFonts w:ascii="Arial" w:eastAsia="Arial" w:hAnsi="Arial" w:cs="Arial"/>
          <w:sz w:val="24"/>
          <w:szCs w:val="24"/>
        </w:rPr>
        <w:t xml:space="preserve"> from that of the full time employers wherein the </w:t>
      </w:r>
      <w:r w:rsidR="00C40949" w:rsidRPr="004E26A2">
        <w:rPr>
          <w:rFonts w:ascii="Arial" w:eastAsia="Arial" w:hAnsi="Arial" w:cs="Arial"/>
          <w:sz w:val="24"/>
          <w:szCs w:val="24"/>
        </w:rPr>
        <w:t xml:space="preserve">former group </w:t>
      </w:r>
      <w:r w:rsidRPr="004E26A2">
        <w:rPr>
          <w:rFonts w:ascii="Arial" w:eastAsia="Arial" w:hAnsi="Arial" w:cs="Arial"/>
          <w:sz w:val="24"/>
          <w:szCs w:val="24"/>
        </w:rPr>
        <w:t>purchased</w:t>
      </w:r>
      <w:r w:rsidR="00C40949" w:rsidRPr="004E26A2">
        <w:rPr>
          <w:rFonts w:ascii="Arial" w:eastAsia="Arial" w:hAnsi="Arial" w:cs="Arial"/>
          <w:sz w:val="24"/>
          <w:szCs w:val="24"/>
        </w:rPr>
        <w:t xml:space="preserve"> more casual clothes whereas the latter prefers purchasing more formal clothes</w:t>
      </w:r>
      <w:r w:rsidRPr="004E26A2">
        <w:rPr>
          <w:rFonts w:ascii="Arial" w:eastAsia="Arial" w:hAnsi="Arial" w:cs="Arial"/>
          <w:sz w:val="24"/>
          <w:szCs w:val="24"/>
        </w:rPr>
        <w:t xml:space="preserve"> that advocates their profession</w:t>
      </w:r>
      <w:r w:rsidR="00C40949" w:rsidRPr="004E26A2">
        <w:rPr>
          <w:rFonts w:ascii="Arial" w:eastAsia="Arial" w:hAnsi="Arial" w:cs="Arial"/>
          <w:sz w:val="24"/>
          <w:szCs w:val="24"/>
        </w:rPr>
        <w:t>.</w:t>
      </w:r>
      <w:r w:rsidRPr="004E26A2">
        <w:rPr>
          <w:rFonts w:ascii="Arial" w:eastAsia="Arial" w:hAnsi="Arial" w:cs="Arial"/>
          <w:sz w:val="24"/>
          <w:szCs w:val="24"/>
        </w:rPr>
        <w:t xml:space="preserve"> </w:t>
      </w:r>
      <w:r w:rsidR="00C40949" w:rsidRPr="004E26A2">
        <w:rPr>
          <w:rFonts w:ascii="Arial" w:eastAsia="Arial" w:hAnsi="Arial" w:cs="Arial"/>
          <w:sz w:val="24"/>
          <w:szCs w:val="24"/>
        </w:rPr>
        <w:t xml:space="preserve"> </w:t>
      </w:r>
    </w:p>
    <w:p w:rsidR="00353196" w:rsidRPr="004E26A2" w:rsidRDefault="00395E41" w:rsidP="00353196">
      <w:pPr>
        <w:spacing w:line="360" w:lineRule="auto"/>
        <w:rPr>
          <w:rFonts w:ascii="Arial" w:eastAsia="Arial" w:hAnsi="Arial" w:cs="Arial"/>
          <w:sz w:val="24"/>
          <w:szCs w:val="24"/>
        </w:rPr>
      </w:pPr>
      <w:r w:rsidRPr="004E26A2">
        <w:rPr>
          <w:rFonts w:ascii="Arial" w:eastAsia="Arial" w:hAnsi="Arial" w:cs="Arial"/>
          <w:sz w:val="24"/>
          <w:szCs w:val="24"/>
        </w:rPr>
        <w:t>Further analysis on the survey questions revealed that ‘price’ and ‘budget’ were the most important factors which played a significant role in brand selection and in fast fashion purchase respectively. Maximum participants in this study selected a brand based on the price it offered (34.39%)</w:t>
      </w:r>
      <w:r w:rsidR="00B11285" w:rsidRPr="004E26A2">
        <w:rPr>
          <w:rFonts w:ascii="Arial" w:eastAsia="Arial" w:hAnsi="Arial" w:cs="Arial"/>
          <w:sz w:val="24"/>
          <w:szCs w:val="24"/>
        </w:rPr>
        <w:t xml:space="preserve"> and also</w:t>
      </w:r>
      <w:r w:rsidR="00ED311E" w:rsidRPr="004E26A2">
        <w:rPr>
          <w:rFonts w:ascii="Arial" w:eastAsia="Arial" w:hAnsi="Arial" w:cs="Arial"/>
          <w:sz w:val="24"/>
          <w:szCs w:val="24"/>
        </w:rPr>
        <w:t xml:space="preserve"> a vast majority of participants (92.38%) in this study made apparel purchase</w:t>
      </w:r>
      <w:r w:rsidR="002B51A2">
        <w:rPr>
          <w:rFonts w:ascii="Arial" w:eastAsia="Arial" w:hAnsi="Arial" w:cs="Arial"/>
          <w:sz w:val="24"/>
          <w:szCs w:val="24"/>
        </w:rPr>
        <w:t>s</w:t>
      </w:r>
      <w:r w:rsidR="00ED311E" w:rsidRPr="004E26A2">
        <w:rPr>
          <w:rFonts w:ascii="Arial" w:eastAsia="Arial" w:hAnsi="Arial" w:cs="Arial"/>
          <w:sz w:val="24"/>
          <w:szCs w:val="24"/>
        </w:rPr>
        <w:t xml:space="preserve"> within their budget. This finding </w:t>
      </w:r>
      <w:r w:rsidR="00ED311E" w:rsidRPr="004E26A2">
        <w:rPr>
          <w:rFonts w:ascii="Arial" w:eastAsia="Arial" w:hAnsi="Arial" w:cs="Arial"/>
          <w:sz w:val="24"/>
          <w:szCs w:val="24"/>
        </w:rPr>
        <w:lastRenderedPageBreak/>
        <w:t>supports the previous research that has identified ‘price’ and ‘budget’ as the most influential factors of fast fashion purchase (Cachon and Swinney, 2011; McNeill and Moore, 2015; Gabrielli, et al., 2013).</w:t>
      </w:r>
      <w:r w:rsidR="00ED311E" w:rsidRPr="004E26A2">
        <w:t xml:space="preserve"> </w:t>
      </w:r>
      <w:r w:rsidR="00ED311E" w:rsidRPr="004E26A2">
        <w:rPr>
          <w:rFonts w:ascii="Arial" w:eastAsia="Arial" w:hAnsi="Arial" w:cs="Arial"/>
          <w:sz w:val="24"/>
          <w:szCs w:val="24"/>
        </w:rPr>
        <w:t xml:space="preserve">Nevertheless this study findings were supported by Garner (2017) also revealed that students who earn a relatively small amount of wages may have limited spending capacity and therefore may check the price of the apparel before purchasing and may opt for less expensive clothes that fits in their budget. </w:t>
      </w:r>
      <w:r w:rsidR="00A60548">
        <w:rPr>
          <w:rFonts w:ascii="Arial" w:eastAsia="Arial" w:hAnsi="Arial" w:cs="Arial"/>
          <w:sz w:val="24"/>
          <w:szCs w:val="24"/>
        </w:rPr>
        <w:t xml:space="preserve">In support </w:t>
      </w:r>
      <w:r w:rsidR="002B51A2">
        <w:rPr>
          <w:rFonts w:ascii="Arial" w:eastAsia="Arial" w:hAnsi="Arial" w:cs="Arial"/>
          <w:sz w:val="24"/>
          <w:szCs w:val="24"/>
        </w:rPr>
        <w:t>of these</w:t>
      </w:r>
      <w:r w:rsidR="00A60548">
        <w:rPr>
          <w:rFonts w:ascii="Arial" w:eastAsia="Arial" w:hAnsi="Arial" w:cs="Arial"/>
          <w:sz w:val="24"/>
          <w:szCs w:val="24"/>
        </w:rPr>
        <w:t xml:space="preserve"> findings, </w:t>
      </w:r>
      <w:r w:rsidR="00A60548" w:rsidRPr="00A60548">
        <w:rPr>
          <w:rFonts w:ascii="Arial" w:eastAsia="Arial" w:hAnsi="Arial" w:cs="Arial"/>
          <w:sz w:val="24"/>
          <w:szCs w:val="24"/>
          <w:lang w:val="en-US"/>
        </w:rPr>
        <w:t>Aribowo and Hadiprawiro (2013)</w:t>
      </w:r>
      <w:r w:rsidR="00A60548">
        <w:rPr>
          <w:rFonts w:ascii="Arial" w:eastAsia="Arial" w:hAnsi="Arial" w:cs="Arial"/>
          <w:sz w:val="24"/>
          <w:szCs w:val="24"/>
          <w:lang w:val="en-US"/>
        </w:rPr>
        <w:t xml:space="preserve"> also quoted price as the </w:t>
      </w:r>
      <w:r w:rsidR="00020576">
        <w:rPr>
          <w:rFonts w:ascii="Arial" w:eastAsia="Arial" w:hAnsi="Arial" w:cs="Arial"/>
          <w:sz w:val="24"/>
          <w:szCs w:val="24"/>
          <w:lang w:val="en-US"/>
        </w:rPr>
        <w:t xml:space="preserve">significant factor for affluent buyers. </w:t>
      </w:r>
      <w:r w:rsidR="00ED311E" w:rsidRPr="004E26A2">
        <w:rPr>
          <w:rFonts w:ascii="Arial" w:eastAsia="Arial" w:hAnsi="Arial" w:cs="Arial"/>
          <w:sz w:val="24"/>
          <w:szCs w:val="24"/>
        </w:rPr>
        <w:t>Additionally Kumar</w:t>
      </w:r>
      <w:r w:rsidR="007B0B2E">
        <w:rPr>
          <w:rFonts w:ascii="Arial" w:eastAsia="Arial" w:hAnsi="Arial" w:cs="Arial"/>
          <w:sz w:val="24"/>
          <w:szCs w:val="24"/>
        </w:rPr>
        <w:t>, et al.</w:t>
      </w:r>
      <w:r w:rsidR="00ED311E" w:rsidRPr="004E26A2">
        <w:rPr>
          <w:rFonts w:ascii="Arial" w:eastAsia="Arial" w:hAnsi="Arial" w:cs="Arial"/>
          <w:sz w:val="24"/>
          <w:szCs w:val="24"/>
        </w:rPr>
        <w:t xml:space="preserve"> (2014) stated that</w:t>
      </w:r>
      <w:r w:rsidR="00020576">
        <w:rPr>
          <w:rFonts w:ascii="Arial" w:eastAsia="Arial" w:hAnsi="Arial" w:cs="Arial"/>
          <w:sz w:val="24"/>
          <w:szCs w:val="24"/>
        </w:rPr>
        <w:t xml:space="preserve"> price-sensitivity arises out of</w:t>
      </w:r>
      <w:r w:rsidR="00ED311E" w:rsidRPr="004E26A2">
        <w:rPr>
          <w:rFonts w:ascii="Arial" w:eastAsia="Arial" w:hAnsi="Arial" w:cs="Arial"/>
          <w:sz w:val="24"/>
          <w:szCs w:val="24"/>
        </w:rPr>
        <w:t xml:space="preserve"> income</w:t>
      </w:r>
      <w:r w:rsidR="00020576">
        <w:rPr>
          <w:rFonts w:ascii="Arial" w:eastAsia="Arial" w:hAnsi="Arial" w:cs="Arial"/>
          <w:sz w:val="24"/>
          <w:szCs w:val="24"/>
        </w:rPr>
        <w:t xml:space="preserve"> and therefore it</w:t>
      </w:r>
      <w:r w:rsidR="00ED311E" w:rsidRPr="004E26A2">
        <w:rPr>
          <w:rFonts w:ascii="Arial" w:eastAsia="Arial" w:hAnsi="Arial" w:cs="Arial"/>
          <w:sz w:val="24"/>
          <w:szCs w:val="24"/>
        </w:rPr>
        <w:t xml:space="preserve"> is the most deciding factor in apparel purchase.</w:t>
      </w:r>
      <w:r w:rsidR="00020576">
        <w:rPr>
          <w:rFonts w:ascii="Arial" w:eastAsia="Arial" w:hAnsi="Arial" w:cs="Arial"/>
          <w:sz w:val="24"/>
          <w:szCs w:val="24"/>
        </w:rPr>
        <w:t xml:space="preserve"> </w:t>
      </w:r>
    </w:p>
    <w:p w:rsidR="00D47ADD" w:rsidRPr="004E26A2" w:rsidRDefault="00D47ADD" w:rsidP="00D47ADD">
      <w:pPr>
        <w:spacing w:line="360" w:lineRule="auto"/>
        <w:rPr>
          <w:rFonts w:ascii="Arial" w:eastAsia="Arial" w:hAnsi="Arial" w:cs="Arial"/>
          <w:sz w:val="24"/>
          <w:szCs w:val="24"/>
        </w:rPr>
      </w:pPr>
      <w:r w:rsidRPr="004E26A2">
        <w:rPr>
          <w:rFonts w:ascii="Arial" w:eastAsia="Arial" w:hAnsi="Arial" w:cs="Arial"/>
          <w:sz w:val="24"/>
          <w:szCs w:val="24"/>
        </w:rPr>
        <w:t>Besides price and budget, this study participants were most influenced by ‘friends’ (37.14%), followed by ‘family’ (26.67%)</w:t>
      </w:r>
      <w:r w:rsidR="00020576">
        <w:rPr>
          <w:rFonts w:ascii="Arial" w:eastAsia="Arial" w:hAnsi="Arial" w:cs="Arial"/>
          <w:sz w:val="24"/>
          <w:szCs w:val="24"/>
        </w:rPr>
        <w:t xml:space="preserve"> </w:t>
      </w:r>
      <w:r w:rsidRPr="004E26A2">
        <w:rPr>
          <w:rFonts w:ascii="Arial" w:eastAsia="Arial" w:hAnsi="Arial" w:cs="Arial"/>
          <w:sz w:val="24"/>
          <w:szCs w:val="24"/>
        </w:rPr>
        <w:t>when making apparel purchase decision</w:t>
      </w:r>
      <w:r w:rsidR="002B51A2">
        <w:rPr>
          <w:rFonts w:ascii="Arial" w:eastAsia="Arial" w:hAnsi="Arial" w:cs="Arial"/>
          <w:sz w:val="24"/>
          <w:szCs w:val="24"/>
        </w:rPr>
        <w:t>s</w:t>
      </w:r>
      <w:r w:rsidRPr="004E26A2">
        <w:rPr>
          <w:rFonts w:ascii="Arial" w:eastAsia="Arial" w:hAnsi="Arial" w:cs="Arial"/>
          <w:sz w:val="24"/>
          <w:szCs w:val="24"/>
        </w:rPr>
        <w:t xml:space="preserve">. This finding </w:t>
      </w:r>
      <w:r w:rsidR="002B51A2">
        <w:rPr>
          <w:rFonts w:ascii="Arial" w:eastAsia="Arial" w:hAnsi="Arial" w:cs="Arial"/>
          <w:sz w:val="24"/>
          <w:szCs w:val="24"/>
        </w:rPr>
        <w:t xml:space="preserve">is </w:t>
      </w:r>
      <w:r w:rsidRPr="004E26A2">
        <w:rPr>
          <w:rFonts w:ascii="Arial" w:eastAsia="Arial" w:hAnsi="Arial" w:cs="Arial"/>
          <w:sz w:val="24"/>
          <w:szCs w:val="24"/>
        </w:rPr>
        <w:t xml:space="preserve">related with the studies mentioned in the literature review, which describes friends and family as the </w:t>
      </w:r>
      <w:r w:rsidR="00806CC7">
        <w:rPr>
          <w:rFonts w:ascii="Arial" w:eastAsia="Arial" w:hAnsi="Arial" w:cs="Arial"/>
          <w:sz w:val="24"/>
          <w:szCs w:val="24"/>
        </w:rPr>
        <w:t xml:space="preserve">most influential group </w:t>
      </w:r>
      <w:r w:rsidR="00806CC7" w:rsidRPr="00806CC7">
        <w:rPr>
          <w:rFonts w:ascii="Arial" w:eastAsia="Arial" w:hAnsi="Arial" w:cs="Arial"/>
          <w:sz w:val="24"/>
          <w:szCs w:val="24"/>
        </w:rPr>
        <w:t xml:space="preserve">for consumers’ apparel choice </w:t>
      </w:r>
      <w:r w:rsidR="00806CC7">
        <w:rPr>
          <w:rFonts w:ascii="Arial" w:eastAsia="Arial" w:hAnsi="Arial" w:cs="Arial"/>
          <w:sz w:val="24"/>
          <w:szCs w:val="24"/>
        </w:rPr>
        <w:t>(</w:t>
      </w:r>
      <w:r w:rsidR="00806CC7" w:rsidRPr="00806CC7">
        <w:rPr>
          <w:rFonts w:ascii="Arial" w:eastAsia="Arial" w:hAnsi="Arial" w:cs="Arial"/>
          <w:sz w:val="24"/>
          <w:szCs w:val="24"/>
        </w:rPr>
        <w:t>Pandey and V</w:t>
      </w:r>
      <w:r w:rsidR="00806CC7">
        <w:rPr>
          <w:rFonts w:ascii="Arial" w:eastAsia="Arial" w:hAnsi="Arial" w:cs="Arial"/>
          <w:sz w:val="24"/>
          <w:szCs w:val="24"/>
        </w:rPr>
        <w:t xml:space="preserve">erma, 2015; </w:t>
      </w:r>
      <w:r w:rsidR="00806CC7" w:rsidRPr="00806CC7">
        <w:rPr>
          <w:rFonts w:ascii="Arial" w:eastAsia="Arial" w:hAnsi="Arial" w:cs="Arial"/>
          <w:sz w:val="24"/>
          <w:szCs w:val="24"/>
        </w:rPr>
        <w:t>Kushwaha, et al., 2015</w:t>
      </w:r>
      <w:r w:rsidR="00806CC7">
        <w:rPr>
          <w:rFonts w:ascii="Arial" w:eastAsia="Arial" w:hAnsi="Arial" w:cs="Arial"/>
          <w:sz w:val="24"/>
          <w:szCs w:val="24"/>
        </w:rPr>
        <w:t>). Gupta and Banerjee (</w:t>
      </w:r>
      <w:r w:rsidR="00806CC7" w:rsidRPr="00806CC7">
        <w:rPr>
          <w:rFonts w:ascii="Arial" w:eastAsia="Arial" w:hAnsi="Arial" w:cs="Arial"/>
          <w:sz w:val="24"/>
          <w:szCs w:val="24"/>
        </w:rPr>
        <w:t>2021</w:t>
      </w:r>
      <w:r w:rsidR="00806CC7">
        <w:rPr>
          <w:rFonts w:ascii="Arial" w:eastAsia="Arial" w:hAnsi="Arial" w:cs="Arial"/>
          <w:sz w:val="24"/>
          <w:szCs w:val="24"/>
        </w:rPr>
        <w:t xml:space="preserve">) stated that they create </w:t>
      </w:r>
      <w:r w:rsidRPr="004E26A2">
        <w:rPr>
          <w:rFonts w:ascii="Arial" w:eastAsia="Arial" w:hAnsi="Arial" w:cs="Arial"/>
          <w:sz w:val="24"/>
          <w:szCs w:val="24"/>
        </w:rPr>
        <w:t>socia</w:t>
      </w:r>
      <w:r w:rsidR="00806CC7">
        <w:rPr>
          <w:rFonts w:ascii="Arial" w:eastAsia="Arial" w:hAnsi="Arial" w:cs="Arial"/>
          <w:sz w:val="24"/>
          <w:szCs w:val="24"/>
        </w:rPr>
        <w:t xml:space="preserve">l and psychological influencers; </w:t>
      </w:r>
      <w:r w:rsidRPr="004E26A2">
        <w:rPr>
          <w:rFonts w:ascii="Arial" w:eastAsia="Arial" w:hAnsi="Arial" w:cs="Arial"/>
          <w:sz w:val="24"/>
          <w:szCs w:val="24"/>
        </w:rPr>
        <w:t xml:space="preserve">Raman (2014) </w:t>
      </w:r>
      <w:r w:rsidR="00806CC7">
        <w:rPr>
          <w:rFonts w:ascii="Arial" w:eastAsia="Arial" w:hAnsi="Arial" w:cs="Arial"/>
          <w:sz w:val="24"/>
          <w:szCs w:val="24"/>
        </w:rPr>
        <w:t>claimed they help the consumer to form</w:t>
      </w:r>
      <w:r w:rsidRPr="004E26A2">
        <w:rPr>
          <w:rFonts w:ascii="Arial" w:eastAsia="Arial" w:hAnsi="Arial" w:cs="Arial"/>
          <w:sz w:val="24"/>
          <w:szCs w:val="24"/>
        </w:rPr>
        <w:t xml:space="preserve"> first perception about the brand</w:t>
      </w:r>
      <w:r w:rsidR="00806CC7">
        <w:rPr>
          <w:rFonts w:ascii="Arial" w:eastAsia="Arial" w:hAnsi="Arial" w:cs="Arial"/>
          <w:sz w:val="24"/>
          <w:szCs w:val="24"/>
        </w:rPr>
        <w:t xml:space="preserve"> or a product; Banerjee (2015) found </w:t>
      </w:r>
      <w:r w:rsidRPr="004E26A2">
        <w:rPr>
          <w:rFonts w:ascii="Arial" w:eastAsia="Arial" w:hAnsi="Arial" w:cs="Arial"/>
          <w:sz w:val="24"/>
          <w:szCs w:val="24"/>
        </w:rPr>
        <w:t>beliefs and preferences of friends play a significant role</w:t>
      </w:r>
      <w:r w:rsidR="00806CC7">
        <w:rPr>
          <w:rFonts w:ascii="Arial" w:eastAsia="Arial" w:hAnsi="Arial" w:cs="Arial"/>
          <w:sz w:val="24"/>
          <w:szCs w:val="24"/>
        </w:rPr>
        <w:t xml:space="preserve">; and </w:t>
      </w:r>
      <w:r w:rsidR="00806CC7" w:rsidRPr="00806CC7">
        <w:rPr>
          <w:rFonts w:ascii="Arial" w:eastAsia="Arial" w:hAnsi="Arial" w:cs="Arial"/>
          <w:sz w:val="24"/>
          <w:szCs w:val="24"/>
        </w:rPr>
        <w:t xml:space="preserve">Sudhakar and Rani (2012) </w:t>
      </w:r>
      <w:r w:rsidR="00806CC7">
        <w:rPr>
          <w:rFonts w:ascii="Arial" w:eastAsia="Arial" w:hAnsi="Arial" w:cs="Arial"/>
          <w:sz w:val="24"/>
          <w:szCs w:val="24"/>
        </w:rPr>
        <w:t>described them as risk eliminators. Further, green (2017) reported the influence of family and friends as 4 to 5 times higher; Ad Mass (2021) found their influence is higher at awareness (78%) and purchase (79%) stage of decision-making; and Pew</w:t>
      </w:r>
      <w:r w:rsidR="00806CC7" w:rsidRPr="00806CC7">
        <w:rPr>
          <w:rFonts w:ascii="Arial" w:eastAsia="Arial" w:hAnsi="Arial" w:cs="Arial"/>
          <w:sz w:val="24"/>
          <w:szCs w:val="24"/>
        </w:rPr>
        <w:t xml:space="preserve"> Research Centre</w:t>
      </w:r>
      <w:r w:rsidR="00806CC7">
        <w:rPr>
          <w:rFonts w:ascii="Arial" w:eastAsia="Arial" w:hAnsi="Arial" w:cs="Arial"/>
          <w:sz w:val="24"/>
          <w:szCs w:val="24"/>
        </w:rPr>
        <w:t xml:space="preserve"> and </w:t>
      </w:r>
      <w:r w:rsidR="00806CC7" w:rsidRPr="00806CC7">
        <w:rPr>
          <w:rFonts w:ascii="Arial" w:eastAsia="Arial" w:hAnsi="Arial" w:cs="Arial"/>
          <w:sz w:val="24"/>
          <w:szCs w:val="24"/>
        </w:rPr>
        <w:t xml:space="preserve">Nielsen </w:t>
      </w:r>
      <w:r w:rsidR="00806CC7">
        <w:rPr>
          <w:rFonts w:ascii="Arial" w:eastAsia="Arial" w:hAnsi="Arial" w:cs="Arial"/>
          <w:sz w:val="24"/>
          <w:szCs w:val="24"/>
        </w:rPr>
        <w:t xml:space="preserve">reported that they provide 72% and 92% WOM recommendations respectively. </w:t>
      </w:r>
      <w:r w:rsidRPr="004E26A2">
        <w:rPr>
          <w:rFonts w:ascii="Arial" w:eastAsia="Arial" w:hAnsi="Arial" w:cs="Arial"/>
          <w:sz w:val="24"/>
          <w:szCs w:val="24"/>
        </w:rPr>
        <w:t xml:space="preserve">On the other hand, Carmen (2012) explained that work colleagues and social media influencers impacted the consumer purchase decision to some extent. Similarly, in this study ‘social media influencers’ was chosen by only a quarter of the participants (24.76%), whereas the influence of work colleagues was mentioned by just 6.67% participants. </w:t>
      </w:r>
      <w:r w:rsidR="009338FF">
        <w:rPr>
          <w:rFonts w:ascii="Arial" w:eastAsia="Arial" w:hAnsi="Arial" w:cs="Arial"/>
          <w:sz w:val="24"/>
          <w:szCs w:val="24"/>
        </w:rPr>
        <w:t>This proves</w:t>
      </w:r>
      <w:r w:rsidRPr="004E26A2">
        <w:rPr>
          <w:rFonts w:ascii="Arial" w:eastAsia="Arial" w:hAnsi="Arial" w:cs="Arial"/>
          <w:sz w:val="24"/>
          <w:szCs w:val="24"/>
        </w:rPr>
        <w:t xml:space="preserve"> that social media influencers and work colleague</w:t>
      </w:r>
      <w:r w:rsidR="002B51A2">
        <w:rPr>
          <w:rFonts w:ascii="Arial" w:eastAsia="Arial" w:hAnsi="Arial" w:cs="Arial"/>
          <w:sz w:val="24"/>
          <w:szCs w:val="24"/>
        </w:rPr>
        <w:t>s</w:t>
      </w:r>
      <w:r w:rsidRPr="004E26A2">
        <w:rPr>
          <w:rFonts w:ascii="Arial" w:eastAsia="Arial" w:hAnsi="Arial" w:cs="Arial"/>
          <w:sz w:val="24"/>
          <w:szCs w:val="24"/>
        </w:rPr>
        <w:t xml:space="preserve"> have minimal influence in comparison to friends and family members. </w:t>
      </w:r>
    </w:p>
    <w:p w:rsidR="009338FF" w:rsidRDefault="00F906EE" w:rsidP="00F906EE">
      <w:pPr>
        <w:spacing w:line="360" w:lineRule="auto"/>
        <w:rPr>
          <w:rFonts w:ascii="Arial" w:eastAsia="Arial" w:hAnsi="Arial" w:cs="Arial"/>
          <w:sz w:val="24"/>
          <w:szCs w:val="24"/>
        </w:rPr>
      </w:pPr>
      <w:r w:rsidRPr="004E26A2">
        <w:rPr>
          <w:rFonts w:ascii="Arial" w:eastAsia="Arial" w:hAnsi="Arial" w:cs="Arial"/>
          <w:sz w:val="24"/>
          <w:szCs w:val="24"/>
        </w:rPr>
        <w:t xml:space="preserve">When evaluating the personal factors influencing the purchase </w:t>
      </w:r>
      <w:r w:rsidR="00EF3514" w:rsidRPr="004E26A2">
        <w:rPr>
          <w:rFonts w:ascii="Arial" w:eastAsia="Arial" w:hAnsi="Arial" w:cs="Arial"/>
          <w:sz w:val="24"/>
          <w:szCs w:val="24"/>
        </w:rPr>
        <w:t>behaviour</w:t>
      </w:r>
      <w:r w:rsidRPr="004E26A2">
        <w:rPr>
          <w:rFonts w:ascii="Arial" w:eastAsia="Arial" w:hAnsi="Arial" w:cs="Arial"/>
          <w:sz w:val="24"/>
          <w:szCs w:val="24"/>
        </w:rPr>
        <w:t xml:space="preserve"> of the consumers, this study found that most participants (43.81%) agreed that they purchased clothes worn by their age group. Thus, this study showed that age influenced the purchase </w:t>
      </w:r>
      <w:r w:rsidR="00EF3514" w:rsidRPr="004E26A2">
        <w:rPr>
          <w:rFonts w:ascii="Arial" w:eastAsia="Arial" w:hAnsi="Arial" w:cs="Arial"/>
          <w:sz w:val="24"/>
          <w:szCs w:val="24"/>
        </w:rPr>
        <w:t>behaviour</w:t>
      </w:r>
      <w:r w:rsidRPr="004E26A2">
        <w:rPr>
          <w:rFonts w:ascii="Arial" w:eastAsia="Arial" w:hAnsi="Arial" w:cs="Arial"/>
          <w:sz w:val="24"/>
          <w:szCs w:val="24"/>
        </w:rPr>
        <w:t xml:space="preserve"> of the participants. Similarly, a study by Mantilla </w:t>
      </w:r>
      <w:r w:rsidRPr="004E26A2">
        <w:rPr>
          <w:rFonts w:ascii="Arial" w:eastAsia="Arial" w:hAnsi="Arial" w:cs="Arial"/>
          <w:sz w:val="24"/>
          <w:szCs w:val="24"/>
        </w:rPr>
        <w:lastRenderedPageBreak/>
        <w:t xml:space="preserve">(2018) found that young people followed their friends and social group when choosing the clothes or trends. Besides, this study was not significant with the findings of Wee (2015) who identified no significant relation between age and consumer purchase </w:t>
      </w:r>
      <w:r w:rsidR="00EF3514" w:rsidRPr="004E26A2">
        <w:rPr>
          <w:rFonts w:ascii="Arial" w:eastAsia="Arial" w:hAnsi="Arial" w:cs="Arial"/>
          <w:sz w:val="24"/>
          <w:szCs w:val="24"/>
        </w:rPr>
        <w:t>behaviour</w:t>
      </w:r>
      <w:r w:rsidRPr="004E26A2">
        <w:rPr>
          <w:rFonts w:ascii="Arial" w:eastAsia="Arial" w:hAnsi="Arial" w:cs="Arial"/>
          <w:sz w:val="24"/>
          <w:szCs w:val="24"/>
        </w:rPr>
        <w:t xml:space="preserve">. According to this study, </w:t>
      </w:r>
      <w:r w:rsidR="002B51A2" w:rsidRPr="002B51A2">
        <w:rPr>
          <w:rFonts w:ascii="Arial" w:eastAsia="Arial" w:hAnsi="Arial" w:cs="Arial"/>
          <w:sz w:val="24"/>
          <w:szCs w:val="24"/>
        </w:rPr>
        <w:t xml:space="preserve">people of different age groups </w:t>
      </w:r>
      <w:r w:rsidRPr="004E26A2">
        <w:rPr>
          <w:rFonts w:ascii="Arial" w:eastAsia="Arial" w:hAnsi="Arial" w:cs="Arial"/>
          <w:sz w:val="24"/>
          <w:szCs w:val="24"/>
        </w:rPr>
        <w:t xml:space="preserve">selected different clothes based on their personal choice and preferences. </w:t>
      </w:r>
    </w:p>
    <w:p w:rsidR="009338FF" w:rsidRDefault="009338FF">
      <w:pPr>
        <w:rPr>
          <w:rFonts w:ascii="Arial" w:eastAsia="Arial" w:hAnsi="Arial" w:cs="Arial"/>
          <w:sz w:val="24"/>
          <w:szCs w:val="24"/>
        </w:rPr>
      </w:pPr>
      <w:r>
        <w:rPr>
          <w:rFonts w:ascii="Arial" w:eastAsia="Arial" w:hAnsi="Arial" w:cs="Arial"/>
          <w:sz w:val="24"/>
          <w:szCs w:val="24"/>
        </w:rPr>
        <w:br w:type="page"/>
      </w:r>
    </w:p>
    <w:p w:rsidR="00401ABF" w:rsidRPr="004E26A2" w:rsidRDefault="009D272F" w:rsidP="00523979">
      <w:pPr>
        <w:pStyle w:val="Heading1"/>
        <w:rPr>
          <w:rFonts w:eastAsia="Arial"/>
        </w:rPr>
      </w:pPr>
      <w:bookmarkStart w:id="112" w:name="_Toc148204983"/>
      <w:r w:rsidRPr="004E26A2">
        <w:rPr>
          <w:rFonts w:eastAsia="Arial"/>
        </w:rPr>
        <w:lastRenderedPageBreak/>
        <w:t>Chapter 6: Conclusion and Recommendations</w:t>
      </w:r>
      <w:bookmarkEnd w:id="112"/>
    </w:p>
    <w:p w:rsidR="00523979" w:rsidRPr="004E26A2" w:rsidRDefault="00523979" w:rsidP="00523979">
      <w:pPr>
        <w:pStyle w:val="Heading2"/>
        <w:rPr>
          <w:rFonts w:eastAsia="Arial"/>
        </w:rPr>
      </w:pPr>
      <w:bookmarkStart w:id="113" w:name="_Toc148204984"/>
      <w:r w:rsidRPr="004E26A2">
        <w:rPr>
          <w:rFonts w:eastAsia="Arial"/>
        </w:rPr>
        <w:t>6.1 Introduction</w:t>
      </w:r>
      <w:bookmarkEnd w:id="113"/>
    </w:p>
    <w:p w:rsidR="00523979" w:rsidRPr="004E26A2" w:rsidRDefault="00A43DEC" w:rsidP="00133191">
      <w:pPr>
        <w:spacing w:line="360" w:lineRule="auto"/>
        <w:rPr>
          <w:rFonts w:ascii="Arial" w:eastAsia="Arial" w:hAnsi="Arial" w:cs="Arial"/>
          <w:sz w:val="24"/>
          <w:szCs w:val="24"/>
        </w:rPr>
      </w:pPr>
      <w:r w:rsidRPr="004E26A2">
        <w:rPr>
          <w:rFonts w:ascii="Arial" w:eastAsia="Arial" w:hAnsi="Arial" w:cs="Arial"/>
          <w:sz w:val="24"/>
          <w:szCs w:val="24"/>
        </w:rPr>
        <w:t xml:space="preserve">This chapter presents a conclusion to the study by restating the research aims and by answering the research questions. It will summarise the key findings and inform about the main contribution of the study. Further, it will discuss the research limitations and offer recommendations to ZARA and for future research in the similar field or topic area. </w:t>
      </w:r>
    </w:p>
    <w:p w:rsidR="0053328A" w:rsidRPr="004E26A2" w:rsidRDefault="0053328A" w:rsidP="00133191">
      <w:pPr>
        <w:spacing w:line="360" w:lineRule="auto"/>
        <w:rPr>
          <w:rFonts w:ascii="Arial" w:eastAsia="Arial" w:hAnsi="Arial" w:cs="Arial"/>
          <w:sz w:val="24"/>
          <w:szCs w:val="24"/>
        </w:rPr>
      </w:pPr>
    </w:p>
    <w:p w:rsidR="00523979" w:rsidRPr="004E26A2" w:rsidRDefault="00523979" w:rsidP="00523979">
      <w:pPr>
        <w:pStyle w:val="Heading2"/>
        <w:rPr>
          <w:rFonts w:eastAsia="Arial"/>
        </w:rPr>
      </w:pPr>
      <w:bookmarkStart w:id="114" w:name="_Toc148204985"/>
      <w:r w:rsidRPr="004E26A2">
        <w:rPr>
          <w:rFonts w:eastAsia="Arial"/>
        </w:rPr>
        <w:t>6.2 Conclusion</w:t>
      </w:r>
      <w:bookmarkEnd w:id="114"/>
    </w:p>
    <w:p w:rsidR="00E83DD2" w:rsidRDefault="001775A5" w:rsidP="00133191">
      <w:pPr>
        <w:spacing w:line="360" w:lineRule="auto"/>
        <w:rPr>
          <w:rFonts w:ascii="Arial" w:eastAsia="Arial" w:hAnsi="Arial" w:cs="Arial"/>
          <w:sz w:val="24"/>
          <w:szCs w:val="24"/>
        </w:rPr>
      </w:pPr>
      <w:r w:rsidRPr="004E26A2">
        <w:rPr>
          <w:rFonts w:ascii="Arial" w:eastAsia="Arial" w:hAnsi="Arial" w:cs="Arial"/>
          <w:sz w:val="24"/>
          <w:szCs w:val="24"/>
        </w:rPr>
        <w:t xml:space="preserve">The main aim of the study was to investigate the factors that influence the purchase behaviour of the consumers for Zara’s apparel products. This research had specifically emphasised on personal, social and psychological factors influencing </w:t>
      </w:r>
      <w:r w:rsidR="00F43B0A" w:rsidRPr="004E26A2">
        <w:rPr>
          <w:rFonts w:ascii="Arial" w:eastAsia="Arial" w:hAnsi="Arial" w:cs="Arial"/>
          <w:sz w:val="24"/>
          <w:szCs w:val="24"/>
        </w:rPr>
        <w:t xml:space="preserve">consumer </w:t>
      </w:r>
      <w:r w:rsidR="00EF3514" w:rsidRPr="004E26A2">
        <w:rPr>
          <w:rFonts w:ascii="Arial" w:eastAsia="Arial" w:hAnsi="Arial" w:cs="Arial"/>
          <w:sz w:val="24"/>
          <w:szCs w:val="24"/>
        </w:rPr>
        <w:t>behaviour</w:t>
      </w:r>
      <w:r w:rsidRPr="004E26A2">
        <w:rPr>
          <w:rFonts w:ascii="Arial" w:eastAsia="Arial" w:hAnsi="Arial" w:cs="Arial"/>
          <w:sz w:val="24"/>
          <w:szCs w:val="24"/>
        </w:rPr>
        <w:t xml:space="preserve">. </w:t>
      </w:r>
      <w:r w:rsidR="00F43B0A" w:rsidRPr="004E26A2">
        <w:rPr>
          <w:rFonts w:ascii="Arial" w:eastAsia="Arial" w:hAnsi="Arial" w:cs="Arial"/>
          <w:sz w:val="24"/>
          <w:szCs w:val="24"/>
        </w:rPr>
        <w:t xml:space="preserve">The broader aim of the research was successfully </w:t>
      </w:r>
      <w:r w:rsidR="00A6692E">
        <w:rPr>
          <w:rFonts w:ascii="Arial" w:eastAsia="Arial" w:hAnsi="Arial" w:cs="Arial"/>
          <w:sz w:val="24"/>
          <w:szCs w:val="24"/>
        </w:rPr>
        <w:t>accomplished</w:t>
      </w:r>
      <w:r w:rsidR="00F43B0A" w:rsidRPr="004E26A2">
        <w:rPr>
          <w:rFonts w:ascii="Arial" w:eastAsia="Arial" w:hAnsi="Arial" w:cs="Arial"/>
          <w:sz w:val="24"/>
          <w:szCs w:val="24"/>
        </w:rPr>
        <w:t xml:space="preserve"> through the results of the survey </w:t>
      </w:r>
      <w:r w:rsidR="00E83DD2">
        <w:rPr>
          <w:rFonts w:ascii="Arial" w:eastAsia="Arial" w:hAnsi="Arial" w:cs="Arial"/>
          <w:sz w:val="24"/>
          <w:szCs w:val="24"/>
        </w:rPr>
        <w:t xml:space="preserve">as well as through review of the past literature. </w:t>
      </w:r>
      <w:r w:rsidR="00A6692E">
        <w:rPr>
          <w:rFonts w:ascii="Arial" w:eastAsia="Arial" w:hAnsi="Arial" w:cs="Arial"/>
          <w:sz w:val="24"/>
          <w:szCs w:val="24"/>
        </w:rPr>
        <w:t>In line the study aims, the following research objectives were also achieved:</w:t>
      </w:r>
    </w:p>
    <w:p w:rsidR="00EE45EE" w:rsidRPr="004E26A2" w:rsidRDefault="00EE45EE" w:rsidP="00EE45EE">
      <w:pPr>
        <w:spacing w:line="360" w:lineRule="auto"/>
        <w:rPr>
          <w:rFonts w:ascii="Arial" w:eastAsia="Arial" w:hAnsi="Arial" w:cs="Arial"/>
          <w:b/>
          <w:sz w:val="24"/>
          <w:szCs w:val="24"/>
        </w:rPr>
      </w:pPr>
      <w:r>
        <w:rPr>
          <w:rFonts w:ascii="Arial" w:eastAsia="Arial" w:hAnsi="Arial" w:cs="Arial"/>
          <w:b/>
          <w:sz w:val="24"/>
          <w:szCs w:val="24"/>
        </w:rPr>
        <w:t>Objective</w:t>
      </w:r>
      <w:r w:rsidRPr="004E26A2">
        <w:rPr>
          <w:rFonts w:ascii="Arial" w:eastAsia="Arial" w:hAnsi="Arial" w:cs="Arial"/>
          <w:b/>
          <w:sz w:val="24"/>
          <w:szCs w:val="24"/>
        </w:rPr>
        <w:t xml:space="preserve"> 1: </w:t>
      </w:r>
      <w:r w:rsidRPr="00EE45EE">
        <w:rPr>
          <w:rFonts w:ascii="Arial" w:eastAsia="Arial" w:hAnsi="Arial" w:cs="Arial"/>
          <w:b/>
          <w:sz w:val="24"/>
          <w:szCs w:val="24"/>
        </w:rPr>
        <w:t>To identify if psychological factors that influences the purchase behaviour of consumers for Zara’s product</w:t>
      </w:r>
    </w:p>
    <w:p w:rsidR="00EE45EE" w:rsidRDefault="00EE45EE" w:rsidP="00EE45EE">
      <w:pPr>
        <w:spacing w:line="360" w:lineRule="auto"/>
        <w:rPr>
          <w:rFonts w:ascii="Arial" w:eastAsia="Arial" w:hAnsi="Arial" w:cs="Arial"/>
          <w:sz w:val="24"/>
          <w:szCs w:val="24"/>
        </w:rPr>
      </w:pPr>
      <w:r>
        <w:rPr>
          <w:rFonts w:ascii="Arial" w:eastAsia="Arial" w:hAnsi="Arial" w:cs="Arial"/>
          <w:sz w:val="24"/>
          <w:szCs w:val="24"/>
        </w:rPr>
        <w:t xml:space="preserve">The literature review identified motivation, perception, learning, and attitude and beliefs as the main psychological factors influencing CPB. Similarly, </w:t>
      </w:r>
      <w:r w:rsidRPr="00A6692E">
        <w:rPr>
          <w:rFonts w:ascii="Arial" w:eastAsia="Arial" w:hAnsi="Arial" w:cs="Arial"/>
          <w:sz w:val="24"/>
          <w:szCs w:val="24"/>
        </w:rPr>
        <w:t>the survey results revealed that participants were highly motivated by the brand name of the fast fashion company, they purchased the clothes that suited their personality, they were happy to make their own purchase decision, and they purchased clothes to make a good impression.</w:t>
      </w:r>
      <w:r>
        <w:rPr>
          <w:rFonts w:ascii="Arial" w:eastAsia="Arial" w:hAnsi="Arial" w:cs="Arial"/>
          <w:sz w:val="24"/>
          <w:szCs w:val="24"/>
        </w:rPr>
        <w:t xml:space="preserve"> In terms of </w:t>
      </w:r>
      <w:r w:rsidRPr="002D0E10">
        <w:rPr>
          <w:rFonts w:ascii="Arial" w:eastAsia="Arial" w:hAnsi="Arial" w:cs="Arial"/>
          <w:b/>
          <w:sz w:val="24"/>
          <w:szCs w:val="24"/>
        </w:rPr>
        <w:t>motivation</w:t>
      </w:r>
      <w:r>
        <w:rPr>
          <w:rFonts w:ascii="Arial" w:eastAsia="Arial" w:hAnsi="Arial" w:cs="Arial"/>
          <w:sz w:val="24"/>
          <w:szCs w:val="24"/>
        </w:rPr>
        <w:t xml:space="preserve">, different studies in the past found different motivational elements, like price, brand name, style, trends, advertising, etc. whereas the survey study revealed that the highest motivational factor was ‘brand name’. Regarding </w:t>
      </w:r>
      <w:r w:rsidRPr="002D0E10">
        <w:rPr>
          <w:rFonts w:ascii="Arial" w:eastAsia="Arial" w:hAnsi="Arial" w:cs="Arial"/>
          <w:b/>
          <w:sz w:val="24"/>
          <w:szCs w:val="24"/>
        </w:rPr>
        <w:t>perception</w:t>
      </w:r>
      <w:r>
        <w:rPr>
          <w:rFonts w:ascii="Arial" w:eastAsia="Arial" w:hAnsi="Arial" w:cs="Arial"/>
          <w:sz w:val="24"/>
          <w:szCs w:val="24"/>
        </w:rPr>
        <w:t>, the literature review revealed selective attention, distortion and retention of brand’s marketing shaped the CPB. However, survey result</w:t>
      </w:r>
      <w:r w:rsidR="00545CA6">
        <w:rPr>
          <w:rFonts w:ascii="Arial" w:eastAsia="Arial" w:hAnsi="Arial" w:cs="Arial"/>
          <w:sz w:val="24"/>
          <w:szCs w:val="24"/>
        </w:rPr>
        <w:t>s</w:t>
      </w:r>
      <w:r>
        <w:rPr>
          <w:rFonts w:ascii="Arial" w:eastAsia="Arial" w:hAnsi="Arial" w:cs="Arial"/>
          <w:sz w:val="24"/>
          <w:szCs w:val="24"/>
        </w:rPr>
        <w:t xml:space="preserve"> identified that advertising and brand marketing impacted only 14.29% and 5.71% of the participants respectively. In concern to </w:t>
      </w:r>
      <w:r w:rsidRPr="002D0E10">
        <w:rPr>
          <w:rFonts w:ascii="Arial" w:eastAsia="Arial" w:hAnsi="Arial" w:cs="Arial"/>
          <w:b/>
          <w:sz w:val="24"/>
          <w:szCs w:val="24"/>
        </w:rPr>
        <w:t>learning</w:t>
      </w:r>
      <w:r>
        <w:rPr>
          <w:rFonts w:ascii="Arial" w:eastAsia="Arial" w:hAnsi="Arial" w:cs="Arial"/>
          <w:sz w:val="24"/>
          <w:szCs w:val="24"/>
        </w:rPr>
        <w:t xml:space="preserve">, literature review </w:t>
      </w:r>
      <w:r w:rsidR="00545CA6" w:rsidRPr="00545CA6">
        <w:rPr>
          <w:rFonts w:ascii="Arial" w:eastAsia="Arial" w:hAnsi="Arial" w:cs="Arial"/>
          <w:sz w:val="24"/>
          <w:szCs w:val="24"/>
        </w:rPr>
        <w:lastRenderedPageBreak/>
        <w:t>suggested strong drive to purchase, cues from advertising and social groups, and individual’s perception and attitude responses reinforced the purchase behaviour. On the other hand, study results showed that although the participants were motivated by friends, they also made purchases based on their own attitude and perception and did not care about the opinion of others. Nevertheless, literature review also identified that religious beliefs, norms, values, feelings and opinion also played a role in influencing CPB.</w:t>
      </w:r>
    </w:p>
    <w:p w:rsidR="00545CA6" w:rsidRDefault="00545CA6" w:rsidP="00EE45EE">
      <w:pPr>
        <w:spacing w:line="360" w:lineRule="auto"/>
        <w:rPr>
          <w:rFonts w:ascii="Arial" w:eastAsia="Arial" w:hAnsi="Arial" w:cs="Arial"/>
          <w:sz w:val="24"/>
          <w:szCs w:val="24"/>
        </w:rPr>
      </w:pPr>
    </w:p>
    <w:p w:rsidR="00256B40" w:rsidRPr="008A54A7" w:rsidRDefault="00256B40" w:rsidP="00256B40">
      <w:pPr>
        <w:spacing w:line="360" w:lineRule="auto"/>
        <w:rPr>
          <w:rFonts w:ascii="Arial" w:eastAsia="Arial" w:hAnsi="Arial" w:cs="Arial"/>
          <w:b/>
          <w:sz w:val="24"/>
          <w:szCs w:val="24"/>
        </w:rPr>
      </w:pPr>
      <w:r w:rsidRPr="008A54A7">
        <w:rPr>
          <w:rFonts w:ascii="Arial" w:eastAsia="Arial" w:hAnsi="Arial" w:cs="Arial"/>
          <w:b/>
          <w:sz w:val="24"/>
          <w:szCs w:val="24"/>
        </w:rPr>
        <w:t>Objective 2: To evaluate if social factors play an influential role in purchase behaviour of Zara’s consumers</w:t>
      </w:r>
    </w:p>
    <w:p w:rsidR="00256B40" w:rsidRPr="008A54A7" w:rsidRDefault="00256B40" w:rsidP="00256B40">
      <w:pPr>
        <w:spacing w:line="360" w:lineRule="auto"/>
        <w:rPr>
          <w:rFonts w:ascii="Arial" w:hAnsi="Arial" w:cs="Arial"/>
          <w:sz w:val="24"/>
          <w:szCs w:val="24"/>
        </w:rPr>
      </w:pPr>
      <w:r w:rsidRPr="008A54A7">
        <w:rPr>
          <w:rFonts w:ascii="Arial" w:hAnsi="Arial" w:cs="Arial"/>
          <w:sz w:val="24"/>
          <w:szCs w:val="24"/>
        </w:rPr>
        <w:t xml:space="preserve">On evaluating social factors impacting CPB, </w:t>
      </w:r>
      <w:r>
        <w:rPr>
          <w:rFonts w:ascii="Arial" w:hAnsi="Arial" w:cs="Arial"/>
          <w:sz w:val="24"/>
          <w:szCs w:val="24"/>
        </w:rPr>
        <w:t>both survey results and</w:t>
      </w:r>
      <w:r w:rsidRPr="008A54A7">
        <w:rPr>
          <w:rFonts w:ascii="Arial" w:hAnsi="Arial" w:cs="Arial"/>
          <w:sz w:val="24"/>
          <w:szCs w:val="24"/>
        </w:rPr>
        <w:t xml:space="preserve"> literature review </w:t>
      </w:r>
      <w:r>
        <w:rPr>
          <w:rFonts w:ascii="Arial" w:hAnsi="Arial" w:cs="Arial"/>
          <w:sz w:val="24"/>
          <w:szCs w:val="24"/>
        </w:rPr>
        <w:t>identified</w:t>
      </w:r>
      <w:r w:rsidRPr="008A54A7">
        <w:rPr>
          <w:rFonts w:ascii="Arial" w:hAnsi="Arial" w:cs="Arial"/>
          <w:sz w:val="24"/>
          <w:szCs w:val="24"/>
        </w:rPr>
        <w:t xml:space="preserve"> that </w:t>
      </w:r>
      <w:r>
        <w:rPr>
          <w:rFonts w:ascii="Arial" w:hAnsi="Arial" w:cs="Arial"/>
          <w:sz w:val="24"/>
          <w:szCs w:val="24"/>
        </w:rPr>
        <w:t xml:space="preserve">friends and family, reference group and role and status had a significant impact on purchase behaviour. In terms of </w:t>
      </w:r>
      <w:r w:rsidRPr="005F23DA">
        <w:rPr>
          <w:rFonts w:ascii="Arial" w:hAnsi="Arial" w:cs="Arial"/>
          <w:b/>
          <w:sz w:val="24"/>
          <w:szCs w:val="24"/>
        </w:rPr>
        <w:t>family and friends</w:t>
      </w:r>
      <w:r>
        <w:rPr>
          <w:rFonts w:ascii="Arial" w:hAnsi="Arial" w:cs="Arial"/>
          <w:sz w:val="24"/>
          <w:szCs w:val="24"/>
        </w:rPr>
        <w:t xml:space="preserve">, literature review analysed that they have 4 to 5 time high influence than other groups. Additionally, it was revealed that WOM recommendation of friends and family were highly considered by consumers and they influenced during the awareness and purchase phase of decision-making. The survey results also established that friends, followed by family significantly influenced the apparel purchase decision of participants. In relation to </w:t>
      </w:r>
      <w:r w:rsidRPr="005F23DA">
        <w:rPr>
          <w:rFonts w:ascii="Arial" w:hAnsi="Arial" w:cs="Arial"/>
          <w:b/>
          <w:sz w:val="24"/>
          <w:szCs w:val="24"/>
        </w:rPr>
        <w:t>reference group</w:t>
      </w:r>
      <w:r>
        <w:rPr>
          <w:rFonts w:ascii="Arial" w:hAnsi="Arial" w:cs="Arial"/>
          <w:sz w:val="24"/>
          <w:szCs w:val="24"/>
        </w:rPr>
        <w:t xml:space="preserve">, literature review examined that there are primary and secondary group, wherein primary group are informal groups including family and friends, whereas secondary groups are more formal and covers professional and union groups. Past studies identified less impact of secondary reference group than primary group when making purchase decision. Besides, the studies also concluded that social media influencers and anonymous peer group played a significant role during the product or brand consideration stage of decision-making. Similarly, the questionnaire results also showed that social media influencers, followed by work colleagues had a lesser impact than friends and family. However, the participants also revealed that other people’s opinion were not considered when making a purchase. In reference to </w:t>
      </w:r>
      <w:r w:rsidRPr="00AB5409">
        <w:rPr>
          <w:rFonts w:ascii="Arial" w:hAnsi="Arial" w:cs="Arial"/>
          <w:b/>
          <w:sz w:val="24"/>
          <w:szCs w:val="24"/>
        </w:rPr>
        <w:t>role and status</w:t>
      </w:r>
      <w:r>
        <w:rPr>
          <w:rFonts w:ascii="Arial" w:hAnsi="Arial" w:cs="Arial"/>
          <w:sz w:val="24"/>
          <w:szCs w:val="24"/>
        </w:rPr>
        <w:t xml:space="preserve">, both survey results and literature review stated that people buy clothes based on their personal and professional role and status. </w:t>
      </w:r>
    </w:p>
    <w:p w:rsidR="004E197A" w:rsidRPr="004E26A2" w:rsidRDefault="004E197A" w:rsidP="009D2A00">
      <w:pPr>
        <w:spacing w:line="360" w:lineRule="auto"/>
        <w:rPr>
          <w:rFonts w:ascii="Arial" w:eastAsia="Arial" w:hAnsi="Arial" w:cs="Arial"/>
          <w:sz w:val="24"/>
          <w:szCs w:val="24"/>
        </w:rPr>
      </w:pPr>
    </w:p>
    <w:p w:rsidR="00534DAA" w:rsidRPr="004E26A2" w:rsidRDefault="00534DAA" w:rsidP="00534DAA">
      <w:pPr>
        <w:spacing w:line="360" w:lineRule="auto"/>
        <w:rPr>
          <w:rFonts w:ascii="Arial" w:eastAsia="Arial" w:hAnsi="Arial" w:cs="Arial"/>
          <w:b/>
          <w:sz w:val="24"/>
          <w:szCs w:val="24"/>
        </w:rPr>
      </w:pPr>
      <w:r>
        <w:rPr>
          <w:rFonts w:ascii="Arial" w:eastAsia="Arial" w:hAnsi="Arial" w:cs="Arial"/>
          <w:b/>
          <w:sz w:val="24"/>
          <w:szCs w:val="24"/>
        </w:rPr>
        <w:lastRenderedPageBreak/>
        <w:t>Objective</w:t>
      </w:r>
      <w:r w:rsidRPr="004E26A2">
        <w:rPr>
          <w:rFonts w:ascii="Arial" w:eastAsia="Arial" w:hAnsi="Arial" w:cs="Arial"/>
          <w:b/>
          <w:sz w:val="24"/>
          <w:szCs w:val="24"/>
        </w:rPr>
        <w:t xml:space="preserve"> 3: </w:t>
      </w:r>
      <w:r w:rsidRPr="00EE45EE">
        <w:rPr>
          <w:rFonts w:ascii="Arial" w:eastAsia="Arial" w:hAnsi="Arial" w:cs="Arial"/>
          <w:b/>
          <w:sz w:val="24"/>
          <w:szCs w:val="24"/>
        </w:rPr>
        <w:t xml:space="preserve">To identify </w:t>
      </w:r>
      <w:r>
        <w:rPr>
          <w:rFonts w:ascii="Arial" w:eastAsia="Arial" w:hAnsi="Arial" w:cs="Arial"/>
          <w:b/>
          <w:sz w:val="24"/>
          <w:szCs w:val="24"/>
        </w:rPr>
        <w:t xml:space="preserve">if </w:t>
      </w:r>
      <w:r w:rsidRPr="00EE45EE">
        <w:rPr>
          <w:rFonts w:ascii="Arial" w:eastAsia="Arial" w:hAnsi="Arial" w:cs="Arial"/>
          <w:b/>
          <w:sz w:val="24"/>
          <w:szCs w:val="24"/>
        </w:rPr>
        <w:t>personal factors influence the consumers’ buying behaviour</w:t>
      </w:r>
    </w:p>
    <w:p w:rsidR="00534DAA" w:rsidRPr="008A54A7" w:rsidRDefault="00534DAA" w:rsidP="00534DAA">
      <w:pPr>
        <w:spacing w:line="360" w:lineRule="auto"/>
        <w:rPr>
          <w:rFonts w:ascii="Arial" w:hAnsi="Arial" w:cs="Arial"/>
          <w:sz w:val="24"/>
          <w:szCs w:val="24"/>
        </w:rPr>
      </w:pPr>
      <w:r>
        <w:rPr>
          <w:rFonts w:ascii="Arial" w:hAnsi="Arial" w:cs="Arial"/>
          <w:sz w:val="24"/>
          <w:szCs w:val="24"/>
        </w:rPr>
        <w:t>This research identified that personal factor</w:t>
      </w:r>
      <w:r w:rsidR="00545CA6">
        <w:rPr>
          <w:rFonts w:ascii="Arial" w:hAnsi="Arial" w:cs="Arial"/>
          <w:sz w:val="24"/>
          <w:szCs w:val="24"/>
        </w:rPr>
        <w:t>s do</w:t>
      </w:r>
      <w:r>
        <w:rPr>
          <w:rFonts w:ascii="Arial" w:hAnsi="Arial" w:cs="Arial"/>
          <w:sz w:val="24"/>
          <w:szCs w:val="24"/>
        </w:rPr>
        <w:t xml:space="preserve"> have a significant influence on CPB. Through literature review, it was established that age, income, occupation and lifestyle played an influential role. Regarding </w:t>
      </w:r>
      <w:r w:rsidRPr="00923255">
        <w:rPr>
          <w:rFonts w:ascii="Arial" w:hAnsi="Arial" w:cs="Arial"/>
          <w:b/>
          <w:sz w:val="24"/>
          <w:szCs w:val="24"/>
        </w:rPr>
        <w:t>age</w:t>
      </w:r>
      <w:r>
        <w:rPr>
          <w:rFonts w:ascii="Arial" w:hAnsi="Arial" w:cs="Arial"/>
          <w:sz w:val="24"/>
          <w:szCs w:val="24"/>
        </w:rPr>
        <w:t xml:space="preserve">, the past studies found that people purchased clothes depending on their age. Also, the studies showed that students and teenagers are more attracted to fast fashion and trendy clothes and their purchase behaviour was also different from old age people who preferred comfortable clothing. </w:t>
      </w:r>
      <w:r w:rsidR="00545CA6" w:rsidRPr="00545CA6">
        <w:rPr>
          <w:rFonts w:ascii="Arial" w:hAnsi="Arial" w:cs="Arial"/>
          <w:sz w:val="24"/>
          <w:szCs w:val="24"/>
        </w:rPr>
        <w:t xml:space="preserve">The survey results demonstrated that most participants were students in the age range 26-35 earning less than 500 GBP per month. These groups of participants frequently visited fast fashion stores, indicating that students are highly attracted to fast fashion shopping. Also, the participants agreed that they purchased clothes worn by people of their age, implying that age influenced CPB. In terms of income, literature reviews identified that high earning groups purchased luxury clothing more than low earning people. Further, price-sensitive people, like teenagers and students with less earning capability were more concerned about the price of the apparel. Such findings identified in Chapter 2 was also supported by this study results which showed that participants selected the brand based on the price offered by them and they also purchased the clothes within their budget. </w:t>
      </w:r>
      <w:r>
        <w:rPr>
          <w:rFonts w:ascii="Arial" w:hAnsi="Arial" w:cs="Arial"/>
          <w:sz w:val="24"/>
          <w:szCs w:val="24"/>
        </w:rPr>
        <w:t xml:space="preserve">When evaluating </w:t>
      </w:r>
      <w:r w:rsidRPr="006F2786">
        <w:rPr>
          <w:rFonts w:ascii="Arial" w:hAnsi="Arial" w:cs="Arial"/>
          <w:b/>
          <w:sz w:val="24"/>
          <w:szCs w:val="24"/>
        </w:rPr>
        <w:t>occupation</w:t>
      </w:r>
      <w:r>
        <w:rPr>
          <w:rFonts w:ascii="Arial" w:hAnsi="Arial" w:cs="Arial"/>
          <w:sz w:val="24"/>
          <w:szCs w:val="24"/>
        </w:rPr>
        <w:t xml:space="preserve"> factor, literature review proposed that people in professional occupation and higher position</w:t>
      </w:r>
      <w:r w:rsidR="00545CA6">
        <w:rPr>
          <w:rFonts w:ascii="Arial" w:hAnsi="Arial" w:cs="Arial"/>
          <w:sz w:val="24"/>
          <w:szCs w:val="24"/>
        </w:rPr>
        <w:t>s</w:t>
      </w:r>
      <w:r>
        <w:rPr>
          <w:rFonts w:ascii="Arial" w:hAnsi="Arial" w:cs="Arial"/>
          <w:sz w:val="24"/>
          <w:szCs w:val="24"/>
        </w:rPr>
        <w:t xml:space="preserve"> purchased formal clothing whereas student</w:t>
      </w:r>
      <w:r w:rsidR="00545CA6">
        <w:rPr>
          <w:rFonts w:ascii="Arial" w:hAnsi="Arial" w:cs="Arial"/>
          <w:sz w:val="24"/>
          <w:szCs w:val="24"/>
        </w:rPr>
        <w:t>s</w:t>
      </w:r>
      <w:r>
        <w:rPr>
          <w:rFonts w:ascii="Arial" w:hAnsi="Arial" w:cs="Arial"/>
          <w:sz w:val="24"/>
          <w:szCs w:val="24"/>
        </w:rPr>
        <w:t xml:space="preserve"> preferred casual clothing. This findings was justified through survey results wherein participants strongly agreed that they purchased clothes based on their professional and personal role. </w:t>
      </w:r>
    </w:p>
    <w:p w:rsidR="004E197A" w:rsidRPr="004E26A2" w:rsidRDefault="004E197A" w:rsidP="004E197A">
      <w:pPr>
        <w:spacing w:line="360" w:lineRule="auto"/>
        <w:rPr>
          <w:rFonts w:ascii="Arial" w:eastAsia="Arial" w:hAnsi="Arial" w:cs="Arial"/>
          <w:sz w:val="24"/>
          <w:szCs w:val="24"/>
        </w:rPr>
      </w:pPr>
    </w:p>
    <w:p w:rsidR="009D2A00" w:rsidRPr="004E26A2" w:rsidRDefault="009D2A00" w:rsidP="00133191">
      <w:pPr>
        <w:spacing w:line="360" w:lineRule="auto"/>
        <w:rPr>
          <w:rFonts w:ascii="Arial" w:eastAsia="Arial" w:hAnsi="Arial" w:cs="Arial"/>
          <w:sz w:val="24"/>
          <w:szCs w:val="24"/>
        </w:rPr>
      </w:pPr>
    </w:p>
    <w:p w:rsidR="00F43B0A" w:rsidRPr="004E26A2" w:rsidRDefault="00F43B0A" w:rsidP="00133191">
      <w:pPr>
        <w:spacing w:line="360" w:lineRule="auto"/>
        <w:rPr>
          <w:rFonts w:ascii="Arial" w:eastAsia="Arial" w:hAnsi="Arial" w:cs="Arial"/>
          <w:sz w:val="24"/>
          <w:szCs w:val="24"/>
        </w:rPr>
      </w:pPr>
    </w:p>
    <w:p w:rsidR="00523979" w:rsidRPr="004E26A2" w:rsidRDefault="00523979" w:rsidP="00523979">
      <w:pPr>
        <w:pStyle w:val="Heading2"/>
        <w:rPr>
          <w:rFonts w:eastAsia="Arial"/>
        </w:rPr>
      </w:pPr>
      <w:bookmarkStart w:id="115" w:name="_Toc148204986"/>
      <w:r w:rsidRPr="004E26A2">
        <w:rPr>
          <w:rFonts w:eastAsia="Arial"/>
        </w:rPr>
        <w:t>6.3 Recommendation</w:t>
      </w:r>
      <w:bookmarkEnd w:id="115"/>
    </w:p>
    <w:p w:rsidR="00523979" w:rsidRPr="004E26A2" w:rsidRDefault="00523979" w:rsidP="00523979">
      <w:pPr>
        <w:pStyle w:val="Heading3"/>
        <w:rPr>
          <w:rFonts w:eastAsia="Arial"/>
        </w:rPr>
      </w:pPr>
      <w:bookmarkStart w:id="116" w:name="_Toc148204987"/>
      <w:r w:rsidRPr="004E26A2">
        <w:rPr>
          <w:rFonts w:eastAsia="Arial"/>
        </w:rPr>
        <w:t>6.3.1. Recommendations to ZARA</w:t>
      </w:r>
      <w:bookmarkEnd w:id="116"/>
    </w:p>
    <w:p w:rsidR="00523979" w:rsidRPr="004E26A2" w:rsidRDefault="0053328A" w:rsidP="00133191">
      <w:pPr>
        <w:spacing w:line="360" w:lineRule="auto"/>
        <w:rPr>
          <w:rFonts w:ascii="Arial" w:eastAsia="Arial" w:hAnsi="Arial" w:cs="Arial"/>
          <w:sz w:val="24"/>
          <w:szCs w:val="24"/>
        </w:rPr>
      </w:pPr>
      <w:r w:rsidRPr="004E26A2">
        <w:rPr>
          <w:rFonts w:ascii="Arial" w:eastAsia="Arial" w:hAnsi="Arial" w:cs="Arial"/>
          <w:sz w:val="24"/>
          <w:szCs w:val="24"/>
        </w:rPr>
        <w:t xml:space="preserve">This research is significant for ZARA as it will help the management and marketers of the company to understand the personal, social and psychological factors </w:t>
      </w:r>
      <w:r w:rsidRPr="004E26A2">
        <w:rPr>
          <w:rFonts w:ascii="Arial" w:eastAsia="Arial" w:hAnsi="Arial" w:cs="Arial"/>
          <w:sz w:val="24"/>
          <w:szCs w:val="24"/>
        </w:rPr>
        <w:lastRenderedPageBreak/>
        <w:t xml:space="preserve">impacting their consumers’ purchase </w:t>
      </w:r>
      <w:r w:rsidR="00EF3514" w:rsidRPr="004E26A2">
        <w:rPr>
          <w:rFonts w:ascii="Arial" w:eastAsia="Arial" w:hAnsi="Arial" w:cs="Arial"/>
          <w:sz w:val="24"/>
          <w:szCs w:val="24"/>
        </w:rPr>
        <w:t>behaviour</w:t>
      </w:r>
      <w:r w:rsidRPr="004E26A2">
        <w:rPr>
          <w:rFonts w:ascii="Arial" w:eastAsia="Arial" w:hAnsi="Arial" w:cs="Arial"/>
          <w:sz w:val="24"/>
          <w:szCs w:val="24"/>
        </w:rPr>
        <w:t>. The marketers of the company can according</w:t>
      </w:r>
      <w:r w:rsidR="00545CA6">
        <w:rPr>
          <w:rFonts w:ascii="Arial" w:eastAsia="Arial" w:hAnsi="Arial" w:cs="Arial"/>
          <w:sz w:val="24"/>
          <w:szCs w:val="24"/>
        </w:rPr>
        <w:t>ly</w:t>
      </w:r>
      <w:r w:rsidRPr="004E26A2">
        <w:rPr>
          <w:rFonts w:ascii="Arial" w:eastAsia="Arial" w:hAnsi="Arial" w:cs="Arial"/>
          <w:sz w:val="24"/>
          <w:szCs w:val="24"/>
        </w:rPr>
        <w:t xml:space="preserve"> design their marketing strategies to fulfil the needs and expectations of their consumer group. In line with this study, the following recommendations can be offered to ZARA:</w:t>
      </w:r>
    </w:p>
    <w:p w:rsidR="00545CA6" w:rsidRPr="00545CA6" w:rsidRDefault="00545CA6" w:rsidP="00545CA6">
      <w:pPr>
        <w:pStyle w:val="ListParagraph"/>
        <w:numPr>
          <w:ilvl w:val="0"/>
          <w:numId w:val="7"/>
        </w:numPr>
        <w:spacing w:line="360" w:lineRule="auto"/>
        <w:rPr>
          <w:rFonts w:ascii="Arial" w:eastAsia="Arial" w:hAnsi="Arial" w:cs="Arial"/>
          <w:sz w:val="24"/>
          <w:szCs w:val="24"/>
        </w:rPr>
      </w:pPr>
      <w:r w:rsidRPr="00545CA6">
        <w:rPr>
          <w:rFonts w:ascii="Arial" w:eastAsia="Arial" w:hAnsi="Arial" w:cs="Arial"/>
          <w:sz w:val="24"/>
          <w:szCs w:val="24"/>
        </w:rPr>
        <w:t xml:space="preserve">The study results showed that the young age group (25-34), mostly students with low earning, are highly attracted to fast fashion brands. Thus, ZARA can accordingly design their clothing that not only meets the taste and preference of this group but also offer clothes that fits in their budget. </w:t>
      </w:r>
    </w:p>
    <w:p w:rsidR="00545CA6" w:rsidRDefault="00545CA6" w:rsidP="00545CA6">
      <w:pPr>
        <w:pStyle w:val="ListParagraph"/>
        <w:numPr>
          <w:ilvl w:val="0"/>
          <w:numId w:val="7"/>
        </w:numPr>
        <w:spacing w:line="360" w:lineRule="auto"/>
        <w:rPr>
          <w:rFonts w:ascii="Arial" w:eastAsia="Arial" w:hAnsi="Arial" w:cs="Arial"/>
          <w:sz w:val="24"/>
          <w:szCs w:val="24"/>
        </w:rPr>
      </w:pPr>
      <w:r w:rsidRPr="00545CA6">
        <w:rPr>
          <w:rFonts w:ascii="Arial" w:eastAsia="Arial" w:hAnsi="Arial" w:cs="Arial"/>
          <w:sz w:val="24"/>
          <w:szCs w:val="24"/>
        </w:rPr>
        <w:t xml:space="preserve">ZARA should focus on offering both trendy and formal apparel that attracts both working class and millennial groups or students. </w:t>
      </w:r>
    </w:p>
    <w:p w:rsidR="000344C0" w:rsidRPr="004E26A2" w:rsidRDefault="000344C0" w:rsidP="00545CA6">
      <w:pPr>
        <w:pStyle w:val="ListParagraph"/>
        <w:numPr>
          <w:ilvl w:val="0"/>
          <w:numId w:val="7"/>
        </w:numPr>
        <w:spacing w:line="360" w:lineRule="auto"/>
        <w:rPr>
          <w:rFonts w:ascii="Arial" w:eastAsia="Arial" w:hAnsi="Arial" w:cs="Arial"/>
          <w:sz w:val="24"/>
          <w:szCs w:val="24"/>
        </w:rPr>
      </w:pPr>
      <w:r w:rsidRPr="004E26A2">
        <w:rPr>
          <w:rFonts w:ascii="Arial" w:eastAsia="Arial" w:hAnsi="Arial" w:cs="Arial"/>
          <w:sz w:val="24"/>
          <w:szCs w:val="24"/>
        </w:rPr>
        <w:t>This study found that brand image is the significant factor in motivating the consumers to purchase and therefore ZARA should focus on creating a positive brand image among the consumer through effective promotional campaigns and by enhancing customer experiences.</w:t>
      </w:r>
    </w:p>
    <w:p w:rsidR="00545CA6" w:rsidRPr="00545CA6" w:rsidRDefault="00545CA6" w:rsidP="00545CA6">
      <w:pPr>
        <w:pStyle w:val="ListParagraph"/>
        <w:numPr>
          <w:ilvl w:val="0"/>
          <w:numId w:val="7"/>
        </w:numPr>
        <w:spacing w:line="360" w:lineRule="auto"/>
        <w:rPr>
          <w:rFonts w:ascii="Arial" w:eastAsia="Arial" w:hAnsi="Arial" w:cs="Arial"/>
          <w:sz w:val="24"/>
          <w:szCs w:val="24"/>
        </w:rPr>
      </w:pPr>
      <w:r w:rsidRPr="00545CA6">
        <w:rPr>
          <w:rFonts w:ascii="Arial" w:eastAsia="Arial" w:hAnsi="Arial" w:cs="Arial"/>
          <w:sz w:val="24"/>
          <w:szCs w:val="24"/>
        </w:rPr>
        <w:t>ZARA should also focus on constantly researching the market and observing the changing trends and attitudes of consumers as this study revealed that budget and low-priced clothes influences the purchase behaviour.</w:t>
      </w:r>
    </w:p>
    <w:p w:rsidR="00545CA6" w:rsidRPr="00545CA6" w:rsidRDefault="00545CA6" w:rsidP="00545CA6">
      <w:pPr>
        <w:pStyle w:val="ListParagraph"/>
        <w:numPr>
          <w:ilvl w:val="0"/>
          <w:numId w:val="7"/>
        </w:numPr>
        <w:spacing w:line="360" w:lineRule="auto"/>
        <w:rPr>
          <w:rFonts w:ascii="Arial" w:eastAsia="Arial" w:hAnsi="Arial" w:cs="Arial"/>
          <w:sz w:val="24"/>
          <w:szCs w:val="24"/>
        </w:rPr>
      </w:pPr>
      <w:r w:rsidRPr="00545CA6">
        <w:rPr>
          <w:rFonts w:ascii="Arial" w:eastAsia="Arial" w:hAnsi="Arial" w:cs="Arial"/>
          <w:sz w:val="24"/>
          <w:szCs w:val="24"/>
        </w:rPr>
        <w:t xml:space="preserve">Results of the study illustrated that friends, family and social media influencers are the 3 most influential groups that influence the purchase behaviour. ZARA should therefore focus on word-of-mouth advertising as well as leveraging the influencers on social media to achieve positive results. </w:t>
      </w:r>
    </w:p>
    <w:p w:rsidR="006B45D3" w:rsidRPr="00534DAA" w:rsidRDefault="00545CA6" w:rsidP="00545CA6">
      <w:pPr>
        <w:pStyle w:val="ListParagraph"/>
        <w:numPr>
          <w:ilvl w:val="0"/>
          <w:numId w:val="7"/>
        </w:numPr>
        <w:spacing w:line="360" w:lineRule="auto"/>
        <w:rPr>
          <w:rFonts w:ascii="Arial" w:eastAsia="Arial" w:hAnsi="Arial" w:cs="Arial"/>
          <w:sz w:val="24"/>
          <w:szCs w:val="24"/>
        </w:rPr>
      </w:pPr>
      <w:r w:rsidRPr="00545CA6">
        <w:rPr>
          <w:rFonts w:ascii="Arial" w:eastAsia="Arial" w:hAnsi="Arial" w:cs="Arial"/>
          <w:sz w:val="24"/>
          <w:szCs w:val="24"/>
        </w:rPr>
        <w:t xml:space="preserve">Zara and other clothing companies should consider using club cards or consumer’s loyalty cards wherein for bringing every new customer to the business and influencing them to buy specific products, they can win star points. This will help to influence the purchase behaviour as well as increase the sales of the company. </w:t>
      </w:r>
      <w:r w:rsidR="00534DAA">
        <w:rPr>
          <w:rFonts w:ascii="Arial" w:eastAsia="Arial" w:hAnsi="Arial" w:cs="Arial"/>
          <w:sz w:val="24"/>
          <w:szCs w:val="24"/>
        </w:rPr>
        <w:t xml:space="preserve"> </w:t>
      </w:r>
    </w:p>
    <w:p w:rsidR="006B45D3" w:rsidRPr="004E26A2" w:rsidRDefault="006B45D3" w:rsidP="006B45D3">
      <w:pPr>
        <w:pStyle w:val="ListParagraph"/>
        <w:spacing w:line="360" w:lineRule="auto"/>
        <w:rPr>
          <w:rFonts w:ascii="Arial" w:eastAsia="Arial" w:hAnsi="Arial" w:cs="Arial"/>
          <w:sz w:val="24"/>
          <w:szCs w:val="24"/>
        </w:rPr>
      </w:pPr>
    </w:p>
    <w:p w:rsidR="00970597" w:rsidRPr="004E26A2" w:rsidRDefault="00970597" w:rsidP="00970597">
      <w:pPr>
        <w:pStyle w:val="ListParagraph"/>
        <w:spacing w:line="360" w:lineRule="auto"/>
        <w:rPr>
          <w:rFonts w:ascii="Arial" w:eastAsia="Arial" w:hAnsi="Arial" w:cs="Arial"/>
          <w:sz w:val="24"/>
          <w:szCs w:val="24"/>
        </w:rPr>
      </w:pPr>
    </w:p>
    <w:p w:rsidR="0053328A" w:rsidRPr="004E26A2" w:rsidRDefault="0053328A" w:rsidP="00133191">
      <w:pPr>
        <w:spacing w:line="360" w:lineRule="auto"/>
        <w:rPr>
          <w:rFonts w:ascii="Arial" w:eastAsia="Arial" w:hAnsi="Arial" w:cs="Arial"/>
          <w:sz w:val="24"/>
          <w:szCs w:val="24"/>
        </w:rPr>
      </w:pPr>
    </w:p>
    <w:p w:rsidR="00523979" w:rsidRPr="004E26A2" w:rsidRDefault="00523979" w:rsidP="00523979">
      <w:pPr>
        <w:pStyle w:val="Heading3"/>
        <w:rPr>
          <w:rFonts w:eastAsia="Arial"/>
        </w:rPr>
      </w:pPr>
      <w:bookmarkStart w:id="117" w:name="_Toc148204988"/>
      <w:r w:rsidRPr="004E26A2">
        <w:rPr>
          <w:rFonts w:eastAsia="Arial"/>
        </w:rPr>
        <w:t>6.3.2 Recommendations for Future Research</w:t>
      </w:r>
      <w:bookmarkEnd w:id="117"/>
    </w:p>
    <w:p w:rsidR="00545CA6" w:rsidRPr="00545CA6" w:rsidRDefault="00534DAA" w:rsidP="00545CA6">
      <w:pPr>
        <w:pStyle w:val="ListParagraph"/>
        <w:numPr>
          <w:ilvl w:val="0"/>
          <w:numId w:val="8"/>
        </w:numPr>
        <w:spacing w:line="360" w:lineRule="auto"/>
        <w:rPr>
          <w:rFonts w:ascii="Arial" w:eastAsia="Arial" w:hAnsi="Arial" w:cs="Arial"/>
          <w:sz w:val="24"/>
          <w:szCs w:val="24"/>
        </w:rPr>
      </w:pPr>
      <w:r>
        <w:rPr>
          <w:rFonts w:ascii="Arial" w:eastAsia="Arial" w:hAnsi="Arial" w:cs="Arial"/>
          <w:sz w:val="24"/>
          <w:szCs w:val="24"/>
        </w:rPr>
        <w:t xml:space="preserve">Cross-sectional time horizon was used in this study as the researcher was given a specific time period to complete the study. Therefore, future study can </w:t>
      </w:r>
      <w:r w:rsidR="00545CA6" w:rsidRPr="00545CA6">
        <w:rPr>
          <w:rFonts w:ascii="Arial" w:eastAsia="Arial" w:hAnsi="Arial" w:cs="Arial"/>
          <w:sz w:val="24"/>
          <w:szCs w:val="24"/>
        </w:rPr>
        <w:lastRenderedPageBreak/>
        <w:t xml:space="preserve">consider a longitudinal time horizon to investigate if change in time horizon reveals contradicting results. </w:t>
      </w:r>
    </w:p>
    <w:p w:rsidR="00545CA6" w:rsidRDefault="00545CA6" w:rsidP="00545CA6">
      <w:pPr>
        <w:pStyle w:val="ListParagraph"/>
        <w:numPr>
          <w:ilvl w:val="0"/>
          <w:numId w:val="8"/>
        </w:numPr>
        <w:spacing w:line="360" w:lineRule="auto"/>
        <w:rPr>
          <w:rFonts w:ascii="Arial" w:eastAsia="Arial" w:hAnsi="Arial" w:cs="Arial"/>
          <w:sz w:val="24"/>
          <w:szCs w:val="24"/>
        </w:rPr>
      </w:pPr>
      <w:r w:rsidRPr="00545CA6">
        <w:rPr>
          <w:rFonts w:ascii="Arial" w:eastAsia="Arial" w:hAnsi="Arial" w:cs="Arial"/>
          <w:sz w:val="24"/>
          <w:szCs w:val="24"/>
        </w:rPr>
        <w:t>The United Kingdom was the location used to conduct this study. Future study can therefore choose cross-culture or cross-region investigation to compare if social, psychological and personal factors in different geographical locations influence CPB in different ways.</w:t>
      </w:r>
    </w:p>
    <w:p w:rsidR="00C2376D" w:rsidRDefault="004D2D8B" w:rsidP="00545CA6">
      <w:pPr>
        <w:pStyle w:val="ListParagraph"/>
        <w:numPr>
          <w:ilvl w:val="0"/>
          <w:numId w:val="8"/>
        </w:numPr>
        <w:spacing w:line="360" w:lineRule="auto"/>
        <w:rPr>
          <w:rFonts w:ascii="Arial" w:eastAsia="Arial" w:hAnsi="Arial" w:cs="Arial"/>
          <w:sz w:val="24"/>
          <w:szCs w:val="24"/>
        </w:rPr>
      </w:pPr>
      <w:r w:rsidRPr="004E26A2">
        <w:rPr>
          <w:rFonts w:ascii="Arial" w:eastAsia="Arial" w:hAnsi="Arial" w:cs="Arial"/>
          <w:sz w:val="24"/>
          <w:szCs w:val="24"/>
        </w:rPr>
        <w:t xml:space="preserve">This research had focused on only three main factors, i.e. personal, psychological and social factors impacting consumer purchase </w:t>
      </w:r>
      <w:r w:rsidR="00EF3514" w:rsidRPr="004E26A2">
        <w:rPr>
          <w:rFonts w:ascii="Arial" w:eastAsia="Arial" w:hAnsi="Arial" w:cs="Arial"/>
          <w:sz w:val="24"/>
          <w:szCs w:val="24"/>
        </w:rPr>
        <w:t>behaviour</w:t>
      </w:r>
      <w:r w:rsidRPr="004E26A2">
        <w:rPr>
          <w:rFonts w:ascii="Arial" w:eastAsia="Arial" w:hAnsi="Arial" w:cs="Arial"/>
          <w:sz w:val="24"/>
          <w:szCs w:val="24"/>
        </w:rPr>
        <w:t xml:space="preserve">. However, for the future studies, the authors can consider various other factors, such as economic, cultural, environmental, situational, etc. that influences the purchase behaviour of consumers. </w:t>
      </w:r>
    </w:p>
    <w:p w:rsidR="00534DAA" w:rsidRPr="004E26A2" w:rsidRDefault="00534DAA" w:rsidP="001B320B">
      <w:pPr>
        <w:pStyle w:val="ListParagraph"/>
        <w:numPr>
          <w:ilvl w:val="0"/>
          <w:numId w:val="8"/>
        </w:numPr>
        <w:spacing w:line="360" w:lineRule="auto"/>
        <w:rPr>
          <w:rFonts w:ascii="Arial" w:eastAsia="Arial" w:hAnsi="Arial" w:cs="Arial"/>
          <w:sz w:val="24"/>
          <w:szCs w:val="24"/>
        </w:rPr>
      </w:pPr>
      <w:r>
        <w:rPr>
          <w:rFonts w:ascii="Arial" w:eastAsia="Arial" w:hAnsi="Arial" w:cs="Arial"/>
          <w:sz w:val="24"/>
          <w:szCs w:val="24"/>
        </w:rPr>
        <w:t xml:space="preserve">Data in this study was analysed using Microsoft Excel and simple statistical and frequency tables and graphs. However, in future studies, the researchers can choose new analysis tools, like regression, ANOVA, correlation coefficient or statistical software to conduct an in-depth and meaningful analysis. </w:t>
      </w:r>
    </w:p>
    <w:p w:rsidR="0083463B" w:rsidRDefault="00545CA6" w:rsidP="006447B8">
      <w:pPr>
        <w:pStyle w:val="ListParagraph"/>
        <w:spacing w:line="360" w:lineRule="auto"/>
        <w:rPr>
          <w:rFonts w:ascii="Arial" w:eastAsia="Arial" w:hAnsi="Arial" w:cs="Arial"/>
          <w:sz w:val="24"/>
          <w:szCs w:val="24"/>
        </w:rPr>
      </w:pPr>
      <w:r w:rsidRPr="00545CA6">
        <w:rPr>
          <w:rFonts w:ascii="Arial" w:eastAsia="Arial" w:hAnsi="Arial" w:cs="Arial"/>
          <w:sz w:val="24"/>
          <w:szCs w:val="24"/>
        </w:rPr>
        <w:t>In this research, ZARA in the apparel industry was selected as a research company. However, future researchers can select different companies in different sectors or more companies from similar and different sectors to conduct company-wide and industry-wide analysis.</w:t>
      </w:r>
    </w:p>
    <w:p w:rsidR="00545CA6" w:rsidRPr="004E26A2" w:rsidRDefault="00545CA6" w:rsidP="006447B8">
      <w:pPr>
        <w:pStyle w:val="ListParagraph"/>
        <w:spacing w:line="360" w:lineRule="auto"/>
        <w:rPr>
          <w:rFonts w:ascii="Arial" w:eastAsia="Arial" w:hAnsi="Arial" w:cs="Arial"/>
          <w:sz w:val="24"/>
          <w:szCs w:val="24"/>
        </w:rPr>
      </w:pPr>
    </w:p>
    <w:p w:rsidR="00523979" w:rsidRPr="004E26A2" w:rsidRDefault="00523979" w:rsidP="00523979">
      <w:pPr>
        <w:pStyle w:val="Heading2"/>
        <w:rPr>
          <w:rFonts w:eastAsia="Arial"/>
        </w:rPr>
      </w:pPr>
      <w:bookmarkStart w:id="118" w:name="_Toc148204989"/>
      <w:r w:rsidRPr="004E26A2">
        <w:rPr>
          <w:rFonts w:eastAsia="Arial"/>
        </w:rPr>
        <w:t>6.4 Research Limitations</w:t>
      </w:r>
      <w:bookmarkEnd w:id="118"/>
    </w:p>
    <w:p w:rsidR="00534DAA" w:rsidRDefault="00534DAA" w:rsidP="005E1B01">
      <w:pPr>
        <w:spacing w:line="360" w:lineRule="auto"/>
        <w:rPr>
          <w:rFonts w:ascii="Arial" w:eastAsia="Arial" w:hAnsi="Arial" w:cs="Arial"/>
          <w:sz w:val="24"/>
          <w:szCs w:val="24"/>
        </w:rPr>
      </w:pPr>
      <w:r>
        <w:rPr>
          <w:rFonts w:ascii="Arial" w:eastAsia="Arial" w:hAnsi="Arial" w:cs="Arial"/>
          <w:sz w:val="24"/>
          <w:szCs w:val="24"/>
        </w:rPr>
        <w:t>The researcher had observed following limitation in this research:</w:t>
      </w:r>
    </w:p>
    <w:p w:rsidR="00534DAA" w:rsidRDefault="00545CA6" w:rsidP="00545CA6">
      <w:pPr>
        <w:pStyle w:val="ListParagraph"/>
        <w:numPr>
          <w:ilvl w:val="0"/>
          <w:numId w:val="11"/>
        </w:numPr>
        <w:spacing w:line="360" w:lineRule="auto"/>
        <w:rPr>
          <w:rFonts w:ascii="Arial" w:eastAsia="Arial" w:hAnsi="Arial" w:cs="Arial"/>
          <w:sz w:val="24"/>
          <w:szCs w:val="24"/>
        </w:rPr>
      </w:pPr>
      <w:r w:rsidRPr="00545CA6">
        <w:rPr>
          <w:rFonts w:ascii="Arial" w:eastAsia="Arial" w:hAnsi="Arial" w:cs="Arial"/>
          <w:sz w:val="24"/>
          <w:szCs w:val="24"/>
        </w:rPr>
        <w:t>The selected sample size of (100-105) participants was very small to generalise the result for large industries, like fast fashion. Conversely, a bigger sample group of 500-600 participants could have p</w:t>
      </w:r>
      <w:r>
        <w:rPr>
          <w:rFonts w:ascii="Arial" w:eastAsia="Arial" w:hAnsi="Arial" w:cs="Arial"/>
          <w:sz w:val="24"/>
          <w:szCs w:val="24"/>
        </w:rPr>
        <w:t>robably shown different results</w:t>
      </w:r>
      <w:r w:rsidR="00534DAA">
        <w:rPr>
          <w:rFonts w:ascii="Arial" w:eastAsia="Arial" w:hAnsi="Arial" w:cs="Arial"/>
          <w:sz w:val="24"/>
          <w:szCs w:val="24"/>
        </w:rPr>
        <w:t xml:space="preserve">. </w:t>
      </w:r>
    </w:p>
    <w:p w:rsidR="00534DAA" w:rsidRDefault="00534DAA" w:rsidP="00534DAA">
      <w:pPr>
        <w:pStyle w:val="ListParagraph"/>
        <w:numPr>
          <w:ilvl w:val="0"/>
          <w:numId w:val="11"/>
        </w:numPr>
        <w:spacing w:line="360" w:lineRule="auto"/>
        <w:rPr>
          <w:rFonts w:ascii="Arial" w:eastAsia="Arial" w:hAnsi="Arial" w:cs="Arial"/>
          <w:sz w:val="24"/>
          <w:szCs w:val="24"/>
        </w:rPr>
      </w:pPr>
      <w:r>
        <w:rPr>
          <w:rFonts w:ascii="Arial" w:eastAsia="Arial" w:hAnsi="Arial" w:cs="Arial"/>
          <w:sz w:val="24"/>
          <w:szCs w:val="24"/>
        </w:rPr>
        <w:t>Time and lack of resources, like knowledge about using statistical software, was the biggest issue in completing the research study of 15,000 words.</w:t>
      </w:r>
    </w:p>
    <w:p w:rsidR="00534DAA" w:rsidRDefault="00534DAA" w:rsidP="00534DAA">
      <w:pPr>
        <w:pStyle w:val="ListParagraph"/>
        <w:numPr>
          <w:ilvl w:val="0"/>
          <w:numId w:val="11"/>
        </w:numPr>
        <w:spacing w:line="360" w:lineRule="auto"/>
        <w:rPr>
          <w:rFonts w:ascii="Arial" w:eastAsia="Arial" w:hAnsi="Arial" w:cs="Arial"/>
          <w:sz w:val="24"/>
          <w:szCs w:val="24"/>
        </w:rPr>
      </w:pPr>
      <w:r>
        <w:rPr>
          <w:rFonts w:ascii="Arial" w:eastAsia="Arial" w:hAnsi="Arial" w:cs="Arial"/>
          <w:sz w:val="24"/>
          <w:szCs w:val="24"/>
        </w:rPr>
        <w:t>The researcher had selected friends, work colleagues and university classmates as the research participants. This could possibly lead to biases in the participants’ responses.</w:t>
      </w:r>
    </w:p>
    <w:p w:rsidR="00534DAA" w:rsidRPr="00534DAA" w:rsidRDefault="00534DAA" w:rsidP="00534DAA">
      <w:pPr>
        <w:pStyle w:val="ListParagraph"/>
        <w:numPr>
          <w:ilvl w:val="0"/>
          <w:numId w:val="11"/>
        </w:numPr>
        <w:spacing w:line="360" w:lineRule="auto"/>
        <w:rPr>
          <w:rFonts w:ascii="Arial" w:eastAsia="Arial" w:hAnsi="Arial" w:cs="Arial"/>
          <w:sz w:val="24"/>
          <w:szCs w:val="24"/>
        </w:rPr>
      </w:pPr>
      <w:r>
        <w:rPr>
          <w:rFonts w:ascii="Arial" w:eastAsia="Arial" w:hAnsi="Arial" w:cs="Arial"/>
          <w:sz w:val="24"/>
          <w:szCs w:val="24"/>
        </w:rPr>
        <w:lastRenderedPageBreak/>
        <w:t>Performing survey</w:t>
      </w:r>
      <w:r w:rsidR="00545CA6">
        <w:rPr>
          <w:rFonts w:ascii="Arial" w:eastAsia="Arial" w:hAnsi="Arial" w:cs="Arial"/>
          <w:sz w:val="24"/>
          <w:szCs w:val="24"/>
        </w:rPr>
        <w:t>s</w:t>
      </w:r>
      <w:r>
        <w:rPr>
          <w:rFonts w:ascii="Arial" w:eastAsia="Arial" w:hAnsi="Arial" w:cs="Arial"/>
          <w:sz w:val="24"/>
          <w:szCs w:val="24"/>
        </w:rPr>
        <w:t xml:space="preserve"> online gives limited opportunity to the research to justify the validity and reliability of the responses as in the virtual scenario, participants are more likely to answer the questions randomly. </w:t>
      </w:r>
    </w:p>
    <w:p w:rsidR="00523979" w:rsidRPr="004E26A2" w:rsidRDefault="00523979" w:rsidP="00133191">
      <w:pPr>
        <w:spacing w:line="360" w:lineRule="auto"/>
        <w:rPr>
          <w:rFonts w:ascii="Arial" w:eastAsia="Arial" w:hAnsi="Arial" w:cs="Arial"/>
          <w:sz w:val="24"/>
          <w:szCs w:val="24"/>
        </w:rPr>
      </w:pPr>
    </w:p>
    <w:p w:rsidR="00523979" w:rsidRPr="004E26A2" w:rsidRDefault="00523979" w:rsidP="00133191">
      <w:pPr>
        <w:spacing w:line="360" w:lineRule="auto"/>
        <w:rPr>
          <w:rFonts w:ascii="Arial" w:eastAsia="Arial" w:hAnsi="Arial" w:cs="Arial"/>
          <w:sz w:val="24"/>
          <w:szCs w:val="24"/>
        </w:rPr>
      </w:pPr>
    </w:p>
    <w:p w:rsidR="00523979" w:rsidRPr="004E26A2" w:rsidRDefault="00523979" w:rsidP="00133191">
      <w:pPr>
        <w:spacing w:line="360" w:lineRule="auto"/>
        <w:rPr>
          <w:rFonts w:ascii="Arial" w:eastAsia="Arial" w:hAnsi="Arial" w:cs="Arial"/>
          <w:sz w:val="24"/>
          <w:szCs w:val="24"/>
        </w:rPr>
      </w:pPr>
    </w:p>
    <w:p w:rsidR="00523979" w:rsidRPr="004E26A2" w:rsidRDefault="00523979" w:rsidP="00133191">
      <w:pPr>
        <w:spacing w:line="360" w:lineRule="auto"/>
        <w:rPr>
          <w:rFonts w:ascii="Arial" w:eastAsia="Arial" w:hAnsi="Arial" w:cs="Arial"/>
          <w:sz w:val="24"/>
          <w:szCs w:val="24"/>
        </w:rPr>
      </w:pPr>
    </w:p>
    <w:p w:rsidR="00401ABF" w:rsidRPr="004E26A2" w:rsidRDefault="00401ABF" w:rsidP="00401ABF">
      <w:pPr>
        <w:jc w:val="center"/>
        <w:rPr>
          <w:rFonts w:ascii="Arial" w:eastAsia="Arial" w:hAnsi="Arial" w:cs="Arial"/>
          <w:sz w:val="24"/>
          <w:szCs w:val="24"/>
        </w:rPr>
      </w:pPr>
    </w:p>
    <w:p w:rsidR="00401ABF" w:rsidRPr="004E26A2" w:rsidRDefault="00401ABF">
      <w:pPr>
        <w:rPr>
          <w:rFonts w:ascii="Arial" w:eastAsia="Arial" w:hAnsi="Arial" w:cs="Arial"/>
          <w:sz w:val="24"/>
          <w:szCs w:val="24"/>
        </w:rPr>
      </w:pPr>
      <w:r w:rsidRPr="004E26A2">
        <w:rPr>
          <w:rFonts w:ascii="Arial" w:eastAsia="Arial" w:hAnsi="Arial" w:cs="Arial"/>
          <w:sz w:val="24"/>
          <w:szCs w:val="24"/>
        </w:rPr>
        <w:br w:type="page"/>
      </w:r>
    </w:p>
    <w:p w:rsidR="00401ABF" w:rsidRPr="004E26A2" w:rsidRDefault="00401ABF" w:rsidP="002D6F7E">
      <w:pPr>
        <w:rPr>
          <w:rFonts w:ascii="Arial" w:eastAsia="Arial" w:hAnsi="Arial" w:cs="Arial"/>
          <w:sz w:val="24"/>
          <w:szCs w:val="24"/>
        </w:rPr>
      </w:pPr>
    </w:p>
    <w:p w:rsidR="001250FB" w:rsidRPr="004E26A2" w:rsidRDefault="001250FB" w:rsidP="001250FB">
      <w:pPr>
        <w:pStyle w:val="Heading1"/>
      </w:pPr>
      <w:bookmarkStart w:id="119" w:name="_Toc148204990"/>
      <w:r w:rsidRPr="004E26A2">
        <w:t>References</w:t>
      </w:r>
      <w:bookmarkEnd w:id="119"/>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Ad Mass report (2021)</w:t>
      </w:r>
      <w:r w:rsidRPr="008A54A7">
        <w:rPr>
          <w:rFonts w:ascii="Arial" w:hAnsi="Arial" w:cs="Arial"/>
          <w:i/>
          <w:sz w:val="24"/>
          <w:szCs w:val="24"/>
        </w:rPr>
        <w:t xml:space="preserve"> Friends &amp; Family Are the Key to Purchase Decisions</w:t>
      </w:r>
      <w:r w:rsidRPr="008A54A7">
        <w:rPr>
          <w:rFonts w:ascii="Arial" w:hAnsi="Arial" w:cs="Arial"/>
          <w:sz w:val="24"/>
          <w:szCs w:val="24"/>
        </w:rPr>
        <w:t xml:space="preserve">. Available at: </w:t>
      </w:r>
      <w:hyperlink r:id="rId49" w:history="1">
        <w:r w:rsidRPr="008A54A7">
          <w:rPr>
            <w:rStyle w:val="Hyperlink"/>
            <w:rFonts w:cs="Arial"/>
            <w:sz w:val="24"/>
            <w:szCs w:val="24"/>
          </w:rPr>
          <w:t>https://admass.io/blog/friends-and-family-are-key-to-purchase-decisions</w:t>
        </w:r>
      </w:hyperlink>
      <w:r w:rsidRPr="008A54A7">
        <w:rPr>
          <w:rFonts w:ascii="Arial" w:hAnsi="Arial" w:cs="Arial"/>
          <w:sz w:val="24"/>
          <w:szCs w:val="24"/>
        </w:rPr>
        <w:t xml:space="preserve"> [Accessed 20th August 2023].</w:t>
      </w:r>
    </w:p>
    <w:p w:rsidR="002D6F7E" w:rsidRPr="008A54A7" w:rsidRDefault="002D6F7E" w:rsidP="002D6F7E">
      <w:pPr>
        <w:spacing w:line="360" w:lineRule="auto"/>
        <w:rPr>
          <w:rFonts w:ascii="Arial" w:hAnsi="Arial" w:cs="Arial"/>
          <w:sz w:val="24"/>
          <w:szCs w:val="24"/>
        </w:rPr>
      </w:pPr>
      <w:r>
        <w:rPr>
          <w:rFonts w:ascii="Arial" w:hAnsi="Arial" w:cs="Arial"/>
          <w:sz w:val="24"/>
          <w:szCs w:val="24"/>
        </w:rPr>
        <w:t>Ahuja, N.</w:t>
      </w:r>
      <w:r w:rsidRPr="008A54A7">
        <w:rPr>
          <w:rFonts w:ascii="Arial" w:hAnsi="Arial" w:cs="Arial"/>
          <w:sz w:val="24"/>
          <w:szCs w:val="24"/>
        </w:rPr>
        <w:t xml:space="preserve"> </w:t>
      </w:r>
      <w:r>
        <w:rPr>
          <w:rFonts w:ascii="Arial" w:hAnsi="Arial" w:cs="Arial"/>
          <w:sz w:val="24"/>
          <w:szCs w:val="24"/>
        </w:rPr>
        <w:t>(</w:t>
      </w:r>
      <w:r w:rsidRPr="008A54A7">
        <w:rPr>
          <w:rFonts w:ascii="Arial" w:hAnsi="Arial" w:cs="Arial"/>
          <w:sz w:val="24"/>
          <w:szCs w:val="24"/>
        </w:rPr>
        <w:t>2015</w:t>
      </w:r>
      <w:r>
        <w:rPr>
          <w:rFonts w:ascii="Arial" w:hAnsi="Arial" w:cs="Arial"/>
          <w:sz w:val="24"/>
          <w:szCs w:val="24"/>
        </w:rPr>
        <w:t>)</w:t>
      </w:r>
      <w:r w:rsidRPr="008A54A7">
        <w:rPr>
          <w:rFonts w:ascii="Arial" w:hAnsi="Arial" w:cs="Arial"/>
          <w:sz w:val="24"/>
          <w:szCs w:val="24"/>
        </w:rPr>
        <w:t xml:space="preserve"> </w:t>
      </w:r>
      <w:r>
        <w:rPr>
          <w:rFonts w:ascii="Arial" w:hAnsi="Arial" w:cs="Arial"/>
          <w:sz w:val="24"/>
          <w:szCs w:val="24"/>
        </w:rPr>
        <w:t>‘</w:t>
      </w:r>
      <w:r w:rsidRPr="008A54A7">
        <w:rPr>
          <w:rFonts w:ascii="Arial" w:hAnsi="Arial" w:cs="Arial"/>
          <w:sz w:val="24"/>
          <w:szCs w:val="24"/>
        </w:rPr>
        <w:t xml:space="preserve">Effect of branding on consumer buying behaviour: A study </w:t>
      </w:r>
      <w:r>
        <w:rPr>
          <w:rFonts w:ascii="Arial" w:hAnsi="Arial" w:cs="Arial"/>
          <w:sz w:val="24"/>
          <w:szCs w:val="24"/>
        </w:rPr>
        <w:t>in relation to fashion industry’,</w:t>
      </w:r>
      <w:r w:rsidRPr="008A54A7">
        <w:rPr>
          <w:rFonts w:ascii="Arial" w:hAnsi="Arial" w:cs="Arial"/>
          <w:sz w:val="24"/>
          <w:szCs w:val="24"/>
        </w:rPr>
        <w:t xml:space="preserve"> </w:t>
      </w:r>
      <w:r w:rsidRPr="00E92247">
        <w:rPr>
          <w:rFonts w:ascii="Arial" w:hAnsi="Arial" w:cs="Arial"/>
          <w:i/>
          <w:sz w:val="24"/>
          <w:szCs w:val="24"/>
        </w:rPr>
        <w:t>International Journal of Research in Humanities &amp; Social Sciences</w:t>
      </w:r>
      <w:r w:rsidRPr="008A54A7">
        <w:rPr>
          <w:rFonts w:ascii="Arial" w:hAnsi="Arial" w:cs="Arial"/>
          <w:sz w:val="24"/>
          <w:szCs w:val="24"/>
        </w:rPr>
        <w:t>, 3(2), pp.32-37.</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Al-Azzam, A.F.M. and Fattah, M. (2014) ‘Evaluating effect of social factors affecting. consumer behavior in purchasing home furnishing products in Jordan’, </w:t>
      </w:r>
      <w:r w:rsidRPr="008A54A7">
        <w:rPr>
          <w:rFonts w:ascii="Arial" w:hAnsi="Arial" w:cs="Arial"/>
          <w:i/>
          <w:sz w:val="24"/>
          <w:szCs w:val="24"/>
        </w:rPr>
        <w:t>British Journal of Marketing Studies</w:t>
      </w:r>
      <w:r w:rsidRPr="008A54A7">
        <w:rPr>
          <w:rFonts w:ascii="Arial" w:hAnsi="Arial" w:cs="Arial"/>
          <w:sz w:val="24"/>
          <w:szCs w:val="24"/>
        </w:rPr>
        <w:t>, 2(7), pp.80-94.</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Ali, S.A. (2016) ‘Factors influencing consumer buying behavior: A review’, </w:t>
      </w:r>
      <w:r w:rsidRPr="008A54A7">
        <w:rPr>
          <w:rFonts w:ascii="Arial" w:hAnsi="Arial" w:cs="Arial"/>
          <w:i/>
          <w:sz w:val="24"/>
          <w:szCs w:val="24"/>
        </w:rPr>
        <w:t>An International Journal of Interdisciplinary Studies</w:t>
      </w:r>
      <w:r w:rsidRPr="008A54A7">
        <w:rPr>
          <w:rFonts w:ascii="Arial" w:hAnsi="Arial" w:cs="Arial"/>
          <w:sz w:val="24"/>
          <w:szCs w:val="24"/>
        </w:rPr>
        <w:t>, 1(1), pp.1-6.</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Anisha, S. and Kalaivani, A. (2016) ‘Factors influencing buyers' behavior while purchasing’, </w:t>
      </w:r>
      <w:r w:rsidRPr="008A54A7">
        <w:rPr>
          <w:rFonts w:ascii="Arial" w:hAnsi="Arial" w:cs="Arial"/>
          <w:i/>
          <w:sz w:val="24"/>
          <w:szCs w:val="24"/>
        </w:rPr>
        <w:t>Shanlax International Journal of Commerce</w:t>
      </w:r>
      <w:r w:rsidRPr="008A54A7">
        <w:rPr>
          <w:rFonts w:ascii="Arial" w:hAnsi="Arial" w:cs="Arial"/>
          <w:sz w:val="24"/>
          <w:szCs w:val="24"/>
        </w:rPr>
        <w:t>, 4(3), pp.153-158.</w:t>
      </w:r>
    </w:p>
    <w:p w:rsidR="002D6F7E" w:rsidRPr="00E92247" w:rsidRDefault="002D6F7E" w:rsidP="002D6F7E">
      <w:pPr>
        <w:spacing w:line="360" w:lineRule="auto"/>
        <w:rPr>
          <w:rFonts w:ascii="Arial" w:hAnsi="Arial" w:cs="Arial"/>
          <w:sz w:val="24"/>
          <w:szCs w:val="24"/>
        </w:rPr>
      </w:pPr>
      <w:r w:rsidRPr="00E92247">
        <w:rPr>
          <w:rFonts w:ascii="Arial" w:hAnsi="Arial" w:cs="Arial"/>
          <w:sz w:val="24"/>
          <w:szCs w:val="24"/>
        </w:rPr>
        <w:t xml:space="preserve">Aribowo, H. and Hadiprawiro, M.J. (2013) ‘The Study of Factors Influencing Consumer Purchasing Decision of Zara Clothing’, </w:t>
      </w:r>
      <w:r w:rsidRPr="00E92247">
        <w:rPr>
          <w:rFonts w:ascii="Arial" w:hAnsi="Arial" w:cs="Arial"/>
          <w:i/>
          <w:sz w:val="24"/>
          <w:szCs w:val="24"/>
        </w:rPr>
        <w:t>Journal Executive</w:t>
      </w:r>
      <w:r w:rsidRPr="00E92247">
        <w:rPr>
          <w:rFonts w:ascii="Arial" w:hAnsi="Arial" w:cs="Arial"/>
          <w:sz w:val="24"/>
          <w:szCs w:val="24"/>
        </w:rPr>
        <w:t>, 10(2), pp.144-168.</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Armstrong, G., Adam, S., Denize, S. and Kotler, P. (2014) </w:t>
      </w:r>
      <w:r w:rsidRPr="008A54A7">
        <w:rPr>
          <w:rFonts w:ascii="Arial" w:hAnsi="Arial" w:cs="Arial"/>
          <w:i/>
          <w:sz w:val="24"/>
          <w:szCs w:val="24"/>
        </w:rPr>
        <w:t>Principles of marketing</w:t>
      </w:r>
      <w:r w:rsidRPr="008A54A7">
        <w:rPr>
          <w:rFonts w:ascii="Arial" w:hAnsi="Arial" w:cs="Arial"/>
          <w:sz w:val="24"/>
          <w:szCs w:val="24"/>
        </w:rPr>
        <w:t>. 6th edition. Melbourne: Pearson Australia.</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Ashraf, S., Hafeez, M.H., Yaseen, A. and Naqvi, A. (2017) ‘Do they care what they believe? Exploring the impact of religiosity on intention to purchase luxury products’, </w:t>
      </w:r>
      <w:r w:rsidRPr="008A54A7">
        <w:rPr>
          <w:rFonts w:ascii="Arial" w:hAnsi="Arial" w:cs="Arial"/>
          <w:i/>
          <w:sz w:val="24"/>
          <w:szCs w:val="24"/>
        </w:rPr>
        <w:t>Pakistan Journal of Commerce and Social Sciences (PJCSS)</w:t>
      </w:r>
      <w:r w:rsidRPr="008A54A7">
        <w:rPr>
          <w:rFonts w:ascii="Arial" w:hAnsi="Arial" w:cs="Arial"/>
          <w:sz w:val="24"/>
          <w:szCs w:val="24"/>
        </w:rPr>
        <w:t>, 11(2), pp.428-447.</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Balasubramanian, P. and Soman, S. (2019) ‘Awareness regarding fair trade concept and the factors influencing the fair trade apparel buying behaviour of consumers in Cochin City’, </w:t>
      </w:r>
      <w:r w:rsidRPr="008A54A7">
        <w:rPr>
          <w:rFonts w:ascii="Arial" w:hAnsi="Arial" w:cs="Arial"/>
          <w:i/>
          <w:sz w:val="24"/>
          <w:szCs w:val="24"/>
        </w:rPr>
        <w:t>Journal of Strategic Marketing</w:t>
      </w:r>
      <w:r w:rsidRPr="008A54A7">
        <w:rPr>
          <w:rFonts w:ascii="Arial" w:hAnsi="Arial" w:cs="Arial"/>
          <w:sz w:val="24"/>
          <w:szCs w:val="24"/>
        </w:rPr>
        <w:t>, 27(7), pp.612-629.</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Banerjee, T. (2015) ‘Impact of energy efficiency on consumer purchase decision: a study on household products in India’, </w:t>
      </w:r>
      <w:r w:rsidRPr="008A54A7">
        <w:rPr>
          <w:rFonts w:ascii="Arial" w:hAnsi="Arial" w:cs="Arial"/>
          <w:i/>
          <w:sz w:val="24"/>
          <w:szCs w:val="24"/>
        </w:rPr>
        <w:t>ASBM Journal of Management</w:t>
      </w:r>
      <w:r w:rsidRPr="008A54A7">
        <w:rPr>
          <w:rFonts w:ascii="Arial" w:hAnsi="Arial" w:cs="Arial"/>
          <w:sz w:val="24"/>
          <w:szCs w:val="24"/>
        </w:rPr>
        <w:t>, 8(2), pp.68-77.</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lastRenderedPageBreak/>
        <w:t xml:space="preserve">Banik, S. and Sinha, P. (2020) ‘Factors affecting customer retention in telecom sector: A systematic review in Indian perspective’, </w:t>
      </w:r>
      <w:r w:rsidRPr="008A54A7">
        <w:rPr>
          <w:rFonts w:ascii="Arial" w:hAnsi="Arial" w:cs="Arial"/>
          <w:i/>
          <w:sz w:val="24"/>
          <w:szCs w:val="24"/>
        </w:rPr>
        <w:t>International Journal of Engineering Research and Technology (IJERT)</w:t>
      </w:r>
      <w:r w:rsidRPr="008A54A7">
        <w:rPr>
          <w:rFonts w:ascii="Arial" w:hAnsi="Arial" w:cs="Arial"/>
          <w:sz w:val="24"/>
          <w:szCs w:val="24"/>
        </w:rPr>
        <w:t>, 13 (9), pp. 2137-2152.</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Batra Satish, K. and Kazmi, S.H.H. (2004) </w:t>
      </w:r>
      <w:r w:rsidRPr="008A54A7">
        <w:rPr>
          <w:rFonts w:ascii="Arial" w:hAnsi="Arial" w:cs="Arial"/>
          <w:i/>
          <w:sz w:val="24"/>
          <w:szCs w:val="24"/>
        </w:rPr>
        <w:t>Consumer Behaviour-Text and Cases</w:t>
      </w:r>
      <w:r w:rsidRPr="008A54A7">
        <w:rPr>
          <w:rFonts w:ascii="Arial" w:hAnsi="Arial" w:cs="Arial"/>
          <w:sz w:val="24"/>
          <w:szCs w:val="24"/>
        </w:rPr>
        <w:t>. 1st edition. New Delhi: Excel Books.</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Beins, B.C. (2017) </w:t>
      </w:r>
      <w:r w:rsidRPr="008A54A7">
        <w:rPr>
          <w:rFonts w:ascii="Arial" w:hAnsi="Arial" w:cs="Arial"/>
          <w:i/>
          <w:sz w:val="24"/>
          <w:szCs w:val="24"/>
        </w:rPr>
        <w:t>Research method: A tool for life</w:t>
      </w:r>
      <w:r w:rsidRPr="008A54A7">
        <w:rPr>
          <w:rFonts w:ascii="Arial" w:hAnsi="Arial" w:cs="Arial"/>
          <w:sz w:val="24"/>
          <w:szCs w:val="24"/>
        </w:rPr>
        <w:t>. 3</w:t>
      </w:r>
      <w:r w:rsidRPr="008A54A7">
        <w:rPr>
          <w:rFonts w:ascii="Arial" w:hAnsi="Arial" w:cs="Arial"/>
          <w:sz w:val="24"/>
          <w:szCs w:val="24"/>
          <w:vertAlign w:val="superscript"/>
        </w:rPr>
        <w:t>rd</w:t>
      </w:r>
      <w:r w:rsidRPr="008A54A7">
        <w:rPr>
          <w:rFonts w:ascii="Arial" w:hAnsi="Arial" w:cs="Arial"/>
          <w:sz w:val="24"/>
          <w:szCs w:val="24"/>
        </w:rPr>
        <w:t xml:space="preserve"> edition. New York: Cambridge University Press.</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Bernard, H.R. (2013) </w:t>
      </w:r>
      <w:r w:rsidRPr="008A54A7">
        <w:rPr>
          <w:rFonts w:ascii="Arial" w:hAnsi="Arial" w:cs="Arial"/>
          <w:i/>
          <w:sz w:val="24"/>
          <w:szCs w:val="24"/>
        </w:rPr>
        <w:t>Social research methods: Qualitative and quantitative approaches.</w:t>
      </w:r>
      <w:r w:rsidRPr="008A54A7">
        <w:rPr>
          <w:rFonts w:ascii="Arial" w:hAnsi="Arial" w:cs="Arial"/>
          <w:sz w:val="24"/>
          <w:szCs w:val="24"/>
        </w:rPr>
        <w:t xml:space="preserve"> 2</w:t>
      </w:r>
      <w:r w:rsidRPr="008A54A7">
        <w:rPr>
          <w:rFonts w:ascii="Arial" w:hAnsi="Arial" w:cs="Arial"/>
          <w:sz w:val="24"/>
          <w:szCs w:val="24"/>
          <w:vertAlign w:val="superscript"/>
        </w:rPr>
        <w:t>nd</w:t>
      </w:r>
      <w:r w:rsidRPr="008A54A7">
        <w:rPr>
          <w:rFonts w:ascii="Arial" w:hAnsi="Arial" w:cs="Arial"/>
          <w:sz w:val="24"/>
          <w:szCs w:val="24"/>
        </w:rPr>
        <w:t xml:space="preserve"> edition. London: SAGE Publication Ltd.</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Business of Fashion (n. d.) Z</w:t>
      </w:r>
      <w:r w:rsidRPr="008A54A7">
        <w:rPr>
          <w:rFonts w:ascii="Arial" w:hAnsi="Arial" w:cs="Arial"/>
          <w:i/>
          <w:sz w:val="24"/>
          <w:szCs w:val="24"/>
        </w:rPr>
        <w:t>ara</w:t>
      </w:r>
      <w:r w:rsidRPr="008A54A7">
        <w:rPr>
          <w:rFonts w:ascii="Arial" w:hAnsi="Arial" w:cs="Arial"/>
          <w:sz w:val="24"/>
          <w:szCs w:val="24"/>
        </w:rPr>
        <w:t xml:space="preserve">. Available at: </w:t>
      </w:r>
      <w:hyperlink r:id="rId50" w:history="1">
        <w:r w:rsidRPr="008A54A7">
          <w:rPr>
            <w:rStyle w:val="Hyperlink"/>
            <w:rFonts w:cs="Arial"/>
            <w:sz w:val="24"/>
            <w:szCs w:val="24"/>
          </w:rPr>
          <w:t>https://www.businessoffashion.com/organisations/zara</w:t>
        </w:r>
      </w:hyperlink>
      <w:r w:rsidRPr="008A54A7">
        <w:rPr>
          <w:rFonts w:ascii="Arial" w:hAnsi="Arial" w:cs="Arial"/>
          <w:sz w:val="24"/>
          <w:szCs w:val="24"/>
        </w:rPr>
        <w:t xml:space="preserve"> [Accessed: 9th July 2023].</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Business Research Insight (2023) </w:t>
      </w:r>
      <w:r w:rsidRPr="008A54A7">
        <w:rPr>
          <w:rFonts w:ascii="Arial" w:hAnsi="Arial" w:cs="Arial"/>
          <w:i/>
          <w:sz w:val="24"/>
          <w:szCs w:val="24"/>
        </w:rPr>
        <w:t>Fast fashion market report overview</w:t>
      </w:r>
      <w:r w:rsidRPr="008A54A7">
        <w:rPr>
          <w:rFonts w:ascii="Arial" w:hAnsi="Arial" w:cs="Arial"/>
          <w:sz w:val="24"/>
          <w:szCs w:val="24"/>
        </w:rPr>
        <w:t xml:space="preserve">. Available at: </w:t>
      </w:r>
      <w:hyperlink r:id="rId51" w:history="1">
        <w:r w:rsidRPr="008A54A7">
          <w:rPr>
            <w:rStyle w:val="Hyperlink"/>
            <w:rFonts w:cs="Arial"/>
            <w:sz w:val="24"/>
            <w:szCs w:val="24"/>
          </w:rPr>
          <w:t>https://www.businessresearchinsights.com/market-reports/fast-fashion-market-100275</w:t>
        </w:r>
      </w:hyperlink>
      <w:r w:rsidRPr="008A54A7">
        <w:rPr>
          <w:rFonts w:ascii="Arial" w:hAnsi="Arial" w:cs="Arial"/>
          <w:sz w:val="24"/>
          <w:szCs w:val="24"/>
        </w:rPr>
        <w:t xml:space="preserve"> [Accessed: 7th July 2023].</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Business Wire (2022) </w:t>
      </w:r>
      <w:r w:rsidRPr="008A54A7">
        <w:rPr>
          <w:rFonts w:ascii="Arial" w:hAnsi="Arial" w:cs="Arial"/>
          <w:i/>
          <w:sz w:val="24"/>
          <w:szCs w:val="24"/>
        </w:rPr>
        <w:t>86 Percent of Consumers Will Leave a Brand They Trusted After Only Two Poor Customer Experiences</w:t>
      </w:r>
      <w:r w:rsidRPr="008A54A7">
        <w:rPr>
          <w:rFonts w:ascii="Arial" w:hAnsi="Arial" w:cs="Arial"/>
          <w:sz w:val="24"/>
          <w:szCs w:val="24"/>
        </w:rPr>
        <w:t xml:space="preserve">. Available at: </w:t>
      </w:r>
      <w:hyperlink r:id="rId52" w:history="1">
        <w:r w:rsidRPr="008A54A7">
          <w:rPr>
            <w:rStyle w:val="Hyperlink"/>
            <w:rFonts w:cs="Arial"/>
            <w:sz w:val="24"/>
            <w:szCs w:val="24"/>
          </w:rPr>
          <w:t>https://www.businesswire.com/news/home/20220202005525/en/86-Percent-of-Consumers-Will-Leave-a-Brand-They-Trusted-After-Only-Two-Poor-Customer-Experiences</w:t>
        </w:r>
      </w:hyperlink>
      <w:r w:rsidRPr="008A54A7">
        <w:rPr>
          <w:rFonts w:ascii="Arial" w:hAnsi="Arial" w:cs="Arial"/>
          <w:sz w:val="24"/>
          <w:szCs w:val="24"/>
        </w:rPr>
        <w:t xml:space="preserve"> [Accessed: 17th August 2023].</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Cachon, G.P. and Swinney, R. (2011) ‘The value of fast fashion: Quick response, enhanced design, and strategic consumer behavior’, </w:t>
      </w:r>
      <w:r w:rsidRPr="008A54A7">
        <w:rPr>
          <w:rFonts w:ascii="Arial" w:hAnsi="Arial" w:cs="Arial"/>
          <w:i/>
          <w:sz w:val="24"/>
          <w:szCs w:val="24"/>
        </w:rPr>
        <w:t>Management Science</w:t>
      </w:r>
      <w:r w:rsidRPr="008A54A7">
        <w:rPr>
          <w:rFonts w:ascii="Arial" w:hAnsi="Arial" w:cs="Arial"/>
          <w:sz w:val="24"/>
          <w:szCs w:val="24"/>
        </w:rPr>
        <w:t>, 57(4), pp.778-795.</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Caro, F. and Martínez-de-Albéniz, V. (2015) ‘Fast fashion: Business model overview and research opportunities’, </w:t>
      </w:r>
      <w:r w:rsidRPr="008A54A7">
        <w:rPr>
          <w:rFonts w:ascii="Arial" w:hAnsi="Arial" w:cs="Arial"/>
          <w:i/>
          <w:sz w:val="24"/>
          <w:szCs w:val="24"/>
        </w:rPr>
        <w:t>Retail Supply Chain Management: Quantitative Models and Empirical Studies</w:t>
      </w:r>
      <w:r w:rsidRPr="008A54A7">
        <w:rPr>
          <w:rFonts w:ascii="Arial" w:hAnsi="Arial" w:cs="Arial"/>
          <w:sz w:val="24"/>
          <w:szCs w:val="24"/>
        </w:rPr>
        <w:t>, pp.237-264.</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Cetină, I., Munthiu, M.C. and Rădulescu, V. (2012) ‘Psychological and social factors that influence online consumer behavior’, </w:t>
      </w:r>
      <w:r w:rsidRPr="008A54A7">
        <w:rPr>
          <w:rFonts w:ascii="Arial" w:hAnsi="Arial" w:cs="Arial"/>
          <w:i/>
          <w:sz w:val="24"/>
          <w:szCs w:val="24"/>
        </w:rPr>
        <w:t>Procedia-Social and Behavioral Sciences</w:t>
      </w:r>
      <w:r w:rsidRPr="008A54A7">
        <w:rPr>
          <w:rFonts w:ascii="Arial" w:hAnsi="Arial" w:cs="Arial"/>
          <w:sz w:val="24"/>
          <w:szCs w:val="24"/>
        </w:rPr>
        <w:t>, 62, pp.184-188.</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lastRenderedPageBreak/>
        <w:t xml:space="preserve">Cetină, I., Munthiu, M.C. and Rădulescu, V. (2012) ‘Psychological and social factors that influence online consumer behavior’, </w:t>
      </w:r>
      <w:r w:rsidRPr="008A54A7">
        <w:rPr>
          <w:rFonts w:ascii="Arial" w:hAnsi="Arial" w:cs="Arial"/>
          <w:i/>
          <w:sz w:val="24"/>
          <w:szCs w:val="24"/>
        </w:rPr>
        <w:t>Procedia-Social and Behavioral Sciences,</w:t>
      </w:r>
      <w:r w:rsidRPr="008A54A7">
        <w:rPr>
          <w:rFonts w:ascii="Arial" w:hAnsi="Arial" w:cs="Arial"/>
          <w:sz w:val="24"/>
          <w:szCs w:val="24"/>
        </w:rPr>
        <w:t xml:space="preserve"> 62, pp.184-188.</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Chan, R.Y., 2001. Determinants of Chinese consumers' green purchase behavior. Psychology &amp; marketing, 18(4), pp.389-413.</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Chen, Y.F. and Wang, R.Y. (2016) ‘Are humans rational? Exploring factors influencing impulse buying intention and continuous impulse buying intention’, </w:t>
      </w:r>
      <w:r w:rsidRPr="008A54A7">
        <w:rPr>
          <w:rFonts w:ascii="Arial" w:hAnsi="Arial" w:cs="Arial"/>
          <w:i/>
          <w:sz w:val="24"/>
          <w:szCs w:val="24"/>
        </w:rPr>
        <w:t>Journal of Consumer Behaviour</w:t>
      </w:r>
      <w:r w:rsidRPr="008A54A7">
        <w:rPr>
          <w:rFonts w:ascii="Arial" w:hAnsi="Arial" w:cs="Arial"/>
          <w:sz w:val="24"/>
          <w:szCs w:val="24"/>
        </w:rPr>
        <w:t>, 15(2), pp.186-197.</w:t>
      </w:r>
    </w:p>
    <w:p w:rsidR="002D6F7E" w:rsidRPr="00E92247" w:rsidRDefault="002D6F7E" w:rsidP="002D6F7E">
      <w:pPr>
        <w:spacing w:line="360" w:lineRule="auto"/>
        <w:rPr>
          <w:rFonts w:ascii="Arial" w:hAnsi="Arial" w:cs="Arial"/>
          <w:sz w:val="24"/>
          <w:szCs w:val="24"/>
        </w:rPr>
      </w:pPr>
      <w:r w:rsidRPr="00E92247">
        <w:rPr>
          <w:rFonts w:ascii="Arial" w:hAnsi="Arial" w:cs="Arial"/>
          <w:sz w:val="24"/>
          <w:szCs w:val="24"/>
        </w:rPr>
        <w:t>Chevalier</w:t>
      </w:r>
      <w:r>
        <w:rPr>
          <w:rFonts w:ascii="Arial" w:hAnsi="Arial" w:cs="Arial"/>
          <w:sz w:val="24"/>
          <w:szCs w:val="24"/>
        </w:rPr>
        <w:t>, S. (2023) ‘</w:t>
      </w:r>
      <w:r w:rsidRPr="00E92247">
        <w:rPr>
          <w:rFonts w:ascii="Arial" w:hAnsi="Arial" w:cs="Arial"/>
          <w:sz w:val="24"/>
          <w:szCs w:val="24"/>
        </w:rPr>
        <w:t>Consumers influenced by social media influencers in the UK 2022, by generation</w:t>
      </w:r>
      <w:r>
        <w:rPr>
          <w:rFonts w:ascii="Arial" w:hAnsi="Arial" w:cs="Arial"/>
          <w:sz w:val="24"/>
          <w:szCs w:val="24"/>
        </w:rPr>
        <w:t xml:space="preserve">’, </w:t>
      </w:r>
      <w:r>
        <w:rPr>
          <w:rFonts w:ascii="Arial" w:hAnsi="Arial" w:cs="Arial"/>
          <w:i/>
          <w:sz w:val="24"/>
          <w:szCs w:val="24"/>
        </w:rPr>
        <w:t xml:space="preserve">Statista. </w:t>
      </w:r>
      <w:r>
        <w:rPr>
          <w:rFonts w:ascii="Arial" w:hAnsi="Arial" w:cs="Arial"/>
          <w:sz w:val="24"/>
          <w:szCs w:val="24"/>
        </w:rPr>
        <w:t xml:space="preserve">Available </w:t>
      </w:r>
      <w:r w:rsidRPr="0067287D">
        <w:rPr>
          <w:rFonts w:ascii="Arial" w:hAnsi="Arial" w:cs="Arial"/>
          <w:sz w:val="24"/>
          <w:szCs w:val="24"/>
        </w:rPr>
        <w:t xml:space="preserve">at: </w:t>
      </w:r>
      <w:hyperlink r:id="rId53" w:anchor=":~:text=In%202022%2C%20approximately%20one%2Dfourth,content%20creators%2C%20followed%20by%20millennials" w:history="1">
        <w:r w:rsidRPr="00442F84">
          <w:rPr>
            <w:rStyle w:val="Hyperlink"/>
            <w:rFonts w:ascii="Arial" w:hAnsi="Arial" w:cs="Arial"/>
            <w:sz w:val="24"/>
            <w:szCs w:val="24"/>
          </w:rPr>
          <w:t>https://www.statista.com/statistics/1395249/social-media-influence-purchase-uk-age/#:~:text=In%202022%2C%20approximately%20one%2Dfourth,content%20creators%2C%20followed%20by%20millennials</w:t>
        </w:r>
      </w:hyperlink>
      <w:r w:rsidRPr="0067287D">
        <w:rPr>
          <w:rFonts w:ascii="Arial" w:hAnsi="Arial" w:cs="Arial"/>
          <w:sz w:val="24"/>
          <w:szCs w:val="24"/>
        </w:rPr>
        <w:t>.</w:t>
      </w:r>
      <w:r>
        <w:rPr>
          <w:rFonts w:ascii="Arial" w:hAnsi="Arial" w:cs="Arial"/>
          <w:sz w:val="24"/>
          <w:szCs w:val="24"/>
        </w:rPr>
        <w:t xml:space="preserve"> </w:t>
      </w:r>
      <w:r w:rsidRPr="0067287D">
        <w:rPr>
          <w:rFonts w:ascii="Arial" w:hAnsi="Arial" w:cs="Arial"/>
          <w:sz w:val="24"/>
          <w:szCs w:val="24"/>
        </w:rPr>
        <w:t>[Accessed: 27th August 2023].</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Chou, S.F., Horng, J.S., Liu, C.H.S. and Lin, J.Y. (2020) ‘Identifying the critical factors of customer behavior: An integration perspective of marketing strategy and components of attitudes’, </w:t>
      </w:r>
      <w:r w:rsidRPr="008A54A7">
        <w:rPr>
          <w:rFonts w:ascii="Arial" w:hAnsi="Arial" w:cs="Arial"/>
          <w:i/>
          <w:sz w:val="24"/>
          <w:szCs w:val="24"/>
        </w:rPr>
        <w:t>Journal of Retailing and Consumer Services</w:t>
      </w:r>
      <w:r w:rsidRPr="008A54A7">
        <w:rPr>
          <w:rFonts w:ascii="Arial" w:hAnsi="Arial" w:cs="Arial"/>
          <w:sz w:val="24"/>
          <w:szCs w:val="24"/>
        </w:rPr>
        <w:t>, 55, pp.1-11.</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Clark, D. (2023) ‘Average disposable income per household in the UK 2021/22, by decile’, </w:t>
      </w:r>
      <w:r w:rsidRPr="008A54A7">
        <w:rPr>
          <w:rFonts w:ascii="Arial" w:hAnsi="Arial" w:cs="Arial"/>
          <w:i/>
          <w:sz w:val="24"/>
          <w:szCs w:val="24"/>
        </w:rPr>
        <w:t xml:space="preserve">Statista. </w:t>
      </w:r>
      <w:r w:rsidRPr="008A54A7">
        <w:rPr>
          <w:rFonts w:ascii="Arial" w:hAnsi="Arial" w:cs="Arial"/>
          <w:sz w:val="24"/>
          <w:szCs w:val="24"/>
        </w:rPr>
        <w:t xml:space="preserve">Available at: </w:t>
      </w:r>
      <w:hyperlink r:id="rId54" w:history="1">
        <w:r w:rsidRPr="008A54A7">
          <w:rPr>
            <w:rStyle w:val="Hyperlink"/>
            <w:rFonts w:cs="Arial"/>
            <w:sz w:val="24"/>
            <w:szCs w:val="24"/>
          </w:rPr>
          <w:t>https://www.statista.com/statistics/813338/average-disposable-income-per-household-uk/</w:t>
        </w:r>
      </w:hyperlink>
      <w:r w:rsidRPr="008A54A7">
        <w:rPr>
          <w:rFonts w:ascii="Arial" w:hAnsi="Arial" w:cs="Arial"/>
          <w:sz w:val="24"/>
          <w:szCs w:val="24"/>
        </w:rPr>
        <w:t xml:space="preserve"> [Accessed 24th August 2023].</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Cohen, L., Manion, L. and Morrison, K. (2018) </w:t>
      </w:r>
      <w:r w:rsidRPr="008A54A7">
        <w:rPr>
          <w:rFonts w:ascii="Arial" w:hAnsi="Arial" w:cs="Arial"/>
          <w:i/>
          <w:sz w:val="24"/>
          <w:szCs w:val="24"/>
        </w:rPr>
        <w:t>Research methods in education</w:t>
      </w:r>
      <w:r w:rsidRPr="008A54A7">
        <w:rPr>
          <w:rFonts w:ascii="Arial" w:hAnsi="Arial" w:cs="Arial"/>
          <w:sz w:val="24"/>
          <w:szCs w:val="24"/>
        </w:rPr>
        <w:t>. 8</w:t>
      </w:r>
      <w:r w:rsidRPr="008A54A7">
        <w:rPr>
          <w:rFonts w:ascii="Arial" w:hAnsi="Arial" w:cs="Arial"/>
          <w:sz w:val="24"/>
          <w:szCs w:val="24"/>
          <w:vertAlign w:val="superscript"/>
        </w:rPr>
        <w:t>th</w:t>
      </w:r>
      <w:r w:rsidRPr="008A54A7">
        <w:rPr>
          <w:rFonts w:ascii="Arial" w:hAnsi="Arial" w:cs="Arial"/>
          <w:sz w:val="24"/>
          <w:szCs w:val="24"/>
        </w:rPr>
        <w:t xml:space="preserve"> edition. London: Routledge.</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Collado, S., Evans, G.W. and Sorrel, M.A. (2017) ‘The role of parents and best friends in children's pro-environmentalism: Differences according to age and gender’, </w:t>
      </w:r>
      <w:r w:rsidRPr="008A54A7">
        <w:rPr>
          <w:rFonts w:ascii="Arial" w:hAnsi="Arial" w:cs="Arial"/>
          <w:i/>
          <w:sz w:val="24"/>
          <w:szCs w:val="24"/>
        </w:rPr>
        <w:t>Journal of Environmental Psychology</w:t>
      </w:r>
      <w:r w:rsidRPr="008A54A7">
        <w:rPr>
          <w:rFonts w:ascii="Arial" w:hAnsi="Arial" w:cs="Arial"/>
          <w:sz w:val="24"/>
          <w:szCs w:val="24"/>
        </w:rPr>
        <w:t>, 54, pp.27-37.</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Cox, G.E. and Shiffrin, R.M. (2017) ‘A dynamic approach to recognition memory’, </w:t>
      </w:r>
      <w:r w:rsidRPr="008A54A7">
        <w:rPr>
          <w:rFonts w:ascii="Arial" w:hAnsi="Arial" w:cs="Arial"/>
          <w:i/>
          <w:sz w:val="24"/>
          <w:szCs w:val="24"/>
        </w:rPr>
        <w:t>Psychological Review</w:t>
      </w:r>
      <w:r w:rsidRPr="008A54A7">
        <w:rPr>
          <w:rFonts w:ascii="Arial" w:hAnsi="Arial" w:cs="Arial"/>
          <w:sz w:val="24"/>
          <w:szCs w:val="24"/>
        </w:rPr>
        <w:t>, 124(6), pp.795-860.</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Crowther, D. and Lancaster, G. (2012) </w:t>
      </w:r>
      <w:r w:rsidRPr="008A54A7">
        <w:rPr>
          <w:rFonts w:ascii="Arial" w:hAnsi="Arial" w:cs="Arial"/>
          <w:i/>
          <w:sz w:val="24"/>
          <w:szCs w:val="24"/>
        </w:rPr>
        <w:t>Research methods</w:t>
      </w:r>
      <w:r w:rsidRPr="008A54A7">
        <w:rPr>
          <w:rFonts w:ascii="Arial" w:hAnsi="Arial" w:cs="Arial"/>
          <w:sz w:val="24"/>
          <w:szCs w:val="24"/>
        </w:rPr>
        <w:t>. 2</w:t>
      </w:r>
      <w:r w:rsidRPr="008A54A7">
        <w:rPr>
          <w:rFonts w:ascii="Arial" w:hAnsi="Arial" w:cs="Arial"/>
          <w:sz w:val="24"/>
          <w:szCs w:val="24"/>
          <w:vertAlign w:val="superscript"/>
        </w:rPr>
        <w:t>nd</w:t>
      </w:r>
      <w:r w:rsidRPr="008A54A7">
        <w:rPr>
          <w:rFonts w:ascii="Arial" w:hAnsi="Arial" w:cs="Arial"/>
          <w:sz w:val="24"/>
          <w:szCs w:val="24"/>
        </w:rPr>
        <w:t xml:space="preserve"> edition. Oxford: Elsevier, Ltd.</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Customer Loyalty Index (2022) ‘A Review of UK Consumer Attributes Impacting Loyalty to Retailers, Brands, and Stores’, </w:t>
      </w:r>
      <w:r w:rsidRPr="008A54A7">
        <w:rPr>
          <w:rFonts w:ascii="Arial" w:hAnsi="Arial" w:cs="Arial"/>
          <w:i/>
          <w:sz w:val="24"/>
          <w:szCs w:val="24"/>
        </w:rPr>
        <w:t xml:space="preserve">Emarsys. </w:t>
      </w:r>
      <w:r w:rsidRPr="008A54A7">
        <w:rPr>
          <w:rFonts w:ascii="Arial" w:hAnsi="Arial" w:cs="Arial"/>
          <w:sz w:val="24"/>
          <w:szCs w:val="24"/>
        </w:rPr>
        <w:t xml:space="preserve">Available at: </w:t>
      </w:r>
      <w:hyperlink r:id="rId55" w:history="1">
        <w:r w:rsidRPr="008A54A7">
          <w:rPr>
            <w:rStyle w:val="Hyperlink"/>
            <w:rFonts w:cs="Arial"/>
            <w:sz w:val="24"/>
            <w:szCs w:val="24"/>
          </w:rPr>
          <w:t>https://emarsys.com/learn/blog/emarsys-customer-loyalty-index-2022-united-kingdom/</w:t>
        </w:r>
      </w:hyperlink>
      <w:r w:rsidRPr="008A54A7">
        <w:rPr>
          <w:rFonts w:ascii="Arial" w:hAnsi="Arial" w:cs="Arial"/>
          <w:sz w:val="24"/>
          <w:szCs w:val="24"/>
        </w:rPr>
        <w:t xml:space="preserve"> [Accessed 16th August 2323].</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Darian, J.C., Tucci, L., Newman, C.M. and Naylor, L. (2015) ‘An analysis of consumer motivations for purchasing fair trade coffee’, </w:t>
      </w:r>
      <w:r w:rsidRPr="008A54A7">
        <w:rPr>
          <w:rFonts w:ascii="Arial" w:hAnsi="Arial" w:cs="Arial"/>
          <w:i/>
          <w:sz w:val="24"/>
          <w:szCs w:val="24"/>
        </w:rPr>
        <w:t>Journal of International Consumer Marketing</w:t>
      </w:r>
      <w:r w:rsidRPr="008A54A7">
        <w:rPr>
          <w:rFonts w:ascii="Arial" w:hAnsi="Arial" w:cs="Arial"/>
          <w:sz w:val="24"/>
          <w:szCs w:val="24"/>
        </w:rPr>
        <w:t>, 27(4), pp.318-327.</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Deloitte (2023) The Deloitte Consumer Tracker Q2 2023. Available at: </w:t>
      </w:r>
      <w:hyperlink r:id="rId56" w:history="1">
        <w:r w:rsidRPr="008A54A7">
          <w:rPr>
            <w:rStyle w:val="Hyperlink"/>
            <w:rFonts w:cs="Arial"/>
            <w:sz w:val="24"/>
            <w:szCs w:val="24"/>
          </w:rPr>
          <w:t>https://www2.deloitte.com/uk/en/pages/consumer-business/articles/consumer-tracker.html</w:t>
        </w:r>
      </w:hyperlink>
      <w:r w:rsidRPr="008A54A7">
        <w:rPr>
          <w:rFonts w:ascii="Arial" w:hAnsi="Arial" w:cs="Arial"/>
          <w:sz w:val="24"/>
          <w:szCs w:val="24"/>
        </w:rPr>
        <w:t xml:space="preserve"> [Accessed: 7th July 2023].</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Dennis, S. (202) ‘One in five Brits can’t afford loyal brands’, </w:t>
      </w:r>
      <w:r w:rsidRPr="008A54A7">
        <w:rPr>
          <w:rFonts w:ascii="Arial" w:hAnsi="Arial" w:cs="Arial"/>
          <w:i/>
          <w:sz w:val="24"/>
          <w:szCs w:val="24"/>
        </w:rPr>
        <w:t xml:space="preserve">Performance Marketing World. </w:t>
      </w:r>
      <w:r w:rsidRPr="008A54A7">
        <w:rPr>
          <w:rFonts w:ascii="Arial" w:hAnsi="Arial" w:cs="Arial"/>
          <w:sz w:val="24"/>
          <w:szCs w:val="24"/>
        </w:rPr>
        <w:t xml:space="preserve">Available at: </w:t>
      </w:r>
      <w:hyperlink r:id="rId57" w:history="1">
        <w:r w:rsidRPr="008A54A7">
          <w:rPr>
            <w:rStyle w:val="Hyperlink"/>
            <w:rFonts w:cs="Arial"/>
            <w:sz w:val="24"/>
            <w:szCs w:val="24"/>
          </w:rPr>
          <w:t>https://www.performancemarketingworld.com/article/1806212/one-five-brits-cant-afford-loyal-brands</w:t>
        </w:r>
      </w:hyperlink>
      <w:r w:rsidRPr="008A54A7">
        <w:rPr>
          <w:rFonts w:ascii="Arial" w:hAnsi="Arial" w:cs="Arial"/>
          <w:sz w:val="24"/>
          <w:szCs w:val="24"/>
        </w:rPr>
        <w:t xml:space="preserve"> [Accessed: 12 August 2023].</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Durmaz, Y. (2014) ‘The impact of psychological factors on consumer buying behavior and an empirical application in Turkey', </w:t>
      </w:r>
      <w:r w:rsidRPr="008A54A7">
        <w:rPr>
          <w:rFonts w:ascii="Arial" w:hAnsi="Arial" w:cs="Arial"/>
          <w:i/>
          <w:sz w:val="24"/>
          <w:szCs w:val="24"/>
        </w:rPr>
        <w:t>Asian Social Science</w:t>
      </w:r>
      <w:r w:rsidRPr="008A54A7">
        <w:rPr>
          <w:rFonts w:ascii="Arial" w:hAnsi="Arial" w:cs="Arial"/>
          <w:sz w:val="24"/>
          <w:szCs w:val="24"/>
        </w:rPr>
        <w:t>, 10 (6), pp. 194-204.</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Durmaz, Y. and Gündüz, G. (2021) ‘A Theoretical Approach To Social Factors Influencing Consumer Behavior’, </w:t>
      </w:r>
      <w:r w:rsidRPr="008A54A7">
        <w:rPr>
          <w:rFonts w:ascii="Arial" w:hAnsi="Arial" w:cs="Arial"/>
          <w:i/>
          <w:sz w:val="24"/>
          <w:szCs w:val="24"/>
        </w:rPr>
        <w:t>International Journal of Research- GRANTHAALAYAH</w:t>
      </w:r>
      <w:r w:rsidRPr="008A54A7">
        <w:rPr>
          <w:rFonts w:ascii="Arial" w:hAnsi="Arial" w:cs="Arial"/>
          <w:sz w:val="24"/>
          <w:szCs w:val="24"/>
        </w:rPr>
        <w:t>, 9(11), pp.252-257.</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Entwistle, J. (2023) </w:t>
      </w:r>
      <w:r w:rsidRPr="008A54A7">
        <w:rPr>
          <w:rFonts w:ascii="Arial" w:hAnsi="Arial" w:cs="Arial"/>
          <w:i/>
          <w:sz w:val="24"/>
          <w:szCs w:val="24"/>
        </w:rPr>
        <w:t>The fashioned body: Fashion, dress and modern social theory</w:t>
      </w:r>
      <w:r w:rsidRPr="008A54A7">
        <w:rPr>
          <w:rFonts w:ascii="Arial" w:hAnsi="Arial" w:cs="Arial"/>
          <w:sz w:val="24"/>
          <w:szCs w:val="24"/>
        </w:rPr>
        <w:t>. 3rd edition. Cambridge: Polity Press.</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Eriksson, N., Rosenbröijer, C.J. and Fagerstrøm, A. (2017) ‘The relationship between young consumers’ decision-making styles and propensity to shop clothing online with a smartphone’, </w:t>
      </w:r>
      <w:r w:rsidRPr="008A54A7">
        <w:rPr>
          <w:rFonts w:ascii="Arial" w:hAnsi="Arial" w:cs="Arial"/>
          <w:i/>
          <w:sz w:val="24"/>
          <w:szCs w:val="24"/>
        </w:rPr>
        <w:t>Procedia Computer Science</w:t>
      </w:r>
      <w:r w:rsidRPr="008A54A7">
        <w:rPr>
          <w:rFonts w:ascii="Arial" w:hAnsi="Arial" w:cs="Arial"/>
          <w:sz w:val="24"/>
          <w:szCs w:val="24"/>
        </w:rPr>
        <w:t>, 121, pp.519-524.</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Fekete-Farkas, M., Gholampour, A., Bouzari, P., Jarghooiyan, H. and Ebrahimi, P., </w:t>
      </w:r>
      <w:r>
        <w:rPr>
          <w:rFonts w:ascii="Arial" w:hAnsi="Arial" w:cs="Arial"/>
          <w:sz w:val="24"/>
          <w:szCs w:val="24"/>
        </w:rPr>
        <w:t>(</w:t>
      </w:r>
      <w:r w:rsidRPr="008A54A7">
        <w:rPr>
          <w:rFonts w:ascii="Arial" w:hAnsi="Arial" w:cs="Arial"/>
          <w:sz w:val="24"/>
          <w:szCs w:val="24"/>
        </w:rPr>
        <w:t>2021</w:t>
      </w:r>
      <w:r>
        <w:rPr>
          <w:rFonts w:ascii="Arial" w:hAnsi="Arial" w:cs="Arial"/>
          <w:sz w:val="24"/>
          <w:szCs w:val="24"/>
        </w:rPr>
        <w:t>)</w:t>
      </w:r>
      <w:r w:rsidRPr="008A54A7">
        <w:rPr>
          <w:rFonts w:ascii="Arial" w:hAnsi="Arial" w:cs="Arial"/>
          <w:sz w:val="24"/>
          <w:szCs w:val="24"/>
        </w:rPr>
        <w:t xml:space="preserve">. </w:t>
      </w:r>
      <w:r>
        <w:rPr>
          <w:rFonts w:ascii="Arial" w:hAnsi="Arial" w:cs="Arial"/>
          <w:sz w:val="24"/>
          <w:szCs w:val="24"/>
        </w:rPr>
        <w:t>‘</w:t>
      </w:r>
      <w:r w:rsidRPr="008A54A7">
        <w:rPr>
          <w:rFonts w:ascii="Arial" w:hAnsi="Arial" w:cs="Arial"/>
          <w:sz w:val="24"/>
          <w:szCs w:val="24"/>
        </w:rPr>
        <w:t>How gender and age can affect consumer purchase behavior? Evidence from A microeconomic perspective from Hungary</w:t>
      </w:r>
      <w:r>
        <w:rPr>
          <w:rFonts w:ascii="Arial" w:hAnsi="Arial" w:cs="Arial"/>
          <w:sz w:val="24"/>
          <w:szCs w:val="24"/>
        </w:rPr>
        <w:t>’,</w:t>
      </w:r>
      <w:r w:rsidRPr="008A54A7">
        <w:rPr>
          <w:rFonts w:ascii="Arial" w:hAnsi="Arial" w:cs="Arial"/>
          <w:sz w:val="24"/>
          <w:szCs w:val="24"/>
        </w:rPr>
        <w:t xml:space="preserve"> </w:t>
      </w:r>
      <w:r w:rsidRPr="00E92247">
        <w:rPr>
          <w:rFonts w:ascii="Arial" w:hAnsi="Arial" w:cs="Arial"/>
          <w:i/>
          <w:sz w:val="24"/>
          <w:szCs w:val="24"/>
        </w:rPr>
        <w:t>AD-minister</w:t>
      </w:r>
      <w:r w:rsidRPr="008A54A7">
        <w:rPr>
          <w:rFonts w:ascii="Arial" w:hAnsi="Arial" w:cs="Arial"/>
          <w:sz w:val="24"/>
          <w:szCs w:val="24"/>
        </w:rPr>
        <w:t>, (39), pp.25-46.</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Forbes (n. d.) </w:t>
      </w:r>
      <w:r w:rsidRPr="008A54A7">
        <w:rPr>
          <w:rFonts w:ascii="Arial" w:hAnsi="Arial" w:cs="Arial"/>
          <w:i/>
          <w:sz w:val="24"/>
          <w:szCs w:val="24"/>
        </w:rPr>
        <w:t>Zara</w:t>
      </w:r>
      <w:r w:rsidRPr="008A54A7">
        <w:rPr>
          <w:rFonts w:ascii="Arial" w:hAnsi="Arial" w:cs="Arial"/>
          <w:sz w:val="24"/>
          <w:szCs w:val="24"/>
        </w:rPr>
        <w:t xml:space="preserve">. Available at: </w:t>
      </w:r>
      <w:hyperlink r:id="rId58" w:history="1">
        <w:r w:rsidRPr="008A54A7">
          <w:rPr>
            <w:rStyle w:val="Hyperlink"/>
            <w:rFonts w:cs="Arial"/>
            <w:sz w:val="24"/>
            <w:szCs w:val="24"/>
          </w:rPr>
          <w:t>https://www.forbes.com/companies/zara/?sh=499249e97487</w:t>
        </w:r>
      </w:hyperlink>
      <w:r w:rsidRPr="008A54A7">
        <w:rPr>
          <w:rFonts w:ascii="Arial" w:hAnsi="Arial" w:cs="Arial"/>
          <w:sz w:val="24"/>
          <w:szCs w:val="24"/>
        </w:rPr>
        <w:t xml:space="preserve"> [Accessed: 9th July 2023].</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lastRenderedPageBreak/>
        <w:t xml:space="preserve">Fripp, G. (2023) ‘What is Selective Attention?’ </w:t>
      </w:r>
      <w:r w:rsidRPr="008A54A7">
        <w:rPr>
          <w:rFonts w:ascii="Arial" w:hAnsi="Arial" w:cs="Arial"/>
          <w:i/>
          <w:sz w:val="24"/>
          <w:szCs w:val="24"/>
        </w:rPr>
        <w:t xml:space="preserve">Perceptual Maps. </w:t>
      </w:r>
      <w:r w:rsidRPr="008A54A7">
        <w:rPr>
          <w:rFonts w:ascii="Arial" w:hAnsi="Arial" w:cs="Arial"/>
          <w:sz w:val="24"/>
          <w:szCs w:val="24"/>
        </w:rPr>
        <w:t xml:space="preserve">Available at: </w:t>
      </w:r>
      <w:hyperlink r:id="rId59" w:history="1">
        <w:r w:rsidRPr="008A54A7">
          <w:rPr>
            <w:rStyle w:val="Hyperlink"/>
            <w:rFonts w:cs="Arial"/>
            <w:sz w:val="24"/>
            <w:szCs w:val="24"/>
          </w:rPr>
          <w:t>https://www.perceptualmaps.com/what-is-selective-attention/</w:t>
        </w:r>
      </w:hyperlink>
      <w:r w:rsidRPr="008A54A7">
        <w:rPr>
          <w:rFonts w:ascii="Arial" w:hAnsi="Arial" w:cs="Arial"/>
          <w:sz w:val="24"/>
          <w:szCs w:val="24"/>
        </w:rPr>
        <w:t xml:space="preserve"> [Accessed 16th August 2323]. </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Furaiji, F., Łatuszyńska, M. and Wawrzyniak, A. (2012) ‘An empirical study of the factors influencing consumer behaviour in the electric appliances market’, </w:t>
      </w:r>
      <w:r w:rsidRPr="008A54A7">
        <w:rPr>
          <w:rFonts w:ascii="Arial" w:hAnsi="Arial" w:cs="Arial"/>
          <w:i/>
          <w:sz w:val="24"/>
          <w:szCs w:val="24"/>
        </w:rPr>
        <w:t>Contemporary Economics</w:t>
      </w:r>
      <w:r w:rsidRPr="008A54A7">
        <w:rPr>
          <w:rFonts w:ascii="Arial" w:hAnsi="Arial" w:cs="Arial"/>
          <w:sz w:val="24"/>
          <w:szCs w:val="24"/>
        </w:rPr>
        <w:t>, 6(3), pp.76-86.</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Gabrielli, V., Baghi, I. and Codeluppi, V. (2013) ‘Consumption practices of fast fashion products: a consumer</w:t>
      </w:r>
      <w:r w:rsidRPr="008A54A7">
        <w:rPr>
          <w:rFonts w:ascii="Cambria Math" w:hAnsi="Cambria Math" w:cs="Cambria Math"/>
          <w:sz w:val="24"/>
          <w:szCs w:val="24"/>
        </w:rPr>
        <w:t>‐</w:t>
      </w:r>
      <w:r w:rsidRPr="008A54A7">
        <w:rPr>
          <w:rFonts w:ascii="Arial" w:hAnsi="Arial" w:cs="Arial"/>
          <w:sz w:val="24"/>
          <w:szCs w:val="24"/>
        </w:rPr>
        <w:t xml:space="preserve">based approach’, </w:t>
      </w:r>
      <w:r w:rsidRPr="008A54A7">
        <w:rPr>
          <w:rFonts w:ascii="Arial" w:hAnsi="Arial" w:cs="Arial"/>
          <w:i/>
          <w:sz w:val="24"/>
          <w:szCs w:val="24"/>
        </w:rPr>
        <w:t>Journal of Fashion Marketing and Management</w:t>
      </w:r>
      <w:r w:rsidRPr="008A54A7">
        <w:rPr>
          <w:rFonts w:ascii="Arial" w:hAnsi="Arial" w:cs="Arial"/>
          <w:sz w:val="24"/>
          <w:szCs w:val="24"/>
        </w:rPr>
        <w:t>, 17 (2), pp. 206-224.</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Gabrielli, V., Baghi, I. and Codeluppi, V. (2013) ‘Consumption practices of fast fashion products: a consumer</w:t>
      </w:r>
      <w:r w:rsidRPr="008A54A7">
        <w:rPr>
          <w:rFonts w:ascii="Cambria Math" w:hAnsi="Cambria Math" w:cs="Cambria Math"/>
          <w:sz w:val="24"/>
          <w:szCs w:val="24"/>
        </w:rPr>
        <w:t>‐</w:t>
      </w:r>
      <w:r w:rsidRPr="008A54A7">
        <w:rPr>
          <w:rFonts w:ascii="Arial" w:hAnsi="Arial" w:cs="Arial"/>
          <w:sz w:val="24"/>
          <w:szCs w:val="24"/>
        </w:rPr>
        <w:t xml:space="preserve">based approach’, </w:t>
      </w:r>
      <w:r w:rsidRPr="008A54A7">
        <w:rPr>
          <w:rFonts w:ascii="Arial" w:hAnsi="Arial" w:cs="Arial"/>
          <w:i/>
          <w:sz w:val="24"/>
          <w:szCs w:val="24"/>
        </w:rPr>
        <w:t>Journal of Fashion Marketing and Management: An International Journal,</w:t>
      </w:r>
      <w:r w:rsidRPr="008A54A7">
        <w:rPr>
          <w:rFonts w:ascii="Arial" w:hAnsi="Arial" w:cs="Arial"/>
          <w:sz w:val="24"/>
          <w:szCs w:val="24"/>
        </w:rPr>
        <w:t xml:space="preserve"> 17(2), pp.206-224.</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Gandhi, R. and Choudhry, P., </w:t>
      </w:r>
      <w:r>
        <w:rPr>
          <w:rFonts w:ascii="Arial" w:hAnsi="Arial" w:cs="Arial"/>
          <w:sz w:val="24"/>
          <w:szCs w:val="24"/>
        </w:rPr>
        <w:t>(</w:t>
      </w:r>
      <w:r w:rsidRPr="008A54A7">
        <w:rPr>
          <w:rFonts w:ascii="Arial" w:hAnsi="Arial" w:cs="Arial"/>
          <w:sz w:val="24"/>
          <w:szCs w:val="24"/>
        </w:rPr>
        <w:t>2021</w:t>
      </w:r>
      <w:r>
        <w:rPr>
          <w:rFonts w:ascii="Arial" w:hAnsi="Arial" w:cs="Arial"/>
          <w:sz w:val="24"/>
          <w:szCs w:val="24"/>
        </w:rPr>
        <w:t>)</w:t>
      </w:r>
      <w:r w:rsidRPr="008A54A7">
        <w:rPr>
          <w:rFonts w:ascii="Arial" w:hAnsi="Arial" w:cs="Arial"/>
          <w:sz w:val="24"/>
          <w:szCs w:val="24"/>
        </w:rPr>
        <w:t xml:space="preserve">. </w:t>
      </w:r>
      <w:r>
        <w:rPr>
          <w:rFonts w:ascii="Arial" w:hAnsi="Arial" w:cs="Arial"/>
          <w:sz w:val="24"/>
          <w:szCs w:val="24"/>
        </w:rPr>
        <w:t>‘</w:t>
      </w:r>
      <w:r w:rsidRPr="008A54A7">
        <w:rPr>
          <w:rFonts w:ascii="Arial" w:hAnsi="Arial" w:cs="Arial"/>
          <w:sz w:val="24"/>
          <w:szCs w:val="24"/>
        </w:rPr>
        <w:t>A Conceptual Paper on Factors Influencing Consumer Buying Behaviour</w:t>
      </w:r>
      <w:r>
        <w:rPr>
          <w:rFonts w:ascii="Arial" w:hAnsi="Arial" w:cs="Arial"/>
          <w:sz w:val="24"/>
          <w:szCs w:val="24"/>
        </w:rPr>
        <w:t>’,</w:t>
      </w:r>
      <w:r w:rsidRPr="008A54A7">
        <w:rPr>
          <w:rFonts w:ascii="Arial" w:hAnsi="Arial" w:cs="Arial"/>
          <w:sz w:val="24"/>
          <w:szCs w:val="24"/>
        </w:rPr>
        <w:t xml:space="preserve"> </w:t>
      </w:r>
      <w:r w:rsidRPr="00E92247">
        <w:rPr>
          <w:rFonts w:ascii="Arial" w:hAnsi="Arial" w:cs="Arial"/>
          <w:i/>
          <w:sz w:val="24"/>
          <w:szCs w:val="24"/>
        </w:rPr>
        <w:t>Webology</w:t>
      </w:r>
      <w:r w:rsidRPr="008A54A7">
        <w:rPr>
          <w:rFonts w:ascii="Arial" w:hAnsi="Arial" w:cs="Arial"/>
          <w:sz w:val="24"/>
          <w:szCs w:val="24"/>
        </w:rPr>
        <w:t>, 18(1), pp.1125-1132.</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Gandhi, S. (2020) ‘Analysis of impulsive buying behavior in fashion industry’, </w:t>
      </w:r>
      <w:r w:rsidRPr="008A54A7">
        <w:rPr>
          <w:rFonts w:ascii="Arial" w:hAnsi="Arial" w:cs="Arial"/>
          <w:i/>
          <w:sz w:val="24"/>
          <w:szCs w:val="24"/>
        </w:rPr>
        <w:t>International Journal of Engineering and Management Research,</w:t>
      </w:r>
      <w:r w:rsidRPr="008A54A7">
        <w:rPr>
          <w:rFonts w:ascii="Arial" w:hAnsi="Arial" w:cs="Arial"/>
          <w:sz w:val="24"/>
          <w:szCs w:val="24"/>
        </w:rPr>
        <w:t xml:space="preserve"> 10 (1), pp.42-51.</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Gazzola, P., Pavione, E., Pezzetti, R. and Grechi, D., </w:t>
      </w:r>
      <w:r>
        <w:rPr>
          <w:rFonts w:ascii="Arial" w:hAnsi="Arial" w:cs="Arial"/>
          <w:sz w:val="24"/>
          <w:szCs w:val="24"/>
        </w:rPr>
        <w:t>(</w:t>
      </w:r>
      <w:r w:rsidRPr="008A54A7">
        <w:rPr>
          <w:rFonts w:ascii="Arial" w:hAnsi="Arial" w:cs="Arial"/>
          <w:sz w:val="24"/>
          <w:szCs w:val="24"/>
        </w:rPr>
        <w:t>2020</w:t>
      </w:r>
      <w:r>
        <w:rPr>
          <w:rFonts w:ascii="Arial" w:hAnsi="Arial" w:cs="Arial"/>
          <w:sz w:val="24"/>
          <w:szCs w:val="24"/>
        </w:rPr>
        <w:t>)</w:t>
      </w:r>
      <w:r w:rsidRPr="008A54A7">
        <w:rPr>
          <w:rFonts w:ascii="Arial" w:hAnsi="Arial" w:cs="Arial"/>
          <w:sz w:val="24"/>
          <w:szCs w:val="24"/>
        </w:rPr>
        <w:t xml:space="preserve">. </w:t>
      </w:r>
      <w:r>
        <w:rPr>
          <w:rFonts w:ascii="Arial" w:hAnsi="Arial" w:cs="Arial"/>
          <w:sz w:val="24"/>
          <w:szCs w:val="24"/>
        </w:rPr>
        <w:t>‘</w:t>
      </w:r>
      <w:r w:rsidRPr="008A54A7">
        <w:rPr>
          <w:rFonts w:ascii="Arial" w:hAnsi="Arial" w:cs="Arial"/>
          <w:sz w:val="24"/>
          <w:szCs w:val="24"/>
        </w:rPr>
        <w:t>Trends in the fashion industry. The perception of sustainability and circular economy: A gender/generation quantitative approach</w:t>
      </w:r>
      <w:r>
        <w:rPr>
          <w:rFonts w:ascii="Arial" w:hAnsi="Arial" w:cs="Arial"/>
          <w:sz w:val="24"/>
          <w:szCs w:val="24"/>
        </w:rPr>
        <w:t>’,</w:t>
      </w:r>
      <w:r w:rsidRPr="008A54A7">
        <w:rPr>
          <w:rFonts w:ascii="Arial" w:hAnsi="Arial" w:cs="Arial"/>
          <w:sz w:val="24"/>
          <w:szCs w:val="24"/>
        </w:rPr>
        <w:t xml:space="preserve"> </w:t>
      </w:r>
      <w:r w:rsidRPr="00E92247">
        <w:rPr>
          <w:rFonts w:ascii="Arial" w:hAnsi="Arial" w:cs="Arial"/>
          <w:i/>
          <w:sz w:val="24"/>
          <w:szCs w:val="24"/>
        </w:rPr>
        <w:t>Sustainability</w:t>
      </w:r>
      <w:r w:rsidRPr="008A54A7">
        <w:rPr>
          <w:rFonts w:ascii="Arial" w:hAnsi="Arial" w:cs="Arial"/>
          <w:sz w:val="24"/>
          <w:szCs w:val="24"/>
        </w:rPr>
        <w:t>, 12(7), pp.1-19.</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Gelder, K. V. (2023) ‘Number of reviews online shoppers read before making a purchasing decision 2019-2021’, </w:t>
      </w:r>
      <w:r w:rsidRPr="008A54A7">
        <w:rPr>
          <w:rFonts w:ascii="Arial" w:hAnsi="Arial" w:cs="Arial"/>
          <w:i/>
          <w:sz w:val="24"/>
          <w:szCs w:val="24"/>
        </w:rPr>
        <w:t xml:space="preserve">Statista. </w:t>
      </w:r>
      <w:r w:rsidRPr="008A54A7">
        <w:rPr>
          <w:rFonts w:ascii="Arial" w:hAnsi="Arial" w:cs="Arial"/>
          <w:sz w:val="24"/>
          <w:szCs w:val="24"/>
        </w:rPr>
        <w:t xml:space="preserve">Available at: </w:t>
      </w:r>
      <w:hyperlink r:id="rId60" w:history="1">
        <w:r w:rsidRPr="008A54A7">
          <w:rPr>
            <w:rStyle w:val="Hyperlink"/>
            <w:rFonts w:cs="Arial"/>
            <w:sz w:val="24"/>
            <w:szCs w:val="24"/>
          </w:rPr>
          <w:t>https://www.statista.com/statistics/1020836/share-of-shoppers-reading-reviews-before-purchase/</w:t>
        </w:r>
      </w:hyperlink>
      <w:r w:rsidRPr="008A54A7">
        <w:rPr>
          <w:rFonts w:ascii="Arial" w:hAnsi="Arial" w:cs="Arial"/>
          <w:sz w:val="24"/>
          <w:szCs w:val="24"/>
        </w:rPr>
        <w:t xml:space="preserve"> [Accessed: 27 August 2023].</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Gov.UK (n. d.)</w:t>
      </w:r>
      <w:r w:rsidRPr="008A54A7">
        <w:t xml:space="preserve"> </w:t>
      </w:r>
      <w:r w:rsidRPr="008A54A7">
        <w:rPr>
          <w:rFonts w:ascii="Arial" w:hAnsi="Arial" w:cs="Arial"/>
          <w:i/>
          <w:sz w:val="24"/>
          <w:szCs w:val="24"/>
        </w:rPr>
        <w:t>Glossary and definitions of concepts and technical terms</w:t>
      </w:r>
      <w:r w:rsidRPr="008A54A7">
        <w:rPr>
          <w:rFonts w:ascii="Arial" w:hAnsi="Arial" w:cs="Arial"/>
          <w:sz w:val="24"/>
          <w:szCs w:val="24"/>
        </w:rPr>
        <w:t xml:space="preserve">. Available at: </w:t>
      </w:r>
      <w:hyperlink r:id="rId61" w:history="1">
        <w:r w:rsidRPr="008A54A7">
          <w:rPr>
            <w:rStyle w:val="Hyperlink"/>
            <w:rFonts w:cs="Arial"/>
            <w:sz w:val="24"/>
            <w:szCs w:val="24"/>
          </w:rPr>
          <w:t>https://assets.publishing.service.gov.uk/government/uploads/system/uploads/attachment_data/file/200774/appendix_1_hbai12.pdf</w:t>
        </w:r>
      </w:hyperlink>
      <w:r w:rsidRPr="008A54A7">
        <w:rPr>
          <w:rFonts w:ascii="Arial" w:hAnsi="Arial" w:cs="Arial"/>
          <w:sz w:val="24"/>
          <w:szCs w:val="24"/>
        </w:rPr>
        <w:t xml:space="preserve"> [Accessed 24th August 2023]. </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Green, V. (2017) ‘New research from Because explores the ‘Influence of Experience’, </w:t>
      </w:r>
      <w:r w:rsidRPr="008A54A7">
        <w:rPr>
          <w:rFonts w:ascii="Arial" w:hAnsi="Arial" w:cs="Arial"/>
          <w:i/>
          <w:sz w:val="24"/>
          <w:szCs w:val="24"/>
        </w:rPr>
        <w:t xml:space="preserve">Because. </w:t>
      </w:r>
      <w:r w:rsidRPr="008A54A7">
        <w:rPr>
          <w:rFonts w:ascii="Arial" w:hAnsi="Arial" w:cs="Arial"/>
          <w:sz w:val="24"/>
          <w:szCs w:val="24"/>
        </w:rPr>
        <w:t>Available at:</w:t>
      </w:r>
      <w:r w:rsidRPr="008A54A7">
        <w:t xml:space="preserve"> </w:t>
      </w:r>
      <w:hyperlink r:id="rId62" w:history="1">
        <w:r w:rsidRPr="008A54A7">
          <w:rPr>
            <w:rStyle w:val="Hyperlink"/>
            <w:rFonts w:cs="Arial"/>
            <w:sz w:val="24"/>
            <w:szCs w:val="24"/>
          </w:rPr>
          <w:t>https://www.becausexm.com/blog/new-research-from-because-explores-the-influence-of-experience</w:t>
        </w:r>
      </w:hyperlink>
      <w:r w:rsidRPr="008A54A7">
        <w:rPr>
          <w:rFonts w:ascii="Arial" w:hAnsi="Arial" w:cs="Arial"/>
          <w:sz w:val="24"/>
          <w:szCs w:val="24"/>
        </w:rPr>
        <w:t xml:space="preserve"> [Accessed 21st August 2023].</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lastRenderedPageBreak/>
        <w:t xml:space="preserve">Gupta, S. and Banerjee, S. (2021) ‘An Analytical study of the Affordable Luxury Apparel Market in India-Identification of the Key Factors Influencing the Consumer Buying Behaviour’, </w:t>
      </w:r>
      <w:r w:rsidRPr="008A54A7">
        <w:rPr>
          <w:rFonts w:ascii="Arial" w:hAnsi="Arial" w:cs="Arial"/>
          <w:i/>
          <w:sz w:val="24"/>
          <w:szCs w:val="24"/>
        </w:rPr>
        <w:t>Turkish Online Journal of Qualitative Inquiry</w:t>
      </w:r>
      <w:r w:rsidRPr="008A54A7">
        <w:rPr>
          <w:rFonts w:ascii="Arial" w:hAnsi="Arial" w:cs="Arial"/>
          <w:sz w:val="24"/>
          <w:szCs w:val="24"/>
        </w:rPr>
        <w:t>, 12(8), pp.1182-1204.</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Gupta, S. and Ogden, D.T., 2009. To buy or not to buy? A social dilemma perspective on green buying. Journal of consumer marketing, 26(6), pp.376-391.</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Hanaysha, J.R. (2018) ‘An examination of the factors affecting consumer’s purchase decision in the Malaysian retail market’, </w:t>
      </w:r>
      <w:r w:rsidRPr="008A54A7">
        <w:rPr>
          <w:rFonts w:ascii="Arial" w:hAnsi="Arial" w:cs="Arial"/>
          <w:i/>
          <w:sz w:val="24"/>
          <w:szCs w:val="24"/>
        </w:rPr>
        <w:t>PSU Research Review</w:t>
      </w:r>
      <w:r w:rsidRPr="008A54A7">
        <w:rPr>
          <w:rFonts w:ascii="Arial" w:hAnsi="Arial" w:cs="Arial"/>
          <w:sz w:val="24"/>
          <w:szCs w:val="24"/>
        </w:rPr>
        <w:t>, 2(1), pp.7-23.</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Inditex (n. d.) </w:t>
      </w:r>
      <w:r w:rsidRPr="008A54A7">
        <w:rPr>
          <w:rFonts w:ascii="Arial" w:hAnsi="Arial" w:cs="Arial"/>
          <w:i/>
          <w:sz w:val="24"/>
          <w:szCs w:val="24"/>
        </w:rPr>
        <w:t>People</w:t>
      </w:r>
      <w:r w:rsidRPr="008A54A7">
        <w:rPr>
          <w:rFonts w:ascii="Arial" w:hAnsi="Arial" w:cs="Arial"/>
          <w:sz w:val="24"/>
          <w:szCs w:val="24"/>
        </w:rPr>
        <w:t xml:space="preserve">. Available at: </w:t>
      </w:r>
      <w:hyperlink r:id="rId63" w:history="1">
        <w:r w:rsidRPr="008A54A7">
          <w:rPr>
            <w:rStyle w:val="Hyperlink"/>
            <w:rFonts w:cs="Arial"/>
            <w:sz w:val="24"/>
            <w:szCs w:val="24"/>
          </w:rPr>
          <w:t>https://static.inditex.com/annual_report_2016/en/our-priorities/people/</w:t>
        </w:r>
      </w:hyperlink>
      <w:r w:rsidRPr="008A54A7">
        <w:rPr>
          <w:rFonts w:ascii="Arial" w:hAnsi="Arial" w:cs="Arial"/>
          <w:sz w:val="24"/>
          <w:szCs w:val="24"/>
        </w:rPr>
        <w:t xml:space="preserve"> [Accessed: 9th July 2023].</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Jangra, A. (2021) ‘Consumer psychology — The science of consumer behavior’, </w:t>
      </w:r>
      <w:r w:rsidRPr="008A54A7">
        <w:rPr>
          <w:rFonts w:ascii="Arial" w:hAnsi="Arial" w:cs="Arial"/>
          <w:i/>
          <w:sz w:val="24"/>
          <w:szCs w:val="24"/>
        </w:rPr>
        <w:t xml:space="preserve">Medium. </w:t>
      </w:r>
      <w:r w:rsidRPr="008A54A7">
        <w:rPr>
          <w:rFonts w:ascii="Arial" w:hAnsi="Arial" w:cs="Arial"/>
          <w:sz w:val="24"/>
          <w:szCs w:val="24"/>
        </w:rPr>
        <w:t xml:space="preserve">Available at: </w:t>
      </w:r>
      <w:hyperlink r:id="rId64" w:history="1">
        <w:r w:rsidRPr="008A54A7">
          <w:rPr>
            <w:rStyle w:val="Hyperlink"/>
            <w:rFonts w:cs="Arial"/>
            <w:sz w:val="24"/>
            <w:szCs w:val="24"/>
          </w:rPr>
          <w:t>https://aamishajangra.medium.com/consumer-psychology-the-science-of-consumer-behavior-9b493d0b98f9</w:t>
        </w:r>
      </w:hyperlink>
      <w:r w:rsidRPr="008A54A7">
        <w:rPr>
          <w:rFonts w:ascii="Arial" w:hAnsi="Arial" w:cs="Arial"/>
          <w:sz w:val="24"/>
          <w:szCs w:val="24"/>
        </w:rPr>
        <w:t xml:space="preserve"> [Accessed: 27 August 2023].</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Jermsittiparsert, K., Siam, M., Issa, M., Ahmed, U. and Pahi, M.J.U.S.C.M. (2019) ‘Do consumers expect companies to be socially responsible? The impact of corporate social responsibility on buying behavior’, </w:t>
      </w:r>
      <w:r w:rsidRPr="008A54A7">
        <w:rPr>
          <w:rFonts w:ascii="Arial" w:hAnsi="Arial" w:cs="Arial"/>
          <w:i/>
          <w:sz w:val="24"/>
          <w:szCs w:val="24"/>
        </w:rPr>
        <w:t>Uncertain Supply Chain Management</w:t>
      </w:r>
      <w:r w:rsidRPr="008A54A7">
        <w:rPr>
          <w:rFonts w:ascii="Arial" w:hAnsi="Arial" w:cs="Arial"/>
          <w:sz w:val="24"/>
          <w:szCs w:val="24"/>
        </w:rPr>
        <w:t>, 7(4), pp.741-752.</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Jisana, T.K. (2014) ‘Consumer behaviour models: an overview’, </w:t>
      </w:r>
      <w:r w:rsidRPr="008A54A7">
        <w:rPr>
          <w:rFonts w:ascii="Arial" w:hAnsi="Arial" w:cs="Arial"/>
          <w:i/>
          <w:sz w:val="24"/>
          <w:szCs w:val="24"/>
        </w:rPr>
        <w:t>Journal of Commerce and Management</w:t>
      </w:r>
      <w:r w:rsidRPr="008A54A7">
        <w:rPr>
          <w:rFonts w:ascii="Arial" w:hAnsi="Arial" w:cs="Arial"/>
          <w:sz w:val="24"/>
          <w:szCs w:val="24"/>
        </w:rPr>
        <w:t>, 1(5), pp.34-43.</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Joo Park, E., Young Kim, E. and Cardona Forney, J. (2006) ‘A structural model of fashion</w:t>
      </w:r>
      <w:r w:rsidRPr="008A54A7">
        <w:rPr>
          <w:rFonts w:ascii="Cambria Math" w:hAnsi="Cambria Math" w:cs="Cambria Math"/>
          <w:sz w:val="24"/>
          <w:szCs w:val="24"/>
        </w:rPr>
        <w:t>‐</w:t>
      </w:r>
      <w:r w:rsidRPr="008A54A7">
        <w:rPr>
          <w:rFonts w:ascii="Arial" w:hAnsi="Arial" w:cs="Arial"/>
          <w:sz w:val="24"/>
          <w:szCs w:val="24"/>
        </w:rPr>
        <w:t xml:space="preserve">oriented impulse buying behavior’, </w:t>
      </w:r>
      <w:r w:rsidRPr="008A54A7">
        <w:rPr>
          <w:rFonts w:ascii="Arial" w:hAnsi="Arial" w:cs="Arial"/>
          <w:i/>
          <w:sz w:val="24"/>
          <w:szCs w:val="24"/>
        </w:rPr>
        <w:t>Journal of Fashion Marketing and Management: An International Journal</w:t>
      </w:r>
      <w:r w:rsidRPr="008A54A7">
        <w:rPr>
          <w:rFonts w:ascii="Arial" w:hAnsi="Arial" w:cs="Arial"/>
          <w:sz w:val="24"/>
          <w:szCs w:val="24"/>
        </w:rPr>
        <w:t>, 10(4), pp.433-446.</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Khan, S. (2012) ‘The influence of formal and informal sources on consumer buying behavior’, </w:t>
      </w:r>
      <w:r w:rsidRPr="008A54A7">
        <w:rPr>
          <w:rFonts w:ascii="Arial" w:hAnsi="Arial" w:cs="Arial"/>
          <w:i/>
          <w:sz w:val="24"/>
          <w:szCs w:val="24"/>
        </w:rPr>
        <w:t>Global Journal of Management and Business Research</w:t>
      </w:r>
      <w:r w:rsidRPr="008A54A7">
        <w:rPr>
          <w:rFonts w:ascii="Arial" w:hAnsi="Arial" w:cs="Arial"/>
          <w:sz w:val="24"/>
          <w:szCs w:val="24"/>
        </w:rPr>
        <w:t>, 12(12), pp.1-5.</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Khaniwale, M., (2015) ‘Consumer buying behavior’, </w:t>
      </w:r>
      <w:r w:rsidRPr="008A54A7">
        <w:rPr>
          <w:rFonts w:ascii="Arial" w:hAnsi="Arial" w:cs="Arial"/>
          <w:i/>
          <w:sz w:val="24"/>
          <w:szCs w:val="24"/>
        </w:rPr>
        <w:t>International Journal of Innovation and Scientific Research</w:t>
      </w:r>
      <w:r w:rsidRPr="008A54A7">
        <w:rPr>
          <w:rFonts w:ascii="Arial" w:hAnsi="Arial" w:cs="Arial"/>
          <w:sz w:val="24"/>
          <w:szCs w:val="24"/>
        </w:rPr>
        <w:t>, 14(2), pp.278-286.</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Kim, Y. and Zhang, Y. (2014) ‘The impact of power-distance belief on consumers’ preference for status brands’, </w:t>
      </w:r>
      <w:r w:rsidRPr="008A54A7">
        <w:rPr>
          <w:rFonts w:ascii="Arial" w:hAnsi="Arial" w:cs="Arial"/>
          <w:i/>
          <w:sz w:val="24"/>
          <w:szCs w:val="24"/>
        </w:rPr>
        <w:t>Journal of Global Marketing</w:t>
      </w:r>
      <w:r w:rsidRPr="008A54A7">
        <w:rPr>
          <w:rFonts w:ascii="Arial" w:hAnsi="Arial" w:cs="Arial"/>
          <w:sz w:val="24"/>
          <w:szCs w:val="24"/>
        </w:rPr>
        <w:t>, 27(1), pp.13-29.</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lastRenderedPageBreak/>
        <w:t>Kimmel, A.J., 2013).</w:t>
      </w:r>
      <w:r w:rsidRPr="008A54A7">
        <w:rPr>
          <w:rFonts w:ascii="Arial" w:hAnsi="Arial" w:cs="Arial"/>
          <w:i/>
          <w:sz w:val="24"/>
          <w:szCs w:val="24"/>
        </w:rPr>
        <w:t xml:space="preserve"> Psychological foundations of marketing.</w:t>
      </w:r>
      <w:r w:rsidRPr="008A54A7">
        <w:rPr>
          <w:rFonts w:ascii="Arial" w:hAnsi="Arial" w:cs="Arial"/>
          <w:sz w:val="24"/>
          <w:szCs w:val="24"/>
        </w:rPr>
        <w:t xml:space="preserve"> 1st edition. New York: Routledge. </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Kotler, P., Armstrong, G., Ang, S.H., Leong, S.M., Tan, C.T. and YAU, O. (2009). </w:t>
      </w:r>
      <w:r w:rsidRPr="008A54A7">
        <w:rPr>
          <w:rFonts w:ascii="Arial" w:hAnsi="Arial" w:cs="Arial"/>
          <w:i/>
          <w:sz w:val="24"/>
          <w:szCs w:val="24"/>
        </w:rPr>
        <w:t xml:space="preserve">Principles of marketing: An global perspective. </w:t>
      </w:r>
      <w:r w:rsidRPr="008A54A7">
        <w:rPr>
          <w:rFonts w:ascii="Arial" w:hAnsi="Arial" w:cs="Arial"/>
          <w:sz w:val="24"/>
          <w:szCs w:val="24"/>
        </w:rPr>
        <w:t>New Jersey: Prentice Hall.</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Kuada, J. (2012) </w:t>
      </w:r>
      <w:r w:rsidRPr="008A54A7">
        <w:rPr>
          <w:rFonts w:ascii="Arial" w:hAnsi="Arial" w:cs="Arial"/>
          <w:i/>
          <w:sz w:val="24"/>
          <w:szCs w:val="24"/>
        </w:rPr>
        <w:t xml:space="preserve">Research Methodology: A Project Guide for University Students. </w:t>
      </w:r>
      <w:r w:rsidRPr="008A54A7">
        <w:rPr>
          <w:rFonts w:ascii="Arial" w:hAnsi="Arial" w:cs="Arial"/>
          <w:sz w:val="24"/>
          <w:szCs w:val="24"/>
        </w:rPr>
        <w:t>1</w:t>
      </w:r>
      <w:r w:rsidRPr="008A54A7">
        <w:rPr>
          <w:rFonts w:ascii="Arial" w:hAnsi="Arial" w:cs="Arial"/>
          <w:sz w:val="24"/>
          <w:szCs w:val="24"/>
          <w:vertAlign w:val="superscript"/>
        </w:rPr>
        <w:t>st</w:t>
      </w:r>
      <w:r w:rsidRPr="008A54A7">
        <w:rPr>
          <w:rFonts w:ascii="Arial" w:hAnsi="Arial" w:cs="Arial"/>
          <w:sz w:val="24"/>
          <w:szCs w:val="24"/>
        </w:rPr>
        <w:t xml:space="preserve"> edition. Frederiksberg: Samfunds Litteratur</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Kucan, L. (2011) ‘Approximating the practice of writing the dissertation literature review’, </w:t>
      </w:r>
      <w:r w:rsidRPr="008A54A7">
        <w:rPr>
          <w:rFonts w:ascii="Arial" w:hAnsi="Arial" w:cs="Arial"/>
          <w:i/>
          <w:sz w:val="24"/>
          <w:szCs w:val="24"/>
        </w:rPr>
        <w:t>Literacy Research and Instruction</w:t>
      </w:r>
      <w:r w:rsidRPr="008A54A7">
        <w:rPr>
          <w:rFonts w:ascii="Arial" w:hAnsi="Arial" w:cs="Arial"/>
          <w:sz w:val="24"/>
          <w:szCs w:val="24"/>
        </w:rPr>
        <w:t>, 50(3), pp.229-240.</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Kumar, A.A. (2016) ‘Factors influencing customers buying behavior’, </w:t>
      </w:r>
      <w:r w:rsidRPr="008A54A7">
        <w:rPr>
          <w:rFonts w:ascii="Arial" w:hAnsi="Arial" w:cs="Arial"/>
          <w:i/>
          <w:sz w:val="24"/>
          <w:szCs w:val="24"/>
        </w:rPr>
        <w:t>Journal of Marketing and Consumer Research</w:t>
      </w:r>
      <w:r w:rsidRPr="008A54A7">
        <w:rPr>
          <w:rFonts w:ascii="Arial" w:hAnsi="Arial" w:cs="Arial"/>
          <w:sz w:val="24"/>
          <w:szCs w:val="24"/>
        </w:rPr>
        <w:t>, 27, pp.30-34.</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Kumar, A.A., 2022) ‘Factors influencing customers buying behavior’, International </w:t>
      </w:r>
      <w:r w:rsidRPr="008A54A7">
        <w:rPr>
          <w:rFonts w:ascii="Arial" w:hAnsi="Arial" w:cs="Arial"/>
          <w:i/>
          <w:sz w:val="24"/>
          <w:szCs w:val="24"/>
        </w:rPr>
        <w:t>Journal of Innovative Science and Research Technology</w:t>
      </w:r>
      <w:r w:rsidRPr="008A54A7">
        <w:rPr>
          <w:rFonts w:ascii="Arial" w:hAnsi="Arial" w:cs="Arial"/>
          <w:sz w:val="24"/>
          <w:szCs w:val="24"/>
        </w:rPr>
        <w:t>, 7(11), pp. 41-44.</w:t>
      </w:r>
    </w:p>
    <w:p w:rsidR="002D6F7E" w:rsidRPr="008A54A7" w:rsidRDefault="002D6F7E" w:rsidP="002D6F7E">
      <w:pPr>
        <w:spacing w:line="360" w:lineRule="auto"/>
        <w:rPr>
          <w:rFonts w:ascii="Arial" w:hAnsi="Arial" w:cs="Arial"/>
          <w:sz w:val="24"/>
          <w:szCs w:val="24"/>
        </w:rPr>
      </w:pPr>
      <w:r>
        <w:rPr>
          <w:rFonts w:ascii="Arial" w:hAnsi="Arial" w:cs="Arial"/>
          <w:sz w:val="24"/>
          <w:szCs w:val="24"/>
        </w:rPr>
        <w:t>Kumar, H. H. A., John, F. S., and</w:t>
      </w:r>
      <w:r w:rsidRPr="008A54A7">
        <w:rPr>
          <w:rFonts w:ascii="Arial" w:hAnsi="Arial" w:cs="Arial"/>
          <w:sz w:val="24"/>
          <w:szCs w:val="24"/>
        </w:rPr>
        <w:t xml:space="preserve"> Senith, S. (2014). A Study on factors influencing consumer buying behavior in cosmetic products’, </w:t>
      </w:r>
      <w:r w:rsidRPr="008A54A7">
        <w:rPr>
          <w:rFonts w:ascii="Arial" w:hAnsi="Arial" w:cs="Arial"/>
          <w:i/>
          <w:sz w:val="24"/>
          <w:szCs w:val="24"/>
        </w:rPr>
        <w:t>International Journal of Scientific and Research Publications</w:t>
      </w:r>
      <w:r w:rsidRPr="008A54A7">
        <w:rPr>
          <w:rFonts w:ascii="Arial" w:hAnsi="Arial" w:cs="Arial"/>
          <w:sz w:val="24"/>
          <w:szCs w:val="24"/>
        </w:rPr>
        <w:t>, 4 (9), pp.1-6.</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Kushwaha, B.P., Rao, N.S. and Ahmad, S.Y. (2015) ‘The factors influencing consumer buying decision of electronic products’, </w:t>
      </w:r>
      <w:r w:rsidRPr="008A54A7">
        <w:rPr>
          <w:rFonts w:ascii="Arial" w:hAnsi="Arial" w:cs="Arial"/>
          <w:i/>
          <w:sz w:val="24"/>
          <w:szCs w:val="24"/>
        </w:rPr>
        <w:t>Management Dynamics</w:t>
      </w:r>
      <w:r w:rsidRPr="008A54A7">
        <w:rPr>
          <w:rFonts w:ascii="Arial" w:hAnsi="Arial" w:cs="Arial"/>
          <w:sz w:val="24"/>
          <w:szCs w:val="24"/>
        </w:rPr>
        <w:t xml:space="preserve">, 15(1), pp.5-15. </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Lang, C. (2018) ‘Perceived risks and enjoyment of access-based consumption: Identifying barriers and motivations to fashion renting’, </w:t>
      </w:r>
      <w:r w:rsidRPr="008A54A7">
        <w:rPr>
          <w:rFonts w:ascii="Arial" w:hAnsi="Arial" w:cs="Arial"/>
          <w:i/>
          <w:sz w:val="24"/>
          <w:szCs w:val="24"/>
        </w:rPr>
        <w:t>Fashion and Textiles</w:t>
      </w:r>
      <w:r w:rsidRPr="008A54A7">
        <w:rPr>
          <w:rFonts w:ascii="Arial" w:hAnsi="Arial" w:cs="Arial"/>
          <w:sz w:val="24"/>
          <w:szCs w:val="24"/>
        </w:rPr>
        <w:t>, 5(1), pp.1-18.</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Lee Resource International (n. d.) </w:t>
      </w:r>
      <w:r w:rsidRPr="008A54A7">
        <w:rPr>
          <w:rFonts w:ascii="Arial" w:hAnsi="Arial" w:cs="Arial"/>
          <w:i/>
          <w:sz w:val="24"/>
          <w:szCs w:val="24"/>
        </w:rPr>
        <w:t>Build Better Business</w:t>
      </w:r>
      <w:r w:rsidRPr="008A54A7">
        <w:rPr>
          <w:rFonts w:ascii="Arial" w:hAnsi="Arial" w:cs="Arial"/>
          <w:sz w:val="24"/>
          <w:szCs w:val="24"/>
        </w:rPr>
        <w:t xml:space="preserve">. Available at: </w:t>
      </w:r>
      <w:hyperlink r:id="rId65" w:history="1">
        <w:r w:rsidRPr="008A54A7">
          <w:rPr>
            <w:rStyle w:val="Hyperlink"/>
            <w:rFonts w:cs="Arial"/>
            <w:sz w:val="24"/>
            <w:szCs w:val="24"/>
          </w:rPr>
          <w:t>http://leeresources.com/</w:t>
        </w:r>
      </w:hyperlink>
      <w:r w:rsidRPr="008A54A7">
        <w:rPr>
          <w:rFonts w:ascii="Arial" w:hAnsi="Arial" w:cs="Arial"/>
          <w:sz w:val="24"/>
          <w:szCs w:val="24"/>
        </w:rPr>
        <w:t xml:space="preserve"> [Accessed: 17th August 2023].</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Lichev, G.T., (2017) ‘Psychological factors in determining consumer behaviour’, </w:t>
      </w:r>
      <w:r w:rsidRPr="008A54A7">
        <w:rPr>
          <w:rFonts w:ascii="Arial" w:hAnsi="Arial" w:cs="Arial"/>
          <w:i/>
          <w:sz w:val="24"/>
          <w:szCs w:val="24"/>
        </w:rPr>
        <w:t>Eastern Academic Journal</w:t>
      </w:r>
      <w:r w:rsidRPr="008A54A7">
        <w:rPr>
          <w:rFonts w:ascii="Arial" w:hAnsi="Arial" w:cs="Arial"/>
          <w:sz w:val="24"/>
          <w:szCs w:val="24"/>
        </w:rPr>
        <w:t>, 1, pp.8-16.</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Lukman, A. and Vukasovic, T. (2020) ‘The Factors Influencing the Buying Decision of Customers Behaviour’, </w:t>
      </w:r>
      <w:r w:rsidRPr="008A54A7">
        <w:rPr>
          <w:rFonts w:ascii="Arial" w:hAnsi="Arial" w:cs="Arial"/>
          <w:i/>
          <w:sz w:val="24"/>
          <w:szCs w:val="24"/>
        </w:rPr>
        <w:t>Management</w:t>
      </w:r>
      <w:r w:rsidRPr="008A54A7">
        <w:rPr>
          <w:rFonts w:ascii="Arial" w:hAnsi="Arial" w:cs="Arial"/>
          <w:sz w:val="24"/>
          <w:szCs w:val="24"/>
        </w:rPr>
        <w:t>, 15(3), pp.221-233.</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Luthans, F., Luthans, B.C. and Luthans, K.W. (2021) </w:t>
      </w:r>
      <w:r w:rsidRPr="008A54A7">
        <w:rPr>
          <w:rFonts w:ascii="Arial" w:hAnsi="Arial" w:cs="Arial"/>
          <w:i/>
          <w:sz w:val="24"/>
          <w:szCs w:val="24"/>
        </w:rPr>
        <w:t>Organizational behavior: An evidence-based approach.</w:t>
      </w:r>
      <w:r w:rsidRPr="008A54A7">
        <w:rPr>
          <w:rFonts w:ascii="Arial" w:hAnsi="Arial" w:cs="Arial"/>
          <w:sz w:val="24"/>
          <w:szCs w:val="24"/>
        </w:rPr>
        <w:t xml:space="preserve"> 14th edition. Caroline: Information Age Publishing, Inc.</w:t>
      </w:r>
    </w:p>
    <w:p w:rsidR="002D6F7E" w:rsidRDefault="002D6F7E" w:rsidP="002D6F7E">
      <w:pPr>
        <w:spacing w:line="360" w:lineRule="auto"/>
        <w:rPr>
          <w:rFonts w:ascii="Arial" w:hAnsi="Arial" w:cs="Arial"/>
          <w:sz w:val="24"/>
          <w:szCs w:val="24"/>
        </w:rPr>
      </w:pPr>
      <w:r w:rsidRPr="008A54A7">
        <w:rPr>
          <w:rFonts w:ascii="Arial" w:hAnsi="Arial" w:cs="Arial"/>
          <w:sz w:val="24"/>
          <w:szCs w:val="24"/>
        </w:rPr>
        <w:lastRenderedPageBreak/>
        <w:t xml:space="preserve">Maney, K.L. and Mathews, S., </w:t>
      </w:r>
      <w:r>
        <w:rPr>
          <w:rFonts w:ascii="Arial" w:hAnsi="Arial" w:cs="Arial"/>
          <w:sz w:val="24"/>
          <w:szCs w:val="24"/>
        </w:rPr>
        <w:t>(</w:t>
      </w:r>
      <w:r w:rsidRPr="008A54A7">
        <w:rPr>
          <w:rFonts w:ascii="Arial" w:hAnsi="Arial" w:cs="Arial"/>
          <w:sz w:val="24"/>
          <w:szCs w:val="24"/>
        </w:rPr>
        <w:t>2021</w:t>
      </w:r>
      <w:r>
        <w:rPr>
          <w:rFonts w:ascii="Arial" w:hAnsi="Arial" w:cs="Arial"/>
          <w:sz w:val="24"/>
          <w:szCs w:val="24"/>
        </w:rPr>
        <w:t>)</w:t>
      </w:r>
      <w:r w:rsidRPr="008A54A7">
        <w:rPr>
          <w:rFonts w:ascii="Arial" w:hAnsi="Arial" w:cs="Arial"/>
          <w:sz w:val="24"/>
          <w:szCs w:val="24"/>
        </w:rPr>
        <w:t xml:space="preserve">. </w:t>
      </w:r>
      <w:r>
        <w:rPr>
          <w:rFonts w:ascii="Arial" w:hAnsi="Arial" w:cs="Arial"/>
          <w:sz w:val="24"/>
          <w:szCs w:val="24"/>
        </w:rPr>
        <w:t>‘</w:t>
      </w:r>
      <w:r w:rsidRPr="008A54A7">
        <w:rPr>
          <w:rFonts w:ascii="Arial" w:hAnsi="Arial" w:cs="Arial"/>
          <w:sz w:val="24"/>
          <w:szCs w:val="24"/>
        </w:rPr>
        <w:t>A Study of the Impact of Lifestyle on Consumer Purchase Decision of Young Indians</w:t>
      </w:r>
      <w:r>
        <w:rPr>
          <w:rFonts w:ascii="Arial" w:hAnsi="Arial" w:cs="Arial"/>
          <w:sz w:val="24"/>
          <w:szCs w:val="24"/>
        </w:rPr>
        <w:t>’,</w:t>
      </w:r>
      <w:r w:rsidRPr="008A54A7">
        <w:rPr>
          <w:rFonts w:ascii="Arial" w:hAnsi="Arial" w:cs="Arial"/>
          <w:sz w:val="24"/>
          <w:szCs w:val="24"/>
        </w:rPr>
        <w:t xml:space="preserve"> </w:t>
      </w:r>
      <w:r w:rsidRPr="00E92247">
        <w:rPr>
          <w:rFonts w:ascii="Arial" w:hAnsi="Arial" w:cs="Arial"/>
          <w:i/>
          <w:sz w:val="24"/>
          <w:szCs w:val="24"/>
        </w:rPr>
        <w:t>AIMS International Journal of Management</w:t>
      </w:r>
      <w:r>
        <w:rPr>
          <w:rFonts w:ascii="Arial" w:hAnsi="Arial" w:cs="Arial"/>
          <w:sz w:val="24"/>
          <w:szCs w:val="24"/>
        </w:rPr>
        <w:t>, 15(2), pp.34-45.</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McLeod, S. (2018)</w:t>
      </w:r>
      <w:r w:rsidRPr="008A54A7">
        <w:rPr>
          <w:rFonts w:ascii="Arial" w:hAnsi="Arial" w:cs="Arial"/>
          <w:i/>
          <w:sz w:val="24"/>
          <w:szCs w:val="24"/>
        </w:rPr>
        <w:t xml:space="preserve"> Maslow’s hierarchy of needs</w:t>
      </w:r>
      <w:r w:rsidRPr="008A54A7">
        <w:rPr>
          <w:rFonts w:ascii="Arial" w:hAnsi="Arial" w:cs="Arial"/>
          <w:sz w:val="24"/>
          <w:szCs w:val="24"/>
        </w:rPr>
        <w:t xml:space="preserve">. Available at: </w:t>
      </w:r>
      <w:hyperlink r:id="rId66" w:history="1">
        <w:r w:rsidRPr="008A54A7">
          <w:rPr>
            <w:rStyle w:val="Hyperlink"/>
            <w:rFonts w:cs="Arial"/>
            <w:sz w:val="24"/>
            <w:szCs w:val="24"/>
          </w:rPr>
          <w:t>https://www.simplypsychology.org/maslow.html</w:t>
        </w:r>
      </w:hyperlink>
      <w:r w:rsidRPr="008A54A7">
        <w:rPr>
          <w:rFonts w:ascii="Arial" w:hAnsi="Arial" w:cs="Arial"/>
          <w:sz w:val="24"/>
          <w:szCs w:val="24"/>
        </w:rPr>
        <w:t xml:space="preserve"> [Accessed: 15th August 2023].</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McNeill, L. and Moore, R. (2015) ‘Sustainable fashion consumption and the fast fashion conundrum: fashionable consumers and attitudes to sustainability in clothing choice’, </w:t>
      </w:r>
      <w:r w:rsidRPr="008A54A7">
        <w:rPr>
          <w:rFonts w:ascii="Arial" w:hAnsi="Arial" w:cs="Arial"/>
          <w:i/>
          <w:sz w:val="24"/>
          <w:szCs w:val="24"/>
        </w:rPr>
        <w:t>International Journal of Consumer Studies</w:t>
      </w:r>
      <w:r w:rsidRPr="008A54A7">
        <w:rPr>
          <w:rFonts w:ascii="Arial" w:hAnsi="Arial" w:cs="Arial"/>
          <w:sz w:val="24"/>
          <w:szCs w:val="24"/>
        </w:rPr>
        <w:t>, 39(3), pp.212-222.</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Melnikovas, A. (2018) ‘Towards an Explicit Research Methodology: Adapting Research Onion Model for Futures Studies’, </w:t>
      </w:r>
      <w:r w:rsidRPr="008A54A7">
        <w:rPr>
          <w:rFonts w:ascii="Arial" w:hAnsi="Arial" w:cs="Arial"/>
          <w:i/>
          <w:sz w:val="24"/>
          <w:szCs w:val="24"/>
        </w:rPr>
        <w:t>Journal of Futures Studies</w:t>
      </w:r>
      <w:r w:rsidRPr="008A54A7">
        <w:rPr>
          <w:rFonts w:ascii="Arial" w:hAnsi="Arial" w:cs="Arial"/>
          <w:sz w:val="24"/>
          <w:szCs w:val="24"/>
        </w:rPr>
        <w:t>, 23(2), pp. 29-44.</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Mihic, M. and C</w:t>
      </w:r>
      <w:r>
        <w:rPr>
          <w:rFonts w:ascii="Arial" w:hAnsi="Arial" w:cs="Arial"/>
          <w:sz w:val="24"/>
          <w:szCs w:val="24"/>
        </w:rPr>
        <w:t>ulina, G. (</w:t>
      </w:r>
      <w:r w:rsidRPr="008A54A7">
        <w:rPr>
          <w:rFonts w:ascii="Arial" w:hAnsi="Arial" w:cs="Arial"/>
          <w:sz w:val="24"/>
          <w:szCs w:val="24"/>
        </w:rPr>
        <w:t>2006</w:t>
      </w:r>
      <w:r>
        <w:rPr>
          <w:rFonts w:ascii="Arial" w:hAnsi="Arial" w:cs="Arial"/>
          <w:sz w:val="24"/>
          <w:szCs w:val="24"/>
        </w:rPr>
        <w:t>)</w:t>
      </w:r>
      <w:r w:rsidRPr="008A54A7">
        <w:rPr>
          <w:rFonts w:ascii="Arial" w:hAnsi="Arial" w:cs="Arial"/>
          <w:sz w:val="24"/>
          <w:szCs w:val="24"/>
        </w:rPr>
        <w:t xml:space="preserve"> </w:t>
      </w:r>
      <w:r>
        <w:rPr>
          <w:rFonts w:ascii="Arial" w:hAnsi="Arial" w:cs="Arial"/>
          <w:sz w:val="24"/>
          <w:szCs w:val="24"/>
        </w:rPr>
        <w:t>‘</w:t>
      </w:r>
      <w:r w:rsidRPr="008A54A7">
        <w:rPr>
          <w:rFonts w:ascii="Arial" w:hAnsi="Arial" w:cs="Arial"/>
          <w:sz w:val="24"/>
          <w:szCs w:val="24"/>
        </w:rPr>
        <w:t>Buying behavior and consumpt</w:t>
      </w:r>
      <w:r>
        <w:rPr>
          <w:rFonts w:ascii="Arial" w:hAnsi="Arial" w:cs="Arial"/>
          <w:sz w:val="24"/>
          <w:szCs w:val="24"/>
        </w:rPr>
        <w:t>ion: Social class versus income’,</w:t>
      </w:r>
      <w:r w:rsidRPr="008A54A7">
        <w:rPr>
          <w:rFonts w:ascii="Arial" w:hAnsi="Arial" w:cs="Arial"/>
          <w:sz w:val="24"/>
          <w:szCs w:val="24"/>
        </w:rPr>
        <w:t xml:space="preserve"> </w:t>
      </w:r>
      <w:r w:rsidRPr="00E92247">
        <w:rPr>
          <w:rFonts w:ascii="Arial" w:hAnsi="Arial" w:cs="Arial"/>
          <w:i/>
          <w:sz w:val="24"/>
          <w:szCs w:val="24"/>
        </w:rPr>
        <w:t>Management: Journal of Contemporary Management Issues</w:t>
      </w:r>
      <w:r w:rsidRPr="008A54A7">
        <w:rPr>
          <w:rFonts w:ascii="Arial" w:hAnsi="Arial" w:cs="Arial"/>
          <w:sz w:val="24"/>
          <w:szCs w:val="24"/>
        </w:rPr>
        <w:t>, 11(2), pp.77-92.</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Mirabi, V., Akbariyeh, H. and Tahmasebifard, H. (2015) ‘A study of factors affecting on customers purchase intention’, </w:t>
      </w:r>
      <w:r w:rsidRPr="008A54A7">
        <w:rPr>
          <w:rFonts w:ascii="Arial" w:hAnsi="Arial" w:cs="Arial"/>
          <w:i/>
          <w:sz w:val="24"/>
          <w:szCs w:val="24"/>
        </w:rPr>
        <w:t>Journal of Multidisciplinary Engineering Science and Technology (JMEST)</w:t>
      </w:r>
      <w:r w:rsidRPr="008A54A7">
        <w:rPr>
          <w:rFonts w:ascii="Arial" w:hAnsi="Arial" w:cs="Arial"/>
          <w:sz w:val="24"/>
          <w:szCs w:val="24"/>
        </w:rPr>
        <w:t>, 2(1), pp.267-273.</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Miravete, E.J. and Palacios-Huerta, I. (2014) ‘Consumer inertia, choice dependence, and learning from experience in a repeated decision problem’, </w:t>
      </w:r>
      <w:r w:rsidRPr="008A54A7">
        <w:rPr>
          <w:rFonts w:ascii="Arial" w:hAnsi="Arial" w:cs="Arial"/>
          <w:i/>
          <w:sz w:val="24"/>
          <w:szCs w:val="24"/>
        </w:rPr>
        <w:t>Review of Economics and Statistics</w:t>
      </w:r>
      <w:r w:rsidRPr="008A54A7">
        <w:rPr>
          <w:rFonts w:ascii="Arial" w:hAnsi="Arial" w:cs="Arial"/>
          <w:sz w:val="24"/>
          <w:szCs w:val="24"/>
        </w:rPr>
        <w:t>, 96(3), pp.524-537.</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Mirzaei, H. and Ruzdar, M., (2010) ‘The impact of social factors affecting consumer behavior on selecting characteristics of purchased cars’, </w:t>
      </w:r>
      <w:r w:rsidRPr="008A54A7">
        <w:rPr>
          <w:rFonts w:ascii="Arial" w:hAnsi="Arial" w:cs="Arial"/>
          <w:i/>
          <w:sz w:val="24"/>
          <w:szCs w:val="24"/>
        </w:rPr>
        <w:t>Journal of Payame Noor University</w:t>
      </w:r>
      <w:r w:rsidRPr="008A54A7">
        <w:rPr>
          <w:rFonts w:ascii="Arial" w:hAnsi="Arial" w:cs="Arial"/>
          <w:sz w:val="24"/>
          <w:szCs w:val="24"/>
        </w:rPr>
        <w:t>, pp.1-11.</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Morgan, L.R. and Birtwistle, G. (2009) ‘An investigation of young fashion consumers' disposal habits’, </w:t>
      </w:r>
      <w:r w:rsidRPr="008A54A7">
        <w:rPr>
          <w:rFonts w:ascii="Arial" w:hAnsi="Arial" w:cs="Arial"/>
          <w:i/>
          <w:sz w:val="24"/>
          <w:szCs w:val="24"/>
        </w:rPr>
        <w:t>International Journal of Consumer Studies</w:t>
      </w:r>
      <w:r w:rsidRPr="008A54A7">
        <w:rPr>
          <w:rFonts w:ascii="Arial" w:hAnsi="Arial" w:cs="Arial"/>
          <w:sz w:val="24"/>
          <w:szCs w:val="24"/>
        </w:rPr>
        <w:t>, 33(2), pp.190-198.</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Mrad, M., Majdalani, J., Cui, C.C. and El Khansa, Z. (2020) ‘Brand addiction in the contexts of luxury and fast-fashion brands’, </w:t>
      </w:r>
      <w:r w:rsidRPr="008A54A7">
        <w:rPr>
          <w:rFonts w:ascii="Arial" w:hAnsi="Arial" w:cs="Arial"/>
          <w:i/>
          <w:sz w:val="24"/>
          <w:szCs w:val="24"/>
        </w:rPr>
        <w:t>Journal of Retailing and Consumer Services</w:t>
      </w:r>
      <w:r w:rsidRPr="008A54A7">
        <w:rPr>
          <w:rFonts w:ascii="Arial" w:hAnsi="Arial" w:cs="Arial"/>
          <w:sz w:val="24"/>
          <w:szCs w:val="24"/>
        </w:rPr>
        <w:t>, 55, pp.1-12.</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lastRenderedPageBreak/>
        <w:t>Nawi, N.C., Al Mamun, A., Hamsani</w:t>
      </w:r>
      <w:r>
        <w:rPr>
          <w:rFonts w:ascii="Arial" w:hAnsi="Arial" w:cs="Arial"/>
          <w:sz w:val="24"/>
          <w:szCs w:val="24"/>
        </w:rPr>
        <w:t>, N.H.B. and Muhayiddin, M.N.B.</w:t>
      </w:r>
      <w:r w:rsidRPr="008A54A7">
        <w:rPr>
          <w:rFonts w:ascii="Arial" w:hAnsi="Arial" w:cs="Arial"/>
          <w:sz w:val="24"/>
          <w:szCs w:val="24"/>
        </w:rPr>
        <w:t xml:space="preserve"> </w:t>
      </w:r>
      <w:r>
        <w:rPr>
          <w:rFonts w:ascii="Arial" w:hAnsi="Arial" w:cs="Arial"/>
          <w:sz w:val="24"/>
          <w:szCs w:val="24"/>
        </w:rPr>
        <w:t>(</w:t>
      </w:r>
      <w:r w:rsidRPr="008A54A7">
        <w:rPr>
          <w:rFonts w:ascii="Arial" w:hAnsi="Arial" w:cs="Arial"/>
          <w:sz w:val="24"/>
          <w:szCs w:val="24"/>
        </w:rPr>
        <w:t>2019</w:t>
      </w:r>
      <w:r>
        <w:rPr>
          <w:rFonts w:ascii="Arial" w:hAnsi="Arial" w:cs="Arial"/>
          <w:sz w:val="24"/>
          <w:szCs w:val="24"/>
        </w:rPr>
        <w:t>)</w:t>
      </w:r>
      <w:r w:rsidRPr="008A54A7">
        <w:rPr>
          <w:rFonts w:ascii="Arial" w:hAnsi="Arial" w:cs="Arial"/>
          <w:sz w:val="24"/>
          <w:szCs w:val="24"/>
        </w:rPr>
        <w:t xml:space="preserve"> </w:t>
      </w:r>
      <w:r>
        <w:rPr>
          <w:rFonts w:ascii="Arial" w:hAnsi="Arial" w:cs="Arial"/>
          <w:sz w:val="24"/>
          <w:szCs w:val="24"/>
        </w:rPr>
        <w:t>‘</w:t>
      </w:r>
      <w:r w:rsidRPr="008A54A7">
        <w:rPr>
          <w:rFonts w:ascii="Arial" w:hAnsi="Arial" w:cs="Arial"/>
          <w:sz w:val="24"/>
          <w:szCs w:val="24"/>
        </w:rPr>
        <w:t>Effect of consumer demographics and risk factors on online purchase behaviour in Malaysia</w:t>
      </w:r>
      <w:r>
        <w:rPr>
          <w:rFonts w:ascii="Arial" w:hAnsi="Arial" w:cs="Arial"/>
          <w:sz w:val="24"/>
          <w:szCs w:val="24"/>
        </w:rPr>
        <w:t>’,</w:t>
      </w:r>
      <w:r w:rsidRPr="008A54A7">
        <w:rPr>
          <w:rFonts w:ascii="Arial" w:hAnsi="Arial" w:cs="Arial"/>
          <w:sz w:val="24"/>
          <w:szCs w:val="24"/>
        </w:rPr>
        <w:t xml:space="preserve"> </w:t>
      </w:r>
      <w:r w:rsidRPr="00E92247">
        <w:rPr>
          <w:rFonts w:ascii="Arial" w:hAnsi="Arial" w:cs="Arial"/>
          <w:i/>
          <w:sz w:val="24"/>
          <w:szCs w:val="24"/>
        </w:rPr>
        <w:t>Societies</w:t>
      </w:r>
      <w:r w:rsidRPr="008A54A7">
        <w:rPr>
          <w:rFonts w:ascii="Arial" w:hAnsi="Arial" w:cs="Arial"/>
          <w:sz w:val="24"/>
          <w:szCs w:val="24"/>
        </w:rPr>
        <w:t>, 9(1), pp.1-11.</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Nielsen (2012) </w:t>
      </w:r>
      <w:r w:rsidRPr="008A54A7">
        <w:rPr>
          <w:rFonts w:ascii="Arial" w:hAnsi="Arial" w:cs="Arial"/>
          <w:i/>
          <w:sz w:val="24"/>
          <w:szCs w:val="24"/>
        </w:rPr>
        <w:t>Global Trust in Advertising and Brand Messages</w:t>
      </w:r>
      <w:r w:rsidRPr="008A54A7">
        <w:rPr>
          <w:rFonts w:ascii="Arial" w:hAnsi="Arial" w:cs="Arial"/>
          <w:sz w:val="24"/>
          <w:szCs w:val="24"/>
        </w:rPr>
        <w:t xml:space="preserve">. Available at: </w:t>
      </w:r>
      <w:hyperlink r:id="rId67" w:anchor=":~:text=Ninety%2Dtwo%20percent%20of%20consumers,of%20information%20and%20insights%20into" w:history="1">
        <w:r w:rsidRPr="008A54A7">
          <w:rPr>
            <w:rStyle w:val="Hyperlink"/>
            <w:rFonts w:cs="Arial"/>
            <w:sz w:val="24"/>
            <w:szCs w:val="24"/>
          </w:rPr>
          <w:t>https://www.nielsen.com/insights/2012/global-trust-in-advertising-and-brand-messages-2/#:~:text=Ninety%2Dtwo%20percent%20of%20consumers,of%20information%20and%20insights%20into</w:t>
        </w:r>
      </w:hyperlink>
      <w:r w:rsidRPr="008A54A7">
        <w:rPr>
          <w:rFonts w:ascii="Arial" w:hAnsi="Arial" w:cs="Arial"/>
          <w:sz w:val="24"/>
          <w:szCs w:val="24"/>
        </w:rPr>
        <w:t xml:space="preserve"> [Accessed 20th August 2023].</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Nora, L. and Minarti, N.S. (2017) ‘The role of religiosity, lifestyle, attitude asdeterminant purchase intention’, </w:t>
      </w:r>
      <w:r w:rsidRPr="008A54A7">
        <w:rPr>
          <w:rFonts w:ascii="Arial" w:hAnsi="Arial" w:cs="Arial"/>
          <w:i/>
          <w:sz w:val="24"/>
          <w:szCs w:val="24"/>
        </w:rPr>
        <w:t xml:space="preserve">The 2th International Multidisciplinary Conference, </w:t>
      </w:r>
      <w:r w:rsidRPr="008A54A7">
        <w:rPr>
          <w:rFonts w:ascii="Arial" w:hAnsi="Arial" w:cs="Arial"/>
          <w:sz w:val="24"/>
          <w:szCs w:val="24"/>
        </w:rPr>
        <w:t xml:space="preserve">Universitas Muhammadiyah Jakarta, Indonesia, 15 November, pp.135-148. </w:t>
      </w:r>
    </w:p>
    <w:p w:rsidR="002D6F7E" w:rsidRPr="008A54A7" w:rsidRDefault="002D6F7E" w:rsidP="002D6F7E">
      <w:pPr>
        <w:spacing w:line="360" w:lineRule="auto"/>
        <w:rPr>
          <w:rFonts w:ascii="Arial" w:hAnsi="Arial" w:cs="Arial"/>
          <w:sz w:val="24"/>
          <w:szCs w:val="24"/>
        </w:rPr>
      </w:pPr>
      <w:r>
        <w:rPr>
          <w:rFonts w:ascii="Arial" w:hAnsi="Arial" w:cs="Arial"/>
          <w:sz w:val="24"/>
          <w:szCs w:val="24"/>
        </w:rPr>
        <w:t>O'cass, A.</w:t>
      </w:r>
      <w:r w:rsidRPr="008A54A7">
        <w:rPr>
          <w:rFonts w:ascii="Arial" w:hAnsi="Arial" w:cs="Arial"/>
          <w:sz w:val="24"/>
          <w:szCs w:val="24"/>
        </w:rPr>
        <w:t xml:space="preserve"> </w:t>
      </w:r>
      <w:r>
        <w:rPr>
          <w:rFonts w:ascii="Arial" w:hAnsi="Arial" w:cs="Arial"/>
          <w:sz w:val="24"/>
          <w:szCs w:val="24"/>
        </w:rPr>
        <w:t>(</w:t>
      </w:r>
      <w:r w:rsidRPr="008A54A7">
        <w:rPr>
          <w:rFonts w:ascii="Arial" w:hAnsi="Arial" w:cs="Arial"/>
          <w:sz w:val="24"/>
          <w:szCs w:val="24"/>
        </w:rPr>
        <w:t>2004</w:t>
      </w:r>
      <w:r>
        <w:rPr>
          <w:rFonts w:ascii="Arial" w:hAnsi="Arial" w:cs="Arial"/>
          <w:sz w:val="24"/>
          <w:szCs w:val="24"/>
        </w:rPr>
        <w:t>)</w:t>
      </w:r>
      <w:r w:rsidRPr="008A54A7">
        <w:rPr>
          <w:rFonts w:ascii="Arial" w:hAnsi="Arial" w:cs="Arial"/>
          <w:sz w:val="24"/>
          <w:szCs w:val="24"/>
        </w:rPr>
        <w:t xml:space="preserve"> </w:t>
      </w:r>
      <w:r>
        <w:rPr>
          <w:rFonts w:ascii="Arial" w:hAnsi="Arial" w:cs="Arial"/>
          <w:sz w:val="24"/>
          <w:szCs w:val="24"/>
        </w:rPr>
        <w:t>‘</w:t>
      </w:r>
      <w:r w:rsidRPr="008A54A7">
        <w:rPr>
          <w:rFonts w:ascii="Arial" w:hAnsi="Arial" w:cs="Arial"/>
          <w:sz w:val="24"/>
          <w:szCs w:val="24"/>
        </w:rPr>
        <w:t xml:space="preserve">Fashion clothing consumption: antecedents and consequences </w:t>
      </w:r>
      <w:r>
        <w:rPr>
          <w:rFonts w:ascii="Arial" w:hAnsi="Arial" w:cs="Arial"/>
          <w:sz w:val="24"/>
          <w:szCs w:val="24"/>
        </w:rPr>
        <w:t>of fashion clothing involvement’,</w:t>
      </w:r>
      <w:r w:rsidRPr="008A54A7">
        <w:rPr>
          <w:rFonts w:ascii="Arial" w:hAnsi="Arial" w:cs="Arial"/>
          <w:sz w:val="24"/>
          <w:szCs w:val="24"/>
        </w:rPr>
        <w:t xml:space="preserve"> </w:t>
      </w:r>
      <w:r>
        <w:rPr>
          <w:rFonts w:ascii="Arial" w:hAnsi="Arial" w:cs="Arial"/>
          <w:i/>
          <w:sz w:val="24"/>
          <w:szCs w:val="24"/>
        </w:rPr>
        <w:t>European J</w:t>
      </w:r>
      <w:r w:rsidRPr="00E92247">
        <w:rPr>
          <w:rFonts w:ascii="Arial" w:hAnsi="Arial" w:cs="Arial"/>
          <w:i/>
          <w:sz w:val="24"/>
          <w:szCs w:val="24"/>
        </w:rPr>
        <w:t>ournal of Marketing</w:t>
      </w:r>
      <w:r w:rsidRPr="008A54A7">
        <w:rPr>
          <w:rFonts w:ascii="Arial" w:hAnsi="Arial" w:cs="Arial"/>
          <w:sz w:val="24"/>
          <w:szCs w:val="24"/>
        </w:rPr>
        <w:t>, 38(7), pp.869-882.</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O'Gorman, K. and MacIntosh, R. (2015) </w:t>
      </w:r>
      <w:r w:rsidRPr="008A54A7">
        <w:rPr>
          <w:rFonts w:ascii="Arial" w:hAnsi="Arial" w:cs="Arial"/>
          <w:i/>
          <w:sz w:val="24"/>
          <w:szCs w:val="24"/>
        </w:rPr>
        <w:t>Research methods for business and management: A guide to writing your dissertation</w:t>
      </w:r>
      <w:r w:rsidRPr="008A54A7">
        <w:rPr>
          <w:rFonts w:ascii="Arial" w:hAnsi="Arial" w:cs="Arial"/>
          <w:sz w:val="24"/>
          <w:szCs w:val="24"/>
        </w:rPr>
        <w:t>. 2</w:t>
      </w:r>
      <w:r w:rsidRPr="008A54A7">
        <w:rPr>
          <w:rFonts w:ascii="Arial" w:hAnsi="Arial" w:cs="Arial"/>
          <w:sz w:val="24"/>
          <w:szCs w:val="24"/>
          <w:vertAlign w:val="superscript"/>
        </w:rPr>
        <w:t>nd</w:t>
      </w:r>
      <w:r w:rsidRPr="008A54A7">
        <w:rPr>
          <w:rFonts w:ascii="Arial" w:hAnsi="Arial" w:cs="Arial"/>
          <w:sz w:val="24"/>
          <w:szCs w:val="24"/>
        </w:rPr>
        <w:t xml:space="preserve"> edition. Oxford: Goodfellow Publishers Ltd.</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Oliver, P. (2013) </w:t>
      </w:r>
      <w:r w:rsidRPr="008A54A7">
        <w:rPr>
          <w:rFonts w:ascii="Arial" w:hAnsi="Arial" w:cs="Arial"/>
          <w:i/>
          <w:iCs/>
          <w:sz w:val="24"/>
          <w:szCs w:val="24"/>
        </w:rPr>
        <w:t>Writing your thesis</w:t>
      </w:r>
      <w:r w:rsidRPr="008A54A7">
        <w:rPr>
          <w:rFonts w:ascii="Arial" w:hAnsi="Arial" w:cs="Arial"/>
          <w:sz w:val="24"/>
          <w:szCs w:val="24"/>
        </w:rPr>
        <w:t>. 3rd edition. London: Sage Publication Ltd.</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Osanloo, A. and Grant, C. (2016) ‘Understanding, selecting, and integrating a theoretical framework in dissertation research: Creating the blueprint for your “house”’, </w:t>
      </w:r>
      <w:r w:rsidRPr="008A54A7">
        <w:rPr>
          <w:rFonts w:ascii="Arial" w:hAnsi="Arial" w:cs="Arial"/>
          <w:i/>
          <w:sz w:val="24"/>
          <w:szCs w:val="24"/>
        </w:rPr>
        <w:t>Administrative Issues Journal: Connecting Education, Practice, And Research</w:t>
      </w:r>
      <w:r w:rsidRPr="008A54A7">
        <w:rPr>
          <w:rFonts w:ascii="Arial" w:hAnsi="Arial" w:cs="Arial"/>
          <w:sz w:val="24"/>
          <w:szCs w:val="24"/>
        </w:rPr>
        <w:t>, 4(2), pp.12-26.</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Pandey, M. and Verma, R. (2015) ‘Factors influencing the buying behavior of consumers towards organized retail stores in Jalandhar, Punjab’, </w:t>
      </w:r>
      <w:r w:rsidRPr="008A54A7">
        <w:rPr>
          <w:rFonts w:ascii="Arial" w:hAnsi="Arial" w:cs="Arial"/>
          <w:i/>
          <w:sz w:val="24"/>
          <w:szCs w:val="24"/>
        </w:rPr>
        <w:t>IUP Journal of Marketing Management</w:t>
      </w:r>
      <w:r w:rsidRPr="008A54A7">
        <w:rPr>
          <w:rFonts w:ascii="Arial" w:hAnsi="Arial" w:cs="Arial"/>
          <w:sz w:val="24"/>
          <w:szCs w:val="24"/>
        </w:rPr>
        <w:t>, 14(1), pp.51-65.</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Pardeshi, V.H. and Khanna, V. (2021) ‘Factors influencing online apparel shopping orientation among women in Mumbai’, </w:t>
      </w:r>
      <w:r w:rsidRPr="008A54A7">
        <w:rPr>
          <w:rFonts w:ascii="Arial" w:hAnsi="Arial" w:cs="Arial"/>
          <w:i/>
          <w:sz w:val="24"/>
          <w:szCs w:val="24"/>
        </w:rPr>
        <w:t>Journal of Global Entrepreneurship Research</w:t>
      </w:r>
      <w:r w:rsidRPr="008A54A7">
        <w:rPr>
          <w:rFonts w:ascii="Arial" w:hAnsi="Arial" w:cs="Arial"/>
          <w:sz w:val="24"/>
          <w:szCs w:val="24"/>
        </w:rPr>
        <w:t>, 11(1), pp.163-174.</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Payson, T. (2020) ‘The Impacts of COVID-19 on Fast Fashion’, </w:t>
      </w:r>
      <w:r w:rsidRPr="008A54A7">
        <w:rPr>
          <w:rFonts w:ascii="Arial" w:hAnsi="Arial" w:cs="Arial"/>
          <w:i/>
          <w:sz w:val="24"/>
          <w:szCs w:val="24"/>
        </w:rPr>
        <w:t>The Ontario Journal of Outdoor Education</w:t>
      </w:r>
      <w:r w:rsidRPr="008A54A7">
        <w:rPr>
          <w:rFonts w:ascii="Arial" w:hAnsi="Arial" w:cs="Arial"/>
          <w:sz w:val="24"/>
          <w:szCs w:val="24"/>
        </w:rPr>
        <w:t>, 32 (4), pp. 8-11.</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lastRenderedPageBreak/>
        <w:t xml:space="preserve">Peña-García, N., Gil-Saura, I., Rodríguez-Orejuela, A. and Siqueira-Junior, J.R. (2020) ‘Purchase intention and purchase behavior online: A cross-cultural approach’, </w:t>
      </w:r>
      <w:r w:rsidRPr="008A54A7">
        <w:rPr>
          <w:rFonts w:ascii="Arial" w:hAnsi="Arial" w:cs="Arial"/>
          <w:i/>
          <w:sz w:val="24"/>
          <w:szCs w:val="24"/>
        </w:rPr>
        <w:t>Heliyon</w:t>
      </w:r>
      <w:r w:rsidRPr="008A54A7">
        <w:rPr>
          <w:rFonts w:ascii="Arial" w:hAnsi="Arial" w:cs="Arial"/>
          <w:sz w:val="24"/>
          <w:szCs w:val="24"/>
        </w:rPr>
        <w:t>, 6, pp. 1-11</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Pew Research Centre (2017) </w:t>
      </w:r>
      <w:r w:rsidRPr="008A54A7">
        <w:rPr>
          <w:rFonts w:ascii="Arial" w:hAnsi="Arial" w:cs="Arial"/>
          <w:i/>
          <w:sz w:val="24"/>
          <w:szCs w:val="24"/>
        </w:rPr>
        <w:t>Word of Mouth Is the Most Common Way People Get News From Friends and Family</w:t>
      </w:r>
      <w:r w:rsidRPr="008A54A7">
        <w:rPr>
          <w:rFonts w:ascii="Arial" w:hAnsi="Arial" w:cs="Arial"/>
          <w:sz w:val="24"/>
          <w:szCs w:val="24"/>
        </w:rPr>
        <w:t xml:space="preserve">. Available at: </w:t>
      </w:r>
      <w:hyperlink r:id="rId68" w:history="1">
        <w:r w:rsidRPr="008A54A7">
          <w:rPr>
            <w:rStyle w:val="Hyperlink"/>
            <w:rFonts w:cs="Arial"/>
            <w:sz w:val="24"/>
            <w:szCs w:val="24"/>
          </w:rPr>
          <w:t>https://www.pewresearch.org/journalism/2013/03/17/friends-and-family-important-drivers-of-news/1-word-of-mouth-is-the-most-common-way-people-get-news-from-friends-and-family/</w:t>
        </w:r>
      </w:hyperlink>
      <w:r w:rsidRPr="008A54A7">
        <w:rPr>
          <w:rFonts w:ascii="Arial" w:hAnsi="Arial" w:cs="Arial"/>
          <w:sz w:val="24"/>
          <w:szCs w:val="24"/>
        </w:rPr>
        <w:t xml:space="preserve"> [Accessed 20th August 2023].</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PR News Wire (2023) </w:t>
      </w:r>
      <w:r w:rsidRPr="008A54A7">
        <w:rPr>
          <w:rFonts w:ascii="Arial" w:hAnsi="Arial" w:cs="Arial"/>
          <w:i/>
          <w:sz w:val="24"/>
          <w:szCs w:val="24"/>
        </w:rPr>
        <w:t>Fast Fashion Global Market Report 2023</w:t>
      </w:r>
      <w:r w:rsidRPr="008A54A7">
        <w:rPr>
          <w:rFonts w:ascii="Arial" w:hAnsi="Arial" w:cs="Arial"/>
          <w:sz w:val="24"/>
          <w:szCs w:val="24"/>
        </w:rPr>
        <w:t xml:space="preserve">. Available at: </w:t>
      </w:r>
      <w:hyperlink r:id="rId69" w:history="1">
        <w:r w:rsidRPr="008A54A7">
          <w:rPr>
            <w:rStyle w:val="Hyperlink"/>
            <w:rFonts w:cs="Arial"/>
            <w:sz w:val="24"/>
            <w:szCs w:val="24"/>
          </w:rPr>
          <w:t>https://www.prnewswire.com/news-releases/fast-fashion-global-market-report-2023-301749153.html</w:t>
        </w:r>
      </w:hyperlink>
      <w:r w:rsidRPr="008A54A7">
        <w:rPr>
          <w:rFonts w:ascii="Arial" w:hAnsi="Arial" w:cs="Arial"/>
          <w:sz w:val="24"/>
          <w:szCs w:val="24"/>
        </w:rPr>
        <w:t xml:space="preserve"> [Accessed: 7th July 2023].</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PwC (2018) </w:t>
      </w:r>
      <w:r w:rsidRPr="008A54A7">
        <w:rPr>
          <w:rFonts w:ascii="Arial" w:hAnsi="Arial" w:cs="Arial"/>
          <w:i/>
          <w:sz w:val="24"/>
          <w:szCs w:val="24"/>
        </w:rPr>
        <w:t>Experience is everything: Here’s how to get it right</w:t>
      </w:r>
      <w:r w:rsidRPr="008A54A7">
        <w:rPr>
          <w:rFonts w:ascii="Arial" w:hAnsi="Arial" w:cs="Arial"/>
          <w:sz w:val="24"/>
          <w:szCs w:val="24"/>
        </w:rPr>
        <w:t xml:space="preserve">. Available at: </w:t>
      </w:r>
      <w:hyperlink r:id="rId70" w:history="1">
        <w:r w:rsidRPr="008A54A7">
          <w:rPr>
            <w:rStyle w:val="Hyperlink"/>
            <w:rFonts w:cs="Arial"/>
            <w:sz w:val="24"/>
            <w:szCs w:val="24"/>
          </w:rPr>
          <w:t>https://www.pwc.com/us/en/advisory-services/publications/consumer-intelligence-series/pwc-consumer-intelligence-series-customer-experience.pdf</w:t>
        </w:r>
      </w:hyperlink>
      <w:r w:rsidRPr="008A54A7">
        <w:rPr>
          <w:rFonts w:ascii="Arial" w:hAnsi="Arial" w:cs="Arial"/>
          <w:sz w:val="24"/>
          <w:szCs w:val="24"/>
        </w:rPr>
        <w:t xml:space="preserve"> [Accessed: 27 August 2023].</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PwC (2023) </w:t>
      </w:r>
      <w:r w:rsidRPr="008A54A7">
        <w:rPr>
          <w:rFonts w:ascii="Arial" w:hAnsi="Arial" w:cs="Arial"/>
          <w:i/>
          <w:sz w:val="24"/>
          <w:szCs w:val="24"/>
        </w:rPr>
        <w:t>Decision points: Sharpening the pre-purchase consumer experience.</w:t>
      </w:r>
      <w:r w:rsidRPr="008A54A7">
        <w:rPr>
          <w:rFonts w:ascii="Arial" w:hAnsi="Arial" w:cs="Arial"/>
          <w:sz w:val="24"/>
          <w:szCs w:val="24"/>
        </w:rPr>
        <w:t xml:space="preserve"> Available at: </w:t>
      </w:r>
      <w:hyperlink r:id="rId71" w:history="1">
        <w:r w:rsidRPr="008A54A7">
          <w:rPr>
            <w:rStyle w:val="Hyperlink"/>
            <w:rFonts w:cs="Arial"/>
            <w:sz w:val="24"/>
            <w:szCs w:val="24"/>
          </w:rPr>
          <w:t>https://www.pwc.com/gx/en/industries/consumer-markets/consumer-insights-survey.html</w:t>
        </w:r>
      </w:hyperlink>
      <w:r w:rsidRPr="008A54A7">
        <w:rPr>
          <w:rFonts w:ascii="Arial" w:hAnsi="Arial" w:cs="Arial"/>
          <w:sz w:val="24"/>
          <w:szCs w:val="24"/>
        </w:rPr>
        <w:t xml:space="preserve"> [Accessed: 27 August 2023].</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Rabianski, J.S. (2003) ‘Primary and secondary data: Concepts, concerns, errors, and issues’, </w:t>
      </w:r>
      <w:r w:rsidRPr="008A54A7">
        <w:rPr>
          <w:rFonts w:ascii="Arial" w:hAnsi="Arial" w:cs="Arial"/>
          <w:i/>
          <w:sz w:val="24"/>
          <w:szCs w:val="24"/>
        </w:rPr>
        <w:t>The Appraisal Journal</w:t>
      </w:r>
      <w:r w:rsidRPr="008A54A7">
        <w:rPr>
          <w:rFonts w:ascii="Arial" w:hAnsi="Arial" w:cs="Arial"/>
          <w:sz w:val="24"/>
          <w:szCs w:val="24"/>
        </w:rPr>
        <w:t>, 71(1), pp.43-55.</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Rahim, R.A., Sulaiman, Z., Chin, T.A.,</w:t>
      </w:r>
      <w:r>
        <w:rPr>
          <w:rFonts w:ascii="Arial" w:hAnsi="Arial" w:cs="Arial"/>
          <w:sz w:val="24"/>
          <w:szCs w:val="24"/>
        </w:rPr>
        <w:t xml:space="preserve"> Arif, M.S.M. and Hamid, M.H.A.</w:t>
      </w:r>
      <w:r w:rsidRPr="008A54A7">
        <w:rPr>
          <w:rFonts w:ascii="Arial" w:hAnsi="Arial" w:cs="Arial"/>
          <w:sz w:val="24"/>
          <w:szCs w:val="24"/>
        </w:rPr>
        <w:t xml:space="preserve"> </w:t>
      </w:r>
      <w:r>
        <w:rPr>
          <w:rFonts w:ascii="Arial" w:hAnsi="Arial" w:cs="Arial"/>
          <w:sz w:val="24"/>
          <w:szCs w:val="24"/>
        </w:rPr>
        <w:t>(</w:t>
      </w:r>
      <w:r w:rsidRPr="008A54A7">
        <w:rPr>
          <w:rFonts w:ascii="Arial" w:hAnsi="Arial" w:cs="Arial"/>
          <w:sz w:val="24"/>
          <w:szCs w:val="24"/>
        </w:rPr>
        <w:t>2017</w:t>
      </w:r>
      <w:r>
        <w:rPr>
          <w:rFonts w:ascii="Arial" w:hAnsi="Arial" w:cs="Arial"/>
          <w:sz w:val="24"/>
          <w:szCs w:val="24"/>
        </w:rPr>
        <w:t>)</w:t>
      </w:r>
      <w:r w:rsidRPr="008A54A7">
        <w:rPr>
          <w:rFonts w:ascii="Arial" w:hAnsi="Arial" w:cs="Arial"/>
          <w:sz w:val="24"/>
          <w:szCs w:val="24"/>
        </w:rPr>
        <w:t xml:space="preserve"> </w:t>
      </w:r>
      <w:r>
        <w:rPr>
          <w:rFonts w:ascii="Arial" w:hAnsi="Arial" w:cs="Arial"/>
          <w:sz w:val="24"/>
          <w:szCs w:val="24"/>
        </w:rPr>
        <w:t>‘</w:t>
      </w:r>
      <w:r w:rsidRPr="008A54A7">
        <w:rPr>
          <w:rFonts w:ascii="Arial" w:hAnsi="Arial" w:cs="Arial"/>
          <w:sz w:val="24"/>
          <w:szCs w:val="24"/>
        </w:rPr>
        <w:t>E-WOM review adoption: Consumers’ demographic profile influence</w:t>
      </w:r>
      <w:r>
        <w:rPr>
          <w:rFonts w:ascii="Arial" w:hAnsi="Arial" w:cs="Arial"/>
          <w:sz w:val="24"/>
          <w:szCs w:val="24"/>
        </w:rPr>
        <w:t xml:space="preserve"> on green purchase intention’,</w:t>
      </w:r>
      <w:r w:rsidRPr="008A54A7">
        <w:rPr>
          <w:rFonts w:ascii="Arial" w:hAnsi="Arial" w:cs="Arial"/>
          <w:sz w:val="24"/>
          <w:szCs w:val="24"/>
        </w:rPr>
        <w:t xml:space="preserve"> </w:t>
      </w:r>
      <w:r w:rsidRPr="00E92247">
        <w:rPr>
          <w:rFonts w:ascii="Arial" w:hAnsi="Arial" w:cs="Arial"/>
          <w:i/>
          <w:sz w:val="24"/>
          <w:szCs w:val="24"/>
        </w:rPr>
        <w:t>IOP Conference Series: Materials Science and Engineering</w:t>
      </w:r>
      <w:r>
        <w:rPr>
          <w:rFonts w:ascii="Arial" w:hAnsi="Arial" w:cs="Arial"/>
          <w:i/>
          <w:sz w:val="24"/>
          <w:szCs w:val="24"/>
        </w:rPr>
        <w:t>,</w:t>
      </w:r>
      <w:r w:rsidRPr="008A54A7">
        <w:rPr>
          <w:rFonts w:ascii="Arial" w:hAnsi="Arial" w:cs="Arial"/>
          <w:sz w:val="24"/>
          <w:szCs w:val="24"/>
        </w:rPr>
        <w:t xml:space="preserve"> </w:t>
      </w:r>
      <w:r>
        <w:rPr>
          <w:rFonts w:ascii="Arial" w:hAnsi="Arial" w:cs="Arial"/>
          <w:sz w:val="24"/>
          <w:szCs w:val="24"/>
        </w:rPr>
        <w:t>215 (1)</w:t>
      </w:r>
      <w:r w:rsidRPr="008A54A7">
        <w:rPr>
          <w:rFonts w:ascii="Arial" w:hAnsi="Arial" w:cs="Arial"/>
          <w:sz w:val="24"/>
          <w:szCs w:val="24"/>
        </w:rPr>
        <w:t>, p</w:t>
      </w:r>
      <w:r>
        <w:rPr>
          <w:rFonts w:ascii="Arial" w:hAnsi="Arial" w:cs="Arial"/>
          <w:sz w:val="24"/>
          <w:szCs w:val="24"/>
        </w:rPr>
        <w:t>p</w:t>
      </w:r>
      <w:r w:rsidRPr="008A54A7">
        <w:rPr>
          <w:rFonts w:ascii="Arial" w:hAnsi="Arial" w:cs="Arial"/>
          <w:sz w:val="24"/>
          <w:szCs w:val="24"/>
        </w:rPr>
        <w:t xml:space="preserve">. </w:t>
      </w:r>
      <w:r>
        <w:rPr>
          <w:rFonts w:ascii="Arial" w:hAnsi="Arial" w:cs="Arial"/>
          <w:sz w:val="24"/>
          <w:szCs w:val="24"/>
        </w:rPr>
        <w:t>12-20.</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Rajagopal (2011) ‘Consumer culture and purchase intentions toward fashion apparel in Mexico’, </w:t>
      </w:r>
      <w:r w:rsidRPr="008A54A7">
        <w:rPr>
          <w:rFonts w:ascii="Arial" w:hAnsi="Arial" w:cs="Arial"/>
          <w:i/>
          <w:sz w:val="24"/>
          <w:szCs w:val="24"/>
        </w:rPr>
        <w:t>Journal of Database Marketing &amp; Customer Strategy Management</w:t>
      </w:r>
      <w:r w:rsidRPr="008A54A7">
        <w:rPr>
          <w:rFonts w:ascii="Arial" w:hAnsi="Arial" w:cs="Arial"/>
          <w:sz w:val="24"/>
          <w:szCs w:val="24"/>
        </w:rPr>
        <w:t>, 18, pp.286-307.</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Raman, P. (2014) ‘Factors Influencing Women Consumers' buying Behavior towards Online Shopping in India’, </w:t>
      </w:r>
      <w:r w:rsidRPr="008A54A7">
        <w:rPr>
          <w:rFonts w:ascii="Arial" w:hAnsi="Arial" w:cs="Arial"/>
          <w:i/>
          <w:sz w:val="24"/>
          <w:szCs w:val="24"/>
        </w:rPr>
        <w:t>Journal of Contemporary Management Research,</w:t>
      </w:r>
      <w:r w:rsidRPr="008A54A7">
        <w:rPr>
          <w:rFonts w:ascii="Arial" w:hAnsi="Arial" w:cs="Arial"/>
          <w:sz w:val="24"/>
          <w:szCs w:val="24"/>
        </w:rPr>
        <w:t xml:space="preserve"> 8(2), pp.23-56.</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lastRenderedPageBreak/>
        <w:t xml:space="preserve">Ramya, N.A.S.A.M. and Ali, S.M. (2016) ‘Factors affecting consumer buying behavior’, </w:t>
      </w:r>
      <w:r w:rsidRPr="008A54A7">
        <w:rPr>
          <w:rFonts w:ascii="Arial" w:hAnsi="Arial" w:cs="Arial"/>
          <w:i/>
          <w:sz w:val="24"/>
          <w:szCs w:val="24"/>
        </w:rPr>
        <w:t>International Journal of Applied Research</w:t>
      </w:r>
      <w:r w:rsidRPr="008A54A7">
        <w:rPr>
          <w:rFonts w:ascii="Arial" w:hAnsi="Arial" w:cs="Arial"/>
          <w:sz w:val="24"/>
          <w:szCs w:val="24"/>
        </w:rPr>
        <w:t>, 2(10), pp.76-80.</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Rausch, T.M. and Kopplin, C.S. (2021) ‘Bridge the gap: Consumers’ purchase intention and behavior regarding sustainable clothing’, </w:t>
      </w:r>
      <w:r w:rsidRPr="008A54A7">
        <w:rPr>
          <w:rFonts w:ascii="Arial" w:hAnsi="Arial" w:cs="Arial"/>
          <w:i/>
          <w:sz w:val="24"/>
          <w:szCs w:val="24"/>
        </w:rPr>
        <w:t>Journal of Cleaner Production,</w:t>
      </w:r>
      <w:r w:rsidRPr="008A54A7">
        <w:rPr>
          <w:rFonts w:ascii="Arial" w:hAnsi="Arial" w:cs="Arial"/>
          <w:sz w:val="24"/>
          <w:szCs w:val="24"/>
        </w:rPr>
        <w:t xml:space="preserve"> 278, pp. 1-15.</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Rehman, F.U., Bin Md Yusoff, R., Bin Mohamed Zabri, S. and Binti Ismail, F. (2017) ‘Determinants of personal factors in influencing the buying behavior of consumers in sales promotion: a case of fashion industry’, </w:t>
      </w:r>
      <w:r w:rsidRPr="008A54A7">
        <w:rPr>
          <w:rFonts w:ascii="Arial" w:hAnsi="Arial" w:cs="Arial"/>
          <w:i/>
          <w:sz w:val="24"/>
          <w:szCs w:val="24"/>
        </w:rPr>
        <w:t>Young Consumers</w:t>
      </w:r>
      <w:r w:rsidRPr="008A54A7">
        <w:rPr>
          <w:rFonts w:ascii="Arial" w:hAnsi="Arial" w:cs="Arial"/>
          <w:sz w:val="24"/>
          <w:szCs w:val="24"/>
        </w:rPr>
        <w:t xml:space="preserve">, 18(4), pp.408-424. </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Retail Week (n. d.) </w:t>
      </w:r>
      <w:r w:rsidRPr="008A54A7">
        <w:rPr>
          <w:rFonts w:ascii="Arial" w:hAnsi="Arial" w:cs="Arial"/>
          <w:i/>
          <w:sz w:val="24"/>
          <w:szCs w:val="24"/>
        </w:rPr>
        <w:t>Zara</w:t>
      </w:r>
      <w:r w:rsidRPr="008A54A7">
        <w:rPr>
          <w:rFonts w:ascii="Arial" w:hAnsi="Arial" w:cs="Arial"/>
          <w:sz w:val="24"/>
          <w:szCs w:val="24"/>
        </w:rPr>
        <w:t xml:space="preserve">. Available at: </w:t>
      </w:r>
      <w:hyperlink r:id="rId72" w:history="1">
        <w:r w:rsidRPr="008A54A7">
          <w:rPr>
            <w:rStyle w:val="Hyperlink"/>
            <w:rFonts w:cs="Arial"/>
            <w:sz w:val="24"/>
            <w:szCs w:val="24"/>
          </w:rPr>
          <w:t>https://www.retail-week.com/companies/zara</w:t>
        </w:r>
      </w:hyperlink>
      <w:r w:rsidRPr="008A54A7">
        <w:rPr>
          <w:rFonts w:ascii="Arial" w:hAnsi="Arial" w:cs="Arial"/>
          <w:sz w:val="24"/>
          <w:szCs w:val="24"/>
        </w:rPr>
        <w:t xml:space="preserve"> [Accessed: 9th July 2023].</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Roy, P. and Datta, D. (2022) ‘Theory and Models of Consumer Buying Behaviour: A Descriptive Study’, </w:t>
      </w:r>
      <w:r w:rsidRPr="008A54A7">
        <w:rPr>
          <w:rFonts w:ascii="Arial" w:hAnsi="Arial" w:cs="Arial"/>
          <w:i/>
          <w:sz w:val="24"/>
          <w:szCs w:val="24"/>
        </w:rPr>
        <w:t>Parishodh Journal</w:t>
      </w:r>
      <w:r w:rsidRPr="008A54A7">
        <w:rPr>
          <w:rFonts w:ascii="Arial" w:hAnsi="Arial" w:cs="Arial"/>
          <w:sz w:val="24"/>
          <w:szCs w:val="24"/>
        </w:rPr>
        <w:t>, 11(3), pp.206-217.</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Saunders, M., Lewis, P. and Thornhill, A. (2019) </w:t>
      </w:r>
      <w:r w:rsidRPr="008A54A7">
        <w:rPr>
          <w:rFonts w:ascii="Arial" w:hAnsi="Arial" w:cs="Arial"/>
          <w:i/>
          <w:sz w:val="24"/>
          <w:szCs w:val="24"/>
        </w:rPr>
        <w:t>Research Methods for Business Students</w:t>
      </w:r>
      <w:r w:rsidRPr="008A54A7">
        <w:rPr>
          <w:rFonts w:ascii="Arial" w:hAnsi="Arial" w:cs="Arial"/>
          <w:sz w:val="24"/>
          <w:szCs w:val="24"/>
        </w:rPr>
        <w:t>. 8</w:t>
      </w:r>
      <w:r w:rsidRPr="008A54A7">
        <w:rPr>
          <w:rFonts w:ascii="Arial" w:hAnsi="Arial" w:cs="Arial"/>
          <w:sz w:val="24"/>
          <w:szCs w:val="24"/>
          <w:vertAlign w:val="superscript"/>
        </w:rPr>
        <w:t>th</w:t>
      </w:r>
      <w:r w:rsidRPr="008A54A7">
        <w:rPr>
          <w:rFonts w:ascii="Arial" w:hAnsi="Arial" w:cs="Arial"/>
          <w:sz w:val="24"/>
          <w:szCs w:val="24"/>
        </w:rPr>
        <w:t xml:space="preserve"> edition. Harlow: Pearson Education Ltd.</w:t>
      </w:r>
    </w:p>
    <w:p w:rsidR="002D6F7E" w:rsidRPr="008A54A7" w:rsidRDefault="002D6F7E" w:rsidP="002D6F7E">
      <w:pPr>
        <w:spacing w:line="360" w:lineRule="auto"/>
        <w:rPr>
          <w:rFonts w:ascii="Arial" w:hAnsi="Arial" w:cs="Arial"/>
          <w:sz w:val="24"/>
          <w:szCs w:val="24"/>
        </w:rPr>
      </w:pPr>
      <w:r>
        <w:rPr>
          <w:rFonts w:ascii="Arial" w:hAnsi="Arial" w:cs="Arial"/>
          <w:sz w:val="24"/>
          <w:szCs w:val="24"/>
        </w:rPr>
        <w:t>Scarpi, D.</w:t>
      </w:r>
      <w:r w:rsidRPr="008A54A7">
        <w:rPr>
          <w:rFonts w:ascii="Arial" w:hAnsi="Arial" w:cs="Arial"/>
          <w:sz w:val="24"/>
          <w:szCs w:val="24"/>
        </w:rPr>
        <w:t xml:space="preserve"> </w:t>
      </w:r>
      <w:r>
        <w:rPr>
          <w:rFonts w:ascii="Arial" w:hAnsi="Arial" w:cs="Arial"/>
          <w:sz w:val="24"/>
          <w:szCs w:val="24"/>
        </w:rPr>
        <w:t>(</w:t>
      </w:r>
      <w:r w:rsidRPr="008A54A7">
        <w:rPr>
          <w:rFonts w:ascii="Arial" w:hAnsi="Arial" w:cs="Arial"/>
          <w:sz w:val="24"/>
          <w:szCs w:val="24"/>
        </w:rPr>
        <w:t>2006</w:t>
      </w:r>
      <w:r>
        <w:rPr>
          <w:rFonts w:ascii="Arial" w:hAnsi="Arial" w:cs="Arial"/>
          <w:sz w:val="24"/>
          <w:szCs w:val="24"/>
        </w:rPr>
        <w:t>)</w:t>
      </w:r>
      <w:r w:rsidRPr="008A54A7">
        <w:rPr>
          <w:rFonts w:ascii="Arial" w:hAnsi="Arial" w:cs="Arial"/>
          <w:sz w:val="24"/>
          <w:szCs w:val="24"/>
        </w:rPr>
        <w:t xml:space="preserve"> </w:t>
      </w:r>
      <w:r>
        <w:rPr>
          <w:rFonts w:ascii="Arial" w:hAnsi="Arial" w:cs="Arial"/>
          <w:sz w:val="24"/>
          <w:szCs w:val="24"/>
        </w:rPr>
        <w:t>‘</w:t>
      </w:r>
      <w:r w:rsidRPr="008A54A7">
        <w:rPr>
          <w:rFonts w:ascii="Arial" w:hAnsi="Arial" w:cs="Arial"/>
          <w:sz w:val="24"/>
          <w:szCs w:val="24"/>
        </w:rPr>
        <w:t>Fashion stores between fun and usefulness</w:t>
      </w:r>
      <w:r>
        <w:rPr>
          <w:rFonts w:ascii="Arial" w:hAnsi="Arial" w:cs="Arial"/>
          <w:sz w:val="24"/>
          <w:szCs w:val="24"/>
        </w:rPr>
        <w:t>’,</w:t>
      </w:r>
      <w:r w:rsidRPr="008A54A7">
        <w:rPr>
          <w:rFonts w:ascii="Arial" w:hAnsi="Arial" w:cs="Arial"/>
          <w:sz w:val="24"/>
          <w:szCs w:val="24"/>
        </w:rPr>
        <w:t xml:space="preserve"> </w:t>
      </w:r>
      <w:r w:rsidRPr="00E92247">
        <w:rPr>
          <w:rFonts w:ascii="Arial" w:hAnsi="Arial" w:cs="Arial"/>
          <w:i/>
          <w:sz w:val="24"/>
          <w:szCs w:val="24"/>
        </w:rPr>
        <w:t>Journal of Fashion Marketing and Management: An International Journal</w:t>
      </w:r>
      <w:r w:rsidRPr="008A54A7">
        <w:rPr>
          <w:rFonts w:ascii="Arial" w:hAnsi="Arial" w:cs="Arial"/>
          <w:sz w:val="24"/>
          <w:szCs w:val="24"/>
        </w:rPr>
        <w:t>, 10(1), pp.7-24.</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Scrape Hero (2023) </w:t>
      </w:r>
      <w:r w:rsidRPr="008A54A7">
        <w:rPr>
          <w:rFonts w:ascii="Arial" w:hAnsi="Arial" w:cs="Arial"/>
          <w:i/>
          <w:sz w:val="24"/>
          <w:szCs w:val="24"/>
        </w:rPr>
        <w:t>How many Zara stores are there in the United Kingdom?</w:t>
      </w:r>
      <w:r w:rsidRPr="008A54A7">
        <w:rPr>
          <w:rFonts w:ascii="Arial" w:hAnsi="Arial" w:cs="Arial"/>
          <w:sz w:val="24"/>
          <w:szCs w:val="24"/>
        </w:rPr>
        <w:t xml:space="preserve"> Available at: </w:t>
      </w:r>
      <w:hyperlink r:id="rId73" w:anchor=":~:text=How%20many%20Zara%20stores%20are,Zara%20stores%20in%20the%20UK" w:history="1">
        <w:r w:rsidRPr="008A54A7">
          <w:rPr>
            <w:rStyle w:val="Hyperlink"/>
            <w:rFonts w:cs="Arial"/>
            <w:sz w:val="24"/>
            <w:szCs w:val="24"/>
          </w:rPr>
          <w:t>https://www.scrapehero.com/location-reports/Zara-UK/#:~:text=How%20many%20Zara%20stores%20are,Zara%20stores%20in%20the%20UK</w:t>
        </w:r>
      </w:hyperlink>
      <w:r w:rsidRPr="008A54A7">
        <w:rPr>
          <w:rFonts w:ascii="Arial" w:hAnsi="Arial" w:cs="Arial"/>
          <w:sz w:val="24"/>
          <w:szCs w:val="24"/>
        </w:rPr>
        <w:t>. [Accessed: 9th July 2023].</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Shamsher, R. (2016) ‘Store image and its impact on consumer behaviour’, </w:t>
      </w:r>
      <w:r w:rsidRPr="008A54A7">
        <w:rPr>
          <w:rFonts w:ascii="Arial" w:hAnsi="Arial" w:cs="Arial"/>
          <w:i/>
          <w:sz w:val="24"/>
          <w:szCs w:val="24"/>
        </w:rPr>
        <w:t>Elk Asia Pacific Journal of Marketing and Retail Management</w:t>
      </w:r>
      <w:r w:rsidRPr="008A54A7">
        <w:rPr>
          <w:rFonts w:ascii="Arial" w:hAnsi="Arial" w:cs="Arial"/>
          <w:sz w:val="24"/>
          <w:szCs w:val="24"/>
        </w:rPr>
        <w:t>, 7(2), pp.1-27.</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Sharma, P. (2021) Role of psychological factors in determining consumer behaviour’, </w:t>
      </w:r>
      <w:r w:rsidRPr="008A54A7">
        <w:rPr>
          <w:rFonts w:ascii="Arial" w:hAnsi="Arial" w:cs="Arial"/>
          <w:i/>
          <w:sz w:val="24"/>
          <w:szCs w:val="24"/>
        </w:rPr>
        <w:t xml:space="preserve">International Journal of Innovations &amp; Research Analysis (IJIRA), </w:t>
      </w:r>
      <w:r w:rsidRPr="008A54A7">
        <w:rPr>
          <w:rFonts w:ascii="Arial" w:hAnsi="Arial" w:cs="Arial"/>
          <w:sz w:val="24"/>
          <w:szCs w:val="24"/>
        </w:rPr>
        <w:t>1(2), pp.51-54.</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Sharma, P., Sivakumaran, B. and Marshall, R. (2010) ‘Exploring impulse buying and variety seeking by retail shoppers: towards a common conceptual framework’, </w:t>
      </w:r>
      <w:r w:rsidRPr="008A54A7">
        <w:rPr>
          <w:rFonts w:ascii="Arial" w:hAnsi="Arial" w:cs="Arial"/>
          <w:i/>
          <w:sz w:val="24"/>
          <w:szCs w:val="24"/>
        </w:rPr>
        <w:t>Journal of Marketing Management</w:t>
      </w:r>
      <w:r w:rsidRPr="008A54A7">
        <w:rPr>
          <w:rFonts w:ascii="Arial" w:hAnsi="Arial" w:cs="Arial"/>
          <w:sz w:val="24"/>
          <w:szCs w:val="24"/>
        </w:rPr>
        <w:t>, 26(5-6), pp.473-494.</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Shridhar, R. (2023) ‘Study on purchase behavior of the customer in retail’, </w:t>
      </w:r>
      <w:r w:rsidRPr="008A54A7">
        <w:rPr>
          <w:rFonts w:ascii="Arial" w:hAnsi="Arial" w:cs="Arial"/>
          <w:i/>
          <w:sz w:val="24"/>
          <w:szCs w:val="24"/>
        </w:rPr>
        <w:t>European Chemical Bulletin</w:t>
      </w:r>
      <w:r w:rsidRPr="008A54A7">
        <w:rPr>
          <w:rFonts w:ascii="Arial" w:hAnsi="Arial" w:cs="Arial"/>
          <w:sz w:val="24"/>
          <w:szCs w:val="24"/>
        </w:rPr>
        <w:t>, 12 (5), pp. 528-536.</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lastRenderedPageBreak/>
        <w:t xml:space="preserve">Siddiqua, M. (2016) ‘Consumer Buying Behavior – Digital Vs the Real World’, ZD Blog. Available at: </w:t>
      </w:r>
      <w:hyperlink r:id="rId74" w:history="1">
        <w:r w:rsidRPr="008A54A7">
          <w:rPr>
            <w:rStyle w:val="Hyperlink"/>
            <w:rFonts w:cs="Arial"/>
            <w:sz w:val="24"/>
            <w:szCs w:val="24"/>
          </w:rPr>
          <w:t>https://www.zilliondesigns.com/blog/consumer-buying-behavior-digital-vs-real/</w:t>
        </w:r>
      </w:hyperlink>
      <w:r w:rsidRPr="008A54A7">
        <w:rPr>
          <w:rFonts w:ascii="Arial" w:hAnsi="Arial" w:cs="Arial"/>
          <w:sz w:val="24"/>
          <w:szCs w:val="24"/>
        </w:rPr>
        <w:t xml:space="preserve"> [Accessed: 10th August 2023]. </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Singh, V., Chaudhuri, R. and Verma, S. (2018) ‘Psychological antecedents of apparel-buying intention for young Indian online shoppers: Scale development and validation’, </w:t>
      </w:r>
      <w:r w:rsidRPr="008A54A7">
        <w:rPr>
          <w:rFonts w:ascii="Arial" w:hAnsi="Arial" w:cs="Arial"/>
          <w:i/>
          <w:sz w:val="24"/>
          <w:szCs w:val="24"/>
        </w:rPr>
        <w:t>Journal of Modelling in Management</w:t>
      </w:r>
      <w:r w:rsidRPr="008A54A7">
        <w:rPr>
          <w:rFonts w:ascii="Arial" w:hAnsi="Arial" w:cs="Arial"/>
          <w:sz w:val="24"/>
          <w:szCs w:val="24"/>
        </w:rPr>
        <w:t>, 14(2), pp.286-311.</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Smith, P. (2022) ‘Number of Zara and Zara Home stores worldwide in January 2022, by region’, </w:t>
      </w:r>
      <w:r w:rsidRPr="008A54A7">
        <w:rPr>
          <w:rFonts w:ascii="Arial" w:hAnsi="Arial" w:cs="Arial"/>
          <w:i/>
          <w:sz w:val="24"/>
          <w:szCs w:val="24"/>
        </w:rPr>
        <w:t>Statista</w:t>
      </w:r>
      <w:r w:rsidRPr="008A54A7">
        <w:rPr>
          <w:rFonts w:ascii="Arial" w:hAnsi="Arial" w:cs="Arial"/>
          <w:sz w:val="24"/>
          <w:szCs w:val="24"/>
        </w:rPr>
        <w:t xml:space="preserve">. Available at: </w:t>
      </w:r>
      <w:hyperlink r:id="rId75" w:anchor=":~:text=As%20of%20January%202022%2C%20there,the%20planet%20as%20of%202021" w:history="1">
        <w:r w:rsidRPr="008A54A7">
          <w:rPr>
            <w:rStyle w:val="Hyperlink"/>
            <w:rFonts w:cs="Arial"/>
            <w:sz w:val="24"/>
            <w:szCs w:val="24"/>
          </w:rPr>
          <w:t>https://www.statista.com/statistics/674434/number-of-zara-stores-worldwide-by-region/#:~:text=As%20of%20January%202022%2C%20there,the%20planet%20as%20of%202021</w:t>
        </w:r>
      </w:hyperlink>
      <w:r w:rsidRPr="008A54A7">
        <w:rPr>
          <w:rFonts w:ascii="Arial" w:hAnsi="Arial" w:cs="Arial"/>
          <w:sz w:val="24"/>
          <w:szCs w:val="24"/>
        </w:rPr>
        <w:t>. [Accessed: 9th July 2023].</w:t>
      </w:r>
    </w:p>
    <w:p w:rsidR="002D6F7E" w:rsidRPr="008A54A7" w:rsidRDefault="002D6F7E" w:rsidP="002D6F7E">
      <w:pPr>
        <w:spacing w:line="360" w:lineRule="auto"/>
        <w:rPr>
          <w:rFonts w:ascii="Arial" w:eastAsia="Arial" w:hAnsi="Arial" w:cs="Arial"/>
          <w:sz w:val="24"/>
          <w:szCs w:val="24"/>
        </w:rPr>
      </w:pPr>
      <w:r w:rsidRPr="008A54A7">
        <w:rPr>
          <w:rFonts w:ascii="Arial" w:hAnsi="Arial" w:cs="Arial"/>
          <w:sz w:val="24"/>
          <w:szCs w:val="24"/>
        </w:rPr>
        <w:t>Smith, P. (2023)</w:t>
      </w:r>
      <w:r w:rsidRPr="008A54A7">
        <w:rPr>
          <w:rFonts w:ascii="Arial" w:eastAsia="Arial" w:hAnsi="Arial" w:cs="Arial"/>
          <w:sz w:val="24"/>
          <w:szCs w:val="24"/>
        </w:rPr>
        <w:t xml:space="preserve"> ‘Clothing share of household spending in the United Kingdom (UK) 2022, by income group’, </w:t>
      </w:r>
      <w:r w:rsidRPr="008A54A7">
        <w:rPr>
          <w:rFonts w:ascii="Arial" w:eastAsia="Arial" w:hAnsi="Arial" w:cs="Arial"/>
          <w:i/>
          <w:sz w:val="24"/>
          <w:szCs w:val="24"/>
        </w:rPr>
        <w:t xml:space="preserve">Statista. </w:t>
      </w:r>
      <w:r w:rsidRPr="008A54A7">
        <w:rPr>
          <w:rFonts w:ascii="Arial" w:eastAsia="Arial" w:hAnsi="Arial" w:cs="Arial"/>
          <w:sz w:val="24"/>
          <w:szCs w:val="24"/>
        </w:rPr>
        <w:t xml:space="preserve">Available at: </w:t>
      </w:r>
      <w:hyperlink r:id="rId76" w:anchor=":~:text=This%20statistic%20shows%20the%20percentage,expenditure%20on%20clothing%20in%202022" w:history="1">
        <w:r w:rsidRPr="008A54A7">
          <w:rPr>
            <w:rStyle w:val="Hyperlink"/>
            <w:rFonts w:eastAsia="Arial" w:cs="Arial"/>
            <w:sz w:val="24"/>
            <w:szCs w:val="24"/>
          </w:rPr>
          <w:t>https://www.statista.com/statistics/284881/clothing-share-of-household-spending-in-the-united-kingdom-uk-by-income-group/#:~:text=This%20statistic%20shows%20the%20percentage,expenditure%20on%20clothing%20in%202022</w:t>
        </w:r>
      </w:hyperlink>
      <w:r w:rsidRPr="008A54A7">
        <w:rPr>
          <w:rFonts w:ascii="Arial" w:eastAsia="Arial" w:hAnsi="Arial" w:cs="Arial"/>
          <w:sz w:val="24"/>
          <w:szCs w:val="24"/>
        </w:rPr>
        <w:t>. [Accessed 24th August 2023].</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Smith, P. (2023) ‘Net sales of the Inditex Group worldwide from 2013 to 2022, by brand’, </w:t>
      </w:r>
      <w:r w:rsidRPr="008A54A7">
        <w:rPr>
          <w:rFonts w:ascii="Arial" w:hAnsi="Arial" w:cs="Arial"/>
          <w:i/>
          <w:sz w:val="24"/>
          <w:szCs w:val="24"/>
        </w:rPr>
        <w:t>Statista</w:t>
      </w:r>
      <w:r w:rsidRPr="008A54A7">
        <w:rPr>
          <w:rFonts w:ascii="Arial" w:hAnsi="Arial" w:cs="Arial"/>
          <w:sz w:val="24"/>
          <w:szCs w:val="24"/>
        </w:rPr>
        <w:t xml:space="preserve">. Available at: </w:t>
      </w:r>
      <w:hyperlink r:id="rId77" w:history="1">
        <w:r w:rsidRPr="008A54A7">
          <w:rPr>
            <w:rStyle w:val="Hyperlink"/>
            <w:rFonts w:cs="Arial"/>
            <w:sz w:val="24"/>
            <w:szCs w:val="24"/>
          </w:rPr>
          <w:t>https://www.statista.com/statistics/456505/sales-inditex-group-worldwide-by-format/</w:t>
        </w:r>
      </w:hyperlink>
      <w:r w:rsidRPr="008A54A7">
        <w:rPr>
          <w:rFonts w:ascii="Arial" w:hAnsi="Arial" w:cs="Arial"/>
          <w:sz w:val="24"/>
          <w:szCs w:val="24"/>
        </w:rPr>
        <w:t xml:space="preserve"> [Accessed: 9th July 2023].</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Solomon, M. (1995) </w:t>
      </w:r>
      <w:r w:rsidRPr="008A54A7">
        <w:rPr>
          <w:rFonts w:ascii="Arial" w:hAnsi="Arial" w:cs="Arial"/>
          <w:i/>
          <w:sz w:val="24"/>
          <w:szCs w:val="24"/>
        </w:rPr>
        <w:t>Consumer Behaviour</w:t>
      </w:r>
      <w:r w:rsidRPr="008A54A7">
        <w:rPr>
          <w:rFonts w:ascii="Arial" w:hAnsi="Arial" w:cs="Arial"/>
          <w:sz w:val="24"/>
          <w:szCs w:val="24"/>
        </w:rPr>
        <w:t>. 3rd edition. New Jersey: Prentice Hall.</w:t>
      </w:r>
    </w:p>
    <w:p w:rsidR="002D6F7E" w:rsidRDefault="002D6F7E" w:rsidP="002D6F7E">
      <w:pPr>
        <w:spacing w:line="360" w:lineRule="auto"/>
        <w:rPr>
          <w:rFonts w:ascii="Arial" w:hAnsi="Arial" w:cs="Arial"/>
          <w:sz w:val="24"/>
          <w:szCs w:val="24"/>
        </w:rPr>
      </w:pPr>
      <w:r>
        <w:rPr>
          <w:rFonts w:ascii="Arial" w:hAnsi="Arial" w:cs="Arial"/>
          <w:sz w:val="24"/>
          <w:szCs w:val="24"/>
        </w:rPr>
        <w:t xml:space="preserve">SRI International (n. d.) </w:t>
      </w:r>
      <w:r w:rsidRPr="0067287D">
        <w:rPr>
          <w:rFonts w:ascii="Arial" w:hAnsi="Arial" w:cs="Arial"/>
          <w:i/>
          <w:sz w:val="24"/>
          <w:szCs w:val="24"/>
        </w:rPr>
        <w:t>VALS™ market research</w:t>
      </w:r>
      <w:r>
        <w:rPr>
          <w:rFonts w:ascii="Arial" w:hAnsi="Arial" w:cs="Arial"/>
          <w:sz w:val="24"/>
          <w:szCs w:val="24"/>
        </w:rPr>
        <w:t xml:space="preserve">. Available at: </w:t>
      </w:r>
      <w:hyperlink r:id="rId78" w:history="1">
        <w:r w:rsidRPr="00442F84">
          <w:rPr>
            <w:rStyle w:val="Hyperlink"/>
            <w:rFonts w:ascii="Arial" w:hAnsi="Arial" w:cs="Arial"/>
            <w:sz w:val="24"/>
            <w:szCs w:val="24"/>
          </w:rPr>
          <w:t>https://www.sri.com/hoi/vals-market-research/</w:t>
        </w:r>
      </w:hyperlink>
      <w:r>
        <w:rPr>
          <w:rFonts w:ascii="Arial" w:hAnsi="Arial" w:cs="Arial"/>
          <w:sz w:val="24"/>
          <w:szCs w:val="24"/>
        </w:rPr>
        <w:t xml:space="preserve"> [Accessed: 27th August 2023].</w:t>
      </w:r>
    </w:p>
    <w:p w:rsidR="002D6F7E" w:rsidRDefault="002D6F7E" w:rsidP="002D6F7E">
      <w:pPr>
        <w:spacing w:line="360" w:lineRule="auto"/>
        <w:rPr>
          <w:rFonts w:ascii="Arial" w:hAnsi="Arial" w:cs="Arial"/>
          <w:sz w:val="24"/>
          <w:szCs w:val="24"/>
        </w:rPr>
      </w:pPr>
      <w:r w:rsidRPr="0067287D">
        <w:rPr>
          <w:rFonts w:ascii="Arial" w:hAnsi="Arial" w:cs="Arial"/>
          <w:sz w:val="24"/>
          <w:szCs w:val="24"/>
        </w:rPr>
        <w:t xml:space="preserve">Srinivasan, R., </w:t>
      </w:r>
      <w:r>
        <w:rPr>
          <w:rFonts w:ascii="Arial" w:hAnsi="Arial" w:cs="Arial"/>
          <w:sz w:val="24"/>
          <w:szCs w:val="24"/>
        </w:rPr>
        <w:t>Srivastava, R.K. and Bhanot, S.</w:t>
      </w:r>
      <w:r w:rsidRPr="0067287D">
        <w:rPr>
          <w:rFonts w:ascii="Arial" w:hAnsi="Arial" w:cs="Arial"/>
          <w:sz w:val="24"/>
          <w:szCs w:val="24"/>
        </w:rPr>
        <w:t xml:space="preserve"> </w:t>
      </w:r>
      <w:r>
        <w:rPr>
          <w:rFonts w:ascii="Arial" w:hAnsi="Arial" w:cs="Arial"/>
          <w:sz w:val="24"/>
          <w:szCs w:val="24"/>
        </w:rPr>
        <w:t>(</w:t>
      </w:r>
      <w:r w:rsidRPr="0067287D">
        <w:rPr>
          <w:rFonts w:ascii="Arial" w:hAnsi="Arial" w:cs="Arial"/>
          <w:sz w:val="24"/>
          <w:szCs w:val="24"/>
        </w:rPr>
        <w:t>2014</w:t>
      </w:r>
      <w:r>
        <w:rPr>
          <w:rFonts w:ascii="Arial" w:hAnsi="Arial" w:cs="Arial"/>
          <w:sz w:val="24"/>
          <w:szCs w:val="24"/>
        </w:rPr>
        <w:t>)</w:t>
      </w:r>
      <w:r w:rsidRPr="0067287D">
        <w:rPr>
          <w:rFonts w:ascii="Arial" w:hAnsi="Arial" w:cs="Arial"/>
          <w:sz w:val="24"/>
          <w:szCs w:val="24"/>
        </w:rPr>
        <w:t xml:space="preserve"> </w:t>
      </w:r>
      <w:r>
        <w:rPr>
          <w:rFonts w:ascii="Arial" w:hAnsi="Arial" w:cs="Arial"/>
          <w:sz w:val="24"/>
          <w:szCs w:val="24"/>
        </w:rPr>
        <w:t>‘</w:t>
      </w:r>
      <w:r w:rsidRPr="0067287D">
        <w:rPr>
          <w:rFonts w:ascii="Arial" w:hAnsi="Arial" w:cs="Arial"/>
          <w:sz w:val="24"/>
          <w:szCs w:val="24"/>
        </w:rPr>
        <w:t>Impact of occupation on purc</w:t>
      </w:r>
      <w:r>
        <w:rPr>
          <w:rFonts w:ascii="Arial" w:hAnsi="Arial" w:cs="Arial"/>
          <w:sz w:val="24"/>
          <w:szCs w:val="24"/>
        </w:rPr>
        <w:t>hase behaviour of luxury brands’,</w:t>
      </w:r>
      <w:r w:rsidRPr="0067287D">
        <w:rPr>
          <w:rFonts w:ascii="Arial" w:hAnsi="Arial" w:cs="Arial"/>
          <w:sz w:val="24"/>
          <w:szCs w:val="24"/>
        </w:rPr>
        <w:t xml:space="preserve"> </w:t>
      </w:r>
      <w:r w:rsidRPr="0067287D">
        <w:rPr>
          <w:rFonts w:ascii="Arial" w:hAnsi="Arial" w:cs="Arial"/>
          <w:i/>
          <w:sz w:val="24"/>
          <w:szCs w:val="24"/>
        </w:rPr>
        <w:t>International Journal of Advances in Engineering and Management (IJAEM)</w:t>
      </w:r>
      <w:r w:rsidRPr="0067287D">
        <w:rPr>
          <w:rFonts w:ascii="Arial" w:hAnsi="Arial" w:cs="Arial"/>
          <w:sz w:val="24"/>
          <w:szCs w:val="24"/>
        </w:rPr>
        <w:t>, 1(5), pp.33-44.</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Srivastava, R., Rathore, J.S. and Singh, H. (2021) ‘An empirical study on channel attributes of online and offline channels based on Engel-Kollat-Blackwell (EKB) model’, </w:t>
      </w:r>
      <w:r w:rsidRPr="008A54A7">
        <w:rPr>
          <w:rFonts w:ascii="Arial" w:hAnsi="Arial" w:cs="Arial"/>
          <w:i/>
          <w:sz w:val="24"/>
          <w:szCs w:val="24"/>
        </w:rPr>
        <w:t>World Review of Entrepreneurship, Management and Sustainable Development</w:t>
      </w:r>
      <w:r w:rsidRPr="008A54A7">
        <w:rPr>
          <w:rFonts w:ascii="Arial" w:hAnsi="Arial" w:cs="Arial"/>
          <w:sz w:val="24"/>
          <w:szCs w:val="24"/>
        </w:rPr>
        <w:t>, 17(6), pp.864-882.</w:t>
      </w:r>
    </w:p>
    <w:p w:rsidR="002D6F7E" w:rsidRDefault="002D6F7E" w:rsidP="002D6F7E">
      <w:pPr>
        <w:spacing w:line="360" w:lineRule="auto"/>
        <w:rPr>
          <w:rFonts w:ascii="Arial" w:hAnsi="Arial" w:cs="Arial"/>
          <w:sz w:val="24"/>
          <w:szCs w:val="24"/>
        </w:rPr>
      </w:pPr>
      <w:r w:rsidRPr="008A54A7">
        <w:rPr>
          <w:rFonts w:ascii="Arial" w:hAnsi="Arial" w:cs="Arial"/>
          <w:sz w:val="24"/>
          <w:szCs w:val="24"/>
        </w:rPr>
        <w:lastRenderedPageBreak/>
        <w:t>Statista Research Department (2023)</w:t>
      </w:r>
      <w:r>
        <w:rPr>
          <w:rFonts w:ascii="Arial" w:hAnsi="Arial" w:cs="Arial"/>
          <w:sz w:val="24"/>
          <w:szCs w:val="24"/>
        </w:rPr>
        <w:t xml:space="preserve"> ‘</w:t>
      </w:r>
      <w:r w:rsidRPr="0067287D">
        <w:rPr>
          <w:rFonts w:ascii="Arial" w:hAnsi="Arial" w:cs="Arial"/>
          <w:sz w:val="24"/>
          <w:szCs w:val="24"/>
        </w:rPr>
        <w:t>Fashion segment e-commerce users UK 2021, by age group</w:t>
      </w:r>
      <w:r>
        <w:rPr>
          <w:rFonts w:ascii="Arial" w:hAnsi="Arial" w:cs="Arial"/>
          <w:sz w:val="24"/>
          <w:szCs w:val="24"/>
        </w:rPr>
        <w:t xml:space="preserve">’, </w:t>
      </w:r>
      <w:r w:rsidRPr="0067287D">
        <w:rPr>
          <w:rFonts w:ascii="Arial" w:hAnsi="Arial" w:cs="Arial"/>
          <w:i/>
          <w:sz w:val="24"/>
          <w:szCs w:val="24"/>
        </w:rPr>
        <w:t xml:space="preserve">Statista. </w:t>
      </w:r>
      <w:r w:rsidRPr="0067287D">
        <w:rPr>
          <w:rFonts w:ascii="Arial" w:hAnsi="Arial" w:cs="Arial"/>
          <w:sz w:val="24"/>
          <w:szCs w:val="24"/>
        </w:rPr>
        <w:t xml:space="preserve">Available at: </w:t>
      </w:r>
      <w:hyperlink r:id="rId79" w:history="1">
        <w:r w:rsidRPr="00442F84">
          <w:rPr>
            <w:rStyle w:val="Hyperlink"/>
            <w:rFonts w:ascii="Arial" w:hAnsi="Arial" w:cs="Arial"/>
            <w:sz w:val="24"/>
            <w:szCs w:val="24"/>
          </w:rPr>
          <w:t>https://www.statista.com/forecasts/480940/clothes-and-accessories-e-commerce-users-by-age-digital-market-outlook-uk</w:t>
        </w:r>
      </w:hyperlink>
      <w:r>
        <w:rPr>
          <w:rFonts w:ascii="Arial" w:hAnsi="Arial" w:cs="Arial"/>
          <w:sz w:val="24"/>
          <w:szCs w:val="24"/>
        </w:rPr>
        <w:t xml:space="preserve"> </w:t>
      </w:r>
      <w:r w:rsidRPr="0067287D">
        <w:rPr>
          <w:rFonts w:ascii="Arial" w:hAnsi="Arial" w:cs="Arial"/>
          <w:sz w:val="24"/>
          <w:szCs w:val="24"/>
        </w:rPr>
        <w:t>[Accessed: 27th August 2023].</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Sudhakar, A. and Rani, T.S. (2012) ‘Social Factors Influence on the Buying Behavior of Personal Care Products’, </w:t>
      </w:r>
      <w:r w:rsidRPr="008A54A7">
        <w:rPr>
          <w:rFonts w:ascii="Arial" w:hAnsi="Arial" w:cs="Arial"/>
          <w:i/>
          <w:sz w:val="24"/>
          <w:szCs w:val="24"/>
        </w:rPr>
        <w:t>SIES Journal of Management</w:t>
      </w:r>
      <w:r w:rsidRPr="008A54A7">
        <w:rPr>
          <w:rFonts w:ascii="Arial" w:hAnsi="Arial" w:cs="Arial"/>
          <w:sz w:val="24"/>
          <w:szCs w:val="24"/>
        </w:rPr>
        <w:t>, 8(2), pp.</w:t>
      </w:r>
      <w:r w:rsidRPr="008A54A7">
        <w:t xml:space="preserve"> </w:t>
      </w:r>
      <w:r w:rsidRPr="008A54A7">
        <w:rPr>
          <w:rFonts w:ascii="Arial" w:hAnsi="Arial" w:cs="Arial"/>
          <w:sz w:val="24"/>
          <w:szCs w:val="24"/>
        </w:rPr>
        <w:t>54-62.</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Super Heuristics (2023) </w:t>
      </w:r>
      <w:r w:rsidRPr="008A54A7">
        <w:rPr>
          <w:rFonts w:ascii="Arial" w:hAnsi="Arial" w:cs="Arial"/>
          <w:i/>
          <w:sz w:val="24"/>
          <w:szCs w:val="24"/>
        </w:rPr>
        <w:t>Chapter 4 – What are the Social Factors Affecting Consumer Behavior?</w:t>
      </w:r>
      <w:r w:rsidRPr="008A54A7">
        <w:rPr>
          <w:rFonts w:ascii="Arial" w:hAnsi="Arial" w:cs="Arial"/>
          <w:sz w:val="24"/>
          <w:szCs w:val="24"/>
        </w:rPr>
        <w:t xml:space="preserve"> Available at: </w:t>
      </w:r>
      <w:hyperlink r:id="rId80" w:history="1">
        <w:r w:rsidRPr="008A54A7">
          <w:rPr>
            <w:rStyle w:val="Hyperlink"/>
            <w:rFonts w:cs="Arial"/>
            <w:sz w:val="24"/>
            <w:szCs w:val="24"/>
          </w:rPr>
          <w:t>https://www.superheuristics.com/learnmarketing/what-are-the-social-factors-affecting-consumer-behavior/</w:t>
        </w:r>
      </w:hyperlink>
      <w:r w:rsidRPr="008A54A7">
        <w:rPr>
          <w:rFonts w:ascii="Arial" w:hAnsi="Arial" w:cs="Arial"/>
          <w:sz w:val="24"/>
          <w:szCs w:val="24"/>
        </w:rPr>
        <w:t xml:space="preserve"> [Accessed 20th August 2023].</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Super Heuristics (2023) </w:t>
      </w:r>
      <w:r w:rsidRPr="008A54A7">
        <w:rPr>
          <w:rFonts w:ascii="Arial" w:hAnsi="Arial" w:cs="Arial"/>
          <w:i/>
          <w:sz w:val="24"/>
          <w:szCs w:val="24"/>
        </w:rPr>
        <w:t>Chapter 5 – What are the Personal Factors Affecting Consumer Behavior?</w:t>
      </w:r>
      <w:r w:rsidRPr="008A54A7">
        <w:rPr>
          <w:rFonts w:ascii="Arial" w:hAnsi="Arial" w:cs="Arial"/>
          <w:sz w:val="24"/>
          <w:szCs w:val="24"/>
        </w:rPr>
        <w:t xml:space="preserve"> Available at: </w:t>
      </w:r>
      <w:hyperlink r:id="rId81" w:history="1">
        <w:r w:rsidRPr="008A54A7">
          <w:rPr>
            <w:rStyle w:val="Hyperlink"/>
            <w:rFonts w:cs="Arial"/>
            <w:sz w:val="24"/>
            <w:szCs w:val="24"/>
          </w:rPr>
          <w:t>https://www.superheuristics.com/learnmarketing/what-are-the-personal-factors-affecting-consumer-behavior/</w:t>
        </w:r>
      </w:hyperlink>
      <w:r w:rsidRPr="008A54A7">
        <w:rPr>
          <w:rFonts w:ascii="Arial" w:hAnsi="Arial" w:cs="Arial"/>
          <w:sz w:val="24"/>
          <w:szCs w:val="24"/>
        </w:rPr>
        <w:t xml:space="preserve"> [Accessed 24th August 2023].</w:t>
      </w:r>
    </w:p>
    <w:p w:rsidR="002D6F7E" w:rsidRDefault="002D6F7E" w:rsidP="002D6F7E">
      <w:pPr>
        <w:spacing w:line="360" w:lineRule="auto"/>
        <w:rPr>
          <w:rFonts w:ascii="Arial" w:hAnsi="Arial" w:cs="Arial"/>
          <w:sz w:val="24"/>
          <w:szCs w:val="24"/>
        </w:rPr>
      </w:pPr>
      <w:r>
        <w:rPr>
          <w:rFonts w:ascii="Arial" w:hAnsi="Arial" w:cs="Arial"/>
          <w:sz w:val="24"/>
          <w:szCs w:val="24"/>
        </w:rPr>
        <w:t xml:space="preserve">Super Heuristics (2023) </w:t>
      </w:r>
      <w:r w:rsidRPr="0067287D">
        <w:rPr>
          <w:rFonts w:ascii="Arial" w:hAnsi="Arial" w:cs="Arial"/>
          <w:sz w:val="24"/>
          <w:szCs w:val="24"/>
        </w:rPr>
        <w:t xml:space="preserve">Chapter 5 – What are the Personal Factors Affecting Consumer Behavior? Available at: </w:t>
      </w:r>
      <w:hyperlink r:id="rId82" w:history="1">
        <w:r w:rsidRPr="00442F84">
          <w:rPr>
            <w:rStyle w:val="Hyperlink"/>
            <w:rFonts w:ascii="Arial" w:hAnsi="Arial" w:cs="Arial"/>
            <w:sz w:val="24"/>
            <w:szCs w:val="24"/>
          </w:rPr>
          <w:t>https://www.superheuristics.com/learnmarketing/what-are-the-personal-factors-affecting-consumer-behavior/</w:t>
        </w:r>
      </w:hyperlink>
      <w:r>
        <w:rPr>
          <w:rFonts w:ascii="Arial" w:hAnsi="Arial" w:cs="Arial"/>
          <w:sz w:val="24"/>
          <w:szCs w:val="24"/>
        </w:rPr>
        <w:t xml:space="preserve"> </w:t>
      </w:r>
      <w:r w:rsidRPr="0067287D">
        <w:rPr>
          <w:rFonts w:ascii="Arial" w:hAnsi="Arial" w:cs="Arial"/>
          <w:sz w:val="24"/>
          <w:szCs w:val="24"/>
        </w:rPr>
        <w:t>[Accessed: 27th August 2023].</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Super Heuristics (2023)</w:t>
      </w:r>
      <w:r w:rsidRPr="008A54A7">
        <w:rPr>
          <w:rFonts w:ascii="Arial" w:hAnsi="Arial" w:cs="Arial"/>
          <w:i/>
          <w:sz w:val="24"/>
          <w:szCs w:val="24"/>
        </w:rPr>
        <w:t xml:space="preserve"> Chapter 6 – What are the Psychological Influences on Consumer Behavior?</w:t>
      </w:r>
      <w:r w:rsidRPr="008A54A7">
        <w:rPr>
          <w:rFonts w:ascii="Arial" w:hAnsi="Arial" w:cs="Arial"/>
          <w:sz w:val="24"/>
          <w:szCs w:val="24"/>
        </w:rPr>
        <w:t xml:space="preserve"> Available at: </w:t>
      </w:r>
      <w:hyperlink r:id="rId83" w:history="1">
        <w:r w:rsidRPr="008A54A7">
          <w:rPr>
            <w:rStyle w:val="Hyperlink"/>
            <w:rFonts w:cs="Arial"/>
            <w:sz w:val="24"/>
            <w:szCs w:val="24"/>
          </w:rPr>
          <w:t>https://www.superheuristics.com/learnmarketing/what-are-the-psychological-influences-on-consumer-behavior/</w:t>
        </w:r>
      </w:hyperlink>
      <w:r w:rsidRPr="008A54A7">
        <w:rPr>
          <w:rFonts w:ascii="Arial" w:hAnsi="Arial" w:cs="Arial"/>
          <w:sz w:val="24"/>
          <w:szCs w:val="24"/>
        </w:rPr>
        <w:t xml:space="preserve"> [Accessed 12th August 2023].</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Taherdoost, H. (2016) ‘Sampling methods in research methodology; how to choose a sampling technique for research’, </w:t>
      </w:r>
      <w:r w:rsidRPr="008A54A7">
        <w:rPr>
          <w:rFonts w:ascii="Arial" w:hAnsi="Arial" w:cs="Arial"/>
          <w:i/>
          <w:sz w:val="24"/>
          <w:szCs w:val="24"/>
        </w:rPr>
        <w:t>SSRN Electronic Journal</w:t>
      </w:r>
      <w:r w:rsidRPr="008A54A7">
        <w:rPr>
          <w:rFonts w:ascii="Arial" w:hAnsi="Arial" w:cs="Arial"/>
          <w:sz w:val="24"/>
          <w:szCs w:val="24"/>
        </w:rPr>
        <w:t>, 5(2), pp.18-23.</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Tan, C. S. (2010) ‘Understanding consumer purchase behavior in the Japanese personal grooming sector’, </w:t>
      </w:r>
      <w:r w:rsidRPr="008A54A7">
        <w:rPr>
          <w:rFonts w:ascii="Arial" w:hAnsi="Arial" w:cs="Arial"/>
          <w:i/>
          <w:sz w:val="24"/>
          <w:szCs w:val="24"/>
        </w:rPr>
        <w:t>Journal of Yasar University</w:t>
      </w:r>
      <w:r w:rsidRPr="008A54A7">
        <w:rPr>
          <w:rFonts w:ascii="Arial" w:hAnsi="Arial" w:cs="Arial"/>
          <w:sz w:val="24"/>
          <w:szCs w:val="24"/>
        </w:rPr>
        <w:t>, 5(17), pp.2821-2831.</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Tao, H., Sun, X., Liu, X., Tian, J. and Zhang, D. (2022) ‘The impact of consumer purchase behavior changes on the business model design of consumer services companies over the course of COVID-19’, </w:t>
      </w:r>
      <w:r w:rsidRPr="008A54A7">
        <w:rPr>
          <w:rFonts w:ascii="Arial" w:hAnsi="Arial" w:cs="Arial"/>
          <w:i/>
          <w:sz w:val="24"/>
          <w:szCs w:val="24"/>
        </w:rPr>
        <w:t>Frontiers in Psychology</w:t>
      </w:r>
      <w:r w:rsidRPr="008A54A7">
        <w:rPr>
          <w:rFonts w:ascii="Arial" w:hAnsi="Arial" w:cs="Arial"/>
          <w:sz w:val="24"/>
          <w:szCs w:val="24"/>
        </w:rPr>
        <w:t>, 13, pp. 1-14.</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lastRenderedPageBreak/>
        <w:t xml:space="preserve">Thogersen, J., De Barcellos, M.D., Perin, M.G. and Zhou, Y. (2015) ‘Consumer buying motives and attitudes towards organic food in two emerging markets: China and Brazil’, </w:t>
      </w:r>
      <w:r w:rsidRPr="008A54A7">
        <w:rPr>
          <w:rFonts w:ascii="Arial" w:hAnsi="Arial" w:cs="Arial"/>
          <w:i/>
          <w:sz w:val="24"/>
          <w:szCs w:val="24"/>
        </w:rPr>
        <w:t>International Marketing Review</w:t>
      </w:r>
      <w:r w:rsidRPr="008A54A7">
        <w:rPr>
          <w:rFonts w:ascii="Arial" w:hAnsi="Arial" w:cs="Arial"/>
          <w:sz w:val="24"/>
          <w:szCs w:val="24"/>
        </w:rPr>
        <w:t>, 32(3/4), pp.389-413.</w:t>
      </w:r>
    </w:p>
    <w:p w:rsidR="002D6F7E" w:rsidRDefault="002D6F7E" w:rsidP="002D6F7E">
      <w:pPr>
        <w:spacing w:line="360" w:lineRule="auto"/>
        <w:rPr>
          <w:rFonts w:ascii="Arial" w:hAnsi="Arial" w:cs="Arial"/>
          <w:sz w:val="24"/>
          <w:szCs w:val="24"/>
        </w:rPr>
      </w:pPr>
      <w:r>
        <w:rPr>
          <w:rFonts w:ascii="Arial" w:hAnsi="Arial" w:cs="Arial"/>
          <w:sz w:val="24"/>
          <w:szCs w:val="24"/>
        </w:rPr>
        <w:t xml:space="preserve">ThreadUP (2022) </w:t>
      </w:r>
      <w:r w:rsidRPr="0067287D">
        <w:rPr>
          <w:rFonts w:ascii="Arial" w:hAnsi="Arial" w:cs="Arial"/>
          <w:i/>
          <w:sz w:val="24"/>
          <w:szCs w:val="24"/>
        </w:rPr>
        <w:t>thredUP and Stranger Things star Priah Ferguson launch a ‘Fast Fashion Confessional’ Hotline</w:t>
      </w:r>
      <w:r>
        <w:rPr>
          <w:rFonts w:ascii="Arial" w:hAnsi="Arial" w:cs="Arial"/>
          <w:sz w:val="24"/>
          <w:szCs w:val="24"/>
        </w:rPr>
        <w:t xml:space="preserve">. </w:t>
      </w:r>
      <w:r w:rsidRPr="0067287D">
        <w:rPr>
          <w:rFonts w:ascii="Arial" w:hAnsi="Arial" w:cs="Arial"/>
          <w:sz w:val="24"/>
          <w:szCs w:val="24"/>
        </w:rPr>
        <w:t xml:space="preserve">Available at: </w:t>
      </w:r>
      <w:hyperlink r:id="rId84" w:anchor=":~:text=Many%20Gen%20Z%20want%20to,shop%20more%20sustainably%20and%20ethically" w:history="1">
        <w:r w:rsidRPr="00442F84">
          <w:rPr>
            <w:rStyle w:val="Hyperlink"/>
            <w:rFonts w:ascii="Arial" w:hAnsi="Arial" w:cs="Arial"/>
            <w:sz w:val="24"/>
            <w:szCs w:val="24"/>
          </w:rPr>
          <w:t>https://newsroom.thredup.com/news/thredup-teams-up-with-stranger-things-star-priah-ferguson-to-launch-an-fast-fashion-confessional-hotline-p7la4#:~:text=Many%20Gen%20Z%20want%20to,shop%20more%20sustainably%20and%20ethically</w:t>
        </w:r>
      </w:hyperlink>
      <w:r w:rsidRPr="0067287D">
        <w:rPr>
          <w:rFonts w:ascii="Arial" w:hAnsi="Arial" w:cs="Arial"/>
          <w:sz w:val="24"/>
          <w:szCs w:val="24"/>
        </w:rPr>
        <w:t>.</w:t>
      </w:r>
      <w:r>
        <w:rPr>
          <w:rFonts w:ascii="Arial" w:hAnsi="Arial" w:cs="Arial"/>
          <w:sz w:val="24"/>
          <w:szCs w:val="24"/>
        </w:rPr>
        <w:t xml:space="preserve"> </w:t>
      </w:r>
      <w:r w:rsidRPr="0067287D">
        <w:rPr>
          <w:rFonts w:ascii="Arial" w:hAnsi="Arial" w:cs="Arial"/>
          <w:sz w:val="24"/>
          <w:szCs w:val="24"/>
        </w:rPr>
        <w:t>[Accessed: 27th August 2023].</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Tien, L.D. (2019) ‘Forecasting model of Vietnamese consumers' purchase decision of domestic apparel’, </w:t>
      </w:r>
      <w:r w:rsidRPr="008A54A7">
        <w:rPr>
          <w:rFonts w:ascii="Arial" w:hAnsi="Arial" w:cs="Arial"/>
          <w:i/>
          <w:sz w:val="24"/>
          <w:szCs w:val="24"/>
        </w:rPr>
        <w:t>The European Journal of Applied Economics</w:t>
      </w:r>
      <w:r w:rsidRPr="008A54A7">
        <w:rPr>
          <w:rFonts w:ascii="Arial" w:hAnsi="Arial" w:cs="Arial"/>
          <w:sz w:val="24"/>
          <w:szCs w:val="24"/>
        </w:rPr>
        <w:t>, 16(2), pp.109-121.</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Tien, L.D. (2019) ‘Forecasting model of Vietnamese consumers' purchase decision of domestic apparel’, </w:t>
      </w:r>
      <w:r w:rsidRPr="008A54A7">
        <w:rPr>
          <w:rFonts w:ascii="Arial" w:hAnsi="Arial" w:cs="Arial"/>
          <w:i/>
          <w:sz w:val="24"/>
          <w:szCs w:val="24"/>
        </w:rPr>
        <w:t>The European Journal of Applied Economics</w:t>
      </w:r>
      <w:r w:rsidRPr="008A54A7">
        <w:rPr>
          <w:rFonts w:ascii="Arial" w:hAnsi="Arial" w:cs="Arial"/>
          <w:sz w:val="24"/>
          <w:szCs w:val="24"/>
        </w:rPr>
        <w:t>, 16(2), pp.109-121.</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Wang, B., Fu, Y. and Li, Y. (2022) ‘Young consumers’ motivations and barriers to the purchase of second-hand clothes: An empirical study of China’, </w:t>
      </w:r>
      <w:r w:rsidRPr="008A54A7">
        <w:rPr>
          <w:rFonts w:ascii="Arial" w:hAnsi="Arial" w:cs="Arial"/>
          <w:i/>
          <w:sz w:val="24"/>
          <w:szCs w:val="24"/>
        </w:rPr>
        <w:t>Waste Management</w:t>
      </w:r>
      <w:r w:rsidRPr="008A54A7">
        <w:rPr>
          <w:rFonts w:ascii="Arial" w:hAnsi="Arial" w:cs="Arial"/>
          <w:sz w:val="24"/>
          <w:szCs w:val="24"/>
        </w:rPr>
        <w:t>, 143, pp.157-167.</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Wani, T.A. (2013) ‘Buying Behaviour-An Islamic Perspective: An analysis of an Ideal Muslim Buying Behaviour’, </w:t>
      </w:r>
      <w:r w:rsidRPr="008A54A7">
        <w:rPr>
          <w:rFonts w:ascii="Arial" w:hAnsi="Arial" w:cs="Arial"/>
          <w:i/>
          <w:sz w:val="24"/>
          <w:szCs w:val="24"/>
        </w:rPr>
        <w:t>CLEAR International Journal of Research in Commerce &amp; Management</w:t>
      </w:r>
      <w:r w:rsidRPr="008A54A7">
        <w:rPr>
          <w:rFonts w:ascii="Arial" w:hAnsi="Arial" w:cs="Arial"/>
          <w:sz w:val="24"/>
          <w:szCs w:val="24"/>
        </w:rPr>
        <w:t>, 4(10), pp.152-155.</w:t>
      </w:r>
    </w:p>
    <w:p w:rsidR="002D6F7E" w:rsidRDefault="002D6F7E" w:rsidP="002D6F7E">
      <w:pPr>
        <w:spacing w:line="360" w:lineRule="auto"/>
        <w:rPr>
          <w:rFonts w:ascii="Arial" w:hAnsi="Arial" w:cs="Arial"/>
          <w:sz w:val="24"/>
          <w:szCs w:val="24"/>
        </w:rPr>
      </w:pPr>
      <w:r>
        <w:rPr>
          <w:rFonts w:ascii="Arial" w:hAnsi="Arial" w:cs="Arial"/>
          <w:sz w:val="24"/>
          <w:szCs w:val="24"/>
        </w:rPr>
        <w:t>Williams, E. (2022) ‘</w:t>
      </w:r>
      <w:r w:rsidRPr="00E92247">
        <w:rPr>
          <w:rFonts w:ascii="Arial" w:hAnsi="Arial" w:cs="Arial"/>
          <w:sz w:val="24"/>
          <w:szCs w:val="24"/>
        </w:rPr>
        <w:t>Appalling or Advantageous? Exploring the Impacts of Fast Fashion From Environmental, Social, and Economic Perspectives</w:t>
      </w:r>
      <w:r>
        <w:rPr>
          <w:rFonts w:ascii="Arial" w:hAnsi="Arial" w:cs="Arial"/>
          <w:sz w:val="24"/>
          <w:szCs w:val="24"/>
        </w:rPr>
        <w:t xml:space="preserve">’, </w:t>
      </w:r>
      <w:r w:rsidRPr="0067287D">
        <w:rPr>
          <w:rFonts w:ascii="Arial" w:hAnsi="Arial" w:cs="Arial"/>
          <w:i/>
          <w:sz w:val="24"/>
          <w:szCs w:val="24"/>
        </w:rPr>
        <w:t>Journal for Global Business and Community</w:t>
      </w:r>
      <w:r>
        <w:rPr>
          <w:rFonts w:ascii="Arial" w:hAnsi="Arial" w:cs="Arial"/>
          <w:sz w:val="24"/>
          <w:szCs w:val="24"/>
        </w:rPr>
        <w:t>, 13(1), pp. 45-61.</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Wunsch, N. (2021) ‘Consumer attitudes towards switching brands based on best offers in the UK 2019/2020’, </w:t>
      </w:r>
      <w:r w:rsidRPr="008A54A7">
        <w:rPr>
          <w:rFonts w:ascii="Arial" w:hAnsi="Arial" w:cs="Arial"/>
          <w:i/>
          <w:sz w:val="24"/>
          <w:szCs w:val="24"/>
        </w:rPr>
        <w:t xml:space="preserve">Statista. </w:t>
      </w:r>
      <w:r w:rsidRPr="008A54A7">
        <w:rPr>
          <w:rFonts w:ascii="Arial" w:hAnsi="Arial" w:cs="Arial"/>
          <w:sz w:val="24"/>
          <w:szCs w:val="24"/>
        </w:rPr>
        <w:t xml:space="preserve">Available at: </w:t>
      </w:r>
      <w:hyperlink r:id="rId85" w:history="1">
        <w:r w:rsidRPr="008A54A7">
          <w:rPr>
            <w:rStyle w:val="Hyperlink"/>
            <w:rFonts w:cs="Arial"/>
            <w:sz w:val="24"/>
            <w:szCs w:val="24"/>
          </w:rPr>
          <w:t>https://www.statista.com/statistics/1131411/switching-brands-based-on-offers-uk-consumers/</w:t>
        </w:r>
      </w:hyperlink>
      <w:r w:rsidRPr="008A54A7">
        <w:rPr>
          <w:rFonts w:ascii="Arial" w:hAnsi="Arial" w:cs="Arial"/>
          <w:sz w:val="24"/>
          <w:szCs w:val="24"/>
        </w:rPr>
        <w:t xml:space="preserve"> [Accessed: 12 August 2023].</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lastRenderedPageBreak/>
        <w:t xml:space="preserve">Xue, F. and Zhou, P. (2010) ‘The effects of product involvement and prior experience on Chinese consumers’ responses to online word of mouth’, </w:t>
      </w:r>
      <w:r w:rsidRPr="008A54A7">
        <w:rPr>
          <w:rFonts w:ascii="Arial" w:hAnsi="Arial" w:cs="Arial"/>
          <w:i/>
          <w:sz w:val="24"/>
          <w:szCs w:val="24"/>
        </w:rPr>
        <w:t>Journal of International Consumer Marketing</w:t>
      </w:r>
      <w:r w:rsidRPr="008A54A7">
        <w:rPr>
          <w:rFonts w:ascii="Arial" w:hAnsi="Arial" w:cs="Arial"/>
          <w:sz w:val="24"/>
          <w:szCs w:val="24"/>
        </w:rPr>
        <w:t>, 23(1), pp.45-58.</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Zara (n. d.) C</w:t>
      </w:r>
      <w:r w:rsidRPr="008A54A7">
        <w:rPr>
          <w:rFonts w:ascii="Arial" w:hAnsi="Arial" w:cs="Arial"/>
          <w:i/>
          <w:sz w:val="24"/>
          <w:szCs w:val="24"/>
        </w:rPr>
        <w:t>ompany</w:t>
      </w:r>
      <w:r w:rsidRPr="008A54A7">
        <w:rPr>
          <w:rFonts w:ascii="Arial" w:hAnsi="Arial" w:cs="Arial"/>
          <w:sz w:val="24"/>
          <w:szCs w:val="24"/>
        </w:rPr>
        <w:t xml:space="preserve">. Available at: </w:t>
      </w:r>
      <w:hyperlink r:id="rId86" w:history="1">
        <w:r w:rsidRPr="008A54A7">
          <w:rPr>
            <w:rStyle w:val="Hyperlink"/>
            <w:rFonts w:cs="Arial"/>
            <w:sz w:val="24"/>
            <w:szCs w:val="24"/>
          </w:rPr>
          <w:t>https://www.zara.com/uk/en/z-company-corp1391.html</w:t>
        </w:r>
      </w:hyperlink>
      <w:r w:rsidRPr="008A54A7">
        <w:rPr>
          <w:rFonts w:ascii="Arial" w:hAnsi="Arial" w:cs="Arial"/>
          <w:sz w:val="24"/>
          <w:szCs w:val="24"/>
        </w:rPr>
        <w:t xml:space="preserve"> [Accessed: 9th July 2023].</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Zara (n. d.) </w:t>
      </w:r>
      <w:r w:rsidRPr="008A54A7">
        <w:rPr>
          <w:rFonts w:ascii="Arial" w:hAnsi="Arial" w:cs="Arial"/>
          <w:i/>
          <w:sz w:val="24"/>
          <w:szCs w:val="24"/>
        </w:rPr>
        <w:t>Sale</w:t>
      </w:r>
      <w:r w:rsidRPr="008A54A7">
        <w:rPr>
          <w:rFonts w:ascii="Arial" w:hAnsi="Arial" w:cs="Arial"/>
          <w:sz w:val="24"/>
          <w:szCs w:val="24"/>
        </w:rPr>
        <w:t xml:space="preserve">. Available at: </w:t>
      </w:r>
      <w:hyperlink r:id="rId87" w:history="1">
        <w:r w:rsidRPr="008A54A7">
          <w:rPr>
            <w:rStyle w:val="Hyperlink"/>
            <w:rFonts w:cs="Arial"/>
            <w:sz w:val="24"/>
            <w:szCs w:val="24"/>
          </w:rPr>
          <w:t>https://www.zara.com/uk/</w:t>
        </w:r>
      </w:hyperlink>
      <w:r w:rsidRPr="008A54A7">
        <w:rPr>
          <w:rFonts w:ascii="Arial" w:hAnsi="Arial" w:cs="Arial"/>
          <w:sz w:val="24"/>
          <w:szCs w:val="24"/>
        </w:rPr>
        <w:t xml:space="preserve"> [Accessed: 9th July 2023].</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Zendesk (2023)</w:t>
      </w:r>
      <w:r w:rsidRPr="008A54A7">
        <w:t xml:space="preserve"> </w:t>
      </w:r>
      <w:r w:rsidRPr="008A54A7">
        <w:rPr>
          <w:rFonts w:ascii="Arial" w:hAnsi="Arial" w:cs="Arial"/>
          <w:i/>
          <w:sz w:val="24"/>
          <w:szCs w:val="24"/>
        </w:rPr>
        <w:t>51 customer service statistics you need to know</w:t>
      </w:r>
      <w:r w:rsidRPr="008A54A7">
        <w:rPr>
          <w:rFonts w:ascii="Arial" w:hAnsi="Arial" w:cs="Arial"/>
          <w:sz w:val="24"/>
          <w:szCs w:val="24"/>
        </w:rPr>
        <w:t xml:space="preserve">. Available at: </w:t>
      </w:r>
      <w:hyperlink r:id="rId88" w:history="1">
        <w:r w:rsidRPr="008A54A7">
          <w:rPr>
            <w:rStyle w:val="Hyperlink"/>
            <w:rFonts w:cs="Arial"/>
            <w:sz w:val="24"/>
            <w:szCs w:val="24"/>
          </w:rPr>
          <w:t>https://www.zendesk.co.uk/blog/customer-service-statistics/</w:t>
        </w:r>
      </w:hyperlink>
      <w:r w:rsidRPr="008A54A7">
        <w:rPr>
          <w:rFonts w:ascii="Arial" w:hAnsi="Arial" w:cs="Arial"/>
          <w:sz w:val="24"/>
          <w:szCs w:val="24"/>
        </w:rPr>
        <w:t xml:space="preserve"> [Accessed: 17th August 2023].</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Zhang, J., Xue, Y., Wen, F., Liu, D., Luo, P. and Li, Y. (2020) ‘Extended Engel-Kollat-Blackwell Consumption Behavior Model for Residential Customers’, </w:t>
      </w:r>
      <w:r w:rsidRPr="008A54A7">
        <w:rPr>
          <w:rFonts w:ascii="Arial" w:hAnsi="Arial" w:cs="Arial"/>
          <w:i/>
          <w:sz w:val="24"/>
          <w:szCs w:val="24"/>
        </w:rPr>
        <w:t>International Conference on Smart Grids and Energy Systems (SGES)</w:t>
      </w:r>
      <w:r w:rsidRPr="008A54A7">
        <w:rPr>
          <w:rFonts w:ascii="Arial" w:hAnsi="Arial" w:cs="Arial"/>
          <w:sz w:val="24"/>
          <w:szCs w:val="24"/>
        </w:rPr>
        <w:t xml:space="preserve">, Perth, 23-26 November. IEEE, pp. 751-756. </w:t>
      </w:r>
    </w:p>
    <w:p w:rsidR="002D6F7E" w:rsidRPr="008A54A7" w:rsidRDefault="002D6F7E" w:rsidP="002D6F7E">
      <w:pPr>
        <w:spacing w:line="360" w:lineRule="auto"/>
        <w:rPr>
          <w:rFonts w:ascii="Arial" w:hAnsi="Arial" w:cs="Arial"/>
          <w:sz w:val="24"/>
          <w:szCs w:val="24"/>
        </w:rPr>
      </w:pPr>
      <w:r w:rsidRPr="008A54A7">
        <w:rPr>
          <w:rFonts w:ascii="Arial" w:hAnsi="Arial" w:cs="Arial"/>
          <w:sz w:val="24"/>
          <w:szCs w:val="24"/>
        </w:rPr>
        <w:t xml:space="preserve">Zikmund, W.G., Babin, B.J., Carr, J.C. and Griffin, M. (2013) </w:t>
      </w:r>
      <w:r w:rsidRPr="008A54A7">
        <w:rPr>
          <w:rFonts w:ascii="Arial" w:hAnsi="Arial" w:cs="Arial"/>
          <w:i/>
          <w:sz w:val="24"/>
          <w:szCs w:val="24"/>
        </w:rPr>
        <w:t>Business research methods</w:t>
      </w:r>
      <w:r w:rsidRPr="008A54A7">
        <w:rPr>
          <w:rFonts w:ascii="Arial" w:hAnsi="Arial" w:cs="Arial"/>
          <w:sz w:val="24"/>
          <w:szCs w:val="24"/>
        </w:rPr>
        <w:t>. 9</w:t>
      </w:r>
      <w:r w:rsidRPr="008A54A7">
        <w:rPr>
          <w:rFonts w:ascii="Arial" w:hAnsi="Arial" w:cs="Arial"/>
          <w:sz w:val="24"/>
          <w:szCs w:val="24"/>
          <w:vertAlign w:val="superscript"/>
        </w:rPr>
        <w:t>th</w:t>
      </w:r>
      <w:r w:rsidRPr="008A54A7">
        <w:rPr>
          <w:rFonts w:ascii="Arial" w:hAnsi="Arial" w:cs="Arial"/>
          <w:sz w:val="24"/>
          <w:szCs w:val="24"/>
        </w:rPr>
        <w:t xml:space="preserve"> edition. Mason: South-Western Cengage learning.</w:t>
      </w:r>
    </w:p>
    <w:p w:rsidR="002D6F7E" w:rsidRDefault="002D6F7E">
      <w:pPr>
        <w:rPr>
          <w:rFonts w:ascii="Arial" w:hAnsi="Arial" w:cs="Arial"/>
          <w:sz w:val="24"/>
          <w:szCs w:val="24"/>
        </w:rPr>
      </w:pPr>
      <w:r>
        <w:rPr>
          <w:rFonts w:ascii="Arial" w:hAnsi="Arial" w:cs="Arial"/>
          <w:sz w:val="24"/>
          <w:szCs w:val="24"/>
        </w:rPr>
        <w:br w:type="page"/>
      </w:r>
    </w:p>
    <w:p w:rsidR="002D6F7E" w:rsidRPr="000F37BF" w:rsidRDefault="002D6F7E" w:rsidP="000F37BF">
      <w:pPr>
        <w:spacing w:line="360" w:lineRule="auto"/>
        <w:rPr>
          <w:rFonts w:ascii="Arial" w:hAnsi="Arial" w:cs="Arial"/>
          <w:sz w:val="24"/>
          <w:szCs w:val="24"/>
        </w:rPr>
      </w:pPr>
    </w:p>
    <w:p w:rsidR="0004243B" w:rsidRPr="004E26A2" w:rsidRDefault="00FB3187" w:rsidP="00FB3187">
      <w:pPr>
        <w:pStyle w:val="Heading1"/>
      </w:pPr>
      <w:bookmarkStart w:id="120" w:name="_Toc148204991"/>
      <w:r w:rsidRPr="004E26A2">
        <w:t>Appendices</w:t>
      </w:r>
      <w:bookmarkEnd w:id="120"/>
    </w:p>
    <w:p w:rsidR="00FB3187" w:rsidRPr="004E26A2" w:rsidRDefault="00FB3187" w:rsidP="00FB3187">
      <w:pPr>
        <w:pStyle w:val="Heading2"/>
      </w:pPr>
      <w:bookmarkStart w:id="121" w:name="_Toc148204992"/>
      <w:r w:rsidRPr="004E26A2">
        <w:t>Appendix 1: Survey Questionnaire Sample</w:t>
      </w:r>
      <w:bookmarkEnd w:id="121"/>
    </w:p>
    <w:p w:rsidR="001E35FD" w:rsidRPr="004E26A2" w:rsidRDefault="001E35FD" w:rsidP="001E35FD">
      <w:pPr>
        <w:spacing w:line="360" w:lineRule="auto"/>
        <w:rPr>
          <w:rFonts w:ascii="Times New Roman" w:hAnsi="Times New Roman" w:cs="Times New Roman"/>
          <w:b/>
          <w:sz w:val="32"/>
          <w:szCs w:val="32"/>
        </w:rPr>
      </w:pPr>
      <w:r w:rsidRPr="004E26A2">
        <w:rPr>
          <w:rFonts w:ascii="Times New Roman" w:hAnsi="Times New Roman" w:cs="Times New Roman"/>
          <w:b/>
          <w:sz w:val="32"/>
          <w:szCs w:val="32"/>
        </w:rPr>
        <w:t>Online Survey Questionnaire</w:t>
      </w:r>
    </w:p>
    <w:p w:rsidR="002942CE" w:rsidRPr="004E26A2" w:rsidRDefault="002942CE" w:rsidP="001E35FD">
      <w:pPr>
        <w:spacing w:line="360" w:lineRule="auto"/>
        <w:rPr>
          <w:rFonts w:ascii="Arial" w:hAnsi="Arial" w:cs="Arial"/>
          <w:b/>
          <w:sz w:val="24"/>
          <w:szCs w:val="24"/>
        </w:rPr>
      </w:pPr>
      <w:r w:rsidRPr="004E26A2">
        <w:rPr>
          <w:rFonts w:ascii="Arial" w:hAnsi="Arial" w:cs="Arial"/>
          <w:b/>
          <w:sz w:val="24"/>
          <w:szCs w:val="24"/>
        </w:rPr>
        <w:t>Consent Form</w:t>
      </w:r>
    </w:p>
    <w:p w:rsidR="001E35FD" w:rsidRPr="004E26A2" w:rsidRDefault="001E35FD" w:rsidP="001E35FD">
      <w:pPr>
        <w:spacing w:line="360" w:lineRule="auto"/>
        <w:rPr>
          <w:rFonts w:ascii="Arial" w:hAnsi="Arial" w:cs="Arial"/>
          <w:sz w:val="24"/>
          <w:szCs w:val="24"/>
        </w:rPr>
      </w:pPr>
      <w:r w:rsidRPr="004E26A2">
        <w:rPr>
          <w:rFonts w:ascii="Arial" w:hAnsi="Arial" w:cs="Arial"/>
          <w:sz w:val="24"/>
          <w:szCs w:val="24"/>
        </w:rPr>
        <w:t xml:space="preserve">You are invited to participate in a web-based online survey for analysing the factors influencing the consumer purchase behaviour for fast fashion apparel of ZARA. This is a master dissertation research being conducted by Rupal Patel, a student at the University of Wales Trinity Saint David. It should take approximately five minutes to complete. </w:t>
      </w:r>
    </w:p>
    <w:p w:rsidR="001E35FD" w:rsidRPr="004E26A2" w:rsidRDefault="001E35FD" w:rsidP="001E35FD">
      <w:pPr>
        <w:spacing w:line="360" w:lineRule="auto"/>
        <w:rPr>
          <w:rFonts w:ascii="Arial" w:hAnsi="Arial" w:cs="Arial"/>
          <w:sz w:val="24"/>
          <w:szCs w:val="24"/>
        </w:rPr>
      </w:pPr>
      <w:r w:rsidRPr="004E26A2">
        <w:rPr>
          <w:rFonts w:ascii="Arial" w:hAnsi="Arial" w:cs="Arial"/>
          <w:sz w:val="24"/>
          <w:szCs w:val="24"/>
        </w:rPr>
        <w:t xml:space="preserve">PARTICIPATION: Your participation in this survey is voluntary. You may refuse to take part in the research or exit the survey at any time without penalty. You are free to decline to answer any particular question you do not wish to answer for any reason. </w:t>
      </w:r>
    </w:p>
    <w:p w:rsidR="002942CE" w:rsidRPr="004E26A2" w:rsidRDefault="001E35FD" w:rsidP="001E35FD">
      <w:pPr>
        <w:spacing w:line="360" w:lineRule="auto"/>
        <w:rPr>
          <w:rFonts w:ascii="Arial" w:hAnsi="Arial" w:cs="Arial"/>
          <w:sz w:val="24"/>
          <w:szCs w:val="24"/>
        </w:rPr>
      </w:pPr>
      <w:r w:rsidRPr="004E26A2">
        <w:rPr>
          <w:rFonts w:ascii="Arial" w:hAnsi="Arial" w:cs="Arial"/>
          <w:sz w:val="24"/>
          <w:szCs w:val="24"/>
        </w:rPr>
        <w:t xml:space="preserve">BENEFITS: You will receive no direct benefits from participating in this research study. However, your responses will help me gather valid data for my research and may help us learn more about the factors influencing the consumers’ purchasing behaviour for fast fashion apparel of ZARA. </w:t>
      </w:r>
    </w:p>
    <w:p w:rsidR="001E35FD" w:rsidRPr="004E26A2" w:rsidRDefault="001E35FD" w:rsidP="001E35FD">
      <w:pPr>
        <w:spacing w:line="360" w:lineRule="auto"/>
        <w:rPr>
          <w:rFonts w:ascii="Arial" w:hAnsi="Arial" w:cs="Arial"/>
          <w:sz w:val="24"/>
          <w:szCs w:val="24"/>
        </w:rPr>
      </w:pPr>
      <w:r w:rsidRPr="004E26A2">
        <w:rPr>
          <w:rFonts w:ascii="Arial" w:hAnsi="Arial" w:cs="Arial"/>
          <w:sz w:val="24"/>
          <w:szCs w:val="24"/>
        </w:rPr>
        <w:t>RISKS</w:t>
      </w:r>
      <w:r w:rsidR="002942CE" w:rsidRPr="004E26A2">
        <w:rPr>
          <w:rFonts w:ascii="Arial" w:hAnsi="Arial" w:cs="Arial"/>
          <w:sz w:val="24"/>
          <w:szCs w:val="24"/>
        </w:rPr>
        <w:t>:</w:t>
      </w:r>
      <w:r w:rsidRPr="004E26A2">
        <w:rPr>
          <w:rFonts w:ascii="Arial" w:hAnsi="Arial" w:cs="Arial"/>
          <w:sz w:val="24"/>
          <w:szCs w:val="24"/>
        </w:rPr>
        <w:t xml:space="preserve"> There are no foreseeable risks involved in participating in this study other than those encountered in day-to-day life. </w:t>
      </w:r>
    </w:p>
    <w:p w:rsidR="001E35FD" w:rsidRPr="004E26A2" w:rsidRDefault="001E35FD" w:rsidP="001E35FD">
      <w:pPr>
        <w:spacing w:line="360" w:lineRule="auto"/>
        <w:rPr>
          <w:rFonts w:ascii="Arial" w:hAnsi="Arial" w:cs="Arial"/>
          <w:sz w:val="24"/>
          <w:szCs w:val="24"/>
        </w:rPr>
      </w:pPr>
      <w:r w:rsidRPr="004E26A2">
        <w:rPr>
          <w:rFonts w:ascii="Arial" w:hAnsi="Arial" w:cs="Arial"/>
          <w:sz w:val="24"/>
          <w:szCs w:val="24"/>
        </w:rPr>
        <w:t xml:space="preserve">CONFIDENTIALITY: Your survey answers will be sent to a link at Google form where data will be stored in a password protected electronic format. Google form does not collect identifying information such as your name, email address, or IP address. Therefore, your responses will remain anonymous. No one will be able to identify you or your answers, and no one will know whether or not you participated in the study. </w:t>
      </w:r>
    </w:p>
    <w:p w:rsidR="001E35FD" w:rsidRPr="004E26A2" w:rsidRDefault="001E35FD" w:rsidP="001E35FD">
      <w:pPr>
        <w:spacing w:line="360" w:lineRule="auto"/>
        <w:rPr>
          <w:rFonts w:ascii="Arial" w:hAnsi="Arial" w:cs="Arial"/>
          <w:sz w:val="24"/>
          <w:szCs w:val="24"/>
        </w:rPr>
      </w:pPr>
      <w:r w:rsidRPr="004E26A2">
        <w:rPr>
          <w:rFonts w:ascii="Arial" w:hAnsi="Arial" w:cs="Arial"/>
          <w:sz w:val="24"/>
          <w:szCs w:val="24"/>
        </w:rPr>
        <w:t xml:space="preserve">CONTACT: If you have questions at any time about the study or the procedures, you may contact me via email at </w:t>
      </w:r>
      <w:hyperlink r:id="rId89" w:history="1">
        <w:r w:rsidRPr="004E26A2">
          <w:rPr>
            <w:rStyle w:val="Hyperlink"/>
            <w:rFonts w:ascii="Arial" w:hAnsi="Arial" w:cs="Arial"/>
            <w:sz w:val="24"/>
            <w:szCs w:val="24"/>
          </w:rPr>
          <w:t>2133400@student.uwtsd.ac.uk</w:t>
        </w:r>
      </w:hyperlink>
      <w:r w:rsidRPr="004E26A2">
        <w:rPr>
          <w:rFonts w:ascii="Arial" w:hAnsi="Arial" w:cs="Arial"/>
          <w:sz w:val="24"/>
          <w:szCs w:val="24"/>
        </w:rPr>
        <w:t>.</w:t>
      </w:r>
    </w:p>
    <w:p w:rsidR="001E35FD" w:rsidRPr="004E26A2" w:rsidRDefault="001E35FD" w:rsidP="001E35FD">
      <w:pPr>
        <w:spacing w:line="360" w:lineRule="auto"/>
        <w:rPr>
          <w:rFonts w:ascii="Arial" w:hAnsi="Arial" w:cs="Arial"/>
          <w:sz w:val="24"/>
          <w:szCs w:val="24"/>
        </w:rPr>
      </w:pPr>
      <w:r w:rsidRPr="004E26A2">
        <w:rPr>
          <w:rFonts w:ascii="Arial" w:hAnsi="Arial" w:cs="Arial"/>
          <w:sz w:val="24"/>
          <w:szCs w:val="24"/>
        </w:rPr>
        <w:lastRenderedPageBreak/>
        <w:t>ELECTRONIC CONSENT: Please select your choice below. You may print a copy of this consent form for your records. Clicking on the “Agree” button indicates that</w:t>
      </w:r>
    </w:p>
    <w:p w:rsidR="001E35FD" w:rsidRPr="004E26A2" w:rsidRDefault="001E35FD" w:rsidP="001E35FD">
      <w:pPr>
        <w:spacing w:line="360" w:lineRule="auto"/>
        <w:rPr>
          <w:rFonts w:ascii="Arial" w:hAnsi="Arial" w:cs="Arial"/>
          <w:sz w:val="24"/>
          <w:szCs w:val="24"/>
        </w:rPr>
      </w:pPr>
      <w:r w:rsidRPr="004E26A2">
        <w:rPr>
          <w:rFonts w:ascii="Arial" w:hAnsi="Arial" w:cs="Arial"/>
          <w:sz w:val="24"/>
          <w:szCs w:val="24"/>
        </w:rPr>
        <w:t>- You have read the information</w:t>
      </w:r>
    </w:p>
    <w:p w:rsidR="001E35FD" w:rsidRPr="004E26A2" w:rsidRDefault="001E35FD" w:rsidP="001E35FD">
      <w:pPr>
        <w:spacing w:line="360" w:lineRule="auto"/>
        <w:rPr>
          <w:rFonts w:ascii="Arial" w:hAnsi="Arial" w:cs="Arial"/>
          <w:sz w:val="24"/>
          <w:szCs w:val="24"/>
        </w:rPr>
      </w:pPr>
      <w:r w:rsidRPr="004E26A2">
        <w:rPr>
          <w:rFonts w:ascii="Arial" w:hAnsi="Arial" w:cs="Arial"/>
          <w:sz w:val="24"/>
          <w:szCs w:val="24"/>
        </w:rPr>
        <w:t>- You voluntarily agree to participate</w:t>
      </w:r>
    </w:p>
    <w:p w:rsidR="001E35FD" w:rsidRPr="004E26A2" w:rsidRDefault="001E35FD" w:rsidP="001E35FD">
      <w:pPr>
        <w:spacing w:line="360" w:lineRule="auto"/>
        <w:rPr>
          <w:rFonts w:ascii="Arial" w:hAnsi="Arial" w:cs="Arial"/>
          <w:sz w:val="24"/>
          <w:szCs w:val="24"/>
        </w:rPr>
      </w:pPr>
      <w:r w:rsidRPr="004E26A2">
        <w:rPr>
          <w:rFonts w:ascii="Arial" w:hAnsi="Arial" w:cs="Arial"/>
          <w:noProof/>
          <w:sz w:val="24"/>
          <w:szCs w:val="24"/>
        </w:rPr>
        <mc:AlternateContent>
          <mc:Choice Requires="wps">
            <w:drawing>
              <wp:anchor distT="0" distB="0" distL="114300" distR="114300" simplePos="0" relativeHeight="251659264" behindDoc="0" locked="0" layoutInCell="1" allowOverlap="1">
                <wp:simplePos x="0" y="0"/>
                <wp:positionH relativeFrom="column">
                  <wp:posOffset>-47625</wp:posOffset>
                </wp:positionH>
                <wp:positionV relativeFrom="paragraph">
                  <wp:posOffset>341630</wp:posOffset>
                </wp:positionV>
                <wp:extent cx="266700" cy="200025"/>
                <wp:effectExtent l="0" t="0" r="19050" b="28575"/>
                <wp:wrapNone/>
                <wp:docPr id="22" name="Oval 22"/>
                <wp:cNvGraphicFramePr/>
                <a:graphic xmlns:a="http://schemas.openxmlformats.org/drawingml/2006/main">
                  <a:graphicData uri="http://schemas.microsoft.com/office/word/2010/wordprocessingShape">
                    <wps:wsp>
                      <wps:cNvSpPr/>
                      <wps:spPr>
                        <a:xfrm>
                          <a:off x="0" y="0"/>
                          <a:ext cx="266700" cy="20002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61320430" id="Oval 22" o:spid="_x0000_s1026" style="position:absolute;margin-left:-3.75pt;margin-top:26.9pt;width:21pt;height:15.75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" filled="f" strokecolor="#1f4d78 [1604]" strokeweight="1pt">
                <v:stroke joinstyle="miter"/>
              </v:oval>
            </w:pict>
          </mc:Fallback>
        </mc:AlternateContent>
      </w:r>
      <w:r w:rsidRPr="004E26A2">
        <w:rPr>
          <w:rFonts w:ascii="Arial" w:hAnsi="Arial" w:cs="Arial"/>
          <w:sz w:val="24"/>
          <w:szCs w:val="24"/>
        </w:rPr>
        <w:t>Mark only one oval.</w:t>
      </w:r>
    </w:p>
    <w:p w:rsidR="001E35FD" w:rsidRPr="004E26A2" w:rsidRDefault="001E35FD" w:rsidP="001E35FD">
      <w:pPr>
        <w:spacing w:line="360" w:lineRule="auto"/>
        <w:rPr>
          <w:rFonts w:ascii="Arial" w:hAnsi="Arial" w:cs="Arial"/>
          <w:sz w:val="24"/>
          <w:szCs w:val="24"/>
        </w:rPr>
      </w:pPr>
      <w:r w:rsidRPr="004E26A2">
        <w:rPr>
          <w:rFonts w:ascii="Arial" w:hAnsi="Arial" w:cs="Arial"/>
          <w:sz w:val="24"/>
          <w:szCs w:val="24"/>
        </w:rPr>
        <w:t xml:space="preserve">      Agree</w:t>
      </w:r>
    </w:p>
    <w:p w:rsidR="001E35FD" w:rsidRPr="004E26A2" w:rsidRDefault="001E35FD" w:rsidP="001E35FD">
      <w:pPr>
        <w:spacing w:line="360" w:lineRule="auto"/>
        <w:ind w:firstLine="360"/>
        <w:rPr>
          <w:rFonts w:ascii="Arial" w:hAnsi="Arial" w:cs="Arial"/>
          <w:sz w:val="24"/>
          <w:szCs w:val="24"/>
        </w:rPr>
      </w:pPr>
      <w:r w:rsidRPr="004E26A2">
        <w:rPr>
          <w:rFonts w:ascii="Arial" w:hAnsi="Arial" w:cs="Arial"/>
          <w:noProof/>
          <w:sz w:val="24"/>
          <w:szCs w:val="24"/>
        </w:rPr>
        <mc:AlternateContent>
          <mc:Choice Requires="wps">
            <w:drawing>
              <wp:anchor distT="0" distB="0" distL="114300" distR="114300" simplePos="0" relativeHeight="251661312" behindDoc="0" locked="0" layoutInCell="1" allowOverlap="1" wp14:anchorId="08189112" wp14:editId="318220A7">
                <wp:simplePos x="0" y="0"/>
                <wp:positionH relativeFrom="column">
                  <wp:posOffset>-66675</wp:posOffset>
                </wp:positionH>
                <wp:positionV relativeFrom="paragraph">
                  <wp:posOffset>0</wp:posOffset>
                </wp:positionV>
                <wp:extent cx="266700" cy="200025"/>
                <wp:effectExtent l="0" t="0" r="19050" b="28575"/>
                <wp:wrapNone/>
                <wp:docPr id="23" name="Oval 23"/>
                <wp:cNvGraphicFramePr/>
                <a:graphic xmlns:a="http://schemas.openxmlformats.org/drawingml/2006/main">
                  <a:graphicData uri="http://schemas.microsoft.com/office/word/2010/wordprocessingShape">
                    <wps:wsp>
                      <wps:cNvSpPr/>
                      <wps:spPr>
                        <a:xfrm>
                          <a:off x="0" y="0"/>
                          <a:ext cx="266700" cy="200025"/>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714B3483" id="Oval 23" o:spid="_x0000_s1026" style="position:absolute;margin-left:-5.25pt;margin-top:0;width:21pt;height:15.7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" filled="f" strokecolor="#1f4d78 [1604]" strokeweight="1pt">
                <v:stroke joinstyle="miter"/>
              </v:oval>
            </w:pict>
          </mc:Fallback>
        </mc:AlternateContent>
      </w:r>
      <w:r w:rsidRPr="004E26A2">
        <w:rPr>
          <w:rFonts w:ascii="Arial" w:hAnsi="Arial" w:cs="Arial"/>
          <w:sz w:val="24"/>
          <w:szCs w:val="24"/>
        </w:rPr>
        <w:t>Disagree</w:t>
      </w:r>
    </w:p>
    <w:p w:rsidR="002942CE" w:rsidRPr="004E26A2" w:rsidRDefault="002942CE" w:rsidP="002942CE">
      <w:pPr>
        <w:spacing w:line="360" w:lineRule="auto"/>
        <w:rPr>
          <w:rFonts w:ascii="Arial" w:hAnsi="Arial" w:cs="Arial"/>
          <w:sz w:val="24"/>
          <w:szCs w:val="24"/>
        </w:rPr>
      </w:pPr>
    </w:p>
    <w:p w:rsidR="002942CE" w:rsidRPr="004E26A2" w:rsidRDefault="002942CE" w:rsidP="002942CE">
      <w:pPr>
        <w:spacing w:line="360" w:lineRule="auto"/>
        <w:rPr>
          <w:rFonts w:ascii="Arial" w:hAnsi="Arial" w:cs="Arial"/>
          <w:b/>
          <w:sz w:val="24"/>
          <w:szCs w:val="24"/>
        </w:rPr>
      </w:pPr>
      <w:r w:rsidRPr="004E26A2">
        <w:rPr>
          <w:rFonts w:ascii="Arial" w:hAnsi="Arial" w:cs="Arial"/>
          <w:b/>
          <w:sz w:val="24"/>
          <w:szCs w:val="24"/>
        </w:rPr>
        <w:t>Survey Questionnaire</w:t>
      </w:r>
    </w:p>
    <w:p w:rsidR="002942CE" w:rsidRPr="004E26A2" w:rsidRDefault="002942CE" w:rsidP="002942CE">
      <w:pPr>
        <w:spacing w:line="360" w:lineRule="auto"/>
        <w:rPr>
          <w:rFonts w:ascii="Arial" w:hAnsi="Arial" w:cs="Arial"/>
          <w:sz w:val="24"/>
          <w:szCs w:val="24"/>
        </w:rPr>
      </w:pPr>
      <w:r w:rsidRPr="004E26A2">
        <w:rPr>
          <w:rFonts w:ascii="Arial" w:hAnsi="Arial" w:cs="Arial"/>
          <w:sz w:val="24"/>
          <w:szCs w:val="24"/>
        </w:rPr>
        <w:t>Please read all the questions carefully and answer them all. Click on the option which you think is most appropriate for that particular question. Do not forget to click on submit after you have finished answering all the questions.</w:t>
      </w:r>
    </w:p>
    <w:p w:rsidR="001E35FD" w:rsidRPr="004E26A2" w:rsidRDefault="001E35FD" w:rsidP="001E35FD">
      <w:pPr>
        <w:pStyle w:val="ListParagraph"/>
        <w:numPr>
          <w:ilvl w:val="0"/>
          <w:numId w:val="9"/>
        </w:numPr>
        <w:spacing w:line="360" w:lineRule="auto"/>
        <w:rPr>
          <w:rFonts w:ascii="Times New Roman" w:hAnsi="Times New Roman" w:cs="Times New Roman"/>
          <w:sz w:val="26"/>
          <w:szCs w:val="26"/>
        </w:rPr>
      </w:pPr>
      <w:r w:rsidRPr="004E26A2">
        <w:rPr>
          <w:rFonts w:ascii="Times New Roman" w:hAnsi="Times New Roman" w:cs="Times New Roman"/>
          <w:b/>
          <w:sz w:val="26"/>
          <w:szCs w:val="26"/>
        </w:rPr>
        <w:t>Gender</w:t>
      </w:r>
      <w:r w:rsidRPr="004E26A2">
        <w:rPr>
          <w:rFonts w:ascii="Times New Roman" w:hAnsi="Times New Roman" w:cs="Times New Roman"/>
          <w:sz w:val="26"/>
          <w:szCs w:val="26"/>
        </w:rPr>
        <w:tab/>
      </w:r>
      <w:r w:rsidRPr="004E26A2">
        <w:rPr>
          <w:rFonts w:ascii="Times New Roman" w:hAnsi="Times New Roman" w:cs="Times New Roman"/>
          <w:sz w:val="26"/>
          <w:szCs w:val="26"/>
        </w:rPr>
        <w:tab/>
      </w:r>
      <w:r w:rsidRPr="004E26A2">
        <w:rPr>
          <w:rFonts w:ascii="Times New Roman" w:hAnsi="Times New Roman" w:cs="Times New Roman"/>
          <w:sz w:val="26"/>
          <w:szCs w:val="26"/>
        </w:rPr>
        <w:tab/>
      </w:r>
    </w:p>
    <w:p w:rsidR="001E35FD" w:rsidRPr="004E26A2" w:rsidRDefault="001E35FD" w:rsidP="001E35FD">
      <w:pPr>
        <w:spacing w:line="360" w:lineRule="auto"/>
        <w:ind w:left="360"/>
        <w:rPr>
          <w:rFonts w:ascii="Times New Roman" w:hAnsi="Times New Roman" w:cs="Times New Roman"/>
          <w:sz w:val="24"/>
          <w:szCs w:val="24"/>
        </w:rPr>
      </w:pPr>
      <w:r w:rsidRPr="004E26A2">
        <w:rPr>
          <w:rFonts w:ascii="Times New Roman" w:hAnsi="Times New Roman" w:cs="Times New Roman"/>
          <w:sz w:val="24"/>
          <w:szCs w:val="24"/>
        </w:rPr>
        <w:t>[   ] Male</w:t>
      </w:r>
      <w:r w:rsidRPr="004E26A2">
        <w:rPr>
          <w:rFonts w:ascii="Times New Roman" w:hAnsi="Times New Roman" w:cs="Times New Roman"/>
          <w:sz w:val="24"/>
          <w:szCs w:val="24"/>
        </w:rPr>
        <w:tab/>
      </w:r>
      <w:r w:rsidRPr="004E26A2">
        <w:rPr>
          <w:rFonts w:ascii="Times New Roman" w:hAnsi="Times New Roman" w:cs="Times New Roman"/>
          <w:sz w:val="24"/>
          <w:szCs w:val="24"/>
        </w:rPr>
        <w:tab/>
      </w:r>
      <w:r w:rsidRPr="004E26A2">
        <w:rPr>
          <w:rFonts w:ascii="Times New Roman" w:hAnsi="Times New Roman" w:cs="Times New Roman"/>
          <w:sz w:val="24"/>
          <w:szCs w:val="24"/>
        </w:rPr>
        <w:tab/>
      </w:r>
      <w:r w:rsidRPr="004E26A2">
        <w:rPr>
          <w:rFonts w:ascii="Times New Roman" w:hAnsi="Times New Roman" w:cs="Times New Roman"/>
          <w:sz w:val="24"/>
          <w:szCs w:val="24"/>
        </w:rPr>
        <w:tab/>
      </w:r>
    </w:p>
    <w:p w:rsidR="001E35FD" w:rsidRPr="004E26A2" w:rsidRDefault="001E35FD" w:rsidP="001E35FD">
      <w:pPr>
        <w:spacing w:line="360" w:lineRule="auto"/>
        <w:ind w:left="360"/>
        <w:rPr>
          <w:rFonts w:ascii="Times New Roman" w:hAnsi="Times New Roman" w:cs="Times New Roman"/>
          <w:sz w:val="24"/>
          <w:szCs w:val="24"/>
        </w:rPr>
      </w:pPr>
      <w:r w:rsidRPr="004E26A2">
        <w:rPr>
          <w:rFonts w:ascii="Times New Roman" w:hAnsi="Times New Roman" w:cs="Times New Roman"/>
          <w:sz w:val="24"/>
          <w:szCs w:val="24"/>
        </w:rPr>
        <w:t>[   ] Female</w:t>
      </w:r>
    </w:p>
    <w:p w:rsidR="001E35FD" w:rsidRPr="004E26A2" w:rsidRDefault="001E35FD" w:rsidP="001E35FD">
      <w:pPr>
        <w:spacing w:line="360" w:lineRule="auto"/>
        <w:ind w:left="360"/>
        <w:rPr>
          <w:rFonts w:ascii="Times New Roman" w:hAnsi="Times New Roman" w:cs="Times New Roman"/>
          <w:sz w:val="24"/>
          <w:szCs w:val="24"/>
        </w:rPr>
      </w:pPr>
    </w:p>
    <w:p w:rsidR="001E35FD" w:rsidRPr="004E26A2" w:rsidRDefault="001E35FD" w:rsidP="001E35FD">
      <w:pPr>
        <w:pStyle w:val="ListParagraph"/>
        <w:numPr>
          <w:ilvl w:val="0"/>
          <w:numId w:val="9"/>
        </w:numPr>
        <w:spacing w:line="360" w:lineRule="auto"/>
        <w:rPr>
          <w:rFonts w:ascii="Times New Roman" w:hAnsi="Times New Roman" w:cs="Times New Roman"/>
          <w:sz w:val="26"/>
          <w:szCs w:val="26"/>
        </w:rPr>
      </w:pPr>
      <w:r w:rsidRPr="004E26A2">
        <w:rPr>
          <w:rFonts w:ascii="Times New Roman" w:hAnsi="Times New Roman" w:cs="Times New Roman"/>
          <w:b/>
          <w:sz w:val="26"/>
          <w:szCs w:val="26"/>
        </w:rPr>
        <w:t>Age group</w:t>
      </w:r>
      <w:r w:rsidRPr="004E26A2">
        <w:rPr>
          <w:rFonts w:ascii="Times New Roman" w:hAnsi="Times New Roman" w:cs="Times New Roman"/>
          <w:sz w:val="26"/>
          <w:szCs w:val="26"/>
        </w:rPr>
        <w:tab/>
      </w:r>
    </w:p>
    <w:p w:rsidR="001E35FD" w:rsidRPr="004E26A2" w:rsidRDefault="001E35FD" w:rsidP="001E35FD">
      <w:pPr>
        <w:spacing w:line="360" w:lineRule="auto"/>
        <w:ind w:left="360"/>
        <w:rPr>
          <w:rFonts w:ascii="Times New Roman" w:hAnsi="Times New Roman" w:cs="Times New Roman"/>
          <w:sz w:val="24"/>
          <w:szCs w:val="24"/>
        </w:rPr>
      </w:pPr>
      <w:r w:rsidRPr="004E26A2">
        <w:rPr>
          <w:rFonts w:ascii="Times New Roman" w:hAnsi="Times New Roman" w:cs="Times New Roman"/>
          <w:sz w:val="24"/>
          <w:szCs w:val="24"/>
        </w:rPr>
        <w:t>[  ] 15- 25</w:t>
      </w:r>
    </w:p>
    <w:p w:rsidR="001E35FD" w:rsidRPr="004E26A2" w:rsidRDefault="001E35FD" w:rsidP="001E35FD">
      <w:pPr>
        <w:spacing w:line="360" w:lineRule="auto"/>
        <w:ind w:left="360"/>
        <w:rPr>
          <w:rFonts w:ascii="Times New Roman" w:hAnsi="Times New Roman" w:cs="Times New Roman"/>
          <w:sz w:val="24"/>
          <w:szCs w:val="24"/>
        </w:rPr>
      </w:pPr>
      <w:r w:rsidRPr="004E26A2">
        <w:rPr>
          <w:rFonts w:ascii="Times New Roman" w:hAnsi="Times New Roman" w:cs="Times New Roman"/>
          <w:sz w:val="24"/>
          <w:szCs w:val="24"/>
        </w:rPr>
        <w:t>[  ] 26- 35</w:t>
      </w:r>
      <w:r w:rsidRPr="004E26A2">
        <w:rPr>
          <w:rFonts w:ascii="Times New Roman" w:hAnsi="Times New Roman" w:cs="Times New Roman"/>
          <w:sz w:val="24"/>
          <w:szCs w:val="24"/>
        </w:rPr>
        <w:tab/>
      </w:r>
    </w:p>
    <w:p w:rsidR="001E35FD" w:rsidRPr="004E26A2" w:rsidRDefault="001E35FD" w:rsidP="001E35FD">
      <w:pPr>
        <w:spacing w:line="360" w:lineRule="auto"/>
        <w:ind w:left="360"/>
        <w:rPr>
          <w:rFonts w:ascii="Times New Roman" w:hAnsi="Times New Roman" w:cs="Times New Roman"/>
          <w:sz w:val="24"/>
          <w:szCs w:val="24"/>
        </w:rPr>
      </w:pPr>
      <w:r w:rsidRPr="004E26A2">
        <w:rPr>
          <w:rFonts w:ascii="Times New Roman" w:hAnsi="Times New Roman" w:cs="Times New Roman"/>
          <w:sz w:val="24"/>
          <w:szCs w:val="24"/>
        </w:rPr>
        <w:t>[  ] 36- 45</w:t>
      </w:r>
      <w:r w:rsidRPr="004E26A2">
        <w:rPr>
          <w:rFonts w:ascii="Times New Roman" w:hAnsi="Times New Roman" w:cs="Times New Roman"/>
          <w:sz w:val="24"/>
          <w:szCs w:val="24"/>
        </w:rPr>
        <w:tab/>
      </w:r>
    </w:p>
    <w:p w:rsidR="001E35FD" w:rsidRPr="004E26A2" w:rsidRDefault="001E35FD" w:rsidP="001E35FD">
      <w:pPr>
        <w:spacing w:line="360" w:lineRule="auto"/>
        <w:ind w:left="360"/>
        <w:rPr>
          <w:rFonts w:ascii="Times New Roman" w:hAnsi="Times New Roman" w:cs="Times New Roman"/>
          <w:sz w:val="24"/>
          <w:szCs w:val="24"/>
        </w:rPr>
      </w:pPr>
      <w:r w:rsidRPr="004E26A2">
        <w:rPr>
          <w:rFonts w:ascii="Times New Roman" w:hAnsi="Times New Roman" w:cs="Times New Roman"/>
          <w:sz w:val="24"/>
          <w:szCs w:val="24"/>
        </w:rPr>
        <w:t>[  ] 46- 55</w:t>
      </w:r>
      <w:r w:rsidRPr="004E26A2">
        <w:rPr>
          <w:rFonts w:ascii="Times New Roman" w:hAnsi="Times New Roman" w:cs="Times New Roman"/>
          <w:sz w:val="24"/>
          <w:szCs w:val="24"/>
        </w:rPr>
        <w:tab/>
      </w:r>
    </w:p>
    <w:p w:rsidR="001E35FD" w:rsidRPr="004E26A2" w:rsidRDefault="001E35FD" w:rsidP="001E35FD">
      <w:pPr>
        <w:spacing w:line="360" w:lineRule="auto"/>
        <w:ind w:left="360"/>
        <w:rPr>
          <w:rFonts w:ascii="Times New Roman" w:hAnsi="Times New Roman" w:cs="Times New Roman"/>
          <w:sz w:val="24"/>
          <w:szCs w:val="24"/>
        </w:rPr>
      </w:pPr>
      <w:r w:rsidRPr="004E26A2">
        <w:rPr>
          <w:rFonts w:ascii="Times New Roman" w:hAnsi="Times New Roman" w:cs="Times New Roman"/>
          <w:sz w:val="24"/>
          <w:szCs w:val="24"/>
        </w:rPr>
        <w:t>[  ] Above 55</w:t>
      </w:r>
    </w:p>
    <w:p w:rsidR="001E35FD" w:rsidRPr="004E26A2" w:rsidRDefault="001E35FD" w:rsidP="001E35FD">
      <w:pPr>
        <w:spacing w:line="360" w:lineRule="auto"/>
        <w:ind w:left="360"/>
        <w:rPr>
          <w:rFonts w:ascii="Times New Roman" w:hAnsi="Times New Roman" w:cs="Times New Roman"/>
          <w:sz w:val="24"/>
          <w:szCs w:val="24"/>
        </w:rPr>
      </w:pPr>
    </w:p>
    <w:p w:rsidR="001E35FD" w:rsidRPr="004E26A2" w:rsidRDefault="001E35FD" w:rsidP="001E35FD">
      <w:pPr>
        <w:pStyle w:val="ListParagraph"/>
        <w:numPr>
          <w:ilvl w:val="0"/>
          <w:numId w:val="9"/>
        </w:numPr>
        <w:spacing w:line="360" w:lineRule="auto"/>
        <w:rPr>
          <w:rFonts w:ascii="Times New Roman" w:hAnsi="Times New Roman" w:cs="Times New Roman"/>
          <w:sz w:val="26"/>
          <w:szCs w:val="26"/>
        </w:rPr>
      </w:pPr>
      <w:r w:rsidRPr="004E26A2">
        <w:rPr>
          <w:rFonts w:ascii="Times New Roman" w:hAnsi="Times New Roman" w:cs="Times New Roman"/>
          <w:b/>
          <w:sz w:val="26"/>
          <w:szCs w:val="26"/>
        </w:rPr>
        <w:t>Occupation</w:t>
      </w:r>
      <w:r w:rsidRPr="004E26A2">
        <w:rPr>
          <w:rFonts w:ascii="Times New Roman" w:hAnsi="Times New Roman" w:cs="Times New Roman"/>
          <w:sz w:val="26"/>
          <w:szCs w:val="26"/>
        </w:rPr>
        <w:tab/>
      </w:r>
      <w:r w:rsidRPr="004E26A2">
        <w:rPr>
          <w:rFonts w:ascii="Times New Roman" w:hAnsi="Times New Roman" w:cs="Times New Roman"/>
          <w:sz w:val="26"/>
          <w:szCs w:val="26"/>
        </w:rPr>
        <w:tab/>
      </w:r>
    </w:p>
    <w:p w:rsidR="001E35FD" w:rsidRPr="004E26A2" w:rsidRDefault="001E35FD" w:rsidP="001E35FD">
      <w:pPr>
        <w:spacing w:line="360" w:lineRule="auto"/>
        <w:ind w:left="360"/>
        <w:rPr>
          <w:rFonts w:ascii="Times New Roman" w:hAnsi="Times New Roman" w:cs="Times New Roman"/>
          <w:sz w:val="24"/>
          <w:szCs w:val="24"/>
        </w:rPr>
      </w:pPr>
      <w:r w:rsidRPr="004E26A2">
        <w:rPr>
          <w:rFonts w:ascii="Times New Roman" w:hAnsi="Times New Roman" w:cs="Times New Roman"/>
          <w:sz w:val="24"/>
          <w:szCs w:val="24"/>
        </w:rPr>
        <w:t>[   ] Employed</w:t>
      </w:r>
      <w:r w:rsidRPr="004E26A2">
        <w:rPr>
          <w:rFonts w:ascii="Times New Roman" w:hAnsi="Times New Roman" w:cs="Times New Roman"/>
          <w:sz w:val="24"/>
          <w:szCs w:val="24"/>
        </w:rPr>
        <w:tab/>
      </w:r>
      <w:r w:rsidRPr="004E26A2">
        <w:rPr>
          <w:rFonts w:ascii="Times New Roman" w:hAnsi="Times New Roman" w:cs="Times New Roman"/>
          <w:sz w:val="24"/>
          <w:szCs w:val="24"/>
        </w:rPr>
        <w:tab/>
      </w:r>
    </w:p>
    <w:p w:rsidR="001E35FD" w:rsidRPr="004E26A2" w:rsidRDefault="001E35FD" w:rsidP="001E35FD">
      <w:pPr>
        <w:spacing w:line="360" w:lineRule="auto"/>
        <w:ind w:left="360"/>
        <w:rPr>
          <w:rFonts w:ascii="Times New Roman" w:hAnsi="Times New Roman" w:cs="Times New Roman"/>
          <w:sz w:val="24"/>
          <w:szCs w:val="24"/>
        </w:rPr>
      </w:pPr>
      <w:r w:rsidRPr="004E26A2">
        <w:rPr>
          <w:rFonts w:ascii="Times New Roman" w:hAnsi="Times New Roman" w:cs="Times New Roman"/>
          <w:sz w:val="24"/>
          <w:szCs w:val="24"/>
        </w:rPr>
        <w:lastRenderedPageBreak/>
        <w:t>[   ] Unemployed</w:t>
      </w:r>
      <w:r w:rsidRPr="004E26A2">
        <w:rPr>
          <w:rFonts w:ascii="Times New Roman" w:hAnsi="Times New Roman" w:cs="Times New Roman"/>
          <w:sz w:val="24"/>
          <w:szCs w:val="24"/>
        </w:rPr>
        <w:tab/>
      </w:r>
    </w:p>
    <w:p w:rsidR="001E35FD" w:rsidRPr="004E26A2" w:rsidRDefault="001E35FD" w:rsidP="001E35FD">
      <w:pPr>
        <w:spacing w:line="360" w:lineRule="auto"/>
        <w:ind w:left="360"/>
        <w:rPr>
          <w:rFonts w:ascii="Times New Roman" w:hAnsi="Times New Roman" w:cs="Times New Roman"/>
          <w:sz w:val="24"/>
          <w:szCs w:val="24"/>
        </w:rPr>
      </w:pPr>
      <w:r w:rsidRPr="004E26A2">
        <w:rPr>
          <w:rFonts w:ascii="Times New Roman" w:hAnsi="Times New Roman" w:cs="Times New Roman"/>
          <w:sz w:val="24"/>
          <w:szCs w:val="24"/>
        </w:rPr>
        <w:t>[   ] Entrepreneur/ Self-employed</w:t>
      </w:r>
    </w:p>
    <w:p w:rsidR="001E35FD" w:rsidRPr="004E26A2" w:rsidRDefault="001E35FD" w:rsidP="001E35FD">
      <w:pPr>
        <w:spacing w:line="360" w:lineRule="auto"/>
        <w:ind w:left="360"/>
        <w:rPr>
          <w:rFonts w:ascii="Times New Roman" w:hAnsi="Times New Roman" w:cs="Times New Roman"/>
          <w:sz w:val="24"/>
          <w:szCs w:val="24"/>
        </w:rPr>
      </w:pPr>
      <w:r w:rsidRPr="004E26A2">
        <w:rPr>
          <w:rFonts w:ascii="Times New Roman" w:hAnsi="Times New Roman" w:cs="Times New Roman"/>
          <w:sz w:val="24"/>
          <w:szCs w:val="24"/>
        </w:rPr>
        <w:t>[   ] Student</w:t>
      </w:r>
    </w:p>
    <w:p w:rsidR="001E35FD" w:rsidRPr="004E26A2" w:rsidRDefault="001E35FD" w:rsidP="001E35FD">
      <w:pPr>
        <w:spacing w:line="360" w:lineRule="auto"/>
        <w:ind w:left="360"/>
        <w:rPr>
          <w:rFonts w:ascii="Times New Roman" w:hAnsi="Times New Roman" w:cs="Times New Roman"/>
          <w:sz w:val="24"/>
          <w:szCs w:val="24"/>
        </w:rPr>
      </w:pPr>
    </w:p>
    <w:p w:rsidR="001E35FD" w:rsidRPr="004E26A2" w:rsidRDefault="001E35FD" w:rsidP="001E35FD">
      <w:pPr>
        <w:pStyle w:val="ListParagraph"/>
        <w:numPr>
          <w:ilvl w:val="0"/>
          <w:numId w:val="9"/>
        </w:numPr>
        <w:spacing w:line="360" w:lineRule="auto"/>
        <w:rPr>
          <w:rFonts w:ascii="Times New Roman" w:hAnsi="Times New Roman" w:cs="Times New Roman"/>
          <w:sz w:val="26"/>
          <w:szCs w:val="26"/>
        </w:rPr>
      </w:pPr>
      <w:r w:rsidRPr="004E26A2">
        <w:rPr>
          <w:rFonts w:ascii="Times New Roman" w:hAnsi="Times New Roman" w:cs="Times New Roman"/>
          <w:b/>
          <w:sz w:val="26"/>
          <w:szCs w:val="26"/>
        </w:rPr>
        <w:t>Income (in GBP)</w:t>
      </w:r>
      <w:r w:rsidRPr="004E26A2">
        <w:rPr>
          <w:rFonts w:ascii="Times New Roman" w:hAnsi="Times New Roman" w:cs="Times New Roman"/>
          <w:sz w:val="26"/>
          <w:szCs w:val="26"/>
        </w:rPr>
        <w:tab/>
      </w:r>
    </w:p>
    <w:p w:rsidR="001E35FD" w:rsidRPr="004E26A2" w:rsidRDefault="001E35FD" w:rsidP="001E35FD">
      <w:pPr>
        <w:spacing w:line="360" w:lineRule="auto"/>
        <w:ind w:left="360"/>
        <w:rPr>
          <w:rFonts w:ascii="Times New Roman" w:hAnsi="Times New Roman" w:cs="Times New Roman"/>
          <w:sz w:val="24"/>
          <w:szCs w:val="24"/>
        </w:rPr>
      </w:pPr>
      <w:r w:rsidRPr="004E26A2">
        <w:rPr>
          <w:rFonts w:ascii="Times New Roman" w:hAnsi="Times New Roman" w:cs="Times New Roman"/>
          <w:sz w:val="24"/>
          <w:szCs w:val="24"/>
        </w:rPr>
        <w:t>[  ] Less than 500</w:t>
      </w:r>
    </w:p>
    <w:p w:rsidR="001E35FD" w:rsidRPr="004E26A2" w:rsidRDefault="001E35FD" w:rsidP="001E35FD">
      <w:pPr>
        <w:spacing w:line="360" w:lineRule="auto"/>
        <w:ind w:left="360"/>
        <w:rPr>
          <w:rFonts w:ascii="Times New Roman" w:hAnsi="Times New Roman" w:cs="Times New Roman"/>
          <w:sz w:val="24"/>
          <w:szCs w:val="24"/>
        </w:rPr>
      </w:pPr>
      <w:r w:rsidRPr="004E26A2">
        <w:rPr>
          <w:rFonts w:ascii="Times New Roman" w:hAnsi="Times New Roman" w:cs="Times New Roman"/>
          <w:sz w:val="24"/>
          <w:szCs w:val="24"/>
        </w:rPr>
        <w:t>[  ] 500-1000</w:t>
      </w:r>
      <w:r w:rsidRPr="004E26A2">
        <w:rPr>
          <w:rFonts w:ascii="Times New Roman" w:hAnsi="Times New Roman" w:cs="Times New Roman"/>
          <w:sz w:val="24"/>
          <w:szCs w:val="24"/>
        </w:rPr>
        <w:tab/>
      </w:r>
    </w:p>
    <w:p w:rsidR="001E35FD" w:rsidRPr="004E26A2" w:rsidRDefault="001E35FD" w:rsidP="001E35FD">
      <w:pPr>
        <w:spacing w:line="360" w:lineRule="auto"/>
        <w:ind w:left="360"/>
        <w:rPr>
          <w:rFonts w:ascii="Times New Roman" w:hAnsi="Times New Roman" w:cs="Times New Roman"/>
          <w:sz w:val="24"/>
          <w:szCs w:val="24"/>
        </w:rPr>
      </w:pPr>
      <w:r w:rsidRPr="004E26A2">
        <w:rPr>
          <w:rFonts w:ascii="Times New Roman" w:hAnsi="Times New Roman" w:cs="Times New Roman"/>
          <w:sz w:val="24"/>
          <w:szCs w:val="24"/>
        </w:rPr>
        <w:t>[  ] 1001-1500</w:t>
      </w:r>
      <w:r w:rsidRPr="004E26A2">
        <w:rPr>
          <w:rFonts w:ascii="Times New Roman" w:hAnsi="Times New Roman" w:cs="Times New Roman"/>
          <w:sz w:val="24"/>
          <w:szCs w:val="24"/>
        </w:rPr>
        <w:tab/>
        <w:t xml:space="preserve">   </w:t>
      </w:r>
    </w:p>
    <w:p w:rsidR="001E35FD" w:rsidRPr="004E26A2" w:rsidRDefault="001E35FD" w:rsidP="001E35FD">
      <w:pPr>
        <w:spacing w:line="360" w:lineRule="auto"/>
        <w:ind w:left="360"/>
        <w:rPr>
          <w:rFonts w:ascii="Times New Roman" w:hAnsi="Times New Roman" w:cs="Times New Roman"/>
          <w:sz w:val="24"/>
          <w:szCs w:val="24"/>
        </w:rPr>
      </w:pPr>
      <w:r w:rsidRPr="004E26A2">
        <w:rPr>
          <w:rFonts w:ascii="Times New Roman" w:hAnsi="Times New Roman" w:cs="Times New Roman"/>
          <w:sz w:val="24"/>
          <w:szCs w:val="24"/>
        </w:rPr>
        <w:t xml:space="preserve">[  ] 1501-2000   </w:t>
      </w:r>
    </w:p>
    <w:p w:rsidR="001E35FD" w:rsidRPr="004E26A2" w:rsidRDefault="001E35FD" w:rsidP="001E35FD">
      <w:pPr>
        <w:spacing w:line="360" w:lineRule="auto"/>
        <w:ind w:left="360"/>
        <w:rPr>
          <w:rFonts w:ascii="Times New Roman" w:hAnsi="Times New Roman" w:cs="Times New Roman"/>
          <w:sz w:val="24"/>
          <w:szCs w:val="24"/>
        </w:rPr>
      </w:pPr>
      <w:r w:rsidRPr="004E26A2">
        <w:rPr>
          <w:rFonts w:ascii="Times New Roman" w:hAnsi="Times New Roman" w:cs="Times New Roman"/>
          <w:sz w:val="24"/>
          <w:szCs w:val="24"/>
        </w:rPr>
        <w:t>[   ] 2001-5000</w:t>
      </w:r>
    </w:p>
    <w:p w:rsidR="001E35FD" w:rsidRPr="004E26A2" w:rsidRDefault="001E35FD" w:rsidP="001E35FD">
      <w:pPr>
        <w:spacing w:line="360" w:lineRule="auto"/>
        <w:ind w:left="360"/>
        <w:rPr>
          <w:rFonts w:ascii="Times New Roman" w:hAnsi="Times New Roman" w:cs="Times New Roman"/>
          <w:sz w:val="24"/>
          <w:szCs w:val="24"/>
        </w:rPr>
      </w:pPr>
      <w:r w:rsidRPr="004E26A2">
        <w:rPr>
          <w:rFonts w:ascii="Times New Roman" w:hAnsi="Times New Roman" w:cs="Times New Roman"/>
          <w:sz w:val="24"/>
          <w:szCs w:val="24"/>
        </w:rPr>
        <w:t>[  ] Above 5000</w:t>
      </w:r>
    </w:p>
    <w:p w:rsidR="001E35FD" w:rsidRPr="004E26A2" w:rsidRDefault="001E35FD" w:rsidP="001E35FD">
      <w:pPr>
        <w:spacing w:line="360" w:lineRule="auto"/>
        <w:ind w:left="360"/>
        <w:rPr>
          <w:rFonts w:ascii="Times New Roman" w:hAnsi="Times New Roman" w:cs="Times New Roman"/>
          <w:sz w:val="24"/>
          <w:szCs w:val="24"/>
        </w:rPr>
      </w:pPr>
    </w:p>
    <w:p w:rsidR="001E35FD" w:rsidRPr="004E26A2" w:rsidRDefault="001E35FD" w:rsidP="001E35FD">
      <w:pPr>
        <w:pStyle w:val="ListParagraph"/>
        <w:numPr>
          <w:ilvl w:val="0"/>
          <w:numId w:val="9"/>
        </w:numPr>
        <w:spacing w:line="360" w:lineRule="auto"/>
        <w:rPr>
          <w:rFonts w:ascii="Times New Roman" w:hAnsi="Times New Roman" w:cs="Times New Roman"/>
          <w:b/>
          <w:sz w:val="26"/>
          <w:szCs w:val="26"/>
        </w:rPr>
      </w:pPr>
      <w:r w:rsidRPr="004E26A2">
        <w:rPr>
          <w:rFonts w:ascii="Times New Roman" w:hAnsi="Times New Roman" w:cs="Times New Roman"/>
          <w:b/>
          <w:sz w:val="26"/>
          <w:szCs w:val="26"/>
        </w:rPr>
        <w:t>How frequently do you purchase clothes?</w:t>
      </w:r>
    </w:p>
    <w:p w:rsidR="001E35FD" w:rsidRPr="004E26A2" w:rsidRDefault="001E35FD" w:rsidP="001E35FD">
      <w:pPr>
        <w:spacing w:line="360" w:lineRule="auto"/>
        <w:ind w:left="360"/>
        <w:rPr>
          <w:rFonts w:ascii="Times New Roman" w:hAnsi="Times New Roman" w:cs="Times New Roman"/>
          <w:sz w:val="24"/>
          <w:szCs w:val="24"/>
        </w:rPr>
      </w:pPr>
      <w:r w:rsidRPr="004E26A2">
        <w:rPr>
          <w:rFonts w:ascii="Times New Roman" w:hAnsi="Times New Roman" w:cs="Times New Roman"/>
          <w:sz w:val="24"/>
          <w:szCs w:val="24"/>
        </w:rPr>
        <w:t>[  ] Once a week</w:t>
      </w:r>
      <w:r w:rsidRPr="004E26A2">
        <w:rPr>
          <w:rFonts w:ascii="Times New Roman" w:hAnsi="Times New Roman" w:cs="Times New Roman"/>
          <w:sz w:val="24"/>
          <w:szCs w:val="24"/>
        </w:rPr>
        <w:tab/>
      </w:r>
    </w:p>
    <w:p w:rsidR="001E35FD" w:rsidRPr="004E26A2" w:rsidRDefault="001E35FD" w:rsidP="001E35FD">
      <w:pPr>
        <w:spacing w:line="360" w:lineRule="auto"/>
        <w:ind w:left="360"/>
        <w:rPr>
          <w:rFonts w:ascii="Times New Roman" w:hAnsi="Times New Roman" w:cs="Times New Roman"/>
          <w:sz w:val="24"/>
          <w:szCs w:val="24"/>
        </w:rPr>
      </w:pPr>
      <w:r w:rsidRPr="004E26A2">
        <w:rPr>
          <w:rFonts w:ascii="Times New Roman" w:hAnsi="Times New Roman" w:cs="Times New Roman"/>
          <w:sz w:val="24"/>
          <w:szCs w:val="24"/>
        </w:rPr>
        <w:t>[  ] Once a month</w:t>
      </w:r>
      <w:r w:rsidRPr="004E26A2">
        <w:rPr>
          <w:rFonts w:ascii="Times New Roman" w:hAnsi="Times New Roman" w:cs="Times New Roman"/>
          <w:sz w:val="24"/>
          <w:szCs w:val="24"/>
        </w:rPr>
        <w:tab/>
        <w:t xml:space="preserve">   </w:t>
      </w:r>
    </w:p>
    <w:p w:rsidR="001E35FD" w:rsidRPr="004E26A2" w:rsidRDefault="001E35FD" w:rsidP="001E35FD">
      <w:pPr>
        <w:spacing w:line="360" w:lineRule="auto"/>
        <w:ind w:left="360"/>
        <w:rPr>
          <w:rFonts w:ascii="Times New Roman" w:hAnsi="Times New Roman" w:cs="Times New Roman"/>
          <w:sz w:val="24"/>
          <w:szCs w:val="24"/>
        </w:rPr>
      </w:pPr>
      <w:r w:rsidRPr="004E26A2">
        <w:rPr>
          <w:rFonts w:ascii="Times New Roman" w:hAnsi="Times New Roman" w:cs="Times New Roman"/>
          <w:sz w:val="24"/>
          <w:szCs w:val="24"/>
        </w:rPr>
        <w:t>[  ] Once in 6 months</w:t>
      </w:r>
    </w:p>
    <w:p w:rsidR="001E35FD" w:rsidRPr="004E26A2" w:rsidRDefault="001E35FD" w:rsidP="001E35FD">
      <w:pPr>
        <w:spacing w:line="360" w:lineRule="auto"/>
        <w:ind w:left="360"/>
        <w:rPr>
          <w:rFonts w:ascii="Times New Roman" w:hAnsi="Times New Roman" w:cs="Times New Roman"/>
          <w:sz w:val="24"/>
          <w:szCs w:val="24"/>
        </w:rPr>
      </w:pPr>
      <w:r w:rsidRPr="004E26A2">
        <w:rPr>
          <w:rFonts w:ascii="Times New Roman" w:hAnsi="Times New Roman" w:cs="Times New Roman"/>
          <w:sz w:val="24"/>
          <w:szCs w:val="24"/>
        </w:rPr>
        <w:t>[  ] Once a year</w:t>
      </w:r>
    </w:p>
    <w:p w:rsidR="001E35FD" w:rsidRPr="004E26A2" w:rsidRDefault="001E35FD" w:rsidP="001E35FD">
      <w:pPr>
        <w:spacing w:line="360" w:lineRule="auto"/>
        <w:ind w:left="360"/>
        <w:rPr>
          <w:rFonts w:ascii="Times New Roman" w:hAnsi="Times New Roman" w:cs="Times New Roman"/>
          <w:sz w:val="24"/>
          <w:szCs w:val="24"/>
        </w:rPr>
      </w:pPr>
    </w:p>
    <w:p w:rsidR="001E35FD" w:rsidRPr="004E26A2" w:rsidRDefault="001E35FD" w:rsidP="001E35FD">
      <w:pPr>
        <w:pStyle w:val="ListParagraph"/>
        <w:numPr>
          <w:ilvl w:val="0"/>
          <w:numId w:val="9"/>
        </w:numPr>
        <w:spacing w:line="360" w:lineRule="auto"/>
        <w:rPr>
          <w:rFonts w:ascii="Times New Roman" w:hAnsi="Times New Roman" w:cs="Times New Roman"/>
          <w:b/>
          <w:sz w:val="26"/>
          <w:szCs w:val="26"/>
        </w:rPr>
      </w:pPr>
      <w:r w:rsidRPr="004E26A2">
        <w:rPr>
          <w:rFonts w:ascii="Times New Roman" w:hAnsi="Times New Roman" w:cs="Times New Roman"/>
          <w:b/>
          <w:sz w:val="26"/>
          <w:szCs w:val="26"/>
        </w:rPr>
        <w:t xml:space="preserve">What motivates you to </w:t>
      </w:r>
      <w:r w:rsidR="002D6F7E">
        <w:rPr>
          <w:rFonts w:ascii="Times New Roman" w:hAnsi="Times New Roman" w:cs="Times New Roman"/>
          <w:b/>
          <w:sz w:val="26"/>
          <w:szCs w:val="26"/>
        </w:rPr>
        <w:t>purchase</w:t>
      </w:r>
      <w:r w:rsidRPr="004E26A2">
        <w:rPr>
          <w:rFonts w:ascii="Times New Roman" w:hAnsi="Times New Roman" w:cs="Times New Roman"/>
          <w:b/>
          <w:sz w:val="26"/>
          <w:szCs w:val="26"/>
        </w:rPr>
        <w:t xml:space="preserve"> apparel?</w:t>
      </w:r>
    </w:p>
    <w:p w:rsidR="001E35FD" w:rsidRPr="004E26A2" w:rsidRDefault="001E35FD" w:rsidP="001E35FD">
      <w:pPr>
        <w:spacing w:line="360" w:lineRule="auto"/>
        <w:ind w:left="360"/>
        <w:rPr>
          <w:rFonts w:ascii="Times New Roman" w:hAnsi="Times New Roman" w:cs="Times New Roman"/>
          <w:sz w:val="24"/>
          <w:szCs w:val="24"/>
        </w:rPr>
      </w:pPr>
      <w:r w:rsidRPr="004E26A2">
        <w:rPr>
          <w:rFonts w:ascii="Times New Roman" w:hAnsi="Times New Roman" w:cs="Times New Roman"/>
          <w:sz w:val="24"/>
          <w:szCs w:val="24"/>
        </w:rPr>
        <w:t>[  ] Advertising</w:t>
      </w:r>
    </w:p>
    <w:p w:rsidR="001E35FD" w:rsidRPr="004E26A2" w:rsidRDefault="001E35FD" w:rsidP="001E35FD">
      <w:pPr>
        <w:spacing w:line="360" w:lineRule="auto"/>
        <w:ind w:left="360"/>
        <w:rPr>
          <w:rFonts w:ascii="Times New Roman" w:hAnsi="Times New Roman" w:cs="Times New Roman"/>
          <w:sz w:val="24"/>
          <w:szCs w:val="24"/>
        </w:rPr>
      </w:pPr>
      <w:r w:rsidRPr="004E26A2">
        <w:rPr>
          <w:rFonts w:ascii="Times New Roman" w:hAnsi="Times New Roman" w:cs="Times New Roman"/>
          <w:sz w:val="24"/>
          <w:szCs w:val="24"/>
        </w:rPr>
        <w:t xml:space="preserve">[  ] Price    </w:t>
      </w:r>
    </w:p>
    <w:p w:rsidR="001E35FD" w:rsidRPr="004E26A2" w:rsidRDefault="001E35FD" w:rsidP="001E35FD">
      <w:pPr>
        <w:spacing w:line="360" w:lineRule="auto"/>
        <w:ind w:left="360"/>
        <w:rPr>
          <w:rFonts w:ascii="Times New Roman" w:hAnsi="Times New Roman" w:cs="Times New Roman"/>
          <w:sz w:val="24"/>
          <w:szCs w:val="24"/>
        </w:rPr>
      </w:pPr>
      <w:r w:rsidRPr="004E26A2">
        <w:rPr>
          <w:rFonts w:ascii="Times New Roman" w:hAnsi="Times New Roman" w:cs="Times New Roman"/>
          <w:sz w:val="24"/>
          <w:szCs w:val="24"/>
        </w:rPr>
        <w:t xml:space="preserve">[  ] Trend  </w:t>
      </w:r>
    </w:p>
    <w:p w:rsidR="001E35FD" w:rsidRPr="004E26A2" w:rsidRDefault="001E35FD" w:rsidP="001E35FD">
      <w:pPr>
        <w:spacing w:line="360" w:lineRule="auto"/>
        <w:ind w:left="360"/>
        <w:rPr>
          <w:rFonts w:ascii="Times New Roman" w:hAnsi="Times New Roman" w:cs="Times New Roman"/>
          <w:sz w:val="24"/>
          <w:szCs w:val="24"/>
        </w:rPr>
      </w:pPr>
      <w:r w:rsidRPr="004E26A2">
        <w:rPr>
          <w:rFonts w:ascii="Times New Roman" w:hAnsi="Times New Roman" w:cs="Times New Roman"/>
          <w:sz w:val="24"/>
          <w:szCs w:val="24"/>
        </w:rPr>
        <w:t>[  ] Brand name</w:t>
      </w:r>
    </w:p>
    <w:p w:rsidR="001E35FD" w:rsidRPr="004E26A2" w:rsidRDefault="001E35FD" w:rsidP="001E35FD">
      <w:pPr>
        <w:spacing w:line="360" w:lineRule="auto"/>
        <w:ind w:left="360"/>
        <w:rPr>
          <w:rFonts w:ascii="Times New Roman" w:hAnsi="Times New Roman" w:cs="Times New Roman"/>
          <w:sz w:val="24"/>
          <w:szCs w:val="24"/>
        </w:rPr>
      </w:pPr>
      <w:r w:rsidRPr="004E26A2">
        <w:rPr>
          <w:rFonts w:ascii="Times New Roman" w:hAnsi="Times New Roman" w:cs="Times New Roman"/>
          <w:sz w:val="24"/>
          <w:szCs w:val="24"/>
        </w:rPr>
        <w:t>[  ] None of the above</w:t>
      </w:r>
    </w:p>
    <w:p w:rsidR="001E35FD" w:rsidRPr="004E26A2" w:rsidRDefault="001E35FD" w:rsidP="001E35FD">
      <w:pPr>
        <w:spacing w:line="360" w:lineRule="auto"/>
        <w:ind w:left="360"/>
        <w:rPr>
          <w:rFonts w:ascii="Times New Roman" w:hAnsi="Times New Roman" w:cs="Times New Roman"/>
          <w:sz w:val="24"/>
          <w:szCs w:val="24"/>
        </w:rPr>
      </w:pPr>
      <w:r w:rsidRPr="004E26A2">
        <w:rPr>
          <w:rFonts w:ascii="Times New Roman" w:hAnsi="Times New Roman" w:cs="Times New Roman"/>
          <w:sz w:val="24"/>
          <w:szCs w:val="24"/>
        </w:rPr>
        <w:lastRenderedPageBreak/>
        <w:t>[   ] Other (Please specify) _______________________</w:t>
      </w:r>
    </w:p>
    <w:p w:rsidR="001E35FD" w:rsidRPr="004E26A2" w:rsidRDefault="001E35FD" w:rsidP="001E35FD">
      <w:pPr>
        <w:spacing w:line="360" w:lineRule="auto"/>
        <w:ind w:left="360"/>
        <w:rPr>
          <w:rFonts w:ascii="Times New Roman" w:hAnsi="Times New Roman" w:cs="Times New Roman"/>
          <w:sz w:val="24"/>
          <w:szCs w:val="24"/>
        </w:rPr>
      </w:pPr>
    </w:p>
    <w:p w:rsidR="001E35FD" w:rsidRPr="004E26A2" w:rsidRDefault="001E35FD" w:rsidP="001E35FD">
      <w:pPr>
        <w:pStyle w:val="ListParagraph"/>
        <w:numPr>
          <w:ilvl w:val="0"/>
          <w:numId w:val="9"/>
        </w:numPr>
        <w:spacing w:line="360" w:lineRule="auto"/>
        <w:rPr>
          <w:rFonts w:ascii="Times New Roman" w:hAnsi="Times New Roman" w:cs="Times New Roman"/>
          <w:b/>
          <w:sz w:val="26"/>
          <w:szCs w:val="26"/>
        </w:rPr>
      </w:pPr>
      <w:r w:rsidRPr="004E26A2">
        <w:rPr>
          <w:rFonts w:ascii="Times New Roman" w:hAnsi="Times New Roman" w:cs="Times New Roman"/>
          <w:b/>
          <w:sz w:val="26"/>
          <w:szCs w:val="26"/>
        </w:rPr>
        <w:t>I select a brand based on following criteria</w:t>
      </w:r>
    </w:p>
    <w:p w:rsidR="001E35FD" w:rsidRPr="004E26A2" w:rsidRDefault="001E35FD" w:rsidP="001E35FD">
      <w:pPr>
        <w:spacing w:line="360" w:lineRule="auto"/>
        <w:ind w:left="360"/>
        <w:rPr>
          <w:rFonts w:ascii="Times New Roman" w:hAnsi="Times New Roman" w:cs="Times New Roman"/>
          <w:sz w:val="24"/>
          <w:szCs w:val="24"/>
        </w:rPr>
      </w:pPr>
      <w:r w:rsidRPr="004E26A2">
        <w:rPr>
          <w:rFonts w:ascii="Times New Roman" w:hAnsi="Times New Roman" w:cs="Times New Roman"/>
          <w:sz w:val="24"/>
          <w:szCs w:val="24"/>
        </w:rPr>
        <w:t>[  ] Brand name</w:t>
      </w:r>
    </w:p>
    <w:p w:rsidR="001E35FD" w:rsidRPr="004E26A2" w:rsidRDefault="001E35FD" w:rsidP="001E35FD">
      <w:pPr>
        <w:spacing w:line="360" w:lineRule="auto"/>
        <w:ind w:left="360"/>
        <w:rPr>
          <w:rFonts w:ascii="Times New Roman" w:hAnsi="Times New Roman" w:cs="Times New Roman"/>
          <w:sz w:val="24"/>
          <w:szCs w:val="24"/>
        </w:rPr>
      </w:pPr>
      <w:r w:rsidRPr="004E26A2">
        <w:rPr>
          <w:rFonts w:ascii="Times New Roman" w:hAnsi="Times New Roman" w:cs="Times New Roman"/>
          <w:sz w:val="24"/>
          <w:szCs w:val="24"/>
        </w:rPr>
        <w:t xml:space="preserve">[  ] Price it offers    </w:t>
      </w:r>
    </w:p>
    <w:p w:rsidR="001E35FD" w:rsidRPr="004E26A2" w:rsidRDefault="001E35FD" w:rsidP="001E35FD">
      <w:pPr>
        <w:spacing w:line="360" w:lineRule="auto"/>
        <w:ind w:left="360"/>
        <w:rPr>
          <w:rFonts w:ascii="Times New Roman" w:hAnsi="Times New Roman" w:cs="Times New Roman"/>
          <w:sz w:val="24"/>
          <w:szCs w:val="24"/>
        </w:rPr>
      </w:pPr>
      <w:r w:rsidRPr="004E26A2">
        <w:rPr>
          <w:rFonts w:ascii="Times New Roman" w:hAnsi="Times New Roman" w:cs="Times New Roman"/>
          <w:sz w:val="24"/>
          <w:szCs w:val="24"/>
        </w:rPr>
        <w:t xml:space="preserve">[  ] Brand marketing  </w:t>
      </w:r>
    </w:p>
    <w:p w:rsidR="001E35FD" w:rsidRPr="004E26A2" w:rsidRDefault="001E35FD" w:rsidP="001E35FD">
      <w:pPr>
        <w:spacing w:line="360" w:lineRule="auto"/>
        <w:ind w:left="360"/>
        <w:rPr>
          <w:rFonts w:ascii="Times New Roman" w:hAnsi="Times New Roman" w:cs="Times New Roman"/>
          <w:sz w:val="24"/>
          <w:szCs w:val="24"/>
        </w:rPr>
      </w:pPr>
      <w:r w:rsidRPr="004E26A2">
        <w:rPr>
          <w:rFonts w:ascii="Times New Roman" w:hAnsi="Times New Roman" w:cs="Times New Roman"/>
          <w:sz w:val="24"/>
          <w:szCs w:val="24"/>
        </w:rPr>
        <w:t xml:space="preserve">[  ] Past experience </w:t>
      </w:r>
    </w:p>
    <w:p w:rsidR="001E35FD" w:rsidRPr="004E26A2" w:rsidRDefault="001E35FD" w:rsidP="001E35FD">
      <w:pPr>
        <w:spacing w:line="360" w:lineRule="auto"/>
        <w:ind w:left="360"/>
        <w:rPr>
          <w:rFonts w:ascii="Times New Roman" w:hAnsi="Times New Roman" w:cs="Times New Roman"/>
          <w:sz w:val="24"/>
          <w:szCs w:val="24"/>
        </w:rPr>
      </w:pPr>
      <w:r w:rsidRPr="004E26A2">
        <w:rPr>
          <w:rFonts w:ascii="Times New Roman" w:hAnsi="Times New Roman" w:cs="Times New Roman"/>
          <w:sz w:val="24"/>
          <w:szCs w:val="24"/>
        </w:rPr>
        <w:t>[  ] None of the above</w:t>
      </w:r>
    </w:p>
    <w:p w:rsidR="001E35FD" w:rsidRPr="004E26A2" w:rsidRDefault="001E35FD" w:rsidP="001E35FD">
      <w:pPr>
        <w:spacing w:line="360" w:lineRule="auto"/>
        <w:ind w:left="360"/>
        <w:rPr>
          <w:rFonts w:ascii="Times New Roman" w:hAnsi="Times New Roman" w:cs="Times New Roman"/>
          <w:sz w:val="24"/>
          <w:szCs w:val="24"/>
        </w:rPr>
      </w:pPr>
      <w:r w:rsidRPr="004E26A2">
        <w:rPr>
          <w:rFonts w:ascii="Times New Roman" w:hAnsi="Times New Roman" w:cs="Times New Roman"/>
          <w:sz w:val="24"/>
          <w:szCs w:val="24"/>
        </w:rPr>
        <w:t>[   ] Other (Please specify) _______________________</w:t>
      </w:r>
    </w:p>
    <w:p w:rsidR="001E35FD" w:rsidRPr="004E26A2" w:rsidRDefault="001E35FD" w:rsidP="001E35FD">
      <w:pPr>
        <w:spacing w:line="360" w:lineRule="auto"/>
        <w:ind w:left="360"/>
        <w:rPr>
          <w:rFonts w:ascii="Times New Roman" w:hAnsi="Times New Roman" w:cs="Times New Roman"/>
          <w:sz w:val="24"/>
          <w:szCs w:val="24"/>
        </w:rPr>
      </w:pPr>
    </w:p>
    <w:p w:rsidR="001E35FD" w:rsidRPr="004E26A2" w:rsidRDefault="001E35FD" w:rsidP="001E35FD">
      <w:pPr>
        <w:spacing w:line="360" w:lineRule="auto"/>
        <w:ind w:left="360"/>
        <w:rPr>
          <w:rFonts w:ascii="Times New Roman" w:hAnsi="Times New Roman" w:cs="Times New Roman"/>
          <w:sz w:val="24"/>
          <w:szCs w:val="24"/>
        </w:rPr>
      </w:pPr>
    </w:p>
    <w:p w:rsidR="001E35FD" w:rsidRPr="004E26A2" w:rsidRDefault="001E35FD" w:rsidP="001E35FD">
      <w:pPr>
        <w:pStyle w:val="ListParagraph"/>
        <w:numPr>
          <w:ilvl w:val="0"/>
          <w:numId w:val="9"/>
        </w:numPr>
        <w:spacing w:line="360" w:lineRule="auto"/>
        <w:rPr>
          <w:rFonts w:ascii="Times New Roman" w:hAnsi="Times New Roman" w:cs="Times New Roman"/>
          <w:b/>
          <w:sz w:val="26"/>
          <w:szCs w:val="26"/>
        </w:rPr>
      </w:pPr>
      <w:r w:rsidRPr="004E26A2">
        <w:rPr>
          <w:rFonts w:ascii="Times New Roman" w:hAnsi="Times New Roman" w:cs="Times New Roman"/>
          <w:b/>
          <w:sz w:val="26"/>
          <w:szCs w:val="26"/>
        </w:rPr>
        <w:t>I purchase clothes as it makes me happy. I do not care about the opinion of other people</w:t>
      </w:r>
    </w:p>
    <w:p w:rsidR="001E35FD" w:rsidRPr="004E26A2" w:rsidRDefault="001E35FD" w:rsidP="001E35FD">
      <w:pPr>
        <w:spacing w:line="360" w:lineRule="auto"/>
        <w:ind w:left="360"/>
        <w:rPr>
          <w:rFonts w:ascii="Times New Roman" w:hAnsi="Times New Roman" w:cs="Times New Roman"/>
          <w:sz w:val="24"/>
          <w:szCs w:val="24"/>
        </w:rPr>
      </w:pPr>
      <w:r w:rsidRPr="004E26A2">
        <w:rPr>
          <w:rFonts w:ascii="Times New Roman" w:hAnsi="Times New Roman" w:cs="Times New Roman"/>
          <w:sz w:val="24"/>
          <w:szCs w:val="24"/>
        </w:rPr>
        <w:t>[  ] Strongly agree</w:t>
      </w:r>
    </w:p>
    <w:p w:rsidR="001E35FD" w:rsidRPr="004E26A2" w:rsidRDefault="001E35FD" w:rsidP="001E35FD">
      <w:pPr>
        <w:spacing w:line="360" w:lineRule="auto"/>
        <w:ind w:left="360"/>
        <w:rPr>
          <w:rFonts w:ascii="Times New Roman" w:hAnsi="Times New Roman" w:cs="Times New Roman"/>
          <w:sz w:val="24"/>
          <w:szCs w:val="24"/>
        </w:rPr>
      </w:pPr>
      <w:r w:rsidRPr="004E26A2">
        <w:rPr>
          <w:rFonts w:ascii="Times New Roman" w:hAnsi="Times New Roman" w:cs="Times New Roman"/>
          <w:sz w:val="24"/>
          <w:szCs w:val="24"/>
        </w:rPr>
        <w:t xml:space="preserve">[  ] Agree    </w:t>
      </w:r>
    </w:p>
    <w:p w:rsidR="001E35FD" w:rsidRPr="004E26A2" w:rsidRDefault="001E35FD" w:rsidP="001E35FD">
      <w:pPr>
        <w:spacing w:line="360" w:lineRule="auto"/>
        <w:ind w:left="360"/>
        <w:rPr>
          <w:rFonts w:ascii="Times New Roman" w:hAnsi="Times New Roman" w:cs="Times New Roman"/>
          <w:sz w:val="24"/>
          <w:szCs w:val="24"/>
        </w:rPr>
      </w:pPr>
      <w:r w:rsidRPr="004E26A2">
        <w:rPr>
          <w:rFonts w:ascii="Times New Roman" w:hAnsi="Times New Roman" w:cs="Times New Roman"/>
          <w:sz w:val="24"/>
          <w:szCs w:val="24"/>
        </w:rPr>
        <w:t xml:space="preserve">[  ] Neither agree nor disagree  </w:t>
      </w:r>
    </w:p>
    <w:p w:rsidR="001E35FD" w:rsidRPr="004E26A2" w:rsidRDefault="001E35FD" w:rsidP="001E35FD">
      <w:pPr>
        <w:spacing w:line="360" w:lineRule="auto"/>
        <w:ind w:left="360"/>
        <w:rPr>
          <w:rFonts w:ascii="Times New Roman" w:hAnsi="Times New Roman" w:cs="Times New Roman"/>
          <w:sz w:val="24"/>
          <w:szCs w:val="24"/>
        </w:rPr>
      </w:pPr>
      <w:r w:rsidRPr="004E26A2">
        <w:rPr>
          <w:rFonts w:ascii="Times New Roman" w:hAnsi="Times New Roman" w:cs="Times New Roman"/>
          <w:sz w:val="24"/>
          <w:szCs w:val="24"/>
        </w:rPr>
        <w:t>[  ] Disagree</w:t>
      </w:r>
    </w:p>
    <w:p w:rsidR="001E35FD" w:rsidRPr="004E26A2" w:rsidRDefault="001E35FD" w:rsidP="001E35FD">
      <w:pPr>
        <w:spacing w:line="360" w:lineRule="auto"/>
        <w:ind w:left="360"/>
        <w:rPr>
          <w:rFonts w:ascii="Times New Roman" w:hAnsi="Times New Roman" w:cs="Times New Roman"/>
          <w:sz w:val="24"/>
          <w:szCs w:val="24"/>
        </w:rPr>
      </w:pPr>
      <w:r w:rsidRPr="004E26A2">
        <w:rPr>
          <w:rFonts w:ascii="Times New Roman" w:hAnsi="Times New Roman" w:cs="Times New Roman"/>
          <w:sz w:val="24"/>
          <w:szCs w:val="24"/>
        </w:rPr>
        <w:t>[  ] Strongly disagree</w:t>
      </w:r>
    </w:p>
    <w:p w:rsidR="001E35FD" w:rsidRPr="004E26A2" w:rsidRDefault="001E35FD" w:rsidP="001E35FD">
      <w:pPr>
        <w:spacing w:line="360" w:lineRule="auto"/>
        <w:ind w:left="360"/>
        <w:rPr>
          <w:rFonts w:ascii="Times New Roman" w:hAnsi="Times New Roman" w:cs="Times New Roman"/>
          <w:sz w:val="24"/>
          <w:szCs w:val="24"/>
        </w:rPr>
      </w:pPr>
    </w:p>
    <w:p w:rsidR="001E35FD" w:rsidRPr="004E26A2" w:rsidRDefault="001E35FD" w:rsidP="001E35FD">
      <w:pPr>
        <w:pStyle w:val="ListParagraph"/>
        <w:numPr>
          <w:ilvl w:val="0"/>
          <w:numId w:val="9"/>
        </w:numPr>
        <w:spacing w:line="360" w:lineRule="auto"/>
        <w:rPr>
          <w:rFonts w:ascii="Times New Roman" w:hAnsi="Times New Roman" w:cs="Times New Roman"/>
          <w:b/>
          <w:sz w:val="26"/>
          <w:szCs w:val="26"/>
        </w:rPr>
      </w:pPr>
      <w:r w:rsidRPr="004E26A2">
        <w:rPr>
          <w:rFonts w:ascii="Times New Roman" w:hAnsi="Times New Roman" w:cs="Times New Roman"/>
          <w:b/>
          <w:sz w:val="26"/>
          <w:szCs w:val="26"/>
        </w:rPr>
        <w:t>I purchase clothes that creates a good impression on others</w:t>
      </w:r>
    </w:p>
    <w:p w:rsidR="001E35FD" w:rsidRPr="004E26A2" w:rsidRDefault="001E35FD" w:rsidP="001E35FD">
      <w:pPr>
        <w:spacing w:line="360" w:lineRule="auto"/>
        <w:ind w:left="360"/>
        <w:rPr>
          <w:rFonts w:ascii="Times New Roman" w:hAnsi="Times New Roman" w:cs="Times New Roman"/>
          <w:sz w:val="24"/>
          <w:szCs w:val="24"/>
        </w:rPr>
      </w:pPr>
      <w:r w:rsidRPr="004E26A2">
        <w:rPr>
          <w:rFonts w:ascii="Times New Roman" w:hAnsi="Times New Roman" w:cs="Times New Roman"/>
          <w:sz w:val="24"/>
          <w:szCs w:val="24"/>
        </w:rPr>
        <w:t>[  ] Strongly agree</w:t>
      </w:r>
    </w:p>
    <w:p w:rsidR="001E35FD" w:rsidRPr="004E26A2" w:rsidRDefault="001E35FD" w:rsidP="001E35FD">
      <w:pPr>
        <w:spacing w:line="360" w:lineRule="auto"/>
        <w:ind w:left="360"/>
        <w:rPr>
          <w:rFonts w:ascii="Times New Roman" w:hAnsi="Times New Roman" w:cs="Times New Roman"/>
          <w:sz w:val="24"/>
          <w:szCs w:val="24"/>
        </w:rPr>
      </w:pPr>
      <w:r w:rsidRPr="004E26A2">
        <w:rPr>
          <w:rFonts w:ascii="Times New Roman" w:hAnsi="Times New Roman" w:cs="Times New Roman"/>
          <w:sz w:val="24"/>
          <w:szCs w:val="24"/>
        </w:rPr>
        <w:t xml:space="preserve">[  ] Agree    </w:t>
      </w:r>
    </w:p>
    <w:p w:rsidR="001E35FD" w:rsidRPr="004E26A2" w:rsidRDefault="001E35FD" w:rsidP="001E35FD">
      <w:pPr>
        <w:spacing w:line="360" w:lineRule="auto"/>
        <w:ind w:left="360"/>
        <w:rPr>
          <w:rFonts w:ascii="Times New Roman" w:hAnsi="Times New Roman" w:cs="Times New Roman"/>
          <w:sz w:val="24"/>
          <w:szCs w:val="24"/>
        </w:rPr>
      </w:pPr>
      <w:r w:rsidRPr="004E26A2">
        <w:rPr>
          <w:rFonts w:ascii="Times New Roman" w:hAnsi="Times New Roman" w:cs="Times New Roman"/>
          <w:sz w:val="24"/>
          <w:szCs w:val="24"/>
        </w:rPr>
        <w:t xml:space="preserve">[  ] Neither agree nor disagree  </w:t>
      </w:r>
    </w:p>
    <w:p w:rsidR="001E35FD" w:rsidRPr="004E26A2" w:rsidRDefault="001E35FD" w:rsidP="001E35FD">
      <w:pPr>
        <w:spacing w:line="360" w:lineRule="auto"/>
        <w:ind w:left="360"/>
        <w:rPr>
          <w:rFonts w:ascii="Times New Roman" w:hAnsi="Times New Roman" w:cs="Times New Roman"/>
          <w:sz w:val="24"/>
          <w:szCs w:val="24"/>
        </w:rPr>
      </w:pPr>
      <w:r w:rsidRPr="004E26A2">
        <w:rPr>
          <w:rFonts w:ascii="Times New Roman" w:hAnsi="Times New Roman" w:cs="Times New Roman"/>
          <w:sz w:val="24"/>
          <w:szCs w:val="24"/>
        </w:rPr>
        <w:t>[  ] Disagree</w:t>
      </w:r>
    </w:p>
    <w:p w:rsidR="001E35FD" w:rsidRPr="004E26A2" w:rsidRDefault="001E35FD" w:rsidP="001E35FD">
      <w:pPr>
        <w:spacing w:line="360" w:lineRule="auto"/>
        <w:ind w:left="360"/>
        <w:rPr>
          <w:rFonts w:ascii="Times New Roman" w:hAnsi="Times New Roman" w:cs="Times New Roman"/>
          <w:sz w:val="24"/>
          <w:szCs w:val="24"/>
        </w:rPr>
      </w:pPr>
      <w:r w:rsidRPr="004E26A2">
        <w:rPr>
          <w:rFonts w:ascii="Times New Roman" w:hAnsi="Times New Roman" w:cs="Times New Roman"/>
          <w:sz w:val="24"/>
          <w:szCs w:val="24"/>
        </w:rPr>
        <w:lastRenderedPageBreak/>
        <w:t>[  ] Strongly disagree</w:t>
      </w:r>
    </w:p>
    <w:p w:rsidR="001E35FD" w:rsidRPr="004E26A2" w:rsidRDefault="001E35FD" w:rsidP="001E35FD">
      <w:pPr>
        <w:spacing w:line="360" w:lineRule="auto"/>
        <w:ind w:left="360"/>
        <w:rPr>
          <w:rFonts w:ascii="Times New Roman" w:hAnsi="Times New Roman" w:cs="Times New Roman"/>
          <w:sz w:val="24"/>
          <w:szCs w:val="24"/>
        </w:rPr>
      </w:pPr>
    </w:p>
    <w:p w:rsidR="001E35FD" w:rsidRPr="004E26A2" w:rsidRDefault="001E35FD" w:rsidP="001E35FD">
      <w:pPr>
        <w:pStyle w:val="ListParagraph"/>
        <w:numPr>
          <w:ilvl w:val="0"/>
          <w:numId w:val="9"/>
        </w:numPr>
        <w:spacing w:line="360" w:lineRule="auto"/>
        <w:rPr>
          <w:rFonts w:ascii="Times New Roman" w:hAnsi="Times New Roman" w:cs="Times New Roman"/>
          <w:b/>
          <w:sz w:val="26"/>
          <w:szCs w:val="26"/>
        </w:rPr>
      </w:pPr>
      <w:r w:rsidRPr="004E26A2">
        <w:rPr>
          <w:rFonts w:ascii="Times New Roman" w:hAnsi="Times New Roman" w:cs="Times New Roman"/>
          <w:b/>
          <w:sz w:val="26"/>
          <w:szCs w:val="26"/>
        </w:rPr>
        <w:t>My apparel purchase decision is influenced by following group</w:t>
      </w:r>
    </w:p>
    <w:p w:rsidR="001E35FD" w:rsidRPr="004E26A2" w:rsidRDefault="001E35FD" w:rsidP="001E35FD">
      <w:pPr>
        <w:spacing w:line="360" w:lineRule="auto"/>
        <w:ind w:left="360"/>
        <w:rPr>
          <w:rFonts w:ascii="Times New Roman" w:hAnsi="Times New Roman" w:cs="Times New Roman"/>
          <w:sz w:val="24"/>
          <w:szCs w:val="24"/>
        </w:rPr>
      </w:pPr>
      <w:r w:rsidRPr="004E26A2">
        <w:rPr>
          <w:rFonts w:ascii="Times New Roman" w:hAnsi="Times New Roman" w:cs="Times New Roman"/>
          <w:sz w:val="24"/>
          <w:szCs w:val="24"/>
        </w:rPr>
        <w:t>[  ] Family</w:t>
      </w:r>
    </w:p>
    <w:p w:rsidR="001E35FD" w:rsidRPr="004E26A2" w:rsidRDefault="001E35FD" w:rsidP="001E35FD">
      <w:pPr>
        <w:spacing w:line="360" w:lineRule="auto"/>
        <w:ind w:left="360"/>
        <w:rPr>
          <w:rFonts w:ascii="Times New Roman" w:hAnsi="Times New Roman" w:cs="Times New Roman"/>
          <w:sz w:val="24"/>
          <w:szCs w:val="24"/>
        </w:rPr>
      </w:pPr>
      <w:r w:rsidRPr="004E26A2">
        <w:rPr>
          <w:rFonts w:ascii="Times New Roman" w:hAnsi="Times New Roman" w:cs="Times New Roman"/>
          <w:sz w:val="24"/>
          <w:szCs w:val="24"/>
        </w:rPr>
        <w:t xml:space="preserve">[  ] Friends    </w:t>
      </w:r>
    </w:p>
    <w:p w:rsidR="001E35FD" w:rsidRPr="004E26A2" w:rsidRDefault="001E35FD" w:rsidP="001E35FD">
      <w:pPr>
        <w:spacing w:line="360" w:lineRule="auto"/>
        <w:ind w:left="360"/>
        <w:rPr>
          <w:rFonts w:ascii="Times New Roman" w:hAnsi="Times New Roman" w:cs="Times New Roman"/>
          <w:sz w:val="24"/>
          <w:szCs w:val="24"/>
        </w:rPr>
      </w:pPr>
      <w:r w:rsidRPr="004E26A2">
        <w:rPr>
          <w:rFonts w:ascii="Times New Roman" w:hAnsi="Times New Roman" w:cs="Times New Roman"/>
          <w:sz w:val="24"/>
          <w:szCs w:val="24"/>
        </w:rPr>
        <w:t xml:space="preserve">[  ] Work colleagues  </w:t>
      </w:r>
    </w:p>
    <w:p w:rsidR="001E35FD" w:rsidRPr="004E26A2" w:rsidRDefault="001E35FD" w:rsidP="001E35FD">
      <w:pPr>
        <w:spacing w:line="360" w:lineRule="auto"/>
        <w:ind w:left="360"/>
        <w:rPr>
          <w:rFonts w:ascii="Times New Roman" w:hAnsi="Times New Roman" w:cs="Times New Roman"/>
          <w:sz w:val="24"/>
          <w:szCs w:val="24"/>
        </w:rPr>
      </w:pPr>
      <w:r w:rsidRPr="004E26A2">
        <w:rPr>
          <w:rFonts w:ascii="Times New Roman" w:hAnsi="Times New Roman" w:cs="Times New Roman"/>
          <w:sz w:val="24"/>
          <w:szCs w:val="24"/>
        </w:rPr>
        <w:t xml:space="preserve">[  ] Social media influencer </w:t>
      </w:r>
    </w:p>
    <w:p w:rsidR="001E35FD" w:rsidRPr="004E26A2" w:rsidRDefault="001E35FD" w:rsidP="001E35FD">
      <w:pPr>
        <w:spacing w:line="360" w:lineRule="auto"/>
        <w:ind w:left="360"/>
        <w:rPr>
          <w:rFonts w:ascii="Times New Roman" w:hAnsi="Times New Roman" w:cs="Times New Roman"/>
          <w:sz w:val="24"/>
          <w:szCs w:val="24"/>
        </w:rPr>
      </w:pPr>
      <w:r w:rsidRPr="004E26A2">
        <w:rPr>
          <w:rFonts w:ascii="Times New Roman" w:hAnsi="Times New Roman" w:cs="Times New Roman"/>
          <w:sz w:val="24"/>
          <w:szCs w:val="24"/>
        </w:rPr>
        <w:t>[  ] None of the above</w:t>
      </w:r>
    </w:p>
    <w:p w:rsidR="001E35FD" w:rsidRPr="004E26A2" w:rsidRDefault="001E35FD" w:rsidP="001E35FD">
      <w:pPr>
        <w:spacing w:line="360" w:lineRule="auto"/>
        <w:ind w:left="360"/>
        <w:rPr>
          <w:rFonts w:ascii="Times New Roman" w:hAnsi="Times New Roman" w:cs="Times New Roman"/>
          <w:sz w:val="24"/>
          <w:szCs w:val="24"/>
        </w:rPr>
      </w:pPr>
      <w:r w:rsidRPr="004E26A2">
        <w:rPr>
          <w:rFonts w:ascii="Times New Roman" w:hAnsi="Times New Roman" w:cs="Times New Roman"/>
          <w:sz w:val="24"/>
          <w:szCs w:val="24"/>
        </w:rPr>
        <w:t>[   ] Other (Please specify) _______________________</w:t>
      </w:r>
    </w:p>
    <w:p w:rsidR="001E35FD" w:rsidRPr="004E26A2" w:rsidRDefault="001E35FD" w:rsidP="001E35FD">
      <w:pPr>
        <w:spacing w:line="360" w:lineRule="auto"/>
        <w:ind w:left="360"/>
        <w:rPr>
          <w:rFonts w:ascii="Times New Roman" w:hAnsi="Times New Roman" w:cs="Times New Roman"/>
          <w:sz w:val="24"/>
          <w:szCs w:val="24"/>
        </w:rPr>
      </w:pPr>
    </w:p>
    <w:p w:rsidR="001E35FD" w:rsidRPr="004E26A2" w:rsidRDefault="001E35FD" w:rsidP="001E35FD">
      <w:pPr>
        <w:spacing w:line="360" w:lineRule="auto"/>
        <w:ind w:left="360"/>
        <w:rPr>
          <w:rFonts w:ascii="Times New Roman" w:hAnsi="Times New Roman" w:cs="Times New Roman"/>
          <w:sz w:val="24"/>
          <w:szCs w:val="24"/>
        </w:rPr>
      </w:pPr>
    </w:p>
    <w:p w:rsidR="001E35FD" w:rsidRPr="004E26A2" w:rsidRDefault="001E35FD" w:rsidP="001E35FD">
      <w:pPr>
        <w:pStyle w:val="ListParagraph"/>
        <w:numPr>
          <w:ilvl w:val="0"/>
          <w:numId w:val="9"/>
        </w:numPr>
        <w:spacing w:line="360" w:lineRule="auto"/>
        <w:rPr>
          <w:rFonts w:ascii="Times New Roman" w:hAnsi="Times New Roman" w:cs="Times New Roman"/>
          <w:b/>
          <w:sz w:val="26"/>
          <w:szCs w:val="26"/>
        </w:rPr>
      </w:pPr>
      <w:r w:rsidRPr="004E26A2">
        <w:rPr>
          <w:rFonts w:ascii="Times New Roman" w:hAnsi="Times New Roman" w:cs="Times New Roman"/>
          <w:b/>
          <w:sz w:val="26"/>
          <w:szCs w:val="26"/>
        </w:rPr>
        <w:t xml:space="preserve"> I purchase clothes according to my personal and/or professional role</w:t>
      </w:r>
    </w:p>
    <w:p w:rsidR="001E35FD" w:rsidRPr="004E26A2" w:rsidRDefault="001E35FD" w:rsidP="001E35FD">
      <w:pPr>
        <w:spacing w:line="360" w:lineRule="auto"/>
        <w:ind w:left="360"/>
        <w:rPr>
          <w:rFonts w:ascii="Times New Roman" w:hAnsi="Times New Roman" w:cs="Times New Roman"/>
          <w:sz w:val="24"/>
          <w:szCs w:val="24"/>
        </w:rPr>
      </w:pPr>
      <w:r w:rsidRPr="004E26A2">
        <w:rPr>
          <w:rFonts w:ascii="Times New Roman" w:hAnsi="Times New Roman" w:cs="Times New Roman"/>
          <w:sz w:val="24"/>
          <w:szCs w:val="24"/>
        </w:rPr>
        <w:t>[  ] Strongly agree</w:t>
      </w:r>
    </w:p>
    <w:p w:rsidR="001E35FD" w:rsidRPr="004E26A2" w:rsidRDefault="001E35FD" w:rsidP="001E35FD">
      <w:pPr>
        <w:spacing w:line="360" w:lineRule="auto"/>
        <w:ind w:left="360"/>
        <w:rPr>
          <w:rFonts w:ascii="Times New Roman" w:hAnsi="Times New Roman" w:cs="Times New Roman"/>
          <w:sz w:val="24"/>
          <w:szCs w:val="24"/>
        </w:rPr>
      </w:pPr>
      <w:r w:rsidRPr="004E26A2">
        <w:rPr>
          <w:rFonts w:ascii="Times New Roman" w:hAnsi="Times New Roman" w:cs="Times New Roman"/>
          <w:sz w:val="24"/>
          <w:szCs w:val="24"/>
        </w:rPr>
        <w:t xml:space="preserve">[  ] Agree    </w:t>
      </w:r>
    </w:p>
    <w:p w:rsidR="001E35FD" w:rsidRPr="004E26A2" w:rsidRDefault="001E35FD" w:rsidP="001E35FD">
      <w:pPr>
        <w:spacing w:line="360" w:lineRule="auto"/>
        <w:ind w:left="360"/>
        <w:rPr>
          <w:rFonts w:ascii="Times New Roman" w:hAnsi="Times New Roman" w:cs="Times New Roman"/>
          <w:sz w:val="24"/>
          <w:szCs w:val="24"/>
        </w:rPr>
      </w:pPr>
      <w:r w:rsidRPr="004E26A2">
        <w:rPr>
          <w:rFonts w:ascii="Times New Roman" w:hAnsi="Times New Roman" w:cs="Times New Roman"/>
          <w:sz w:val="24"/>
          <w:szCs w:val="24"/>
        </w:rPr>
        <w:t xml:space="preserve">[  ] Neither agree nor disagree  </w:t>
      </w:r>
    </w:p>
    <w:p w:rsidR="001E35FD" w:rsidRPr="004E26A2" w:rsidRDefault="001E35FD" w:rsidP="001E35FD">
      <w:pPr>
        <w:spacing w:line="360" w:lineRule="auto"/>
        <w:ind w:left="360"/>
        <w:rPr>
          <w:rFonts w:ascii="Times New Roman" w:hAnsi="Times New Roman" w:cs="Times New Roman"/>
          <w:sz w:val="24"/>
          <w:szCs w:val="24"/>
        </w:rPr>
      </w:pPr>
      <w:r w:rsidRPr="004E26A2">
        <w:rPr>
          <w:rFonts w:ascii="Times New Roman" w:hAnsi="Times New Roman" w:cs="Times New Roman"/>
          <w:sz w:val="24"/>
          <w:szCs w:val="24"/>
        </w:rPr>
        <w:t>[  ] Disagree</w:t>
      </w:r>
    </w:p>
    <w:p w:rsidR="001E35FD" w:rsidRPr="004E26A2" w:rsidRDefault="001E35FD" w:rsidP="001E35FD">
      <w:pPr>
        <w:spacing w:line="360" w:lineRule="auto"/>
        <w:ind w:left="360"/>
        <w:rPr>
          <w:rFonts w:ascii="Times New Roman" w:hAnsi="Times New Roman" w:cs="Times New Roman"/>
          <w:sz w:val="24"/>
          <w:szCs w:val="24"/>
        </w:rPr>
      </w:pPr>
      <w:r w:rsidRPr="004E26A2">
        <w:rPr>
          <w:rFonts w:ascii="Times New Roman" w:hAnsi="Times New Roman" w:cs="Times New Roman"/>
          <w:sz w:val="24"/>
          <w:szCs w:val="24"/>
        </w:rPr>
        <w:t>[  ] Strongly disagree</w:t>
      </w:r>
    </w:p>
    <w:p w:rsidR="001E35FD" w:rsidRPr="004E26A2" w:rsidRDefault="001E35FD" w:rsidP="001E35FD">
      <w:pPr>
        <w:spacing w:line="360" w:lineRule="auto"/>
        <w:ind w:left="360"/>
        <w:rPr>
          <w:rFonts w:ascii="Times New Roman" w:hAnsi="Times New Roman" w:cs="Times New Roman"/>
          <w:sz w:val="24"/>
          <w:szCs w:val="24"/>
        </w:rPr>
      </w:pPr>
    </w:p>
    <w:p w:rsidR="001E35FD" w:rsidRPr="004E26A2" w:rsidRDefault="001E35FD" w:rsidP="001E35FD">
      <w:pPr>
        <w:pStyle w:val="ListParagraph"/>
        <w:numPr>
          <w:ilvl w:val="0"/>
          <w:numId w:val="9"/>
        </w:numPr>
        <w:spacing w:line="360" w:lineRule="auto"/>
        <w:rPr>
          <w:rFonts w:ascii="Times New Roman" w:hAnsi="Times New Roman" w:cs="Times New Roman"/>
          <w:b/>
          <w:sz w:val="26"/>
          <w:szCs w:val="26"/>
        </w:rPr>
      </w:pPr>
      <w:r w:rsidRPr="004E26A2">
        <w:rPr>
          <w:rFonts w:ascii="Times New Roman" w:hAnsi="Times New Roman" w:cs="Times New Roman"/>
          <w:b/>
          <w:sz w:val="26"/>
          <w:szCs w:val="26"/>
        </w:rPr>
        <w:t xml:space="preserve"> I purchase clothes according to my personal and/or professional status</w:t>
      </w:r>
    </w:p>
    <w:p w:rsidR="001E35FD" w:rsidRPr="004E26A2" w:rsidRDefault="001E35FD" w:rsidP="001E35FD">
      <w:pPr>
        <w:spacing w:line="360" w:lineRule="auto"/>
        <w:ind w:left="360"/>
        <w:rPr>
          <w:rFonts w:ascii="Times New Roman" w:hAnsi="Times New Roman" w:cs="Times New Roman"/>
          <w:sz w:val="24"/>
          <w:szCs w:val="24"/>
        </w:rPr>
      </w:pPr>
      <w:r w:rsidRPr="004E26A2">
        <w:rPr>
          <w:rFonts w:ascii="Times New Roman" w:hAnsi="Times New Roman" w:cs="Times New Roman"/>
          <w:sz w:val="24"/>
          <w:szCs w:val="24"/>
        </w:rPr>
        <w:t>[  ] Strongly agree</w:t>
      </w:r>
    </w:p>
    <w:p w:rsidR="001E35FD" w:rsidRPr="004E26A2" w:rsidRDefault="001E35FD" w:rsidP="001E35FD">
      <w:pPr>
        <w:spacing w:line="360" w:lineRule="auto"/>
        <w:ind w:left="360"/>
        <w:rPr>
          <w:rFonts w:ascii="Times New Roman" w:hAnsi="Times New Roman" w:cs="Times New Roman"/>
          <w:sz w:val="24"/>
          <w:szCs w:val="24"/>
        </w:rPr>
      </w:pPr>
      <w:r w:rsidRPr="004E26A2">
        <w:rPr>
          <w:rFonts w:ascii="Times New Roman" w:hAnsi="Times New Roman" w:cs="Times New Roman"/>
          <w:sz w:val="24"/>
          <w:szCs w:val="24"/>
        </w:rPr>
        <w:t xml:space="preserve">[  ] Agree    </w:t>
      </w:r>
    </w:p>
    <w:p w:rsidR="001E35FD" w:rsidRPr="004E26A2" w:rsidRDefault="001E35FD" w:rsidP="001E35FD">
      <w:pPr>
        <w:spacing w:line="360" w:lineRule="auto"/>
        <w:ind w:left="360"/>
        <w:rPr>
          <w:rFonts w:ascii="Times New Roman" w:hAnsi="Times New Roman" w:cs="Times New Roman"/>
          <w:sz w:val="24"/>
          <w:szCs w:val="24"/>
        </w:rPr>
      </w:pPr>
      <w:r w:rsidRPr="004E26A2">
        <w:rPr>
          <w:rFonts w:ascii="Times New Roman" w:hAnsi="Times New Roman" w:cs="Times New Roman"/>
          <w:sz w:val="24"/>
          <w:szCs w:val="24"/>
        </w:rPr>
        <w:t xml:space="preserve">[  ] Neither agree nor disagree  </w:t>
      </w:r>
    </w:p>
    <w:p w:rsidR="001E35FD" w:rsidRPr="004E26A2" w:rsidRDefault="001E35FD" w:rsidP="001E35FD">
      <w:pPr>
        <w:spacing w:line="360" w:lineRule="auto"/>
        <w:ind w:left="360"/>
        <w:rPr>
          <w:rFonts w:ascii="Times New Roman" w:hAnsi="Times New Roman" w:cs="Times New Roman"/>
          <w:sz w:val="24"/>
          <w:szCs w:val="24"/>
        </w:rPr>
      </w:pPr>
      <w:r w:rsidRPr="004E26A2">
        <w:rPr>
          <w:rFonts w:ascii="Times New Roman" w:hAnsi="Times New Roman" w:cs="Times New Roman"/>
          <w:sz w:val="24"/>
          <w:szCs w:val="24"/>
        </w:rPr>
        <w:t>[  ] Disagree</w:t>
      </w:r>
    </w:p>
    <w:p w:rsidR="001E35FD" w:rsidRPr="004E26A2" w:rsidRDefault="001E35FD" w:rsidP="001E35FD">
      <w:pPr>
        <w:spacing w:line="360" w:lineRule="auto"/>
        <w:ind w:left="360"/>
        <w:rPr>
          <w:rFonts w:ascii="Times New Roman" w:hAnsi="Times New Roman" w:cs="Times New Roman"/>
          <w:sz w:val="24"/>
          <w:szCs w:val="24"/>
        </w:rPr>
      </w:pPr>
      <w:r w:rsidRPr="004E26A2">
        <w:rPr>
          <w:rFonts w:ascii="Times New Roman" w:hAnsi="Times New Roman" w:cs="Times New Roman"/>
          <w:sz w:val="24"/>
          <w:szCs w:val="24"/>
        </w:rPr>
        <w:t>[  ] Strongly disagree</w:t>
      </w:r>
    </w:p>
    <w:p w:rsidR="001E35FD" w:rsidRPr="004E26A2" w:rsidRDefault="001E35FD" w:rsidP="001E35FD">
      <w:pPr>
        <w:spacing w:line="360" w:lineRule="auto"/>
        <w:ind w:left="360"/>
        <w:rPr>
          <w:rFonts w:ascii="Times New Roman" w:hAnsi="Times New Roman" w:cs="Times New Roman"/>
          <w:sz w:val="24"/>
          <w:szCs w:val="24"/>
        </w:rPr>
      </w:pPr>
    </w:p>
    <w:p w:rsidR="001E35FD" w:rsidRPr="004E26A2" w:rsidRDefault="001E35FD" w:rsidP="001E35FD">
      <w:pPr>
        <w:pStyle w:val="ListParagraph"/>
        <w:numPr>
          <w:ilvl w:val="0"/>
          <w:numId w:val="9"/>
        </w:numPr>
        <w:spacing w:line="360" w:lineRule="auto"/>
        <w:rPr>
          <w:rFonts w:ascii="Times New Roman" w:hAnsi="Times New Roman" w:cs="Times New Roman"/>
          <w:b/>
          <w:sz w:val="26"/>
          <w:szCs w:val="26"/>
        </w:rPr>
      </w:pPr>
      <w:r w:rsidRPr="004E26A2">
        <w:rPr>
          <w:rFonts w:ascii="Times New Roman" w:hAnsi="Times New Roman" w:cs="Times New Roman"/>
          <w:b/>
          <w:sz w:val="26"/>
          <w:szCs w:val="26"/>
        </w:rPr>
        <w:t>I purchase clothes that are worn by my age people</w:t>
      </w:r>
    </w:p>
    <w:p w:rsidR="001E35FD" w:rsidRPr="004E26A2" w:rsidRDefault="001E35FD" w:rsidP="001E35FD">
      <w:pPr>
        <w:spacing w:line="360" w:lineRule="auto"/>
        <w:ind w:left="360"/>
        <w:rPr>
          <w:rFonts w:ascii="Times New Roman" w:hAnsi="Times New Roman" w:cs="Times New Roman"/>
          <w:sz w:val="24"/>
          <w:szCs w:val="24"/>
        </w:rPr>
      </w:pPr>
      <w:r w:rsidRPr="004E26A2">
        <w:rPr>
          <w:rFonts w:ascii="Times New Roman" w:hAnsi="Times New Roman" w:cs="Times New Roman"/>
          <w:sz w:val="24"/>
          <w:szCs w:val="24"/>
        </w:rPr>
        <w:t>[  ] Strongly agree</w:t>
      </w:r>
    </w:p>
    <w:p w:rsidR="001E35FD" w:rsidRPr="004E26A2" w:rsidRDefault="001E35FD" w:rsidP="001E35FD">
      <w:pPr>
        <w:spacing w:line="360" w:lineRule="auto"/>
        <w:ind w:left="360"/>
        <w:rPr>
          <w:rFonts w:ascii="Times New Roman" w:hAnsi="Times New Roman" w:cs="Times New Roman"/>
          <w:sz w:val="24"/>
          <w:szCs w:val="24"/>
        </w:rPr>
      </w:pPr>
      <w:r w:rsidRPr="004E26A2">
        <w:rPr>
          <w:rFonts w:ascii="Times New Roman" w:hAnsi="Times New Roman" w:cs="Times New Roman"/>
          <w:sz w:val="24"/>
          <w:szCs w:val="24"/>
        </w:rPr>
        <w:t xml:space="preserve">[  ] Agree    </w:t>
      </w:r>
    </w:p>
    <w:p w:rsidR="001E35FD" w:rsidRPr="004E26A2" w:rsidRDefault="001E35FD" w:rsidP="001E35FD">
      <w:pPr>
        <w:spacing w:line="360" w:lineRule="auto"/>
        <w:ind w:left="360"/>
        <w:rPr>
          <w:rFonts w:ascii="Times New Roman" w:hAnsi="Times New Roman" w:cs="Times New Roman"/>
          <w:sz w:val="24"/>
          <w:szCs w:val="24"/>
        </w:rPr>
      </w:pPr>
      <w:r w:rsidRPr="004E26A2">
        <w:rPr>
          <w:rFonts w:ascii="Times New Roman" w:hAnsi="Times New Roman" w:cs="Times New Roman"/>
          <w:sz w:val="24"/>
          <w:szCs w:val="24"/>
        </w:rPr>
        <w:t xml:space="preserve">[  ] Neither agree nor disagree  </w:t>
      </w:r>
    </w:p>
    <w:p w:rsidR="001E35FD" w:rsidRPr="004E26A2" w:rsidRDefault="001E35FD" w:rsidP="001E35FD">
      <w:pPr>
        <w:spacing w:line="360" w:lineRule="auto"/>
        <w:ind w:left="360"/>
        <w:rPr>
          <w:rFonts w:ascii="Times New Roman" w:hAnsi="Times New Roman" w:cs="Times New Roman"/>
          <w:sz w:val="24"/>
          <w:szCs w:val="24"/>
        </w:rPr>
      </w:pPr>
      <w:r w:rsidRPr="004E26A2">
        <w:rPr>
          <w:rFonts w:ascii="Times New Roman" w:hAnsi="Times New Roman" w:cs="Times New Roman"/>
          <w:sz w:val="24"/>
          <w:szCs w:val="24"/>
        </w:rPr>
        <w:t>[  ] Disagree</w:t>
      </w:r>
    </w:p>
    <w:p w:rsidR="001E35FD" w:rsidRPr="004E26A2" w:rsidRDefault="001E35FD" w:rsidP="001E35FD">
      <w:pPr>
        <w:spacing w:line="360" w:lineRule="auto"/>
        <w:ind w:left="360"/>
        <w:rPr>
          <w:rFonts w:ascii="Times New Roman" w:hAnsi="Times New Roman" w:cs="Times New Roman"/>
          <w:sz w:val="24"/>
          <w:szCs w:val="24"/>
        </w:rPr>
      </w:pPr>
      <w:r w:rsidRPr="004E26A2">
        <w:rPr>
          <w:rFonts w:ascii="Times New Roman" w:hAnsi="Times New Roman" w:cs="Times New Roman"/>
          <w:sz w:val="24"/>
          <w:szCs w:val="24"/>
        </w:rPr>
        <w:t>[  ] Strongly disagree</w:t>
      </w:r>
    </w:p>
    <w:p w:rsidR="001E35FD" w:rsidRPr="004E26A2" w:rsidRDefault="001E35FD" w:rsidP="001E35FD">
      <w:pPr>
        <w:spacing w:line="360" w:lineRule="auto"/>
        <w:ind w:left="360"/>
        <w:rPr>
          <w:rFonts w:ascii="Times New Roman" w:hAnsi="Times New Roman" w:cs="Times New Roman"/>
          <w:sz w:val="24"/>
          <w:szCs w:val="24"/>
        </w:rPr>
      </w:pPr>
    </w:p>
    <w:p w:rsidR="001E35FD" w:rsidRPr="004E26A2" w:rsidRDefault="001E35FD" w:rsidP="001E35FD">
      <w:pPr>
        <w:pStyle w:val="ListParagraph"/>
        <w:numPr>
          <w:ilvl w:val="0"/>
          <w:numId w:val="9"/>
        </w:numPr>
        <w:spacing w:line="360" w:lineRule="auto"/>
        <w:rPr>
          <w:rFonts w:ascii="Times New Roman" w:hAnsi="Times New Roman" w:cs="Times New Roman"/>
          <w:b/>
          <w:sz w:val="26"/>
          <w:szCs w:val="26"/>
        </w:rPr>
      </w:pPr>
      <w:r w:rsidRPr="004E26A2">
        <w:rPr>
          <w:rFonts w:ascii="Times New Roman" w:hAnsi="Times New Roman" w:cs="Times New Roman"/>
          <w:b/>
          <w:sz w:val="26"/>
          <w:szCs w:val="26"/>
        </w:rPr>
        <w:t>I purchase clothes that is within my budget</w:t>
      </w:r>
    </w:p>
    <w:p w:rsidR="001E35FD" w:rsidRPr="004E26A2" w:rsidRDefault="001E35FD" w:rsidP="001E35FD">
      <w:pPr>
        <w:spacing w:line="360" w:lineRule="auto"/>
        <w:ind w:left="360"/>
        <w:rPr>
          <w:rFonts w:ascii="Times New Roman" w:hAnsi="Times New Roman" w:cs="Times New Roman"/>
          <w:sz w:val="24"/>
          <w:szCs w:val="24"/>
        </w:rPr>
      </w:pPr>
      <w:r w:rsidRPr="004E26A2">
        <w:rPr>
          <w:rFonts w:ascii="Times New Roman" w:hAnsi="Times New Roman" w:cs="Times New Roman"/>
          <w:sz w:val="24"/>
          <w:szCs w:val="24"/>
        </w:rPr>
        <w:t>[  ] Strongly agree</w:t>
      </w:r>
    </w:p>
    <w:p w:rsidR="001E35FD" w:rsidRPr="004E26A2" w:rsidRDefault="001E35FD" w:rsidP="001E35FD">
      <w:pPr>
        <w:spacing w:line="360" w:lineRule="auto"/>
        <w:ind w:left="360"/>
        <w:rPr>
          <w:rFonts w:ascii="Times New Roman" w:hAnsi="Times New Roman" w:cs="Times New Roman"/>
          <w:sz w:val="24"/>
          <w:szCs w:val="24"/>
        </w:rPr>
      </w:pPr>
      <w:r w:rsidRPr="004E26A2">
        <w:rPr>
          <w:rFonts w:ascii="Times New Roman" w:hAnsi="Times New Roman" w:cs="Times New Roman"/>
          <w:sz w:val="24"/>
          <w:szCs w:val="24"/>
        </w:rPr>
        <w:t xml:space="preserve">[  ] Agree    </w:t>
      </w:r>
    </w:p>
    <w:p w:rsidR="001E35FD" w:rsidRPr="004E26A2" w:rsidRDefault="001E35FD" w:rsidP="001E35FD">
      <w:pPr>
        <w:spacing w:line="360" w:lineRule="auto"/>
        <w:ind w:left="360"/>
        <w:rPr>
          <w:rFonts w:ascii="Times New Roman" w:hAnsi="Times New Roman" w:cs="Times New Roman"/>
          <w:sz w:val="24"/>
          <w:szCs w:val="24"/>
        </w:rPr>
      </w:pPr>
      <w:r w:rsidRPr="004E26A2">
        <w:rPr>
          <w:rFonts w:ascii="Times New Roman" w:hAnsi="Times New Roman" w:cs="Times New Roman"/>
          <w:sz w:val="24"/>
          <w:szCs w:val="24"/>
        </w:rPr>
        <w:t xml:space="preserve">[  ] Neither agree nor disagree  </w:t>
      </w:r>
    </w:p>
    <w:p w:rsidR="001E35FD" w:rsidRPr="004E26A2" w:rsidRDefault="001E35FD" w:rsidP="001E35FD">
      <w:pPr>
        <w:spacing w:line="360" w:lineRule="auto"/>
        <w:ind w:left="360"/>
        <w:rPr>
          <w:rFonts w:ascii="Times New Roman" w:hAnsi="Times New Roman" w:cs="Times New Roman"/>
          <w:sz w:val="24"/>
          <w:szCs w:val="24"/>
        </w:rPr>
      </w:pPr>
      <w:r w:rsidRPr="004E26A2">
        <w:rPr>
          <w:rFonts w:ascii="Times New Roman" w:hAnsi="Times New Roman" w:cs="Times New Roman"/>
          <w:sz w:val="24"/>
          <w:szCs w:val="24"/>
        </w:rPr>
        <w:t>[  ] Disagree</w:t>
      </w:r>
    </w:p>
    <w:p w:rsidR="001E35FD" w:rsidRPr="004E26A2" w:rsidRDefault="001E35FD" w:rsidP="001E35FD">
      <w:pPr>
        <w:spacing w:line="360" w:lineRule="auto"/>
        <w:ind w:left="360"/>
        <w:rPr>
          <w:rFonts w:ascii="Times New Roman" w:hAnsi="Times New Roman" w:cs="Times New Roman"/>
          <w:sz w:val="24"/>
          <w:szCs w:val="24"/>
        </w:rPr>
      </w:pPr>
      <w:r w:rsidRPr="004E26A2">
        <w:rPr>
          <w:rFonts w:ascii="Times New Roman" w:hAnsi="Times New Roman" w:cs="Times New Roman"/>
          <w:sz w:val="24"/>
          <w:szCs w:val="24"/>
        </w:rPr>
        <w:t>[  ] Strongly disagree</w:t>
      </w:r>
    </w:p>
    <w:p w:rsidR="001E35FD" w:rsidRPr="004E26A2" w:rsidRDefault="001E35FD" w:rsidP="001E35FD">
      <w:pPr>
        <w:spacing w:line="360" w:lineRule="auto"/>
        <w:ind w:left="360"/>
        <w:rPr>
          <w:rFonts w:ascii="Times New Roman" w:hAnsi="Times New Roman" w:cs="Times New Roman"/>
          <w:sz w:val="24"/>
          <w:szCs w:val="24"/>
        </w:rPr>
      </w:pPr>
    </w:p>
    <w:p w:rsidR="001E35FD" w:rsidRPr="004E26A2" w:rsidRDefault="001E35FD" w:rsidP="001E35FD">
      <w:pPr>
        <w:pStyle w:val="ListParagraph"/>
        <w:numPr>
          <w:ilvl w:val="0"/>
          <w:numId w:val="9"/>
        </w:numPr>
        <w:spacing w:line="360" w:lineRule="auto"/>
        <w:rPr>
          <w:rFonts w:ascii="Times New Roman" w:hAnsi="Times New Roman" w:cs="Times New Roman"/>
          <w:b/>
          <w:sz w:val="26"/>
          <w:szCs w:val="26"/>
        </w:rPr>
      </w:pPr>
      <w:r w:rsidRPr="004E26A2">
        <w:rPr>
          <w:rFonts w:ascii="Times New Roman" w:hAnsi="Times New Roman" w:cs="Times New Roman"/>
          <w:b/>
          <w:sz w:val="26"/>
          <w:szCs w:val="26"/>
        </w:rPr>
        <w:t>I purchase clothes that suits my personality</w:t>
      </w:r>
    </w:p>
    <w:p w:rsidR="001E35FD" w:rsidRPr="004E26A2" w:rsidRDefault="001E35FD" w:rsidP="001E35FD">
      <w:pPr>
        <w:spacing w:line="360" w:lineRule="auto"/>
        <w:ind w:left="360"/>
        <w:rPr>
          <w:rFonts w:ascii="Times New Roman" w:hAnsi="Times New Roman" w:cs="Times New Roman"/>
          <w:sz w:val="24"/>
          <w:szCs w:val="24"/>
        </w:rPr>
      </w:pPr>
      <w:r w:rsidRPr="004E26A2">
        <w:rPr>
          <w:rFonts w:ascii="Times New Roman" w:hAnsi="Times New Roman" w:cs="Times New Roman"/>
          <w:sz w:val="24"/>
          <w:szCs w:val="24"/>
        </w:rPr>
        <w:t>[  ] Strongly agree</w:t>
      </w:r>
    </w:p>
    <w:p w:rsidR="001E35FD" w:rsidRPr="004E26A2" w:rsidRDefault="001E35FD" w:rsidP="001E35FD">
      <w:pPr>
        <w:spacing w:line="360" w:lineRule="auto"/>
        <w:ind w:left="360"/>
        <w:rPr>
          <w:rFonts w:ascii="Times New Roman" w:hAnsi="Times New Roman" w:cs="Times New Roman"/>
          <w:sz w:val="24"/>
          <w:szCs w:val="24"/>
        </w:rPr>
      </w:pPr>
      <w:r w:rsidRPr="004E26A2">
        <w:rPr>
          <w:rFonts w:ascii="Times New Roman" w:hAnsi="Times New Roman" w:cs="Times New Roman"/>
          <w:sz w:val="24"/>
          <w:szCs w:val="24"/>
        </w:rPr>
        <w:t xml:space="preserve">[  ] Agree    </w:t>
      </w:r>
    </w:p>
    <w:p w:rsidR="001E35FD" w:rsidRPr="004E26A2" w:rsidRDefault="001E35FD" w:rsidP="001E35FD">
      <w:pPr>
        <w:spacing w:line="360" w:lineRule="auto"/>
        <w:ind w:left="360"/>
        <w:rPr>
          <w:rFonts w:ascii="Times New Roman" w:hAnsi="Times New Roman" w:cs="Times New Roman"/>
          <w:sz w:val="24"/>
          <w:szCs w:val="24"/>
        </w:rPr>
      </w:pPr>
      <w:r w:rsidRPr="004E26A2">
        <w:rPr>
          <w:rFonts w:ascii="Times New Roman" w:hAnsi="Times New Roman" w:cs="Times New Roman"/>
          <w:sz w:val="24"/>
          <w:szCs w:val="24"/>
        </w:rPr>
        <w:t xml:space="preserve">[  ] Neither agree nor disagree  </w:t>
      </w:r>
    </w:p>
    <w:p w:rsidR="001E35FD" w:rsidRPr="004E26A2" w:rsidRDefault="001E35FD" w:rsidP="001E35FD">
      <w:pPr>
        <w:spacing w:line="360" w:lineRule="auto"/>
        <w:ind w:left="360"/>
        <w:rPr>
          <w:rFonts w:ascii="Times New Roman" w:hAnsi="Times New Roman" w:cs="Times New Roman"/>
          <w:sz w:val="24"/>
          <w:szCs w:val="24"/>
        </w:rPr>
      </w:pPr>
      <w:r w:rsidRPr="004E26A2">
        <w:rPr>
          <w:rFonts w:ascii="Times New Roman" w:hAnsi="Times New Roman" w:cs="Times New Roman"/>
          <w:sz w:val="24"/>
          <w:szCs w:val="24"/>
        </w:rPr>
        <w:t>[  ] Disagree</w:t>
      </w:r>
    </w:p>
    <w:p w:rsidR="001E35FD" w:rsidRPr="004E26A2" w:rsidRDefault="001E35FD" w:rsidP="001E35FD">
      <w:pPr>
        <w:spacing w:line="360" w:lineRule="auto"/>
        <w:ind w:left="360"/>
        <w:rPr>
          <w:rFonts w:ascii="Times New Roman" w:hAnsi="Times New Roman" w:cs="Times New Roman"/>
          <w:sz w:val="24"/>
          <w:szCs w:val="24"/>
        </w:rPr>
      </w:pPr>
      <w:r w:rsidRPr="004E26A2">
        <w:rPr>
          <w:rFonts w:ascii="Times New Roman" w:hAnsi="Times New Roman" w:cs="Times New Roman"/>
          <w:sz w:val="24"/>
          <w:szCs w:val="24"/>
        </w:rPr>
        <w:t>[  ] Strongly disagree</w:t>
      </w:r>
    </w:p>
    <w:p w:rsidR="00FB3187" w:rsidRPr="004E26A2" w:rsidRDefault="00FB3187" w:rsidP="00C61B81">
      <w:pPr>
        <w:spacing w:line="360" w:lineRule="auto"/>
        <w:rPr>
          <w:rFonts w:ascii="Arial" w:hAnsi="Arial" w:cs="Arial"/>
          <w:sz w:val="24"/>
          <w:szCs w:val="24"/>
        </w:rPr>
      </w:pPr>
    </w:p>
    <w:p w:rsidR="00FB3187" w:rsidRPr="004E26A2" w:rsidRDefault="00FB3187" w:rsidP="00C61B81">
      <w:pPr>
        <w:spacing w:line="360" w:lineRule="auto"/>
        <w:rPr>
          <w:rFonts w:ascii="Arial" w:hAnsi="Arial" w:cs="Arial"/>
          <w:sz w:val="24"/>
          <w:szCs w:val="24"/>
        </w:rPr>
      </w:pPr>
    </w:p>
    <w:p w:rsidR="0004243B" w:rsidRPr="004E26A2" w:rsidRDefault="0004243B" w:rsidP="00C61B81">
      <w:pPr>
        <w:spacing w:line="360" w:lineRule="auto"/>
        <w:rPr>
          <w:rFonts w:ascii="Arial" w:hAnsi="Arial" w:cs="Arial"/>
          <w:sz w:val="24"/>
          <w:szCs w:val="24"/>
        </w:rPr>
      </w:pPr>
    </w:p>
    <w:p w:rsidR="0004243B" w:rsidRPr="004E26A2" w:rsidRDefault="0004243B" w:rsidP="00C61B81">
      <w:pPr>
        <w:spacing w:line="360" w:lineRule="auto"/>
        <w:rPr>
          <w:rFonts w:ascii="Arial" w:hAnsi="Arial" w:cs="Arial"/>
          <w:sz w:val="24"/>
          <w:szCs w:val="24"/>
        </w:rPr>
      </w:pPr>
    </w:p>
    <w:p w:rsidR="00C00866" w:rsidRPr="004E26A2" w:rsidRDefault="00C00866"/>
    <w:sectPr w:rsidR="00C00866" w:rsidRPr="004E26A2" w:rsidSect="00D44ADA">
      <w:footerReference w:type="default" r:id="rId9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20"/>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247D2" w:rsidRDefault="00E247D2" w:rsidP="00FE75AE">
      <w:pPr>
        <w:spacing w:after="0" w:line="240" w:lineRule="auto"/>
      </w:pPr>
      <w:r>
        <w:separator/>
      </w:r>
    </w:p>
  </w:endnote>
  <w:endnote w:type="continuationSeparator" w:id="0">
    <w:p w:rsidR="00E247D2" w:rsidRDefault="00E247D2" w:rsidP="00FE75A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Noto Sans Symbols">
    <w:altName w:val="Times New Roman"/>
    <w:charset w:val="00"/>
    <w:family w:val="auto"/>
    <w:pitch w:val="default"/>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674802808"/>
      <w:docPartObj>
        <w:docPartGallery w:val="Page Numbers (Bottom of Page)"/>
        <w:docPartUnique/>
      </w:docPartObj>
    </w:sdtPr>
    <w:sdtEndPr>
      <w:rPr>
        <w:noProof/>
      </w:rPr>
    </w:sdtEndPr>
    <w:sdtContent>
      <w:p w:rsidR="007D7A11" w:rsidRDefault="007D7A11">
        <w:pPr>
          <w:pStyle w:val="Footer"/>
          <w:jc w:val="center"/>
        </w:pPr>
        <w:r>
          <w:fldChar w:fldCharType="begin"/>
        </w:r>
        <w:r>
          <w:instrText xml:space="preserve"> PAGE   \* MERGEFORMAT </w:instrText>
        </w:r>
        <w:r>
          <w:fldChar w:fldCharType="separate"/>
        </w:r>
        <w:r w:rsidR="00A76A54">
          <w:rPr>
            <w:noProof/>
          </w:rPr>
          <w:t>9</w:t>
        </w:r>
        <w:r>
          <w:rPr>
            <w:noProof/>
          </w:rPr>
          <w:fldChar w:fldCharType="end"/>
        </w:r>
      </w:p>
    </w:sdtContent>
  </w:sdt>
  <w:p w:rsidR="007D7A11" w:rsidRDefault="007D7A11">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247D2" w:rsidRDefault="00E247D2" w:rsidP="00FE75AE">
      <w:pPr>
        <w:spacing w:after="0" w:line="240" w:lineRule="auto"/>
      </w:pPr>
      <w:r>
        <w:separator/>
      </w:r>
    </w:p>
  </w:footnote>
  <w:footnote w:type="continuationSeparator" w:id="0">
    <w:p w:rsidR="00E247D2" w:rsidRDefault="00E247D2" w:rsidP="00FE75A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9856F8"/>
    <w:multiLevelType w:val="hybridMultilevel"/>
    <w:tmpl w:val="5DFC07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6B5596B"/>
    <w:multiLevelType w:val="hybridMultilevel"/>
    <w:tmpl w:val="73CE13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8FA57E0"/>
    <w:multiLevelType w:val="hybridMultilevel"/>
    <w:tmpl w:val="DDA6E75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9BB612D"/>
    <w:multiLevelType w:val="hybridMultilevel"/>
    <w:tmpl w:val="904AD9E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C260A7F"/>
    <w:multiLevelType w:val="hybridMultilevel"/>
    <w:tmpl w:val="BEC41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D156309"/>
    <w:multiLevelType w:val="multilevel"/>
    <w:tmpl w:val="4990A32E"/>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6" w15:restartNumberingAfterBreak="0">
    <w:nsid w:val="4B6F20DA"/>
    <w:multiLevelType w:val="hybridMultilevel"/>
    <w:tmpl w:val="EE06012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CF34655"/>
    <w:multiLevelType w:val="hybridMultilevel"/>
    <w:tmpl w:val="EBC47A34"/>
    <w:lvl w:ilvl="0" w:tplc="9566DC6A">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55F01220"/>
    <w:multiLevelType w:val="hybridMultilevel"/>
    <w:tmpl w:val="3064C05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9" w15:restartNumberingAfterBreak="0">
    <w:nsid w:val="60FF6063"/>
    <w:multiLevelType w:val="multilevel"/>
    <w:tmpl w:val="E0F0D42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0" w15:restartNumberingAfterBreak="0">
    <w:nsid w:val="63C416F0"/>
    <w:multiLevelType w:val="multilevel"/>
    <w:tmpl w:val="3A8C70F4"/>
    <w:lvl w:ilvl="0">
      <w:start w:val="1"/>
      <w:numFmt w:val="decimal"/>
      <w:lvlText w:val="%1."/>
      <w:lvlJc w:val="left"/>
      <w:pPr>
        <w:ind w:left="720" w:hanging="360"/>
      </w:pPr>
    </w:lvl>
    <w:lvl w:ilvl="1">
      <w:numFmt w:val="bullet"/>
      <w:lvlText w:val="o"/>
      <w:lvlJc w:val="left"/>
      <w:pPr>
        <w:ind w:left="1440" w:hanging="360"/>
      </w:pPr>
      <w:rPr>
        <w:rFonts w:ascii="Courier New" w:eastAsia="Courier New" w:hAnsi="Courier New" w:cs="Courier New"/>
      </w:rPr>
    </w:lvl>
    <w:lvl w:ilvl="2">
      <w:numFmt w:val="bullet"/>
      <w:lvlText w:val="▪"/>
      <w:lvlJc w:val="left"/>
      <w:pPr>
        <w:ind w:left="2160" w:hanging="360"/>
      </w:pPr>
      <w:rPr>
        <w:rFonts w:ascii="Noto Sans Symbols" w:eastAsia="Noto Sans Symbols" w:hAnsi="Noto Sans Symbols" w:cs="Noto Sans Symbols"/>
      </w:rPr>
    </w:lvl>
    <w:lvl w:ilvl="3">
      <w:numFmt w:val="bullet"/>
      <w:lvlText w:val="●"/>
      <w:lvlJc w:val="left"/>
      <w:pPr>
        <w:ind w:left="2880" w:hanging="360"/>
      </w:pPr>
      <w:rPr>
        <w:rFonts w:ascii="Noto Sans Symbols" w:eastAsia="Noto Sans Symbols" w:hAnsi="Noto Sans Symbols" w:cs="Noto Sans Symbols"/>
      </w:rPr>
    </w:lvl>
    <w:lvl w:ilvl="4">
      <w:numFmt w:val="bullet"/>
      <w:lvlText w:val="o"/>
      <w:lvlJc w:val="left"/>
      <w:pPr>
        <w:ind w:left="3600" w:hanging="360"/>
      </w:pPr>
      <w:rPr>
        <w:rFonts w:ascii="Courier New" w:eastAsia="Courier New" w:hAnsi="Courier New" w:cs="Courier New"/>
      </w:rPr>
    </w:lvl>
    <w:lvl w:ilvl="5">
      <w:numFmt w:val="bullet"/>
      <w:lvlText w:val="▪"/>
      <w:lvlJc w:val="left"/>
      <w:pPr>
        <w:ind w:left="4320" w:hanging="360"/>
      </w:pPr>
      <w:rPr>
        <w:rFonts w:ascii="Noto Sans Symbols" w:eastAsia="Noto Sans Symbols" w:hAnsi="Noto Sans Symbols" w:cs="Noto Sans Symbols"/>
      </w:rPr>
    </w:lvl>
    <w:lvl w:ilvl="6">
      <w:numFmt w:val="bullet"/>
      <w:lvlText w:val="●"/>
      <w:lvlJc w:val="left"/>
      <w:pPr>
        <w:ind w:left="5040" w:hanging="360"/>
      </w:pPr>
      <w:rPr>
        <w:rFonts w:ascii="Noto Sans Symbols" w:eastAsia="Noto Sans Symbols" w:hAnsi="Noto Sans Symbols" w:cs="Noto Sans Symbols"/>
      </w:rPr>
    </w:lvl>
    <w:lvl w:ilvl="7">
      <w:numFmt w:val="bullet"/>
      <w:lvlText w:val="o"/>
      <w:lvlJc w:val="left"/>
      <w:pPr>
        <w:ind w:left="5760" w:hanging="360"/>
      </w:pPr>
      <w:rPr>
        <w:rFonts w:ascii="Courier New" w:eastAsia="Courier New" w:hAnsi="Courier New" w:cs="Courier New"/>
      </w:rPr>
    </w:lvl>
    <w:lvl w:ilvl="8">
      <w:numFmt w:val="bullet"/>
      <w:lvlText w:val="▪"/>
      <w:lvlJc w:val="left"/>
      <w:pPr>
        <w:ind w:left="6480" w:hanging="360"/>
      </w:pPr>
      <w:rPr>
        <w:rFonts w:ascii="Noto Sans Symbols" w:eastAsia="Noto Sans Symbols" w:hAnsi="Noto Sans Symbols" w:cs="Noto Sans Symbols"/>
      </w:rPr>
    </w:lvl>
  </w:abstractNum>
  <w:abstractNum w:abstractNumId="11" w15:restartNumberingAfterBreak="0">
    <w:nsid w:val="6E0B64D9"/>
    <w:multiLevelType w:val="hybridMultilevel"/>
    <w:tmpl w:val="5C2090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5"/>
  </w:num>
  <w:num w:numId="2">
    <w:abstractNumId w:val="9"/>
  </w:num>
  <w:num w:numId="3">
    <w:abstractNumId w:val="6"/>
  </w:num>
  <w:num w:numId="4">
    <w:abstractNumId w:val="3"/>
  </w:num>
  <w:num w:numId="5">
    <w:abstractNumId w:val="2"/>
  </w:num>
  <w:num w:numId="6">
    <w:abstractNumId w:val="0"/>
  </w:num>
  <w:num w:numId="7">
    <w:abstractNumId w:val="1"/>
  </w:num>
  <w:num w:numId="8">
    <w:abstractNumId w:val="4"/>
  </w:num>
  <w:num w:numId="9">
    <w:abstractNumId w:val="7"/>
  </w:num>
  <w:num w:numId="10">
    <w:abstractNumId w:val="10"/>
  </w:num>
  <w:num w:numId="11">
    <w:abstractNumId w:val="11"/>
  </w:num>
  <w:num w:numId="1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250FB"/>
    <w:rsid w:val="00000B56"/>
    <w:rsid w:val="00003285"/>
    <w:rsid w:val="000061F9"/>
    <w:rsid w:val="0000631D"/>
    <w:rsid w:val="00010F99"/>
    <w:rsid w:val="0001482B"/>
    <w:rsid w:val="00020576"/>
    <w:rsid w:val="000344C0"/>
    <w:rsid w:val="000377FC"/>
    <w:rsid w:val="00037D20"/>
    <w:rsid w:val="0004243B"/>
    <w:rsid w:val="0004306F"/>
    <w:rsid w:val="00043DEB"/>
    <w:rsid w:val="00052900"/>
    <w:rsid w:val="00056BDF"/>
    <w:rsid w:val="00061570"/>
    <w:rsid w:val="0006249A"/>
    <w:rsid w:val="0006329E"/>
    <w:rsid w:val="00066532"/>
    <w:rsid w:val="00075040"/>
    <w:rsid w:val="00076E9F"/>
    <w:rsid w:val="00077988"/>
    <w:rsid w:val="00081277"/>
    <w:rsid w:val="000837DC"/>
    <w:rsid w:val="000840A2"/>
    <w:rsid w:val="00097ADA"/>
    <w:rsid w:val="000A23CB"/>
    <w:rsid w:val="000A43EF"/>
    <w:rsid w:val="000B4803"/>
    <w:rsid w:val="000B4C77"/>
    <w:rsid w:val="000B7B48"/>
    <w:rsid w:val="000C6170"/>
    <w:rsid w:val="000D31E9"/>
    <w:rsid w:val="000D34AD"/>
    <w:rsid w:val="000D3D7C"/>
    <w:rsid w:val="000D4B1B"/>
    <w:rsid w:val="000D707B"/>
    <w:rsid w:val="000E5213"/>
    <w:rsid w:val="000F37BF"/>
    <w:rsid w:val="000F5463"/>
    <w:rsid w:val="001003E6"/>
    <w:rsid w:val="001011E2"/>
    <w:rsid w:val="00113624"/>
    <w:rsid w:val="001250FB"/>
    <w:rsid w:val="00133191"/>
    <w:rsid w:val="00134705"/>
    <w:rsid w:val="00143978"/>
    <w:rsid w:val="00152CDA"/>
    <w:rsid w:val="00155D8D"/>
    <w:rsid w:val="00166F83"/>
    <w:rsid w:val="001775A5"/>
    <w:rsid w:val="00181065"/>
    <w:rsid w:val="00190F12"/>
    <w:rsid w:val="00193DF1"/>
    <w:rsid w:val="001944A2"/>
    <w:rsid w:val="00195C91"/>
    <w:rsid w:val="001972A1"/>
    <w:rsid w:val="001A1012"/>
    <w:rsid w:val="001A331D"/>
    <w:rsid w:val="001B1A35"/>
    <w:rsid w:val="001B320B"/>
    <w:rsid w:val="001C77AD"/>
    <w:rsid w:val="001D42AB"/>
    <w:rsid w:val="001D46DD"/>
    <w:rsid w:val="001D7C5B"/>
    <w:rsid w:val="001E165B"/>
    <w:rsid w:val="001E218A"/>
    <w:rsid w:val="001E35FD"/>
    <w:rsid w:val="001E5762"/>
    <w:rsid w:val="001F201A"/>
    <w:rsid w:val="00204770"/>
    <w:rsid w:val="00210C81"/>
    <w:rsid w:val="00222B2B"/>
    <w:rsid w:val="00232131"/>
    <w:rsid w:val="00236A94"/>
    <w:rsid w:val="00237810"/>
    <w:rsid w:val="00244099"/>
    <w:rsid w:val="0025562F"/>
    <w:rsid w:val="00256B40"/>
    <w:rsid w:val="00257C47"/>
    <w:rsid w:val="00260AEF"/>
    <w:rsid w:val="0026195B"/>
    <w:rsid w:val="00265A14"/>
    <w:rsid w:val="00275FD6"/>
    <w:rsid w:val="0027647B"/>
    <w:rsid w:val="00282F64"/>
    <w:rsid w:val="00293AB4"/>
    <w:rsid w:val="002942CE"/>
    <w:rsid w:val="00295BFC"/>
    <w:rsid w:val="002B23A1"/>
    <w:rsid w:val="002B514A"/>
    <w:rsid w:val="002B51A2"/>
    <w:rsid w:val="002C3999"/>
    <w:rsid w:val="002C4270"/>
    <w:rsid w:val="002D0B92"/>
    <w:rsid w:val="002D37F7"/>
    <w:rsid w:val="002D6F7E"/>
    <w:rsid w:val="002F1DFD"/>
    <w:rsid w:val="002F4ECD"/>
    <w:rsid w:val="002F56FD"/>
    <w:rsid w:val="002F7A2D"/>
    <w:rsid w:val="00306C4A"/>
    <w:rsid w:val="003111B2"/>
    <w:rsid w:val="00311A42"/>
    <w:rsid w:val="00320A70"/>
    <w:rsid w:val="0032303C"/>
    <w:rsid w:val="00325DCD"/>
    <w:rsid w:val="00327489"/>
    <w:rsid w:val="00330978"/>
    <w:rsid w:val="00337A13"/>
    <w:rsid w:val="003439E2"/>
    <w:rsid w:val="00344D01"/>
    <w:rsid w:val="003459E6"/>
    <w:rsid w:val="0034601C"/>
    <w:rsid w:val="003519FD"/>
    <w:rsid w:val="00353196"/>
    <w:rsid w:val="003564FA"/>
    <w:rsid w:val="00360F82"/>
    <w:rsid w:val="00364F7A"/>
    <w:rsid w:val="003703B7"/>
    <w:rsid w:val="00370641"/>
    <w:rsid w:val="003735D3"/>
    <w:rsid w:val="003822BB"/>
    <w:rsid w:val="00392B16"/>
    <w:rsid w:val="00393726"/>
    <w:rsid w:val="00395628"/>
    <w:rsid w:val="00395E41"/>
    <w:rsid w:val="003A3018"/>
    <w:rsid w:val="003B3FF1"/>
    <w:rsid w:val="003B46FF"/>
    <w:rsid w:val="003B5BF6"/>
    <w:rsid w:val="003C0650"/>
    <w:rsid w:val="003C247F"/>
    <w:rsid w:val="003C7295"/>
    <w:rsid w:val="003C77BA"/>
    <w:rsid w:val="003E5122"/>
    <w:rsid w:val="003E77B7"/>
    <w:rsid w:val="003F0EEA"/>
    <w:rsid w:val="003F1E5F"/>
    <w:rsid w:val="003F544C"/>
    <w:rsid w:val="00401ABF"/>
    <w:rsid w:val="00403E06"/>
    <w:rsid w:val="00405C0C"/>
    <w:rsid w:val="004069DD"/>
    <w:rsid w:val="0041144C"/>
    <w:rsid w:val="00414778"/>
    <w:rsid w:val="00415517"/>
    <w:rsid w:val="00424848"/>
    <w:rsid w:val="004324CD"/>
    <w:rsid w:val="00435BA3"/>
    <w:rsid w:val="00445863"/>
    <w:rsid w:val="004527ED"/>
    <w:rsid w:val="00457D16"/>
    <w:rsid w:val="004627EA"/>
    <w:rsid w:val="00464424"/>
    <w:rsid w:val="00473CB4"/>
    <w:rsid w:val="0047492F"/>
    <w:rsid w:val="00475B66"/>
    <w:rsid w:val="00475F3C"/>
    <w:rsid w:val="00476079"/>
    <w:rsid w:val="00477D57"/>
    <w:rsid w:val="004811B0"/>
    <w:rsid w:val="004812B4"/>
    <w:rsid w:val="00483C69"/>
    <w:rsid w:val="00485686"/>
    <w:rsid w:val="00487634"/>
    <w:rsid w:val="00492ADC"/>
    <w:rsid w:val="004941DE"/>
    <w:rsid w:val="004952F5"/>
    <w:rsid w:val="004A3E9A"/>
    <w:rsid w:val="004A481E"/>
    <w:rsid w:val="004B358B"/>
    <w:rsid w:val="004B47F5"/>
    <w:rsid w:val="004C5B5D"/>
    <w:rsid w:val="004D0E9A"/>
    <w:rsid w:val="004D2D8B"/>
    <w:rsid w:val="004E197A"/>
    <w:rsid w:val="004E26A2"/>
    <w:rsid w:val="004F2421"/>
    <w:rsid w:val="004F577F"/>
    <w:rsid w:val="00500524"/>
    <w:rsid w:val="00503E34"/>
    <w:rsid w:val="00507943"/>
    <w:rsid w:val="00520632"/>
    <w:rsid w:val="00523979"/>
    <w:rsid w:val="00523FE9"/>
    <w:rsid w:val="00527588"/>
    <w:rsid w:val="0053328A"/>
    <w:rsid w:val="00534DAA"/>
    <w:rsid w:val="00536800"/>
    <w:rsid w:val="00543443"/>
    <w:rsid w:val="0054478F"/>
    <w:rsid w:val="00545CA6"/>
    <w:rsid w:val="0054629A"/>
    <w:rsid w:val="0055704D"/>
    <w:rsid w:val="0055778B"/>
    <w:rsid w:val="005726B6"/>
    <w:rsid w:val="00572F07"/>
    <w:rsid w:val="00584F10"/>
    <w:rsid w:val="00592E69"/>
    <w:rsid w:val="005A2930"/>
    <w:rsid w:val="005B31A5"/>
    <w:rsid w:val="005B7D8D"/>
    <w:rsid w:val="005C496D"/>
    <w:rsid w:val="005D2C53"/>
    <w:rsid w:val="005D36EC"/>
    <w:rsid w:val="005D4486"/>
    <w:rsid w:val="005E1B01"/>
    <w:rsid w:val="005E2EE9"/>
    <w:rsid w:val="005E3688"/>
    <w:rsid w:val="005E7DDD"/>
    <w:rsid w:val="005F2E75"/>
    <w:rsid w:val="00600104"/>
    <w:rsid w:val="00600A45"/>
    <w:rsid w:val="0060264D"/>
    <w:rsid w:val="00606946"/>
    <w:rsid w:val="00613559"/>
    <w:rsid w:val="0061431D"/>
    <w:rsid w:val="006247E3"/>
    <w:rsid w:val="00626E38"/>
    <w:rsid w:val="006447B8"/>
    <w:rsid w:val="00651E59"/>
    <w:rsid w:val="0065618B"/>
    <w:rsid w:val="00661260"/>
    <w:rsid w:val="00667990"/>
    <w:rsid w:val="00673179"/>
    <w:rsid w:val="006817F2"/>
    <w:rsid w:val="00685065"/>
    <w:rsid w:val="0068674A"/>
    <w:rsid w:val="006929F6"/>
    <w:rsid w:val="00693002"/>
    <w:rsid w:val="006A424C"/>
    <w:rsid w:val="006B1B9C"/>
    <w:rsid w:val="006B2DCA"/>
    <w:rsid w:val="006B45D3"/>
    <w:rsid w:val="006B64A0"/>
    <w:rsid w:val="006B6C22"/>
    <w:rsid w:val="006B7665"/>
    <w:rsid w:val="006C01BD"/>
    <w:rsid w:val="006C5F18"/>
    <w:rsid w:val="006C7610"/>
    <w:rsid w:val="006C7D03"/>
    <w:rsid w:val="006E024B"/>
    <w:rsid w:val="006E0BB9"/>
    <w:rsid w:val="006E4DD5"/>
    <w:rsid w:val="006E4FE1"/>
    <w:rsid w:val="006E54DF"/>
    <w:rsid w:val="006E7DBA"/>
    <w:rsid w:val="006F79C1"/>
    <w:rsid w:val="006F7D27"/>
    <w:rsid w:val="00700907"/>
    <w:rsid w:val="00705758"/>
    <w:rsid w:val="00707189"/>
    <w:rsid w:val="00714007"/>
    <w:rsid w:val="0072045C"/>
    <w:rsid w:val="00724FFC"/>
    <w:rsid w:val="00731345"/>
    <w:rsid w:val="007333BC"/>
    <w:rsid w:val="007529AA"/>
    <w:rsid w:val="00755590"/>
    <w:rsid w:val="007573D3"/>
    <w:rsid w:val="00760F2F"/>
    <w:rsid w:val="007656EA"/>
    <w:rsid w:val="00765B51"/>
    <w:rsid w:val="007661F4"/>
    <w:rsid w:val="00776BF5"/>
    <w:rsid w:val="00786948"/>
    <w:rsid w:val="007949BD"/>
    <w:rsid w:val="007A365B"/>
    <w:rsid w:val="007A53D7"/>
    <w:rsid w:val="007A60AD"/>
    <w:rsid w:val="007A6145"/>
    <w:rsid w:val="007B0B2E"/>
    <w:rsid w:val="007B1192"/>
    <w:rsid w:val="007B4807"/>
    <w:rsid w:val="007C221D"/>
    <w:rsid w:val="007C4691"/>
    <w:rsid w:val="007C6D0E"/>
    <w:rsid w:val="007D0BCA"/>
    <w:rsid w:val="007D7A11"/>
    <w:rsid w:val="007E5A54"/>
    <w:rsid w:val="007E6C64"/>
    <w:rsid w:val="007F19D9"/>
    <w:rsid w:val="00805FBE"/>
    <w:rsid w:val="00806CC7"/>
    <w:rsid w:val="00806DA1"/>
    <w:rsid w:val="00816155"/>
    <w:rsid w:val="00816EB0"/>
    <w:rsid w:val="00827A26"/>
    <w:rsid w:val="00832DF1"/>
    <w:rsid w:val="008344B3"/>
    <w:rsid w:val="0083463B"/>
    <w:rsid w:val="00841B60"/>
    <w:rsid w:val="00842A56"/>
    <w:rsid w:val="00847751"/>
    <w:rsid w:val="0085099F"/>
    <w:rsid w:val="00852E89"/>
    <w:rsid w:val="00855A08"/>
    <w:rsid w:val="008609B6"/>
    <w:rsid w:val="00864E89"/>
    <w:rsid w:val="008654A4"/>
    <w:rsid w:val="008854EE"/>
    <w:rsid w:val="00890E93"/>
    <w:rsid w:val="0089169B"/>
    <w:rsid w:val="008974B5"/>
    <w:rsid w:val="008A2A59"/>
    <w:rsid w:val="008A2EA9"/>
    <w:rsid w:val="008A4DE5"/>
    <w:rsid w:val="008A5E85"/>
    <w:rsid w:val="008A684E"/>
    <w:rsid w:val="008B4AB8"/>
    <w:rsid w:val="008B4F7D"/>
    <w:rsid w:val="008C76A6"/>
    <w:rsid w:val="008D2845"/>
    <w:rsid w:val="008D3C6A"/>
    <w:rsid w:val="008D41CE"/>
    <w:rsid w:val="008E0FBE"/>
    <w:rsid w:val="008E5595"/>
    <w:rsid w:val="008E6B0E"/>
    <w:rsid w:val="008E7904"/>
    <w:rsid w:val="008F3693"/>
    <w:rsid w:val="00903F59"/>
    <w:rsid w:val="00904248"/>
    <w:rsid w:val="00911841"/>
    <w:rsid w:val="0091486A"/>
    <w:rsid w:val="00916E07"/>
    <w:rsid w:val="00922CFE"/>
    <w:rsid w:val="009338E9"/>
    <w:rsid w:val="009338FF"/>
    <w:rsid w:val="00944029"/>
    <w:rsid w:val="009677BD"/>
    <w:rsid w:val="00970597"/>
    <w:rsid w:val="009774D3"/>
    <w:rsid w:val="00984EEC"/>
    <w:rsid w:val="0098781E"/>
    <w:rsid w:val="00991700"/>
    <w:rsid w:val="0099669F"/>
    <w:rsid w:val="009A1D90"/>
    <w:rsid w:val="009B397E"/>
    <w:rsid w:val="009B6F6A"/>
    <w:rsid w:val="009C0C5D"/>
    <w:rsid w:val="009C3D9A"/>
    <w:rsid w:val="009C713D"/>
    <w:rsid w:val="009D272F"/>
    <w:rsid w:val="009D2A00"/>
    <w:rsid w:val="009D4AF1"/>
    <w:rsid w:val="009D4E49"/>
    <w:rsid w:val="009D78C2"/>
    <w:rsid w:val="009E1FD9"/>
    <w:rsid w:val="009E5451"/>
    <w:rsid w:val="009E58D8"/>
    <w:rsid w:val="009F23B7"/>
    <w:rsid w:val="00A02350"/>
    <w:rsid w:val="00A03825"/>
    <w:rsid w:val="00A05871"/>
    <w:rsid w:val="00A12D38"/>
    <w:rsid w:val="00A1612C"/>
    <w:rsid w:val="00A17FE6"/>
    <w:rsid w:val="00A248B8"/>
    <w:rsid w:val="00A3132A"/>
    <w:rsid w:val="00A357C0"/>
    <w:rsid w:val="00A43DEC"/>
    <w:rsid w:val="00A50C6B"/>
    <w:rsid w:val="00A60548"/>
    <w:rsid w:val="00A61E1C"/>
    <w:rsid w:val="00A62D6E"/>
    <w:rsid w:val="00A66255"/>
    <w:rsid w:val="00A6692E"/>
    <w:rsid w:val="00A72E4A"/>
    <w:rsid w:val="00A738FB"/>
    <w:rsid w:val="00A73B84"/>
    <w:rsid w:val="00A7491F"/>
    <w:rsid w:val="00A76A54"/>
    <w:rsid w:val="00A8397A"/>
    <w:rsid w:val="00A910C1"/>
    <w:rsid w:val="00AA2149"/>
    <w:rsid w:val="00AA261C"/>
    <w:rsid w:val="00AA3CCC"/>
    <w:rsid w:val="00AA4B45"/>
    <w:rsid w:val="00AB57B3"/>
    <w:rsid w:val="00AB5E54"/>
    <w:rsid w:val="00AD16FB"/>
    <w:rsid w:val="00AD1CB8"/>
    <w:rsid w:val="00AD314D"/>
    <w:rsid w:val="00AE1F40"/>
    <w:rsid w:val="00AE6FF5"/>
    <w:rsid w:val="00B04B22"/>
    <w:rsid w:val="00B0646F"/>
    <w:rsid w:val="00B11285"/>
    <w:rsid w:val="00B204D6"/>
    <w:rsid w:val="00B3327B"/>
    <w:rsid w:val="00B3470B"/>
    <w:rsid w:val="00B41E35"/>
    <w:rsid w:val="00B44A6F"/>
    <w:rsid w:val="00B462C6"/>
    <w:rsid w:val="00B46CB0"/>
    <w:rsid w:val="00B51059"/>
    <w:rsid w:val="00B511D0"/>
    <w:rsid w:val="00B526C7"/>
    <w:rsid w:val="00B56589"/>
    <w:rsid w:val="00B60311"/>
    <w:rsid w:val="00B64023"/>
    <w:rsid w:val="00B66D2D"/>
    <w:rsid w:val="00B67547"/>
    <w:rsid w:val="00B74C1D"/>
    <w:rsid w:val="00B83DF1"/>
    <w:rsid w:val="00B84C3B"/>
    <w:rsid w:val="00B86988"/>
    <w:rsid w:val="00B86E2F"/>
    <w:rsid w:val="00B87D92"/>
    <w:rsid w:val="00B94693"/>
    <w:rsid w:val="00B95261"/>
    <w:rsid w:val="00BB3D37"/>
    <w:rsid w:val="00BC7534"/>
    <w:rsid w:val="00BD2380"/>
    <w:rsid w:val="00BD3E0A"/>
    <w:rsid w:val="00BD59AC"/>
    <w:rsid w:val="00BD621C"/>
    <w:rsid w:val="00BF0B75"/>
    <w:rsid w:val="00BF18FD"/>
    <w:rsid w:val="00BF1CBC"/>
    <w:rsid w:val="00BF691A"/>
    <w:rsid w:val="00C00866"/>
    <w:rsid w:val="00C0700D"/>
    <w:rsid w:val="00C100D4"/>
    <w:rsid w:val="00C16639"/>
    <w:rsid w:val="00C17CED"/>
    <w:rsid w:val="00C2376D"/>
    <w:rsid w:val="00C30CB7"/>
    <w:rsid w:val="00C32660"/>
    <w:rsid w:val="00C33277"/>
    <w:rsid w:val="00C3520F"/>
    <w:rsid w:val="00C405B8"/>
    <w:rsid w:val="00C40949"/>
    <w:rsid w:val="00C50F5E"/>
    <w:rsid w:val="00C5272F"/>
    <w:rsid w:val="00C53730"/>
    <w:rsid w:val="00C57F54"/>
    <w:rsid w:val="00C60DC9"/>
    <w:rsid w:val="00C61B81"/>
    <w:rsid w:val="00C6596A"/>
    <w:rsid w:val="00C660B2"/>
    <w:rsid w:val="00C71A71"/>
    <w:rsid w:val="00C7514E"/>
    <w:rsid w:val="00C9343D"/>
    <w:rsid w:val="00C9508B"/>
    <w:rsid w:val="00CA53AA"/>
    <w:rsid w:val="00CA7C2E"/>
    <w:rsid w:val="00CB5EE2"/>
    <w:rsid w:val="00CB6599"/>
    <w:rsid w:val="00CC0DAB"/>
    <w:rsid w:val="00CC146E"/>
    <w:rsid w:val="00CC2603"/>
    <w:rsid w:val="00CC4EC6"/>
    <w:rsid w:val="00CD35DD"/>
    <w:rsid w:val="00CE10AC"/>
    <w:rsid w:val="00CE1B30"/>
    <w:rsid w:val="00CE276B"/>
    <w:rsid w:val="00CE6CB0"/>
    <w:rsid w:val="00CF05BA"/>
    <w:rsid w:val="00CF0BF4"/>
    <w:rsid w:val="00CF3551"/>
    <w:rsid w:val="00D00AEB"/>
    <w:rsid w:val="00D04D50"/>
    <w:rsid w:val="00D201EA"/>
    <w:rsid w:val="00D26A38"/>
    <w:rsid w:val="00D33542"/>
    <w:rsid w:val="00D44ADA"/>
    <w:rsid w:val="00D47ADD"/>
    <w:rsid w:val="00D50D33"/>
    <w:rsid w:val="00D644F3"/>
    <w:rsid w:val="00D64B1F"/>
    <w:rsid w:val="00D64BF7"/>
    <w:rsid w:val="00D64C91"/>
    <w:rsid w:val="00D64C9C"/>
    <w:rsid w:val="00D65255"/>
    <w:rsid w:val="00D72A46"/>
    <w:rsid w:val="00D802C1"/>
    <w:rsid w:val="00D90F1A"/>
    <w:rsid w:val="00DB6935"/>
    <w:rsid w:val="00DC25FC"/>
    <w:rsid w:val="00DC3590"/>
    <w:rsid w:val="00DD1624"/>
    <w:rsid w:val="00DD25EC"/>
    <w:rsid w:val="00DD28FE"/>
    <w:rsid w:val="00DD7107"/>
    <w:rsid w:val="00DD7486"/>
    <w:rsid w:val="00DE6BB0"/>
    <w:rsid w:val="00DF32CD"/>
    <w:rsid w:val="00DF673F"/>
    <w:rsid w:val="00E00142"/>
    <w:rsid w:val="00E01AC6"/>
    <w:rsid w:val="00E05AAF"/>
    <w:rsid w:val="00E06692"/>
    <w:rsid w:val="00E247D2"/>
    <w:rsid w:val="00E32283"/>
    <w:rsid w:val="00E33CC5"/>
    <w:rsid w:val="00E525F1"/>
    <w:rsid w:val="00E55F1F"/>
    <w:rsid w:val="00E5783B"/>
    <w:rsid w:val="00E57F56"/>
    <w:rsid w:val="00E64797"/>
    <w:rsid w:val="00E708F0"/>
    <w:rsid w:val="00E71A35"/>
    <w:rsid w:val="00E83DD2"/>
    <w:rsid w:val="00E91120"/>
    <w:rsid w:val="00E932AD"/>
    <w:rsid w:val="00E97D11"/>
    <w:rsid w:val="00EA1EB2"/>
    <w:rsid w:val="00EA2D25"/>
    <w:rsid w:val="00EA2DDF"/>
    <w:rsid w:val="00EA6CFC"/>
    <w:rsid w:val="00EB062C"/>
    <w:rsid w:val="00EB23B2"/>
    <w:rsid w:val="00EB3D11"/>
    <w:rsid w:val="00ED20A3"/>
    <w:rsid w:val="00ED311E"/>
    <w:rsid w:val="00ED727A"/>
    <w:rsid w:val="00EE010B"/>
    <w:rsid w:val="00EE1972"/>
    <w:rsid w:val="00EE45EE"/>
    <w:rsid w:val="00EE51A4"/>
    <w:rsid w:val="00EE7727"/>
    <w:rsid w:val="00EF3514"/>
    <w:rsid w:val="00EF368A"/>
    <w:rsid w:val="00EF5430"/>
    <w:rsid w:val="00EF6ED7"/>
    <w:rsid w:val="00F128CD"/>
    <w:rsid w:val="00F1383B"/>
    <w:rsid w:val="00F17B33"/>
    <w:rsid w:val="00F22D52"/>
    <w:rsid w:val="00F232B1"/>
    <w:rsid w:val="00F24ACC"/>
    <w:rsid w:val="00F30701"/>
    <w:rsid w:val="00F312C2"/>
    <w:rsid w:val="00F35D80"/>
    <w:rsid w:val="00F43B0A"/>
    <w:rsid w:val="00F47510"/>
    <w:rsid w:val="00F47B86"/>
    <w:rsid w:val="00F546BC"/>
    <w:rsid w:val="00F54C78"/>
    <w:rsid w:val="00F56550"/>
    <w:rsid w:val="00F63C72"/>
    <w:rsid w:val="00F672BC"/>
    <w:rsid w:val="00F7258C"/>
    <w:rsid w:val="00F72F2E"/>
    <w:rsid w:val="00F72FAD"/>
    <w:rsid w:val="00F7355C"/>
    <w:rsid w:val="00F77052"/>
    <w:rsid w:val="00F906EE"/>
    <w:rsid w:val="00F91275"/>
    <w:rsid w:val="00FB3187"/>
    <w:rsid w:val="00FC3BBF"/>
    <w:rsid w:val="00FC4B50"/>
    <w:rsid w:val="00FD5388"/>
    <w:rsid w:val="00FD6ADD"/>
    <w:rsid w:val="00FE6878"/>
    <w:rsid w:val="00FE75AE"/>
    <w:rsid w:val="00FF6A70"/>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8D813C2D-6C71-4FDD-85CB-8B1EECD80B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627EA"/>
    <w:rPr>
      <w:rFonts w:ascii="Calibri" w:eastAsia="Calibri" w:hAnsi="Calibri" w:cs="Calibri"/>
      <w:lang w:val="en-GB" w:eastAsia="en-GB"/>
    </w:rPr>
  </w:style>
  <w:style w:type="paragraph" w:styleId="Heading1">
    <w:name w:val="heading 1"/>
    <w:basedOn w:val="Normal"/>
    <w:next w:val="Normal"/>
    <w:link w:val="Heading1Char"/>
    <w:uiPriority w:val="9"/>
    <w:qFormat/>
    <w:rsid w:val="001250FB"/>
    <w:pPr>
      <w:keepNext/>
      <w:keepLines/>
      <w:spacing w:before="240" w:after="0" w:line="360" w:lineRule="auto"/>
      <w:jc w:val="center"/>
      <w:outlineLvl w:val="0"/>
    </w:pPr>
    <w:rPr>
      <w:rFonts w:ascii="Arial" w:eastAsiaTheme="majorEastAsia" w:hAnsi="Arial" w:cstheme="majorBidi"/>
      <w:b/>
      <w:color w:val="2E74B5" w:themeColor="accent1" w:themeShade="BF"/>
      <w:sz w:val="32"/>
      <w:szCs w:val="32"/>
    </w:rPr>
  </w:style>
  <w:style w:type="paragraph" w:styleId="Heading2">
    <w:name w:val="heading 2"/>
    <w:basedOn w:val="Normal"/>
    <w:next w:val="Normal"/>
    <w:link w:val="Heading2Char"/>
    <w:uiPriority w:val="9"/>
    <w:unhideWhenUsed/>
    <w:qFormat/>
    <w:rsid w:val="001250FB"/>
    <w:pPr>
      <w:keepNext/>
      <w:keepLines/>
      <w:spacing w:before="160" w:after="120" w:line="360" w:lineRule="auto"/>
      <w:outlineLvl w:val="1"/>
    </w:pPr>
    <w:rPr>
      <w:rFonts w:ascii="Arial" w:eastAsiaTheme="majorEastAsia" w:hAnsi="Arial" w:cstheme="majorBidi"/>
      <w:b/>
      <w:color w:val="000000" w:themeColor="text1"/>
      <w:sz w:val="28"/>
      <w:szCs w:val="26"/>
    </w:rPr>
  </w:style>
  <w:style w:type="paragraph" w:styleId="Heading3">
    <w:name w:val="heading 3"/>
    <w:basedOn w:val="Normal"/>
    <w:next w:val="Normal"/>
    <w:link w:val="Heading3Char"/>
    <w:uiPriority w:val="9"/>
    <w:unhideWhenUsed/>
    <w:qFormat/>
    <w:rsid w:val="00572F07"/>
    <w:pPr>
      <w:keepNext/>
      <w:keepLines/>
      <w:spacing w:before="160" w:after="120" w:line="360" w:lineRule="auto"/>
      <w:outlineLvl w:val="2"/>
    </w:pPr>
    <w:rPr>
      <w:rFonts w:ascii="Arial" w:eastAsiaTheme="majorEastAsia" w:hAnsi="Arial" w:cstheme="majorBidi"/>
      <w:b/>
      <w:i/>
      <w:sz w:val="26"/>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250FB"/>
    <w:rPr>
      <w:rFonts w:ascii="Arial" w:eastAsiaTheme="majorEastAsia" w:hAnsi="Arial" w:cstheme="majorBidi"/>
      <w:b/>
      <w:color w:val="2E74B5" w:themeColor="accent1" w:themeShade="BF"/>
      <w:sz w:val="32"/>
      <w:szCs w:val="32"/>
      <w:lang w:val="en-GB" w:eastAsia="en-GB"/>
    </w:rPr>
  </w:style>
  <w:style w:type="character" w:customStyle="1" w:styleId="Heading2Char">
    <w:name w:val="Heading 2 Char"/>
    <w:basedOn w:val="DefaultParagraphFont"/>
    <w:link w:val="Heading2"/>
    <w:uiPriority w:val="9"/>
    <w:rsid w:val="001250FB"/>
    <w:rPr>
      <w:rFonts w:ascii="Arial" w:eastAsiaTheme="majorEastAsia" w:hAnsi="Arial" w:cstheme="majorBidi"/>
      <w:b/>
      <w:color w:val="000000" w:themeColor="text1"/>
      <w:sz w:val="28"/>
      <w:szCs w:val="26"/>
      <w:lang w:val="en-GB" w:eastAsia="en-GB"/>
    </w:rPr>
  </w:style>
  <w:style w:type="character" w:styleId="Hyperlink">
    <w:name w:val="Hyperlink"/>
    <w:basedOn w:val="DefaultParagraphFont"/>
    <w:uiPriority w:val="99"/>
    <w:unhideWhenUsed/>
    <w:rsid w:val="001250FB"/>
    <w:rPr>
      <w:color w:val="0563C1" w:themeColor="hyperlink"/>
      <w:u w:val="single"/>
    </w:rPr>
  </w:style>
  <w:style w:type="character" w:customStyle="1" w:styleId="Heading3Char">
    <w:name w:val="Heading 3 Char"/>
    <w:basedOn w:val="DefaultParagraphFont"/>
    <w:link w:val="Heading3"/>
    <w:uiPriority w:val="9"/>
    <w:rsid w:val="00572F07"/>
    <w:rPr>
      <w:rFonts w:ascii="Arial" w:eastAsiaTheme="majorEastAsia" w:hAnsi="Arial" w:cstheme="majorBidi"/>
      <w:b/>
      <w:i/>
      <w:sz w:val="26"/>
      <w:szCs w:val="24"/>
      <w:lang w:val="en-GB" w:eastAsia="en-GB"/>
    </w:rPr>
  </w:style>
  <w:style w:type="paragraph" w:styleId="ListParagraph">
    <w:name w:val="List Paragraph"/>
    <w:basedOn w:val="Normal"/>
    <w:uiPriority w:val="34"/>
    <w:qFormat/>
    <w:rsid w:val="00B66D2D"/>
    <w:pPr>
      <w:ind w:left="720"/>
      <w:contextualSpacing/>
    </w:pPr>
  </w:style>
  <w:style w:type="table" w:styleId="TableGrid">
    <w:name w:val="Table Grid"/>
    <w:basedOn w:val="TableNormal"/>
    <w:uiPriority w:val="39"/>
    <w:rsid w:val="005E2EE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E75AE"/>
    <w:pPr>
      <w:tabs>
        <w:tab w:val="center" w:pos="4513"/>
        <w:tab w:val="right" w:pos="9026"/>
      </w:tabs>
      <w:spacing w:after="0" w:line="240" w:lineRule="auto"/>
    </w:pPr>
  </w:style>
  <w:style w:type="character" w:customStyle="1" w:styleId="HeaderChar">
    <w:name w:val="Header Char"/>
    <w:basedOn w:val="DefaultParagraphFont"/>
    <w:link w:val="Header"/>
    <w:uiPriority w:val="99"/>
    <w:rsid w:val="00FE75AE"/>
    <w:rPr>
      <w:rFonts w:ascii="Calibri" w:eastAsia="Calibri" w:hAnsi="Calibri" w:cs="Calibri"/>
      <w:lang w:val="en-GB" w:eastAsia="en-GB"/>
    </w:rPr>
  </w:style>
  <w:style w:type="paragraph" w:styleId="Footer">
    <w:name w:val="footer"/>
    <w:basedOn w:val="Normal"/>
    <w:link w:val="FooterChar"/>
    <w:uiPriority w:val="99"/>
    <w:unhideWhenUsed/>
    <w:rsid w:val="00FE75AE"/>
    <w:pPr>
      <w:tabs>
        <w:tab w:val="center" w:pos="4513"/>
        <w:tab w:val="right" w:pos="9026"/>
      </w:tabs>
      <w:spacing w:after="0" w:line="240" w:lineRule="auto"/>
    </w:pPr>
  </w:style>
  <w:style w:type="character" w:customStyle="1" w:styleId="FooterChar">
    <w:name w:val="Footer Char"/>
    <w:basedOn w:val="DefaultParagraphFont"/>
    <w:link w:val="Footer"/>
    <w:uiPriority w:val="99"/>
    <w:rsid w:val="00FE75AE"/>
    <w:rPr>
      <w:rFonts w:ascii="Calibri" w:eastAsia="Calibri" w:hAnsi="Calibri" w:cs="Calibri"/>
      <w:lang w:val="en-GB" w:eastAsia="en-GB"/>
    </w:rPr>
  </w:style>
  <w:style w:type="paragraph" w:styleId="NoSpacing">
    <w:name w:val="No Spacing"/>
    <w:link w:val="NoSpacingChar"/>
    <w:uiPriority w:val="1"/>
    <w:qFormat/>
    <w:rsid w:val="00FE75AE"/>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E75AE"/>
    <w:rPr>
      <w:rFonts w:eastAsiaTheme="minorEastAsia"/>
      <w:lang w:val="en-US"/>
    </w:rPr>
  </w:style>
  <w:style w:type="paragraph" w:styleId="TOCHeading">
    <w:name w:val="TOC Heading"/>
    <w:basedOn w:val="Heading1"/>
    <w:next w:val="Normal"/>
    <w:uiPriority w:val="39"/>
    <w:unhideWhenUsed/>
    <w:qFormat/>
    <w:rsid w:val="00056BDF"/>
    <w:pPr>
      <w:spacing w:line="259" w:lineRule="auto"/>
      <w:jc w:val="left"/>
      <w:outlineLvl w:val="9"/>
    </w:pPr>
    <w:rPr>
      <w:rFonts w:asciiTheme="majorHAnsi" w:hAnsiTheme="majorHAnsi"/>
      <w:b w:val="0"/>
      <w:lang w:val="en-US" w:eastAsia="en-US"/>
    </w:rPr>
  </w:style>
  <w:style w:type="paragraph" w:styleId="TOC1">
    <w:name w:val="toc 1"/>
    <w:basedOn w:val="Normal"/>
    <w:next w:val="Normal"/>
    <w:autoRedefine/>
    <w:uiPriority w:val="39"/>
    <w:unhideWhenUsed/>
    <w:rsid w:val="00056BDF"/>
    <w:pPr>
      <w:spacing w:after="100"/>
    </w:pPr>
  </w:style>
  <w:style w:type="paragraph" w:styleId="TOC2">
    <w:name w:val="toc 2"/>
    <w:basedOn w:val="Normal"/>
    <w:next w:val="Normal"/>
    <w:autoRedefine/>
    <w:uiPriority w:val="39"/>
    <w:unhideWhenUsed/>
    <w:rsid w:val="00056BDF"/>
    <w:pPr>
      <w:spacing w:after="100"/>
      <w:ind w:left="220"/>
    </w:pPr>
  </w:style>
  <w:style w:type="paragraph" w:styleId="TOC3">
    <w:name w:val="toc 3"/>
    <w:basedOn w:val="Normal"/>
    <w:next w:val="Normal"/>
    <w:autoRedefine/>
    <w:uiPriority w:val="39"/>
    <w:unhideWhenUsed/>
    <w:rsid w:val="00056BDF"/>
    <w:pPr>
      <w:spacing w:after="100"/>
      <w:ind w:left="440"/>
    </w:pPr>
  </w:style>
  <w:style w:type="paragraph" w:styleId="Caption">
    <w:name w:val="caption"/>
    <w:basedOn w:val="Normal"/>
    <w:next w:val="Normal"/>
    <w:uiPriority w:val="35"/>
    <w:unhideWhenUsed/>
    <w:qFormat/>
    <w:rsid w:val="00724FFC"/>
    <w:pPr>
      <w:spacing w:after="200" w:line="240" w:lineRule="auto"/>
    </w:pPr>
    <w:rPr>
      <w:i/>
      <w:iCs/>
      <w:color w:val="44546A" w:themeColor="text2"/>
      <w:sz w:val="18"/>
      <w:szCs w:val="18"/>
    </w:rPr>
  </w:style>
  <w:style w:type="character" w:styleId="FollowedHyperlink">
    <w:name w:val="FollowedHyperlink"/>
    <w:basedOn w:val="DefaultParagraphFont"/>
    <w:uiPriority w:val="99"/>
    <w:semiHidden/>
    <w:unhideWhenUsed/>
    <w:rsid w:val="002D6F7E"/>
    <w:rPr>
      <w:color w:val="954F72" w:themeColor="followedHyperlink"/>
      <w:u w:val="single"/>
    </w:rPr>
  </w:style>
  <w:style w:type="paragraph" w:styleId="TableofFigures">
    <w:name w:val="table of figures"/>
    <w:basedOn w:val="Normal"/>
    <w:next w:val="Normal"/>
    <w:uiPriority w:val="99"/>
    <w:unhideWhenUsed/>
    <w:rsid w:val="003111B2"/>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810026385">
      <w:bodyDiv w:val="1"/>
      <w:marLeft w:val="0"/>
      <w:marRight w:val="0"/>
      <w:marTop w:val="0"/>
      <w:marBottom w:val="0"/>
      <w:divBdr>
        <w:top w:val="none" w:sz="0" w:space="0" w:color="auto"/>
        <w:left w:val="none" w:sz="0" w:space="0" w:color="auto"/>
        <w:bottom w:val="none" w:sz="0" w:space="0" w:color="auto"/>
        <w:right w:val="none" w:sz="0" w:space="0" w:color="auto"/>
      </w:divBdr>
    </w:div>
    <w:div w:id="1007833554">
      <w:bodyDiv w:val="1"/>
      <w:marLeft w:val="0"/>
      <w:marRight w:val="0"/>
      <w:marTop w:val="0"/>
      <w:marBottom w:val="0"/>
      <w:divBdr>
        <w:top w:val="none" w:sz="0" w:space="0" w:color="auto"/>
        <w:left w:val="none" w:sz="0" w:space="0" w:color="auto"/>
        <w:bottom w:val="none" w:sz="0" w:space="0" w:color="auto"/>
        <w:right w:val="none" w:sz="0" w:space="0" w:color="auto"/>
      </w:divBdr>
    </w:div>
    <w:div w:id="15931260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4.emf"/><Relationship Id="rId21" Type="http://schemas.openxmlformats.org/officeDocument/2006/relationships/image" Target="media/image9.emf"/><Relationship Id="rId42" Type="http://schemas.openxmlformats.org/officeDocument/2006/relationships/chart" Target="charts/chart9.xml"/><Relationship Id="rId47" Type="http://schemas.openxmlformats.org/officeDocument/2006/relationships/chart" Target="charts/chart14.xml"/><Relationship Id="rId63" Type="http://schemas.openxmlformats.org/officeDocument/2006/relationships/hyperlink" Target="https://static.inditex.com/annual_report_2016/en/our-priorities/people/" TargetMode="External"/><Relationship Id="rId68" Type="http://schemas.openxmlformats.org/officeDocument/2006/relationships/hyperlink" Target="https://www.pewresearch.org/journalism/2013/03/17/friends-and-family-important-drivers-of-news/1-word-of-mouth-is-the-most-common-way-people-get-news-from-friends-and-family/" TargetMode="External"/><Relationship Id="rId84" Type="http://schemas.openxmlformats.org/officeDocument/2006/relationships/hyperlink" Target="https://newsroom.thredup.com/news/thredup-teams-up-with-stranger-things-star-priah-ferguson-to-launch-an-fast-fashion-confessional-hotline-p7la4" TargetMode="External"/><Relationship Id="rId89" Type="http://schemas.openxmlformats.org/officeDocument/2006/relationships/hyperlink" Target="mailto:2133400@student.uwtsd.ac.uk" TargetMode="External"/><Relationship Id="rId16" Type="http://schemas.openxmlformats.org/officeDocument/2006/relationships/image" Target="media/image4.png"/><Relationship Id="rId11" Type="http://schemas.openxmlformats.org/officeDocument/2006/relationships/diagramLayout" Target="diagrams/layout1.xml"/><Relationship Id="rId32" Type="http://schemas.openxmlformats.org/officeDocument/2006/relationships/image" Target="media/image20.png"/><Relationship Id="rId37" Type="http://schemas.openxmlformats.org/officeDocument/2006/relationships/chart" Target="charts/chart4.xml"/><Relationship Id="rId53" Type="http://schemas.openxmlformats.org/officeDocument/2006/relationships/hyperlink" Target="https://www.statista.com/statistics/1395249/social-media-influence-purchase-uk-age/" TargetMode="External"/><Relationship Id="rId58" Type="http://schemas.openxmlformats.org/officeDocument/2006/relationships/hyperlink" Target="https://www.forbes.com/companies/zara/?sh=499249e97487" TargetMode="External"/><Relationship Id="rId74" Type="http://schemas.openxmlformats.org/officeDocument/2006/relationships/hyperlink" Target="https://www.zilliondesigns.com/blog/consumer-buying-behavior-digital-vs-real/" TargetMode="External"/><Relationship Id="rId79" Type="http://schemas.openxmlformats.org/officeDocument/2006/relationships/hyperlink" Target="https://www.statista.com/forecasts/480940/clothes-and-accessories-e-commerce-users-by-age-digital-market-outlook-uk" TargetMode="External"/><Relationship Id="rId5" Type="http://schemas.openxmlformats.org/officeDocument/2006/relationships/webSettings" Target="webSettings.xml"/><Relationship Id="rId90" Type="http://schemas.openxmlformats.org/officeDocument/2006/relationships/footer" Target="footer1.xml"/><Relationship Id="rId14" Type="http://schemas.microsoft.com/office/2007/relationships/diagramDrawing" Target="diagrams/drawing1.xml"/><Relationship Id="rId22" Type="http://schemas.openxmlformats.org/officeDocument/2006/relationships/image" Target="media/image10.emf"/><Relationship Id="rId27" Type="http://schemas.openxmlformats.org/officeDocument/2006/relationships/image" Target="media/image15.png"/><Relationship Id="rId30" Type="http://schemas.openxmlformats.org/officeDocument/2006/relationships/image" Target="media/image18.jpeg"/><Relationship Id="rId35" Type="http://schemas.openxmlformats.org/officeDocument/2006/relationships/chart" Target="charts/chart2.xml"/><Relationship Id="rId43" Type="http://schemas.openxmlformats.org/officeDocument/2006/relationships/chart" Target="charts/chart10.xml"/><Relationship Id="rId48" Type="http://schemas.openxmlformats.org/officeDocument/2006/relationships/chart" Target="charts/chart15.xml"/><Relationship Id="rId56" Type="http://schemas.openxmlformats.org/officeDocument/2006/relationships/hyperlink" Target="https://www2.deloitte.com/uk/en/pages/consumer-business/articles/consumer-tracker.html" TargetMode="External"/><Relationship Id="rId64" Type="http://schemas.openxmlformats.org/officeDocument/2006/relationships/hyperlink" Target="https://aamishajangra.medium.com/consumer-psychology-the-science-of-consumer-behavior-9b493d0b98f9" TargetMode="External"/><Relationship Id="rId69" Type="http://schemas.openxmlformats.org/officeDocument/2006/relationships/hyperlink" Target="https://www.prnewswire.com/news-releases/fast-fashion-global-market-report-2023-301749153.html" TargetMode="External"/><Relationship Id="rId77" Type="http://schemas.openxmlformats.org/officeDocument/2006/relationships/hyperlink" Target="https://www.statista.com/statistics/456505/sales-inditex-group-worldwide-by-format/" TargetMode="External"/><Relationship Id="rId8" Type="http://schemas.openxmlformats.org/officeDocument/2006/relationships/image" Target="media/image1.png"/><Relationship Id="rId51" Type="http://schemas.openxmlformats.org/officeDocument/2006/relationships/hyperlink" Target="https://www.businessresearchinsights.com/market-reports/fast-fashion-market-100275" TargetMode="External"/><Relationship Id="rId72" Type="http://schemas.openxmlformats.org/officeDocument/2006/relationships/hyperlink" Target="https://www.retail-week.com/companies/zara" TargetMode="External"/><Relationship Id="rId80" Type="http://schemas.openxmlformats.org/officeDocument/2006/relationships/hyperlink" Target="https://www.superheuristics.com/learnmarketing/what-are-the-social-factors-affecting-consumer-behavior/" TargetMode="External"/><Relationship Id="rId85" Type="http://schemas.openxmlformats.org/officeDocument/2006/relationships/hyperlink" Target="https://www.statista.com/statistics/1131411/switching-brands-based-on-offers-uk-consumers/" TargetMode="External"/><Relationship Id="rId3" Type="http://schemas.openxmlformats.org/officeDocument/2006/relationships/styles" Target="styles.xml"/><Relationship Id="rId12" Type="http://schemas.openxmlformats.org/officeDocument/2006/relationships/diagramQuickStyle" Target="diagrams/quickStyle1.xml"/><Relationship Id="rId17" Type="http://schemas.openxmlformats.org/officeDocument/2006/relationships/image" Target="media/image5.png"/><Relationship Id="rId25" Type="http://schemas.openxmlformats.org/officeDocument/2006/relationships/image" Target="media/image13.png"/><Relationship Id="rId33" Type="http://schemas.openxmlformats.org/officeDocument/2006/relationships/image" Target="media/image21.png"/><Relationship Id="rId38" Type="http://schemas.openxmlformats.org/officeDocument/2006/relationships/chart" Target="charts/chart5.xml"/><Relationship Id="rId46" Type="http://schemas.openxmlformats.org/officeDocument/2006/relationships/chart" Target="charts/chart13.xml"/><Relationship Id="rId59" Type="http://schemas.openxmlformats.org/officeDocument/2006/relationships/hyperlink" Target="https://www.perceptualmaps.com/what-is-selective-attention/" TargetMode="External"/><Relationship Id="rId67" Type="http://schemas.openxmlformats.org/officeDocument/2006/relationships/hyperlink" Target="https://www.nielsen.com/insights/2012/global-trust-in-advertising-and-brand-messages-2/" TargetMode="External"/><Relationship Id="rId20" Type="http://schemas.openxmlformats.org/officeDocument/2006/relationships/image" Target="media/image8.jpeg"/><Relationship Id="rId41" Type="http://schemas.openxmlformats.org/officeDocument/2006/relationships/chart" Target="charts/chart8.xml"/><Relationship Id="rId54" Type="http://schemas.openxmlformats.org/officeDocument/2006/relationships/hyperlink" Target="https://www.statista.com/statistics/813338/average-disposable-income-per-household-uk/" TargetMode="External"/><Relationship Id="rId62" Type="http://schemas.openxmlformats.org/officeDocument/2006/relationships/hyperlink" Target="https://www.becausexm.com/blog/new-research-from-because-explores-the-influence-of-experience" TargetMode="External"/><Relationship Id="rId70" Type="http://schemas.openxmlformats.org/officeDocument/2006/relationships/hyperlink" Target="https://www.pwc.com/us/en/advisory-services/publications/consumer-intelligence-series/pwc-consumer-intelligence-series-customer-experience.pdf" TargetMode="External"/><Relationship Id="rId75" Type="http://schemas.openxmlformats.org/officeDocument/2006/relationships/hyperlink" Target="https://www.statista.com/statistics/674434/number-of-zara-stores-worldwide-by-region/" TargetMode="External"/><Relationship Id="rId83" Type="http://schemas.openxmlformats.org/officeDocument/2006/relationships/hyperlink" Target="https://www.superheuristics.com/learnmarketing/what-are-the-psychological-influences-on-consumer-behavior/" TargetMode="External"/><Relationship Id="rId88" Type="http://schemas.openxmlformats.org/officeDocument/2006/relationships/hyperlink" Target="https://www.zendesk.co.uk/blog/customer-service-statistics/" TargetMode="External"/><Relationship Id="rId9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3.jpeg"/><Relationship Id="rId23" Type="http://schemas.openxmlformats.org/officeDocument/2006/relationships/image" Target="media/image11.png"/><Relationship Id="rId28" Type="http://schemas.openxmlformats.org/officeDocument/2006/relationships/image" Target="media/image16.jpeg"/><Relationship Id="rId36" Type="http://schemas.openxmlformats.org/officeDocument/2006/relationships/chart" Target="charts/chart3.xml"/><Relationship Id="rId49" Type="http://schemas.openxmlformats.org/officeDocument/2006/relationships/hyperlink" Target="https://admass.io/blog/friends-and-family-are-key-to-purchase-decisions" TargetMode="External"/><Relationship Id="rId57" Type="http://schemas.openxmlformats.org/officeDocument/2006/relationships/hyperlink" Target="https://www.performancemarketingworld.com/article/1806212/one-five-brits-cant-afford-loyal-brands" TargetMode="External"/><Relationship Id="rId10" Type="http://schemas.openxmlformats.org/officeDocument/2006/relationships/diagramData" Target="diagrams/data1.xml"/><Relationship Id="rId31" Type="http://schemas.openxmlformats.org/officeDocument/2006/relationships/image" Target="media/image19.png"/><Relationship Id="rId44" Type="http://schemas.openxmlformats.org/officeDocument/2006/relationships/chart" Target="charts/chart11.xml"/><Relationship Id="rId52" Type="http://schemas.openxmlformats.org/officeDocument/2006/relationships/hyperlink" Target="https://www.businesswire.com/news/home/20220202005525/en/86-Percent-of-Consumers-Will-Leave-a-Brand-They-Trusted-After-Only-Two-Poor-Customer-Experiences" TargetMode="External"/><Relationship Id="rId60" Type="http://schemas.openxmlformats.org/officeDocument/2006/relationships/hyperlink" Target="https://www.statista.com/statistics/1020836/share-of-shoppers-reading-reviews-before-purchase/" TargetMode="External"/><Relationship Id="rId65" Type="http://schemas.openxmlformats.org/officeDocument/2006/relationships/hyperlink" Target="http://leeresources.com/" TargetMode="External"/><Relationship Id="rId73" Type="http://schemas.openxmlformats.org/officeDocument/2006/relationships/hyperlink" Target="https://www.scrapehero.com/location-reports/Zara-UK/" TargetMode="External"/><Relationship Id="rId78" Type="http://schemas.openxmlformats.org/officeDocument/2006/relationships/hyperlink" Target="https://www.sri.com/hoi/vals-market-research/" TargetMode="External"/><Relationship Id="rId81" Type="http://schemas.openxmlformats.org/officeDocument/2006/relationships/hyperlink" Target="https://www.superheuristics.com/learnmarketing/what-are-the-personal-factors-affecting-consumer-behavior/" TargetMode="External"/><Relationship Id="rId86" Type="http://schemas.openxmlformats.org/officeDocument/2006/relationships/hyperlink" Target="https://www.zara.com/uk/en/z-company-corp1391.html" TargetMode="External"/><Relationship Id="rId4" Type="http://schemas.openxmlformats.org/officeDocument/2006/relationships/settings" Target="settings.xml"/><Relationship Id="rId9" Type="http://schemas.openxmlformats.org/officeDocument/2006/relationships/image" Target="media/image2.png"/><Relationship Id="rId13" Type="http://schemas.openxmlformats.org/officeDocument/2006/relationships/diagramColors" Target="diagrams/colors1.xml"/><Relationship Id="rId18" Type="http://schemas.openxmlformats.org/officeDocument/2006/relationships/image" Target="media/image6.jpeg"/><Relationship Id="rId39" Type="http://schemas.openxmlformats.org/officeDocument/2006/relationships/chart" Target="charts/chart6.xml"/><Relationship Id="rId34" Type="http://schemas.openxmlformats.org/officeDocument/2006/relationships/chart" Target="charts/chart1.xml"/><Relationship Id="rId50" Type="http://schemas.openxmlformats.org/officeDocument/2006/relationships/hyperlink" Target="https://www.businessoffashion.com/organisations/zara" TargetMode="External"/><Relationship Id="rId55" Type="http://schemas.openxmlformats.org/officeDocument/2006/relationships/hyperlink" Target="https://emarsys.com/learn/blog/emarsys-customer-loyalty-index-2022-united-kingdom/" TargetMode="External"/><Relationship Id="rId76" Type="http://schemas.openxmlformats.org/officeDocument/2006/relationships/hyperlink" Target="https://www.statista.com/statistics/284881/clothing-share-of-household-spending-in-the-united-kingdom-uk-by-income-group/" TargetMode="External"/><Relationship Id="rId7" Type="http://schemas.openxmlformats.org/officeDocument/2006/relationships/endnotes" Target="endnotes.xml"/><Relationship Id="rId71" Type="http://schemas.openxmlformats.org/officeDocument/2006/relationships/hyperlink" Target="https://www.pwc.com/gx/en/industries/consumer-markets/consumer-insights-survey.html" TargetMode="External"/><Relationship Id="rId92" Type="http://schemas.openxmlformats.org/officeDocument/2006/relationships/theme" Target="theme/theme1.xml"/><Relationship Id="rId2" Type="http://schemas.openxmlformats.org/officeDocument/2006/relationships/numbering" Target="numbering.xml"/><Relationship Id="rId29" Type="http://schemas.openxmlformats.org/officeDocument/2006/relationships/image" Target="media/image17.jpeg"/><Relationship Id="rId24" Type="http://schemas.openxmlformats.org/officeDocument/2006/relationships/image" Target="media/image12.png"/><Relationship Id="rId40" Type="http://schemas.openxmlformats.org/officeDocument/2006/relationships/chart" Target="charts/chart7.xml"/><Relationship Id="rId45" Type="http://schemas.openxmlformats.org/officeDocument/2006/relationships/chart" Target="charts/chart12.xml"/><Relationship Id="rId66" Type="http://schemas.openxmlformats.org/officeDocument/2006/relationships/hyperlink" Target="https://www.simplypsychology.org/maslow.html" TargetMode="External"/><Relationship Id="rId87" Type="http://schemas.openxmlformats.org/officeDocument/2006/relationships/hyperlink" Target="https://www.zara.com/uk/" TargetMode="External"/><Relationship Id="rId61" Type="http://schemas.openxmlformats.org/officeDocument/2006/relationships/hyperlink" Target="https://assets.publishing.service.gov.uk/government/uploads/system/uploads/attachment_data/file/200774/appendix_1_hbai12.pdf" TargetMode="External"/><Relationship Id="rId82" Type="http://schemas.openxmlformats.org/officeDocument/2006/relationships/hyperlink" Target="https://www.superheuristics.com/learnmarketing/what-are-the-personal-factors-affecting-consumer-behavior/" TargetMode="External"/><Relationship Id="rId19" Type="http://schemas.openxmlformats.org/officeDocument/2006/relationships/image" Target="media/image7.emf"/></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G:\My%20Drive\Rupal\Dissertation\Data.xlsx"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file:///G:\My%20Drive\Rupal\Dissertation\Data.xlsx"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file:///G:\My%20Drive\Rupal\Dissertation\Data.xlsx"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file:///G:\My%20Drive\Rupal\Dissertation\Data.xlsx"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file:///G:\My%20Drive\Rupal\Dissertation\Data.xlsx" TargetMode="External"/><Relationship Id="rId2" Type="http://schemas.microsoft.com/office/2011/relationships/chartColorStyle" Target="colors6.xml"/><Relationship Id="rId1" Type="http://schemas.microsoft.com/office/2011/relationships/chartStyle" Target="style6.xml"/></Relationships>
</file>

<file path=word/charts/_rels/chart7.xml.rels><?xml version="1.0" encoding="UTF-8" standalone="yes"?>
<Relationships xmlns="http://schemas.openxmlformats.org/package/2006/relationships"><Relationship Id="rId3" Type="http://schemas.openxmlformats.org/officeDocument/2006/relationships/oleObject" Target="file:///G:\My%20Drive\Rupal\Dissertation\Copy%20of%20Data.xlsx" TargetMode="External"/><Relationship Id="rId2" Type="http://schemas.microsoft.com/office/2011/relationships/chartColorStyle" Target="colors7.xml"/><Relationship Id="rId1" Type="http://schemas.microsoft.com/office/2011/relationships/chartStyle" Target="style7.xml"/></Relationships>
</file>

<file path=word/charts/_rels/chart8.xml.rels><?xml version="1.0" encoding="UTF-8" standalone="yes"?>
<Relationships xmlns="http://schemas.openxmlformats.org/package/2006/relationships"><Relationship Id="rId3" Type="http://schemas.openxmlformats.org/officeDocument/2006/relationships/oleObject" Target="file:///G:\My%20Drive\Rupal\Dissertation\Copy%20of%20Data.xlsx" TargetMode="External"/><Relationship Id="rId2" Type="http://schemas.microsoft.com/office/2011/relationships/chartColorStyle" Target="colors8.xml"/><Relationship Id="rId1" Type="http://schemas.microsoft.com/office/2011/relationships/chartStyle" Target="style8.xml"/></Relationships>
</file>

<file path=word/charts/_rels/chart9.xml.rels><?xml version="1.0" encoding="UTF-8" standalone="yes"?>
<Relationships xmlns="http://schemas.openxmlformats.org/package/2006/relationships"><Relationship Id="rId3" Type="http://schemas.openxmlformats.org/officeDocument/2006/relationships/oleObject" Target="file:///G:\My%20Drive\Rupal\Dissertation\Copy%20of%20Data.xlsx" TargetMode="External"/><Relationship Id="rId2" Type="http://schemas.microsoft.com/office/2011/relationships/chartColorStyle" Target="colors9.xml"/><Relationship Id="rId1" Type="http://schemas.microsoft.com/office/2011/relationships/chartStyle" Target="style9.xml"/></Relationships>
</file>

<file path=word/charts/_rels/chart10.xml.rels><?xml version="1.0" encoding="UTF-8" standalone="yes"?>
<Relationships xmlns="http://schemas.openxmlformats.org/package/2006/relationships"><Relationship Id="rId3" Type="http://schemas.openxmlformats.org/officeDocument/2006/relationships/oleObject" Target="file:///G:\My%20Drive\Rupal\Dissertation\Copy%20of%20Data.xlsx" TargetMode="External"/><Relationship Id="rId2" Type="http://schemas.microsoft.com/office/2011/relationships/chartColorStyle" Target="colors10.xml"/><Relationship Id="rId1" Type="http://schemas.microsoft.com/office/2011/relationships/chartStyle" Target="style10.xml"/></Relationships>
</file>

<file path=word/charts/_rels/chart11.xml.rels><?xml version="1.0" encoding="UTF-8" standalone="yes"?>
<Relationships xmlns="http://schemas.openxmlformats.org/package/2006/relationships"><Relationship Id="rId3" Type="http://schemas.openxmlformats.org/officeDocument/2006/relationships/oleObject" Target="file:///G:\My%20Drive\Rupal\Dissertation\Copy%20of%20Data.xlsx" TargetMode="External"/><Relationship Id="rId2" Type="http://schemas.microsoft.com/office/2011/relationships/chartColorStyle" Target="colors11.xml"/><Relationship Id="rId1" Type="http://schemas.microsoft.com/office/2011/relationships/chartStyle" Target="style11.xml"/></Relationships>
</file>

<file path=word/charts/_rels/chart12.xml.rels><?xml version="1.0" encoding="UTF-8" standalone="yes"?>
<Relationships xmlns="http://schemas.openxmlformats.org/package/2006/relationships"><Relationship Id="rId3" Type="http://schemas.openxmlformats.org/officeDocument/2006/relationships/oleObject" Target="file:///G:\My%20Drive\Rupal\Dissertation\Copy%20of%20Data.xlsx" TargetMode="External"/><Relationship Id="rId2" Type="http://schemas.microsoft.com/office/2011/relationships/chartColorStyle" Target="colors12.xml"/><Relationship Id="rId1" Type="http://schemas.microsoft.com/office/2011/relationships/chartStyle" Target="style12.xml"/></Relationships>
</file>

<file path=word/charts/_rels/chart13.xml.rels><?xml version="1.0" encoding="UTF-8" standalone="yes"?>
<Relationships xmlns="http://schemas.openxmlformats.org/package/2006/relationships"><Relationship Id="rId3" Type="http://schemas.openxmlformats.org/officeDocument/2006/relationships/oleObject" Target="file:///G:\My%20Drive\Rupal\Dissertation\Data.xlsx" TargetMode="External"/><Relationship Id="rId2" Type="http://schemas.microsoft.com/office/2011/relationships/chartColorStyle" Target="colors13.xml"/><Relationship Id="rId1" Type="http://schemas.microsoft.com/office/2011/relationships/chartStyle" Target="style13.xml"/></Relationships>
</file>

<file path=word/charts/_rels/chart14.xml.rels><?xml version="1.0" encoding="UTF-8" standalone="yes"?>
<Relationships xmlns="http://schemas.openxmlformats.org/package/2006/relationships"><Relationship Id="rId3" Type="http://schemas.openxmlformats.org/officeDocument/2006/relationships/oleObject" Target="file:///G:\My%20Drive\Rupal\Dissertation\Copy%20of%20Data.xlsx" TargetMode="External"/><Relationship Id="rId2" Type="http://schemas.microsoft.com/office/2011/relationships/chartColorStyle" Target="colors14.xml"/><Relationship Id="rId1" Type="http://schemas.microsoft.com/office/2011/relationships/chartStyle" Target="style14.xml"/></Relationships>
</file>

<file path=word/charts/_rels/chart15.xml.rels><?xml version="1.0" encoding="UTF-8" standalone="yes"?>
<Relationships xmlns="http://schemas.openxmlformats.org/package/2006/relationships"><Relationship Id="rId3" Type="http://schemas.openxmlformats.org/officeDocument/2006/relationships/oleObject" Target="file:///G:\My%20Drive\Rupal\Dissertation\Copy%20of%20Data.xlsx" TargetMode="External"/><Relationship Id="rId2" Type="http://schemas.microsoft.com/office/2011/relationships/chartColorStyle" Target="colors15.xml"/><Relationship Id="rId1" Type="http://schemas.microsoft.com/office/2011/relationships/chartStyle" Target="style15.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tx>
            <c:strRef>
              <c:f>Sheet1!$B$1</c:f>
              <c:strCache>
                <c:ptCount val="1"/>
                <c:pt idx="0">
                  <c:v>Gender</c:v>
                </c:pt>
              </c:strCache>
            </c:strRef>
          </c:tx>
          <c:dPt>
            <c:idx val="0"/>
            <c:bubble3D val="0"/>
            <c:spPr>
              <a:solidFill>
                <a:schemeClr val="accent1"/>
              </a:solidFill>
              <a:ln>
                <a:noFill/>
              </a:ln>
              <a:effectLst>
                <a:outerShdw blurRad="317500" algn="ctr" rotWithShape="0">
                  <a:prstClr val="black">
                    <a:alpha val="25000"/>
                  </a:prstClr>
                </a:outerShdw>
              </a:effectLst>
            </c:spPr>
            <c:extLst xmlns:c16r2="http://schemas.microsoft.com/office/drawing/2015/06/chart">
              <c:ext xmlns:c16="http://schemas.microsoft.com/office/drawing/2014/chart" uri="{C3380CC4-5D6E-409C-BE32-E72D297353CC}">
                <c16:uniqueId val="{00000001-7B1F-446C-B9A8-6260B28C54B9}"/>
              </c:ext>
            </c:extLst>
          </c:dPt>
          <c:dPt>
            <c:idx val="1"/>
            <c:bubble3D val="0"/>
            <c:spPr>
              <a:solidFill>
                <a:schemeClr val="accent2"/>
              </a:solidFill>
              <a:ln>
                <a:noFill/>
              </a:ln>
              <a:effectLst>
                <a:outerShdw blurRad="317500" algn="ctr" rotWithShape="0">
                  <a:prstClr val="black">
                    <a:alpha val="25000"/>
                  </a:prstClr>
                </a:outerShdw>
              </a:effectLst>
            </c:spPr>
            <c:extLst xmlns:c16r2="http://schemas.microsoft.com/office/drawing/2015/06/chart">
              <c:ext xmlns:c16="http://schemas.microsoft.com/office/drawing/2014/chart" uri="{C3380CC4-5D6E-409C-BE32-E72D297353CC}">
                <c16:uniqueId val="{00000003-7B1F-446C-B9A8-6260B28C54B9}"/>
              </c:ext>
            </c:extLst>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solidFill>
                    <a:latin typeface="+mn-lt"/>
                    <a:ea typeface="+mn-ea"/>
                    <a:cs typeface="+mn-cs"/>
                  </a:defRPr>
                </a:pPr>
                <a:endParaRPr lang="en-US"/>
              </a:p>
            </c:txPr>
            <c:dLblPos val="inEnd"/>
            <c:showLegendKey val="0"/>
            <c:showVal val="0"/>
            <c:showCatName val="0"/>
            <c:showSerName val="0"/>
            <c:showPercent val="1"/>
            <c:showBubbleSize val="0"/>
            <c:showLeaderLines val="1"/>
            <c:leaderLines>
              <c:spPr>
                <a:ln w="9525" cap="flat" cmpd="sng" algn="ctr">
                  <a:solidFill>
                    <a:schemeClr val="dk1">
                      <a:lumMod val="35000"/>
                      <a:lumOff val="65000"/>
                    </a:schemeClr>
                  </a:solidFill>
                  <a:round/>
                </a:ln>
                <a:effectLst/>
              </c:spPr>
            </c:leaderLines>
            <c:extLst xmlns:c16r2="http://schemas.microsoft.com/office/drawing/2015/06/chart">
              <c:ext xmlns:c15="http://schemas.microsoft.com/office/drawing/2012/chart" uri="{CE6537A1-D6FC-4f65-9D91-7224C49458BB}"/>
            </c:extLst>
          </c:dLbls>
          <c:cat>
            <c:strRef>
              <c:f>Sheet1!$A$2:$A$3</c:f>
              <c:strCache>
                <c:ptCount val="2"/>
                <c:pt idx="0">
                  <c:v>Male</c:v>
                </c:pt>
                <c:pt idx="1">
                  <c:v>Female</c:v>
                </c:pt>
              </c:strCache>
            </c:strRef>
          </c:cat>
          <c:val>
            <c:numRef>
              <c:f>Sheet1!$B$2:$B$3</c:f>
              <c:numCache>
                <c:formatCode>General</c:formatCode>
                <c:ptCount val="2"/>
                <c:pt idx="0">
                  <c:v>59</c:v>
                </c:pt>
                <c:pt idx="1">
                  <c:v>41</c:v>
                </c:pt>
              </c:numCache>
            </c:numRef>
          </c:val>
          <c:extLst xmlns:c16r2="http://schemas.microsoft.com/office/drawing/2015/06/chart">
            <c:ext xmlns:c16="http://schemas.microsoft.com/office/drawing/2014/chart" uri="{C3380CC4-5D6E-409C-BE32-E72D297353CC}">
              <c16:uniqueId val="{00000000-7B9B-4583-9BE5-23ED933C03DC}"/>
            </c:ext>
          </c:extLst>
        </c:ser>
        <c:dLbls>
          <c:dLblPos val="inEnd"/>
          <c:showLegendKey val="0"/>
          <c:showVal val="0"/>
          <c:showCatName val="0"/>
          <c:showSerName val="0"/>
          <c:showPercent val="1"/>
          <c:showBubbleSize val="0"/>
          <c:showLeaderLines val="1"/>
        </c:dLbls>
        <c:firstSliceAng val="0"/>
      </c:pieChart>
      <c:spPr>
        <a:noFill/>
        <a:ln>
          <a:noFill/>
        </a:ln>
        <a:effectLst/>
      </c:spPr>
    </c:plotArea>
    <c:legend>
      <c:legendPos val="b"/>
      <c:overlay val="0"/>
      <c:spPr>
        <a:solidFill>
          <a:schemeClr val="lt1">
            <a:alpha val="78000"/>
          </a:schemeClr>
        </a:solidFill>
        <a:ln>
          <a:noFill/>
        </a:ln>
        <a:effectLst/>
      </c:spPr>
      <c:txPr>
        <a:bodyPr rot="0" spcFirstLastPara="1" vertOverflow="ellipsis" vert="horz" wrap="square" anchor="ctr" anchorCtr="1"/>
        <a:lstStyle/>
        <a:p>
          <a:pPr>
            <a:defRPr sz="900" b="0" i="0" u="none" strike="noStrike" kern="1200" baseline="0">
              <a:solidFill>
                <a:schemeClr val="dk1">
                  <a:lumMod val="65000"/>
                  <a:lumOff val="35000"/>
                </a:schemeClr>
              </a:solidFill>
              <a:latin typeface="+mn-lt"/>
              <a:ea typeface="+mn-ea"/>
              <a:cs typeface="+mn-cs"/>
            </a:defRPr>
          </a:pPr>
          <a:endParaRPr lang="en-US"/>
        </a:p>
      </c:txPr>
    </c:legend>
    <c:plotVisOnly val="1"/>
    <c:dispBlanksAs val="gap"/>
    <c:showDLblsOverMax val="0"/>
  </c:chart>
  <c:spPr>
    <a:pattFill prst="dkDnDiag">
      <a:fgClr>
        <a:schemeClr val="lt1">
          <a:lumMod val="95000"/>
        </a:schemeClr>
      </a:fgClr>
      <a:bgClr>
        <a:schemeClr val="lt1"/>
      </a:bgClr>
    </a:patt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dPt>
          <c:dPt>
            <c:idx val="4"/>
            <c:bubble3D val="0"/>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dPt>
          <c:dLbls>
            <c:dLbl>
              <c:idx val="3"/>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en-US"/>
                </a:p>
              </c:txPr>
              <c:dLblPos val="bestFit"/>
              <c:showLegendKey val="0"/>
              <c:showVal val="1"/>
              <c:showCatName val="0"/>
              <c:showSerName val="0"/>
              <c:showPercent val="0"/>
              <c:showBubbleSize val="0"/>
            </c:dLbl>
            <c:dLbl>
              <c:idx val="4"/>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bg1"/>
                      </a:solidFill>
                      <a:latin typeface="+mn-lt"/>
                      <a:ea typeface="+mn-ea"/>
                      <a:cs typeface="+mn-cs"/>
                    </a:defRPr>
                  </a:pPr>
                  <a:endParaRPr lang="en-US"/>
                </a:p>
              </c:txPr>
              <c:dLblPos val="bestFit"/>
              <c:showLegendKey val="0"/>
              <c:showVal val="1"/>
              <c:showCatName val="0"/>
              <c:showSerName val="0"/>
              <c:showPercent val="0"/>
              <c:showBubbleSize val="0"/>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Sheet2!$A$2:$A$6</c:f>
              <c:strCache>
                <c:ptCount val="5"/>
                <c:pt idx="0">
                  <c:v>15-25</c:v>
                </c:pt>
                <c:pt idx="1">
                  <c:v>26-35</c:v>
                </c:pt>
                <c:pt idx="2">
                  <c:v>36-45</c:v>
                </c:pt>
                <c:pt idx="3">
                  <c:v>46-55</c:v>
                </c:pt>
                <c:pt idx="4">
                  <c:v>Above 55</c:v>
                </c:pt>
              </c:strCache>
            </c:strRef>
          </c:cat>
          <c:val>
            <c:numRef>
              <c:f>Sheet2!$B$2:$B$6</c:f>
              <c:numCache>
                <c:formatCode>0.00%</c:formatCode>
                <c:ptCount val="5"/>
                <c:pt idx="0">
                  <c:v>0.2286</c:v>
                </c:pt>
                <c:pt idx="1">
                  <c:v>0.4667</c:v>
                </c:pt>
                <c:pt idx="2">
                  <c:v>0.24759999999999999</c:v>
                </c:pt>
                <c:pt idx="3">
                  <c:v>3.8100000000000002E-2</c:v>
                </c:pt>
                <c:pt idx="4">
                  <c:v>1.9E-2</c:v>
                </c:pt>
              </c:numCache>
            </c:numRef>
          </c:val>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doughnutChart>
        <c:varyColors val="1"/>
        <c:ser>
          <c:idx val="0"/>
          <c:order val="0"/>
          <c:dPt>
            <c:idx val="0"/>
            <c:bubble3D val="0"/>
            <c:spPr>
              <a:solidFill>
                <a:schemeClr val="accent1"/>
              </a:solidFill>
              <a:ln>
                <a:noFill/>
              </a:ln>
              <a:effectLst>
                <a:outerShdw blurRad="254000" sx="102000" sy="102000" algn="ctr" rotWithShape="0">
                  <a:prstClr val="black">
                    <a:alpha val="20000"/>
                  </a:prstClr>
                </a:outerShdw>
              </a:effectLst>
            </c:spPr>
          </c:dPt>
          <c:dPt>
            <c:idx val="1"/>
            <c:bubble3D val="0"/>
            <c:spPr>
              <a:solidFill>
                <a:schemeClr val="accent2"/>
              </a:solidFill>
              <a:ln>
                <a:noFill/>
              </a:ln>
              <a:effectLst>
                <a:outerShdw blurRad="254000" sx="102000" sy="102000" algn="ctr" rotWithShape="0">
                  <a:prstClr val="black">
                    <a:alpha val="20000"/>
                  </a:prstClr>
                </a:outerShdw>
              </a:effectLst>
            </c:spPr>
          </c:dPt>
          <c:dPt>
            <c:idx val="2"/>
            <c:bubble3D val="0"/>
            <c:spPr>
              <a:solidFill>
                <a:schemeClr val="accent3"/>
              </a:solidFill>
              <a:ln>
                <a:noFill/>
              </a:ln>
              <a:effectLst>
                <a:outerShdw blurRad="254000" sx="102000" sy="102000" algn="ctr" rotWithShape="0">
                  <a:prstClr val="black">
                    <a:alpha val="20000"/>
                  </a:prstClr>
                </a:outerShdw>
              </a:effectLst>
            </c:spPr>
          </c:dPt>
          <c:dPt>
            <c:idx val="3"/>
            <c:bubble3D val="0"/>
            <c:spPr>
              <a:solidFill>
                <a:schemeClr val="accent4"/>
              </a:solidFill>
              <a:ln>
                <a:noFill/>
              </a:ln>
              <a:effectLst>
                <a:outerShdw blurRad="254000" sx="102000" sy="102000" algn="ctr" rotWithShape="0">
                  <a:prstClr val="black">
                    <a:alpha val="20000"/>
                  </a:prstClr>
                </a:outerShdw>
              </a:effectLst>
            </c:spPr>
          </c:dPt>
          <c:dLbls>
            <c:dLbl>
              <c:idx val="0"/>
              <c:tx>
                <c:rich>
                  <a:bodyPr/>
                  <a:lstStyle/>
                  <a:p>
                    <a:fld id="{C09F991C-8567-41DD-BE89-B7DCC2FC95BA}" type="VALUE">
                      <a:rPr lang="en-US"/>
                      <a:pPr/>
                      <a:t>[VALUE]</a:t>
                    </a:fld>
                    <a:endParaRPr lang="en-GB"/>
                  </a:p>
                </c:rich>
              </c:tx>
              <c:showLegendKey val="0"/>
              <c:showVal val="1"/>
              <c:showCatName val="0"/>
              <c:showSerName val="0"/>
              <c:showPercent val="1"/>
              <c:showBubbleSize val="0"/>
              <c:extLst>
                <c:ext xmlns:c15="http://schemas.microsoft.com/office/drawing/2012/chart" uri="{CE6537A1-D6FC-4f65-9D91-7224C49458BB}">
                  <c15:dlblFieldTable/>
                  <c15:showDataLabelsRange val="0"/>
                </c:ext>
              </c:extLst>
            </c:dLbl>
            <c:dLbl>
              <c:idx val="1"/>
              <c:tx>
                <c:rich>
                  <a:bodyPr/>
                  <a:lstStyle/>
                  <a:p>
                    <a:fld id="{A72BDF24-7969-496F-BA7F-0F95D96AFF1D}" type="VALUE">
                      <a:rPr lang="en-US"/>
                      <a:pPr/>
                      <a:t>[VALUE]</a:t>
                    </a:fld>
                    <a:endParaRPr lang="en-GB"/>
                  </a:p>
                </c:rich>
              </c:tx>
              <c:showLegendKey val="0"/>
              <c:showVal val="1"/>
              <c:showCatName val="0"/>
              <c:showSerName val="0"/>
              <c:showPercent val="1"/>
              <c:showBubbleSize val="0"/>
              <c:extLst>
                <c:ext xmlns:c15="http://schemas.microsoft.com/office/drawing/2012/chart" uri="{CE6537A1-D6FC-4f65-9D91-7224C49458BB}">
                  <c15:dlblFieldTable/>
                  <c15:showDataLabelsRange val="0"/>
                </c:ext>
              </c:extLst>
            </c:dLbl>
            <c:dLbl>
              <c:idx val="2"/>
              <c:tx>
                <c:rich>
                  <a:bodyPr/>
                  <a:lstStyle/>
                  <a:p>
                    <a:fld id="{552E9B6A-C88A-4E0F-9661-2A7D6AC8EF42}" type="VALUE">
                      <a:rPr lang="en-US"/>
                      <a:pPr/>
                      <a:t>[VALUE]</a:t>
                    </a:fld>
                    <a:endParaRPr lang="en-GB"/>
                  </a:p>
                </c:rich>
              </c:tx>
              <c:showLegendKey val="0"/>
              <c:showVal val="1"/>
              <c:showCatName val="0"/>
              <c:showSerName val="0"/>
              <c:showPercent val="1"/>
              <c:showBubbleSize val="0"/>
              <c:extLst>
                <c:ext xmlns:c15="http://schemas.microsoft.com/office/drawing/2012/chart" uri="{CE6537A1-D6FC-4f65-9D91-7224C49458BB}">
                  <c15:dlblFieldTable/>
                  <c15:showDataLabelsRange val="0"/>
                </c:ext>
              </c:extLst>
            </c:dLbl>
            <c:dLbl>
              <c:idx val="3"/>
              <c:tx>
                <c:rich>
                  <a:bodyPr/>
                  <a:lstStyle/>
                  <a:p>
                    <a:fld id="{D4F92AB9-50C7-47D2-8F29-20F04BA59649}" type="VALUE">
                      <a:rPr lang="en-US"/>
                      <a:pPr/>
                      <a:t>[VALUE]</a:t>
                    </a:fld>
                    <a:endParaRPr lang="en-GB"/>
                  </a:p>
                </c:rich>
              </c:tx>
              <c:showLegendKey val="0"/>
              <c:showVal val="1"/>
              <c:showCatName val="0"/>
              <c:showSerName val="0"/>
              <c:showPercent val="1"/>
              <c:showBubbleSize val="0"/>
              <c:extLst>
                <c:ext xmlns:c15="http://schemas.microsoft.com/office/drawing/2012/chart" uri="{CE6537A1-D6FC-4f65-9D91-7224C49458BB}">
                  <c15:dlblFieldTable/>
                  <c15:showDataLabelsRange val="0"/>
                </c:ext>
              </c:extLst>
            </c:dLbl>
            <c:spPr>
              <a:pattFill prst="pct75">
                <a:fgClr>
                  <a:sysClr val="windowText" lastClr="000000">
                    <a:lumMod val="75000"/>
                    <a:lumOff val="25000"/>
                  </a:sysClr>
                </a:fgClr>
                <a:bgClr>
                  <a:sysClr val="windowText" lastClr="000000">
                    <a:lumMod val="65000"/>
                    <a:lumOff val="35000"/>
                  </a:sys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showLegendKey val="0"/>
            <c:showVal val="1"/>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Sheet2!$A$9:$A$12</c:f>
              <c:strCache>
                <c:ptCount val="4"/>
                <c:pt idx="0">
                  <c:v>Full-time employed</c:v>
                </c:pt>
                <c:pt idx="1">
                  <c:v>Unemployed</c:v>
                </c:pt>
                <c:pt idx="2">
                  <c:v>Entrepreneur/ Self-employed</c:v>
                </c:pt>
                <c:pt idx="3">
                  <c:v>Student</c:v>
                </c:pt>
              </c:strCache>
            </c:strRef>
          </c:cat>
          <c:val>
            <c:numRef>
              <c:f>Sheet2!$B$9:$B$12</c:f>
              <c:numCache>
                <c:formatCode>0.00%</c:formatCode>
                <c:ptCount val="4"/>
                <c:pt idx="0">
                  <c:v>0.25700000000000001</c:v>
                </c:pt>
                <c:pt idx="1">
                  <c:v>9.5000000000000001E-2</c:v>
                </c:pt>
                <c:pt idx="2">
                  <c:v>0.105</c:v>
                </c:pt>
                <c:pt idx="3">
                  <c:v>0.54300000000000004</c:v>
                </c:pt>
              </c:numCache>
            </c:numRef>
          </c:val>
        </c:ser>
        <c:dLbls>
          <c:showLegendKey val="0"/>
          <c:showVal val="1"/>
          <c:showCatName val="0"/>
          <c:showSerName val="0"/>
          <c:showPercent val="0"/>
          <c:showBubbleSize val="0"/>
          <c:showLeaderLines val="1"/>
        </c:dLbls>
        <c:firstSliceAng val="0"/>
        <c:holeSize val="50"/>
      </c:doughnut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col"/>
        <c:grouping val="clustered"/>
        <c:varyColors val="0"/>
        <c:ser>
          <c:idx val="0"/>
          <c:order val="0"/>
          <c:tx>
            <c:strRef>
              <c:f>Sheet2!$A$17</c:f>
              <c:strCache>
                <c:ptCount val="1"/>
                <c:pt idx="0">
                  <c:v>Less than 500</c:v>
                </c:pt>
              </c:strCache>
            </c:strRef>
          </c:tx>
          <c:spPr>
            <a:solidFill>
              <a:schemeClr val="accent1"/>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Sheet2!$B$17</c:f>
              <c:numCache>
                <c:formatCode>0.00%</c:formatCode>
                <c:ptCount val="1"/>
                <c:pt idx="0">
                  <c:v>9.5000000000000001E-2</c:v>
                </c:pt>
              </c:numCache>
            </c:numRef>
          </c:val>
        </c:ser>
        <c:ser>
          <c:idx val="1"/>
          <c:order val="1"/>
          <c:tx>
            <c:strRef>
              <c:f>Sheet2!$A$18</c:f>
              <c:strCache>
                <c:ptCount val="1"/>
                <c:pt idx="0">
                  <c:v>500-1000</c:v>
                </c:pt>
              </c:strCache>
            </c:strRef>
          </c:tx>
          <c:spPr>
            <a:solidFill>
              <a:schemeClr val="accent2"/>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Sheet2!$B$18</c:f>
              <c:numCache>
                <c:formatCode>0.00%</c:formatCode>
                <c:ptCount val="1"/>
                <c:pt idx="0">
                  <c:v>0.28599999999999998</c:v>
                </c:pt>
              </c:numCache>
            </c:numRef>
          </c:val>
        </c:ser>
        <c:ser>
          <c:idx val="2"/>
          <c:order val="2"/>
          <c:tx>
            <c:strRef>
              <c:f>Sheet2!$A$19</c:f>
              <c:strCache>
                <c:ptCount val="1"/>
                <c:pt idx="0">
                  <c:v>1001-1500</c:v>
                </c:pt>
              </c:strCache>
            </c:strRef>
          </c:tx>
          <c:spPr>
            <a:solidFill>
              <a:schemeClr val="accent3"/>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Sheet2!$B$19</c:f>
              <c:numCache>
                <c:formatCode>0%</c:formatCode>
                <c:ptCount val="1"/>
                <c:pt idx="0">
                  <c:v>0.21</c:v>
                </c:pt>
              </c:numCache>
            </c:numRef>
          </c:val>
        </c:ser>
        <c:ser>
          <c:idx val="3"/>
          <c:order val="3"/>
          <c:tx>
            <c:strRef>
              <c:f>Sheet2!$A$20</c:f>
              <c:strCache>
                <c:ptCount val="1"/>
                <c:pt idx="0">
                  <c:v>1501-2000   </c:v>
                </c:pt>
              </c:strCache>
            </c:strRef>
          </c:tx>
          <c:spPr>
            <a:solidFill>
              <a:schemeClr val="accent4"/>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Sheet2!$B$20</c:f>
              <c:numCache>
                <c:formatCode>0.00%</c:formatCode>
                <c:ptCount val="1"/>
                <c:pt idx="0">
                  <c:v>0.16200000000000001</c:v>
                </c:pt>
              </c:numCache>
            </c:numRef>
          </c:val>
        </c:ser>
        <c:ser>
          <c:idx val="4"/>
          <c:order val="4"/>
          <c:tx>
            <c:strRef>
              <c:f>Sheet2!$A$21</c:f>
              <c:strCache>
                <c:ptCount val="1"/>
                <c:pt idx="0">
                  <c:v>2001-5000</c:v>
                </c:pt>
              </c:strCache>
            </c:strRef>
          </c:tx>
          <c:spPr>
            <a:solidFill>
              <a:schemeClr val="accent5"/>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Sheet2!$B$21</c:f>
              <c:numCache>
                <c:formatCode>0.00%</c:formatCode>
                <c:ptCount val="1"/>
                <c:pt idx="0">
                  <c:v>9.5000000000000001E-2</c:v>
                </c:pt>
              </c:numCache>
            </c:numRef>
          </c:val>
        </c:ser>
        <c:ser>
          <c:idx val="5"/>
          <c:order val="5"/>
          <c:tx>
            <c:strRef>
              <c:f>Sheet2!$A$22</c:f>
              <c:strCache>
                <c:ptCount val="1"/>
                <c:pt idx="0">
                  <c:v>Above 5000</c:v>
                </c:pt>
              </c:strCache>
            </c:strRef>
          </c:tx>
          <c:spPr>
            <a:solidFill>
              <a:schemeClr val="accent6"/>
            </a:solidFill>
            <a:ln>
              <a:noFill/>
            </a:ln>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val>
            <c:numRef>
              <c:f>Sheet2!$B$22</c:f>
              <c:numCache>
                <c:formatCode>0.00%</c:formatCode>
                <c:ptCount val="1"/>
                <c:pt idx="0">
                  <c:v>0.152</c:v>
                </c:pt>
              </c:numCache>
            </c:numRef>
          </c:val>
        </c:ser>
        <c:dLbls>
          <c:dLblPos val="outEnd"/>
          <c:showLegendKey val="0"/>
          <c:showVal val="1"/>
          <c:showCatName val="0"/>
          <c:showSerName val="0"/>
          <c:showPercent val="0"/>
          <c:showBubbleSize val="0"/>
        </c:dLbls>
        <c:gapWidth val="219"/>
        <c:overlap val="-27"/>
        <c:axId val="1529966528"/>
        <c:axId val="1529962176"/>
      </c:barChart>
      <c:catAx>
        <c:axId val="1529966528"/>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29962176"/>
        <c:crosses val="autoZero"/>
        <c:auto val="1"/>
        <c:lblAlgn val="ctr"/>
        <c:lblOffset val="100"/>
        <c:noMultiLvlLbl val="0"/>
      </c:catAx>
      <c:valAx>
        <c:axId val="1529962176"/>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2996652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Sheet2!$A$32</c:f>
              <c:strCache>
                <c:ptCount val="1"/>
                <c:pt idx="0">
                  <c:v>Once a week</c:v>
                </c:pt>
              </c:strCache>
            </c:strRef>
          </c:tx>
          <c:spPr>
            <a:pattFill prst="narVert">
              <a:fgClr>
                <a:schemeClr val="accent1"/>
              </a:fgClr>
              <a:bgClr>
                <a:schemeClr val="accent1">
                  <a:lumMod val="20000"/>
                  <a:lumOff val="80000"/>
                </a:schemeClr>
              </a:bgClr>
            </a:pattFill>
            <a:ln>
              <a:noFill/>
            </a:ln>
            <a:effectLst>
              <a:innerShdw blurRad="114300">
                <a:schemeClr val="accent1"/>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val>
            <c:numRef>
              <c:f>Sheet2!$B$32</c:f>
              <c:numCache>
                <c:formatCode>0.00%</c:formatCode>
                <c:ptCount val="1"/>
                <c:pt idx="0">
                  <c:v>0.124</c:v>
                </c:pt>
              </c:numCache>
            </c:numRef>
          </c:val>
        </c:ser>
        <c:ser>
          <c:idx val="1"/>
          <c:order val="1"/>
          <c:tx>
            <c:strRef>
              <c:f>Sheet2!$A$33</c:f>
              <c:strCache>
                <c:ptCount val="1"/>
                <c:pt idx="0">
                  <c:v>Once a month</c:v>
                </c:pt>
              </c:strCache>
            </c:strRef>
          </c:tx>
          <c:spPr>
            <a:pattFill prst="narVert">
              <a:fgClr>
                <a:schemeClr val="accent2"/>
              </a:fgClr>
              <a:bgClr>
                <a:schemeClr val="accent2">
                  <a:lumMod val="20000"/>
                  <a:lumOff val="80000"/>
                </a:schemeClr>
              </a:bgClr>
            </a:pattFill>
            <a:ln>
              <a:noFill/>
            </a:ln>
            <a:effectLst>
              <a:innerShdw blurRad="114300">
                <a:schemeClr val="accent2"/>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val>
            <c:numRef>
              <c:f>Sheet2!$B$33</c:f>
              <c:numCache>
                <c:formatCode>0.00%</c:formatCode>
                <c:ptCount val="1"/>
                <c:pt idx="0">
                  <c:v>0.42899999999999999</c:v>
                </c:pt>
              </c:numCache>
            </c:numRef>
          </c:val>
        </c:ser>
        <c:ser>
          <c:idx val="2"/>
          <c:order val="2"/>
          <c:tx>
            <c:strRef>
              <c:f>Sheet2!$A$34</c:f>
              <c:strCache>
                <c:ptCount val="1"/>
                <c:pt idx="0">
                  <c:v>Once in 6 months</c:v>
                </c:pt>
              </c:strCache>
            </c:strRef>
          </c:tx>
          <c:spPr>
            <a:pattFill prst="narVert">
              <a:fgClr>
                <a:schemeClr val="accent3"/>
              </a:fgClr>
              <a:bgClr>
                <a:schemeClr val="accent3">
                  <a:lumMod val="20000"/>
                  <a:lumOff val="80000"/>
                </a:schemeClr>
              </a:bgClr>
            </a:pattFill>
            <a:ln>
              <a:noFill/>
            </a:ln>
            <a:effectLst>
              <a:innerShdw blurRad="114300">
                <a:schemeClr val="accent3"/>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val>
            <c:numRef>
              <c:f>Sheet2!$B$34</c:f>
              <c:numCache>
                <c:formatCode>0.00%</c:formatCode>
                <c:ptCount val="1"/>
                <c:pt idx="0">
                  <c:v>0.371</c:v>
                </c:pt>
              </c:numCache>
            </c:numRef>
          </c:val>
        </c:ser>
        <c:ser>
          <c:idx val="3"/>
          <c:order val="3"/>
          <c:tx>
            <c:strRef>
              <c:f>Sheet2!$A$35</c:f>
              <c:strCache>
                <c:ptCount val="1"/>
                <c:pt idx="0">
                  <c:v>Once a year</c:v>
                </c:pt>
              </c:strCache>
            </c:strRef>
          </c:tx>
          <c:spPr>
            <a:pattFill prst="narVert">
              <a:fgClr>
                <a:schemeClr val="accent4"/>
              </a:fgClr>
              <a:bgClr>
                <a:schemeClr val="accent4">
                  <a:lumMod val="20000"/>
                  <a:lumOff val="80000"/>
                </a:schemeClr>
              </a:bgClr>
            </a:pattFill>
            <a:ln>
              <a:noFill/>
            </a:ln>
            <a:effectLst>
              <a:innerShdw blurRad="114300">
                <a:schemeClr val="accent4"/>
              </a:innerShdw>
            </a:effectLst>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1">
                          <a:lumMod val="35000"/>
                          <a:lumOff val="65000"/>
                        </a:schemeClr>
                      </a:solidFill>
                    </a:ln>
                    <a:effectLst/>
                  </c:spPr>
                </c15:leaderLines>
              </c:ext>
            </c:extLst>
          </c:dLbls>
          <c:val>
            <c:numRef>
              <c:f>Sheet2!$B$35</c:f>
              <c:numCache>
                <c:formatCode>0.00%</c:formatCode>
                <c:ptCount val="1"/>
                <c:pt idx="0">
                  <c:v>7.5999999999999998E-2</c:v>
                </c:pt>
              </c:numCache>
            </c:numRef>
          </c:val>
        </c:ser>
        <c:dLbls>
          <c:dLblPos val="outEnd"/>
          <c:showLegendKey val="0"/>
          <c:showVal val="1"/>
          <c:showCatName val="0"/>
          <c:showSerName val="0"/>
          <c:showPercent val="0"/>
          <c:showBubbleSize val="0"/>
        </c:dLbls>
        <c:gapWidth val="227"/>
        <c:overlap val="-48"/>
        <c:axId val="1529961088"/>
        <c:axId val="1529961632"/>
      </c:barChart>
      <c:catAx>
        <c:axId val="1529961088"/>
        <c:scaling>
          <c:orientation val="minMax"/>
        </c:scaling>
        <c:delete val="1"/>
        <c:axPos val="l"/>
        <c:numFmt formatCode="General" sourceLinked="1"/>
        <c:majorTickMark val="none"/>
        <c:minorTickMark val="none"/>
        <c:tickLblPos val="nextTo"/>
        <c:crossAx val="1529961632"/>
        <c:crosses val="autoZero"/>
        <c:auto val="1"/>
        <c:lblAlgn val="ctr"/>
        <c:lblOffset val="100"/>
        <c:noMultiLvlLbl val="0"/>
      </c:catAx>
      <c:valAx>
        <c:axId val="1529961632"/>
        <c:scaling>
          <c:orientation val="minMax"/>
        </c:scaling>
        <c:delete val="0"/>
        <c:axPos val="b"/>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152996108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15"/>
      <c:rotY val="20"/>
      <c:depthPercent val="100"/>
      <c:rAngAx val="1"/>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Sheet2!$A$41</c:f>
              <c:strCache>
                <c:ptCount val="1"/>
                <c:pt idx="0">
                  <c:v>Advertising</c:v>
                </c:pt>
              </c:strCache>
            </c:strRef>
          </c:tx>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Sheet2!$B$41</c:f>
              <c:numCache>
                <c:formatCode>General</c:formatCode>
                <c:ptCount val="1"/>
                <c:pt idx="0">
                  <c:v>14.29</c:v>
                </c:pt>
              </c:numCache>
            </c:numRef>
          </c:val>
        </c:ser>
        <c:ser>
          <c:idx val="1"/>
          <c:order val="1"/>
          <c:tx>
            <c:strRef>
              <c:f>Sheet2!$A$42</c:f>
              <c:strCache>
                <c:ptCount val="1"/>
                <c:pt idx="0">
                  <c:v>Price</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Sheet2!$B$42</c:f>
              <c:numCache>
                <c:formatCode>General</c:formatCode>
                <c:ptCount val="1"/>
                <c:pt idx="0">
                  <c:v>22.86</c:v>
                </c:pt>
              </c:numCache>
            </c:numRef>
          </c:val>
        </c:ser>
        <c:ser>
          <c:idx val="2"/>
          <c:order val="2"/>
          <c:tx>
            <c:strRef>
              <c:f>Sheet2!$A$43</c:f>
              <c:strCache>
                <c:ptCount val="1"/>
                <c:pt idx="0">
                  <c:v>Trend</c:v>
                </c:pt>
              </c:strCache>
            </c:strRef>
          </c:tx>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Sheet2!$B$43</c:f>
              <c:numCache>
                <c:formatCode>General</c:formatCode>
                <c:ptCount val="1"/>
                <c:pt idx="0">
                  <c:v>21.9</c:v>
                </c:pt>
              </c:numCache>
            </c:numRef>
          </c:val>
        </c:ser>
        <c:ser>
          <c:idx val="3"/>
          <c:order val="3"/>
          <c:tx>
            <c:strRef>
              <c:f>Sheet2!$A$44</c:f>
              <c:strCache>
                <c:ptCount val="1"/>
                <c:pt idx="0">
                  <c:v>Brand name</c:v>
                </c:pt>
              </c:strCache>
            </c:strRef>
          </c:tx>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Sheet2!$B$44</c:f>
              <c:numCache>
                <c:formatCode>General</c:formatCode>
                <c:ptCount val="1"/>
                <c:pt idx="0">
                  <c:v>30.48</c:v>
                </c:pt>
              </c:numCache>
            </c:numRef>
          </c:val>
        </c:ser>
        <c:ser>
          <c:idx val="4"/>
          <c:order val="4"/>
          <c:tx>
            <c:strRef>
              <c:f>Sheet2!$A$45</c:f>
              <c:strCache>
                <c:ptCount val="1"/>
                <c:pt idx="0">
                  <c:v>None of the Above</c:v>
                </c:pt>
              </c:strCache>
            </c:strRef>
          </c:tx>
          <c:spPr>
            <a:gradFill rotWithShape="1">
              <a:gsLst>
                <a:gs pos="0">
                  <a:schemeClr val="accent5">
                    <a:satMod val="103000"/>
                    <a:lumMod val="102000"/>
                    <a:tint val="94000"/>
                  </a:schemeClr>
                </a:gs>
                <a:gs pos="50000">
                  <a:schemeClr val="accent5">
                    <a:satMod val="110000"/>
                    <a:lumMod val="100000"/>
                    <a:shade val="100000"/>
                  </a:schemeClr>
                </a:gs>
                <a:gs pos="100000">
                  <a:schemeClr val="accent5">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Sheet2!$B$45</c:f>
              <c:numCache>
                <c:formatCode>General</c:formatCode>
                <c:ptCount val="1"/>
                <c:pt idx="0">
                  <c:v>8.57</c:v>
                </c:pt>
              </c:numCache>
            </c:numRef>
          </c:val>
        </c:ser>
        <c:ser>
          <c:idx val="5"/>
          <c:order val="5"/>
          <c:tx>
            <c:strRef>
              <c:f>Sheet2!$A$46</c:f>
              <c:strCache>
                <c:ptCount val="1"/>
                <c:pt idx="0">
                  <c:v>Other</c:v>
                </c:pt>
              </c:strCache>
            </c:strRef>
          </c:tx>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lumMod val="8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95000"/>
                          <a:alpha val="54000"/>
                        </a:schemeClr>
                      </a:solidFill>
                    </a:ln>
                    <a:effectLst/>
                  </c:spPr>
                </c15:leaderLines>
              </c:ext>
            </c:extLst>
          </c:dLbls>
          <c:val>
            <c:numRef>
              <c:f>Sheet2!$B$46</c:f>
              <c:numCache>
                <c:formatCode>General</c:formatCode>
                <c:ptCount val="1"/>
                <c:pt idx="0">
                  <c:v>1.9</c:v>
                </c:pt>
              </c:numCache>
            </c:numRef>
          </c:val>
        </c:ser>
        <c:dLbls>
          <c:showLegendKey val="0"/>
          <c:showVal val="1"/>
          <c:showCatName val="0"/>
          <c:showSerName val="0"/>
          <c:showPercent val="0"/>
          <c:showBubbleSize val="0"/>
        </c:dLbls>
        <c:gapWidth val="150"/>
        <c:shape val="box"/>
        <c:axId val="1825971536"/>
        <c:axId val="1919723840"/>
        <c:axId val="0"/>
      </c:bar3DChart>
      <c:catAx>
        <c:axId val="1825971536"/>
        <c:scaling>
          <c:orientation val="minMax"/>
        </c:scaling>
        <c:delete val="1"/>
        <c:axPos val="b"/>
        <c:numFmt formatCode="General" sourceLinked="1"/>
        <c:majorTickMark val="none"/>
        <c:minorTickMark val="none"/>
        <c:tickLblPos val="nextTo"/>
        <c:crossAx val="1919723840"/>
        <c:crosses val="autoZero"/>
        <c:auto val="1"/>
        <c:lblAlgn val="ctr"/>
        <c:lblOffset val="100"/>
        <c:noMultiLvlLbl val="0"/>
      </c:catAx>
      <c:valAx>
        <c:axId val="1919723840"/>
        <c:scaling>
          <c:orientation val="minMax"/>
        </c:scaling>
        <c:delete val="0"/>
        <c:axPos val="l"/>
        <c:majorGridlines>
          <c:spPr>
            <a:ln w="9525" cap="flat" cmpd="sng" algn="ctr">
              <a:solidFill>
                <a:schemeClr val="dk1">
                  <a:lumMod val="50000"/>
                  <a:lumOff val="50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crossAx val="1825971536"/>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spPr>
            <a:ln w="34925" cap="rnd">
              <a:solidFill>
                <a:schemeClr val="lt1"/>
              </a:solidFill>
              <a:round/>
            </a:ln>
            <a:effectLst>
              <a:outerShdw dist="25400" dir="2700000" algn="tl" rotWithShape="0">
                <a:schemeClr val="accent1"/>
              </a:outerShdw>
            </a:effectLst>
          </c:spPr>
          <c:marker>
            <c:symbol val="none"/>
          </c:marker>
          <c:dLbls>
            <c:dLbl>
              <c:idx val="2"/>
              <c:layout>
                <c:manualLayout>
                  <c:x val="-4.9506999125109363E-2"/>
                  <c:y val="-0.13653944298629339"/>
                </c:manualLayout>
              </c:layout>
              <c:dLblPos val="r"/>
              <c:showLegendKey val="0"/>
              <c:showVal val="1"/>
              <c:showCatName val="0"/>
              <c:showSerName val="0"/>
              <c:showPercent val="0"/>
              <c:showBubbleSize val="0"/>
              <c:extLst>
                <c:ext xmlns:c15="http://schemas.microsoft.com/office/drawing/2012/chart" uri="{CE6537A1-D6FC-4f65-9D91-7224C49458BB}"/>
              </c:extLst>
            </c:dLbl>
            <c:dLbl>
              <c:idx val="4"/>
              <c:layout>
                <c:manualLayout>
                  <c:x val="-2.1729221347331584E-2"/>
                  <c:y val="-6.2465368912219391E-2"/>
                </c:manualLayout>
              </c:layout>
              <c:dLblPos val="r"/>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accent1">
                          <a:lumMod val="60000"/>
                          <a:lumOff val="40000"/>
                        </a:schemeClr>
                      </a:solidFill>
                    </a:ln>
                    <a:effectLst/>
                  </c:spPr>
                </c15:leaderLines>
              </c:ext>
            </c:extLst>
          </c:dLbls>
          <c:cat>
            <c:strRef>
              <c:f>Sheet2!$Q$1:$Q$6</c:f>
              <c:strCache>
                <c:ptCount val="6"/>
                <c:pt idx="0">
                  <c:v>Brand name</c:v>
                </c:pt>
                <c:pt idx="1">
                  <c:v>Price it offers</c:v>
                </c:pt>
                <c:pt idx="2">
                  <c:v>Brand marketing</c:v>
                </c:pt>
                <c:pt idx="3">
                  <c:v>Past experience</c:v>
                </c:pt>
                <c:pt idx="4">
                  <c:v>None of the above</c:v>
                </c:pt>
                <c:pt idx="5">
                  <c:v>Other</c:v>
                </c:pt>
              </c:strCache>
            </c:strRef>
          </c:cat>
          <c:val>
            <c:numRef>
              <c:f>Sheet2!$R$1:$R$6</c:f>
              <c:numCache>
                <c:formatCode>0.00%</c:formatCode>
                <c:ptCount val="6"/>
                <c:pt idx="0">
                  <c:v>0.31430000000000002</c:v>
                </c:pt>
                <c:pt idx="1">
                  <c:v>0.34289999999999998</c:v>
                </c:pt>
                <c:pt idx="2">
                  <c:v>5.7099999999999998E-2</c:v>
                </c:pt>
                <c:pt idx="3">
                  <c:v>0.2571</c:v>
                </c:pt>
                <c:pt idx="4">
                  <c:v>2.86E-2</c:v>
                </c:pt>
                <c:pt idx="5" formatCode="General">
                  <c:v>0</c:v>
                </c:pt>
              </c:numCache>
            </c:numRef>
          </c:val>
          <c:smooth val="0"/>
        </c:ser>
        <c:dLbls>
          <c:dLblPos val="t"/>
          <c:showLegendKey val="0"/>
          <c:showVal val="1"/>
          <c:showCatName val="0"/>
          <c:showSerName val="0"/>
          <c:showPercent val="0"/>
          <c:showBubbleSize val="0"/>
        </c:dLbls>
        <c:dropLines>
          <c:spPr>
            <a:ln w="9525" cap="flat" cmpd="sng" algn="ctr">
              <a:gradFill>
                <a:gsLst>
                  <a:gs pos="0">
                    <a:schemeClr val="lt1"/>
                  </a:gs>
                  <a:gs pos="100000">
                    <a:schemeClr val="lt1">
                      <a:alpha val="0"/>
                    </a:schemeClr>
                  </a:gs>
                </a:gsLst>
                <a:lin ang="5400000" scaled="0"/>
              </a:gradFill>
              <a:round/>
            </a:ln>
            <a:effectLst/>
          </c:spPr>
        </c:dropLines>
        <c:smooth val="0"/>
        <c:axId val="1919724384"/>
        <c:axId val="1919724928"/>
      </c:lineChart>
      <c:catAx>
        <c:axId val="1919724384"/>
        <c:scaling>
          <c:orientation val="minMax"/>
        </c:scaling>
        <c:delete val="0"/>
        <c:axPos val="b"/>
        <c:numFmt formatCode="General" sourceLinked="1"/>
        <c:majorTickMark val="none"/>
        <c:minorTickMark val="none"/>
        <c:tickLblPos val="nextTo"/>
        <c:spPr>
          <a:noFill/>
          <a:ln w="12700" cap="flat" cmpd="sng" algn="ctr">
            <a:solidFill>
              <a:schemeClr val="lt1"/>
            </a:solidFill>
            <a:round/>
          </a:ln>
          <a:effectLst/>
        </c:spPr>
        <c:txPr>
          <a:bodyPr rot="-60000000" spcFirstLastPara="1" vertOverflow="ellipsis" vert="horz" wrap="square" anchor="ctr" anchorCtr="1"/>
          <a:lstStyle/>
          <a:p>
            <a:pPr>
              <a:defRPr sz="900" b="1" i="0" u="none" strike="noStrike" kern="1200" spc="100" baseline="0">
                <a:solidFill>
                  <a:srgbClr val="002060"/>
                </a:solidFill>
                <a:latin typeface="+mn-lt"/>
                <a:ea typeface="+mn-ea"/>
                <a:cs typeface="+mn-cs"/>
              </a:defRPr>
            </a:pPr>
            <a:endParaRPr lang="en-US"/>
          </a:p>
        </c:txPr>
        <c:crossAx val="1919724928"/>
        <c:crosses val="autoZero"/>
        <c:auto val="1"/>
        <c:lblAlgn val="ctr"/>
        <c:lblOffset val="100"/>
        <c:noMultiLvlLbl val="0"/>
      </c:catAx>
      <c:valAx>
        <c:axId val="1919724928"/>
        <c:scaling>
          <c:orientation val="minMax"/>
        </c:scaling>
        <c:delete val="0"/>
        <c:axPos val="l"/>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solidFill>
                <a:latin typeface="+mn-lt"/>
                <a:ea typeface="+mn-ea"/>
                <a:cs typeface="+mn-cs"/>
              </a:defRPr>
            </a:pPr>
            <a:endParaRPr lang="en-US"/>
          </a:p>
        </c:txPr>
        <c:crossAx val="1919724384"/>
        <c:crosses val="autoZero"/>
        <c:crossBetween val="between"/>
      </c:valAx>
      <c:spPr>
        <a:noFill/>
        <a:ln>
          <a:noFill/>
        </a:ln>
        <a:effectLst/>
      </c:spPr>
    </c:plotArea>
    <c:plotVisOnly val="1"/>
    <c:dispBlanksAs val="gap"/>
    <c:showDLblsOverMax val="0"/>
  </c:chart>
  <c:spPr>
    <a:solidFill>
      <a:schemeClr val="accent1"/>
    </a:solidFill>
    <a:ln w="9525" cap="flat" cmpd="sng" algn="ctr">
      <a:solidFill>
        <a:schemeClr val="accent1"/>
      </a:solidFill>
      <a:round/>
    </a:ln>
    <a:effectLst/>
  </c:spPr>
  <c:txPr>
    <a:bodyPr/>
    <a:lstStyle/>
    <a:p>
      <a:pPr>
        <a:defRPr/>
      </a:pPr>
      <a:endParaRPr lang="en-US"/>
    </a:p>
  </c:txPr>
  <c:externalData r:id="rId3">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spPr>
            <a:ln>
              <a:solidFill>
                <a:sysClr val="windowText" lastClr="000000"/>
              </a:solidFill>
            </a:ln>
          </c:spPr>
          <c:dPt>
            <c:idx val="0"/>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solidFill>
                  <a:sysClr val="windowText" lastClr="000000"/>
                </a:solidFill>
              </a:ln>
              <a:effectLst>
                <a:outerShdw blurRad="57150" dist="19050" dir="5400000" algn="ctr" rotWithShape="0">
                  <a:srgbClr val="000000">
                    <a:alpha val="63000"/>
                  </a:srgbClr>
                </a:outerShdw>
              </a:effectLst>
            </c:spPr>
          </c:dPt>
          <c:dPt>
            <c:idx val="1"/>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solidFill>
                  <a:sysClr val="windowText" lastClr="000000"/>
                </a:solidFill>
              </a:ln>
              <a:effectLst>
                <a:outerShdw blurRad="57150" dist="19050" dir="5400000" algn="ctr" rotWithShape="0">
                  <a:srgbClr val="000000">
                    <a:alpha val="63000"/>
                  </a:srgbClr>
                </a:outerShdw>
              </a:effectLst>
            </c:spPr>
          </c:dPt>
          <c:dPt>
            <c:idx val="2"/>
            <c:bubble3D val="0"/>
            <c:spPr>
              <a:gradFill rotWithShape="1">
                <a:gsLst>
                  <a:gs pos="0">
                    <a:schemeClr val="accent6">
                      <a:satMod val="103000"/>
                      <a:lumMod val="102000"/>
                      <a:tint val="94000"/>
                    </a:schemeClr>
                  </a:gs>
                  <a:gs pos="50000">
                    <a:schemeClr val="accent6">
                      <a:satMod val="110000"/>
                      <a:lumMod val="100000"/>
                      <a:shade val="100000"/>
                    </a:schemeClr>
                  </a:gs>
                  <a:gs pos="100000">
                    <a:schemeClr val="accent6">
                      <a:lumMod val="99000"/>
                      <a:satMod val="120000"/>
                      <a:shade val="78000"/>
                    </a:schemeClr>
                  </a:gs>
                </a:gsLst>
                <a:lin ang="5400000" scaled="0"/>
              </a:gradFill>
              <a:ln>
                <a:solidFill>
                  <a:sysClr val="windowText" lastClr="000000"/>
                </a:solidFill>
              </a:ln>
              <a:effectLst>
                <a:outerShdw blurRad="57150" dist="19050" dir="5400000" algn="ctr" rotWithShape="0">
                  <a:srgbClr val="000000">
                    <a:alpha val="63000"/>
                  </a:srgbClr>
                </a:outerShdw>
              </a:effectLst>
            </c:spPr>
          </c:dPt>
          <c:dPt>
            <c:idx val="3"/>
            <c:bubble3D val="0"/>
            <c:spPr>
              <a:gradFill rotWithShape="1">
                <a:gsLst>
                  <a:gs pos="0">
                    <a:schemeClr val="accent2">
                      <a:lumMod val="60000"/>
                      <a:satMod val="103000"/>
                      <a:lumMod val="102000"/>
                      <a:tint val="94000"/>
                    </a:schemeClr>
                  </a:gs>
                  <a:gs pos="50000">
                    <a:schemeClr val="accent2">
                      <a:lumMod val="60000"/>
                      <a:satMod val="110000"/>
                      <a:lumMod val="100000"/>
                      <a:shade val="100000"/>
                    </a:schemeClr>
                  </a:gs>
                  <a:gs pos="100000">
                    <a:schemeClr val="accent2">
                      <a:lumMod val="60000"/>
                      <a:lumMod val="99000"/>
                      <a:satMod val="120000"/>
                      <a:shade val="78000"/>
                    </a:schemeClr>
                  </a:gs>
                </a:gsLst>
                <a:lin ang="5400000" scaled="0"/>
              </a:gradFill>
              <a:ln>
                <a:solidFill>
                  <a:sysClr val="windowText" lastClr="000000"/>
                </a:solidFill>
              </a:ln>
              <a:effectLst>
                <a:outerShdw blurRad="57150" dist="19050" dir="5400000" algn="ctr" rotWithShape="0">
                  <a:srgbClr val="000000">
                    <a:alpha val="63000"/>
                  </a:srgbClr>
                </a:outerShdw>
              </a:effectLst>
            </c:spPr>
          </c:dPt>
          <c:dPt>
            <c:idx val="4"/>
            <c:bubble3D val="0"/>
            <c:spPr>
              <a:gradFill rotWithShape="1">
                <a:gsLst>
                  <a:gs pos="0">
                    <a:schemeClr val="accent4">
                      <a:lumMod val="60000"/>
                      <a:satMod val="103000"/>
                      <a:lumMod val="102000"/>
                      <a:tint val="94000"/>
                    </a:schemeClr>
                  </a:gs>
                  <a:gs pos="50000">
                    <a:schemeClr val="accent4">
                      <a:lumMod val="60000"/>
                      <a:satMod val="110000"/>
                      <a:lumMod val="100000"/>
                      <a:shade val="100000"/>
                    </a:schemeClr>
                  </a:gs>
                  <a:gs pos="100000">
                    <a:schemeClr val="accent4">
                      <a:lumMod val="60000"/>
                      <a:lumMod val="99000"/>
                      <a:satMod val="120000"/>
                      <a:shade val="78000"/>
                    </a:schemeClr>
                  </a:gs>
                </a:gsLst>
                <a:lin ang="5400000" scaled="0"/>
              </a:gradFill>
              <a:ln>
                <a:solidFill>
                  <a:sysClr val="windowText" lastClr="000000"/>
                </a:solidFill>
              </a:ln>
              <a:effectLst>
                <a:outerShdw blurRad="57150" dist="19050" dir="5400000" algn="ctr" rotWithShape="0">
                  <a:srgbClr val="000000">
                    <a:alpha val="63000"/>
                  </a:srgbClr>
                </a:outerShdw>
              </a:effectLst>
            </c:spPr>
          </c:dPt>
          <c:dLbls>
            <c:dLbl>
              <c:idx val="0"/>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en-US"/>
                </a:p>
              </c:txPr>
              <c:dLblPos val="bestFit"/>
              <c:showLegendKey val="0"/>
              <c:showVal val="1"/>
              <c:showCatName val="0"/>
              <c:showSerName val="0"/>
              <c:showPercent val="0"/>
              <c:showBubbleSize val="0"/>
            </c:dLbl>
            <c:dLbl>
              <c:idx val="1"/>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en-US"/>
                </a:p>
              </c:txPr>
              <c:dLblPos val="bestFit"/>
              <c:showLegendKey val="0"/>
              <c:showVal val="1"/>
              <c:showCatName val="0"/>
              <c:showSerName val="0"/>
              <c:showPercent val="0"/>
              <c:showBubbleSize val="0"/>
            </c:dLbl>
            <c:dLbl>
              <c:idx val="4"/>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en-US"/>
                </a:p>
              </c:txPr>
              <c:dLblPos val="bestFit"/>
              <c:showLegendKey val="0"/>
              <c:showVal val="1"/>
              <c:showCatName val="0"/>
              <c:showSerName val="0"/>
              <c:showPercent val="0"/>
              <c:showBubbleSize val="0"/>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lumMod val="8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a:solidFill>
                    <a:schemeClr val="lt1">
                      <a:lumMod val="95000"/>
                      <a:alpha val="54000"/>
                    </a:schemeClr>
                  </a:solidFill>
                </a:ln>
                <a:effectLst/>
              </c:spPr>
            </c:leaderLines>
            <c:extLst>
              <c:ext xmlns:c15="http://schemas.microsoft.com/office/drawing/2012/chart" uri="{CE6537A1-D6FC-4f65-9D91-7224C49458BB}"/>
            </c:extLst>
          </c:dLbls>
          <c:cat>
            <c:strRef>
              <c:f>Sheet2!$Q$15:$Q$19</c:f>
              <c:strCache>
                <c:ptCount val="5"/>
                <c:pt idx="0">
                  <c:v>Strongly agree</c:v>
                </c:pt>
                <c:pt idx="1">
                  <c:v>Agree</c:v>
                </c:pt>
                <c:pt idx="2">
                  <c:v>Neither agree nor disagree</c:v>
                </c:pt>
                <c:pt idx="3">
                  <c:v>Disagree</c:v>
                </c:pt>
                <c:pt idx="4">
                  <c:v>Strongly disagree</c:v>
                </c:pt>
              </c:strCache>
            </c:strRef>
          </c:cat>
          <c:val>
            <c:numRef>
              <c:f>Sheet2!$R$15:$R$19</c:f>
              <c:numCache>
                <c:formatCode>0.00%</c:formatCode>
                <c:ptCount val="5"/>
                <c:pt idx="0">
                  <c:v>0.56189999999999996</c:v>
                </c:pt>
                <c:pt idx="1">
                  <c:v>0.38100000000000001</c:v>
                </c:pt>
                <c:pt idx="2">
                  <c:v>4.7600000000000003E-2</c:v>
                </c:pt>
                <c:pt idx="3" formatCode="General">
                  <c:v>0</c:v>
                </c:pt>
                <c:pt idx="4" formatCode="General">
                  <c:v>0.95</c:v>
                </c:pt>
              </c:numCache>
            </c:numRef>
          </c:val>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lt1">
                  <a:lumMod val="85000"/>
                </a:schemeClr>
              </a:solidFill>
              <a:latin typeface="+mn-lt"/>
              <a:ea typeface="+mn-ea"/>
              <a:cs typeface="+mn-cs"/>
            </a:defRPr>
          </a:pPr>
          <a:endParaRPr lang="en-US"/>
        </a:p>
      </c:txPr>
    </c:legend>
    <c:plotVisOnly val="1"/>
    <c:dispBlanksAs val="gap"/>
    <c:showDLblsOverMax val="0"/>
  </c:chart>
  <c: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a:ln>
      <a:noFill/>
    </a:ln>
    <a:effectLst/>
  </c:spPr>
  <c:txPr>
    <a:bodyPr/>
    <a:lstStyle/>
    <a:p>
      <a:pPr>
        <a:defRPr/>
      </a:pPr>
      <a:endParaRPr lang="en-US"/>
    </a:p>
  </c:txPr>
  <c:externalData r:id="rId3">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col"/>
        <c:grouping val="clustered"/>
        <c:varyColors val="0"/>
        <c:ser>
          <c:idx val="0"/>
          <c:order val="0"/>
          <c:tx>
            <c:strRef>
              <c:f>Sheet2!$Q$24</c:f>
              <c:strCache>
                <c:ptCount val="1"/>
                <c:pt idx="0">
                  <c:v>Strongly agree</c:v>
                </c:pt>
              </c:strCache>
            </c:strRef>
          </c:tx>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val>
            <c:numRef>
              <c:f>Sheet2!$R$24</c:f>
              <c:numCache>
                <c:formatCode>0%</c:formatCode>
                <c:ptCount val="1"/>
                <c:pt idx="0">
                  <c:v>0.4</c:v>
                </c:pt>
              </c:numCache>
            </c:numRef>
          </c:val>
        </c:ser>
        <c:ser>
          <c:idx val="1"/>
          <c:order val="1"/>
          <c:tx>
            <c:strRef>
              <c:f>Sheet2!$Q$25</c:f>
              <c:strCache>
                <c:ptCount val="1"/>
                <c:pt idx="0">
                  <c:v>Agree</c:v>
                </c:pt>
              </c:strCache>
            </c:strRef>
          </c:tx>
          <c:spPr>
            <a:solidFill>
              <a:schemeClr val="accent2">
                <a:alpha val="85000"/>
              </a:schemeClr>
            </a:solidFill>
            <a:ln w="9525" cap="flat" cmpd="sng" algn="ctr">
              <a:solidFill>
                <a:schemeClr val="accent2">
                  <a:lumMod val="75000"/>
                </a:schemeClr>
              </a:solidFill>
              <a:round/>
            </a:ln>
            <a:effectLst/>
            <a:sp3d contourW="9525">
              <a:contourClr>
                <a:schemeClr val="accent2">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val>
            <c:numRef>
              <c:f>Sheet2!$R$25</c:f>
              <c:numCache>
                <c:formatCode>0.00%</c:formatCode>
                <c:ptCount val="1"/>
                <c:pt idx="0">
                  <c:v>0.33329999999999999</c:v>
                </c:pt>
              </c:numCache>
            </c:numRef>
          </c:val>
        </c:ser>
        <c:ser>
          <c:idx val="2"/>
          <c:order val="2"/>
          <c:tx>
            <c:strRef>
              <c:f>Sheet2!$Q$26</c:f>
              <c:strCache>
                <c:ptCount val="1"/>
                <c:pt idx="0">
                  <c:v>Neither agree nor disagree</c:v>
                </c:pt>
              </c:strCache>
            </c:strRef>
          </c:tx>
          <c:spPr>
            <a:solidFill>
              <a:schemeClr val="accent3">
                <a:alpha val="85000"/>
              </a:schemeClr>
            </a:solidFill>
            <a:ln w="9525" cap="flat" cmpd="sng" algn="ctr">
              <a:solidFill>
                <a:schemeClr val="accent3">
                  <a:lumMod val="75000"/>
                </a:schemeClr>
              </a:solidFill>
              <a:round/>
            </a:ln>
            <a:effectLst/>
            <a:sp3d contourW="9525">
              <a:contourClr>
                <a:schemeClr val="accent3">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val>
            <c:numRef>
              <c:f>Sheet2!$R$26</c:f>
              <c:numCache>
                <c:formatCode>0.00%</c:formatCode>
                <c:ptCount val="1"/>
                <c:pt idx="0">
                  <c:v>0.1714</c:v>
                </c:pt>
              </c:numCache>
            </c:numRef>
          </c:val>
        </c:ser>
        <c:ser>
          <c:idx val="3"/>
          <c:order val="3"/>
          <c:tx>
            <c:strRef>
              <c:f>Sheet2!$Q$27</c:f>
              <c:strCache>
                <c:ptCount val="1"/>
                <c:pt idx="0">
                  <c:v>Disagree</c:v>
                </c:pt>
              </c:strCache>
            </c:strRef>
          </c:tx>
          <c:spPr>
            <a:solidFill>
              <a:schemeClr val="accent4">
                <a:alpha val="85000"/>
              </a:schemeClr>
            </a:solidFill>
            <a:ln w="9525" cap="flat" cmpd="sng" algn="ctr">
              <a:solidFill>
                <a:schemeClr val="accent4">
                  <a:lumMod val="75000"/>
                </a:schemeClr>
              </a:solidFill>
              <a:round/>
            </a:ln>
            <a:effectLst/>
            <a:sp3d contourW="9525">
              <a:contourClr>
                <a:schemeClr val="accent4">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val>
            <c:numRef>
              <c:f>Sheet2!$R$27</c:f>
              <c:numCache>
                <c:formatCode>0.00%</c:formatCode>
                <c:ptCount val="1"/>
                <c:pt idx="0">
                  <c:v>6.6699999999999995E-2</c:v>
                </c:pt>
              </c:numCache>
            </c:numRef>
          </c:val>
        </c:ser>
        <c:ser>
          <c:idx val="4"/>
          <c:order val="4"/>
          <c:tx>
            <c:strRef>
              <c:f>Sheet2!$Q$28</c:f>
              <c:strCache>
                <c:ptCount val="1"/>
                <c:pt idx="0">
                  <c:v>Strongly disagree</c:v>
                </c:pt>
              </c:strCache>
            </c:strRef>
          </c:tx>
          <c:spPr>
            <a:solidFill>
              <a:schemeClr val="accent5">
                <a:alpha val="85000"/>
              </a:schemeClr>
            </a:solidFill>
            <a:ln w="9525" cap="flat" cmpd="sng" algn="ctr">
              <a:solidFill>
                <a:schemeClr val="accent5">
                  <a:lumMod val="75000"/>
                </a:schemeClr>
              </a:solidFill>
              <a:round/>
            </a:ln>
            <a:effectLst/>
            <a:sp3d contourW="9525">
              <a:contourClr>
                <a:schemeClr val="accent5">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val>
            <c:numRef>
              <c:f>Sheet2!$R$28</c:f>
              <c:numCache>
                <c:formatCode>0.00%</c:formatCode>
                <c:ptCount val="1"/>
                <c:pt idx="0">
                  <c:v>2.86E-2</c:v>
                </c:pt>
              </c:numCache>
            </c:numRef>
          </c:val>
        </c:ser>
        <c:dLbls>
          <c:showLegendKey val="0"/>
          <c:showVal val="1"/>
          <c:showCatName val="0"/>
          <c:showSerName val="0"/>
          <c:showPercent val="0"/>
          <c:showBubbleSize val="0"/>
        </c:dLbls>
        <c:gapWidth val="65"/>
        <c:shape val="box"/>
        <c:axId val="1919723296"/>
        <c:axId val="1919721664"/>
        <c:axId val="0"/>
      </c:bar3DChart>
      <c:catAx>
        <c:axId val="1919723296"/>
        <c:scaling>
          <c:orientation val="minMax"/>
        </c:scaling>
        <c:delete val="1"/>
        <c:axPos val="b"/>
        <c:numFmt formatCode="General" sourceLinked="1"/>
        <c:majorTickMark val="none"/>
        <c:minorTickMark val="none"/>
        <c:tickLblPos val="nextTo"/>
        <c:crossAx val="1919721664"/>
        <c:crosses val="autoZero"/>
        <c:auto val="1"/>
        <c:lblAlgn val="ctr"/>
        <c:lblOffset val="100"/>
        <c:noMultiLvlLbl val="0"/>
      </c:catAx>
      <c:valAx>
        <c:axId val="1919721664"/>
        <c:scaling>
          <c:orientation val="minMax"/>
        </c:scaling>
        <c:delete val="0"/>
        <c:axPos val="l"/>
        <c:majorGridlines>
          <c:spPr>
            <a:ln w="9525" cap="flat" cmpd="sng" algn="ctr">
              <a:solidFill>
                <a:schemeClr val="dk1">
                  <a:lumMod val="15000"/>
                  <a:lumOff val="85000"/>
                </a:schemeClr>
              </a:solidFill>
              <a:round/>
            </a:ln>
            <a:effectLst/>
          </c:spPr>
        </c:majorGridlines>
        <c:numFmt formatCode="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919723296"/>
        <c:crosses val="autoZero"/>
        <c:crossBetween val="between"/>
      </c:valAx>
      <c:spPr>
        <a:noFill/>
        <a:ln>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0"/>
      <c:rotY val="0"/>
      <c:depthPercent val="60"/>
      <c:rAngAx val="0"/>
      <c:perspective val="100"/>
    </c:view3D>
    <c:floor>
      <c:thickness val="0"/>
      <c:spPr>
        <a:solidFill>
          <a:schemeClr val="lt1">
            <a:lumMod val="95000"/>
          </a:schemeClr>
        </a:solidFill>
        <a:ln>
          <a:noFill/>
        </a:ln>
        <a:effectLst/>
        <a:sp3d/>
      </c:spPr>
    </c:floor>
    <c:sideWall>
      <c:thickness val="0"/>
      <c:spPr>
        <a:noFill/>
        <a:ln>
          <a:noFill/>
        </a:ln>
        <a:effectLst/>
        <a:sp3d/>
      </c:spPr>
    </c:sideWall>
    <c:backWall>
      <c:thickness val="0"/>
      <c:spPr>
        <a:noFill/>
        <a:ln>
          <a:noFill/>
        </a:ln>
        <a:effectLst/>
        <a:sp3d/>
      </c:spPr>
    </c:backWall>
    <c:plotArea>
      <c:layout/>
      <c:bar3DChart>
        <c:barDir val="bar"/>
        <c:grouping val="clustered"/>
        <c:varyColors val="0"/>
        <c:ser>
          <c:idx val="0"/>
          <c:order val="0"/>
          <c:tx>
            <c:strRef>
              <c:f>Sheet2!$AA$1</c:f>
              <c:strCache>
                <c:ptCount val="1"/>
                <c:pt idx="0">
                  <c:v>Family</c:v>
                </c:pt>
              </c:strCache>
            </c:strRef>
          </c:tx>
          <c:spPr>
            <a:solidFill>
              <a:schemeClr val="accent1">
                <a:alpha val="85000"/>
              </a:schemeClr>
            </a:solidFill>
            <a:ln w="9525" cap="flat" cmpd="sng" algn="ctr">
              <a:solidFill>
                <a:schemeClr val="accent1">
                  <a:lumMod val="75000"/>
                </a:schemeClr>
              </a:solidFill>
              <a:round/>
            </a:ln>
            <a:effectLst/>
            <a:sp3d contourW="9525">
              <a:contourClr>
                <a:schemeClr val="accent1">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val>
            <c:numRef>
              <c:f>Sheet2!$AB$1</c:f>
              <c:numCache>
                <c:formatCode>0.00%</c:formatCode>
                <c:ptCount val="1"/>
                <c:pt idx="0">
                  <c:v>0.26669999999999999</c:v>
                </c:pt>
              </c:numCache>
            </c:numRef>
          </c:val>
        </c:ser>
        <c:ser>
          <c:idx val="1"/>
          <c:order val="1"/>
          <c:tx>
            <c:strRef>
              <c:f>Sheet2!$AA$2</c:f>
              <c:strCache>
                <c:ptCount val="1"/>
                <c:pt idx="0">
                  <c:v>Friends</c:v>
                </c:pt>
              </c:strCache>
            </c:strRef>
          </c:tx>
          <c:spPr>
            <a:solidFill>
              <a:schemeClr val="accent2">
                <a:alpha val="85000"/>
              </a:schemeClr>
            </a:solidFill>
            <a:ln w="9525" cap="flat" cmpd="sng" algn="ctr">
              <a:solidFill>
                <a:schemeClr val="accent2">
                  <a:lumMod val="75000"/>
                </a:schemeClr>
              </a:solidFill>
              <a:round/>
            </a:ln>
            <a:effectLst/>
            <a:sp3d contourW="9525">
              <a:contourClr>
                <a:schemeClr val="accent2">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val>
            <c:numRef>
              <c:f>Sheet2!$AB$2</c:f>
              <c:numCache>
                <c:formatCode>0.00%</c:formatCode>
                <c:ptCount val="1"/>
                <c:pt idx="0">
                  <c:v>0.37140000000000001</c:v>
                </c:pt>
              </c:numCache>
            </c:numRef>
          </c:val>
        </c:ser>
        <c:ser>
          <c:idx val="2"/>
          <c:order val="2"/>
          <c:tx>
            <c:strRef>
              <c:f>Sheet2!$AA$3</c:f>
              <c:strCache>
                <c:ptCount val="1"/>
                <c:pt idx="0">
                  <c:v>Work colleagues</c:v>
                </c:pt>
              </c:strCache>
            </c:strRef>
          </c:tx>
          <c:spPr>
            <a:solidFill>
              <a:schemeClr val="accent3">
                <a:alpha val="85000"/>
              </a:schemeClr>
            </a:solidFill>
            <a:ln w="9525" cap="flat" cmpd="sng" algn="ctr">
              <a:solidFill>
                <a:schemeClr val="accent3">
                  <a:lumMod val="75000"/>
                </a:schemeClr>
              </a:solidFill>
              <a:round/>
            </a:ln>
            <a:effectLst/>
            <a:sp3d contourW="9525">
              <a:contourClr>
                <a:schemeClr val="accent3">
                  <a:lumMod val="75000"/>
                </a:schemeClr>
              </a:contourClr>
            </a:sp3d>
          </c:spPr>
          <c:invertIfNegative val="0"/>
          <c:dLbls>
            <c:dLbl>
              <c:idx val="0"/>
              <c:layout>
                <c:manualLayout>
                  <c:x val="2.2222222222222223E-2"/>
                  <c:y val="0"/>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val>
            <c:numRef>
              <c:f>Sheet2!$AB$3</c:f>
              <c:numCache>
                <c:formatCode>0.00%</c:formatCode>
                <c:ptCount val="1"/>
                <c:pt idx="0">
                  <c:v>6.6699999999999995E-2</c:v>
                </c:pt>
              </c:numCache>
            </c:numRef>
          </c:val>
        </c:ser>
        <c:ser>
          <c:idx val="3"/>
          <c:order val="3"/>
          <c:tx>
            <c:strRef>
              <c:f>Sheet2!$AA$4</c:f>
              <c:strCache>
                <c:ptCount val="1"/>
                <c:pt idx="0">
                  <c:v>Social media influencers</c:v>
                </c:pt>
              </c:strCache>
            </c:strRef>
          </c:tx>
          <c:spPr>
            <a:solidFill>
              <a:schemeClr val="accent4">
                <a:alpha val="85000"/>
              </a:schemeClr>
            </a:solidFill>
            <a:ln w="9525" cap="flat" cmpd="sng" algn="ctr">
              <a:solidFill>
                <a:schemeClr val="accent4">
                  <a:lumMod val="75000"/>
                </a:schemeClr>
              </a:solidFill>
              <a:round/>
            </a:ln>
            <a:effectLst/>
            <a:sp3d contourW="9525">
              <a:contourClr>
                <a:schemeClr val="accent4">
                  <a:lumMod val="75000"/>
                </a:schemeClr>
              </a:contourClr>
            </a:sp3d>
          </c:spPr>
          <c:invertIfNegative val="0"/>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val>
            <c:numRef>
              <c:f>Sheet2!$AB$4</c:f>
              <c:numCache>
                <c:formatCode>0.00%</c:formatCode>
                <c:ptCount val="1"/>
                <c:pt idx="0">
                  <c:v>0.24759999999999999</c:v>
                </c:pt>
              </c:numCache>
            </c:numRef>
          </c:val>
        </c:ser>
        <c:ser>
          <c:idx val="4"/>
          <c:order val="4"/>
          <c:tx>
            <c:strRef>
              <c:f>Sheet2!$AA$5</c:f>
              <c:strCache>
                <c:ptCount val="1"/>
                <c:pt idx="0">
                  <c:v>None of the above</c:v>
                </c:pt>
              </c:strCache>
            </c:strRef>
          </c:tx>
          <c:spPr>
            <a:solidFill>
              <a:schemeClr val="accent5">
                <a:alpha val="85000"/>
              </a:schemeClr>
            </a:solidFill>
            <a:ln w="9525" cap="flat" cmpd="sng" algn="ctr">
              <a:solidFill>
                <a:schemeClr val="accent5">
                  <a:lumMod val="75000"/>
                </a:schemeClr>
              </a:solidFill>
              <a:round/>
            </a:ln>
            <a:effectLst/>
            <a:sp3d contourW="9525">
              <a:contourClr>
                <a:schemeClr val="accent5">
                  <a:lumMod val="75000"/>
                </a:schemeClr>
              </a:contourClr>
            </a:sp3d>
          </c:spPr>
          <c:invertIfNegative val="0"/>
          <c:dLbls>
            <c:dLbl>
              <c:idx val="0"/>
              <c:layout>
                <c:manualLayout>
                  <c:x val="2.2222222222222223E-2"/>
                  <c:y val="0"/>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val>
            <c:numRef>
              <c:f>Sheet2!$AB$5</c:f>
              <c:numCache>
                <c:formatCode>0.00%</c:formatCode>
                <c:ptCount val="1"/>
                <c:pt idx="0">
                  <c:v>3.8100000000000002E-2</c:v>
                </c:pt>
              </c:numCache>
            </c:numRef>
          </c:val>
        </c:ser>
        <c:ser>
          <c:idx val="5"/>
          <c:order val="5"/>
          <c:tx>
            <c:strRef>
              <c:f>Sheet2!$AA$6</c:f>
              <c:strCache>
                <c:ptCount val="1"/>
                <c:pt idx="0">
                  <c:v>Other</c:v>
                </c:pt>
              </c:strCache>
            </c:strRef>
          </c:tx>
          <c:spPr>
            <a:solidFill>
              <a:schemeClr val="accent6">
                <a:alpha val="85000"/>
              </a:schemeClr>
            </a:solidFill>
            <a:ln w="9525" cap="flat" cmpd="sng" algn="ctr">
              <a:solidFill>
                <a:schemeClr val="accent6">
                  <a:lumMod val="75000"/>
                </a:schemeClr>
              </a:solidFill>
              <a:round/>
            </a:ln>
            <a:effectLst/>
            <a:sp3d contourW="9525">
              <a:contourClr>
                <a:schemeClr val="accent6">
                  <a:lumMod val="75000"/>
                </a:schemeClr>
              </a:contourClr>
            </a:sp3d>
          </c:spPr>
          <c:invertIfNegative val="0"/>
          <c:dLbls>
            <c:dLbl>
              <c:idx val="0"/>
              <c:layout>
                <c:manualLayout>
                  <c:x val="2.5000000000000001E-2"/>
                  <c:y val="0"/>
                </c:manualLayout>
              </c:layout>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dk1">
                        <a:lumMod val="75000"/>
                        <a:lumOff val="25000"/>
                      </a:schemeClr>
                    </a:solidFill>
                    <a:latin typeface="+mn-lt"/>
                    <a:ea typeface="+mn-ea"/>
                    <a:cs typeface="+mn-cs"/>
                  </a:defRPr>
                </a:pPr>
                <a:endParaRPr lang="en-US"/>
              </a:p>
            </c:txP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val>
            <c:numRef>
              <c:f>Sheet2!$AB$6</c:f>
              <c:numCache>
                <c:formatCode>0.00%</c:formatCode>
                <c:ptCount val="1"/>
                <c:pt idx="0">
                  <c:v>9.4999999999999998E-3</c:v>
                </c:pt>
              </c:numCache>
            </c:numRef>
          </c:val>
        </c:ser>
        <c:dLbls>
          <c:showLegendKey val="0"/>
          <c:showVal val="1"/>
          <c:showCatName val="0"/>
          <c:showSerName val="0"/>
          <c:showPercent val="0"/>
          <c:showBubbleSize val="0"/>
        </c:dLbls>
        <c:gapWidth val="65"/>
        <c:shape val="box"/>
        <c:axId val="1919722208"/>
        <c:axId val="1919722752"/>
        <c:axId val="0"/>
      </c:bar3DChart>
      <c:catAx>
        <c:axId val="1919722208"/>
        <c:scaling>
          <c:orientation val="minMax"/>
        </c:scaling>
        <c:delete val="1"/>
        <c:axPos val="l"/>
        <c:numFmt formatCode="General" sourceLinked="1"/>
        <c:majorTickMark val="none"/>
        <c:minorTickMark val="none"/>
        <c:tickLblPos val="nextTo"/>
        <c:crossAx val="1919722752"/>
        <c:crosses val="autoZero"/>
        <c:auto val="1"/>
        <c:lblAlgn val="ctr"/>
        <c:lblOffset val="100"/>
        <c:noMultiLvlLbl val="0"/>
      </c:catAx>
      <c:valAx>
        <c:axId val="1919722752"/>
        <c:scaling>
          <c:orientation val="minMax"/>
        </c:scaling>
        <c:delete val="0"/>
        <c:axPos val="b"/>
        <c:majorGridlines>
          <c:spPr>
            <a:ln w="9525" cap="flat" cmpd="sng" algn="ctr">
              <a:solidFill>
                <a:schemeClr val="dk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crossAx val="1919722208"/>
        <c:crosses val="autoZero"/>
        <c:crossBetween val="between"/>
      </c:valAx>
      <c:spPr>
        <a:noFill/>
        <a:ln w="25400">
          <a:noFill/>
        </a:ln>
        <a:effectLst/>
      </c:spPr>
    </c:plotArea>
    <c:legend>
      <c:legendPos val="b"/>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dPt>
            <c:idx val="0"/>
            <c:bubble3D val="0"/>
            <c:spPr>
              <a:solidFill>
                <a:schemeClr val="accent6"/>
              </a:solidFill>
              <a:ln w="25400">
                <a:solidFill>
                  <a:schemeClr val="lt1"/>
                </a:solidFill>
              </a:ln>
              <a:effectLst/>
              <a:sp3d contourW="25400">
                <a:contourClr>
                  <a:schemeClr val="lt1"/>
                </a:contourClr>
              </a:sp3d>
            </c:spPr>
          </c:dPt>
          <c:dPt>
            <c:idx val="1"/>
            <c:bubble3D val="0"/>
            <c:spPr>
              <a:solidFill>
                <a:schemeClr val="accent5"/>
              </a:solidFill>
              <a:ln w="25400">
                <a:solidFill>
                  <a:schemeClr val="lt1"/>
                </a:solidFill>
              </a:ln>
              <a:effectLst/>
              <a:sp3d contourW="25400">
                <a:contourClr>
                  <a:schemeClr val="lt1"/>
                </a:contourClr>
              </a:sp3d>
            </c:spPr>
          </c:dPt>
          <c:dPt>
            <c:idx val="2"/>
            <c:bubble3D val="0"/>
            <c:spPr>
              <a:solidFill>
                <a:schemeClr val="accent4"/>
              </a:solidFill>
              <a:ln w="25400">
                <a:solidFill>
                  <a:schemeClr val="lt1"/>
                </a:solidFill>
              </a:ln>
              <a:effectLst/>
              <a:sp3d contourW="25400">
                <a:contourClr>
                  <a:schemeClr val="lt1"/>
                </a:contourClr>
              </a:sp3d>
            </c:spPr>
          </c:dPt>
          <c:dPt>
            <c:idx val="3"/>
            <c:bubble3D val="0"/>
            <c:spPr>
              <a:solidFill>
                <a:schemeClr val="accent6">
                  <a:lumMod val="60000"/>
                </a:schemeClr>
              </a:solidFill>
              <a:ln w="25400">
                <a:solidFill>
                  <a:schemeClr val="lt1"/>
                </a:solidFill>
              </a:ln>
              <a:effectLst/>
              <a:sp3d contourW="25400">
                <a:contourClr>
                  <a:schemeClr val="lt1"/>
                </a:contourClr>
              </a:sp3d>
            </c:spPr>
          </c:dPt>
          <c:dPt>
            <c:idx val="4"/>
            <c:bubble3D val="0"/>
            <c:spPr>
              <a:solidFill>
                <a:schemeClr val="accent5">
                  <a:lumMod val="60000"/>
                </a:schemeClr>
              </a:solidFill>
              <a:ln w="25400">
                <a:solidFill>
                  <a:schemeClr val="lt1"/>
                </a:solidFill>
              </a:ln>
              <a:effectLst/>
              <a:sp3d contourW="25400">
                <a:contourClr>
                  <a:schemeClr val="lt1"/>
                </a:contourClr>
              </a:sp3d>
            </c:spPr>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Sheet2!$AA$14:$AA$18</c:f>
              <c:strCache>
                <c:ptCount val="5"/>
                <c:pt idx="0">
                  <c:v>Strongly agree</c:v>
                </c:pt>
                <c:pt idx="1">
                  <c:v>Agree</c:v>
                </c:pt>
                <c:pt idx="2">
                  <c:v>Neither agree nor disagree</c:v>
                </c:pt>
                <c:pt idx="3">
                  <c:v>Disagree</c:v>
                </c:pt>
                <c:pt idx="4">
                  <c:v>Strongly disagree</c:v>
                </c:pt>
              </c:strCache>
            </c:strRef>
          </c:cat>
          <c:val>
            <c:numRef>
              <c:f>Sheet2!$AB$14:$AB$18</c:f>
              <c:numCache>
                <c:formatCode>0.00%</c:formatCode>
                <c:ptCount val="5"/>
                <c:pt idx="0">
                  <c:v>0.48570000000000002</c:v>
                </c:pt>
                <c:pt idx="1">
                  <c:v>0.42859999999999998</c:v>
                </c:pt>
                <c:pt idx="2">
                  <c:v>6.6699999999999995E-2</c:v>
                </c:pt>
                <c:pt idx="3">
                  <c:v>1.9E-2</c:v>
                </c:pt>
                <c:pt idx="4" formatCode="General">
                  <c:v>0</c:v>
                </c:pt>
              </c:numCache>
            </c:numRef>
          </c:val>
        </c:ser>
        <c:dLbls>
          <c:dLblPos val="bestFit"/>
          <c:showLegendKey val="0"/>
          <c:showVal val="1"/>
          <c:showCatName val="0"/>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ndard"/>
        <c:varyColors val="0"/>
        <c:ser>
          <c:idx val="0"/>
          <c:order val="0"/>
          <c:spPr>
            <a:ln w="22225" cap="rnd">
              <a:solidFill>
                <a:schemeClr val="accent1"/>
              </a:solidFill>
            </a:ln>
            <a:effectLst>
              <a:glow rad="139700">
                <a:schemeClr val="accent1">
                  <a:satMod val="175000"/>
                  <a:alpha val="14000"/>
                </a:schemeClr>
              </a:glow>
            </a:effectLst>
          </c:spPr>
          <c:marker>
            <c:symbol val="none"/>
          </c:marker>
          <c:dLbls>
            <c:dLbl>
              <c:idx val="2"/>
              <c:layout>
                <c:manualLayout>
                  <c:x val="3.2707786526683146E-3"/>
                  <c:y val="-5.3206109652960132E-2"/>
                </c:manualLayout>
              </c:layout>
              <c:dLblPos val="r"/>
              <c:showLegendKey val="0"/>
              <c:showVal val="1"/>
              <c:showCatName val="0"/>
              <c:showSerName val="0"/>
              <c:showPercent val="0"/>
              <c:showBubbleSize val="0"/>
              <c:extLst>
                <c:ext xmlns:c15="http://schemas.microsoft.com/office/drawing/2012/chart" uri="{CE6537A1-D6FC-4f65-9D91-7224C49458BB}"/>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lt1">
                        <a:lumMod val="75000"/>
                      </a:schemeClr>
                    </a:solidFill>
                    <a:latin typeface="+mn-lt"/>
                    <a:ea typeface="+mn-ea"/>
                    <a:cs typeface="+mn-cs"/>
                  </a:defRPr>
                </a:pPr>
                <a:endParaRPr lang="en-US"/>
              </a:p>
            </c:txPr>
            <c:dLblPos val="t"/>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lt1">
                          <a:lumMod val="50000"/>
                        </a:schemeClr>
                      </a:solidFill>
                      <a:round/>
                    </a:ln>
                    <a:effectLst/>
                  </c:spPr>
                </c15:leaderLines>
              </c:ext>
            </c:extLst>
          </c:dLbls>
          <c:cat>
            <c:strRef>
              <c:f>Sheet2!$AA$22:$AA$26</c:f>
              <c:strCache>
                <c:ptCount val="5"/>
                <c:pt idx="0">
                  <c:v>Strongly agree</c:v>
                </c:pt>
                <c:pt idx="1">
                  <c:v>Agree</c:v>
                </c:pt>
                <c:pt idx="2">
                  <c:v>Neither agree nor disagree</c:v>
                </c:pt>
                <c:pt idx="3">
                  <c:v>Disagree</c:v>
                </c:pt>
                <c:pt idx="4">
                  <c:v>Strongly disagree</c:v>
                </c:pt>
              </c:strCache>
            </c:strRef>
          </c:cat>
          <c:val>
            <c:numRef>
              <c:f>Sheet2!$AB$22:$AB$26</c:f>
              <c:numCache>
                <c:formatCode>0.00%</c:formatCode>
                <c:ptCount val="5"/>
                <c:pt idx="0">
                  <c:v>0.41899999999999998</c:v>
                </c:pt>
                <c:pt idx="1">
                  <c:v>0.4667</c:v>
                </c:pt>
                <c:pt idx="2">
                  <c:v>7.6200000000000004E-2</c:v>
                </c:pt>
                <c:pt idx="3">
                  <c:v>3.8100000000000002E-2</c:v>
                </c:pt>
                <c:pt idx="4" formatCode="General">
                  <c:v>0</c:v>
                </c:pt>
              </c:numCache>
            </c:numRef>
          </c:val>
          <c:smooth val="0"/>
        </c:ser>
        <c:dLbls>
          <c:dLblPos val="t"/>
          <c:showLegendKey val="0"/>
          <c:showVal val="1"/>
          <c:showCatName val="0"/>
          <c:showSerName val="0"/>
          <c:showPercent val="0"/>
          <c:showBubbleSize val="0"/>
        </c:dLbls>
        <c:smooth val="0"/>
        <c:axId val="360114512"/>
        <c:axId val="360116144"/>
      </c:lineChart>
      <c:catAx>
        <c:axId val="360114512"/>
        <c:scaling>
          <c:orientation val="minMax"/>
        </c:scaling>
        <c:delete val="0"/>
        <c:axPos val="b"/>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360116144"/>
        <c:crosses val="autoZero"/>
        <c:auto val="1"/>
        <c:lblAlgn val="ctr"/>
        <c:lblOffset val="100"/>
        <c:noMultiLvlLbl val="0"/>
      </c:catAx>
      <c:valAx>
        <c:axId val="360116144"/>
        <c:scaling>
          <c:orientation val="minMax"/>
        </c:scaling>
        <c:delete val="0"/>
        <c:axPos val="l"/>
        <c:majorGridlines>
          <c:spPr>
            <a:ln w="9525" cap="flat" cmpd="sng" algn="ctr">
              <a:gradFill>
                <a:gsLst>
                  <a:gs pos="100000">
                    <a:schemeClr val="dk1">
                      <a:lumMod val="75000"/>
                      <a:lumOff val="25000"/>
                    </a:schemeClr>
                  </a:gs>
                  <a:gs pos="0">
                    <a:schemeClr val="dk1">
                      <a:lumMod val="65000"/>
                      <a:lumOff val="35000"/>
                    </a:schemeClr>
                  </a:gs>
                </a:gsLst>
                <a:lin ang="5400000" scaled="0"/>
              </a:gra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lt1">
                    <a:lumMod val="75000"/>
                  </a:schemeClr>
                </a:solidFill>
                <a:latin typeface="+mn-lt"/>
                <a:ea typeface="+mn-ea"/>
                <a:cs typeface="+mn-cs"/>
              </a:defRPr>
            </a:pPr>
            <a:endParaRPr lang="en-US"/>
          </a:p>
        </c:txPr>
        <c:crossAx val="360114512"/>
        <c:crosses val="autoZero"/>
        <c:crossBetween val="between"/>
      </c:valAx>
      <c:spPr>
        <a:noFill/>
        <a:ln>
          <a:noFill/>
        </a:ln>
        <a:effectLst/>
      </c:spPr>
    </c:plotArea>
    <c:plotVisOnly val="1"/>
    <c:dispBlanksAs val="gap"/>
    <c:showDLblsOverMax val="0"/>
  </c:chart>
  <c:spPr>
    <a:solidFill>
      <a:schemeClr val="dk1">
        <a:lumMod val="75000"/>
        <a:lumOff val="25000"/>
      </a:schemeClr>
    </a:solidFill>
    <a:ln w="9525" cap="flat" cmpd="sng" algn="ctr">
      <a:solidFill>
        <a:schemeClr val="dk1">
          <a:lumMod val="15000"/>
          <a:lumOff val="85000"/>
        </a:schemeClr>
      </a:solidFill>
      <a:round/>
    </a:ln>
    <a:effectLst/>
  </c:spPr>
  <c:txPr>
    <a:bodyPr/>
    <a:lstStyle/>
    <a:p>
      <a:pPr>
        <a:defRPr/>
      </a:pPr>
      <a:endParaRPr lang="en-US"/>
    </a:p>
  </c:txPr>
  <c:externalData r:id="rId3">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doughnutChart>
        <c:varyColors val="1"/>
        <c:ser>
          <c:idx val="0"/>
          <c:order val="0"/>
          <c:dPt>
            <c:idx val="0"/>
            <c:bubble3D val="0"/>
            <c:spPr>
              <a:solidFill>
                <a:schemeClr val="accent6"/>
              </a:solidFill>
              <a:ln>
                <a:noFill/>
              </a:ln>
              <a:effectLst/>
              <a:scene3d>
                <a:camera prst="orthographicFront"/>
                <a:lightRig rig="brightRoom" dir="t"/>
              </a:scene3d>
              <a:sp3d prstMaterial="flat">
                <a:bevelT w="50800" h="101600" prst="angle"/>
                <a:contourClr>
                  <a:srgbClr val="000000"/>
                </a:contourClr>
              </a:sp3d>
            </c:spPr>
          </c:dPt>
          <c:dPt>
            <c:idx val="1"/>
            <c:bubble3D val="0"/>
            <c:spPr>
              <a:solidFill>
                <a:schemeClr val="accent5"/>
              </a:solidFill>
              <a:ln>
                <a:noFill/>
              </a:ln>
              <a:effectLst/>
              <a:scene3d>
                <a:camera prst="orthographicFront"/>
                <a:lightRig rig="brightRoom" dir="t"/>
              </a:scene3d>
              <a:sp3d prstMaterial="flat">
                <a:bevelT w="50800" h="101600" prst="angle"/>
                <a:contourClr>
                  <a:srgbClr val="000000"/>
                </a:contourClr>
              </a:sp3d>
            </c:spPr>
          </c:dPt>
          <c:dPt>
            <c:idx val="2"/>
            <c:bubble3D val="0"/>
            <c:spPr>
              <a:solidFill>
                <a:schemeClr val="accent4"/>
              </a:solidFill>
              <a:ln>
                <a:noFill/>
              </a:ln>
              <a:effectLst/>
              <a:scene3d>
                <a:camera prst="orthographicFront"/>
                <a:lightRig rig="brightRoom" dir="t"/>
              </a:scene3d>
              <a:sp3d prstMaterial="flat">
                <a:bevelT w="50800" h="101600" prst="angle"/>
                <a:contourClr>
                  <a:srgbClr val="000000"/>
                </a:contourClr>
              </a:sp3d>
            </c:spPr>
          </c:dPt>
          <c:dPt>
            <c:idx val="3"/>
            <c:bubble3D val="0"/>
            <c:spPr>
              <a:solidFill>
                <a:schemeClr val="accent6">
                  <a:lumMod val="60000"/>
                </a:schemeClr>
              </a:solidFill>
              <a:ln>
                <a:noFill/>
              </a:ln>
              <a:effectLst/>
              <a:scene3d>
                <a:camera prst="orthographicFront"/>
                <a:lightRig rig="brightRoom" dir="t"/>
              </a:scene3d>
              <a:sp3d prstMaterial="flat">
                <a:bevelT w="50800" h="101600" prst="angle"/>
                <a:contourClr>
                  <a:srgbClr val="000000"/>
                </a:contourClr>
              </a:sp3d>
            </c:spPr>
          </c:dPt>
          <c:dPt>
            <c:idx val="4"/>
            <c:bubble3D val="0"/>
            <c:spPr>
              <a:solidFill>
                <a:schemeClr val="accent5">
                  <a:lumMod val="60000"/>
                </a:schemeClr>
              </a:solidFill>
              <a:ln>
                <a:noFill/>
              </a:ln>
              <a:effectLst/>
              <a:scene3d>
                <a:camera prst="orthographicFront"/>
                <a:lightRig rig="brightRoom" dir="t"/>
              </a:scene3d>
              <a:sp3d prstMaterial="flat">
                <a:bevelT w="50800" h="101600" prst="angle"/>
                <a:contourClr>
                  <a:srgbClr val="000000"/>
                </a:contourClr>
              </a:sp3d>
            </c:spPr>
          </c:dPt>
          <c:dLbls>
            <c:dLbl>
              <c:idx val="0"/>
              <c:tx>
                <c:rich>
                  <a:bodyPr/>
                  <a:lstStyle/>
                  <a:p>
                    <a:fld id="{AFD9F3AB-78A9-4898-886E-E14B280010B1}" type="VALUE">
                      <a:rPr lang="en-US"/>
                      <a:pPr/>
                      <a:t>[VALUE]</a:t>
                    </a:fld>
                    <a:endParaRPr lang="en-GB"/>
                  </a:p>
                </c:rich>
              </c:tx>
              <c:showLegendKey val="0"/>
              <c:showVal val="1"/>
              <c:showCatName val="0"/>
              <c:showSerName val="0"/>
              <c:showPercent val="1"/>
              <c:showBubbleSize val="0"/>
              <c:extLst>
                <c:ext xmlns:c15="http://schemas.microsoft.com/office/drawing/2012/chart" uri="{CE6537A1-D6FC-4f65-9D91-7224C49458BB}">
                  <c15:dlblFieldTable/>
                  <c15:showDataLabelsRange val="0"/>
                </c:ext>
              </c:extLst>
            </c:dLbl>
            <c:dLbl>
              <c:idx val="1"/>
              <c:tx>
                <c:rich>
                  <a:bodyPr/>
                  <a:lstStyle/>
                  <a:p>
                    <a:fld id="{24B73B7F-D6FA-4833-8456-D0E9F3086AEE}" type="VALUE">
                      <a:rPr lang="en-US"/>
                      <a:pPr/>
                      <a:t>[VALUE]</a:t>
                    </a:fld>
                    <a:endParaRPr lang="en-GB"/>
                  </a:p>
                </c:rich>
              </c:tx>
              <c:showLegendKey val="0"/>
              <c:showVal val="1"/>
              <c:showCatName val="0"/>
              <c:showSerName val="0"/>
              <c:showPercent val="1"/>
              <c:showBubbleSize val="0"/>
              <c:extLst>
                <c:ext xmlns:c15="http://schemas.microsoft.com/office/drawing/2012/chart" uri="{CE6537A1-D6FC-4f65-9D91-7224C49458BB}">
                  <c15:dlblFieldTable/>
                  <c15:showDataLabelsRange val="0"/>
                </c:ext>
              </c:extLst>
            </c:dLbl>
            <c:dLbl>
              <c:idx val="2"/>
              <c:tx>
                <c:rich>
                  <a:bodyPr/>
                  <a:lstStyle/>
                  <a:p>
                    <a:fld id="{466FF243-5D05-4AEF-AE5C-5EA26A4021BF}" type="VALUE">
                      <a:rPr lang="en-US"/>
                      <a:pPr/>
                      <a:t>[VALUE]</a:t>
                    </a:fld>
                    <a:endParaRPr lang="en-GB"/>
                  </a:p>
                </c:rich>
              </c:tx>
              <c:showLegendKey val="0"/>
              <c:showVal val="1"/>
              <c:showCatName val="0"/>
              <c:showSerName val="0"/>
              <c:showPercent val="1"/>
              <c:showBubbleSize val="0"/>
              <c:extLst>
                <c:ext xmlns:c15="http://schemas.microsoft.com/office/drawing/2012/chart" uri="{CE6537A1-D6FC-4f65-9D91-7224C49458BB}">
                  <c15:dlblFieldTable/>
                  <c15:showDataLabelsRange val="0"/>
                </c:ext>
              </c:extLst>
            </c:dLbl>
            <c:dLbl>
              <c:idx val="3"/>
              <c:layout>
                <c:manualLayout>
                  <c:x val="-7.7777777777777779E-2"/>
                  <c:y val="-6.9444444444444448E-2"/>
                </c:manualLayout>
              </c:layout>
              <c:tx>
                <c:rich>
                  <a:bodyPr/>
                  <a:lstStyle/>
                  <a:p>
                    <a:fld id="{4B40C083-7ECB-46AA-BB5B-D1352460BFE8}" type="VALUE">
                      <a:rPr lang="en-US"/>
                      <a:pPr/>
                      <a:t>[VALUE]</a:t>
                    </a:fld>
                    <a:endParaRPr lang="en-GB"/>
                  </a:p>
                </c:rich>
              </c:tx>
              <c:showLegendKey val="0"/>
              <c:showVal val="1"/>
              <c:showCatName val="0"/>
              <c:showSerName val="0"/>
              <c:showPercent val="1"/>
              <c:showBubbleSize val="0"/>
              <c:extLst>
                <c:ext xmlns:c15="http://schemas.microsoft.com/office/drawing/2012/chart" uri="{CE6537A1-D6FC-4f65-9D91-7224C49458BB}">
                  <c15:dlblFieldTable/>
                  <c15:showDataLabelsRange val="0"/>
                </c:ext>
              </c:extLst>
            </c:dLbl>
            <c:dLbl>
              <c:idx val="4"/>
              <c:layout>
                <c:manualLayout>
                  <c:x val="0"/>
                  <c:y val="-0.14351851851851852"/>
                </c:manualLayout>
              </c:layout>
              <c:tx>
                <c:rich>
                  <a:bodyPr/>
                  <a:lstStyle/>
                  <a:p>
                    <a:fld id="{762EB171-D7D4-4952-B9CD-CF087C0FDFD0}" type="VALUE">
                      <a:rPr lang="en-US"/>
                      <a:pPr/>
                      <a:t>[VALUE]</a:t>
                    </a:fld>
                    <a:endParaRPr lang="en-GB"/>
                  </a:p>
                </c:rich>
              </c:tx>
              <c:showLegendKey val="0"/>
              <c:showVal val="1"/>
              <c:showCatName val="0"/>
              <c:showSerName val="0"/>
              <c:showPercent val="1"/>
              <c:showBubbleSize val="0"/>
              <c:extLst>
                <c:ext xmlns:c15="http://schemas.microsoft.com/office/drawing/2012/chart" uri="{CE6537A1-D6FC-4f65-9D91-7224C49458BB}">
                  <c15:dlblFieldTable/>
                  <c15:showDataLabelsRange val="0"/>
                </c:ext>
              </c:extLst>
            </c:dLbl>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en-US"/>
              </a:p>
            </c:txPr>
            <c:showLegendKey val="0"/>
            <c:showVal val="1"/>
            <c:showCatName val="0"/>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Sheet2!$AK$1:$AK$5</c:f>
              <c:strCache>
                <c:ptCount val="5"/>
                <c:pt idx="0">
                  <c:v>Strongly agree</c:v>
                </c:pt>
                <c:pt idx="1">
                  <c:v>Agree</c:v>
                </c:pt>
                <c:pt idx="2">
                  <c:v>Neither agree nor disagree</c:v>
                </c:pt>
                <c:pt idx="3">
                  <c:v>Disagree</c:v>
                </c:pt>
                <c:pt idx="4">
                  <c:v>Strongly disagree</c:v>
                </c:pt>
              </c:strCache>
            </c:strRef>
          </c:cat>
          <c:val>
            <c:numRef>
              <c:f>Sheet2!$AL$1:$AL$5</c:f>
              <c:numCache>
                <c:formatCode>0.00%</c:formatCode>
                <c:ptCount val="5"/>
                <c:pt idx="0">
                  <c:v>0.31430000000000002</c:v>
                </c:pt>
                <c:pt idx="1">
                  <c:v>0.43809999999999999</c:v>
                </c:pt>
                <c:pt idx="2">
                  <c:v>0.1143</c:v>
                </c:pt>
                <c:pt idx="3">
                  <c:v>0.1048</c:v>
                </c:pt>
                <c:pt idx="4">
                  <c:v>2.86E-2</c:v>
                </c:pt>
              </c:numCache>
            </c:numRef>
          </c:val>
        </c:ser>
        <c:dLbls>
          <c:showLegendKey val="0"/>
          <c:showVal val="1"/>
          <c:showCatName val="0"/>
          <c:showSerName val="0"/>
          <c:showPercent val="0"/>
          <c:showBubbleSize val="0"/>
          <c:showLeaderLines val="1"/>
        </c:dLbls>
        <c:firstSliceAng val="0"/>
        <c:holeSize val="50"/>
      </c:doughnutChart>
      <c:spPr>
        <a:noFill/>
        <a:ln>
          <a:noFill/>
        </a:ln>
        <a:effectLst/>
      </c:spPr>
    </c:plotArea>
    <c:legend>
      <c:legendPos val="t"/>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lineChart>
        <c:grouping val="stacked"/>
        <c:varyColors val="0"/>
        <c:ser>
          <c:idx val="0"/>
          <c:order val="0"/>
          <c:spPr>
            <a:ln w="31750" cap="rnd">
              <a:solidFill>
                <a:schemeClr val="accent1"/>
              </a:solidFill>
              <a:round/>
            </a:ln>
            <a:effectLst/>
          </c:spPr>
          <c:marker>
            <c:symbol val="circle"/>
            <c:size val="17"/>
            <c:spPr>
              <a:solidFill>
                <a:schemeClr val="accent1"/>
              </a:solidFill>
              <a:ln>
                <a:noFill/>
              </a:ln>
              <a:effectLst/>
            </c:spPr>
          </c:marker>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ysClr val="windowText" lastClr="000000"/>
                    </a:solidFill>
                    <a:latin typeface="+mn-lt"/>
                    <a:ea typeface="+mn-ea"/>
                    <a:cs typeface="+mn-cs"/>
                  </a:defRPr>
                </a:pPr>
                <a:endParaRPr lang="en-US"/>
              </a:p>
            </c:txPr>
            <c:dLblPos val="ctr"/>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dk1">
                          <a:lumMod val="50000"/>
                          <a:lumOff val="50000"/>
                        </a:schemeClr>
                      </a:solidFill>
                    </a:ln>
                    <a:effectLst/>
                  </c:spPr>
                </c15:leaderLines>
              </c:ext>
            </c:extLst>
          </c:dLbls>
          <c:cat>
            <c:strRef>
              <c:f>Sheet2!$AK$12:$AK$16</c:f>
              <c:strCache>
                <c:ptCount val="5"/>
                <c:pt idx="0">
                  <c:v>Strongly agree</c:v>
                </c:pt>
                <c:pt idx="1">
                  <c:v>Agree</c:v>
                </c:pt>
                <c:pt idx="2">
                  <c:v>Neither agree nor disagree</c:v>
                </c:pt>
                <c:pt idx="3">
                  <c:v>Disagree</c:v>
                </c:pt>
                <c:pt idx="4">
                  <c:v>Strongly disagree</c:v>
                </c:pt>
              </c:strCache>
            </c:strRef>
          </c:cat>
          <c:val>
            <c:numRef>
              <c:f>Sheet2!$AL$12:$AL$16</c:f>
              <c:numCache>
                <c:formatCode>0.00%</c:formatCode>
                <c:ptCount val="5"/>
                <c:pt idx="0">
                  <c:v>0.45710000000000001</c:v>
                </c:pt>
                <c:pt idx="1">
                  <c:v>0.4667</c:v>
                </c:pt>
                <c:pt idx="2">
                  <c:v>6.6699999999999995E-2</c:v>
                </c:pt>
                <c:pt idx="3">
                  <c:v>9.4999999999999998E-3</c:v>
                </c:pt>
                <c:pt idx="4" formatCode="General">
                  <c:v>0</c:v>
                </c:pt>
              </c:numCache>
            </c:numRef>
          </c:val>
          <c:smooth val="0"/>
        </c:ser>
        <c:dLbls>
          <c:dLblPos val="ctr"/>
          <c:showLegendKey val="0"/>
          <c:showVal val="1"/>
          <c:showCatName val="0"/>
          <c:showSerName val="0"/>
          <c:showPercent val="0"/>
          <c:showBubbleSize val="0"/>
        </c:dLbls>
        <c:marker val="1"/>
        <c:smooth val="0"/>
        <c:axId val="360112880"/>
        <c:axId val="360113968"/>
      </c:lineChart>
      <c:catAx>
        <c:axId val="360112880"/>
        <c:scaling>
          <c:orientation val="minMax"/>
        </c:scaling>
        <c:delete val="0"/>
        <c:axPos val="b"/>
        <c:numFmt formatCode="General" sourceLinked="1"/>
        <c:majorTickMark val="none"/>
        <c:minorTickMark val="none"/>
        <c:tickLblPos val="nextTo"/>
        <c:spPr>
          <a:noFill/>
          <a:ln w="19050" cap="flat" cmpd="sng" algn="ctr">
            <a:solidFill>
              <a:schemeClr val="dk1">
                <a:lumMod val="75000"/>
                <a:lumOff val="25000"/>
              </a:schemeClr>
            </a:solidFill>
            <a:round/>
          </a:ln>
          <a:effectLst/>
        </c:spPr>
        <c:txPr>
          <a:bodyPr rot="-60000000" spcFirstLastPara="1" vertOverflow="ellipsis" vert="horz" wrap="square" anchor="ctr" anchorCtr="1"/>
          <a:lstStyle/>
          <a:p>
            <a:pPr>
              <a:defRPr sz="900" b="0" i="0" u="none" strike="noStrike" kern="1200" cap="all" baseline="0">
                <a:solidFill>
                  <a:schemeClr val="dk1">
                    <a:lumMod val="75000"/>
                    <a:lumOff val="25000"/>
                  </a:schemeClr>
                </a:solidFill>
                <a:latin typeface="+mn-lt"/>
                <a:ea typeface="+mn-ea"/>
                <a:cs typeface="+mn-cs"/>
              </a:defRPr>
            </a:pPr>
            <a:endParaRPr lang="en-US"/>
          </a:p>
        </c:txPr>
        <c:crossAx val="360113968"/>
        <c:crosses val="autoZero"/>
        <c:auto val="1"/>
        <c:lblAlgn val="ctr"/>
        <c:lblOffset val="100"/>
        <c:noMultiLvlLbl val="0"/>
      </c:catAx>
      <c:valAx>
        <c:axId val="360113968"/>
        <c:scaling>
          <c:orientation val="minMax"/>
        </c:scaling>
        <c:delete val="1"/>
        <c:axPos val="l"/>
        <c:majorGridlines>
          <c:spPr>
            <a:ln w="9525" cap="flat" cmpd="sng" algn="ctr">
              <a:gradFill>
                <a:gsLst>
                  <a:gs pos="100000">
                    <a:schemeClr val="dk1">
                      <a:lumMod val="95000"/>
                      <a:lumOff val="5000"/>
                      <a:alpha val="42000"/>
                    </a:schemeClr>
                  </a:gs>
                  <a:gs pos="0">
                    <a:schemeClr val="lt1">
                      <a:lumMod val="75000"/>
                      <a:alpha val="36000"/>
                    </a:schemeClr>
                  </a:gs>
                </a:gsLst>
                <a:lin ang="5400000" scaled="0"/>
              </a:gradFill>
              <a:round/>
            </a:ln>
            <a:effectLst/>
          </c:spPr>
        </c:majorGridlines>
        <c:numFmt formatCode="0.00%" sourceLinked="1"/>
        <c:majorTickMark val="none"/>
        <c:minorTickMark val="none"/>
        <c:tickLblPos val="nextTo"/>
        <c:crossAx val="360112880"/>
        <c:crosses val="autoZero"/>
        <c:crossBetween val="between"/>
      </c:valAx>
      <c:spPr>
        <a:noFill/>
        <a:ln>
          <a:noFill/>
        </a:ln>
        <a:effectLst/>
      </c:spPr>
    </c:plotArea>
    <c:plotVisOnly val="1"/>
    <c:dispBlanksAs val="zero"/>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pieChart>
        <c:varyColors val="1"/>
        <c:ser>
          <c:idx val="0"/>
          <c:order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Pt>
            <c:idx val="3"/>
            <c:bubble3D val="0"/>
            <c:spPr>
              <a:solidFill>
                <a:schemeClr val="accent4"/>
              </a:solidFill>
              <a:ln w="19050">
                <a:solidFill>
                  <a:schemeClr val="lt1"/>
                </a:solidFill>
              </a:ln>
              <a:effectLst/>
            </c:spPr>
          </c:dPt>
          <c:dPt>
            <c:idx val="4"/>
            <c:bubble3D val="0"/>
            <c:spPr>
              <a:solidFill>
                <a:schemeClr val="accent5"/>
              </a:solidFill>
              <a:ln w="19050">
                <a:solidFill>
                  <a:schemeClr val="lt1"/>
                </a:solidFill>
              </a:ln>
              <a:effectLst/>
            </c:spPr>
          </c:dPt>
          <c:dLbls>
            <c:spPr>
              <a:noFill/>
              <a:ln>
                <a:noFill/>
              </a:ln>
              <a:effectLst/>
            </c:spPr>
            <c:txPr>
              <a:bodyPr rot="0" spcFirstLastPara="1" vertOverflow="ellipsis" vert="horz" wrap="square" lIns="38100" tIns="19050" rIns="38100" bIns="19050" anchor="ctr" anchorCtr="1">
                <a:spAutoFit/>
              </a:bodyPr>
              <a:lstStyle/>
              <a:p>
                <a:pPr>
                  <a:defRPr sz="900" b="1" i="0" u="none" strike="noStrike" kern="1200" baseline="0">
                    <a:solidFill>
                      <a:schemeClr val="tx1">
                        <a:lumMod val="75000"/>
                        <a:lumOff val="25000"/>
                      </a:schemeClr>
                    </a:solidFill>
                    <a:latin typeface="+mn-lt"/>
                    <a:ea typeface="+mn-ea"/>
                    <a:cs typeface="+mn-cs"/>
                  </a:defRPr>
                </a:pPr>
                <a:endParaRPr lang="en-US"/>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Sheet2!$AK$21:$AK$25</c:f>
              <c:strCache>
                <c:ptCount val="5"/>
                <c:pt idx="0">
                  <c:v>Strongly agree</c:v>
                </c:pt>
                <c:pt idx="1">
                  <c:v>Agree</c:v>
                </c:pt>
                <c:pt idx="2">
                  <c:v>Neither agree nor disagree</c:v>
                </c:pt>
                <c:pt idx="3">
                  <c:v>Disagree</c:v>
                </c:pt>
                <c:pt idx="4">
                  <c:v>Strongly disagree</c:v>
                </c:pt>
              </c:strCache>
            </c:strRef>
          </c:cat>
          <c:val>
            <c:numRef>
              <c:f>Sheet2!$AL$21:$AL$25</c:f>
              <c:numCache>
                <c:formatCode>0.00%</c:formatCode>
                <c:ptCount val="5"/>
                <c:pt idx="0">
                  <c:v>0.58099999999999996</c:v>
                </c:pt>
                <c:pt idx="1">
                  <c:v>0.3619</c:v>
                </c:pt>
                <c:pt idx="2">
                  <c:v>4.7600000000000003E-2</c:v>
                </c:pt>
                <c:pt idx="3">
                  <c:v>9.4999999999999998E-3</c:v>
                </c:pt>
                <c:pt idx="4" formatCode="General">
                  <c:v>0</c:v>
                </c:pt>
              </c:numCache>
            </c:numRef>
          </c:val>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showDLblsOverMax val="0"/>
  </c:chart>
  <c:spPr>
    <a:solidFill>
      <a:schemeClr val="bg1"/>
    </a:solidFill>
    <a:ln w="9525" cap="flat" cmpd="sng" algn="ctr">
      <a:solidFill>
        <a:sysClr val="windowText" lastClr="000000"/>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8.xml><?xml version="1.0" encoding="utf-8"?>
<cs:colorStyle xmlns:cs="http://schemas.microsoft.com/office/drawing/2012/chartStyle" xmlns:a="http://schemas.openxmlformats.org/drawingml/2006/main" meth="cycle" id="12">
  <a:schemeClr val="accent2"/>
  <a:schemeClr val="accent4"/>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9.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0.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1.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3.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1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61">
  <cs:axisTitle>
    <cs:lnRef idx="0"/>
    <cs:fillRef idx="0"/>
    <cs:effectRef idx="0"/>
    <cs:fontRef idx="minor">
      <a:schemeClr val="dk1">
        <a:lumMod val="65000"/>
        <a:lumOff val="35000"/>
      </a:schemeClr>
    </cs:fontRef>
    <cs:defRPr sz="900" kern="1200"/>
  </cs:axisTitle>
  <cs:categoryAxis>
    <cs:lnRef idx="0"/>
    <cs:fillRef idx="0"/>
    <cs:effectRef idx="0"/>
    <cs:fontRef idx="minor">
      <a:schemeClr val="dk1">
        <a:lumMod val="65000"/>
        <a:lumOff val="35000"/>
      </a:schemeClr>
    </cs:fontRef>
    <cs:defRPr sz="900" kern="1200"/>
  </cs:categoryAxis>
  <cs:chartArea>
    <cs:lnRef idx="0"/>
    <cs:fillRef idx="0"/>
    <cs:effectRef idx="0"/>
    <cs:fontRef idx="minor">
      <a:schemeClr val="dk1"/>
    </cs:fontRef>
    <cs:spPr>
      <a:pattFill prst="dkDnDiag">
        <a:fgClr>
          <a:schemeClr val="lt1">
            <a:lumMod val="95000"/>
          </a:schemeClr>
        </a:fgClr>
        <a:bgClr>
          <a:schemeClr val="lt1"/>
        </a:bgClr>
      </a:pattFill>
      <a:ln w="9525" cap="flat" cmpd="sng" algn="ctr">
        <a:solidFill>
          <a:schemeClr val="dk1">
            <a:lumMod val="15000"/>
            <a:lumOff val="85000"/>
          </a:schemeClr>
        </a:solidFill>
        <a:round/>
      </a:ln>
    </cs:spPr>
    <cs:defRPr sz="900" kern="1200"/>
  </cs:chartArea>
  <cs:dataLabel>
    <cs:lnRef idx="0"/>
    <cs:fillRef idx="0"/>
    <cs:effectRef idx="0"/>
    <cs:fontRef idx="minor">
      <a:schemeClr val="lt1"/>
    </cs:fontRef>
    <cs:defRPr sz="900" b="1" i="0" u="none" strike="noStrike" kern="1200" baseline="0"/>
  </cs:dataLabel>
  <cs:dataLabelCallout>
    <cs:lnRef idx="0"/>
    <cs:fillRef idx="0"/>
    <cs:effectRef idx="0"/>
    <cs:fontRef idx="minor">
      <a:schemeClr val="dk1">
        <a:lumMod val="65000"/>
        <a:lumOff val="35000"/>
      </a:schemeClr>
    </cs:fontRef>
    <cs:spPr>
      <a:solidFill>
        <a:schemeClr val="lt1">
          <a:alpha val="75000"/>
        </a:schemeClr>
      </a:solidFill>
      <a:ln w="9525">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317500" algn="ctr" rotWithShape="0">
          <a:prstClr val="black">
            <a:alpha val="25000"/>
          </a:prstClr>
        </a:outerShdw>
      </a:effectLst>
    </cs:spPr>
  </cs:dataPoint>
  <cs:dataPoint3D>
    <cs:lnRef idx="0"/>
    <cs:fillRef idx="0">
      <cs:styleClr val="auto"/>
    </cs:fillRef>
    <cs:effectRef idx="0"/>
    <cs:fontRef idx="minor">
      <a:schemeClr val="dk1"/>
    </cs:fontRef>
    <cs:spPr>
      <a:solidFill>
        <a:schemeClr val="phClr"/>
      </a:solidFill>
      <a:effectLst>
        <a:outerShdw blurRad="88900" sx="102000" sy="102000" algn="ctr" rotWithShape="0">
          <a:prstClr val="black">
            <a:alpha val="20000"/>
          </a:prstClr>
        </a:outerShdw>
      </a:effectLst>
      <a:scene3d>
        <a:camera prst="orthographicFront"/>
        <a:lightRig rig="threePt" dir="t"/>
      </a:scene3d>
      <a:sp3d prstMaterial="matte"/>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65000"/>
        <a:lumOff val="35000"/>
      </a:schemeClr>
    </cs:fontRef>
    <cs:spPr>
      <a:noFill/>
      <a:ln w="9525" cap="flat" cmpd="sng" algn="ctr">
        <a:solidFill>
          <a:schemeClr val="dk1">
            <a:lumMod val="15000"/>
            <a:lumOff val="85000"/>
          </a:schemeClr>
        </a:solidFill>
        <a:round/>
      </a:ln>
    </cs:spPr>
    <cs:defRPr sz="900" kern="1200"/>
  </cs:dataTable>
  <cs:downBar>
    <cs:lnRef idx="0"/>
    <cs:fillRef idx="0"/>
    <cs:effectRef idx="0"/>
    <cs:fontRef idx="minor">
      <a:schemeClr val="dk1"/>
    </cs:fontRef>
    <cs:spPr>
      <a:solidFill>
        <a:schemeClr val="dk1">
          <a:lumMod val="75000"/>
          <a:lumOff val="25000"/>
        </a:schemeClr>
      </a:solidFill>
      <a:ln w="9525" cap="flat" cmpd="sng" algn="ctr">
        <a:solidFill>
          <a:schemeClr val="dk1">
            <a:lumMod val="65000"/>
            <a:lumOff val="35000"/>
          </a:schemeClr>
        </a:solidFill>
        <a:round/>
      </a:ln>
    </cs:spPr>
  </cs:downBar>
  <cs:dropLine>
    <cs:lnRef idx="0"/>
    <cs:fillRef idx="0"/>
    <cs:effectRef idx="0"/>
    <cs:fontRef idx="minor">
      <a:schemeClr val="dk1"/>
    </cs:fontRef>
    <cs:spPr>
      <a:ln w="9525" cap="flat" cmpd="sng" algn="ctr">
        <a:solidFill>
          <a:schemeClr val="dk1">
            <a:lumMod val="35000"/>
            <a:lumOff val="65000"/>
          </a:schemeClr>
        </a:solidFill>
        <a:round/>
      </a:ln>
    </cs:spPr>
  </cs:dropLine>
  <cs:errorBar>
    <cs:lnRef idx="0"/>
    <cs:fillRef idx="0"/>
    <cs:effectRef idx="0"/>
    <cs:fontRef idx="minor">
      <a:schemeClr val="dk1"/>
    </cs:fontRef>
    <cs:spPr>
      <a:ln w="9525" cap="flat" cmpd="sng" algn="ctr">
        <a:solidFill>
          <a:schemeClr val="dk1">
            <a:lumMod val="65000"/>
            <a:lumOff val="35000"/>
          </a:schemeClr>
        </a:solidFill>
        <a:round/>
      </a:ln>
    </cs:spPr>
  </cs:errorBar>
  <cs:floor>
    <cs:lnRef idx="0"/>
    <cs:fillRef idx="0"/>
    <cs:effectRef idx="0"/>
    <cs:fontRef idx="minor">
      <a:schemeClr val="dk1"/>
    </cs:fontRef>
    <cs:spPr>
      <a:noFill/>
      <a:ln>
        <a:noFill/>
      </a:ln>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cap="flat" cmpd="sng" algn="ctr">
        <a:solidFill>
          <a:schemeClr val="dk1">
            <a:lumMod val="50000"/>
            <a:lumOff val="50000"/>
          </a:schemeClr>
        </a:solidFill>
        <a:round/>
      </a:ln>
    </cs:spPr>
  </cs:hiLoLine>
  <cs:leaderLine>
    <cs:lnRef idx="0"/>
    <cs:fillRef idx="0"/>
    <cs:effectRef idx="0"/>
    <cs:fontRef idx="minor">
      <a:schemeClr val="dk1"/>
    </cs:fontRef>
    <cs:spPr>
      <a:ln w="9525" cap="flat" cmpd="sng" algn="ctr">
        <a:solidFill>
          <a:schemeClr val="dk1">
            <a:lumMod val="35000"/>
            <a:lumOff val="65000"/>
          </a:schemeClr>
        </a:solidFill>
        <a:round/>
      </a:ln>
    </cs:spPr>
  </cs:leaderLine>
  <cs:legend>
    <cs:lnRef idx="0"/>
    <cs:fillRef idx="0"/>
    <cs:effectRef idx="0"/>
    <cs:fontRef idx="minor">
      <a:schemeClr val="dk1">
        <a:lumMod val="65000"/>
        <a:lumOff val="35000"/>
      </a:schemeClr>
    </cs:fontRef>
    <cs:spPr>
      <a:solidFill>
        <a:schemeClr val="lt1">
          <a:alpha val="78000"/>
        </a:schemeClr>
      </a:solidFill>
    </cs:spPr>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dk1">
        <a:lumMod val="65000"/>
        <a:lumOff val="35000"/>
      </a:schemeClr>
    </cs:fontRef>
    <cs:defRPr sz="900" kern="1200"/>
  </cs:seriesAxis>
  <cs:seriesLine>
    <cs:lnRef idx="0"/>
    <cs:fillRef idx="0"/>
    <cs:effectRef idx="0"/>
    <cs:fontRef idx="minor">
      <a:schemeClr val="dk1"/>
    </cs:fontRef>
    <cs:spPr>
      <a:ln w="9525" cap="flat" cmpd="sng" algn="ctr">
        <a:solidFill>
          <a:schemeClr val="dk1">
            <a:lumMod val="35000"/>
            <a:lumOff val="65000"/>
          </a:schemeClr>
        </a:solidFill>
        <a:round/>
      </a:ln>
    </cs:spPr>
  </cs:seriesLine>
  <cs:title>
    <cs:lnRef idx="0"/>
    <cs:fillRef idx="0"/>
    <cs:effectRef idx="0"/>
    <cs:fontRef idx="minor">
      <a:schemeClr val="dk1">
        <a:lumMod val="65000"/>
        <a:lumOff val="35000"/>
      </a:schemeClr>
    </cs:fontRef>
    <cs:defRPr sz="1800" b="1" kern="1200" baseline="0"/>
  </cs:title>
  <cs:trendline>
    <cs:lnRef idx="0">
      <cs:styleClr val="auto"/>
    </cs:lnRef>
    <cs:fillRef idx="0"/>
    <cs:effectRef idx="0"/>
    <cs:fontRef idx="minor">
      <a:schemeClr val="dk1"/>
    </cs:fontRef>
    <cs:spPr>
      <a:ln w="19050" cap="rnd">
        <a:solidFill>
          <a:schemeClr val="phClr"/>
        </a:solidFill>
        <a:prstDash val="sysDash"/>
      </a:ln>
    </cs:spPr>
  </cs:trendline>
  <cs:trendlineLabel>
    <cs:lnRef idx="0"/>
    <cs:fillRef idx="0"/>
    <cs:effectRef idx="0"/>
    <cs:fontRef idx="minor">
      <a:schemeClr val="dk1">
        <a:lumMod val="65000"/>
        <a:lumOff val="35000"/>
      </a:schemeClr>
    </cs:fontRef>
    <cs:defRPr sz="900" kern="1200"/>
  </cs:trendlineLabel>
  <cs:upBar>
    <cs:lnRef idx="0"/>
    <cs:fillRef idx="0"/>
    <cs:effectRef idx="0"/>
    <cs:fontRef idx="minor">
      <a:schemeClr val="dk1"/>
    </cs:fontRef>
    <cs:spPr>
      <a:solidFill>
        <a:schemeClr val="lt1"/>
      </a:solidFill>
      <a:ln w="9525" cap="flat" cmpd="sng" algn="ctr">
        <a:solidFill>
          <a:schemeClr val="dk1">
            <a:lumMod val="65000"/>
            <a:lumOff val="35000"/>
          </a:schemeClr>
        </a:solidFill>
        <a:round/>
      </a:ln>
    </cs:spPr>
  </cs:upBar>
  <cs:valueAxis>
    <cs:lnRef idx="0"/>
    <cs:fillRef idx="0"/>
    <cs:effectRef idx="0"/>
    <cs:fontRef idx="minor">
      <a:schemeClr val="dk1">
        <a:lumMod val="65000"/>
        <a:lumOff val="35000"/>
      </a:schemeClr>
    </cs:fontRef>
    <cs:defRPr sz="900" kern="1200"/>
  </cs:valueAxis>
  <cs:wall>
    <cs:lnRef idx="0"/>
    <cs:fillRef idx="0"/>
    <cs:effectRef idx="0"/>
    <cs:fontRef idx="minor">
      <a:schemeClr val="dk1"/>
    </cs:fontRef>
  </cs:wall>
</cs:chartStyle>
</file>

<file path=word/charts/style2.xml><?xml version="1.0" encoding="utf-8"?>
<cs:chartStyle xmlns:cs="http://schemas.microsoft.com/office/drawing/2012/chartStyle" xmlns:a="http://schemas.openxmlformats.org/drawingml/2006/main" id="268">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3.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17">
  <cs:axisTitle>
    <cs:lnRef idx="0"/>
    <cs:fillRef idx="0"/>
    <cs:effectRef idx="0"/>
    <cs:fontRef idx="minor">
      <a:schemeClr val="tx1">
        <a:lumMod val="65000"/>
        <a:lumOff val="35000"/>
      </a:schemeClr>
    </cs:fontRef>
    <cs:defRPr sz="900" b="1" kern="1200"/>
  </cs:axisTitle>
  <cs:categoryAxis>
    <cs:lnRef idx="0"/>
    <cs:fillRef idx="0"/>
    <cs:effectRef idx="0"/>
    <cs:fontRef idx="minor">
      <a:schemeClr val="tx1">
        <a:lumMod val="65000"/>
        <a:lumOff val="35000"/>
      </a:schemeClr>
    </cs:fontRef>
    <cs:spPr>
      <a:ln w="19050" cap="flat" cmpd="sng" algn="ctr">
        <a:solidFill>
          <a:schemeClr val="tx1">
            <a:lumMod val="25000"/>
            <a:lumOff val="75000"/>
          </a:schemeClr>
        </a:solidFill>
        <a:round/>
      </a:ln>
    </cs:spPr>
    <cs:defRPr sz="900" kern="1200"/>
  </cs:categoryAxis>
  <cs:chartArea mods="allowNoFillOverride allowNoLineOverride">
    <cs:lnRef idx="0"/>
    <cs:fillRef idx="0"/>
    <cs:effectRef idx="0"/>
    <cs:fontRef idx="minor">
      <a:schemeClr val="dk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styleClr val="auto"/>
    </cs:effectRef>
    <cs:fontRef idx="minor">
      <a:schemeClr val="dk1"/>
    </cs:fontRef>
    <cs:spPr>
      <a:pattFill prst="narVert">
        <a:fgClr>
          <a:schemeClr val="phClr"/>
        </a:fgClr>
        <a:bgClr>
          <a:schemeClr val="phClr">
            <a:lumMod val="20000"/>
            <a:lumOff val="80000"/>
          </a:schemeClr>
        </a:bgClr>
      </a:pattFill>
      <a:effectLst>
        <a:innerShdw blurRad="114300">
          <a:schemeClr val="phClr"/>
        </a:innerShdw>
      </a:effectLst>
    </cs:spPr>
  </cs:dataPoint>
  <cs:dataPoint3D>
    <cs:lnRef idx="0"/>
    <cs:fillRef idx="0">
      <cs:styleClr val="auto"/>
    </cs:fillRef>
    <cs:effectRef idx="0"/>
    <cs:fontRef idx="minor">
      <a:schemeClr val="dk1"/>
    </cs:fontRef>
    <cs:spPr>
      <a:pattFill prst="narVert">
        <a:fgClr>
          <a:schemeClr val="phClr"/>
        </a:fgClr>
        <a:bgClr>
          <a:schemeClr val="phClr">
            <a:lumMod val="20000"/>
            <a:lumOff val="80000"/>
          </a:schemeClr>
        </a:bgClr>
      </a:pattFill>
      <a:effectLst>
        <a:innerShdw blurRad="114300">
          <a:schemeClr val="phClr"/>
        </a:innerShdw>
      </a:effectLst>
    </cs:spPr>
  </cs:dataPoint3D>
  <cs:dataPointLine>
    <cs:lnRef idx="0">
      <cs:styleClr val="auto"/>
    </cs:lnRef>
    <cs:fillRef idx="0"/>
    <cs:effectRef idx="0"/>
    <cs:fontRef idx="minor">
      <a:schemeClr val="dk1"/>
    </cs:fontRef>
    <cs:spPr>
      <a:ln w="28575"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tx1">
        <a:lumMod val="65000"/>
        <a:lumOff val="35000"/>
      </a:schemeClr>
    </cs:fontRef>
    <cs:spPr>
      <a:ln w="9525">
        <a:solidFill>
          <a:schemeClr val="tx1">
            <a:lumMod val="15000"/>
            <a:lumOff val="85000"/>
          </a:schemeClr>
        </a:solidFill>
      </a:ln>
    </cs:spPr>
    <cs:defRPr sz="900" kern="1200"/>
  </cs:dataTable>
  <cs:downBar>
    <cs:lnRef idx="0"/>
    <cs:fillRef idx="0"/>
    <cs:effectRef idx="0"/>
    <cs:fontRef idx="minor">
      <a:schemeClr val="dk1"/>
    </cs:fontRef>
    <cs:spPr>
      <a:solidFill>
        <a:schemeClr val="dk1">
          <a:lumMod val="75000"/>
          <a:lumOff val="25000"/>
        </a:schemeClr>
      </a:solidFill>
      <a:ln w="9525">
        <a:solidFill>
          <a:schemeClr val="tx1">
            <a:lumMod val="50000"/>
            <a:lumOff val="50000"/>
          </a:schemeClr>
        </a:solidFill>
      </a:ln>
    </cs:spPr>
  </cs:downBar>
  <cs:dropLine>
    <cs:lnRef idx="0"/>
    <cs:fillRef idx="0"/>
    <cs:effectRef idx="0"/>
    <cs:fontRef idx="minor">
      <a:schemeClr val="dk1"/>
    </cs:fontRef>
    <cs:spPr>
      <a:ln w="9525">
        <a:solidFill>
          <a:schemeClr val="tx1">
            <a:lumMod val="35000"/>
            <a:lumOff val="65000"/>
          </a:schemeClr>
        </a:solidFill>
        <a:round/>
      </a:ln>
    </cs:spPr>
  </cs:dropLine>
  <cs:errorBar>
    <cs:lnRef idx="0"/>
    <cs:fillRef idx="0"/>
    <cs:effectRef idx="0"/>
    <cs:fontRef idx="minor">
      <a:schemeClr val="dk1"/>
    </cs:fontRef>
    <cs:spPr>
      <a:ln w="9525">
        <a:solidFill>
          <a:schemeClr val="tx1">
            <a:lumMod val="50000"/>
            <a:lumOff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a:solidFill>
          <a:schemeClr val="tx1">
            <a:lumMod val="15000"/>
            <a:lumOff val="85000"/>
          </a:schemeClr>
        </a:solidFill>
      </a:ln>
    </cs:spPr>
  </cs:gridlineMajor>
  <cs:gridlineMinor>
    <cs:lnRef idx="0"/>
    <cs:fillRef idx="0"/>
    <cs:effectRef idx="0"/>
    <cs:fontRef idx="minor">
      <a:schemeClr val="dk1"/>
    </cs:fontRef>
    <cs:spPr>
      <a:ln>
        <a:solidFill>
          <a:schemeClr val="tx1">
            <a:lumMod val="5000"/>
            <a:lumOff val="95000"/>
          </a:schemeClr>
        </a:solidFill>
      </a:ln>
    </cs:spPr>
  </cs:gridlineMinor>
  <cs:hiLoLine>
    <cs:lnRef idx="0"/>
    <cs:fillRef idx="0"/>
    <cs:effectRef idx="0"/>
    <cs:fontRef idx="minor">
      <a:schemeClr val="dk1"/>
    </cs:fontRef>
    <cs:spPr>
      <a:ln w="9525">
        <a:solidFill>
          <a:schemeClr val="tx1">
            <a:lumMod val="35000"/>
            <a:lumOff val="65000"/>
          </a:schemeClr>
        </a:solidFill>
        <a:round/>
      </a:ln>
    </cs:spPr>
  </cs:hiLoLine>
  <cs:leaderLine>
    <cs:lnRef idx="0"/>
    <cs:fillRef idx="0"/>
    <cs:effectRef idx="0"/>
    <cs:fontRef idx="minor">
      <a:schemeClr val="dk1"/>
    </cs:fontRef>
    <cs:spPr>
      <a:ln w="9525">
        <a:solidFill>
          <a:schemeClr val="tx1">
            <a:lumMod val="35000"/>
            <a:lumOff val="65000"/>
          </a:schemeClr>
        </a:solidFill>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dk1"/>
    </cs:fontRef>
  </cs:plotArea>
  <cs:plotArea3D mods="allowNoFillOverride allowNoLineOverride">
    <cs:lnRef idx="0"/>
    <cs:fillRef idx="0"/>
    <cs:effectRef idx="0"/>
    <cs:fontRef idx="minor">
      <a:schemeClr val="dk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dk1"/>
    </cs:fontRef>
    <cs:spPr>
      <a:ln w="9525">
        <a:solidFill>
          <a:schemeClr val="tx1">
            <a:lumMod val="35000"/>
            <a:lumOff val="65000"/>
          </a:schemeClr>
        </a:solidFill>
        <a:round/>
      </a:ln>
    </cs:spPr>
  </cs:seriesLine>
  <cs:title>
    <cs:lnRef idx="0"/>
    <cs:fillRef idx="0"/>
    <cs:effectRef idx="0"/>
    <cs:fontRef idx="minor">
      <a:schemeClr val="tx1">
        <a:lumMod val="50000"/>
        <a:lumOff val="50000"/>
      </a:schemeClr>
    </cs:fontRef>
    <cs:defRPr sz="1800" b="1" kern="1200" cap="all" spc="15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50000"/>
            <a:lumOff val="50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dk1"/>
    </cs:fontRef>
  </cs:wall>
</cs:chartStyle>
</file>

<file path=word/charts/style6.xml><?xml version="1.0" encoding="utf-8"?>
<cs:chartStyle xmlns:cs="http://schemas.microsoft.com/office/drawing/2012/chartStyle" xmlns:a="http://schemas.openxmlformats.org/drawingml/2006/main" id="294">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dk1">
            <a:lumMod val="50000"/>
            <a:lumOff val="50000"/>
          </a:schemeClr>
        </a:solidFill>
        <a:round/>
      </a:ln>
    </cs:spPr>
  </cs:gridlineMajor>
  <cs:gridlineMinor>
    <cs:lnRef idx="0"/>
    <cs:fillRef idx="0"/>
    <cs:effectRef idx="0"/>
    <cs:fontRef idx="minor">
      <a:schemeClr val="tx1"/>
    </cs:fontRef>
    <cs:spPr>
      <a:ln>
        <a:solidFill>
          <a:schemeClr val="dk1">
            <a:lumMod val="60000"/>
            <a:lumOff val="4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7.xml><?xml version="1.0" encoding="utf-8"?>
<cs:chartStyle xmlns:cs="http://schemas.microsoft.com/office/drawing/2012/chartStyle" xmlns:a="http://schemas.openxmlformats.org/drawingml/2006/main" id="229">
  <cs:axisTitle>
    <cs:lnRef idx="0"/>
    <cs:fillRef idx="0"/>
    <cs:effectRef idx="0"/>
    <cs:fontRef idx="minor">
      <a:schemeClr val="lt1"/>
    </cs:fontRef>
    <cs:defRPr sz="900" b="1" kern="1200"/>
  </cs:axisTitle>
  <cs:categoryAxis>
    <cs:lnRef idx="0">
      <cs:styleClr val="0"/>
    </cs:lnRef>
    <cs:fillRef idx="0"/>
    <cs:effectRef idx="0"/>
    <cs:fontRef idx="minor">
      <a:schemeClr val="lt1"/>
    </cs:fontRef>
    <cs:spPr>
      <a:ln w="12700" cap="flat" cmpd="sng" algn="ctr">
        <a:solidFill>
          <a:schemeClr val="lt1"/>
        </a:solidFill>
        <a:round/>
      </a:ln>
    </cs:spPr>
    <cs:defRPr sz="900" kern="1200" spc="100" baseline="0"/>
  </cs:categoryAxis>
  <cs:chartArea>
    <cs:lnRef idx="0">
      <cs:styleClr val="0"/>
    </cs:lnRef>
    <cs:fillRef idx="0">
      <cs:styleClr val="0"/>
    </cs:fillRef>
    <cs:effectRef idx="0"/>
    <cs:fontRef idx="minor">
      <a:schemeClr val="dk1"/>
    </cs:fontRef>
    <cs:spPr>
      <a:solidFill>
        <a:schemeClr val="phClr"/>
      </a:solidFill>
      <a:ln w="9525" cap="flat" cmpd="sng" algn="ctr">
        <a:solidFill>
          <a:schemeClr val="phClr"/>
        </a:solidFill>
        <a:round/>
      </a:ln>
    </cs:spPr>
    <cs:defRPr sz="1000" kern="1200"/>
  </cs:chartArea>
  <cs:dataLabel>
    <cs:lnRef idx="0"/>
    <cs:fillRef idx="0"/>
    <cs:effectRef idx="0"/>
    <cs:fontRef idx="minor">
      <a:schemeClr val="lt1"/>
    </cs:fontRef>
    <cs:defRPr sz="900" b="1" kern="1200"/>
  </cs:dataLabel>
  <cs:dataLabelCallout>
    <cs:lnRef idx="0">
      <cs:styleClr val="auto"/>
    </cs:lnRef>
    <cs:fillRef idx="0"/>
    <cs:effectRef idx="0"/>
    <cs:fontRef idx="minor">
      <cs:styleClr val="auto"/>
    </cs:fontRef>
    <cs:spPr>
      <a:solidFill>
        <a:schemeClr val="lt1"/>
      </a:solidFill>
      <a:ln>
        <a:solidFill>
          <a:schemeClr val="ph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pattFill prst="ltUpDiag">
        <a:fgClr>
          <a:schemeClr val="phClr"/>
        </a:fgClr>
        <a:bgClr>
          <a:schemeClr val="lt1"/>
        </a:bgClr>
      </a:pattFill>
    </cs:spPr>
  </cs:dataPoint>
  <cs:dataPoint3D>
    <cs:lnRef idx="0"/>
    <cs:fillRef idx="0">
      <cs:styleClr val="auto"/>
    </cs:fillRef>
    <cs:effectRef idx="0"/>
    <cs:fontRef idx="minor">
      <a:schemeClr val="dk1"/>
    </cs:fontRef>
    <cs:spPr>
      <a:pattFill prst="ltUpDiag">
        <a:fgClr>
          <a:schemeClr val="phClr"/>
        </a:fgClr>
        <a:bgClr>
          <a:schemeClr val="lt1"/>
        </a:bgClr>
      </a:pattFill>
    </cs:spPr>
  </cs:dataPoint3D>
  <cs:dataPointLine>
    <cs:lnRef idx="0">
      <cs:styleClr val="auto"/>
    </cs:lnRef>
    <cs:fillRef idx="0"/>
    <cs:effectRef idx="0">
      <cs:styleClr val="auto"/>
    </cs:effectRef>
    <cs:fontRef idx="minor">
      <a:schemeClr val="dk1"/>
    </cs:fontRef>
    <cs:spPr>
      <a:ln w="34925" cap="rnd">
        <a:solidFill>
          <a:schemeClr val="lt1"/>
        </a:solidFill>
        <a:round/>
      </a:ln>
      <a:effectLst>
        <a:outerShdw dist="25400" dir="2700000" algn="tl" rotWithShape="0">
          <a:schemeClr val="phClr"/>
        </a:outerShdw>
      </a:effectLst>
    </cs:spPr>
  </cs:dataPointLine>
  <cs:dataPointMarker>
    <cs:lnRef idx="0"/>
    <cs:fillRef idx="0">
      <cs:styleClr val="auto"/>
    </cs:fillRef>
    <cs:effectRef idx="0"/>
    <cs:fontRef idx="minor">
      <a:schemeClr val="dk1"/>
    </cs:fontRef>
    <cs:spPr>
      <a:solidFill>
        <a:schemeClr val="phClr"/>
      </a:solidFill>
      <a:ln w="22225">
        <a:solidFill>
          <a:schemeClr val="lt1"/>
        </a:solidFill>
        <a:round/>
      </a:ln>
    </cs:spPr>
  </cs:dataPointMarker>
  <cs:dataPointMarkerLayout symbol="circle" size="5"/>
  <cs:dataPointWireframe>
    <cs:lnRef idx="0">
      <cs:styleClr val="auto"/>
    </cs:lnRef>
    <cs:fillRef idx="0"/>
    <cs:effectRef idx="0"/>
    <cs:fontRef idx="minor">
      <a:schemeClr val="dk1"/>
    </cs:fontRef>
    <cs:spPr>
      <a:ln w="9525" cap="rnd">
        <a:solidFill>
          <a:schemeClr val="phClr"/>
        </a:solidFill>
        <a:round/>
      </a:ln>
    </cs:spPr>
  </cs:dataPointWireframe>
  <cs:dataTable>
    <cs:lnRef idx="0">
      <cs:styleClr val="0"/>
    </cs:lnRef>
    <cs:fillRef idx="0"/>
    <cs:effectRef idx="0"/>
    <cs:fontRef idx="minor">
      <a:schemeClr val="lt1"/>
    </cs:fontRef>
    <cs:spPr>
      <a:ln w="9525">
        <a:solidFill>
          <a:schemeClr val="phClr">
            <a:lumMod val="60000"/>
            <a:lumOff val="40000"/>
          </a:schemeClr>
        </a:solidFill>
      </a:ln>
    </cs:spPr>
    <cs:defRPr sz="900" kern="1200"/>
  </cs:dataTable>
  <cs:downBar>
    <cs:lnRef idx="0">
      <cs:styleClr val="0"/>
    </cs:lnRef>
    <cs:fillRef idx="0"/>
    <cs:effectRef idx="0"/>
    <cs:fontRef idx="minor">
      <a:schemeClr val="dk1"/>
    </cs:fontRef>
    <cs:spPr>
      <a:solidFill>
        <a:schemeClr val="dk1">
          <a:lumMod val="35000"/>
          <a:lumOff val="65000"/>
        </a:schemeClr>
      </a:solidFill>
      <a:ln w="9525">
        <a:solidFill>
          <a:schemeClr val="phClr">
            <a:lumMod val="60000"/>
            <a:lumOff val="40000"/>
          </a:schemeClr>
        </a:solidFill>
      </a:ln>
    </cs:spPr>
  </cs:downBar>
  <cs:dropLine>
    <cs:lnRef idx="0"/>
    <cs:fillRef idx="0"/>
    <cs:effectRef idx="0"/>
    <cs:fontRef idx="minor">
      <a:schemeClr val="dk1"/>
    </cs:fontRef>
    <cs:spPr>
      <a:ln w="9525" cap="flat" cmpd="sng" algn="ctr">
        <a:gradFill>
          <a:gsLst>
            <a:gs pos="0">
              <a:schemeClr val="lt1"/>
            </a:gs>
            <a:gs pos="100000">
              <a:schemeClr val="lt1">
                <a:alpha val="0"/>
              </a:schemeClr>
            </a:gs>
          </a:gsLst>
          <a:lin ang="5400000" scaled="0"/>
        </a:gradFill>
        <a:round/>
      </a:ln>
    </cs:spPr>
  </cs:dropLine>
  <cs:errorBar>
    <cs:lnRef idx="0">
      <cs:styleClr val="0"/>
    </cs:lnRef>
    <cs:fillRef idx="0"/>
    <cs:effectRef idx="0"/>
    <cs:fontRef idx="minor">
      <a:schemeClr val="dk1"/>
    </cs:fontRef>
    <cs:spPr>
      <a:ln w="9525">
        <a:solidFill>
          <a:schemeClr val="phClr">
            <a:lumMod val="60000"/>
            <a:lumOff val="40000"/>
          </a:schemeClr>
        </a:solidFill>
        <a:round/>
      </a:ln>
      <a:effectLst>
        <a:glow rad="25400">
          <a:schemeClr val="lt1"/>
        </a:glow>
      </a:effectLst>
    </cs:spPr>
  </cs:errorBar>
  <cs:floor>
    <cs:lnRef idx="0"/>
    <cs:fillRef idx="0"/>
    <cs:effectRef idx="0"/>
    <cs:fontRef idx="minor">
      <a:schemeClr val="dk1"/>
    </cs:fontRef>
  </cs:floor>
  <cs:gridlineMajor>
    <cs:lnRef idx="0">
      <cs:styleClr val="0"/>
    </cs:lnRef>
    <cs:fillRef idx="0"/>
    <cs:effectRef idx="0"/>
    <cs:fontRef idx="minor">
      <a:schemeClr val="dk1"/>
    </cs:fontRef>
    <cs:spPr>
      <a:ln w="9525" cap="flat" cmpd="sng" algn="ctr">
        <a:solidFill>
          <a:schemeClr val="lt1">
            <a:alpha val="25000"/>
          </a:schemeClr>
        </a:solidFill>
        <a:round/>
      </a:ln>
    </cs:spPr>
  </cs:gridlineMajor>
  <cs:gridlineMinor>
    <cs:lnRef idx="0">
      <cs:styleClr val="0"/>
    </cs:lnRef>
    <cs:fillRef idx="0"/>
    <cs:effectRef idx="0"/>
    <cs:fontRef idx="minor">
      <a:schemeClr val="dk1"/>
    </cs:fontRef>
    <cs:spPr>
      <a:ln>
        <a:solidFill>
          <a:schemeClr val="lt1">
            <a:alpha val="10000"/>
          </a:schemeClr>
        </a:solidFill>
      </a:ln>
    </cs:spPr>
  </cs:gridlineMinor>
  <cs:hiLoLine>
    <cs:lnRef idx="0">
      <cs:styleClr val="0"/>
    </cs:lnRef>
    <cs:fillRef idx="0"/>
    <cs:effectRef idx="0"/>
    <cs:fontRef idx="minor">
      <a:schemeClr val="dk1"/>
    </cs:fontRef>
    <cs:spPr>
      <a:ln w="9525">
        <a:solidFill>
          <a:schemeClr val="phClr">
            <a:lumMod val="60000"/>
            <a:lumOff val="40000"/>
          </a:schemeClr>
        </a:solidFill>
        <a:prstDash val="dash"/>
      </a:ln>
    </cs:spPr>
  </cs:hiLoLine>
  <cs:leaderLine>
    <cs:lnRef idx="0">
      <cs:styleClr val="0"/>
    </cs:lnRef>
    <cs:fillRef idx="0"/>
    <cs:effectRef idx="0"/>
    <cs:fontRef idx="minor">
      <a:schemeClr val="dk1"/>
    </cs:fontRef>
    <cs:spPr>
      <a:ln w="9525">
        <a:solidFill>
          <a:schemeClr val="phClr">
            <a:lumMod val="60000"/>
            <a:lumOff val="40000"/>
          </a:schemeClr>
        </a:solidFill>
      </a:ln>
    </cs:spPr>
  </cs:leaderLine>
  <cs:legend>
    <cs:lnRef idx="0"/>
    <cs:fillRef idx="0"/>
    <cs:effectRef idx="0"/>
    <cs:fontRef idx="minor">
      <a:schemeClr val="lt1"/>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styleClr val="0"/>
    </cs:lnRef>
    <cs:fillRef idx="0"/>
    <cs:effectRef idx="0"/>
    <cs:fontRef idx="minor">
      <a:schemeClr val="lt1"/>
    </cs:fontRef>
    <cs:spPr>
      <a:ln w="3175" cap="flat" cmpd="sng" algn="ctr">
        <a:solidFill>
          <a:schemeClr val="phClr">
            <a:lumMod val="60000"/>
            <a:lumOff val="40000"/>
          </a:schemeClr>
        </a:solidFill>
        <a:round/>
      </a:ln>
    </cs:spPr>
    <cs:defRPr sz="900" kern="1200"/>
  </cs:seriesAxis>
  <cs:seriesLine>
    <cs:lnRef idx="0">
      <cs:styleClr val="0"/>
    </cs:lnRef>
    <cs:fillRef idx="0"/>
    <cs:effectRef idx="0"/>
    <cs:fontRef idx="minor">
      <a:schemeClr val="dk1"/>
    </cs:fontRef>
    <cs:spPr>
      <a:ln w="9525">
        <a:solidFill>
          <a:schemeClr val="phClr">
            <a:lumMod val="60000"/>
            <a:lumOff val="40000"/>
            <a:tint val="50000"/>
          </a:schemeClr>
        </a:solidFill>
        <a:prstDash val="dash"/>
      </a:ln>
    </cs:spPr>
  </cs:seriesLine>
  <cs:title>
    <cs:lnRef idx="0"/>
    <cs:fillRef idx="0"/>
    <cs:effectRef idx="0"/>
    <cs:fontRef idx="minor">
      <a:schemeClr val="lt1"/>
    </cs:fontRef>
    <cs:defRPr sz="1500" b="1" kern="1200" cap="all" spc="100" normalizeH="0" baseline="0"/>
  </cs:title>
  <cs:trendline>
    <cs:lnRef idx="0"/>
    <cs:fillRef idx="0"/>
    <cs:effectRef idx="0"/>
    <cs:fontRef idx="minor">
      <a:schemeClr val="dk1"/>
    </cs:fontRef>
    <cs:spPr>
      <a:ln w="28575" cap="rnd">
        <a:solidFill>
          <a:schemeClr val="lt1">
            <a:alpha val="50000"/>
          </a:schemeClr>
        </a:solidFill>
        <a:round/>
      </a:ln>
    </cs:spPr>
  </cs:trendline>
  <cs:trendlineLabel>
    <cs:lnRef idx="0"/>
    <cs:fillRef idx="0"/>
    <cs:effectRef idx="0"/>
    <cs:fontRef idx="minor">
      <a:schemeClr val="lt1"/>
    </cs:fontRef>
    <cs:defRPr sz="900" kern="1200"/>
  </cs:trendlineLabel>
  <cs:upBar>
    <cs:lnRef idx="0">
      <cs:styleClr val="0"/>
    </cs:lnRef>
    <cs:fillRef idx="0"/>
    <cs:effectRef idx="0"/>
    <cs:fontRef idx="minor">
      <a:schemeClr val="dk1"/>
    </cs:fontRef>
    <cs:spPr>
      <a:solidFill>
        <a:schemeClr val="lt1">
          <a:lumMod val="95000"/>
        </a:schemeClr>
      </a:solidFill>
      <a:ln w="9525">
        <a:solidFill>
          <a:schemeClr val="phClr">
            <a:lumMod val="60000"/>
            <a:lumOff val="40000"/>
          </a:schemeClr>
        </a:solidFill>
      </a:ln>
    </cs:spPr>
  </cs:upBar>
  <cs:valueAxis>
    <cs:lnRef idx="0"/>
    <cs:fillRef idx="0"/>
    <cs:effectRef idx="0"/>
    <cs:fontRef idx="minor">
      <a:schemeClr val="lt1"/>
    </cs:fontRef>
    <cs:defRPr sz="900" kern="1200"/>
  </cs:valueAxis>
  <cs:wall>
    <cs:lnRef idx="0"/>
    <cs:fillRef idx="0"/>
    <cs:effectRef idx="0"/>
    <cs:fontRef idx="minor">
      <a:schemeClr val="dk1"/>
    </cs:fontRef>
  </cs:wall>
</cs:chartStyle>
</file>

<file path=word/charts/style8.xml><?xml version="1.0" encoding="utf-8"?>
<cs:chartStyle xmlns:cs="http://schemas.microsoft.com/office/drawing/2012/chartStyle" xmlns:a="http://schemas.openxmlformats.org/drawingml/2006/main" id="257">
  <cs:axisTitle>
    <cs:lnRef idx="0"/>
    <cs:fillRef idx="0"/>
    <cs:effectRef idx="0"/>
    <cs:fontRef idx="minor">
      <a:schemeClr val="lt1">
        <a:lumMod val="85000"/>
      </a:schemeClr>
    </cs:fontRef>
    <cs:defRPr sz="900" b="1" kern="1200" cap="all"/>
  </cs:axisTitle>
  <cs:category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kern="1200"/>
  </cs:chartArea>
  <cs:dataLabel>
    <cs:lnRef idx="0"/>
    <cs:fillRef idx="0"/>
    <cs:effectRef idx="0"/>
    <cs:fontRef idx="minor">
      <a:schemeClr val="lt1">
        <a:lumMod val="85000"/>
      </a:schemeClr>
    </cs:fontRef>
    <cs:defRPr sz="900" kern="1200"/>
  </cs:dataLabel>
  <cs:dataLabelCallout>
    <cs:lnRef idx="0"/>
    <cs:fillRef idx="0"/>
    <cs:effectRef idx="0"/>
    <cs:fontRef idx="minor">
      <a:schemeClr val="dk1">
        <a:lumMod val="65000"/>
        <a:lumOff val="35000"/>
      </a:schemeClr>
    </cs:fontRef>
    <cs:spPr>
      <a:solidFill>
        <a:schemeClr val="lt1"/>
      </a:solidFill>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lt1">
        <a:lumMod val="85000"/>
      </a:schemeClr>
    </cs:fontRef>
    <cs:spPr>
      <a:ln w="9525">
        <a:solidFill>
          <a:schemeClr val="lt1">
            <a:lumMod val="95000"/>
            <a:alpha val="54000"/>
          </a:schemeClr>
        </a:solidFill>
      </a:ln>
    </cs:spPr>
    <cs:defRPr sz="900" kern="12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tx1"/>
    </cs:fontRef>
    <cs:spPr>
      <a:ln w="9525" cap="flat" cmpd="sng" algn="ctr">
        <a:solidFill>
          <a:schemeClr val="lt1">
            <a:lumMod val="95000"/>
          </a:schemeClr>
        </a:solidFill>
        <a:round/>
      </a:ln>
    </cs:spPr>
  </cs:errorBar>
  <cs:floor>
    <cs:lnRef idx="0"/>
    <cs:fillRef idx="0"/>
    <cs:effectRef idx="0"/>
    <cs:fontRef idx="minor">
      <a:schemeClr val="tx1"/>
    </cs:fontRef>
  </cs:floor>
  <cs:gridlineMajor>
    <cs:lnRef idx="0"/>
    <cs:fillRef idx="0"/>
    <cs:effectRef idx="0"/>
    <cs:fontRef idx="minor">
      <a:schemeClr val="tx1"/>
    </cs:fontRef>
    <cs:spPr>
      <a:ln w="9525" cap="flat" cmpd="sng" algn="ctr">
        <a:solidFill>
          <a:schemeClr val="lt1">
            <a:lumMod val="95000"/>
            <a:alpha val="10000"/>
          </a:schemeClr>
        </a:solidFill>
        <a:round/>
      </a:ln>
    </cs:spPr>
  </cs:gridlineMajor>
  <cs:gridlineMinor>
    <cs:lnRef idx="0"/>
    <cs:fillRef idx="0"/>
    <cs:effectRef idx="0"/>
    <cs:fontRef idx="minor">
      <a:schemeClr val="tx1"/>
    </cs:fontRef>
    <cs:spPr>
      <a:ln>
        <a:solidFill>
          <a:schemeClr val="lt1">
            <a:lumMod val="95000"/>
            <a:alpha val="5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tx1"/>
    </cs:fontRef>
    <cs:spPr>
      <a:ln w="9525">
        <a:solidFill>
          <a:schemeClr val="lt1">
            <a:lumMod val="95000"/>
            <a:alpha val="54000"/>
          </a:schemeClr>
        </a:solidFill>
      </a:ln>
    </cs:spPr>
  </cs:leaderLine>
  <cs:legend>
    <cs:lnRef idx="0"/>
    <cs:fillRef idx="0"/>
    <cs:effectRef idx="0"/>
    <cs:fontRef idx="minor">
      <a:schemeClr val="lt1">
        <a:lumMod val="85000"/>
      </a:schemeClr>
    </cs:fontRef>
    <cs:defRPr sz="900" kern="1200"/>
  </cs:legend>
  <cs:plotArea>
    <cs:lnRef idx="0"/>
    <cs:fillRef idx="0"/>
    <cs:effectRef idx="0"/>
    <cs:fontRef idx="minor">
      <a:schemeClr val="tx1"/>
    </cs:fontRef>
  </cs:plotArea>
  <cs:plotArea3D>
    <cs:lnRef idx="0"/>
    <cs:fillRef idx="0"/>
    <cs:effectRef idx="0"/>
    <cs:fontRef idx="minor">
      <a:schemeClr val="tx1"/>
    </cs:fontRef>
  </cs:plotArea3D>
  <cs:seriesAxis>
    <cs:lnRef idx="0"/>
    <cs:fillRef idx="0"/>
    <cs:effectRef idx="0"/>
    <cs:fontRef idx="minor">
      <a:schemeClr val="lt1">
        <a:lumMod val="85000"/>
      </a:schemeClr>
    </cs:fontRef>
    <cs:spPr>
      <a:ln w="12700" cap="flat" cmpd="sng" algn="ctr">
        <a:solidFill>
          <a:schemeClr val="lt1">
            <a:lumMod val="95000"/>
            <a:alpha val="54000"/>
          </a:schemeClr>
        </a:solidFill>
        <a:round/>
      </a:ln>
    </cs:spPr>
    <cs:defRPr sz="900" kern="1200"/>
  </cs:seriesAxis>
  <cs:seriesLine>
    <cs:lnRef idx="0"/>
    <cs:fillRef idx="0"/>
    <cs:effectRef idx="0"/>
    <cs:fontRef idx="minor">
      <a:schemeClr val="lt1"/>
    </cs:fontRef>
    <cs:spPr>
      <a:ln w="9525" cap="flat" cmpd="sng" algn="ctr">
        <a:solidFill>
          <a:schemeClr val="lt1">
            <a:lumMod val="95000"/>
            <a:alpha val="54000"/>
          </a:schemeClr>
        </a:solidFill>
        <a:round/>
      </a:ln>
    </cs:spPr>
  </cs:seriesLine>
  <cs:title>
    <cs:lnRef idx="0"/>
    <cs:fillRef idx="0"/>
    <cs:effectRef idx="0"/>
    <cs:fontRef idx="minor">
      <a:schemeClr val="lt1">
        <a:lumMod val="95000"/>
      </a:schemeClr>
    </cs:fontRef>
    <cs:defRPr sz="1600" b="1" kern="1200" spc="100" baseline="0">
      <a:effectLst>
        <a:outerShdw blurRad="50800" dist="38100" dir="5400000" algn="t" rotWithShape="0">
          <a:prstClr val="black">
            <a:alpha val="40000"/>
          </a:prstClr>
        </a:outerShdw>
      </a:effectLst>
    </cs:defRPr>
  </cs:title>
  <cs:trendline>
    <cs:lnRef idx="0">
      <cs:styleClr val="auto"/>
    </cs:lnRef>
    <cs:fillRef idx="0"/>
    <cs:effectRef idx="0"/>
    <cs:fontRef idx="minor">
      <a:schemeClr val="tx1"/>
    </cs:fontRef>
    <cs:spPr>
      <a:ln w="19050" cap="rnd">
        <a:solidFill>
          <a:schemeClr val="phClr"/>
        </a:solidFill>
      </a:ln>
    </cs:spPr>
  </cs:trendline>
  <cs:trendlineLabel>
    <cs:lnRef idx="0"/>
    <cs:fillRef idx="0"/>
    <cs:effectRef idx="0"/>
    <cs:fontRef idx="minor">
      <a:schemeClr val="lt1">
        <a:lumMod val="85000"/>
      </a:schemeClr>
    </cs:fontRef>
    <cs:defRPr sz="900" kern="12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85000"/>
      </a:schemeClr>
    </cs:fontRef>
    <cs:defRPr sz="900" kern="1200"/>
  </cs:valueAxis>
  <cs:wall>
    <cs:lnRef idx="0"/>
    <cs:fillRef idx="0"/>
    <cs:effectRef idx="0"/>
    <cs:fontRef idx="minor">
      <a:schemeClr val="tx1"/>
    </cs:fontRef>
  </cs:wall>
</cs:chartStyle>
</file>

<file path=word/charts/style9.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0.xml><?xml version="1.0" encoding="utf-8"?>
<cs:chartStyle xmlns:cs="http://schemas.microsoft.com/office/drawing/2012/chartStyle" xmlns:a="http://schemas.openxmlformats.org/drawingml/2006/main" id="28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dk1">
        <a:lumMod val="75000"/>
        <a:lumOff val="25000"/>
      </a:schemeClr>
    </cs:fontRef>
    <cs:defRPr sz="900" kern="120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styleClr val="auto"/>
    </cs:lnRef>
    <cs:fillRef idx="0">
      <cs:styleClr val="auto"/>
    </cs:fillRef>
    <cs:effectRef idx="0"/>
    <cs:fontRef idx="minor">
      <a:schemeClr val="dk1"/>
    </cs:fontRef>
    <cs:spPr>
      <a:solidFill>
        <a:schemeClr val="phClr">
          <a:alpha val="85000"/>
        </a:schemeClr>
      </a:solidFill>
      <a:ln w="9525" cap="flat" cmpd="sng" algn="ctr">
        <a:solidFill>
          <a:schemeClr val="phClr">
            <a:lumMod val="75000"/>
          </a:schemeClr>
        </a:solidFill>
        <a:round/>
      </a:ln>
    </cs:spPr>
  </cs:dataPoint>
  <cs:dataPoint3D>
    <cs:lnRef idx="0">
      <cs:styleClr val="auto"/>
    </cs:lnRef>
    <cs:fillRef idx="0">
      <cs:styleClr val="auto"/>
    </cs:fillRef>
    <cs:effectRef idx="0">
      <cs:styleClr val="auto"/>
    </cs:effectRef>
    <cs:fontRef idx="minor">
      <a:schemeClr val="dk1"/>
    </cs:fontRef>
    <cs:spPr>
      <a:solidFill>
        <a:schemeClr val="phClr">
          <a:alpha val="85000"/>
        </a:schemeClr>
      </a:solidFill>
      <a:ln w="9525" cap="flat" cmpd="sng" algn="ctr">
        <a:solidFill>
          <a:schemeClr val="phClr">
            <a:lumMod val="75000"/>
          </a:schemeClr>
        </a:solidFill>
        <a:round/>
      </a:ln>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spPr>
      <a:solidFill>
        <a:schemeClr val="lt1">
          <a:lumMod val="95000"/>
        </a:schemeClr>
      </a:solidFill>
      <a:sp3d/>
    </cs:spPr>
  </cs:floor>
  <cs:gridlineMajor>
    <cs:lnRef idx="0"/>
    <cs:fillRef idx="0"/>
    <cs:effectRef idx="0"/>
    <cs:fontRef idx="minor">
      <a:schemeClr val="dk1"/>
    </cs:fontRef>
    <cs:spPr>
      <a:ln w="9525" cap="flat" cmpd="sng" algn="ctr">
        <a:solidFill>
          <a:schemeClr val="dk1">
            <a:lumMod val="15000"/>
            <a:lumOff val="85000"/>
          </a:schemeClr>
        </a:solidFill>
        <a:round/>
      </a:ln>
    </cs:spPr>
  </cs:gridlineMajor>
  <cs:gridlineMinor>
    <cs:lnRef idx="0"/>
    <cs:fillRef idx="0"/>
    <cs:effectRef idx="0"/>
    <cs:fontRef idx="minor">
      <a:schemeClr val="dk1"/>
    </cs:fontRef>
    <cs:spPr>
      <a:ln w="9525" cap="flat" cmpd="sng" algn="ctr">
        <a:solidFill>
          <a:schemeClr val="dk1">
            <a:lumMod val="5000"/>
            <a:lumOff val="95000"/>
          </a:schemeClr>
        </a:solidFill>
        <a:round/>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1.xml><?xml version="1.0" encoding="utf-8"?>
<cs:chartStyle xmlns:cs="http://schemas.microsoft.com/office/drawing/2012/chartStyle" xmlns:a="http://schemas.openxmlformats.org/drawingml/2006/main" id="262">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2.xml><?xml version="1.0" encoding="utf-8"?>
<cs:chartStyle xmlns:cs="http://schemas.microsoft.com/office/drawing/2012/chartStyle" xmlns:a="http://schemas.openxmlformats.org/drawingml/2006/main" id="236">
  <cs:axisTitle>
    <cs:lnRef idx="0"/>
    <cs:fillRef idx="0"/>
    <cs:effectRef idx="0"/>
    <cs:fontRef idx="minor">
      <a:schemeClr val="lt1">
        <a:lumMod val="75000"/>
      </a:schemeClr>
    </cs:fontRef>
    <cs:defRPr sz="900" b="1" kern="1200"/>
  </cs:axisTitle>
  <cs:categoryAxis>
    <cs:lnRef idx="0"/>
    <cs:fillRef idx="0"/>
    <cs:effectRef idx="0"/>
    <cs:fontRef idx="minor">
      <a:schemeClr val="lt1">
        <a:lumMod val="75000"/>
      </a:schemeClr>
    </cs:fontRef>
    <cs:defRPr sz="900" kern="1200"/>
  </cs:categoryAxis>
  <cs:chartArea>
    <cs:lnRef idx="0"/>
    <cs:fillRef idx="0"/>
    <cs:effectRef idx="0"/>
    <cs:fontRef idx="minor">
      <a:schemeClr val="dk1"/>
    </cs:fontRef>
    <cs:spPr>
      <a:solidFill>
        <a:schemeClr val="dk1">
          <a:lumMod val="75000"/>
          <a:lumOff val="25000"/>
        </a:schemeClr>
      </a:solidFill>
      <a:ln w="9525" cap="flat" cmpd="sng" algn="ctr">
        <a:solidFill>
          <a:schemeClr val="dk1">
            <a:lumMod val="15000"/>
            <a:lumOff val="85000"/>
          </a:schemeClr>
        </a:solidFill>
        <a:round/>
      </a:ln>
    </cs:spPr>
    <cs:defRPr sz="900" kern="1200"/>
  </cs:chartArea>
  <cs:dataLabel>
    <cs:lnRef idx="0"/>
    <cs:fillRef idx="0"/>
    <cs:effectRef idx="0"/>
    <cs:fontRef idx="minor">
      <a:schemeClr val="lt1">
        <a:lumMod val="75000"/>
      </a:schemeClr>
    </cs:fontRef>
    <cs:defRPr sz="900" kern="1200"/>
  </cs:dataLabel>
  <cs:dataLabelCallout>
    <cs:lnRef idx="0"/>
    <cs:fillRef idx="0"/>
    <cs:effectRef idx="0"/>
    <cs:fontRef idx="minor">
      <a:schemeClr val="lt1">
        <a:lumMod val="15000"/>
        <a:lumOff val="85000"/>
      </a:schemeClr>
    </cs:fontRef>
    <cs:spPr>
      <a:solidFill>
        <a:schemeClr val="dk1">
          <a:lumMod val="65000"/>
          <a:lumOff val="35000"/>
        </a:schemeClr>
      </a:solidFill>
    </cs:spPr>
    <cs:defRPr sz="900" kern="1200"/>
    <cs:bodyPr rot="0" spcFirstLastPara="1" vertOverflow="clip" horzOverflow="clip" vert="horz" wrap="square" lIns="36576" tIns="18288" rIns="36576" bIns="18288" anchor="ctr" anchorCtr="1">
      <a:spAutoFit/>
    </cs:bodyPr>
  </cs:dataLabelCallout>
  <cs:dataPoint>
    <cs:lnRef idx="0">
      <cs:styleClr val="auto"/>
    </cs:lnRef>
    <cs:fillRef idx="0"/>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
  <cs:dataPoint3D>
    <cs:lnRef idx="0">
      <cs:styleClr val="auto"/>
    </cs:lnRef>
    <cs:fillRef idx="0">
      <cs:styleClr val="auto"/>
    </cs:fillRef>
    <cs:effectRef idx="0">
      <cs:styleClr val="auto"/>
    </cs:effectRef>
    <cs:fontRef idx="minor">
      <a:schemeClr val="dk1"/>
    </cs:fontRef>
    <cs:spPr>
      <a:ln w="9525" cap="flat" cmpd="sng" algn="ctr">
        <a:solidFill>
          <a:schemeClr val="phClr"/>
        </a:solidFill>
        <a:miter lim="800000"/>
      </a:ln>
      <a:effectLst>
        <a:glow rad="63500">
          <a:schemeClr val="phClr">
            <a:satMod val="175000"/>
            <a:alpha val="25000"/>
          </a:schemeClr>
        </a:glow>
      </a:effectLst>
    </cs:spPr>
  </cs:dataPoint3D>
  <cs:dataPointLine>
    <cs:lnRef idx="0">
      <cs:styleClr val="auto"/>
    </cs:lnRef>
    <cs:fillRef idx="0">
      <cs:styleClr val="auto"/>
    </cs:fillRef>
    <cs:effectRef idx="0">
      <cs:styleClr val="auto"/>
    </cs:effectRef>
    <cs:fontRef idx="minor">
      <a:schemeClr val="dk1"/>
    </cs:fontRef>
    <cs:spPr>
      <a:ln w="22225" cap="rnd">
        <a:solidFill>
          <a:schemeClr val="phClr"/>
        </a:solidFill>
      </a:ln>
      <a:effectLst>
        <a:glow rad="139700">
          <a:schemeClr val="phClr">
            <a:satMod val="175000"/>
            <a:alpha val="14000"/>
          </a:schemeClr>
        </a:glow>
      </a:effectLst>
    </cs:spPr>
  </cs:dataPointLine>
  <cs:dataPointMarker>
    <cs:lnRef idx="0">
      <cs:styleClr val="auto"/>
    </cs:lnRef>
    <cs:fillRef idx="0">
      <cs:styleClr val="auto"/>
    </cs:fillRef>
    <cs:effectRef idx="0">
      <cs:styleClr val="auto"/>
    </cs:effectRef>
    <cs:fontRef idx="minor">
      <a:schemeClr val="dk1"/>
    </cs:fontRef>
    <cs:spPr>
      <a:solidFill>
        <a:schemeClr val="phClr">
          <a:lumMod val="60000"/>
          <a:lumOff val="40000"/>
        </a:schemeClr>
      </a:solidFill>
      <a:effectLst>
        <a:glow rad="63500">
          <a:schemeClr val="phClr">
            <a:satMod val="175000"/>
            <a:alpha val="25000"/>
          </a:schemeClr>
        </a:glow>
      </a:effectLst>
    </cs:spPr>
  </cs:dataPointMarker>
  <cs:dataPointMarkerLayout symbol="circle" size="4"/>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lt1">
        <a:lumMod val="75000"/>
      </a:schemeClr>
    </cs:fontRef>
    <cs:spPr>
      <a:ln w="9525">
        <a:solidFill>
          <a:schemeClr val="dk1">
            <a:lumMod val="50000"/>
            <a:lumOff val="50000"/>
          </a:schemeClr>
        </a:solidFill>
      </a:ln>
    </cs:spPr>
    <cs:defRPr sz="900" kern="1200"/>
  </cs:dataTable>
  <cs:downBar>
    <cs:lnRef idx="0"/>
    <cs:fillRef idx="0"/>
    <cs:effectRef idx="0"/>
    <cs:fontRef idx="minor">
      <a:schemeClr val="lt1"/>
    </cs:fontRef>
    <cs:spPr>
      <a:solidFill>
        <a:schemeClr val="dk1">
          <a:lumMod val="50000"/>
          <a:lumOff val="50000"/>
        </a:schemeClr>
      </a:solidFill>
      <a:ln w="9525">
        <a:solidFill>
          <a:schemeClr val="dk1">
            <a:lumMod val="75000"/>
          </a:schemeClr>
        </a:solidFill>
        <a:round/>
      </a:ln>
    </cs:spPr>
  </cs:downBar>
  <cs:dropLine>
    <cs:lnRef idx="0"/>
    <cs:fillRef idx="0"/>
    <cs:effectRef idx="0"/>
    <cs:fontRef idx="minor">
      <a:schemeClr val="dk1"/>
    </cs:fontRef>
    <cs:spPr>
      <a:ln w="9525">
        <a:solidFill>
          <a:schemeClr val="lt1">
            <a:lumMod val="50000"/>
          </a:schemeClr>
        </a:solidFill>
        <a:round/>
      </a:ln>
    </cs:spPr>
  </cs:dropLine>
  <cs:errorBar>
    <cs:lnRef idx="0"/>
    <cs:fillRef idx="0"/>
    <cs:effectRef idx="0"/>
    <cs:fontRef idx="minor">
      <a:schemeClr val="dk1"/>
    </cs:fontRef>
    <cs:spPr>
      <a:ln w="9525">
        <a:solidFill>
          <a:schemeClr val="lt1">
            <a:lumMod val="50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75000"/>
                <a:lumOff val="25000"/>
              </a:schemeClr>
            </a:gs>
            <a:gs pos="0">
              <a:schemeClr val="dk1">
                <a:lumMod val="65000"/>
                <a:lumOff val="35000"/>
              </a:schemeClr>
            </a:gs>
          </a:gsLst>
          <a:lin ang="5400000" scaled="0"/>
        </a:gradFill>
        <a:round/>
      </a:ln>
    </cs:spPr>
  </cs:gridlineMajor>
  <cs:gridlineMinor>
    <cs:lnRef idx="0"/>
    <cs:fillRef idx="0"/>
    <cs:effectRef idx="0"/>
    <cs:fontRef idx="minor">
      <a:schemeClr val="dk1"/>
    </cs:fontRef>
    <cs:spPr>
      <a:ln w="9525" cap="flat" cmpd="sng" algn="ctr">
        <a:gradFill>
          <a:gsLst>
            <a:gs pos="100000">
              <a:schemeClr val="dk1">
                <a:lumMod val="75000"/>
                <a:lumOff val="25000"/>
                <a:alpha val="25000"/>
              </a:schemeClr>
            </a:gs>
            <a:gs pos="0">
              <a:schemeClr val="dk1">
                <a:lumMod val="65000"/>
                <a:lumOff val="35000"/>
                <a:alpha val="25000"/>
              </a:schemeClr>
            </a:gs>
          </a:gsLst>
          <a:lin ang="5400000" scaled="0"/>
        </a:gradFill>
        <a:round/>
      </a:ln>
    </cs:spPr>
  </cs:gridlineMinor>
  <cs:hiLoLine>
    <cs:lnRef idx="0"/>
    <cs:fillRef idx="0"/>
    <cs:effectRef idx="0"/>
    <cs:fontRef idx="minor">
      <a:schemeClr val="dk1"/>
    </cs:fontRef>
    <cs:spPr>
      <a:ln w="9525">
        <a:solidFill>
          <a:schemeClr val="lt1">
            <a:lumMod val="50000"/>
          </a:schemeClr>
        </a:solidFill>
        <a:round/>
      </a:ln>
    </cs:spPr>
  </cs:hiLoLine>
  <cs:leaderLine>
    <cs:lnRef idx="0"/>
    <cs:fillRef idx="0"/>
    <cs:effectRef idx="0"/>
    <cs:fontRef idx="minor">
      <a:schemeClr val="dk1"/>
    </cs:fontRef>
    <cs:spPr>
      <a:ln w="9525">
        <a:solidFill>
          <a:schemeClr val="lt1">
            <a:lumMod val="50000"/>
          </a:schemeClr>
        </a:solidFill>
        <a:round/>
      </a:ln>
    </cs:spPr>
  </cs:leaderLine>
  <cs:legend>
    <cs:lnRef idx="0"/>
    <cs:fillRef idx="0"/>
    <cs:effectRef idx="0"/>
    <cs:fontRef idx="minor">
      <a:schemeClr val="lt1">
        <a:lumMod val="75000"/>
      </a:schemeClr>
    </cs:fontRef>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lt1">
        <a:lumMod val="75000"/>
      </a:schemeClr>
    </cs:fontRef>
    <cs:defRPr sz="900" kern="1200"/>
  </cs:seriesAxis>
  <cs:seriesLine>
    <cs:lnRef idx="0"/>
    <cs:fillRef idx="0"/>
    <cs:effectRef idx="0"/>
    <cs:fontRef idx="minor">
      <a:schemeClr val="dk1"/>
    </cs:fontRef>
    <cs:spPr>
      <a:ln w="9525">
        <a:solidFill>
          <a:schemeClr val="lt1">
            <a:lumMod val="50000"/>
          </a:schemeClr>
        </a:solidFill>
        <a:round/>
      </a:ln>
    </cs:spPr>
  </cs:seriesLine>
  <cs:title>
    <cs:lnRef idx="0"/>
    <cs:fillRef idx="0"/>
    <cs:effectRef idx="0"/>
    <cs:fontRef idx="minor">
      <a:schemeClr val="lt1">
        <a:lumMod val="85000"/>
      </a:schemeClr>
    </cs:fontRef>
    <cs:defRPr sz="1400" b="1" kern="1200" cap="none" baseline="0"/>
  </cs:title>
  <cs:trendline>
    <cs:lnRef idx="0">
      <cs:styleClr val="auto"/>
    </cs:lnRef>
    <cs:fillRef idx="0"/>
    <cs:effectRef idx="0"/>
    <cs:fontRef idx="minor">
      <a:schemeClr val="lt1"/>
    </cs:fontRef>
    <cs:spPr>
      <a:ln w="25400" cap="rnd">
        <a:solidFill>
          <a:schemeClr val="phClr">
            <a:alpha val="50000"/>
          </a:schemeClr>
        </a:solidFill>
      </a:ln>
    </cs:spPr>
  </cs:trendline>
  <cs:trendlineLabel>
    <cs:lnRef idx="0"/>
    <cs:fillRef idx="0"/>
    <cs:effectRef idx="0"/>
    <cs:fontRef idx="minor">
      <a:schemeClr val="lt1">
        <a:lumMod val="75000"/>
      </a:schemeClr>
    </cs:fontRef>
    <cs:defRPr sz="900" kern="1200"/>
  </cs:trendlineLabel>
  <cs:upBar>
    <cs:lnRef idx="0"/>
    <cs:fillRef idx="0"/>
    <cs:effectRef idx="0"/>
    <cs:fontRef idx="minor">
      <a:schemeClr val="dk1"/>
    </cs:fontRef>
    <cs:spPr>
      <a:solidFill>
        <a:schemeClr val="lt1">
          <a:lumMod val="85000"/>
        </a:schemeClr>
      </a:solidFill>
      <a:ln w="9525">
        <a:solidFill>
          <a:schemeClr val="dk1">
            <a:lumMod val="50000"/>
          </a:schemeClr>
        </a:solidFill>
        <a:round/>
      </a:ln>
    </cs:spPr>
  </cs:upBar>
  <cs:valueAxis>
    <cs:lnRef idx="0"/>
    <cs:fillRef idx="0"/>
    <cs:effectRef idx="0"/>
    <cs:fontRef idx="minor">
      <a:schemeClr val="lt1">
        <a:lumMod val="75000"/>
      </a:schemeClr>
    </cs:fontRef>
    <cs:defRPr sz="900" kern="1200"/>
  </cs:valueAxis>
  <cs:wall>
    <cs:lnRef idx="0"/>
    <cs:fillRef idx="0"/>
    <cs:effectRef idx="0"/>
    <cs:fontRef idx="minor">
      <a:schemeClr val="dk1"/>
    </cs:fontRef>
  </cs:wall>
</cs:chartStyle>
</file>

<file path=word/charts/style13.xml><?xml version="1.0" encoding="utf-8"?>
<cs:chartStyle xmlns:cs="http://schemas.microsoft.com/office/drawing/2012/chartStyle" xmlns:a="http://schemas.openxmlformats.org/drawingml/2006/main" id="258">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lt1"/>
    </cs:fontRef>
    <cs:defRPr sz="900" b="1"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tx1"/>
    </cs:fontRef>
    <cs:spPr>
      <a:solidFill>
        <a:schemeClr val="phClr"/>
      </a:solidFill>
      <a:scene3d>
        <a:camera prst="orthographicFront"/>
        <a:lightRig rig="brightRoom" dir="t"/>
      </a:scene3d>
      <a:sp3d prstMaterial="flat">
        <a:bevelT w="50800" h="101600" prst="angle"/>
        <a:contourClr>
          <a:srgbClr val="000000"/>
        </a:contourClr>
      </a:sp3d>
    </cs:spPr>
  </cs:dataPoint>
  <cs:dataPoint3D>
    <cs:lnRef idx="0"/>
    <cs:fillRef idx="0">
      <cs:styleClr val="auto"/>
    </cs:fillRef>
    <cs:effectRef idx="0"/>
    <cs:fontRef idx="minor">
      <a:schemeClr val="tx1"/>
    </cs:fontRef>
    <cs:spPr>
      <a:solidFill>
        <a:schemeClr val="phClr"/>
      </a:solidFill>
      <a:ln w="1905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fillRef idx="0">
      <cs:styleClr val="auto"/>
    </cs:fillRef>
    <cs:effectRef idx="0"/>
    <cs:fontRef idx="minor">
      <a:schemeClr val="tx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1" i="0" kern="1200" cap="all" spc="50" baseline="0"/>
  </cs:title>
  <cs:trendline>
    <cs:lnRef idx="0">
      <cs:styleClr val="auto"/>
    </cs:lnRef>
    <cs:fillRef idx="0"/>
    <cs:effectRef idx="0"/>
    <cs:fontRef idx="minor">
      <a:schemeClr val="tx1"/>
    </cs:fontRef>
    <cs:spPr>
      <a:ln w="19050" cap="rnd">
        <a:solidFill>
          <a:schemeClr val="phClr"/>
        </a:solidFill>
        <a:prstDash val="sysDash"/>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14.xml><?xml version="1.0" encoding="utf-8"?>
<cs:chartStyle xmlns:cs="http://schemas.microsoft.com/office/drawing/2012/chartStyle" xmlns:a="http://schemas.openxmlformats.org/drawingml/2006/main" id="228">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styleClr val="auto"/>
    </cs:fillRef>
    <cs:effectRef idx="0"/>
    <cs:fontRef idx="minor">
      <a:schemeClr val="lt1"/>
    </cs:fontRef>
    <cs:defRPr sz="900" b="1" i="0" u="none" strike="noStrike" kern="1200" baseline="0"/>
  </cs:dataLabel>
  <cs:dataLabelCallout>
    <cs:lnRef idx="0"/>
    <cs:fillRef idx="0"/>
    <cs:effectRef idx="0"/>
    <cs:fontRef idx="minor">
      <a:schemeClr val="lt1"/>
    </cs:fontRef>
    <cs:spPr>
      <a:solidFill>
        <a:schemeClr val="dk1">
          <a:lumMod val="65000"/>
          <a:lumOff val="35000"/>
          <a:alpha val="75000"/>
        </a:schemeClr>
      </a:solidFill>
    </cs:spPr>
    <cs:defRPr sz="900" b="1" kern="12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
  <cs:dataPoint3D>
    <cs:lnRef idx="0"/>
    <cs:fillRef idx="0">
      <cs:styleClr val="auto"/>
    </cs:fillRef>
    <cs:effectRef idx="0"/>
    <cs:fontRef idx="minor">
      <a:schemeClr val="dk1"/>
    </cs:fontRef>
    <cs:spPr>
      <a:solidFill>
        <a:schemeClr val="phClr">
          <a:alpha val="85000"/>
        </a:schemeClr>
      </a:solidFill>
      <a:ln w="9525" cap="flat" cmpd="sng" algn="ctr">
        <a:solidFill>
          <a:schemeClr val="lt1">
            <a:alpha val="50000"/>
          </a:schemeClr>
        </a:solidFill>
        <a:round/>
      </a:ln>
    </cs:spPr>
  </cs:dataPoint3D>
  <cs:dataPointLine>
    <cs:lnRef idx="0">
      <cs:styleClr val="auto"/>
    </cs:lnRef>
    <cs:fillRef idx="0"/>
    <cs:effectRef idx="0"/>
    <cs:fontRef idx="minor">
      <a:schemeClr val="dk1"/>
    </cs:fontRef>
    <cs:spPr>
      <a:ln w="31750" cap="rnd">
        <a:solidFill>
          <a:schemeClr val="phClr"/>
        </a:solidFill>
        <a:round/>
      </a:ln>
    </cs:spPr>
  </cs:dataPointLine>
  <cs:dataPointMarker>
    <cs:lnRef idx="0"/>
    <cs:fillRef idx="0">
      <cs:styleClr val="auto"/>
    </cs:fillRef>
    <cs:effectRef idx="0"/>
    <cs:fontRef idx="minor">
      <a:schemeClr val="dk1"/>
    </cs:fontRef>
    <cs:spPr>
      <a:solidFill>
        <a:schemeClr val="phClr"/>
      </a:solidFill>
    </cs:spPr>
  </cs:dataPointMarker>
  <cs:dataPointMarkerLayout symbol="circle" size="17"/>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charts/style1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diagrams/colors1.xml><?xml version="1.0" encoding="utf-8"?>
<dgm:colorsDef xmlns:dgm="http://schemas.openxmlformats.org/drawingml/2006/diagram" xmlns:a="http://schemas.openxmlformats.org/drawingml/2006/main" uniqueId="urn:microsoft.com/office/officeart/2005/8/colors/colorful3">
  <dgm:title val=""/>
  <dgm:desc val=""/>
  <dgm:catLst>
    <dgm:cat type="colorful" pri="10300"/>
  </dgm:catLst>
  <dgm:styleLbl name="node0">
    <dgm:fillClrLst meth="repeat">
      <a:schemeClr val="accent2"/>
    </dgm:fillClrLst>
    <dgm:linClrLst meth="repeat">
      <a:schemeClr val="lt1"/>
    </dgm:linClrLst>
    <dgm:effectClrLst/>
    <dgm:txLinClrLst/>
    <dgm:txFillClrLst/>
    <dgm:txEffectClrLst/>
  </dgm:styleLbl>
  <dgm:styleLbl name="node1">
    <dgm:fillClrLst>
      <a:schemeClr val="accent3"/>
      <a:schemeClr val="accent4"/>
    </dgm:fillClrLst>
    <dgm:linClrLst meth="repeat">
      <a:schemeClr val="lt1"/>
    </dgm:linClrLst>
    <dgm:effectClrLst/>
    <dgm:txLinClrLst/>
    <dgm:txFillClrLst/>
    <dgm:txEffectClrLst/>
  </dgm:styleLbl>
  <dgm:styleLbl name="alignNode1">
    <dgm:fillClrLst>
      <a:schemeClr val="accent3"/>
      <a:schemeClr val="accent4"/>
    </dgm:fillClrLst>
    <dgm:linClrLst>
      <a:schemeClr val="accent3"/>
      <a:schemeClr val="accent4"/>
    </dgm:linClrLst>
    <dgm:effectClrLst/>
    <dgm:txLinClrLst/>
    <dgm:txFillClrLst/>
    <dgm:txEffectClrLst/>
  </dgm:styleLbl>
  <dgm:styleLbl name="lnNode1">
    <dgm:fillClrLst>
      <a:schemeClr val="accent3"/>
      <a:schemeClr val="accent4"/>
    </dgm:fillClrLst>
    <dgm:linClrLst meth="repeat">
      <a:schemeClr val="lt1"/>
    </dgm:linClrLst>
    <dgm:effectClrLst/>
    <dgm:txLinClrLst/>
    <dgm:txFillClrLst/>
    <dgm:txEffectClrLst/>
  </dgm:styleLbl>
  <dgm:styleLbl name="vennNode1">
    <dgm:fillClrLst>
      <a:schemeClr val="accent3">
        <a:alpha val="50000"/>
      </a:schemeClr>
      <a:schemeClr val="accent4">
        <a:alpha val="50000"/>
      </a:schemeClr>
    </dgm:fillClrLst>
    <dgm:linClrLst meth="repeat">
      <a:schemeClr val="lt1"/>
    </dgm:linClrLst>
    <dgm:effectClrLst/>
    <dgm:txLinClrLst/>
    <dgm:txFillClrLst/>
    <dgm:txEffectClrLst/>
  </dgm:styleLbl>
  <dgm:styleLbl name="node2">
    <dgm:fillClrLst>
      <a:schemeClr val="accent4"/>
    </dgm:fillClrLst>
    <dgm:linClrLst meth="repeat">
      <a:schemeClr val="lt1"/>
    </dgm:linClrLst>
    <dgm:effectClrLst/>
    <dgm:txLinClrLst/>
    <dgm:txFillClrLst/>
    <dgm:txEffectClrLst/>
  </dgm:styleLbl>
  <dgm:styleLbl name="node3">
    <dgm:fillClrLst>
      <a:schemeClr val="accent5"/>
    </dgm:fillClrLst>
    <dgm:linClrLst meth="repeat">
      <a:schemeClr val="lt1"/>
    </dgm:linClrLst>
    <dgm:effectClrLst/>
    <dgm:txLinClrLst/>
    <dgm:txFillClrLst/>
    <dgm:txEffectClrLst/>
  </dgm:styleLbl>
  <dgm:styleLbl name="node4">
    <dgm:fillClrLst>
      <a:schemeClr val="accent6"/>
    </dgm:fillClrLst>
    <dgm:linClrLst meth="repeat">
      <a:schemeClr val="lt1"/>
    </dgm:linClrLst>
    <dgm:effectClrLst/>
    <dgm:txLinClrLst/>
    <dgm:txFillClrLst/>
    <dgm:txEffectClrLst/>
  </dgm:styleLbl>
  <dgm:styleLbl name="fgImgPlace1">
    <dgm:fillClrLst>
      <a:schemeClr val="accent3">
        <a:tint val="50000"/>
      </a:schemeClr>
      <a:schemeClr val="accent4">
        <a:tint val="50000"/>
      </a:schemeClr>
    </dgm:fillClrLst>
    <dgm:linClrLst meth="repeat">
      <a:schemeClr val="lt1"/>
    </dgm:linClrLst>
    <dgm:effectClrLst/>
    <dgm:txLinClrLst/>
    <dgm:txFillClrLst meth="repeat">
      <a:schemeClr val="lt1"/>
    </dgm:txFillClrLst>
    <dgm:txEffectClrLst/>
  </dgm:styleLbl>
  <dgm:styleLbl name="align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bgImgPlace1">
    <dgm:fillClrLst>
      <a:schemeClr val="accent3">
        <a:tint val="50000"/>
      </a:schemeClr>
      <a:schemeClr val="accent4">
        <a:tint val="20000"/>
      </a:schemeClr>
    </dgm:fillClrLst>
    <dgm:linClrLst meth="repeat">
      <a:schemeClr val="lt1"/>
    </dgm:linClrLst>
    <dgm:effectClrLst/>
    <dgm:txLinClrLst/>
    <dgm:txFillClrLst meth="repeat">
      <a:schemeClr val="lt1"/>
    </dgm:txFillClrLst>
    <dgm:txEffectClrLst/>
  </dgm:styleLbl>
  <dgm:styleLbl name="sibTrans2D1">
    <dgm:fillClrLst>
      <a:schemeClr val="accent3"/>
      <a:schemeClr val="accent4"/>
    </dgm:fillClrLst>
    <dgm:linClrLst meth="repeat">
      <a:schemeClr val="lt1"/>
    </dgm:linClrLst>
    <dgm:effectClrLst/>
    <dgm:txLinClrLst/>
    <dgm:txFillClrLst/>
    <dgm:txEffectClrLst/>
  </dgm:styleLbl>
  <dgm:styleLbl name="fgSibTrans2D1">
    <dgm:fillClrLst>
      <a:schemeClr val="accent3"/>
      <a:schemeClr val="accent4"/>
    </dgm:fillClrLst>
    <dgm:linClrLst meth="repeat">
      <a:schemeClr val="lt1"/>
    </dgm:linClrLst>
    <dgm:effectClrLst/>
    <dgm:txLinClrLst/>
    <dgm:txFillClrLst meth="repeat">
      <a:schemeClr val="lt1"/>
    </dgm:txFillClrLst>
    <dgm:txEffectClrLst/>
  </dgm:styleLbl>
  <dgm:styleLbl name="bgSibTrans2D1">
    <dgm:fillClrLst>
      <a:schemeClr val="accent3"/>
      <a:schemeClr val="accent4"/>
    </dgm:fillClrLst>
    <dgm:linClrLst meth="repeat">
      <a:schemeClr val="lt1"/>
    </dgm:linClrLst>
    <dgm:effectClrLst/>
    <dgm:txLinClrLst/>
    <dgm:txFillClrLst meth="repeat">
      <a:schemeClr val="lt1"/>
    </dgm:txFillClrLst>
    <dgm:txEffectClrLst/>
  </dgm:styleLbl>
  <dgm:styleLbl name="sibTrans1D1">
    <dgm:fillClrLst/>
    <dgm:linClrLst>
      <a:schemeClr val="accent3"/>
      <a:schemeClr val="accent4"/>
    </dgm:linClrLst>
    <dgm:effectClrLst/>
    <dgm:txLinClrLst/>
    <dgm:txFillClrLst meth="repeat">
      <a:schemeClr val="tx1"/>
    </dgm:txFillClrLst>
    <dgm:txEffectClrLst/>
  </dgm:styleLbl>
  <dgm:styleLbl name="callout">
    <dgm:fillClrLst meth="repeat">
      <a:schemeClr val="accent3"/>
    </dgm:fillClrLst>
    <dgm:linClrLst meth="repeat">
      <a:schemeClr val="accent3">
        <a:tint val="50000"/>
      </a:schemeClr>
    </dgm:linClrLst>
    <dgm:effectClrLst/>
    <dgm:txLinClrLst/>
    <dgm:txFillClrLst meth="repeat">
      <a:schemeClr val="tx1"/>
    </dgm:txFillClrLst>
    <dgm:txEffectClrLst/>
  </dgm:styleLbl>
  <dgm:styleLbl name="asst0">
    <dgm:fillClrLst meth="repeat">
      <a:schemeClr val="accent3"/>
    </dgm:fillClrLst>
    <dgm:linClrLst meth="repeat">
      <a:schemeClr val="lt1">
        <a:shade val="80000"/>
      </a:schemeClr>
    </dgm:linClrLst>
    <dgm:effectClrLst/>
    <dgm:txLinClrLst/>
    <dgm:txFillClrLst/>
    <dgm:txEffectClrLst/>
  </dgm:styleLbl>
  <dgm:styleLbl name="asst1">
    <dgm:fillClrLst meth="repeat">
      <a:schemeClr val="accent4"/>
    </dgm:fillClrLst>
    <dgm:linClrLst meth="repeat">
      <a:schemeClr val="lt1">
        <a:shade val="80000"/>
      </a:schemeClr>
    </dgm:linClrLst>
    <dgm:effectClrLst/>
    <dgm:txLinClrLst/>
    <dgm:txFillClrLst/>
    <dgm:txEffectClrLst/>
  </dgm:styleLbl>
  <dgm:styleLbl name="asst2">
    <dgm:fillClrLst>
      <a:schemeClr val="accent5"/>
    </dgm:fillClrLst>
    <dgm:linClrLst meth="repeat">
      <a:schemeClr val="lt1"/>
    </dgm:linClrLst>
    <dgm:effectClrLst/>
    <dgm:txLinClrLst/>
    <dgm:txFillClrLst/>
    <dgm:txEffectClrLst/>
  </dgm:styleLbl>
  <dgm:styleLbl name="asst3">
    <dgm:fillClrLst>
      <a:schemeClr val="accent6"/>
    </dgm:fillClrLst>
    <dgm:linClrLst meth="repeat">
      <a:schemeClr val="lt1"/>
    </dgm:linClrLst>
    <dgm:effectClrLst/>
    <dgm:txLinClrLst/>
    <dgm:txFillClrLst/>
    <dgm:txEffectClrLst/>
  </dgm:styleLbl>
  <dgm:styleLbl name="asst4">
    <dgm:fillClrLst>
      <a:schemeClr val="accent1"/>
    </dgm:fillClrLst>
    <dgm:linClrLst meth="repeat">
      <a:schemeClr val="lt1"/>
    </dgm:linClrLst>
    <dgm:effectClrLst/>
    <dgm:txLinClrLst/>
    <dgm:txFillClrLst/>
    <dgm:txEffectClrLst/>
  </dgm:styleLbl>
  <dgm:styleLbl name="parChTrans2D1">
    <dgm:fillClrLst meth="repeat">
      <a:schemeClr val="accent2"/>
    </dgm:fillClrLst>
    <dgm:linClrLst meth="repeat">
      <a:schemeClr val="lt1"/>
    </dgm:linClrLst>
    <dgm:effectClrLst/>
    <dgm:txLinClrLst/>
    <dgm:txFillClrLst meth="repeat">
      <a:schemeClr val="lt1"/>
    </dgm:txFillClrLst>
    <dgm:txEffectClrLst/>
  </dgm:styleLbl>
  <dgm:styleLbl name="parChTrans2D2">
    <dgm:fillClrLst meth="repeat">
      <a:schemeClr val="accent3"/>
    </dgm:fillClrLst>
    <dgm:linClrLst meth="repeat">
      <a:schemeClr val="lt1"/>
    </dgm:linClrLst>
    <dgm:effectClrLst/>
    <dgm:txLinClrLst/>
    <dgm:txFillClrLst/>
    <dgm:txEffectClrLst/>
  </dgm:styleLbl>
  <dgm:styleLbl name="parChTrans2D3">
    <dgm:fillClrLst meth="repeat">
      <a:schemeClr val="accent4"/>
    </dgm:fillClrLst>
    <dgm:linClrLst meth="repeat">
      <a:schemeClr val="lt1"/>
    </dgm:linClrLst>
    <dgm:effectClrLst/>
    <dgm:txLinClrLst/>
    <dgm:txFillClrLst/>
    <dgm:txEffectClrLst/>
  </dgm:styleLbl>
  <dgm:styleLbl name="parChTrans2D4">
    <dgm:fillClrLst meth="repeat">
      <a:schemeClr val="accent5"/>
    </dgm:fillClrLst>
    <dgm:linClrLst meth="repeat">
      <a:schemeClr val="lt1"/>
    </dgm:linClrLst>
    <dgm:effectClrLst/>
    <dgm:txLinClrLst/>
    <dgm:txFillClrLst meth="repeat">
      <a:schemeClr val="lt1"/>
    </dgm:txFillClrLst>
    <dgm:txEffectClrLst/>
  </dgm:styleLbl>
  <dgm:styleLbl name="parChTrans1D1">
    <dgm:fillClrLst meth="repeat">
      <a:schemeClr val="accent3"/>
    </dgm:fillClrLst>
    <dgm:linClrLst meth="repeat">
      <a:schemeClr val="accent3"/>
    </dgm:linClrLst>
    <dgm:effectClrLst/>
    <dgm:txLinClrLst/>
    <dgm:txFillClrLst meth="repeat">
      <a:schemeClr val="tx1"/>
    </dgm:txFillClrLst>
    <dgm:txEffectClrLst/>
  </dgm:styleLbl>
  <dgm:styleLbl name="parChTrans1D2">
    <dgm:fillClrLst meth="repeat">
      <a:schemeClr val="accent2">
        <a:tint val="90000"/>
      </a:schemeClr>
    </dgm:fillClrLst>
    <dgm:linClrLst meth="repeat">
      <a:schemeClr val="accent4"/>
    </dgm:linClrLst>
    <dgm:effectClrLst/>
    <dgm:txLinClrLst/>
    <dgm:txFillClrLst meth="repeat">
      <a:schemeClr val="tx1"/>
    </dgm:txFillClrLst>
    <dgm:txEffectClrLst/>
  </dgm:styleLbl>
  <dgm:styleLbl name="parChTrans1D3">
    <dgm:fillClrLst meth="repeat">
      <a:schemeClr val="accent2">
        <a:tint val="70000"/>
      </a:schemeClr>
    </dgm:fillClrLst>
    <dgm:linClrLst meth="repeat">
      <a:schemeClr val="accent5"/>
    </dgm:linClrLst>
    <dgm:effectClrLst/>
    <dgm:txLinClrLst/>
    <dgm:txFillClrLst meth="repeat">
      <a:schemeClr val="tx1"/>
    </dgm:txFillClrLst>
    <dgm:txEffectClrLst/>
  </dgm:styleLbl>
  <dgm:styleLbl name="parChTrans1D4">
    <dgm:fillClrLst meth="repeat">
      <a:schemeClr val="accent6">
        <a:tint val="50000"/>
      </a:schemeClr>
    </dgm:fillClrLst>
    <dgm:linClrLst meth="repeat">
      <a:schemeClr val="accent6"/>
    </dgm:linClrLst>
    <dgm:effectClrLst/>
    <dgm:txLinClrLst/>
    <dgm:txFillClrLst meth="repeat">
      <a:schemeClr val="tx1"/>
    </dgm:txFillClrLst>
    <dgm:txEffectClrLst/>
  </dgm:styleLbl>
  <dgm:styleLbl name="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conF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align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trAlignAcc1">
    <dgm:fillClrLst meth="repeat">
      <a:schemeClr val="lt1">
        <a:alpha val="40000"/>
      </a:schemeClr>
    </dgm:fillClrLst>
    <dgm:linClrLst meth="repeat">
      <a:schemeClr val="accent2"/>
    </dgm:linClrLst>
    <dgm:effectClrLst/>
    <dgm:txLinClrLst/>
    <dgm:txFillClrLst meth="repeat">
      <a:schemeClr val="dk1"/>
    </dgm:txFillClrLst>
    <dgm:txEffectClrLst/>
  </dgm:styleLbl>
  <dgm:styleLbl name="bgAcc1">
    <dgm:fillClrLst meth="repeat">
      <a:schemeClr val="lt1">
        <a:alpha val="90000"/>
      </a:schemeClr>
    </dgm:fillClrLst>
    <dgm:linClrLst>
      <a:schemeClr val="accent3"/>
      <a:schemeClr val="accent4"/>
    </dgm:linClrLst>
    <dgm:effectClrLst/>
    <dgm:txLinClrLst/>
    <dgm:txFillClrLst meth="repeat">
      <a:schemeClr val="dk1"/>
    </dgm:txFillClrLst>
    <dgm:txEffectClrLst/>
  </dgm:styleLbl>
  <dgm:styleLbl name="solidFgAcc1">
    <dgm:fillClrLst meth="repeat">
      <a:schemeClr val="lt1"/>
    </dgm:fillClrLst>
    <dgm:linClrLst>
      <a:schemeClr val="accent3"/>
      <a:schemeClr val="accent4"/>
    </dgm:linClrLst>
    <dgm:effectClrLst/>
    <dgm:txLinClrLst/>
    <dgm:txFillClrLst meth="repeat">
      <a:schemeClr val="dk1"/>
    </dgm:txFillClrLst>
    <dgm:txEffectClrLst/>
  </dgm:styleLbl>
  <dgm:styleLbl name="solidAlignAcc1">
    <dgm:fillClrLst meth="repeat">
      <a:schemeClr val="lt1"/>
    </dgm:fillClrLst>
    <dgm:linClrLst>
      <a:schemeClr val="accent3"/>
      <a:schemeClr val="accent4"/>
    </dgm:linClrLst>
    <dgm:effectClrLst/>
    <dgm:txLinClrLst/>
    <dgm:txFillClrLst meth="repeat">
      <a:schemeClr val="dk1"/>
    </dgm:txFillClrLst>
    <dgm:txEffectClrLst/>
  </dgm:styleLbl>
  <dgm:styleLbl name="solidBgAcc1">
    <dgm:fillClrLst meth="repeat">
      <a:schemeClr val="lt1"/>
    </dgm:fillClrLst>
    <dgm:linClrLst>
      <a:schemeClr val="accent3"/>
      <a:schemeClr val="accent4"/>
    </dgm:linClrLst>
    <dgm:effectClrLst/>
    <dgm:txLinClrLst/>
    <dgm:txFillClrLst meth="repeat">
      <a:schemeClr val="dk1"/>
    </dgm:txFillClrLst>
    <dgm:txEffectClrLst/>
  </dgm:styleLbl>
  <dgm:styleLbl name="f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align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bgAccFollowNode1">
    <dgm:fillClrLst>
      <a:schemeClr val="accent3">
        <a:tint val="40000"/>
        <a:alpha val="90000"/>
      </a:schemeClr>
      <a:schemeClr val="accent4">
        <a:tint val="40000"/>
        <a:alpha val="90000"/>
      </a:schemeClr>
    </dgm:fillClrLst>
    <dgm:linClrLst>
      <a:schemeClr val="accent3">
        <a:tint val="40000"/>
        <a:alpha val="90000"/>
      </a:schemeClr>
      <a:schemeClr val="accent4">
        <a:tint val="40000"/>
        <a:alpha val="90000"/>
      </a:schemeClr>
    </dgm:linClrLst>
    <dgm:effectClrLst/>
    <dgm:txLinClrLst/>
    <dgm:txFillClrLst meth="repeat">
      <a:schemeClr val="dk1"/>
    </dgm:txFillClrLst>
    <dgm:txEffectClrLst/>
  </dgm:styleLbl>
  <dgm:styleLbl name="fgAcc0">
    <dgm:fillClrLst meth="repeat">
      <a:schemeClr val="lt1">
        <a:alpha val="90000"/>
      </a:schemeClr>
    </dgm:fillClrLst>
    <dgm:linClrLst>
      <a:schemeClr val="accent2"/>
    </dgm:linClrLst>
    <dgm:effectClrLst/>
    <dgm:txLinClrLst/>
    <dgm:txFillClrLst meth="repeat">
      <a:schemeClr val="dk1"/>
    </dgm:txFillClrLst>
    <dgm:txEffectClrLst/>
  </dgm:styleLbl>
  <dgm:styleLbl name="fgAcc2">
    <dgm:fillClrLst meth="repeat">
      <a:schemeClr val="lt1">
        <a:alpha val="90000"/>
      </a:schemeClr>
    </dgm:fillClrLst>
    <dgm:linClrLst>
      <a:schemeClr val="accent4"/>
    </dgm:linClrLst>
    <dgm:effectClrLst/>
    <dgm:txLinClrLst/>
    <dgm:txFillClrLst meth="repeat">
      <a:schemeClr val="dk1"/>
    </dgm:txFillClrLst>
    <dgm:txEffectClrLst/>
  </dgm:styleLbl>
  <dgm:styleLbl name="fgAcc3">
    <dgm:fillClrLst meth="repeat">
      <a:schemeClr val="lt1">
        <a:alpha val="90000"/>
      </a:schemeClr>
    </dgm:fillClrLst>
    <dgm:linClrLst>
      <a:schemeClr val="accent5"/>
    </dgm:linClrLst>
    <dgm:effectClrLst/>
    <dgm:txLinClrLst/>
    <dgm:txFillClrLst meth="repeat">
      <a:schemeClr val="dk1"/>
    </dgm:txFillClrLst>
    <dgm:txEffectClrLst/>
  </dgm:styleLbl>
  <dgm:styleLbl name="fgAcc4">
    <dgm:fillClrLst meth="repeat">
      <a:schemeClr val="lt1">
        <a:alpha val="90000"/>
      </a:schemeClr>
    </dgm:fillClrLst>
    <dgm:linClrLst>
      <a:schemeClr val="accent6"/>
    </dgm:linClrLst>
    <dgm:effectClrLst/>
    <dgm:txLinClrLst/>
    <dgm:txFillClrLst meth="repeat">
      <a:schemeClr val="dk1"/>
    </dgm:txFillClrLst>
    <dgm:txEffectClrLst/>
  </dgm:styleLbl>
  <dgm:styleLbl name="bgShp">
    <dgm:fillClrLst meth="repeat">
      <a:schemeClr val="accent3">
        <a:tint val="40000"/>
      </a:schemeClr>
    </dgm:fillClrLst>
    <dgm:linClrLst meth="repeat">
      <a:schemeClr val="dk1"/>
    </dgm:linClrLst>
    <dgm:effectClrLst/>
    <dgm:txLinClrLst/>
    <dgm:txFillClrLst meth="repeat">
      <a:schemeClr val="dk1"/>
    </dgm:txFillClrLst>
    <dgm:txEffectClrLst/>
  </dgm:styleLbl>
  <dgm:styleLbl name="dkBgShp">
    <dgm:fillClrLst meth="repeat">
      <a:schemeClr val="accent3">
        <a:shade val="90000"/>
      </a:schemeClr>
    </dgm:fillClrLst>
    <dgm:linClrLst meth="repeat">
      <a:schemeClr val="dk1"/>
    </dgm:linClrLst>
    <dgm:effectClrLst/>
    <dgm:txLinClrLst/>
    <dgm:txFillClrLst meth="repeat">
      <a:schemeClr val="lt1"/>
    </dgm:txFillClrLst>
    <dgm:txEffectClrLst/>
  </dgm:styleLbl>
  <dgm:styleLbl name="trBgShp">
    <dgm:fillClrLst meth="repeat">
      <a:schemeClr val="accent2">
        <a:tint val="50000"/>
        <a:alpha val="40000"/>
      </a:schemeClr>
    </dgm:fillClrLst>
    <dgm:linClrLst meth="repeat">
      <a:schemeClr val="accent3"/>
    </dgm:linClrLst>
    <dgm:effectClrLst/>
    <dgm:txLinClrLst/>
    <dgm:txFillClrLst meth="repeat">
      <a:schemeClr val="lt1"/>
    </dgm:txFillClrLst>
    <dgm:txEffectClrLst/>
  </dgm:styleLbl>
  <dgm:styleLbl name="fgShp">
    <dgm:fillClrLst meth="repeat">
      <a:schemeClr val="accent3">
        <a:tint val="40000"/>
      </a:schemeClr>
    </dgm:fillClrLst>
    <dgm:linClrLst meth="repeat">
      <a:schemeClr val="lt1"/>
    </dgm:linClrLst>
    <dgm:effectClrLst/>
    <dgm:txLinClrLst/>
    <dgm:txFillClrLst meth="repeat">
      <a:schemeClr val="dk1"/>
    </dgm:txFillClrLst>
    <dgm:txEffectClrLst/>
  </dgm:styleLbl>
  <dgm:styleLbl name="revTx">
    <dgm:fillClrLst meth="repeat">
      <a:schemeClr val="lt1">
        <a:alpha val="0"/>
      </a:schemeClr>
    </dgm:fillClrLst>
    <dgm:linClrLst meth="repeat">
      <a:schemeClr val="dk1">
        <a:alpha val="0"/>
      </a:schemeClr>
    </dgm:linClrLst>
    <dgm:effectClrLst/>
    <dgm:txLinClrLst/>
    <dgm:txFillClrLst meth="repeat">
      <a:schemeClr val="tx1"/>
    </dgm:txFillClrLst>
    <dgm:txEffectClrLst/>
  </dgm:styleLbl>
</dgm:colorsDef>
</file>

<file path=word/diagrams/data1.xml><?xml version="1.0" encoding="utf-8"?>
<dgm:dataModel xmlns:dgm="http://schemas.openxmlformats.org/drawingml/2006/diagram" xmlns:a="http://schemas.openxmlformats.org/drawingml/2006/main">
  <dgm:ptLst>
    <dgm:pt modelId="{52B02DCB-FDBB-4DB4-9A68-458B30C6B978}" type="doc">
      <dgm:prSet loTypeId="urn:microsoft.com/office/officeart/2005/8/layout/list1" loCatId="list" qsTypeId="urn:microsoft.com/office/officeart/2005/8/quickstyle/simple1" qsCatId="simple" csTypeId="urn:microsoft.com/office/officeart/2005/8/colors/colorful3" csCatId="colorful" phldr="1"/>
      <dgm:spPr/>
      <dgm:t>
        <a:bodyPr/>
        <a:lstStyle/>
        <a:p>
          <a:endParaRPr lang="en-GB"/>
        </a:p>
      </dgm:t>
    </dgm:pt>
    <dgm:pt modelId="{8396C345-41B3-4633-A4F0-6FB0FA1A2A2A}">
      <dgm:prSet phldrT="[Text]"/>
      <dgm:spPr/>
      <dgm:t>
        <a:bodyPr/>
        <a:lstStyle/>
        <a:p>
          <a:pPr algn="ctr"/>
          <a:r>
            <a:rPr lang="en-GB" b="1"/>
            <a:t>Chapter 1: Introduction</a:t>
          </a:r>
        </a:p>
      </dgm:t>
    </dgm:pt>
    <dgm:pt modelId="{5551DACC-DC20-431A-A863-C11A45322296}" type="parTrans" cxnId="{2C355A66-683C-49C2-A381-3C26D9E2B7EE}">
      <dgm:prSet/>
      <dgm:spPr/>
      <dgm:t>
        <a:bodyPr/>
        <a:lstStyle/>
        <a:p>
          <a:pPr algn="ctr"/>
          <a:endParaRPr lang="en-GB" b="1"/>
        </a:p>
      </dgm:t>
    </dgm:pt>
    <dgm:pt modelId="{258B9CF4-1584-48C0-891E-C9E79B71DDC9}" type="sibTrans" cxnId="{2C355A66-683C-49C2-A381-3C26D9E2B7EE}">
      <dgm:prSet/>
      <dgm:spPr/>
      <dgm:t>
        <a:bodyPr/>
        <a:lstStyle/>
        <a:p>
          <a:pPr algn="ctr"/>
          <a:endParaRPr lang="en-GB" b="1"/>
        </a:p>
      </dgm:t>
    </dgm:pt>
    <dgm:pt modelId="{9CFD7C4A-31B9-42AD-ADE3-5BDE59E0D8FE}">
      <dgm:prSet phldrT="[Text]"/>
      <dgm:spPr/>
      <dgm:t>
        <a:bodyPr/>
        <a:lstStyle/>
        <a:p>
          <a:pPr algn="ctr"/>
          <a:r>
            <a:rPr lang="en-GB" b="1"/>
            <a:t>Chapter 2: Literature Review</a:t>
          </a:r>
        </a:p>
      </dgm:t>
    </dgm:pt>
    <dgm:pt modelId="{4FE85510-6DD6-46E9-B361-FDF2BA8FA0F3}" type="parTrans" cxnId="{1519F0DC-B29D-4129-85C9-EC01F065FA13}">
      <dgm:prSet/>
      <dgm:spPr/>
      <dgm:t>
        <a:bodyPr/>
        <a:lstStyle/>
        <a:p>
          <a:pPr algn="ctr"/>
          <a:endParaRPr lang="en-GB" b="1"/>
        </a:p>
      </dgm:t>
    </dgm:pt>
    <dgm:pt modelId="{7C2ABEA8-8A93-45F2-B8B9-CB7F16672377}" type="sibTrans" cxnId="{1519F0DC-B29D-4129-85C9-EC01F065FA13}">
      <dgm:prSet/>
      <dgm:spPr/>
      <dgm:t>
        <a:bodyPr/>
        <a:lstStyle/>
        <a:p>
          <a:pPr algn="ctr"/>
          <a:endParaRPr lang="en-GB" b="1"/>
        </a:p>
      </dgm:t>
    </dgm:pt>
    <dgm:pt modelId="{A961F0EE-182F-4928-ABCD-ACD81E80E71F}">
      <dgm:prSet phldrT="[Text]"/>
      <dgm:spPr/>
      <dgm:t>
        <a:bodyPr/>
        <a:lstStyle/>
        <a:p>
          <a:pPr algn="ctr"/>
          <a:r>
            <a:rPr lang="en-GB" b="1"/>
            <a:t>Chapter 3: Methodology</a:t>
          </a:r>
        </a:p>
      </dgm:t>
    </dgm:pt>
    <dgm:pt modelId="{76537104-5689-49BB-A480-9625A19390CD}" type="parTrans" cxnId="{179B01A2-9F95-4901-BBE2-E0B214563791}">
      <dgm:prSet/>
      <dgm:spPr/>
      <dgm:t>
        <a:bodyPr/>
        <a:lstStyle/>
        <a:p>
          <a:pPr algn="ctr"/>
          <a:endParaRPr lang="en-GB" b="1"/>
        </a:p>
      </dgm:t>
    </dgm:pt>
    <dgm:pt modelId="{E5F1FF9F-60AE-4E9F-900C-3970C89D5F5F}" type="sibTrans" cxnId="{179B01A2-9F95-4901-BBE2-E0B214563791}">
      <dgm:prSet/>
      <dgm:spPr/>
      <dgm:t>
        <a:bodyPr/>
        <a:lstStyle/>
        <a:p>
          <a:pPr algn="ctr"/>
          <a:endParaRPr lang="en-GB" b="1"/>
        </a:p>
      </dgm:t>
    </dgm:pt>
    <dgm:pt modelId="{E268F73B-AC5D-4455-ADCF-5837F0E67DED}">
      <dgm:prSet phldrT="[Text]"/>
      <dgm:spPr/>
      <dgm:t>
        <a:bodyPr/>
        <a:lstStyle/>
        <a:p>
          <a:pPr algn="ctr"/>
          <a:r>
            <a:rPr lang="en-GB" b="1"/>
            <a:t>Chapter 4: Data Analysis</a:t>
          </a:r>
        </a:p>
      </dgm:t>
    </dgm:pt>
    <dgm:pt modelId="{93777ABE-D1F9-4D97-B6EC-51BEA8626769}" type="parTrans" cxnId="{18C1CF12-D4C6-48A0-AD63-40D5958DE868}">
      <dgm:prSet/>
      <dgm:spPr/>
      <dgm:t>
        <a:bodyPr/>
        <a:lstStyle/>
        <a:p>
          <a:pPr algn="ctr"/>
          <a:endParaRPr lang="en-GB" b="1"/>
        </a:p>
      </dgm:t>
    </dgm:pt>
    <dgm:pt modelId="{07387D05-EC85-4118-8E68-E8C73B25BC5B}" type="sibTrans" cxnId="{18C1CF12-D4C6-48A0-AD63-40D5958DE868}">
      <dgm:prSet/>
      <dgm:spPr/>
      <dgm:t>
        <a:bodyPr/>
        <a:lstStyle/>
        <a:p>
          <a:pPr algn="ctr"/>
          <a:endParaRPr lang="en-GB" b="1"/>
        </a:p>
      </dgm:t>
    </dgm:pt>
    <dgm:pt modelId="{C382981F-1757-403F-AED8-C2AA5136FB54}">
      <dgm:prSet phldrT="[Text]"/>
      <dgm:spPr/>
      <dgm:t>
        <a:bodyPr/>
        <a:lstStyle/>
        <a:p>
          <a:pPr algn="ctr"/>
          <a:r>
            <a:rPr lang="en-GB" b="1"/>
            <a:t>Chapter 5: Discussion</a:t>
          </a:r>
        </a:p>
      </dgm:t>
    </dgm:pt>
    <dgm:pt modelId="{12B09D6C-74AE-4617-8942-DB77AF8381DD}" type="parTrans" cxnId="{8B4E5336-B017-438C-8523-85E3CA385A30}">
      <dgm:prSet/>
      <dgm:spPr/>
      <dgm:t>
        <a:bodyPr/>
        <a:lstStyle/>
        <a:p>
          <a:pPr algn="ctr"/>
          <a:endParaRPr lang="en-GB" b="1"/>
        </a:p>
      </dgm:t>
    </dgm:pt>
    <dgm:pt modelId="{C3A477E2-6D91-4BAA-ACD8-7A437DC2B069}" type="sibTrans" cxnId="{8B4E5336-B017-438C-8523-85E3CA385A30}">
      <dgm:prSet/>
      <dgm:spPr/>
      <dgm:t>
        <a:bodyPr/>
        <a:lstStyle/>
        <a:p>
          <a:pPr algn="ctr"/>
          <a:endParaRPr lang="en-GB" b="1"/>
        </a:p>
      </dgm:t>
    </dgm:pt>
    <dgm:pt modelId="{2F27F114-E3BA-4810-96BB-02FD81225488}">
      <dgm:prSet phldrT="[Text]"/>
      <dgm:spPr/>
      <dgm:t>
        <a:bodyPr/>
        <a:lstStyle/>
        <a:p>
          <a:pPr algn="ctr"/>
          <a:r>
            <a:rPr lang="en-GB" b="1"/>
            <a:t>Chapter 6: Conclusion and Recommendations</a:t>
          </a:r>
        </a:p>
      </dgm:t>
    </dgm:pt>
    <dgm:pt modelId="{20D77322-0576-4498-9A62-315264579CC6}" type="parTrans" cxnId="{1F5C221E-2BF0-4AA9-AEEB-BDB84DFE14CF}">
      <dgm:prSet/>
      <dgm:spPr/>
      <dgm:t>
        <a:bodyPr/>
        <a:lstStyle/>
        <a:p>
          <a:pPr algn="ctr"/>
          <a:endParaRPr lang="en-GB" b="1"/>
        </a:p>
      </dgm:t>
    </dgm:pt>
    <dgm:pt modelId="{C1BCD967-8838-4D1C-BD1D-A12F3781350C}" type="sibTrans" cxnId="{1F5C221E-2BF0-4AA9-AEEB-BDB84DFE14CF}">
      <dgm:prSet/>
      <dgm:spPr/>
      <dgm:t>
        <a:bodyPr/>
        <a:lstStyle/>
        <a:p>
          <a:pPr algn="ctr"/>
          <a:endParaRPr lang="en-GB" b="1"/>
        </a:p>
      </dgm:t>
    </dgm:pt>
    <dgm:pt modelId="{5BC7649A-869E-462D-8838-AC931B22C546}" type="pres">
      <dgm:prSet presAssocID="{52B02DCB-FDBB-4DB4-9A68-458B30C6B978}" presName="linear" presStyleCnt="0">
        <dgm:presLayoutVars>
          <dgm:dir/>
          <dgm:animLvl val="lvl"/>
          <dgm:resizeHandles val="exact"/>
        </dgm:presLayoutVars>
      </dgm:prSet>
      <dgm:spPr/>
      <dgm:t>
        <a:bodyPr/>
        <a:lstStyle/>
        <a:p>
          <a:endParaRPr lang="en-GB"/>
        </a:p>
      </dgm:t>
    </dgm:pt>
    <dgm:pt modelId="{FDCDA397-A072-4A0A-B3C2-DFD013D12FB1}" type="pres">
      <dgm:prSet presAssocID="{8396C345-41B3-4633-A4F0-6FB0FA1A2A2A}" presName="parentLin" presStyleCnt="0"/>
      <dgm:spPr/>
    </dgm:pt>
    <dgm:pt modelId="{0E9A56D8-D377-4FA7-B103-8C426726B310}" type="pres">
      <dgm:prSet presAssocID="{8396C345-41B3-4633-A4F0-6FB0FA1A2A2A}" presName="parentLeftMargin" presStyleLbl="node1" presStyleIdx="0" presStyleCnt="6"/>
      <dgm:spPr/>
      <dgm:t>
        <a:bodyPr/>
        <a:lstStyle/>
        <a:p>
          <a:endParaRPr lang="en-GB"/>
        </a:p>
      </dgm:t>
    </dgm:pt>
    <dgm:pt modelId="{C4C8604A-C456-4231-BBD5-48B0EE146C91}" type="pres">
      <dgm:prSet presAssocID="{8396C345-41B3-4633-A4F0-6FB0FA1A2A2A}" presName="parentText" presStyleLbl="node1" presStyleIdx="0" presStyleCnt="6">
        <dgm:presLayoutVars>
          <dgm:chMax val="0"/>
          <dgm:bulletEnabled val="1"/>
        </dgm:presLayoutVars>
      </dgm:prSet>
      <dgm:spPr/>
      <dgm:t>
        <a:bodyPr/>
        <a:lstStyle/>
        <a:p>
          <a:endParaRPr lang="en-GB"/>
        </a:p>
      </dgm:t>
    </dgm:pt>
    <dgm:pt modelId="{B99C0B18-A081-496B-9709-80B0F818B10C}" type="pres">
      <dgm:prSet presAssocID="{8396C345-41B3-4633-A4F0-6FB0FA1A2A2A}" presName="negativeSpace" presStyleCnt="0"/>
      <dgm:spPr/>
    </dgm:pt>
    <dgm:pt modelId="{421C2C16-32BB-45A7-A82F-F3EE5E0DDCDE}" type="pres">
      <dgm:prSet presAssocID="{8396C345-41B3-4633-A4F0-6FB0FA1A2A2A}" presName="childText" presStyleLbl="conFgAcc1" presStyleIdx="0" presStyleCnt="6">
        <dgm:presLayoutVars>
          <dgm:bulletEnabled val="1"/>
        </dgm:presLayoutVars>
      </dgm:prSet>
      <dgm:spPr/>
    </dgm:pt>
    <dgm:pt modelId="{3E8487E2-D040-4DA7-A544-5AE307116C4C}" type="pres">
      <dgm:prSet presAssocID="{258B9CF4-1584-48C0-891E-C9E79B71DDC9}" presName="spaceBetweenRectangles" presStyleCnt="0"/>
      <dgm:spPr/>
    </dgm:pt>
    <dgm:pt modelId="{5FA08C08-99EC-428B-8F7C-F220A76801BC}" type="pres">
      <dgm:prSet presAssocID="{9CFD7C4A-31B9-42AD-ADE3-5BDE59E0D8FE}" presName="parentLin" presStyleCnt="0"/>
      <dgm:spPr/>
    </dgm:pt>
    <dgm:pt modelId="{1765BBF9-BA04-4917-808B-3593401EFA55}" type="pres">
      <dgm:prSet presAssocID="{9CFD7C4A-31B9-42AD-ADE3-5BDE59E0D8FE}" presName="parentLeftMargin" presStyleLbl="node1" presStyleIdx="0" presStyleCnt="6"/>
      <dgm:spPr/>
      <dgm:t>
        <a:bodyPr/>
        <a:lstStyle/>
        <a:p>
          <a:endParaRPr lang="en-GB"/>
        </a:p>
      </dgm:t>
    </dgm:pt>
    <dgm:pt modelId="{F34ECB54-3840-4718-A2BD-9045319251C3}" type="pres">
      <dgm:prSet presAssocID="{9CFD7C4A-31B9-42AD-ADE3-5BDE59E0D8FE}" presName="parentText" presStyleLbl="node1" presStyleIdx="1" presStyleCnt="6">
        <dgm:presLayoutVars>
          <dgm:chMax val="0"/>
          <dgm:bulletEnabled val="1"/>
        </dgm:presLayoutVars>
      </dgm:prSet>
      <dgm:spPr/>
      <dgm:t>
        <a:bodyPr/>
        <a:lstStyle/>
        <a:p>
          <a:endParaRPr lang="en-GB"/>
        </a:p>
      </dgm:t>
    </dgm:pt>
    <dgm:pt modelId="{277591D5-4DC3-417B-9581-8A1EDE92B34D}" type="pres">
      <dgm:prSet presAssocID="{9CFD7C4A-31B9-42AD-ADE3-5BDE59E0D8FE}" presName="negativeSpace" presStyleCnt="0"/>
      <dgm:spPr/>
    </dgm:pt>
    <dgm:pt modelId="{49A3F236-2864-4D8D-89F1-7B8CFED61F52}" type="pres">
      <dgm:prSet presAssocID="{9CFD7C4A-31B9-42AD-ADE3-5BDE59E0D8FE}" presName="childText" presStyleLbl="conFgAcc1" presStyleIdx="1" presStyleCnt="6">
        <dgm:presLayoutVars>
          <dgm:bulletEnabled val="1"/>
        </dgm:presLayoutVars>
      </dgm:prSet>
      <dgm:spPr/>
    </dgm:pt>
    <dgm:pt modelId="{7BCC8CC5-94BA-4D3D-89D8-0BAC89FB7E7A}" type="pres">
      <dgm:prSet presAssocID="{7C2ABEA8-8A93-45F2-B8B9-CB7F16672377}" presName="spaceBetweenRectangles" presStyleCnt="0"/>
      <dgm:spPr/>
    </dgm:pt>
    <dgm:pt modelId="{3BBCFD87-D7BC-4E91-97B2-DDCD3761B34D}" type="pres">
      <dgm:prSet presAssocID="{A961F0EE-182F-4928-ABCD-ACD81E80E71F}" presName="parentLin" presStyleCnt="0"/>
      <dgm:spPr/>
    </dgm:pt>
    <dgm:pt modelId="{80FE2550-BD79-48E2-8B6C-B8B05CED7066}" type="pres">
      <dgm:prSet presAssocID="{A961F0EE-182F-4928-ABCD-ACD81E80E71F}" presName="parentLeftMargin" presStyleLbl="node1" presStyleIdx="1" presStyleCnt="6"/>
      <dgm:spPr/>
      <dgm:t>
        <a:bodyPr/>
        <a:lstStyle/>
        <a:p>
          <a:endParaRPr lang="en-GB"/>
        </a:p>
      </dgm:t>
    </dgm:pt>
    <dgm:pt modelId="{2B0A2104-40DE-4E10-8F06-A7518EDCB4E2}" type="pres">
      <dgm:prSet presAssocID="{A961F0EE-182F-4928-ABCD-ACD81E80E71F}" presName="parentText" presStyleLbl="node1" presStyleIdx="2" presStyleCnt="6">
        <dgm:presLayoutVars>
          <dgm:chMax val="0"/>
          <dgm:bulletEnabled val="1"/>
        </dgm:presLayoutVars>
      </dgm:prSet>
      <dgm:spPr/>
      <dgm:t>
        <a:bodyPr/>
        <a:lstStyle/>
        <a:p>
          <a:endParaRPr lang="en-GB"/>
        </a:p>
      </dgm:t>
    </dgm:pt>
    <dgm:pt modelId="{D31FD98F-3779-4B2F-BB08-C6C3F35CA934}" type="pres">
      <dgm:prSet presAssocID="{A961F0EE-182F-4928-ABCD-ACD81E80E71F}" presName="negativeSpace" presStyleCnt="0"/>
      <dgm:spPr/>
    </dgm:pt>
    <dgm:pt modelId="{8F360A03-2991-4081-8AB9-BA0E8D9092C2}" type="pres">
      <dgm:prSet presAssocID="{A961F0EE-182F-4928-ABCD-ACD81E80E71F}" presName="childText" presStyleLbl="conFgAcc1" presStyleIdx="2" presStyleCnt="6">
        <dgm:presLayoutVars>
          <dgm:bulletEnabled val="1"/>
        </dgm:presLayoutVars>
      </dgm:prSet>
      <dgm:spPr/>
    </dgm:pt>
    <dgm:pt modelId="{F020AF14-36B3-48B2-AC91-344AA3560564}" type="pres">
      <dgm:prSet presAssocID="{E5F1FF9F-60AE-4E9F-900C-3970C89D5F5F}" presName="spaceBetweenRectangles" presStyleCnt="0"/>
      <dgm:spPr/>
    </dgm:pt>
    <dgm:pt modelId="{3EC5B77B-BC97-45D1-BC9A-AB6B3D1F4D41}" type="pres">
      <dgm:prSet presAssocID="{E268F73B-AC5D-4455-ADCF-5837F0E67DED}" presName="parentLin" presStyleCnt="0"/>
      <dgm:spPr/>
    </dgm:pt>
    <dgm:pt modelId="{374348DF-E653-43F7-ADDF-E204FF5F8959}" type="pres">
      <dgm:prSet presAssocID="{E268F73B-AC5D-4455-ADCF-5837F0E67DED}" presName="parentLeftMargin" presStyleLbl="node1" presStyleIdx="2" presStyleCnt="6"/>
      <dgm:spPr/>
      <dgm:t>
        <a:bodyPr/>
        <a:lstStyle/>
        <a:p>
          <a:endParaRPr lang="en-GB"/>
        </a:p>
      </dgm:t>
    </dgm:pt>
    <dgm:pt modelId="{F0451F11-F151-4C32-939E-40F42D314E96}" type="pres">
      <dgm:prSet presAssocID="{E268F73B-AC5D-4455-ADCF-5837F0E67DED}" presName="parentText" presStyleLbl="node1" presStyleIdx="3" presStyleCnt="6">
        <dgm:presLayoutVars>
          <dgm:chMax val="0"/>
          <dgm:bulletEnabled val="1"/>
        </dgm:presLayoutVars>
      </dgm:prSet>
      <dgm:spPr/>
      <dgm:t>
        <a:bodyPr/>
        <a:lstStyle/>
        <a:p>
          <a:endParaRPr lang="en-GB"/>
        </a:p>
      </dgm:t>
    </dgm:pt>
    <dgm:pt modelId="{92E39094-86C9-43ED-B545-EE6FCD3206AA}" type="pres">
      <dgm:prSet presAssocID="{E268F73B-AC5D-4455-ADCF-5837F0E67DED}" presName="negativeSpace" presStyleCnt="0"/>
      <dgm:spPr/>
    </dgm:pt>
    <dgm:pt modelId="{9B9AC4BB-0FF3-40F6-917A-718068AA9080}" type="pres">
      <dgm:prSet presAssocID="{E268F73B-AC5D-4455-ADCF-5837F0E67DED}" presName="childText" presStyleLbl="conFgAcc1" presStyleIdx="3" presStyleCnt="6">
        <dgm:presLayoutVars>
          <dgm:bulletEnabled val="1"/>
        </dgm:presLayoutVars>
      </dgm:prSet>
      <dgm:spPr/>
    </dgm:pt>
    <dgm:pt modelId="{CECE70F2-6A43-4274-B81D-723085877CC7}" type="pres">
      <dgm:prSet presAssocID="{07387D05-EC85-4118-8E68-E8C73B25BC5B}" presName="spaceBetweenRectangles" presStyleCnt="0"/>
      <dgm:spPr/>
    </dgm:pt>
    <dgm:pt modelId="{9F5017B4-F456-4674-9664-179717B2557C}" type="pres">
      <dgm:prSet presAssocID="{C382981F-1757-403F-AED8-C2AA5136FB54}" presName="parentLin" presStyleCnt="0"/>
      <dgm:spPr/>
    </dgm:pt>
    <dgm:pt modelId="{30F0A441-7B7F-4F97-9F96-0D4436B79D7C}" type="pres">
      <dgm:prSet presAssocID="{C382981F-1757-403F-AED8-C2AA5136FB54}" presName="parentLeftMargin" presStyleLbl="node1" presStyleIdx="3" presStyleCnt="6"/>
      <dgm:spPr/>
      <dgm:t>
        <a:bodyPr/>
        <a:lstStyle/>
        <a:p>
          <a:endParaRPr lang="en-GB"/>
        </a:p>
      </dgm:t>
    </dgm:pt>
    <dgm:pt modelId="{79CD59B0-3ADE-4AC4-8989-F9BDBCB31AB0}" type="pres">
      <dgm:prSet presAssocID="{C382981F-1757-403F-AED8-C2AA5136FB54}" presName="parentText" presStyleLbl="node1" presStyleIdx="4" presStyleCnt="6">
        <dgm:presLayoutVars>
          <dgm:chMax val="0"/>
          <dgm:bulletEnabled val="1"/>
        </dgm:presLayoutVars>
      </dgm:prSet>
      <dgm:spPr/>
      <dgm:t>
        <a:bodyPr/>
        <a:lstStyle/>
        <a:p>
          <a:endParaRPr lang="en-GB"/>
        </a:p>
      </dgm:t>
    </dgm:pt>
    <dgm:pt modelId="{210D4E8C-8ED9-408D-ABFD-BBD8418EE516}" type="pres">
      <dgm:prSet presAssocID="{C382981F-1757-403F-AED8-C2AA5136FB54}" presName="negativeSpace" presStyleCnt="0"/>
      <dgm:spPr/>
    </dgm:pt>
    <dgm:pt modelId="{231EFFA4-57F0-4B44-986E-7B41FD6BA1D4}" type="pres">
      <dgm:prSet presAssocID="{C382981F-1757-403F-AED8-C2AA5136FB54}" presName="childText" presStyleLbl="conFgAcc1" presStyleIdx="4" presStyleCnt="6">
        <dgm:presLayoutVars>
          <dgm:bulletEnabled val="1"/>
        </dgm:presLayoutVars>
      </dgm:prSet>
      <dgm:spPr/>
    </dgm:pt>
    <dgm:pt modelId="{26457CCA-F2DD-4E3C-8870-EB134E13613A}" type="pres">
      <dgm:prSet presAssocID="{C3A477E2-6D91-4BAA-ACD8-7A437DC2B069}" presName="spaceBetweenRectangles" presStyleCnt="0"/>
      <dgm:spPr/>
    </dgm:pt>
    <dgm:pt modelId="{D42265B4-655A-4E29-A6B0-D4FF387DAE63}" type="pres">
      <dgm:prSet presAssocID="{2F27F114-E3BA-4810-96BB-02FD81225488}" presName="parentLin" presStyleCnt="0"/>
      <dgm:spPr/>
    </dgm:pt>
    <dgm:pt modelId="{14B27565-9A90-4EBE-8C69-6092A8523C9F}" type="pres">
      <dgm:prSet presAssocID="{2F27F114-E3BA-4810-96BB-02FD81225488}" presName="parentLeftMargin" presStyleLbl="node1" presStyleIdx="4" presStyleCnt="6"/>
      <dgm:spPr/>
      <dgm:t>
        <a:bodyPr/>
        <a:lstStyle/>
        <a:p>
          <a:endParaRPr lang="en-GB"/>
        </a:p>
      </dgm:t>
    </dgm:pt>
    <dgm:pt modelId="{F8E6049F-D18F-43F1-8053-0B1C498FA07C}" type="pres">
      <dgm:prSet presAssocID="{2F27F114-E3BA-4810-96BB-02FD81225488}" presName="parentText" presStyleLbl="node1" presStyleIdx="5" presStyleCnt="6">
        <dgm:presLayoutVars>
          <dgm:chMax val="0"/>
          <dgm:bulletEnabled val="1"/>
        </dgm:presLayoutVars>
      </dgm:prSet>
      <dgm:spPr/>
      <dgm:t>
        <a:bodyPr/>
        <a:lstStyle/>
        <a:p>
          <a:endParaRPr lang="en-GB"/>
        </a:p>
      </dgm:t>
    </dgm:pt>
    <dgm:pt modelId="{988BEF60-1363-48D1-9D68-C0AB6636A88A}" type="pres">
      <dgm:prSet presAssocID="{2F27F114-E3BA-4810-96BB-02FD81225488}" presName="negativeSpace" presStyleCnt="0"/>
      <dgm:spPr/>
    </dgm:pt>
    <dgm:pt modelId="{6F447455-BE68-4479-A62F-BA16D8C027CB}" type="pres">
      <dgm:prSet presAssocID="{2F27F114-E3BA-4810-96BB-02FD81225488}" presName="childText" presStyleLbl="conFgAcc1" presStyleIdx="5" presStyleCnt="6">
        <dgm:presLayoutVars>
          <dgm:bulletEnabled val="1"/>
        </dgm:presLayoutVars>
      </dgm:prSet>
      <dgm:spPr/>
    </dgm:pt>
  </dgm:ptLst>
  <dgm:cxnLst>
    <dgm:cxn modelId="{98BA5CE2-3047-4AD8-911A-A462E2D6FD17}" type="presOf" srcId="{A961F0EE-182F-4928-ABCD-ACD81E80E71F}" destId="{2B0A2104-40DE-4E10-8F06-A7518EDCB4E2}" srcOrd="1" destOrd="0" presId="urn:microsoft.com/office/officeart/2005/8/layout/list1"/>
    <dgm:cxn modelId="{1519F0DC-B29D-4129-85C9-EC01F065FA13}" srcId="{52B02DCB-FDBB-4DB4-9A68-458B30C6B978}" destId="{9CFD7C4A-31B9-42AD-ADE3-5BDE59E0D8FE}" srcOrd="1" destOrd="0" parTransId="{4FE85510-6DD6-46E9-B361-FDF2BA8FA0F3}" sibTransId="{7C2ABEA8-8A93-45F2-B8B9-CB7F16672377}"/>
    <dgm:cxn modelId="{7BAA3570-6EFE-45E1-BC93-312ABD542488}" type="presOf" srcId="{52B02DCB-FDBB-4DB4-9A68-458B30C6B978}" destId="{5BC7649A-869E-462D-8838-AC931B22C546}" srcOrd="0" destOrd="0" presId="urn:microsoft.com/office/officeart/2005/8/layout/list1"/>
    <dgm:cxn modelId="{2C355A66-683C-49C2-A381-3C26D9E2B7EE}" srcId="{52B02DCB-FDBB-4DB4-9A68-458B30C6B978}" destId="{8396C345-41B3-4633-A4F0-6FB0FA1A2A2A}" srcOrd="0" destOrd="0" parTransId="{5551DACC-DC20-431A-A863-C11A45322296}" sibTransId="{258B9CF4-1584-48C0-891E-C9E79B71DDC9}"/>
    <dgm:cxn modelId="{23C1F7AF-843C-466A-B6A0-470B82267F08}" type="presOf" srcId="{8396C345-41B3-4633-A4F0-6FB0FA1A2A2A}" destId="{C4C8604A-C456-4231-BBD5-48B0EE146C91}" srcOrd="1" destOrd="0" presId="urn:microsoft.com/office/officeart/2005/8/layout/list1"/>
    <dgm:cxn modelId="{8B4E5336-B017-438C-8523-85E3CA385A30}" srcId="{52B02DCB-FDBB-4DB4-9A68-458B30C6B978}" destId="{C382981F-1757-403F-AED8-C2AA5136FB54}" srcOrd="4" destOrd="0" parTransId="{12B09D6C-74AE-4617-8942-DB77AF8381DD}" sibTransId="{C3A477E2-6D91-4BAA-ACD8-7A437DC2B069}"/>
    <dgm:cxn modelId="{1F5C221E-2BF0-4AA9-AEEB-BDB84DFE14CF}" srcId="{52B02DCB-FDBB-4DB4-9A68-458B30C6B978}" destId="{2F27F114-E3BA-4810-96BB-02FD81225488}" srcOrd="5" destOrd="0" parTransId="{20D77322-0576-4498-9A62-315264579CC6}" sibTransId="{C1BCD967-8838-4D1C-BD1D-A12F3781350C}"/>
    <dgm:cxn modelId="{179B01A2-9F95-4901-BBE2-E0B214563791}" srcId="{52B02DCB-FDBB-4DB4-9A68-458B30C6B978}" destId="{A961F0EE-182F-4928-ABCD-ACD81E80E71F}" srcOrd="2" destOrd="0" parTransId="{76537104-5689-49BB-A480-9625A19390CD}" sibTransId="{E5F1FF9F-60AE-4E9F-900C-3970C89D5F5F}"/>
    <dgm:cxn modelId="{63087AF9-277C-4D71-BC91-0B223703789D}" type="presOf" srcId="{9CFD7C4A-31B9-42AD-ADE3-5BDE59E0D8FE}" destId="{F34ECB54-3840-4718-A2BD-9045319251C3}" srcOrd="1" destOrd="0" presId="urn:microsoft.com/office/officeart/2005/8/layout/list1"/>
    <dgm:cxn modelId="{8CA05B67-7AE5-485D-9DDA-5806149CBF9E}" type="presOf" srcId="{C382981F-1757-403F-AED8-C2AA5136FB54}" destId="{30F0A441-7B7F-4F97-9F96-0D4436B79D7C}" srcOrd="0" destOrd="0" presId="urn:microsoft.com/office/officeart/2005/8/layout/list1"/>
    <dgm:cxn modelId="{BD23BB58-DD90-4951-934A-96703AF6D63B}" type="presOf" srcId="{E268F73B-AC5D-4455-ADCF-5837F0E67DED}" destId="{374348DF-E653-43F7-ADDF-E204FF5F8959}" srcOrd="0" destOrd="0" presId="urn:microsoft.com/office/officeart/2005/8/layout/list1"/>
    <dgm:cxn modelId="{32EB5B85-493F-4455-9016-C5172DB0DB79}" type="presOf" srcId="{E268F73B-AC5D-4455-ADCF-5837F0E67DED}" destId="{F0451F11-F151-4C32-939E-40F42D314E96}" srcOrd="1" destOrd="0" presId="urn:microsoft.com/office/officeart/2005/8/layout/list1"/>
    <dgm:cxn modelId="{7B6F005D-786A-4644-8DA4-2A754D361325}" type="presOf" srcId="{C382981F-1757-403F-AED8-C2AA5136FB54}" destId="{79CD59B0-3ADE-4AC4-8989-F9BDBCB31AB0}" srcOrd="1" destOrd="0" presId="urn:microsoft.com/office/officeart/2005/8/layout/list1"/>
    <dgm:cxn modelId="{6B76F74F-E389-4F24-BB0F-7C99B59921B5}" type="presOf" srcId="{8396C345-41B3-4633-A4F0-6FB0FA1A2A2A}" destId="{0E9A56D8-D377-4FA7-B103-8C426726B310}" srcOrd="0" destOrd="0" presId="urn:microsoft.com/office/officeart/2005/8/layout/list1"/>
    <dgm:cxn modelId="{18C1CF12-D4C6-48A0-AD63-40D5958DE868}" srcId="{52B02DCB-FDBB-4DB4-9A68-458B30C6B978}" destId="{E268F73B-AC5D-4455-ADCF-5837F0E67DED}" srcOrd="3" destOrd="0" parTransId="{93777ABE-D1F9-4D97-B6EC-51BEA8626769}" sibTransId="{07387D05-EC85-4118-8E68-E8C73B25BC5B}"/>
    <dgm:cxn modelId="{49DE48E4-3F81-4930-A7D1-43834742715B}" type="presOf" srcId="{A961F0EE-182F-4928-ABCD-ACD81E80E71F}" destId="{80FE2550-BD79-48E2-8B6C-B8B05CED7066}" srcOrd="0" destOrd="0" presId="urn:microsoft.com/office/officeart/2005/8/layout/list1"/>
    <dgm:cxn modelId="{D2AB3279-C4E2-44A9-A040-7768D17CC8A8}" type="presOf" srcId="{2F27F114-E3BA-4810-96BB-02FD81225488}" destId="{14B27565-9A90-4EBE-8C69-6092A8523C9F}" srcOrd="0" destOrd="0" presId="urn:microsoft.com/office/officeart/2005/8/layout/list1"/>
    <dgm:cxn modelId="{4B9EA9C5-04F7-41EB-8E17-E1F8C514AD98}" type="presOf" srcId="{9CFD7C4A-31B9-42AD-ADE3-5BDE59E0D8FE}" destId="{1765BBF9-BA04-4917-808B-3593401EFA55}" srcOrd="0" destOrd="0" presId="urn:microsoft.com/office/officeart/2005/8/layout/list1"/>
    <dgm:cxn modelId="{1F148863-C20F-448B-A748-490E67D2724A}" type="presOf" srcId="{2F27F114-E3BA-4810-96BB-02FD81225488}" destId="{F8E6049F-D18F-43F1-8053-0B1C498FA07C}" srcOrd="1" destOrd="0" presId="urn:microsoft.com/office/officeart/2005/8/layout/list1"/>
    <dgm:cxn modelId="{A4F848ED-6747-4602-8C73-A1DCCDBE8BF9}" type="presParOf" srcId="{5BC7649A-869E-462D-8838-AC931B22C546}" destId="{FDCDA397-A072-4A0A-B3C2-DFD013D12FB1}" srcOrd="0" destOrd="0" presId="urn:microsoft.com/office/officeart/2005/8/layout/list1"/>
    <dgm:cxn modelId="{D1655392-C689-470B-9E43-457CF8A38057}" type="presParOf" srcId="{FDCDA397-A072-4A0A-B3C2-DFD013D12FB1}" destId="{0E9A56D8-D377-4FA7-B103-8C426726B310}" srcOrd="0" destOrd="0" presId="urn:microsoft.com/office/officeart/2005/8/layout/list1"/>
    <dgm:cxn modelId="{D7FAA53D-6D44-415B-AF9C-31437A514663}" type="presParOf" srcId="{FDCDA397-A072-4A0A-B3C2-DFD013D12FB1}" destId="{C4C8604A-C456-4231-BBD5-48B0EE146C91}" srcOrd="1" destOrd="0" presId="urn:microsoft.com/office/officeart/2005/8/layout/list1"/>
    <dgm:cxn modelId="{E953B8CB-FF5F-4DDE-BD8A-950FC69E9D1E}" type="presParOf" srcId="{5BC7649A-869E-462D-8838-AC931B22C546}" destId="{B99C0B18-A081-496B-9709-80B0F818B10C}" srcOrd="1" destOrd="0" presId="urn:microsoft.com/office/officeart/2005/8/layout/list1"/>
    <dgm:cxn modelId="{E69E2F79-735D-43F5-ACD3-7DF26B76ACF5}" type="presParOf" srcId="{5BC7649A-869E-462D-8838-AC931B22C546}" destId="{421C2C16-32BB-45A7-A82F-F3EE5E0DDCDE}" srcOrd="2" destOrd="0" presId="urn:microsoft.com/office/officeart/2005/8/layout/list1"/>
    <dgm:cxn modelId="{95F4455B-262A-4BCD-9947-3928F109AE84}" type="presParOf" srcId="{5BC7649A-869E-462D-8838-AC931B22C546}" destId="{3E8487E2-D040-4DA7-A544-5AE307116C4C}" srcOrd="3" destOrd="0" presId="urn:microsoft.com/office/officeart/2005/8/layout/list1"/>
    <dgm:cxn modelId="{E709DB55-0081-4DDA-8E0E-D10C10FC4752}" type="presParOf" srcId="{5BC7649A-869E-462D-8838-AC931B22C546}" destId="{5FA08C08-99EC-428B-8F7C-F220A76801BC}" srcOrd="4" destOrd="0" presId="urn:microsoft.com/office/officeart/2005/8/layout/list1"/>
    <dgm:cxn modelId="{182C7B1F-9F09-4C9F-8CEC-664F1406E9CA}" type="presParOf" srcId="{5FA08C08-99EC-428B-8F7C-F220A76801BC}" destId="{1765BBF9-BA04-4917-808B-3593401EFA55}" srcOrd="0" destOrd="0" presId="urn:microsoft.com/office/officeart/2005/8/layout/list1"/>
    <dgm:cxn modelId="{AC636C2C-C3C7-4E45-BDD0-3A7F6016D19C}" type="presParOf" srcId="{5FA08C08-99EC-428B-8F7C-F220A76801BC}" destId="{F34ECB54-3840-4718-A2BD-9045319251C3}" srcOrd="1" destOrd="0" presId="urn:microsoft.com/office/officeart/2005/8/layout/list1"/>
    <dgm:cxn modelId="{E0E677AF-2786-4161-BA85-7DF20FDC2F67}" type="presParOf" srcId="{5BC7649A-869E-462D-8838-AC931B22C546}" destId="{277591D5-4DC3-417B-9581-8A1EDE92B34D}" srcOrd="5" destOrd="0" presId="urn:microsoft.com/office/officeart/2005/8/layout/list1"/>
    <dgm:cxn modelId="{C7C03DDC-AE32-4C25-AB6E-C6F80E3C8731}" type="presParOf" srcId="{5BC7649A-869E-462D-8838-AC931B22C546}" destId="{49A3F236-2864-4D8D-89F1-7B8CFED61F52}" srcOrd="6" destOrd="0" presId="urn:microsoft.com/office/officeart/2005/8/layout/list1"/>
    <dgm:cxn modelId="{A393761B-9DAF-4FA2-84AF-A5F101F51B36}" type="presParOf" srcId="{5BC7649A-869E-462D-8838-AC931B22C546}" destId="{7BCC8CC5-94BA-4D3D-89D8-0BAC89FB7E7A}" srcOrd="7" destOrd="0" presId="urn:microsoft.com/office/officeart/2005/8/layout/list1"/>
    <dgm:cxn modelId="{0F76F660-C029-4D2F-BBCC-6C49014FA72D}" type="presParOf" srcId="{5BC7649A-869E-462D-8838-AC931B22C546}" destId="{3BBCFD87-D7BC-4E91-97B2-DDCD3761B34D}" srcOrd="8" destOrd="0" presId="urn:microsoft.com/office/officeart/2005/8/layout/list1"/>
    <dgm:cxn modelId="{DFBAFC8A-8C3B-41A1-9A51-E586C21B02FA}" type="presParOf" srcId="{3BBCFD87-D7BC-4E91-97B2-DDCD3761B34D}" destId="{80FE2550-BD79-48E2-8B6C-B8B05CED7066}" srcOrd="0" destOrd="0" presId="urn:microsoft.com/office/officeart/2005/8/layout/list1"/>
    <dgm:cxn modelId="{C5DF2E8B-FBC1-40A9-B12E-5FDA30126136}" type="presParOf" srcId="{3BBCFD87-D7BC-4E91-97B2-DDCD3761B34D}" destId="{2B0A2104-40DE-4E10-8F06-A7518EDCB4E2}" srcOrd="1" destOrd="0" presId="urn:microsoft.com/office/officeart/2005/8/layout/list1"/>
    <dgm:cxn modelId="{B9D34142-AFAA-4E18-B01D-3AF86D221BC6}" type="presParOf" srcId="{5BC7649A-869E-462D-8838-AC931B22C546}" destId="{D31FD98F-3779-4B2F-BB08-C6C3F35CA934}" srcOrd="9" destOrd="0" presId="urn:microsoft.com/office/officeart/2005/8/layout/list1"/>
    <dgm:cxn modelId="{EF967375-ECBB-414B-855B-99578181D513}" type="presParOf" srcId="{5BC7649A-869E-462D-8838-AC931B22C546}" destId="{8F360A03-2991-4081-8AB9-BA0E8D9092C2}" srcOrd="10" destOrd="0" presId="urn:microsoft.com/office/officeart/2005/8/layout/list1"/>
    <dgm:cxn modelId="{55CCF5B7-CBD2-452B-8F72-9DE508BA602E}" type="presParOf" srcId="{5BC7649A-869E-462D-8838-AC931B22C546}" destId="{F020AF14-36B3-48B2-AC91-344AA3560564}" srcOrd="11" destOrd="0" presId="urn:microsoft.com/office/officeart/2005/8/layout/list1"/>
    <dgm:cxn modelId="{D29A5781-2AB5-4AA3-B73A-63194BB754EA}" type="presParOf" srcId="{5BC7649A-869E-462D-8838-AC931B22C546}" destId="{3EC5B77B-BC97-45D1-BC9A-AB6B3D1F4D41}" srcOrd="12" destOrd="0" presId="urn:microsoft.com/office/officeart/2005/8/layout/list1"/>
    <dgm:cxn modelId="{E16A89FC-C39A-487E-80A7-B3117DBC3617}" type="presParOf" srcId="{3EC5B77B-BC97-45D1-BC9A-AB6B3D1F4D41}" destId="{374348DF-E653-43F7-ADDF-E204FF5F8959}" srcOrd="0" destOrd="0" presId="urn:microsoft.com/office/officeart/2005/8/layout/list1"/>
    <dgm:cxn modelId="{D34BD5D7-6670-4D3C-B61C-FEDA030810A8}" type="presParOf" srcId="{3EC5B77B-BC97-45D1-BC9A-AB6B3D1F4D41}" destId="{F0451F11-F151-4C32-939E-40F42D314E96}" srcOrd="1" destOrd="0" presId="urn:microsoft.com/office/officeart/2005/8/layout/list1"/>
    <dgm:cxn modelId="{C2105238-6529-4A48-AE2E-6519C3EFF7B7}" type="presParOf" srcId="{5BC7649A-869E-462D-8838-AC931B22C546}" destId="{92E39094-86C9-43ED-B545-EE6FCD3206AA}" srcOrd="13" destOrd="0" presId="urn:microsoft.com/office/officeart/2005/8/layout/list1"/>
    <dgm:cxn modelId="{F8C76C22-D7FC-4529-B758-D8E4F85250C9}" type="presParOf" srcId="{5BC7649A-869E-462D-8838-AC931B22C546}" destId="{9B9AC4BB-0FF3-40F6-917A-718068AA9080}" srcOrd="14" destOrd="0" presId="urn:microsoft.com/office/officeart/2005/8/layout/list1"/>
    <dgm:cxn modelId="{251B7332-8FC3-44E1-A381-59528989BF11}" type="presParOf" srcId="{5BC7649A-869E-462D-8838-AC931B22C546}" destId="{CECE70F2-6A43-4274-B81D-723085877CC7}" srcOrd="15" destOrd="0" presId="urn:microsoft.com/office/officeart/2005/8/layout/list1"/>
    <dgm:cxn modelId="{9528158B-EC75-492F-8B93-FDD104898CB1}" type="presParOf" srcId="{5BC7649A-869E-462D-8838-AC931B22C546}" destId="{9F5017B4-F456-4674-9664-179717B2557C}" srcOrd="16" destOrd="0" presId="urn:microsoft.com/office/officeart/2005/8/layout/list1"/>
    <dgm:cxn modelId="{6841BC8D-815F-458F-B077-709D6CE26516}" type="presParOf" srcId="{9F5017B4-F456-4674-9664-179717B2557C}" destId="{30F0A441-7B7F-4F97-9F96-0D4436B79D7C}" srcOrd="0" destOrd="0" presId="urn:microsoft.com/office/officeart/2005/8/layout/list1"/>
    <dgm:cxn modelId="{654994A3-15C3-4A65-96B6-CC8AEFFEC808}" type="presParOf" srcId="{9F5017B4-F456-4674-9664-179717B2557C}" destId="{79CD59B0-3ADE-4AC4-8989-F9BDBCB31AB0}" srcOrd="1" destOrd="0" presId="urn:microsoft.com/office/officeart/2005/8/layout/list1"/>
    <dgm:cxn modelId="{42E31E26-5534-4292-8A80-8703BD0909E6}" type="presParOf" srcId="{5BC7649A-869E-462D-8838-AC931B22C546}" destId="{210D4E8C-8ED9-408D-ABFD-BBD8418EE516}" srcOrd="17" destOrd="0" presId="urn:microsoft.com/office/officeart/2005/8/layout/list1"/>
    <dgm:cxn modelId="{D0E7A48C-6878-418F-A292-65C419C21D7E}" type="presParOf" srcId="{5BC7649A-869E-462D-8838-AC931B22C546}" destId="{231EFFA4-57F0-4B44-986E-7B41FD6BA1D4}" srcOrd="18" destOrd="0" presId="urn:microsoft.com/office/officeart/2005/8/layout/list1"/>
    <dgm:cxn modelId="{BFED1A4A-4A0D-4860-B5E6-3588946B1E56}" type="presParOf" srcId="{5BC7649A-869E-462D-8838-AC931B22C546}" destId="{26457CCA-F2DD-4E3C-8870-EB134E13613A}" srcOrd="19" destOrd="0" presId="urn:microsoft.com/office/officeart/2005/8/layout/list1"/>
    <dgm:cxn modelId="{CCC5D7A3-7D8D-4530-8BA7-F47274277B5A}" type="presParOf" srcId="{5BC7649A-869E-462D-8838-AC931B22C546}" destId="{D42265B4-655A-4E29-A6B0-D4FF387DAE63}" srcOrd="20" destOrd="0" presId="urn:microsoft.com/office/officeart/2005/8/layout/list1"/>
    <dgm:cxn modelId="{91DBF552-9CEB-4E98-888B-B3C929F39FAD}" type="presParOf" srcId="{D42265B4-655A-4E29-A6B0-D4FF387DAE63}" destId="{14B27565-9A90-4EBE-8C69-6092A8523C9F}" srcOrd="0" destOrd="0" presId="urn:microsoft.com/office/officeart/2005/8/layout/list1"/>
    <dgm:cxn modelId="{8F43AE88-0402-4540-8EC8-AB349D8CF920}" type="presParOf" srcId="{D42265B4-655A-4E29-A6B0-D4FF387DAE63}" destId="{F8E6049F-D18F-43F1-8053-0B1C498FA07C}" srcOrd="1" destOrd="0" presId="urn:microsoft.com/office/officeart/2005/8/layout/list1"/>
    <dgm:cxn modelId="{EC5BE83E-BBEB-48CA-9DCC-0FD2A605C435}" type="presParOf" srcId="{5BC7649A-869E-462D-8838-AC931B22C546}" destId="{988BEF60-1363-48D1-9D68-C0AB6636A88A}" srcOrd="21" destOrd="0" presId="urn:microsoft.com/office/officeart/2005/8/layout/list1"/>
    <dgm:cxn modelId="{53FBB59F-2616-4E90-BBDC-FFAEB6463903}" type="presParOf" srcId="{5BC7649A-869E-462D-8838-AC931B22C546}" destId="{6F447455-BE68-4479-A62F-BA16D8C027CB}" srcOrd="22" destOrd="0" presId="urn:microsoft.com/office/officeart/2005/8/layout/list1"/>
  </dgm:cxnLst>
  <dgm:bg/>
  <dgm:whole/>
  <dgm:extLst>
    <a:ext uri="http://schemas.microsoft.com/office/drawing/2008/diagram">
      <dsp:dataModelExt xmlns:dsp="http://schemas.microsoft.com/office/drawing/2008/diagram" relId="rId14" minVer="http://schemas.openxmlformats.org/drawingml/2006/diagram"/>
    </a:ext>
  </dgm:extLst>
</dgm:dataModel>
</file>

<file path=word/diagrams/drawing1.xml><?xml version="1.0" encoding="utf-8"?>
<dsp:drawing xmlns:dgm="http://schemas.openxmlformats.org/drawingml/2006/diagram" xmlns:dsp="http://schemas.microsoft.com/office/drawing/2008/diagram" xmlns:a="http://schemas.openxmlformats.org/drawingml/2006/main">
  <dsp:spTree>
    <dsp:nvGrpSpPr>
      <dsp:cNvPr id="0" name=""/>
      <dsp:cNvGrpSpPr/>
    </dsp:nvGrpSpPr>
    <dsp:grpSpPr/>
    <dsp:sp modelId="{421C2C16-32BB-45A7-A82F-F3EE5E0DDCDE}">
      <dsp:nvSpPr>
        <dsp:cNvPr id="0" name=""/>
        <dsp:cNvSpPr/>
      </dsp:nvSpPr>
      <dsp:spPr>
        <a:xfrm>
          <a:off x="0" y="219622"/>
          <a:ext cx="4638675" cy="302400"/>
        </a:xfrm>
        <a:prstGeom prst="rect">
          <a:avLst/>
        </a:prstGeom>
        <a:solidFill>
          <a:schemeClr val="lt1">
            <a:alpha val="90000"/>
            <a:hueOff val="0"/>
            <a:satOff val="0"/>
            <a:lumOff val="0"/>
            <a:alphaOff val="0"/>
          </a:schemeClr>
        </a:solidFill>
        <a:ln w="12700" cap="flat" cmpd="sng" algn="ctr">
          <a:solidFill>
            <a:schemeClr val="accent3">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dsp:style>
    </dsp:sp>
    <dsp:sp modelId="{C4C8604A-C456-4231-BBD5-48B0EE146C91}">
      <dsp:nvSpPr>
        <dsp:cNvPr id="0" name=""/>
        <dsp:cNvSpPr/>
      </dsp:nvSpPr>
      <dsp:spPr>
        <a:xfrm>
          <a:off x="231933" y="42502"/>
          <a:ext cx="3247072" cy="354240"/>
        </a:xfrm>
        <a:prstGeom prst="roundRect">
          <a:avLst/>
        </a:prstGeom>
        <a:solidFill>
          <a:schemeClr val="accent3">
            <a:hueOff val="0"/>
            <a:satOff val="0"/>
            <a:lumOff val="0"/>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2732" tIns="0" rIns="122732" bIns="0" numCol="1" spcCol="1270" anchor="ctr" anchorCtr="0">
          <a:noAutofit/>
        </a:bodyPr>
        <a:lstStyle/>
        <a:p>
          <a:pPr lvl="0" algn="ctr" defTabSz="533400">
            <a:lnSpc>
              <a:spcPct val="90000"/>
            </a:lnSpc>
            <a:spcBef>
              <a:spcPct val="0"/>
            </a:spcBef>
            <a:spcAft>
              <a:spcPct val="35000"/>
            </a:spcAft>
          </a:pPr>
          <a:r>
            <a:rPr lang="en-GB" sz="1200" b="1" kern="1200"/>
            <a:t>Chapter 1: Introduction</a:t>
          </a:r>
        </a:p>
      </dsp:txBody>
      <dsp:txXfrm>
        <a:off x="249226" y="59795"/>
        <a:ext cx="3212486" cy="319654"/>
      </dsp:txXfrm>
    </dsp:sp>
    <dsp:sp modelId="{49A3F236-2864-4D8D-89F1-7B8CFED61F52}">
      <dsp:nvSpPr>
        <dsp:cNvPr id="0" name=""/>
        <dsp:cNvSpPr/>
      </dsp:nvSpPr>
      <dsp:spPr>
        <a:xfrm>
          <a:off x="0" y="763942"/>
          <a:ext cx="4638675" cy="302400"/>
        </a:xfrm>
        <a:prstGeom prst="rect">
          <a:avLst/>
        </a:prstGeom>
        <a:solidFill>
          <a:schemeClr val="lt1">
            <a:alpha val="90000"/>
            <a:hueOff val="0"/>
            <a:satOff val="0"/>
            <a:lumOff val="0"/>
            <a:alphaOff val="0"/>
          </a:schemeClr>
        </a:solidFill>
        <a:ln w="12700" cap="flat" cmpd="sng" algn="ctr">
          <a:solidFill>
            <a:schemeClr val="accent3">
              <a:hueOff val="542120"/>
              <a:satOff val="20000"/>
              <a:lumOff val="-2941"/>
              <a:alphaOff val="0"/>
            </a:schemeClr>
          </a:solidFill>
          <a:prstDash val="solid"/>
          <a:miter lim="800000"/>
        </a:ln>
        <a:effectLst/>
      </dsp:spPr>
      <dsp:style>
        <a:lnRef idx="2">
          <a:scrgbClr r="0" g="0" b="0"/>
        </a:lnRef>
        <a:fillRef idx="1">
          <a:scrgbClr r="0" g="0" b="0"/>
        </a:fillRef>
        <a:effectRef idx="0">
          <a:scrgbClr r="0" g="0" b="0"/>
        </a:effectRef>
        <a:fontRef idx="minor"/>
      </dsp:style>
    </dsp:sp>
    <dsp:sp modelId="{F34ECB54-3840-4718-A2BD-9045319251C3}">
      <dsp:nvSpPr>
        <dsp:cNvPr id="0" name=""/>
        <dsp:cNvSpPr/>
      </dsp:nvSpPr>
      <dsp:spPr>
        <a:xfrm>
          <a:off x="231933" y="586822"/>
          <a:ext cx="3247072" cy="354240"/>
        </a:xfrm>
        <a:prstGeom prst="roundRect">
          <a:avLst/>
        </a:prstGeom>
        <a:solidFill>
          <a:schemeClr val="accent3">
            <a:hueOff val="542120"/>
            <a:satOff val="20000"/>
            <a:lumOff val="-2941"/>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2732" tIns="0" rIns="122732" bIns="0" numCol="1" spcCol="1270" anchor="ctr" anchorCtr="0">
          <a:noAutofit/>
        </a:bodyPr>
        <a:lstStyle/>
        <a:p>
          <a:pPr lvl="0" algn="ctr" defTabSz="533400">
            <a:lnSpc>
              <a:spcPct val="90000"/>
            </a:lnSpc>
            <a:spcBef>
              <a:spcPct val="0"/>
            </a:spcBef>
            <a:spcAft>
              <a:spcPct val="35000"/>
            </a:spcAft>
          </a:pPr>
          <a:r>
            <a:rPr lang="en-GB" sz="1200" b="1" kern="1200"/>
            <a:t>Chapter 2: Literature Review</a:t>
          </a:r>
        </a:p>
      </dsp:txBody>
      <dsp:txXfrm>
        <a:off x="249226" y="604115"/>
        <a:ext cx="3212486" cy="319654"/>
      </dsp:txXfrm>
    </dsp:sp>
    <dsp:sp modelId="{8F360A03-2991-4081-8AB9-BA0E8D9092C2}">
      <dsp:nvSpPr>
        <dsp:cNvPr id="0" name=""/>
        <dsp:cNvSpPr/>
      </dsp:nvSpPr>
      <dsp:spPr>
        <a:xfrm>
          <a:off x="0" y="1308262"/>
          <a:ext cx="4638675" cy="302400"/>
        </a:xfrm>
        <a:prstGeom prst="rect">
          <a:avLst/>
        </a:prstGeom>
        <a:solidFill>
          <a:schemeClr val="lt1">
            <a:alpha val="90000"/>
            <a:hueOff val="0"/>
            <a:satOff val="0"/>
            <a:lumOff val="0"/>
            <a:alphaOff val="0"/>
          </a:schemeClr>
        </a:solidFill>
        <a:ln w="12700" cap="flat" cmpd="sng" algn="ctr">
          <a:solidFill>
            <a:schemeClr val="accent3">
              <a:hueOff val="1084240"/>
              <a:satOff val="40000"/>
              <a:lumOff val="-5882"/>
              <a:alphaOff val="0"/>
            </a:schemeClr>
          </a:solidFill>
          <a:prstDash val="solid"/>
          <a:miter lim="800000"/>
        </a:ln>
        <a:effectLst/>
      </dsp:spPr>
      <dsp:style>
        <a:lnRef idx="2">
          <a:scrgbClr r="0" g="0" b="0"/>
        </a:lnRef>
        <a:fillRef idx="1">
          <a:scrgbClr r="0" g="0" b="0"/>
        </a:fillRef>
        <a:effectRef idx="0">
          <a:scrgbClr r="0" g="0" b="0"/>
        </a:effectRef>
        <a:fontRef idx="minor"/>
      </dsp:style>
    </dsp:sp>
    <dsp:sp modelId="{2B0A2104-40DE-4E10-8F06-A7518EDCB4E2}">
      <dsp:nvSpPr>
        <dsp:cNvPr id="0" name=""/>
        <dsp:cNvSpPr/>
      </dsp:nvSpPr>
      <dsp:spPr>
        <a:xfrm>
          <a:off x="231933" y="1131142"/>
          <a:ext cx="3247072" cy="354240"/>
        </a:xfrm>
        <a:prstGeom prst="roundRect">
          <a:avLst/>
        </a:prstGeom>
        <a:solidFill>
          <a:schemeClr val="accent3">
            <a:hueOff val="1084240"/>
            <a:satOff val="40000"/>
            <a:lumOff val="-5882"/>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2732" tIns="0" rIns="122732" bIns="0" numCol="1" spcCol="1270" anchor="ctr" anchorCtr="0">
          <a:noAutofit/>
        </a:bodyPr>
        <a:lstStyle/>
        <a:p>
          <a:pPr lvl="0" algn="ctr" defTabSz="533400">
            <a:lnSpc>
              <a:spcPct val="90000"/>
            </a:lnSpc>
            <a:spcBef>
              <a:spcPct val="0"/>
            </a:spcBef>
            <a:spcAft>
              <a:spcPct val="35000"/>
            </a:spcAft>
          </a:pPr>
          <a:r>
            <a:rPr lang="en-GB" sz="1200" b="1" kern="1200"/>
            <a:t>Chapter 3: Methodology</a:t>
          </a:r>
        </a:p>
      </dsp:txBody>
      <dsp:txXfrm>
        <a:off x="249226" y="1148435"/>
        <a:ext cx="3212486" cy="319654"/>
      </dsp:txXfrm>
    </dsp:sp>
    <dsp:sp modelId="{9B9AC4BB-0FF3-40F6-917A-718068AA9080}">
      <dsp:nvSpPr>
        <dsp:cNvPr id="0" name=""/>
        <dsp:cNvSpPr/>
      </dsp:nvSpPr>
      <dsp:spPr>
        <a:xfrm>
          <a:off x="0" y="1852582"/>
          <a:ext cx="4638675" cy="302400"/>
        </a:xfrm>
        <a:prstGeom prst="rect">
          <a:avLst/>
        </a:prstGeom>
        <a:solidFill>
          <a:schemeClr val="lt1">
            <a:alpha val="90000"/>
            <a:hueOff val="0"/>
            <a:satOff val="0"/>
            <a:lumOff val="0"/>
            <a:alphaOff val="0"/>
          </a:schemeClr>
        </a:solidFill>
        <a:ln w="12700" cap="flat" cmpd="sng" algn="ctr">
          <a:solidFill>
            <a:schemeClr val="accent3">
              <a:hueOff val="1626359"/>
              <a:satOff val="60000"/>
              <a:lumOff val="-8824"/>
              <a:alphaOff val="0"/>
            </a:schemeClr>
          </a:solidFill>
          <a:prstDash val="solid"/>
          <a:miter lim="800000"/>
        </a:ln>
        <a:effectLst/>
      </dsp:spPr>
      <dsp:style>
        <a:lnRef idx="2">
          <a:scrgbClr r="0" g="0" b="0"/>
        </a:lnRef>
        <a:fillRef idx="1">
          <a:scrgbClr r="0" g="0" b="0"/>
        </a:fillRef>
        <a:effectRef idx="0">
          <a:scrgbClr r="0" g="0" b="0"/>
        </a:effectRef>
        <a:fontRef idx="minor"/>
      </dsp:style>
    </dsp:sp>
    <dsp:sp modelId="{F0451F11-F151-4C32-939E-40F42D314E96}">
      <dsp:nvSpPr>
        <dsp:cNvPr id="0" name=""/>
        <dsp:cNvSpPr/>
      </dsp:nvSpPr>
      <dsp:spPr>
        <a:xfrm>
          <a:off x="231933" y="1675462"/>
          <a:ext cx="3247072" cy="354240"/>
        </a:xfrm>
        <a:prstGeom prst="roundRect">
          <a:avLst/>
        </a:prstGeom>
        <a:solidFill>
          <a:schemeClr val="accent3">
            <a:hueOff val="1626359"/>
            <a:satOff val="60000"/>
            <a:lumOff val="-8824"/>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2732" tIns="0" rIns="122732" bIns="0" numCol="1" spcCol="1270" anchor="ctr" anchorCtr="0">
          <a:noAutofit/>
        </a:bodyPr>
        <a:lstStyle/>
        <a:p>
          <a:pPr lvl="0" algn="ctr" defTabSz="533400">
            <a:lnSpc>
              <a:spcPct val="90000"/>
            </a:lnSpc>
            <a:spcBef>
              <a:spcPct val="0"/>
            </a:spcBef>
            <a:spcAft>
              <a:spcPct val="35000"/>
            </a:spcAft>
          </a:pPr>
          <a:r>
            <a:rPr lang="en-GB" sz="1200" b="1" kern="1200"/>
            <a:t>Chapter 4: Data Analysis</a:t>
          </a:r>
        </a:p>
      </dsp:txBody>
      <dsp:txXfrm>
        <a:off x="249226" y="1692755"/>
        <a:ext cx="3212486" cy="319654"/>
      </dsp:txXfrm>
    </dsp:sp>
    <dsp:sp modelId="{231EFFA4-57F0-4B44-986E-7B41FD6BA1D4}">
      <dsp:nvSpPr>
        <dsp:cNvPr id="0" name=""/>
        <dsp:cNvSpPr/>
      </dsp:nvSpPr>
      <dsp:spPr>
        <a:xfrm>
          <a:off x="0" y="2396902"/>
          <a:ext cx="4638675" cy="302400"/>
        </a:xfrm>
        <a:prstGeom prst="rect">
          <a:avLst/>
        </a:prstGeom>
        <a:solidFill>
          <a:schemeClr val="lt1">
            <a:alpha val="90000"/>
            <a:hueOff val="0"/>
            <a:satOff val="0"/>
            <a:lumOff val="0"/>
            <a:alphaOff val="0"/>
          </a:schemeClr>
        </a:solidFill>
        <a:ln w="12700" cap="flat" cmpd="sng" algn="ctr">
          <a:solidFill>
            <a:schemeClr val="accent3">
              <a:hueOff val="2168479"/>
              <a:satOff val="80000"/>
              <a:lumOff val="-11765"/>
              <a:alphaOff val="0"/>
            </a:schemeClr>
          </a:solidFill>
          <a:prstDash val="solid"/>
          <a:miter lim="800000"/>
        </a:ln>
        <a:effectLst/>
      </dsp:spPr>
      <dsp:style>
        <a:lnRef idx="2">
          <a:scrgbClr r="0" g="0" b="0"/>
        </a:lnRef>
        <a:fillRef idx="1">
          <a:scrgbClr r="0" g="0" b="0"/>
        </a:fillRef>
        <a:effectRef idx="0">
          <a:scrgbClr r="0" g="0" b="0"/>
        </a:effectRef>
        <a:fontRef idx="minor"/>
      </dsp:style>
    </dsp:sp>
    <dsp:sp modelId="{79CD59B0-3ADE-4AC4-8989-F9BDBCB31AB0}">
      <dsp:nvSpPr>
        <dsp:cNvPr id="0" name=""/>
        <dsp:cNvSpPr/>
      </dsp:nvSpPr>
      <dsp:spPr>
        <a:xfrm>
          <a:off x="231933" y="2219782"/>
          <a:ext cx="3247072" cy="354240"/>
        </a:xfrm>
        <a:prstGeom prst="roundRect">
          <a:avLst/>
        </a:prstGeom>
        <a:solidFill>
          <a:schemeClr val="accent3">
            <a:hueOff val="2168479"/>
            <a:satOff val="80000"/>
            <a:lumOff val="-11765"/>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2732" tIns="0" rIns="122732" bIns="0" numCol="1" spcCol="1270" anchor="ctr" anchorCtr="0">
          <a:noAutofit/>
        </a:bodyPr>
        <a:lstStyle/>
        <a:p>
          <a:pPr lvl="0" algn="ctr" defTabSz="533400">
            <a:lnSpc>
              <a:spcPct val="90000"/>
            </a:lnSpc>
            <a:spcBef>
              <a:spcPct val="0"/>
            </a:spcBef>
            <a:spcAft>
              <a:spcPct val="35000"/>
            </a:spcAft>
          </a:pPr>
          <a:r>
            <a:rPr lang="en-GB" sz="1200" b="1" kern="1200"/>
            <a:t>Chapter 5: Discussion</a:t>
          </a:r>
        </a:p>
      </dsp:txBody>
      <dsp:txXfrm>
        <a:off x="249226" y="2237075"/>
        <a:ext cx="3212486" cy="319654"/>
      </dsp:txXfrm>
    </dsp:sp>
    <dsp:sp modelId="{6F447455-BE68-4479-A62F-BA16D8C027CB}">
      <dsp:nvSpPr>
        <dsp:cNvPr id="0" name=""/>
        <dsp:cNvSpPr/>
      </dsp:nvSpPr>
      <dsp:spPr>
        <a:xfrm>
          <a:off x="0" y="2941222"/>
          <a:ext cx="4638675" cy="302400"/>
        </a:xfrm>
        <a:prstGeom prst="rect">
          <a:avLst/>
        </a:prstGeom>
        <a:solidFill>
          <a:schemeClr val="lt1">
            <a:alpha val="90000"/>
            <a:hueOff val="0"/>
            <a:satOff val="0"/>
            <a:lumOff val="0"/>
            <a:alphaOff val="0"/>
          </a:schemeClr>
        </a:solidFill>
        <a:ln w="12700" cap="flat" cmpd="sng" algn="ctr">
          <a:solidFill>
            <a:schemeClr val="accent3">
              <a:hueOff val="2710599"/>
              <a:satOff val="100000"/>
              <a:lumOff val="-14706"/>
              <a:alphaOff val="0"/>
            </a:schemeClr>
          </a:solidFill>
          <a:prstDash val="solid"/>
          <a:miter lim="800000"/>
        </a:ln>
        <a:effectLst/>
      </dsp:spPr>
      <dsp:style>
        <a:lnRef idx="2">
          <a:scrgbClr r="0" g="0" b="0"/>
        </a:lnRef>
        <a:fillRef idx="1">
          <a:scrgbClr r="0" g="0" b="0"/>
        </a:fillRef>
        <a:effectRef idx="0">
          <a:scrgbClr r="0" g="0" b="0"/>
        </a:effectRef>
        <a:fontRef idx="minor"/>
      </dsp:style>
    </dsp:sp>
    <dsp:sp modelId="{F8E6049F-D18F-43F1-8053-0B1C498FA07C}">
      <dsp:nvSpPr>
        <dsp:cNvPr id="0" name=""/>
        <dsp:cNvSpPr/>
      </dsp:nvSpPr>
      <dsp:spPr>
        <a:xfrm>
          <a:off x="231933" y="2764102"/>
          <a:ext cx="3247072" cy="354240"/>
        </a:xfrm>
        <a:prstGeom prst="roundRect">
          <a:avLst/>
        </a:prstGeom>
        <a:solidFill>
          <a:schemeClr val="accent3">
            <a:hueOff val="2710599"/>
            <a:satOff val="100000"/>
            <a:lumOff val="-14706"/>
            <a:alphaOff val="0"/>
          </a:schemeClr>
        </a:solidFill>
        <a:ln w="12700" cap="flat" cmpd="sng" algn="ctr">
          <a:solidFill>
            <a:schemeClr val="lt1">
              <a:hueOff val="0"/>
              <a:satOff val="0"/>
              <a:lumOff val="0"/>
              <a:alphaOff val="0"/>
            </a:schemeClr>
          </a:solidFill>
          <a:prstDash val="solid"/>
          <a:miter lim="800000"/>
        </a:ln>
        <a:effectLst/>
      </dsp:spPr>
      <dsp:style>
        <a:lnRef idx="2">
          <a:scrgbClr r="0" g="0" b="0"/>
        </a:lnRef>
        <a:fillRef idx="1">
          <a:scrgbClr r="0" g="0" b="0"/>
        </a:fillRef>
        <a:effectRef idx="0">
          <a:scrgbClr r="0" g="0" b="0"/>
        </a:effectRef>
        <a:fontRef idx="minor">
          <a:schemeClr val="lt1"/>
        </a:fontRef>
      </dsp:style>
      <dsp:txBody>
        <a:bodyPr spcFirstLastPara="0" vert="horz" wrap="square" lIns="122732" tIns="0" rIns="122732" bIns="0" numCol="1" spcCol="1270" anchor="ctr" anchorCtr="0">
          <a:noAutofit/>
        </a:bodyPr>
        <a:lstStyle/>
        <a:p>
          <a:pPr lvl="0" algn="ctr" defTabSz="533400">
            <a:lnSpc>
              <a:spcPct val="90000"/>
            </a:lnSpc>
            <a:spcBef>
              <a:spcPct val="0"/>
            </a:spcBef>
            <a:spcAft>
              <a:spcPct val="35000"/>
            </a:spcAft>
          </a:pPr>
          <a:r>
            <a:rPr lang="en-GB" sz="1200" b="1" kern="1200"/>
            <a:t>Chapter 6: Conclusion and Recommendations</a:t>
          </a:r>
        </a:p>
      </dsp:txBody>
      <dsp:txXfrm>
        <a:off x="249226" y="2781395"/>
        <a:ext cx="3212486" cy="319654"/>
      </dsp:txXfrm>
    </dsp:sp>
  </dsp:spTree>
</dsp:drawing>
</file>

<file path=word/diagrams/layout1.xml><?xml version="1.0" encoding="utf-8"?>
<dgm:layoutDef xmlns:dgm="http://schemas.openxmlformats.org/drawingml/2006/diagram" xmlns:a="http://schemas.openxmlformats.org/drawingml/2006/main" uniqueId="urn:microsoft.com/office/officeart/2005/8/layout/list1">
  <dgm:title val=""/>
  <dgm:desc val=""/>
  <dgm:catLst>
    <dgm:cat type="list" pri="4000"/>
  </dgm:catLst>
  <dgm:sampData>
    <dgm:dataModel>
      <dgm:ptLst>
        <dgm:pt modelId="0" type="doc"/>
        <dgm:pt modelId="1">
          <dgm:prSet phldr="1"/>
        </dgm:pt>
        <dgm:pt modelId="2">
          <dgm:prSet phldr="1"/>
        </dgm:pt>
        <dgm:pt modelId="3">
          <dgm:prSet phldr="1"/>
        </dgm:pt>
      </dgm:ptLst>
      <dgm:cxnLst>
        <dgm:cxn modelId="4" srcId="0" destId="1" srcOrd="0" destOrd="0"/>
        <dgm:cxn modelId="5" srcId="0" destId="2" srcOrd="1" destOrd="0"/>
        <dgm:cxn modelId="6" srcId="0" destId="3" srcOrd="2" destOrd="0"/>
      </dgm:cxnLst>
      <dgm:bg/>
      <dgm:whole/>
    </dgm:dataModel>
  </dgm:sampData>
  <dgm:styleData>
    <dgm:dataModel>
      <dgm:ptLst>
        <dgm:pt modelId="0" type="doc"/>
        <dgm:pt modelId="1"/>
        <dgm:pt modelId="2"/>
      </dgm:ptLst>
      <dgm:cxnLst>
        <dgm:cxn modelId="4" srcId="0" destId="1" srcOrd="0" destOrd="0"/>
        <dgm:cxn modelId="5" srcId="0" destId="2" srcOrd="1" destOrd="0"/>
      </dgm:cxnLst>
      <dgm:bg/>
      <dgm:whole/>
    </dgm:dataModel>
  </dgm:styleData>
  <dgm:clrData>
    <dgm:dataModel>
      <dgm:ptLst>
        <dgm:pt modelId="0" type="doc"/>
        <dgm:pt modelId="1"/>
        <dgm:pt modelId="2"/>
        <dgm:pt modelId="3"/>
        <dgm:pt modelId="4"/>
      </dgm:ptLst>
      <dgm:cxnLst>
        <dgm:cxn modelId="5" srcId="0" destId="1" srcOrd="0" destOrd="0"/>
        <dgm:cxn modelId="6" srcId="0" destId="2" srcOrd="1" destOrd="0"/>
        <dgm:cxn modelId="7" srcId="0" destId="3" srcOrd="2" destOrd="0"/>
        <dgm:cxn modelId="8" srcId="0" destId="4" srcOrd="3" destOrd="0"/>
      </dgm:cxnLst>
      <dgm:bg/>
      <dgm:whole/>
    </dgm:dataModel>
  </dgm:clrData>
  <dgm:layoutNode name="linear">
    <dgm:varLst>
      <dgm:dir/>
      <dgm:animLvl val="lvl"/>
      <dgm:resizeHandles val="exact"/>
    </dgm:varLst>
    <dgm:choose name="Name0">
      <dgm:if name="Name1" func="var" arg="dir" op="equ" val="norm">
        <dgm:alg type="lin">
          <dgm:param type="linDir" val="fromT"/>
          <dgm:param type="vertAlign" val="mid"/>
          <dgm:param type="horzAlign" val="l"/>
          <dgm:param type="nodeHorzAlign" val="l"/>
        </dgm:alg>
      </dgm:if>
      <dgm:else name="Name2">
        <dgm:alg type="lin">
          <dgm:param type="linDir" val="fromT"/>
          <dgm:param type="vertAlign" val="mid"/>
          <dgm:param type="horzAlign" val="r"/>
          <dgm:param type="nodeHorzAlign" val="r"/>
        </dgm:alg>
      </dgm:else>
    </dgm:choose>
    <dgm:shape xmlns:r="http://schemas.openxmlformats.org/officeDocument/2006/relationships" r:blip="">
      <dgm:adjLst/>
    </dgm:shape>
    <dgm:presOf/>
    <dgm:constrLst>
      <dgm:constr type="w" for="ch" forName="parentLin" refType="w"/>
      <dgm:constr type="h" for="ch" forName="parentLin" val="INF"/>
      <dgm:constr type="w" for="des" forName="parentLeftMargin" refType="w" fact="0.05"/>
      <dgm:constr type="w" for="des" forName="parentText" refType="w" fact="0.7"/>
      <dgm:constr type="h" for="des" forName="parentText" refType="primFontSz" refFor="des" refForName="parentText" fact="0.82"/>
      <dgm:constr type="h" for="ch" forName="negativeSpace" refType="primFontSz" refFor="des" refForName="parentText" fact="-0.41"/>
      <dgm:constr type="h" for="ch" forName="negativeSpace" refType="h" refFor="des" refForName="parentText" op="lte" fact="-0.82"/>
      <dgm:constr type="h" for="ch" forName="negativeSpace" refType="h" refFor="des" refForName="parentText" op="gte" fact="-0.82"/>
      <dgm:constr type="w" for="ch" forName="childText" refType="w"/>
      <dgm:constr type="h" for="ch" forName="childText" refType="primFontSz" refFor="des" refForName="parentText" fact="0.7"/>
      <dgm:constr type="primFontSz" for="des" forName="parentText" val="65"/>
      <dgm:constr type="primFontSz" for="ch" forName="childText" refType="primFontSz" refFor="des" refForName="parentText"/>
      <dgm:constr type="tMarg" for="ch" forName="childText" refType="primFontSz" refFor="des" refForName="parentText" fact="1.64"/>
      <dgm:constr type="tMarg" for="ch" forName="childText" refType="h" refFor="des" refForName="parentText" op="lte" fact="3.28"/>
      <dgm:constr type="tMarg" for="ch" forName="childText" refType="h" refFor="des" refForName="parentText" op="gte" fact="3.28"/>
      <dgm:constr type="lMarg" for="ch" forName="childText" refType="w" fact="0.22"/>
      <dgm:constr type="rMarg" for="ch" forName="childText" refType="lMarg" refFor="ch" refForName="childText"/>
      <dgm:constr type="lMarg" for="des" forName="parentText" refType="w" fact="0.075"/>
      <dgm:constr type="rMarg" for="des" forName="parentText" refType="lMarg" refFor="des" refForName="parentText"/>
      <dgm:constr type="h" for="ch" forName="spaceBetweenRectangles" refType="primFontSz" refFor="des" refForName="parentText" fact="0.15"/>
    </dgm:constrLst>
    <dgm:ruleLst>
      <dgm:rule type="primFontSz" for="des" forName="parentText" val="5" fact="NaN" max="NaN"/>
    </dgm:ruleLst>
    <dgm:forEach name="Name3" axis="ch" ptType="node">
      <dgm:layoutNode name="parentLin">
        <dgm:choose name="Name4">
          <dgm:if name="Name5" func="var" arg="dir" op="equ" val="norm">
            <dgm:alg type="lin">
              <dgm:param type="linDir" val="fromL"/>
              <dgm:param type="horzAlign" val="l"/>
              <dgm:param type="nodeHorzAlign" val="l"/>
            </dgm:alg>
          </dgm:if>
          <dgm:else name="Name6">
            <dgm:alg type="lin">
              <dgm:param type="linDir" val="fromR"/>
              <dgm:param type="horzAlign" val="r"/>
              <dgm:param type="nodeHorzAlign" val="r"/>
            </dgm:alg>
          </dgm:else>
        </dgm:choose>
        <dgm:shape xmlns:r="http://schemas.openxmlformats.org/officeDocument/2006/relationships" r:blip="">
          <dgm:adjLst/>
        </dgm:shape>
        <dgm:presOf/>
        <dgm:constrLst/>
        <dgm:ruleLst/>
        <dgm:layoutNode name="parentLeftMargin">
          <dgm:alg type="sp"/>
          <dgm:shape xmlns:r="http://schemas.openxmlformats.org/officeDocument/2006/relationships" type="rect" r:blip="" hideGeom="1">
            <dgm:adjLst/>
          </dgm:shape>
          <dgm:presOf axis="self"/>
          <dgm:constrLst>
            <dgm:constr type="h"/>
          </dgm:constrLst>
          <dgm:ruleLst/>
        </dgm:layoutNode>
        <dgm:layoutNode name="parentText" styleLbl="node1">
          <dgm:varLst>
            <dgm:chMax val="0"/>
            <dgm:bulletEnabled val="1"/>
          </dgm:varLst>
          <dgm:choose name="Name7">
            <dgm:if name="Name8" func="var" arg="dir" op="equ" val="norm">
              <dgm:alg type="tx">
                <dgm:param type="parTxLTRAlign" val="l"/>
                <dgm:param type="parTxRTLAlign" val="l"/>
              </dgm:alg>
            </dgm:if>
            <dgm:else name="Name9">
              <dgm:alg type="tx">
                <dgm:param type="parTxLTRAlign" val="r"/>
                <dgm:param type="parTxRTLAlign" val="r"/>
              </dgm:alg>
            </dgm:else>
          </dgm:choose>
          <dgm:shape xmlns:r="http://schemas.openxmlformats.org/officeDocument/2006/relationships" type="roundRect" r:blip="">
            <dgm:adjLst/>
          </dgm:shape>
          <dgm:presOf axis="self" ptType="node"/>
          <dgm:constrLst>
            <dgm:constr type="tMarg"/>
            <dgm:constr type="bMarg"/>
          </dgm:constrLst>
          <dgm:ruleLst/>
        </dgm:layoutNode>
      </dgm:layoutNode>
      <dgm:layoutNode name="negativeSpace">
        <dgm:alg type="sp"/>
        <dgm:shape xmlns:r="http://schemas.openxmlformats.org/officeDocument/2006/relationships" r:blip="">
          <dgm:adjLst/>
        </dgm:shape>
        <dgm:presOf/>
        <dgm:constrLst/>
        <dgm:ruleLst/>
      </dgm:layoutNode>
      <dgm:layoutNode name="childText" styleLbl="conFgAcc1">
        <dgm:varLst>
          <dgm:bulletEnabled val="1"/>
        </dgm:varLst>
        <dgm:alg type="tx">
          <dgm:param type="stBulletLvl" val="1"/>
        </dgm:alg>
        <dgm:shape xmlns:r="http://schemas.openxmlformats.org/officeDocument/2006/relationships" type="rect" r:blip="" zOrderOff="-2">
          <dgm:adjLst/>
        </dgm:shape>
        <dgm:presOf axis="des" ptType="node"/>
        <dgm:constrLst>
          <dgm:constr type="secFontSz" refType="primFontSz"/>
        </dgm:constrLst>
        <dgm:ruleLst>
          <dgm:rule type="h" val="INF" fact="NaN" max="NaN"/>
        </dgm:ruleLst>
      </dgm:layoutNode>
      <dgm:forEach name="Name10" axis="followSib" ptType="sibTrans" cnt="1">
        <dgm:layoutNode name="spaceBetweenRectangles">
          <dgm:alg type="sp"/>
          <dgm:shape xmlns:r="http://schemas.openxmlformats.org/officeDocument/2006/relationships" r:blip="">
            <dgm:adjLst/>
          </dgm:shape>
          <dgm:presOf/>
          <dgm:constrLst/>
          <dgm:ruleLst/>
        </dgm:layoutNode>
      </dgm:forEach>
    </dgm:forEach>
  </dgm:layoutNode>
</dgm:layoutDef>
</file>

<file path=word/diagrams/quickStyle1.xml><?xml version="1.0" encoding="utf-8"?>
<dgm:styleDef xmlns:dgm="http://schemas.openxmlformats.org/drawingml/2006/diagram" xmlns:a="http://schemas.openxmlformats.org/drawingml/2006/main" uniqueId="urn:microsoft.com/office/officeart/2005/8/quickstyle/simple1">
  <dgm:title val=""/>
  <dgm:desc val=""/>
  <dgm:catLst>
    <dgm:cat type="simple" pri="10100"/>
  </dgm:catLst>
  <dgm:scene3d>
    <a:camera prst="orthographicFront"/>
    <a:lightRig rig="threePt" dir="t"/>
  </dgm:scene3d>
  <dgm:styleLbl name="node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l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vennNode1">
    <dgm:scene3d>
      <a:camera prst="orthographicFront"/>
      <a:lightRig rig="threePt" dir="t"/>
    </dgm:scene3d>
    <dgm:sp3d/>
    <dgm:txPr/>
    <dgm:style>
      <a:lnRef idx="2">
        <a:scrgbClr r="0" g="0" b="0"/>
      </a:lnRef>
      <a:fillRef idx="1">
        <a:scrgbClr r="0" g="0" b="0"/>
      </a:fillRef>
      <a:effectRef idx="0">
        <a:scrgbClr r="0" g="0" b="0"/>
      </a:effectRef>
      <a:fontRef idx="minor">
        <a:schemeClr val="tx1"/>
      </a:fontRef>
    </dgm:style>
  </dgm:styleLbl>
  <dgm:styleLbl name="align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node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f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ImgPlac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f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bgSibTrans2D1">
    <dgm:scene3d>
      <a:camera prst="orthographicFront"/>
      <a:lightRig rig="threePt" dir="t"/>
    </dgm:scene3d>
    <dgm:sp3d/>
    <dgm:txPr/>
    <dgm:style>
      <a:lnRef idx="0">
        <a:scrgbClr r="0" g="0" b="0"/>
      </a:lnRef>
      <a:fillRef idx="1">
        <a:scrgbClr r="0" g="0" b="0"/>
      </a:fillRef>
      <a:effectRef idx="0">
        <a:scrgbClr r="0" g="0" b="0"/>
      </a:effectRef>
      <a:fontRef idx="minor">
        <a:schemeClr val="lt1"/>
      </a:fontRef>
    </dgm:style>
  </dgm:styleLbl>
  <dgm:styleLbl name="sibTrans1D1">
    <dgm:scene3d>
      <a:camera prst="orthographicFront"/>
      <a:lightRig rig="threePt" dir="t"/>
    </dgm:scene3d>
    <dgm:sp3d/>
    <dgm:txPr/>
    <dgm:style>
      <a:lnRef idx="1">
        <a:scrgbClr r="0" g="0" b="0"/>
      </a:lnRef>
      <a:fillRef idx="0">
        <a:scrgbClr r="0" g="0" b="0"/>
      </a:fillRef>
      <a:effectRef idx="0">
        <a:scrgbClr r="0" g="0" b="0"/>
      </a:effectRef>
      <a:fontRef idx="minor"/>
    </dgm:style>
  </dgm:styleLbl>
  <dgm:styleLbl name="callout">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sst0">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asst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1">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2">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3">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2D4">
    <dgm:scene3d>
      <a:camera prst="orthographicFront"/>
      <a:lightRig rig="threePt" dir="t"/>
    </dgm:scene3d>
    <dgm:sp3d/>
    <dgm:txPr/>
    <dgm:style>
      <a:lnRef idx="2">
        <a:scrgbClr r="0" g="0" b="0"/>
      </a:lnRef>
      <a:fillRef idx="1">
        <a:scrgbClr r="0" g="0" b="0"/>
      </a:fillRef>
      <a:effectRef idx="0">
        <a:scrgbClr r="0" g="0" b="0"/>
      </a:effectRef>
      <a:fontRef idx="minor">
        <a:schemeClr val="lt1"/>
      </a:fontRef>
    </dgm:style>
  </dgm:styleLbl>
  <dgm:styleLbl name="parChTrans1D1">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2">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3">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parChTrans1D4">
    <dgm:scene3d>
      <a:camera prst="orthographicFront"/>
      <a:lightRig rig="threePt" dir="t"/>
    </dgm:scene3d>
    <dgm:sp3d/>
    <dgm:txPr/>
    <dgm:style>
      <a:lnRef idx="2">
        <a:scrgbClr r="0" g="0" b="0"/>
      </a:lnRef>
      <a:fillRef idx="0">
        <a:scrgbClr r="0" g="0" b="0"/>
      </a:fillRef>
      <a:effectRef idx="0">
        <a:scrgbClr r="0" g="0" b="0"/>
      </a:effectRef>
      <a:fontRef idx="minor"/>
    </dgm:style>
  </dgm:styleLbl>
  <dgm:styleLbl name="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con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trAlignAcc1">
    <dgm:scene3d>
      <a:camera prst="orthographicFront"/>
      <a:lightRig rig="threePt" dir="t"/>
    </dgm:scene3d>
    <dgm:sp3d/>
    <dgm:txPr/>
    <dgm:style>
      <a:lnRef idx="1">
        <a:scrgbClr r="0" g="0" b="0"/>
      </a:lnRef>
      <a:fillRef idx="1">
        <a:scrgbClr r="0" g="0" b="0"/>
      </a:fillRef>
      <a:effectRef idx="0">
        <a:scrgbClr r="0" g="0" b="0"/>
      </a:effectRef>
      <a:fontRef idx="minor"/>
    </dgm:style>
  </dgm:styleLbl>
  <dgm:styleLbl name="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F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Align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solidBgAcc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align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AccFollowNode1">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0">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2">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3">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fgAcc4">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dk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trBgShp">
    <dgm:scene3d>
      <a:camera prst="orthographicFront"/>
      <a:lightRig rig="threePt" dir="t"/>
    </dgm:scene3d>
    <dgm:sp3d/>
    <dgm:txPr/>
    <dgm:style>
      <a:lnRef idx="0">
        <a:scrgbClr r="0" g="0" b="0"/>
      </a:lnRef>
      <a:fillRef idx="1">
        <a:scrgbClr r="0" g="0" b="0"/>
      </a:fillRef>
      <a:effectRef idx="0">
        <a:scrgbClr r="0" g="0" b="0"/>
      </a:effectRef>
      <a:fontRef idx="minor"/>
    </dgm:style>
  </dgm:styleLbl>
  <dgm:styleLbl name="fgShp">
    <dgm:scene3d>
      <a:camera prst="orthographicFront"/>
      <a:lightRig rig="threePt" dir="t"/>
    </dgm:scene3d>
    <dgm:sp3d/>
    <dgm:txPr/>
    <dgm:style>
      <a:lnRef idx="2">
        <a:scrgbClr r="0" g="0" b="0"/>
      </a:lnRef>
      <a:fillRef idx="1">
        <a:scrgbClr r="0" g="0" b="0"/>
      </a:fillRef>
      <a:effectRef idx="0">
        <a:scrgbClr r="0" g="0" b="0"/>
      </a:effectRef>
      <a:fontRef idx="minor"/>
    </dgm:style>
  </dgm:styleLbl>
  <dgm:styleLbl name="revTx">
    <dgm:scene3d>
      <a:camera prst="orthographicFront"/>
      <a:lightRig rig="threePt" dir="t"/>
    </dgm:scene3d>
    <dgm:sp3d/>
    <dgm:txPr/>
    <dgm:style>
      <a:lnRef idx="0">
        <a:scrgbClr r="0" g="0" b="0"/>
      </a:lnRef>
      <a:fillRef idx="0">
        <a:scrgbClr r="0" g="0" b="0"/>
      </a:fillRef>
      <a:effectRef idx="0">
        <a:scrgbClr r="0" g="0" b="0"/>
      </a:effectRef>
      <a:fontRef idx="minor"/>
    </dgm:style>
  </dgm:styleLbl>
</dgm:styleDef>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1237EC-2648-4500-B8E2-D81FA882DBE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2222</TotalTime>
  <Pages>99</Pages>
  <Words>22511</Words>
  <Characters>128318</Characters>
  <Application>Microsoft Office Word</Application>
  <DocSecurity>0</DocSecurity>
  <Lines>1069</Lines>
  <Paragraphs>301</Paragraphs>
  <ScaleCrop>false</ScaleCrop>
  <HeadingPairs>
    <vt:vector size="2" baseType="variant">
      <vt:variant>
        <vt:lpstr>Title</vt:lpstr>
      </vt:variant>
      <vt:variant>
        <vt:i4>1</vt:i4>
      </vt:variant>
    </vt:vector>
  </HeadingPairs>
  <TitlesOfParts>
    <vt:vector size="1" baseType="lpstr">
      <vt:lpstr>Analysis of the factors influencing the consumer purchase behaviour for fast fashion: A study of UK consumers and Zara’s fast-fashion apparel products</vt:lpstr>
    </vt:vector>
  </TitlesOfParts>
  <Company/>
  <LinksUpToDate>false</LinksUpToDate>
  <CharactersWithSpaces>150528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Analysis of the factors influencing the consumer purchase behaviour for fast fashion: A study of UK consumers and Zara’s fast-fashion apparel products</dc:title>
  <dc:subject/>
  <dc:creator>Microsoft account</dc:creator>
  <cp:keywords/>
  <dc:description/>
  <cp:lastModifiedBy>Microsoft account</cp:lastModifiedBy>
  <cp:revision>86</cp:revision>
  <dcterms:created xsi:type="dcterms:W3CDTF">2023-10-12T19:30:00Z</dcterms:created>
  <dcterms:modified xsi:type="dcterms:W3CDTF">2023-10-14T18:41:00Z</dcterms:modified>
</cp:coreProperties>
</file>