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BC922" w14:textId="1DF459C7" w:rsidR="00513F47" w:rsidRDefault="00513F47" w:rsidP="00513F47">
      <w:pPr>
        <w:rPr>
          <w:b/>
          <w:bCs/>
          <w:u w:val="single"/>
        </w:rPr>
      </w:pPr>
      <w:r>
        <w:rPr>
          <w:b/>
          <w:bCs/>
          <w:u w:val="single"/>
        </w:rPr>
        <w:t>DHEP Year 2 – Assignment</w:t>
      </w:r>
    </w:p>
    <w:p w14:paraId="07E74729" w14:textId="6133EC69" w:rsidR="00513F47" w:rsidRPr="00513F47" w:rsidRDefault="00513F47" w:rsidP="00513F47">
      <w:pPr>
        <w:rPr>
          <w:b/>
          <w:bCs/>
          <w:u w:val="single"/>
        </w:rPr>
      </w:pPr>
      <w:r>
        <w:rPr>
          <w:b/>
          <w:bCs/>
          <w:u w:val="single"/>
        </w:rPr>
        <w:t>2131982</w:t>
      </w:r>
      <w:r w:rsidR="0016149C">
        <w:rPr>
          <w:b/>
          <w:bCs/>
          <w:u w:val="single"/>
        </w:rPr>
        <w:t xml:space="preserve"> – Lewys Kinsey </w:t>
      </w:r>
    </w:p>
    <w:p w14:paraId="27EEA8BE" w14:textId="77777777" w:rsidR="00513F47" w:rsidRDefault="00513F47" w:rsidP="00513F47"/>
    <w:p w14:paraId="19BEBE78" w14:textId="4EA1956F" w:rsidR="00513F47" w:rsidRPr="00B93A46" w:rsidRDefault="00513F47" w:rsidP="00513F47">
      <w:pPr>
        <w:rPr>
          <w:b/>
          <w:bCs/>
          <w:u w:val="single"/>
        </w:rPr>
      </w:pPr>
      <w:r>
        <w:t xml:space="preserve"> </w:t>
      </w:r>
      <w:r w:rsidRPr="00B93A46">
        <w:rPr>
          <w:b/>
          <w:bCs/>
          <w:u w:val="single"/>
        </w:rPr>
        <w:t>Essay one:</w:t>
      </w:r>
    </w:p>
    <w:p w14:paraId="459DCBD9" w14:textId="77777777" w:rsidR="00513F47" w:rsidRPr="00CC5656" w:rsidRDefault="00513F47" w:rsidP="00513F47">
      <w:pPr>
        <w:rPr>
          <w:i/>
          <w:iCs/>
        </w:rPr>
      </w:pPr>
      <w:r w:rsidRPr="00CC5656">
        <w:rPr>
          <w:i/>
          <w:iCs/>
        </w:rPr>
        <w:t xml:space="preserve">“Inclusion is increasingly recognised as essential to support and achieve diversity improvement” </w:t>
      </w:r>
    </w:p>
    <w:p w14:paraId="51A21DE5" w14:textId="77777777" w:rsidR="00513F47" w:rsidRPr="00CC5656" w:rsidRDefault="00513F47" w:rsidP="00513F47">
      <w:pPr>
        <w:rPr>
          <w:i/>
          <w:iCs/>
        </w:rPr>
      </w:pPr>
      <w:r w:rsidRPr="00CC5656">
        <w:rPr>
          <w:i/>
          <w:iCs/>
        </w:rPr>
        <w:t>(Durham University, 2020). Examine the role of organisational culture in creating an inclusive</w:t>
      </w:r>
    </w:p>
    <w:p w14:paraId="5361C0C4" w14:textId="77777777" w:rsidR="00513F47" w:rsidRPr="00CC5656" w:rsidRDefault="00513F47" w:rsidP="00513F47">
      <w:pPr>
        <w:rPr>
          <w:i/>
          <w:iCs/>
        </w:rPr>
      </w:pPr>
      <w:r w:rsidRPr="00CC5656">
        <w:rPr>
          <w:i/>
          <w:iCs/>
        </w:rPr>
        <w:t xml:space="preserve">and diverse workforce within policing. Your answer must be based on academic research, but </w:t>
      </w:r>
    </w:p>
    <w:p w14:paraId="682D1297" w14:textId="77777777" w:rsidR="00513F47" w:rsidRPr="00CC5656" w:rsidRDefault="00513F47" w:rsidP="00513F47">
      <w:pPr>
        <w:rPr>
          <w:i/>
          <w:iCs/>
        </w:rPr>
      </w:pPr>
      <w:r w:rsidRPr="00CC5656">
        <w:rPr>
          <w:i/>
          <w:iCs/>
        </w:rPr>
        <w:t>you may refer to relevant case studies.</w:t>
      </w:r>
    </w:p>
    <w:p w14:paraId="51A2FF3A" w14:textId="6D979F05" w:rsidR="00513F47" w:rsidRDefault="00513F47" w:rsidP="00513F47">
      <w:pPr>
        <w:spacing w:line="480" w:lineRule="auto"/>
      </w:pPr>
    </w:p>
    <w:p w14:paraId="4644A6CF" w14:textId="696C3D7D" w:rsidR="00513F47" w:rsidRDefault="00513F47" w:rsidP="00513F47">
      <w:pPr>
        <w:spacing w:line="480" w:lineRule="auto"/>
      </w:pPr>
      <w:proofErr w:type="gramStart"/>
      <w:r>
        <w:t>In order to</w:t>
      </w:r>
      <w:proofErr w:type="gramEnd"/>
      <w:r>
        <w:t xml:space="preserve"> answer the </w:t>
      </w:r>
      <w:r w:rsidR="0016149C">
        <w:t>proposed</w:t>
      </w:r>
      <w:r>
        <w:t xml:space="preserve"> question of the role of organisational culture and its impact on diversity and inclusion, we must first look at the definition and differences between ‘diversity’ and ‘inclusion’. According to </w:t>
      </w:r>
      <w:proofErr w:type="spellStart"/>
      <w:r>
        <w:t>Giovannini</w:t>
      </w:r>
      <w:proofErr w:type="spellEnd"/>
      <w:r>
        <w:t xml:space="preserve"> (2004) these two terms can mean different things to different people however ‘diversity’ is a word used </w:t>
      </w:r>
      <w:proofErr w:type="gramStart"/>
      <w:r>
        <w:t>in order to</w:t>
      </w:r>
      <w:proofErr w:type="gramEnd"/>
      <w:r>
        <w:t xml:space="preserve"> describe the visual and non-visual differences between people. These differences may include characteristics such as race, religion, or age. ‘Inclusion’ is the welcoming, valuing and respecting of another person who may be considered to have different characteristics (</w:t>
      </w:r>
      <w:proofErr w:type="spellStart"/>
      <w:r>
        <w:t>Giovannini</w:t>
      </w:r>
      <w:proofErr w:type="spellEnd"/>
      <w:r>
        <w:t xml:space="preserve">, 2004). Angel et al. (2021) further provides a newer way of describing the term ‘inclusion’ as involving a person in some form of structure or group. </w:t>
      </w:r>
    </w:p>
    <w:p w14:paraId="52C028B1" w14:textId="77777777" w:rsidR="00513F47" w:rsidRDefault="00513F47" w:rsidP="00513F47">
      <w:pPr>
        <w:spacing w:line="480" w:lineRule="auto"/>
      </w:pPr>
    </w:p>
    <w:p w14:paraId="30E5F1CF" w14:textId="2BD43DA5" w:rsidR="00513F47" w:rsidRDefault="00513F47" w:rsidP="00513F47">
      <w:pPr>
        <w:spacing w:line="480" w:lineRule="auto"/>
      </w:pPr>
      <w:r>
        <w:t xml:space="preserve">If ‘Diversity’ and ‘Inclusion’ are looked at from the perspective of a business or service, there needs to be some form of management of the diversity of the workforce </w:t>
      </w:r>
      <w:proofErr w:type="gramStart"/>
      <w:r>
        <w:t>in order to</w:t>
      </w:r>
      <w:proofErr w:type="gramEnd"/>
      <w:r>
        <w:t xml:space="preserve"> be inclusive of all cultures and perspectives. According to Giovanni (2004) a work environment which is considered to be ‘inclusive’ can see major benefits in </w:t>
      </w:r>
      <w:proofErr w:type="gramStart"/>
      <w:r>
        <w:t>it</w:t>
      </w:r>
      <w:proofErr w:type="gramEnd"/>
      <w:r>
        <w:t xml:space="preserve"> productivity and development. </w:t>
      </w:r>
      <w:proofErr w:type="spellStart"/>
      <w:r>
        <w:t>Giovannini’s</w:t>
      </w:r>
      <w:proofErr w:type="spellEnd"/>
      <w:r>
        <w:t xml:space="preserve"> (2004) claim can be supported by Hunt et al. (2018) found that in a 2014 study on the effects of gender diversity in a </w:t>
      </w:r>
      <w:r w:rsidR="0016149C">
        <w:t>company’s</w:t>
      </w:r>
      <w:r>
        <w:t xml:space="preserve"> productivity, the companies that had the higher diversity rate of female and male employees yielded for profit. This was later repeated in 2017 where the findings provided a similar </w:t>
      </w:r>
      <w:r>
        <w:lastRenderedPageBreak/>
        <w:t xml:space="preserve">outcome. Based on the 2017 study by Hunt et al. (2018) the effect of racial diversity within a workforce also has a major beneficial impact on the productivity of a company. </w:t>
      </w:r>
    </w:p>
    <w:p w14:paraId="007A4E12" w14:textId="77777777" w:rsidR="00513F47" w:rsidRDefault="00513F47" w:rsidP="00513F47">
      <w:pPr>
        <w:spacing w:line="480" w:lineRule="auto"/>
      </w:pPr>
    </w:p>
    <w:p w14:paraId="6F11C108" w14:textId="101A182E" w:rsidR="00513F47" w:rsidRDefault="00513F47" w:rsidP="00513F47">
      <w:pPr>
        <w:spacing w:line="480" w:lineRule="auto"/>
      </w:pPr>
      <w:r>
        <w:t xml:space="preserve">With the definitions clarified and the general performance benefits identified, what is the police’s organisational culture on diversity and inclusion and how does it benefit them as a public service? The inclusivity of ethnicities in policing staff and controversy surrounding the divide between police and ethnic minority groups has historically been a major discussion.  With the Police </w:t>
      </w:r>
      <w:proofErr w:type="gramStart"/>
      <w:r>
        <w:t>And</w:t>
      </w:r>
      <w:proofErr w:type="gramEnd"/>
      <w:r>
        <w:t xml:space="preserve"> Criminal Evidence Act 1984 introduced as a response to the targeting of black communities and Macpherson report published in 1999 as a response to the poor quality of </w:t>
      </w:r>
      <w:r w:rsidR="0016149C">
        <w:t>enquiries surrounding</w:t>
      </w:r>
      <w:r>
        <w:t xml:space="preserve"> the murder of Stephen Lawrence, a black male, it is clear to see that there have been major reforms throughout the history of modern policing with the aims of increasing how these ever-growing diverse communities are treated and policed. It is fair to say that the desired standard of ethnic minority groups and police are still not met with </w:t>
      </w:r>
      <w:proofErr w:type="spellStart"/>
      <w:proofErr w:type="gramStart"/>
      <w:r>
        <w:t>he</w:t>
      </w:r>
      <w:proofErr w:type="spellEnd"/>
      <w:proofErr w:type="gramEnd"/>
      <w:r>
        <w:t xml:space="preserve"> publication on the NPCC’s (2022) ‘Police Race Action Plan’. In the NPCC’s (2022) report it is clear to understand why there is a goal to vastly improve the organisation’s culture </w:t>
      </w:r>
      <w:proofErr w:type="gramStart"/>
      <w:r>
        <w:t>in order to</w:t>
      </w:r>
      <w:proofErr w:type="gramEnd"/>
      <w:r>
        <w:t xml:space="preserve"> better benefit the trust and relationship with the police and black communities. </w:t>
      </w:r>
      <w:proofErr w:type="gramStart"/>
      <w:r>
        <w:t>In order to</w:t>
      </w:r>
      <w:proofErr w:type="gramEnd"/>
      <w:r>
        <w:t xml:space="preserve"> achieve more confidence in police, the NPCC (2022) aim to achieve a more representative workforce in order to attract more black people into police staff and police constable positions. There has been a gradual improvement in the number of ethnic minorities in policing with there being slight improvement between 2021 and 2022 as 7.6% has increased to 8.1% of police officers in England and Wales being from ethnic minority backgrounds (Home office, 2022). A major benefit of the Equality Act 2010 being introduced is the use ‘positive action’. The college of Policing (2020) states that ‘positive action’ is the ability to encourage and corroborate with people from minority backgrounds who may be interested in joining the police as staff or as officers. As we have previously discussed in this written piece, diversity correlated with productivity of a workforce. In a policing context, ‘positive action’ allows for the development of a more diverse and inclusive </w:t>
      </w:r>
      <w:r>
        <w:lastRenderedPageBreak/>
        <w:t xml:space="preserve">workforce in which can yield many benefits. The College of Policing (2020) acknowledge that police forces </w:t>
      </w:r>
      <w:proofErr w:type="gramStart"/>
      <w:r>
        <w:t>are able to</w:t>
      </w:r>
      <w:proofErr w:type="gramEnd"/>
      <w:r>
        <w:t xml:space="preserve"> develop a closer bond with minority communities and increase trust with diverse communities by having those within the workforce who are able to relate more to those who may feel excluded and therefore be able to provide more opinions, problems, challenges and solutions which may not have been explored or even considered (College of policing, 2020). </w:t>
      </w:r>
    </w:p>
    <w:p w14:paraId="17274E77" w14:textId="77777777" w:rsidR="00513F47" w:rsidRDefault="00513F47" w:rsidP="00513F47">
      <w:pPr>
        <w:spacing w:line="480" w:lineRule="auto"/>
      </w:pPr>
      <w:r>
        <w:tab/>
        <w:t xml:space="preserve">When achieving a diverse organisational workforce within an organisation such as the police, it can assist with maintaining the core principles of serving the public. For example, the ‘Nolan Principles’ state that an officer should show the following </w:t>
      </w:r>
      <w:proofErr w:type="gramStart"/>
      <w:r>
        <w:t>principles;</w:t>
      </w:r>
      <w:proofErr w:type="gramEnd"/>
      <w:r>
        <w:t xml:space="preserve"> Selflessness, Integrity, objectivity, accountability, openness, honesty, and leadership (Committee on Standards in Public Life, 1995). There is such a thing as an ‘Unconscious </w:t>
      </w:r>
      <w:proofErr w:type="spellStart"/>
      <w:r>
        <w:t>Bias’</w:t>
      </w:r>
      <w:proofErr w:type="spellEnd"/>
      <w:r>
        <w:t xml:space="preserve"> in which a person may act in a different way towards a certain demographic unintentionally due to previous experiences when dealing with that demographic (The University of Edinburgh, 2020).  With more diverse staff members and officers, public servants who may have unintentionally developed these biases towards a person that has different characteristics to themselves maybe able to reverse these beliefs by being exposed to working with people from different backgrounds. The ‘Policing Vision 2025’ states that some of policing goals by 2025 is to create a more diverse workforce, be more representative of those they serve and change the general culture within the police (NPCC, 2016). These goals are being achieved by police services by the previously discussed ‘positive action’ </w:t>
      </w:r>
      <w:proofErr w:type="gramStart"/>
      <w:r>
        <w:t>and also</w:t>
      </w:r>
      <w:proofErr w:type="gramEnd"/>
      <w:r>
        <w:t xml:space="preserve"> using an increasingly diverse selection of people and educating those who may not already be aware of the issues that specific people may face. </w:t>
      </w:r>
    </w:p>
    <w:p w14:paraId="6CBC73E1" w14:textId="778A06DD" w:rsidR="00513F47" w:rsidRDefault="00513F47" w:rsidP="00513F47">
      <w:pPr>
        <w:spacing w:line="480" w:lineRule="auto"/>
      </w:pPr>
      <w:r>
        <w:tab/>
        <w:t xml:space="preserve">When looking back on the history of policing and events such as the Brixton Riots in 1981 and the major distrust and disconnect between diverse communities and police, there has been major reforms in which altered how the police service improves on its culture and diversity (BBC, 2021). With the introduction of the Equality act 2010 and the ‘Policing Vision 2025’ it is clear to see that there </w:t>
      </w:r>
      <w:proofErr w:type="gramStart"/>
      <w:r>
        <w:t>is</w:t>
      </w:r>
      <w:proofErr w:type="gramEnd"/>
      <w:r>
        <w:t xml:space="preserve"> constant efforts in diversifying the police through methods such as ‘Positive action’ and </w:t>
      </w:r>
      <w:r>
        <w:lastRenderedPageBreak/>
        <w:t xml:space="preserve">educating those already part of the workforce with the overall goal of changing the current perceived culture of the police.  </w:t>
      </w:r>
    </w:p>
    <w:p w14:paraId="0536552F" w14:textId="106E9A29" w:rsidR="00513F47" w:rsidRDefault="00513F47" w:rsidP="00513F47">
      <w:pPr>
        <w:spacing w:line="480" w:lineRule="auto"/>
      </w:pPr>
    </w:p>
    <w:p w14:paraId="1FBC991E" w14:textId="3EB06CD0" w:rsidR="00513F47" w:rsidRPr="00513F47" w:rsidRDefault="00513F47" w:rsidP="00513F47">
      <w:pPr>
        <w:tabs>
          <w:tab w:val="left" w:pos="7980"/>
        </w:tabs>
        <w:rPr>
          <w:b/>
          <w:bCs/>
          <w:u w:val="single"/>
        </w:rPr>
      </w:pPr>
      <w:r>
        <w:rPr>
          <w:b/>
          <w:bCs/>
          <w:u w:val="single"/>
        </w:rPr>
        <w:t>Essay two:</w:t>
      </w:r>
    </w:p>
    <w:p w14:paraId="214ACF2B" w14:textId="77777777" w:rsidR="00513F47" w:rsidRPr="00CC5656" w:rsidRDefault="00513F47" w:rsidP="00513F47">
      <w:pPr>
        <w:tabs>
          <w:tab w:val="left" w:pos="7980"/>
        </w:tabs>
        <w:rPr>
          <w:b/>
          <w:bCs/>
          <w:i/>
          <w:iCs/>
        </w:rPr>
      </w:pPr>
      <w:r w:rsidRPr="00CC5656">
        <w:rPr>
          <w:i/>
          <w:iCs/>
        </w:rPr>
        <w:t>Response policing – critically evaluate the role of response officers in dealing with critical/major incidents.</w:t>
      </w:r>
    </w:p>
    <w:p w14:paraId="44BCF2D4" w14:textId="065915C2" w:rsidR="00513F47" w:rsidRDefault="00513F47" w:rsidP="00513F47">
      <w:pPr>
        <w:spacing w:line="480" w:lineRule="auto"/>
      </w:pPr>
    </w:p>
    <w:p w14:paraId="3BB0923C" w14:textId="77777777" w:rsidR="00513F47" w:rsidRDefault="00513F47" w:rsidP="00513F47">
      <w:pPr>
        <w:spacing w:line="480" w:lineRule="auto"/>
      </w:pPr>
      <w:r>
        <w:t xml:space="preserve">The role of a response police officer is one that could be described as dynamic and complex in nature. According to the College of policing (2023a) describes the position of a response officer to “take initial control of the incident as the primary agency, and where appropriate </w:t>
      </w:r>
      <w:proofErr w:type="spellStart"/>
      <w:r>
        <w:t>liase</w:t>
      </w:r>
      <w:proofErr w:type="spellEnd"/>
      <w:r>
        <w:t xml:space="preserve"> with supervision, partners and other agencies to develop initial and dynamic working strategies”.  From the College of policing’s (2023a) explanation of what the role of a response officer is, we can see that a ‘response officer’ is an officer who will be first to a scene </w:t>
      </w:r>
      <w:proofErr w:type="gramStart"/>
      <w:r>
        <w:t>in order to</w:t>
      </w:r>
      <w:proofErr w:type="gramEnd"/>
      <w:r>
        <w:t xml:space="preserve"> manage and control an incident no matter the scale or risk of what has happened. There is therefore a domino effect in that to response of the initial attending officer can impact the safety of others, the arrest of a suspect in a criminal offence, or the effectiveness in evidence supporting a police investigation. </w:t>
      </w:r>
    </w:p>
    <w:p w14:paraId="7FE6DFD6" w14:textId="77777777" w:rsidR="00513F47" w:rsidRDefault="00513F47" w:rsidP="00513F47">
      <w:pPr>
        <w:spacing w:line="480" w:lineRule="auto"/>
      </w:pPr>
    </w:p>
    <w:p w14:paraId="5725FEFD" w14:textId="77777777" w:rsidR="00513F47" w:rsidRDefault="00513F47" w:rsidP="00513F47">
      <w:pPr>
        <w:spacing w:line="480" w:lineRule="auto"/>
      </w:pPr>
      <w:r>
        <w:t xml:space="preserve">There is a chance that a response officer may attend what is called a ‘Major’ or ‘Critical’ incident at some point in their career. JESIP (2023) defines a ‘Major’ incident as a situation in which may require the involvement of numerous emergency services due to the risk posed to public safety or even serious environmental damage. An example of this could be a severe road traffic collision or even a major flood. A ‘Critical’ incident is one which is slightly similar in nature to a ‘Major’ incident. A ‘Critical’ incident is described by the College of policing (2023b) to be a serious incident where the response of the police can have drastic implications on the public’s confidence in the police. The college of policing (2023b) use the example of the death of Stephen Lawrence in 1991 and how the </w:t>
      </w:r>
      <w:r>
        <w:lastRenderedPageBreak/>
        <w:t xml:space="preserve">lack of a police response caused major outrage and a decrease in the public confidence in investigating a crime as serious as Racially motivated murder.  </w:t>
      </w:r>
    </w:p>
    <w:p w14:paraId="67B41FA0" w14:textId="77777777" w:rsidR="00513F47" w:rsidRDefault="00513F47" w:rsidP="00513F47">
      <w:pPr>
        <w:spacing w:line="480" w:lineRule="auto"/>
      </w:pPr>
    </w:p>
    <w:p w14:paraId="042E36AA" w14:textId="21ABA025" w:rsidR="00513F47" w:rsidRDefault="00513F47" w:rsidP="00513F47">
      <w:pPr>
        <w:spacing w:line="480" w:lineRule="auto"/>
      </w:pPr>
      <w:r>
        <w:t xml:space="preserve">Whilst only a </w:t>
      </w:r>
      <w:r w:rsidR="0016149C">
        <w:t>supervisor in</w:t>
      </w:r>
      <w:r>
        <w:t xml:space="preserve"> the police </w:t>
      </w:r>
      <w:proofErr w:type="gramStart"/>
      <w:r>
        <w:t>is able to</w:t>
      </w:r>
      <w:proofErr w:type="gramEnd"/>
      <w:r>
        <w:t xml:space="preserve"> declare an incident as ‘Major’, a response officer’s role is to assess a situation and put forward the consideration to declare an emergency as ‘Major’ or ‘Critical’ (Gloucester Police, 2018). The Gloucester Police (2018) published a report in which they outline the role of a response officer or even PCSO in the event of a major incident. The main role of a police officer in a ‘Major’ or a ‘Critical’ incident is the early identification of such an incident.  The officer first off at scene must consider “What am I dealing with? What might develop? What the impact of the incident and the police response might be? Whom they should they inform if they believe the incident has a likelihood to escalate into a critical incident.” (Gloucester Police, 2018. Pg.3)</w:t>
      </w:r>
    </w:p>
    <w:p w14:paraId="7BF3BCB2" w14:textId="77777777" w:rsidR="00513F47" w:rsidRDefault="00513F47" w:rsidP="00513F47">
      <w:pPr>
        <w:spacing w:line="480" w:lineRule="auto"/>
      </w:pPr>
    </w:p>
    <w:p w14:paraId="509AE78F" w14:textId="42307174" w:rsidR="00513F47" w:rsidRDefault="00513F47" w:rsidP="00513F47">
      <w:pPr>
        <w:spacing w:line="480" w:lineRule="auto"/>
      </w:pPr>
      <w:r>
        <w:t xml:space="preserve">The approach that has been utilised by police forces around the UK is JESIP. JESIP alternatively stands for the Joint Emergency Services Interoperability Principles (JESIP) who have developed to acronym of METHANE to deal with major incidents (JESIP, 2018). The JESIP approach does not only apply to the police’s response but also the Fire service and Ambulance service. In the example of a major Road Traffic Collision (RTC) the ‘M’ would stand for weather the incident can be declared as ‘Major’ or not (JESIP, 2018). Some of the factors that a response officer should be able to identify when first attending an incident is </w:t>
      </w:r>
      <w:r w:rsidR="0016149C">
        <w:t>whether</w:t>
      </w:r>
      <w:r>
        <w:t xml:space="preserve"> there is serious injury or death, failure in the justice system, issues effect minority communities, issues of political interest, or incidents which may </w:t>
      </w:r>
      <w:r w:rsidR="0016149C">
        <w:t>affect</w:t>
      </w:r>
      <w:r>
        <w:t xml:space="preserve"> </w:t>
      </w:r>
      <w:proofErr w:type="gramStart"/>
      <w:r>
        <w:t>a large number of</w:t>
      </w:r>
      <w:proofErr w:type="gramEnd"/>
      <w:r>
        <w:t xml:space="preserve"> victims (Gloucester police, 2018).  The remainder of the METHANE acronym consists of; the ‘Exact location’ of the incident, the ‘Type’ of incident, any potential ‘Hazards’, ‘Access; routes for emergency services, ‘Number’ of injuries and casualties, and the ‘Emergency services’ required to respond to the issue (Justice inspectorates, 2016). If there is a declaration that </w:t>
      </w:r>
      <w:r>
        <w:lastRenderedPageBreak/>
        <w:t xml:space="preserve">the incident is ‘major’ or ‘critical’ then the responsibility of scene management then shifts from constable to the </w:t>
      </w:r>
      <w:r w:rsidR="0016149C">
        <w:t>on-duty</w:t>
      </w:r>
      <w:r>
        <w:t xml:space="preserve"> inspector to manage the scene whilst corroborating with emergency services where it will be decided which emergency service is best suited to leading the response to the incident (JESIP, 2018).  </w:t>
      </w:r>
    </w:p>
    <w:p w14:paraId="61B22C31" w14:textId="77777777" w:rsidR="00513F47" w:rsidRDefault="00513F47" w:rsidP="00513F47">
      <w:pPr>
        <w:spacing w:line="480" w:lineRule="auto"/>
      </w:pPr>
    </w:p>
    <w:p w14:paraId="0B564C70" w14:textId="77777777" w:rsidR="00513F47" w:rsidRDefault="00513F47" w:rsidP="00513F47">
      <w:pPr>
        <w:spacing w:line="480" w:lineRule="auto"/>
      </w:pPr>
      <w:r>
        <w:t xml:space="preserve">The impact of a police officer’s response to either a critical or Major incident can play a role in the safety of public or the confidence that the public have in the police force, it is vital that an officer knows what actions to take should they be faced with such an incident. In a report by the Independent, with the most recent focus in ‘Project Uplift’ and England and </w:t>
      </w:r>
      <w:proofErr w:type="spellStart"/>
      <w:r>
        <w:t>Wales’</w:t>
      </w:r>
      <w:proofErr w:type="spellEnd"/>
      <w:r>
        <w:t xml:space="preserve"> pledge to recruit 20,000 new police officers, up to one third of the police force in England and Wales will be considered as ‘inexperienced’ (Dearden, 2022). This would mean that many officers current employed will not have yet experienced a serious ‘critical’ or ‘major’ incident. A police force will therefore be responsible for providing the training required to respond to incidents of these levels. When considering these facts, a first at scene response officer may not even be aware of the JESIP and METHANE approach to a major incident. In a surprising study by the Justice Inspectorate (2016) they found that out of 2,007 of police officers, only 51% were knew about the JESIP and multi-agency approach to Major incidents had been adopted by England and </w:t>
      </w:r>
      <w:proofErr w:type="spellStart"/>
      <w:r>
        <w:t>Wales’</w:t>
      </w:r>
      <w:proofErr w:type="spellEnd"/>
      <w:r>
        <w:t xml:space="preserve"> police forces. </w:t>
      </w:r>
    </w:p>
    <w:p w14:paraId="08BF291A" w14:textId="77777777" w:rsidR="00513F47" w:rsidRDefault="00513F47" w:rsidP="00513F47">
      <w:pPr>
        <w:spacing w:line="480" w:lineRule="auto"/>
      </w:pPr>
    </w:p>
    <w:p w14:paraId="289877B4" w14:textId="77B84CD9" w:rsidR="00513F47" w:rsidRDefault="00513F47" w:rsidP="00513F47">
      <w:pPr>
        <w:spacing w:line="480" w:lineRule="auto"/>
      </w:pPr>
      <w:r>
        <w:t xml:space="preserve">To conclude this question, from the College of policing (2023a) definition of response police, the role of an officer is to respond to variety of incidents. These incidents can range from minor to major or critical incidents where numerous lives are at risk and the response of the police is critical to uphold policing believes and public confidence. Gloucester police (2018) state that the main role of a response officer is to be able to identify factors which indicate that </w:t>
      </w:r>
      <w:proofErr w:type="spellStart"/>
      <w:proofErr w:type="gramStart"/>
      <w:r>
        <w:t>a</w:t>
      </w:r>
      <w:proofErr w:type="spellEnd"/>
      <w:proofErr w:type="gramEnd"/>
      <w:r>
        <w:t xml:space="preserve"> incident may escalate into a critical or major incident and inform covering supervisors. Management of the scene will then shift to the supervisor and a multi-agency approach using the METHANE pneumonic developed by JESIP </w:t>
      </w:r>
      <w:r>
        <w:lastRenderedPageBreak/>
        <w:t xml:space="preserve">(2018). It could therefore be argued that a major role of a response PC is to be up to date with these identification factors </w:t>
      </w:r>
      <w:proofErr w:type="gramStart"/>
      <w:r>
        <w:t>in order to</w:t>
      </w:r>
      <w:proofErr w:type="gramEnd"/>
      <w:r>
        <w:t xml:space="preserve"> identify a major incident at it</w:t>
      </w:r>
      <w:r w:rsidR="00CC5656">
        <w:t>s</w:t>
      </w:r>
      <w:r>
        <w:t xml:space="preserve"> earliest opportunity based on limited information in order to prepare the best response on behalf of their respective force. </w:t>
      </w:r>
    </w:p>
    <w:p w14:paraId="7C350323" w14:textId="77777777" w:rsidR="00513F47" w:rsidRDefault="00513F47" w:rsidP="00513F47">
      <w:pPr>
        <w:spacing w:line="480" w:lineRule="auto"/>
      </w:pPr>
    </w:p>
    <w:p w14:paraId="18C65240" w14:textId="77777777" w:rsidR="00513F47" w:rsidRDefault="00513F47" w:rsidP="00513F47">
      <w:pPr>
        <w:spacing w:line="480" w:lineRule="auto"/>
      </w:pPr>
    </w:p>
    <w:p w14:paraId="22A478CA" w14:textId="54CEFB09" w:rsidR="00513F47" w:rsidRDefault="00513F47" w:rsidP="00513F47">
      <w:pPr>
        <w:spacing w:line="480" w:lineRule="auto"/>
      </w:pPr>
    </w:p>
    <w:p w14:paraId="238167E1" w14:textId="367AF3E3" w:rsidR="00513F47" w:rsidRDefault="00513F47" w:rsidP="00513F47">
      <w:pPr>
        <w:spacing w:line="480" w:lineRule="auto"/>
      </w:pPr>
    </w:p>
    <w:p w14:paraId="25EB1A71" w14:textId="476225C3" w:rsidR="00513F47" w:rsidRDefault="00513F47" w:rsidP="00513F47">
      <w:pPr>
        <w:spacing w:line="480" w:lineRule="auto"/>
      </w:pPr>
    </w:p>
    <w:p w14:paraId="1B4F72F9" w14:textId="51FA78B9" w:rsidR="00513F47" w:rsidRDefault="00513F47" w:rsidP="00513F47">
      <w:pPr>
        <w:spacing w:line="480" w:lineRule="auto"/>
      </w:pPr>
    </w:p>
    <w:p w14:paraId="10F628E0" w14:textId="4E8AE0C8" w:rsidR="00513F47" w:rsidRDefault="00513F47" w:rsidP="00513F47">
      <w:pPr>
        <w:spacing w:line="480" w:lineRule="auto"/>
      </w:pPr>
    </w:p>
    <w:p w14:paraId="40DE3677" w14:textId="27DC5CF5" w:rsidR="00513F47" w:rsidRDefault="00513F47" w:rsidP="00513F47">
      <w:pPr>
        <w:spacing w:line="480" w:lineRule="auto"/>
      </w:pPr>
    </w:p>
    <w:p w14:paraId="4BE6E1CB" w14:textId="73710AD3" w:rsidR="00513F47" w:rsidRDefault="00513F47" w:rsidP="00513F47">
      <w:pPr>
        <w:spacing w:line="480" w:lineRule="auto"/>
      </w:pPr>
    </w:p>
    <w:p w14:paraId="52B937F0" w14:textId="26A3D29F" w:rsidR="00513F47" w:rsidRDefault="00513F47" w:rsidP="00513F47">
      <w:pPr>
        <w:spacing w:line="480" w:lineRule="auto"/>
      </w:pPr>
    </w:p>
    <w:p w14:paraId="75D3EED5" w14:textId="5E7E4FBF" w:rsidR="00513F47" w:rsidRDefault="00513F47" w:rsidP="00513F47">
      <w:pPr>
        <w:spacing w:line="480" w:lineRule="auto"/>
      </w:pPr>
    </w:p>
    <w:p w14:paraId="2EC641A8" w14:textId="06D199C2" w:rsidR="00513F47" w:rsidRDefault="00513F47" w:rsidP="00513F47">
      <w:pPr>
        <w:spacing w:line="480" w:lineRule="auto"/>
      </w:pPr>
    </w:p>
    <w:p w14:paraId="32046525" w14:textId="6DA902B9" w:rsidR="00513F47" w:rsidRDefault="00513F47" w:rsidP="00513F47">
      <w:pPr>
        <w:spacing w:line="480" w:lineRule="auto"/>
      </w:pPr>
    </w:p>
    <w:p w14:paraId="07DA5B96" w14:textId="5EF83E04" w:rsidR="00513F47" w:rsidRDefault="00513F47" w:rsidP="00513F47">
      <w:pPr>
        <w:spacing w:line="480" w:lineRule="auto"/>
      </w:pPr>
    </w:p>
    <w:p w14:paraId="747005F4" w14:textId="08A14E11" w:rsidR="00513F47" w:rsidRDefault="00513F47" w:rsidP="00513F47">
      <w:pPr>
        <w:spacing w:line="480" w:lineRule="auto"/>
      </w:pPr>
    </w:p>
    <w:p w14:paraId="2F3C8F5C" w14:textId="41548434" w:rsidR="00513F47" w:rsidRDefault="00513F47" w:rsidP="00513F47">
      <w:pPr>
        <w:spacing w:line="480" w:lineRule="auto"/>
      </w:pPr>
    </w:p>
    <w:p w14:paraId="6260992D" w14:textId="2EE14ED5" w:rsidR="00513F47" w:rsidRDefault="00513F47" w:rsidP="00513F47">
      <w:pPr>
        <w:spacing w:line="480" w:lineRule="auto"/>
      </w:pPr>
    </w:p>
    <w:p w14:paraId="149A020C" w14:textId="734D3077" w:rsidR="00513F47" w:rsidRDefault="00513F47" w:rsidP="00513F47">
      <w:pPr>
        <w:spacing w:line="480" w:lineRule="auto"/>
      </w:pPr>
    </w:p>
    <w:p w14:paraId="3254F96A" w14:textId="77777777" w:rsidR="00513F47" w:rsidRDefault="00513F47" w:rsidP="00513F47">
      <w:pPr>
        <w:rPr>
          <w:b/>
          <w:bCs/>
          <w:u w:val="single"/>
        </w:rPr>
      </w:pPr>
      <w:r w:rsidRPr="00FF7BA6">
        <w:rPr>
          <w:b/>
          <w:bCs/>
          <w:u w:val="single"/>
        </w:rPr>
        <w:lastRenderedPageBreak/>
        <w:t>Essay three: “</w:t>
      </w:r>
    </w:p>
    <w:p w14:paraId="00F11926" w14:textId="77777777" w:rsidR="00513F47" w:rsidRPr="00CC5656" w:rsidRDefault="00513F47" w:rsidP="00513F47">
      <w:pPr>
        <w:rPr>
          <w:i/>
          <w:iCs/>
        </w:rPr>
      </w:pPr>
      <w:r w:rsidRPr="00CC5656">
        <w:rPr>
          <w:i/>
          <w:iCs/>
        </w:rPr>
        <w:t>Covert Human Intelligence Sources (CHIS) are crucial in preventing and safeguarding victims from many serious crimes” (Home Office, 2021). Critically evaluate the use of CHIS in the investigation of serious and organised crime. Your answer must be based on academic research, but you may refer to relevant, recent examples.</w:t>
      </w:r>
    </w:p>
    <w:p w14:paraId="0F6BB6EA" w14:textId="3C5E7EC7" w:rsidR="00513F47" w:rsidRDefault="00513F47" w:rsidP="00513F47">
      <w:pPr>
        <w:spacing w:line="480" w:lineRule="auto"/>
      </w:pPr>
    </w:p>
    <w:p w14:paraId="2BC49B86" w14:textId="7469072E" w:rsidR="00513F47" w:rsidRDefault="00513F47" w:rsidP="00513F47">
      <w:pPr>
        <w:spacing w:line="480" w:lineRule="auto"/>
      </w:pPr>
      <w:r>
        <w:t>In order to answer the proposed question</w:t>
      </w:r>
      <w:r w:rsidR="00CC5656">
        <w:t>,</w:t>
      </w:r>
      <w:r>
        <w:t xml:space="preserve"> we must consider what “Intelligence” is </w:t>
      </w:r>
      <w:proofErr w:type="gramStart"/>
      <w:r>
        <w:t>in regards to</w:t>
      </w:r>
      <w:proofErr w:type="gramEnd"/>
      <w:r>
        <w:t xml:space="preserve"> modern day policing and what it’s purpose serves in benefiting policing objectives and purposes. Wood et al (2022) prove a simple explanation in understanding what “intelligence” is. Wood et al (2022) stated that Intelligence is information that has been gathered from a range of sources through </w:t>
      </w:r>
      <w:proofErr w:type="gramStart"/>
      <w:r>
        <w:t>various different</w:t>
      </w:r>
      <w:proofErr w:type="gramEnd"/>
      <w:r>
        <w:t xml:space="preserve"> methods, when a certain amount of reliable information is gathered, this can be classed as “intelligence” and used for a policing purpose. Intelligence can be used in order support police services to build a justification to courts </w:t>
      </w:r>
      <w:proofErr w:type="gramStart"/>
      <w:r>
        <w:t>in order to</w:t>
      </w:r>
      <w:proofErr w:type="gramEnd"/>
      <w:r>
        <w:t xml:space="preserve"> utilise warrants and other operations with the aim of crime prevention and reduction. There are various methods of gathering sources of information ranging from in person conversations with members of the public which can be gathered by response officers or community support officers when attending reported incidents or even anonymous reports online </w:t>
      </w:r>
      <w:proofErr w:type="gramStart"/>
      <w:r>
        <w:t>through the use of</w:t>
      </w:r>
      <w:proofErr w:type="gramEnd"/>
      <w:r>
        <w:t xml:space="preserve"> social media (College of policing, 2020b). One of the main pieces of UK legislation to govern the use of intelligence and methods of gathering evidence is the Regulation of Investigatory Powers Act 2000 (RIPA 2000). The specific method of intelligence that will be the focus of this written piece will be the use of ‘Covert Human Intelligence Sources’ (CHIS). </w:t>
      </w:r>
    </w:p>
    <w:p w14:paraId="308F3B0C" w14:textId="77777777" w:rsidR="00513F47" w:rsidRDefault="00513F47" w:rsidP="00513F47">
      <w:pPr>
        <w:spacing w:line="480" w:lineRule="auto"/>
      </w:pPr>
    </w:p>
    <w:p w14:paraId="01D90D43" w14:textId="5DD84520" w:rsidR="00513F47" w:rsidRDefault="00513F47" w:rsidP="00513F47">
      <w:pPr>
        <w:spacing w:line="480" w:lineRule="auto"/>
      </w:pPr>
      <w:r>
        <w:t xml:space="preserve">A CHIS is a person who has been given lawful authorisation to participate in criminal activity (Home Office, 2021). The purpose of this is to allow for a covert method of intelligence gathering through enabling a person to infiltrate a group and form a relationship with those involved in serious organised crime, terrorism, child sexual exploitation and human or drug trafficking. As the name of the role implies, a CHIS is ‘Covert’ meaning that those who are being investigated are unaware that </w:t>
      </w:r>
      <w:r>
        <w:lastRenderedPageBreak/>
        <w:t xml:space="preserve">they are being monitored or investigated (Wood et al., 2022).  Authorisation for such a relationship to be formed is covered under S29B RIPA 2000 which states that authorities may only seek CHIS authorisation if the matter would be in the interests of national security, crime prevention and detection, or the interests of the </w:t>
      </w:r>
      <w:r w:rsidR="00CC5656">
        <w:t>country’s</w:t>
      </w:r>
      <w:r>
        <w:t xml:space="preserve"> economic well-being. The difference between a CHIS and a member of the public who may be providing information to police is that a CHIS will only </w:t>
      </w:r>
      <w:r w:rsidR="00CC5656">
        <w:t xml:space="preserve">be </w:t>
      </w:r>
      <w:r>
        <w:t xml:space="preserve">formed following the authorisation process with the sole purpose of the relationship with a criminal organisation being formed for intelligence purposes (National Archives, 2020). As for determining the reliability of a CHIS it is the role of the ‘manager’ of the CHIS, also known as the ‘source handler’, is to form a solid rapport with the CHIS (Nunan et al., 2020). An important note was brought up by Wood et al. (2022) </w:t>
      </w:r>
      <w:proofErr w:type="gramStart"/>
      <w:r w:rsidR="00CC5656">
        <w:t>in regard to</w:t>
      </w:r>
      <w:proofErr w:type="gramEnd"/>
      <w:r>
        <w:t xml:space="preserve"> the unseen motivation being a CHIS. In theory a CHIS would not be in the position that they are in due to financial reasons as they would be able to make more money by participating in the criminal acts which they are gathering evidence for. </w:t>
      </w:r>
    </w:p>
    <w:p w14:paraId="7EDE64E7" w14:textId="77777777" w:rsidR="00513F47" w:rsidRDefault="00513F47" w:rsidP="00513F47">
      <w:pPr>
        <w:spacing w:line="480" w:lineRule="auto"/>
      </w:pPr>
    </w:p>
    <w:p w14:paraId="34D20083" w14:textId="3D41D897" w:rsidR="00513F47" w:rsidRDefault="00513F47" w:rsidP="00513F47">
      <w:pPr>
        <w:spacing w:line="480" w:lineRule="auto"/>
      </w:pPr>
      <w:r>
        <w:t xml:space="preserve">Police intelligence is assessed on its reliability and its ability to be able to be used for a policing context. The method that is used </w:t>
      </w:r>
      <w:proofErr w:type="gramStart"/>
      <w:r>
        <w:t>in order to</w:t>
      </w:r>
      <w:proofErr w:type="gramEnd"/>
      <w:r>
        <w:t xml:space="preserve"> assess such intelligence is known as the ‘National Intelligence Model’ (NIM) (HMICFRS, 2023).  The NIM uses the 3x5x2 model in which the ‘3’ asks whether the source is reliable, </w:t>
      </w:r>
      <w:r w:rsidR="00CC5656">
        <w:t>untested,</w:t>
      </w:r>
      <w:r>
        <w:t xml:space="preserve"> or not reliable. The ‘5’ asks where the source in which the information was gathered from with the most reliable being ‘known directly’ to the source and the least reliable being ‘suspected to be false’. Finally, the ‘2’ suggests how the information should be disseminated and used (College of policing, 2022).  With a CHIS being able to form an authorised criminal relationship with a criminal organisation </w:t>
      </w:r>
      <w:proofErr w:type="gramStart"/>
      <w:r>
        <w:t>and also</w:t>
      </w:r>
      <w:proofErr w:type="gramEnd"/>
      <w:r>
        <w:t xml:space="preserve"> being managed by a designated ‘source handler’ within the police the method of using a CHIS could be deemed as an effective and reliable option to gather intelligence which would not otherwise be able to be obtained through simpler means, such as a random member of the public providing the information. </w:t>
      </w:r>
    </w:p>
    <w:p w14:paraId="776A5F1A" w14:textId="77777777" w:rsidR="00513F47" w:rsidRDefault="00513F47" w:rsidP="00513F47">
      <w:pPr>
        <w:spacing w:line="480" w:lineRule="auto"/>
      </w:pPr>
    </w:p>
    <w:p w14:paraId="46CF6D85" w14:textId="3B9ED84A" w:rsidR="00513F47" w:rsidRDefault="00513F47" w:rsidP="00513F47">
      <w:pPr>
        <w:spacing w:line="480" w:lineRule="auto"/>
      </w:pPr>
      <w:r>
        <w:lastRenderedPageBreak/>
        <w:t xml:space="preserve">The Home office (2021a) was able to provide real life examples for which a CHIS was utilised </w:t>
      </w:r>
      <w:proofErr w:type="gramStart"/>
      <w:r>
        <w:t>in order to</w:t>
      </w:r>
      <w:proofErr w:type="gramEnd"/>
      <w:r>
        <w:t xml:space="preserve"> successful grant a conviction on a criminal. Home office (2021a) stated that there was a case in which a CHIS was utilised </w:t>
      </w:r>
      <w:proofErr w:type="gramStart"/>
      <w:r>
        <w:t>in order to</w:t>
      </w:r>
      <w:proofErr w:type="gramEnd"/>
      <w:r>
        <w:t xml:space="preserve"> convict a female who had hired another person to kill her husband, following her meeting with the ‘killer’ she was arrest for ‘solicitation to murder’. It was then revealed that the </w:t>
      </w:r>
      <w:proofErr w:type="spellStart"/>
      <w:r>
        <w:t>paid</w:t>
      </w:r>
      <w:proofErr w:type="spellEnd"/>
      <w:r>
        <w:t xml:space="preserve"> killer was in fact an undercover police officer. On another instance a male was convicted of numerous child-related sexual offences. The convicted male was impersonating a </w:t>
      </w:r>
      <w:r w:rsidR="00CC5656">
        <w:t>15-year-old</w:t>
      </w:r>
      <w:r>
        <w:t xml:space="preserve"> male and attempted to meet with a child following grooming them. The child that the male had attempted to meet with was </w:t>
      </w:r>
      <w:proofErr w:type="gramStart"/>
      <w:r>
        <w:t>actually a</w:t>
      </w:r>
      <w:proofErr w:type="gramEnd"/>
      <w:r>
        <w:t xml:space="preserve"> CHIS who was able to exhibit numerous pieces of evidence against the male (Home office, 2021a).  The Home office (2021b) also demonstrate the effectiveness of utilising a CHIS in drug and firearm related organised crime as in 2018, over 3000kg of class </w:t>
      </w:r>
      <w:r w:rsidR="00CC5656">
        <w:t>‘A’</w:t>
      </w:r>
      <w:r>
        <w:t xml:space="preserve"> drugs and almost 60 firearms were taken </w:t>
      </w:r>
      <w:proofErr w:type="gramStart"/>
      <w:r>
        <w:t>off of</w:t>
      </w:r>
      <w:proofErr w:type="gramEnd"/>
      <w:r>
        <w:t xml:space="preserve"> streets as well as enabling the arrest of those involved in these offences. </w:t>
      </w:r>
    </w:p>
    <w:p w14:paraId="1EA95193" w14:textId="77777777" w:rsidR="00513F47" w:rsidRDefault="00513F47" w:rsidP="00513F47">
      <w:pPr>
        <w:spacing w:line="480" w:lineRule="auto"/>
      </w:pPr>
    </w:p>
    <w:p w14:paraId="10326613" w14:textId="2213FDAF" w:rsidR="00513F47" w:rsidRDefault="00513F47" w:rsidP="00513F47">
      <w:pPr>
        <w:spacing w:line="480" w:lineRule="auto"/>
      </w:pPr>
      <w:r>
        <w:t xml:space="preserve">In conclusion, the use of CHIS can be majorly beneficial in a policing purpose in the reduction of crime and detecting crimes that may have not been brought to attention until a future incident where someone may be a victim of an offence. However, at the point in which a person has become a victim of an organised crime group meaning that the police would have failed in their duties. Being able to gather intelligence from a recognised, covert source offers major benefit in forming warrants </w:t>
      </w:r>
      <w:proofErr w:type="gramStart"/>
      <w:r>
        <w:t>as a means to</w:t>
      </w:r>
      <w:proofErr w:type="gramEnd"/>
      <w:r>
        <w:t xml:space="preserve"> act on organised crime group linked to drugs, firearms, or trafficking concerns before the offences have taken place. This intelligence would not otherwise be attainable without the use of CHIS and covert methods as this may be information that the </w:t>
      </w:r>
      <w:proofErr w:type="gramStart"/>
      <w:r>
        <w:t>general public</w:t>
      </w:r>
      <w:proofErr w:type="gramEnd"/>
      <w:r>
        <w:t xml:space="preserve"> would not know or could potentially be afraid to report to police.</w:t>
      </w:r>
    </w:p>
    <w:p w14:paraId="73F7F421" w14:textId="0A5D9E79" w:rsidR="00513F47" w:rsidRDefault="00513F47" w:rsidP="00513F47">
      <w:pPr>
        <w:spacing w:line="480" w:lineRule="auto"/>
      </w:pPr>
    </w:p>
    <w:p w14:paraId="44954938" w14:textId="2E26CB34" w:rsidR="00513F47" w:rsidRDefault="00513F47" w:rsidP="00513F47">
      <w:pPr>
        <w:spacing w:line="480" w:lineRule="auto"/>
      </w:pPr>
    </w:p>
    <w:p w14:paraId="52DCC214" w14:textId="77777777" w:rsidR="00513F47" w:rsidRPr="00513F47" w:rsidRDefault="00513F47" w:rsidP="00513F47">
      <w:pPr>
        <w:tabs>
          <w:tab w:val="left" w:pos="7980"/>
        </w:tabs>
        <w:rPr>
          <w:b/>
          <w:bCs/>
          <w:u w:val="single"/>
        </w:rPr>
      </w:pPr>
      <w:r w:rsidRPr="00513F47">
        <w:rPr>
          <w:b/>
          <w:bCs/>
          <w:u w:val="single"/>
        </w:rPr>
        <w:lastRenderedPageBreak/>
        <w:t>Essay five:</w:t>
      </w:r>
    </w:p>
    <w:p w14:paraId="7A0E4936" w14:textId="77777777" w:rsidR="00513F47" w:rsidRPr="00CC5656" w:rsidRDefault="00513F47" w:rsidP="00513F47">
      <w:pPr>
        <w:tabs>
          <w:tab w:val="left" w:pos="7980"/>
        </w:tabs>
        <w:rPr>
          <w:i/>
          <w:iCs/>
        </w:rPr>
      </w:pPr>
      <w:r w:rsidRPr="00CC5656">
        <w:rPr>
          <w:i/>
          <w:iCs/>
        </w:rPr>
        <w:t xml:space="preserve">Evaluate the effectiveness of crime prevention theories and strategies as a means of combating </w:t>
      </w:r>
    </w:p>
    <w:p w14:paraId="111B958E" w14:textId="77777777" w:rsidR="00513F47" w:rsidRPr="00CC5656" w:rsidRDefault="00513F47" w:rsidP="00513F47">
      <w:pPr>
        <w:tabs>
          <w:tab w:val="left" w:pos="7980"/>
        </w:tabs>
        <w:rPr>
          <w:i/>
          <w:iCs/>
        </w:rPr>
      </w:pPr>
      <w:r w:rsidRPr="00CC5656">
        <w:rPr>
          <w:i/>
          <w:iCs/>
        </w:rPr>
        <w:t xml:space="preserve">either anti-social behaviour or domestic violence. </w:t>
      </w:r>
    </w:p>
    <w:p w14:paraId="6A4522A7" w14:textId="77777777" w:rsidR="00513F47" w:rsidRPr="00CC5656" w:rsidRDefault="00513F47" w:rsidP="00513F47">
      <w:pPr>
        <w:tabs>
          <w:tab w:val="left" w:pos="7980"/>
        </w:tabs>
        <w:rPr>
          <w:i/>
          <w:iCs/>
        </w:rPr>
      </w:pPr>
      <w:r w:rsidRPr="00CC5656">
        <w:rPr>
          <w:i/>
          <w:iCs/>
        </w:rPr>
        <w:t xml:space="preserve">Your answer must be based on academic research, but you may </w:t>
      </w:r>
      <w:proofErr w:type="gramStart"/>
      <w:r w:rsidRPr="00CC5656">
        <w:rPr>
          <w:i/>
          <w:iCs/>
        </w:rPr>
        <w:t>make reference</w:t>
      </w:r>
      <w:proofErr w:type="gramEnd"/>
      <w:r w:rsidRPr="00CC5656">
        <w:rPr>
          <w:i/>
          <w:iCs/>
        </w:rPr>
        <w:t xml:space="preserve"> to relevant </w:t>
      </w:r>
    </w:p>
    <w:p w14:paraId="794F581A" w14:textId="77777777" w:rsidR="00513F47" w:rsidRPr="00CC5656" w:rsidRDefault="00513F47" w:rsidP="00513F47">
      <w:pPr>
        <w:tabs>
          <w:tab w:val="left" w:pos="7980"/>
        </w:tabs>
        <w:rPr>
          <w:i/>
          <w:iCs/>
        </w:rPr>
      </w:pPr>
      <w:r w:rsidRPr="00CC5656">
        <w:rPr>
          <w:i/>
          <w:iCs/>
        </w:rPr>
        <w:t>case studies.</w:t>
      </w:r>
    </w:p>
    <w:p w14:paraId="214E45E9" w14:textId="04713FE4" w:rsidR="00513F47" w:rsidRDefault="00513F47" w:rsidP="00513F47">
      <w:pPr>
        <w:spacing w:line="480" w:lineRule="auto"/>
      </w:pPr>
    </w:p>
    <w:p w14:paraId="07ACCD25" w14:textId="0B46CA94" w:rsidR="00513F47" w:rsidRDefault="00513F47" w:rsidP="00513F47">
      <w:pPr>
        <w:spacing w:line="480" w:lineRule="auto"/>
      </w:pPr>
    </w:p>
    <w:p w14:paraId="45824794" w14:textId="506B7BBF" w:rsidR="00513F47" w:rsidRDefault="00513F47" w:rsidP="00513F47">
      <w:pPr>
        <w:spacing w:line="480" w:lineRule="auto"/>
      </w:pPr>
      <w:r>
        <w:t xml:space="preserve">A crime prevention strategy is one in which involves a group attempting to </w:t>
      </w:r>
      <w:proofErr w:type="gramStart"/>
      <w:r>
        <w:t>make a plan</w:t>
      </w:r>
      <w:proofErr w:type="gramEnd"/>
      <w:r>
        <w:t xml:space="preserve"> to stop crime from occurring (United Nations Office on Drugs and Crime, 2019). The Metropolitan Police (2023) state that there are three main categories of anti-social behaviour (ASB). The three categories </w:t>
      </w:r>
      <w:proofErr w:type="gramStart"/>
      <w:r>
        <w:t>are;</w:t>
      </w:r>
      <w:proofErr w:type="gramEnd"/>
      <w:r>
        <w:t xml:space="preserve"> ‘Personal’ ASB where a person is targeted, ‘Nuisance’ ASB where a person or community are caused annoyance, and ‘Environmental’ ASB were a </w:t>
      </w:r>
      <w:r w:rsidR="00CC5656">
        <w:t>person’s</w:t>
      </w:r>
      <w:r>
        <w:t xml:space="preserve"> behaviour impacts the area and community around them. Behaviour which may constitute ASB can range from trespass, street drinking, graffiti, or loud and disruptive behaviour (Metropolitan Police, 2023). The study of criminology was developed in the in the nineteenth century and can </w:t>
      </w:r>
      <w:proofErr w:type="gramStart"/>
      <w:r>
        <w:t>be considered to be</w:t>
      </w:r>
      <w:proofErr w:type="gramEnd"/>
      <w:r>
        <w:t xml:space="preserve"> a mixture of multiple areas of study such as Psychology and Sociology (Newburn, 2017). The study of criminology can be simply defined as the study of ‘Why people commit crime’ (Newburn, 2017). Due to the study of criminology, many different theories have been developed </w:t>
      </w:r>
      <w:proofErr w:type="gramStart"/>
      <w:r>
        <w:t>in order to</w:t>
      </w:r>
      <w:proofErr w:type="gramEnd"/>
      <w:r>
        <w:t xml:space="preserve"> explain or understand criminal behaviour no matter the seriousness of the offence. Two theories that can be applied to ASB is the ‘Rational choice theory’, the ‘Routine activity theory’, and the ‘Broken window theory’. </w:t>
      </w:r>
    </w:p>
    <w:p w14:paraId="3200DBAC" w14:textId="77777777" w:rsidR="00513F47" w:rsidRDefault="00513F47" w:rsidP="00513F47">
      <w:pPr>
        <w:spacing w:line="480" w:lineRule="auto"/>
      </w:pPr>
    </w:p>
    <w:p w14:paraId="65F82654" w14:textId="3B570A7F" w:rsidR="00513F47" w:rsidRDefault="00513F47" w:rsidP="00513F47">
      <w:pPr>
        <w:spacing w:line="480" w:lineRule="auto"/>
      </w:pPr>
      <w:r>
        <w:t xml:space="preserve">The ‘Rational Choice Theory’ was developed by Clarke and Cornish and suggests that criminal acts are committed by a person who has been able to weight the potential consequences of their actions against the rewards of carrying out the act (Cornish and Clarke, 2006; Newburn, 2017). We can apply the ‘Rational Choice Theory’ to ASB. If a group of young people are </w:t>
      </w:r>
      <w:r w:rsidR="00CC5656">
        <w:t>together,</w:t>
      </w:r>
      <w:r>
        <w:t xml:space="preserve"> they may achieve some </w:t>
      </w:r>
      <w:r>
        <w:lastRenderedPageBreak/>
        <w:t xml:space="preserve">form of minor criminal activity to be enjoyable or as a means to increase community status, if they are able to weigh up the probability of them getting caught to carry out the </w:t>
      </w:r>
      <w:proofErr w:type="gramStart"/>
      <w:r>
        <w:t>act</w:t>
      </w:r>
      <w:proofErr w:type="gramEnd"/>
      <w:r>
        <w:t xml:space="preserve"> they will be more inclined to carry out the criminal act. The ‘Routine activity theory’ is quite </w:t>
      </w:r>
      <w:proofErr w:type="gramStart"/>
      <w:r>
        <w:t>similar to</w:t>
      </w:r>
      <w:proofErr w:type="gramEnd"/>
      <w:r>
        <w:t xml:space="preserve"> the ‘Rational choice theory’. The Routine activity theory was developed by Cohen and Felson (1979). This theory suggests that there are three elements of a crime; a motivated offender, a suitable target, and the absence of a capable guardian (Cohen and Felson, 1979; Newburn, 2017; College of Policing, 2019). </w:t>
      </w:r>
    </w:p>
    <w:p w14:paraId="7BE36457" w14:textId="77777777" w:rsidR="00513F47" w:rsidRDefault="00513F47" w:rsidP="00513F47">
      <w:pPr>
        <w:spacing w:line="480" w:lineRule="auto"/>
      </w:pPr>
    </w:p>
    <w:p w14:paraId="5D8D5929" w14:textId="77777777" w:rsidR="00513F47" w:rsidRDefault="00513F47" w:rsidP="00513F47">
      <w:pPr>
        <w:spacing w:line="480" w:lineRule="auto"/>
      </w:pPr>
      <w:r>
        <w:t xml:space="preserve">When considering </w:t>
      </w:r>
      <w:proofErr w:type="gramStart"/>
      <w:r>
        <w:t>both of the theories</w:t>
      </w:r>
      <w:proofErr w:type="gramEnd"/>
      <w:r>
        <w:t xml:space="preserve"> mentioned, there are a few methods of crime prevention in which is applicable to both of the theories. The College of Policing (2021) conducted a meta-analysis of 58 studies all covering the effectiveness in the utilisation of CCTV in the prevention of crime. The studies that were analysed included crimes from drug dealing and burglary to general disorder and it was found that CCTV had a positive correlation with preventing crimes to areas which did not have CCTV cover (College of Policing, 2021). Similar results were found in a meta-analysis of 13 studies on the impact of improved street-lighting and its impact on crime prevention (College of policing, 2015). If we consider these </w:t>
      </w:r>
      <w:proofErr w:type="gramStart"/>
      <w:r>
        <w:t>two crime</w:t>
      </w:r>
      <w:proofErr w:type="gramEnd"/>
      <w:r>
        <w:t xml:space="preserve"> prevention methods we are able to apply them to both the Routine activity and Rational Choice theories. Both theories consider opportunity and risk of being caught. The utilisation of CCTV and street lighting </w:t>
      </w:r>
      <w:proofErr w:type="gramStart"/>
      <w:r>
        <w:t>are able to</w:t>
      </w:r>
      <w:proofErr w:type="gramEnd"/>
      <w:r>
        <w:t xml:space="preserve"> act as a form of guardian ship over the area and increase the chance of being caught committing a criminal act therefore reducing opportunity for such behaviour. </w:t>
      </w:r>
    </w:p>
    <w:p w14:paraId="12A267F8" w14:textId="77777777" w:rsidR="00513F47" w:rsidRDefault="00513F47" w:rsidP="00513F47">
      <w:pPr>
        <w:spacing w:line="480" w:lineRule="auto"/>
      </w:pPr>
    </w:p>
    <w:p w14:paraId="7B7B420C" w14:textId="77777777" w:rsidR="00513F47" w:rsidRDefault="00513F47" w:rsidP="00513F47">
      <w:pPr>
        <w:spacing w:line="480" w:lineRule="auto"/>
      </w:pPr>
      <w:r>
        <w:t xml:space="preserve">An alternative theory which can be applied to ASB and offence which a person may consider as ‘Minor’ is ‘The Broken Window theory’. The Broken Window theory was initially created by Philip Zimbardo (Ruhl, 2023). The theory’s hypothesis is that areas which visibly show signs of disorder, neglect, and ASB attract further disorder due the appearance of a lack of enforcement and security (Ruhl, 2023). </w:t>
      </w:r>
      <w:proofErr w:type="gramStart"/>
      <w:r>
        <w:t>In regards to</w:t>
      </w:r>
      <w:proofErr w:type="gramEnd"/>
      <w:r>
        <w:t xml:space="preserve"> this theory, a ‘targeted policing’ approach can be taken as a response to </w:t>
      </w:r>
      <w:r>
        <w:lastRenderedPageBreak/>
        <w:t xml:space="preserve">consistent disorder. Clarke and Eck (2003) provided an example of how ‘targeted policing’ can be implemented by concluding that the conventional approach of policing, responding to incidents after they have happened and patrolling random areas, is not as effective as targeted consistent patrols in </w:t>
      </w:r>
      <w:proofErr w:type="spellStart"/>
      <w:proofErr w:type="gramStart"/>
      <w:r>
        <w:t>a</w:t>
      </w:r>
      <w:proofErr w:type="spellEnd"/>
      <w:proofErr w:type="gramEnd"/>
      <w:r>
        <w:t xml:space="preserve"> area of high crime can cause a decline in crime and disorder in that area. </w:t>
      </w:r>
    </w:p>
    <w:p w14:paraId="42A1C5F6" w14:textId="77777777" w:rsidR="00513F47" w:rsidRDefault="00513F47" w:rsidP="00513F47">
      <w:pPr>
        <w:spacing w:line="480" w:lineRule="auto"/>
      </w:pPr>
    </w:p>
    <w:p w14:paraId="53345518" w14:textId="77777777" w:rsidR="00513F47" w:rsidRDefault="00513F47" w:rsidP="00513F47">
      <w:pPr>
        <w:spacing w:line="480" w:lineRule="auto"/>
      </w:pPr>
      <w:r>
        <w:t xml:space="preserve">A review of 78 studies on targeted policing was carried out in which it was found that 62 of these studies found a positive correlation in the reduction of disorder and minor crimes by implementing policing objectives which targeted specific areas of disorder (College of Policing, 2021b). On the contrary to the meta-study by the College of policing, </w:t>
      </w:r>
      <w:proofErr w:type="gramStart"/>
      <w:r>
        <w:t>Harcourt</w:t>
      </w:r>
      <w:proofErr w:type="gramEnd"/>
      <w:r>
        <w:t xml:space="preserve"> and Ludwig (2005) the reviewed previous studies and datasets on targeted policing approaches in areas which fit into the Broken window theory. They concluded that there is no substantial evidence to support that focusing policing efforts into areas of concern is effective (Harcourt and Ludwig, 2005). Another issue in relation to deterrence methods of targeted patrols, is that this would require a police workforce which has enough staff members that are specifically assigned just to patrol an area. With a decline of 21,732 officers in England and Wales from 2010 and 2018 this method would be unrealistic and potentially unachievable in smaller police forces (Hargreaves, Husband and Linehan, 2018). It also important to mention that this visible style of policing is more supported by the older generation of people however the younger generations prefer a response style of policing (Bradley, 1998). Considering that Bradley conducted this study in 1998 could suggest that a visible style of policing may be outdated. </w:t>
      </w:r>
    </w:p>
    <w:p w14:paraId="19B154AF" w14:textId="77777777" w:rsidR="00513F47" w:rsidRDefault="00513F47" w:rsidP="00513F47">
      <w:pPr>
        <w:spacing w:line="480" w:lineRule="auto"/>
      </w:pPr>
    </w:p>
    <w:p w14:paraId="35D643D7" w14:textId="43CFE0A7" w:rsidR="00513F47" w:rsidRDefault="00513F47" w:rsidP="00513F47">
      <w:pPr>
        <w:spacing w:line="480" w:lineRule="auto"/>
      </w:pPr>
      <w:r>
        <w:t xml:space="preserve">In conclusion to this essay, we have been able to identify 3 </w:t>
      </w:r>
      <w:proofErr w:type="gramStart"/>
      <w:r>
        <w:t>theories;</w:t>
      </w:r>
      <w:proofErr w:type="gramEnd"/>
      <w:r>
        <w:t xml:space="preserve"> Routine activity theory, Rational choice theory, and the Broken Window theory. There is a very in terms of adapting these theories into a way of adapting a policing approach to target ASB, there</w:t>
      </w:r>
      <w:r w:rsidR="00CC5656">
        <w:t xml:space="preserve"> </w:t>
      </w:r>
      <w:r>
        <w:t xml:space="preserve">are a few realistic methods of deterring ASB with a limited workforce. This realistic method being security systems on the victims </w:t>
      </w:r>
      <w:r>
        <w:lastRenderedPageBreak/>
        <w:t>and communities being targeted by ASB such as the implementation of CCTV and Street lighting. This has been found to be a successful method of crime prevention (College of policing 2015; 2021).</w:t>
      </w:r>
    </w:p>
    <w:p w14:paraId="24414870" w14:textId="7784ADFA" w:rsidR="00513F47" w:rsidRDefault="00513F47" w:rsidP="00513F47">
      <w:pPr>
        <w:spacing w:line="480" w:lineRule="auto"/>
      </w:pPr>
    </w:p>
    <w:p w14:paraId="38133FFD" w14:textId="5889B595" w:rsidR="00513F47" w:rsidRDefault="00513F47" w:rsidP="00513F47">
      <w:pPr>
        <w:spacing w:line="480" w:lineRule="auto"/>
      </w:pPr>
    </w:p>
    <w:p w14:paraId="3607F975" w14:textId="6AF9DFA8" w:rsidR="00513F47" w:rsidRDefault="00513F47" w:rsidP="00513F47">
      <w:pPr>
        <w:spacing w:line="480" w:lineRule="auto"/>
      </w:pPr>
    </w:p>
    <w:p w14:paraId="0F062E4A" w14:textId="7B2A82E7" w:rsidR="00513F47" w:rsidRDefault="00513F47" w:rsidP="00513F47">
      <w:pPr>
        <w:spacing w:line="480" w:lineRule="auto"/>
      </w:pPr>
    </w:p>
    <w:p w14:paraId="28ECD6B3" w14:textId="20F55165" w:rsidR="00513F47" w:rsidRDefault="00513F47" w:rsidP="00513F47">
      <w:pPr>
        <w:spacing w:line="480" w:lineRule="auto"/>
      </w:pPr>
    </w:p>
    <w:p w14:paraId="7E40444A" w14:textId="0288B85B" w:rsidR="00513F47" w:rsidRDefault="00513F47" w:rsidP="00513F47">
      <w:pPr>
        <w:spacing w:line="480" w:lineRule="auto"/>
      </w:pPr>
    </w:p>
    <w:p w14:paraId="52153D12" w14:textId="13D4B65C" w:rsidR="00513F47" w:rsidRDefault="00513F47" w:rsidP="00513F47">
      <w:pPr>
        <w:spacing w:line="480" w:lineRule="auto"/>
      </w:pPr>
    </w:p>
    <w:p w14:paraId="6264913B" w14:textId="47246BE9" w:rsidR="00513F47" w:rsidRDefault="00513F47" w:rsidP="00513F47">
      <w:pPr>
        <w:spacing w:line="480" w:lineRule="auto"/>
      </w:pPr>
    </w:p>
    <w:p w14:paraId="5B4C9D90" w14:textId="254587F0" w:rsidR="00513F47" w:rsidRDefault="00513F47" w:rsidP="00513F47">
      <w:pPr>
        <w:spacing w:line="480" w:lineRule="auto"/>
      </w:pPr>
    </w:p>
    <w:p w14:paraId="777CC7DE" w14:textId="090C8D02" w:rsidR="00513F47" w:rsidRDefault="00513F47" w:rsidP="00513F47">
      <w:pPr>
        <w:spacing w:line="480" w:lineRule="auto"/>
      </w:pPr>
    </w:p>
    <w:p w14:paraId="418A34DB" w14:textId="6E1A9910" w:rsidR="00513F47" w:rsidRDefault="00513F47" w:rsidP="00513F47">
      <w:pPr>
        <w:spacing w:line="480" w:lineRule="auto"/>
      </w:pPr>
    </w:p>
    <w:p w14:paraId="0D6EDD0C" w14:textId="7122CDED" w:rsidR="00513F47" w:rsidRDefault="00513F47" w:rsidP="00513F47">
      <w:pPr>
        <w:spacing w:line="480" w:lineRule="auto"/>
      </w:pPr>
    </w:p>
    <w:p w14:paraId="5F43029E" w14:textId="28C85B9D" w:rsidR="00513F47" w:rsidRDefault="00513F47" w:rsidP="00513F47">
      <w:pPr>
        <w:spacing w:line="480" w:lineRule="auto"/>
      </w:pPr>
    </w:p>
    <w:p w14:paraId="296F6550" w14:textId="318E6848" w:rsidR="00513F47" w:rsidRDefault="00513F47" w:rsidP="00513F47">
      <w:pPr>
        <w:spacing w:line="480" w:lineRule="auto"/>
      </w:pPr>
    </w:p>
    <w:p w14:paraId="3F43712A" w14:textId="19593E63" w:rsidR="00513F47" w:rsidRDefault="00513F47" w:rsidP="00513F47">
      <w:pPr>
        <w:spacing w:line="480" w:lineRule="auto"/>
      </w:pPr>
    </w:p>
    <w:p w14:paraId="0FBB258C" w14:textId="199C2D93" w:rsidR="00513F47" w:rsidRDefault="00513F47" w:rsidP="00513F47">
      <w:pPr>
        <w:spacing w:line="480" w:lineRule="auto"/>
      </w:pPr>
    </w:p>
    <w:p w14:paraId="178D1F58" w14:textId="1BF83CA0" w:rsidR="00513F47" w:rsidRDefault="00513F47" w:rsidP="00513F47">
      <w:pPr>
        <w:spacing w:line="480" w:lineRule="auto"/>
      </w:pPr>
    </w:p>
    <w:p w14:paraId="22AD6C60" w14:textId="72235B1D" w:rsidR="00513F47" w:rsidRDefault="00513F47" w:rsidP="00513F47">
      <w:pPr>
        <w:spacing w:line="480" w:lineRule="auto"/>
      </w:pPr>
    </w:p>
    <w:p w14:paraId="516B693C" w14:textId="3EE8DC65" w:rsidR="00513F47" w:rsidRDefault="00513F47" w:rsidP="00513F47">
      <w:pPr>
        <w:spacing w:line="480" w:lineRule="auto"/>
        <w:rPr>
          <w:b/>
          <w:bCs/>
          <w:u w:val="single"/>
        </w:rPr>
      </w:pPr>
      <w:r>
        <w:rPr>
          <w:b/>
          <w:bCs/>
          <w:u w:val="single"/>
        </w:rPr>
        <w:lastRenderedPageBreak/>
        <w:t>References</w:t>
      </w:r>
    </w:p>
    <w:p w14:paraId="26AF0855" w14:textId="77777777" w:rsidR="00513F47" w:rsidRPr="00513F47" w:rsidRDefault="00513F47" w:rsidP="00513F47">
      <w:pPr>
        <w:spacing w:line="480" w:lineRule="auto"/>
      </w:pPr>
    </w:p>
    <w:p w14:paraId="4CC1F520" w14:textId="5E8F8CE3" w:rsidR="00513F47" w:rsidRPr="00513F47" w:rsidRDefault="00513F47" w:rsidP="00513F47">
      <w:pPr>
        <w:spacing w:line="480" w:lineRule="auto"/>
      </w:pPr>
    </w:p>
    <w:p w14:paraId="47E5B7C6" w14:textId="77777777" w:rsidR="00513F47" w:rsidRPr="00513F47" w:rsidRDefault="00513F47" w:rsidP="00513F47">
      <w:pPr>
        <w:spacing w:line="480" w:lineRule="auto"/>
      </w:pPr>
      <w:r w:rsidRPr="00513F47">
        <w:t xml:space="preserve">Angel, D. M., Schatz, M., Zeiger, R. S., </w:t>
      </w:r>
      <w:proofErr w:type="spellStart"/>
      <w:r w:rsidRPr="00513F47">
        <w:t>Sicherer</w:t>
      </w:r>
      <w:proofErr w:type="spellEnd"/>
      <w:r w:rsidRPr="00513F47">
        <w:t xml:space="preserve">, S. H., and Khan, D. A. (2021) Diversity, Equity, and Inclusion: What can a journal </w:t>
      </w:r>
      <w:proofErr w:type="gramStart"/>
      <w:r w:rsidRPr="00513F47">
        <w:t>Do?.</w:t>
      </w:r>
      <w:proofErr w:type="gramEnd"/>
      <w:r w:rsidRPr="00513F47">
        <w:t xml:space="preserve"> Available at; https://www.jaci-inpractice.org/article/S2213-2198(21)01011-4/fulltext (Accessed; 05th October 2023)</w:t>
      </w:r>
    </w:p>
    <w:p w14:paraId="2F96DE51" w14:textId="77777777" w:rsidR="00513F47" w:rsidRDefault="00513F47" w:rsidP="00513F47">
      <w:pPr>
        <w:spacing w:line="480" w:lineRule="auto"/>
      </w:pPr>
    </w:p>
    <w:p w14:paraId="52C7F707" w14:textId="58041498" w:rsidR="00513F47" w:rsidRPr="00513F47" w:rsidRDefault="00513F47" w:rsidP="00513F47">
      <w:pPr>
        <w:spacing w:line="480" w:lineRule="auto"/>
      </w:pPr>
      <w:r w:rsidRPr="00513F47">
        <w:t>Bradley, R. (1998) Public Expectations and Perceptions of Policing.  Policing &amp; Reducing Crime. Available at; https://library.college.police.uk/docs/hopolicers/fprs96.pdf (Accessed; 06th November 2023)</w:t>
      </w:r>
    </w:p>
    <w:p w14:paraId="06DA3E7F" w14:textId="77777777" w:rsidR="00513F47" w:rsidRDefault="00513F47" w:rsidP="00513F47">
      <w:pPr>
        <w:spacing w:line="480" w:lineRule="auto"/>
      </w:pPr>
    </w:p>
    <w:p w14:paraId="5C5CA80D" w14:textId="49DB8DC3" w:rsidR="00513F47" w:rsidRPr="00513F47" w:rsidRDefault="00513F47" w:rsidP="00513F47">
      <w:pPr>
        <w:spacing w:line="480" w:lineRule="auto"/>
      </w:pPr>
      <w:r w:rsidRPr="00513F47">
        <w:t xml:space="preserve">CHIS Code draft formatted (publishing.service.gov.uk) National Archives (2020) Covert Human Intelligence </w:t>
      </w:r>
      <w:proofErr w:type="gramStart"/>
      <w:r w:rsidRPr="00513F47">
        <w:t>Sources;</w:t>
      </w:r>
      <w:proofErr w:type="gramEnd"/>
      <w:r w:rsidRPr="00513F47">
        <w:t xml:space="preserve"> Draft Revised Code of Practice. Available at: https://assets.publishing.service.gov.uk/government/uploads/system/uploads/attachment_data/file/1040027/CHIS_Draft_Revised_Code_of_Practice_-_December_2021_FINAL.pdf (Accessed; 11th October 2023)</w:t>
      </w:r>
    </w:p>
    <w:p w14:paraId="6D82A1BB" w14:textId="77777777" w:rsidR="00513F47" w:rsidRDefault="00513F47" w:rsidP="00513F47">
      <w:pPr>
        <w:spacing w:line="480" w:lineRule="auto"/>
      </w:pPr>
    </w:p>
    <w:p w14:paraId="69A7D2C3" w14:textId="7D9C3AA4" w:rsidR="00513F47" w:rsidRPr="00513F47" w:rsidRDefault="00513F47" w:rsidP="00513F47">
      <w:pPr>
        <w:spacing w:line="480" w:lineRule="auto"/>
      </w:pPr>
      <w:r w:rsidRPr="00513F47">
        <w:t xml:space="preserve">Clarke, R. V. and Eck, J. (2003) Become a </w:t>
      </w:r>
      <w:proofErr w:type="gramStart"/>
      <w:r w:rsidRPr="00513F47">
        <w:t>Problem Solving</w:t>
      </w:r>
      <w:proofErr w:type="gramEnd"/>
      <w:r w:rsidRPr="00513F47">
        <w:t xml:space="preserve"> Crime Analyst In 55 small steps. Available at; https://popcenter.asu.edu/sites/default/files/library/reading/PDFs/55stepsUK.pdf (Accessed; 06th November 2023).</w:t>
      </w:r>
    </w:p>
    <w:p w14:paraId="1B2DE8C2" w14:textId="77777777" w:rsidR="00513F47" w:rsidRDefault="00513F47" w:rsidP="00513F47">
      <w:pPr>
        <w:spacing w:line="480" w:lineRule="auto"/>
      </w:pPr>
    </w:p>
    <w:p w14:paraId="664D6D16" w14:textId="47838263" w:rsidR="00513F47" w:rsidRPr="00513F47" w:rsidRDefault="00513F47" w:rsidP="00513F47">
      <w:pPr>
        <w:spacing w:line="480" w:lineRule="auto"/>
      </w:pPr>
      <w:r w:rsidRPr="00513F47">
        <w:lastRenderedPageBreak/>
        <w:t>Cohen, L. E. and Felson, M (1979). “Social Change and Crime Rate Trends: A Routine Activity Approach”. American Sociological Review. (44) 588–608. Available at: https://www.jstor.org/stable/2094589 (Accessed: 01st November 2023)</w:t>
      </w:r>
    </w:p>
    <w:p w14:paraId="5DD64AB6" w14:textId="77777777" w:rsidR="00513F47" w:rsidRDefault="00513F47" w:rsidP="00513F47">
      <w:pPr>
        <w:spacing w:line="480" w:lineRule="auto"/>
      </w:pPr>
    </w:p>
    <w:p w14:paraId="435ED48F" w14:textId="6B5959C8" w:rsidR="00513F47" w:rsidRPr="00513F47" w:rsidRDefault="00513F47" w:rsidP="00513F47">
      <w:pPr>
        <w:spacing w:line="480" w:lineRule="auto"/>
      </w:pPr>
      <w:r w:rsidRPr="00513F47">
        <w:t>College of policing (2015) Street lighting. Available at: https://www.college.police.uk/research/crime-reduction-toolkit/street-lighting (Accessed: 01st November 2023)</w:t>
      </w:r>
    </w:p>
    <w:p w14:paraId="01566B27" w14:textId="77777777" w:rsidR="00513F47" w:rsidRDefault="00513F47" w:rsidP="00513F47">
      <w:pPr>
        <w:spacing w:line="480" w:lineRule="auto"/>
      </w:pPr>
    </w:p>
    <w:p w14:paraId="280D5D8C" w14:textId="4B471751" w:rsidR="00513F47" w:rsidRPr="00513F47" w:rsidRDefault="00513F47" w:rsidP="00513F47">
      <w:pPr>
        <w:spacing w:line="480" w:lineRule="auto"/>
      </w:pPr>
      <w:r w:rsidRPr="00513F47">
        <w:t>College of policing (2019) Analysis. Available at: https://www.college.police.uk/app/intelligence-management/analysis/analysis (Accessed; 01st November 2023)</w:t>
      </w:r>
    </w:p>
    <w:p w14:paraId="75E7C882" w14:textId="77777777" w:rsidR="00513F47" w:rsidRDefault="00513F47" w:rsidP="00513F47">
      <w:pPr>
        <w:spacing w:line="480" w:lineRule="auto"/>
      </w:pPr>
    </w:p>
    <w:p w14:paraId="23CA9768" w14:textId="43282387" w:rsidR="00513F47" w:rsidRPr="00513F47" w:rsidRDefault="00513F47" w:rsidP="00513F47">
      <w:pPr>
        <w:spacing w:line="480" w:lineRule="auto"/>
      </w:pPr>
      <w:r w:rsidRPr="00513F47">
        <w:t>College of policing (2020a) Positive Action: A guide for police recruitment. Available at; https://assets.college.police.uk/s3fs-public/College-of-Policing-Positive-Action-Guidance.pdf (Accessed; 05th October 2023)</w:t>
      </w:r>
    </w:p>
    <w:p w14:paraId="0EE6B12F" w14:textId="77777777" w:rsidR="00513F47" w:rsidRDefault="00513F47" w:rsidP="00513F47">
      <w:pPr>
        <w:spacing w:line="480" w:lineRule="auto"/>
      </w:pPr>
    </w:p>
    <w:p w14:paraId="2E1F3890" w14:textId="5420F1BD" w:rsidR="00513F47" w:rsidRPr="00513F47" w:rsidRDefault="00513F47" w:rsidP="00513F47">
      <w:pPr>
        <w:spacing w:line="480" w:lineRule="auto"/>
      </w:pPr>
      <w:r w:rsidRPr="00513F47">
        <w:t xml:space="preserve">College of policing (2020b) Intelligence collection, </w:t>
      </w:r>
      <w:proofErr w:type="gramStart"/>
      <w:r w:rsidRPr="00513F47">
        <w:t>development</w:t>
      </w:r>
      <w:proofErr w:type="gramEnd"/>
      <w:r w:rsidRPr="00513F47">
        <w:t xml:space="preserve"> and dissemination. Available at; https://www.college.police.uk/app/intelligence-management/intelligence-collection-development-and-dissemination (Accessed; 10th October 2023)</w:t>
      </w:r>
    </w:p>
    <w:p w14:paraId="45AE8B40" w14:textId="77777777" w:rsidR="00513F47" w:rsidRDefault="00513F47" w:rsidP="00513F47">
      <w:pPr>
        <w:spacing w:line="480" w:lineRule="auto"/>
      </w:pPr>
    </w:p>
    <w:p w14:paraId="7EC9C699" w14:textId="59A5B8C7" w:rsidR="00513F47" w:rsidRPr="00513F47" w:rsidRDefault="00513F47" w:rsidP="00513F47">
      <w:pPr>
        <w:spacing w:line="480" w:lineRule="auto"/>
      </w:pPr>
      <w:r w:rsidRPr="00513F47">
        <w:t>College of policing (2021a) Closed-circuit television (CCTV). Available at: https://www.college.police.uk/research/crime-reduction-toolkit/cctv (Accessed: 01st November 2023)</w:t>
      </w:r>
    </w:p>
    <w:p w14:paraId="271E8A20" w14:textId="77777777" w:rsidR="00513F47" w:rsidRDefault="00513F47" w:rsidP="00513F47">
      <w:pPr>
        <w:spacing w:line="480" w:lineRule="auto"/>
      </w:pPr>
    </w:p>
    <w:p w14:paraId="1DD4D711" w14:textId="7A04D9A5" w:rsidR="00513F47" w:rsidRPr="00513F47" w:rsidRDefault="00513F47" w:rsidP="00513F47">
      <w:pPr>
        <w:spacing w:line="480" w:lineRule="auto"/>
      </w:pPr>
      <w:r w:rsidRPr="00513F47">
        <w:lastRenderedPageBreak/>
        <w:t>College of policing (2021b) Targeted approaches to crime and disorder reduction. Available at: https://www.college.police.uk/research/what-works-policing-reduce-crime/targeted-approaches (Accessed; 01st November 2023)</w:t>
      </w:r>
    </w:p>
    <w:p w14:paraId="31FE0B50" w14:textId="77777777" w:rsidR="00513F47" w:rsidRDefault="00513F47" w:rsidP="00513F47">
      <w:pPr>
        <w:spacing w:line="480" w:lineRule="auto"/>
      </w:pPr>
    </w:p>
    <w:p w14:paraId="094B67D8" w14:textId="39EF723B" w:rsidR="00513F47" w:rsidRPr="00513F47" w:rsidRDefault="00513F47" w:rsidP="00513F47">
      <w:pPr>
        <w:spacing w:line="480" w:lineRule="auto"/>
      </w:pPr>
      <w:r w:rsidRPr="00513F47">
        <w:t xml:space="preserve">College of policing (2023a) Response Constable. Available </w:t>
      </w:r>
      <w:proofErr w:type="gramStart"/>
      <w:r w:rsidRPr="00513F47">
        <w:t>at;  https://profdev.college.police.uk/professional-profile/test-9/</w:t>
      </w:r>
      <w:proofErr w:type="gramEnd"/>
      <w:r w:rsidRPr="00513F47">
        <w:t xml:space="preserve"> (Accessed 15th October 2023)</w:t>
      </w:r>
    </w:p>
    <w:p w14:paraId="3F444A9E" w14:textId="77777777" w:rsidR="00513F47" w:rsidRDefault="00513F47" w:rsidP="00513F47">
      <w:pPr>
        <w:spacing w:line="480" w:lineRule="auto"/>
      </w:pPr>
    </w:p>
    <w:p w14:paraId="2CDB7394" w14:textId="7AAC4E49" w:rsidR="00513F47" w:rsidRPr="00513F47" w:rsidRDefault="00513F47" w:rsidP="00513F47">
      <w:pPr>
        <w:spacing w:line="480" w:lineRule="auto"/>
      </w:pPr>
      <w:r w:rsidRPr="00513F47">
        <w:t xml:space="preserve">College of policing (2023b) Critical Incident management. Available at; </w:t>
      </w:r>
      <w:proofErr w:type="gramStart"/>
      <w:r w:rsidRPr="00513F47">
        <w:t>https://www.college.police.uk/app/critical-incident-management  (</w:t>
      </w:r>
      <w:proofErr w:type="gramEnd"/>
      <w:r w:rsidRPr="00513F47">
        <w:t>Accessed; 15th October 2023)</w:t>
      </w:r>
    </w:p>
    <w:p w14:paraId="6A953F5A" w14:textId="77777777" w:rsidR="00513F47" w:rsidRDefault="00513F47" w:rsidP="00513F47">
      <w:pPr>
        <w:spacing w:line="480" w:lineRule="auto"/>
      </w:pPr>
    </w:p>
    <w:p w14:paraId="79EDD1C0" w14:textId="138B85B5" w:rsidR="00513F47" w:rsidRPr="00513F47" w:rsidRDefault="00513F47" w:rsidP="00513F47">
      <w:pPr>
        <w:spacing w:line="480" w:lineRule="auto"/>
      </w:pPr>
      <w:r w:rsidRPr="00513F47">
        <w:t>Committee on Standards in Public Life (1995) The Seven Principle of Public Life. Available at; https://www.gov.uk/government/publications/the-7-principles-of-public-life/the-7-principles-of-public-life--2 (Accessed; 05th October 2023)</w:t>
      </w:r>
    </w:p>
    <w:p w14:paraId="6ED59A40" w14:textId="77777777" w:rsidR="00513F47" w:rsidRDefault="00513F47" w:rsidP="00513F47">
      <w:pPr>
        <w:spacing w:line="480" w:lineRule="auto"/>
      </w:pPr>
    </w:p>
    <w:p w14:paraId="33949C8D" w14:textId="13102E87" w:rsidR="00513F47" w:rsidRPr="00513F47" w:rsidRDefault="00513F47" w:rsidP="00513F47">
      <w:pPr>
        <w:spacing w:line="480" w:lineRule="auto"/>
      </w:pPr>
      <w:r w:rsidRPr="00513F47">
        <w:t>Cornish, D.B. and Clarke, R.V.G (2006) ‘The rational choice perspective, in Henry, S. and Lanier, M. (eds) The essential Criminology Reader, Boulder, CO: Westview</w:t>
      </w:r>
    </w:p>
    <w:p w14:paraId="0D83C458" w14:textId="77777777" w:rsidR="00513F47" w:rsidRDefault="00513F47" w:rsidP="00513F47">
      <w:pPr>
        <w:spacing w:line="480" w:lineRule="auto"/>
      </w:pPr>
    </w:p>
    <w:p w14:paraId="674692FB" w14:textId="161061C7" w:rsidR="00513F47" w:rsidRPr="00513F47" w:rsidRDefault="00513F47" w:rsidP="00513F47">
      <w:pPr>
        <w:spacing w:line="480" w:lineRule="auto"/>
      </w:pPr>
      <w:r w:rsidRPr="00513F47">
        <w:t xml:space="preserve">Dearden, L. (2022) One-third of all police in England and Wales to be inexperienced constables on probation because of 20,000 </w:t>
      </w:r>
      <w:proofErr w:type="gramStart"/>
      <w:r w:rsidRPr="00513F47">
        <w:t>uplift</w:t>
      </w:r>
      <w:proofErr w:type="gramEnd"/>
      <w:r w:rsidRPr="00513F47">
        <w:t xml:space="preserve">. Available at; https://www.independent.co.uk/news/uk/home-news/police-officers-uplift-experience-crime-b2128609.html (Accessed; 15th October 2023) </w:t>
      </w:r>
    </w:p>
    <w:p w14:paraId="1815C417" w14:textId="77777777" w:rsidR="00513F47" w:rsidRDefault="00513F47" w:rsidP="00513F47">
      <w:pPr>
        <w:spacing w:line="480" w:lineRule="auto"/>
      </w:pPr>
    </w:p>
    <w:p w14:paraId="19818525" w14:textId="3258EA00" w:rsidR="00513F47" w:rsidRPr="00513F47" w:rsidRDefault="00513F47" w:rsidP="00513F47">
      <w:pPr>
        <w:spacing w:line="480" w:lineRule="auto"/>
      </w:pPr>
      <w:r w:rsidRPr="00513F47">
        <w:t xml:space="preserve">Equality Act 2010. Available at; https://www.gov.uk/guidance/equality-act-2010-guidance </w:t>
      </w:r>
    </w:p>
    <w:p w14:paraId="62B41A11" w14:textId="77777777" w:rsidR="00513F47" w:rsidRDefault="00513F47" w:rsidP="00513F47">
      <w:pPr>
        <w:spacing w:line="480" w:lineRule="auto"/>
      </w:pPr>
    </w:p>
    <w:p w14:paraId="18DDADBE" w14:textId="26A9FF4E" w:rsidR="00513F47" w:rsidRPr="00513F47" w:rsidRDefault="00513F47" w:rsidP="00513F47">
      <w:pPr>
        <w:spacing w:line="480" w:lineRule="auto"/>
      </w:pPr>
      <w:r w:rsidRPr="00513F47">
        <w:t>GIOVANNINI, M., 2004. What Gets Measured Gets Done: Achieving Results Through Diversity and Inclusion. The Journal for Quality and Participation, 27(4), pp. 21-27</w:t>
      </w:r>
    </w:p>
    <w:p w14:paraId="3B682D98" w14:textId="77777777" w:rsidR="00513F47" w:rsidRDefault="00513F47" w:rsidP="00513F47">
      <w:pPr>
        <w:spacing w:line="480" w:lineRule="auto"/>
      </w:pPr>
    </w:p>
    <w:p w14:paraId="0B5F0893" w14:textId="717F4ADE" w:rsidR="00513F47" w:rsidRPr="00513F47" w:rsidRDefault="00513F47" w:rsidP="00513F47">
      <w:pPr>
        <w:spacing w:line="480" w:lineRule="auto"/>
      </w:pPr>
      <w:r w:rsidRPr="00513F47">
        <w:t>Harcourt B. E., and Ludwig, J. (2005) Broken Windows: New Evidence from New York City and a Five-City Social Experiment. Available at; https://chicagounbound.uchicago.edu/cgi/viewcontent.cgi?article=1047&amp;context=public_law_and_legal_theory (Accessed 06th November 2023).</w:t>
      </w:r>
    </w:p>
    <w:p w14:paraId="4CBC5E6D" w14:textId="77777777" w:rsidR="00513F47" w:rsidRDefault="00513F47" w:rsidP="00513F47">
      <w:pPr>
        <w:spacing w:line="480" w:lineRule="auto"/>
      </w:pPr>
    </w:p>
    <w:p w14:paraId="57D8ABDE" w14:textId="570743AE" w:rsidR="00513F47" w:rsidRPr="00513F47" w:rsidRDefault="00513F47" w:rsidP="00513F47">
      <w:pPr>
        <w:spacing w:line="480" w:lineRule="auto"/>
      </w:pPr>
      <w:r w:rsidRPr="00513F47">
        <w:t>HMICFRS (2023) National intelligence model (NIM). Available at; https://hmicfrs.justiceinspectorates.gov.uk/glossary/national-intelligence-model/ (Accessed; 11th October 2023)</w:t>
      </w:r>
    </w:p>
    <w:p w14:paraId="7E59D32C" w14:textId="77777777" w:rsidR="00513F47" w:rsidRDefault="00513F47" w:rsidP="00513F47">
      <w:pPr>
        <w:spacing w:line="480" w:lineRule="auto"/>
      </w:pPr>
    </w:p>
    <w:p w14:paraId="2E4653E4" w14:textId="72DC0933" w:rsidR="00513F47" w:rsidRPr="00513F47" w:rsidRDefault="00513F47" w:rsidP="00513F47">
      <w:pPr>
        <w:spacing w:line="480" w:lineRule="auto"/>
      </w:pPr>
      <w:r w:rsidRPr="00513F47">
        <w:t>Home Office (2021) Covert Human Intelligence Sources Bill Factsheet (accessible version). Available at; https://www.gov.uk/government/publications/covert-human-intelligence-sources-draft-code-of-practice/covert-human-intelligence-sources-bill-factsheet-accessible-version (Accessed; 10th October 2023)</w:t>
      </w:r>
    </w:p>
    <w:p w14:paraId="4D73E9C5" w14:textId="77777777" w:rsidR="00513F47" w:rsidRDefault="00513F47" w:rsidP="00513F47">
      <w:pPr>
        <w:spacing w:line="480" w:lineRule="auto"/>
      </w:pPr>
    </w:p>
    <w:p w14:paraId="5B0D2F6A" w14:textId="7FBE9555" w:rsidR="00513F47" w:rsidRPr="00513F47" w:rsidRDefault="00513F47" w:rsidP="00513F47">
      <w:pPr>
        <w:spacing w:line="480" w:lineRule="auto"/>
      </w:pPr>
      <w:r w:rsidRPr="00513F47">
        <w:t>Home Office (2021a) Operational Case Studies (Accessible version). Available at; https://www.gov.uk/government/publications/covert-human-intelligence-sources-draft-code-of-practice/covert-human-intelligence-sources-bill-case-studies-accessible-version (Accessed; 11th October 2023)</w:t>
      </w:r>
    </w:p>
    <w:p w14:paraId="556ADB64" w14:textId="77777777" w:rsidR="00513F47" w:rsidRDefault="00513F47" w:rsidP="00513F47">
      <w:pPr>
        <w:spacing w:line="480" w:lineRule="auto"/>
      </w:pPr>
    </w:p>
    <w:p w14:paraId="23E0CA54" w14:textId="036F06F7" w:rsidR="00513F47" w:rsidRPr="00513F47" w:rsidRDefault="00513F47" w:rsidP="00513F47">
      <w:pPr>
        <w:spacing w:line="480" w:lineRule="auto"/>
      </w:pPr>
      <w:r w:rsidRPr="00513F47">
        <w:lastRenderedPageBreak/>
        <w:t xml:space="preserve">Home Office (2021b) Cover Human Intelligence Sources </w:t>
      </w:r>
      <w:proofErr w:type="gramStart"/>
      <w:r w:rsidRPr="00513F47">
        <w:t>bill</w:t>
      </w:r>
      <w:proofErr w:type="gramEnd"/>
      <w:r w:rsidRPr="00513F47">
        <w:t xml:space="preserve"> Factsheet. Available </w:t>
      </w:r>
      <w:proofErr w:type="gramStart"/>
      <w:r w:rsidRPr="00513F47">
        <w:t>at;  https://www.gov.uk/government/publications/covert-human-intelligence-sources-draft-code-of-practice/covert-human-intelligence-sources-bill-factsheet-accessible-version</w:t>
      </w:r>
      <w:proofErr w:type="gramEnd"/>
      <w:r w:rsidRPr="00513F47">
        <w:t xml:space="preserve"> (Accessed; 11th October 2023)</w:t>
      </w:r>
    </w:p>
    <w:p w14:paraId="2AFE7AED" w14:textId="77777777" w:rsidR="00513F47" w:rsidRDefault="00513F47" w:rsidP="00513F47">
      <w:pPr>
        <w:spacing w:line="480" w:lineRule="auto"/>
      </w:pPr>
    </w:p>
    <w:p w14:paraId="01BEC3AC" w14:textId="4657A269" w:rsidR="00513F47" w:rsidRPr="00513F47" w:rsidRDefault="00513F47" w:rsidP="00513F47">
      <w:pPr>
        <w:spacing w:line="480" w:lineRule="auto"/>
      </w:pPr>
      <w:r w:rsidRPr="00513F47">
        <w:t xml:space="preserve">Home office (2022) Police workforce, </w:t>
      </w:r>
      <w:proofErr w:type="gramStart"/>
      <w:r w:rsidRPr="00513F47">
        <w:t>England</w:t>
      </w:r>
      <w:proofErr w:type="gramEnd"/>
      <w:r w:rsidRPr="00513F47">
        <w:t xml:space="preserve"> and Wales: 31 March 2022. Available at; https://www.gov.uk/government/statistics/police-workforce-england-and-wales-31-march-2022/police-workforce-england-and-wales-31-march-2022#diversity (Accessed; 05th October 2023)</w:t>
      </w:r>
    </w:p>
    <w:p w14:paraId="22D0FBC6" w14:textId="77777777" w:rsidR="00513F47" w:rsidRDefault="00513F47" w:rsidP="00513F47">
      <w:pPr>
        <w:spacing w:line="480" w:lineRule="auto"/>
      </w:pPr>
    </w:p>
    <w:p w14:paraId="0E655815" w14:textId="61C6CDC5" w:rsidR="00513F47" w:rsidRPr="00513F47" w:rsidRDefault="00513F47" w:rsidP="00513F47">
      <w:pPr>
        <w:spacing w:line="480" w:lineRule="auto"/>
      </w:pPr>
      <w:r w:rsidRPr="00513F47">
        <w:t>Hunt, V., Yee, L., Prince, S., and Dixon-</w:t>
      </w:r>
      <w:proofErr w:type="spellStart"/>
      <w:r w:rsidRPr="00513F47">
        <w:t>Fyle</w:t>
      </w:r>
      <w:proofErr w:type="spellEnd"/>
      <w:r w:rsidRPr="00513F47">
        <w:t xml:space="preserve">, S. (2018) Delivering through diversity. Available at; </w:t>
      </w:r>
      <w:proofErr w:type="gramStart"/>
      <w:r w:rsidRPr="00513F47">
        <w:t>https://www.mckinsey.com/capabilities/people-and-organizational-performance/our-insights/delivering-through-diversity  (</w:t>
      </w:r>
      <w:proofErr w:type="gramEnd"/>
      <w:r w:rsidRPr="00513F47">
        <w:t>Accessed; 05th October 2023)</w:t>
      </w:r>
    </w:p>
    <w:p w14:paraId="13E8B725" w14:textId="77777777" w:rsidR="00513F47" w:rsidRDefault="00513F47" w:rsidP="00513F47">
      <w:pPr>
        <w:spacing w:line="480" w:lineRule="auto"/>
      </w:pPr>
    </w:p>
    <w:p w14:paraId="60F0D2C1" w14:textId="4F6940D3" w:rsidR="00513F47" w:rsidRPr="00513F47" w:rsidRDefault="00513F47" w:rsidP="00513F47">
      <w:pPr>
        <w:spacing w:line="480" w:lineRule="auto"/>
      </w:pPr>
      <w:r w:rsidRPr="00513F47">
        <w:t xml:space="preserve">JESIP (2018) JESIP Major Incident Film. [video]. Available at; https://www.youtube.com/watch?v=KQksEyGDRQg (Accessed 15th October 2023). </w:t>
      </w:r>
    </w:p>
    <w:p w14:paraId="18BAC020" w14:textId="77777777" w:rsidR="00513F47" w:rsidRDefault="00513F47" w:rsidP="00513F47">
      <w:pPr>
        <w:spacing w:line="480" w:lineRule="auto"/>
      </w:pPr>
    </w:p>
    <w:p w14:paraId="11D21EA4" w14:textId="4621C621" w:rsidR="00513F47" w:rsidRPr="00513F47" w:rsidRDefault="00513F47" w:rsidP="00513F47">
      <w:pPr>
        <w:spacing w:line="480" w:lineRule="auto"/>
      </w:pPr>
      <w:r w:rsidRPr="00513F47">
        <w:t xml:space="preserve">JESIP (2023) Definitions. Available at; </w:t>
      </w:r>
      <w:proofErr w:type="gramStart"/>
      <w:r w:rsidRPr="00513F47">
        <w:t>https://www.jesip.org.uk/joint-doctrine/definitions/#  (</w:t>
      </w:r>
      <w:proofErr w:type="gramEnd"/>
      <w:r w:rsidRPr="00513F47">
        <w:t>Accessed; 15th October 2023)</w:t>
      </w:r>
    </w:p>
    <w:p w14:paraId="78AAA8FC" w14:textId="77777777" w:rsidR="00513F47" w:rsidRDefault="00513F47" w:rsidP="00513F47">
      <w:pPr>
        <w:spacing w:line="480" w:lineRule="auto"/>
      </w:pPr>
    </w:p>
    <w:p w14:paraId="44EE3BF7" w14:textId="503E14A4" w:rsidR="00513F47" w:rsidRPr="00513F47" w:rsidRDefault="00513F47" w:rsidP="00513F47">
      <w:pPr>
        <w:spacing w:line="480" w:lineRule="auto"/>
      </w:pPr>
      <w:r w:rsidRPr="00513F47">
        <w:t>Justice Inspectorates (2016) The tri-service review of the Joint Emergency Services Interoperability Principles (JESIP). Available at; https://assets-hmicfrs.justiceinspectorates.gov.uk/uploads/joint-emergency-services-interoperability-principles-review.pdf (Accessed; 15th October 2023)</w:t>
      </w:r>
    </w:p>
    <w:p w14:paraId="11FA73ED" w14:textId="77777777" w:rsidR="00513F47" w:rsidRDefault="00513F47" w:rsidP="00513F47">
      <w:pPr>
        <w:spacing w:line="480" w:lineRule="auto"/>
      </w:pPr>
    </w:p>
    <w:p w14:paraId="027F4A07" w14:textId="1778D7C6" w:rsidR="00513F47" w:rsidRPr="00513F47" w:rsidRDefault="00513F47" w:rsidP="00513F47">
      <w:pPr>
        <w:spacing w:line="480" w:lineRule="auto"/>
      </w:pPr>
      <w:r w:rsidRPr="00513F47">
        <w:lastRenderedPageBreak/>
        <w:t xml:space="preserve">Newburn, T. (2017) Criminology. (3rd </w:t>
      </w:r>
      <w:proofErr w:type="spellStart"/>
      <w:r w:rsidRPr="00513F47">
        <w:t>edn</w:t>
      </w:r>
      <w:proofErr w:type="spellEnd"/>
      <w:r w:rsidRPr="00513F47">
        <w:t>). Oxon: Routledge</w:t>
      </w:r>
    </w:p>
    <w:p w14:paraId="2748307C" w14:textId="77777777" w:rsidR="00513F47" w:rsidRDefault="00513F47" w:rsidP="00513F47">
      <w:pPr>
        <w:spacing w:line="480" w:lineRule="auto"/>
      </w:pPr>
    </w:p>
    <w:p w14:paraId="6847931B" w14:textId="00E689FC" w:rsidR="00513F47" w:rsidRPr="00513F47" w:rsidRDefault="00513F47" w:rsidP="00513F47">
      <w:pPr>
        <w:spacing w:line="480" w:lineRule="auto"/>
      </w:pPr>
      <w:r w:rsidRPr="00513F47">
        <w:t xml:space="preserve">NPCC (2016) Policing Vision 2025. Available at; </w:t>
      </w:r>
      <w:proofErr w:type="gramStart"/>
      <w:r w:rsidRPr="00513F47">
        <w:t>https://assets.college.police.uk/s3fs-public/policing_vision_2025.pdf  (</w:t>
      </w:r>
      <w:proofErr w:type="gramEnd"/>
      <w:r w:rsidRPr="00513F47">
        <w:t>Accessed; 05th October 2023)</w:t>
      </w:r>
    </w:p>
    <w:p w14:paraId="33A94C72" w14:textId="77777777" w:rsidR="00513F47" w:rsidRDefault="00513F47" w:rsidP="00513F47">
      <w:pPr>
        <w:spacing w:line="480" w:lineRule="auto"/>
      </w:pPr>
    </w:p>
    <w:p w14:paraId="1CE3653B" w14:textId="3AF71339" w:rsidR="00513F47" w:rsidRPr="00513F47" w:rsidRDefault="00513F47" w:rsidP="00513F47">
      <w:pPr>
        <w:spacing w:line="480" w:lineRule="auto"/>
      </w:pPr>
      <w:r w:rsidRPr="00513F47">
        <w:t>NPCC (2022) Police Race Action Plan: Improving policing for black people. Available at; https://assets.college.police.uk/s3fs-public/Police-Race-Action-Plan.pdf (Accessed; 05th October 2023)</w:t>
      </w:r>
    </w:p>
    <w:p w14:paraId="6F7D74CF" w14:textId="77777777" w:rsidR="00513F47" w:rsidRDefault="00513F47" w:rsidP="00513F47">
      <w:pPr>
        <w:spacing w:line="480" w:lineRule="auto"/>
      </w:pPr>
    </w:p>
    <w:p w14:paraId="5AAF3A8F" w14:textId="7F6F64DD" w:rsidR="00513F47" w:rsidRPr="00513F47" w:rsidRDefault="00513F47" w:rsidP="00513F47">
      <w:pPr>
        <w:spacing w:line="480" w:lineRule="auto"/>
      </w:pPr>
      <w:r w:rsidRPr="00513F47">
        <w:t xml:space="preserve">Nunan, J., Stanier, </w:t>
      </w:r>
      <w:proofErr w:type="gramStart"/>
      <w:r w:rsidRPr="00513F47">
        <w:t>I,.</w:t>
      </w:r>
      <w:proofErr w:type="gramEnd"/>
      <w:r w:rsidRPr="00513F47">
        <w:t xml:space="preserve"> Milne, R., </w:t>
      </w:r>
      <w:proofErr w:type="spellStart"/>
      <w:r w:rsidRPr="00513F47">
        <w:t>Shawyer</w:t>
      </w:r>
      <w:proofErr w:type="spellEnd"/>
      <w:r w:rsidRPr="00513F47">
        <w:t xml:space="preserve">, A. &amp; Walsh, D. (2020) Eliciting human intelligence: police source handlers’ perceptions and experiences of rapport during covert human intelligence sources (CHIS) interactions, Psychiatry, Psychology and Law, 27:4, 511-537, DOI: 10.1080/13218719.2020.1734978   </w:t>
      </w:r>
    </w:p>
    <w:p w14:paraId="568D3D21" w14:textId="77777777" w:rsidR="00513F47" w:rsidRDefault="00513F47" w:rsidP="00513F47">
      <w:pPr>
        <w:spacing w:line="480" w:lineRule="auto"/>
      </w:pPr>
    </w:p>
    <w:p w14:paraId="0F666DA6" w14:textId="71AB5FF5" w:rsidR="00513F47" w:rsidRPr="00513F47" w:rsidRDefault="00513F47" w:rsidP="00513F47">
      <w:pPr>
        <w:spacing w:line="480" w:lineRule="auto"/>
      </w:pPr>
      <w:r w:rsidRPr="00513F47">
        <w:t xml:space="preserve">Regulation of Investigatory Powers Act 2000 S.29B. Available at; https://www.legislation.gov.uk/ukpga/2000/23/section/29B  </w:t>
      </w:r>
    </w:p>
    <w:p w14:paraId="01FD68D5" w14:textId="77777777" w:rsidR="00513F47" w:rsidRDefault="00513F47" w:rsidP="00513F47">
      <w:pPr>
        <w:spacing w:line="480" w:lineRule="auto"/>
      </w:pPr>
    </w:p>
    <w:p w14:paraId="678929C8" w14:textId="727B5F21" w:rsidR="00513F47" w:rsidRPr="00513F47" w:rsidRDefault="00513F47" w:rsidP="00513F47">
      <w:pPr>
        <w:spacing w:line="480" w:lineRule="auto"/>
      </w:pPr>
      <w:r w:rsidRPr="00513F47">
        <w:t>Ruhl, C. (2023) Broken Windows Theory of Criminology. Available at:  https://www.simplypsychology.org/broken-windows-theory.html#What-Is-the-Broken-Windows-Theory (Accessed: 01st November 2023)</w:t>
      </w:r>
    </w:p>
    <w:p w14:paraId="33B3883F" w14:textId="77777777" w:rsidR="00513F47" w:rsidRDefault="00513F47" w:rsidP="00513F47">
      <w:pPr>
        <w:spacing w:line="480" w:lineRule="auto"/>
      </w:pPr>
    </w:p>
    <w:p w14:paraId="1414CB81" w14:textId="3004656B" w:rsidR="00513F47" w:rsidRPr="00513F47" w:rsidRDefault="00513F47" w:rsidP="00513F47">
      <w:pPr>
        <w:spacing w:line="480" w:lineRule="auto"/>
      </w:pPr>
      <w:r w:rsidRPr="00513F47">
        <w:lastRenderedPageBreak/>
        <w:t>The Metropolitan police (2023) What is antisocial behaviour? Available at; https://www.met.police.uk/advice/advice-and-information/asb/asb/antisocial-behaviour/what-is-antisocial-behaviour/ (Accessed 01st November 2023)</w:t>
      </w:r>
    </w:p>
    <w:p w14:paraId="5C959B80" w14:textId="77777777" w:rsidR="00513F47" w:rsidRDefault="00513F47" w:rsidP="00513F47">
      <w:pPr>
        <w:spacing w:line="480" w:lineRule="auto"/>
      </w:pPr>
    </w:p>
    <w:p w14:paraId="7CCFD246" w14:textId="097EB294" w:rsidR="00513F47" w:rsidRDefault="00513F47" w:rsidP="00513F47">
      <w:pPr>
        <w:spacing w:line="480" w:lineRule="auto"/>
      </w:pPr>
      <w:r w:rsidRPr="00513F47">
        <w:t>The University of Edinburgh (2020) Equality, Diversity &amp; Inclusion. Available at; https://www.ed.ac.uk/equality-diversity/students/unconscious-bias (Accessed; 05th October 2023)</w:t>
      </w:r>
    </w:p>
    <w:p w14:paraId="1EEFFF51" w14:textId="77777777" w:rsidR="00513F47" w:rsidRPr="00513F47" w:rsidRDefault="00513F47" w:rsidP="00513F47">
      <w:pPr>
        <w:spacing w:line="480" w:lineRule="auto"/>
      </w:pPr>
    </w:p>
    <w:p w14:paraId="4BC2D365" w14:textId="77777777" w:rsidR="00513F47" w:rsidRPr="00513F47" w:rsidRDefault="00513F47" w:rsidP="00513F47">
      <w:pPr>
        <w:spacing w:line="480" w:lineRule="auto"/>
      </w:pPr>
      <w:r w:rsidRPr="00513F47">
        <w:t xml:space="preserve">United Nations office on drugs and crime (2019) University Module Series: Crime Prevention and Criminal justice. Module </w:t>
      </w:r>
      <w:proofErr w:type="gramStart"/>
      <w:r w:rsidRPr="00513F47">
        <w:t>2:Crime</w:t>
      </w:r>
      <w:proofErr w:type="gramEnd"/>
      <w:r w:rsidRPr="00513F47">
        <w:t xml:space="preserve"> Prevention. Available at: https://www.unodc.org/e4j/en/crime-prevention-criminal-justice/module-2/key-issues/1--definition-of-crime-prevention.html (Accessed; 01st November 2023)</w:t>
      </w:r>
    </w:p>
    <w:p w14:paraId="6245EF90" w14:textId="77777777" w:rsidR="00513F47" w:rsidRDefault="00513F47" w:rsidP="00513F47">
      <w:pPr>
        <w:spacing w:line="480" w:lineRule="auto"/>
      </w:pPr>
    </w:p>
    <w:p w14:paraId="0C34AF39" w14:textId="7822989E" w:rsidR="00513F47" w:rsidRPr="00513F47" w:rsidRDefault="00513F47" w:rsidP="00513F47">
      <w:pPr>
        <w:spacing w:line="480" w:lineRule="auto"/>
      </w:pPr>
      <w:r w:rsidRPr="00513F47">
        <w:t>Wood, D., Bradshaw S., Dickens, T., Parker-</w:t>
      </w:r>
      <w:proofErr w:type="spellStart"/>
      <w:r w:rsidRPr="00513F47">
        <w:t>McLedd</w:t>
      </w:r>
      <w:proofErr w:type="spellEnd"/>
      <w:r w:rsidRPr="00513F47">
        <w:t xml:space="preserve">, J., Simpson, F., and Weaver, G. (2022) Blackstone’s Handbook for Policing Students. 16th </w:t>
      </w:r>
      <w:proofErr w:type="spellStart"/>
      <w:r w:rsidRPr="00513F47">
        <w:t>edn</w:t>
      </w:r>
      <w:proofErr w:type="spellEnd"/>
      <w:r w:rsidRPr="00513F47">
        <w:t xml:space="preserve">. Oxford: Oxford University Press. </w:t>
      </w:r>
    </w:p>
    <w:sectPr w:rsidR="00513F47" w:rsidRPr="00513F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12233" w14:textId="77777777" w:rsidR="00513F47" w:rsidRDefault="00513F47" w:rsidP="00513F47">
      <w:pPr>
        <w:spacing w:after="0" w:line="240" w:lineRule="auto"/>
      </w:pPr>
      <w:r>
        <w:separator/>
      </w:r>
    </w:p>
  </w:endnote>
  <w:endnote w:type="continuationSeparator" w:id="0">
    <w:p w14:paraId="2345A8F1" w14:textId="77777777" w:rsidR="00513F47" w:rsidRDefault="00513F47" w:rsidP="00513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A250B" w14:textId="77777777" w:rsidR="00513F47" w:rsidRDefault="00513F47" w:rsidP="00513F47">
      <w:pPr>
        <w:spacing w:after="0" w:line="240" w:lineRule="auto"/>
      </w:pPr>
      <w:r>
        <w:separator/>
      </w:r>
    </w:p>
  </w:footnote>
  <w:footnote w:type="continuationSeparator" w:id="0">
    <w:p w14:paraId="24CEC92A" w14:textId="77777777" w:rsidR="00513F47" w:rsidRDefault="00513F47" w:rsidP="00513F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C3016"/>
    <w:multiLevelType w:val="hybridMultilevel"/>
    <w:tmpl w:val="BCDCF93A"/>
    <w:lvl w:ilvl="0" w:tplc="0DB2DBE6">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B18"/>
    <w:rsid w:val="0016149C"/>
    <w:rsid w:val="00513F47"/>
    <w:rsid w:val="00803B18"/>
    <w:rsid w:val="009B1683"/>
    <w:rsid w:val="00AD0DE7"/>
    <w:rsid w:val="00CB505E"/>
    <w:rsid w:val="00CC5656"/>
    <w:rsid w:val="00F83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39DEA3"/>
  <w15:chartTrackingRefBased/>
  <w15:docId w15:val="{78F22E53-B39D-402D-AB50-CD85155A2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F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D0D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13F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6304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5092</Words>
  <Characters>29027</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Kinsey, Lewys</dc:creator>
  <cp:keywords/>
  <dc:description/>
  <cp:lastModifiedBy>Kinsey, Lewys</cp:lastModifiedBy>
  <cp:revision>2</cp:revision>
  <dcterms:created xsi:type="dcterms:W3CDTF">2023-11-25T12:06:00Z</dcterms:created>
  <dcterms:modified xsi:type="dcterms:W3CDTF">2023-11-25T12:06:00Z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2023-10-25T14:09:16Z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19ea41ab-7a3c-47ee-8389-75d006c02f8f</vt:lpwstr>
  </property>
  <property fmtid="{D5CDD505-2E9C-101B-9397-08002B2CF9AE}" pid="8" name="MSIP_Label_f2acd28b-79a3-4a0f-b0ff-4b75658b1549_ContentBits">
    <vt:lpwstr>0</vt:lpwstr>
  </property>
</Properties>
</file>