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F340E" w14:textId="2D753944" w:rsidR="00E04B03" w:rsidRPr="00E04B03" w:rsidRDefault="00E04B03" w:rsidP="00E04B03">
      <w:pPr>
        <w:jc w:val="center"/>
        <w:rPr>
          <w:sz w:val="40"/>
          <w:szCs w:val="40"/>
        </w:rPr>
      </w:pPr>
      <w:r w:rsidRPr="00E04B03">
        <w:rPr>
          <w:sz w:val="40"/>
          <w:szCs w:val="40"/>
        </w:rPr>
        <w:t>University of Wales Trinity Saint David</w:t>
      </w:r>
    </w:p>
    <w:p w14:paraId="21BCE53D" w14:textId="0522A505" w:rsidR="00E04B03" w:rsidRPr="00E04B03" w:rsidRDefault="00E04B03" w:rsidP="00E04B03">
      <w:pPr>
        <w:jc w:val="center"/>
        <w:rPr>
          <w:sz w:val="40"/>
          <w:szCs w:val="40"/>
        </w:rPr>
      </w:pPr>
      <w:r w:rsidRPr="00E04B03">
        <w:rPr>
          <w:sz w:val="40"/>
          <w:szCs w:val="40"/>
        </w:rPr>
        <w:t>Wales Institute of Science and Art</w:t>
      </w:r>
    </w:p>
    <w:p w14:paraId="66B31B11" w14:textId="1D2176F4" w:rsidR="00E04B03" w:rsidRPr="00E04B03" w:rsidRDefault="00E04B03" w:rsidP="00E04B03">
      <w:pPr>
        <w:jc w:val="center"/>
        <w:rPr>
          <w:sz w:val="40"/>
          <w:szCs w:val="40"/>
        </w:rPr>
      </w:pPr>
    </w:p>
    <w:p w14:paraId="00224714" w14:textId="27DD22B8" w:rsidR="00E04B03" w:rsidRPr="00E04B03" w:rsidRDefault="00E04B03" w:rsidP="00E04B03">
      <w:pPr>
        <w:jc w:val="center"/>
        <w:rPr>
          <w:sz w:val="40"/>
          <w:szCs w:val="40"/>
        </w:rPr>
      </w:pPr>
    </w:p>
    <w:p w14:paraId="3E0D6CF5" w14:textId="6989A989" w:rsidR="00E04B03" w:rsidRPr="00E04B03" w:rsidRDefault="00E04B03" w:rsidP="00E04B03">
      <w:pPr>
        <w:jc w:val="center"/>
        <w:rPr>
          <w:sz w:val="40"/>
          <w:szCs w:val="40"/>
        </w:rPr>
      </w:pPr>
    </w:p>
    <w:p w14:paraId="2419D0AB" w14:textId="6139CB8D" w:rsidR="00E04B03" w:rsidRPr="00E04B03" w:rsidRDefault="00E04B03" w:rsidP="00E04B03">
      <w:pPr>
        <w:jc w:val="center"/>
        <w:rPr>
          <w:sz w:val="40"/>
          <w:szCs w:val="40"/>
        </w:rPr>
      </w:pPr>
      <w:r w:rsidRPr="00E04B03">
        <w:rPr>
          <w:noProof/>
          <w:sz w:val="40"/>
          <w:szCs w:val="40"/>
        </w:rPr>
        <w:drawing>
          <wp:inline distT="0" distB="0" distL="0" distR="0" wp14:anchorId="438F29B1" wp14:editId="0CC0AC27">
            <wp:extent cx="5731510" cy="1915795"/>
            <wp:effectExtent l="0" t="0" r="2540" b="8255"/>
            <wp:docPr id="1039649122" name="Picture 2" descr="uwtsd logo reverse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reversed wh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15795"/>
                    </a:xfrm>
                    <a:prstGeom prst="rect">
                      <a:avLst/>
                    </a:prstGeom>
                    <a:noFill/>
                    <a:ln>
                      <a:noFill/>
                    </a:ln>
                  </pic:spPr>
                </pic:pic>
              </a:graphicData>
            </a:graphic>
          </wp:inline>
        </w:drawing>
      </w:r>
    </w:p>
    <w:p w14:paraId="41A8DA10" w14:textId="7C5DF623" w:rsidR="00E04B03" w:rsidRPr="00E04B03" w:rsidRDefault="00E04B03" w:rsidP="00092F95">
      <w:pPr>
        <w:rPr>
          <w:sz w:val="40"/>
          <w:szCs w:val="40"/>
        </w:rPr>
      </w:pPr>
    </w:p>
    <w:p w14:paraId="337E140D" w14:textId="029887E9" w:rsidR="00E04B03" w:rsidRDefault="007E0606" w:rsidP="00E04B03">
      <w:pPr>
        <w:jc w:val="center"/>
        <w:rPr>
          <w:b/>
          <w:bCs/>
          <w:sz w:val="40"/>
          <w:szCs w:val="40"/>
        </w:rPr>
      </w:pPr>
      <w:r>
        <w:rPr>
          <w:b/>
          <w:bCs/>
          <w:sz w:val="40"/>
          <w:szCs w:val="40"/>
        </w:rPr>
        <w:t>Motor Vehicle Engineering Science</w:t>
      </w:r>
    </w:p>
    <w:p w14:paraId="4C8F5523" w14:textId="4F80A7E4" w:rsidR="007E0606" w:rsidRDefault="007E0606" w:rsidP="00E04B03">
      <w:pPr>
        <w:jc w:val="center"/>
        <w:rPr>
          <w:b/>
          <w:bCs/>
          <w:sz w:val="40"/>
          <w:szCs w:val="40"/>
        </w:rPr>
      </w:pPr>
      <w:r>
        <w:rPr>
          <w:b/>
          <w:bCs/>
          <w:sz w:val="40"/>
          <w:szCs w:val="40"/>
        </w:rPr>
        <w:t>Energy in a Flywheel</w:t>
      </w:r>
    </w:p>
    <w:p w14:paraId="6AF6FF2B" w14:textId="5AFADB82" w:rsidR="007E0606" w:rsidRPr="00E04B03" w:rsidRDefault="007E0606" w:rsidP="00E04B03">
      <w:pPr>
        <w:jc w:val="center"/>
        <w:rPr>
          <w:sz w:val="40"/>
          <w:szCs w:val="40"/>
        </w:rPr>
      </w:pPr>
      <w:r>
        <w:rPr>
          <w:b/>
          <w:bCs/>
          <w:sz w:val="40"/>
          <w:szCs w:val="40"/>
        </w:rPr>
        <w:t>(ACHA4036)</w:t>
      </w:r>
    </w:p>
    <w:p w14:paraId="06D3FF42" w14:textId="2C976AD6" w:rsidR="00E04B03" w:rsidRPr="00E04B03" w:rsidRDefault="00E04B03" w:rsidP="00E04B03">
      <w:pPr>
        <w:jc w:val="center"/>
        <w:rPr>
          <w:sz w:val="40"/>
          <w:szCs w:val="40"/>
        </w:rPr>
      </w:pPr>
    </w:p>
    <w:p w14:paraId="0DF433DD" w14:textId="47EA705A" w:rsidR="00E04B03" w:rsidRPr="00E04B03" w:rsidRDefault="00E04B03" w:rsidP="00E04B03">
      <w:pPr>
        <w:jc w:val="center"/>
        <w:rPr>
          <w:sz w:val="40"/>
          <w:szCs w:val="40"/>
        </w:rPr>
      </w:pPr>
      <w:r w:rsidRPr="00E04B03">
        <w:rPr>
          <w:sz w:val="40"/>
          <w:szCs w:val="40"/>
        </w:rPr>
        <w:t>Connor Baldwin</w:t>
      </w:r>
    </w:p>
    <w:p w14:paraId="6C765131" w14:textId="07E51A05" w:rsidR="00E04B03" w:rsidRPr="00E04B03" w:rsidRDefault="00E04B03" w:rsidP="00E04B03">
      <w:pPr>
        <w:jc w:val="center"/>
        <w:rPr>
          <w:sz w:val="40"/>
          <w:szCs w:val="40"/>
        </w:rPr>
      </w:pPr>
      <w:r w:rsidRPr="00E04B03">
        <w:rPr>
          <w:sz w:val="40"/>
          <w:szCs w:val="40"/>
        </w:rPr>
        <w:t>2306099</w:t>
      </w:r>
    </w:p>
    <w:p w14:paraId="4FD97C09" w14:textId="6236C6F9" w:rsidR="005A088D" w:rsidRDefault="001F1188" w:rsidP="00E04B03">
      <w:pPr>
        <w:jc w:val="center"/>
        <w:rPr>
          <w:b/>
          <w:bCs/>
          <w:sz w:val="40"/>
          <w:szCs w:val="40"/>
        </w:rPr>
        <w:sectPr w:rsidR="005A088D" w:rsidSect="004230EB">
          <w:footerReference w:type="default" r:id="rId12"/>
          <w:pgSz w:w="11906" w:h="16838"/>
          <w:pgMar w:top="1440" w:right="1440" w:bottom="1440" w:left="1440" w:header="708" w:footer="708" w:gutter="0"/>
          <w:pgNumType w:fmt="lowerRoman" w:start="1"/>
          <w:cols w:space="708"/>
          <w:titlePg/>
          <w:docGrid w:linePitch="360"/>
        </w:sectPr>
      </w:pPr>
      <w:r>
        <w:rPr>
          <w:b/>
          <w:bCs/>
          <w:sz w:val="40"/>
          <w:szCs w:val="40"/>
        </w:rPr>
        <w:t>29</w:t>
      </w:r>
      <w:r w:rsidR="00092F95">
        <w:rPr>
          <w:b/>
          <w:bCs/>
          <w:sz w:val="40"/>
          <w:szCs w:val="40"/>
        </w:rPr>
        <w:t>/</w:t>
      </w:r>
      <w:r>
        <w:rPr>
          <w:b/>
          <w:bCs/>
          <w:sz w:val="40"/>
          <w:szCs w:val="40"/>
        </w:rPr>
        <w:t>03</w:t>
      </w:r>
      <w:r w:rsidR="00092F95">
        <w:rPr>
          <w:b/>
          <w:bCs/>
          <w:sz w:val="40"/>
          <w:szCs w:val="40"/>
        </w:rPr>
        <w:t>/202</w:t>
      </w:r>
      <w:r>
        <w:rPr>
          <w:b/>
          <w:bCs/>
          <w:sz w:val="40"/>
          <w:szCs w:val="40"/>
        </w:rPr>
        <w:t>6</w:t>
      </w:r>
    </w:p>
    <w:p w14:paraId="1092FEDA" w14:textId="37682D9D" w:rsidR="00DD71DA" w:rsidRDefault="00DD71DA" w:rsidP="00DD71DA">
      <w:pPr>
        <w:pStyle w:val="Heading1"/>
      </w:pPr>
      <w:bookmarkStart w:id="0" w:name="_Toc225538542"/>
      <w:r>
        <w:lastRenderedPageBreak/>
        <w:t>Contents</w:t>
      </w:r>
      <w:bookmarkEnd w:id="0"/>
      <w:r>
        <w:t xml:space="preserve"> </w:t>
      </w:r>
    </w:p>
    <w:sdt>
      <w:sdtPr>
        <w:rPr>
          <w:rFonts w:asciiTheme="minorHAnsi" w:eastAsiaTheme="minorHAnsi" w:hAnsiTheme="minorHAnsi" w:cstheme="minorBidi"/>
          <w:color w:val="auto"/>
          <w:kern w:val="2"/>
          <w:sz w:val="24"/>
          <w:szCs w:val="24"/>
          <w:lang w:eastAsia="en-US"/>
          <w14:ligatures w14:val="standardContextual"/>
        </w:rPr>
        <w:id w:val="481514666"/>
        <w:docPartObj>
          <w:docPartGallery w:val="Table of Contents"/>
          <w:docPartUnique/>
        </w:docPartObj>
      </w:sdtPr>
      <w:sdtEndPr>
        <w:rPr>
          <w:b/>
          <w:bCs/>
        </w:rPr>
      </w:sdtEndPr>
      <w:sdtContent>
        <w:p w14:paraId="7247A14C" w14:textId="76424F16" w:rsidR="00DD71DA" w:rsidRDefault="00DD71DA" w:rsidP="00DD71DA">
          <w:pPr>
            <w:pStyle w:val="TOCHeading"/>
          </w:pPr>
        </w:p>
        <w:p w14:paraId="6E964908" w14:textId="7533CFEA" w:rsidR="00F039CA" w:rsidRDefault="00DD71DA">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5538542" w:history="1">
            <w:r w:rsidR="00F039CA" w:rsidRPr="00472EA4">
              <w:rPr>
                <w:rStyle w:val="Hyperlink"/>
                <w:noProof/>
              </w:rPr>
              <w:t>1</w:t>
            </w:r>
            <w:r w:rsidR="00F039CA">
              <w:rPr>
                <w:rFonts w:eastAsiaTheme="minorEastAsia"/>
                <w:noProof/>
                <w:lang w:eastAsia="en-GB"/>
              </w:rPr>
              <w:tab/>
            </w:r>
            <w:r w:rsidR="00F039CA" w:rsidRPr="00472EA4">
              <w:rPr>
                <w:rStyle w:val="Hyperlink"/>
                <w:noProof/>
              </w:rPr>
              <w:t>Contents</w:t>
            </w:r>
            <w:r w:rsidR="00F039CA">
              <w:rPr>
                <w:noProof/>
                <w:webHidden/>
              </w:rPr>
              <w:tab/>
            </w:r>
            <w:r w:rsidR="00F039CA">
              <w:rPr>
                <w:noProof/>
                <w:webHidden/>
              </w:rPr>
              <w:fldChar w:fldCharType="begin"/>
            </w:r>
            <w:r w:rsidR="00F039CA">
              <w:rPr>
                <w:noProof/>
                <w:webHidden/>
              </w:rPr>
              <w:instrText xml:space="preserve"> PAGEREF _Toc225538542 \h </w:instrText>
            </w:r>
            <w:r w:rsidR="00F039CA">
              <w:rPr>
                <w:noProof/>
                <w:webHidden/>
              </w:rPr>
            </w:r>
            <w:r w:rsidR="00F039CA">
              <w:rPr>
                <w:noProof/>
                <w:webHidden/>
              </w:rPr>
              <w:fldChar w:fldCharType="separate"/>
            </w:r>
            <w:r w:rsidR="00F039CA">
              <w:rPr>
                <w:noProof/>
                <w:webHidden/>
              </w:rPr>
              <w:t>i</w:t>
            </w:r>
            <w:r w:rsidR="00F039CA">
              <w:rPr>
                <w:noProof/>
                <w:webHidden/>
              </w:rPr>
              <w:fldChar w:fldCharType="end"/>
            </w:r>
          </w:hyperlink>
        </w:p>
        <w:p w14:paraId="167CB9C3" w14:textId="51D9FCA9" w:rsidR="00F039CA" w:rsidRDefault="00F039CA">
          <w:pPr>
            <w:pStyle w:val="TOC1"/>
            <w:tabs>
              <w:tab w:val="left" w:pos="480"/>
              <w:tab w:val="right" w:leader="dot" w:pos="9016"/>
            </w:tabs>
            <w:rPr>
              <w:rFonts w:eastAsiaTheme="minorEastAsia"/>
              <w:noProof/>
              <w:lang w:eastAsia="en-GB"/>
            </w:rPr>
          </w:pPr>
          <w:hyperlink w:anchor="_Toc225538543" w:history="1">
            <w:r w:rsidRPr="00472EA4">
              <w:rPr>
                <w:rStyle w:val="Hyperlink"/>
                <w:noProof/>
              </w:rPr>
              <w:t>2</w:t>
            </w:r>
            <w:r>
              <w:rPr>
                <w:rFonts w:eastAsiaTheme="minorEastAsia"/>
                <w:noProof/>
                <w:lang w:eastAsia="en-GB"/>
              </w:rPr>
              <w:tab/>
            </w:r>
            <w:r w:rsidRPr="00472EA4">
              <w:rPr>
                <w:rStyle w:val="Hyperlink"/>
                <w:noProof/>
              </w:rPr>
              <w:t>Introduction</w:t>
            </w:r>
            <w:r>
              <w:rPr>
                <w:noProof/>
                <w:webHidden/>
              </w:rPr>
              <w:tab/>
            </w:r>
            <w:r>
              <w:rPr>
                <w:noProof/>
                <w:webHidden/>
              </w:rPr>
              <w:fldChar w:fldCharType="begin"/>
            </w:r>
            <w:r>
              <w:rPr>
                <w:noProof/>
                <w:webHidden/>
              </w:rPr>
              <w:instrText xml:space="preserve"> PAGEREF _Toc225538543 \h </w:instrText>
            </w:r>
            <w:r>
              <w:rPr>
                <w:noProof/>
                <w:webHidden/>
              </w:rPr>
            </w:r>
            <w:r>
              <w:rPr>
                <w:noProof/>
                <w:webHidden/>
              </w:rPr>
              <w:fldChar w:fldCharType="separate"/>
            </w:r>
            <w:r>
              <w:rPr>
                <w:noProof/>
                <w:webHidden/>
              </w:rPr>
              <w:t>1</w:t>
            </w:r>
            <w:r>
              <w:rPr>
                <w:noProof/>
                <w:webHidden/>
              </w:rPr>
              <w:fldChar w:fldCharType="end"/>
            </w:r>
          </w:hyperlink>
        </w:p>
        <w:p w14:paraId="49EF1913" w14:textId="5AC9597A" w:rsidR="00F039CA" w:rsidRDefault="00F039CA">
          <w:pPr>
            <w:pStyle w:val="TOC2"/>
            <w:tabs>
              <w:tab w:val="left" w:pos="960"/>
              <w:tab w:val="right" w:leader="dot" w:pos="9016"/>
            </w:tabs>
            <w:rPr>
              <w:rFonts w:eastAsiaTheme="minorEastAsia"/>
              <w:noProof/>
              <w:lang w:eastAsia="en-GB"/>
            </w:rPr>
          </w:pPr>
          <w:hyperlink w:anchor="_Toc225538544" w:history="1">
            <w:r w:rsidRPr="00472EA4">
              <w:rPr>
                <w:rStyle w:val="Hyperlink"/>
                <w:noProof/>
              </w:rPr>
              <w:t>2.1</w:t>
            </w:r>
            <w:r>
              <w:rPr>
                <w:rFonts w:eastAsiaTheme="minorEastAsia"/>
                <w:noProof/>
                <w:lang w:eastAsia="en-GB"/>
              </w:rPr>
              <w:tab/>
            </w:r>
            <w:r w:rsidRPr="00472EA4">
              <w:rPr>
                <w:rStyle w:val="Hyperlink"/>
                <w:noProof/>
              </w:rPr>
              <w:t>Relevance to Industry</w:t>
            </w:r>
            <w:r>
              <w:rPr>
                <w:noProof/>
                <w:webHidden/>
              </w:rPr>
              <w:tab/>
            </w:r>
            <w:r>
              <w:rPr>
                <w:noProof/>
                <w:webHidden/>
              </w:rPr>
              <w:fldChar w:fldCharType="begin"/>
            </w:r>
            <w:r>
              <w:rPr>
                <w:noProof/>
                <w:webHidden/>
              </w:rPr>
              <w:instrText xml:space="preserve"> PAGEREF _Toc225538544 \h </w:instrText>
            </w:r>
            <w:r>
              <w:rPr>
                <w:noProof/>
                <w:webHidden/>
              </w:rPr>
            </w:r>
            <w:r>
              <w:rPr>
                <w:noProof/>
                <w:webHidden/>
              </w:rPr>
              <w:fldChar w:fldCharType="separate"/>
            </w:r>
            <w:r>
              <w:rPr>
                <w:noProof/>
                <w:webHidden/>
              </w:rPr>
              <w:t>1</w:t>
            </w:r>
            <w:r>
              <w:rPr>
                <w:noProof/>
                <w:webHidden/>
              </w:rPr>
              <w:fldChar w:fldCharType="end"/>
            </w:r>
          </w:hyperlink>
        </w:p>
        <w:p w14:paraId="74A1C052" w14:textId="69685B01" w:rsidR="00F039CA" w:rsidRDefault="00F039CA">
          <w:pPr>
            <w:pStyle w:val="TOC1"/>
            <w:tabs>
              <w:tab w:val="left" w:pos="480"/>
              <w:tab w:val="right" w:leader="dot" w:pos="9016"/>
            </w:tabs>
            <w:rPr>
              <w:rFonts w:eastAsiaTheme="minorEastAsia"/>
              <w:noProof/>
              <w:lang w:eastAsia="en-GB"/>
            </w:rPr>
          </w:pPr>
          <w:hyperlink w:anchor="_Toc225538545" w:history="1">
            <w:r w:rsidRPr="00472EA4">
              <w:rPr>
                <w:rStyle w:val="Hyperlink"/>
                <w:noProof/>
              </w:rPr>
              <w:t>3</w:t>
            </w:r>
            <w:r>
              <w:rPr>
                <w:rFonts w:eastAsiaTheme="minorEastAsia"/>
                <w:noProof/>
                <w:lang w:eastAsia="en-GB"/>
              </w:rPr>
              <w:tab/>
            </w:r>
            <w:r w:rsidRPr="00472EA4">
              <w:rPr>
                <w:rStyle w:val="Hyperlink"/>
                <w:noProof/>
              </w:rPr>
              <w:t>Experimental Procedure</w:t>
            </w:r>
            <w:r>
              <w:rPr>
                <w:noProof/>
                <w:webHidden/>
              </w:rPr>
              <w:tab/>
            </w:r>
            <w:r>
              <w:rPr>
                <w:noProof/>
                <w:webHidden/>
              </w:rPr>
              <w:fldChar w:fldCharType="begin"/>
            </w:r>
            <w:r>
              <w:rPr>
                <w:noProof/>
                <w:webHidden/>
              </w:rPr>
              <w:instrText xml:space="preserve"> PAGEREF _Toc225538545 \h </w:instrText>
            </w:r>
            <w:r>
              <w:rPr>
                <w:noProof/>
                <w:webHidden/>
              </w:rPr>
            </w:r>
            <w:r>
              <w:rPr>
                <w:noProof/>
                <w:webHidden/>
              </w:rPr>
              <w:fldChar w:fldCharType="separate"/>
            </w:r>
            <w:r>
              <w:rPr>
                <w:noProof/>
                <w:webHidden/>
              </w:rPr>
              <w:t>2</w:t>
            </w:r>
            <w:r>
              <w:rPr>
                <w:noProof/>
                <w:webHidden/>
              </w:rPr>
              <w:fldChar w:fldCharType="end"/>
            </w:r>
          </w:hyperlink>
        </w:p>
        <w:p w14:paraId="7C5C027F" w14:textId="14B49879" w:rsidR="00F039CA" w:rsidRDefault="00F039CA">
          <w:pPr>
            <w:pStyle w:val="TOC2"/>
            <w:tabs>
              <w:tab w:val="left" w:pos="960"/>
              <w:tab w:val="right" w:leader="dot" w:pos="9016"/>
            </w:tabs>
            <w:rPr>
              <w:rFonts w:eastAsiaTheme="minorEastAsia"/>
              <w:noProof/>
              <w:lang w:eastAsia="en-GB"/>
            </w:rPr>
          </w:pPr>
          <w:hyperlink w:anchor="_Toc225538546" w:history="1">
            <w:r w:rsidRPr="00472EA4">
              <w:rPr>
                <w:rStyle w:val="Hyperlink"/>
                <w:noProof/>
              </w:rPr>
              <w:t>3.1</w:t>
            </w:r>
            <w:r>
              <w:rPr>
                <w:rFonts w:eastAsiaTheme="minorEastAsia"/>
                <w:noProof/>
                <w:lang w:eastAsia="en-GB"/>
              </w:rPr>
              <w:tab/>
            </w:r>
            <w:r w:rsidRPr="00472EA4">
              <w:rPr>
                <w:rStyle w:val="Hyperlink"/>
                <w:noProof/>
              </w:rPr>
              <w:t>The Process</w:t>
            </w:r>
            <w:r>
              <w:rPr>
                <w:noProof/>
                <w:webHidden/>
              </w:rPr>
              <w:tab/>
            </w:r>
            <w:r>
              <w:rPr>
                <w:noProof/>
                <w:webHidden/>
              </w:rPr>
              <w:fldChar w:fldCharType="begin"/>
            </w:r>
            <w:r>
              <w:rPr>
                <w:noProof/>
                <w:webHidden/>
              </w:rPr>
              <w:instrText xml:space="preserve"> PAGEREF _Toc225538546 \h </w:instrText>
            </w:r>
            <w:r>
              <w:rPr>
                <w:noProof/>
                <w:webHidden/>
              </w:rPr>
            </w:r>
            <w:r>
              <w:rPr>
                <w:noProof/>
                <w:webHidden/>
              </w:rPr>
              <w:fldChar w:fldCharType="separate"/>
            </w:r>
            <w:r>
              <w:rPr>
                <w:noProof/>
                <w:webHidden/>
              </w:rPr>
              <w:t>2</w:t>
            </w:r>
            <w:r>
              <w:rPr>
                <w:noProof/>
                <w:webHidden/>
              </w:rPr>
              <w:fldChar w:fldCharType="end"/>
            </w:r>
          </w:hyperlink>
        </w:p>
        <w:p w14:paraId="70D8B3F3" w14:textId="083F9DFF" w:rsidR="00F039CA" w:rsidRDefault="00F039CA">
          <w:pPr>
            <w:pStyle w:val="TOC1"/>
            <w:tabs>
              <w:tab w:val="left" w:pos="480"/>
              <w:tab w:val="right" w:leader="dot" w:pos="9016"/>
            </w:tabs>
            <w:rPr>
              <w:rFonts w:eastAsiaTheme="minorEastAsia"/>
              <w:noProof/>
              <w:lang w:eastAsia="en-GB"/>
            </w:rPr>
          </w:pPr>
          <w:hyperlink w:anchor="_Toc225538547" w:history="1">
            <w:r w:rsidRPr="00472EA4">
              <w:rPr>
                <w:rStyle w:val="Hyperlink"/>
                <w:noProof/>
              </w:rPr>
              <w:t>4</w:t>
            </w:r>
            <w:r>
              <w:rPr>
                <w:rFonts w:eastAsiaTheme="minorEastAsia"/>
                <w:noProof/>
                <w:lang w:eastAsia="en-GB"/>
              </w:rPr>
              <w:tab/>
            </w:r>
            <w:r w:rsidRPr="00472EA4">
              <w:rPr>
                <w:rStyle w:val="Hyperlink"/>
                <w:noProof/>
              </w:rPr>
              <w:t>Results</w:t>
            </w:r>
            <w:r>
              <w:rPr>
                <w:noProof/>
                <w:webHidden/>
              </w:rPr>
              <w:tab/>
            </w:r>
            <w:r>
              <w:rPr>
                <w:noProof/>
                <w:webHidden/>
              </w:rPr>
              <w:fldChar w:fldCharType="begin"/>
            </w:r>
            <w:r>
              <w:rPr>
                <w:noProof/>
                <w:webHidden/>
              </w:rPr>
              <w:instrText xml:space="preserve"> PAGEREF _Toc225538547 \h </w:instrText>
            </w:r>
            <w:r>
              <w:rPr>
                <w:noProof/>
                <w:webHidden/>
              </w:rPr>
            </w:r>
            <w:r>
              <w:rPr>
                <w:noProof/>
                <w:webHidden/>
              </w:rPr>
              <w:fldChar w:fldCharType="separate"/>
            </w:r>
            <w:r>
              <w:rPr>
                <w:noProof/>
                <w:webHidden/>
              </w:rPr>
              <w:t>4</w:t>
            </w:r>
            <w:r>
              <w:rPr>
                <w:noProof/>
                <w:webHidden/>
              </w:rPr>
              <w:fldChar w:fldCharType="end"/>
            </w:r>
          </w:hyperlink>
        </w:p>
        <w:p w14:paraId="447C6E2F" w14:textId="22354E08" w:rsidR="00F039CA" w:rsidRDefault="00F039CA">
          <w:pPr>
            <w:pStyle w:val="TOC1"/>
            <w:tabs>
              <w:tab w:val="left" w:pos="480"/>
              <w:tab w:val="right" w:leader="dot" w:pos="9016"/>
            </w:tabs>
            <w:rPr>
              <w:rFonts w:eastAsiaTheme="minorEastAsia"/>
              <w:noProof/>
              <w:lang w:eastAsia="en-GB"/>
            </w:rPr>
          </w:pPr>
          <w:hyperlink w:anchor="_Toc225538548" w:history="1">
            <w:r w:rsidRPr="00472EA4">
              <w:rPr>
                <w:rStyle w:val="Hyperlink"/>
                <w:noProof/>
              </w:rPr>
              <w:t>5</w:t>
            </w:r>
            <w:r>
              <w:rPr>
                <w:rFonts w:eastAsiaTheme="minorEastAsia"/>
                <w:noProof/>
                <w:lang w:eastAsia="en-GB"/>
              </w:rPr>
              <w:tab/>
            </w:r>
            <w:r w:rsidRPr="00472EA4">
              <w:rPr>
                <w:rStyle w:val="Hyperlink"/>
                <w:noProof/>
              </w:rPr>
              <w:t>Analysis</w:t>
            </w:r>
            <w:r>
              <w:rPr>
                <w:noProof/>
                <w:webHidden/>
              </w:rPr>
              <w:tab/>
            </w:r>
            <w:r>
              <w:rPr>
                <w:noProof/>
                <w:webHidden/>
              </w:rPr>
              <w:fldChar w:fldCharType="begin"/>
            </w:r>
            <w:r>
              <w:rPr>
                <w:noProof/>
                <w:webHidden/>
              </w:rPr>
              <w:instrText xml:space="preserve"> PAGEREF _Toc225538548 \h </w:instrText>
            </w:r>
            <w:r>
              <w:rPr>
                <w:noProof/>
                <w:webHidden/>
              </w:rPr>
            </w:r>
            <w:r>
              <w:rPr>
                <w:noProof/>
                <w:webHidden/>
              </w:rPr>
              <w:fldChar w:fldCharType="separate"/>
            </w:r>
            <w:r>
              <w:rPr>
                <w:noProof/>
                <w:webHidden/>
              </w:rPr>
              <w:t>5</w:t>
            </w:r>
            <w:r>
              <w:rPr>
                <w:noProof/>
                <w:webHidden/>
              </w:rPr>
              <w:fldChar w:fldCharType="end"/>
            </w:r>
          </w:hyperlink>
        </w:p>
        <w:p w14:paraId="749BD31E" w14:textId="6C28DA51" w:rsidR="00F039CA" w:rsidRDefault="00F039CA">
          <w:pPr>
            <w:pStyle w:val="TOC1"/>
            <w:tabs>
              <w:tab w:val="left" w:pos="480"/>
              <w:tab w:val="right" w:leader="dot" w:pos="9016"/>
            </w:tabs>
            <w:rPr>
              <w:rFonts w:eastAsiaTheme="minorEastAsia"/>
              <w:noProof/>
              <w:lang w:eastAsia="en-GB"/>
            </w:rPr>
          </w:pPr>
          <w:hyperlink w:anchor="_Toc225538549" w:history="1">
            <w:r w:rsidRPr="00472EA4">
              <w:rPr>
                <w:rStyle w:val="Hyperlink"/>
                <w:noProof/>
              </w:rPr>
              <w:t>6</w:t>
            </w:r>
            <w:r>
              <w:rPr>
                <w:rFonts w:eastAsiaTheme="minorEastAsia"/>
                <w:noProof/>
                <w:lang w:eastAsia="en-GB"/>
              </w:rPr>
              <w:tab/>
            </w:r>
            <w:r w:rsidRPr="00472EA4">
              <w:rPr>
                <w:rStyle w:val="Hyperlink"/>
                <w:noProof/>
              </w:rPr>
              <w:t>Conclusion</w:t>
            </w:r>
            <w:r>
              <w:rPr>
                <w:noProof/>
                <w:webHidden/>
              </w:rPr>
              <w:tab/>
            </w:r>
            <w:r>
              <w:rPr>
                <w:noProof/>
                <w:webHidden/>
              </w:rPr>
              <w:fldChar w:fldCharType="begin"/>
            </w:r>
            <w:r>
              <w:rPr>
                <w:noProof/>
                <w:webHidden/>
              </w:rPr>
              <w:instrText xml:space="preserve"> PAGEREF _Toc225538549 \h </w:instrText>
            </w:r>
            <w:r>
              <w:rPr>
                <w:noProof/>
                <w:webHidden/>
              </w:rPr>
            </w:r>
            <w:r>
              <w:rPr>
                <w:noProof/>
                <w:webHidden/>
              </w:rPr>
              <w:fldChar w:fldCharType="separate"/>
            </w:r>
            <w:r>
              <w:rPr>
                <w:noProof/>
                <w:webHidden/>
              </w:rPr>
              <w:t>6</w:t>
            </w:r>
            <w:r>
              <w:rPr>
                <w:noProof/>
                <w:webHidden/>
              </w:rPr>
              <w:fldChar w:fldCharType="end"/>
            </w:r>
          </w:hyperlink>
        </w:p>
        <w:p w14:paraId="18FF2222" w14:textId="678F697A" w:rsidR="00F039CA" w:rsidRDefault="00F039CA">
          <w:pPr>
            <w:pStyle w:val="TOC1"/>
            <w:tabs>
              <w:tab w:val="left" w:pos="480"/>
              <w:tab w:val="right" w:leader="dot" w:pos="9016"/>
            </w:tabs>
            <w:rPr>
              <w:rFonts w:eastAsiaTheme="minorEastAsia"/>
              <w:noProof/>
              <w:lang w:eastAsia="en-GB"/>
            </w:rPr>
          </w:pPr>
          <w:hyperlink w:anchor="_Toc225538550" w:history="1">
            <w:r w:rsidRPr="00472EA4">
              <w:rPr>
                <w:rStyle w:val="Hyperlink"/>
                <w:noProof/>
              </w:rPr>
              <w:t>7</w:t>
            </w:r>
            <w:r>
              <w:rPr>
                <w:rFonts w:eastAsiaTheme="minorEastAsia"/>
                <w:noProof/>
                <w:lang w:eastAsia="en-GB"/>
              </w:rPr>
              <w:tab/>
            </w:r>
            <w:r w:rsidRPr="00472EA4">
              <w:rPr>
                <w:rStyle w:val="Hyperlink"/>
                <w:noProof/>
              </w:rPr>
              <w:t>Evaluation</w:t>
            </w:r>
            <w:r>
              <w:rPr>
                <w:noProof/>
                <w:webHidden/>
              </w:rPr>
              <w:tab/>
            </w:r>
            <w:r>
              <w:rPr>
                <w:noProof/>
                <w:webHidden/>
              </w:rPr>
              <w:fldChar w:fldCharType="begin"/>
            </w:r>
            <w:r>
              <w:rPr>
                <w:noProof/>
                <w:webHidden/>
              </w:rPr>
              <w:instrText xml:space="preserve"> PAGEREF _Toc225538550 \h </w:instrText>
            </w:r>
            <w:r>
              <w:rPr>
                <w:noProof/>
                <w:webHidden/>
              </w:rPr>
            </w:r>
            <w:r>
              <w:rPr>
                <w:noProof/>
                <w:webHidden/>
              </w:rPr>
              <w:fldChar w:fldCharType="separate"/>
            </w:r>
            <w:r>
              <w:rPr>
                <w:noProof/>
                <w:webHidden/>
              </w:rPr>
              <w:t>7</w:t>
            </w:r>
            <w:r>
              <w:rPr>
                <w:noProof/>
                <w:webHidden/>
              </w:rPr>
              <w:fldChar w:fldCharType="end"/>
            </w:r>
          </w:hyperlink>
        </w:p>
        <w:p w14:paraId="0ECD2C20" w14:textId="1F4716A2" w:rsidR="00F039CA" w:rsidRDefault="00F039CA">
          <w:pPr>
            <w:pStyle w:val="TOC1"/>
            <w:tabs>
              <w:tab w:val="left" w:pos="480"/>
              <w:tab w:val="right" w:leader="dot" w:pos="9016"/>
            </w:tabs>
            <w:rPr>
              <w:rFonts w:eastAsiaTheme="minorEastAsia"/>
              <w:noProof/>
              <w:lang w:eastAsia="en-GB"/>
            </w:rPr>
          </w:pPr>
          <w:hyperlink w:anchor="_Toc225538551" w:history="1">
            <w:r w:rsidRPr="00472EA4">
              <w:rPr>
                <w:rStyle w:val="Hyperlink"/>
                <w:noProof/>
              </w:rPr>
              <w:t>8</w:t>
            </w:r>
            <w:r>
              <w:rPr>
                <w:rFonts w:eastAsiaTheme="minorEastAsia"/>
                <w:noProof/>
                <w:lang w:eastAsia="en-GB"/>
              </w:rPr>
              <w:tab/>
            </w:r>
            <w:r w:rsidRPr="00472EA4">
              <w:rPr>
                <w:rStyle w:val="Hyperlink"/>
                <w:noProof/>
              </w:rPr>
              <w:t>Further work</w:t>
            </w:r>
            <w:r>
              <w:rPr>
                <w:noProof/>
                <w:webHidden/>
              </w:rPr>
              <w:tab/>
            </w:r>
            <w:r>
              <w:rPr>
                <w:noProof/>
                <w:webHidden/>
              </w:rPr>
              <w:fldChar w:fldCharType="begin"/>
            </w:r>
            <w:r>
              <w:rPr>
                <w:noProof/>
                <w:webHidden/>
              </w:rPr>
              <w:instrText xml:space="preserve"> PAGEREF _Toc225538551 \h </w:instrText>
            </w:r>
            <w:r>
              <w:rPr>
                <w:noProof/>
                <w:webHidden/>
              </w:rPr>
            </w:r>
            <w:r>
              <w:rPr>
                <w:noProof/>
                <w:webHidden/>
              </w:rPr>
              <w:fldChar w:fldCharType="separate"/>
            </w:r>
            <w:r>
              <w:rPr>
                <w:noProof/>
                <w:webHidden/>
              </w:rPr>
              <w:t>8</w:t>
            </w:r>
            <w:r>
              <w:rPr>
                <w:noProof/>
                <w:webHidden/>
              </w:rPr>
              <w:fldChar w:fldCharType="end"/>
            </w:r>
          </w:hyperlink>
        </w:p>
        <w:p w14:paraId="70227CD2" w14:textId="6A8FAAB8" w:rsidR="00F039CA" w:rsidRDefault="00F039CA">
          <w:pPr>
            <w:pStyle w:val="TOC1"/>
            <w:tabs>
              <w:tab w:val="left" w:pos="480"/>
              <w:tab w:val="right" w:leader="dot" w:pos="9016"/>
            </w:tabs>
            <w:rPr>
              <w:rFonts w:eastAsiaTheme="minorEastAsia"/>
              <w:noProof/>
              <w:lang w:eastAsia="en-GB"/>
            </w:rPr>
          </w:pPr>
          <w:hyperlink w:anchor="_Toc225538552" w:history="1">
            <w:r w:rsidRPr="00472EA4">
              <w:rPr>
                <w:rStyle w:val="Hyperlink"/>
                <w:noProof/>
              </w:rPr>
              <w:t>9</w:t>
            </w:r>
            <w:r>
              <w:rPr>
                <w:rFonts w:eastAsiaTheme="minorEastAsia"/>
                <w:noProof/>
                <w:lang w:eastAsia="en-GB"/>
              </w:rPr>
              <w:tab/>
            </w:r>
            <w:r w:rsidRPr="00472EA4">
              <w:rPr>
                <w:rStyle w:val="Hyperlink"/>
                <w:noProof/>
              </w:rPr>
              <w:t>Bibliography</w:t>
            </w:r>
            <w:r>
              <w:rPr>
                <w:noProof/>
                <w:webHidden/>
              </w:rPr>
              <w:tab/>
            </w:r>
            <w:r>
              <w:rPr>
                <w:noProof/>
                <w:webHidden/>
              </w:rPr>
              <w:fldChar w:fldCharType="begin"/>
            </w:r>
            <w:r>
              <w:rPr>
                <w:noProof/>
                <w:webHidden/>
              </w:rPr>
              <w:instrText xml:space="preserve"> PAGEREF _Toc225538552 \h </w:instrText>
            </w:r>
            <w:r>
              <w:rPr>
                <w:noProof/>
                <w:webHidden/>
              </w:rPr>
            </w:r>
            <w:r>
              <w:rPr>
                <w:noProof/>
                <w:webHidden/>
              </w:rPr>
              <w:fldChar w:fldCharType="separate"/>
            </w:r>
            <w:r>
              <w:rPr>
                <w:noProof/>
                <w:webHidden/>
              </w:rPr>
              <w:t>9</w:t>
            </w:r>
            <w:r>
              <w:rPr>
                <w:noProof/>
                <w:webHidden/>
              </w:rPr>
              <w:fldChar w:fldCharType="end"/>
            </w:r>
          </w:hyperlink>
        </w:p>
        <w:p w14:paraId="4E46A0E2" w14:textId="761B8324" w:rsidR="00DD71DA" w:rsidRPr="0052401B" w:rsidRDefault="00DD71DA" w:rsidP="00DD71DA">
          <w:pPr>
            <w:rPr>
              <w:b/>
              <w:bCs/>
            </w:rPr>
          </w:pPr>
          <w:r>
            <w:rPr>
              <w:b/>
              <w:bCs/>
            </w:rPr>
            <w:fldChar w:fldCharType="end"/>
          </w:r>
          <w:r>
            <w:rPr>
              <w:b/>
              <w:bCs/>
            </w:rPr>
            <w:br w:type="page"/>
          </w:r>
        </w:p>
      </w:sdtContent>
    </w:sdt>
    <w:p w14:paraId="69FB494F" w14:textId="77777777" w:rsidR="0052401B" w:rsidRDefault="0052401B" w:rsidP="00DB6A8C">
      <w:pPr>
        <w:pStyle w:val="Heading1"/>
        <w:sectPr w:rsidR="0052401B" w:rsidSect="0052401B">
          <w:footerReference w:type="default" r:id="rId13"/>
          <w:footerReference w:type="first" r:id="rId14"/>
          <w:pgSz w:w="11906" w:h="16838"/>
          <w:pgMar w:top="1440" w:right="1440" w:bottom="1440" w:left="1440" w:header="708" w:footer="708" w:gutter="0"/>
          <w:pgNumType w:fmt="lowerRoman" w:start="1"/>
          <w:cols w:space="708"/>
          <w:titlePg/>
          <w:docGrid w:linePitch="360"/>
        </w:sectPr>
      </w:pPr>
    </w:p>
    <w:p w14:paraId="1215AF94" w14:textId="3B332509" w:rsidR="00E04B03" w:rsidRDefault="00DB6A8C" w:rsidP="00DB6A8C">
      <w:pPr>
        <w:pStyle w:val="Heading1"/>
      </w:pPr>
      <w:bookmarkStart w:id="1" w:name="_Toc225538543"/>
      <w:r>
        <w:lastRenderedPageBreak/>
        <w:t>Introduction</w:t>
      </w:r>
      <w:bookmarkEnd w:id="1"/>
      <w:r>
        <w:t xml:space="preserve"> </w:t>
      </w:r>
    </w:p>
    <w:p w14:paraId="60B81533" w14:textId="5F53615E" w:rsidR="00DB6A8C" w:rsidRDefault="008343C6" w:rsidP="00DB6A8C">
      <w:r>
        <w:t xml:space="preserve">This is a technical report detailing the experimental procedure of how to measure energy within a flywheel. In this report it is expected to learn the process of how to measure the energy, what results were collected during the experiment, an analysis of the results but also further work – detailing what improvements can be made to make the experiment more improved. </w:t>
      </w:r>
    </w:p>
    <w:p w14:paraId="1E8E6600" w14:textId="77777777" w:rsidR="00443DDD" w:rsidRDefault="00443DDD" w:rsidP="00DB6A8C"/>
    <w:p w14:paraId="1387589C" w14:textId="0E44335C" w:rsidR="002D534B" w:rsidRDefault="002D534B" w:rsidP="002D534B">
      <w:pPr>
        <w:pStyle w:val="Heading2"/>
      </w:pPr>
      <w:bookmarkStart w:id="2" w:name="_Toc225538544"/>
      <w:r>
        <w:t>Relevance to Industry</w:t>
      </w:r>
      <w:bookmarkEnd w:id="2"/>
    </w:p>
    <w:p w14:paraId="0BC8E738" w14:textId="1B68FCC8" w:rsidR="00443DDD" w:rsidRPr="00443DDD" w:rsidRDefault="00443DDD" w:rsidP="00DB6A8C">
      <w:r>
        <w:rPr>
          <w:u w:val="single"/>
        </w:rPr>
        <w:br/>
      </w:r>
      <w:r w:rsidR="00AA34BD">
        <w:t>As per</w:t>
      </w:r>
      <w:r w:rsidR="00406989">
        <w:t xml:space="preserve"> </w:t>
      </w:r>
      <w:sdt>
        <w:sdtPr>
          <w:id w:val="-1588539805"/>
          <w:citation/>
        </w:sdtPr>
        <w:sdtEndPr/>
        <w:sdtContent>
          <w:r w:rsidR="00AA34BD">
            <w:fldChar w:fldCharType="begin"/>
          </w:r>
          <w:r w:rsidR="00AA34BD">
            <w:instrText xml:space="preserve"> CITATION Eur23 \l 2057 </w:instrText>
          </w:r>
          <w:r w:rsidR="00AA34BD">
            <w:fldChar w:fldCharType="separate"/>
          </w:r>
          <w:r w:rsidR="009B048F">
            <w:rPr>
              <w:noProof/>
            </w:rPr>
            <w:t>(Euro Tech, 2023)</w:t>
          </w:r>
          <w:r w:rsidR="00AA34BD">
            <w:fldChar w:fldCharType="end"/>
          </w:r>
        </w:sdtContent>
      </w:sdt>
      <w:r w:rsidR="00AA34BD">
        <w:t xml:space="preserve"> within an automotive vehicle the main purpose of the flywheel is to store and transmit rotational energy from the engine to the transmission, which is then used for the drivetrain to generate motion in the wheels to move the vehicle. It acts in most cases as a buffer, creating smooth and continuous power transfer. Although not it’s primary function the flywheel is used for starting a vehicle, the flywheel’s weight is used to overcome the engine’s initial inertia to start the combustion process. This process i</w:t>
      </w:r>
      <w:r w:rsidR="002B117D">
        <w:t>s</w:t>
      </w:r>
      <w:r w:rsidR="00AA34BD">
        <w:t xml:space="preserve"> completed with the flywheel being attached to the crankshaft, at the bottom of the engine. With a starter motor directly attached to the flywheel, once moving the flywheel rotates the crankshaft, causing piston rotation and the combustion process begins.  </w:t>
      </w:r>
      <w:r w:rsidR="00E63CB7">
        <w:t>The rotational mass of the flywheel also help</w:t>
      </w:r>
      <w:r w:rsidR="002D7CFA">
        <w:t>s</w:t>
      </w:r>
      <w:r w:rsidR="00E63CB7">
        <w:t xml:space="preserve"> it act as a damper to vibration caused from the </w:t>
      </w:r>
      <w:r w:rsidR="00905087">
        <w:t>engine;</w:t>
      </w:r>
      <w:r w:rsidR="00E63CB7">
        <w:t xml:space="preserve"> this reduces stress on components and maintains engine stability. </w:t>
      </w:r>
    </w:p>
    <w:p w14:paraId="4351848A" w14:textId="50104D7D" w:rsidR="00DB6A8C" w:rsidRDefault="00DB6A8C">
      <w:r>
        <w:br w:type="page"/>
      </w:r>
    </w:p>
    <w:p w14:paraId="1C799A04" w14:textId="6FFA8A96" w:rsidR="00E078F2" w:rsidRDefault="00105A4B" w:rsidP="00DB6A8C">
      <w:pPr>
        <w:pStyle w:val="Heading1"/>
      </w:pPr>
      <w:bookmarkStart w:id="3" w:name="_Toc225538545"/>
      <w:r>
        <w:lastRenderedPageBreak/>
        <w:t>Experimental Procedure</w:t>
      </w:r>
      <w:bookmarkEnd w:id="3"/>
    </w:p>
    <w:p w14:paraId="6FF32B00" w14:textId="26CF07BD" w:rsidR="00F8467B" w:rsidRDefault="00905087" w:rsidP="00F8467B">
      <w:r>
        <w:t xml:space="preserve">Using a booklet containing guidance notes by </w:t>
      </w:r>
      <w:sdt>
        <w:sdtPr>
          <w:id w:val="566994349"/>
          <w:citation/>
        </w:sdtPr>
        <w:sdtEndPr/>
        <w:sdtContent>
          <w:r>
            <w:fldChar w:fldCharType="begin"/>
          </w:r>
          <w:r>
            <w:instrText xml:space="preserve"> CITATION Tec12 \l 2057 </w:instrText>
          </w:r>
          <w:r>
            <w:fldChar w:fldCharType="separate"/>
          </w:r>
          <w:r w:rsidR="009B048F">
            <w:rPr>
              <w:noProof/>
            </w:rPr>
            <w:t>(TecQuipment LTD, 2012)</w:t>
          </w:r>
          <w:r>
            <w:fldChar w:fldCharType="end"/>
          </w:r>
        </w:sdtContent>
      </w:sdt>
      <w:r>
        <w:t xml:space="preserve">, the experiment was conducted in a university laboratory, with the help of two other students to assist with calculations and completion of the experiment. </w:t>
      </w:r>
      <w:r w:rsidR="00CD32CB">
        <w:t xml:space="preserve">The booklet contains the experimental procedure, which below have been explained. </w:t>
      </w:r>
    </w:p>
    <w:p w14:paraId="7AE989D4" w14:textId="73219685" w:rsidR="00905087" w:rsidRDefault="001C0CD5" w:rsidP="00F8467B">
      <w:r>
        <w:rPr>
          <w:noProof/>
        </w:rPr>
        <mc:AlternateContent>
          <mc:Choice Requires="wps">
            <w:drawing>
              <wp:anchor distT="45720" distB="45720" distL="114300" distR="114300" simplePos="0" relativeHeight="251659264" behindDoc="1" locked="0" layoutInCell="1" allowOverlap="1" wp14:anchorId="313BC813" wp14:editId="325471F5">
                <wp:simplePos x="0" y="0"/>
                <wp:positionH relativeFrom="column">
                  <wp:posOffset>3305175</wp:posOffset>
                </wp:positionH>
                <wp:positionV relativeFrom="paragraph">
                  <wp:posOffset>277495</wp:posOffset>
                </wp:positionV>
                <wp:extent cx="2581200" cy="4190400"/>
                <wp:effectExtent l="0" t="0" r="1016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00" cy="4190400"/>
                        </a:xfrm>
                        <a:prstGeom prst="rect">
                          <a:avLst/>
                        </a:prstGeom>
                        <a:solidFill>
                          <a:srgbClr val="FFFFFF"/>
                        </a:solidFill>
                        <a:ln w="9525">
                          <a:solidFill>
                            <a:srgbClr val="000000"/>
                          </a:solidFill>
                          <a:miter lim="800000"/>
                          <a:headEnd/>
                          <a:tailEnd/>
                        </a:ln>
                      </wps:spPr>
                      <wps:txbx>
                        <w:txbxContent>
                          <w:p w14:paraId="6D289237" w14:textId="2A3F69D2" w:rsidR="001C0CD5" w:rsidRPr="00F45B47" w:rsidRDefault="001C0CD5">
                            <w:pPr>
                              <w:rPr>
                                <w:rFonts w:eastAsiaTheme="minorEastAsia"/>
                              </w:rPr>
                            </w:pPr>
                            <w:r>
                              <w:t xml:space="preserve">Figure 1: Shows the equipment used to complete the experiment. It shows the weight hanger, the weights on the hanger, the string connecting the hanger to the pulley shaft. The magnetic ruler is stuck to the </w:t>
                            </w:r>
                            <w:r w:rsidR="00C36811">
                              <w:t>work panel</w:t>
                            </w:r>
                            <w:r>
                              <w:t xml:space="preserve">, this is to measure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Pr>
                                <w:sz w:val="16"/>
                                <w:szCs w:val="16"/>
                              </w:rPr>
                              <w:t xml:space="preserve">, </w:t>
                            </w:r>
                            <w:r w:rsidR="00CD32CB">
                              <w:t>and</w:t>
                            </w:r>
                            <w:r>
                              <w:t xml:space="preserv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 The flywheel is connected to the pulley shaft</w:t>
                            </w:r>
                            <w:r w:rsidR="00C36811">
                              <w:t xml:space="preserve"> via the bearing block</w:t>
                            </w:r>
                            <w:r>
                              <w:t xml:space="preserve">, which is one completed unit that is held into the </w:t>
                            </w:r>
                            <w:r w:rsidR="00C36811">
                              <w:t>work panel</w:t>
                            </w:r>
                            <w:r>
                              <w:t xml:space="preserve"> via a screw (held in from the other side).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3BC813" id="_x0000_t202" coordsize="21600,21600" o:spt="202" path="m,l,21600r21600,l21600,xe">
                <v:stroke joinstyle="miter"/>
                <v:path gradientshapeok="t" o:connecttype="rect"/>
              </v:shapetype>
              <v:shape id="Text Box 2" o:spid="_x0000_s1026" type="#_x0000_t202" style="position:absolute;margin-left:260.25pt;margin-top:21.85pt;width:203.25pt;height:329.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">
                <v:textbox>
                  <w:txbxContent>
                    <w:p w14:paraId="6D289237" w14:textId="2A3F69D2" w:rsidR="001C0CD5" w:rsidRPr="00F45B47" w:rsidRDefault="001C0CD5">
                      <w:pPr>
                        <w:rPr>
                          <w:rFonts w:eastAsiaTheme="minorEastAsia"/>
                        </w:rPr>
                      </w:pPr>
                      <w:r>
                        <w:t xml:space="preserve">Figure 1: Shows the equipment used to complete the experiment. It shows the weight hanger, the weights on the hanger, the string connecting the hanger to the pulley shaft. The magnetic ruler is stuck to the </w:t>
                      </w:r>
                      <w:r w:rsidR="00C36811">
                        <w:t>work panel</w:t>
                      </w:r>
                      <w:r>
                        <w:t xml:space="preserve">, this is to measure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Pr>
                          <w:sz w:val="16"/>
                          <w:szCs w:val="16"/>
                        </w:rPr>
                        <w:t xml:space="preserve">, </w:t>
                      </w:r>
                      <w:r w:rsidR="00CD32CB">
                        <w:t>and</w:t>
                      </w:r>
                      <w:r>
                        <w:t xml:space="preserv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 The flywheel is connected to the pulley shaft</w:t>
                      </w:r>
                      <w:r w:rsidR="00C36811">
                        <w:t xml:space="preserve"> via the bearing block</w:t>
                      </w:r>
                      <w:r>
                        <w:t xml:space="preserve">, which is one completed unit that is held into the </w:t>
                      </w:r>
                      <w:r w:rsidR="00C36811">
                        <w:t>work panel</w:t>
                      </w:r>
                      <w:r>
                        <w:t xml:space="preserve"> via a screw (held in from the other side). </w:t>
                      </w:r>
                    </w:p>
                  </w:txbxContent>
                </v:textbox>
                <w10:wrap type="square"/>
              </v:shape>
            </w:pict>
          </mc:Fallback>
        </mc:AlternateContent>
      </w:r>
    </w:p>
    <w:p w14:paraId="6F2BA043" w14:textId="77777777" w:rsidR="00280273" w:rsidRDefault="001C0CD5" w:rsidP="00280273">
      <w:pPr>
        <w:keepNext/>
      </w:pPr>
      <w:r w:rsidRPr="001C0CD5">
        <w:rPr>
          <w:noProof/>
        </w:rPr>
        <w:drawing>
          <wp:inline distT="0" distB="0" distL="0" distR="0" wp14:anchorId="335BDB2B" wp14:editId="69DC2F3A">
            <wp:extent cx="3114675" cy="4128859"/>
            <wp:effectExtent l="0" t="0" r="0" b="5080"/>
            <wp:docPr id="525596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796" cy="4142275"/>
                    </a:xfrm>
                    <a:prstGeom prst="rect">
                      <a:avLst/>
                    </a:prstGeom>
                    <a:noFill/>
                    <a:ln>
                      <a:noFill/>
                    </a:ln>
                  </pic:spPr>
                </pic:pic>
              </a:graphicData>
            </a:graphic>
          </wp:inline>
        </w:drawing>
      </w:r>
    </w:p>
    <w:p w14:paraId="65F3C0AF" w14:textId="34BDF244" w:rsidR="001C0CD5" w:rsidRPr="001C0CD5" w:rsidRDefault="00280273" w:rsidP="00280273">
      <w:pPr>
        <w:pStyle w:val="Caption"/>
      </w:pPr>
      <w:bookmarkStart w:id="4" w:name="_Toc225539799"/>
      <w:r>
        <w:t xml:space="preserve">Figure </w:t>
      </w:r>
      <w:fldSimple w:instr=" SEQ Figure \* ARABIC ">
        <w:r w:rsidR="00622665">
          <w:rPr>
            <w:noProof/>
          </w:rPr>
          <w:t>1</w:t>
        </w:r>
      </w:fldSimple>
      <w:r>
        <w:t xml:space="preserve"> - Photo of experiment whilst in progress, displaying all the equipment used</w:t>
      </w:r>
      <w:bookmarkEnd w:id="4"/>
    </w:p>
    <w:p w14:paraId="427FD36F" w14:textId="30FB03F4" w:rsidR="00905087" w:rsidRDefault="005B3C29" w:rsidP="005B3C29">
      <w:pPr>
        <w:pStyle w:val="Heading2"/>
      </w:pPr>
      <w:bookmarkStart w:id="5" w:name="_Toc225538546"/>
      <w:r>
        <w:t>The Process</w:t>
      </w:r>
      <w:bookmarkEnd w:id="5"/>
    </w:p>
    <w:p w14:paraId="54D90054" w14:textId="01AC67C4" w:rsidR="005B3C29" w:rsidRDefault="005B3C29" w:rsidP="005B3C29">
      <w:r>
        <w:t>The equipment was set up as show in figure 1, however the weight to begin was less due to figure 1 being taken near the end of the experiment. The string specifically should allow the hanger to travel a vertical drop of 0.29m, this is because the starting height of the bottom of the hanger had to be 0.28m</w:t>
      </w:r>
      <w:r w:rsidR="00CD32CB">
        <w:t xml:space="preserve"> (this is the value for </w:t>
      </w:r>
      <m:oMath>
        <m:sSub>
          <m:sSubPr>
            <m:ctrlPr>
              <w:rPr>
                <w:rFonts w:ascii="Cambria Math" w:hAnsi="Cambria Math"/>
                <w:i/>
              </w:rPr>
            </m:ctrlPr>
          </m:sSubPr>
          <m:e>
            <m:r>
              <w:rPr>
                <w:rFonts w:ascii="Cambria Math" w:hAnsi="Cambria Math"/>
              </w:rPr>
              <m:t>h</m:t>
            </m:r>
          </m:e>
          <m:sub>
            <m:r>
              <w:rPr>
                <w:rFonts w:ascii="Cambria Math" w:hAnsi="Cambria Math"/>
              </w:rPr>
              <m:t>1</m:t>
            </m:r>
          </m:sub>
        </m:sSub>
      </m:oMath>
      <w:proofErr w:type="gramStart"/>
      <w:r w:rsidR="00CD32CB">
        <w:t xml:space="preserve">) </w:t>
      </w:r>
      <w:r>
        <w:t>.</w:t>
      </w:r>
      <w:proofErr w:type="gramEnd"/>
      <w:r>
        <w:t xml:space="preserve"> With no weight on the hanger, the hanger was allowed to fall to the bottom of </w:t>
      </w:r>
      <w:r w:rsidR="008F6E1E">
        <w:t>its</w:t>
      </w:r>
      <w:r>
        <w:t xml:space="preserve"> travel, the ruler marking 0m was used to </w:t>
      </w:r>
      <w:r w:rsidR="008F6E1E">
        <w:t xml:space="preserve">indicate </w:t>
      </w:r>
      <w:r w:rsidR="004F5FF2">
        <w:t>this</w:t>
      </w:r>
      <w:r w:rsidR="008F6E1E">
        <w:t xml:space="preserve">. </w:t>
      </w:r>
      <w:r w:rsidR="00CD32CB">
        <w:t xml:space="preserve">The mass of the hanger is 10g, to total 100g for the first mass of the experiment 90g of weights was added to the hanger. Slowly the flywheel </w:t>
      </w:r>
      <w:r w:rsidR="00CD32CB">
        <w:lastRenderedPageBreak/>
        <w:t xml:space="preserve">was turned, lifting the hanger until the bottom of it was level with 0.28m, using the magnetic ruler to determine this starting position. </w:t>
      </w:r>
    </w:p>
    <w:p w14:paraId="54FA7CDA" w14:textId="77777777" w:rsidR="00CD32CB" w:rsidRDefault="00CD32CB" w:rsidP="005B3C29"/>
    <w:p w14:paraId="68250593" w14:textId="0958AFF1" w:rsidR="00CD32CB" w:rsidRDefault="00CD32CB" w:rsidP="005B3C29">
      <w:r>
        <w:t xml:space="preserve">Using a starting stopwatch, the time taken for the weight to fall from this starting position, to 0m to then its maximum height (value for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 xml:space="preserve">) was then measured.  This step was completed 3 times, this meant an average </w:t>
      </w:r>
      <w:r w:rsidRPr="001C0CD5">
        <w:rPr>
          <w:i/>
          <w:iCs/>
        </w:rPr>
        <w:t>h</w:t>
      </w:r>
      <w:r w:rsidRPr="001C0CD5">
        <w:rPr>
          <w:sz w:val="16"/>
          <w:szCs w:val="16"/>
        </w:rPr>
        <w:t>2</w:t>
      </w:r>
      <w:r>
        <w:rPr>
          <w:sz w:val="16"/>
          <w:szCs w:val="16"/>
        </w:rPr>
        <w:t xml:space="preserve"> </w:t>
      </w:r>
      <w:r>
        <w:t xml:space="preserve">could then be measured, as well as an average time taken. </w:t>
      </w:r>
    </w:p>
    <w:p w14:paraId="7C2CDE31" w14:textId="77777777" w:rsidR="00CD32CB" w:rsidRDefault="00CD32CB" w:rsidP="005B3C29"/>
    <w:p w14:paraId="35FD90FE" w14:textId="2A5C6E67" w:rsidR="00CD32CB" w:rsidRPr="00CD32CB" w:rsidRDefault="00CD32CB" w:rsidP="005B3C29">
      <w:r>
        <w:t>This process is then repeated for each of the desired masses</w:t>
      </w:r>
      <w:r w:rsidR="00BC4F2A">
        <w:t xml:space="preserve"> adding 100g at each point</w:t>
      </w:r>
      <w:r>
        <w:t>, recording each height change</w:t>
      </w:r>
      <w:r w:rsidR="00020F01">
        <w:t xml:space="preserve"> as well as the time taken to complete them. </w:t>
      </w:r>
    </w:p>
    <w:p w14:paraId="2BCCAE89" w14:textId="77777777" w:rsidR="002E234F" w:rsidRDefault="002E234F" w:rsidP="00DB6A8C"/>
    <w:p w14:paraId="38F36725" w14:textId="502D825C" w:rsidR="00F8467B" w:rsidRDefault="002E234F" w:rsidP="00DB6A8C">
      <w:r>
        <w:t xml:space="preserve">Using the acquired values, the potential energy, the mass, gravity and PE losses are calculated. The average falling time, acceleration, velocity and </w:t>
      </w:r>
      <w:r w:rsidRPr="002E234F">
        <w:rPr>
          <w:i/>
          <w:iCs/>
        </w:rPr>
        <w:t>(mg-</w:t>
      </w:r>
      <w:proofErr w:type="gramStart"/>
      <w:r w:rsidRPr="002E234F">
        <w:rPr>
          <w:i/>
          <w:iCs/>
        </w:rPr>
        <w:t>ma)r</w:t>
      </w:r>
      <w:proofErr w:type="gramEnd"/>
      <w:r>
        <w:t xml:space="preserve"> and </w:t>
      </w:r>
      <w:proofErr w:type="spellStart"/>
      <w:r w:rsidRPr="002E234F">
        <w:rPr>
          <w:i/>
          <w:iCs/>
        </w:rPr>
        <w:t>a/r</w:t>
      </w:r>
      <w:proofErr w:type="spellEnd"/>
      <w:r>
        <w:t xml:space="preserve"> values were also then calculated. </w:t>
      </w:r>
      <w:r w:rsidR="00D271BE">
        <w:t>The equati</w:t>
      </w:r>
      <w:r w:rsidR="00544A24">
        <w:t>ons</w:t>
      </w:r>
      <w:r w:rsidR="008A44CA">
        <w:t xml:space="preserve">, how they are </w:t>
      </w:r>
      <w:r w:rsidR="00E43F91">
        <w:t>used,</w:t>
      </w:r>
      <w:r w:rsidR="008A44CA">
        <w:t xml:space="preserve"> and the calculation results are explained </w:t>
      </w:r>
      <w:r w:rsidR="00E43F91">
        <w:t xml:space="preserve">further on in the analysis section of this report. </w:t>
      </w:r>
      <w:r w:rsidR="00F8467B">
        <w:br w:type="page"/>
      </w:r>
    </w:p>
    <w:p w14:paraId="0B2E34DC" w14:textId="576923AB" w:rsidR="00622665" w:rsidRDefault="00105A4B" w:rsidP="00F8467B">
      <w:pPr>
        <w:pStyle w:val="Heading1"/>
      </w:pPr>
      <w:bookmarkStart w:id="6" w:name="_Toc225538547"/>
      <w:r>
        <w:lastRenderedPageBreak/>
        <w:t>Results</w:t>
      </w:r>
      <w:bookmarkEnd w:id="6"/>
    </w:p>
    <w:p w14:paraId="0808A8FF" w14:textId="77777777" w:rsidR="00622665" w:rsidRDefault="00622665" w:rsidP="00622665">
      <w:pPr>
        <w:keepNext/>
      </w:pPr>
      <w:r w:rsidRPr="00622665">
        <w:rPr>
          <w:noProof/>
        </w:rPr>
        <w:drawing>
          <wp:inline distT="0" distB="0" distL="0" distR="0" wp14:anchorId="405E8C55" wp14:editId="2BAAA447">
            <wp:extent cx="6714853" cy="3575403"/>
            <wp:effectExtent l="0" t="0" r="0" b="6350"/>
            <wp:docPr id="129412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28714" name=""/>
                    <pic:cNvPicPr/>
                  </pic:nvPicPr>
                  <pic:blipFill>
                    <a:blip r:embed="rId16"/>
                    <a:stretch>
                      <a:fillRect/>
                    </a:stretch>
                  </pic:blipFill>
                  <pic:spPr>
                    <a:xfrm>
                      <a:off x="0" y="0"/>
                      <a:ext cx="6730582" cy="3583778"/>
                    </a:xfrm>
                    <a:prstGeom prst="rect">
                      <a:avLst/>
                    </a:prstGeom>
                  </pic:spPr>
                </pic:pic>
              </a:graphicData>
            </a:graphic>
          </wp:inline>
        </w:drawing>
      </w:r>
    </w:p>
    <w:p w14:paraId="4F47E4ED" w14:textId="093C3DF8" w:rsidR="00622665" w:rsidRDefault="00622665" w:rsidP="00622665">
      <w:pPr>
        <w:pStyle w:val="Caption"/>
      </w:pPr>
      <w:bookmarkStart w:id="7" w:name="_Toc225539800"/>
      <w:r>
        <w:t xml:space="preserve">Figure </w:t>
      </w:r>
      <w:fldSimple w:instr=" SEQ Figure \* ARABIC ">
        <w:r>
          <w:rPr>
            <w:noProof/>
          </w:rPr>
          <w:t>2</w:t>
        </w:r>
      </w:fldSimple>
      <w:r>
        <w:t xml:space="preserve"> - Table of results and graph displaying torque by acceleration</w:t>
      </w:r>
      <w:bookmarkEnd w:id="7"/>
    </w:p>
    <w:p w14:paraId="7D37B1BE" w14:textId="6ACAFAE9" w:rsidR="00F8467B" w:rsidRDefault="00F8467B" w:rsidP="00F8467B">
      <w:r>
        <w:br w:type="page"/>
      </w:r>
    </w:p>
    <w:p w14:paraId="01F89C36" w14:textId="3E42B652" w:rsidR="00BA7CCD" w:rsidRDefault="00105A4B" w:rsidP="00F8467B">
      <w:pPr>
        <w:pStyle w:val="Heading1"/>
      </w:pPr>
      <w:bookmarkStart w:id="8" w:name="_Toc225538548"/>
      <w:r>
        <w:lastRenderedPageBreak/>
        <w:t>Analysis</w:t>
      </w:r>
      <w:bookmarkEnd w:id="8"/>
      <w:r w:rsidR="00F8467B">
        <w:t xml:space="preserve"> </w:t>
      </w:r>
    </w:p>
    <w:p w14:paraId="3DDE1431" w14:textId="43378744" w:rsidR="00633C9E" w:rsidRDefault="00622665" w:rsidP="007E0606">
      <w:r>
        <w:t xml:space="preserve">Using </w:t>
      </w:r>
      <w:sdt>
        <w:sdtPr>
          <w:id w:val="-1013921412"/>
          <w:citation/>
        </w:sdtPr>
        <w:sdtEndPr/>
        <w:sdtContent>
          <w:r>
            <w:fldChar w:fldCharType="begin"/>
          </w:r>
          <w:r>
            <w:instrText xml:space="preserve"> CITATION Tec12 \l 2057 </w:instrText>
          </w:r>
          <w:r>
            <w:fldChar w:fldCharType="separate"/>
          </w:r>
          <w:r w:rsidR="009B048F">
            <w:rPr>
              <w:noProof/>
            </w:rPr>
            <w:t>(TecQuipment LTD, 2012)</w:t>
          </w:r>
          <w:r>
            <w:fldChar w:fldCharType="end"/>
          </w:r>
        </w:sdtContent>
      </w:sdt>
      <w:r>
        <w:t>, the guidance notes explain that kinetic energy can be stored in moving parts of a machin</w:t>
      </w:r>
      <w:r w:rsidR="00F45B47">
        <w:t>e and as</w:t>
      </w:r>
      <w:r>
        <w:t xml:space="preserve"> explained in the introduction a flywheel is used to store rotational energy</w:t>
      </w:r>
      <w:r w:rsidR="00F45B47">
        <w:t>. The larger the mas</w:t>
      </w:r>
      <w:r w:rsidR="006A26AA">
        <w:t>s</w:t>
      </w:r>
      <w:r w:rsidR="00F45B47">
        <w:t xml:space="preserve"> or rotating speed of the object, the more kinetic energy can be stored. This is proven by the results above, as each mass increases so does the kinetic energy.</w:t>
      </w:r>
    </w:p>
    <w:p w14:paraId="744C3D29" w14:textId="0BB9642F" w:rsidR="007E0606" w:rsidRDefault="00F45B47" w:rsidP="00633C9E">
      <w:pPr>
        <w:jc w:val="center"/>
      </w:pPr>
      <m:oMathPara>
        <m:oMath>
          <m:r>
            <w:rPr>
              <w:rFonts w:ascii="Cambria Math" w:hAnsi="Cambria Math"/>
            </w:rPr>
            <m:t>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w</m:t>
              </m:r>
            </m:e>
            <m:sup>
              <m:r>
                <w:rPr>
                  <w:rFonts w:ascii="Cambria Math" w:hAnsi="Cambria Math"/>
                </w:rPr>
                <m:t>2</m:t>
              </m:r>
            </m:sup>
          </m:sSup>
        </m:oMath>
      </m:oMathPara>
    </w:p>
    <w:p w14:paraId="77A2D47A" w14:textId="033F39CD" w:rsidR="00BC61E0" w:rsidRDefault="00F406A0">
      <w:pPr>
        <w:rPr>
          <w:rFonts w:eastAsiaTheme="minorEastAsia"/>
        </w:rPr>
      </w:pPr>
      <w:r>
        <w:t xml:space="preserve">The moment of inertia is an object’s resistance to a change in rotation. Due to the nature of the experiment the exact inertia of the flywheel and its moving parts is difficult to find, so instead an average value is instead calculated and used to calculate the KE of each mass. </w:t>
      </w:r>
      <w:r w:rsidR="006A26AA">
        <w:t xml:space="preserve">Omega is the angular velocity of the flywheel, as the acceleration and mass increases so will the velocity the mass on the hanger falls at. </w:t>
      </w:r>
      <w:r w:rsidR="00597F53">
        <w:br/>
      </w:r>
      <w:r w:rsidR="00597F53">
        <w:br/>
      </w:r>
      <w:r w:rsidR="006A26AA">
        <w:t xml:space="preserve">To complete the table of results, first the PE is calculated, this is simply the mass </w:t>
      </w:r>
      <w:r w:rsidR="006A26AA" w:rsidRPr="006A26AA">
        <w:rPr>
          <w:i/>
          <w:iCs/>
        </w:rPr>
        <w:t xml:space="preserve">x </w:t>
      </w:r>
      <w:r w:rsidR="006A26AA">
        <w:t xml:space="preserve">gravity </w:t>
      </w:r>
      <w:r w:rsidR="006A26AA" w:rsidRPr="006A26AA">
        <w:rPr>
          <w:i/>
          <w:iCs/>
        </w:rPr>
        <w:t>x</w:t>
      </w:r>
      <w:r w:rsidR="006A26AA">
        <w:t xml:space="preserve">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6A26AA">
        <w:rPr>
          <w:rFonts w:eastAsiaTheme="minorEastAsia"/>
        </w:rPr>
        <w:t xml:space="preserve">. The collected values from the experiment are also added, this includes the time taken, mass and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6A26AA">
        <w:rPr>
          <w:rFonts w:eastAsiaTheme="minorEastAsia"/>
        </w:rPr>
        <w:t xml:space="preserve">. </w:t>
      </w:r>
      <w:r w:rsidR="00987BDC">
        <w:rPr>
          <w:rFonts w:eastAsiaTheme="minorEastAsia"/>
        </w:rPr>
        <w:t xml:space="preserve">Column </w:t>
      </w:r>
      <w:r w:rsidR="00987BDC" w:rsidRPr="00987BDC">
        <w:rPr>
          <w:rFonts w:eastAsiaTheme="minorEastAsia"/>
          <w:i/>
          <w:iCs/>
        </w:rPr>
        <w:t xml:space="preserve">mg </w:t>
      </w:r>
      <w:r w:rsidR="00987BDC">
        <w:t xml:space="preserve">is simply mass </w:t>
      </w:r>
      <w:r w:rsidR="00987BDC" w:rsidRPr="00987BDC">
        <w:rPr>
          <w:i/>
          <w:iCs/>
        </w:rPr>
        <w:t xml:space="preserve">x </w:t>
      </w:r>
      <w:r w:rsidR="00987BDC">
        <w:t xml:space="preserve">gravity.  </w:t>
      </w:r>
      <m:oMath>
        <m:r>
          <w:rPr>
            <w:rFonts w:ascii="Cambria Math" w:hAnsi="Cambria Math"/>
          </w:rPr>
          <m:t>PE loss= mg (</m:t>
        </m:r>
        <m:sSub>
          <m:sSubPr>
            <m:ctrlPr>
              <w:rPr>
                <w:rFonts w:ascii="Cambria Math" w:hAnsi="Cambria Math"/>
                <w:i/>
              </w:rPr>
            </m:ctrlPr>
          </m:sSubPr>
          <m:e>
            <m:r>
              <w:rPr>
                <w:rFonts w:ascii="Cambria Math" w:hAnsi="Cambria Math"/>
              </w:rPr>
              <m:t>h</m:t>
            </m:r>
          </m:e>
          <m:sub>
            <m:eqArr>
              <m:eqArrPr>
                <m:ctrlPr>
                  <w:rPr>
                    <w:rFonts w:ascii="Cambria Math" w:hAnsi="Cambria Math"/>
                    <w:i/>
                  </w:rPr>
                </m:ctrlPr>
              </m:eqArrPr>
              <m:e>
                <m:r>
                  <w:rPr>
                    <w:rFonts w:ascii="Cambria Math" w:hAnsi="Cambria Math"/>
                  </w:rPr>
                  <m:t>1</m:t>
                </m:r>
              </m:e>
              <m:e>
                <m:r>
                  <w:rPr>
                    <w:rFonts w:ascii="Cambria Math" w:hAnsi="Cambria Math"/>
                  </w:rPr>
                  <m:t xml:space="preserve"> </m:t>
                </m:r>
              </m:e>
            </m:eqArr>
          </m:sub>
        </m:sSub>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oMath>
      <w:r w:rsidR="00BC61E0">
        <w:rPr>
          <w:rFonts w:eastAsiaTheme="minorEastAsia"/>
        </w:rPr>
        <w:t>)</w:t>
      </w:r>
    </w:p>
    <w:p w14:paraId="573DD47A" w14:textId="7A0D342B" w:rsidR="00074967" w:rsidRDefault="00BC61E0" w:rsidP="00074967">
      <w:pPr>
        <w:jc w:val="center"/>
        <w:rPr>
          <w:rFonts w:eastAsiaTheme="minorEastAsia"/>
        </w:rPr>
      </w:pPr>
      <w:r>
        <w:rPr>
          <w:rFonts w:eastAsiaTheme="minorEastAsia"/>
        </w:rPr>
        <w:t xml:space="preserve">Acceleration becomes a more complicated </w:t>
      </w:r>
      <w:r w:rsidR="0005261B">
        <w:rPr>
          <w:rFonts w:eastAsiaTheme="minorEastAsia"/>
        </w:rPr>
        <w:t xml:space="preserve">value </w:t>
      </w:r>
      <w:r>
        <w:rPr>
          <w:rFonts w:eastAsiaTheme="minorEastAsia"/>
        </w:rPr>
        <w:t>to calculate, the equation includes falling time – not to be confused with the time taken which includes falling time</w:t>
      </w:r>
      <w:r w:rsidR="00A62C86">
        <w:rPr>
          <w:rFonts w:eastAsiaTheme="minorEastAsia"/>
        </w:rPr>
        <w:t xml:space="preserve"> from 0.28m to 0m</w:t>
      </w:r>
      <w:r>
        <w:rPr>
          <w:rFonts w:eastAsiaTheme="minorEastAsia"/>
        </w:rPr>
        <w:t xml:space="preserve">, but also the time taken to reach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5D7B12">
        <w:rPr>
          <w:rFonts w:eastAsiaTheme="minorEastAsia"/>
        </w:rPr>
        <w:t xml:space="preserve"> from 0m.</w:t>
      </w:r>
      <w:r>
        <w:rPr>
          <w:rFonts w:eastAsiaTheme="minorEastAsia"/>
        </w:rPr>
        <w:t xml:space="preserve"> To calculate falling time</w:t>
      </w:r>
      <w:r w:rsidR="008C3FA9">
        <w:rPr>
          <w:rFonts w:eastAsiaTheme="minorEastAsia"/>
        </w:rPr>
        <w:t>:</w:t>
      </w:r>
      <w:r>
        <w:rPr>
          <w:rFonts w:eastAsiaTheme="minorEastAsia"/>
        </w:rPr>
        <w:t xml:space="preserve"> </w:t>
      </w:r>
      <m:oMath>
        <m:sSub>
          <m:sSubPr>
            <m:ctrlPr>
              <w:rPr>
                <w:rFonts w:ascii="Cambria Math" w:eastAsiaTheme="minorEastAsia" w:hAnsi="Cambria Math"/>
                <w:i/>
                <w:sz w:val="32"/>
                <w:szCs w:val="32"/>
              </w:rPr>
            </m:ctrlPr>
          </m:sSubPr>
          <m:e>
            <m:r>
              <w:rPr>
                <w:rFonts w:ascii="Cambria Math" w:eastAsiaTheme="minorEastAsia" w:hAnsi="Cambria Math"/>
                <w:sz w:val="32"/>
                <w:szCs w:val="32"/>
              </w:rPr>
              <m:t>T</m:t>
            </m:r>
          </m:e>
          <m:sub>
            <m:r>
              <w:rPr>
                <w:rFonts w:ascii="Cambria Math" w:eastAsiaTheme="minorEastAsia" w:hAnsi="Cambria Math"/>
                <w:sz w:val="32"/>
                <w:szCs w:val="32"/>
              </w:rPr>
              <m:t>f</m:t>
            </m:r>
          </m:sub>
        </m:sSub>
        <m:r>
          <w:rPr>
            <w:rFonts w:ascii="Cambria Math" w:eastAsiaTheme="minorEastAsia" w:hAnsi="Cambria Math"/>
            <w:sz w:val="32"/>
            <w:szCs w:val="32"/>
          </w:rPr>
          <m:t xml:space="preserve">= </m:t>
        </m:r>
        <m:sSub>
          <m:sSubPr>
            <m:ctrlPr>
              <w:rPr>
                <w:rFonts w:ascii="Cambria Math" w:eastAsiaTheme="minorEastAsia" w:hAnsi="Cambria Math"/>
                <w:i/>
                <w:sz w:val="32"/>
                <w:szCs w:val="32"/>
              </w:rPr>
            </m:ctrlPr>
          </m:sSubPr>
          <m:e>
            <m:r>
              <w:rPr>
                <w:rFonts w:ascii="Cambria Math" w:eastAsiaTheme="minorEastAsia" w:hAnsi="Cambria Math"/>
                <w:sz w:val="32"/>
                <w:szCs w:val="32"/>
              </w:rPr>
              <m:t>t</m:t>
            </m:r>
          </m:e>
          <m:sub>
            <m:r>
              <w:rPr>
                <w:rFonts w:ascii="Cambria Math" w:eastAsiaTheme="minorEastAsia" w:hAnsi="Cambria Math"/>
                <w:sz w:val="32"/>
                <w:szCs w:val="32"/>
              </w:rPr>
              <m:t>t</m:t>
            </m:r>
          </m:sub>
        </m:sSub>
        <m:r>
          <w:rPr>
            <w:rFonts w:ascii="Cambria Math" w:eastAsiaTheme="minorEastAsia" w:hAnsi="Cambria Math"/>
            <w:sz w:val="32"/>
            <w:szCs w:val="32"/>
          </w:rPr>
          <m:t>x</m:t>
        </m:r>
        <m:f>
          <m:fPr>
            <m:ctrlPr>
              <w:rPr>
                <w:rFonts w:ascii="Cambria Math" w:eastAsiaTheme="minorEastAsia" w:hAnsi="Cambria Math"/>
                <w:i/>
                <w:sz w:val="32"/>
                <w:szCs w:val="32"/>
              </w:rPr>
            </m:ctrlPr>
          </m:fPr>
          <m:num>
            <m:sSub>
              <m:sSubPr>
                <m:ctrlPr>
                  <w:rPr>
                    <w:rFonts w:ascii="Cambria Math" w:eastAsiaTheme="minorEastAsia" w:hAnsi="Cambria Math"/>
                    <w:i/>
                    <w:sz w:val="32"/>
                    <w:szCs w:val="32"/>
                  </w:rPr>
                </m:ctrlPr>
              </m:sSubPr>
              <m:e>
                <m:r>
                  <w:rPr>
                    <w:rFonts w:ascii="Cambria Math" w:eastAsiaTheme="minorEastAsia" w:hAnsi="Cambria Math"/>
                    <w:sz w:val="32"/>
                    <w:szCs w:val="32"/>
                  </w:rPr>
                  <m:t>h</m:t>
                </m:r>
              </m:e>
              <m:sub>
                <m:r>
                  <w:rPr>
                    <w:rFonts w:ascii="Cambria Math" w:eastAsiaTheme="minorEastAsia" w:hAnsi="Cambria Math"/>
                    <w:sz w:val="32"/>
                    <w:szCs w:val="32"/>
                  </w:rPr>
                  <m:t>1</m:t>
                </m:r>
              </m:sub>
            </m:sSub>
          </m:num>
          <m:den>
            <m:sSub>
              <m:sSubPr>
                <m:ctrlPr>
                  <w:rPr>
                    <w:rFonts w:ascii="Cambria Math" w:eastAsiaTheme="minorEastAsia" w:hAnsi="Cambria Math"/>
                    <w:i/>
                    <w:sz w:val="32"/>
                    <w:szCs w:val="32"/>
                  </w:rPr>
                </m:ctrlPr>
              </m:sSubPr>
              <m:e>
                <m:r>
                  <w:rPr>
                    <w:rFonts w:ascii="Cambria Math" w:eastAsiaTheme="minorEastAsia" w:hAnsi="Cambria Math"/>
                    <w:sz w:val="32"/>
                    <w:szCs w:val="32"/>
                  </w:rPr>
                  <m:t>h</m:t>
                </m:r>
              </m:e>
              <m:sub>
                <m:r>
                  <w:rPr>
                    <w:rFonts w:ascii="Cambria Math" w:eastAsiaTheme="minorEastAsia" w:hAnsi="Cambria Math"/>
                    <w:sz w:val="32"/>
                    <w:szCs w:val="32"/>
                  </w:rPr>
                  <m:t>1</m:t>
                </m:r>
              </m:sub>
            </m:sSub>
            <m:r>
              <w:rPr>
                <w:rFonts w:ascii="Cambria Math" w:eastAsiaTheme="minorEastAsia" w:hAnsi="Cambria Math"/>
                <w:sz w:val="32"/>
                <w:szCs w:val="32"/>
              </w:rPr>
              <m:t>+</m:t>
            </m:r>
            <m:sSub>
              <m:sSubPr>
                <m:ctrlPr>
                  <w:rPr>
                    <w:rFonts w:ascii="Cambria Math" w:eastAsiaTheme="minorEastAsia" w:hAnsi="Cambria Math"/>
                    <w:i/>
                    <w:sz w:val="32"/>
                    <w:szCs w:val="32"/>
                  </w:rPr>
                </m:ctrlPr>
              </m:sSubPr>
              <m:e>
                <m:r>
                  <w:rPr>
                    <w:rFonts w:ascii="Cambria Math" w:eastAsiaTheme="minorEastAsia" w:hAnsi="Cambria Math"/>
                    <w:sz w:val="32"/>
                    <w:szCs w:val="32"/>
                  </w:rPr>
                  <m:t>h</m:t>
                </m:r>
              </m:e>
              <m:sub>
                <m:r>
                  <w:rPr>
                    <w:rFonts w:ascii="Cambria Math" w:eastAsiaTheme="minorEastAsia" w:hAnsi="Cambria Math"/>
                    <w:sz w:val="32"/>
                    <w:szCs w:val="32"/>
                  </w:rPr>
                  <m:t>2</m:t>
                </m:r>
              </m:sub>
            </m:sSub>
          </m:den>
        </m:f>
      </m:oMath>
    </w:p>
    <w:p w14:paraId="4E81DD0A" w14:textId="77777777" w:rsidR="000127B1" w:rsidRDefault="00BC61E0" w:rsidP="000127B1">
      <w:pPr>
        <w:rPr>
          <w:rFonts w:eastAsiaTheme="minorEastAsia"/>
        </w:rPr>
      </w:pPr>
      <w:r>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t</m:t>
            </m:r>
          </m:sub>
        </m:sSub>
        <m:r>
          <w:rPr>
            <w:rFonts w:ascii="Cambria Math" w:eastAsiaTheme="minorEastAsia" w:hAnsi="Cambria Math"/>
          </w:rPr>
          <m:t>=</m:t>
        </m:r>
      </m:oMath>
      <w:r>
        <w:rPr>
          <w:rFonts w:eastAsiaTheme="minorEastAsia"/>
        </w:rPr>
        <w:t xml:space="preserve"> time taken. </w:t>
      </w:r>
    </w:p>
    <w:p w14:paraId="45396041" w14:textId="77777777" w:rsidR="000127B1" w:rsidRDefault="00BC61E0" w:rsidP="000127B1">
      <w:pPr>
        <w:rPr>
          <w:rFonts w:eastAsiaTheme="minorEastAsia"/>
        </w:rPr>
      </w:pPr>
      <w:r>
        <w:rPr>
          <w:rFonts w:eastAsiaTheme="minorEastAsia"/>
        </w:rPr>
        <w:t>This falling time value can then be used to calculate acceleration</w:t>
      </w:r>
      <w:r w:rsidR="000127B1">
        <w:rPr>
          <w:rFonts w:eastAsiaTheme="minorEastAsia"/>
        </w:rPr>
        <w:t>:</w:t>
      </w:r>
    </w:p>
    <w:p w14:paraId="7C866CAE" w14:textId="452E74E8" w:rsidR="00BC61E0" w:rsidRPr="00074967" w:rsidRDefault="00074967" w:rsidP="000127B1">
      <w:pPr>
        <w:jc w:val="center"/>
        <w:rPr>
          <w:rFonts w:eastAsiaTheme="minorEastAsia"/>
          <w:sz w:val="32"/>
          <w:szCs w:val="32"/>
        </w:rPr>
      </w:pPr>
      <m:oMathPara>
        <m:oMath>
          <m:r>
            <w:rPr>
              <w:rFonts w:ascii="Cambria Math" w:eastAsiaTheme="minorEastAsia" w:hAnsi="Cambria Math"/>
              <w:sz w:val="32"/>
              <w:szCs w:val="32"/>
            </w:rPr>
            <m:t>a =</m:t>
          </m:r>
          <m:f>
            <m:fPr>
              <m:ctrlPr>
                <w:rPr>
                  <w:rFonts w:ascii="Cambria Math" w:eastAsiaTheme="minorEastAsia" w:hAnsi="Cambria Math"/>
                  <w:i/>
                  <w:sz w:val="32"/>
                  <w:szCs w:val="32"/>
                </w:rPr>
              </m:ctrlPr>
            </m:fPr>
            <m:num>
              <m:r>
                <w:rPr>
                  <w:rFonts w:ascii="Cambria Math" w:eastAsiaTheme="minorEastAsia" w:hAnsi="Cambria Math"/>
                  <w:sz w:val="32"/>
                  <w:szCs w:val="32"/>
                </w:rPr>
                <m:t>2</m:t>
              </m:r>
              <m:sSub>
                <m:sSubPr>
                  <m:ctrlPr>
                    <w:rPr>
                      <w:rFonts w:ascii="Cambria Math" w:eastAsiaTheme="minorEastAsia" w:hAnsi="Cambria Math"/>
                      <w:i/>
                      <w:sz w:val="32"/>
                      <w:szCs w:val="32"/>
                    </w:rPr>
                  </m:ctrlPr>
                </m:sSubPr>
                <m:e>
                  <m:r>
                    <w:rPr>
                      <w:rFonts w:ascii="Cambria Math" w:eastAsiaTheme="minorEastAsia" w:hAnsi="Cambria Math"/>
                      <w:sz w:val="32"/>
                      <w:szCs w:val="32"/>
                    </w:rPr>
                    <m:t>h</m:t>
                  </m:r>
                </m:e>
                <m:sub>
                  <m:r>
                    <w:rPr>
                      <w:rFonts w:ascii="Cambria Math" w:eastAsiaTheme="minorEastAsia" w:hAnsi="Cambria Math"/>
                      <w:sz w:val="32"/>
                      <w:szCs w:val="32"/>
                    </w:rPr>
                    <m:t>1</m:t>
                  </m:r>
                </m:sub>
              </m:sSub>
            </m:num>
            <m:den>
              <m:sSubSup>
                <m:sSubSupPr>
                  <m:ctrlPr>
                    <w:rPr>
                      <w:rFonts w:ascii="Cambria Math" w:eastAsiaTheme="minorEastAsia" w:hAnsi="Cambria Math"/>
                      <w:i/>
                      <w:sz w:val="32"/>
                      <w:szCs w:val="32"/>
                    </w:rPr>
                  </m:ctrlPr>
                </m:sSubSupPr>
                <m:e>
                  <m:r>
                    <w:rPr>
                      <w:rFonts w:ascii="Cambria Math" w:eastAsiaTheme="minorEastAsia" w:hAnsi="Cambria Math"/>
                      <w:sz w:val="32"/>
                      <w:szCs w:val="32"/>
                    </w:rPr>
                    <m:t>t</m:t>
                  </m:r>
                </m:e>
                <m:sub>
                  <m:r>
                    <w:rPr>
                      <w:rFonts w:ascii="Cambria Math" w:eastAsiaTheme="minorEastAsia" w:hAnsi="Cambria Math"/>
                      <w:sz w:val="32"/>
                      <w:szCs w:val="32"/>
                    </w:rPr>
                    <m:t>f</m:t>
                  </m:r>
                </m:sub>
                <m:sup>
                  <m:r>
                    <w:rPr>
                      <w:rFonts w:ascii="Cambria Math" w:eastAsiaTheme="minorEastAsia" w:hAnsi="Cambria Math"/>
                      <w:sz w:val="32"/>
                      <w:szCs w:val="32"/>
                    </w:rPr>
                    <m:t>2</m:t>
                  </m:r>
                </m:sup>
              </m:sSubSup>
            </m:den>
          </m:f>
        </m:oMath>
      </m:oMathPara>
    </w:p>
    <w:p w14:paraId="2B01E120" w14:textId="65471C14" w:rsidR="00894992" w:rsidRDefault="00894992" w:rsidP="008C3FA9">
      <w:pPr>
        <w:jc w:val="center"/>
        <w:rPr>
          <w:rFonts w:eastAsiaTheme="minorEastAsia"/>
          <w:sz w:val="32"/>
          <w:szCs w:val="32"/>
        </w:rPr>
      </w:pPr>
      <w:r>
        <w:rPr>
          <w:rFonts w:eastAsiaTheme="minorEastAsia"/>
        </w:rPr>
        <w:t>Velocity (</w:t>
      </w:r>
      <w:r w:rsidRPr="00894992">
        <w:rPr>
          <w:rFonts w:eastAsiaTheme="minorEastAsia"/>
          <w:i/>
          <w:iCs/>
        </w:rPr>
        <w:t>V</w:t>
      </w:r>
      <w:r>
        <w:rPr>
          <w:rFonts w:eastAsiaTheme="minorEastAsia"/>
        </w:rPr>
        <w:t>) becomes the acceleration</w:t>
      </w:r>
      <w:r w:rsidRPr="00894992">
        <w:rPr>
          <w:rFonts w:eastAsiaTheme="minorEastAsia"/>
          <w:i/>
          <w:iCs/>
        </w:rPr>
        <w:t xml:space="preserve"> </w:t>
      </w:r>
      <w:r w:rsidR="005320EA">
        <w:rPr>
          <w:rFonts w:eastAsiaTheme="minorEastAsia"/>
        </w:rPr>
        <w:t>multiplied by the</w:t>
      </w:r>
      <w:r>
        <w:rPr>
          <w:rFonts w:eastAsiaTheme="minorEastAsia"/>
        </w:rPr>
        <w:t xml:space="preserve"> falling time whereas velocity (</w:t>
      </w:r>
      <w:r>
        <w:rPr>
          <w:rFonts w:ascii="Aptos Narrow" w:eastAsiaTheme="minorEastAsia" w:hAnsi="Aptos Narrow"/>
        </w:rPr>
        <w:t>ω</w:t>
      </w:r>
      <w:r>
        <w:rPr>
          <w:rFonts w:eastAsiaTheme="minorEastAsia"/>
        </w:rPr>
        <w:t>) =</w:t>
      </w:r>
      <m:oMath>
        <m:r>
          <w:rPr>
            <w:rFonts w:ascii="Cambria Math" w:eastAsiaTheme="minorEastAsia" w:hAnsi="Cambria Math"/>
            <w:sz w:val="32"/>
            <w:szCs w:val="32"/>
          </w:rPr>
          <m:t>2π×</m:t>
        </m:r>
        <m:f>
          <m:fPr>
            <m:ctrlPr>
              <w:rPr>
                <w:rFonts w:ascii="Cambria Math" w:eastAsiaTheme="minorEastAsia" w:hAnsi="Cambria Math"/>
                <w:i/>
                <w:sz w:val="32"/>
                <w:szCs w:val="32"/>
              </w:rPr>
            </m:ctrlPr>
          </m:fPr>
          <m:num>
            <m:r>
              <w:rPr>
                <w:rFonts w:ascii="Cambria Math" w:eastAsiaTheme="minorEastAsia" w:hAnsi="Cambria Math"/>
                <w:sz w:val="32"/>
                <w:szCs w:val="32"/>
              </w:rPr>
              <m:t>v</m:t>
            </m:r>
          </m:num>
          <m:den>
            <m:r>
              <w:rPr>
                <w:rFonts w:ascii="Cambria Math" w:eastAsiaTheme="minorEastAsia" w:hAnsi="Cambria Math"/>
                <w:sz w:val="32"/>
                <w:szCs w:val="32"/>
              </w:rPr>
              <m:t>c</m:t>
            </m:r>
          </m:den>
        </m:f>
      </m:oMath>
    </w:p>
    <w:p w14:paraId="641A4A3E" w14:textId="34E59A73" w:rsidR="007E0606" w:rsidRPr="00BC61E0" w:rsidRDefault="00894992">
      <w:pPr>
        <w:rPr>
          <w:rFonts w:eastAsiaTheme="minorEastAsia"/>
        </w:rPr>
      </w:pPr>
      <w:r>
        <w:rPr>
          <w:rFonts w:eastAsiaTheme="minorEastAsia"/>
        </w:rPr>
        <w:t xml:space="preserve">The circumference is used as the linear velocity needs to be converted over into angular velocity. </w:t>
      </w:r>
    </w:p>
    <w:p w14:paraId="77DFD49C" w14:textId="2A35B931" w:rsidR="007E0606" w:rsidRDefault="007E0606" w:rsidP="007E0606">
      <w:pPr>
        <w:pStyle w:val="Heading1"/>
      </w:pPr>
      <w:bookmarkStart w:id="9" w:name="_Toc225538549"/>
      <w:r>
        <w:lastRenderedPageBreak/>
        <w:t>Conclusion</w:t>
      </w:r>
      <w:bookmarkEnd w:id="9"/>
    </w:p>
    <w:p w14:paraId="406E4DD6" w14:textId="1EBE1B6B" w:rsidR="007E0606" w:rsidRDefault="007B4209">
      <w:r>
        <w:t>As proved above in the results table, changing the mass on the hanger changes kinetic energy values significantly. The mass also plays a key role in calculating acceleration and velocity, it does also affect the moment of inertia however for this experiment this value was a fixed average value</w:t>
      </w:r>
      <w:r w:rsidR="0098061A">
        <w:t xml:space="preserve"> and so no change was calculated</w:t>
      </w:r>
      <w:r>
        <w:t xml:space="preserve">. With velocity and acceleration changes the time taken evidently decreases. If the mass returns to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Pr>
          <w:rFonts w:eastAsiaTheme="minorEastAsia"/>
        </w:rPr>
        <w:t>, then the flywheel will have given up all its kinetic energy back to the mass and so PE = KE. However, some energy is lost in the bearings of the bearing block and other factors (like the string</w:t>
      </w:r>
      <w:proofErr w:type="gramStart"/>
      <w:r>
        <w:rPr>
          <w:rFonts w:eastAsiaTheme="minorEastAsia"/>
        </w:rPr>
        <w:t>)</w:t>
      </w:r>
      <w:proofErr w:type="gramEnd"/>
      <w:r>
        <w:rPr>
          <w:rFonts w:eastAsiaTheme="minorEastAsia"/>
        </w:rPr>
        <w:t xml:space="preserve"> so this is PE loss. This is the total loss through the downward and upward movement of the mass. </w:t>
      </w:r>
      <w:r w:rsidR="007E0606">
        <w:br w:type="page"/>
      </w:r>
    </w:p>
    <w:p w14:paraId="1BC770F4" w14:textId="28E6A5EE" w:rsidR="007E0606" w:rsidRDefault="007E0606" w:rsidP="007E0606">
      <w:pPr>
        <w:pStyle w:val="Heading1"/>
      </w:pPr>
      <w:bookmarkStart w:id="10" w:name="_Toc225538550"/>
      <w:r>
        <w:lastRenderedPageBreak/>
        <w:t>Evaluation</w:t>
      </w:r>
      <w:bookmarkEnd w:id="10"/>
      <w:r>
        <w:t xml:space="preserve"> </w:t>
      </w:r>
    </w:p>
    <w:p w14:paraId="3638D329" w14:textId="239655FD" w:rsidR="00F726B6" w:rsidRDefault="00F72178">
      <w:pPr>
        <w:rPr>
          <w:rFonts w:eastAsiaTheme="minorEastAsia"/>
        </w:rPr>
      </w:pPr>
      <w:r>
        <w:t xml:space="preserve">One of the most important actions taken when completing the experiment was to repeat the process of each fall 3 times. This way an average can be calculated for the 3 time taken values, and the 3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eastAsiaTheme="minorEastAsia"/>
        </w:rPr>
        <w:t xml:space="preserve"> values. Using this method of calculating an average meant that any anomalies in either the time taken or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eastAsiaTheme="minorEastAsia"/>
        </w:rPr>
        <w:t xml:space="preserve"> would mean the results have minimal irregularities. A way to improve this could be to include a higher number of averages, that way if any anomalies were used within the 3 data collections, then the average balances this</w:t>
      </w:r>
      <w:r w:rsidR="00612683">
        <w:rPr>
          <w:rFonts w:eastAsiaTheme="minorEastAsia"/>
        </w:rPr>
        <w:t xml:space="preserve"> out further.</w:t>
      </w:r>
    </w:p>
    <w:p w14:paraId="35EB91AF" w14:textId="77777777" w:rsidR="00F726B6" w:rsidRDefault="00F726B6">
      <w:pPr>
        <w:rPr>
          <w:rFonts w:eastAsiaTheme="minorEastAsia"/>
        </w:rPr>
      </w:pPr>
    </w:p>
    <w:p w14:paraId="0E719C20" w14:textId="77777777" w:rsidR="004466F6" w:rsidRDefault="00F726B6">
      <w:pPr>
        <w:rPr>
          <w:rFonts w:eastAsiaTheme="minorEastAsia"/>
        </w:rPr>
      </w:pPr>
      <w:r>
        <w:rPr>
          <w:rFonts w:eastAsiaTheme="minorEastAsia"/>
        </w:rPr>
        <w:t xml:space="preserve">Another way to minimise error was consistently counting the added mass to the hanger. Even when confident that the correct amount of mass was added onto the hanger, the total weight of the hanger was always double checked </w:t>
      </w:r>
      <w:r w:rsidR="004466F6">
        <w:rPr>
          <w:rFonts w:eastAsiaTheme="minorEastAsia"/>
        </w:rPr>
        <w:t xml:space="preserve">at every mass change. </w:t>
      </w:r>
    </w:p>
    <w:p w14:paraId="22A88D03" w14:textId="77777777" w:rsidR="004466F6" w:rsidRDefault="004466F6">
      <w:pPr>
        <w:rPr>
          <w:rFonts w:eastAsiaTheme="minorEastAsia"/>
        </w:rPr>
      </w:pPr>
    </w:p>
    <w:p w14:paraId="1FC41AD3" w14:textId="77777777" w:rsidR="00CB18E9" w:rsidRDefault="004466F6">
      <w:pPr>
        <w:rPr>
          <w:rFonts w:eastAsiaTheme="minorEastAsia"/>
        </w:rPr>
      </w:pPr>
      <w:r>
        <w:rPr>
          <w:rFonts w:eastAsiaTheme="minorEastAsia"/>
        </w:rPr>
        <w:t xml:space="preserve">The magnetic ruler was to be kept straight throughout the experiment, this meant the angle of the ruler couldn’t change, although the distances wouldn’t be too inaccurate precaution was still taken to ensure the experiment is completed as accurately as possible. </w:t>
      </w:r>
    </w:p>
    <w:p w14:paraId="2D2B9008" w14:textId="77777777" w:rsidR="00CB18E9" w:rsidRDefault="00CB18E9">
      <w:pPr>
        <w:rPr>
          <w:rFonts w:eastAsiaTheme="minorEastAsia"/>
        </w:rPr>
      </w:pPr>
    </w:p>
    <w:p w14:paraId="2ADC1EE4" w14:textId="7AB67E63" w:rsidR="007E0606" w:rsidRDefault="00CB18E9">
      <w:r>
        <w:rPr>
          <w:rFonts w:eastAsiaTheme="minorEastAsia"/>
        </w:rPr>
        <w:t>Upon reflection, how time taken was measured was done poorly, it was communicated between one person to another as to when the stopwatch should be stopped, instead the person with the stopwatch watching the experiment take</w:t>
      </w:r>
      <w:r w:rsidR="00732C78">
        <w:rPr>
          <w:rFonts w:eastAsiaTheme="minorEastAsia"/>
        </w:rPr>
        <w:t>s</w:t>
      </w:r>
      <w:r>
        <w:rPr>
          <w:rFonts w:eastAsiaTheme="minorEastAsia"/>
        </w:rPr>
        <w:t xml:space="preserve"> place and stopping the stopwatch when they see the mass reaches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eastAsiaTheme="minorEastAsia"/>
        </w:rPr>
        <w:t xml:space="preserve">. </w:t>
      </w:r>
      <w:r w:rsidR="00732C78">
        <w:rPr>
          <w:rFonts w:eastAsiaTheme="minorEastAsia"/>
        </w:rPr>
        <w:t xml:space="preserve">Because of this error,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732C78">
        <w:rPr>
          <w:rFonts w:eastAsiaTheme="minorEastAsia"/>
        </w:rPr>
        <w:t xml:space="preserve"> can be seen as an inaccurate value</w:t>
      </w:r>
      <w:r w:rsidR="004022E5">
        <w:rPr>
          <w:rFonts w:eastAsiaTheme="minorEastAsia"/>
        </w:rPr>
        <w:t xml:space="preserve"> as well as the time taken, due to one person </w:t>
      </w:r>
      <w:r w:rsidR="00FE0913">
        <w:rPr>
          <w:rFonts w:eastAsiaTheme="minorEastAsia"/>
        </w:rPr>
        <w:t xml:space="preserve">doing the job of seeing what the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FE0913">
        <w:rPr>
          <w:rFonts w:eastAsiaTheme="minorEastAsia"/>
        </w:rPr>
        <w:t xml:space="preserve"> value </w:t>
      </w:r>
      <w:r w:rsidR="00C033F1">
        <w:rPr>
          <w:rFonts w:eastAsiaTheme="minorEastAsia"/>
        </w:rPr>
        <w:t xml:space="preserve">is </w:t>
      </w:r>
      <w:proofErr w:type="gramStart"/>
      <w:r w:rsidR="00C033F1">
        <w:rPr>
          <w:rFonts w:eastAsiaTheme="minorEastAsia"/>
        </w:rPr>
        <w:t>and also</w:t>
      </w:r>
      <w:proofErr w:type="gramEnd"/>
      <w:r w:rsidR="00C033F1">
        <w:rPr>
          <w:rFonts w:eastAsiaTheme="minorEastAsia"/>
        </w:rPr>
        <w:t xml:space="preserve"> communicating when the stopwatch should be stopped. </w:t>
      </w:r>
      <w:r w:rsidR="007E0606">
        <w:br w:type="page"/>
      </w:r>
    </w:p>
    <w:p w14:paraId="7C52F753" w14:textId="1142A705" w:rsidR="007E0606" w:rsidRDefault="007E0606" w:rsidP="007E0606">
      <w:pPr>
        <w:pStyle w:val="Heading1"/>
      </w:pPr>
      <w:bookmarkStart w:id="11" w:name="_Toc225538551"/>
      <w:r>
        <w:lastRenderedPageBreak/>
        <w:t>Further work</w:t>
      </w:r>
      <w:bookmarkEnd w:id="11"/>
      <w:r>
        <w:t xml:space="preserve"> </w:t>
      </w:r>
    </w:p>
    <w:p w14:paraId="6C15DBEA" w14:textId="5C832EDB" w:rsidR="005D3397" w:rsidRDefault="004466F6">
      <w:pPr>
        <w:rPr>
          <w:rFonts w:eastAsiaTheme="minorEastAsia"/>
        </w:rPr>
      </w:pPr>
      <w:r>
        <w:t>Given unlimited time and money the experiment could most definitely be improved. Time management was</w:t>
      </w:r>
      <w:r w:rsidR="00E0702B">
        <w:t xml:space="preserve"> not</w:t>
      </w:r>
      <w:r>
        <w:t xml:space="preserve"> needed as such, given the experiment was completed easily within the 2-hour laboratory session provided to complete the experiment. However, the experiment can benefit with the use of technical equipment. </w:t>
      </w:r>
      <w:r w:rsidR="004C620A">
        <w:t>I would recommend</w:t>
      </w:r>
      <w:r>
        <w:t xml:space="preserve"> a high-quality camera </w:t>
      </w:r>
      <w:r w:rsidR="00452C05">
        <w:t>to</w:t>
      </w:r>
      <w:r>
        <w:t xml:space="preserve"> be used to record the experiment. This would eliminate the two </w:t>
      </w:r>
      <w:r w:rsidR="0032277A">
        <w:t xml:space="preserve">main possible </w:t>
      </w:r>
      <w:r>
        <w:t xml:space="preserve">inaccuracies - using human eye to gauge the true value of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eastAsiaTheme="minorEastAsia"/>
        </w:rPr>
        <w:t xml:space="preserve"> but also how the time taken was measured. With a camera recording, the time taken can also be easily measured, given cameras include recording time</w:t>
      </w:r>
      <w:r w:rsidR="00276C47">
        <w:rPr>
          <w:rFonts w:eastAsiaTheme="minorEastAsia"/>
        </w:rPr>
        <w:t xml:space="preserve">. </w:t>
      </w:r>
      <w:r w:rsidR="005D3397">
        <w:rPr>
          <w:rFonts w:eastAsiaTheme="minorEastAsia"/>
        </w:rPr>
        <w:t xml:space="preserve">However this does become more time consuming, and so accordingly more time is needed to complete the experiment. The experiment becomes longer due to the need to review recorded footage to collect the values for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5D3397">
        <w:rPr>
          <w:rFonts w:eastAsiaTheme="minorEastAsia"/>
        </w:rPr>
        <w:t xml:space="preserve"> and the time taken</w:t>
      </w:r>
      <w:r w:rsidR="00676A48">
        <w:rPr>
          <w:rFonts w:eastAsiaTheme="minorEastAsia"/>
        </w:rPr>
        <w:t xml:space="preserve"> however </w:t>
      </w:r>
      <w:r w:rsidR="00FA0F95">
        <w:rPr>
          <w:rFonts w:eastAsiaTheme="minorEastAsia"/>
        </w:rPr>
        <w:t xml:space="preserve">these values would become more </w:t>
      </w:r>
      <w:r w:rsidR="00AE664C">
        <w:rPr>
          <w:rFonts w:eastAsiaTheme="minorEastAsia"/>
        </w:rPr>
        <w:t xml:space="preserve">accurate </w:t>
      </w:r>
    </w:p>
    <w:p w14:paraId="494299B4" w14:textId="30A604E0" w:rsidR="007E0606" w:rsidRDefault="007E0606">
      <w:r>
        <w:br w:type="page"/>
      </w:r>
    </w:p>
    <w:bookmarkStart w:id="12" w:name="_Toc225538552" w:displacedByCustomXml="next"/>
    <w:sdt>
      <w:sdtPr>
        <w:rPr>
          <w:rFonts w:asciiTheme="minorHAnsi" w:eastAsiaTheme="minorHAnsi" w:hAnsiTheme="minorHAnsi" w:cstheme="minorBidi"/>
          <w:color w:val="auto"/>
          <w:sz w:val="24"/>
          <w:szCs w:val="24"/>
        </w:rPr>
        <w:id w:val="1775977070"/>
        <w:docPartObj>
          <w:docPartGallery w:val="Bibliographies"/>
          <w:docPartUnique/>
        </w:docPartObj>
      </w:sdtPr>
      <w:sdtEndPr/>
      <w:sdtContent>
        <w:p w14:paraId="4EA0599F" w14:textId="43D09B97" w:rsidR="00E63CB7" w:rsidRDefault="00E63CB7">
          <w:pPr>
            <w:pStyle w:val="Heading1"/>
          </w:pPr>
          <w:r>
            <w:t>Bibliography</w:t>
          </w:r>
          <w:bookmarkEnd w:id="12"/>
        </w:p>
        <w:sdt>
          <w:sdtPr>
            <w:id w:val="111145805"/>
            <w:bibliography/>
          </w:sdtPr>
          <w:sdtEndPr/>
          <w:sdtContent>
            <w:p w14:paraId="16FFFE26" w14:textId="77777777" w:rsidR="009B048F" w:rsidRDefault="00E63CB7" w:rsidP="009B048F">
              <w:pPr>
                <w:pStyle w:val="Bibliography"/>
                <w:ind w:left="720" w:hanging="720"/>
                <w:rPr>
                  <w:noProof/>
                  <w:kern w:val="0"/>
                  <w14:ligatures w14:val="none"/>
                </w:rPr>
              </w:pPr>
              <w:r>
                <w:fldChar w:fldCharType="begin"/>
              </w:r>
              <w:r>
                <w:instrText>BIBLIOGRAPHY</w:instrText>
              </w:r>
              <w:r>
                <w:fldChar w:fldCharType="separate"/>
              </w:r>
              <w:r w:rsidR="009B048F">
                <w:rPr>
                  <w:i/>
                  <w:iCs/>
                  <w:noProof/>
                </w:rPr>
                <w:t>Euro Tech</w:t>
              </w:r>
              <w:r w:rsidR="009B048F">
                <w:rPr>
                  <w:noProof/>
                </w:rPr>
                <w:t>. (2023, June 30). Retrieved March 25, 2026, from Euro Tech Auto Service: https://www.eurotechmn.com/blog/what-does-the-flywheel-do</w:t>
              </w:r>
            </w:p>
            <w:p w14:paraId="75C5B3F8" w14:textId="77777777" w:rsidR="009B048F" w:rsidRDefault="009B048F" w:rsidP="009B048F">
              <w:pPr>
                <w:pStyle w:val="Bibliography"/>
                <w:ind w:left="720" w:hanging="720"/>
                <w:rPr>
                  <w:noProof/>
                </w:rPr>
              </w:pPr>
              <w:r>
                <w:rPr>
                  <w:noProof/>
                </w:rPr>
                <w:t xml:space="preserve">TecQuipment LTD. (2012). </w:t>
              </w:r>
              <w:r>
                <w:rPr>
                  <w:i/>
                  <w:iCs/>
                  <w:noProof/>
                </w:rPr>
                <w:t>Engineering Science Guidance Notes: Potential and Kinetic Energy Kit ES9.</w:t>
              </w:r>
              <w:r>
                <w:rPr>
                  <w:noProof/>
                </w:rPr>
                <w:t xml:space="preserve"> </w:t>
              </w:r>
            </w:p>
            <w:p w14:paraId="789B03CC" w14:textId="17EB9570" w:rsidR="00E63CB7" w:rsidRDefault="00E63CB7" w:rsidP="009B048F">
              <w:r>
                <w:rPr>
                  <w:b/>
                  <w:bCs/>
                </w:rPr>
                <w:fldChar w:fldCharType="end"/>
              </w:r>
            </w:p>
          </w:sdtContent>
        </w:sdt>
      </w:sdtContent>
    </w:sdt>
    <w:p w14:paraId="0070F48C" w14:textId="36D0DE1F" w:rsidR="009B048F" w:rsidRDefault="0028027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5539799" w:history="1">
        <w:r w:rsidR="009B048F" w:rsidRPr="0053705C">
          <w:rPr>
            <w:rStyle w:val="Hyperlink"/>
            <w:noProof/>
          </w:rPr>
          <w:t>Figure 1 - Photo of experiment whilst in progress, displaying all the equipment used</w:t>
        </w:r>
        <w:r w:rsidR="009B048F">
          <w:rPr>
            <w:noProof/>
            <w:webHidden/>
          </w:rPr>
          <w:tab/>
        </w:r>
        <w:r w:rsidR="009B048F">
          <w:rPr>
            <w:noProof/>
            <w:webHidden/>
          </w:rPr>
          <w:fldChar w:fldCharType="begin"/>
        </w:r>
        <w:r w:rsidR="009B048F">
          <w:rPr>
            <w:noProof/>
            <w:webHidden/>
          </w:rPr>
          <w:instrText xml:space="preserve"> PAGEREF _Toc225539799 \h </w:instrText>
        </w:r>
        <w:r w:rsidR="009B048F">
          <w:rPr>
            <w:noProof/>
            <w:webHidden/>
          </w:rPr>
        </w:r>
        <w:r w:rsidR="009B048F">
          <w:rPr>
            <w:noProof/>
            <w:webHidden/>
          </w:rPr>
          <w:fldChar w:fldCharType="separate"/>
        </w:r>
        <w:r w:rsidR="009B048F">
          <w:rPr>
            <w:noProof/>
            <w:webHidden/>
          </w:rPr>
          <w:t>2</w:t>
        </w:r>
        <w:r w:rsidR="009B048F">
          <w:rPr>
            <w:noProof/>
            <w:webHidden/>
          </w:rPr>
          <w:fldChar w:fldCharType="end"/>
        </w:r>
      </w:hyperlink>
    </w:p>
    <w:p w14:paraId="08625868" w14:textId="66FF6113" w:rsidR="009B048F" w:rsidRDefault="009B048F">
      <w:pPr>
        <w:pStyle w:val="TableofFigures"/>
        <w:tabs>
          <w:tab w:val="right" w:leader="dot" w:pos="9016"/>
        </w:tabs>
        <w:rPr>
          <w:rFonts w:eastAsiaTheme="minorEastAsia"/>
          <w:noProof/>
          <w:lang w:eastAsia="en-GB"/>
        </w:rPr>
      </w:pPr>
      <w:hyperlink w:anchor="_Toc225539800" w:history="1">
        <w:r w:rsidRPr="0053705C">
          <w:rPr>
            <w:rStyle w:val="Hyperlink"/>
            <w:noProof/>
          </w:rPr>
          <w:t>Figure 2 - Table of results and graph displaying torque by acceleration</w:t>
        </w:r>
        <w:r>
          <w:rPr>
            <w:noProof/>
            <w:webHidden/>
          </w:rPr>
          <w:tab/>
        </w:r>
        <w:r>
          <w:rPr>
            <w:noProof/>
            <w:webHidden/>
          </w:rPr>
          <w:fldChar w:fldCharType="begin"/>
        </w:r>
        <w:r>
          <w:rPr>
            <w:noProof/>
            <w:webHidden/>
          </w:rPr>
          <w:instrText xml:space="preserve"> PAGEREF _Toc225539800 \h </w:instrText>
        </w:r>
        <w:r>
          <w:rPr>
            <w:noProof/>
            <w:webHidden/>
          </w:rPr>
        </w:r>
        <w:r>
          <w:rPr>
            <w:noProof/>
            <w:webHidden/>
          </w:rPr>
          <w:fldChar w:fldCharType="separate"/>
        </w:r>
        <w:r>
          <w:rPr>
            <w:noProof/>
            <w:webHidden/>
          </w:rPr>
          <w:t>4</w:t>
        </w:r>
        <w:r>
          <w:rPr>
            <w:noProof/>
            <w:webHidden/>
          </w:rPr>
          <w:fldChar w:fldCharType="end"/>
        </w:r>
      </w:hyperlink>
    </w:p>
    <w:p w14:paraId="6ABC0295" w14:textId="3FE65471" w:rsidR="00443DDD" w:rsidRPr="00443DDD" w:rsidRDefault="00280273" w:rsidP="00443DDD">
      <w:r>
        <w:fldChar w:fldCharType="end"/>
      </w:r>
    </w:p>
    <w:sectPr w:rsidR="00443DDD" w:rsidRPr="00443DDD" w:rsidSect="0052401B">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C261" w14:textId="77777777" w:rsidR="00450DEA" w:rsidRDefault="00450DEA" w:rsidP="00422037">
      <w:pPr>
        <w:spacing w:line="240" w:lineRule="auto"/>
      </w:pPr>
      <w:r>
        <w:separator/>
      </w:r>
    </w:p>
  </w:endnote>
  <w:endnote w:type="continuationSeparator" w:id="0">
    <w:p w14:paraId="4353A29E" w14:textId="77777777" w:rsidR="00450DEA" w:rsidRDefault="00450DEA" w:rsidP="004220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315862"/>
      <w:docPartObj>
        <w:docPartGallery w:val="Page Numbers (Bottom of Page)"/>
        <w:docPartUnique/>
      </w:docPartObj>
    </w:sdtPr>
    <w:sdtEndPr/>
    <w:sdtContent>
      <w:p w14:paraId="6728E80E" w14:textId="1EA7E295" w:rsidR="004230EB" w:rsidRDefault="004230EB">
        <w:pPr>
          <w:pStyle w:val="Footer"/>
          <w:jc w:val="center"/>
        </w:pPr>
        <w:r>
          <w:fldChar w:fldCharType="begin"/>
        </w:r>
        <w:r>
          <w:instrText>PAGE   \* MERGEFORMAT</w:instrText>
        </w:r>
        <w:r>
          <w:fldChar w:fldCharType="separate"/>
        </w:r>
        <w:r>
          <w:t>2</w:t>
        </w:r>
        <w:r>
          <w:fldChar w:fldCharType="end"/>
        </w:r>
      </w:p>
    </w:sdtContent>
  </w:sdt>
  <w:p w14:paraId="28446F50" w14:textId="77777777" w:rsidR="00E563FD" w:rsidRDefault="00E56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698090"/>
      <w:docPartObj>
        <w:docPartGallery w:val="Page Numbers (Bottom of Page)"/>
        <w:docPartUnique/>
      </w:docPartObj>
    </w:sdtPr>
    <w:sdtEndPr/>
    <w:sdtContent>
      <w:p w14:paraId="4F5E2452" w14:textId="77777777" w:rsidR="004230EB" w:rsidRDefault="004230EB">
        <w:pPr>
          <w:pStyle w:val="Footer"/>
          <w:jc w:val="center"/>
        </w:pPr>
        <w:r>
          <w:fldChar w:fldCharType="begin"/>
        </w:r>
        <w:r>
          <w:instrText>PAGE   \* MERGEFORMAT</w:instrText>
        </w:r>
        <w:r>
          <w:fldChar w:fldCharType="separate"/>
        </w:r>
        <w:r>
          <w:t>2</w:t>
        </w:r>
        <w:r>
          <w:fldChar w:fldCharType="end"/>
        </w:r>
      </w:p>
    </w:sdtContent>
  </w:sdt>
  <w:p w14:paraId="69A44437" w14:textId="77777777" w:rsidR="004230EB" w:rsidRDefault="004230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364532"/>
      <w:docPartObj>
        <w:docPartGallery w:val="Page Numbers (Bottom of Page)"/>
        <w:docPartUnique/>
      </w:docPartObj>
    </w:sdtPr>
    <w:sdtEndPr/>
    <w:sdtContent>
      <w:p w14:paraId="732E7BE1" w14:textId="484F4AD9" w:rsidR="00461645" w:rsidRDefault="00461645">
        <w:pPr>
          <w:pStyle w:val="Footer"/>
          <w:jc w:val="center"/>
        </w:pPr>
        <w:r>
          <w:fldChar w:fldCharType="begin"/>
        </w:r>
        <w:r>
          <w:instrText>PAGE   \* MERGEFORMAT</w:instrText>
        </w:r>
        <w:r>
          <w:fldChar w:fldCharType="separate"/>
        </w:r>
        <w:r>
          <w:t>2</w:t>
        </w:r>
        <w:r>
          <w:fldChar w:fldCharType="end"/>
        </w:r>
      </w:p>
    </w:sdtContent>
  </w:sdt>
  <w:p w14:paraId="7B5EB6B6" w14:textId="77777777" w:rsidR="00461645" w:rsidRDefault="00461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4106" w14:textId="77777777" w:rsidR="00450DEA" w:rsidRDefault="00450DEA" w:rsidP="00422037">
      <w:pPr>
        <w:spacing w:line="240" w:lineRule="auto"/>
      </w:pPr>
      <w:r>
        <w:separator/>
      </w:r>
    </w:p>
  </w:footnote>
  <w:footnote w:type="continuationSeparator" w:id="0">
    <w:p w14:paraId="48684EFF" w14:textId="77777777" w:rsidR="00450DEA" w:rsidRDefault="00450DEA" w:rsidP="004220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275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A191920"/>
    <w:multiLevelType w:val="hybridMultilevel"/>
    <w:tmpl w:val="BFB86B0E"/>
    <w:lvl w:ilvl="0" w:tplc="B54E240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288898">
    <w:abstractNumId w:val="0"/>
  </w:num>
  <w:num w:numId="2" w16cid:durableId="1118111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03"/>
    <w:rsid w:val="000127B1"/>
    <w:rsid w:val="00020F01"/>
    <w:rsid w:val="00027182"/>
    <w:rsid w:val="0005261B"/>
    <w:rsid w:val="00072939"/>
    <w:rsid w:val="00074967"/>
    <w:rsid w:val="00092F95"/>
    <w:rsid w:val="001016D6"/>
    <w:rsid w:val="00105A4B"/>
    <w:rsid w:val="001909FC"/>
    <w:rsid w:val="001C0CD5"/>
    <w:rsid w:val="001F1188"/>
    <w:rsid w:val="00226831"/>
    <w:rsid w:val="00276C47"/>
    <w:rsid w:val="00280273"/>
    <w:rsid w:val="002B117D"/>
    <w:rsid w:val="002D534B"/>
    <w:rsid w:val="002D7CFA"/>
    <w:rsid w:val="002E234F"/>
    <w:rsid w:val="0032277A"/>
    <w:rsid w:val="004022E5"/>
    <w:rsid w:val="00406989"/>
    <w:rsid w:val="00422037"/>
    <w:rsid w:val="004230EB"/>
    <w:rsid w:val="00443DDD"/>
    <w:rsid w:val="004466F6"/>
    <w:rsid w:val="00450DEA"/>
    <w:rsid w:val="00452C05"/>
    <w:rsid w:val="00461645"/>
    <w:rsid w:val="004C620A"/>
    <w:rsid w:val="004F5FF2"/>
    <w:rsid w:val="0052401B"/>
    <w:rsid w:val="00530A98"/>
    <w:rsid w:val="005320EA"/>
    <w:rsid w:val="00544A24"/>
    <w:rsid w:val="00573CE6"/>
    <w:rsid w:val="00597F53"/>
    <w:rsid w:val="005A088D"/>
    <w:rsid w:val="005B3C29"/>
    <w:rsid w:val="005D3397"/>
    <w:rsid w:val="005D7B12"/>
    <w:rsid w:val="00605D2B"/>
    <w:rsid w:val="00612683"/>
    <w:rsid w:val="00622665"/>
    <w:rsid w:val="00633C9E"/>
    <w:rsid w:val="00641424"/>
    <w:rsid w:val="00676A48"/>
    <w:rsid w:val="006A26AA"/>
    <w:rsid w:val="007234F7"/>
    <w:rsid w:val="00732C78"/>
    <w:rsid w:val="007430C1"/>
    <w:rsid w:val="00792516"/>
    <w:rsid w:val="007B4209"/>
    <w:rsid w:val="007E0606"/>
    <w:rsid w:val="008343C6"/>
    <w:rsid w:val="0084578E"/>
    <w:rsid w:val="008470C1"/>
    <w:rsid w:val="00855F18"/>
    <w:rsid w:val="00894992"/>
    <w:rsid w:val="008A44CA"/>
    <w:rsid w:val="008C3FA9"/>
    <w:rsid w:val="008F6E1E"/>
    <w:rsid w:val="00905087"/>
    <w:rsid w:val="009265F2"/>
    <w:rsid w:val="00972A55"/>
    <w:rsid w:val="0098061A"/>
    <w:rsid w:val="00987BDC"/>
    <w:rsid w:val="009B048F"/>
    <w:rsid w:val="00A62C86"/>
    <w:rsid w:val="00AA17F5"/>
    <w:rsid w:val="00AA34BD"/>
    <w:rsid w:val="00AE664C"/>
    <w:rsid w:val="00BA7CCD"/>
    <w:rsid w:val="00BC4F2A"/>
    <w:rsid w:val="00BC61E0"/>
    <w:rsid w:val="00C033F1"/>
    <w:rsid w:val="00C36811"/>
    <w:rsid w:val="00C40FEE"/>
    <w:rsid w:val="00C55783"/>
    <w:rsid w:val="00C56F2A"/>
    <w:rsid w:val="00CA3587"/>
    <w:rsid w:val="00CB18E9"/>
    <w:rsid w:val="00CD32CB"/>
    <w:rsid w:val="00D271BE"/>
    <w:rsid w:val="00D62CEC"/>
    <w:rsid w:val="00DB6A8C"/>
    <w:rsid w:val="00DD71DA"/>
    <w:rsid w:val="00E04B03"/>
    <w:rsid w:val="00E0702B"/>
    <w:rsid w:val="00E078F2"/>
    <w:rsid w:val="00E43F91"/>
    <w:rsid w:val="00E563FD"/>
    <w:rsid w:val="00E63CB7"/>
    <w:rsid w:val="00EB66BD"/>
    <w:rsid w:val="00F039CA"/>
    <w:rsid w:val="00F15243"/>
    <w:rsid w:val="00F406A0"/>
    <w:rsid w:val="00F45B47"/>
    <w:rsid w:val="00F72178"/>
    <w:rsid w:val="00F726B6"/>
    <w:rsid w:val="00F8467B"/>
    <w:rsid w:val="00FA0F95"/>
    <w:rsid w:val="00FE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29688"/>
  <w15:chartTrackingRefBased/>
  <w15:docId w15:val="{43B09336-FF36-4C91-A9E1-D59C4CDF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B03"/>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4B03"/>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B03"/>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B03"/>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B03"/>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B03"/>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B03"/>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B03"/>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B03"/>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B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4B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B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B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B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B03"/>
    <w:rPr>
      <w:rFonts w:eastAsiaTheme="majorEastAsia" w:cstheme="majorBidi"/>
      <w:color w:val="272727" w:themeColor="text1" w:themeTint="D8"/>
    </w:rPr>
  </w:style>
  <w:style w:type="paragraph" w:styleId="Title">
    <w:name w:val="Title"/>
    <w:basedOn w:val="Normal"/>
    <w:next w:val="Normal"/>
    <w:link w:val="TitleChar"/>
    <w:uiPriority w:val="10"/>
    <w:qFormat/>
    <w:rsid w:val="00E04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B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B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4B03"/>
    <w:rPr>
      <w:i/>
      <w:iCs/>
      <w:color w:val="404040" w:themeColor="text1" w:themeTint="BF"/>
    </w:rPr>
  </w:style>
  <w:style w:type="paragraph" w:styleId="ListParagraph">
    <w:name w:val="List Paragraph"/>
    <w:basedOn w:val="Normal"/>
    <w:uiPriority w:val="34"/>
    <w:qFormat/>
    <w:rsid w:val="00E04B03"/>
    <w:pPr>
      <w:ind w:left="720"/>
      <w:contextualSpacing/>
    </w:pPr>
  </w:style>
  <w:style w:type="character" w:styleId="IntenseEmphasis">
    <w:name w:val="Intense Emphasis"/>
    <w:basedOn w:val="DefaultParagraphFont"/>
    <w:uiPriority w:val="21"/>
    <w:qFormat/>
    <w:rsid w:val="00E04B03"/>
    <w:rPr>
      <w:i/>
      <w:iCs/>
      <w:color w:val="0F4761" w:themeColor="accent1" w:themeShade="BF"/>
    </w:rPr>
  </w:style>
  <w:style w:type="paragraph" w:styleId="IntenseQuote">
    <w:name w:val="Intense Quote"/>
    <w:basedOn w:val="Normal"/>
    <w:next w:val="Normal"/>
    <w:link w:val="IntenseQuoteChar"/>
    <w:uiPriority w:val="30"/>
    <w:qFormat/>
    <w:rsid w:val="00E04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B03"/>
    <w:rPr>
      <w:i/>
      <w:iCs/>
      <w:color w:val="0F4761" w:themeColor="accent1" w:themeShade="BF"/>
    </w:rPr>
  </w:style>
  <w:style w:type="character" w:styleId="IntenseReference">
    <w:name w:val="Intense Reference"/>
    <w:basedOn w:val="DefaultParagraphFont"/>
    <w:uiPriority w:val="32"/>
    <w:qFormat/>
    <w:rsid w:val="00E04B03"/>
    <w:rPr>
      <w:b/>
      <w:bCs/>
      <w:smallCaps/>
      <w:color w:val="0F4761" w:themeColor="accent1" w:themeShade="BF"/>
      <w:spacing w:val="5"/>
    </w:rPr>
  </w:style>
  <w:style w:type="paragraph" w:styleId="TOCHeading">
    <w:name w:val="TOC Heading"/>
    <w:basedOn w:val="Heading1"/>
    <w:next w:val="Normal"/>
    <w:uiPriority w:val="39"/>
    <w:unhideWhenUsed/>
    <w:qFormat/>
    <w:rsid w:val="00BA7CCD"/>
    <w:pPr>
      <w:numPr>
        <w:numId w:val="0"/>
      </w:num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A7CCD"/>
    <w:pPr>
      <w:spacing w:after="100"/>
    </w:pPr>
  </w:style>
  <w:style w:type="character" w:styleId="Hyperlink">
    <w:name w:val="Hyperlink"/>
    <w:basedOn w:val="DefaultParagraphFont"/>
    <w:uiPriority w:val="99"/>
    <w:unhideWhenUsed/>
    <w:rsid w:val="00BA7CCD"/>
    <w:rPr>
      <w:color w:val="467886" w:themeColor="hyperlink"/>
      <w:u w:val="single"/>
    </w:rPr>
  </w:style>
  <w:style w:type="paragraph" w:styleId="Header">
    <w:name w:val="header"/>
    <w:basedOn w:val="Normal"/>
    <w:link w:val="HeaderChar"/>
    <w:uiPriority w:val="99"/>
    <w:unhideWhenUsed/>
    <w:rsid w:val="00422037"/>
    <w:pPr>
      <w:tabs>
        <w:tab w:val="center" w:pos="4513"/>
        <w:tab w:val="right" w:pos="9026"/>
      </w:tabs>
      <w:spacing w:line="240" w:lineRule="auto"/>
    </w:pPr>
  </w:style>
  <w:style w:type="character" w:customStyle="1" w:styleId="HeaderChar">
    <w:name w:val="Header Char"/>
    <w:basedOn w:val="DefaultParagraphFont"/>
    <w:link w:val="Header"/>
    <w:uiPriority w:val="99"/>
    <w:rsid w:val="00422037"/>
  </w:style>
  <w:style w:type="paragraph" w:styleId="Footer">
    <w:name w:val="footer"/>
    <w:basedOn w:val="Normal"/>
    <w:link w:val="FooterChar"/>
    <w:uiPriority w:val="99"/>
    <w:unhideWhenUsed/>
    <w:rsid w:val="00422037"/>
    <w:pPr>
      <w:tabs>
        <w:tab w:val="center" w:pos="4513"/>
        <w:tab w:val="right" w:pos="9026"/>
      </w:tabs>
      <w:spacing w:line="240" w:lineRule="auto"/>
    </w:pPr>
  </w:style>
  <w:style w:type="character" w:customStyle="1" w:styleId="FooterChar">
    <w:name w:val="Footer Char"/>
    <w:basedOn w:val="DefaultParagraphFont"/>
    <w:link w:val="Footer"/>
    <w:uiPriority w:val="99"/>
    <w:rsid w:val="00422037"/>
  </w:style>
  <w:style w:type="paragraph" w:styleId="Bibliography">
    <w:name w:val="Bibliography"/>
    <w:basedOn w:val="Normal"/>
    <w:next w:val="Normal"/>
    <w:uiPriority w:val="37"/>
    <w:unhideWhenUsed/>
    <w:rsid w:val="00E63CB7"/>
  </w:style>
  <w:style w:type="paragraph" w:styleId="Caption">
    <w:name w:val="caption"/>
    <w:basedOn w:val="Normal"/>
    <w:next w:val="Normal"/>
    <w:uiPriority w:val="35"/>
    <w:unhideWhenUsed/>
    <w:qFormat/>
    <w:rsid w:val="0028027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80273"/>
  </w:style>
  <w:style w:type="paragraph" w:styleId="TOC2">
    <w:name w:val="toc 2"/>
    <w:basedOn w:val="Normal"/>
    <w:next w:val="Normal"/>
    <w:autoRedefine/>
    <w:uiPriority w:val="39"/>
    <w:unhideWhenUsed/>
    <w:rsid w:val="005B3C29"/>
    <w:pPr>
      <w:spacing w:after="100"/>
      <w:ind w:left="240"/>
    </w:pPr>
  </w:style>
  <w:style w:type="character" w:styleId="PlaceholderText">
    <w:name w:val="Placeholder Text"/>
    <w:basedOn w:val="DefaultParagraphFont"/>
    <w:uiPriority w:val="99"/>
    <w:semiHidden/>
    <w:rsid w:val="00F45B4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18118">
      <w:bodyDiv w:val="1"/>
      <w:marLeft w:val="0"/>
      <w:marRight w:val="0"/>
      <w:marTop w:val="0"/>
      <w:marBottom w:val="0"/>
      <w:divBdr>
        <w:top w:val="none" w:sz="0" w:space="0" w:color="auto"/>
        <w:left w:val="none" w:sz="0" w:space="0" w:color="auto"/>
        <w:bottom w:val="none" w:sz="0" w:space="0" w:color="auto"/>
        <w:right w:val="none" w:sz="0" w:space="0" w:color="auto"/>
      </w:divBdr>
    </w:div>
    <w:div w:id="141309978">
      <w:bodyDiv w:val="1"/>
      <w:marLeft w:val="0"/>
      <w:marRight w:val="0"/>
      <w:marTop w:val="0"/>
      <w:marBottom w:val="0"/>
      <w:divBdr>
        <w:top w:val="none" w:sz="0" w:space="0" w:color="auto"/>
        <w:left w:val="none" w:sz="0" w:space="0" w:color="auto"/>
        <w:bottom w:val="none" w:sz="0" w:space="0" w:color="auto"/>
        <w:right w:val="none" w:sz="0" w:space="0" w:color="auto"/>
      </w:divBdr>
    </w:div>
    <w:div w:id="687751280">
      <w:bodyDiv w:val="1"/>
      <w:marLeft w:val="0"/>
      <w:marRight w:val="0"/>
      <w:marTop w:val="0"/>
      <w:marBottom w:val="0"/>
      <w:divBdr>
        <w:top w:val="none" w:sz="0" w:space="0" w:color="auto"/>
        <w:left w:val="none" w:sz="0" w:space="0" w:color="auto"/>
        <w:bottom w:val="none" w:sz="0" w:space="0" w:color="auto"/>
        <w:right w:val="none" w:sz="0" w:space="0" w:color="auto"/>
      </w:divBdr>
    </w:div>
    <w:div w:id="884291823">
      <w:bodyDiv w:val="1"/>
      <w:marLeft w:val="0"/>
      <w:marRight w:val="0"/>
      <w:marTop w:val="0"/>
      <w:marBottom w:val="0"/>
      <w:divBdr>
        <w:top w:val="none" w:sz="0" w:space="0" w:color="auto"/>
        <w:left w:val="none" w:sz="0" w:space="0" w:color="auto"/>
        <w:bottom w:val="none" w:sz="0" w:space="0" w:color="auto"/>
        <w:right w:val="none" w:sz="0" w:space="0" w:color="auto"/>
      </w:divBdr>
    </w:div>
    <w:div w:id="1331175540">
      <w:bodyDiv w:val="1"/>
      <w:marLeft w:val="0"/>
      <w:marRight w:val="0"/>
      <w:marTop w:val="0"/>
      <w:marBottom w:val="0"/>
      <w:divBdr>
        <w:top w:val="none" w:sz="0" w:space="0" w:color="auto"/>
        <w:left w:val="none" w:sz="0" w:space="0" w:color="auto"/>
        <w:bottom w:val="none" w:sz="0" w:space="0" w:color="auto"/>
        <w:right w:val="none" w:sz="0" w:space="0" w:color="auto"/>
      </w:divBdr>
    </w:div>
    <w:div w:id="1438328654">
      <w:bodyDiv w:val="1"/>
      <w:marLeft w:val="0"/>
      <w:marRight w:val="0"/>
      <w:marTop w:val="0"/>
      <w:marBottom w:val="0"/>
      <w:divBdr>
        <w:top w:val="none" w:sz="0" w:space="0" w:color="auto"/>
        <w:left w:val="none" w:sz="0" w:space="0" w:color="auto"/>
        <w:bottom w:val="none" w:sz="0" w:space="0" w:color="auto"/>
        <w:right w:val="none" w:sz="0" w:space="0" w:color="auto"/>
      </w:divBdr>
    </w:div>
    <w:div w:id="1665621815">
      <w:bodyDiv w:val="1"/>
      <w:marLeft w:val="0"/>
      <w:marRight w:val="0"/>
      <w:marTop w:val="0"/>
      <w:marBottom w:val="0"/>
      <w:divBdr>
        <w:top w:val="none" w:sz="0" w:space="0" w:color="auto"/>
        <w:left w:val="none" w:sz="0" w:space="0" w:color="auto"/>
        <w:bottom w:val="none" w:sz="0" w:space="0" w:color="auto"/>
        <w:right w:val="none" w:sz="0" w:space="0" w:color="auto"/>
      </w:divBdr>
    </w:div>
    <w:div w:id="1781951799">
      <w:bodyDiv w:val="1"/>
      <w:marLeft w:val="0"/>
      <w:marRight w:val="0"/>
      <w:marTop w:val="0"/>
      <w:marBottom w:val="0"/>
      <w:divBdr>
        <w:top w:val="none" w:sz="0" w:space="0" w:color="auto"/>
        <w:left w:val="none" w:sz="0" w:space="0" w:color="auto"/>
        <w:bottom w:val="none" w:sz="0" w:space="0" w:color="auto"/>
        <w:right w:val="none" w:sz="0" w:space="0" w:color="auto"/>
      </w:divBdr>
    </w:div>
    <w:div w:id="1894806600">
      <w:bodyDiv w:val="1"/>
      <w:marLeft w:val="0"/>
      <w:marRight w:val="0"/>
      <w:marTop w:val="0"/>
      <w:marBottom w:val="0"/>
      <w:divBdr>
        <w:top w:val="none" w:sz="0" w:space="0" w:color="auto"/>
        <w:left w:val="none" w:sz="0" w:space="0" w:color="auto"/>
        <w:bottom w:val="none" w:sz="0" w:space="0" w:color="auto"/>
        <w:right w:val="none" w:sz="0" w:space="0" w:color="auto"/>
      </w:divBdr>
    </w:div>
    <w:div w:id="1987394166">
      <w:bodyDiv w:val="1"/>
      <w:marLeft w:val="0"/>
      <w:marRight w:val="0"/>
      <w:marTop w:val="0"/>
      <w:marBottom w:val="0"/>
      <w:divBdr>
        <w:top w:val="none" w:sz="0" w:space="0" w:color="auto"/>
        <w:left w:val="none" w:sz="0" w:space="0" w:color="auto"/>
        <w:bottom w:val="none" w:sz="0" w:space="0" w:color="auto"/>
        <w:right w:val="none" w:sz="0" w:space="0" w:color="auto"/>
      </w:divBdr>
    </w:div>
    <w:div w:id="2044016647">
      <w:bodyDiv w:val="1"/>
      <w:marLeft w:val="0"/>
      <w:marRight w:val="0"/>
      <w:marTop w:val="0"/>
      <w:marBottom w:val="0"/>
      <w:divBdr>
        <w:top w:val="none" w:sz="0" w:space="0" w:color="auto"/>
        <w:left w:val="none" w:sz="0" w:space="0" w:color="auto"/>
        <w:bottom w:val="none" w:sz="0" w:space="0" w:color="auto"/>
        <w:right w:val="none" w:sz="0" w:space="0" w:color="auto"/>
      </w:divBdr>
    </w:div>
    <w:div w:id="210025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84B365-4BB1-4892-825C-C4F81A2FCF87}">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Tec12</b:Tag>
    <b:SourceType>Book</b:SourceType>
    <b:Guid>{6D99F5DF-0346-4A81-905F-F84D45C5A767}</b:Guid>
    <b:Title>Engineering Science Guidance Notes: Potential and Kinetic Energy Kit ES9</b:Title>
    <b:Year>2012</b:Year>
    <b:Author>
      <b:Author>
        <b:Corporate>TecQuipment LTD</b:Corporate>
      </b:Author>
    </b:Author>
    <b:RefOrder>2</b:RefOrder>
  </b:Source>
  <b:Source>
    <b:Tag>Eur23</b:Tag>
    <b:SourceType>InternetSite</b:SourceType>
    <b:Guid>{AA43F73D-DDD9-4A74-8182-A445E7E1FCE2}</b:Guid>
    <b:Title>Euro Tech</b:Title>
    <b:Year>2023</b:Year>
    <b:InternetSiteTitle>Euro Tech Auto Service</b:InternetSiteTitle>
    <b:Month>June</b:Month>
    <b:Day>30</b:Day>
    <b:URL>https://www.eurotechmn.com/blog/what-does-the-flywheel-do</b:URL>
    <b:YearAccessed>2026</b:YearAccessed>
    <b:MonthAccessed>March</b:MonthAccessed>
    <b:DayAccessed>25</b:DayAccessed>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b396a4615dd9c8dc29d8f71dbb782e59">
  <xsd:schema xmlns:xsd="http://www.w3.org/2001/XMLSchema" xmlns:xs="http://www.w3.org/2001/XMLSchema" xmlns:p="http://schemas.microsoft.com/office/2006/metadata/properties" xmlns:ns3="3ef5847a-e696-4fee-a2c0-6c3f87568321" targetNamespace="http://schemas.microsoft.com/office/2006/metadata/properties" ma:root="true" ma:fieldsID="340941d8b898578f34c43a62c1a0603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143631-1708-4F9B-8CC2-96C61F9A2352}">
  <ds:schemaRefs>
    <ds:schemaRef ds:uri="http://schemas.openxmlformats.org/officeDocument/2006/bibliography"/>
  </ds:schemaRefs>
</ds:datastoreItem>
</file>

<file path=customXml/itemProps2.xml><?xml version="1.0" encoding="utf-8"?>
<ds:datastoreItem xmlns:ds="http://schemas.openxmlformats.org/officeDocument/2006/customXml" ds:itemID="{5F4F369F-621D-4C1A-9AFC-02428BBCE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B80851-9955-4674-81AC-3E08FF6A1F54}">
  <ds:schemaRefs>
    <ds:schemaRef ds:uri="http://schemas.microsoft.com/sharepoint/v3/contenttype/forms"/>
  </ds:schemaRefs>
</ds:datastoreItem>
</file>

<file path=customXml/itemProps4.xml><?xml version="1.0" encoding="utf-8"?>
<ds:datastoreItem xmlns:ds="http://schemas.openxmlformats.org/officeDocument/2006/customXml" ds:itemID="{2157660C-3529-4464-A04C-A4341C1B15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1739</Words>
  <Characters>8542</Characters>
  <Application>Microsoft Office Word</Application>
  <DocSecurity>0</DocSecurity>
  <Lines>194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Baldwin (2306099)</dc:creator>
  <cp:keywords/>
  <dc:description/>
  <cp:lastModifiedBy>Connor Baldwin (2306099)</cp:lastModifiedBy>
  <cp:revision>61</cp:revision>
  <dcterms:created xsi:type="dcterms:W3CDTF">2026-03-25T14:37:00Z</dcterms:created>
  <dcterms:modified xsi:type="dcterms:W3CDTF">2026-03-27T21:36:00Z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