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702FB6" w14:textId="77777777" w:rsidR="00E303D8" w:rsidRDefault="00E303D8">
      <w:r>
        <w:rPr>
          <w:noProof/>
          <w:lang w:eastAsia="en-GB"/>
        </w:rPr>
        <w:drawing>
          <wp:anchor distT="0" distB="0" distL="114300" distR="114300" simplePos="0" relativeHeight="251658240" behindDoc="0" locked="0" layoutInCell="1" allowOverlap="1" wp14:anchorId="59F76353" wp14:editId="02AA5646">
            <wp:simplePos x="0" y="0"/>
            <wp:positionH relativeFrom="margin">
              <wp:align>center</wp:align>
            </wp:positionH>
            <wp:positionV relativeFrom="paragraph">
              <wp:posOffset>104775</wp:posOffset>
            </wp:positionV>
            <wp:extent cx="4036060" cy="2676525"/>
            <wp:effectExtent l="0" t="0" r="254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36060" cy="2676525"/>
                    </a:xfrm>
                    <a:prstGeom prst="rect">
                      <a:avLst/>
                    </a:prstGeom>
                    <a:noFill/>
                  </pic:spPr>
                </pic:pic>
              </a:graphicData>
            </a:graphic>
            <wp14:sizeRelH relativeFrom="page">
              <wp14:pctWidth>0</wp14:pctWidth>
            </wp14:sizeRelH>
            <wp14:sizeRelV relativeFrom="page">
              <wp14:pctHeight>0</wp14:pctHeight>
            </wp14:sizeRelV>
          </wp:anchor>
        </w:drawing>
      </w:r>
    </w:p>
    <w:p w14:paraId="47E2FBBC" w14:textId="77777777" w:rsidR="00E303D8" w:rsidRPr="00E303D8" w:rsidRDefault="00E303D8" w:rsidP="00E303D8"/>
    <w:p w14:paraId="69E031FD" w14:textId="77777777" w:rsidR="00E303D8" w:rsidRPr="00E303D8" w:rsidRDefault="00E303D8" w:rsidP="00E303D8"/>
    <w:p w14:paraId="58EAA248" w14:textId="77777777" w:rsidR="00E303D8" w:rsidRPr="00E303D8" w:rsidRDefault="00E303D8" w:rsidP="00E303D8"/>
    <w:p w14:paraId="3C608929" w14:textId="77777777" w:rsidR="00E303D8" w:rsidRPr="00E303D8" w:rsidRDefault="00E303D8" w:rsidP="00E303D8"/>
    <w:p w14:paraId="5E7ABE0A" w14:textId="77777777" w:rsidR="00E303D8" w:rsidRPr="00E303D8" w:rsidRDefault="00E303D8" w:rsidP="00E303D8"/>
    <w:p w14:paraId="25D95ECD" w14:textId="77777777" w:rsidR="00E303D8" w:rsidRPr="00E303D8" w:rsidRDefault="00E303D8" w:rsidP="00E303D8"/>
    <w:p w14:paraId="1F1697CC" w14:textId="77777777" w:rsidR="00E303D8" w:rsidRPr="00E303D8" w:rsidRDefault="00E303D8" w:rsidP="00E303D8"/>
    <w:p w14:paraId="40CA1EDD" w14:textId="77777777" w:rsidR="00E303D8" w:rsidRPr="00E303D8" w:rsidRDefault="00E303D8" w:rsidP="00E303D8"/>
    <w:p w14:paraId="250ECF24" w14:textId="77777777" w:rsidR="00E303D8" w:rsidRPr="00E303D8" w:rsidRDefault="00E303D8" w:rsidP="00E303D8"/>
    <w:p w14:paraId="442D5D29" w14:textId="77777777" w:rsidR="00E303D8" w:rsidRPr="00101EC0" w:rsidRDefault="00E303D8" w:rsidP="00E303D8">
      <w:pPr>
        <w:rPr>
          <w:sz w:val="28"/>
        </w:rPr>
      </w:pPr>
    </w:p>
    <w:p w14:paraId="71BE2890" w14:textId="77777777" w:rsidR="00101EC0" w:rsidRPr="00101EC0" w:rsidRDefault="00101EC0" w:rsidP="00101EC0">
      <w:pPr>
        <w:spacing w:line="360" w:lineRule="auto"/>
        <w:rPr>
          <w:sz w:val="32"/>
        </w:rPr>
      </w:pPr>
      <w:r w:rsidRPr="00101EC0">
        <w:rPr>
          <w:sz w:val="32"/>
        </w:rPr>
        <w:t>Counselling Studies &amp; Psychology</w:t>
      </w:r>
    </w:p>
    <w:p w14:paraId="2727048A" w14:textId="77777777" w:rsidR="00101EC0" w:rsidRPr="00101EC0" w:rsidRDefault="00101EC0" w:rsidP="00101EC0">
      <w:pPr>
        <w:spacing w:line="360" w:lineRule="auto"/>
        <w:rPr>
          <w:sz w:val="32"/>
        </w:rPr>
      </w:pPr>
      <w:r w:rsidRPr="00101EC0">
        <w:rPr>
          <w:sz w:val="32"/>
        </w:rPr>
        <w:t xml:space="preserve">Brain, Behaviour &amp; Cognition </w:t>
      </w:r>
    </w:p>
    <w:p w14:paraId="1EE5EF16" w14:textId="77777777" w:rsidR="00101EC0" w:rsidRPr="00101EC0" w:rsidRDefault="00101EC0" w:rsidP="00101EC0">
      <w:pPr>
        <w:spacing w:line="360" w:lineRule="auto"/>
        <w:rPr>
          <w:sz w:val="32"/>
        </w:rPr>
      </w:pPr>
      <w:r w:rsidRPr="00101EC0">
        <w:rPr>
          <w:sz w:val="32"/>
        </w:rPr>
        <w:t>M5X00958</w:t>
      </w:r>
    </w:p>
    <w:p w14:paraId="7611E75F" w14:textId="77777777" w:rsidR="00101EC0" w:rsidRPr="00101EC0" w:rsidRDefault="00101EC0" w:rsidP="00101EC0">
      <w:pPr>
        <w:spacing w:line="360" w:lineRule="auto"/>
        <w:rPr>
          <w:sz w:val="32"/>
        </w:rPr>
      </w:pPr>
    </w:p>
    <w:p w14:paraId="27E6132F" w14:textId="77777777" w:rsidR="00101EC0" w:rsidRPr="00101EC0" w:rsidRDefault="00101EC0" w:rsidP="00101EC0">
      <w:pPr>
        <w:spacing w:line="360" w:lineRule="auto"/>
        <w:rPr>
          <w:sz w:val="32"/>
        </w:rPr>
      </w:pPr>
      <w:r w:rsidRPr="00101EC0">
        <w:rPr>
          <w:sz w:val="32"/>
        </w:rPr>
        <w:t xml:space="preserve">Critically discuss the Methods used to explore the language deficits experienced by aphasic patients. </w:t>
      </w:r>
    </w:p>
    <w:p w14:paraId="407ACCAA" w14:textId="77777777" w:rsidR="00101EC0" w:rsidRPr="00101EC0" w:rsidRDefault="00101EC0" w:rsidP="00101EC0">
      <w:pPr>
        <w:spacing w:line="360" w:lineRule="auto"/>
        <w:rPr>
          <w:sz w:val="32"/>
        </w:rPr>
      </w:pPr>
    </w:p>
    <w:p w14:paraId="420A6063" w14:textId="77777777" w:rsidR="00101EC0" w:rsidRPr="00101EC0" w:rsidRDefault="00101EC0" w:rsidP="00101EC0">
      <w:pPr>
        <w:spacing w:line="360" w:lineRule="auto"/>
        <w:rPr>
          <w:sz w:val="32"/>
        </w:rPr>
      </w:pPr>
    </w:p>
    <w:p w14:paraId="23208C82" w14:textId="77777777" w:rsidR="00101EC0" w:rsidRPr="00101EC0" w:rsidRDefault="00101EC0" w:rsidP="00101EC0">
      <w:pPr>
        <w:spacing w:line="360" w:lineRule="auto"/>
        <w:rPr>
          <w:sz w:val="24"/>
        </w:rPr>
      </w:pPr>
    </w:p>
    <w:p w14:paraId="32BB2933" w14:textId="77777777" w:rsidR="00101EC0" w:rsidRPr="00101EC0" w:rsidRDefault="00101EC0" w:rsidP="00101EC0">
      <w:pPr>
        <w:spacing w:line="360" w:lineRule="auto"/>
        <w:rPr>
          <w:sz w:val="24"/>
        </w:rPr>
      </w:pPr>
    </w:p>
    <w:p w14:paraId="5128586D" w14:textId="77777777" w:rsidR="00101EC0" w:rsidRPr="00101EC0" w:rsidRDefault="00101EC0" w:rsidP="00101EC0">
      <w:pPr>
        <w:spacing w:line="360" w:lineRule="auto"/>
        <w:rPr>
          <w:sz w:val="24"/>
        </w:rPr>
      </w:pPr>
    </w:p>
    <w:p w14:paraId="50D7F714" w14:textId="77777777" w:rsidR="00692934" w:rsidRDefault="00692934" w:rsidP="00101EC0">
      <w:pPr>
        <w:spacing w:line="360" w:lineRule="auto"/>
        <w:rPr>
          <w:sz w:val="24"/>
        </w:rPr>
      </w:pPr>
    </w:p>
    <w:p w14:paraId="621BC085" w14:textId="77777777" w:rsidR="00692934" w:rsidRDefault="00101EC0" w:rsidP="00692934">
      <w:pPr>
        <w:spacing w:line="360" w:lineRule="auto"/>
        <w:jc w:val="center"/>
        <w:rPr>
          <w:sz w:val="24"/>
        </w:rPr>
      </w:pPr>
      <w:r w:rsidRPr="00101EC0">
        <w:rPr>
          <w:sz w:val="24"/>
        </w:rPr>
        <w:lastRenderedPageBreak/>
        <w:t xml:space="preserve">According to ("Aphasia Definitions, National Aphasia Association", 2019), Aphasia is an impairment of language, affecting the production or comprehension of speech and the ability to read or write. Aphasia occurs as 1a result of fatal brain injuries, with the primary injury being a stroke which is particularly common in the elderly. On average, aphasia affects approximately 41% of stroke survivors. Despite Aphasia's main cause being a result of a stroke, there are other causes which may include head trauma, brain </w:t>
      </w:r>
      <w:r w:rsidRPr="00101EC0">
        <w:rPr>
          <w:sz w:val="24"/>
        </w:rPr>
        <w:t>tumours</w:t>
      </w:r>
      <w:r w:rsidRPr="00101EC0">
        <w:rPr>
          <w:sz w:val="24"/>
        </w:rPr>
        <w:t xml:space="preserve"> or infections. There are two groups of aphasia known as fluent and non-fluent, which both contain different types of aphasia. An example in the fluent may be Wernicke's aphasia which occurs if the temporal lobe of the brain is damaged. An example in the non-fluent may be </w:t>
      </w:r>
      <w:proofErr w:type="spellStart"/>
      <w:r w:rsidRPr="00101EC0">
        <w:rPr>
          <w:sz w:val="24"/>
        </w:rPr>
        <w:t>Broca's</w:t>
      </w:r>
      <w:proofErr w:type="spellEnd"/>
      <w:r w:rsidRPr="00101EC0">
        <w:rPr>
          <w:sz w:val="24"/>
        </w:rPr>
        <w:t xml:space="preserve"> aphasia which occurs when the frontal lobe of the brain is damaged. ("Aphasia", 2019). Both these of aphasia can have a significant impact on an individual's speech. An example of this may be that an individual will construct long sentences that have no meaning or flow. There is a wide range of tests/methods available to those suffering from aphasia which included, but are not limited to, </w:t>
      </w:r>
      <w:proofErr w:type="spellStart"/>
      <w:r w:rsidRPr="00101EC0">
        <w:rPr>
          <w:sz w:val="24"/>
        </w:rPr>
        <w:t>Frenchay</w:t>
      </w:r>
      <w:proofErr w:type="spellEnd"/>
      <w:r w:rsidRPr="00101EC0">
        <w:rPr>
          <w:sz w:val="24"/>
        </w:rPr>
        <w:t xml:space="preserve"> Aphasia Screening Test (FAST) and Boston Diagnostic Aphasia Examination (BDAE).</w:t>
      </w:r>
    </w:p>
    <w:p w14:paraId="1885B496" w14:textId="77777777" w:rsidR="00692934" w:rsidRDefault="00692934" w:rsidP="00692934">
      <w:pPr>
        <w:spacing w:line="360" w:lineRule="auto"/>
        <w:jc w:val="center"/>
        <w:rPr>
          <w:sz w:val="24"/>
        </w:rPr>
      </w:pPr>
    </w:p>
    <w:p w14:paraId="78054B9B" w14:textId="5DB58A40" w:rsidR="00101EC0" w:rsidRPr="00101EC0" w:rsidRDefault="00101EC0" w:rsidP="00692934">
      <w:pPr>
        <w:spacing w:line="480" w:lineRule="auto"/>
        <w:rPr>
          <w:sz w:val="24"/>
        </w:rPr>
      </w:pPr>
      <w:r w:rsidRPr="00101EC0">
        <w:rPr>
          <w:sz w:val="24"/>
        </w:rPr>
        <w:t xml:space="preserve">The Aphasia screening test (FAST) was first developed back in 1987 and attempts to identify 4 key elements of an individual, which include their comprehension, verbal expression, reading, and writing. (Enderby et al., 1987) The FAST intention is to conduct itself as a screening-based test to those who have difficulties with their own communication, who may need to be referred to a specialist in the required field.  The elements that the FAST method score each individual out of 30 points. 10 points for comprehension and verbal communication, 5 points for both reading and writing, which takes an estimated 3-10 minutes to complete. There is also a shortened version of the FAST method in order to reduce management time. As a result, this shortened version is limited to the comprehension and verbal communication elements, in order to cut down on the original allocated time. (Enderby et al., 1987). </w:t>
      </w:r>
    </w:p>
    <w:p w14:paraId="7E32602F" w14:textId="77777777" w:rsidR="00101EC0" w:rsidRPr="00101EC0" w:rsidRDefault="00101EC0" w:rsidP="00692934">
      <w:pPr>
        <w:spacing w:line="480" w:lineRule="auto"/>
        <w:rPr>
          <w:sz w:val="24"/>
        </w:rPr>
      </w:pPr>
      <w:r w:rsidRPr="00101EC0">
        <w:rPr>
          <w:sz w:val="24"/>
        </w:rPr>
        <w:lastRenderedPageBreak/>
        <w:t>In order to determine whether the FAST method was effective on aphasia patients, a number of individuals examined its reliability by comparing it with other tested methods of the same nature. The FAST method has a satisfactory correlation with the Barthel index, which is a method that determines whether individuals can function in an independent manner, in relation to an individual's everyday requirements such as eating, washing and so on. (Al-Khawaja, Wade and Collin, 1996). These critics also confirmed that the results that they discovered suggest that language deficits should also be considered as the disabilities included in the Barthel index. The FAST relationship with the Sheffield screening test for acquired language disorders, also known as STT, has previously been examined (</w:t>
      </w:r>
      <w:proofErr w:type="spellStart"/>
      <w:r w:rsidRPr="00101EC0">
        <w:rPr>
          <w:sz w:val="24"/>
        </w:rPr>
        <w:t>Syder</w:t>
      </w:r>
      <w:proofErr w:type="spellEnd"/>
      <w:r w:rsidRPr="00101EC0">
        <w:rPr>
          <w:sz w:val="24"/>
        </w:rPr>
        <w:t xml:space="preserve">, D., Body, R., Parker, M., Boddy, M. 1993). The STT is a similar method to the FAST in the sense that it locates the existence of language deficits in individuals. According to ("Psychometric Properties - fast - Stroke Engine", 2019), "The comprehension scores on the FAST had an excellent correlation with receptive skills on the SST (r = 0.74) and with expression scores on the FAST with expressive skills on the SST (r = 0.92). The total scores of the two tests also had an excellent correlation (r = 0.89)." Despite the FAST having a significant positive correlation with STT and many their methods in relation to its validity and reliability, it has been claimed that the responsiveness of the FAST method is yet to be explored in much more detail, (Enderby et al., 1987). Some may also believe that the shortened version of the method being available may also be another limitation. Despite decreasing it from the original methods time, it will also be eliminating certain factors such as reading and writing comprehension. As a result, this may not be seen to represent its validity in a positive manner and the results of the patients may not be accurate.  </w:t>
      </w:r>
    </w:p>
    <w:p w14:paraId="6DA0D40C" w14:textId="77777777" w:rsidR="00101EC0" w:rsidRPr="00101EC0" w:rsidRDefault="00101EC0" w:rsidP="00692934">
      <w:pPr>
        <w:spacing w:line="480" w:lineRule="auto"/>
        <w:rPr>
          <w:sz w:val="24"/>
        </w:rPr>
      </w:pPr>
    </w:p>
    <w:p w14:paraId="4DF3BCA1" w14:textId="77777777" w:rsidR="00101EC0" w:rsidRPr="00101EC0" w:rsidRDefault="00101EC0" w:rsidP="00692934">
      <w:pPr>
        <w:spacing w:line="480" w:lineRule="auto"/>
        <w:rPr>
          <w:sz w:val="24"/>
        </w:rPr>
      </w:pPr>
      <w:r w:rsidRPr="00101EC0">
        <w:rPr>
          <w:sz w:val="24"/>
        </w:rPr>
        <w:lastRenderedPageBreak/>
        <w:t>The Boston diagnostic aphasia is an assessment-based test, also known as BDAE, and was first developed in 1972, followed by a second edition in 1983 (</w:t>
      </w:r>
      <w:proofErr w:type="spellStart"/>
      <w:r w:rsidRPr="00101EC0">
        <w:rPr>
          <w:sz w:val="24"/>
        </w:rPr>
        <w:t>Goodglass</w:t>
      </w:r>
      <w:proofErr w:type="spellEnd"/>
      <w:r w:rsidRPr="00101EC0">
        <w:rPr>
          <w:sz w:val="24"/>
        </w:rPr>
        <w:t>, H. &amp; Kaplan, E. 1972). The BDAE attempts to explore 8 elements of an individual which include, their fluency, auditory comprehension, reading comprehension, pronunciation, oral reading, writing, repetition. ("In-Depth Review of the Boston Diagnostic Aphasia Examination (BDAE) - Stroke Engine", 2019). The BDAE is also available as a shortened version, which was developed in 2001 by both the same producers. It has been estimated that the standard BDAE test can take anywhere between 1.5 – 2.0 hours to complete, whereas the shortened version will take approximately 30 minutes to complete. (</w:t>
      </w:r>
      <w:proofErr w:type="spellStart"/>
      <w:r w:rsidRPr="00101EC0">
        <w:rPr>
          <w:sz w:val="24"/>
        </w:rPr>
        <w:t>Sbordone</w:t>
      </w:r>
      <w:proofErr w:type="spellEnd"/>
      <w:r w:rsidRPr="00101EC0">
        <w:rPr>
          <w:sz w:val="24"/>
        </w:rPr>
        <w:t xml:space="preserve">, Saul &amp; </w:t>
      </w:r>
      <w:proofErr w:type="spellStart"/>
      <w:r w:rsidRPr="00101EC0">
        <w:rPr>
          <w:sz w:val="24"/>
        </w:rPr>
        <w:t>Purisch</w:t>
      </w:r>
      <w:proofErr w:type="spellEnd"/>
      <w:r w:rsidRPr="00101EC0">
        <w:rPr>
          <w:sz w:val="24"/>
        </w:rPr>
        <w:t xml:space="preserve">, 2007). Each individual's results participating in the BDAE will vary with each feature the assessment offers. For example, the fluency feature will be scored between 1-7, whereas the auditory comprehension is scored between 0-15.  </w:t>
      </w:r>
    </w:p>
    <w:p w14:paraId="1A985876" w14:textId="77777777" w:rsidR="00101EC0" w:rsidRPr="00101EC0" w:rsidRDefault="00101EC0" w:rsidP="00692934">
      <w:pPr>
        <w:spacing w:line="480" w:lineRule="auto"/>
        <w:rPr>
          <w:sz w:val="24"/>
        </w:rPr>
      </w:pPr>
      <w:r w:rsidRPr="00101EC0">
        <w:rPr>
          <w:sz w:val="24"/>
        </w:rPr>
        <w:t xml:space="preserve">During 2005, (Larson et al, 2005) explored the substance and effectiveness of the BDAE, in comparison with the repeatable battery for the assessment of neuropsychological status, also known as RBANS. The RBANS was originally developed for the benefit of those suffering from dementia, however as time progressed, it had been applicable for other severe brain injuries, which included aphasia, (Randolph, 1998). By comparing both the BDAE and RBANS methods, Larson and his team tested them in an estimated 90 aphasia patients, (Larson et al, 2005). The results suggested that there was a significantly strong relationship between both the BDAE and the RBANS. According to ("In-Depth Review of the Boston Diagnostic Aphasia Examination (BDAE) - Stroke Engine", 2019), the results of this exploration stated that "correlations between the Repetition subscale of the BDAE and the Attention, Language, Immediate Memory, and Delayed Memory Indexes of the RBANS were adequate (r = 0.45; 0.42; 0.40; 0.38, respectively), while correlations between the Repetition subscale </w:t>
      </w:r>
      <w:r w:rsidRPr="00101EC0">
        <w:rPr>
          <w:sz w:val="24"/>
        </w:rPr>
        <w:lastRenderedPageBreak/>
        <w:t>of the BDAE and the Visuospatial Index of the RBANS were poor (r = 0.25). Correlations between the Commands subscale of the BDAE and the Language and the Immediate Memory Indexes of the RBANS were adequate (r = 0.38; 0.37, respectively) while between the Commands subscale of the BDAE and the Delayed Memory, Attention and Visuospatial Indexes of RBANS correlations were poor (r = 0.30; 0.24; 0.14, respectively)". One of the more positive elements surrounding the BDAE would be that it's frequently being republished and developed upon (</w:t>
      </w:r>
      <w:proofErr w:type="spellStart"/>
      <w:r w:rsidRPr="00101EC0">
        <w:rPr>
          <w:sz w:val="24"/>
        </w:rPr>
        <w:t>Goodglass</w:t>
      </w:r>
      <w:proofErr w:type="spellEnd"/>
      <w:r w:rsidRPr="00101EC0">
        <w:rPr>
          <w:sz w:val="24"/>
        </w:rPr>
        <w:t xml:space="preserve">, H. &amp; Kaplan, E. 1972). A number of the results calculated through this study may be seen as a limitation due to poor correlations between some of the comparisons that have been made. Another limitation to the Boston diagnostic aphasia examination may be that there is an extremely limited amount of research surrounding its reliability, validity, and responsiveness. This may be noted as a clear indication that this method may not be as effective as it claims, due to the limited amount of research surrounding it. Another limitation some may believe surround this method is the shortened version of the method, available to patients. Whilst the shortened version is less time consuming, it will not contain all of the elements, present in the original version. </w:t>
      </w:r>
    </w:p>
    <w:p w14:paraId="618676E4" w14:textId="77777777" w:rsidR="00101EC0" w:rsidRPr="00101EC0" w:rsidRDefault="00101EC0" w:rsidP="00692934">
      <w:pPr>
        <w:spacing w:line="480" w:lineRule="auto"/>
        <w:rPr>
          <w:sz w:val="24"/>
        </w:rPr>
      </w:pPr>
    </w:p>
    <w:p w14:paraId="7E8BE25D" w14:textId="339B5EFB" w:rsidR="00101EC0" w:rsidRPr="00101EC0" w:rsidRDefault="00101EC0" w:rsidP="00692934">
      <w:pPr>
        <w:spacing w:line="480" w:lineRule="auto"/>
        <w:rPr>
          <w:sz w:val="24"/>
        </w:rPr>
      </w:pPr>
      <w:r w:rsidRPr="00101EC0">
        <w:rPr>
          <w:sz w:val="24"/>
        </w:rPr>
        <w:t xml:space="preserve">In conclusion, it is clear to understand that aphasia is a language impairment as a result of a stroke, commonly recognized in the elderly. Aphasia has a divide of two groups, the fluent and non-fluent, containing the different types of aphasia. Both the FAST and the BDAE is a </w:t>
      </w:r>
      <w:r w:rsidR="00692934" w:rsidRPr="00101EC0">
        <w:rPr>
          <w:sz w:val="24"/>
        </w:rPr>
        <w:t>tested method</w:t>
      </w:r>
      <w:r w:rsidRPr="00101EC0">
        <w:rPr>
          <w:sz w:val="24"/>
        </w:rPr>
        <w:t>, used for patients suffering from aphasia. Both have been compared with other tested methods, in order to compare their validity, reliability, a</w:t>
      </w:r>
      <w:bookmarkStart w:id="0" w:name="_GoBack"/>
      <w:bookmarkEnd w:id="0"/>
      <w:r w:rsidRPr="00101EC0">
        <w:rPr>
          <w:sz w:val="24"/>
        </w:rPr>
        <w:t xml:space="preserve">nd responsiveness. Whilst they both showed a significant correlation within their comparison, there were numerous </w:t>
      </w:r>
      <w:r w:rsidR="00692934" w:rsidRPr="00101EC0">
        <w:rPr>
          <w:sz w:val="24"/>
        </w:rPr>
        <w:t>amounts</w:t>
      </w:r>
      <w:r w:rsidRPr="00101EC0">
        <w:rPr>
          <w:sz w:val="24"/>
        </w:rPr>
        <w:t xml:space="preserve"> of limitations surrounding them. For example, a limitation surrounding </w:t>
      </w:r>
      <w:r w:rsidRPr="00101EC0">
        <w:rPr>
          <w:sz w:val="24"/>
        </w:rPr>
        <w:lastRenderedPageBreak/>
        <w:t xml:space="preserve">the FAST was how the responsiveness of the FAST method is yet to be explored in much more detail and an example for the BDAE would be that there is an extremely limited amount of research surrounding its reliability, </w:t>
      </w:r>
      <w:r w:rsidR="00692934">
        <w:rPr>
          <w:sz w:val="24"/>
        </w:rPr>
        <w:t>validity</w:t>
      </w:r>
      <w:r w:rsidR="00692934" w:rsidRPr="00101EC0">
        <w:rPr>
          <w:sz w:val="24"/>
        </w:rPr>
        <w:t>,</w:t>
      </w:r>
      <w:r w:rsidRPr="00101EC0">
        <w:rPr>
          <w:sz w:val="24"/>
        </w:rPr>
        <w:t xml:space="preserve"> and responsiveness. As an overall perspective, the FAST had very major question marks surrounding its validity, reliability and responsiveness, whereas the BDAE on the other hand, may not be seen to be as reliable and effective. </w:t>
      </w:r>
    </w:p>
    <w:p w14:paraId="57780C4F" w14:textId="77777777" w:rsidR="00101EC0" w:rsidRPr="00101EC0" w:rsidRDefault="00101EC0" w:rsidP="00101EC0">
      <w:pPr>
        <w:spacing w:line="360" w:lineRule="auto"/>
        <w:rPr>
          <w:sz w:val="24"/>
        </w:rPr>
      </w:pPr>
    </w:p>
    <w:p w14:paraId="29A12998" w14:textId="77777777" w:rsidR="00692934" w:rsidRDefault="00692934" w:rsidP="00101EC0">
      <w:pPr>
        <w:spacing w:line="360" w:lineRule="auto"/>
        <w:rPr>
          <w:sz w:val="24"/>
        </w:rPr>
      </w:pPr>
    </w:p>
    <w:p w14:paraId="019DEBAB" w14:textId="77777777" w:rsidR="00692934" w:rsidRDefault="00692934" w:rsidP="00101EC0">
      <w:pPr>
        <w:spacing w:line="360" w:lineRule="auto"/>
        <w:rPr>
          <w:sz w:val="24"/>
        </w:rPr>
      </w:pPr>
    </w:p>
    <w:p w14:paraId="5B372E39" w14:textId="77777777" w:rsidR="00692934" w:rsidRDefault="00692934" w:rsidP="00101EC0">
      <w:pPr>
        <w:spacing w:line="360" w:lineRule="auto"/>
        <w:rPr>
          <w:sz w:val="24"/>
        </w:rPr>
      </w:pPr>
    </w:p>
    <w:p w14:paraId="34847E8B" w14:textId="7C069ACE" w:rsidR="00145E44" w:rsidRPr="008D2D1B" w:rsidRDefault="00145E44" w:rsidP="003807AA">
      <w:pPr>
        <w:spacing w:line="360" w:lineRule="auto"/>
        <w:rPr>
          <w:sz w:val="24"/>
        </w:rPr>
      </w:pPr>
      <w:r>
        <w:rPr>
          <w:sz w:val="32"/>
        </w:rPr>
        <w:t xml:space="preserve">Reference List </w:t>
      </w:r>
    </w:p>
    <w:p w14:paraId="2E708EE3" w14:textId="77777777" w:rsidR="003807AA" w:rsidRDefault="003807AA" w:rsidP="003807AA">
      <w:pPr>
        <w:pStyle w:val="ListParagraph"/>
        <w:tabs>
          <w:tab w:val="left" w:pos="1260"/>
        </w:tabs>
        <w:spacing w:line="360" w:lineRule="auto"/>
        <w:rPr>
          <w:sz w:val="32"/>
        </w:rPr>
      </w:pPr>
    </w:p>
    <w:p w14:paraId="3E372076" w14:textId="7F34FA3A" w:rsidR="00842C7C" w:rsidRPr="003807AA" w:rsidRDefault="00842C7C" w:rsidP="003807AA">
      <w:pPr>
        <w:pStyle w:val="ListParagraph"/>
        <w:numPr>
          <w:ilvl w:val="0"/>
          <w:numId w:val="1"/>
        </w:numPr>
        <w:tabs>
          <w:tab w:val="left" w:pos="1260"/>
        </w:tabs>
        <w:spacing w:line="360" w:lineRule="auto"/>
        <w:rPr>
          <w:sz w:val="32"/>
        </w:rPr>
      </w:pPr>
      <w:r w:rsidRPr="003807AA">
        <w:rPr>
          <w:sz w:val="32"/>
        </w:rPr>
        <w:t xml:space="preserve">Aphasia Definitions - National Aphasia Association. (2019). </w:t>
      </w:r>
      <w:hyperlink r:id="rId6" w:history="1">
        <w:r w:rsidRPr="003807AA">
          <w:rPr>
            <w:rStyle w:val="Hyperlink"/>
            <w:sz w:val="32"/>
          </w:rPr>
          <w:t>https://www.aphasia.org/aphasia-definitions/</w:t>
        </w:r>
      </w:hyperlink>
    </w:p>
    <w:p w14:paraId="6458C66E" w14:textId="77777777" w:rsidR="00692934" w:rsidRDefault="00692934" w:rsidP="00692934">
      <w:pPr>
        <w:pStyle w:val="ListParagraph"/>
        <w:tabs>
          <w:tab w:val="left" w:pos="1260"/>
        </w:tabs>
        <w:spacing w:line="360" w:lineRule="auto"/>
        <w:rPr>
          <w:sz w:val="32"/>
        </w:rPr>
      </w:pPr>
    </w:p>
    <w:p w14:paraId="24683158" w14:textId="77110E26" w:rsidR="00842C7C" w:rsidRPr="00692934" w:rsidRDefault="00224A86" w:rsidP="003F41FD">
      <w:pPr>
        <w:pStyle w:val="ListParagraph"/>
        <w:numPr>
          <w:ilvl w:val="0"/>
          <w:numId w:val="1"/>
        </w:numPr>
        <w:tabs>
          <w:tab w:val="left" w:pos="1260"/>
        </w:tabs>
        <w:spacing w:line="360" w:lineRule="auto"/>
        <w:rPr>
          <w:rStyle w:val="Hyperlink"/>
          <w:color w:val="auto"/>
          <w:sz w:val="32"/>
          <w:u w:val="none"/>
        </w:rPr>
      </w:pPr>
      <w:r w:rsidRPr="00224A86">
        <w:rPr>
          <w:sz w:val="32"/>
        </w:rPr>
        <w:t xml:space="preserve">Aphasia. (2019). </w:t>
      </w:r>
      <w:hyperlink r:id="rId7" w:history="1">
        <w:r w:rsidRPr="006D24EB">
          <w:rPr>
            <w:rStyle w:val="Hyperlink"/>
            <w:sz w:val="32"/>
          </w:rPr>
          <w:t>https://www.nidcd.nih.gov/health/aphasia</w:t>
        </w:r>
      </w:hyperlink>
    </w:p>
    <w:p w14:paraId="62F0207B" w14:textId="77777777" w:rsidR="00692934" w:rsidRDefault="00692934" w:rsidP="00692934">
      <w:pPr>
        <w:pStyle w:val="ListParagraph"/>
        <w:rPr>
          <w:sz w:val="32"/>
        </w:rPr>
      </w:pPr>
    </w:p>
    <w:p w14:paraId="6C999C9D" w14:textId="3CC16944" w:rsidR="00692934" w:rsidRDefault="00692934" w:rsidP="00692934">
      <w:pPr>
        <w:pStyle w:val="ListParagraph"/>
        <w:numPr>
          <w:ilvl w:val="0"/>
          <w:numId w:val="1"/>
        </w:numPr>
        <w:rPr>
          <w:sz w:val="32"/>
        </w:rPr>
      </w:pPr>
      <w:r w:rsidRPr="00692934">
        <w:rPr>
          <w:sz w:val="32"/>
        </w:rPr>
        <w:t xml:space="preserve">Al-Khawaja, I., Wade, D. and Collin, C. (1996). Bedside screening for aphasia: a comparison of two methods. Journal of Neurology, 243(2), pp.201-204. </w:t>
      </w:r>
    </w:p>
    <w:p w14:paraId="71EF5BFC" w14:textId="77777777" w:rsidR="00692934" w:rsidRDefault="00692934" w:rsidP="00692934">
      <w:pPr>
        <w:pStyle w:val="ListParagraph"/>
        <w:rPr>
          <w:sz w:val="32"/>
        </w:rPr>
      </w:pPr>
    </w:p>
    <w:p w14:paraId="24EFBDE4" w14:textId="311AF32A" w:rsidR="00224A86" w:rsidRPr="00692934" w:rsidRDefault="00224A86" w:rsidP="00692934">
      <w:pPr>
        <w:pStyle w:val="ListParagraph"/>
        <w:numPr>
          <w:ilvl w:val="0"/>
          <w:numId w:val="1"/>
        </w:numPr>
        <w:rPr>
          <w:sz w:val="32"/>
        </w:rPr>
      </w:pPr>
      <w:r w:rsidRPr="00692934">
        <w:rPr>
          <w:sz w:val="32"/>
        </w:rPr>
        <w:t xml:space="preserve">Enderby, P. M., Wood, V. A., Wade, D. T., Langton </w:t>
      </w:r>
      <w:proofErr w:type="spellStart"/>
      <w:r w:rsidRPr="00692934">
        <w:rPr>
          <w:sz w:val="32"/>
        </w:rPr>
        <w:t>Hewer</w:t>
      </w:r>
      <w:proofErr w:type="spellEnd"/>
      <w:r w:rsidRPr="00692934">
        <w:rPr>
          <w:sz w:val="32"/>
        </w:rPr>
        <w:t xml:space="preserve">, R. (1987). The </w:t>
      </w:r>
      <w:proofErr w:type="spellStart"/>
      <w:r w:rsidRPr="00692934">
        <w:rPr>
          <w:sz w:val="32"/>
        </w:rPr>
        <w:t>Frenchay</w:t>
      </w:r>
      <w:proofErr w:type="spellEnd"/>
      <w:r w:rsidRPr="00692934">
        <w:rPr>
          <w:sz w:val="32"/>
        </w:rPr>
        <w:t xml:space="preserve"> Aphasia Screening Test: A short, simple test for aphasia appropriate for </w:t>
      </w:r>
      <w:proofErr w:type="spellStart"/>
      <w:r w:rsidRPr="00692934">
        <w:rPr>
          <w:sz w:val="32"/>
        </w:rPr>
        <w:t>nonspecialists</w:t>
      </w:r>
      <w:proofErr w:type="spellEnd"/>
      <w:r w:rsidRPr="00692934">
        <w:rPr>
          <w:sz w:val="32"/>
        </w:rPr>
        <w:t>. International Journal of Rehabilitation Medicine, 8, 166-170.</w:t>
      </w:r>
    </w:p>
    <w:p w14:paraId="1422F317" w14:textId="77777777" w:rsidR="00692934" w:rsidRDefault="00692934" w:rsidP="00692934">
      <w:pPr>
        <w:pStyle w:val="ListParagraph"/>
        <w:rPr>
          <w:sz w:val="32"/>
        </w:rPr>
      </w:pPr>
    </w:p>
    <w:p w14:paraId="7C62FD6B" w14:textId="06A8C890" w:rsidR="00692934" w:rsidRDefault="00692934" w:rsidP="00692934">
      <w:pPr>
        <w:pStyle w:val="ListParagraph"/>
        <w:numPr>
          <w:ilvl w:val="0"/>
          <w:numId w:val="1"/>
        </w:numPr>
        <w:rPr>
          <w:sz w:val="32"/>
        </w:rPr>
      </w:pPr>
      <w:proofErr w:type="spellStart"/>
      <w:r w:rsidRPr="00692934">
        <w:rPr>
          <w:sz w:val="32"/>
        </w:rPr>
        <w:t>Goodglass</w:t>
      </w:r>
      <w:proofErr w:type="spellEnd"/>
      <w:r w:rsidRPr="00692934">
        <w:rPr>
          <w:sz w:val="32"/>
        </w:rPr>
        <w:t xml:space="preserve">, H. &amp; Kaplan, E. (1972). The assessment of aphasia and related disorders. Philadelphia, Boston: Lea &amp; </w:t>
      </w:r>
      <w:proofErr w:type="spellStart"/>
      <w:r w:rsidRPr="00692934">
        <w:rPr>
          <w:sz w:val="32"/>
        </w:rPr>
        <w:t>Febiger</w:t>
      </w:r>
      <w:proofErr w:type="spellEnd"/>
      <w:r w:rsidRPr="00692934">
        <w:rPr>
          <w:sz w:val="32"/>
        </w:rPr>
        <w:t>.</w:t>
      </w:r>
    </w:p>
    <w:p w14:paraId="3E1B27AA" w14:textId="77777777" w:rsidR="00692934" w:rsidRDefault="00692934" w:rsidP="00692934">
      <w:pPr>
        <w:pStyle w:val="ListParagraph"/>
        <w:rPr>
          <w:sz w:val="32"/>
        </w:rPr>
      </w:pPr>
    </w:p>
    <w:p w14:paraId="155D6CEE" w14:textId="1BD4645E" w:rsidR="00692934" w:rsidRPr="00692934" w:rsidRDefault="00692934" w:rsidP="00692934">
      <w:pPr>
        <w:pStyle w:val="ListParagraph"/>
        <w:numPr>
          <w:ilvl w:val="0"/>
          <w:numId w:val="1"/>
        </w:numPr>
        <w:rPr>
          <w:sz w:val="32"/>
        </w:rPr>
      </w:pPr>
      <w:r w:rsidRPr="00692934">
        <w:rPr>
          <w:sz w:val="32"/>
        </w:rPr>
        <w:t>Larson, E.B., Kirschner, K., Bode, R., Heinemann, A., &amp; Goodman, R. (2003). Construct and predictive validity of the repeatable battery for the assessment of neuropsychological status in the evaluation of stroke patients. Journal of clinical and exp</w:t>
      </w:r>
      <w:r>
        <w:rPr>
          <w:sz w:val="32"/>
        </w:rPr>
        <w:t>e</w:t>
      </w:r>
      <w:r w:rsidRPr="00692934">
        <w:rPr>
          <w:sz w:val="32"/>
        </w:rPr>
        <w:t>rimental neuropsychology, 27, 16-32.</w:t>
      </w:r>
    </w:p>
    <w:p w14:paraId="11395CDA" w14:textId="77777777" w:rsidR="00692934" w:rsidRDefault="00692934" w:rsidP="00692934">
      <w:pPr>
        <w:pStyle w:val="ListParagraph"/>
        <w:rPr>
          <w:sz w:val="32"/>
        </w:rPr>
      </w:pPr>
    </w:p>
    <w:p w14:paraId="5136D7DA" w14:textId="32CD8378" w:rsidR="00692934" w:rsidRPr="00692934" w:rsidRDefault="00692934" w:rsidP="00692934">
      <w:pPr>
        <w:pStyle w:val="ListParagraph"/>
        <w:numPr>
          <w:ilvl w:val="0"/>
          <w:numId w:val="1"/>
        </w:numPr>
        <w:rPr>
          <w:sz w:val="32"/>
        </w:rPr>
      </w:pPr>
      <w:r w:rsidRPr="00692934">
        <w:rPr>
          <w:sz w:val="32"/>
        </w:rPr>
        <w:t>Psychometric Properties - fast - Stroke Engine. (2019). https://www.strokengine.ca/en/psycho/fast_psycho/</w:t>
      </w:r>
    </w:p>
    <w:p w14:paraId="399399C5" w14:textId="77777777" w:rsidR="00692934" w:rsidRDefault="00692934" w:rsidP="00692934">
      <w:pPr>
        <w:pStyle w:val="ListParagraph"/>
        <w:rPr>
          <w:sz w:val="32"/>
        </w:rPr>
      </w:pPr>
    </w:p>
    <w:p w14:paraId="155A5F8E" w14:textId="60ABCAE5" w:rsidR="00692934" w:rsidRDefault="00692934" w:rsidP="00692934">
      <w:pPr>
        <w:pStyle w:val="ListParagraph"/>
        <w:numPr>
          <w:ilvl w:val="0"/>
          <w:numId w:val="1"/>
        </w:numPr>
        <w:rPr>
          <w:sz w:val="32"/>
        </w:rPr>
      </w:pPr>
      <w:r w:rsidRPr="00692934">
        <w:rPr>
          <w:sz w:val="32"/>
        </w:rPr>
        <w:t>Randolph, C. (1998). The Repeatable Battery for the Assessment of Neuropsychological Status. San Antonio, TX: The Psychological Corporation.</w:t>
      </w:r>
    </w:p>
    <w:p w14:paraId="15878192" w14:textId="77777777" w:rsidR="00692934" w:rsidRDefault="00692934" w:rsidP="00692934">
      <w:pPr>
        <w:pStyle w:val="ListParagraph"/>
        <w:rPr>
          <w:sz w:val="32"/>
        </w:rPr>
      </w:pPr>
    </w:p>
    <w:p w14:paraId="0CE2811D" w14:textId="6E7EE797" w:rsidR="00224A86" w:rsidRPr="00692934" w:rsidRDefault="00435303" w:rsidP="00692934">
      <w:pPr>
        <w:pStyle w:val="ListParagraph"/>
        <w:numPr>
          <w:ilvl w:val="0"/>
          <w:numId w:val="1"/>
        </w:numPr>
        <w:rPr>
          <w:sz w:val="32"/>
        </w:rPr>
      </w:pPr>
      <w:r w:rsidRPr="00692934">
        <w:rPr>
          <w:sz w:val="32"/>
        </w:rPr>
        <w:t xml:space="preserve">Salter, K., </w:t>
      </w:r>
      <w:proofErr w:type="spellStart"/>
      <w:r w:rsidRPr="00692934">
        <w:rPr>
          <w:sz w:val="32"/>
        </w:rPr>
        <w:t>Jutai</w:t>
      </w:r>
      <w:proofErr w:type="spellEnd"/>
      <w:r w:rsidRPr="00692934">
        <w:rPr>
          <w:sz w:val="32"/>
        </w:rPr>
        <w:t xml:space="preserve">, J., Foley, N., </w:t>
      </w:r>
      <w:proofErr w:type="spellStart"/>
      <w:r w:rsidRPr="00692934">
        <w:rPr>
          <w:sz w:val="32"/>
        </w:rPr>
        <w:t>Hellings</w:t>
      </w:r>
      <w:proofErr w:type="spellEnd"/>
      <w:r w:rsidRPr="00692934">
        <w:rPr>
          <w:sz w:val="32"/>
        </w:rPr>
        <w:t xml:space="preserve">, C., </w:t>
      </w:r>
      <w:proofErr w:type="spellStart"/>
      <w:r w:rsidRPr="00692934">
        <w:rPr>
          <w:sz w:val="32"/>
        </w:rPr>
        <w:t>Teasell</w:t>
      </w:r>
      <w:proofErr w:type="spellEnd"/>
      <w:r w:rsidRPr="00692934">
        <w:rPr>
          <w:sz w:val="32"/>
        </w:rPr>
        <w:t>, R. (2006). Identification of aphasia post stroke: A review of screening assessment tools. Brain Injury, 20(6), 559-568.</w:t>
      </w:r>
    </w:p>
    <w:p w14:paraId="4B5A8ED4" w14:textId="77777777" w:rsidR="00692934" w:rsidRPr="00692934" w:rsidRDefault="00692934" w:rsidP="00692934">
      <w:pPr>
        <w:tabs>
          <w:tab w:val="left" w:pos="1260"/>
        </w:tabs>
        <w:spacing w:line="360" w:lineRule="auto"/>
        <w:rPr>
          <w:sz w:val="32"/>
        </w:rPr>
      </w:pPr>
    </w:p>
    <w:p w14:paraId="35D21867" w14:textId="0A827F4E" w:rsidR="00685A36" w:rsidRDefault="00685A36" w:rsidP="003F41FD">
      <w:pPr>
        <w:pStyle w:val="ListParagraph"/>
        <w:numPr>
          <w:ilvl w:val="0"/>
          <w:numId w:val="1"/>
        </w:numPr>
        <w:tabs>
          <w:tab w:val="left" w:pos="1260"/>
        </w:tabs>
        <w:spacing w:line="360" w:lineRule="auto"/>
        <w:rPr>
          <w:sz w:val="32"/>
        </w:rPr>
      </w:pPr>
      <w:proofErr w:type="spellStart"/>
      <w:r w:rsidRPr="00685A36">
        <w:rPr>
          <w:sz w:val="32"/>
        </w:rPr>
        <w:t>Syder</w:t>
      </w:r>
      <w:proofErr w:type="spellEnd"/>
      <w:r w:rsidRPr="00685A36">
        <w:rPr>
          <w:sz w:val="32"/>
        </w:rPr>
        <w:t xml:space="preserve">, D., Body, R., Parker, M., Boddy, M. (1993). Sheffield screening test for acquired language disorders. Manual: </w:t>
      </w:r>
      <w:proofErr w:type="spellStart"/>
      <w:r w:rsidRPr="00685A36">
        <w:rPr>
          <w:sz w:val="32"/>
        </w:rPr>
        <w:t>Nfer</w:t>
      </w:r>
      <w:proofErr w:type="spellEnd"/>
      <w:r w:rsidRPr="00685A36">
        <w:rPr>
          <w:sz w:val="32"/>
        </w:rPr>
        <w:t>-Nelson.</w:t>
      </w:r>
    </w:p>
    <w:p w14:paraId="65A5F05E" w14:textId="77777777" w:rsidR="004020AE" w:rsidRPr="00842C7C" w:rsidRDefault="004020AE" w:rsidP="00692934">
      <w:pPr>
        <w:pStyle w:val="ListParagraph"/>
        <w:tabs>
          <w:tab w:val="left" w:pos="1260"/>
        </w:tabs>
        <w:spacing w:line="480" w:lineRule="auto"/>
        <w:rPr>
          <w:sz w:val="32"/>
        </w:rPr>
      </w:pPr>
    </w:p>
    <w:sectPr w:rsidR="004020AE" w:rsidRPr="00842C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B75D0"/>
    <w:multiLevelType w:val="hybridMultilevel"/>
    <w:tmpl w:val="F91C5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3D8"/>
    <w:rsid w:val="00025782"/>
    <w:rsid w:val="000B7D7F"/>
    <w:rsid w:val="000E2FAF"/>
    <w:rsid w:val="00101EC0"/>
    <w:rsid w:val="00145E44"/>
    <w:rsid w:val="00177938"/>
    <w:rsid w:val="001F151B"/>
    <w:rsid w:val="002103D8"/>
    <w:rsid w:val="00224A86"/>
    <w:rsid w:val="00250A45"/>
    <w:rsid w:val="00283AF7"/>
    <w:rsid w:val="002C2D53"/>
    <w:rsid w:val="003807AA"/>
    <w:rsid w:val="003F41FD"/>
    <w:rsid w:val="004020AE"/>
    <w:rsid w:val="00435303"/>
    <w:rsid w:val="004446CC"/>
    <w:rsid w:val="00475E9C"/>
    <w:rsid w:val="00476101"/>
    <w:rsid w:val="00477E3A"/>
    <w:rsid w:val="0048525A"/>
    <w:rsid w:val="004E62F1"/>
    <w:rsid w:val="00531EB5"/>
    <w:rsid w:val="00532254"/>
    <w:rsid w:val="0054019C"/>
    <w:rsid w:val="00562E4F"/>
    <w:rsid w:val="00592E13"/>
    <w:rsid w:val="005C6C76"/>
    <w:rsid w:val="005E2884"/>
    <w:rsid w:val="00685A36"/>
    <w:rsid w:val="00692934"/>
    <w:rsid w:val="00741CE4"/>
    <w:rsid w:val="00842634"/>
    <w:rsid w:val="00842C7C"/>
    <w:rsid w:val="00860F83"/>
    <w:rsid w:val="008918A0"/>
    <w:rsid w:val="00893510"/>
    <w:rsid w:val="008D2D1B"/>
    <w:rsid w:val="008F7BE9"/>
    <w:rsid w:val="00925B71"/>
    <w:rsid w:val="009447C0"/>
    <w:rsid w:val="009514C8"/>
    <w:rsid w:val="009F4662"/>
    <w:rsid w:val="009F5110"/>
    <w:rsid w:val="00B611CB"/>
    <w:rsid w:val="00B7030E"/>
    <w:rsid w:val="00BA6998"/>
    <w:rsid w:val="00BD3CCC"/>
    <w:rsid w:val="00C077CA"/>
    <w:rsid w:val="00C4239D"/>
    <w:rsid w:val="00C607C3"/>
    <w:rsid w:val="00CC338A"/>
    <w:rsid w:val="00CD3433"/>
    <w:rsid w:val="00CE1449"/>
    <w:rsid w:val="00CE7235"/>
    <w:rsid w:val="00D37283"/>
    <w:rsid w:val="00D4112E"/>
    <w:rsid w:val="00D84004"/>
    <w:rsid w:val="00DD4435"/>
    <w:rsid w:val="00E303D8"/>
    <w:rsid w:val="00E44EF3"/>
    <w:rsid w:val="00EE2424"/>
    <w:rsid w:val="00EE4817"/>
    <w:rsid w:val="00EF7E62"/>
    <w:rsid w:val="00F05844"/>
    <w:rsid w:val="00F14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C9341"/>
  <w15:chartTrackingRefBased/>
  <w15:docId w15:val="{4173F46F-BEE0-42FA-90A9-A4E84163B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2C7C"/>
    <w:pPr>
      <w:ind w:left="720"/>
      <w:contextualSpacing/>
    </w:pPr>
  </w:style>
  <w:style w:type="character" w:styleId="Hyperlink">
    <w:name w:val="Hyperlink"/>
    <w:basedOn w:val="DefaultParagraphFont"/>
    <w:uiPriority w:val="99"/>
    <w:unhideWhenUsed/>
    <w:rsid w:val="00842C7C"/>
    <w:rPr>
      <w:color w:val="0563C1" w:themeColor="hyperlink"/>
      <w:u w:val="single"/>
    </w:rPr>
  </w:style>
  <w:style w:type="character" w:styleId="UnresolvedMention">
    <w:name w:val="Unresolved Mention"/>
    <w:basedOn w:val="DefaultParagraphFont"/>
    <w:uiPriority w:val="99"/>
    <w:semiHidden/>
    <w:unhideWhenUsed/>
    <w:rsid w:val="00842C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idcd.nih.gov/health/aphasi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phasia.org/aphasia-definitions/"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7</Pages>
  <Words>1565</Words>
  <Characters>8925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Schell (P150743)</dc:creator>
  <cp:keywords/>
  <dc:description/>
  <cp:lastModifiedBy>Daniel Schell</cp:lastModifiedBy>
  <cp:revision>4</cp:revision>
  <dcterms:created xsi:type="dcterms:W3CDTF">2019-03-04T21:04:00Z</dcterms:created>
  <dcterms:modified xsi:type="dcterms:W3CDTF">2019-03-05T10:59:00Z</dcterms:modified>
</cp:coreProperties>
</file>