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AE56B0" w14:textId="17D48EFF" w:rsidR="00D5354F" w:rsidRPr="00A331E8" w:rsidRDefault="00D5354F" w:rsidP="00570B65">
      <w:pPr>
        <w:spacing w:line="360" w:lineRule="auto"/>
        <w:jc w:val="center"/>
        <w:rPr>
          <w:rFonts w:ascii="Times New Roman" w:hAnsi="Times New Roman" w:cs="Times New Roman"/>
          <w:b/>
          <w:bCs/>
          <w:sz w:val="24"/>
          <w:szCs w:val="24"/>
          <w:lang w:val="en-GB"/>
        </w:rPr>
      </w:pPr>
      <w:r w:rsidRPr="00A331E8">
        <w:rPr>
          <w:rFonts w:ascii="Times New Roman" w:hAnsi="Times New Roman" w:cs="Times New Roman"/>
          <w:b/>
          <w:bCs/>
          <w:sz w:val="24"/>
          <w:szCs w:val="24"/>
          <w:lang w:val="en-GB"/>
        </w:rPr>
        <w:t>Competitive Strategy Report of LIDL</w:t>
      </w:r>
    </w:p>
    <w:p w14:paraId="69A7653B" w14:textId="77777777" w:rsidR="00FC0E4F" w:rsidRDefault="00FC0E4F" w:rsidP="00FC0E4F">
      <w:pPr>
        <w:spacing w:after="160" w:line="259" w:lineRule="auto"/>
        <w:rPr>
          <w:rFonts w:ascii="Verdana" w:hAnsi="Verdana"/>
          <w:b/>
          <w:i/>
          <w:sz w:val="44"/>
        </w:rPr>
      </w:pPr>
    </w:p>
    <w:p w14:paraId="79FAA1B5" w14:textId="1F1A9E3B" w:rsidR="001460B8" w:rsidRPr="001460B8" w:rsidRDefault="00FC0E4F" w:rsidP="001460B8">
      <w:pPr>
        <w:spacing w:after="160" w:line="259" w:lineRule="auto"/>
        <w:jc w:val="center"/>
        <w:rPr>
          <w:rFonts w:ascii="Verdana" w:hAnsi="Verdana"/>
          <w:b/>
          <w:bCs/>
          <w:i/>
          <w:sz w:val="44"/>
          <w:lang w:val="en-GB"/>
        </w:rPr>
      </w:pPr>
      <w:r>
        <w:rPr>
          <w:rFonts w:ascii="Verdana" w:hAnsi="Verdana"/>
          <w:b/>
          <w:i/>
          <w:sz w:val="44"/>
        </w:rPr>
        <w:t>Dummy Report for Strategic Management Assignment 1 201</w:t>
      </w:r>
      <w:r w:rsidR="001460B8">
        <w:rPr>
          <w:rFonts w:ascii="Verdana" w:hAnsi="Verdana" w:hint="eastAsia"/>
          <w:b/>
          <w:i/>
          <w:sz w:val="44"/>
        </w:rPr>
        <w:t>9</w:t>
      </w:r>
      <w:r>
        <w:rPr>
          <w:rFonts w:ascii="Verdana" w:hAnsi="Verdana"/>
          <w:b/>
          <w:i/>
          <w:sz w:val="44"/>
        </w:rPr>
        <w:t xml:space="preserve"> –</w:t>
      </w:r>
      <w:r w:rsidR="001460B8" w:rsidRPr="001460B8">
        <w:rPr>
          <w:rFonts w:ascii="Times New Roman" w:hAnsi="Times New Roman" w:cs="Times New Roman"/>
          <w:b/>
          <w:bCs/>
          <w:sz w:val="24"/>
          <w:szCs w:val="24"/>
          <w:lang w:val="en-GB"/>
        </w:rPr>
        <w:t xml:space="preserve"> </w:t>
      </w:r>
      <w:r w:rsidR="001460B8" w:rsidRPr="001460B8">
        <w:rPr>
          <w:rFonts w:ascii="Verdana" w:hAnsi="Verdana"/>
          <w:b/>
          <w:bCs/>
          <w:i/>
          <w:sz w:val="44"/>
          <w:lang w:val="en-GB"/>
        </w:rPr>
        <w:t>Competitive Strategy Report of LIDL</w:t>
      </w:r>
    </w:p>
    <w:p w14:paraId="55E38543" w14:textId="0B3517D3" w:rsidR="00FC0E4F" w:rsidRPr="001460B8" w:rsidRDefault="00FC0E4F" w:rsidP="00FC0E4F">
      <w:pPr>
        <w:spacing w:after="160" w:line="259" w:lineRule="auto"/>
        <w:jc w:val="center"/>
        <w:rPr>
          <w:rFonts w:ascii="Verdana" w:hAnsi="Verdana"/>
          <w:b/>
          <w:caps/>
          <w:sz w:val="18"/>
          <w:szCs w:val="18"/>
          <w:lang w:val="en-GB"/>
        </w:rPr>
      </w:pPr>
    </w:p>
    <w:p w14:paraId="147C4CB6" w14:textId="77777777" w:rsidR="00FC0E4F" w:rsidRDefault="00FC0E4F" w:rsidP="00FC0E4F">
      <w:pPr>
        <w:spacing w:after="160" w:line="259" w:lineRule="auto"/>
        <w:rPr>
          <w:rFonts w:ascii="Verdana" w:hAnsi="Verdana"/>
          <w:b/>
          <w:caps/>
          <w:sz w:val="18"/>
          <w:szCs w:val="18"/>
        </w:rPr>
      </w:pPr>
    </w:p>
    <w:p w14:paraId="7F978EC5" w14:textId="77777777" w:rsidR="00FC0E4F" w:rsidRDefault="00FC0E4F" w:rsidP="00FC0E4F">
      <w:pPr>
        <w:spacing w:after="160" w:line="259" w:lineRule="auto"/>
        <w:jc w:val="center"/>
        <w:rPr>
          <w:rFonts w:ascii="Verdana" w:hAnsi="Verdana"/>
          <w:b/>
          <w:caps/>
          <w:sz w:val="18"/>
          <w:szCs w:val="18"/>
        </w:rPr>
      </w:pPr>
      <w:r>
        <w:rPr>
          <w:noProof/>
        </w:rPr>
        <w:drawing>
          <wp:inline distT="0" distB="0" distL="0" distR="0" wp14:anchorId="5EB73942" wp14:editId="361C7AE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44D25A8" w14:textId="77777777" w:rsidR="00FC0E4F" w:rsidRDefault="00FC0E4F" w:rsidP="00FC0E4F">
      <w:pPr>
        <w:spacing w:after="160" w:line="259" w:lineRule="auto"/>
        <w:rPr>
          <w:rFonts w:ascii="Verdana" w:hAnsi="Verdana"/>
          <w:b/>
          <w:caps/>
          <w:sz w:val="18"/>
          <w:szCs w:val="18"/>
        </w:rPr>
      </w:pPr>
    </w:p>
    <w:p w14:paraId="4EAA953E" w14:textId="430E007A" w:rsidR="00FC0E4F" w:rsidRPr="002A1AD3" w:rsidRDefault="001460B8" w:rsidP="00FC0E4F">
      <w:pPr>
        <w:spacing w:after="160" w:line="259" w:lineRule="auto"/>
        <w:jc w:val="center"/>
        <w:rPr>
          <w:rFonts w:ascii="Verdana" w:hAnsi="Verdana" w:hint="eastAsia"/>
          <w:b/>
          <w:sz w:val="44"/>
        </w:rPr>
      </w:pPr>
      <w:r>
        <w:rPr>
          <w:rFonts w:ascii="Verdana" w:hAnsi="Verdana" w:hint="eastAsia"/>
          <w:b/>
          <w:sz w:val="44"/>
        </w:rPr>
        <w:t xml:space="preserve">November </w:t>
      </w:r>
      <w:r w:rsidR="00FC0E4F">
        <w:rPr>
          <w:rFonts w:ascii="Verdana" w:hAnsi="Verdana"/>
          <w:b/>
          <w:sz w:val="44"/>
        </w:rPr>
        <w:t>201</w:t>
      </w:r>
      <w:r>
        <w:rPr>
          <w:rFonts w:ascii="Verdana" w:hAnsi="Verdana" w:hint="eastAsia"/>
          <w:b/>
          <w:sz w:val="44"/>
        </w:rPr>
        <w:t>9</w:t>
      </w:r>
    </w:p>
    <w:p w14:paraId="012C4511" w14:textId="77777777" w:rsidR="00FC0E4F" w:rsidRDefault="00FC0E4F" w:rsidP="00FC0E4F">
      <w:pPr>
        <w:spacing w:after="160" w:line="259" w:lineRule="auto"/>
        <w:rPr>
          <w:rFonts w:ascii="Verdana" w:hAnsi="Verdana"/>
          <w:b/>
          <w:caps/>
          <w:sz w:val="18"/>
          <w:szCs w:val="18"/>
        </w:rPr>
      </w:pPr>
    </w:p>
    <w:p w14:paraId="1A6252FA" w14:textId="59AF6229" w:rsidR="00FC0E4F" w:rsidRPr="001460B8" w:rsidRDefault="00FC0E4F" w:rsidP="00FC0E4F">
      <w:pPr>
        <w:spacing w:after="160" w:line="259" w:lineRule="auto"/>
        <w:rPr>
          <w:rFonts w:ascii="Verdana" w:hAnsi="Verdana" w:hint="eastAsia"/>
          <w:b/>
          <w:caps/>
          <w:sz w:val="18"/>
          <w:szCs w:val="18"/>
          <w:lang w:val="en-GB"/>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D665F7" w:rsidRPr="00D665F7">
        <w:rPr>
          <w:rFonts w:ascii="Verdana" w:hAnsi="Verdana"/>
          <w:b/>
          <w:caps/>
          <w:sz w:val="18"/>
          <w:szCs w:val="18"/>
        </w:rPr>
        <w:t>Strategic Management &amp; Sustainabi</w:t>
      </w:r>
      <w:bookmarkStart w:id="0" w:name="_GoBack"/>
      <w:bookmarkEnd w:id="0"/>
      <w:r w:rsidR="00D665F7" w:rsidRPr="00D665F7">
        <w:rPr>
          <w:rFonts w:ascii="Verdana" w:hAnsi="Verdana"/>
          <w:b/>
          <w:caps/>
          <w:sz w:val="18"/>
          <w:szCs w:val="18"/>
        </w:rPr>
        <w:t>lity (M3X9111)</w:t>
      </w:r>
    </w:p>
    <w:p w14:paraId="49160455" w14:textId="1B023E47" w:rsidR="00FC0E4F" w:rsidRDefault="00FC0E4F" w:rsidP="00FC0E4F">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D665F7">
        <w:rPr>
          <w:rFonts w:ascii="Verdana" w:hAnsi="Verdana"/>
          <w:b/>
          <w:caps/>
          <w:color w:val="000000" w:themeColor="text1"/>
          <w:sz w:val="18"/>
          <w:szCs w:val="18"/>
        </w:rPr>
        <w:t>Chuchengsangmu xina</w:t>
      </w:r>
    </w:p>
    <w:p w14:paraId="2AC0D08C" w14:textId="6E7C6047" w:rsidR="00570B65" w:rsidRPr="00FC0E4F" w:rsidRDefault="00FC0E4F" w:rsidP="00FC0E4F">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D665F7">
        <w:rPr>
          <w:rFonts w:ascii="Verdana" w:hAnsi="Verdana" w:hint="eastAsia"/>
          <w:b/>
          <w:caps/>
          <w:color w:val="000000" w:themeColor="text1"/>
          <w:sz w:val="18"/>
          <w:szCs w:val="18"/>
        </w:rPr>
        <w:t>1904305</w:t>
      </w:r>
      <w:r w:rsidR="00570B65" w:rsidRPr="00A331E8">
        <w:rPr>
          <w:rFonts w:ascii="Times New Roman" w:hAnsi="Times New Roman" w:cs="Times New Roman"/>
          <w:b/>
          <w:bCs/>
          <w:sz w:val="24"/>
          <w:szCs w:val="24"/>
          <w:lang w:val="en-GB"/>
        </w:rPr>
        <w:br w:type="page"/>
      </w:r>
    </w:p>
    <w:sdt>
      <w:sdtPr>
        <w:rPr>
          <w:rFonts w:ascii="Times New Roman" w:eastAsiaTheme="minorEastAsia" w:hAnsi="Times New Roman" w:cs="Times New Roman"/>
          <w:color w:val="auto"/>
          <w:kern w:val="2"/>
          <w:sz w:val="24"/>
          <w:szCs w:val="24"/>
          <w:lang w:val="en-GB"/>
        </w:rPr>
        <w:id w:val="1927839569"/>
        <w:docPartObj>
          <w:docPartGallery w:val="Table of Contents"/>
          <w:docPartUnique/>
        </w:docPartObj>
      </w:sdtPr>
      <w:sdtEndPr>
        <w:rPr>
          <w:b/>
          <w:bCs/>
        </w:rPr>
      </w:sdtEndPr>
      <w:sdtContent>
        <w:p w14:paraId="1140C0B0" w14:textId="65EC80DD" w:rsidR="00570B65" w:rsidRPr="00A331E8" w:rsidRDefault="00570B65" w:rsidP="00570B65">
          <w:pPr>
            <w:pStyle w:val="a5"/>
            <w:spacing w:line="360" w:lineRule="auto"/>
            <w:jc w:val="center"/>
            <w:rPr>
              <w:rFonts w:ascii="Times New Roman" w:hAnsi="Times New Roman" w:cs="Times New Roman"/>
              <w:b/>
              <w:bCs/>
              <w:color w:val="000000" w:themeColor="text1"/>
              <w:sz w:val="24"/>
              <w:szCs w:val="24"/>
              <w:lang w:val="en-GB"/>
            </w:rPr>
          </w:pPr>
          <w:r w:rsidRPr="00A331E8">
            <w:rPr>
              <w:rFonts w:ascii="Times New Roman" w:hAnsi="Times New Roman" w:cs="Times New Roman"/>
              <w:b/>
              <w:bCs/>
              <w:color w:val="000000" w:themeColor="text1"/>
              <w:sz w:val="24"/>
              <w:szCs w:val="24"/>
              <w:lang w:val="en-GB"/>
            </w:rPr>
            <w:t>Table of Contents</w:t>
          </w:r>
        </w:p>
        <w:p w14:paraId="30530ECE" w14:textId="1A58FD07" w:rsidR="00570B65" w:rsidRPr="00A331E8" w:rsidRDefault="00570B65" w:rsidP="00570B65">
          <w:pPr>
            <w:pStyle w:val="11"/>
            <w:tabs>
              <w:tab w:val="right" w:leader="dot" w:pos="8296"/>
            </w:tabs>
            <w:spacing w:line="360" w:lineRule="auto"/>
            <w:rPr>
              <w:rFonts w:ascii="Times New Roman" w:hAnsi="Times New Roman" w:cs="Times New Roman"/>
              <w:noProof/>
              <w:sz w:val="24"/>
              <w:szCs w:val="24"/>
              <w:lang w:val="en-GB"/>
            </w:rPr>
          </w:pPr>
          <w:r w:rsidRPr="00A331E8">
            <w:rPr>
              <w:rFonts w:ascii="Times New Roman" w:hAnsi="Times New Roman" w:cs="Times New Roman"/>
              <w:sz w:val="24"/>
              <w:szCs w:val="24"/>
              <w:lang w:val="en-GB"/>
            </w:rPr>
            <w:fldChar w:fldCharType="begin"/>
          </w:r>
          <w:r w:rsidRPr="00A331E8">
            <w:rPr>
              <w:rFonts w:ascii="Times New Roman" w:hAnsi="Times New Roman" w:cs="Times New Roman"/>
              <w:sz w:val="24"/>
              <w:szCs w:val="24"/>
              <w:lang w:val="en-GB"/>
            </w:rPr>
            <w:instrText xml:space="preserve"> TOC \o "1-3" \h \z \u </w:instrText>
          </w:r>
          <w:r w:rsidRPr="00A331E8">
            <w:rPr>
              <w:rFonts w:ascii="Times New Roman" w:hAnsi="Times New Roman" w:cs="Times New Roman"/>
              <w:sz w:val="24"/>
              <w:szCs w:val="24"/>
              <w:lang w:val="en-GB"/>
            </w:rPr>
            <w:fldChar w:fldCharType="separate"/>
          </w:r>
          <w:hyperlink w:anchor="_Toc24981551" w:history="1">
            <w:r w:rsidRPr="00A331E8">
              <w:rPr>
                <w:rStyle w:val="a4"/>
                <w:rFonts w:ascii="Times New Roman" w:hAnsi="Times New Roman" w:cs="Times New Roman"/>
                <w:noProof/>
                <w:sz w:val="24"/>
                <w:szCs w:val="24"/>
                <w:lang w:val="en-GB"/>
              </w:rPr>
              <w:t>Executive Summary</w:t>
            </w:r>
            <w:r w:rsidRPr="00A331E8">
              <w:rPr>
                <w:rFonts w:ascii="Times New Roman" w:hAnsi="Times New Roman" w:cs="Times New Roman"/>
                <w:noProof/>
                <w:webHidden/>
                <w:sz w:val="24"/>
                <w:szCs w:val="24"/>
                <w:lang w:val="en-GB"/>
              </w:rPr>
              <w:tab/>
            </w:r>
            <w:r w:rsidRPr="00A331E8">
              <w:rPr>
                <w:rFonts w:ascii="Times New Roman" w:hAnsi="Times New Roman" w:cs="Times New Roman"/>
                <w:noProof/>
                <w:webHidden/>
                <w:sz w:val="24"/>
                <w:szCs w:val="24"/>
                <w:lang w:val="en-GB"/>
              </w:rPr>
              <w:fldChar w:fldCharType="begin"/>
            </w:r>
            <w:r w:rsidRPr="00A331E8">
              <w:rPr>
                <w:rFonts w:ascii="Times New Roman" w:hAnsi="Times New Roman" w:cs="Times New Roman"/>
                <w:noProof/>
                <w:webHidden/>
                <w:sz w:val="24"/>
                <w:szCs w:val="24"/>
                <w:lang w:val="en-GB"/>
              </w:rPr>
              <w:instrText xml:space="preserve"> PAGEREF _Toc24981551 \h </w:instrText>
            </w:r>
            <w:r w:rsidRPr="00A331E8">
              <w:rPr>
                <w:rFonts w:ascii="Times New Roman" w:hAnsi="Times New Roman" w:cs="Times New Roman"/>
                <w:noProof/>
                <w:webHidden/>
                <w:sz w:val="24"/>
                <w:szCs w:val="24"/>
                <w:lang w:val="en-GB"/>
              </w:rPr>
            </w:r>
            <w:r w:rsidRPr="00A331E8">
              <w:rPr>
                <w:rFonts w:ascii="Times New Roman" w:hAnsi="Times New Roman" w:cs="Times New Roman"/>
                <w:noProof/>
                <w:webHidden/>
                <w:sz w:val="24"/>
                <w:szCs w:val="24"/>
                <w:lang w:val="en-GB"/>
              </w:rPr>
              <w:fldChar w:fldCharType="separate"/>
            </w:r>
            <w:r w:rsidR="00A331E8">
              <w:rPr>
                <w:rFonts w:ascii="Times New Roman" w:hAnsi="Times New Roman" w:cs="Times New Roman"/>
                <w:noProof/>
                <w:webHidden/>
                <w:sz w:val="24"/>
                <w:szCs w:val="24"/>
                <w:lang w:val="en-GB"/>
              </w:rPr>
              <w:t>3</w:t>
            </w:r>
            <w:r w:rsidRPr="00A331E8">
              <w:rPr>
                <w:rFonts w:ascii="Times New Roman" w:hAnsi="Times New Roman" w:cs="Times New Roman"/>
                <w:noProof/>
                <w:webHidden/>
                <w:sz w:val="24"/>
                <w:szCs w:val="24"/>
                <w:lang w:val="en-GB"/>
              </w:rPr>
              <w:fldChar w:fldCharType="end"/>
            </w:r>
          </w:hyperlink>
        </w:p>
        <w:p w14:paraId="7D6BCB73" w14:textId="0FB8592E" w:rsidR="00570B65" w:rsidRPr="00A331E8" w:rsidRDefault="00FA162D" w:rsidP="00570B65">
          <w:pPr>
            <w:pStyle w:val="11"/>
            <w:tabs>
              <w:tab w:val="right" w:leader="dot" w:pos="8296"/>
            </w:tabs>
            <w:spacing w:line="360" w:lineRule="auto"/>
            <w:rPr>
              <w:rFonts w:ascii="Times New Roman" w:hAnsi="Times New Roman" w:cs="Times New Roman"/>
              <w:noProof/>
              <w:sz w:val="24"/>
              <w:szCs w:val="24"/>
              <w:lang w:val="en-GB"/>
            </w:rPr>
          </w:pPr>
          <w:hyperlink w:anchor="_Toc24981552" w:history="1">
            <w:r w:rsidR="00570B65" w:rsidRPr="00A331E8">
              <w:rPr>
                <w:rStyle w:val="a4"/>
                <w:rFonts w:ascii="Times New Roman" w:hAnsi="Times New Roman" w:cs="Times New Roman"/>
                <w:noProof/>
                <w:sz w:val="24"/>
                <w:szCs w:val="24"/>
                <w:lang w:val="en-GB"/>
              </w:rPr>
              <w:t>1. Introduction</w:t>
            </w:r>
            <w:r w:rsidR="00570B65" w:rsidRPr="00A331E8">
              <w:rPr>
                <w:rFonts w:ascii="Times New Roman" w:hAnsi="Times New Roman" w:cs="Times New Roman"/>
                <w:noProof/>
                <w:webHidden/>
                <w:sz w:val="24"/>
                <w:szCs w:val="24"/>
                <w:lang w:val="en-GB"/>
              </w:rPr>
              <w:tab/>
            </w:r>
            <w:r w:rsidR="00570B65" w:rsidRPr="00A331E8">
              <w:rPr>
                <w:rFonts w:ascii="Times New Roman" w:hAnsi="Times New Roman" w:cs="Times New Roman"/>
                <w:noProof/>
                <w:webHidden/>
                <w:sz w:val="24"/>
                <w:szCs w:val="24"/>
                <w:lang w:val="en-GB"/>
              </w:rPr>
              <w:fldChar w:fldCharType="begin"/>
            </w:r>
            <w:r w:rsidR="00570B65" w:rsidRPr="00A331E8">
              <w:rPr>
                <w:rFonts w:ascii="Times New Roman" w:hAnsi="Times New Roman" w:cs="Times New Roman"/>
                <w:noProof/>
                <w:webHidden/>
                <w:sz w:val="24"/>
                <w:szCs w:val="24"/>
                <w:lang w:val="en-GB"/>
              </w:rPr>
              <w:instrText xml:space="preserve"> PAGEREF _Toc24981552 \h </w:instrText>
            </w:r>
            <w:r w:rsidR="00570B65" w:rsidRPr="00A331E8">
              <w:rPr>
                <w:rFonts w:ascii="Times New Roman" w:hAnsi="Times New Roman" w:cs="Times New Roman"/>
                <w:noProof/>
                <w:webHidden/>
                <w:sz w:val="24"/>
                <w:szCs w:val="24"/>
                <w:lang w:val="en-GB"/>
              </w:rPr>
            </w:r>
            <w:r w:rsidR="00570B65" w:rsidRPr="00A331E8">
              <w:rPr>
                <w:rFonts w:ascii="Times New Roman" w:hAnsi="Times New Roman" w:cs="Times New Roman"/>
                <w:noProof/>
                <w:webHidden/>
                <w:sz w:val="24"/>
                <w:szCs w:val="24"/>
                <w:lang w:val="en-GB"/>
              </w:rPr>
              <w:fldChar w:fldCharType="separate"/>
            </w:r>
            <w:r w:rsidR="00A331E8">
              <w:rPr>
                <w:rFonts w:ascii="Times New Roman" w:hAnsi="Times New Roman" w:cs="Times New Roman"/>
                <w:noProof/>
                <w:webHidden/>
                <w:sz w:val="24"/>
                <w:szCs w:val="24"/>
                <w:lang w:val="en-GB"/>
              </w:rPr>
              <w:t>4</w:t>
            </w:r>
            <w:r w:rsidR="00570B65" w:rsidRPr="00A331E8">
              <w:rPr>
                <w:rFonts w:ascii="Times New Roman" w:hAnsi="Times New Roman" w:cs="Times New Roman"/>
                <w:noProof/>
                <w:webHidden/>
                <w:sz w:val="24"/>
                <w:szCs w:val="24"/>
                <w:lang w:val="en-GB"/>
              </w:rPr>
              <w:fldChar w:fldCharType="end"/>
            </w:r>
          </w:hyperlink>
        </w:p>
        <w:p w14:paraId="2B68FA15" w14:textId="7EE81A66" w:rsidR="00570B65" w:rsidRPr="00A331E8" w:rsidRDefault="00FA162D" w:rsidP="00570B65">
          <w:pPr>
            <w:pStyle w:val="21"/>
            <w:tabs>
              <w:tab w:val="right" w:leader="dot" w:pos="8296"/>
            </w:tabs>
            <w:spacing w:line="360" w:lineRule="auto"/>
            <w:rPr>
              <w:rFonts w:ascii="Times New Roman" w:hAnsi="Times New Roman" w:cs="Times New Roman"/>
              <w:noProof/>
              <w:sz w:val="24"/>
              <w:szCs w:val="24"/>
              <w:lang w:val="en-GB"/>
            </w:rPr>
          </w:pPr>
          <w:hyperlink w:anchor="_Toc24981553" w:history="1">
            <w:r w:rsidR="00570B65" w:rsidRPr="00A331E8">
              <w:rPr>
                <w:rStyle w:val="a4"/>
                <w:rFonts w:ascii="Times New Roman" w:hAnsi="Times New Roman" w:cs="Times New Roman"/>
                <w:noProof/>
                <w:sz w:val="24"/>
                <w:szCs w:val="24"/>
                <w:lang w:val="en-GB"/>
              </w:rPr>
              <w:t>1.1 Report Remit</w:t>
            </w:r>
            <w:r w:rsidR="00570B65" w:rsidRPr="00A331E8">
              <w:rPr>
                <w:rFonts w:ascii="Times New Roman" w:hAnsi="Times New Roman" w:cs="Times New Roman"/>
                <w:noProof/>
                <w:webHidden/>
                <w:sz w:val="24"/>
                <w:szCs w:val="24"/>
                <w:lang w:val="en-GB"/>
              </w:rPr>
              <w:tab/>
            </w:r>
            <w:r w:rsidR="00570B65" w:rsidRPr="00A331E8">
              <w:rPr>
                <w:rFonts w:ascii="Times New Roman" w:hAnsi="Times New Roman" w:cs="Times New Roman"/>
                <w:noProof/>
                <w:webHidden/>
                <w:sz w:val="24"/>
                <w:szCs w:val="24"/>
                <w:lang w:val="en-GB"/>
              </w:rPr>
              <w:fldChar w:fldCharType="begin"/>
            </w:r>
            <w:r w:rsidR="00570B65" w:rsidRPr="00A331E8">
              <w:rPr>
                <w:rFonts w:ascii="Times New Roman" w:hAnsi="Times New Roman" w:cs="Times New Roman"/>
                <w:noProof/>
                <w:webHidden/>
                <w:sz w:val="24"/>
                <w:szCs w:val="24"/>
                <w:lang w:val="en-GB"/>
              </w:rPr>
              <w:instrText xml:space="preserve"> PAGEREF _Toc24981553 \h </w:instrText>
            </w:r>
            <w:r w:rsidR="00570B65" w:rsidRPr="00A331E8">
              <w:rPr>
                <w:rFonts w:ascii="Times New Roman" w:hAnsi="Times New Roman" w:cs="Times New Roman"/>
                <w:noProof/>
                <w:webHidden/>
                <w:sz w:val="24"/>
                <w:szCs w:val="24"/>
                <w:lang w:val="en-GB"/>
              </w:rPr>
            </w:r>
            <w:r w:rsidR="00570B65" w:rsidRPr="00A331E8">
              <w:rPr>
                <w:rFonts w:ascii="Times New Roman" w:hAnsi="Times New Roman" w:cs="Times New Roman"/>
                <w:noProof/>
                <w:webHidden/>
                <w:sz w:val="24"/>
                <w:szCs w:val="24"/>
                <w:lang w:val="en-GB"/>
              </w:rPr>
              <w:fldChar w:fldCharType="separate"/>
            </w:r>
            <w:r w:rsidR="00A331E8">
              <w:rPr>
                <w:rFonts w:ascii="Times New Roman" w:hAnsi="Times New Roman" w:cs="Times New Roman"/>
                <w:noProof/>
                <w:webHidden/>
                <w:sz w:val="24"/>
                <w:szCs w:val="24"/>
                <w:lang w:val="en-GB"/>
              </w:rPr>
              <w:t>4</w:t>
            </w:r>
            <w:r w:rsidR="00570B65" w:rsidRPr="00A331E8">
              <w:rPr>
                <w:rFonts w:ascii="Times New Roman" w:hAnsi="Times New Roman" w:cs="Times New Roman"/>
                <w:noProof/>
                <w:webHidden/>
                <w:sz w:val="24"/>
                <w:szCs w:val="24"/>
                <w:lang w:val="en-GB"/>
              </w:rPr>
              <w:fldChar w:fldCharType="end"/>
            </w:r>
          </w:hyperlink>
        </w:p>
        <w:p w14:paraId="754EC27B" w14:textId="1B0F26A7" w:rsidR="00570B65" w:rsidRPr="00A331E8" w:rsidRDefault="00FA162D" w:rsidP="00570B65">
          <w:pPr>
            <w:pStyle w:val="21"/>
            <w:tabs>
              <w:tab w:val="right" w:leader="dot" w:pos="8296"/>
            </w:tabs>
            <w:spacing w:line="360" w:lineRule="auto"/>
            <w:rPr>
              <w:rFonts w:ascii="Times New Roman" w:hAnsi="Times New Roman" w:cs="Times New Roman"/>
              <w:noProof/>
              <w:sz w:val="24"/>
              <w:szCs w:val="24"/>
              <w:lang w:val="en-GB"/>
            </w:rPr>
          </w:pPr>
          <w:hyperlink w:anchor="_Toc24981554" w:history="1">
            <w:r w:rsidR="00570B65" w:rsidRPr="00A331E8">
              <w:rPr>
                <w:rStyle w:val="a4"/>
                <w:rFonts w:ascii="Times New Roman" w:hAnsi="Times New Roman" w:cs="Times New Roman"/>
                <w:noProof/>
                <w:sz w:val="24"/>
                <w:szCs w:val="24"/>
                <w:lang w:val="en-GB"/>
              </w:rPr>
              <w:t>1.2 Background of LIDL</w:t>
            </w:r>
            <w:r w:rsidR="00570B65" w:rsidRPr="00A331E8">
              <w:rPr>
                <w:rFonts w:ascii="Times New Roman" w:hAnsi="Times New Roman" w:cs="Times New Roman"/>
                <w:noProof/>
                <w:webHidden/>
                <w:sz w:val="24"/>
                <w:szCs w:val="24"/>
                <w:lang w:val="en-GB"/>
              </w:rPr>
              <w:tab/>
            </w:r>
            <w:r w:rsidR="00570B65" w:rsidRPr="00A331E8">
              <w:rPr>
                <w:rFonts w:ascii="Times New Roman" w:hAnsi="Times New Roman" w:cs="Times New Roman"/>
                <w:noProof/>
                <w:webHidden/>
                <w:sz w:val="24"/>
                <w:szCs w:val="24"/>
                <w:lang w:val="en-GB"/>
              </w:rPr>
              <w:fldChar w:fldCharType="begin"/>
            </w:r>
            <w:r w:rsidR="00570B65" w:rsidRPr="00A331E8">
              <w:rPr>
                <w:rFonts w:ascii="Times New Roman" w:hAnsi="Times New Roman" w:cs="Times New Roman"/>
                <w:noProof/>
                <w:webHidden/>
                <w:sz w:val="24"/>
                <w:szCs w:val="24"/>
                <w:lang w:val="en-GB"/>
              </w:rPr>
              <w:instrText xml:space="preserve"> PAGEREF _Toc24981554 \h </w:instrText>
            </w:r>
            <w:r w:rsidR="00570B65" w:rsidRPr="00A331E8">
              <w:rPr>
                <w:rFonts w:ascii="Times New Roman" w:hAnsi="Times New Roman" w:cs="Times New Roman"/>
                <w:noProof/>
                <w:webHidden/>
                <w:sz w:val="24"/>
                <w:szCs w:val="24"/>
                <w:lang w:val="en-GB"/>
              </w:rPr>
            </w:r>
            <w:r w:rsidR="00570B65" w:rsidRPr="00A331E8">
              <w:rPr>
                <w:rFonts w:ascii="Times New Roman" w:hAnsi="Times New Roman" w:cs="Times New Roman"/>
                <w:noProof/>
                <w:webHidden/>
                <w:sz w:val="24"/>
                <w:szCs w:val="24"/>
                <w:lang w:val="en-GB"/>
              </w:rPr>
              <w:fldChar w:fldCharType="separate"/>
            </w:r>
            <w:r w:rsidR="00A331E8">
              <w:rPr>
                <w:rFonts w:ascii="Times New Roman" w:hAnsi="Times New Roman" w:cs="Times New Roman"/>
                <w:noProof/>
                <w:webHidden/>
                <w:sz w:val="24"/>
                <w:szCs w:val="24"/>
                <w:lang w:val="en-GB"/>
              </w:rPr>
              <w:t>4</w:t>
            </w:r>
            <w:r w:rsidR="00570B65" w:rsidRPr="00A331E8">
              <w:rPr>
                <w:rFonts w:ascii="Times New Roman" w:hAnsi="Times New Roman" w:cs="Times New Roman"/>
                <w:noProof/>
                <w:webHidden/>
                <w:sz w:val="24"/>
                <w:szCs w:val="24"/>
                <w:lang w:val="en-GB"/>
              </w:rPr>
              <w:fldChar w:fldCharType="end"/>
            </w:r>
          </w:hyperlink>
        </w:p>
        <w:p w14:paraId="6987D421" w14:textId="115E1B5D" w:rsidR="00570B65" w:rsidRPr="00A331E8" w:rsidRDefault="00FA162D" w:rsidP="00570B65">
          <w:pPr>
            <w:pStyle w:val="21"/>
            <w:tabs>
              <w:tab w:val="right" w:leader="dot" w:pos="8296"/>
            </w:tabs>
            <w:spacing w:line="360" w:lineRule="auto"/>
            <w:rPr>
              <w:rFonts w:ascii="Times New Roman" w:hAnsi="Times New Roman" w:cs="Times New Roman"/>
              <w:noProof/>
              <w:sz w:val="24"/>
              <w:szCs w:val="24"/>
              <w:lang w:val="en-GB"/>
            </w:rPr>
          </w:pPr>
          <w:hyperlink w:anchor="_Toc24981555" w:history="1">
            <w:r w:rsidR="00570B65" w:rsidRPr="00A331E8">
              <w:rPr>
                <w:rStyle w:val="a4"/>
                <w:rFonts w:ascii="Times New Roman" w:hAnsi="Times New Roman" w:cs="Times New Roman"/>
                <w:noProof/>
                <w:sz w:val="24"/>
                <w:szCs w:val="24"/>
                <w:lang w:val="en-GB"/>
              </w:rPr>
              <w:t>1.3 Definitions of Major Concepts</w:t>
            </w:r>
            <w:r w:rsidR="00570B65" w:rsidRPr="00A331E8">
              <w:rPr>
                <w:rFonts w:ascii="Times New Roman" w:hAnsi="Times New Roman" w:cs="Times New Roman"/>
                <w:noProof/>
                <w:webHidden/>
                <w:sz w:val="24"/>
                <w:szCs w:val="24"/>
                <w:lang w:val="en-GB"/>
              </w:rPr>
              <w:tab/>
            </w:r>
            <w:r w:rsidR="00570B65" w:rsidRPr="00A331E8">
              <w:rPr>
                <w:rFonts w:ascii="Times New Roman" w:hAnsi="Times New Roman" w:cs="Times New Roman"/>
                <w:noProof/>
                <w:webHidden/>
                <w:sz w:val="24"/>
                <w:szCs w:val="24"/>
                <w:lang w:val="en-GB"/>
              </w:rPr>
              <w:fldChar w:fldCharType="begin"/>
            </w:r>
            <w:r w:rsidR="00570B65" w:rsidRPr="00A331E8">
              <w:rPr>
                <w:rFonts w:ascii="Times New Roman" w:hAnsi="Times New Roman" w:cs="Times New Roman"/>
                <w:noProof/>
                <w:webHidden/>
                <w:sz w:val="24"/>
                <w:szCs w:val="24"/>
                <w:lang w:val="en-GB"/>
              </w:rPr>
              <w:instrText xml:space="preserve"> PAGEREF _Toc24981555 \h </w:instrText>
            </w:r>
            <w:r w:rsidR="00570B65" w:rsidRPr="00A331E8">
              <w:rPr>
                <w:rFonts w:ascii="Times New Roman" w:hAnsi="Times New Roman" w:cs="Times New Roman"/>
                <w:noProof/>
                <w:webHidden/>
                <w:sz w:val="24"/>
                <w:szCs w:val="24"/>
                <w:lang w:val="en-GB"/>
              </w:rPr>
            </w:r>
            <w:r w:rsidR="00570B65" w:rsidRPr="00A331E8">
              <w:rPr>
                <w:rFonts w:ascii="Times New Roman" w:hAnsi="Times New Roman" w:cs="Times New Roman"/>
                <w:noProof/>
                <w:webHidden/>
                <w:sz w:val="24"/>
                <w:szCs w:val="24"/>
                <w:lang w:val="en-GB"/>
              </w:rPr>
              <w:fldChar w:fldCharType="separate"/>
            </w:r>
            <w:r w:rsidR="00A331E8">
              <w:rPr>
                <w:rFonts w:ascii="Times New Roman" w:hAnsi="Times New Roman" w:cs="Times New Roman"/>
                <w:noProof/>
                <w:webHidden/>
                <w:sz w:val="24"/>
                <w:szCs w:val="24"/>
                <w:lang w:val="en-GB"/>
              </w:rPr>
              <w:t>5</w:t>
            </w:r>
            <w:r w:rsidR="00570B65" w:rsidRPr="00A331E8">
              <w:rPr>
                <w:rFonts w:ascii="Times New Roman" w:hAnsi="Times New Roman" w:cs="Times New Roman"/>
                <w:noProof/>
                <w:webHidden/>
                <w:sz w:val="24"/>
                <w:szCs w:val="24"/>
                <w:lang w:val="en-GB"/>
              </w:rPr>
              <w:fldChar w:fldCharType="end"/>
            </w:r>
          </w:hyperlink>
        </w:p>
        <w:p w14:paraId="1AE1E21D" w14:textId="2DE41FA2" w:rsidR="00570B65" w:rsidRPr="00A331E8" w:rsidRDefault="00FA162D" w:rsidP="00570B65">
          <w:pPr>
            <w:pStyle w:val="11"/>
            <w:tabs>
              <w:tab w:val="right" w:leader="dot" w:pos="8296"/>
            </w:tabs>
            <w:spacing w:line="360" w:lineRule="auto"/>
            <w:rPr>
              <w:rFonts w:ascii="Times New Roman" w:hAnsi="Times New Roman" w:cs="Times New Roman"/>
              <w:noProof/>
              <w:sz w:val="24"/>
              <w:szCs w:val="24"/>
              <w:lang w:val="en-GB"/>
            </w:rPr>
          </w:pPr>
          <w:hyperlink w:anchor="_Toc24981556" w:history="1">
            <w:r w:rsidR="00570B65" w:rsidRPr="00A331E8">
              <w:rPr>
                <w:rStyle w:val="a4"/>
                <w:rFonts w:ascii="Times New Roman" w:hAnsi="Times New Roman" w:cs="Times New Roman"/>
                <w:noProof/>
                <w:sz w:val="24"/>
                <w:szCs w:val="24"/>
                <w:lang w:val="en-GB"/>
              </w:rPr>
              <w:t>2. LIDL’s Competitive Strategy</w:t>
            </w:r>
            <w:r w:rsidR="00570B65" w:rsidRPr="00A331E8">
              <w:rPr>
                <w:rFonts w:ascii="Times New Roman" w:hAnsi="Times New Roman" w:cs="Times New Roman"/>
                <w:noProof/>
                <w:webHidden/>
                <w:sz w:val="24"/>
                <w:szCs w:val="24"/>
                <w:lang w:val="en-GB"/>
              </w:rPr>
              <w:tab/>
            </w:r>
            <w:r w:rsidR="00570B65" w:rsidRPr="00A331E8">
              <w:rPr>
                <w:rFonts w:ascii="Times New Roman" w:hAnsi="Times New Roman" w:cs="Times New Roman"/>
                <w:noProof/>
                <w:webHidden/>
                <w:sz w:val="24"/>
                <w:szCs w:val="24"/>
                <w:lang w:val="en-GB"/>
              </w:rPr>
              <w:fldChar w:fldCharType="begin"/>
            </w:r>
            <w:r w:rsidR="00570B65" w:rsidRPr="00A331E8">
              <w:rPr>
                <w:rFonts w:ascii="Times New Roman" w:hAnsi="Times New Roman" w:cs="Times New Roman"/>
                <w:noProof/>
                <w:webHidden/>
                <w:sz w:val="24"/>
                <w:szCs w:val="24"/>
                <w:lang w:val="en-GB"/>
              </w:rPr>
              <w:instrText xml:space="preserve"> PAGEREF _Toc24981556 \h </w:instrText>
            </w:r>
            <w:r w:rsidR="00570B65" w:rsidRPr="00A331E8">
              <w:rPr>
                <w:rFonts w:ascii="Times New Roman" w:hAnsi="Times New Roman" w:cs="Times New Roman"/>
                <w:noProof/>
                <w:webHidden/>
                <w:sz w:val="24"/>
                <w:szCs w:val="24"/>
                <w:lang w:val="en-GB"/>
              </w:rPr>
            </w:r>
            <w:r w:rsidR="00570B65" w:rsidRPr="00A331E8">
              <w:rPr>
                <w:rFonts w:ascii="Times New Roman" w:hAnsi="Times New Roman" w:cs="Times New Roman"/>
                <w:noProof/>
                <w:webHidden/>
                <w:sz w:val="24"/>
                <w:szCs w:val="24"/>
                <w:lang w:val="en-GB"/>
              </w:rPr>
              <w:fldChar w:fldCharType="separate"/>
            </w:r>
            <w:r w:rsidR="00A331E8">
              <w:rPr>
                <w:rFonts w:ascii="Times New Roman" w:hAnsi="Times New Roman" w:cs="Times New Roman"/>
                <w:noProof/>
                <w:webHidden/>
                <w:sz w:val="24"/>
                <w:szCs w:val="24"/>
                <w:lang w:val="en-GB"/>
              </w:rPr>
              <w:t>7</w:t>
            </w:r>
            <w:r w:rsidR="00570B65" w:rsidRPr="00A331E8">
              <w:rPr>
                <w:rFonts w:ascii="Times New Roman" w:hAnsi="Times New Roman" w:cs="Times New Roman"/>
                <w:noProof/>
                <w:webHidden/>
                <w:sz w:val="24"/>
                <w:szCs w:val="24"/>
                <w:lang w:val="en-GB"/>
              </w:rPr>
              <w:fldChar w:fldCharType="end"/>
            </w:r>
          </w:hyperlink>
        </w:p>
        <w:p w14:paraId="66AC2A21" w14:textId="7D330480" w:rsidR="00570B65" w:rsidRPr="00A331E8" w:rsidRDefault="00FA162D" w:rsidP="00570B65">
          <w:pPr>
            <w:pStyle w:val="21"/>
            <w:tabs>
              <w:tab w:val="right" w:leader="dot" w:pos="8296"/>
            </w:tabs>
            <w:spacing w:line="360" w:lineRule="auto"/>
            <w:rPr>
              <w:rFonts w:ascii="Times New Roman" w:hAnsi="Times New Roman" w:cs="Times New Roman"/>
              <w:noProof/>
              <w:sz w:val="24"/>
              <w:szCs w:val="24"/>
              <w:lang w:val="en-GB"/>
            </w:rPr>
          </w:pPr>
          <w:hyperlink w:anchor="_Toc24981557" w:history="1">
            <w:r w:rsidR="00570B65" w:rsidRPr="00A331E8">
              <w:rPr>
                <w:rStyle w:val="a4"/>
                <w:rFonts w:ascii="Times New Roman" w:hAnsi="Times New Roman" w:cs="Times New Roman"/>
                <w:noProof/>
                <w:sz w:val="24"/>
                <w:szCs w:val="24"/>
                <w:lang w:val="en-GB"/>
              </w:rPr>
              <w:t>2.1 LIDL’s Implementation of Cost Leadership Strategy</w:t>
            </w:r>
            <w:r w:rsidR="00570B65" w:rsidRPr="00A331E8">
              <w:rPr>
                <w:rFonts w:ascii="Times New Roman" w:hAnsi="Times New Roman" w:cs="Times New Roman"/>
                <w:noProof/>
                <w:webHidden/>
                <w:sz w:val="24"/>
                <w:szCs w:val="24"/>
                <w:lang w:val="en-GB"/>
              </w:rPr>
              <w:tab/>
            </w:r>
            <w:r w:rsidR="00570B65" w:rsidRPr="00A331E8">
              <w:rPr>
                <w:rFonts w:ascii="Times New Roman" w:hAnsi="Times New Roman" w:cs="Times New Roman"/>
                <w:noProof/>
                <w:webHidden/>
                <w:sz w:val="24"/>
                <w:szCs w:val="24"/>
                <w:lang w:val="en-GB"/>
              </w:rPr>
              <w:fldChar w:fldCharType="begin"/>
            </w:r>
            <w:r w:rsidR="00570B65" w:rsidRPr="00A331E8">
              <w:rPr>
                <w:rFonts w:ascii="Times New Roman" w:hAnsi="Times New Roman" w:cs="Times New Roman"/>
                <w:noProof/>
                <w:webHidden/>
                <w:sz w:val="24"/>
                <w:szCs w:val="24"/>
                <w:lang w:val="en-GB"/>
              </w:rPr>
              <w:instrText xml:space="preserve"> PAGEREF _Toc24981557 \h </w:instrText>
            </w:r>
            <w:r w:rsidR="00570B65" w:rsidRPr="00A331E8">
              <w:rPr>
                <w:rFonts w:ascii="Times New Roman" w:hAnsi="Times New Roman" w:cs="Times New Roman"/>
                <w:noProof/>
                <w:webHidden/>
                <w:sz w:val="24"/>
                <w:szCs w:val="24"/>
                <w:lang w:val="en-GB"/>
              </w:rPr>
            </w:r>
            <w:r w:rsidR="00570B65" w:rsidRPr="00A331E8">
              <w:rPr>
                <w:rFonts w:ascii="Times New Roman" w:hAnsi="Times New Roman" w:cs="Times New Roman"/>
                <w:noProof/>
                <w:webHidden/>
                <w:sz w:val="24"/>
                <w:szCs w:val="24"/>
                <w:lang w:val="en-GB"/>
              </w:rPr>
              <w:fldChar w:fldCharType="separate"/>
            </w:r>
            <w:r w:rsidR="00A331E8">
              <w:rPr>
                <w:rFonts w:ascii="Times New Roman" w:hAnsi="Times New Roman" w:cs="Times New Roman"/>
                <w:noProof/>
                <w:webHidden/>
                <w:sz w:val="24"/>
                <w:szCs w:val="24"/>
                <w:lang w:val="en-GB"/>
              </w:rPr>
              <w:t>7</w:t>
            </w:r>
            <w:r w:rsidR="00570B65" w:rsidRPr="00A331E8">
              <w:rPr>
                <w:rFonts w:ascii="Times New Roman" w:hAnsi="Times New Roman" w:cs="Times New Roman"/>
                <w:noProof/>
                <w:webHidden/>
                <w:sz w:val="24"/>
                <w:szCs w:val="24"/>
                <w:lang w:val="en-GB"/>
              </w:rPr>
              <w:fldChar w:fldCharType="end"/>
            </w:r>
          </w:hyperlink>
        </w:p>
        <w:p w14:paraId="75D92BA5" w14:textId="29226A2C" w:rsidR="00570B65" w:rsidRPr="00A331E8" w:rsidRDefault="00FA162D" w:rsidP="00570B65">
          <w:pPr>
            <w:pStyle w:val="21"/>
            <w:tabs>
              <w:tab w:val="right" w:leader="dot" w:pos="8296"/>
            </w:tabs>
            <w:spacing w:line="360" w:lineRule="auto"/>
            <w:rPr>
              <w:rFonts w:ascii="Times New Roman" w:hAnsi="Times New Roman" w:cs="Times New Roman"/>
              <w:noProof/>
              <w:sz w:val="24"/>
              <w:szCs w:val="24"/>
              <w:lang w:val="en-GB"/>
            </w:rPr>
          </w:pPr>
          <w:hyperlink w:anchor="_Toc24981558" w:history="1">
            <w:r w:rsidR="00570B65" w:rsidRPr="00A331E8">
              <w:rPr>
                <w:rStyle w:val="a4"/>
                <w:rFonts w:ascii="Times New Roman" w:hAnsi="Times New Roman" w:cs="Times New Roman"/>
                <w:noProof/>
                <w:sz w:val="24"/>
                <w:szCs w:val="24"/>
                <w:lang w:val="en-GB"/>
              </w:rPr>
              <w:t>2.2 Advantages and Disadvantages of the Strategy</w:t>
            </w:r>
            <w:r w:rsidR="00570B65" w:rsidRPr="00A331E8">
              <w:rPr>
                <w:rFonts w:ascii="Times New Roman" w:hAnsi="Times New Roman" w:cs="Times New Roman"/>
                <w:noProof/>
                <w:webHidden/>
                <w:sz w:val="24"/>
                <w:szCs w:val="24"/>
                <w:lang w:val="en-GB"/>
              </w:rPr>
              <w:tab/>
            </w:r>
            <w:r w:rsidR="00570B65" w:rsidRPr="00A331E8">
              <w:rPr>
                <w:rFonts w:ascii="Times New Roman" w:hAnsi="Times New Roman" w:cs="Times New Roman"/>
                <w:noProof/>
                <w:webHidden/>
                <w:sz w:val="24"/>
                <w:szCs w:val="24"/>
                <w:lang w:val="en-GB"/>
              </w:rPr>
              <w:fldChar w:fldCharType="begin"/>
            </w:r>
            <w:r w:rsidR="00570B65" w:rsidRPr="00A331E8">
              <w:rPr>
                <w:rFonts w:ascii="Times New Roman" w:hAnsi="Times New Roman" w:cs="Times New Roman"/>
                <w:noProof/>
                <w:webHidden/>
                <w:sz w:val="24"/>
                <w:szCs w:val="24"/>
                <w:lang w:val="en-GB"/>
              </w:rPr>
              <w:instrText xml:space="preserve"> PAGEREF _Toc24981558 \h </w:instrText>
            </w:r>
            <w:r w:rsidR="00570B65" w:rsidRPr="00A331E8">
              <w:rPr>
                <w:rFonts w:ascii="Times New Roman" w:hAnsi="Times New Roman" w:cs="Times New Roman"/>
                <w:noProof/>
                <w:webHidden/>
                <w:sz w:val="24"/>
                <w:szCs w:val="24"/>
                <w:lang w:val="en-GB"/>
              </w:rPr>
            </w:r>
            <w:r w:rsidR="00570B65" w:rsidRPr="00A331E8">
              <w:rPr>
                <w:rFonts w:ascii="Times New Roman" w:hAnsi="Times New Roman" w:cs="Times New Roman"/>
                <w:noProof/>
                <w:webHidden/>
                <w:sz w:val="24"/>
                <w:szCs w:val="24"/>
                <w:lang w:val="en-GB"/>
              </w:rPr>
              <w:fldChar w:fldCharType="separate"/>
            </w:r>
            <w:r w:rsidR="00A331E8">
              <w:rPr>
                <w:rFonts w:ascii="Times New Roman" w:hAnsi="Times New Roman" w:cs="Times New Roman"/>
                <w:noProof/>
                <w:webHidden/>
                <w:sz w:val="24"/>
                <w:szCs w:val="24"/>
                <w:lang w:val="en-GB"/>
              </w:rPr>
              <w:t>9</w:t>
            </w:r>
            <w:r w:rsidR="00570B65" w:rsidRPr="00A331E8">
              <w:rPr>
                <w:rFonts w:ascii="Times New Roman" w:hAnsi="Times New Roman" w:cs="Times New Roman"/>
                <w:noProof/>
                <w:webHidden/>
                <w:sz w:val="24"/>
                <w:szCs w:val="24"/>
                <w:lang w:val="en-GB"/>
              </w:rPr>
              <w:fldChar w:fldCharType="end"/>
            </w:r>
          </w:hyperlink>
        </w:p>
        <w:p w14:paraId="276C5C38" w14:textId="0B621AB2" w:rsidR="00570B65" w:rsidRPr="00A331E8" w:rsidRDefault="00FA162D" w:rsidP="00570B65">
          <w:pPr>
            <w:pStyle w:val="11"/>
            <w:tabs>
              <w:tab w:val="right" w:leader="dot" w:pos="8296"/>
            </w:tabs>
            <w:spacing w:line="360" w:lineRule="auto"/>
            <w:rPr>
              <w:rFonts w:ascii="Times New Roman" w:hAnsi="Times New Roman" w:cs="Times New Roman"/>
              <w:noProof/>
              <w:sz w:val="24"/>
              <w:szCs w:val="24"/>
              <w:lang w:val="en-GB"/>
            </w:rPr>
          </w:pPr>
          <w:hyperlink w:anchor="_Toc24981559" w:history="1">
            <w:r w:rsidR="00570B65" w:rsidRPr="00A331E8">
              <w:rPr>
                <w:rStyle w:val="a4"/>
                <w:rFonts w:ascii="Times New Roman" w:hAnsi="Times New Roman" w:cs="Times New Roman"/>
                <w:noProof/>
                <w:sz w:val="24"/>
                <w:szCs w:val="24"/>
                <w:lang w:val="en-GB"/>
              </w:rPr>
              <w:t>3. Conclusion and recommendations</w:t>
            </w:r>
            <w:r w:rsidR="00570B65" w:rsidRPr="00A331E8">
              <w:rPr>
                <w:rFonts w:ascii="Times New Roman" w:hAnsi="Times New Roman" w:cs="Times New Roman"/>
                <w:noProof/>
                <w:webHidden/>
                <w:sz w:val="24"/>
                <w:szCs w:val="24"/>
                <w:lang w:val="en-GB"/>
              </w:rPr>
              <w:tab/>
            </w:r>
            <w:r w:rsidR="00570B65" w:rsidRPr="00A331E8">
              <w:rPr>
                <w:rFonts w:ascii="Times New Roman" w:hAnsi="Times New Roman" w:cs="Times New Roman"/>
                <w:noProof/>
                <w:webHidden/>
                <w:sz w:val="24"/>
                <w:szCs w:val="24"/>
                <w:lang w:val="en-GB"/>
              </w:rPr>
              <w:fldChar w:fldCharType="begin"/>
            </w:r>
            <w:r w:rsidR="00570B65" w:rsidRPr="00A331E8">
              <w:rPr>
                <w:rFonts w:ascii="Times New Roman" w:hAnsi="Times New Roman" w:cs="Times New Roman"/>
                <w:noProof/>
                <w:webHidden/>
                <w:sz w:val="24"/>
                <w:szCs w:val="24"/>
                <w:lang w:val="en-GB"/>
              </w:rPr>
              <w:instrText xml:space="preserve"> PAGEREF _Toc24981559 \h </w:instrText>
            </w:r>
            <w:r w:rsidR="00570B65" w:rsidRPr="00A331E8">
              <w:rPr>
                <w:rFonts w:ascii="Times New Roman" w:hAnsi="Times New Roman" w:cs="Times New Roman"/>
                <w:noProof/>
                <w:webHidden/>
                <w:sz w:val="24"/>
                <w:szCs w:val="24"/>
                <w:lang w:val="en-GB"/>
              </w:rPr>
            </w:r>
            <w:r w:rsidR="00570B65" w:rsidRPr="00A331E8">
              <w:rPr>
                <w:rFonts w:ascii="Times New Roman" w:hAnsi="Times New Roman" w:cs="Times New Roman"/>
                <w:noProof/>
                <w:webHidden/>
                <w:sz w:val="24"/>
                <w:szCs w:val="24"/>
                <w:lang w:val="en-GB"/>
              </w:rPr>
              <w:fldChar w:fldCharType="separate"/>
            </w:r>
            <w:r w:rsidR="00A331E8">
              <w:rPr>
                <w:rFonts w:ascii="Times New Roman" w:hAnsi="Times New Roman" w:cs="Times New Roman"/>
                <w:noProof/>
                <w:webHidden/>
                <w:sz w:val="24"/>
                <w:szCs w:val="24"/>
                <w:lang w:val="en-GB"/>
              </w:rPr>
              <w:t>10</w:t>
            </w:r>
            <w:r w:rsidR="00570B65" w:rsidRPr="00A331E8">
              <w:rPr>
                <w:rFonts w:ascii="Times New Roman" w:hAnsi="Times New Roman" w:cs="Times New Roman"/>
                <w:noProof/>
                <w:webHidden/>
                <w:sz w:val="24"/>
                <w:szCs w:val="24"/>
                <w:lang w:val="en-GB"/>
              </w:rPr>
              <w:fldChar w:fldCharType="end"/>
            </w:r>
          </w:hyperlink>
        </w:p>
        <w:p w14:paraId="031A8CD1" w14:textId="408A40E0" w:rsidR="00570B65" w:rsidRPr="00A331E8" w:rsidRDefault="00FA162D" w:rsidP="00570B65">
          <w:pPr>
            <w:pStyle w:val="11"/>
            <w:tabs>
              <w:tab w:val="right" w:leader="dot" w:pos="8296"/>
            </w:tabs>
            <w:spacing w:line="360" w:lineRule="auto"/>
            <w:rPr>
              <w:rFonts w:ascii="Times New Roman" w:hAnsi="Times New Roman" w:cs="Times New Roman"/>
              <w:noProof/>
              <w:sz w:val="24"/>
              <w:szCs w:val="24"/>
              <w:lang w:val="en-GB"/>
            </w:rPr>
          </w:pPr>
          <w:hyperlink w:anchor="_Toc24981560" w:history="1">
            <w:r w:rsidR="00570B65" w:rsidRPr="00A331E8">
              <w:rPr>
                <w:rStyle w:val="a4"/>
                <w:rFonts w:ascii="Times New Roman" w:hAnsi="Times New Roman" w:cs="Times New Roman"/>
                <w:noProof/>
                <w:sz w:val="24"/>
                <w:szCs w:val="24"/>
                <w:lang w:val="en-GB"/>
              </w:rPr>
              <w:t>References</w:t>
            </w:r>
            <w:r w:rsidR="00570B65" w:rsidRPr="00A331E8">
              <w:rPr>
                <w:rFonts w:ascii="Times New Roman" w:hAnsi="Times New Roman" w:cs="Times New Roman"/>
                <w:noProof/>
                <w:webHidden/>
                <w:sz w:val="24"/>
                <w:szCs w:val="24"/>
                <w:lang w:val="en-GB"/>
              </w:rPr>
              <w:tab/>
            </w:r>
            <w:r w:rsidR="00570B65" w:rsidRPr="00A331E8">
              <w:rPr>
                <w:rFonts w:ascii="Times New Roman" w:hAnsi="Times New Roman" w:cs="Times New Roman"/>
                <w:noProof/>
                <w:webHidden/>
                <w:sz w:val="24"/>
                <w:szCs w:val="24"/>
                <w:lang w:val="en-GB"/>
              </w:rPr>
              <w:fldChar w:fldCharType="begin"/>
            </w:r>
            <w:r w:rsidR="00570B65" w:rsidRPr="00A331E8">
              <w:rPr>
                <w:rFonts w:ascii="Times New Roman" w:hAnsi="Times New Roman" w:cs="Times New Roman"/>
                <w:noProof/>
                <w:webHidden/>
                <w:sz w:val="24"/>
                <w:szCs w:val="24"/>
                <w:lang w:val="en-GB"/>
              </w:rPr>
              <w:instrText xml:space="preserve"> PAGEREF _Toc24981560 \h </w:instrText>
            </w:r>
            <w:r w:rsidR="00570B65" w:rsidRPr="00A331E8">
              <w:rPr>
                <w:rFonts w:ascii="Times New Roman" w:hAnsi="Times New Roman" w:cs="Times New Roman"/>
                <w:noProof/>
                <w:webHidden/>
                <w:sz w:val="24"/>
                <w:szCs w:val="24"/>
                <w:lang w:val="en-GB"/>
              </w:rPr>
            </w:r>
            <w:r w:rsidR="00570B65" w:rsidRPr="00A331E8">
              <w:rPr>
                <w:rFonts w:ascii="Times New Roman" w:hAnsi="Times New Roman" w:cs="Times New Roman"/>
                <w:noProof/>
                <w:webHidden/>
                <w:sz w:val="24"/>
                <w:szCs w:val="24"/>
                <w:lang w:val="en-GB"/>
              </w:rPr>
              <w:fldChar w:fldCharType="separate"/>
            </w:r>
            <w:r w:rsidR="00A331E8">
              <w:rPr>
                <w:rFonts w:ascii="Times New Roman" w:hAnsi="Times New Roman" w:cs="Times New Roman"/>
                <w:noProof/>
                <w:webHidden/>
                <w:sz w:val="24"/>
                <w:szCs w:val="24"/>
                <w:lang w:val="en-GB"/>
              </w:rPr>
              <w:t>11</w:t>
            </w:r>
            <w:r w:rsidR="00570B65" w:rsidRPr="00A331E8">
              <w:rPr>
                <w:rFonts w:ascii="Times New Roman" w:hAnsi="Times New Roman" w:cs="Times New Roman"/>
                <w:noProof/>
                <w:webHidden/>
                <w:sz w:val="24"/>
                <w:szCs w:val="24"/>
                <w:lang w:val="en-GB"/>
              </w:rPr>
              <w:fldChar w:fldCharType="end"/>
            </w:r>
          </w:hyperlink>
        </w:p>
        <w:p w14:paraId="7C2CE086" w14:textId="59C84461" w:rsidR="00570B65" w:rsidRPr="00A331E8" w:rsidRDefault="00570B65" w:rsidP="00570B65">
          <w:pPr>
            <w:spacing w:line="360" w:lineRule="auto"/>
            <w:rPr>
              <w:rFonts w:ascii="Times New Roman" w:hAnsi="Times New Roman" w:cs="Times New Roman"/>
              <w:sz w:val="24"/>
              <w:szCs w:val="24"/>
              <w:lang w:val="en-GB"/>
            </w:rPr>
          </w:pPr>
          <w:r w:rsidRPr="00A331E8">
            <w:rPr>
              <w:rFonts w:ascii="Times New Roman" w:hAnsi="Times New Roman" w:cs="Times New Roman"/>
              <w:b/>
              <w:bCs/>
              <w:sz w:val="24"/>
              <w:szCs w:val="24"/>
              <w:lang w:val="en-GB"/>
            </w:rPr>
            <w:fldChar w:fldCharType="end"/>
          </w:r>
        </w:p>
      </w:sdtContent>
    </w:sdt>
    <w:p w14:paraId="7FCEC551" w14:textId="4797C5BF" w:rsidR="00570B65" w:rsidRPr="00A331E8" w:rsidRDefault="00570B65" w:rsidP="00570B65">
      <w:pPr>
        <w:spacing w:line="360" w:lineRule="auto"/>
        <w:rPr>
          <w:rFonts w:ascii="Times New Roman" w:hAnsi="Times New Roman" w:cs="Times New Roman"/>
          <w:b/>
          <w:bCs/>
          <w:sz w:val="24"/>
          <w:szCs w:val="24"/>
          <w:lang w:val="en-GB"/>
        </w:rPr>
      </w:pPr>
    </w:p>
    <w:p w14:paraId="4EAFC14F" w14:textId="548D94CA" w:rsidR="00D5354F" w:rsidRPr="00A331E8" w:rsidRDefault="00570B65" w:rsidP="00570B65">
      <w:pPr>
        <w:widowControl/>
        <w:spacing w:line="360" w:lineRule="auto"/>
        <w:jc w:val="left"/>
        <w:rPr>
          <w:rFonts w:ascii="Times New Roman" w:hAnsi="Times New Roman" w:cs="Times New Roman"/>
          <w:b/>
          <w:bCs/>
          <w:sz w:val="24"/>
          <w:szCs w:val="24"/>
          <w:lang w:val="en-GB"/>
        </w:rPr>
      </w:pPr>
      <w:r w:rsidRPr="00A331E8">
        <w:rPr>
          <w:rFonts w:ascii="Times New Roman" w:hAnsi="Times New Roman" w:cs="Times New Roman"/>
          <w:b/>
          <w:bCs/>
          <w:sz w:val="24"/>
          <w:szCs w:val="24"/>
          <w:lang w:val="en-GB"/>
        </w:rPr>
        <w:br w:type="page"/>
      </w:r>
    </w:p>
    <w:p w14:paraId="1D38A7E7" w14:textId="5AA4D5E3" w:rsidR="00433D7E" w:rsidRPr="00A331E8" w:rsidRDefault="00433D7E" w:rsidP="00570B65">
      <w:pPr>
        <w:pStyle w:val="1"/>
        <w:spacing w:line="360" w:lineRule="auto"/>
        <w:rPr>
          <w:rFonts w:ascii="Times New Roman" w:hAnsi="Times New Roman" w:cs="Times New Roman"/>
          <w:sz w:val="24"/>
          <w:szCs w:val="24"/>
          <w:lang w:val="en-GB"/>
        </w:rPr>
      </w:pPr>
      <w:bookmarkStart w:id="1" w:name="_Toc24981551"/>
      <w:r w:rsidRPr="00A331E8">
        <w:rPr>
          <w:rFonts w:ascii="Times New Roman" w:hAnsi="Times New Roman" w:cs="Times New Roman"/>
          <w:sz w:val="24"/>
          <w:szCs w:val="24"/>
          <w:lang w:val="en-GB"/>
        </w:rPr>
        <w:lastRenderedPageBreak/>
        <w:t>Executive Summary</w:t>
      </w:r>
      <w:bookmarkEnd w:id="1"/>
    </w:p>
    <w:p w14:paraId="7FA6213E" w14:textId="22C11D57" w:rsidR="00AA7257" w:rsidRPr="00A331E8" w:rsidRDefault="00D01955"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In view of the development of e-commerce and industry technology, the competition of enterprises has become more and more prominent, so the competitive advantage of enterprises has become the core factor of enterprise development. This is also the starting point for this report. The purpose of this report is to study LIDL's cost leadership strategy, </w:t>
      </w:r>
      <w:r w:rsidR="00A331E8" w:rsidRPr="00A331E8">
        <w:rPr>
          <w:rFonts w:ascii="Times New Roman" w:hAnsi="Times New Roman" w:cs="Times New Roman"/>
          <w:sz w:val="24"/>
          <w:szCs w:val="24"/>
          <w:lang w:val="en-GB"/>
        </w:rPr>
        <w:t>analyse</w:t>
      </w:r>
      <w:r w:rsidRPr="00A331E8">
        <w:rPr>
          <w:rFonts w:ascii="Times New Roman" w:hAnsi="Times New Roman" w:cs="Times New Roman"/>
          <w:sz w:val="24"/>
          <w:szCs w:val="24"/>
          <w:lang w:val="en-GB"/>
        </w:rPr>
        <w:t xml:space="preserve"> its strengths and weaknesses, and finally propose reasonable and feasible recommendations. As the industry's leading retailer, LIDL's competitive advantage strategy reflects its characteristics and professionalism, so the analysis of its strategy can provide a reference for today's highly competitive retail industry. This report finds that LIDL's cost leadership strategy has advantages in price competition, prevention of new entrant threats and market share competition, with disadvantages in in long-term operation and branding effect. Therefore, this report proposes two recommendations from the advantages and disadvantages, including</w:t>
      </w:r>
      <w:r w:rsidR="007F5709" w:rsidRPr="00A331E8">
        <w:rPr>
          <w:rFonts w:ascii="Times New Roman" w:hAnsi="Times New Roman" w:cs="Times New Roman"/>
          <w:sz w:val="24"/>
          <w:szCs w:val="24"/>
          <w:lang w:val="en-GB"/>
        </w:rPr>
        <w:t xml:space="preserve"> advancing</w:t>
      </w:r>
      <w:r w:rsidRPr="00A331E8">
        <w:rPr>
          <w:rFonts w:ascii="Times New Roman" w:hAnsi="Times New Roman" w:cs="Times New Roman"/>
          <w:sz w:val="24"/>
          <w:szCs w:val="24"/>
          <w:lang w:val="en-GB"/>
        </w:rPr>
        <w:t xml:space="preserve"> the cost management of the </w:t>
      </w:r>
      <w:r w:rsidR="007F5709" w:rsidRPr="00A331E8">
        <w:rPr>
          <w:rFonts w:ascii="Times New Roman" w:hAnsi="Times New Roman" w:cs="Times New Roman"/>
          <w:sz w:val="24"/>
          <w:szCs w:val="24"/>
          <w:lang w:val="en-GB"/>
        </w:rPr>
        <w:t xml:space="preserve">supply </w:t>
      </w:r>
      <w:r w:rsidRPr="00A331E8">
        <w:rPr>
          <w:rFonts w:ascii="Times New Roman" w:hAnsi="Times New Roman" w:cs="Times New Roman"/>
          <w:sz w:val="24"/>
          <w:szCs w:val="24"/>
          <w:lang w:val="en-GB"/>
        </w:rPr>
        <w:t xml:space="preserve">chain and increasing the cost of technological innovation. </w:t>
      </w:r>
    </w:p>
    <w:p w14:paraId="41830B73" w14:textId="57BB14BC" w:rsidR="00AA7257" w:rsidRPr="00A331E8" w:rsidRDefault="00AA7257" w:rsidP="00570B65">
      <w:pPr>
        <w:spacing w:line="360" w:lineRule="auto"/>
        <w:rPr>
          <w:rFonts w:ascii="Times New Roman" w:hAnsi="Times New Roman" w:cs="Times New Roman"/>
          <w:sz w:val="24"/>
          <w:szCs w:val="24"/>
          <w:lang w:val="en-GB"/>
        </w:rPr>
      </w:pPr>
    </w:p>
    <w:p w14:paraId="3F174531" w14:textId="28B958FA" w:rsidR="002865E5" w:rsidRPr="00A331E8" w:rsidRDefault="002865E5" w:rsidP="00570B65">
      <w:pPr>
        <w:spacing w:line="360" w:lineRule="auto"/>
        <w:rPr>
          <w:rFonts w:ascii="Times New Roman" w:hAnsi="Times New Roman" w:cs="Times New Roman"/>
          <w:sz w:val="24"/>
          <w:szCs w:val="24"/>
          <w:lang w:val="en-GB"/>
        </w:rPr>
      </w:pPr>
    </w:p>
    <w:p w14:paraId="699743C9" w14:textId="0FD051B9" w:rsidR="002865E5" w:rsidRPr="00A331E8" w:rsidRDefault="002865E5" w:rsidP="00570B65">
      <w:pPr>
        <w:spacing w:line="360" w:lineRule="auto"/>
        <w:rPr>
          <w:rFonts w:ascii="Times New Roman" w:hAnsi="Times New Roman" w:cs="Times New Roman"/>
          <w:sz w:val="24"/>
          <w:szCs w:val="24"/>
          <w:lang w:val="en-GB"/>
        </w:rPr>
      </w:pPr>
    </w:p>
    <w:p w14:paraId="45DBF0C3" w14:textId="0C96B279" w:rsidR="002865E5" w:rsidRPr="00A331E8" w:rsidRDefault="002865E5" w:rsidP="00570B65">
      <w:pPr>
        <w:spacing w:line="360" w:lineRule="auto"/>
        <w:rPr>
          <w:rFonts w:ascii="Times New Roman" w:hAnsi="Times New Roman" w:cs="Times New Roman"/>
          <w:sz w:val="24"/>
          <w:szCs w:val="24"/>
          <w:lang w:val="en-GB"/>
        </w:rPr>
      </w:pPr>
    </w:p>
    <w:p w14:paraId="0C498D39" w14:textId="39BA9468" w:rsidR="002865E5" w:rsidRPr="00A331E8" w:rsidRDefault="002865E5" w:rsidP="00570B65">
      <w:pPr>
        <w:spacing w:line="360" w:lineRule="auto"/>
        <w:rPr>
          <w:rFonts w:ascii="Times New Roman" w:hAnsi="Times New Roman" w:cs="Times New Roman"/>
          <w:sz w:val="24"/>
          <w:szCs w:val="24"/>
          <w:lang w:val="en-GB"/>
        </w:rPr>
      </w:pPr>
    </w:p>
    <w:p w14:paraId="45DC3425" w14:textId="52F1A720" w:rsidR="002865E5" w:rsidRPr="00A331E8" w:rsidRDefault="002865E5" w:rsidP="00570B65">
      <w:pPr>
        <w:spacing w:line="360" w:lineRule="auto"/>
        <w:rPr>
          <w:rFonts w:ascii="Times New Roman" w:hAnsi="Times New Roman" w:cs="Times New Roman"/>
          <w:sz w:val="24"/>
          <w:szCs w:val="24"/>
          <w:lang w:val="en-GB"/>
        </w:rPr>
      </w:pPr>
    </w:p>
    <w:p w14:paraId="1BA55018" w14:textId="5CDC34E9" w:rsidR="002865E5" w:rsidRPr="00A331E8" w:rsidRDefault="002865E5" w:rsidP="00570B65">
      <w:pPr>
        <w:spacing w:line="360" w:lineRule="auto"/>
        <w:rPr>
          <w:rFonts w:ascii="Times New Roman" w:hAnsi="Times New Roman" w:cs="Times New Roman"/>
          <w:sz w:val="24"/>
          <w:szCs w:val="24"/>
          <w:lang w:val="en-GB"/>
        </w:rPr>
      </w:pPr>
    </w:p>
    <w:p w14:paraId="06E6AC02" w14:textId="75861F8D" w:rsidR="002865E5" w:rsidRPr="00A331E8" w:rsidRDefault="002865E5" w:rsidP="00570B65">
      <w:pPr>
        <w:spacing w:line="360" w:lineRule="auto"/>
        <w:rPr>
          <w:rFonts w:ascii="Times New Roman" w:hAnsi="Times New Roman" w:cs="Times New Roman"/>
          <w:sz w:val="24"/>
          <w:szCs w:val="24"/>
          <w:lang w:val="en-GB"/>
        </w:rPr>
      </w:pPr>
    </w:p>
    <w:p w14:paraId="35754A47" w14:textId="5747D6E5" w:rsidR="002865E5" w:rsidRPr="00A331E8" w:rsidRDefault="002865E5" w:rsidP="00570B65">
      <w:pPr>
        <w:spacing w:line="360" w:lineRule="auto"/>
        <w:rPr>
          <w:rFonts w:ascii="Times New Roman" w:hAnsi="Times New Roman" w:cs="Times New Roman"/>
          <w:sz w:val="24"/>
          <w:szCs w:val="24"/>
          <w:lang w:val="en-GB"/>
        </w:rPr>
      </w:pPr>
    </w:p>
    <w:p w14:paraId="7A0BEB0D" w14:textId="511E5E1A" w:rsidR="002865E5" w:rsidRPr="00A331E8" w:rsidRDefault="002865E5" w:rsidP="00570B65">
      <w:pPr>
        <w:spacing w:line="360" w:lineRule="auto"/>
        <w:rPr>
          <w:rFonts w:ascii="Times New Roman" w:hAnsi="Times New Roman" w:cs="Times New Roman"/>
          <w:sz w:val="24"/>
          <w:szCs w:val="24"/>
          <w:lang w:val="en-GB"/>
        </w:rPr>
      </w:pPr>
    </w:p>
    <w:p w14:paraId="150CE716" w14:textId="08E142E5" w:rsidR="002865E5" w:rsidRPr="00A331E8" w:rsidRDefault="002865E5" w:rsidP="00570B65">
      <w:pPr>
        <w:spacing w:line="360" w:lineRule="auto"/>
        <w:rPr>
          <w:rFonts w:ascii="Times New Roman" w:hAnsi="Times New Roman" w:cs="Times New Roman"/>
          <w:sz w:val="24"/>
          <w:szCs w:val="24"/>
          <w:lang w:val="en-GB"/>
        </w:rPr>
      </w:pPr>
    </w:p>
    <w:p w14:paraId="44D00F27" w14:textId="6DB8B99F" w:rsidR="002865E5" w:rsidRPr="00A331E8" w:rsidRDefault="002865E5" w:rsidP="00570B65">
      <w:pPr>
        <w:spacing w:line="360" w:lineRule="auto"/>
        <w:rPr>
          <w:rFonts w:ascii="Times New Roman" w:hAnsi="Times New Roman" w:cs="Times New Roman"/>
          <w:sz w:val="24"/>
          <w:szCs w:val="24"/>
          <w:lang w:val="en-GB"/>
        </w:rPr>
      </w:pPr>
    </w:p>
    <w:p w14:paraId="62B5FA5A" w14:textId="77777777" w:rsidR="002865E5" w:rsidRPr="00A331E8" w:rsidRDefault="002865E5" w:rsidP="00570B65">
      <w:pPr>
        <w:spacing w:line="360" w:lineRule="auto"/>
        <w:rPr>
          <w:rFonts w:ascii="Times New Roman" w:hAnsi="Times New Roman" w:cs="Times New Roman"/>
          <w:sz w:val="24"/>
          <w:szCs w:val="24"/>
          <w:lang w:val="en-GB"/>
        </w:rPr>
      </w:pPr>
    </w:p>
    <w:p w14:paraId="5043ACBB" w14:textId="7CBBCF48" w:rsidR="004559DA" w:rsidRPr="00A331E8" w:rsidRDefault="00A56BF4" w:rsidP="00570B65">
      <w:pPr>
        <w:pStyle w:val="1"/>
        <w:spacing w:line="360" w:lineRule="auto"/>
        <w:rPr>
          <w:rFonts w:ascii="Times New Roman" w:hAnsi="Times New Roman" w:cs="Times New Roman"/>
          <w:sz w:val="24"/>
          <w:szCs w:val="24"/>
          <w:lang w:val="en-GB"/>
        </w:rPr>
      </w:pPr>
      <w:bookmarkStart w:id="2" w:name="_Toc24981552"/>
      <w:r w:rsidRPr="00A331E8">
        <w:rPr>
          <w:rFonts w:ascii="Times New Roman" w:hAnsi="Times New Roman" w:cs="Times New Roman"/>
          <w:sz w:val="24"/>
          <w:szCs w:val="24"/>
          <w:lang w:val="en-GB"/>
        </w:rPr>
        <w:lastRenderedPageBreak/>
        <w:t>1</w:t>
      </w:r>
      <w:r w:rsidR="00570B65" w:rsidRPr="00A331E8">
        <w:rPr>
          <w:rFonts w:ascii="Times New Roman" w:hAnsi="Times New Roman" w:cs="Times New Roman"/>
          <w:sz w:val="24"/>
          <w:szCs w:val="24"/>
          <w:lang w:val="en-GB"/>
        </w:rPr>
        <w:t>.</w:t>
      </w:r>
      <w:r w:rsidRPr="00A331E8">
        <w:rPr>
          <w:rFonts w:ascii="Times New Roman" w:hAnsi="Times New Roman" w:cs="Times New Roman"/>
          <w:sz w:val="24"/>
          <w:szCs w:val="24"/>
          <w:lang w:val="en-GB"/>
        </w:rPr>
        <w:t xml:space="preserve"> </w:t>
      </w:r>
      <w:r w:rsidR="00D2749F" w:rsidRPr="00A331E8">
        <w:rPr>
          <w:rFonts w:ascii="Times New Roman" w:hAnsi="Times New Roman" w:cs="Times New Roman"/>
          <w:sz w:val="24"/>
          <w:szCs w:val="24"/>
          <w:lang w:val="en-GB"/>
        </w:rPr>
        <w:t>Introduction</w:t>
      </w:r>
      <w:bookmarkEnd w:id="2"/>
    </w:p>
    <w:p w14:paraId="29F6D4BC" w14:textId="156FA3B7" w:rsidR="00433D7E" w:rsidRPr="00A331E8" w:rsidRDefault="00A56BF4" w:rsidP="00570B65">
      <w:pPr>
        <w:pStyle w:val="2"/>
        <w:spacing w:line="360" w:lineRule="auto"/>
        <w:rPr>
          <w:rFonts w:ascii="Times New Roman" w:hAnsi="Times New Roman" w:cs="Times New Roman"/>
          <w:sz w:val="24"/>
          <w:szCs w:val="24"/>
          <w:lang w:val="en-GB"/>
        </w:rPr>
      </w:pPr>
      <w:bookmarkStart w:id="3" w:name="_Toc24981553"/>
      <w:r w:rsidRPr="00A331E8">
        <w:rPr>
          <w:rFonts w:ascii="Times New Roman" w:hAnsi="Times New Roman" w:cs="Times New Roman"/>
          <w:sz w:val="24"/>
          <w:szCs w:val="24"/>
          <w:lang w:val="en-GB"/>
        </w:rPr>
        <w:t xml:space="preserve">1.1 </w:t>
      </w:r>
      <w:r w:rsidR="00433D7E" w:rsidRPr="00A331E8">
        <w:rPr>
          <w:rFonts w:ascii="Times New Roman" w:hAnsi="Times New Roman" w:cs="Times New Roman"/>
          <w:sz w:val="24"/>
          <w:szCs w:val="24"/>
          <w:lang w:val="en-GB"/>
        </w:rPr>
        <w:t>Report Remit</w:t>
      </w:r>
      <w:bookmarkEnd w:id="3"/>
    </w:p>
    <w:p w14:paraId="3C0B6BC9" w14:textId="48F2B216" w:rsidR="00D2749F" w:rsidRPr="00A331E8" w:rsidRDefault="00631C4D"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For enterprises, economic adjustment, changes in the industrial environment, and changes in people's willingness to purchase have gradually complicated the problems faced by enterprises</w:t>
      </w:r>
      <w:r w:rsidR="00A56BF4" w:rsidRPr="00A331E8">
        <w:rPr>
          <w:rFonts w:ascii="Times New Roman" w:hAnsi="Times New Roman" w:cs="Times New Roman"/>
          <w:sz w:val="24"/>
          <w:szCs w:val="24"/>
          <w:lang w:val="en-GB"/>
        </w:rPr>
        <w:t xml:space="preserve"> (</w:t>
      </w:r>
      <w:proofErr w:type="spellStart"/>
      <w:r w:rsidR="00A56BF4" w:rsidRPr="00A331E8">
        <w:rPr>
          <w:rFonts w:ascii="Times New Roman" w:hAnsi="Times New Roman" w:cs="Times New Roman"/>
          <w:sz w:val="24"/>
          <w:szCs w:val="24"/>
          <w:lang w:val="en-GB"/>
        </w:rPr>
        <w:t>Kamukama</w:t>
      </w:r>
      <w:proofErr w:type="spellEnd"/>
      <w:r w:rsidR="00A56BF4" w:rsidRPr="00A331E8">
        <w:rPr>
          <w:rFonts w:ascii="Times New Roman" w:hAnsi="Times New Roman" w:cs="Times New Roman"/>
          <w:sz w:val="24"/>
          <w:szCs w:val="24"/>
          <w:lang w:val="en-GB"/>
        </w:rPr>
        <w:t xml:space="preserve"> et al., 2017)</w:t>
      </w:r>
      <w:r w:rsidRPr="00A331E8">
        <w:rPr>
          <w:rFonts w:ascii="Times New Roman" w:hAnsi="Times New Roman" w:cs="Times New Roman"/>
          <w:sz w:val="24"/>
          <w:szCs w:val="24"/>
          <w:lang w:val="en-GB"/>
        </w:rPr>
        <w:t xml:space="preserve">, which have brought sustained impact to the competitiveness of enterprises. While the industry is expanding, competition is increasing. As a chain retail supermarket with physical store management as the main profit model, the competition is particularly fierce. In the context of the changes in the social and economic environment and the changes in the industrial environment, how can retailers acquire, maintain and play their own unique competitiveness? This report uses the supermarket chain LIDL as a case study. This paper will </w:t>
      </w:r>
      <w:r w:rsidR="00A331E8" w:rsidRPr="00A331E8">
        <w:rPr>
          <w:rFonts w:ascii="Times New Roman" w:hAnsi="Times New Roman" w:cs="Times New Roman"/>
          <w:sz w:val="24"/>
          <w:szCs w:val="24"/>
          <w:lang w:val="en-GB"/>
        </w:rPr>
        <w:t>analyse</w:t>
      </w:r>
      <w:r w:rsidRPr="00A331E8">
        <w:rPr>
          <w:rFonts w:ascii="Times New Roman" w:hAnsi="Times New Roman" w:cs="Times New Roman"/>
          <w:sz w:val="24"/>
          <w:szCs w:val="24"/>
          <w:lang w:val="en-GB"/>
        </w:rPr>
        <w:t xml:space="preserve"> LIDL's competitive strategy, evaluate its advantages and limitations, and finally make relevant recommendations.</w:t>
      </w:r>
      <w:r w:rsidR="00433D7E" w:rsidRPr="00A331E8">
        <w:rPr>
          <w:rFonts w:ascii="Times New Roman" w:hAnsi="Times New Roman" w:cs="Times New Roman"/>
          <w:sz w:val="24"/>
          <w:szCs w:val="24"/>
          <w:lang w:val="en-GB"/>
        </w:rPr>
        <w:t xml:space="preserve"> </w:t>
      </w:r>
      <w:r w:rsidR="003321A7" w:rsidRPr="00A331E8">
        <w:rPr>
          <w:rFonts w:ascii="Times New Roman" w:hAnsi="Times New Roman" w:cs="Times New Roman"/>
          <w:sz w:val="24"/>
          <w:szCs w:val="24"/>
          <w:lang w:val="en-GB"/>
        </w:rPr>
        <w:t>The purpose of this report is to effectively evaluate the company's competitive strategy and provide valuable input to the industry. Given the breadth of the industry as a whole, this report fixes this topic in the retail industry and studies the competitive strategy of a particular company (LIDL).</w:t>
      </w:r>
    </w:p>
    <w:p w14:paraId="2B21071B" w14:textId="41F44CE4" w:rsidR="003321A7" w:rsidRPr="00A331E8" w:rsidRDefault="009C6FC5" w:rsidP="00570B65">
      <w:pPr>
        <w:pStyle w:val="2"/>
        <w:spacing w:line="360" w:lineRule="auto"/>
        <w:rPr>
          <w:rFonts w:ascii="Times New Roman" w:hAnsi="Times New Roman" w:cs="Times New Roman"/>
          <w:sz w:val="24"/>
          <w:szCs w:val="24"/>
          <w:lang w:val="en-GB"/>
        </w:rPr>
      </w:pPr>
      <w:bookmarkStart w:id="4" w:name="_Toc24981554"/>
      <w:r w:rsidRPr="00A331E8">
        <w:rPr>
          <w:rFonts w:ascii="Times New Roman" w:hAnsi="Times New Roman" w:cs="Times New Roman"/>
          <w:sz w:val="24"/>
          <w:szCs w:val="24"/>
          <w:lang w:val="en-GB"/>
        </w:rPr>
        <w:t xml:space="preserve">1.2 </w:t>
      </w:r>
      <w:r w:rsidR="003321A7" w:rsidRPr="00A331E8">
        <w:rPr>
          <w:rFonts w:ascii="Times New Roman" w:hAnsi="Times New Roman" w:cs="Times New Roman"/>
          <w:sz w:val="24"/>
          <w:szCs w:val="24"/>
          <w:lang w:val="en-GB"/>
        </w:rPr>
        <w:t>Background of LIDL</w:t>
      </w:r>
      <w:bookmarkEnd w:id="4"/>
    </w:p>
    <w:p w14:paraId="5960BFA3" w14:textId="5CE938D3" w:rsidR="003321A7" w:rsidRPr="00A331E8" w:rsidRDefault="00FA59AD"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LIDL was founded in 1973 as a retail store originating in Germany and the original small store with 500 products and 3 employees was the prototype of LIDL. </w:t>
      </w:r>
      <w:r w:rsidR="00865E56" w:rsidRPr="00A331E8">
        <w:rPr>
          <w:rFonts w:ascii="Times New Roman" w:hAnsi="Times New Roman" w:cs="Times New Roman"/>
          <w:sz w:val="24"/>
          <w:szCs w:val="24"/>
          <w:lang w:val="en-GB"/>
        </w:rPr>
        <w:t xml:space="preserve">During 1977 to the </w:t>
      </w:r>
      <w:r w:rsidRPr="00A331E8">
        <w:rPr>
          <w:rFonts w:ascii="Times New Roman" w:hAnsi="Times New Roman" w:cs="Times New Roman"/>
          <w:sz w:val="24"/>
          <w:szCs w:val="24"/>
          <w:lang w:val="en-GB"/>
        </w:rPr>
        <w:t xml:space="preserve">1980s, LIDL has expanded its German stores to more than </w:t>
      </w:r>
      <w:r w:rsidR="00865E56" w:rsidRPr="00A331E8">
        <w:rPr>
          <w:rFonts w:ascii="Times New Roman" w:hAnsi="Times New Roman" w:cs="Times New Roman"/>
          <w:sz w:val="24"/>
          <w:szCs w:val="24"/>
          <w:lang w:val="en-GB"/>
        </w:rPr>
        <w:t>33 and become famous throughout the country</w:t>
      </w:r>
      <w:r w:rsidR="009C6FC5" w:rsidRPr="00A331E8">
        <w:rPr>
          <w:rFonts w:ascii="Times New Roman" w:hAnsi="Times New Roman" w:cs="Times New Roman"/>
          <w:sz w:val="24"/>
          <w:szCs w:val="24"/>
          <w:lang w:val="en-GB"/>
        </w:rPr>
        <w:t xml:space="preserve"> (</w:t>
      </w:r>
      <w:proofErr w:type="spellStart"/>
      <w:r w:rsidR="009C6FC5" w:rsidRPr="00A331E8">
        <w:rPr>
          <w:rFonts w:ascii="Times New Roman" w:hAnsi="Times New Roman" w:cs="Times New Roman"/>
          <w:sz w:val="24"/>
          <w:szCs w:val="24"/>
          <w:lang w:val="en-GB"/>
        </w:rPr>
        <w:t>Thefactsite</w:t>
      </w:r>
      <w:proofErr w:type="spellEnd"/>
      <w:r w:rsidR="009C6FC5" w:rsidRPr="00A331E8">
        <w:rPr>
          <w:rFonts w:ascii="Times New Roman" w:hAnsi="Times New Roman" w:cs="Times New Roman"/>
          <w:sz w:val="24"/>
          <w:szCs w:val="24"/>
          <w:lang w:val="en-GB"/>
        </w:rPr>
        <w:t>, 2018)</w:t>
      </w:r>
      <w:r w:rsidRPr="00A331E8">
        <w:rPr>
          <w:rFonts w:ascii="Times New Roman" w:hAnsi="Times New Roman" w:cs="Times New Roman"/>
          <w:sz w:val="24"/>
          <w:szCs w:val="24"/>
          <w:lang w:val="en-GB"/>
        </w:rPr>
        <w:t>. Until 1990, LIDL began to transform into an international retail chain, and began to expand the retail market to France, the United Kingdom, and Italy and other European countries. By 2015, LIDL had established its headquarters in the United States. At this time, LIDL has been successfully ranked into the top five of the world's retailers, with more than 260,000 employees and 10,500 physical stores worldwide</w:t>
      </w:r>
      <w:r w:rsidR="009C6FC5" w:rsidRPr="00A331E8">
        <w:rPr>
          <w:rFonts w:ascii="Times New Roman" w:hAnsi="Times New Roman" w:cs="Times New Roman"/>
          <w:sz w:val="24"/>
          <w:szCs w:val="24"/>
          <w:lang w:val="en-GB"/>
        </w:rPr>
        <w:t xml:space="preserve"> (LIDL, 2019)</w:t>
      </w:r>
      <w:r w:rsidRPr="00A331E8">
        <w:rPr>
          <w:rFonts w:ascii="Times New Roman" w:hAnsi="Times New Roman" w:cs="Times New Roman"/>
          <w:sz w:val="24"/>
          <w:szCs w:val="24"/>
          <w:lang w:val="en-GB"/>
        </w:rPr>
        <w:t xml:space="preserve">. LIDL's mission is to develop into the world's largest retailer through planned and determined efforts, and to provide the best practices </w:t>
      </w:r>
      <w:r w:rsidRPr="00A331E8">
        <w:rPr>
          <w:rFonts w:ascii="Times New Roman" w:hAnsi="Times New Roman" w:cs="Times New Roman"/>
          <w:sz w:val="24"/>
          <w:szCs w:val="24"/>
          <w:lang w:val="en-GB"/>
        </w:rPr>
        <w:lastRenderedPageBreak/>
        <w:t>for the industry with advanced technology. According to LIDL's latest financial disclosure, LIDL's operating income still maintains strong growth, and the growth rate shows an increasing trend year by year, creating an international turnover of 46.1 billion euros, an increase of 11%</w:t>
      </w:r>
      <w:r w:rsidR="009C6FC5" w:rsidRPr="00A331E8">
        <w:rPr>
          <w:rFonts w:ascii="Times New Roman" w:hAnsi="Times New Roman" w:cs="Times New Roman"/>
          <w:sz w:val="24"/>
          <w:szCs w:val="24"/>
          <w:lang w:val="en-GB"/>
        </w:rPr>
        <w:t xml:space="preserve"> (</w:t>
      </w:r>
      <w:proofErr w:type="spellStart"/>
      <w:r w:rsidR="009C6FC5" w:rsidRPr="00A331E8">
        <w:rPr>
          <w:rFonts w:ascii="Times New Roman" w:hAnsi="Times New Roman" w:cs="Times New Roman"/>
          <w:sz w:val="24"/>
          <w:szCs w:val="24"/>
          <w:lang w:val="en-GB"/>
        </w:rPr>
        <w:t>Retaildetail</w:t>
      </w:r>
      <w:proofErr w:type="spellEnd"/>
      <w:r w:rsidR="009C6FC5" w:rsidRPr="00A331E8">
        <w:rPr>
          <w:rFonts w:ascii="Times New Roman" w:hAnsi="Times New Roman" w:cs="Times New Roman"/>
          <w:sz w:val="24"/>
          <w:szCs w:val="24"/>
          <w:lang w:val="en-GB"/>
        </w:rPr>
        <w:t>, 2019)</w:t>
      </w:r>
      <w:r w:rsidRPr="00A331E8">
        <w:rPr>
          <w:rFonts w:ascii="Times New Roman" w:hAnsi="Times New Roman" w:cs="Times New Roman"/>
          <w:sz w:val="24"/>
          <w:szCs w:val="24"/>
          <w:lang w:val="en-GB"/>
        </w:rPr>
        <w:t>. But one notable problem is that although LIDL has shown strong ambitions for the international market, its expansion costs have put a lot of pressure on profitability, making the balance sheet unsatisfactory. And in the German domestic market, the industry is particularly competitive, because LIDL's number one competitor, ALDI, continues to increase the number of brands and new stores.</w:t>
      </w:r>
      <w:r w:rsidR="008542F1" w:rsidRPr="00A331E8">
        <w:rPr>
          <w:rFonts w:ascii="Times New Roman" w:hAnsi="Times New Roman" w:cs="Times New Roman"/>
          <w:sz w:val="24"/>
          <w:szCs w:val="24"/>
          <w:lang w:val="en-GB"/>
        </w:rPr>
        <w:t xml:space="preserve"> This might imply some prone risks in LIDL’s strategy. </w:t>
      </w:r>
    </w:p>
    <w:p w14:paraId="660BE9F9" w14:textId="093765EE" w:rsidR="008542F1" w:rsidRPr="00A331E8" w:rsidRDefault="009C6FC5" w:rsidP="00570B65">
      <w:pPr>
        <w:pStyle w:val="2"/>
        <w:spacing w:line="360" w:lineRule="auto"/>
        <w:rPr>
          <w:rFonts w:ascii="Times New Roman" w:hAnsi="Times New Roman" w:cs="Times New Roman"/>
          <w:sz w:val="24"/>
          <w:szCs w:val="24"/>
          <w:lang w:val="en-GB"/>
        </w:rPr>
      </w:pPr>
      <w:bookmarkStart w:id="5" w:name="_Toc24981555"/>
      <w:r w:rsidRPr="00A331E8">
        <w:rPr>
          <w:rFonts w:ascii="Times New Roman" w:hAnsi="Times New Roman" w:cs="Times New Roman"/>
          <w:sz w:val="24"/>
          <w:szCs w:val="24"/>
          <w:lang w:val="en-GB"/>
        </w:rPr>
        <w:t xml:space="preserve">1.3 </w:t>
      </w:r>
      <w:r w:rsidR="008542F1" w:rsidRPr="00A331E8">
        <w:rPr>
          <w:rFonts w:ascii="Times New Roman" w:hAnsi="Times New Roman" w:cs="Times New Roman"/>
          <w:sz w:val="24"/>
          <w:szCs w:val="24"/>
          <w:lang w:val="en-GB"/>
        </w:rPr>
        <w:t>Definitions of Major Concepts</w:t>
      </w:r>
      <w:bookmarkEnd w:id="5"/>
    </w:p>
    <w:p w14:paraId="5780CE64" w14:textId="0AD8C0FA" w:rsidR="008542F1" w:rsidRPr="00A331E8" w:rsidRDefault="00CC3A77" w:rsidP="00570B65">
      <w:pPr>
        <w:pStyle w:val="a3"/>
        <w:numPr>
          <w:ilvl w:val="0"/>
          <w:numId w:val="1"/>
        </w:numPr>
        <w:spacing w:line="360" w:lineRule="auto"/>
        <w:ind w:firstLineChars="0"/>
        <w:rPr>
          <w:rFonts w:ascii="Times New Roman" w:hAnsi="Times New Roman" w:cs="Times New Roman"/>
          <w:sz w:val="24"/>
          <w:szCs w:val="24"/>
          <w:lang w:val="en-GB"/>
        </w:rPr>
      </w:pPr>
      <w:r w:rsidRPr="00A331E8">
        <w:rPr>
          <w:rFonts w:ascii="Times New Roman" w:hAnsi="Times New Roman" w:cs="Times New Roman"/>
          <w:sz w:val="24"/>
          <w:szCs w:val="24"/>
          <w:lang w:val="en-GB"/>
        </w:rPr>
        <w:t>Strategy</w:t>
      </w:r>
    </w:p>
    <w:p w14:paraId="01E3C9E3" w14:textId="300914F7" w:rsidR="00CC3A77" w:rsidRPr="00A331E8" w:rsidRDefault="00CC3A77"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The essence of strategy is to maximize value and determine what kind of company the organization expects to be</w:t>
      </w:r>
      <w:r w:rsidR="009C6FC5" w:rsidRPr="00A331E8">
        <w:rPr>
          <w:rFonts w:ascii="Times New Roman" w:hAnsi="Times New Roman" w:cs="Times New Roman"/>
          <w:sz w:val="24"/>
          <w:szCs w:val="24"/>
          <w:lang w:val="en-GB"/>
        </w:rPr>
        <w:t xml:space="preserve"> (</w:t>
      </w:r>
      <w:proofErr w:type="spellStart"/>
      <w:r w:rsidR="009C6FC5" w:rsidRPr="00A331E8">
        <w:rPr>
          <w:rFonts w:ascii="Times New Roman" w:hAnsi="Times New Roman" w:cs="Times New Roman"/>
          <w:sz w:val="24"/>
          <w:szCs w:val="24"/>
          <w:lang w:val="en-GB"/>
        </w:rPr>
        <w:t>Adegoke</w:t>
      </w:r>
      <w:proofErr w:type="spellEnd"/>
      <w:r w:rsidR="009C6FC5" w:rsidRPr="00A331E8">
        <w:rPr>
          <w:rFonts w:ascii="Times New Roman" w:hAnsi="Times New Roman" w:cs="Times New Roman"/>
          <w:sz w:val="24"/>
          <w:szCs w:val="24"/>
          <w:lang w:val="en-GB"/>
        </w:rPr>
        <w:t>, 2013)</w:t>
      </w:r>
      <w:r w:rsidRPr="00A331E8">
        <w:rPr>
          <w:rFonts w:ascii="Times New Roman" w:hAnsi="Times New Roman" w:cs="Times New Roman"/>
          <w:sz w:val="24"/>
          <w:szCs w:val="24"/>
          <w:lang w:val="en-GB"/>
        </w:rPr>
        <w:t>. The strategy focuses on the future of the company and is a vision and a forward-looking vision for the future, which can help companies seize the future development opportunities and resources</w:t>
      </w:r>
      <w:r w:rsidR="009C6FC5" w:rsidRPr="00A331E8">
        <w:rPr>
          <w:rFonts w:ascii="Times New Roman" w:hAnsi="Times New Roman" w:cs="Times New Roman"/>
          <w:sz w:val="24"/>
          <w:szCs w:val="24"/>
          <w:lang w:val="en-GB"/>
        </w:rPr>
        <w:t xml:space="preserve"> (Mathis and Galloway, 2013)</w:t>
      </w:r>
      <w:r w:rsidRPr="00A331E8">
        <w:rPr>
          <w:rFonts w:ascii="Times New Roman" w:hAnsi="Times New Roman" w:cs="Times New Roman"/>
          <w:sz w:val="24"/>
          <w:szCs w:val="24"/>
          <w:lang w:val="en-GB"/>
        </w:rPr>
        <w:t xml:space="preserve">. </w:t>
      </w:r>
      <w:proofErr w:type="spellStart"/>
      <w:r w:rsidRPr="00A331E8">
        <w:rPr>
          <w:rFonts w:ascii="Times New Roman" w:hAnsi="Times New Roman" w:cs="Times New Roman"/>
          <w:sz w:val="24"/>
          <w:szCs w:val="24"/>
          <w:lang w:val="en-GB"/>
        </w:rPr>
        <w:t>Mintzberg</w:t>
      </w:r>
      <w:proofErr w:type="spellEnd"/>
      <w:r w:rsidR="009C6FC5" w:rsidRPr="00A331E8">
        <w:rPr>
          <w:rFonts w:ascii="Times New Roman" w:hAnsi="Times New Roman" w:cs="Times New Roman"/>
          <w:sz w:val="24"/>
          <w:szCs w:val="24"/>
          <w:lang w:val="en-GB"/>
        </w:rPr>
        <w:t xml:space="preserve"> (1998)</w:t>
      </w:r>
      <w:r w:rsidRPr="00A331E8">
        <w:rPr>
          <w:rFonts w:ascii="Times New Roman" w:hAnsi="Times New Roman" w:cs="Times New Roman"/>
          <w:sz w:val="24"/>
          <w:szCs w:val="24"/>
          <w:lang w:val="en-GB"/>
        </w:rPr>
        <w:t xml:space="preserve"> pointed out that </w:t>
      </w:r>
      <w:r w:rsidR="00F06441" w:rsidRPr="00A331E8">
        <w:rPr>
          <w:rFonts w:ascii="Times New Roman" w:hAnsi="Times New Roman" w:cs="Times New Roman"/>
          <w:sz w:val="24"/>
          <w:szCs w:val="24"/>
          <w:lang w:val="en-GB"/>
        </w:rPr>
        <w:t>people go through different ways to give different strategic meanings in management and production activities, which shows that they can accept the diversification of strategies at different levels.</w:t>
      </w:r>
      <w:r w:rsidRPr="00A331E8">
        <w:rPr>
          <w:rFonts w:ascii="Times New Roman" w:hAnsi="Times New Roman" w:cs="Times New Roman"/>
          <w:sz w:val="24"/>
          <w:szCs w:val="24"/>
          <w:lang w:val="en-GB"/>
        </w:rPr>
        <w:t xml:space="preserve"> Therefore, </w:t>
      </w:r>
      <w:r w:rsidR="0025263F" w:rsidRPr="00A331E8">
        <w:rPr>
          <w:rFonts w:ascii="Times New Roman" w:hAnsi="Times New Roman" w:cs="Times New Roman"/>
          <w:sz w:val="24"/>
          <w:szCs w:val="24"/>
          <w:lang w:val="en-GB"/>
        </w:rPr>
        <w:t xml:space="preserve">he </w:t>
      </w:r>
      <w:r w:rsidRPr="00A331E8">
        <w:rPr>
          <w:rFonts w:ascii="Times New Roman" w:hAnsi="Times New Roman" w:cs="Times New Roman"/>
          <w:sz w:val="24"/>
          <w:szCs w:val="24"/>
          <w:lang w:val="en-GB"/>
        </w:rPr>
        <w:t xml:space="preserve">proposed a strategic SP model in 1998, including five basic strategic elements: plan, ploy, pattern, position and perspective. </w:t>
      </w:r>
    </w:p>
    <w:p w14:paraId="5659B2D9" w14:textId="029AF12F" w:rsidR="003321A7" w:rsidRPr="00A331E8" w:rsidRDefault="00CC3A77" w:rsidP="00570B65">
      <w:pPr>
        <w:pStyle w:val="a3"/>
        <w:numPr>
          <w:ilvl w:val="0"/>
          <w:numId w:val="1"/>
        </w:numPr>
        <w:spacing w:line="360" w:lineRule="auto"/>
        <w:ind w:firstLineChars="0"/>
        <w:rPr>
          <w:rFonts w:ascii="Times New Roman" w:hAnsi="Times New Roman" w:cs="Times New Roman"/>
          <w:sz w:val="24"/>
          <w:szCs w:val="24"/>
          <w:lang w:val="en-GB"/>
        </w:rPr>
      </w:pPr>
      <w:r w:rsidRPr="00A331E8">
        <w:rPr>
          <w:rFonts w:ascii="Times New Roman" w:hAnsi="Times New Roman" w:cs="Times New Roman"/>
          <w:sz w:val="24"/>
          <w:szCs w:val="24"/>
          <w:lang w:val="en-GB"/>
        </w:rPr>
        <w:t>Business level strategy</w:t>
      </w:r>
    </w:p>
    <w:p w14:paraId="728FE4B8" w14:textId="3F11DD7F" w:rsidR="00B25A1F" w:rsidRPr="00A331E8" w:rsidRDefault="00590D9F"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According to the division of strategic level, the company's strategy can also be subdivided according to different priorities, of which the business</w:t>
      </w:r>
      <w:r w:rsidR="00137D3A" w:rsidRPr="00A331E8">
        <w:rPr>
          <w:rFonts w:ascii="Times New Roman" w:hAnsi="Times New Roman" w:cs="Times New Roman"/>
          <w:sz w:val="24"/>
          <w:szCs w:val="24"/>
          <w:lang w:val="en-GB"/>
        </w:rPr>
        <w:t xml:space="preserve"> level</w:t>
      </w:r>
      <w:r w:rsidRPr="00A331E8">
        <w:rPr>
          <w:rFonts w:ascii="Times New Roman" w:hAnsi="Times New Roman" w:cs="Times New Roman"/>
          <w:sz w:val="24"/>
          <w:szCs w:val="24"/>
          <w:lang w:val="en-GB"/>
        </w:rPr>
        <w:t xml:space="preserve"> strategy is one. </w:t>
      </w:r>
      <w:proofErr w:type="spellStart"/>
      <w:r w:rsidR="0025263F" w:rsidRPr="00A331E8">
        <w:rPr>
          <w:rFonts w:ascii="Times New Roman" w:hAnsi="Times New Roman" w:cs="Times New Roman"/>
          <w:sz w:val="24"/>
          <w:szCs w:val="24"/>
          <w:lang w:val="en-GB"/>
        </w:rPr>
        <w:t>Nandakumar</w:t>
      </w:r>
      <w:proofErr w:type="spellEnd"/>
      <w:r w:rsidR="0025263F" w:rsidRPr="00A331E8">
        <w:rPr>
          <w:rFonts w:ascii="Times New Roman" w:hAnsi="Times New Roman" w:cs="Times New Roman"/>
          <w:sz w:val="24"/>
          <w:szCs w:val="24"/>
          <w:lang w:val="en-GB"/>
        </w:rPr>
        <w:t xml:space="preserve"> et al. (2010)</w:t>
      </w:r>
      <w:r w:rsidRPr="00A331E8">
        <w:rPr>
          <w:rFonts w:ascii="Times New Roman" w:hAnsi="Times New Roman" w:cs="Times New Roman"/>
          <w:sz w:val="24"/>
          <w:szCs w:val="24"/>
          <w:lang w:val="en-GB"/>
        </w:rPr>
        <w:t xml:space="preserve"> pointed out that the business </w:t>
      </w:r>
      <w:r w:rsidR="00137D3A" w:rsidRPr="00A331E8">
        <w:rPr>
          <w:rFonts w:ascii="Times New Roman" w:hAnsi="Times New Roman" w:cs="Times New Roman"/>
          <w:sz w:val="24"/>
          <w:szCs w:val="24"/>
          <w:lang w:val="en-GB"/>
        </w:rPr>
        <w:t>level</w:t>
      </w:r>
      <w:r w:rsidRPr="00A331E8">
        <w:rPr>
          <w:rFonts w:ascii="Times New Roman" w:hAnsi="Times New Roman" w:cs="Times New Roman"/>
          <w:sz w:val="24"/>
          <w:szCs w:val="24"/>
          <w:lang w:val="en-GB"/>
        </w:rPr>
        <w:t xml:space="preserve"> strategy is also called the competi</w:t>
      </w:r>
      <w:r w:rsidR="00137D3A" w:rsidRPr="00A331E8">
        <w:rPr>
          <w:rFonts w:ascii="Times New Roman" w:hAnsi="Times New Roman" w:cs="Times New Roman"/>
          <w:sz w:val="24"/>
          <w:szCs w:val="24"/>
          <w:lang w:val="en-GB"/>
        </w:rPr>
        <w:t>tive</w:t>
      </w:r>
      <w:r w:rsidRPr="00A331E8">
        <w:rPr>
          <w:rFonts w:ascii="Times New Roman" w:hAnsi="Times New Roman" w:cs="Times New Roman"/>
          <w:sz w:val="24"/>
          <w:szCs w:val="24"/>
          <w:lang w:val="en-GB"/>
        </w:rPr>
        <w:t xml:space="preserve"> strategy</w:t>
      </w:r>
      <w:r w:rsidR="00137D3A" w:rsidRPr="00A331E8">
        <w:rPr>
          <w:rFonts w:ascii="Times New Roman" w:hAnsi="Times New Roman" w:cs="Times New Roman"/>
          <w:sz w:val="24"/>
          <w:szCs w:val="24"/>
          <w:lang w:val="en-GB"/>
        </w:rPr>
        <w:t>, and t</w:t>
      </w:r>
      <w:r w:rsidRPr="00A331E8">
        <w:rPr>
          <w:rFonts w:ascii="Times New Roman" w:hAnsi="Times New Roman" w:cs="Times New Roman"/>
          <w:sz w:val="24"/>
          <w:szCs w:val="24"/>
          <w:lang w:val="en-GB"/>
        </w:rPr>
        <w:t xml:space="preserve">hrough the use of the company's own core competitiveness, it determines its dominant position in the industry and maintains it. </w:t>
      </w:r>
    </w:p>
    <w:p w14:paraId="5CDBD1B8" w14:textId="6DF60A56" w:rsidR="00590D9F" w:rsidRPr="00A331E8" w:rsidRDefault="00590D9F"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The competi</w:t>
      </w:r>
      <w:r w:rsidR="00137D3A" w:rsidRPr="00A331E8">
        <w:rPr>
          <w:rFonts w:ascii="Times New Roman" w:hAnsi="Times New Roman" w:cs="Times New Roman"/>
          <w:sz w:val="24"/>
          <w:szCs w:val="24"/>
          <w:lang w:val="en-GB"/>
        </w:rPr>
        <w:t>tive</w:t>
      </w:r>
      <w:r w:rsidRPr="00A331E8">
        <w:rPr>
          <w:rFonts w:ascii="Times New Roman" w:hAnsi="Times New Roman" w:cs="Times New Roman"/>
          <w:sz w:val="24"/>
          <w:szCs w:val="24"/>
          <w:lang w:val="en-GB"/>
        </w:rPr>
        <w:t xml:space="preserve"> strategy was first explained by the American scholar Porter</w:t>
      </w:r>
      <w:r w:rsidR="0025263F" w:rsidRPr="00A331E8">
        <w:rPr>
          <w:rFonts w:ascii="Times New Roman" w:hAnsi="Times New Roman" w:cs="Times New Roman"/>
          <w:sz w:val="24"/>
          <w:szCs w:val="24"/>
          <w:lang w:val="en-GB"/>
        </w:rPr>
        <w:t xml:space="preserve"> (1982)</w:t>
      </w:r>
      <w:r w:rsidRPr="00A331E8">
        <w:rPr>
          <w:rFonts w:ascii="Times New Roman" w:hAnsi="Times New Roman" w:cs="Times New Roman"/>
          <w:sz w:val="24"/>
          <w:szCs w:val="24"/>
          <w:lang w:val="en-GB"/>
        </w:rPr>
        <w:t xml:space="preserve">: using offensive or defensive </w:t>
      </w:r>
      <w:proofErr w:type="spellStart"/>
      <w:r w:rsidRPr="00A331E8">
        <w:rPr>
          <w:rFonts w:ascii="Times New Roman" w:hAnsi="Times New Roman" w:cs="Times New Roman"/>
          <w:sz w:val="24"/>
          <w:szCs w:val="24"/>
          <w:lang w:val="en-GB"/>
        </w:rPr>
        <w:t>behaviors</w:t>
      </w:r>
      <w:proofErr w:type="spellEnd"/>
      <w:r w:rsidRPr="00A331E8">
        <w:rPr>
          <w:rFonts w:ascii="Times New Roman" w:hAnsi="Times New Roman" w:cs="Times New Roman"/>
          <w:sz w:val="24"/>
          <w:szCs w:val="24"/>
          <w:lang w:val="en-GB"/>
        </w:rPr>
        <w:t xml:space="preserve"> to build a regressive position in the industry and </w:t>
      </w:r>
      <w:r w:rsidRPr="00A331E8">
        <w:rPr>
          <w:rFonts w:ascii="Times New Roman" w:hAnsi="Times New Roman" w:cs="Times New Roman"/>
          <w:sz w:val="24"/>
          <w:szCs w:val="24"/>
          <w:lang w:val="en-GB"/>
        </w:rPr>
        <w:lastRenderedPageBreak/>
        <w:t>perfectly solve the five types of competitive forces, in order to obtain more investment profit.</w:t>
      </w:r>
      <w:r w:rsidR="009631CC" w:rsidRPr="00A331E8">
        <w:rPr>
          <w:rFonts w:ascii="Times New Roman" w:hAnsi="Times New Roman" w:cs="Times New Roman"/>
          <w:sz w:val="24"/>
          <w:szCs w:val="24"/>
          <w:lang w:val="en-GB"/>
        </w:rPr>
        <w:t xml:space="preserve"> </w:t>
      </w:r>
      <w:r w:rsidR="0025263F" w:rsidRPr="00A331E8">
        <w:rPr>
          <w:rFonts w:ascii="Times New Roman" w:hAnsi="Times New Roman" w:cs="Times New Roman"/>
          <w:sz w:val="24"/>
          <w:szCs w:val="24"/>
          <w:lang w:val="en-GB"/>
        </w:rPr>
        <w:t xml:space="preserve">Claver-Cortés et al. (2012) </w:t>
      </w:r>
      <w:r w:rsidRPr="00A331E8">
        <w:rPr>
          <w:rFonts w:ascii="Times New Roman" w:hAnsi="Times New Roman" w:cs="Times New Roman"/>
          <w:sz w:val="24"/>
          <w:szCs w:val="24"/>
          <w:lang w:val="en-GB"/>
        </w:rPr>
        <w:t>considered the company's competitive strategy based on its core competitiveness and continued to gain competitive advantage.</w:t>
      </w:r>
    </w:p>
    <w:p w14:paraId="7809797D" w14:textId="1C4A4089" w:rsidR="00590D9F" w:rsidRPr="00A331E8" w:rsidRDefault="0025263F"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I</w:t>
      </w:r>
      <w:r w:rsidR="00590D9F" w:rsidRPr="00A331E8">
        <w:rPr>
          <w:rFonts w:ascii="Times New Roman" w:hAnsi="Times New Roman" w:cs="Times New Roman"/>
          <w:sz w:val="24"/>
          <w:szCs w:val="24"/>
          <w:lang w:val="en-GB"/>
        </w:rPr>
        <w:t>t was pointed out</w:t>
      </w:r>
      <w:r w:rsidRPr="00A331E8">
        <w:rPr>
          <w:rFonts w:ascii="Times New Roman" w:hAnsi="Times New Roman" w:cs="Times New Roman"/>
          <w:sz w:val="24"/>
          <w:szCs w:val="24"/>
          <w:lang w:val="en-GB"/>
        </w:rPr>
        <w:t xml:space="preserve"> by </w:t>
      </w:r>
      <w:proofErr w:type="spellStart"/>
      <w:r w:rsidRPr="00A331E8">
        <w:rPr>
          <w:rFonts w:ascii="Times New Roman" w:hAnsi="Times New Roman" w:cs="Times New Roman"/>
          <w:sz w:val="24"/>
          <w:szCs w:val="24"/>
          <w:lang w:val="en-GB"/>
        </w:rPr>
        <w:t>Oyewobi</w:t>
      </w:r>
      <w:proofErr w:type="spellEnd"/>
      <w:r w:rsidRPr="00A331E8">
        <w:rPr>
          <w:rFonts w:ascii="Times New Roman" w:hAnsi="Times New Roman" w:cs="Times New Roman"/>
          <w:sz w:val="24"/>
          <w:szCs w:val="24"/>
          <w:lang w:val="en-GB"/>
        </w:rPr>
        <w:t xml:space="preserve"> et al. (2016)</w:t>
      </w:r>
      <w:r w:rsidR="00590D9F" w:rsidRPr="00A331E8">
        <w:rPr>
          <w:rFonts w:ascii="Times New Roman" w:hAnsi="Times New Roman" w:cs="Times New Roman"/>
          <w:sz w:val="24"/>
          <w:szCs w:val="24"/>
          <w:lang w:val="en-GB"/>
        </w:rPr>
        <w:t xml:space="preserve"> that the so-called company </w:t>
      </w:r>
      <w:r w:rsidR="00137D3A" w:rsidRPr="00A331E8">
        <w:rPr>
          <w:rFonts w:ascii="Times New Roman" w:hAnsi="Times New Roman" w:cs="Times New Roman"/>
          <w:sz w:val="24"/>
          <w:szCs w:val="24"/>
          <w:lang w:val="en-GB"/>
        </w:rPr>
        <w:t>competitive</w:t>
      </w:r>
      <w:r w:rsidR="00590D9F" w:rsidRPr="00A331E8">
        <w:rPr>
          <w:rFonts w:ascii="Times New Roman" w:hAnsi="Times New Roman" w:cs="Times New Roman"/>
          <w:sz w:val="24"/>
          <w:szCs w:val="24"/>
          <w:lang w:val="en-GB"/>
        </w:rPr>
        <w:t xml:space="preserve"> strategy refers to the purpose, positioning, planning and strategy of the company's goods or services involved in market competition. Its choice can be regarded as the basis of competition and the key to determining whether the competition is successful.</w:t>
      </w:r>
    </w:p>
    <w:p w14:paraId="42B73DA3" w14:textId="208BF70B" w:rsidR="00590D9F" w:rsidRPr="00A331E8" w:rsidRDefault="0025263F"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Linton and </w:t>
      </w:r>
      <w:proofErr w:type="spellStart"/>
      <w:r w:rsidRPr="00A331E8">
        <w:rPr>
          <w:rFonts w:ascii="Times New Roman" w:hAnsi="Times New Roman" w:cs="Times New Roman"/>
          <w:sz w:val="24"/>
          <w:szCs w:val="24"/>
          <w:lang w:val="en-GB"/>
        </w:rPr>
        <w:t>Kask</w:t>
      </w:r>
      <w:proofErr w:type="spellEnd"/>
      <w:r w:rsidR="00590D9F" w:rsidRPr="00A331E8">
        <w:rPr>
          <w:rFonts w:ascii="Times New Roman" w:hAnsi="Times New Roman" w:cs="Times New Roman"/>
          <w:sz w:val="24"/>
          <w:szCs w:val="24"/>
          <w:lang w:val="en-GB"/>
        </w:rPr>
        <w:t xml:space="preserve"> </w:t>
      </w:r>
      <w:r w:rsidRPr="00A331E8">
        <w:rPr>
          <w:rFonts w:ascii="Times New Roman" w:hAnsi="Times New Roman" w:cs="Times New Roman"/>
          <w:sz w:val="24"/>
          <w:szCs w:val="24"/>
          <w:lang w:val="en-GB"/>
        </w:rPr>
        <w:t xml:space="preserve">(2017) identified </w:t>
      </w:r>
      <w:r w:rsidR="00590D9F" w:rsidRPr="00A331E8">
        <w:rPr>
          <w:rFonts w:ascii="Times New Roman" w:hAnsi="Times New Roman" w:cs="Times New Roman"/>
          <w:sz w:val="24"/>
          <w:szCs w:val="24"/>
          <w:lang w:val="en-GB"/>
        </w:rPr>
        <w:t>that if the competitive strategy is to win, then it is a combination of advantages, which means that the company can continue to have revenue, and more customers willing to choose the company's products and services. Such an "advantageous combination" can also be called value, which is what all companies are actively fighting for</w:t>
      </w:r>
      <w:r w:rsidR="00137D3A" w:rsidRPr="00A331E8">
        <w:rPr>
          <w:rFonts w:ascii="Times New Roman" w:hAnsi="Times New Roman" w:cs="Times New Roman"/>
          <w:sz w:val="24"/>
          <w:szCs w:val="24"/>
          <w:lang w:val="en-GB"/>
        </w:rPr>
        <w:t>, and</w:t>
      </w:r>
      <w:r w:rsidR="00590D9F" w:rsidRPr="00A331E8">
        <w:rPr>
          <w:rFonts w:ascii="Times New Roman" w:hAnsi="Times New Roman" w:cs="Times New Roman"/>
          <w:sz w:val="24"/>
          <w:szCs w:val="24"/>
          <w:lang w:val="en-GB"/>
        </w:rPr>
        <w:t xml:space="preserve"> this value often depends on the customer.</w:t>
      </w:r>
    </w:p>
    <w:p w14:paraId="71A650E4" w14:textId="2A083CD0" w:rsidR="003321A7" w:rsidRPr="00A331E8" w:rsidRDefault="00B25A1F" w:rsidP="00570B65">
      <w:pPr>
        <w:pStyle w:val="a3"/>
        <w:numPr>
          <w:ilvl w:val="0"/>
          <w:numId w:val="1"/>
        </w:numPr>
        <w:spacing w:line="360" w:lineRule="auto"/>
        <w:ind w:firstLineChars="0"/>
        <w:rPr>
          <w:rFonts w:ascii="Times New Roman" w:hAnsi="Times New Roman" w:cs="Times New Roman"/>
          <w:sz w:val="24"/>
          <w:szCs w:val="24"/>
          <w:lang w:val="en-GB"/>
        </w:rPr>
      </w:pPr>
      <w:r w:rsidRPr="00A331E8">
        <w:rPr>
          <w:rFonts w:ascii="Times New Roman" w:hAnsi="Times New Roman" w:cs="Times New Roman"/>
          <w:sz w:val="24"/>
          <w:szCs w:val="24"/>
          <w:lang w:val="en-GB"/>
        </w:rPr>
        <w:t>Porter’s Generic Strategies</w:t>
      </w:r>
    </w:p>
    <w:p w14:paraId="1911CCC2" w14:textId="52706F47" w:rsidR="00B25A1F" w:rsidRPr="00A331E8" w:rsidRDefault="00B25A1F"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Porter's </w:t>
      </w:r>
      <w:r w:rsidR="00DA13F6" w:rsidRPr="00A331E8">
        <w:rPr>
          <w:rFonts w:ascii="Times New Roman" w:hAnsi="Times New Roman" w:cs="Times New Roman"/>
          <w:sz w:val="24"/>
          <w:szCs w:val="24"/>
          <w:lang w:val="en-GB"/>
        </w:rPr>
        <w:t>generic strategies are</w:t>
      </w:r>
      <w:r w:rsidRPr="00A331E8">
        <w:rPr>
          <w:rFonts w:ascii="Times New Roman" w:hAnsi="Times New Roman" w:cs="Times New Roman"/>
          <w:sz w:val="24"/>
          <w:szCs w:val="24"/>
          <w:lang w:val="en-GB"/>
        </w:rPr>
        <w:t xml:space="preserve"> the most representative of the company's competitive strategy. According to Porter's analysis, a company's competitive advantage depends on three basic points, namely differentiation, cost leadership and focus</w:t>
      </w:r>
      <w:r w:rsidR="00DA13F6" w:rsidRPr="00A331E8">
        <w:rPr>
          <w:rFonts w:ascii="Times New Roman" w:hAnsi="Times New Roman" w:cs="Times New Roman"/>
          <w:sz w:val="24"/>
          <w:szCs w:val="24"/>
          <w:lang w:val="en-GB"/>
        </w:rPr>
        <w:t xml:space="preserve"> (González-Benito et al., 2010)</w:t>
      </w:r>
      <w:r w:rsidRPr="00A331E8">
        <w:rPr>
          <w:rFonts w:ascii="Times New Roman" w:hAnsi="Times New Roman" w:cs="Times New Roman"/>
          <w:sz w:val="24"/>
          <w:szCs w:val="24"/>
          <w:lang w:val="en-GB"/>
        </w:rPr>
        <w:t>. On this basis, Porter put together these points and put forward the famous general strategy, as shown in the following figure:</w:t>
      </w:r>
      <w:r w:rsidR="00B06B48" w:rsidRPr="00A331E8">
        <w:rPr>
          <w:rFonts w:ascii="Times New Roman" w:hAnsi="Times New Roman" w:cs="Times New Roman"/>
          <w:sz w:val="24"/>
          <w:szCs w:val="24"/>
          <w:lang w:val="en-GB"/>
        </w:rPr>
        <w:t xml:space="preserve"> </w:t>
      </w:r>
    </w:p>
    <w:p w14:paraId="3E69E2EA" w14:textId="1CB76837" w:rsidR="00DA13F6" w:rsidRPr="00A331E8" w:rsidRDefault="00DA13F6" w:rsidP="00570B65">
      <w:pPr>
        <w:spacing w:line="360" w:lineRule="auto"/>
        <w:jc w:val="center"/>
        <w:rPr>
          <w:rFonts w:ascii="Times New Roman" w:hAnsi="Times New Roman" w:cs="Times New Roman"/>
          <w:sz w:val="24"/>
          <w:szCs w:val="24"/>
          <w:lang w:val="en-GB"/>
        </w:rPr>
      </w:pPr>
      <w:r w:rsidRPr="00A331E8">
        <w:rPr>
          <w:rFonts w:ascii="Times New Roman" w:hAnsi="Times New Roman" w:cs="Times New Roman"/>
          <w:sz w:val="24"/>
          <w:szCs w:val="24"/>
          <w:lang w:val="en-GB"/>
        </w:rPr>
        <w:t>Figure 1 Porter’s Generic Strategies Model</w:t>
      </w:r>
    </w:p>
    <w:p w14:paraId="5C00B06F" w14:textId="4325B543" w:rsidR="00B25A1F" w:rsidRPr="00A331E8" w:rsidRDefault="00B25A1F" w:rsidP="00570B65">
      <w:pPr>
        <w:spacing w:line="360" w:lineRule="auto"/>
        <w:jc w:val="center"/>
        <w:rPr>
          <w:rFonts w:ascii="Times New Roman" w:hAnsi="Times New Roman" w:cs="Times New Roman"/>
          <w:sz w:val="24"/>
          <w:szCs w:val="24"/>
          <w:lang w:val="en-GB"/>
        </w:rPr>
      </w:pPr>
      <w:r w:rsidRPr="00A331E8">
        <w:rPr>
          <w:rFonts w:ascii="Times New Roman" w:hAnsi="Times New Roman" w:cs="Times New Roman"/>
          <w:noProof/>
          <w:sz w:val="24"/>
          <w:szCs w:val="24"/>
        </w:rPr>
        <w:drawing>
          <wp:inline distT="0" distB="0" distL="0" distR="0" wp14:anchorId="05377FAD" wp14:editId="3D29CC64">
            <wp:extent cx="2571750" cy="19335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71750" cy="1933575"/>
                    </a:xfrm>
                    <a:prstGeom prst="rect">
                      <a:avLst/>
                    </a:prstGeom>
                  </pic:spPr>
                </pic:pic>
              </a:graphicData>
            </a:graphic>
          </wp:inline>
        </w:drawing>
      </w:r>
    </w:p>
    <w:p w14:paraId="18A7966C" w14:textId="4E024B5A" w:rsidR="00DA13F6" w:rsidRPr="00A331E8" w:rsidRDefault="00DA13F6" w:rsidP="00570B65">
      <w:pPr>
        <w:spacing w:line="360" w:lineRule="auto"/>
        <w:jc w:val="center"/>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Source: </w:t>
      </w:r>
      <w:r w:rsidR="002B4F1E" w:rsidRPr="00A331E8">
        <w:rPr>
          <w:rFonts w:ascii="Times New Roman" w:hAnsi="Times New Roman" w:cs="Times New Roman"/>
          <w:sz w:val="24"/>
          <w:szCs w:val="24"/>
          <w:lang w:val="en-GB"/>
        </w:rPr>
        <w:t>Porter, 1985</w:t>
      </w:r>
    </w:p>
    <w:p w14:paraId="2923D3B8" w14:textId="1D078673" w:rsidR="00AE1CFE" w:rsidRPr="00A331E8" w:rsidRDefault="00AE1CFE"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Porter's </w:t>
      </w:r>
      <w:r w:rsidR="00DA13F6" w:rsidRPr="00A331E8">
        <w:rPr>
          <w:rFonts w:ascii="Times New Roman" w:hAnsi="Times New Roman" w:cs="Times New Roman"/>
          <w:sz w:val="24"/>
          <w:szCs w:val="24"/>
          <w:lang w:val="en-GB"/>
        </w:rPr>
        <w:t>generic strategies</w:t>
      </w:r>
      <w:r w:rsidRPr="00A331E8">
        <w:rPr>
          <w:rFonts w:ascii="Times New Roman" w:hAnsi="Times New Roman" w:cs="Times New Roman"/>
          <w:sz w:val="24"/>
          <w:szCs w:val="24"/>
          <w:lang w:val="en-GB"/>
        </w:rPr>
        <w:t xml:space="preserve"> model successfully proposes four basic competitive strategies: cost leadership strategy, differentiation strategy, cost focus strategy and differentiated focus strategy. Porter's model takes into account the various possible elements of </w:t>
      </w:r>
      <w:r w:rsidRPr="00A331E8">
        <w:rPr>
          <w:rFonts w:ascii="Times New Roman" w:hAnsi="Times New Roman" w:cs="Times New Roman"/>
          <w:sz w:val="24"/>
          <w:szCs w:val="24"/>
          <w:lang w:val="en-GB"/>
        </w:rPr>
        <w:lastRenderedPageBreak/>
        <w:t>business competition, so the model has a very high practicality and can be applied to almost every enterprise in all walks of life. But at the same time, it also has some risks. For example, the competitor's imitation of the cost leadership strategy may reduce the profitability of the entire industry, and the technological breakthroughs in the industry can easily destroy the company's cost leadership strategy</w:t>
      </w:r>
      <w:r w:rsidR="00DA13F6" w:rsidRPr="00A331E8">
        <w:rPr>
          <w:rFonts w:ascii="Times New Roman" w:hAnsi="Times New Roman" w:cs="Times New Roman"/>
          <w:sz w:val="24"/>
          <w:szCs w:val="24"/>
          <w:lang w:val="en-GB"/>
        </w:rPr>
        <w:t xml:space="preserve"> (Akan et al., 2006)</w:t>
      </w:r>
      <w:r w:rsidRPr="00A331E8">
        <w:rPr>
          <w:rFonts w:ascii="Times New Roman" w:hAnsi="Times New Roman" w:cs="Times New Roman"/>
          <w:sz w:val="24"/>
          <w:szCs w:val="24"/>
          <w:lang w:val="en-GB"/>
        </w:rPr>
        <w:t>.</w:t>
      </w:r>
    </w:p>
    <w:p w14:paraId="2A0C64E9" w14:textId="01931A0C" w:rsidR="00B25A1F" w:rsidRPr="00A331E8" w:rsidRDefault="00B25A1F" w:rsidP="00570B65">
      <w:pPr>
        <w:spacing w:line="360" w:lineRule="auto"/>
        <w:rPr>
          <w:rFonts w:ascii="Times New Roman" w:hAnsi="Times New Roman" w:cs="Times New Roman"/>
          <w:sz w:val="24"/>
          <w:szCs w:val="24"/>
          <w:lang w:val="en-GB"/>
        </w:rPr>
      </w:pPr>
    </w:p>
    <w:p w14:paraId="770526AC" w14:textId="0F2CAB5C" w:rsidR="00E62BCD" w:rsidRPr="00A331E8" w:rsidRDefault="002D6B58" w:rsidP="00570B65">
      <w:pPr>
        <w:pStyle w:val="1"/>
        <w:spacing w:line="360" w:lineRule="auto"/>
        <w:rPr>
          <w:rFonts w:ascii="Times New Roman" w:hAnsi="Times New Roman" w:cs="Times New Roman"/>
          <w:sz w:val="24"/>
          <w:szCs w:val="24"/>
          <w:lang w:val="en-GB"/>
        </w:rPr>
      </w:pPr>
      <w:bookmarkStart w:id="6" w:name="_Toc24981556"/>
      <w:r w:rsidRPr="00A331E8">
        <w:rPr>
          <w:rFonts w:ascii="Times New Roman" w:hAnsi="Times New Roman" w:cs="Times New Roman"/>
          <w:sz w:val="24"/>
          <w:szCs w:val="24"/>
          <w:lang w:val="en-GB"/>
        </w:rPr>
        <w:t xml:space="preserve">2. </w:t>
      </w:r>
      <w:r w:rsidR="00E62BCD" w:rsidRPr="00A331E8">
        <w:rPr>
          <w:rFonts w:ascii="Times New Roman" w:hAnsi="Times New Roman" w:cs="Times New Roman"/>
          <w:sz w:val="24"/>
          <w:szCs w:val="24"/>
          <w:lang w:val="en-GB"/>
        </w:rPr>
        <w:t>LIDL’s Competitive Strategy</w:t>
      </w:r>
      <w:bookmarkEnd w:id="6"/>
    </w:p>
    <w:p w14:paraId="035AED6B" w14:textId="5B4BAF3C" w:rsidR="00E62BCD" w:rsidRPr="00A331E8" w:rsidRDefault="00E62BCD"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The competitive strategy adopted by LIDL is a cost leadership strategy. According to the </w:t>
      </w:r>
      <w:proofErr w:type="spellStart"/>
      <w:r w:rsidR="009C6D41" w:rsidRPr="00A331E8">
        <w:rPr>
          <w:rFonts w:ascii="Times New Roman" w:hAnsi="Times New Roman" w:cs="Times New Roman"/>
          <w:sz w:val="24"/>
          <w:szCs w:val="24"/>
          <w:lang w:val="en-GB"/>
        </w:rPr>
        <w:t>Valipour</w:t>
      </w:r>
      <w:proofErr w:type="spellEnd"/>
      <w:r w:rsidR="009C6D41" w:rsidRPr="00A331E8">
        <w:rPr>
          <w:rFonts w:ascii="Times New Roman" w:hAnsi="Times New Roman" w:cs="Times New Roman"/>
          <w:sz w:val="24"/>
          <w:szCs w:val="24"/>
          <w:lang w:val="en-GB"/>
        </w:rPr>
        <w:t xml:space="preserve"> et al. (2012)</w:t>
      </w:r>
      <w:r w:rsidRPr="00A331E8">
        <w:rPr>
          <w:rFonts w:ascii="Times New Roman" w:hAnsi="Times New Roman" w:cs="Times New Roman"/>
          <w:sz w:val="24"/>
          <w:szCs w:val="24"/>
          <w:lang w:val="en-GB"/>
        </w:rPr>
        <w:t xml:space="preserve">, the cost leadership strategy is to reduce </w:t>
      </w:r>
      <w:r w:rsidR="009631CC" w:rsidRPr="00A331E8">
        <w:rPr>
          <w:rFonts w:ascii="Times New Roman" w:hAnsi="Times New Roman" w:cs="Times New Roman"/>
          <w:sz w:val="24"/>
          <w:szCs w:val="24"/>
          <w:lang w:val="en-GB"/>
        </w:rPr>
        <w:t>costs</w:t>
      </w:r>
      <w:r w:rsidRPr="00A331E8">
        <w:rPr>
          <w:rFonts w:ascii="Times New Roman" w:hAnsi="Times New Roman" w:cs="Times New Roman"/>
          <w:sz w:val="24"/>
          <w:szCs w:val="24"/>
          <w:lang w:val="en-GB"/>
        </w:rPr>
        <w:t xml:space="preserve"> as much as possible, minimize and compress product costs to ensure competitive advantage. The key to this strategy is to target price-sensitive customers and bring them standard products at a lower unit cost. This strategy can be divided into two categories, one is the lowest cost, which is to bring products and services to consumers at the lowest </w:t>
      </w:r>
      <w:r w:rsidR="00F06441" w:rsidRPr="00A331E8">
        <w:rPr>
          <w:rFonts w:ascii="Times New Roman" w:hAnsi="Times New Roman" w:cs="Times New Roman"/>
          <w:sz w:val="24"/>
          <w:szCs w:val="24"/>
          <w:lang w:val="en-GB"/>
        </w:rPr>
        <w:t xml:space="preserve">market </w:t>
      </w:r>
      <w:r w:rsidRPr="00A331E8">
        <w:rPr>
          <w:rFonts w:ascii="Times New Roman" w:hAnsi="Times New Roman" w:cs="Times New Roman"/>
          <w:sz w:val="24"/>
          <w:szCs w:val="24"/>
          <w:lang w:val="en-GB"/>
        </w:rPr>
        <w:t xml:space="preserve">price. The other is the best value, which is to bring services </w:t>
      </w:r>
      <w:r w:rsidR="00F06441" w:rsidRPr="00A331E8">
        <w:rPr>
          <w:rFonts w:ascii="Times New Roman" w:hAnsi="Times New Roman" w:cs="Times New Roman"/>
          <w:sz w:val="24"/>
          <w:szCs w:val="24"/>
          <w:lang w:val="en-GB"/>
        </w:rPr>
        <w:t xml:space="preserve">and products </w:t>
      </w:r>
      <w:r w:rsidRPr="00A331E8">
        <w:rPr>
          <w:rFonts w:ascii="Times New Roman" w:hAnsi="Times New Roman" w:cs="Times New Roman"/>
          <w:sz w:val="24"/>
          <w:szCs w:val="24"/>
          <w:lang w:val="en-GB"/>
        </w:rPr>
        <w:t>to</w:t>
      </w:r>
      <w:r w:rsidR="00F06441" w:rsidRPr="00A331E8">
        <w:rPr>
          <w:rFonts w:ascii="Times New Roman" w:hAnsi="Times New Roman" w:cs="Times New Roman"/>
          <w:sz w:val="24"/>
          <w:szCs w:val="24"/>
          <w:lang w:val="en-GB"/>
        </w:rPr>
        <w:t xml:space="preserve"> customers</w:t>
      </w:r>
      <w:r w:rsidRPr="00A331E8">
        <w:rPr>
          <w:rFonts w:ascii="Times New Roman" w:hAnsi="Times New Roman" w:cs="Times New Roman"/>
          <w:sz w:val="24"/>
          <w:szCs w:val="24"/>
          <w:lang w:val="en-GB"/>
        </w:rPr>
        <w:t xml:space="preserve"> at the best </w:t>
      </w:r>
      <w:r w:rsidR="00F06441" w:rsidRPr="00A331E8">
        <w:rPr>
          <w:rFonts w:ascii="Times New Roman" w:hAnsi="Times New Roman" w:cs="Times New Roman"/>
          <w:sz w:val="24"/>
          <w:szCs w:val="24"/>
          <w:lang w:val="en-GB"/>
        </w:rPr>
        <w:t xml:space="preserve">market </w:t>
      </w:r>
      <w:r w:rsidRPr="00A331E8">
        <w:rPr>
          <w:rFonts w:ascii="Times New Roman" w:hAnsi="Times New Roman" w:cs="Times New Roman"/>
          <w:sz w:val="24"/>
          <w:szCs w:val="24"/>
          <w:lang w:val="en-GB"/>
        </w:rPr>
        <w:t xml:space="preserve">price. The customer groups that these two types face must be a large market. </w:t>
      </w:r>
    </w:p>
    <w:p w14:paraId="37E2EA25" w14:textId="038515F4" w:rsidR="00EF2271" w:rsidRPr="00A331E8" w:rsidRDefault="002D6B58" w:rsidP="00570B65">
      <w:pPr>
        <w:pStyle w:val="2"/>
        <w:spacing w:line="360" w:lineRule="auto"/>
        <w:rPr>
          <w:rFonts w:ascii="Times New Roman" w:hAnsi="Times New Roman" w:cs="Times New Roman"/>
          <w:sz w:val="24"/>
          <w:szCs w:val="24"/>
          <w:lang w:val="en-GB"/>
        </w:rPr>
      </w:pPr>
      <w:bookmarkStart w:id="7" w:name="_Toc24981557"/>
      <w:r w:rsidRPr="00A331E8">
        <w:rPr>
          <w:rFonts w:ascii="Times New Roman" w:hAnsi="Times New Roman" w:cs="Times New Roman"/>
          <w:sz w:val="24"/>
          <w:szCs w:val="24"/>
          <w:lang w:val="en-GB"/>
        </w:rPr>
        <w:t xml:space="preserve">2.1 </w:t>
      </w:r>
      <w:r w:rsidR="00EF2271" w:rsidRPr="00A331E8">
        <w:rPr>
          <w:rFonts w:ascii="Times New Roman" w:hAnsi="Times New Roman" w:cs="Times New Roman"/>
          <w:sz w:val="24"/>
          <w:szCs w:val="24"/>
          <w:lang w:val="en-GB"/>
        </w:rPr>
        <w:t>LIDL’s Implementation of Cost Leadership Strategy</w:t>
      </w:r>
      <w:bookmarkEnd w:id="7"/>
    </w:p>
    <w:p w14:paraId="7AC12EDF" w14:textId="4789B23C" w:rsidR="00AA3555" w:rsidRPr="00A331E8" w:rsidRDefault="00AA3555"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LIDL</w:t>
      </w:r>
      <w:r w:rsidR="00F06441" w:rsidRPr="00A331E8">
        <w:rPr>
          <w:rFonts w:ascii="Times New Roman" w:hAnsi="Times New Roman" w:cs="Times New Roman"/>
          <w:sz w:val="24"/>
          <w:szCs w:val="24"/>
          <w:lang w:val="en-GB"/>
        </w:rPr>
        <w:t>’s</w:t>
      </w:r>
      <w:r w:rsidRPr="00A331E8">
        <w:rPr>
          <w:rFonts w:ascii="Times New Roman" w:hAnsi="Times New Roman" w:cs="Times New Roman"/>
          <w:sz w:val="24"/>
          <w:szCs w:val="24"/>
          <w:lang w:val="en-GB"/>
        </w:rPr>
        <w:t xml:space="preserve"> implementation</w:t>
      </w:r>
      <w:r w:rsidR="00F06441" w:rsidRPr="00A331E8">
        <w:rPr>
          <w:rFonts w:ascii="Times New Roman" w:hAnsi="Times New Roman" w:cs="Times New Roman"/>
          <w:sz w:val="24"/>
          <w:szCs w:val="24"/>
          <w:lang w:val="en-GB"/>
        </w:rPr>
        <w:t xml:space="preserve"> of</w:t>
      </w:r>
      <w:r w:rsidRPr="00A331E8">
        <w:rPr>
          <w:rFonts w:ascii="Times New Roman" w:hAnsi="Times New Roman" w:cs="Times New Roman"/>
          <w:sz w:val="24"/>
          <w:szCs w:val="24"/>
          <w:lang w:val="en-GB"/>
        </w:rPr>
        <w:t xml:space="preserve"> cost leadership strategy </w:t>
      </w:r>
      <w:r w:rsidR="00F06441" w:rsidRPr="00A331E8">
        <w:rPr>
          <w:rFonts w:ascii="Times New Roman" w:hAnsi="Times New Roman" w:cs="Times New Roman"/>
          <w:sz w:val="24"/>
          <w:szCs w:val="24"/>
          <w:lang w:val="en-GB"/>
        </w:rPr>
        <w:t>is identified in</w:t>
      </w:r>
      <w:r w:rsidRPr="00A331E8">
        <w:rPr>
          <w:rFonts w:ascii="Times New Roman" w:hAnsi="Times New Roman" w:cs="Times New Roman"/>
          <w:sz w:val="24"/>
          <w:szCs w:val="24"/>
          <w:lang w:val="en-GB"/>
        </w:rPr>
        <w:t xml:space="preserve"> the following aspects:</w:t>
      </w:r>
    </w:p>
    <w:p w14:paraId="60302748" w14:textId="66F5F967" w:rsidR="00AA3555" w:rsidRPr="00A331E8" w:rsidRDefault="00AA3555" w:rsidP="00570B65">
      <w:pPr>
        <w:pStyle w:val="a3"/>
        <w:numPr>
          <w:ilvl w:val="0"/>
          <w:numId w:val="1"/>
        </w:numPr>
        <w:spacing w:line="360" w:lineRule="auto"/>
        <w:ind w:firstLineChars="0"/>
        <w:rPr>
          <w:rFonts w:ascii="Times New Roman" w:hAnsi="Times New Roman" w:cs="Times New Roman"/>
          <w:sz w:val="24"/>
          <w:szCs w:val="24"/>
          <w:lang w:val="en-GB"/>
        </w:rPr>
      </w:pPr>
      <w:r w:rsidRPr="00A331E8">
        <w:rPr>
          <w:rFonts w:ascii="Times New Roman" w:hAnsi="Times New Roman" w:cs="Times New Roman"/>
          <w:sz w:val="24"/>
          <w:szCs w:val="24"/>
          <w:lang w:val="en-GB"/>
        </w:rPr>
        <w:t>Commodity outsourcing for variety restrictions</w:t>
      </w:r>
    </w:p>
    <w:p w14:paraId="2DF2D21B" w14:textId="66026FBC" w:rsidR="00AA3555" w:rsidRPr="00A331E8" w:rsidRDefault="00AA3555"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In order to ensure the low price, LIDL does not purchase high-priced brand products, such as Madeleine black truffle chocolate. At the same time, LIDL also created its own low-cost brand</w:t>
      </w:r>
      <w:r w:rsidR="00BD436D" w:rsidRPr="00A331E8">
        <w:rPr>
          <w:rFonts w:ascii="Times New Roman" w:hAnsi="Times New Roman" w:cs="Times New Roman"/>
          <w:sz w:val="24"/>
          <w:szCs w:val="24"/>
          <w:lang w:val="en-GB"/>
        </w:rPr>
        <w:t xml:space="preserve"> (</w:t>
      </w:r>
      <w:bookmarkStart w:id="8" w:name="_Hlk24981270"/>
      <w:proofErr w:type="spellStart"/>
      <w:r w:rsidR="00BD436D" w:rsidRPr="00A331E8">
        <w:rPr>
          <w:rFonts w:ascii="Times New Roman" w:hAnsi="Times New Roman" w:cs="Times New Roman"/>
          <w:sz w:val="24"/>
          <w:szCs w:val="24"/>
          <w:lang w:val="en-GB"/>
        </w:rPr>
        <w:t>Marketingweek</w:t>
      </w:r>
      <w:bookmarkEnd w:id="8"/>
      <w:proofErr w:type="spellEnd"/>
      <w:r w:rsidR="00BD436D" w:rsidRPr="00A331E8">
        <w:rPr>
          <w:rFonts w:ascii="Times New Roman" w:hAnsi="Times New Roman" w:cs="Times New Roman"/>
          <w:sz w:val="24"/>
          <w:szCs w:val="24"/>
          <w:lang w:val="en-GB"/>
        </w:rPr>
        <w:t>, 2019)</w:t>
      </w:r>
      <w:r w:rsidRPr="00A331E8">
        <w:rPr>
          <w:rFonts w:ascii="Times New Roman" w:hAnsi="Times New Roman" w:cs="Times New Roman"/>
          <w:sz w:val="24"/>
          <w:szCs w:val="24"/>
          <w:lang w:val="en-GB"/>
        </w:rPr>
        <w:t xml:space="preserve">, because there is no competition between the different brands in the store, </w:t>
      </w:r>
      <w:r w:rsidR="00F76048" w:rsidRPr="00A331E8">
        <w:rPr>
          <w:rFonts w:ascii="Times New Roman" w:hAnsi="Times New Roman" w:cs="Times New Roman"/>
          <w:sz w:val="24"/>
          <w:szCs w:val="24"/>
          <w:lang w:val="en-GB"/>
        </w:rPr>
        <w:t xml:space="preserve">and </w:t>
      </w:r>
      <w:r w:rsidRPr="00A331E8">
        <w:rPr>
          <w:rFonts w:ascii="Times New Roman" w:hAnsi="Times New Roman" w:cs="Times New Roman"/>
          <w:sz w:val="24"/>
          <w:szCs w:val="24"/>
          <w:lang w:val="en-GB"/>
        </w:rPr>
        <w:t xml:space="preserve">consumers choose to buy very fast, so the sales of single products </w:t>
      </w:r>
      <w:r w:rsidR="00F76048" w:rsidRPr="00A331E8">
        <w:rPr>
          <w:rFonts w:ascii="Times New Roman" w:hAnsi="Times New Roman" w:cs="Times New Roman"/>
          <w:sz w:val="24"/>
          <w:szCs w:val="24"/>
          <w:lang w:val="en-GB"/>
        </w:rPr>
        <w:t>are</w:t>
      </w:r>
      <w:r w:rsidRPr="00A331E8">
        <w:rPr>
          <w:rFonts w:ascii="Times New Roman" w:hAnsi="Times New Roman" w:cs="Times New Roman"/>
          <w:sz w:val="24"/>
          <w:szCs w:val="24"/>
          <w:lang w:val="en-GB"/>
        </w:rPr>
        <w:t xml:space="preserve"> very high. LIDL’s product is cheap the quality is not bad. These are all because they find that the fewer types of goods they supply, the more refined they are, the more they can ensure the growth of retail sales and lower operating costs.</w:t>
      </w:r>
    </w:p>
    <w:p w14:paraId="1E2F08B7" w14:textId="74C849A0" w:rsidR="00AA3555" w:rsidRPr="00A331E8" w:rsidRDefault="00AA3555" w:rsidP="00570B65">
      <w:pPr>
        <w:pStyle w:val="a3"/>
        <w:numPr>
          <w:ilvl w:val="0"/>
          <w:numId w:val="1"/>
        </w:numPr>
        <w:spacing w:line="360" w:lineRule="auto"/>
        <w:ind w:firstLineChars="0"/>
        <w:rPr>
          <w:rFonts w:ascii="Times New Roman" w:hAnsi="Times New Roman" w:cs="Times New Roman"/>
          <w:sz w:val="24"/>
          <w:szCs w:val="24"/>
          <w:lang w:val="en-GB"/>
        </w:rPr>
      </w:pPr>
      <w:r w:rsidRPr="00A331E8">
        <w:rPr>
          <w:rFonts w:ascii="Times New Roman" w:hAnsi="Times New Roman" w:cs="Times New Roman"/>
          <w:sz w:val="24"/>
          <w:szCs w:val="24"/>
          <w:lang w:val="en-GB"/>
        </w:rPr>
        <w:t>Low advertising cost budget and expenditure</w:t>
      </w:r>
    </w:p>
    <w:p w14:paraId="4DB58972" w14:textId="476E3CE9" w:rsidR="00AA3555" w:rsidRPr="00A331E8" w:rsidRDefault="00AA3555"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lastRenderedPageBreak/>
        <w:t>LIDL does not have an external public relations department, does not conduct market research, does not carry out annual plans, and even has little investment in advertising. LIDL does not set up shops in bustling areas like downtown areas and it tends to do the opposite</w:t>
      </w:r>
      <w:r w:rsidR="009C6D41" w:rsidRPr="00A331E8">
        <w:rPr>
          <w:rFonts w:ascii="Times New Roman" w:hAnsi="Times New Roman" w:cs="Times New Roman"/>
          <w:sz w:val="24"/>
          <w:szCs w:val="24"/>
          <w:lang w:val="en-GB"/>
        </w:rPr>
        <w:t xml:space="preserve"> to set up</w:t>
      </w:r>
      <w:r w:rsidRPr="00A331E8">
        <w:rPr>
          <w:rFonts w:ascii="Times New Roman" w:hAnsi="Times New Roman" w:cs="Times New Roman"/>
          <w:sz w:val="24"/>
          <w:szCs w:val="24"/>
          <w:lang w:val="en-GB"/>
        </w:rPr>
        <w:t xml:space="preserve"> shops in residential areas or in suburban areas</w:t>
      </w:r>
      <w:r w:rsidR="009C6D41" w:rsidRPr="00A331E8">
        <w:rPr>
          <w:rFonts w:ascii="Times New Roman" w:hAnsi="Times New Roman" w:cs="Times New Roman"/>
          <w:sz w:val="24"/>
          <w:szCs w:val="24"/>
          <w:lang w:val="en-GB"/>
        </w:rPr>
        <w:t xml:space="preserve"> (</w:t>
      </w:r>
      <w:r w:rsidR="00BD436D" w:rsidRPr="00A331E8">
        <w:rPr>
          <w:rFonts w:ascii="Times New Roman" w:hAnsi="Times New Roman" w:cs="Times New Roman"/>
          <w:sz w:val="24"/>
          <w:szCs w:val="24"/>
          <w:lang w:val="en-GB"/>
        </w:rPr>
        <w:t>Marketing91, 2019</w:t>
      </w:r>
      <w:r w:rsidR="009C6D41" w:rsidRPr="00A331E8">
        <w:rPr>
          <w:rFonts w:ascii="Times New Roman" w:hAnsi="Times New Roman" w:cs="Times New Roman"/>
          <w:sz w:val="24"/>
          <w:szCs w:val="24"/>
          <w:lang w:val="en-GB"/>
        </w:rPr>
        <w:t>)</w:t>
      </w:r>
      <w:r w:rsidRPr="00A331E8">
        <w:rPr>
          <w:rFonts w:ascii="Times New Roman" w:hAnsi="Times New Roman" w:cs="Times New Roman"/>
          <w:sz w:val="24"/>
          <w:szCs w:val="24"/>
          <w:lang w:val="en-GB"/>
        </w:rPr>
        <w:t xml:space="preserve">. These lots are not only cheap, but also have ample customer traffic. These all have saved LIDL a lot of fixed assets and management costs, and also saved a lot of training costs. </w:t>
      </w:r>
    </w:p>
    <w:p w14:paraId="1FB87200" w14:textId="09A7873A" w:rsidR="00AA3555" w:rsidRPr="00A331E8" w:rsidRDefault="00AA3555" w:rsidP="00570B65">
      <w:pPr>
        <w:pStyle w:val="a3"/>
        <w:numPr>
          <w:ilvl w:val="0"/>
          <w:numId w:val="1"/>
        </w:numPr>
        <w:spacing w:line="360" w:lineRule="auto"/>
        <w:ind w:firstLineChars="0"/>
        <w:rPr>
          <w:rFonts w:ascii="Times New Roman" w:hAnsi="Times New Roman" w:cs="Times New Roman"/>
          <w:sz w:val="24"/>
          <w:szCs w:val="24"/>
          <w:lang w:val="en-GB"/>
        </w:rPr>
      </w:pPr>
      <w:r w:rsidRPr="00A331E8">
        <w:rPr>
          <w:rFonts w:ascii="Times New Roman" w:hAnsi="Times New Roman" w:cs="Times New Roman"/>
          <w:sz w:val="24"/>
          <w:szCs w:val="24"/>
          <w:lang w:val="en-GB"/>
        </w:rPr>
        <w:t>Unconditional return</w:t>
      </w:r>
    </w:p>
    <w:p w14:paraId="25F877C1" w14:textId="5261FF0D" w:rsidR="00AA3555" w:rsidRPr="00A331E8" w:rsidRDefault="00FB449A"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Unconditional return is a requirement to protect the rights and interests of consumers that consumers can make return of goods to the merchant unconditionally within a limited time after purchasing (</w:t>
      </w:r>
      <w:r w:rsidR="00311E52" w:rsidRPr="00A331E8">
        <w:rPr>
          <w:rFonts w:ascii="Times New Roman" w:hAnsi="Times New Roman" w:cs="Times New Roman"/>
          <w:sz w:val="24"/>
          <w:szCs w:val="24"/>
          <w:lang w:val="en-GB"/>
        </w:rPr>
        <w:t>Main et al., 2018</w:t>
      </w:r>
      <w:r w:rsidRPr="00A331E8">
        <w:rPr>
          <w:rFonts w:ascii="Times New Roman" w:hAnsi="Times New Roman" w:cs="Times New Roman"/>
          <w:sz w:val="24"/>
          <w:szCs w:val="24"/>
          <w:lang w:val="en-GB"/>
        </w:rPr>
        <w:t xml:space="preserve">). </w:t>
      </w:r>
      <w:r w:rsidR="00AA3555" w:rsidRPr="00A331E8">
        <w:rPr>
          <w:rFonts w:ascii="Times New Roman" w:hAnsi="Times New Roman" w:cs="Times New Roman"/>
          <w:sz w:val="24"/>
          <w:szCs w:val="24"/>
          <w:lang w:val="en-GB"/>
        </w:rPr>
        <w:t>Like many other competitors, LIDL also adopts an unconditional return policy to enhance its reputation and credibility. In addition to improving its reputation, unconditional returns can effectively avoid additional costs, which can effectively control LIDL's cost of living. Since the unconditional return policy has many of the above benefits, the principle of an unconditional return policy can basically become one of the conditions for a large supermarket to enter the international market. It is self-evident that LIDL chooses this approach in its operations, which is one of the prerequisites for LIDL's cost leadership strategy.</w:t>
      </w:r>
    </w:p>
    <w:p w14:paraId="5B8B10AF" w14:textId="65FF50AB" w:rsidR="002D42D6" w:rsidRPr="00A331E8" w:rsidRDefault="002D42D6" w:rsidP="00570B65">
      <w:pPr>
        <w:pStyle w:val="a3"/>
        <w:numPr>
          <w:ilvl w:val="0"/>
          <w:numId w:val="1"/>
        </w:numPr>
        <w:spacing w:line="360" w:lineRule="auto"/>
        <w:ind w:firstLineChars="0"/>
        <w:rPr>
          <w:rFonts w:ascii="Times New Roman" w:hAnsi="Times New Roman" w:cs="Times New Roman"/>
          <w:sz w:val="24"/>
          <w:szCs w:val="24"/>
          <w:lang w:val="en-GB"/>
        </w:rPr>
      </w:pPr>
      <w:r w:rsidRPr="00A331E8">
        <w:rPr>
          <w:rFonts w:ascii="Times New Roman" w:hAnsi="Times New Roman" w:cs="Times New Roman"/>
          <w:sz w:val="24"/>
          <w:szCs w:val="24"/>
          <w:lang w:val="en-GB"/>
        </w:rPr>
        <w:t>Frugal corporate culture</w:t>
      </w:r>
    </w:p>
    <w:p w14:paraId="0D269B88" w14:textId="7DFBFE1E" w:rsidR="002D42D6" w:rsidRPr="00A331E8" w:rsidRDefault="002D42D6"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LIDL does not pursue a popular and bright sales environment. Its store decoration style is very simple, and the store is also compact. In the specific operation, LIDL has taken many measures to save commodity space. For example, a large </w:t>
      </w:r>
      <w:r w:rsidR="00F76048" w:rsidRPr="00A331E8">
        <w:rPr>
          <w:rFonts w:ascii="Times New Roman" w:hAnsi="Times New Roman" w:cs="Times New Roman"/>
          <w:sz w:val="24"/>
          <w:szCs w:val="24"/>
          <w:lang w:val="en-GB"/>
        </w:rPr>
        <w:t>number</w:t>
      </w:r>
      <w:r w:rsidRPr="00A331E8">
        <w:rPr>
          <w:rFonts w:ascii="Times New Roman" w:hAnsi="Times New Roman" w:cs="Times New Roman"/>
          <w:sz w:val="24"/>
          <w:szCs w:val="24"/>
          <w:lang w:val="en-GB"/>
        </w:rPr>
        <w:t xml:space="preserve"> of goods </w:t>
      </w:r>
      <w:r w:rsidR="00F76048" w:rsidRPr="00A331E8">
        <w:rPr>
          <w:rFonts w:ascii="Times New Roman" w:hAnsi="Times New Roman" w:cs="Times New Roman"/>
          <w:sz w:val="24"/>
          <w:szCs w:val="24"/>
          <w:lang w:val="en-GB"/>
        </w:rPr>
        <w:t>is</w:t>
      </w:r>
      <w:r w:rsidRPr="00A331E8">
        <w:rPr>
          <w:rFonts w:ascii="Times New Roman" w:hAnsi="Times New Roman" w:cs="Times New Roman"/>
          <w:sz w:val="24"/>
          <w:szCs w:val="24"/>
          <w:lang w:val="en-GB"/>
        </w:rPr>
        <w:t xml:space="preserve"> not necessarily displayed on the display rack, as long as the customer can easily get it. In daily work, LIDL employees also support the concept of cost control, and always implement the spirit of saving first. </w:t>
      </w:r>
    </w:p>
    <w:p w14:paraId="0D12B2B3" w14:textId="577F8F3D" w:rsidR="002D42D6" w:rsidRPr="00A331E8" w:rsidRDefault="002D42D6" w:rsidP="00570B65">
      <w:pPr>
        <w:pStyle w:val="a3"/>
        <w:numPr>
          <w:ilvl w:val="0"/>
          <w:numId w:val="1"/>
        </w:numPr>
        <w:spacing w:line="360" w:lineRule="auto"/>
        <w:ind w:firstLineChars="0"/>
        <w:rPr>
          <w:rFonts w:ascii="Times New Roman" w:hAnsi="Times New Roman" w:cs="Times New Roman"/>
          <w:sz w:val="24"/>
          <w:szCs w:val="24"/>
          <w:lang w:val="en-GB"/>
        </w:rPr>
      </w:pPr>
      <w:r w:rsidRPr="00A331E8">
        <w:rPr>
          <w:rFonts w:ascii="Times New Roman" w:hAnsi="Times New Roman" w:cs="Times New Roman"/>
          <w:sz w:val="24"/>
          <w:szCs w:val="24"/>
          <w:lang w:val="en-GB"/>
        </w:rPr>
        <w:t>Efficient work team</w:t>
      </w:r>
    </w:p>
    <w:p w14:paraId="55E3A43C" w14:textId="356C1EF7" w:rsidR="002D42D6" w:rsidRPr="00A331E8" w:rsidRDefault="002D42D6"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Human capital plays an important role in enterprises in a highly competitive environment and the cost of human resources is often a high cost item</w:t>
      </w:r>
      <w:r w:rsidR="009C6D41" w:rsidRPr="00A331E8">
        <w:rPr>
          <w:rFonts w:ascii="Times New Roman" w:hAnsi="Times New Roman" w:cs="Times New Roman"/>
          <w:sz w:val="24"/>
          <w:szCs w:val="24"/>
          <w:lang w:val="en-GB"/>
        </w:rPr>
        <w:t xml:space="preserve"> (</w:t>
      </w:r>
      <w:proofErr w:type="spellStart"/>
      <w:r w:rsidR="009C6D41" w:rsidRPr="00A331E8">
        <w:rPr>
          <w:rFonts w:ascii="Times New Roman" w:hAnsi="Times New Roman" w:cs="Times New Roman"/>
          <w:sz w:val="24"/>
          <w:szCs w:val="24"/>
          <w:lang w:val="en-GB"/>
        </w:rPr>
        <w:t>Niculescu</w:t>
      </w:r>
      <w:proofErr w:type="spellEnd"/>
      <w:r w:rsidR="009C6D41" w:rsidRPr="00A331E8">
        <w:rPr>
          <w:rFonts w:ascii="Times New Roman" w:hAnsi="Times New Roman" w:cs="Times New Roman"/>
          <w:sz w:val="24"/>
          <w:szCs w:val="24"/>
          <w:lang w:val="en-GB"/>
        </w:rPr>
        <w:t>, 2015)</w:t>
      </w:r>
      <w:r w:rsidRPr="00A331E8">
        <w:rPr>
          <w:rFonts w:ascii="Times New Roman" w:hAnsi="Times New Roman" w:cs="Times New Roman"/>
          <w:sz w:val="24"/>
          <w:szCs w:val="24"/>
          <w:lang w:val="en-GB"/>
        </w:rPr>
        <w:t xml:space="preserve">. Since LIDL uses a cost-leading strategy, the company's </w:t>
      </w:r>
      <w:r w:rsidR="00A331E8" w:rsidRPr="00A331E8">
        <w:rPr>
          <w:rFonts w:ascii="Times New Roman" w:hAnsi="Times New Roman" w:cs="Times New Roman"/>
          <w:sz w:val="24"/>
          <w:szCs w:val="24"/>
          <w:lang w:val="en-GB"/>
        </w:rPr>
        <w:t>labour</w:t>
      </w:r>
      <w:r w:rsidRPr="00A331E8">
        <w:rPr>
          <w:rFonts w:ascii="Times New Roman" w:hAnsi="Times New Roman" w:cs="Times New Roman"/>
          <w:sz w:val="24"/>
          <w:szCs w:val="24"/>
          <w:lang w:val="en-GB"/>
        </w:rPr>
        <w:t xml:space="preserve"> costs should also be </w:t>
      </w:r>
      <w:r w:rsidRPr="00A331E8">
        <w:rPr>
          <w:rFonts w:ascii="Times New Roman" w:hAnsi="Times New Roman" w:cs="Times New Roman"/>
          <w:sz w:val="24"/>
          <w:szCs w:val="24"/>
          <w:lang w:val="en-GB"/>
        </w:rPr>
        <w:lastRenderedPageBreak/>
        <w:t>cautious planning. Encouraging all employees to participate in cost savings and exploring the potential of employees is a necessity for this strategy. In order to achieve long-term low-cost operation strategy, LIDL attaches great importance to employee skill training and employee career development planning. Through many trainings, employees can adapt to various positions of the company in a short period of time and effectively improve own capabilities. At the same time, the improvement of the employee competency also corresponds to the high salary and promotion opportunities provided by LIDL.</w:t>
      </w:r>
    </w:p>
    <w:p w14:paraId="6374D160" w14:textId="48C88F90" w:rsidR="00AA3555" w:rsidRPr="00A331E8" w:rsidRDefault="00D85406" w:rsidP="00570B65">
      <w:pPr>
        <w:pStyle w:val="2"/>
        <w:spacing w:line="360" w:lineRule="auto"/>
        <w:rPr>
          <w:rFonts w:ascii="Times New Roman" w:hAnsi="Times New Roman" w:cs="Times New Roman"/>
          <w:sz w:val="24"/>
          <w:szCs w:val="24"/>
          <w:lang w:val="en-GB"/>
        </w:rPr>
      </w:pPr>
      <w:bookmarkStart w:id="9" w:name="_Toc24981558"/>
      <w:r w:rsidRPr="00A331E8">
        <w:rPr>
          <w:rFonts w:ascii="Times New Roman" w:hAnsi="Times New Roman" w:cs="Times New Roman"/>
          <w:sz w:val="24"/>
          <w:szCs w:val="24"/>
          <w:lang w:val="en-GB"/>
        </w:rPr>
        <w:t xml:space="preserve">2.2 </w:t>
      </w:r>
      <w:r w:rsidR="00D22B5D" w:rsidRPr="00A331E8">
        <w:rPr>
          <w:rFonts w:ascii="Times New Roman" w:hAnsi="Times New Roman" w:cs="Times New Roman"/>
          <w:sz w:val="24"/>
          <w:szCs w:val="24"/>
          <w:lang w:val="en-GB"/>
        </w:rPr>
        <w:t>Advantages and Disadvantages of the Strategy</w:t>
      </w:r>
      <w:bookmarkEnd w:id="9"/>
    </w:p>
    <w:p w14:paraId="13B109B7" w14:textId="3F12D800" w:rsidR="0084279E" w:rsidRPr="00A331E8" w:rsidRDefault="0084279E"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Any generic strategy adopted by company can enhance its competitive advantage by exploiting its potential advantages, but at the same time limitations cannot be ignored. One of the advantages of LIDL's cost leadership strategy is that they are dominant in price competition because leaders' investment in efficiency gives them better competitive endurance. In addition to current competitors, the cost leadership strategy also creates revenue relative to new entrants in the industry. </w:t>
      </w:r>
      <w:r w:rsidR="00D85406" w:rsidRPr="00A331E8">
        <w:rPr>
          <w:rFonts w:ascii="Times New Roman" w:hAnsi="Times New Roman" w:cs="Times New Roman"/>
          <w:sz w:val="24"/>
          <w:szCs w:val="24"/>
          <w:lang w:val="en-GB"/>
        </w:rPr>
        <w:t>Wada’s (2018)</w:t>
      </w:r>
      <w:r w:rsidRPr="00A331E8">
        <w:rPr>
          <w:rFonts w:ascii="Times New Roman" w:hAnsi="Times New Roman" w:cs="Times New Roman"/>
          <w:sz w:val="24"/>
          <w:szCs w:val="24"/>
          <w:lang w:val="en-GB"/>
        </w:rPr>
        <w:t xml:space="preserve"> explanation for this is that, in general, the cost owner will find a way to stop potential new entrants, because new entrants will often adopt price cuts when entering a new market, which is not conducive to the competition of the existing company. But LIDL's cost-leading strategy can create barriers for entrants to enter the market, thereby protecting them from the threat of new entrants.</w:t>
      </w:r>
    </w:p>
    <w:p w14:paraId="0E457C19" w14:textId="11164242" w:rsidR="006A25F6" w:rsidRPr="00A331E8" w:rsidRDefault="0084279E"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Moreover, in most cases, the cost-leading strategy can capture a significant portion of the market share, as it is attractive to potential consumers at a low price in exchange for acceptable-quality services and commodities (</w:t>
      </w:r>
      <w:proofErr w:type="spellStart"/>
      <w:r w:rsidR="0058338D" w:rsidRPr="00A331E8">
        <w:rPr>
          <w:rFonts w:ascii="Times New Roman" w:hAnsi="Times New Roman" w:cs="Times New Roman"/>
          <w:sz w:val="24"/>
          <w:szCs w:val="24"/>
          <w:lang w:val="en-GB"/>
        </w:rPr>
        <w:t>Hilman</w:t>
      </w:r>
      <w:proofErr w:type="spellEnd"/>
      <w:r w:rsidR="0058338D" w:rsidRPr="00A331E8">
        <w:rPr>
          <w:rFonts w:ascii="Times New Roman" w:hAnsi="Times New Roman" w:cs="Times New Roman"/>
          <w:sz w:val="24"/>
          <w:szCs w:val="24"/>
          <w:lang w:val="en-GB"/>
        </w:rPr>
        <w:t xml:space="preserve"> and </w:t>
      </w:r>
      <w:proofErr w:type="spellStart"/>
      <w:r w:rsidR="0058338D" w:rsidRPr="00A331E8">
        <w:rPr>
          <w:rFonts w:ascii="Times New Roman" w:hAnsi="Times New Roman" w:cs="Times New Roman"/>
          <w:sz w:val="24"/>
          <w:szCs w:val="24"/>
          <w:lang w:val="en-GB"/>
        </w:rPr>
        <w:t>Kaliappen</w:t>
      </w:r>
      <w:proofErr w:type="spellEnd"/>
      <w:r w:rsidR="0058338D" w:rsidRPr="00A331E8">
        <w:rPr>
          <w:rFonts w:ascii="Times New Roman" w:hAnsi="Times New Roman" w:cs="Times New Roman"/>
          <w:sz w:val="24"/>
          <w:szCs w:val="24"/>
          <w:lang w:val="en-GB"/>
        </w:rPr>
        <w:t>, 2014</w:t>
      </w:r>
      <w:r w:rsidRPr="00A331E8">
        <w:rPr>
          <w:rFonts w:ascii="Times New Roman" w:hAnsi="Times New Roman" w:cs="Times New Roman"/>
          <w:sz w:val="24"/>
          <w:szCs w:val="24"/>
          <w:lang w:val="en-GB"/>
        </w:rPr>
        <w:t>). This is true for LIDL. LIDL's need for efficiency lowers the cost-manager's profit margin below the average of other companies, so it can profit from a large number of consumers. This means that LIDL's cost-leading strategy always enjoys an objective total profit. This is also the reason why LIDL's sales are growing year by year</w:t>
      </w:r>
      <w:r w:rsidR="0036645A" w:rsidRPr="00A331E8">
        <w:rPr>
          <w:rFonts w:ascii="Times New Roman" w:hAnsi="Times New Roman" w:cs="Times New Roman"/>
          <w:sz w:val="24"/>
          <w:szCs w:val="24"/>
          <w:lang w:val="en-GB"/>
        </w:rPr>
        <w:t xml:space="preserve"> (see Figure 2)</w:t>
      </w:r>
      <w:r w:rsidRPr="00A331E8">
        <w:rPr>
          <w:rFonts w:ascii="Times New Roman" w:hAnsi="Times New Roman" w:cs="Times New Roman"/>
          <w:sz w:val="24"/>
          <w:szCs w:val="24"/>
          <w:lang w:val="en-GB"/>
        </w:rPr>
        <w:t xml:space="preserve">. </w:t>
      </w:r>
    </w:p>
    <w:p w14:paraId="4E4E7B9A" w14:textId="77777777" w:rsidR="00C631C0" w:rsidRDefault="00C631C0" w:rsidP="00570B65">
      <w:pPr>
        <w:spacing w:line="360" w:lineRule="auto"/>
        <w:jc w:val="center"/>
        <w:rPr>
          <w:rFonts w:ascii="Times New Roman" w:hAnsi="Times New Roman" w:cs="Times New Roman"/>
          <w:sz w:val="24"/>
          <w:szCs w:val="24"/>
          <w:lang w:val="en-GB"/>
        </w:rPr>
      </w:pPr>
    </w:p>
    <w:p w14:paraId="3799F89A" w14:textId="7C4C2E13" w:rsidR="00B866F1" w:rsidRPr="00A331E8" w:rsidRDefault="00B866F1" w:rsidP="00570B65">
      <w:pPr>
        <w:spacing w:line="360" w:lineRule="auto"/>
        <w:jc w:val="center"/>
        <w:rPr>
          <w:rFonts w:ascii="Times New Roman" w:hAnsi="Times New Roman" w:cs="Times New Roman"/>
          <w:sz w:val="24"/>
          <w:szCs w:val="24"/>
          <w:lang w:val="en-GB"/>
        </w:rPr>
      </w:pPr>
      <w:r w:rsidRPr="00A331E8">
        <w:rPr>
          <w:rFonts w:ascii="Times New Roman" w:hAnsi="Times New Roman" w:cs="Times New Roman"/>
          <w:sz w:val="24"/>
          <w:szCs w:val="24"/>
          <w:lang w:val="en-GB"/>
        </w:rPr>
        <w:lastRenderedPageBreak/>
        <w:t>Figure 2 LIDL’s International Sales</w:t>
      </w:r>
    </w:p>
    <w:p w14:paraId="79D473C5" w14:textId="119095DA" w:rsidR="00D85406" w:rsidRPr="00A331E8" w:rsidRDefault="00B866F1" w:rsidP="00570B65">
      <w:pPr>
        <w:spacing w:line="360" w:lineRule="auto"/>
        <w:jc w:val="center"/>
        <w:rPr>
          <w:rFonts w:ascii="Times New Roman" w:hAnsi="Times New Roman" w:cs="Times New Roman"/>
          <w:sz w:val="24"/>
          <w:szCs w:val="24"/>
          <w:lang w:val="en-GB"/>
        </w:rPr>
      </w:pPr>
      <w:r w:rsidRPr="00A331E8">
        <w:rPr>
          <w:rFonts w:ascii="Times New Roman" w:hAnsi="Times New Roman" w:cs="Times New Roman"/>
          <w:noProof/>
          <w:sz w:val="24"/>
          <w:szCs w:val="24"/>
        </w:rPr>
        <w:drawing>
          <wp:inline distT="0" distB="0" distL="0" distR="0" wp14:anchorId="06F4478B" wp14:editId="18589179">
            <wp:extent cx="5274310" cy="3026410"/>
            <wp:effectExtent l="0" t="0" r="254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3026410"/>
                    </a:xfrm>
                    <a:prstGeom prst="rect">
                      <a:avLst/>
                    </a:prstGeom>
                  </pic:spPr>
                </pic:pic>
              </a:graphicData>
            </a:graphic>
          </wp:inline>
        </w:drawing>
      </w:r>
    </w:p>
    <w:p w14:paraId="72D184EA" w14:textId="584332A4" w:rsidR="00B866F1" w:rsidRPr="00A331E8" w:rsidRDefault="00B866F1" w:rsidP="00570B65">
      <w:pPr>
        <w:spacing w:line="360" w:lineRule="auto"/>
        <w:jc w:val="center"/>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Source: </w:t>
      </w:r>
      <w:proofErr w:type="spellStart"/>
      <w:r w:rsidRPr="00A331E8">
        <w:rPr>
          <w:rFonts w:ascii="Times New Roman" w:hAnsi="Times New Roman" w:cs="Times New Roman"/>
          <w:sz w:val="24"/>
          <w:szCs w:val="24"/>
          <w:lang w:val="en-GB"/>
        </w:rPr>
        <w:t>Retaildetail</w:t>
      </w:r>
      <w:proofErr w:type="spellEnd"/>
      <w:r w:rsidRPr="00A331E8">
        <w:rPr>
          <w:rFonts w:ascii="Times New Roman" w:hAnsi="Times New Roman" w:cs="Times New Roman"/>
          <w:sz w:val="24"/>
          <w:szCs w:val="24"/>
          <w:lang w:val="en-GB"/>
        </w:rPr>
        <w:t>, 2019</w:t>
      </w:r>
    </w:p>
    <w:p w14:paraId="0F4DBE2B" w14:textId="0B3F10DC" w:rsidR="00433D7E" w:rsidRPr="00A331E8" w:rsidRDefault="00B73B62"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As mentioned above, LIDL's cost leadership strategy minimizes the cost of additional expenses such as advertising and R&amp;D, but in the long run it is a disadvantage, as this method can become expensive. The low cost of the research means that LIDL's market research is relatively lacking, which may lead LIDL to be less proficient in environmental monitoring and estimation than other competitors. At the same time, the cost leader's contempt for R&amp;D is a deadly point, because once the market environment changes, their responsiveness will decrease. The end result may result in LIDL's cost leadership not being consistent with market changes. The same is true for advertising investment. Reducing advertising costs is not conducive to the development of the brand effect of LIDL.</w:t>
      </w:r>
      <w:r w:rsidR="00D41EB3" w:rsidRPr="00A331E8">
        <w:rPr>
          <w:rFonts w:ascii="Times New Roman" w:hAnsi="Times New Roman" w:cs="Times New Roman"/>
          <w:sz w:val="24"/>
          <w:szCs w:val="24"/>
          <w:lang w:val="en-GB"/>
        </w:rPr>
        <w:t xml:space="preserve"> </w:t>
      </w:r>
    </w:p>
    <w:p w14:paraId="0FC6BE75" w14:textId="5092C881" w:rsidR="00D22B5D" w:rsidRPr="00A331E8" w:rsidRDefault="00801AB2" w:rsidP="00570B65">
      <w:pPr>
        <w:pStyle w:val="1"/>
        <w:spacing w:line="360" w:lineRule="auto"/>
        <w:rPr>
          <w:rFonts w:ascii="Times New Roman" w:hAnsi="Times New Roman" w:cs="Times New Roman"/>
          <w:sz w:val="24"/>
          <w:szCs w:val="24"/>
          <w:lang w:val="en-GB"/>
        </w:rPr>
      </w:pPr>
      <w:bookmarkStart w:id="10" w:name="_Toc24981559"/>
      <w:r w:rsidRPr="00A331E8">
        <w:rPr>
          <w:rFonts w:ascii="Times New Roman" w:hAnsi="Times New Roman" w:cs="Times New Roman"/>
          <w:sz w:val="24"/>
          <w:szCs w:val="24"/>
          <w:lang w:val="en-GB"/>
        </w:rPr>
        <w:t xml:space="preserve">3. </w:t>
      </w:r>
      <w:r w:rsidR="00706075" w:rsidRPr="00A331E8">
        <w:rPr>
          <w:rFonts w:ascii="Times New Roman" w:hAnsi="Times New Roman" w:cs="Times New Roman"/>
          <w:sz w:val="24"/>
          <w:szCs w:val="24"/>
          <w:lang w:val="en-GB"/>
        </w:rPr>
        <w:t>Conclusion</w:t>
      </w:r>
      <w:r w:rsidR="00433D7E" w:rsidRPr="00A331E8">
        <w:rPr>
          <w:rFonts w:ascii="Times New Roman" w:hAnsi="Times New Roman" w:cs="Times New Roman"/>
          <w:sz w:val="24"/>
          <w:szCs w:val="24"/>
          <w:lang w:val="en-GB"/>
        </w:rPr>
        <w:t xml:space="preserve"> and recommendations</w:t>
      </w:r>
      <w:bookmarkEnd w:id="10"/>
    </w:p>
    <w:p w14:paraId="5B00F524" w14:textId="08C42D77" w:rsidR="00706075" w:rsidRPr="00A331E8" w:rsidRDefault="00706075"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This report believes that the competitive strategy adopted by LIDL is a cost leadership strategy, so this report </w:t>
      </w:r>
      <w:r w:rsidR="00A331E8" w:rsidRPr="00A331E8">
        <w:rPr>
          <w:rFonts w:ascii="Times New Roman" w:hAnsi="Times New Roman" w:cs="Times New Roman"/>
          <w:sz w:val="24"/>
          <w:szCs w:val="24"/>
          <w:lang w:val="en-GB"/>
        </w:rPr>
        <w:t>analyses</w:t>
      </w:r>
      <w:r w:rsidRPr="00A331E8">
        <w:rPr>
          <w:rFonts w:ascii="Times New Roman" w:hAnsi="Times New Roman" w:cs="Times New Roman"/>
          <w:sz w:val="24"/>
          <w:szCs w:val="24"/>
          <w:lang w:val="en-GB"/>
        </w:rPr>
        <w:t xml:space="preserve"> the implementation of this strategy by LIDL from five aspects. LIDL's cost leadership strategy gives it a leading edge in price competition, and can prevent potential threats for new entrants and help LIDL gain absolute market </w:t>
      </w:r>
      <w:r w:rsidRPr="00A331E8">
        <w:rPr>
          <w:rFonts w:ascii="Times New Roman" w:hAnsi="Times New Roman" w:cs="Times New Roman"/>
          <w:sz w:val="24"/>
          <w:szCs w:val="24"/>
          <w:lang w:val="en-GB"/>
        </w:rPr>
        <w:lastRenderedPageBreak/>
        <w:t>share. At the same time, however, LIDL's cost leadership may not be conducive to its clear perception of the market and sensitivity to market changes in the long run, and over reducing advertising costs will inhibit the brand effect.</w:t>
      </w:r>
    </w:p>
    <w:p w14:paraId="75E280BC" w14:textId="48480792" w:rsidR="00D41EB3" w:rsidRPr="00A331E8" w:rsidRDefault="003E4707"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This report proposes recommendations to LIDL from two perspectives. First, in order for LIDL to maintain advantages of its cost leadership strategy, this report suggests that LIDL should </w:t>
      </w:r>
      <w:r w:rsidR="00D41EB3" w:rsidRPr="00A331E8">
        <w:rPr>
          <w:rFonts w:ascii="Times New Roman" w:hAnsi="Times New Roman" w:cs="Times New Roman"/>
          <w:sz w:val="24"/>
          <w:szCs w:val="24"/>
          <w:lang w:val="en-GB"/>
        </w:rPr>
        <w:t xml:space="preserve">expand its business scale in the market, which is to open more new stores. When </w:t>
      </w:r>
      <w:r w:rsidR="00A331E8" w:rsidRPr="00A331E8">
        <w:rPr>
          <w:rFonts w:ascii="Times New Roman" w:hAnsi="Times New Roman" w:cs="Times New Roman"/>
          <w:sz w:val="24"/>
          <w:szCs w:val="24"/>
          <w:lang w:val="en-GB"/>
        </w:rPr>
        <w:t>analysing</w:t>
      </w:r>
      <w:r w:rsidR="00D41EB3" w:rsidRPr="00A331E8">
        <w:rPr>
          <w:rFonts w:ascii="Times New Roman" w:hAnsi="Times New Roman" w:cs="Times New Roman"/>
          <w:sz w:val="24"/>
          <w:szCs w:val="24"/>
          <w:lang w:val="en-GB"/>
        </w:rPr>
        <w:t xml:space="preserve"> the strategic advantages of LIDL, it was mentioned that LIDL has an absolute advantage in the market share because of its cost-leading strategy. To maintain this advantage, LIDL needs to consider the market size. According to </w:t>
      </w:r>
      <w:r w:rsidR="00226B0A" w:rsidRPr="00A331E8">
        <w:rPr>
          <w:rFonts w:ascii="Times New Roman" w:hAnsi="Times New Roman" w:cs="Times New Roman"/>
          <w:sz w:val="24"/>
          <w:szCs w:val="24"/>
          <w:lang w:val="en-GB"/>
        </w:rPr>
        <w:t>Rajeev</w:t>
      </w:r>
      <w:r w:rsidR="00D41EB3" w:rsidRPr="00A331E8">
        <w:rPr>
          <w:rFonts w:ascii="Times New Roman" w:hAnsi="Times New Roman" w:cs="Times New Roman"/>
          <w:sz w:val="24"/>
          <w:szCs w:val="24"/>
          <w:lang w:val="en-GB"/>
        </w:rPr>
        <w:t>'s</w:t>
      </w:r>
      <w:r w:rsidR="00226B0A" w:rsidRPr="00A331E8">
        <w:rPr>
          <w:rFonts w:ascii="Times New Roman" w:hAnsi="Times New Roman" w:cs="Times New Roman"/>
          <w:sz w:val="24"/>
          <w:szCs w:val="24"/>
          <w:lang w:val="en-GB"/>
        </w:rPr>
        <w:t xml:space="preserve"> (2001)</w:t>
      </w:r>
      <w:r w:rsidR="00D41EB3" w:rsidRPr="00A331E8">
        <w:rPr>
          <w:rFonts w:ascii="Times New Roman" w:hAnsi="Times New Roman" w:cs="Times New Roman"/>
          <w:sz w:val="24"/>
          <w:szCs w:val="24"/>
          <w:lang w:val="en-GB"/>
        </w:rPr>
        <w:t xml:space="preserve"> research, cost drivers are the focus of cost leadership strategies, of which structural drivers are prerequisites, including the size of the enterprise, the scope of operations and the location of the building. </w:t>
      </w:r>
      <w:r w:rsidR="00D7328F" w:rsidRPr="00A331E8">
        <w:rPr>
          <w:rFonts w:ascii="Times New Roman" w:hAnsi="Times New Roman" w:cs="Times New Roman"/>
          <w:sz w:val="24"/>
          <w:szCs w:val="24"/>
          <w:lang w:val="en-GB"/>
        </w:rPr>
        <w:t xml:space="preserve">Based on LIDL's strategic perspective, expanding its scale can lay the foundation for the company's implementation of strategy and should be taken seriously. </w:t>
      </w:r>
    </w:p>
    <w:p w14:paraId="775B816B" w14:textId="6700ED54" w:rsidR="00570B65" w:rsidRDefault="003E4707"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In order to make up for the advantages of LIDL's cost leadership strategy, this report recommends that LIDL increase R&amp;D costs and actively promote technological innovation. This suggestion is also proposed from the perspective of long-term management. Realizing corporate profits ultimately reflects the value created for the customer, but its value depends on the core competitiveness of the company, which is technological innovation (</w:t>
      </w:r>
      <w:proofErr w:type="spellStart"/>
      <w:r w:rsidR="00801AB2" w:rsidRPr="00A331E8">
        <w:rPr>
          <w:rFonts w:ascii="Times New Roman" w:hAnsi="Times New Roman" w:cs="Times New Roman"/>
          <w:sz w:val="24"/>
          <w:szCs w:val="24"/>
          <w:lang w:val="en-GB"/>
        </w:rPr>
        <w:t>Leavy</w:t>
      </w:r>
      <w:proofErr w:type="spellEnd"/>
      <w:r w:rsidR="00801AB2" w:rsidRPr="00A331E8">
        <w:rPr>
          <w:rFonts w:ascii="Times New Roman" w:hAnsi="Times New Roman" w:cs="Times New Roman"/>
          <w:sz w:val="24"/>
          <w:szCs w:val="24"/>
          <w:lang w:val="en-GB"/>
        </w:rPr>
        <w:t>, 2018</w:t>
      </w:r>
      <w:r w:rsidRPr="00A331E8">
        <w:rPr>
          <w:rFonts w:ascii="Times New Roman" w:hAnsi="Times New Roman" w:cs="Times New Roman"/>
          <w:sz w:val="24"/>
          <w:szCs w:val="24"/>
          <w:lang w:val="en-GB"/>
        </w:rPr>
        <w:t>). The investment in technology innovation will temporarily increase the cost range and total cost of LIDL. However, regarding the long-term development of LIDL, the implementation of the cost leadership strategy also adapts to this development need.</w:t>
      </w:r>
    </w:p>
    <w:p w14:paraId="33E8AFAB" w14:textId="77777777" w:rsidR="00C631C0" w:rsidRDefault="00C631C0" w:rsidP="00570B65">
      <w:pPr>
        <w:spacing w:line="360" w:lineRule="auto"/>
        <w:rPr>
          <w:rFonts w:ascii="Times New Roman" w:hAnsi="Times New Roman" w:cs="Times New Roman"/>
          <w:sz w:val="24"/>
          <w:szCs w:val="24"/>
          <w:lang w:val="en-GB"/>
        </w:rPr>
      </w:pPr>
    </w:p>
    <w:p w14:paraId="00A7FC1B" w14:textId="77777777" w:rsidR="00C631C0" w:rsidRDefault="00C631C0" w:rsidP="00570B65">
      <w:pPr>
        <w:spacing w:line="360" w:lineRule="auto"/>
        <w:rPr>
          <w:rFonts w:ascii="Times New Roman" w:hAnsi="Times New Roman" w:cs="Times New Roman"/>
          <w:sz w:val="24"/>
          <w:szCs w:val="24"/>
          <w:lang w:val="en-GB"/>
        </w:rPr>
      </w:pPr>
    </w:p>
    <w:p w14:paraId="477F4823" w14:textId="77777777" w:rsidR="00C631C0" w:rsidRDefault="00C631C0" w:rsidP="00570B65">
      <w:pPr>
        <w:spacing w:line="360" w:lineRule="auto"/>
        <w:rPr>
          <w:rFonts w:ascii="Times New Roman" w:hAnsi="Times New Roman" w:cs="Times New Roman"/>
          <w:sz w:val="24"/>
          <w:szCs w:val="24"/>
          <w:lang w:val="en-GB"/>
        </w:rPr>
      </w:pPr>
    </w:p>
    <w:p w14:paraId="78FF469F" w14:textId="77777777" w:rsidR="00C631C0" w:rsidRPr="00A331E8" w:rsidRDefault="00C631C0" w:rsidP="00570B65">
      <w:pPr>
        <w:spacing w:line="360" w:lineRule="auto"/>
        <w:rPr>
          <w:rFonts w:ascii="Times New Roman" w:hAnsi="Times New Roman" w:cs="Times New Roman"/>
          <w:sz w:val="24"/>
          <w:szCs w:val="24"/>
          <w:lang w:val="en-GB"/>
        </w:rPr>
      </w:pPr>
    </w:p>
    <w:p w14:paraId="6C04CAB8" w14:textId="0CFA2F14" w:rsidR="002B4F1E" w:rsidRPr="00A331E8" w:rsidRDefault="002B4F1E" w:rsidP="00570B65">
      <w:pPr>
        <w:pStyle w:val="1"/>
        <w:spacing w:line="360" w:lineRule="auto"/>
        <w:rPr>
          <w:rFonts w:ascii="Times New Roman" w:hAnsi="Times New Roman" w:cs="Times New Roman"/>
          <w:sz w:val="24"/>
          <w:szCs w:val="24"/>
          <w:lang w:val="en-GB"/>
        </w:rPr>
      </w:pPr>
      <w:bookmarkStart w:id="11" w:name="_Toc24981560"/>
      <w:r w:rsidRPr="00A331E8">
        <w:rPr>
          <w:rFonts w:ascii="Times New Roman" w:hAnsi="Times New Roman" w:cs="Times New Roman"/>
          <w:sz w:val="24"/>
          <w:szCs w:val="24"/>
          <w:lang w:val="en-GB"/>
        </w:rPr>
        <w:lastRenderedPageBreak/>
        <w:t>References</w:t>
      </w:r>
      <w:bookmarkEnd w:id="11"/>
    </w:p>
    <w:p w14:paraId="42839B28" w14:textId="77777777" w:rsidR="00D5354F" w:rsidRPr="00A331E8" w:rsidRDefault="00D5354F" w:rsidP="00570B65">
      <w:pPr>
        <w:spacing w:line="360" w:lineRule="auto"/>
        <w:rPr>
          <w:rFonts w:ascii="Times New Roman" w:hAnsi="Times New Roman" w:cs="Times New Roman"/>
          <w:sz w:val="24"/>
          <w:szCs w:val="24"/>
          <w:lang w:val="en-GB"/>
        </w:rPr>
      </w:pPr>
      <w:bookmarkStart w:id="12" w:name="_Hlk24979120"/>
      <w:bookmarkStart w:id="13" w:name="_Hlk24978633"/>
      <w:proofErr w:type="spellStart"/>
      <w:r w:rsidRPr="00A331E8">
        <w:rPr>
          <w:rFonts w:ascii="Times New Roman" w:hAnsi="Times New Roman" w:cs="Times New Roman"/>
          <w:sz w:val="24"/>
          <w:szCs w:val="24"/>
          <w:lang w:val="en-GB"/>
        </w:rPr>
        <w:t>Adegoke</w:t>
      </w:r>
      <w:bookmarkEnd w:id="12"/>
      <w:proofErr w:type="spellEnd"/>
      <w:r w:rsidRPr="00A331E8">
        <w:rPr>
          <w:rFonts w:ascii="Times New Roman" w:hAnsi="Times New Roman" w:cs="Times New Roman"/>
          <w:sz w:val="24"/>
          <w:szCs w:val="24"/>
          <w:lang w:val="en-GB"/>
        </w:rPr>
        <w:t>, Y. (2013). STRATEGY. </w:t>
      </w:r>
      <w:r w:rsidRPr="00A331E8">
        <w:rPr>
          <w:rFonts w:ascii="Times New Roman" w:hAnsi="Times New Roman" w:cs="Times New Roman"/>
          <w:i/>
          <w:iCs/>
          <w:sz w:val="24"/>
          <w:szCs w:val="24"/>
          <w:lang w:val="en-GB"/>
        </w:rPr>
        <w:t>Billboard - The International Newsweekly of Music, Video and Home Entertainment,</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125</w:t>
      </w:r>
      <w:r w:rsidRPr="00A331E8">
        <w:rPr>
          <w:rFonts w:ascii="Times New Roman" w:hAnsi="Times New Roman" w:cs="Times New Roman"/>
          <w:sz w:val="24"/>
          <w:szCs w:val="24"/>
          <w:lang w:val="en-GB"/>
        </w:rPr>
        <w:t>(37), pp.14.</w:t>
      </w:r>
    </w:p>
    <w:p w14:paraId="4DE42F9D" w14:textId="77777777" w:rsidR="00D5354F" w:rsidRPr="00A331E8" w:rsidRDefault="00D5354F" w:rsidP="00570B65">
      <w:pPr>
        <w:spacing w:line="360" w:lineRule="auto"/>
        <w:rPr>
          <w:rFonts w:ascii="Times New Roman" w:hAnsi="Times New Roman" w:cs="Times New Roman"/>
          <w:sz w:val="24"/>
          <w:szCs w:val="24"/>
          <w:lang w:val="en-GB"/>
        </w:rPr>
      </w:pPr>
    </w:p>
    <w:p w14:paraId="46036AF5" w14:textId="77777777" w:rsidR="00D5354F" w:rsidRPr="00A331E8" w:rsidRDefault="00D5354F" w:rsidP="00570B65">
      <w:pPr>
        <w:spacing w:line="360" w:lineRule="auto"/>
        <w:rPr>
          <w:rFonts w:ascii="Times New Roman" w:hAnsi="Times New Roman" w:cs="Times New Roman"/>
          <w:sz w:val="24"/>
          <w:szCs w:val="24"/>
          <w:lang w:val="en-GB"/>
        </w:rPr>
      </w:pPr>
      <w:bookmarkStart w:id="14" w:name="_Hlk24979965"/>
      <w:r w:rsidRPr="00A331E8">
        <w:rPr>
          <w:rFonts w:ascii="Times New Roman" w:hAnsi="Times New Roman" w:cs="Times New Roman"/>
          <w:sz w:val="24"/>
          <w:szCs w:val="24"/>
          <w:lang w:val="en-GB"/>
        </w:rPr>
        <w:t>Akan</w:t>
      </w:r>
      <w:bookmarkEnd w:id="14"/>
      <w:r w:rsidRPr="00A331E8">
        <w:rPr>
          <w:rFonts w:ascii="Times New Roman" w:hAnsi="Times New Roman" w:cs="Times New Roman"/>
          <w:sz w:val="24"/>
          <w:szCs w:val="24"/>
          <w:lang w:val="en-GB"/>
        </w:rPr>
        <w:t xml:space="preserve">, O., Allen, R., Helms, M., &amp; </w:t>
      </w:r>
      <w:proofErr w:type="spellStart"/>
      <w:r w:rsidRPr="00A331E8">
        <w:rPr>
          <w:rFonts w:ascii="Times New Roman" w:hAnsi="Times New Roman" w:cs="Times New Roman"/>
          <w:sz w:val="24"/>
          <w:szCs w:val="24"/>
          <w:lang w:val="en-GB"/>
        </w:rPr>
        <w:t>Spralls</w:t>
      </w:r>
      <w:proofErr w:type="spellEnd"/>
      <w:r w:rsidRPr="00A331E8">
        <w:rPr>
          <w:rFonts w:ascii="Times New Roman" w:hAnsi="Times New Roman" w:cs="Times New Roman"/>
          <w:sz w:val="24"/>
          <w:szCs w:val="24"/>
          <w:lang w:val="en-GB"/>
        </w:rPr>
        <w:t>, S. (2006). Critical tactics for implementing Porter's generic strategies. </w:t>
      </w:r>
      <w:r w:rsidRPr="00A331E8">
        <w:rPr>
          <w:rFonts w:ascii="Times New Roman" w:hAnsi="Times New Roman" w:cs="Times New Roman"/>
          <w:i/>
          <w:iCs/>
          <w:sz w:val="24"/>
          <w:szCs w:val="24"/>
          <w:lang w:val="en-GB"/>
        </w:rPr>
        <w:t>Journal of Business Strategy,</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27</w:t>
      </w:r>
      <w:r w:rsidRPr="00A331E8">
        <w:rPr>
          <w:rFonts w:ascii="Times New Roman" w:hAnsi="Times New Roman" w:cs="Times New Roman"/>
          <w:sz w:val="24"/>
          <w:szCs w:val="24"/>
          <w:lang w:val="en-GB"/>
        </w:rPr>
        <w:t>(1), pp.43-53.</w:t>
      </w:r>
    </w:p>
    <w:p w14:paraId="0C2B1971" w14:textId="77777777" w:rsidR="00D5354F" w:rsidRPr="00A331E8" w:rsidRDefault="00D5354F" w:rsidP="00570B65">
      <w:pPr>
        <w:spacing w:line="360" w:lineRule="auto"/>
        <w:rPr>
          <w:rFonts w:ascii="Times New Roman" w:hAnsi="Times New Roman" w:cs="Times New Roman"/>
          <w:sz w:val="24"/>
          <w:szCs w:val="24"/>
          <w:lang w:val="en-GB"/>
        </w:rPr>
      </w:pPr>
    </w:p>
    <w:p w14:paraId="6C7BAEC2" w14:textId="77777777" w:rsidR="00D5354F" w:rsidRPr="00A331E8" w:rsidRDefault="00D5354F" w:rsidP="00570B65">
      <w:pPr>
        <w:spacing w:line="360" w:lineRule="auto"/>
        <w:rPr>
          <w:rFonts w:ascii="Times New Roman" w:hAnsi="Times New Roman" w:cs="Times New Roman"/>
          <w:sz w:val="24"/>
          <w:szCs w:val="24"/>
          <w:lang w:val="en-GB"/>
        </w:rPr>
      </w:pPr>
      <w:bookmarkStart w:id="15" w:name="_Hlk24979542"/>
      <w:r w:rsidRPr="00A331E8">
        <w:rPr>
          <w:rFonts w:ascii="Times New Roman" w:hAnsi="Times New Roman" w:cs="Times New Roman"/>
          <w:sz w:val="24"/>
          <w:szCs w:val="24"/>
          <w:lang w:val="en-GB"/>
        </w:rPr>
        <w:t>Claver-Cortés</w:t>
      </w:r>
      <w:bookmarkEnd w:id="15"/>
      <w:r w:rsidRPr="00A331E8">
        <w:rPr>
          <w:rFonts w:ascii="Times New Roman" w:hAnsi="Times New Roman" w:cs="Times New Roman"/>
          <w:sz w:val="24"/>
          <w:szCs w:val="24"/>
          <w:lang w:val="en-GB"/>
        </w:rPr>
        <w:t xml:space="preserve">, E., </w:t>
      </w:r>
      <w:proofErr w:type="spellStart"/>
      <w:r w:rsidRPr="00A331E8">
        <w:rPr>
          <w:rFonts w:ascii="Times New Roman" w:hAnsi="Times New Roman" w:cs="Times New Roman"/>
          <w:sz w:val="24"/>
          <w:szCs w:val="24"/>
          <w:lang w:val="en-GB"/>
        </w:rPr>
        <w:t>Pertusa</w:t>
      </w:r>
      <w:proofErr w:type="spellEnd"/>
      <w:r w:rsidRPr="00A331E8">
        <w:rPr>
          <w:rFonts w:ascii="Times New Roman" w:hAnsi="Times New Roman" w:cs="Times New Roman"/>
          <w:sz w:val="24"/>
          <w:szCs w:val="24"/>
          <w:lang w:val="en-GB"/>
        </w:rPr>
        <w:t>-Ortega, E., &amp; Molina-</w:t>
      </w:r>
      <w:proofErr w:type="spellStart"/>
      <w:r w:rsidRPr="00A331E8">
        <w:rPr>
          <w:rFonts w:ascii="Times New Roman" w:hAnsi="Times New Roman" w:cs="Times New Roman"/>
          <w:sz w:val="24"/>
          <w:szCs w:val="24"/>
          <w:lang w:val="en-GB"/>
        </w:rPr>
        <w:t>Azorín</w:t>
      </w:r>
      <w:proofErr w:type="spellEnd"/>
      <w:r w:rsidRPr="00A331E8">
        <w:rPr>
          <w:rFonts w:ascii="Times New Roman" w:hAnsi="Times New Roman" w:cs="Times New Roman"/>
          <w:sz w:val="24"/>
          <w:szCs w:val="24"/>
          <w:lang w:val="en-GB"/>
        </w:rPr>
        <w:t>, J. (2012). Characteristics of organizational structure relating to hybrid competitive strategy: Implications for performance. </w:t>
      </w:r>
      <w:r w:rsidRPr="00A331E8">
        <w:rPr>
          <w:rFonts w:ascii="Times New Roman" w:hAnsi="Times New Roman" w:cs="Times New Roman"/>
          <w:i/>
          <w:iCs/>
          <w:sz w:val="24"/>
          <w:szCs w:val="24"/>
          <w:lang w:val="en-GB"/>
        </w:rPr>
        <w:t>Journal of Business Research,</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65</w:t>
      </w:r>
      <w:r w:rsidRPr="00A331E8">
        <w:rPr>
          <w:rFonts w:ascii="Times New Roman" w:hAnsi="Times New Roman" w:cs="Times New Roman"/>
          <w:sz w:val="24"/>
          <w:szCs w:val="24"/>
          <w:lang w:val="en-GB"/>
        </w:rPr>
        <w:t>(7), pp.993-1002.</w:t>
      </w:r>
    </w:p>
    <w:p w14:paraId="5FEC36D8" w14:textId="77777777" w:rsidR="00D5354F" w:rsidRPr="00A331E8" w:rsidRDefault="00D5354F" w:rsidP="00570B65">
      <w:pPr>
        <w:spacing w:line="360" w:lineRule="auto"/>
        <w:rPr>
          <w:rFonts w:ascii="Times New Roman" w:hAnsi="Times New Roman" w:cs="Times New Roman"/>
          <w:sz w:val="24"/>
          <w:szCs w:val="24"/>
          <w:lang w:val="en-GB"/>
        </w:rPr>
      </w:pPr>
    </w:p>
    <w:p w14:paraId="0400EBBE" w14:textId="77777777" w:rsidR="00D5354F" w:rsidRPr="00A331E8" w:rsidRDefault="00D5354F" w:rsidP="00570B65">
      <w:pPr>
        <w:spacing w:line="360" w:lineRule="auto"/>
        <w:rPr>
          <w:rFonts w:ascii="Times New Roman" w:hAnsi="Times New Roman" w:cs="Times New Roman"/>
          <w:sz w:val="24"/>
          <w:szCs w:val="24"/>
          <w:lang w:val="en-GB"/>
        </w:rPr>
      </w:pPr>
      <w:bookmarkStart w:id="16" w:name="_Hlk24979730"/>
      <w:r w:rsidRPr="00A331E8">
        <w:rPr>
          <w:rFonts w:ascii="Times New Roman" w:hAnsi="Times New Roman" w:cs="Times New Roman"/>
          <w:sz w:val="24"/>
          <w:szCs w:val="24"/>
          <w:lang w:val="en-GB"/>
        </w:rPr>
        <w:t>González-Benito</w:t>
      </w:r>
      <w:bookmarkEnd w:id="16"/>
      <w:r w:rsidRPr="00A331E8">
        <w:rPr>
          <w:rFonts w:ascii="Times New Roman" w:hAnsi="Times New Roman" w:cs="Times New Roman"/>
          <w:sz w:val="24"/>
          <w:szCs w:val="24"/>
          <w:lang w:val="en-GB"/>
        </w:rPr>
        <w:t>, J., &amp; Suárez-González, I. (2010). A Study of the Role Played by Manufacturing Strategic Objectives and Capabilities in Understanding the Relationship between Porter's Generic Strategies and Business Performance. </w:t>
      </w:r>
      <w:r w:rsidRPr="00A331E8">
        <w:rPr>
          <w:rFonts w:ascii="Times New Roman" w:hAnsi="Times New Roman" w:cs="Times New Roman"/>
          <w:i/>
          <w:iCs/>
          <w:sz w:val="24"/>
          <w:szCs w:val="24"/>
          <w:lang w:val="en-GB"/>
        </w:rPr>
        <w:t>British Journal of Management,</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21</w:t>
      </w:r>
      <w:r w:rsidRPr="00A331E8">
        <w:rPr>
          <w:rFonts w:ascii="Times New Roman" w:hAnsi="Times New Roman" w:cs="Times New Roman"/>
          <w:sz w:val="24"/>
          <w:szCs w:val="24"/>
          <w:lang w:val="en-GB"/>
        </w:rPr>
        <w:t>(4), pp.1027-1043.</w:t>
      </w:r>
    </w:p>
    <w:p w14:paraId="32608163" w14:textId="77777777" w:rsidR="00D5354F" w:rsidRPr="00A331E8" w:rsidRDefault="00D5354F" w:rsidP="00570B65">
      <w:pPr>
        <w:spacing w:line="360" w:lineRule="auto"/>
        <w:rPr>
          <w:rFonts w:ascii="Times New Roman" w:hAnsi="Times New Roman" w:cs="Times New Roman"/>
          <w:sz w:val="24"/>
          <w:szCs w:val="24"/>
          <w:lang w:val="en-GB"/>
        </w:rPr>
      </w:pPr>
    </w:p>
    <w:p w14:paraId="3B5070A2" w14:textId="77777777" w:rsidR="00D5354F" w:rsidRPr="00A331E8" w:rsidRDefault="00D5354F" w:rsidP="00570B65">
      <w:pPr>
        <w:spacing w:line="360" w:lineRule="auto"/>
        <w:rPr>
          <w:rFonts w:ascii="Times New Roman" w:hAnsi="Times New Roman" w:cs="Times New Roman"/>
          <w:sz w:val="24"/>
          <w:szCs w:val="24"/>
          <w:lang w:val="en-GB"/>
        </w:rPr>
      </w:pPr>
      <w:bookmarkStart w:id="17" w:name="_Hlk24980477"/>
      <w:proofErr w:type="spellStart"/>
      <w:r w:rsidRPr="00A331E8">
        <w:rPr>
          <w:rFonts w:ascii="Times New Roman" w:hAnsi="Times New Roman" w:cs="Times New Roman"/>
          <w:sz w:val="24"/>
          <w:szCs w:val="24"/>
          <w:lang w:val="en-GB"/>
        </w:rPr>
        <w:t>Hilman</w:t>
      </w:r>
      <w:proofErr w:type="spellEnd"/>
      <w:r w:rsidRPr="00A331E8">
        <w:rPr>
          <w:rFonts w:ascii="Times New Roman" w:hAnsi="Times New Roman" w:cs="Times New Roman"/>
          <w:sz w:val="24"/>
          <w:szCs w:val="24"/>
          <w:lang w:val="en-GB"/>
        </w:rPr>
        <w:t xml:space="preserve">, H., &amp; </w:t>
      </w:r>
      <w:proofErr w:type="spellStart"/>
      <w:r w:rsidRPr="00A331E8">
        <w:rPr>
          <w:rFonts w:ascii="Times New Roman" w:hAnsi="Times New Roman" w:cs="Times New Roman"/>
          <w:sz w:val="24"/>
          <w:szCs w:val="24"/>
          <w:lang w:val="en-GB"/>
        </w:rPr>
        <w:t>Kaliappen</w:t>
      </w:r>
      <w:bookmarkEnd w:id="17"/>
      <w:proofErr w:type="spellEnd"/>
      <w:r w:rsidRPr="00A331E8">
        <w:rPr>
          <w:rFonts w:ascii="Times New Roman" w:hAnsi="Times New Roman" w:cs="Times New Roman"/>
          <w:sz w:val="24"/>
          <w:szCs w:val="24"/>
          <w:lang w:val="en-GB"/>
        </w:rPr>
        <w:t>, N. (2014). Do Cost Leadership Strategy and Process Innovation Influence the Performance of Malaysia Hotel Industry? </w:t>
      </w:r>
      <w:r w:rsidRPr="00A331E8">
        <w:rPr>
          <w:rFonts w:ascii="Times New Roman" w:hAnsi="Times New Roman" w:cs="Times New Roman"/>
          <w:i/>
          <w:iCs/>
          <w:sz w:val="24"/>
          <w:szCs w:val="24"/>
          <w:lang w:val="en-GB"/>
        </w:rPr>
        <w:t>Asian Social Science,</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10</w:t>
      </w:r>
      <w:r w:rsidRPr="00A331E8">
        <w:rPr>
          <w:rFonts w:ascii="Times New Roman" w:hAnsi="Times New Roman" w:cs="Times New Roman"/>
          <w:sz w:val="24"/>
          <w:szCs w:val="24"/>
          <w:lang w:val="en-GB"/>
        </w:rPr>
        <w:t>(10), pp.134-141.</w:t>
      </w:r>
    </w:p>
    <w:p w14:paraId="17FDBD23" w14:textId="77777777" w:rsidR="00D5354F" w:rsidRPr="00A331E8" w:rsidRDefault="00D5354F" w:rsidP="00570B65">
      <w:pPr>
        <w:spacing w:line="360" w:lineRule="auto"/>
        <w:rPr>
          <w:rFonts w:ascii="Times New Roman" w:hAnsi="Times New Roman" w:cs="Times New Roman"/>
          <w:sz w:val="24"/>
          <w:szCs w:val="24"/>
          <w:lang w:val="en-GB"/>
        </w:rPr>
      </w:pPr>
    </w:p>
    <w:p w14:paraId="7C4DA9B9" w14:textId="77777777" w:rsidR="00D5354F" w:rsidRPr="00A331E8" w:rsidRDefault="00D5354F" w:rsidP="00570B65">
      <w:pPr>
        <w:spacing w:line="360" w:lineRule="auto"/>
        <w:rPr>
          <w:rFonts w:ascii="Times New Roman" w:hAnsi="Times New Roman" w:cs="Times New Roman"/>
          <w:sz w:val="24"/>
          <w:szCs w:val="24"/>
          <w:lang w:val="en-GB"/>
        </w:rPr>
      </w:pPr>
      <w:proofErr w:type="spellStart"/>
      <w:r w:rsidRPr="00A331E8">
        <w:rPr>
          <w:rFonts w:ascii="Times New Roman" w:hAnsi="Times New Roman" w:cs="Times New Roman"/>
          <w:sz w:val="24"/>
          <w:szCs w:val="24"/>
          <w:lang w:val="en-GB"/>
        </w:rPr>
        <w:t>Kamukama</w:t>
      </w:r>
      <w:bookmarkEnd w:id="13"/>
      <w:proofErr w:type="spellEnd"/>
      <w:r w:rsidRPr="00A331E8">
        <w:rPr>
          <w:rFonts w:ascii="Times New Roman" w:hAnsi="Times New Roman" w:cs="Times New Roman"/>
          <w:sz w:val="24"/>
          <w:szCs w:val="24"/>
          <w:lang w:val="en-GB"/>
        </w:rPr>
        <w:t xml:space="preserve">, N., </w:t>
      </w:r>
      <w:proofErr w:type="spellStart"/>
      <w:r w:rsidRPr="00A331E8">
        <w:rPr>
          <w:rFonts w:ascii="Times New Roman" w:hAnsi="Times New Roman" w:cs="Times New Roman"/>
          <w:sz w:val="24"/>
          <w:szCs w:val="24"/>
          <w:lang w:val="en-GB"/>
        </w:rPr>
        <w:t>Kyomuhangi</w:t>
      </w:r>
      <w:proofErr w:type="spellEnd"/>
      <w:r w:rsidRPr="00A331E8">
        <w:rPr>
          <w:rFonts w:ascii="Times New Roman" w:hAnsi="Times New Roman" w:cs="Times New Roman"/>
          <w:sz w:val="24"/>
          <w:szCs w:val="24"/>
          <w:lang w:val="en-GB"/>
        </w:rPr>
        <w:t xml:space="preserve">, D., </w:t>
      </w:r>
      <w:proofErr w:type="spellStart"/>
      <w:r w:rsidRPr="00A331E8">
        <w:rPr>
          <w:rFonts w:ascii="Times New Roman" w:hAnsi="Times New Roman" w:cs="Times New Roman"/>
          <w:sz w:val="24"/>
          <w:szCs w:val="24"/>
          <w:lang w:val="en-GB"/>
        </w:rPr>
        <w:t>Akisimire</w:t>
      </w:r>
      <w:proofErr w:type="spellEnd"/>
      <w:r w:rsidRPr="00A331E8">
        <w:rPr>
          <w:rFonts w:ascii="Times New Roman" w:hAnsi="Times New Roman" w:cs="Times New Roman"/>
          <w:sz w:val="24"/>
          <w:szCs w:val="24"/>
          <w:lang w:val="en-GB"/>
        </w:rPr>
        <w:t xml:space="preserve">, R., &amp; </w:t>
      </w:r>
      <w:proofErr w:type="spellStart"/>
      <w:r w:rsidRPr="00A331E8">
        <w:rPr>
          <w:rFonts w:ascii="Times New Roman" w:hAnsi="Times New Roman" w:cs="Times New Roman"/>
          <w:sz w:val="24"/>
          <w:szCs w:val="24"/>
          <w:lang w:val="en-GB"/>
        </w:rPr>
        <w:t>Orobia</w:t>
      </w:r>
      <w:proofErr w:type="spellEnd"/>
      <w:r w:rsidRPr="00A331E8">
        <w:rPr>
          <w:rFonts w:ascii="Times New Roman" w:hAnsi="Times New Roman" w:cs="Times New Roman"/>
          <w:sz w:val="24"/>
          <w:szCs w:val="24"/>
          <w:lang w:val="en-GB"/>
        </w:rPr>
        <w:t>, L. (2017). Competitive advantage. </w:t>
      </w:r>
      <w:r w:rsidRPr="00A331E8">
        <w:rPr>
          <w:rFonts w:ascii="Times New Roman" w:hAnsi="Times New Roman" w:cs="Times New Roman"/>
          <w:i/>
          <w:iCs/>
          <w:sz w:val="24"/>
          <w:szCs w:val="24"/>
          <w:lang w:val="en-GB"/>
        </w:rPr>
        <w:t>African Journal of Economic and Management Studies,</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8</w:t>
      </w:r>
      <w:r w:rsidRPr="00A331E8">
        <w:rPr>
          <w:rFonts w:ascii="Times New Roman" w:hAnsi="Times New Roman" w:cs="Times New Roman"/>
          <w:sz w:val="24"/>
          <w:szCs w:val="24"/>
          <w:lang w:val="en-GB"/>
        </w:rPr>
        <w:t>(2), pp.221-234.</w:t>
      </w:r>
    </w:p>
    <w:p w14:paraId="4A751F62" w14:textId="77777777" w:rsidR="00D5354F" w:rsidRPr="00A331E8" w:rsidRDefault="00D5354F" w:rsidP="00570B65">
      <w:pPr>
        <w:spacing w:line="360" w:lineRule="auto"/>
        <w:rPr>
          <w:rFonts w:ascii="Times New Roman" w:hAnsi="Times New Roman" w:cs="Times New Roman"/>
          <w:sz w:val="24"/>
          <w:szCs w:val="24"/>
          <w:lang w:val="en-GB"/>
        </w:rPr>
      </w:pPr>
    </w:p>
    <w:p w14:paraId="0A41D224" w14:textId="77777777" w:rsidR="00D5354F" w:rsidRPr="00A331E8" w:rsidRDefault="00D5354F" w:rsidP="00570B65">
      <w:pPr>
        <w:spacing w:line="360" w:lineRule="auto"/>
        <w:rPr>
          <w:rFonts w:ascii="Times New Roman" w:hAnsi="Times New Roman" w:cs="Times New Roman"/>
          <w:sz w:val="24"/>
          <w:szCs w:val="24"/>
          <w:lang w:val="en-GB"/>
        </w:rPr>
      </w:pPr>
      <w:bookmarkStart w:id="18" w:name="_Hlk24980701"/>
      <w:proofErr w:type="spellStart"/>
      <w:r w:rsidRPr="00A331E8">
        <w:rPr>
          <w:rFonts w:ascii="Times New Roman" w:hAnsi="Times New Roman" w:cs="Times New Roman"/>
          <w:sz w:val="24"/>
          <w:szCs w:val="24"/>
          <w:lang w:val="en-GB"/>
        </w:rPr>
        <w:t>Leavy</w:t>
      </w:r>
      <w:bookmarkEnd w:id="18"/>
      <w:proofErr w:type="spellEnd"/>
      <w:r w:rsidRPr="00A331E8">
        <w:rPr>
          <w:rFonts w:ascii="Times New Roman" w:hAnsi="Times New Roman" w:cs="Times New Roman"/>
          <w:sz w:val="24"/>
          <w:szCs w:val="24"/>
          <w:lang w:val="en-GB"/>
        </w:rPr>
        <w:t>, B. (2018). Cost innovation – a value-creation strategy to transform over-priced industries. </w:t>
      </w:r>
      <w:r w:rsidRPr="00A331E8">
        <w:rPr>
          <w:rFonts w:ascii="Times New Roman" w:hAnsi="Times New Roman" w:cs="Times New Roman"/>
          <w:i/>
          <w:iCs/>
          <w:sz w:val="24"/>
          <w:szCs w:val="24"/>
          <w:lang w:val="en-GB"/>
        </w:rPr>
        <w:t>Strategy &amp; Leadership,</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46</w:t>
      </w:r>
      <w:r w:rsidRPr="00A331E8">
        <w:rPr>
          <w:rFonts w:ascii="Times New Roman" w:hAnsi="Times New Roman" w:cs="Times New Roman"/>
          <w:sz w:val="24"/>
          <w:szCs w:val="24"/>
          <w:lang w:val="en-GB"/>
        </w:rPr>
        <w:t>(6), pp.3-13.</w:t>
      </w:r>
    </w:p>
    <w:p w14:paraId="1A2752E6" w14:textId="77777777" w:rsidR="00D5354F" w:rsidRPr="00A331E8" w:rsidRDefault="00D5354F" w:rsidP="00570B65">
      <w:pPr>
        <w:spacing w:line="360" w:lineRule="auto"/>
        <w:rPr>
          <w:rFonts w:ascii="Times New Roman" w:hAnsi="Times New Roman" w:cs="Times New Roman"/>
          <w:sz w:val="24"/>
          <w:szCs w:val="24"/>
          <w:lang w:val="en-GB"/>
        </w:rPr>
      </w:pPr>
    </w:p>
    <w:p w14:paraId="71A3EE49" w14:textId="77777777" w:rsidR="00D5354F" w:rsidRPr="00A331E8" w:rsidRDefault="00D5354F"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LIDL. (2019). A Lidl Bit of History. Available at:</w:t>
      </w:r>
    </w:p>
    <w:p w14:paraId="38F95138" w14:textId="77777777" w:rsidR="00D5354F" w:rsidRPr="00A331E8" w:rsidRDefault="00FA162D" w:rsidP="00570B65">
      <w:pPr>
        <w:spacing w:line="360" w:lineRule="auto"/>
        <w:rPr>
          <w:rFonts w:ascii="Times New Roman" w:hAnsi="Times New Roman" w:cs="Times New Roman"/>
          <w:sz w:val="24"/>
          <w:szCs w:val="24"/>
          <w:lang w:val="en-GB"/>
        </w:rPr>
      </w:pPr>
      <w:hyperlink r:id="rId11" w:history="1">
        <w:r w:rsidR="00D5354F" w:rsidRPr="00A331E8">
          <w:rPr>
            <w:rStyle w:val="a4"/>
            <w:rFonts w:ascii="Times New Roman" w:hAnsi="Times New Roman" w:cs="Times New Roman"/>
            <w:sz w:val="24"/>
            <w:szCs w:val="24"/>
            <w:lang w:val="en-GB"/>
          </w:rPr>
          <w:t>https://careers.lidl.com/en/our-history-1305.htm</w:t>
        </w:r>
      </w:hyperlink>
      <w:r w:rsidR="00D5354F" w:rsidRPr="00A331E8">
        <w:rPr>
          <w:rFonts w:ascii="Times New Roman" w:hAnsi="Times New Roman" w:cs="Times New Roman"/>
          <w:sz w:val="24"/>
          <w:szCs w:val="24"/>
          <w:lang w:val="en-GB"/>
        </w:rPr>
        <w:t xml:space="preserve">. </w:t>
      </w:r>
    </w:p>
    <w:p w14:paraId="4FAD9DFF" w14:textId="77777777" w:rsidR="00D5354F" w:rsidRPr="00A331E8" w:rsidRDefault="00D5354F" w:rsidP="00570B65">
      <w:pPr>
        <w:spacing w:line="360" w:lineRule="auto"/>
        <w:rPr>
          <w:rFonts w:ascii="Times New Roman" w:hAnsi="Times New Roman" w:cs="Times New Roman"/>
          <w:sz w:val="24"/>
          <w:szCs w:val="24"/>
          <w:lang w:val="en-GB"/>
        </w:rPr>
      </w:pPr>
    </w:p>
    <w:p w14:paraId="52931282" w14:textId="77777777" w:rsidR="00D5354F" w:rsidRPr="00A331E8" w:rsidRDefault="00D5354F" w:rsidP="00570B65">
      <w:pPr>
        <w:spacing w:line="360" w:lineRule="auto"/>
        <w:rPr>
          <w:rFonts w:ascii="Times New Roman" w:hAnsi="Times New Roman" w:cs="Times New Roman"/>
          <w:sz w:val="24"/>
          <w:szCs w:val="24"/>
          <w:lang w:val="en-GB"/>
        </w:rPr>
      </w:pPr>
      <w:bookmarkStart w:id="19" w:name="_Hlk24979635"/>
      <w:r w:rsidRPr="00A331E8">
        <w:rPr>
          <w:rFonts w:ascii="Times New Roman" w:hAnsi="Times New Roman" w:cs="Times New Roman"/>
          <w:sz w:val="24"/>
          <w:szCs w:val="24"/>
          <w:lang w:val="en-GB"/>
        </w:rPr>
        <w:lastRenderedPageBreak/>
        <w:t xml:space="preserve">Linton, G., &amp; </w:t>
      </w:r>
      <w:proofErr w:type="spellStart"/>
      <w:r w:rsidRPr="00A331E8">
        <w:rPr>
          <w:rFonts w:ascii="Times New Roman" w:hAnsi="Times New Roman" w:cs="Times New Roman"/>
          <w:sz w:val="24"/>
          <w:szCs w:val="24"/>
          <w:lang w:val="en-GB"/>
        </w:rPr>
        <w:t>Kask</w:t>
      </w:r>
      <w:bookmarkEnd w:id="19"/>
      <w:proofErr w:type="spellEnd"/>
      <w:r w:rsidRPr="00A331E8">
        <w:rPr>
          <w:rFonts w:ascii="Times New Roman" w:hAnsi="Times New Roman" w:cs="Times New Roman"/>
          <w:sz w:val="24"/>
          <w:szCs w:val="24"/>
          <w:lang w:val="en-GB"/>
        </w:rPr>
        <w:t>, J. (2017). Configurations of entrepreneurial orientation and competitive strategy for high performance. </w:t>
      </w:r>
      <w:r w:rsidRPr="00A331E8">
        <w:rPr>
          <w:rFonts w:ascii="Times New Roman" w:hAnsi="Times New Roman" w:cs="Times New Roman"/>
          <w:i/>
          <w:iCs/>
          <w:sz w:val="24"/>
          <w:szCs w:val="24"/>
          <w:lang w:val="en-GB"/>
        </w:rPr>
        <w:t>Journal of Business Research,</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70</w:t>
      </w:r>
      <w:r w:rsidRPr="00A331E8">
        <w:rPr>
          <w:rFonts w:ascii="Times New Roman" w:hAnsi="Times New Roman" w:cs="Times New Roman"/>
          <w:sz w:val="24"/>
          <w:szCs w:val="24"/>
          <w:lang w:val="en-GB"/>
        </w:rPr>
        <w:t>, pp.168-176.</w:t>
      </w:r>
    </w:p>
    <w:p w14:paraId="6F39DB04" w14:textId="1BE550A8" w:rsidR="00D5354F" w:rsidRPr="00A331E8" w:rsidRDefault="00D5354F" w:rsidP="00570B65">
      <w:pPr>
        <w:spacing w:line="360" w:lineRule="auto"/>
        <w:rPr>
          <w:rFonts w:ascii="Times New Roman" w:hAnsi="Times New Roman" w:cs="Times New Roman"/>
          <w:sz w:val="24"/>
          <w:szCs w:val="24"/>
          <w:lang w:val="en-GB"/>
        </w:rPr>
      </w:pPr>
    </w:p>
    <w:p w14:paraId="4753F53A" w14:textId="3A830B42" w:rsidR="00FB449A" w:rsidRPr="00A331E8" w:rsidRDefault="00FB449A"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Main, S., Irwin, S., Sanders, D., &amp; Smith, A. (2018). </w:t>
      </w:r>
      <w:proofErr w:type="spellStart"/>
      <w:r w:rsidRPr="00A331E8">
        <w:rPr>
          <w:rFonts w:ascii="Times New Roman" w:hAnsi="Times New Roman" w:cs="Times New Roman"/>
          <w:sz w:val="24"/>
          <w:szCs w:val="24"/>
          <w:lang w:val="en-GB"/>
        </w:rPr>
        <w:t>Financialization</w:t>
      </w:r>
      <w:proofErr w:type="spellEnd"/>
      <w:r w:rsidRPr="00A331E8">
        <w:rPr>
          <w:rFonts w:ascii="Times New Roman" w:hAnsi="Times New Roman" w:cs="Times New Roman"/>
          <w:sz w:val="24"/>
          <w:szCs w:val="24"/>
          <w:lang w:val="en-GB"/>
        </w:rPr>
        <w:t xml:space="preserve"> and the returns to commodity investments. </w:t>
      </w:r>
      <w:r w:rsidRPr="00A331E8">
        <w:rPr>
          <w:rFonts w:ascii="Times New Roman" w:hAnsi="Times New Roman" w:cs="Times New Roman"/>
          <w:i/>
          <w:iCs/>
          <w:sz w:val="24"/>
          <w:szCs w:val="24"/>
          <w:lang w:val="en-GB"/>
        </w:rPr>
        <w:t>Journal of Commodity Markets,</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10</w:t>
      </w:r>
      <w:r w:rsidRPr="00A331E8">
        <w:rPr>
          <w:rFonts w:ascii="Times New Roman" w:hAnsi="Times New Roman" w:cs="Times New Roman"/>
          <w:sz w:val="24"/>
          <w:szCs w:val="24"/>
          <w:lang w:val="en-GB"/>
        </w:rPr>
        <w:t>, pp.22-28.</w:t>
      </w:r>
    </w:p>
    <w:p w14:paraId="6D9E6C0E" w14:textId="77777777" w:rsidR="00FB449A" w:rsidRPr="00A331E8" w:rsidRDefault="00FB449A" w:rsidP="00570B65">
      <w:pPr>
        <w:spacing w:line="360" w:lineRule="auto"/>
        <w:rPr>
          <w:rFonts w:ascii="Times New Roman" w:hAnsi="Times New Roman" w:cs="Times New Roman"/>
          <w:sz w:val="24"/>
          <w:szCs w:val="24"/>
          <w:lang w:val="en-GB"/>
        </w:rPr>
      </w:pPr>
    </w:p>
    <w:p w14:paraId="199427D5" w14:textId="77777777" w:rsidR="00D5354F" w:rsidRPr="00A331E8" w:rsidRDefault="00D5354F"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 xml:space="preserve">Marketing91. (2019). Marketing Strategy of LIDL – </w:t>
      </w:r>
      <w:proofErr w:type="spellStart"/>
      <w:r w:rsidRPr="00A331E8">
        <w:rPr>
          <w:rFonts w:ascii="Times New Roman" w:hAnsi="Times New Roman" w:cs="Times New Roman"/>
          <w:sz w:val="24"/>
          <w:szCs w:val="24"/>
          <w:lang w:val="en-GB"/>
        </w:rPr>
        <w:t>LIDL</w:t>
      </w:r>
      <w:proofErr w:type="spellEnd"/>
      <w:r w:rsidRPr="00A331E8">
        <w:rPr>
          <w:rFonts w:ascii="Times New Roman" w:hAnsi="Times New Roman" w:cs="Times New Roman"/>
          <w:sz w:val="24"/>
          <w:szCs w:val="24"/>
          <w:lang w:val="en-GB"/>
        </w:rPr>
        <w:t xml:space="preserve"> Marketing Strategy. Available at:</w:t>
      </w:r>
    </w:p>
    <w:p w14:paraId="63C8E820" w14:textId="77777777" w:rsidR="00D5354F" w:rsidRPr="00A331E8" w:rsidRDefault="00FA162D" w:rsidP="00570B65">
      <w:pPr>
        <w:spacing w:line="360" w:lineRule="auto"/>
        <w:rPr>
          <w:rFonts w:ascii="Times New Roman" w:hAnsi="Times New Roman" w:cs="Times New Roman"/>
          <w:sz w:val="24"/>
          <w:szCs w:val="24"/>
          <w:lang w:val="en-GB"/>
        </w:rPr>
      </w:pPr>
      <w:hyperlink r:id="rId12" w:history="1">
        <w:r w:rsidR="00D5354F" w:rsidRPr="00A331E8">
          <w:rPr>
            <w:rStyle w:val="a4"/>
            <w:rFonts w:ascii="Times New Roman" w:hAnsi="Times New Roman" w:cs="Times New Roman"/>
            <w:sz w:val="24"/>
            <w:szCs w:val="24"/>
            <w:lang w:val="en-GB"/>
          </w:rPr>
          <w:t>https://www.marketing91.com/marketing-strategy-of-lidl/</w:t>
        </w:r>
      </w:hyperlink>
      <w:r w:rsidR="00D5354F" w:rsidRPr="00A331E8">
        <w:rPr>
          <w:rFonts w:ascii="Times New Roman" w:hAnsi="Times New Roman" w:cs="Times New Roman"/>
          <w:sz w:val="24"/>
          <w:szCs w:val="24"/>
          <w:lang w:val="en-GB"/>
        </w:rPr>
        <w:t xml:space="preserve">. </w:t>
      </w:r>
    </w:p>
    <w:p w14:paraId="2D7DF3FC" w14:textId="77777777" w:rsidR="00D5354F" w:rsidRPr="00A331E8" w:rsidRDefault="00D5354F" w:rsidP="00570B65">
      <w:pPr>
        <w:spacing w:line="360" w:lineRule="auto"/>
        <w:rPr>
          <w:rFonts w:ascii="Times New Roman" w:hAnsi="Times New Roman" w:cs="Times New Roman"/>
          <w:sz w:val="24"/>
          <w:szCs w:val="24"/>
          <w:lang w:val="en-GB"/>
        </w:rPr>
      </w:pPr>
    </w:p>
    <w:p w14:paraId="5405D4A6" w14:textId="77777777" w:rsidR="00D5354F" w:rsidRPr="00A331E8" w:rsidRDefault="00D5354F" w:rsidP="00570B65">
      <w:pPr>
        <w:spacing w:line="360" w:lineRule="auto"/>
        <w:rPr>
          <w:rFonts w:ascii="Times New Roman" w:hAnsi="Times New Roman" w:cs="Times New Roman"/>
          <w:sz w:val="24"/>
          <w:szCs w:val="24"/>
          <w:lang w:val="en-GB"/>
        </w:rPr>
      </w:pPr>
      <w:proofErr w:type="spellStart"/>
      <w:r w:rsidRPr="00A331E8">
        <w:rPr>
          <w:rFonts w:ascii="Times New Roman" w:hAnsi="Times New Roman" w:cs="Times New Roman"/>
          <w:sz w:val="24"/>
          <w:szCs w:val="24"/>
          <w:lang w:val="en-GB"/>
        </w:rPr>
        <w:t>Marketingweek</w:t>
      </w:r>
      <w:proofErr w:type="spellEnd"/>
      <w:r w:rsidRPr="00A331E8">
        <w:rPr>
          <w:rFonts w:ascii="Times New Roman" w:hAnsi="Times New Roman" w:cs="Times New Roman"/>
          <w:sz w:val="24"/>
          <w:szCs w:val="24"/>
          <w:lang w:val="en-GB"/>
        </w:rPr>
        <w:t>. (2019). Lidl on its new marketing campaign: We want to be as famous for quality as we are for price. Available at:</w:t>
      </w:r>
    </w:p>
    <w:p w14:paraId="7EBBD6CB" w14:textId="77777777" w:rsidR="00D5354F" w:rsidRPr="00A331E8" w:rsidRDefault="00FA162D" w:rsidP="00570B65">
      <w:pPr>
        <w:spacing w:line="360" w:lineRule="auto"/>
        <w:rPr>
          <w:rFonts w:ascii="Times New Roman" w:hAnsi="Times New Roman" w:cs="Times New Roman"/>
          <w:sz w:val="24"/>
          <w:szCs w:val="24"/>
          <w:lang w:val="en-GB"/>
        </w:rPr>
      </w:pPr>
      <w:hyperlink r:id="rId13" w:history="1">
        <w:r w:rsidR="00D5354F" w:rsidRPr="00A331E8">
          <w:rPr>
            <w:rStyle w:val="a4"/>
            <w:rFonts w:ascii="Times New Roman" w:hAnsi="Times New Roman" w:cs="Times New Roman"/>
            <w:sz w:val="24"/>
            <w:szCs w:val="24"/>
            <w:lang w:val="en-GB"/>
          </w:rPr>
          <w:t>https://www.marketingweek.com/lidl-big-on-quality-advertising/</w:t>
        </w:r>
      </w:hyperlink>
      <w:r w:rsidR="00D5354F" w:rsidRPr="00A331E8">
        <w:rPr>
          <w:rFonts w:ascii="Times New Roman" w:hAnsi="Times New Roman" w:cs="Times New Roman"/>
          <w:sz w:val="24"/>
          <w:szCs w:val="24"/>
          <w:lang w:val="en-GB"/>
        </w:rPr>
        <w:t xml:space="preserve">. </w:t>
      </w:r>
    </w:p>
    <w:p w14:paraId="072C1892" w14:textId="77777777" w:rsidR="00D5354F" w:rsidRPr="00A331E8" w:rsidRDefault="00D5354F" w:rsidP="00570B65">
      <w:pPr>
        <w:spacing w:line="360" w:lineRule="auto"/>
        <w:rPr>
          <w:rFonts w:ascii="Times New Roman" w:hAnsi="Times New Roman" w:cs="Times New Roman"/>
          <w:sz w:val="24"/>
          <w:szCs w:val="24"/>
          <w:lang w:val="en-GB"/>
        </w:rPr>
      </w:pPr>
    </w:p>
    <w:p w14:paraId="41B73F07" w14:textId="77777777" w:rsidR="00D5354F" w:rsidRPr="00A331E8" w:rsidRDefault="00D5354F" w:rsidP="00570B65">
      <w:pPr>
        <w:spacing w:line="360" w:lineRule="auto"/>
        <w:rPr>
          <w:rFonts w:ascii="Times New Roman" w:hAnsi="Times New Roman" w:cs="Times New Roman"/>
          <w:sz w:val="24"/>
          <w:szCs w:val="24"/>
          <w:lang w:val="en-GB"/>
        </w:rPr>
      </w:pPr>
      <w:bookmarkStart w:id="20" w:name="_Hlk24979058"/>
      <w:r w:rsidRPr="00A331E8">
        <w:rPr>
          <w:rFonts w:ascii="Times New Roman" w:hAnsi="Times New Roman" w:cs="Times New Roman"/>
          <w:sz w:val="24"/>
          <w:szCs w:val="24"/>
          <w:lang w:val="en-GB"/>
        </w:rPr>
        <w:t>Mathis, T. L., &amp; Gallowa</w:t>
      </w:r>
      <w:bookmarkEnd w:id="20"/>
      <w:r w:rsidRPr="00A331E8">
        <w:rPr>
          <w:rFonts w:ascii="Times New Roman" w:hAnsi="Times New Roman" w:cs="Times New Roman"/>
          <w:sz w:val="24"/>
          <w:szCs w:val="24"/>
          <w:lang w:val="en-GB"/>
        </w:rPr>
        <w:t>y, S. M. (2013). Strategy. In </w:t>
      </w:r>
      <w:r w:rsidRPr="00A331E8">
        <w:rPr>
          <w:rFonts w:ascii="Times New Roman" w:hAnsi="Times New Roman" w:cs="Times New Roman"/>
          <w:i/>
          <w:iCs/>
          <w:sz w:val="24"/>
          <w:szCs w:val="24"/>
          <w:lang w:val="en-GB"/>
        </w:rPr>
        <w:t>Steps to Safety Culture Excellence</w:t>
      </w:r>
      <w:r w:rsidRPr="00A331E8">
        <w:rPr>
          <w:rFonts w:ascii="Times New Roman" w:hAnsi="Times New Roman" w:cs="Times New Roman"/>
          <w:sz w:val="24"/>
          <w:szCs w:val="24"/>
          <w:lang w:val="en-GB"/>
        </w:rPr>
        <w:t> (pp. 1-28). Hoboken, NJ, USA: John Wiley &amp; Sons.</w:t>
      </w:r>
    </w:p>
    <w:p w14:paraId="2DF9CCE8" w14:textId="77777777" w:rsidR="00D5354F" w:rsidRPr="00A331E8" w:rsidRDefault="00D5354F" w:rsidP="00570B65">
      <w:pPr>
        <w:spacing w:line="360" w:lineRule="auto"/>
        <w:rPr>
          <w:rFonts w:ascii="Times New Roman" w:hAnsi="Times New Roman" w:cs="Times New Roman"/>
          <w:sz w:val="24"/>
          <w:szCs w:val="24"/>
          <w:lang w:val="en-GB"/>
        </w:rPr>
      </w:pPr>
    </w:p>
    <w:p w14:paraId="6336A031" w14:textId="77777777" w:rsidR="00D5354F" w:rsidRPr="00A331E8" w:rsidRDefault="00D5354F" w:rsidP="00570B65">
      <w:pPr>
        <w:spacing w:line="360" w:lineRule="auto"/>
        <w:rPr>
          <w:rFonts w:ascii="Times New Roman" w:hAnsi="Times New Roman" w:cs="Times New Roman"/>
          <w:sz w:val="24"/>
          <w:szCs w:val="24"/>
          <w:lang w:val="en-GB"/>
        </w:rPr>
      </w:pPr>
      <w:proofErr w:type="spellStart"/>
      <w:r w:rsidRPr="00A331E8">
        <w:rPr>
          <w:rFonts w:ascii="Times New Roman" w:hAnsi="Times New Roman" w:cs="Times New Roman"/>
          <w:sz w:val="24"/>
          <w:szCs w:val="24"/>
          <w:lang w:val="en-GB"/>
        </w:rPr>
        <w:t>Mintzberg</w:t>
      </w:r>
      <w:proofErr w:type="spellEnd"/>
      <w:r w:rsidRPr="00A331E8">
        <w:rPr>
          <w:rFonts w:ascii="Times New Roman" w:hAnsi="Times New Roman" w:cs="Times New Roman"/>
          <w:sz w:val="24"/>
          <w:szCs w:val="24"/>
          <w:lang w:val="en-GB"/>
        </w:rPr>
        <w:t>, H. (1998). Strategy safari a guided tour through the wilds of strategic management. </w:t>
      </w:r>
      <w:r w:rsidRPr="00A331E8">
        <w:rPr>
          <w:rFonts w:ascii="Times New Roman" w:hAnsi="Times New Roman" w:cs="Times New Roman"/>
          <w:i/>
          <w:iCs/>
          <w:sz w:val="24"/>
          <w:szCs w:val="24"/>
          <w:lang w:val="en-GB"/>
        </w:rPr>
        <w:t>Management Services,</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48</w:t>
      </w:r>
      <w:r w:rsidRPr="00A331E8">
        <w:rPr>
          <w:rFonts w:ascii="Times New Roman" w:hAnsi="Times New Roman" w:cs="Times New Roman"/>
          <w:sz w:val="24"/>
          <w:szCs w:val="24"/>
          <w:lang w:val="en-GB"/>
        </w:rPr>
        <w:t>(11), pp.152.</w:t>
      </w:r>
    </w:p>
    <w:p w14:paraId="41AC75AE" w14:textId="77777777" w:rsidR="00D5354F" w:rsidRPr="00A331E8" w:rsidRDefault="00D5354F" w:rsidP="00570B65">
      <w:pPr>
        <w:spacing w:line="360" w:lineRule="auto"/>
        <w:rPr>
          <w:rFonts w:ascii="Times New Roman" w:hAnsi="Times New Roman" w:cs="Times New Roman"/>
          <w:sz w:val="24"/>
          <w:szCs w:val="24"/>
          <w:lang w:val="en-GB"/>
        </w:rPr>
      </w:pPr>
    </w:p>
    <w:p w14:paraId="102B740C" w14:textId="77777777" w:rsidR="00D5354F" w:rsidRPr="00A331E8" w:rsidRDefault="00D5354F" w:rsidP="00570B65">
      <w:pPr>
        <w:spacing w:line="360" w:lineRule="auto"/>
        <w:rPr>
          <w:rFonts w:ascii="Times New Roman" w:hAnsi="Times New Roman" w:cs="Times New Roman"/>
          <w:sz w:val="24"/>
          <w:szCs w:val="24"/>
          <w:lang w:val="en-GB"/>
        </w:rPr>
      </w:pPr>
      <w:bookmarkStart w:id="21" w:name="_Hlk24979463"/>
      <w:proofErr w:type="spellStart"/>
      <w:r w:rsidRPr="00A331E8">
        <w:rPr>
          <w:rFonts w:ascii="Times New Roman" w:hAnsi="Times New Roman" w:cs="Times New Roman"/>
          <w:sz w:val="24"/>
          <w:szCs w:val="24"/>
          <w:lang w:val="en-GB"/>
        </w:rPr>
        <w:t>Nandakumar</w:t>
      </w:r>
      <w:bookmarkEnd w:id="21"/>
      <w:proofErr w:type="spellEnd"/>
      <w:r w:rsidRPr="00A331E8">
        <w:rPr>
          <w:rFonts w:ascii="Times New Roman" w:hAnsi="Times New Roman" w:cs="Times New Roman"/>
          <w:sz w:val="24"/>
          <w:szCs w:val="24"/>
          <w:lang w:val="en-GB"/>
        </w:rPr>
        <w:t xml:space="preserve">, M., </w:t>
      </w:r>
      <w:proofErr w:type="spellStart"/>
      <w:r w:rsidRPr="00A331E8">
        <w:rPr>
          <w:rFonts w:ascii="Times New Roman" w:hAnsi="Times New Roman" w:cs="Times New Roman"/>
          <w:sz w:val="24"/>
          <w:szCs w:val="24"/>
          <w:lang w:val="en-GB"/>
        </w:rPr>
        <w:t>Ghobadian</w:t>
      </w:r>
      <w:proofErr w:type="spellEnd"/>
      <w:r w:rsidRPr="00A331E8">
        <w:rPr>
          <w:rFonts w:ascii="Times New Roman" w:hAnsi="Times New Roman" w:cs="Times New Roman"/>
          <w:sz w:val="24"/>
          <w:szCs w:val="24"/>
          <w:lang w:val="en-GB"/>
        </w:rPr>
        <w:t xml:space="preserve">, A., &amp; </w:t>
      </w:r>
      <w:proofErr w:type="spellStart"/>
      <w:r w:rsidRPr="00A331E8">
        <w:rPr>
          <w:rFonts w:ascii="Times New Roman" w:hAnsi="Times New Roman" w:cs="Times New Roman"/>
          <w:sz w:val="24"/>
          <w:szCs w:val="24"/>
          <w:lang w:val="en-GB"/>
        </w:rPr>
        <w:t>O'Regan</w:t>
      </w:r>
      <w:proofErr w:type="spellEnd"/>
      <w:r w:rsidRPr="00A331E8">
        <w:rPr>
          <w:rFonts w:ascii="Times New Roman" w:hAnsi="Times New Roman" w:cs="Times New Roman"/>
          <w:sz w:val="24"/>
          <w:szCs w:val="24"/>
          <w:lang w:val="en-GB"/>
        </w:rPr>
        <w:t>, N. (2010). Business-level strategy and performance. </w:t>
      </w:r>
      <w:r w:rsidRPr="00A331E8">
        <w:rPr>
          <w:rFonts w:ascii="Times New Roman" w:hAnsi="Times New Roman" w:cs="Times New Roman"/>
          <w:i/>
          <w:iCs/>
          <w:sz w:val="24"/>
          <w:szCs w:val="24"/>
          <w:lang w:val="en-GB"/>
        </w:rPr>
        <w:t>Management Decision,</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48</w:t>
      </w:r>
      <w:r w:rsidRPr="00A331E8">
        <w:rPr>
          <w:rFonts w:ascii="Times New Roman" w:hAnsi="Times New Roman" w:cs="Times New Roman"/>
          <w:sz w:val="24"/>
          <w:szCs w:val="24"/>
          <w:lang w:val="en-GB"/>
        </w:rPr>
        <w:t>(6), pp.907-939.</w:t>
      </w:r>
    </w:p>
    <w:p w14:paraId="6E0FB00C" w14:textId="77777777" w:rsidR="00D5354F" w:rsidRPr="00A331E8" w:rsidRDefault="00D5354F" w:rsidP="00570B65">
      <w:pPr>
        <w:spacing w:line="360" w:lineRule="auto"/>
        <w:rPr>
          <w:rFonts w:ascii="Times New Roman" w:hAnsi="Times New Roman" w:cs="Times New Roman"/>
          <w:sz w:val="24"/>
          <w:szCs w:val="24"/>
          <w:lang w:val="en-GB"/>
        </w:rPr>
      </w:pPr>
    </w:p>
    <w:p w14:paraId="6AE1A555" w14:textId="77777777" w:rsidR="00D5354F" w:rsidRPr="00A331E8" w:rsidRDefault="00D5354F" w:rsidP="00570B65">
      <w:pPr>
        <w:spacing w:line="360" w:lineRule="auto"/>
        <w:rPr>
          <w:rFonts w:ascii="Times New Roman" w:hAnsi="Times New Roman" w:cs="Times New Roman"/>
          <w:sz w:val="24"/>
          <w:szCs w:val="24"/>
          <w:lang w:val="en-GB"/>
        </w:rPr>
      </w:pPr>
      <w:bookmarkStart w:id="22" w:name="_Hlk24980337"/>
      <w:proofErr w:type="spellStart"/>
      <w:r w:rsidRPr="00A331E8">
        <w:rPr>
          <w:rFonts w:ascii="Times New Roman" w:hAnsi="Times New Roman" w:cs="Times New Roman"/>
          <w:sz w:val="24"/>
          <w:szCs w:val="24"/>
          <w:lang w:val="en-GB"/>
        </w:rPr>
        <w:t>Niculescu</w:t>
      </w:r>
      <w:bookmarkEnd w:id="22"/>
      <w:proofErr w:type="spellEnd"/>
      <w:r w:rsidRPr="00A331E8">
        <w:rPr>
          <w:rFonts w:ascii="Times New Roman" w:hAnsi="Times New Roman" w:cs="Times New Roman"/>
          <w:sz w:val="24"/>
          <w:szCs w:val="24"/>
          <w:lang w:val="en-GB"/>
        </w:rPr>
        <w:t>, G. (2015). HUMAN CAPITAL CONCENTRATION. </w:t>
      </w:r>
      <w:proofErr w:type="spellStart"/>
      <w:r w:rsidRPr="00A331E8">
        <w:rPr>
          <w:rFonts w:ascii="Times New Roman" w:hAnsi="Times New Roman" w:cs="Times New Roman"/>
          <w:i/>
          <w:iCs/>
          <w:sz w:val="24"/>
          <w:szCs w:val="24"/>
          <w:lang w:val="en-GB"/>
        </w:rPr>
        <w:t>Analele</w:t>
      </w:r>
      <w:proofErr w:type="spellEnd"/>
      <w:r w:rsidRPr="00A331E8">
        <w:rPr>
          <w:rFonts w:ascii="Times New Roman" w:hAnsi="Times New Roman" w:cs="Times New Roman"/>
          <w:i/>
          <w:iCs/>
          <w:sz w:val="24"/>
          <w:szCs w:val="24"/>
          <w:lang w:val="en-GB"/>
        </w:rPr>
        <w:t xml:space="preserve"> </w:t>
      </w:r>
      <w:proofErr w:type="spellStart"/>
      <w:r w:rsidRPr="00A331E8">
        <w:rPr>
          <w:rFonts w:ascii="Times New Roman" w:hAnsi="Times New Roman" w:cs="Times New Roman"/>
          <w:i/>
          <w:iCs/>
          <w:sz w:val="24"/>
          <w:szCs w:val="24"/>
          <w:lang w:val="en-GB"/>
        </w:rPr>
        <w:t>Universitatii</w:t>
      </w:r>
      <w:proofErr w:type="spellEnd"/>
      <w:r w:rsidRPr="00A331E8">
        <w:rPr>
          <w:rFonts w:ascii="Times New Roman" w:hAnsi="Times New Roman" w:cs="Times New Roman"/>
          <w:i/>
          <w:iCs/>
          <w:sz w:val="24"/>
          <w:szCs w:val="24"/>
          <w:lang w:val="en-GB"/>
        </w:rPr>
        <w:t xml:space="preserve"> "Constantin Brancusi" Din </w:t>
      </w:r>
      <w:proofErr w:type="spellStart"/>
      <w:r w:rsidRPr="00A331E8">
        <w:rPr>
          <w:rFonts w:ascii="Times New Roman" w:hAnsi="Times New Roman" w:cs="Times New Roman"/>
          <w:i/>
          <w:iCs/>
          <w:sz w:val="24"/>
          <w:szCs w:val="24"/>
          <w:lang w:val="en-GB"/>
        </w:rPr>
        <w:t>Targu</w:t>
      </w:r>
      <w:proofErr w:type="spellEnd"/>
      <w:r w:rsidRPr="00A331E8">
        <w:rPr>
          <w:rFonts w:ascii="Times New Roman" w:hAnsi="Times New Roman" w:cs="Times New Roman"/>
          <w:i/>
          <w:iCs/>
          <w:sz w:val="24"/>
          <w:szCs w:val="24"/>
          <w:lang w:val="en-GB"/>
        </w:rPr>
        <w:t xml:space="preserve"> Jiu. </w:t>
      </w:r>
      <w:proofErr w:type="spellStart"/>
      <w:r w:rsidRPr="00A331E8">
        <w:rPr>
          <w:rFonts w:ascii="Times New Roman" w:hAnsi="Times New Roman" w:cs="Times New Roman"/>
          <w:i/>
          <w:iCs/>
          <w:sz w:val="24"/>
          <w:szCs w:val="24"/>
          <w:lang w:val="en-GB"/>
        </w:rPr>
        <w:t>Serie</w:t>
      </w:r>
      <w:proofErr w:type="spellEnd"/>
      <w:r w:rsidRPr="00A331E8">
        <w:rPr>
          <w:rFonts w:ascii="Times New Roman" w:hAnsi="Times New Roman" w:cs="Times New Roman"/>
          <w:i/>
          <w:iCs/>
          <w:sz w:val="24"/>
          <w:szCs w:val="24"/>
          <w:lang w:val="en-GB"/>
        </w:rPr>
        <w:t xml:space="preserve"> </w:t>
      </w:r>
      <w:proofErr w:type="spellStart"/>
      <w:r w:rsidRPr="00A331E8">
        <w:rPr>
          <w:rFonts w:ascii="Times New Roman" w:hAnsi="Times New Roman" w:cs="Times New Roman"/>
          <w:i/>
          <w:iCs/>
          <w:sz w:val="24"/>
          <w:szCs w:val="24"/>
          <w:lang w:val="en-GB"/>
        </w:rPr>
        <w:t>Litere</w:t>
      </w:r>
      <w:proofErr w:type="spellEnd"/>
      <w:r w:rsidRPr="00A331E8">
        <w:rPr>
          <w:rFonts w:ascii="Times New Roman" w:hAnsi="Times New Roman" w:cs="Times New Roman"/>
          <w:i/>
          <w:iCs/>
          <w:sz w:val="24"/>
          <w:szCs w:val="24"/>
          <w:lang w:val="en-GB"/>
        </w:rPr>
        <w:t xml:space="preserve"> Si </w:t>
      </w:r>
      <w:proofErr w:type="spellStart"/>
      <w:r w:rsidRPr="00A331E8">
        <w:rPr>
          <w:rFonts w:ascii="Times New Roman" w:hAnsi="Times New Roman" w:cs="Times New Roman"/>
          <w:i/>
          <w:iCs/>
          <w:sz w:val="24"/>
          <w:szCs w:val="24"/>
          <w:lang w:val="en-GB"/>
        </w:rPr>
        <w:t>Stiinte</w:t>
      </w:r>
      <w:proofErr w:type="spellEnd"/>
      <w:r w:rsidRPr="00A331E8">
        <w:rPr>
          <w:rFonts w:ascii="Times New Roman" w:hAnsi="Times New Roman" w:cs="Times New Roman"/>
          <w:i/>
          <w:iCs/>
          <w:sz w:val="24"/>
          <w:szCs w:val="24"/>
          <w:lang w:val="en-GB"/>
        </w:rPr>
        <w:t xml:space="preserve"> </w:t>
      </w:r>
      <w:proofErr w:type="spellStart"/>
      <w:r w:rsidRPr="00A331E8">
        <w:rPr>
          <w:rFonts w:ascii="Times New Roman" w:hAnsi="Times New Roman" w:cs="Times New Roman"/>
          <w:i/>
          <w:iCs/>
          <w:sz w:val="24"/>
          <w:szCs w:val="24"/>
          <w:lang w:val="en-GB"/>
        </w:rPr>
        <w:t>Sociale</w:t>
      </w:r>
      <w:proofErr w:type="spellEnd"/>
      <w:r w:rsidRPr="00A331E8">
        <w:rPr>
          <w:rFonts w:ascii="Times New Roman" w:hAnsi="Times New Roman" w:cs="Times New Roman"/>
          <w:i/>
          <w:iCs/>
          <w:sz w:val="24"/>
          <w:szCs w:val="24"/>
          <w:lang w:val="en-GB"/>
        </w:rPr>
        <w:t>,</w:t>
      </w:r>
      <w:r w:rsidRPr="00A331E8">
        <w:rPr>
          <w:rFonts w:ascii="Times New Roman" w:hAnsi="Times New Roman" w:cs="Times New Roman"/>
          <w:sz w:val="24"/>
          <w:szCs w:val="24"/>
          <w:lang w:val="en-GB"/>
        </w:rPr>
        <w:t> (2), pp.9-14.</w:t>
      </w:r>
    </w:p>
    <w:p w14:paraId="6D909A26" w14:textId="77777777" w:rsidR="00D5354F" w:rsidRPr="00A331E8" w:rsidRDefault="00D5354F" w:rsidP="00570B65">
      <w:pPr>
        <w:spacing w:line="360" w:lineRule="auto"/>
        <w:rPr>
          <w:rFonts w:ascii="Times New Roman" w:hAnsi="Times New Roman" w:cs="Times New Roman"/>
          <w:sz w:val="24"/>
          <w:szCs w:val="24"/>
          <w:lang w:val="en-GB"/>
        </w:rPr>
      </w:pPr>
    </w:p>
    <w:p w14:paraId="5F768FC6" w14:textId="77777777" w:rsidR="00D5354F" w:rsidRPr="00A331E8" w:rsidRDefault="00D5354F" w:rsidP="00570B65">
      <w:pPr>
        <w:spacing w:line="360" w:lineRule="auto"/>
        <w:rPr>
          <w:rFonts w:ascii="Times New Roman" w:hAnsi="Times New Roman" w:cs="Times New Roman"/>
          <w:sz w:val="24"/>
          <w:szCs w:val="24"/>
          <w:lang w:val="en-GB"/>
        </w:rPr>
      </w:pPr>
      <w:bookmarkStart w:id="23" w:name="_Hlk24979587"/>
      <w:proofErr w:type="spellStart"/>
      <w:r w:rsidRPr="00A331E8">
        <w:rPr>
          <w:rFonts w:ascii="Times New Roman" w:hAnsi="Times New Roman" w:cs="Times New Roman"/>
          <w:sz w:val="24"/>
          <w:szCs w:val="24"/>
          <w:lang w:val="en-GB"/>
        </w:rPr>
        <w:t>Oyewobi</w:t>
      </w:r>
      <w:bookmarkEnd w:id="23"/>
      <w:proofErr w:type="spellEnd"/>
      <w:r w:rsidRPr="00A331E8">
        <w:rPr>
          <w:rFonts w:ascii="Times New Roman" w:hAnsi="Times New Roman" w:cs="Times New Roman"/>
          <w:sz w:val="24"/>
          <w:szCs w:val="24"/>
          <w:lang w:val="en-GB"/>
        </w:rPr>
        <w:t xml:space="preserve">, L., </w:t>
      </w:r>
      <w:proofErr w:type="spellStart"/>
      <w:r w:rsidRPr="00A331E8">
        <w:rPr>
          <w:rFonts w:ascii="Times New Roman" w:hAnsi="Times New Roman" w:cs="Times New Roman"/>
          <w:sz w:val="24"/>
          <w:szCs w:val="24"/>
          <w:lang w:val="en-GB"/>
        </w:rPr>
        <w:t>Windapo</w:t>
      </w:r>
      <w:proofErr w:type="spellEnd"/>
      <w:r w:rsidRPr="00A331E8">
        <w:rPr>
          <w:rFonts w:ascii="Times New Roman" w:hAnsi="Times New Roman" w:cs="Times New Roman"/>
          <w:sz w:val="24"/>
          <w:szCs w:val="24"/>
          <w:lang w:val="en-GB"/>
        </w:rPr>
        <w:t xml:space="preserve">, A., </w:t>
      </w:r>
      <w:proofErr w:type="spellStart"/>
      <w:r w:rsidRPr="00A331E8">
        <w:rPr>
          <w:rFonts w:ascii="Times New Roman" w:hAnsi="Times New Roman" w:cs="Times New Roman"/>
          <w:sz w:val="24"/>
          <w:szCs w:val="24"/>
          <w:lang w:val="en-GB"/>
        </w:rPr>
        <w:t>Rotimi</w:t>
      </w:r>
      <w:proofErr w:type="spellEnd"/>
      <w:r w:rsidRPr="00A331E8">
        <w:rPr>
          <w:rFonts w:ascii="Times New Roman" w:hAnsi="Times New Roman" w:cs="Times New Roman"/>
          <w:sz w:val="24"/>
          <w:szCs w:val="24"/>
          <w:lang w:val="en-GB"/>
        </w:rPr>
        <w:t xml:space="preserve">, J., &amp; </w:t>
      </w:r>
      <w:proofErr w:type="spellStart"/>
      <w:r w:rsidRPr="00A331E8">
        <w:rPr>
          <w:rFonts w:ascii="Times New Roman" w:hAnsi="Times New Roman" w:cs="Times New Roman"/>
          <w:sz w:val="24"/>
          <w:szCs w:val="24"/>
          <w:lang w:val="en-GB"/>
        </w:rPr>
        <w:t>Jimoh</w:t>
      </w:r>
      <w:proofErr w:type="spellEnd"/>
      <w:r w:rsidRPr="00A331E8">
        <w:rPr>
          <w:rFonts w:ascii="Times New Roman" w:hAnsi="Times New Roman" w:cs="Times New Roman"/>
          <w:sz w:val="24"/>
          <w:szCs w:val="24"/>
          <w:lang w:val="en-GB"/>
        </w:rPr>
        <w:t>, R. (2016). Relationship between competitive strategy and construction organisation performance. </w:t>
      </w:r>
      <w:r w:rsidRPr="00A331E8">
        <w:rPr>
          <w:rFonts w:ascii="Times New Roman" w:hAnsi="Times New Roman" w:cs="Times New Roman"/>
          <w:i/>
          <w:iCs/>
          <w:sz w:val="24"/>
          <w:szCs w:val="24"/>
          <w:lang w:val="en-GB"/>
        </w:rPr>
        <w:t>Management Decision,</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54</w:t>
      </w:r>
      <w:r w:rsidRPr="00A331E8">
        <w:rPr>
          <w:rFonts w:ascii="Times New Roman" w:hAnsi="Times New Roman" w:cs="Times New Roman"/>
          <w:sz w:val="24"/>
          <w:szCs w:val="24"/>
          <w:lang w:val="en-GB"/>
        </w:rPr>
        <w:t>(9), pp.2340-2366.</w:t>
      </w:r>
    </w:p>
    <w:p w14:paraId="62769564" w14:textId="77777777" w:rsidR="00D5354F" w:rsidRPr="00A331E8" w:rsidRDefault="00D5354F" w:rsidP="00570B65">
      <w:pPr>
        <w:spacing w:line="360" w:lineRule="auto"/>
        <w:rPr>
          <w:rFonts w:ascii="Times New Roman" w:hAnsi="Times New Roman" w:cs="Times New Roman"/>
          <w:sz w:val="24"/>
          <w:szCs w:val="24"/>
          <w:lang w:val="en-GB"/>
        </w:rPr>
      </w:pPr>
    </w:p>
    <w:p w14:paraId="7A4DFDD5" w14:textId="77777777" w:rsidR="00D5354F" w:rsidRPr="00A331E8" w:rsidRDefault="00D5354F" w:rsidP="00570B65">
      <w:pPr>
        <w:spacing w:line="360" w:lineRule="auto"/>
        <w:rPr>
          <w:rFonts w:ascii="Times New Roman" w:hAnsi="Times New Roman" w:cs="Times New Roman"/>
          <w:sz w:val="24"/>
          <w:szCs w:val="24"/>
          <w:lang w:val="en-GB"/>
        </w:rPr>
      </w:pPr>
      <w:bookmarkStart w:id="24" w:name="_Hlk24979400"/>
      <w:r w:rsidRPr="00A331E8">
        <w:rPr>
          <w:rFonts w:ascii="Times New Roman" w:hAnsi="Times New Roman" w:cs="Times New Roman"/>
          <w:sz w:val="24"/>
          <w:szCs w:val="24"/>
          <w:lang w:val="en-GB"/>
        </w:rPr>
        <w:t>Porter</w:t>
      </w:r>
      <w:bookmarkEnd w:id="24"/>
      <w:r w:rsidRPr="00A331E8">
        <w:rPr>
          <w:rFonts w:ascii="Times New Roman" w:hAnsi="Times New Roman" w:cs="Times New Roman"/>
          <w:sz w:val="24"/>
          <w:szCs w:val="24"/>
          <w:lang w:val="en-GB"/>
        </w:rPr>
        <w:t>, M. (1982). Business Level Strategy. </w:t>
      </w:r>
      <w:r w:rsidRPr="00A331E8">
        <w:rPr>
          <w:rFonts w:ascii="Times New Roman" w:hAnsi="Times New Roman" w:cs="Times New Roman"/>
          <w:i/>
          <w:iCs/>
          <w:sz w:val="24"/>
          <w:szCs w:val="24"/>
          <w:lang w:val="en-GB"/>
        </w:rPr>
        <w:t>Journal of Business Strategy,</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3</w:t>
      </w:r>
      <w:r w:rsidRPr="00A331E8">
        <w:rPr>
          <w:rFonts w:ascii="Times New Roman" w:hAnsi="Times New Roman" w:cs="Times New Roman"/>
          <w:sz w:val="24"/>
          <w:szCs w:val="24"/>
          <w:lang w:val="en-GB"/>
        </w:rPr>
        <w:t>, pp.80-84.</w:t>
      </w:r>
    </w:p>
    <w:p w14:paraId="1D0FD2C9" w14:textId="77777777" w:rsidR="00D5354F" w:rsidRPr="00A331E8" w:rsidRDefault="00D5354F" w:rsidP="00570B65">
      <w:pPr>
        <w:spacing w:line="360" w:lineRule="auto"/>
        <w:rPr>
          <w:rFonts w:ascii="Times New Roman" w:hAnsi="Times New Roman" w:cs="Times New Roman"/>
          <w:sz w:val="24"/>
          <w:szCs w:val="24"/>
          <w:lang w:val="en-GB"/>
        </w:rPr>
      </w:pPr>
    </w:p>
    <w:p w14:paraId="03162CFC" w14:textId="77777777" w:rsidR="00D5354F" w:rsidRPr="00A331E8" w:rsidRDefault="00D5354F"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Porter, M. (1985)."</w:t>
      </w:r>
      <w:r w:rsidRPr="00A331E8">
        <w:rPr>
          <w:rFonts w:ascii="Times New Roman" w:hAnsi="Times New Roman" w:cs="Times New Roman"/>
          <w:i/>
          <w:iCs/>
          <w:sz w:val="24"/>
          <w:szCs w:val="24"/>
          <w:lang w:val="en-GB"/>
        </w:rPr>
        <w:t>Competitive Advantage</w:t>
      </w:r>
      <w:r w:rsidRPr="00A331E8">
        <w:rPr>
          <w:rFonts w:ascii="Times New Roman" w:hAnsi="Times New Roman" w:cs="Times New Roman"/>
          <w:sz w:val="24"/>
          <w:szCs w:val="24"/>
          <w:lang w:val="en-GB"/>
        </w:rPr>
        <w:t>". Pp.11-15. The Free Press. New York.</w:t>
      </w:r>
    </w:p>
    <w:p w14:paraId="04C8695C" w14:textId="73E4E2C8" w:rsidR="00D5354F" w:rsidRPr="00A331E8" w:rsidRDefault="00D5354F" w:rsidP="00570B65">
      <w:pPr>
        <w:spacing w:line="360" w:lineRule="auto"/>
        <w:rPr>
          <w:rFonts w:ascii="Times New Roman" w:hAnsi="Times New Roman" w:cs="Times New Roman"/>
          <w:sz w:val="24"/>
          <w:szCs w:val="24"/>
          <w:lang w:val="en-GB"/>
        </w:rPr>
      </w:pPr>
    </w:p>
    <w:p w14:paraId="2EDCFD6E" w14:textId="209375F1" w:rsidR="00226B0A" w:rsidRPr="00A331E8" w:rsidRDefault="00226B0A" w:rsidP="00570B65">
      <w:pPr>
        <w:spacing w:line="360" w:lineRule="auto"/>
        <w:rPr>
          <w:rFonts w:ascii="Times New Roman" w:hAnsi="Times New Roman" w:cs="Times New Roman"/>
          <w:sz w:val="24"/>
          <w:szCs w:val="24"/>
          <w:lang w:val="en-GB"/>
        </w:rPr>
      </w:pPr>
      <w:r w:rsidRPr="00A331E8">
        <w:rPr>
          <w:rFonts w:ascii="Times New Roman" w:hAnsi="Times New Roman" w:cs="Times New Roman"/>
          <w:sz w:val="24"/>
          <w:szCs w:val="24"/>
          <w:lang w:val="en-GB"/>
        </w:rPr>
        <w:t>Rajeev, K.T. (2001). Cost leadership and pricing. </w:t>
      </w:r>
      <w:r w:rsidRPr="00A331E8">
        <w:rPr>
          <w:rFonts w:ascii="Times New Roman" w:hAnsi="Times New Roman" w:cs="Times New Roman"/>
          <w:i/>
          <w:iCs/>
          <w:sz w:val="24"/>
          <w:szCs w:val="24"/>
          <w:lang w:val="en-GB"/>
        </w:rPr>
        <w:t>Economics Letters,</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72</w:t>
      </w:r>
      <w:r w:rsidRPr="00A331E8">
        <w:rPr>
          <w:rFonts w:ascii="Times New Roman" w:hAnsi="Times New Roman" w:cs="Times New Roman"/>
          <w:sz w:val="24"/>
          <w:szCs w:val="24"/>
          <w:lang w:val="en-GB"/>
        </w:rPr>
        <w:t>(2), pp.189-193.</w:t>
      </w:r>
    </w:p>
    <w:p w14:paraId="03D15AC1" w14:textId="77777777" w:rsidR="00226B0A" w:rsidRPr="00A331E8" w:rsidRDefault="00226B0A" w:rsidP="00570B65">
      <w:pPr>
        <w:spacing w:line="360" w:lineRule="auto"/>
        <w:rPr>
          <w:rFonts w:ascii="Times New Roman" w:hAnsi="Times New Roman" w:cs="Times New Roman"/>
          <w:sz w:val="24"/>
          <w:szCs w:val="24"/>
          <w:lang w:val="en-GB"/>
        </w:rPr>
      </w:pPr>
    </w:p>
    <w:p w14:paraId="177EAF8A" w14:textId="77777777" w:rsidR="00D5354F" w:rsidRPr="00A331E8" w:rsidRDefault="00D5354F" w:rsidP="00570B65">
      <w:pPr>
        <w:spacing w:line="360" w:lineRule="auto"/>
        <w:rPr>
          <w:rFonts w:ascii="Times New Roman" w:hAnsi="Times New Roman" w:cs="Times New Roman"/>
          <w:sz w:val="24"/>
          <w:szCs w:val="24"/>
          <w:lang w:val="en-GB"/>
        </w:rPr>
      </w:pPr>
      <w:bookmarkStart w:id="25" w:name="_Hlk24980590"/>
      <w:proofErr w:type="spellStart"/>
      <w:r w:rsidRPr="00A331E8">
        <w:rPr>
          <w:rFonts w:ascii="Times New Roman" w:hAnsi="Times New Roman" w:cs="Times New Roman"/>
          <w:sz w:val="24"/>
          <w:szCs w:val="24"/>
          <w:lang w:val="en-GB"/>
        </w:rPr>
        <w:t>Retaildetail</w:t>
      </w:r>
      <w:bookmarkEnd w:id="25"/>
      <w:proofErr w:type="spellEnd"/>
      <w:r w:rsidRPr="00A331E8">
        <w:rPr>
          <w:rFonts w:ascii="Times New Roman" w:hAnsi="Times New Roman" w:cs="Times New Roman"/>
          <w:sz w:val="24"/>
          <w:szCs w:val="24"/>
          <w:lang w:val="en-GB"/>
        </w:rPr>
        <w:t>. (2019). Strong growth rate affects Lidl's profits. Available at:</w:t>
      </w:r>
    </w:p>
    <w:p w14:paraId="722105AE" w14:textId="77777777" w:rsidR="00D5354F" w:rsidRPr="00A331E8" w:rsidRDefault="00FA162D" w:rsidP="00570B65">
      <w:pPr>
        <w:spacing w:line="360" w:lineRule="auto"/>
        <w:rPr>
          <w:rFonts w:ascii="Times New Roman" w:hAnsi="Times New Roman" w:cs="Times New Roman"/>
          <w:sz w:val="24"/>
          <w:szCs w:val="24"/>
          <w:lang w:val="en-GB"/>
        </w:rPr>
      </w:pPr>
      <w:hyperlink r:id="rId14" w:history="1">
        <w:r w:rsidR="00D5354F" w:rsidRPr="00A331E8">
          <w:rPr>
            <w:rStyle w:val="a4"/>
            <w:rFonts w:ascii="Times New Roman" w:hAnsi="Times New Roman" w:cs="Times New Roman"/>
            <w:sz w:val="24"/>
            <w:szCs w:val="24"/>
            <w:lang w:val="en-GB"/>
          </w:rPr>
          <w:t>https://www.retaildetail.eu/en/news/food/strong-growth-rate-affects-lidls-profits</w:t>
        </w:r>
      </w:hyperlink>
      <w:r w:rsidR="00D5354F" w:rsidRPr="00A331E8">
        <w:rPr>
          <w:rFonts w:ascii="Times New Roman" w:hAnsi="Times New Roman" w:cs="Times New Roman"/>
          <w:sz w:val="24"/>
          <w:szCs w:val="24"/>
          <w:lang w:val="en-GB"/>
        </w:rPr>
        <w:t xml:space="preserve">. </w:t>
      </w:r>
    </w:p>
    <w:p w14:paraId="69DAE3F8" w14:textId="77777777" w:rsidR="00D5354F" w:rsidRPr="00A331E8" w:rsidRDefault="00D5354F" w:rsidP="00570B65">
      <w:pPr>
        <w:spacing w:line="360" w:lineRule="auto"/>
        <w:rPr>
          <w:rFonts w:ascii="Times New Roman" w:hAnsi="Times New Roman" w:cs="Times New Roman"/>
          <w:sz w:val="24"/>
          <w:szCs w:val="24"/>
          <w:lang w:val="en-GB"/>
        </w:rPr>
      </w:pPr>
    </w:p>
    <w:p w14:paraId="0D688414" w14:textId="77777777" w:rsidR="00D5354F" w:rsidRPr="00A331E8" w:rsidRDefault="00D5354F" w:rsidP="00570B65">
      <w:pPr>
        <w:spacing w:line="360" w:lineRule="auto"/>
        <w:rPr>
          <w:rFonts w:ascii="Times New Roman" w:hAnsi="Times New Roman" w:cs="Times New Roman"/>
          <w:sz w:val="24"/>
          <w:szCs w:val="24"/>
          <w:lang w:val="en-GB"/>
        </w:rPr>
      </w:pPr>
      <w:proofErr w:type="spellStart"/>
      <w:r w:rsidRPr="00A331E8">
        <w:rPr>
          <w:rFonts w:ascii="Times New Roman" w:hAnsi="Times New Roman" w:cs="Times New Roman"/>
          <w:sz w:val="24"/>
          <w:szCs w:val="24"/>
          <w:lang w:val="en-GB"/>
        </w:rPr>
        <w:t>Thefactsite</w:t>
      </w:r>
      <w:proofErr w:type="spellEnd"/>
      <w:r w:rsidRPr="00A331E8">
        <w:rPr>
          <w:rFonts w:ascii="Times New Roman" w:hAnsi="Times New Roman" w:cs="Times New Roman"/>
          <w:sz w:val="24"/>
          <w:szCs w:val="24"/>
          <w:lang w:val="en-GB"/>
        </w:rPr>
        <w:t xml:space="preserve">. (2018). The History </w:t>
      </w:r>
      <w:proofErr w:type="gramStart"/>
      <w:r w:rsidRPr="00A331E8">
        <w:rPr>
          <w:rFonts w:ascii="Times New Roman" w:hAnsi="Times New Roman" w:cs="Times New Roman"/>
          <w:sz w:val="24"/>
          <w:szCs w:val="24"/>
          <w:lang w:val="en-GB"/>
        </w:rPr>
        <w:t>Of</w:t>
      </w:r>
      <w:proofErr w:type="gramEnd"/>
      <w:r w:rsidRPr="00A331E8">
        <w:rPr>
          <w:rFonts w:ascii="Times New Roman" w:hAnsi="Times New Roman" w:cs="Times New Roman"/>
          <w:sz w:val="24"/>
          <w:szCs w:val="24"/>
          <w:lang w:val="en-GB"/>
        </w:rPr>
        <w:t xml:space="preserve"> Lidl. Available at:</w:t>
      </w:r>
    </w:p>
    <w:p w14:paraId="7D9FA4B7" w14:textId="77777777" w:rsidR="00D5354F" w:rsidRPr="00A331E8" w:rsidRDefault="00FA162D" w:rsidP="00570B65">
      <w:pPr>
        <w:spacing w:line="360" w:lineRule="auto"/>
        <w:rPr>
          <w:rFonts w:ascii="Times New Roman" w:hAnsi="Times New Roman" w:cs="Times New Roman"/>
          <w:sz w:val="24"/>
          <w:szCs w:val="24"/>
          <w:lang w:val="en-GB"/>
        </w:rPr>
      </w:pPr>
      <w:hyperlink r:id="rId15" w:history="1">
        <w:r w:rsidR="00D5354F" w:rsidRPr="00A331E8">
          <w:rPr>
            <w:rStyle w:val="a4"/>
            <w:rFonts w:ascii="Times New Roman" w:hAnsi="Times New Roman" w:cs="Times New Roman"/>
            <w:sz w:val="24"/>
            <w:szCs w:val="24"/>
            <w:lang w:val="en-GB"/>
          </w:rPr>
          <w:t>https://www.thefactsite.com/history-of-lidl/</w:t>
        </w:r>
      </w:hyperlink>
      <w:r w:rsidR="00D5354F" w:rsidRPr="00A331E8">
        <w:rPr>
          <w:rFonts w:ascii="Times New Roman" w:hAnsi="Times New Roman" w:cs="Times New Roman"/>
          <w:sz w:val="24"/>
          <w:szCs w:val="24"/>
          <w:lang w:val="en-GB"/>
        </w:rPr>
        <w:t xml:space="preserve">. </w:t>
      </w:r>
    </w:p>
    <w:p w14:paraId="707EFC2F" w14:textId="77777777" w:rsidR="00D5354F" w:rsidRPr="00A331E8" w:rsidRDefault="00D5354F" w:rsidP="00570B65">
      <w:pPr>
        <w:spacing w:line="360" w:lineRule="auto"/>
        <w:rPr>
          <w:rFonts w:ascii="Times New Roman" w:hAnsi="Times New Roman" w:cs="Times New Roman"/>
          <w:sz w:val="24"/>
          <w:szCs w:val="24"/>
          <w:lang w:val="en-GB"/>
        </w:rPr>
      </w:pPr>
    </w:p>
    <w:p w14:paraId="529D9314" w14:textId="77777777" w:rsidR="00D5354F" w:rsidRPr="00A331E8" w:rsidRDefault="00D5354F" w:rsidP="00570B65">
      <w:pPr>
        <w:spacing w:line="360" w:lineRule="auto"/>
        <w:rPr>
          <w:rFonts w:ascii="Times New Roman" w:hAnsi="Times New Roman" w:cs="Times New Roman"/>
          <w:sz w:val="24"/>
          <w:szCs w:val="24"/>
          <w:lang w:val="en-GB"/>
        </w:rPr>
      </w:pPr>
      <w:bookmarkStart w:id="26" w:name="_Hlk24980085"/>
      <w:proofErr w:type="spellStart"/>
      <w:r w:rsidRPr="00A331E8">
        <w:rPr>
          <w:rFonts w:ascii="Times New Roman" w:hAnsi="Times New Roman" w:cs="Times New Roman"/>
          <w:sz w:val="24"/>
          <w:szCs w:val="24"/>
          <w:lang w:val="en-GB"/>
        </w:rPr>
        <w:t>Valipour</w:t>
      </w:r>
      <w:bookmarkEnd w:id="26"/>
      <w:proofErr w:type="spellEnd"/>
      <w:r w:rsidRPr="00A331E8">
        <w:rPr>
          <w:rFonts w:ascii="Times New Roman" w:hAnsi="Times New Roman" w:cs="Times New Roman"/>
          <w:sz w:val="24"/>
          <w:szCs w:val="24"/>
          <w:lang w:val="en-GB"/>
        </w:rPr>
        <w:t xml:space="preserve">, H., </w:t>
      </w:r>
      <w:proofErr w:type="spellStart"/>
      <w:r w:rsidRPr="00A331E8">
        <w:rPr>
          <w:rFonts w:ascii="Times New Roman" w:hAnsi="Times New Roman" w:cs="Times New Roman"/>
          <w:sz w:val="24"/>
          <w:szCs w:val="24"/>
          <w:lang w:val="en-GB"/>
        </w:rPr>
        <w:t>Birjandi</w:t>
      </w:r>
      <w:proofErr w:type="spellEnd"/>
      <w:r w:rsidRPr="00A331E8">
        <w:rPr>
          <w:rFonts w:ascii="Times New Roman" w:hAnsi="Times New Roman" w:cs="Times New Roman"/>
          <w:sz w:val="24"/>
          <w:szCs w:val="24"/>
          <w:lang w:val="en-GB"/>
        </w:rPr>
        <w:t xml:space="preserve">, H., &amp; </w:t>
      </w:r>
      <w:proofErr w:type="spellStart"/>
      <w:r w:rsidRPr="00A331E8">
        <w:rPr>
          <w:rFonts w:ascii="Times New Roman" w:hAnsi="Times New Roman" w:cs="Times New Roman"/>
          <w:sz w:val="24"/>
          <w:szCs w:val="24"/>
          <w:lang w:val="en-GB"/>
        </w:rPr>
        <w:t>Honarbakhsh</w:t>
      </w:r>
      <w:proofErr w:type="spellEnd"/>
      <w:r w:rsidRPr="00A331E8">
        <w:rPr>
          <w:rFonts w:ascii="Times New Roman" w:hAnsi="Times New Roman" w:cs="Times New Roman"/>
          <w:sz w:val="24"/>
          <w:szCs w:val="24"/>
          <w:lang w:val="en-GB"/>
        </w:rPr>
        <w:t>, S. (2012). The Effects of Cost Leadership Strategy and Product Differentiation Strategy on the Performance of Firms. </w:t>
      </w:r>
      <w:r w:rsidRPr="00A331E8">
        <w:rPr>
          <w:rFonts w:ascii="Times New Roman" w:hAnsi="Times New Roman" w:cs="Times New Roman"/>
          <w:i/>
          <w:iCs/>
          <w:sz w:val="24"/>
          <w:szCs w:val="24"/>
          <w:lang w:val="en-GB"/>
        </w:rPr>
        <w:t>Journal of Asian Business Strategy,</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2</w:t>
      </w:r>
      <w:r w:rsidRPr="00A331E8">
        <w:rPr>
          <w:rFonts w:ascii="Times New Roman" w:hAnsi="Times New Roman" w:cs="Times New Roman"/>
          <w:sz w:val="24"/>
          <w:szCs w:val="24"/>
          <w:lang w:val="en-GB"/>
        </w:rPr>
        <w:t>(1), pp.14-23.</w:t>
      </w:r>
    </w:p>
    <w:p w14:paraId="022057C9" w14:textId="77777777" w:rsidR="00D5354F" w:rsidRPr="00A331E8" w:rsidRDefault="00D5354F" w:rsidP="00570B65">
      <w:pPr>
        <w:spacing w:line="360" w:lineRule="auto"/>
        <w:rPr>
          <w:rFonts w:ascii="Times New Roman" w:hAnsi="Times New Roman" w:cs="Times New Roman"/>
          <w:sz w:val="24"/>
          <w:szCs w:val="24"/>
          <w:lang w:val="en-GB"/>
        </w:rPr>
      </w:pPr>
    </w:p>
    <w:p w14:paraId="2DD4749D" w14:textId="77777777" w:rsidR="00D5354F" w:rsidRPr="00A331E8" w:rsidRDefault="00D5354F" w:rsidP="00570B65">
      <w:pPr>
        <w:spacing w:line="360" w:lineRule="auto"/>
        <w:rPr>
          <w:rFonts w:ascii="Times New Roman" w:hAnsi="Times New Roman" w:cs="Times New Roman"/>
          <w:sz w:val="24"/>
          <w:szCs w:val="24"/>
          <w:lang w:val="en-GB"/>
        </w:rPr>
      </w:pPr>
      <w:bookmarkStart w:id="27" w:name="_Hlk24980427"/>
      <w:r w:rsidRPr="00A331E8">
        <w:rPr>
          <w:rFonts w:ascii="Times New Roman" w:hAnsi="Times New Roman" w:cs="Times New Roman"/>
          <w:sz w:val="24"/>
          <w:szCs w:val="24"/>
          <w:lang w:val="en-GB"/>
        </w:rPr>
        <w:t>Wada</w:t>
      </w:r>
      <w:bookmarkEnd w:id="27"/>
      <w:r w:rsidRPr="00A331E8">
        <w:rPr>
          <w:rFonts w:ascii="Times New Roman" w:hAnsi="Times New Roman" w:cs="Times New Roman"/>
          <w:sz w:val="24"/>
          <w:szCs w:val="24"/>
          <w:lang w:val="en-GB"/>
        </w:rPr>
        <w:t>, T. (2018). Capability-based Cost Leadership Strategy of Japanese Firms. </w:t>
      </w:r>
      <w:r w:rsidRPr="00A331E8">
        <w:rPr>
          <w:rFonts w:ascii="Times New Roman" w:hAnsi="Times New Roman" w:cs="Times New Roman"/>
          <w:i/>
          <w:iCs/>
          <w:sz w:val="24"/>
          <w:szCs w:val="24"/>
          <w:lang w:val="en-GB"/>
        </w:rPr>
        <w:t>Annals of Business Administrative Science,</w:t>
      </w:r>
      <w:r w:rsidRPr="00A331E8">
        <w:rPr>
          <w:rFonts w:ascii="Times New Roman" w:hAnsi="Times New Roman" w:cs="Times New Roman"/>
          <w:sz w:val="24"/>
          <w:szCs w:val="24"/>
          <w:lang w:val="en-GB"/>
        </w:rPr>
        <w:t> </w:t>
      </w:r>
      <w:r w:rsidRPr="00A331E8">
        <w:rPr>
          <w:rFonts w:ascii="Times New Roman" w:hAnsi="Times New Roman" w:cs="Times New Roman"/>
          <w:i/>
          <w:iCs/>
          <w:sz w:val="24"/>
          <w:szCs w:val="24"/>
          <w:lang w:val="en-GB"/>
        </w:rPr>
        <w:t>17</w:t>
      </w:r>
      <w:r w:rsidRPr="00A331E8">
        <w:rPr>
          <w:rFonts w:ascii="Times New Roman" w:hAnsi="Times New Roman" w:cs="Times New Roman"/>
          <w:sz w:val="24"/>
          <w:szCs w:val="24"/>
          <w:lang w:val="en-GB"/>
        </w:rPr>
        <w:t>(1), pp.1-10.</w:t>
      </w:r>
    </w:p>
    <w:p w14:paraId="74ECCA62" w14:textId="77777777" w:rsidR="002B4F1E" w:rsidRPr="00A331E8" w:rsidRDefault="002B4F1E" w:rsidP="00570B65">
      <w:pPr>
        <w:spacing w:line="360" w:lineRule="auto"/>
        <w:rPr>
          <w:rFonts w:ascii="Times New Roman" w:hAnsi="Times New Roman" w:cs="Times New Roman"/>
          <w:sz w:val="24"/>
          <w:szCs w:val="24"/>
          <w:lang w:val="en-GB"/>
        </w:rPr>
      </w:pPr>
    </w:p>
    <w:sectPr w:rsidR="002B4F1E" w:rsidRPr="00A331E8">
      <w:footerReference w:type="even" r:id="rId16"/>
      <w:footerReference w:type="default" r:id="rId1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0CB79" w14:textId="77777777" w:rsidR="00FA162D" w:rsidRDefault="00FA162D" w:rsidP="00A331E8">
      <w:r>
        <w:separator/>
      </w:r>
    </w:p>
  </w:endnote>
  <w:endnote w:type="continuationSeparator" w:id="0">
    <w:p w14:paraId="4B47360A" w14:textId="77777777" w:rsidR="00FA162D" w:rsidRDefault="00FA162D" w:rsidP="00A33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等线">
    <w:charset w:val="86"/>
    <w:family w:val="auto"/>
    <w:pitch w:val="variable"/>
    <w:sig w:usb0="A00002BF" w:usb1="38CF7CFA" w:usb2="00000016" w:usb3="00000000" w:csb0="0004000F" w:csb1="00000000"/>
  </w:font>
  <w:font w:name="等线 Light">
    <w:charset w:val="86"/>
    <w:family w:val="auto"/>
    <w:pitch w:val="variable"/>
    <w:sig w:usb0="A00002BF" w:usb1="38CF7CFA" w:usb2="00000016" w:usb3="00000000" w:csb0="0004000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8"/>
      </w:rPr>
      <w:id w:val="1168824058"/>
      <w:docPartObj>
        <w:docPartGallery w:val="Page Numbers (Bottom of Page)"/>
        <w:docPartUnique/>
      </w:docPartObj>
    </w:sdtPr>
    <w:sdtEndPr>
      <w:rPr>
        <w:rStyle w:val="a8"/>
      </w:rPr>
    </w:sdtEndPr>
    <w:sdtContent>
      <w:p w14:paraId="0AF51BE6" w14:textId="2FE2975B" w:rsidR="00A331E8" w:rsidRDefault="00A331E8" w:rsidP="001723D2">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14:paraId="587B3D8C" w14:textId="77777777" w:rsidR="00A331E8" w:rsidRDefault="00A331E8">
    <w:pPr>
      <w:pStyle w:val="a6"/>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8"/>
      </w:rPr>
      <w:id w:val="2002471688"/>
      <w:docPartObj>
        <w:docPartGallery w:val="Page Numbers (Bottom of Page)"/>
        <w:docPartUnique/>
      </w:docPartObj>
    </w:sdtPr>
    <w:sdtEndPr>
      <w:rPr>
        <w:rStyle w:val="a8"/>
      </w:rPr>
    </w:sdtEndPr>
    <w:sdtContent>
      <w:p w14:paraId="088351F9" w14:textId="32C463D5" w:rsidR="00A331E8" w:rsidRDefault="00A331E8" w:rsidP="001723D2">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D665F7">
          <w:rPr>
            <w:rStyle w:val="a8"/>
            <w:noProof/>
          </w:rPr>
          <w:t>1</w:t>
        </w:r>
        <w:r>
          <w:rPr>
            <w:rStyle w:val="a8"/>
          </w:rPr>
          <w:fldChar w:fldCharType="end"/>
        </w:r>
      </w:p>
    </w:sdtContent>
  </w:sdt>
  <w:p w14:paraId="7F8ABD0B" w14:textId="77777777" w:rsidR="00A331E8" w:rsidRDefault="00A331E8">
    <w:pPr>
      <w:pStyle w:val="a6"/>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69A9F4" w14:textId="77777777" w:rsidR="00FA162D" w:rsidRDefault="00FA162D" w:rsidP="00A331E8">
      <w:r>
        <w:separator/>
      </w:r>
    </w:p>
  </w:footnote>
  <w:footnote w:type="continuationSeparator" w:id="0">
    <w:p w14:paraId="1DC82DFC" w14:textId="77777777" w:rsidR="00FA162D" w:rsidRDefault="00FA162D" w:rsidP="00A331E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A86BC6"/>
    <w:multiLevelType w:val="hybridMultilevel"/>
    <w:tmpl w:val="A74C8FE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9DA"/>
    <w:rsid w:val="00007904"/>
    <w:rsid w:val="0008404F"/>
    <w:rsid w:val="00137D3A"/>
    <w:rsid w:val="001460B8"/>
    <w:rsid w:val="001D5CD7"/>
    <w:rsid w:val="00226B0A"/>
    <w:rsid w:val="0025263F"/>
    <w:rsid w:val="002865E5"/>
    <w:rsid w:val="002B4F1E"/>
    <w:rsid w:val="002D42D6"/>
    <w:rsid w:val="002D6B58"/>
    <w:rsid w:val="00311E52"/>
    <w:rsid w:val="003321A7"/>
    <w:rsid w:val="0036469B"/>
    <w:rsid w:val="0036645A"/>
    <w:rsid w:val="003E4707"/>
    <w:rsid w:val="004270F4"/>
    <w:rsid w:val="00433D7E"/>
    <w:rsid w:val="004559DA"/>
    <w:rsid w:val="00570B65"/>
    <w:rsid w:val="0058338D"/>
    <w:rsid w:val="00590D9F"/>
    <w:rsid w:val="005A5326"/>
    <w:rsid w:val="00631C4D"/>
    <w:rsid w:val="006A25F6"/>
    <w:rsid w:val="006B7A1F"/>
    <w:rsid w:val="00706075"/>
    <w:rsid w:val="007F5709"/>
    <w:rsid w:val="00801AB2"/>
    <w:rsid w:val="0084279E"/>
    <w:rsid w:val="008542F1"/>
    <w:rsid w:val="00865E56"/>
    <w:rsid w:val="008D6A05"/>
    <w:rsid w:val="009415B5"/>
    <w:rsid w:val="009631CC"/>
    <w:rsid w:val="009C6D41"/>
    <w:rsid w:val="009C6FC5"/>
    <w:rsid w:val="00A331E8"/>
    <w:rsid w:val="00A56BF4"/>
    <w:rsid w:val="00A74AC3"/>
    <w:rsid w:val="00A77CB3"/>
    <w:rsid w:val="00AA3555"/>
    <w:rsid w:val="00AA7257"/>
    <w:rsid w:val="00AE1CFE"/>
    <w:rsid w:val="00B06B48"/>
    <w:rsid w:val="00B25A1F"/>
    <w:rsid w:val="00B73B62"/>
    <w:rsid w:val="00B866F1"/>
    <w:rsid w:val="00BD436D"/>
    <w:rsid w:val="00BE27F8"/>
    <w:rsid w:val="00C36D45"/>
    <w:rsid w:val="00C631C0"/>
    <w:rsid w:val="00CC3A77"/>
    <w:rsid w:val="00D01955"/>
    <w:rsid w:val="00D22B5D"/>
    <w:rsid w:val="00D2749F"/>
    <w:rsid w:val="00D41EB3"/>
    <w:rsid w:val="00D5354F"/>
    <w:rsid w:val="00D665F7"/>
    <w:rsid w:val="00D7328F"/>
    <w:rsid w:val="00D85406"/>
    <w:rsid w:val="00DA13F6"/>
    <w:rsid w:val="00DA25EE"/>
    <w:rsid w:val="00E44587"/>
    <w:rsid w:val="00E62BCD"/>
    <w:rsid w:val="00EF2271"/>
    <w:rsid w:val="00F06441"/>
    <w:rsid w:val="00F76048"/>
    <w:rsid w:val="00FA162D"/>
    <w:rsid w:val="00FA59AD"/>
    <w:rsid w:val="00FB449A"/>
    <w:rsid w:val="00FC0E4F"/>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6887A"/>
  <w15:chartTrackingRefBased/>
  <w15:docId w15:val="{690F6CC4-BC33-47C7-8EC6-DF5C3FAB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70B65"/>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570B6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570B65"/>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3555"/>
    <w:pPr>
      <w:ind w:firstLineChars="200" w:firstLine="420"/>
    </w:pPr>
  </w:style>
  <w:style w:type="character" w:styleId="a4">
    <w:name w:val="Hyperlink"/>
    <w:basedOn w:val="a0"/>
    <w:uiPriority w:val="99"/>
    <w:unhideWhenUsed/>
    <w:rsid w:val="00D5354F"/>
    <w:rPr>
      <w:color w:val="0563C1" w:themeColor="hyperlink"/>
      <w:u w:val="single"/>
    </w:rPr>
  </w:style>
  <w:style w:type="character" w:customStyle="1" w:styleId="UnresolvedMention">
    <w:name w:val="Unresolved Mention"/>
    <w:basedOn w:val="a0"/>
    <w:uiPriority w:val="99"/>
    <w:semiHidden/>
    <w:unhideWhenUsed/>
    <w:rsid w:val="00D5354F"/>
    <w:rPr>
      <w:color w:val="605E5C"/>
      <w:shd w:val="clear" w:color="auto" w:fill="E1DFDD"/>
    </w:rPr>
  </w:style>
  <w:style w:type="character" w:customStyle="1" w:styleId="10">
    <w:name w:val="标题 1字符"/>
    <w:basedOn w:val="a0"/>
    <w:link w:val="1"/>
    <w:uiPriority w:val="9"/>
    <w:rsid w:val="00570B65"/>
    <w:rPr>
      <w:b/>
      <w:bCs/>
      <w:kern w:val="44"/>
      <w:sz w:val="44"/>
      <w:szCs w:val="44"/>
    </w:rPr>
  </w:style>
  <w:style w:type="character" w:customStyle="1" w:styleId="20">
    <w:name w:val="标题 2字符"/>
    <w:basedOn w:val="a0"/>
    <w:link w:val="2"/>
    <w:uiPriority w:val="9"/>
    <w:rsid w:val="00570B65"/>
    <w:rPr>
      <w:rFonts w:asciiTheme="majorHAnsi" w:eastAsiaTheme="majorEastAsia" w:hAnsiTheme="majorHAnsi" w:cstheme="majorBidi"/>
      <w:b/>
      <w:bCs/>
      <w:sz w:val="32"/>
      <w:szCs w:val="32"/>
    </w:rPr>
  </w:style>
  <w:style w:type="character" w:customStyle="1" w:styleId="30">
    <w:name w:val="标题 3字符"/>
    <w:basedOn w:val="a0"/>
    <w:link w:val="3"/>
    <w:uiPriority w:val="9"/>
    <w:rsid w:val="00570B65"/>
    <w:rPr>
      <w:b/>
      <w:bCs/>
      <w:sz w:val="32"/>
      <w:szCs w:val="32"/>
    </w:rPr>
  </w:style>
  <w:style w:type="paragraph" w:styleId="a5">
    <w:name w:val="TOC Heading"/>
    <w:basedOn w:val="1"/>
    <w:next w:val="a"/>
    <w:uiPriority w:val="39"/>
    <w:unhideWhenUsed/>
    <w:qFormat/>
    <w:rsid w:val="00570B65"/>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11">
    <w:name w:val="toc 1"/>
    <w:basedOn w:val="a"/>
    <w:next w:val="a"/>
    <w:autoRedefine/>
    <w:uiPriority w:val="39"/>
    <w:unhideWhenUsed/>
    <w:rsid w:val="00570B65"/>
  </w:style>
  <w:style w:type="paragraph" w:styleId="21">
    <w:name w:val="toc 2"/>
    <w:basedOn w:val="a"/>
    <w:next w:val="a"/>
    <w:autoRedefine/>
    <w:uiPriority w:val="39"/>
    <w:unhideWhenUsed/>
    <w:rsid w:val="00570B65"/>
    <w:pPr>
      <w:ind w:leftChars="200" w:left="420"/>
    </w:pPr>
  </w:style>
  <w:style w:type="paragraph" w:styleId="a6">
    <w:name w:val="footer"/>
    <w:basedOn w:val="a"/>
    <w:link w:val="a7"/>
    <w:uiPriority w:val="99"/>
    <w:unhideWhenUsed/>
    <w:rsid w:val="00A331E8"/>
    <w:pPr>
      <w:tabs>
        <w:tab w:val="center" w:pos="4153"/>
        <w:tab w:val="right" w:pos="8306"/>
      </w:tabs>
      <w:snapToGrid w:val="0"/>
      <w:jc w:val="left"/>
    </w:pPr>
    <w:rPr>
      <w:sz w:val="18"/>
      <w:szCs w:val="18"/>
    </w:rPr>
  </w:style>
  <w:style w:type="character" w:customStyle="1" w:styleId="a7">
    <w:name w:val="页脚字符"/>
    <w:basedOn w:val="a0"/>
    <w:link w:val="a6"/>
    <w:uiPriority w:val="99"/>
    <w:rsid w:val="00A331E8"/>
    <w:rPr>
      <w:sz w:val="18"/>
      <w:szCs w:val="18"/>
    </w:rPr>
  </w:style>
  <w:style w:type="character" w:styleId="a8">
    <w:name w:val="page number"/>
    <w:basedOn w:val="a0"/>
    <w:uiPriority w:val="99"/>
    <w:semiHidden/>
    <w:unhideWhenUsed/>
    <w:rsid w:val="00A33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872740">
      <w:bodyDiv w:val="1"/>
      <w:marLeft w:val="0"/>
      <w:marRight w:val="0"/>
      <w:marTop w:val="0"/>
      <w:marBottom w:val="0"/>
      <w:divBdr>
        <w:top w:val="none" w:sz="0" w:space="0" w:color="auto"/>
        <w:left w:val="none" w:sz="0" w:space="0" w:color="auto"/>
        <w:bottom w:val="none" w:sz="0" w:space="0" w:color="auto"/>
        <w:right w:val="none" w:sz="0" w:space="0" w:color="auto"/>
      </w:divBdr>
      <w:divsChild>
        <w:div w:id="920678940">
          <w:marLeft w:val="0"/>
          <w:marRight w:val="0"/>
          <w:marTop w:val="0"/>
          <w:marBottom w:val="0"/>
          <w:divBdr>
            <w:top w:val="none" w:sz="0" w:space="0" w:color="auto"/>
            <w:left w:val="none" w:sz="0" w:space="0" w:color="auto"/>
            <w:bottom w:val="none" w:sz="0" w:space="0" w:color="auto"/>
            <w:right w:val="none" w:sz="0" w:space="0" w:color="auto"/>
          </w:divBdr>
          <w:divsChild>
            <w:div w:id="1195926246">
              <w:marLeft w:val="0"/>
              <w:marRight w:val="0"/>
              <w:marTop w:val="0"/>
              <w:marBottom w:val="0"/>
              <w:divBdr>
                <w:top w:val="none" w:sz="0" w:space="0" w:color="auto"/>
                <w:left w:val="none" w:sz="0" w:space="0" w:color="auto"/>
                <w:bottom w:val="none" w:sz="0" w:space="0" w:color="auto"/>
                <w:right w:val="none" w:sz="0" w:space="0" w:color="auto"/>
              </w:divBdr>
              <w:divsChild>
                <w:div w:id="1073089388">
                  <w:marLeft w:val="0"/>
                  <w:marRight w:val="0"/>
                  <w:marTop w:val="0"/>
                  <w:marBottom w:val="0"/>
                  <w:divBdr>
                    <w:top w:val="none" w:sz="0" w:space="0" w:color="auto"/>
                    <w:left w:val="none" w:sz="0" w:space="0" w:color="auto"/>
                    <w:bottom w:val="none" w:sz="0" w:space="0" w:color="auto"/>
                    <w:right w:val="none" w:sz="0" w:space="0" w:color="auto"/>
                  </w:divBdr>
                  <w:divsChild>
                    <w:div w:id="57123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careers.lidl.com/en/our-history-1305.htm" TargetMode="External"/><Relationship Id="rId12" Type="http://schemas.openxmlformats.org/officeDocument/2006/relationships/hyperlink" Target="https://www.marketing91.com/marketing-strategy-of-lidl/" TargetMode="External"/><Relationship Id="rId13" Type="http://schemas.openxmlformats.org/officeDocument/2006/relationships/hyperlink" Target="https://www.marketingweek.com/lidl-big-on-quality-advertising/" TargetMode="External"/><Relationship Id="rId14" Type="http://schemas.openxmlformats.org/officeDocument/2006/relationships/hyperlink" Target="https://www.retaildetail.eu/en/news/food/strong-growth-rate-affects-lidls-profits" TargetMode="External"/><Relationship Id="rId15" Type="http://schemas.openxmlformats.org/officeDocument/2006/relationships/hyperlink" Target="https://www.thefactsite.com/history-of-lidl/" TargetMode="Externa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E0D3B-C2ED-DA44-A91B-1EA03AE57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3254</Words>
  <Characters>18552</Characters>
  <Application>Microsoft Macintosh Word</Application>
  <DocSecurity>0</DocSecurity>
  <Lines>154</Lines>
  <Paragraphs>43</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21763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格</dc:creator>
  <cp:keywords/>
  <dc:description/>
  <cp:lastModifiedBy>Microsoft Office 用户</cp:lastModifiedBy>
  <cp:revision>2</cp:revision>
  <dcterms:created xsi:type="dcterms:W3CDTF">2019-11-26T19:47:00Z</dcterms:created>
  <dcterms:modified xsi:type="dcterms:W3CDTF">2019-11-26T19:47:00Z</dcterms:modified>
</cp:coreProperties>
</file>