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2A6ACDC" w:rsidR="00CA7D5E" w:rsidRPr="00A42F82" w:rsidRDefault="00FE1AEF" w:rsidP="00A91894">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D65357">
        <w:tc>
          <w:tcPr>
            <w:tcW w:w="10435" w:type="dxa"/>
            <w:shd w:val="clear" w:color="auto" w:fill="FFFF00"/>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lastRenderedPageBreak/>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D0698FB" w:rsidR="005E6C44" w:rsidRPr="00A42F82" w:rsidRDefault="006D212B" w:rsidP="00A91894">
            <w:pPr>
              <w:rPr>
                <w:rFonts w:ascii="Arial" w:hAnsi="Arial" w:cs="Arial"/>
                <w:sz w:val="22"/>
                <w:szCs w:val="22"/>
              </w:rPr>
            </w:pPr>
            <w:r>
              <w:rPr>
                <w:rFonts w:ascii="Arial" w:hAnsi="Arial" w:cs="Arial"/>
                <w:sz w:val="22"/>
                <w:szCs w:val="22"/>
              </w:rPr>
              <w:t>Wayne Staunton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E93BEE8" w:rsidR="005E6C44" w:rsidRPr="00A42F82" w:rsidRDefault="006D212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205CBAB" w:rsidR="005E6C44" w:rsidRPr="00A42F82" w:rsidRDefault="002A24A2" w:rsidP="00A91894">
            <w:pPr>
              <w:rPr>
                <w:rFonts w:ascii="Arial" w:hAnsi="Arial" w:cs="Arial"/>
                <w:sz w:val="22"/>
                <w:szCs w:val="22"/>
              </w:rPr>
            </w:pPr>
            <w:r>
              <w:rPr>
                <w:rFonts w:ascii="Arial" w:hAnsi="Arial" w:cs="Arial"/>
                <w:sz w:val="22"/>
                <w:szCs w:val="22"/>
              </w:rPr>
              <w:t>The institute of management and health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FEAB048" w:rsidR="005E6C44" w:rsidRPr="00A42F82" w:rsidRDefault="006D212B" w:rsidP="00A91894">
            <w:pPr>
              <w:rPr>
                <w:rFonts w:ascii="Arial" w:hAnsi="Arial" w:cs="Arial"/>
                <w:sz w:val="22"/>
                <w:szCs w:val="22"/>
              </w:rPr>
            </w:pPr>
            <w:r>
              <w:rPr>
                <w:rFonts w:ascii="Arial" w:hAnsi="Arial" w:cs="Arial"/>
                <w:sz w:val="22"/>
                <w:szCs w:val="22"/>
              </w:rPr>
              <w:t>Swansea</w:t>
            </w:r>
            <w:r w:rsidR="00552FC1">
              <w:rPr>
                <w:rFonts w:ascii="Arial" w:hAnsi="Arial" w:cs="Arial"/>
                <w:sz w:val="22"/>
                <w:szCs w:val="22"/>
              </w:rPr>
              <w:t xml:space="preserve"> Business Centre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873AF4F" w:rsidR="005E6C44" w:rsidRPr="00A42F82" w:rsidRDefault="006D212B" w:rsidP="00A91894">
            <w:pPr>
              <w:rPr>
                <w:rFonts w:ascii="Arial" w:hAnsi="Arial" w:cs="Arial"/>
                <w:sz w:val="22"/>
                <w:szCs w:val="22"/>
              </w:rPr>
            </w:pPr>
            <w:r>
              <w:rPr>
                <w:rFonts w:ascii="Arial" w:hAnsi="Arial" w:cs="Arial"/>
                <w:sz w:val="22"/>
                <w:szCs w:val="22"/>
              </w:rPr>
              <w:t>2222122@student.uwtsd.ac.uk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3A17431" w:rsidR="005E6C44" w:rsidRPr="00A42F82" w:rsidRDefault="006D212B" w:rsidP="00A91894">
            <w:pPr>
              <w:rPr>
                <w:rFonts w:ascii="Arial" w:hAnsi="Arial" w:cs="Arial"/>
                <w:sz w:val="22"/>
                <w:szCs w:val="22"/>
              </w:rPr>
            </w:pPr>
            <w:r>
              <w:rPr>
                <w:rFonts w:ascii="Arial" w:hAnsi="Arial" w:cs="Arial"/>
                <w:sz w:val="22"/>
                <w:szCs w:val="22"/>
              </w:rPr>
              <w:t>07460434748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3A78ED6" w:rsidR="005E6C44" w:rsidRPr="00A42F82" w:rsidRDefault="006D212B" w:rsidP="00A91894">
            <w:pPr>
              <w:rPr>
                <w:rFonts w:ascii="Arial" w:hAnsi="Arial" w:cs="Arial"/>
                <w:sz w:val="22"/>
                <w:szCs w:val="22"/>
              </w:rPr>
            </w:pPr>
            <w:r>
              <w:rPr>
                <w:rFonts w:ascii="Arial" w:hAnsi="Arial" w:cs="Arial"/>
                <w:sz w:val="22"/>
                <w:szCs w:val="22"/>
              </w:rPr>
              <w:t>2222122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8B938FD" w:rsidR="005E6C44" w:rsidRPr="00A42F82" w:rsidRDefault="006D212B" w:rsidP="00A91894">
            <w:pPr>
              <w:rPr>
                <w:rFonts w:ascii="Arial" w:hAnsi="Arial" w:cs="Arial"/>
                <w:sz w:val="22"/>
                <w:szCs w:val="22"/>
              </w:rPr>
            </w:pPr>
            <w:r>
              <w:rPr>
                <w:rFonts w:ascii="Arial" w:hAnsi="Arial" w:cs="Arial"/>
                <w:sz w:val="22"/>
                <w:szCs w:val="22"/>
              </w:rPr>
              <w:t>BSc Professional Investigation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EE3E2C3" w:rsidR="005E6C44" w:rsidRPr="00A42F82" w:rsidRDefault="006D212B" w:rsidP="00A91894">
            <w:pPr>
              <w:rPr>
                <w:rFonts w:ascii="Arial" w:hAnsi="Arial" w:cs="Arial"/>
                <w:sz w:val="22"/>
                <w:szCs w:val="22"/>
              </w:rPr>
            </w:pPr>
            <w:r>
              <w:rPr>
                <w:rFonts w:ascii="Arial" w:hAnsi="Arial" w:cs="Arial"/>
                <w:sz w:val="22"/>
                <w:szCs w:val="22"/>
              </w:rPr>
              <w:t>Alison Cooke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68B5780" w:rsidR="005E6C44" w:rsidRPr="00A42F82" w:rsidRDefault="00552FC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3F7F10B"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r w:rsidR="00AD6D9E">
              <w:rPr>
                <w:rFonts w:ascii="Arial" w:hAnsi="Arial" w:cs="Arial"/>
                <w:sz w:val="22"/>
                <w:szCs w:val="22"/>
              </w:rPr>
              <w:t xml:space="preserve"> -</w:t>
            </w:r>
            <w:r w:rsidRPr="00A42F82">
              <w:rPr>
                <w:rFonts w:ascii="Arial" w:hAnsi="Arial" w:cs="Arial"/>
                <w:sz w:val="22"/>
                <w:szCs w:val="22"/>
              </w:rPr>
              <w:t xml:space="preserve"> </w:t>
            </w:r>
            <w:r w:rsidR="00262B73">
              <w:rPr>
                <w:rFonts w:ascii="Arial" w:hAnsi="Arial" w:cs="Arial"/>
                <w:sz w:val="22"/>
                <w:szCs w:val="22"/>
              </w:rPr>
              <w:t xml:space="preserve">Alison Cooke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F294A70" w:rsidR="003F6F7B" w:rsidRPr="00A42F82" w:rsidRDefault="00262B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8E05909" w:rsidR="003F6F7B" w:rsidRPr="00A42F82" w:rsidRDefault="00262B73" w:rsidP="00A91894">
            <w:pPr>
              <w:autoSpaceDE w:val="0"/>
              <w:autoSpaceDN w:val="0"/>
              <w:adjustRightInd w:val="0"/>
              <w:jc w:val="center"/>
              <w:rPr>
                <w:rFonts w:ascii="Arial" w:hAnsi="Arial" w:cs="Arial"/>
                <w:b/>
                <w:bCs/>
                <w:sz w:val="22"/>
                <w:szCs w:val="22"/>
              </w:rPr>
            </w:pPr>
            <w:r>
              <w:rPr>
                <w:rFonts w:ascii="Arial" w:hAnsi="Arial" w:cs="Arial"/>
                <w:b/>
                <w:bCs/>
                <w:sz w:val="22"/>
                <w:szCs w:val="22"/>
              </w:rPr>
              <w:t>20/02/2025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EB9D0DB" w:rsidR="005E6C44" w:rsidRPr="00A42F82" w:rsidRDefault="006D2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17F3822" w:rsidR="005E6C44" w:rsidRPr="00A42F82" w:rsidRDefault="006D212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D553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2D17C8E6" w:rsidR="00807192" w:rsidRPr="00A42F82" w:rsidRDefault="00F8047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D553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2BE094D1" w:rsidR="00807192" w:rsidRPr="00A42F82" w:rsidRDefault="00F8047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27A61337" w:rsidR="00807192" w:rsidRPr="00A42F82" w:rsidRDefault="00F8047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386EA3B6" w:rsidR="00807192" w:rsidRPr="00A42F82" w:rsidRDefault="00F804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D553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35130180" w:rsidR="00807192" w:rsidRPr="00A42F82" w:rsidRDefault="00F8047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0ED63EEC" w:rsidR="00807192" w:rsidRPr="00A42F82" w:rsidRDefault="002D553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F8047D">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2157D9C9" w:rsidR="004C3D85" w:rsidRPr="00A42F82" w:rsidRDefault="002B7FC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83"/>
        <w:gridCol w:w="3778"/>
        <w:gridCol w:w="3829"/>
        <w:gridCol w:w="3829"/>
        <w:gridCol w:w="2545"/>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8DB635B" w14:textId="77777777" w:rsidR="00B07B83" w:rsidRPr="00B07B83" w:rsidRDefault="00B07B83" w:rsidP="00B07B83">
            <w:pPr>
              <w:spacing w:line="360" w:lineRule="auto"/>
              <w:rPr>
                <w:rFonts w:ascii="Arial" w:hAnsi="Arial" w:cs="Arial"/>
                <w:sz w:val="22"/>
                <w:szCs w:val="22"/>
              </w:rPr>
            </w:pPr>
            <w:bookmarkStart w:id="0" w:name="_Hlk190350146"/>
            <w:r w:rsidRPr="00B07B83">
              <w:rPr>
                <w:rFonts w:ascii="Arial" w:hAnsi="Arial" w:cs="Arial"/>
                <w:sz w:val="22"/>
                <w:szCs w:val="22"/>
              </w:rPr>
              <w:t>To critically evaluate the different policing tactics and strategies employed by South Wales police and police in Ireland in terms of how they respond to and deal with hostage/crisis negotiation.</w:t>
            </w:r>
          </w:p>
          <w:p w14:paraId="030B39C2" w14:textId="1ECA102D" w:rsidR="00865AFA" w:rsidRPr="00865AFA" w:rsidRDefault="003167C3" w:rsidP="00865AFA">
            <w:pPr>
              <w:spacing w:after="160" w:line="259" w:lineRule="auto"/>
              <w:ind w:left="360"/>
              <w:rPr>
                <w:rFonts w:ascii="Arial" w:hAnsi="Arial" w:cs="Arial"/>
                <w:sz w:val="22"/>
                <w:szCs w:val="22"/>
              </w:rPr>
            </w:pPr>
            <w:r>
              <w:rPr>
                <w:rFonts w:ascii="Arial" w:hAnsi="Arial" w:cs="Arial"/>
                <w:sz w:val="22"/>
                <w:szCs w:val="22"/>
              </w:rPr>
              <w:t xml:space="preserve"> </w:t>
            </w:r>
            <w:r w:rsidR="00865AFA" w:rsidRPr="00865AFA">
              <w:rPr>
                <w:rFonts w:ascii="Arial" w:hAnsi="Arial" w:cs="Arial"/>
                <w:sz w:val="22"/>
                <w:szCs w:val="22"/>
              </w:rPr>
              <w:t xml:space="preserve"> </w:t>
            </w:r>
            <w:bookmarkEnd w:id="0"/>
          </w:p>
          <w:p w14:paraId="651727D5" w14:textId="77777777" w:rsidR="00865AFA" w:rsidRDefault="00865AFA" w:rsidP="006E48B8">
            <w:pPr>
              <w:spacing w:after="160" w:line="259" w:lineRule="auto"/>
              <w:ind w:left="360"/>
              <w:rPr>
                <w:rFonts w:ascii="Arial" w:hAnsi="Arial" w:cs="Arial"/>
                <w:sz w:val="22"/>
                <w:szCs w:val="22"/>
              </w:rPr>
            </w:pPr>
          </w:p>
          <w:p w14:paraId="44A8F7CA" w14:textId="77777777" w:rsidR="004C3D85" w:rsidRPr="00A42F82" w:rsidRDefault="004C3D85" w:rsidP="00865AFA">
            <w:pPr>
              <w:spacing w:after="160" w:line="259" w:lineRule="auto"/>
              <w:ind w:left="360"/>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D894633" w:rsidR="004C3D85" w:rsidRPr="00A42F82" w:rsidRDefault="000A661B" w:rsidP="00A91894">
            <w:pPr>
              <w:rPr>
                <w:rFonts w:ascii="Arial" w:hAnsi="Arial" w:cs="Arial"/>
                <w:sz w:val="22"/>
                <w:szCs w:val="22"/>
              </w:rPr>
            </w:pPr>
            <w:r>
              <w:rPr>
                <w:rFonts w:ascii="Arial" w:hAnsi="Arial" w:cs="Arial"/>
                <w:sz w:val="22"/>
                <w:szCs w:val="22"/>
              </w:rPr>
              <w:t>0</w:t>
            </w:r>
            <w:r w:rsidR="004664DA">
              <w:rPr>
                <w:rFonts w:ascii="Arial" w:hAnsi="Arial" w:cs="Arial"/>
                <w:sz w:val="22"/>
                <w:szCs w:val="22"/>
              </w:rPr>
              <w:t>3</w:t>
            </w:r>
            <w:r>
              <w:rPr>
                <w:rFonts w:ascii="Arial" w:hAnsi="Arial" w:cs="Arial"/>
                <w:sz w:val="22"/>
                <w:szCs w:val="22"/>
              </w:rPr>
              <w:t>/0</w:t>
            </w:r>
            <w:r w:rsidR="001016BC">
              <w:rPr>
                <w:rFonts w:ascii="Arial" w:hAnsi="Arial" w:cs="Arial"/>
                <w:sz w:val="22"/>
                <w:szCs w:val="22"/>
              </w:rPr>
              <w:t>3</w:t>
            </w:r>
            <w:r>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33EB976" w:rsidR="004C3D85" w:rsidRPr="00A42F82" w:rsidRDefault="00902ACC" w:rsidP="00A91894">
            <w:pPr>
              <w:rPr>
                <w:rFonts w:ascii="Arial" w:hAnsi="Arial" w:cs="Arial"/>
                <w:sz w:val="22"/>
                <w:szCs w:val="22"/>
              </w:rPr>
            </w:pPr>
            <w:r>
              <w:rPr>
                <w:rFonts w:ascii="Arial" w:hAnsi="Arial" w:cs="Arial"/>
                <w:sz w:val="22"/>
                <w:szCs w:val="22"/>
              </w:rPr>
              <w:t>0</w:t>
            </w:r>
            <w:r w:rsidR="00A86367">
              <w:rPr>
                <w:rFonts w:ascii="Arial" w:hAnsi="Arial" w:cs="Arial"/>
                <w:sz w:val="22"/>
                <w:szCs w:val="22"/>
              </w:rPr>
              <w:t>3</w:t>
            </w:r>
            <w:r>
              <w:rPr>
                <w:rFonts w:ascii="Arial" w:hAnsi="Arial" w:cs="Arial"/>
                <w:sz w:val="22"/>
                <w:szCs w:val="22"/>
              </w:rPr>
              <w:t>/11/2025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72C7F8D" w14:textId="77777777" w:rsidR="0093338B" w:rsidRPr="0093338B" w:rsidRDefault="0093338B" w:rsidP="0093338B">
            <w:pPr>
              <w:spacing w:line="360" w:lineRule="auto"/>
              <w:rPr>
                <w:rFonts w:ascii="Arial" w:hAnsi="Arial" w:cs="Arial"/>
                <w:sz w:val="22"/>
                <w:szCs w:val="22"/>
              </w:rPr>
            </w:pPr>
            <w:bookmarkStart w:id="1" w:name="_Hlk180764671"/>
            <w:r w:rsidRPr="0093338B">
              <w:rPr>
                <w:rFonts w:ascii="Arial" w:hAnsi="Arial" w:cs="Arial"/>
                <w:sz w:val="22"/>
                <w:szCs w:val="22"/>
              </w:rPr>
              <w:t>The purpose of this research is to critically evaluate the policing tactics and strategies employed by South Wales Police and police in Ireland, with a specific focus on how they respond to and deal with hostage/crisis negotiation. By comparing these two distinct policing systems, this study aims to identify best practices, strengths, and areas for improvement in the approaches used by South Wales Police and police in Ireland regarding hostage/crisis negotiation incidents.</w:t>
            </w:r>
          </w:p>
          <w:p w14:paraId="71261524" w14:textId="77777777" w:rsidR="0093338B" w:rsidRPr="0093338B" w:rsidRDefault="0093338B" w:rsidP="0093338B">
            <w:pPr>
              <w:spacing w:line="360" w:lineRule="auto"/>
              <w:rPr>
                <w:rFonts w:ascii="Arial" w:hAnsi="Arial" w:cs="Arial"/>
                <w:sz w:val="22"/>
                <w:szCs w:val="22"/>
              </w:rPr>
            </w:pPr>
            <w:r w:rsidRPr="0093338B">
              <w:rPr>
                <w:rFonts w:ascii="Arial" w:hAnsi="Arial" w:cs="Arial"/>
                <w:sz w:val="22"/>
                <w:szCs w:val="22"/>
              </w:rPr>
              <w:lastRenderedPageBreak/>
              <w:t xml:space="preserve">South Wales Police, as a metropolitan force, and police in Ireland, namely </w:t>
            </w:r>
            <w:proofErr w:type="gramStart"/>
            <w:r w:rsidRPr="0093338B">
              <w:rPr>
                <w:rFonts w:ascii="Arial" w:hAnsi="Arial" w:cs="Arial"/>
                <w:sz w:val="22"/>
                <w:szCs w:val="22"/>
              </w:rPr>
              <w:t>An</w:t>
            </w:r>
            <w:proofErr w:type="gramEnd"/>
            <w:r w:rsidRPr="0093338B">
              <w:rPr>
                <w:rFonts w:ascii="Arial" w:hAnsi="Arial" w:cs="Arial"/>
                <w:sz w:val="22"/>
                <w:szCs w:val="22"/>
              </w:rPr>
              <w:t xml:space="preserve"> Garda Síochána in the republic and the Police Service of Northern Ireland (PSNI) in the north, face some similar challenges due to the similar socio-political environments, legal frameworks, and crime trends in those respective jurisdictions.</w:t>
            </w:r>
          </w:p>
          <w:p w14:paraId="243A1D4A" w14:textId="77777777" w:rsidR="00637ECB" w:rsidRDefault="00637ECB" w:rsidP="0093338B">
            <w:pPr>
              <w:spacing w:line="360" w:lineRule="auto"/>
              <w:rPr>
                <w:rFonts w:ascii="Arial" w:hAnsi="Arial" w:cs="Arial"/>
                <w:sz w:val="22"/>
                <w:szCs w:val="22"/>
              </w:rPr>
            </w:pPr>
          </w:p>
          <w:p w14:paraId="5D060CDF" w14:textId="7F10026D" w:rsidR="0093338B" w:rsidRPr="0093338B" w:rsidRDefault="0093338B" w:rsidP="0093338B">
            <w:pPr>
              <w:spacing w:line="360" w:lineRule="auto"/>
              <w:rPr>
                <w:rFonts w:ascii="Arial" w:hAnsi="Arial" w:cs="Arial"/>
                <w:sz w:val="22"/>
                <w:szCs w:val="22"/>
              </w:rPr>
            </w:pPr>
            <w:r w:rsidRPr="0093338B">
              <w:rPr>
                <w:rFonts w:ascii="Arial" w:hAnsi="Arial" w:cs="Arial"/>
                <w:sz w:val="22"/>
                <w:szCs w:val="22"/>
              </w:rPr>
              <w:t>This research will also explore how South Wales Police and police in Ireland respond to and manage hostage/crisis negotiation incidents that involve people who are in crisis/suffering from mental health or drug and or alcohol dependency issues, with such incidents regularly referred to as barricade or siege type incidents. What negotiation frameworks, tactics, strategies and methodologies are used by South Wales Police and police in Ireland during counterterrorism operations that involve hostages. What negotiation frameworks, tactics, strategies and methodologies are used during hostage incidents committed by organised crime groups such as Kidnapping. How South Wales Police and police in Ireland use technological advancements to assist them during hostage/crisis negotiation incidents.</w:t>
            </w:r>
          </w:p>
          <w:p w14:paraId="798DA205" w14:textId="77777777" w:rsidR="00637ECB" w:rsidRDefault="00637ECB" w:rsidP="0093338B">
            <w:pPr>
              <w:spacing w:line="360" w:lineRule="auto"/>
              <w:rPr>
                <w:rFonts w:ascii="Arial" w:hAnsi="Arial" w:cs="Arial"/>
                <w:sz w:val="22"/>
                <w:szCs w:val="22"/>
              </w:rPr>
            </w:pPr>
          </w:p>
          <w:p w14:paraId="4C28BE86" w14:textId="648265F0" w:rsidR="0093338B" w:rsidRPr="0093338B" w:rsidRDefault="0093338B" w:rsidP="0093338B">
            <w:pPr>
              <w:spacing w:line="360" w:lineRule="auto"/>
              <w:rPr>
                <w:rFonts w:ascii="Arial" w:hAnsi="Arial" w:cs="Arial"/>
                <w:sz w:val="22"/>
                <w:szCs w:val="22"/>
              </w:rPr>
            </w:pPr>
            <w:r w:rsidRPr="0093338B">
              <w:rPr>
                <w:rFonts w:ascii="Arial" w:hAnsi="Arial" w:cs="Arial"/>
                <w:sz w:val="22"/>
                <w:szCs w:val="22"/>
              </w:rPr>
              <w:t>By assessing these key areas, this research will provide valuable insights into the comparative strengths and weaknesses of the policing tactics and strategies employed by South Wales Police and police in Ireland, when responding to and dealing with hostage/crisis negotiation incidents.</w:t>
            </w:r>
          </w:p>
          <w:p w14:paraId="4C6CA466" w14:textId="77777777" w:rsidR="00CD5F98" w:rsidRDefault="00CD5F98" w:rsidP="00865AFA">
            <w:pPr>
              <w:rPr>
                <w:rFonts w:ascii="Arial" w:hAnsi="Arial" w:cs="Arial"/>
                <w:sz w:val="22"/>
                <w:szCs w:val="22"/>
              </w:rPr>
            </w:pPr>
          </w:p>
          <w:bookmarkEnd w:id="1"/>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0A284A3" w14:textId="77777777" w:rsidR="00EC5226" w:rsidRPr="00EC5226" w:rsidRDefault="00EC5226" w:rsidP="00EC5226">
            <w:pPr>
              <w:spacing w:line="360" w:lineRule="auto"/>
              <w:rPr>
                <w:rFonts w:ascii="Arial" w:hAnsi="Arial" w:cs="Arial"/>
                <w:sz w:val="22"/>
                <w:szCs w:val="22"/>
              </w:rPr>
            </w:pPr>
            <w:r w:rsidRPr="00EC5226">
              <w:rPr>
                <w:rFonts w:ascii="Arial" w:hAnsi="Arial" w:cs="Arial"/>
                <w:sz w:val="22"/>
                <w:szCs w:val="22"/>
              </w:rPr>
              <w:t>To critically evaluate the different policing tactics and strategies employed by South Wales police and police in Ireland in terms of how they respond to and deal with hostage/crisis negotiation.</w:t>
            </w:r>
          </w:p>
          <w:p w14:paraId="40B1AB0B" w14:textId="7E40A262" w:rsidR="00A83AEE" w:rsidRPr="00865AFA" w:rsidRDefault="00A83AEE" w:rsidP="008F09CC">
            <w:pPr>
              <w:rPr>
                <w:rFonts w:ascii="Arial" w:hAnsi="Arial" w:cs="Arial"/>
                <w:sz w:val="22"/>
                <w:szCs w:val="22"/>
              </w:rPr>
            </w:pPr>
            <w:r>
              <w:rPr>
                <w:rFonts w:ascii="Arial" w:hAnsi="Arial" w:cs="Arial"/>
                <w:sz w:val="22"/>
                <w:szCs w:val="22"/>
              </w:rPr>
              <w:t xml:space="preserve"> </w:t>
            </w:r>
            <w:r w:rsidRPr="00865AFA">
              <w:rPr>
                <w:rFonts w:ascii="Arial" w:hAnsi="Arial" w:cs="Arial"/>
                <w:sz w:val="22"/>
                <w:szCs w:val="22"/>
              </w:rPr>
              <w:t xml:space="preserve"> </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4612844" w14:textId="77777777" w:rsidR="00F706D2" w:rsidRPr="00F706D2" w:rsidRDefault="00F706D2" w:rsidP="00F706D2">
            <w:pPr>
              <w:spacing w:line="360" w:lineRule="auto"/>
              <w:rPr>
                <w:rFonts w:ascii="Arial" w:hAnsi="Arial" w:cs="Arial"/>
                <w:sz w:val="22"/>
                <w:szCs w:val="22"/>
              </w:rPr>
            </w:pPr>
            <w:r w:rsidRPr="00F706D2">
              <w:rPr>
                <w:rFonts w:ascii="Arial" w:hAnsi="Arial" w:cs="Arial"/>
                <w:sz w:val="22"/>
                <w:szCs w:val="22"/>
              </w:rPr>
              <w:t>This research activity aims to critically evaluate hostage/crisis negotiation tactics and strategies across two distinct policing jurisdictions. It focuses on evaluating and comparing negotiation frameworks employed by South Wales police and police services in Ireland, evaluating their evolution, methodologies, historical and present-day operational approaches to hostage/crisis negotiation. The evaluation aims to identify key patterns in negotiation practices while understanding jurisdictional variations that have emerged through different policing cultures and operational requirements in South Wales and Ireland.</w:t>
            </w:r>
          </w:p>
          <w:p w14:paraId="4E52BF46" w14:textId="77777777" w:rsidR="00F706D2" w:rsidRPr="00F706D2" w:rsidRDefault="00F706D2" w:rsidP="00F706D2">
            <w:pPr>
              <w:spacing w:line="360" w:lineRule="auto"/>
              <w:rPr>
                <w:rFonts w:ascii="Arial" w:hAnsi="Arial" w:cs="Arial"/>
                <w:sz w:val="22"/>
                <w:szCs w:val="22"/>
              </w:rPr>
            </w:pPr>
            <w:r w:rsidRPr="00F706D2">
              <w:rPr>
                <w:rFonts w:ascii="Arial" w:hAnsi="Arial" w:cs="Arial"/>
                <w:sz w:val="22"/>
                <w:szCs w:val="22"/>
              </w:rPr>
              <w:lastRenderedPageBreak/>
              <w:t xml:space="preserve">Through comprehensive evaluation, the research aims to examine both successful and unsuccessful negotiation outcomes during historical and present-day negotiation incidents. This includes evaluating tactical decisions, communication strategies, and crisis management approaches used in each of the jurisdictions. </w:t>
            </w:r>
          </w:p>
          <w:p w14:paraId="5780C2F6" w14:textId="77777777" w:rsidR="00F706D2" w:rsidRPr="00F706D2" w:rsidRDefault="00F706D2" w:rsidP="00F706D2">
            <w:pPr>
              <w:spacing w:line="360" w:lineRule="auto"/>
              <w:rPr>
                <w:rFonts w:ascii="Arial" w:hAnsi="Arial" w:cs="Arial"/>
                <w:sz w:val="22"/>
                <w:szCs w:val="22"/>
              </w:rPr>
            </w:pPr>
            <w:r w:rsidRPr="00F706D2">
              <w:rPr>
                <w:rFonts w:ascii="Arial" w:hAnsi="Arial" w:cs="Arial"/>
                <w:sz w:val="22"/>
                <w:szCs w:val="22"/>
              </w:rPr>
              <w:t>The study will also focus on how different negotiation methods performed during actual incidents, examining both immediate crisis resolution and longer-term implications of various tactical choices. This dual evaluation of successful and unsuccessful hostage/crisis negotiations will provide crucial insights into effective crisis management strategies while highlighting approaches that proved to be effective and less effective or counterproductive.</w:t>
            </w:r>
          </w:p>
          <w:p w14:paraId="311EA66B" w14:textId="77777777" w:rsidR="00571B01" w:rsidRDefault="00571B01" w:rsidP="00F706D2">
            <w:pPr>
              <w:spacing w:line="360" w:lineRule="auto"/>
              <w:rPr>
                <w:rFonts w:ascii="Arial" w:hAnsi="Arial" w:cs="Arial"/>
                <w:sz w:val="22"/>
                <w:szCs w:val="22"/>
              </w:rPr>
            </w:pPr>
          </w:p>
          <w:p w14:paraId="01C42BBE" w14:textId="65E8DACC" w:rsidR="00F706D2" w:rsidRPr="00F706D2" w:rsidRDefault="00F706D2" w:rsidP="00F706D2">
            <w:pPr>
              <w:spacing w:line="360" w:lineRule="auto"/>
              <w:rPr>
                <w:rFonts w:ascii="Arial" w:hAnsi="Arial" w:cs="Arial"/>
                <w:sz w:val="22"/>
                <w:szCs w:val="22"/>
              </w:rPr>
            </w:pPr>
            <w:r w:rsidRPr="00F706D2">
              <w:rPr>
                <w:rFonts w:ascii="Arial" w:hAnsi="Arial" w:cs="Arial"/>
                <w:sz w:val="22"/>
                <w:szCs w:val="22"/>
              </w:rPr>
              <w:t>Based on those findings, the research aims to develop practical, evidence-based recommendations for enhancing hostage/crisis negotiation capabilities in both jurisdictions. Those recommendations will consider operational constraints, resource limitations, and organisational structures specific to the police services concerned. The focus remains on suggesting potentially implementable solutions that may improve current hostage/crisis negotiation practices while addressing any identified operational gaps.</w:t>
            </w:r>
          </w:p>
          <w:p w14:paraId="5DCEB95D" w14:textId="77777777" w:rsidR="00F706D2" w:rsidRPr="00F706D2" w:rsidRDefault="00F706D2" w:rsidP="00F706D2">
            <w:pPr>
              <w:spacing w:line="360" w:lineRule="auto"/>
              <w:rPr>
                <w:rFonts w:ascii="Arial" w:hAnsi="Arial" w:cs="Arial"/>
                <w:sz w:val="22"/>
                <w:szCs w:val="22"/>
              </w:rPr>
            </w:pPr>
            <w:r w:rsidRPr="00F706D2">
              <w:rPr>
                <w:rFonts w:ascii="Arial" w:hAnsi="Arial" w:cs="Arial"/>
                <w:sz w:val="22"/>
                <w:szCs w:val="22"/>
              </w:rPr>
              <w:t>Ultimately, the research aims to identify the most effective hostage/crisis negotiation tactics and strategies employed by South Wales Police and police in Ireland. By critically evaluating their strengths and weaknesses, the study aims to highlight areas where hostage/crisis negotiation tactics and strategies can be improved, with a view to enhancing overall public safety, and increasing trust in those respective law enforcement agencies.</w:t>
            </w:r>
          </w:p>
          <w:p w14:paraId="4532A23A" w14:textId="77777777" w:rsidR="004F454E" w:rsidRPr="00F706D2" w:rsidRDefault="004F454E" w:rsidP="00F706D2">
            <w:pPr>
              <w:autoSpaceDE w:val="0"/>
              <w:autoSpaceDN w:val="0"/>
              <w:adjustRightInd w:val="0"/>
              <w:spacing w:line="360" w:lineRule="auto"/>
              <w:rPr>
                <w:rFonts w:ascii="Arial" w:hAnsi="Arial" w:cs="Arial"/>
                <w:sz w:val="22"/>
                <w:szCs w:val="22"/>
              </w:rPr>
            </w:pPr>
          </w:p>
          <w:p w14:paraId="2D1589AD" w14:textId="77777777" w:rsidR="00BB1182" w:rsidRDefault="00BB1182" w:rsidP="00B534EC">
            <w:pPr>
              <w:rPr>
                <w:rFonts w:ascii="Arial" w:hAnsi="Arial" w:cs="Arial"/>
                <w:b/>
                <w:bCs/>
                <w:sz w:val="22"/>
                <w:szCs w:val="22"/>
                <w:highlight w:val="yellow"/>
              </w:rPr>
            </w:pPr>
          </w:p>
          <w:p w14:paraId="6A9B1DDE" w14:textId="77777777" w:rsidR="00F92DED" w:rsidRPr="00A42F82" w:rsidRDefault="00F92DED" w:rsidP="00A91894">
            <w:pPr>
              <w:autoSpaceDE w:val="0"/>
              <w:autoSpaceDN w:val="0"/>
              <w:adjustRightInd w:val="0"/>
              <w:rPr>
                <w:rFonts w:ascii="Arial" w:hAnsi="Arial" w:cs="Arial"/>
                <w:b/>
                <w:bCs/>
                <w:sz w:val="22"/>
                <w:szCs w:val="22"/>
              </w:rPr>
            </w:pP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7F75E6" w:rsidRDefault="00F96C3F" w:rsidP="007F75E6">
            <w:pPr>
              <w:autoSpaceDE w:val="0"/>
              <w:autoSpaceDN w:val="0"/>
              <w:adjustRightInd w:val="0"/>
              <w:spacing w:line="360" w:lineRule="auto"/>
              <w:rPr>
                <w:rFonts w:ascii="Arial" w:hAnsi="Arial" w:cs="Arial"/>
                <w:b/>
                <w:bCs/>
                <w:sz w:val="22"/>
                <w:szCs w:val="22"/>
              </w:rPr>
            </w:pPr>
            <w:r w:rsidRPr="007F75E6">
              <w:rPr>
                <w:rFonts w:ascii="Arial" w:hAnsi="Arial" w:cs="Arial"/>
                <w:b/>
                <w:bCs/>
                <w:sz w:val="22"/>
                <w:szCs w:val="22"/>
              </w:rPr>
              <w:t>Objectives of Research Activity</w:t>
            </w:r>
          </w:p>
          <w:p w14:paraId="5243AF1E" w14:textId="77777777" w:rsidR="007F75E6" w:rsidRPr="00F73A61" w:rsidRDefault="007F75E6" w:rsidP="007F75E6">
            <w:pPr>
              <w:spacing w:after="160" w:line="360" w:lineRule="auto"/>
              <w:rPr>
                <w:rFonts w:ascii="Arial" w:hAnsi="Arial" w:cs="Arial"/>
                <w:sz w:val="22"/>
                <w:szCs w:val="22"/>
              </w:rPr>
            </w:pPr>
            <w:r w:rsidRPr="00F73A61">
              <w:rPr>
                <w:rFonts w:ascii="Arial" w:hAnsi="Arial" w:cs="Arial"/>
                <w:sz w:val="22"/>
                <w:szCs w:val="22"/>
              </w:rPr>
              <w:t>This research will compare hostage/crisis negotiation frameworks used by South Wales police and police in Ireland. The study will evaluate fundamental theories, practical methods, and operational guidelines to establish how each jurisdiction approaches hostage/crisis negotiation at theoretical and practical levels.</w:t>
            </w:r>
          </w:p>
          <w:p w14:paraId="09A1F7BB" w14:textId="77777777" w:rsidR="007F75E6" w:rsidRPr="00F73A61" w:rsidRDefault="007F75E6" w:rsidP="007F75E6">
            <w:pPr>
              <w:spacing w:after="160" w:line="360" w:lineRule="auto"/>
              <w:rPr>
                <w:rFonts w:ascii="Arial" w:hAnsi="Arial" w:cs="Arial"/>
                <w:sz w:val="22"/>
                <w:szCs w:val="22"/>
              </w:rPr>
            </w:pPr>
            <w:r w:rsidRPr="00F73A61">
              <w:rPr>
                <w:rFonts w:ascii="Arial" w:hAnsi="Arial" w:cs="Arial"/>
                <w:sz w:val="22"/>
                <w:szCs w:val="22"/>
              </w:rPr>
              <w:lastRenderedPageBreak/>
              <w:t xml:space="preserve">The research will identify factors contributing to successful negotiations by examining communication strategies and </w:t>
            </w:r>
            <w:r w:rsidRPr="007F75E6">
              <w:rPr>
                <w:rFonts w:ascii="Arial" w:hAnsi="Arial" w:cs="Arial"/>
                <w:sz w:val="22"/>
                <w:szCs w:val="22"/>
              </w:rPr>
              <w:t>behavioural</w:t>
            </w:r>
            <w:r w:rsidRPr="00F73A61">
              <w:rPr>
                <w:rFonts w:ascii="Arial" w:hAnsi="Arial" w:cs="Arial"/>
                <w:sz w:val="22"/>
                <w:szCs w:val="22"/>
              </w:rPr>
              <w:t xml:space="preserve"> techniques that influence outcomes, understanding cultural differences between jurisdictions, and evaluating how psychological principles are incorporated into negotiation approaches.</w:t>
            </w:r>
          </w:p>
          <w:p w14:paraId="25A96EA4" w14:textId="77777777" w:rsidR="007F75E6" w:rsidRPr="00F73A61" w:rsidRDefault="007F75E6" w:rsidP="007F75E6">
            <w:pPr>
              <w:spacing w:after="160" w:line="360" w:lineRule="auto"/>
              <w:rPr>
                <w:rFonts w:ascii="Arial" w:hAnsi="Arial" w:cs="Arial"/>
                <w:sz w:val="22"/>
                <w:szCs w:val="22"/>
              </w:rPr>
            </w:pPr>
            <w:r w:rsidRPr="00F73A61">
              <w:rPr>
                <w:rFonts w:ascii="Arial" w:hAnsi="Arial" w:cs="Arial"/>
                <w:sz w:val="22"/>
                <w:szCs w:val="22"/>
              </w:rPr>
              <w:t>I will assess how organi</w:t>
            </w:r>
            <w:r w:rsidRPr="007F75E6">
              <w:rPr>
                <w:rFonts w:ascii="Arial" w:hAnsi="Arial" w:cs="Arial"/>
                <w:sz w:val="22"/>
                <w:szCs w:val="22"/>
              </w:rPr>
              <w:t>s</w:t>
            </w:r>
            <w:r w:rsidRPr="00F73A61">
              <w:rPr>
                <w:rFonts w:ascii="Arial" w:hAnsi="Arial" w:cs="Arial"/>
                <w:sz w:val="22"/>
                <w:szCs w:val="22"/>
              </w:rPr>
              <w:t>ational structures and resource allocation affect negotiations and explore the speciali</w:t>
            </w:r>
            <w:r w:rsidRPr="007F75E6">
              <w:rPr>
                <w:rFonts w:ascii="Arial" w:hAnsi="Arial" w:cs="Arial"/>
                <w:sz w:val="22"/>
                <w:szCs w:val="22"/>
              </w:rPr>
              <w:t>s</w:t>
            </w:r>
            <w:r w:rsidRPr="00F73A61">
              <w:rPr>
                <w:rFonts w:ascii="Arial" w:hAnsi="Arial" w:cs="Arial"/>
                <w:sz w:val="22"/>
                <w:szCs w:val="22"/>
              </w:rPr>
              <w:t>ed training and professional development negotiators receive in both jurisdictions.</w:t>
            </w:r>
          </w:p>
          <w:p w14:paraId="70065BC6" w14:textId="77777777" w:rsidR="007F75E6" w:rsidRPr="00F73A61" w:rsidRDefault="007F75E6" w:rsidP="007F75E6">
            <w:pPr>
              <w:spacing w:after="160" w:line="360" w:lineRule="auto"/>
              <w:rPr>
                <w:rFonts w:ascii="Arial" w:hAnsi="Arial" w:cs="Arial"/>
                <w:sz w:val="22"/>
                <w:szCs w:val="22"/>
              </w:rPr>
            </w:pPr>
            <w:r w:rsidRPr="00F73A61">
              <w:rPr>
                <w:rFonts w:ascii="Arial" w:hAnsi="Arial" w:cs="Arial"/>
                <w:sz w:val="22"/>
                <w:szCs w:val="22"/>
              </w:rPr>
              <w:t xml:space="preserve">The study will investigate how modern </w:t>
            </w:r>
            <w:r w:rsidRPr="007F75E6">
              <w:rPr>
                <w:rFonts w:ascii="Arial" w:hAnsi="Arial" w:cs="Arial"/>
                <w:sz w:val="22"/>
                <w:szCs w:val="22"/>
              </w:rPr>
              <w:t>technology,</w:t>
            </w:r>
            <w:r w:rsidRPr="00F73A61">
              <w:rPr>
                <w:rFonts w:ascii="Arial" w:hAnsi="Arial" w:cs="Arial"/>
                <w:sz w:val="22"/>
                <w:szCs w:val="22"/>
              </w:rPr>
              <w:t xml:space="preserve"> and new threats have transformed negotiation strategies by evaluating digital communication platforms and social media impacts. It will also assess remote negotiation capabilities and examine how police respond to emerging threats.</w:t>
            </w:r>
          </w:p>
          <w:p w14:paraId="3EFB9EBC" w14:textId="77777777" w:rsidR="007F75E6" w:rsidRPr="00F73A61" w:rsidRDefault="007F75E6" w:rsidP="007F75E6">
            <w:pPr>
              <w:spacing w:after="160" w:line="360" w:lineRule="auto"/>
              <w:rPr>
                <w:rFonts w:ascii="Arial" w:hAnsi="Arial" w:cs="Arial"/>
                <w:sz w:val="22"/>
                <w:szCs w:val="22"/>
              </w:rPr>
            </w:pPr>
            <w:r w:rsidRPr="00F73A61">
              <w:rPr>
                <w:rFonts w:ascii="Arial" w:hAnsi="Arial" w:cs="Arial"/>
                <w:sz w:val="22"/>
                <w:szCs w:val="22"/>
              </w:rPr>
              <w:t>By reviewing historical case studies and current negotiation incidents in both jurisdictions, the research aims to identify successful tactics and highlight lessons learned from both successful and unsuccessful negotiations. This will reveal opportunities for joint training between jurisdictions.</w:t>
            </w:r>
          </w:p>
          <w:p w14:paraId="56056A09" w14:textId="77777777" w:rsidR="007F75E6" w:rsidRPr="00F73A61" w:rsidRDefault="007F75E6" w:rsidP="007F75E6">
            <w:pPr>
              <w:spacing w:after="160" w:line="360" w:lineRule="auto"/>
              <w:rPr>
                <w:rFonts w:ascii="Arial" w:hAnsi="Arial" w:cs="Arial"/>
                <w:sz w:val="22"/>
                <w:szCs w:val="22"/>
              </w:rPr>
            </w:pPr>
            <w:r w:rsidRPr="00F73A61">
              <w:rPr>
                <w:rFonts w:ascii="Arial" w:hAnsi="Arial" w:cs="Arial"/>
                <w:sz w:val="22"/>
                <w:szCs w:val="22"/>
              </w:rPr>
              <w:t>Joint training could be particularly valuable as both jurisdictions share geographical proximity, contain bustling cities with similar nighttime economies, host world leaders, and showcase international sporting events. Both face similar risks of terrorist attacks involving hostages.</w:t>
            </w:r>
          </w:p>
          <w:p w14:paraId="28C1D002" w14:textId="77777777" w:rsidR="007F75E6" w:rsidRPr="00F73A61" w:rsidRDefault="007F75E6" w:rsidP="007F75E6">
            <w:pPr>
              <w:spacing w:after="160" w:line="360" w:lineRule="auto"/>
              <w:rPr>
                <w:rFonts w:ascii="Arial" w:hAnsi="Arial" w:cs="Arial"/>
                <w:sz w:val="22"/>
                <w:szCs w:val="22"/>
              </w:rPr>
            </w:pPr>
            <w:r w:rsidRPr="00F73A61">
              <w:rPr>
                <w:rFonts w:ascii="Arial" w:hAnsi="Arial" w:cs="Arial"/>
                <w:sz w:val="22"/>
                <w:szCs w:val="22"/>
              </w:rPr>
              <w:t xml:space="preserve">Finally, the research will </w:t>
            </w:r>
            <w:r w:rsidRPr="007F75E6">
              <w:rPr>
                <w:rFonts w:ascii="Arial" w:hAnsi="Arial" w:cs="Arial"/>
                <w:sz w:val="22"/>
                <w:szCs w:val="22"/>
              </w:rPr>
              <w:t>analyse</w:t>
            </w:r>
            <w:r w:rsidRPr="00F73A61">
              <w:rPr>
                <w:rFonts w:ascii="Arial" w:hAnsi="Arial" w:cs="Arial"/>
                <w:sz w:val="22"/>
                <w:szCs w:val="22"/>
              </w:rPr>
              <w:t xml:space="preserve"> how different policing cultures and operational environments affect negotiation success. This will identify current training approaches, determine whether Ireland uses a negotiator cadre system with 24/7 coverage like South Wales police, examine deployment methods, and identify best practices that could be shared between jurisdictions while acknowledging their policing similarities, differences, and challenges.</w:t>
            </w:r>
          </w:p>
          <w:p w14:paraId="63AA5A72" w14:textId="77777777" w:rsidR="00F96C3F" w:rsidRPr="007F75E6" w:rsidRDefault="00F96C3F" w:rsidP="007F75E6">
            <w:pPr>
              <w:spacing w:line="360" w:lineRule="auto"/>
              <w:rPr>
                <w:rFonts w:ascii="Arial" w:hAnsi="Arial" w:cs="Arial"/>
                <w:sz w:val="22"/>
                <w:szCs w:val="22"/>
              </w:rPr>
            </w:pPr>
          </w:p>
          <w:p w14:paraId="195CBC88" w14:textId="77777777" w:rsidR="00F96C3F" w:rsidRPr="007F75E6" w:rsidRDefault="00F96C3F" w:rsidP="007F75E6">
            <w:pPr>
              <w:spacing w:line="360" w:lineRule="auto"/>
              <w:rPr>
                <w:rFonts w:ascii="Arial" w:hAnsi="Arial" w:cs="Arial"/>
                <w:sz w:val="22"/>
                <w:szCs w:val="22"/>
              </w:rPr>
            </w:pPr>
            <w:r w:rsidRPr="007F75E6">
              <w:rPr>
                <w:rFonts w:ascii="Arial" w:hAnsi="Arial" w:cs="Arial"/>
                <w:color w:val="808080"/>
                <w:sz w:val="22"/>
                <w:szCs w:val="22"/>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920EF7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w:t>
            </w:r>
            <w:r w:rsidR="003E661C">
              <w:rPr>
                <w:rFonts w:ascii="Arial" w:hAnsi="Arial" w:cs="Arial"/>
                <w:sz w:val="22"/>
                <w:szCs w:val="22"/>
              </w:rPr>
              <w:t xml:space="preserve"> </w:t>
            </w:r>
            <w:r w:rsidR="00913567" w:rsidRPr="00A42F82">
              <w:rPr>
                <w:rFonts w:ascii="Arial" w:hAnsi="Arial" w:cs="Arial"/>
                <w:sz w:val="22"/>
                <w:szCs w:val="22"/>
              </w:rPr>
              <w:t>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2A341110" w14:textId="77777777" w:rsidR="002A602D" w:rsidRPr="002A602D" w:rsidRDefault="002A602D" w:rsidP="002A602D">
            <w:pPr>
              <w:spacing w:line="360" w:lineRule="auto"/>
              <w:rPr>
                <w:rFonts w:ascii="Arial" w:hAnsi="Arial" w:cs="Arial"/>
                <w:sz w:val="22"/>
                <w:szCs w:val="22"/>
              </w:rPr>
            </w:pPr>
            <w:r w:rsidRPr="002A602D">
              <w:rPr>
                <w:rFonts w:ascii="Arial" w:hAnsi="Arial" w:cs="Arial"/>
                <w:sz w:val="22"/>
                <w:szCs w:val="22"/>
              </w:rPr>
              <w:t>For this research, a combination of document evaluation and case study exploration will be employed to evaluate the hostage/crisis negotiation strategies used by South Wales Police and Irish police forces. These methods will allow for an in-depth exploration of the theoretical foundations, operational guidelines, and real-world outcomes of crisis negotiations in both jurisdictions.</w:t>
            </w:r>
          </w:p>
          <w:p w14:paraId="1E8375BC" w14:textId="77777777" w:rsidR="00C449E7" w:rsidRDefault="00C449E7" w:rsidP="002A602D">
            <w:pPr>
              <w:spacing w:line="360" w:lineRule="auto"/>
              <w:rPr>
                <w:rFonts w:ascii="Arial" w:hAnsi="Arial" w:cs="Arial"/>
                <w:sz w:val="22"/>
                <w:szCs w:val="22"/>
              </w:rPr>
            </w:pPr>
          </w:p>
          <w:p w14:paraId="2A7F5593" w14:textId="5972A727" w:rsidR="002A602D" w:rsidRPr="002A602D" w:rsidRDefault="002A602D" w:rsidP="002A602D">
            <w:pPr>
              <w:spacing w:line="360" w:lineRule="auto"/>
              <w:rPr>
                <w:rFonts w:ascii="Arial" w:hAnsi="Arial" w:cs="Arial"/>
                <w:sz w:val="22"/>
                <w:szCs w:val="22"/>
              </w:rPr>
            </w:pPr>
            <w:r w:rsidRPr="002A602D">
              <w:rPr>
                <w:rFonts w:ascii="Arial" w:hAnsi="Arial" w:cs="Arial"/>
                <w:sz w:val="22"/>
                <w:szCs w:val="22"/>
              </w:rPr>
              <w:t>Firstly, document evaluation will be conducted to examine materials such as training manuals, operational protocols, and procedural guidelines related to hostage/crisis negotiation within both South Wales and Ireland. Those materials being available via open-source searches. This method will provide insight into the formal structures and theoretical frameworks that inform the strategies employed by the police forces listed. By evaluating these documents, the study will explore key differences and similarities in the negotiation tactics and frameworks used within the two jurisdictions, offering a foundational understanding of their approaches to hostage/crisis resolution.</w:t>
            </w:r>
          </w:p>
          <w:p w14:paraId="5BE58D5D" w14:textId="77777777" w:rsidR="00C449E7" w:rsidRDefault="00C449E7" w:rsidP="002A602D">
            <w:pPr>
              <w:spacing w:line="360" w:lineRule="auto"/>
              <w:rPr>
                <w:rFonts w:ascii="Arial" w:hAnsi="Arial" w:cs="Arial"/>
                <w:sz w:val="22"/>
                <w:szCs w:val="22"/>
              </w:rPr>
            </w:pPr>
          </w:p>
          <w:p w14:paraId="7202BC2B" w14:textId="34487CB9" w:rsidR="002A602D" w:rsidRPr="002A602D" w:rsidRDefault="002A602D" w:rsidP="002A602D">
            <w:pPr>
              <w:spacing w:line="360" w:lineRule="auto"/>
              <w:rPr>
                <w:rFonts w:ascii="Arial" w:hAnsi="Arial" w:cs="Arial"/>
                <w:sz w:val="22"/>
                <w:szCs w:val="22"/>
              </w:rPr>
            </w:pPr>
            <w:r w:rsidRPr="002A602D">
              <w:rPr>
                <w:rFonts w:ascii="Arial" w:hAnsi="Arial" w:cs="Arial"/>
                <w:sz w:val="22"/>
                <w:szCs w:val="22"/>
              </w:rPr>
              <w:t>Secondly, case study exploration will be used to explore historical examples of hostage/crisis negotiations in both South Wales and Ireland. The research will focus on both successful and unsuccessful cases, investigating the strategies used, the outcomes achieved, and the factors that contributed to the success or failure of those negotiations. This method will allow the research to explore how the theoretical models and strategies outlined in the documents, training manuals, operational protocols and procedural guidelines are applied in real-life situations. Through a detailed exploration of specific case studies, the research can highlight practical lessons, key challenges, and factors that influence the effectiveness of hostage/crisis negotiation tactics and strategies.</w:t>
            </w:r>
          </w:p>
          <w:p w14:paraId="4094AB19" w14:textId="77777777" w:rsidR="00C449E7" w:rsidRDefault="00C449E7" w:rsidP="002A602D">
            <w:pPr>
              <w:spacing w:line="360" w:lineRule="auto"/>
              <w:rPr>
                <w:rFonts w:ascii="Arial" w:hAnsi="Arial" w:cs="Arial"/>
                <w:sz w:val="22"/>
                <w:szCs w:val="22"/>
              </w:rPr>
            </w:pPr>
          </w:p>
          <w:p w14:paraId="6DF9C0AB" w14:textId="106CFF8E" w:rsidR="002A602D" w:rsidRPr="002A602D" w:rsidRDefault="002A602D" w:rsidP="002A602D">
            <w:pPr>
              <w:spacing w:line="360" w:lineRule="auto"/>
              <w:rPr>
                <w:rFonts w:ascii="Arial" w:hAnsi="Arial" w:cs="Arial"/>
                <w:sz w:val="22"/>
                <w:szCs w:val="22"/>
              </w:rPr>
            </w:pPr>
            <w:r w:rsidRPr="002A602D">
              <w:rPr>
                <w:rFonts w:ascii="Arial" w:hAnsi="Arial" w:cs="Arial"/>
                <w:sz w:val="22"/>
                <w:szCs w:val="22"/>
              </w:rPr>
              <w:t>These methods are particularly well-suited to this research because they provide a structured, in-depth approach to comparing the hostage/crisis negotiation strategies employed by South Wales Police and Irish police forces. By focusing on document evaluation and case study exploration, the research can systematically explore both the theoretical foundations and practical applications of hostage/crisis negotiation tactics and strategies.</w:t>
            </w:r>
          </w:p>
          <w:p w14:paraId="75027069" w14:textId="77777777" w:rsidR="00C449E7" w:rsidRDefault="00C449E7" w:rsidP="002A602D">
            <w:pPr>
              <w:spacing w:line="360" w:lineRule="auto"/>
              <w:rPr>
                <w:rFonts w:ascii="Arial" w:hAnsi="Arial" w:cs="Arial"/>
                <w:sz w:val="22"/>
                <w:szCs w:val="22"/>
              </w:rPr>
            </w:pPr>
          </w:p>
          <w:p w14:paraId="2161547D" w14:textId="2274C6FC" w:rsidR="002A602D" w:rsidRPr="002A602D" w:rsidRDefault="002A602D" w:rsidP="002A602D">
            <w:pPr>
              <w:spacing w:line="360" w:lineRule="auto"/>
              <w:rPr>
                <w:rFonts w:ascii="Arial" w:hAnsi="Arial" w:cs="Arial"/>
                <w:sz w:val="22"/>
                <w:szCs w:val="22"/>
              </w:rPr>
            </w:pPr>
            <w:r w:rsidRPr="002A602D">
              <w:rPr>
                <w:rFonts w:ascii="Arial" w:hAnsi="Arial" w:cs="Arial"/>
                <w:sz w:val="22"/>
                <w:szCs w:val="22"/>
              </w:rPr>
              <w:t xml:space="preserve">Document evaluation is a crucial method for understanding the official frameworks and operational guidelines that govern hostage/crisis negotiations. This approach will allow the research to uncover the underlying principles and policies that inform the negotiation strategies used in both jurisdictions. By evaluating the official documents, it will be possible to explore how South Wales Police and Irish police forces design </w:t>
            </w:r>
            <w:r w:rsidRPr="002A602D">
              <w:rPr>
                <w:rFonts w:ascii="Arial" w:hAnsi="Arial" w:cs="Arial"/>
                <w:sz w:val="22"/>
                <w:szCs w:val="22"/>
              </w:rPr>
              <w:lastRenderedPageBreak/>
              <w:t>their negotiation strategies and whether they draw from similar theoretical foundations or adopt distinct approaches. This method also provides a clear, structured basis for the research, ensuring that the evaluation is grounded in the official procedures and policies that shape operational practices.</w:t>
            </w:r>
          </w:p>
          <w:p w14:paraId="3DF74EE1" w14:textId="77777777" w:rsidR="007F75E6" w:rsidRDefault="007F75E6" w:rsidP="002A602D">
            <w:pPr>
              <w:spacing w:line="360" w:lineRule="auto"/>
              <w:rPr>
                <w:rFonts w:ascii="Arial" w:hAnsi="Arial" w:cs="Arial"/>
                <w:sz w:val="22"/>
                <w:szCs w:val="22"/>
              </w:rPr>
            </w:pPr>
          </w:p>
          <w:p w14:paraId="2DF2F656" w14:textId="07C8D09A" w:rsidR="002A602D" w:rsidRPr="002A602D" w:rsidRDefault="002A602D" w:rsidP="002A602D">
            <w:pPr>
              <w:spacing w:line="360" w:lineRule="auto"/>
              <w:rPr>
                <w:rFonts w:ascii="Arial" w:hAnsi="Arial" w:cs="Arial"/>
                <w:sz w:val="22"/>
                <w:szCs w:val="22"/>
              </w:rPr>
            </w:pPr>
            <w:r w:rsidRPr="002A602D">
              <w:rPr>
                <w:rFonts w:ascii="Arial" w:hAnsi="Arial" w:cs="Arial"/>
                <w:sz w:val="22"/>
                <w:szCs w:val="22"/>
              </w:rPr>
              <w:t>Case study exploration complements document evaluation by providing concrete, real-world examples of how the theoretical frameworks and guidelines are implemented during actual hostage/crisis negotiations. By exploring specific case studies, the research can identify the factors that contribute to successful outcomes, as well as those that hinder the effectiveness of negotiations. Case studies provide a practical lens through which to evaluate the application of different tactics and strategies, offering a valuable opportunity to explore what works in real crisis situations. This method also allows for the exploration of the complexities and dynamics that arise during negotiations, including how factors such as psychology, communication, and organisational structures influence outcomes.</w:t>
            </w:r>
          </w:p>
          <w:p w14:paraId="1DBDC66A" w14:textId="77777777" w:rsidR="00C449E7" w:rsidRDefault="00C449E7" w:rsidP="002A602D">
            <w:pPr>
              <w:spacing w:line="360" w:lineRule="auto"/>
              <w:rPr>
                <w:rFonts w:ascii="Arial" w:hAnsi="Arial" w:cs="Arial"/>
                <w:sz w:val="22"/>
                <w:szCs w:val="22"/>
              </w:rPr>
            </w:pPr>
          </w:p>
          <w:p w14:paraId="5CE0FA30" w14:textId="7F6D435A" w:rsidR="002A602D" w:rsidRPr="002A602D" w:rsidRDefault="002A602D" w:rsidP="002A602D">
            <w:pPr>
              <w:spacing w:line="360" w:lineRule="auto"/>
              <w:rPr>
                <w:rFonts w:ascii="Arial" w:hAnsi="Arial" w:cs="Arial"/>
                <w:sz w:val="22"/>
                <w:szCs w:val="22"/>
              </w:rPr>
            </w:pPr>
            <w:r w:rsidRPr="002A602D">
              <w:rPr>
                <w:rFonts w:ascii="Arial" w:hAnsi="Arial" w:cs="Arial"/>
                <w:sz w:val="22"/>
                <w:szCs w:val="22"/>
              </w:rPr>
              <w:t>Together, these methods offer a comprehensive approach to understanding the crisis negotiation strategies of South Wales Police and Irish police forces. Document evaluation provides a foundational understanding of the theoretical frameworks and guidelines, while case study exploration adds depth by examining how these strategies are applied in practice. This combination ensures that the research captures both the formal protocols and the practical realities of hostage/crisis negotiation, providing valuable insights into the strengths and weaknesses of each jurisdiction’s approach.</w:t>
            </w:r>
          </w:p>
          <w:p w14:paraId="6B1E3320" w14:textId="386C2FAD" w:rsidR="00F96C3F" w:rsidRPr="00A42F82" w:rsidRDefault="00F96C3F" w:rsidP="002A602D">
            <w:pPr>
              <w:spacing w:line="360" w:lineRule="auto"/>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787ADD90" w14:textId="1E51E1BE" w:rsidR="009C4631" w:rsidRPr="00A42F82" w:rsidRDefault="005828B8" w:rsidP="009C4631">
            <w:pPr>
              <w:rPr>
                <w:rFonts w:ascii="Arial" w:hAnsi="Arial" w:cs="Arial"/>
                <w:sz w:val="22"/>
                <w:szCs w:val="22"/>
              </w:rPr>
            </w:pPr>
            <w:r w:rsidRPr="005828B8">
              <w:rPr>
                <w:rFonts w:ascii="Arial" w:hAnsi="Arial" w:cs="Arial"/>
                <w:sz w:val="22"/>
                <w:szCs w:val="22"/>
              </w:rPr>
              <w:t xml:space="preserve">166 </w:t>
            </w:r>
            <w:proofErr w:type="spellStart"/>
            <w:r w:rsidRPr="005828B8">
              <w:rPr>
                <w:rFonts w:ascii="Arial" w:hAnsi="Arial" w:cs="Arial"/>
                <w:sz w:val="22"/>
                <w:szCs w:val="22"/>
              </w:rPr>
              <w:t>Countisbury</w:t>
            </w:r>
            <w:proofErr w:type="spellEnd"/>
            <w:r w:rsidRPr="005828B8">
              <w:rPr>
                <w:rFonts w:ascii="Arial" w:hAnsi="Arial" w:cs="Arial"/>
                <w:sz w:val="22"/>
                <w:szCs w:val="22"/>
              </w:rPr>
              <w:t xml:space="preserve"> Avenue, </w:t>
            </w:r>
            <w:proofErr w:type="spellStart"/>
            <w:r w:rsidRPr="005828B8">
              <w:rPr>
                <w:rFonts w:ascii="Arial" w:hAnsi="Arial" w:cs="Arial"/>
                <w:sz w:val="22"/>
                <w:szCs w:val="22"/>
              </w:rPr>
              <w:t>Llanrumney</w:t>
            </w:r>
            <w:proofErr w:type="spellEnd"/>
            <w:r w:rsidRPr="005828B8">
              <w:rPr>
                <w:rFonts w:ascii="Arial" w:hAnsi="Arial" w:cs="Arial"/>
                <w:sz w:val="22"/>
                <w:szCs w:val="22"/>
              </w:rPr>
              <w:t>, Cardiff CF3 5RS.</w:t>
            </w:r>
            <w:r w:rsidR="009C4631">
              <w:rPr>
                <w:rFonts w:ascii="Arial" w:hAnsi="Arial" w:cs="Arial"/>
                <w:sz w:val="22"/>
                <w:szCs w:val="22"/>
              </w:rPr>
              <w:t xml:space="preserv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5BD512F" w:rsidR="00B23BFF" w:rsidRPr="00A42F82" w:rsidRDefault="008C5EAD" w:rsidP="00A91894">
            <w:pPr>
              <w:rPr>
                <w:rFonts w:ascii="Arial" w:hAnsi="Arial" w:cs="Arial"/>
                <w:sz w:val="22"/>
                <w:szCs w:val="22"/>
              </w:rPr>
            </w:pPr>
            <w:r>
              <w:rPr>
                <w:rFonts w:ascii="Arial" w:hAnsi="Arial" w:cs="Arial"/>
                <w:sz w:val="22"/>
                <w:szCs w:val="22"/>
              </w:rPr>
              <w:t>Not Applicable.</w:t>
            </w:r>
            <w:r w:rsidR="00F92DED">
              <w:rPr>
                <w:rFonts w:ascii="Arial" w:hAnsi="Arial" w:cs="Arial"/>
                <w:sz w:val="22"/>
                <w:szCs w:val="22"/>
              </w:rPr>
              <w:t xml:space="preserve">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8F88F24" w:rsidR="004942B0" w:rsidRPr="00A42F82" w:rsidRDefault="00677E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50A3CD1D" w:rsidR="004942B0" w:rsidRPr="00A42F82" w:rsidRDefault="002D553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677EDA">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Default="004A7DD5" w:rsidP="00A91894">
            <w:pPr>
              <w:rPr>
                <w:rFonts w:ascii="Arial" w:hAnsi="Arial" w:cs="Arial"/>
                <w:sz w:val="22"/>
                <w:szCs w:val="22"/>
              </w:rPr>
            </w:pPr>
          </w:p>
          <w:p w14:paraId="47A4F96C" w14:textId="55CD15CB" w:rsidR="00D12AAF" w:rsidRPr="00A42F82" w:rsidRDefault="00D12AAF" w:rsidP="00A91894">
            <w:pPr>
              <w:rPr>
                <w:rFonts w:ascii="Arial" w:hAnsi="Arial" w:cs="Arial"/>
                <w:sz w:val="22"/>
                <w:szCs w:val="22"/>
              </w:rPr>
            </w:pPr>
            <w:r>
              <w:rPr>
                <w:rFonts w:ascii="Arial" w:hAnsi="Arial" w:cs="Arial"/>
                <w:sz w:val="22"/>
                <w:szCs w:val="22"/>
              </w:rPr>
              <w:t xml:space="preserve">  </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C2E2F2D" w:rsidR="00D107AC" w:rsidRPr="00A42F82" w:rsidRDefault="00A46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1793BFA" w:rsidR="00D107AC" w:rsidRPr="00A42F82" w:rsidRDefault="00A46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F036AFC" w:rsidR="00D107AC" w:rsidRPr="00A42F82" w:rsidRDefault="00A46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3EC84FA" w:rsidR="00D107AC"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4B16B28" w:rsidR="00D107AC" w:rsidRPr="00A42F82" w:rsidRDefault="00A46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B9FF529" w:rsidR="00D107AC" w:rsidRPr="00A42F82" w:rsidRDefault="00A46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E87B9B0" w:rsidR="00D107AC" w:rsidRPr="00A42F82" w:rsidRDefault="00A46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78E2C33C" w:rsidR="00C11423"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644983D" w:rsidR="00C11423"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5CFEBE2" w:rsidR="00770C66"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DA7E906" w:rsidR="00770C66"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6A29ADC" w:rsidR="00D107AC"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367D103" w:rsidR="00770C66"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DA66B4A" w:rsidR="00770C66"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5296698" w:rsidR="00770C66"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D2AE271" w:rsidR="00770C66"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F56A226" w:rsidR="00770C66"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3ACB3E0" w:rsidR="00770C66"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E26CB79" w:rsidR="00770C66" w:rsidRPr="00A42F82" w:rsidRDefault="008C5E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F70CFB2" w:rsidR="00770C66"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91D55A2" w:rsidR="00770C66" w:rsidRPr="00A42F82" w:rsidRDefault="008C5E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93E7997" w:rsidR="00770C66" w:rsidRPr="00A42F82" w:rsidRDefault="008C5E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42CA9F8" w:rsidR="00770C66" w:rsidRPr="00A42F82" w:rsidRDefault="008C5E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E248E4A" w:rsidR="00770C66" w:rsidRPr="00A42F82" w:rsidRDefault="00F92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43A3A90" w:rsidR="00ED0C59" w:rsidRPr="00A42F82" w:rsidRDefault="00AA51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6FC917F3" w:rsidR="00ED0C59" w:rsidRPr="00A42F82" w:rsidRDefault="00D84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7F943C4" w:rsidR="00ED0C59" w:rsidRPr="00A42F82" w:rsidRDefault="00AA51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8FF34A5" w:rsidR="00ED0C59" w:rsidRPr="00A42F82" w:rsidRDefault="00D84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B1BFC31" w:rsidR="00ED0C59" w:rsidRPr="00A42F82" w:rsidRDefault="00D84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FE25952" w:rsidR="00ED0C59" w:rsidRPr="00A42F82" w:rsidRDefault="00D84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9E45775" w:rsidR="00ED0C59" w:rsidRPr="00A42F82" w:rsidRDefault="005A1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29B968E" w:rsidR="00ED0C59" w:rsidRPr="00A42F82" w:rsidRDefault="005A1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532F1C78" w:rsidR="00025F69" w:rsidRPr="00A42F82" w:rsidRDefault="000D28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0674FB88" w:rsidR="00025F69" w:rsidRPr="00A42F82" w:rsidRDefault="000D28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438FC6E" w:rsidR="00025F69" w:rsidRPr="00A42F82" w:rsidRDefault="000D28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2C02F3C" w:rsidR="00025F69" w:rsidRPr="00A42F82" w:rsidRDefault="000D28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E3FADC0" w:rsidR="00025F69" w:rsidRPr="00A42F82" w:rsidRDefault="000D28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675886CB" w:rsidR="00025F69" w:rsidRPr="00A42F82" w:rsidRDefault="000D28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5FCD900F" w:rsidR="00025F69" w:rsidRPr="00A42F82" w:rsidRDefault="000D28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1B5BB266" w:rsidR="00025F69" w:rsidRPr="00A42F82" w:rsidRDefault="000D28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994E4A1" w:rsidR="00025F69" w:rsidRPr="00A42F82" w:rsidRDefault="000D28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68924BDD" w:rsidR="00382031" w:rsidRPr="00A42F82" w:rsidRDefault="00177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0E72601B" w:rsidR="00382031" w:rsidRPr="00A42F82" w:rsidRDefault="000D28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697D7DDD" w:rsidR="00382031" w:rsidRPr="00A42F82" w:rsidRDefault="000D28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50FA7402" w:rsidR="00382031" w:rsidRPr="00A42F82" w:rsidRDefault="000D28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D553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D815980" w:rsidR="008C1A38" w:rsidRPr="00A42F82" w:rsidRDefault="002D553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6529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9156C1B"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BB5431">
              <w:rPr>
                <w:rFonts w:ascii="Arial" w:hAnsi="Arial" w:cs="Arial"/>
                <w:sz w:val="22"/>
                <w:szCs w:val="22"/>
              </w:rPr>
              <w:t xml:space="preserve"> </w:t>
            </w:r>
            <w:r w:rsidR="00427CF8">
              <w:rPr>
                <w:rFonts w:ascii="Arial" w:hAnsi="Arial" w:cs="Arial"/>
                <w:sz w:val="22"/>
                <w:szCs w:val="22"/>
              </w:rPr>
              <w:t>N/A</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122AF796" w:rsidR="00003E64" w:rsidRPr="00A42F82" w:rsidRDefault="00E21B7E"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DC0F07" w14:textId="77777777" w:rsidR="00427CF8" w:rsidRPr="00A42F82" w:rsidRDefault="0094056C" w:rsidP="00427CF8">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427CF8">
              <w:rPr>
                <w:rFonts w:ascii="Arial" w:hAnsi="Arial" w:cs="Arial"/>
                <w:sz w:val="22"/>
                <w:szCs w:val="22"/>
              </w:rPr>
              <w:t xml:space="preserve"> Researcher bias</w:t>
            </w:r>
          </w:p>
          <w:p w14:paraId="37890B7F" w14:textId="0939386B" w:rsidR="00003E64" w:rsidRPr="00A42F82" w:rsidRDefault="00003E64" w:rsidP="00A91894">
            <w:pPr>
              <w:autoSpaceDE w:val="0"/>
              <w:autoSpaceDN w:val="0"/>
              <w:adjustRightInd w:val="0"/>
              <w:rPr>
                <w:rFonts w:ascii="Arial" w:hAnsi="Arial" w:cs="Arial"/>
                <w:sz w:val="22"/>
                <w:szCs w:val="22"/>
              </w:rPr>
            </w:pP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2639F7A9" w14:textId="77777777" w:rsidR="00427CF8" w:rsidRPr="00A42F82" w:rsidRDefault="00427CF8" w:rsidP="00427CF8">
            <w:pPr>
              <w:rPr>
                <w:rFonts w:ascii="Arial" w:hAnsi="Arial" w:cs="Arial"/>
                <w:sz w:val="22"/>
                <w:szCs w:val="22"/>
              </w:rPr>
            </w:pPr>
            <w:r>
              <w:rPr>
                <w:rFonts w:ascii="Arial" w:hAnsi="Arial" w:cs="Arial"/>
                <w:sz w:val="22"/>
                <w:szCs w:val="22"/>
              </w:rPr>
              <w:t>By being aware of researcher bias and when having a one to one with my supervisor I will remain neutral, open honest and transparent.</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01C7084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DA4730">
              <w:rPr>
                <w:rFonts w:ascii="Arial" w:hAnsi="Arial" w:cs="Arial"/>
                <w:sz w:val="22"/>
                <w:szCs w:val="22"/>
              </w:rPr>
              <w:t xml:space="preserve"> </w:t>
            </w:r>
            <w:r w:rsidR="00855F4C">
              <w:rPr>
                <w:rFonts w:ascii="Arial" w:hAnsi="Arial" w:cs="Arial"/>
                <w:sz w:val="22"/>
                <w:szCs w:val="22"/>
              </w:rPr>
              <w:t xml:space="preserve">Not </w:t>
            </w:r>
            <w:r w:rsidR="00D61C8A">
              <w:rPr>
                <w:rFonts w:ascii="Arial" w:hAnsi="Arial" w:cs="Arial"/>
                <w:sz w:val="22"/>
                <w:szCs w:val="22"/>
              </w:rPr>
              <w:t>complying</w:t>
            </w:r>
            <w:r w:rsidR="00855F4C">
              <w:rPr>
                <w:rFonts w:ascii="Arial" w:hAnsi="Arial" w:cs="Arial"/>
                <w:sz w:val="22"/>
                <w:szCs w:val="22"/>
              </w:rPr>
              <w:t xml:space="preserve"> with the ethical standards</w:t>
            </w:r>
            <w:r w:rsidR="00D61C8A">
              <w:rPr>
                <w:rFonts w:ascii="Arial" w:hAnsi="Arial" w:cs="Arial"/>
                <w:sz w:val="22"/>
                <w:szCs w:val="22"/>
              </w:rPr>
              <w:t xml:space="preserve"> </w:t>
            </w:r>
            <w:r w:rsidR="008562CE">
              <w:rPr>
                <w:rFonts w:ascii="Arial" w:hAnsi="Arial" w:cs="Arial"/>
                <w:sz w:val="22"/>
                <w:szCs w:val="22"/>
              </w:rPr>
              <w:t xml:space="preserve">set </w:t>
            </w:r>
            <w:r w:rsidR="00D61C8A">
              <w:rPr>
                <w:rFonts w:ascii="Arial" w:hAnsi="Arial" w:cs="Arial"/>
                <w:sz w:val="22"/>
                <w:szCs w:val="22"/>
              </w:rPr>
              <w:t>by the university</w:t>
            </w:r>
            <w:r w:rsidR="00FC3591">
              <w:rPr>
                <w:rFonts w:ascii="Arial" w:hAnsi="Arial" w:cs="Arial"/>
                <w:sz w:val="22"/>
                <w:szCs w:val="22"/>
              </w:rPr>
              <w:t xml:space="preserve">. </w:t>
            </w:r>
            <w:r w:rsidR="00AF1861">
              <w:rPr>
                <w:rFonts w:ascii="Arial" w:hAnsi="Arial" w:cs="Arial"/>
                <w:sz w:val="22"/>
                <w:szCs w:val="22"/>
              </w:rPr>
              <w:t xml:space="preserve">Not adhering to data protection rules and procedures.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66D4BB8F" w:rsidR="0094056C" w:rsidRPr="00A42F82" w:rsidRDefault="00D61C8A" w:rsidP="00A91894">
            <w:pPr>
              <w:rPr>
                <w:rFonts w:ascii="Arial" w:hAnsi="Arial" w:cs="Arial"/>
                <w:sz w:val="22"/>
                <w:szCs w:val="22"/>
              </w:rPr>
            </w:pPr>
            <w:r>
              <w:rPr>
                <w:rFonts w:ascii="Arial" w:hAnsi="Arial" w:cs="Arial"/>
                <w:sz w:val="22"/>
                <w:szCs w:val="22"/>
              </w:rPr>
              <w:t>Complying with data protection</w:t>
            </w:r>
            <w:r w:rsidR="00FC3591">
              <w:rPr>
                <w:rFonts w:ascii="Arial" w:hAnsi="Arial" w:cs="Arial"/>
                <w:sz w:val="22"/>
                <w:szCs w:val="22"/>
              </w:rPr>
              <w:t xml:space="preserve">. I’ll raise any </w:t>
            </w:r>
            <w:r w:rsidR="00BE0BBF">
              <w:rPr>
                <w:rFonts w:ascii="Arial" w:hAnsi="Arial" w:cs="Arial"/>
                <w:sz w:val="22"/>
                <w:szCs w:val="22"/>
              </w:rPr>
              <w:t xml:space="preserve">identified </w:t>
            </w:r>
            <w:r w:rsidR="00FC3591">
              <w:rPr>
                <w:rFonts w:ascii="Arial" w:hAnsi="Arial" w:cs="Arial"/>
                <w:sz w:val="22"/>
                <w:szCs w:val="22"/>
              </w:rPr>
              <w:t xml:space="preserve">issues with my supervisor.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604B6755"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BE0BBF">
              <w:rPr>
                <w:rFonts w:ascii="Arial" w:hAnsi="Arial" w:cs="Arial"/>
                <w:sz w:val="22"/>
                <w:szCs w:val="22"/>
              </w:rPr>
              <w:t xml:space="preserve"> N/A</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D553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D553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88FC037" w:rsidR="006930C2" w:rsidRPr="00A42F82" w:rsidRDefault="002D553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33FD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78DE37A3" w:rsidR="006930C2" w:rsidRPr="00A42F82" w:rsidRDefault="001E15B4"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33D5CB6" w14:textId="77777777" w:rsidR="005E066B" w:rsidRPr="00A42F82" w:rsidRDefault="005E066B" w:rsidP="005E066B">
            <w:pPr>
              <w:rPr>
                <w:rFonts w:ascii="Arial" w:hAnsi="Arial" w:cs="Arial"/>
                <w:sz w:val="22"/>
                <w:szCs w:val="22"/>
              </w:rPr>
            </w:pPr>
            <w:r>
              <w:rPr>
                <w:rFonts w:ascii="Arial" w:hAnsi="Arial" w:cs="Arial"/>
                <w:sz w:val="22"/>
                <w:szCs w:val="22"/>
              </w:rPr>
              <w:t>N/A</w:t>
            </w:r>
          </w:p>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B77B0BB" w14:textId="77777777" w:rsidR="005E066B" w:rsidRPr="00A42F82" w:rsidRDefault="005E066B" w:rsidP="005E066B">
            <w:pPr>
              <w:rPr>
                <w:rFonts w:ascii="Arial" w:hAnsi="Arial" w:cs="Arial"/>
                <w:sz w:val="22"/>
                <w:szCs w:val="22"/>
              </w:rPr>
            </w:pPr>
            <w:r>
              <w:rPr>
                <w:rFonts w:ascii="Arial" w:hAnsi="Arial" w:cs="Arial"/>
                <w:sz w:val="22"/>
                <w:szCs w:val="22"/>
              </w:rPr>
              <w:t>N/A</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04E7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41C671A" w:rsidR="006930C2" w:rsidRPr="00A42F82" w:rsidRDefault="00DC127C" w:rsidP="00633FD3">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0AC23D7" w:rsidR="006930C2" w:rsidRPr="00A42F82" w:rsidRDefault="00DC127C"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62CA687" w:rsidR="004D0161" w:rsidRPr="00A42F82" w:rsidRDefault="00F816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4BE1E03" w:rsidR="004D0161" w:rsidRPr="00A42F82" w:rsidRDefault="001753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FF95FA9" w:rsidR="004D0161" w:rsidRPr="00A42F82" w:rsidRDefault="00F816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41AEC324" w:rsidR="004D0161" w:rsidRPr="00A42F82" w:rsidRDefault="00A86B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E91FA55" w:rsidR="004D0161" w:rsidRPr="00A42F82" w:rsidRDefault="00A86B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57FEF8A" w:rsidR="004D0161" w:rsidRPr="00A42F82" w:rsidRDefault="00F816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A3169AE" w:rsidR="004D0161" w:rsidRPr="00A42F82" w:rsidRDefault="00314E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6931E053" w:rsidR="004D0161" w:rsidRPr="00A42F82" w:rsidRDefault="00314E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9C6A4E3" w:rsidR="004D0161" w:rsidRPr="00A42F82" w:rsidRDefault="006E48B8" w:rsidP="00A91894">
            <w:pPr>
              <w:rPr>
                <w:rFonts w:ascii="Arial" w:hAnsi="Arial" w:cs="Arial"/>
                <w:sz w:val="22"/>
                <w:szCs w:val="22"/>
              </w:rPr>
            </w:pPr>
            <w:r>
              <w:rPr>
                <w:rFonts w:ascii="Arial" w:hAnsi="Arial" w:cs="Arial"/>
                <w:sz w:val="22"/>
                <w:szCs w:val="22"/>
              </w:rPr>
              <w:t>The data will be subject to password protection along with the use of an additional layer of security namely Authenticator.</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48D9D74" w:rsidR="004D0161" w:rsidRPr="00A42F82" w:rsidRDefault="006E4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23D3392" w:rsidR="004D0161" w:rsidRPr="00A42F82" w:rsidRDefault="006E4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F95C5C6" w:rsidR="004D0161" w:rsidRPr="00A42F82" w:rsidRDefault="008C5E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468E978" w:rsidR="004D0161" w:rsidRPr="00A42F82" w:rsidRDefault="008C5E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B8C17E7" w:rsidR="004D0161" w:rsidRPr="00A42F82" w:rsidRDefault="008C5E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A304E91" w:rsidR="004D0161" w:rsidRPr="00A42F82" w:rsidRDefault="008C5E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9E67DDF" w:rsidR="004D0161" w:rsidRPr="00A42F82" w:rsidRDefault="008C5E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7141A21" w:rsidR="004D0161" w:rsidRPr="00A42F82" w:rsidRDefault="008C5E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1B414B3" w:rsidR="004D0161" w:rsidRPr="00A42F82" w:rsidRDefault="008C5E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17E9BE1" w:rsidR="004D0161" w:rsidRPr="00A42F82" w:rsidRDefault="00633162" w:rsidP="00A91894">
            <w:pPr>
              <w:autoSpaceDE w:val="0"/>
              <w:autoSpaceDN w:val="0"/>
              <w:adjustRightInd w:val="0"/>
              <w:rPr>
                <w:rFonts w:ascii="Arial" w:hAnsi="Arial" w:cs="Arial"/>
                <w:sz w:val="22"/>
                <w:szCs w:val="22"/>
              </w:rPr>
            </w:pPr>
            <w:r>
              <w:rPr>
                <w:rFonts w:ascii="Arial" w:hAnsi="Arial" w:cs="Arial"/>
                <w:sz w:val="22"/>
                <w:szCs w:val="22"/>
              </w:rPr>
              <w:t xml:space="preserve">Myself and my </w:t>
            </w:r>
            <w:r w:rsidR="00D37BEE">
              <w:rPr>
                <w:rFonts w:ascii="Arial" w:hAnsi="Arial" w:cs="Arial"/>
                <w:sz w:val="22"/>
                <w:szCs w:val="22"/>
              </w:rPr>
              <w:t xml:space="preserve">research </w:t>
            </w:r>
            <w:r>
              <w:rPr>
                <w:rFonts w:ascii="Arial" w:hAnsi="Arial" w:cs="Arial"/>
                <w:sz w:val="22"/>
                <w:szCs w:val="22"/>
              </w:rPr>
              <w:t>supervisor</w:t>
            </w:r>
            <w:r w:rsidR="00D37BEE">
              <w:rPr>
                <w:rFonts w:ascii="Arial" w:hAnsi="Arial" w:cs="Arial"/>
                <w:sz w:val="22"/>
                <w:szCs w:val="22"/>
              </w:rPr>
              <w:t>.</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D51AD9F" w:rsidR="004D0161" w:rsidRPr="00A42F82" w:rsidRDefault="00D37BEE" w:rsidP="00A91894">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2968C1C6" w:rsidR="004D0161" w:rsidRDefault="009D0C6B" w:rsidP="00A91894">
            <w:pPr>
              <w:autoSpaceDE w:val="0"/>
              <w:autoSpaceDN w:val="0"/>
              <w:adjustRightInd w:val="0"/>
              <w:rPr>
                <w:rFonts w:ascii="Arial" w:hAnsi="Arial" w:cs="Arial"/>
                <w:sz w:val="22"/>
                <w:szCs w:val="22"/>
              </w:rPr>
            </w:pPr>
            <w:r>
              <w:rPr>
                <w:rFonts w:ascii="Arial" w:hAnsi="Arial" w:cs="Arial"/>
                <w:sz w:val="22"/>
                <w:szCs w:val="22"/>
              </w:rPr>
              <w:t xml:space="preserve">I will keep a copy on my university OneDrive but once I have completed the degree </w:t>
            </w:r>
            <w:r w:rsidR="00933169">
              <w:rPr>
                <w:rFonts w:ascii="Arial" w:hAnsi="Arial" w:cs="Arial"/>
                <w:sz w:val="22"/>
                <w:szCs w:val="22"/>
              </w:rPr>
              <w:t>the data will be destroyed.</w:t>
            </w:r>
          </w:p>
          <w:p w14:paraId="686C1478" w14:textId="77777777" w:rsidR="00191721" w:rsidRDefault="00191721" w:rsidP="00A91894">
            <w:pPr>
              <w:autoSpaceDE w:val="0"/>
              <w:autoSpaceDN w:val="0"/>
              <w:adjustRightInd w:val="0"/>
              <w:rPr>
                <w:rFonts w:ascii="Arial" w:hAnsi="Arial" w:cs="Arial"/>
                <w:sz w:val="22"/>
                <w:szCs w:val="22"/>
              </w:rPr>
            </w:pPr>
          </w:p>
          <w:p w14:paraId="072BC9A1" w14:textId="77777777" w:rsidR="00191721" w:rsidRPr="00A42F82" w:rsidRDefault="00191721" w:rsidP="00191721">
            <w:pPr>
              <w:rPr>
                <w:rFonts w:ascii="Arial" w:hAnsi="Arial" w:cs="Arial"/>
                <w:sz w:val="22"/>
                <w:szCs w:val="22"/>
              </w:rPr>
            </w:pPr>
            <w:r>
              <w:rPr>
                <w:rFonts w:ascii="Arial" w:hAnsi="Arial" w:cs="Arial"/>
                <w:sz w:val="22"/>
                <w:szCs w:val="22"/>
              </w:rPr>
              <w:t>The data will be subject to password protection along with the use of an additional layer of security namely Authenticator.</w:t>
            </w:r>
          </w:p>
          <w:p w14:paraId="08E87DBB" w14:textId="77777777" w:rsidR="00191721" w:rsidRPr="00A42F82" w:rsidRDefault="0019172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37624CED" w:rsidR="004D0161" w:rsidRPr="00A42F82" w:rsidRDefault="00933169"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AB5B1FA" w:rsidR="00240C32" w:rsidRPr="00A42F82" w:rsidRDefault="002D553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C5EA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9B291A2" w:rsidR="00240C32" w:rsidRPr="00A42F82" w:rsidRDefault="002D553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C5EA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7F56A45" w:rsidR="004D0161" w:rsidRPr="00A42F82" w:rsidRDefault="008C5EAD" w:rsidP="00A91894">
            <w:pPr>
              <w:spacing w:before="100" w:beforeAutospacing="1" w:after="100" w:afterAutospacing="1"/>
              <w:rPr>
                <w:rFonts w:ascii="Arial" w:hAnsi="Arial" w:cs="Arial"/>
                <w:sz w:val="22"/>
                <w:szCs w:val="22"/>
              </w:rPr>
            </w:pPr>
            <w:r>
              <w:rPr>
                <w:rFonts w:ascii="Arial" w:hAnsi="Arial" w:cs="Arial"/>
                <w:sz w:val="22"/>
                <w:szCs w:val="22"/>
              </w:rPr>
              <w:t>Wayne Staunton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26B2602" w:rsidR="004D0161" w:rsidRPr="00A42F82" w:rsidRDefault="006132C6" w:rsidP="00A91894">
            <w:pPr>
              <w:spacing w:before="100" w:beforeAutospacing="1" w:after="100" w:afterAutospacing="1"/>
              <w:rPr>
                <w:rFonts w:ascii="Arial" w:hAnsi="Arial" w:cs="Arial"/>
                <w:sz w:val="22"/>
                <w:szCs w:val="22"/>
              </w:rPr>
            </w:pPr>
            <w:r>
              <w:rPr>
                <w:rFonts w:ascii="Arial" w:hAnsi="Arial" w:cs="Arial"/>
                <w:sz w:val="22"/>
                <w:szCs w:val="22"/>
              </w:rPr>
              <w:t>2</w:t>
            </w:r>
            <w:r w:rsidR="00C449E7">
              <w:rPr>
                <w:rFonts w:ascii="Arial" w:hAnsi="Arial" w:cs="Arial"/>
                <w:sz w:val="22"/>
                <w:szCs w:val="22"/>
              </w:rPr>
              <w:t>5</w:t>
            </w:r>
            <w:r w:rsidR="00FB6944">
              <w:rPr>
                <w:rFonts w:ascii="Arial" w:hAnsi="Arial" w:cs="Arial"/>
                <w:sz w:val="22"/>
                <w:szCs w:val="22"/>
              </w:rPr>
              <w:t>/02/2025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5"/>
        <w:gridCol w:w="4288"/>
        <w:gridCol w:w="6460"/>
        <w:gridCol w:w="3010"/>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8"/>
        <w:gridCol w:w="4289"/>
        <w:gridCol w:w="6463"/>
        <w:gridCol w:w="3009"/>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7EAC782" w:rsidR="00CC2661" w:rsidRPr="00A42F82" w:rsidRDefault="006E48B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FA63A51" w:rsidR="00CC2661" w:rsidRPr="00A42F82" w:rsidRDefault="006E48B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33D9BEE" w:rsidR="00743859" w:rsidRPr="00A42F82" w:rsidRDefault="006E48B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E9CB357" w:rsidR="00743859" w:rsidRPr="00A42F82" w:rsidRDefault="006E48B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B6EE5">
      <w:headerReference w:type="default" r:id="rId19"/>
      <w:footerReference w:type="default" r:id="rId20"/>
      <w:pgSz w:w="16838" w:h="11906" w:orient="landscape" w:code="9"/>
      <w:pgMar w:top="709" w:right="1418" w:bottom="707" w:left="567"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44CE9" w14:textId="77777777" w:rsidR="008B0A57" w:rsidRDefault="008B0A57" w:rsidP="00390251">
      <w:r>
        <w:separator/>
      </w:r>
    </w:p>
    <w:p w14:paraId="38077D42" w14:textId="77777777" w:rsidR="008B0A57" w:rsidRDefault="008B0A57"/>
  </w:endnote>
  <w:endnote w:type="continuationSeparator" w:id="0">
    <w:p w14:paraId="17FDB040" w14:textId="77777777" w:rsidR="008B0A57" w:rsidRDefault="008B0A57" w:rsidP="00390251">
      <w:r>
        <w:continuationSeparator/>
      </w:r>
    </w:p>
    <w:p w14:paraId="7A5F4BE2" w14:textId="77777777" w:rsidR="008B0A57" w:rsidRDefault="008B0A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ED1C8" w14:textId="77777777" w:rsidR="008B0A57" w:rsidRDefault="008B0A57" w:rsidP="00390251">
      <w:r>
        <w:separator/>
      </w:r>
    </w:p>
    <w:p w14:paraId="5522C809" w14:textId="77777777" w:rsidR="008B0A57" w:rsidRDefault="008B0A57"/>
  </w:footnote>
  <w:footnote w:type="continuationSeparator" w:id="0">
    <w:p w14:paraId="4B99D220" w14:textId="77777777" w:rsidR="008B0A57" w:rsidRDefault="008B0A57" w:rsidP="00390251">
      <w:r>
        <w:continuationSeparator/>
      </w:r>
    </w:p>
    <w:p w14:paraId="671EE832" w14:textId="77777777" w:rsidR="008B0A57" w:rsidRDefault="008B0A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AE0B78"/>
    <w:multiLevelType w:val="multilevel"/>
    <w:tmpl w:val="57002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54241E"/>
    <w:multiLevelType w:val="multilevel"/>
    <w:tmpl w:val="A072D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507D0A"/>
    <w:multiLevelType w:val="multilevel"/>
    <w:tmpl w:val="9AB6B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FD769D2"/>
    <w:multiLevelType w:val="multilevel"/>
    <w:tmpl w:val="DA241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46B081D"/>
    <w:multiLevelType w:val="hybridMultilevel"/>
    <w:tmpl w:val="E8F46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855C37"/>
    <w:multiLevelType w:val="multilevel"/>
    <w:tmpl w:val="DD546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493201">
    <w:abstractNumId w:val="11"/>
  </w:num>
  <w:num w:numId="2" w16cid:durableId="1418014885">
    <w:abstractNumId w:val="22"/>
  </w:num>
  <w:num w:numId="3" w16cid:durableId="1351489909">
    <w:abstractNumId w:val="2"/>
  </w:num>
  <w:num w:numId="4" w16cid:durableId="996802858">
    <w:abstractNumId w:val="28"/>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7"/>
  </w:num>
  <w:num w:numId="20" w16cid:durableId="267927197">
    <w:abstractNumId w:val="4"/>
  </w:num>
  <w:num w:numId="21" w16cid:durableId="48654765">
    <w:abstractNumId w:val="15"/>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30"/>
  </w:num>
  <w:num w:numId="27" w16cid:durableId="475149258">
    <w:abstractNumId w:val="19"/>
  </w:num>
  <w:num w:numId="28" w16cid:durableId="597715367">
    <w:abstractNumId w:val="16"/>
  </w:num>
  <w:num w:numId="29" w16cid:durableId="359819335">
    <w:abstractNumId w:val="31"/>
  </w:num>
  <w:num w:numId="30" w16cid:durableId="163979031">
    <w:abstractNumId w:val="29"/>
  </w:num>
  <w:num w:numId="31" w16cid:durableId="839733071">
    <w:abstractNumId w:val="7"/>
  </w:num>
  <w:num w:numId="32" w16cid:durableId="1642341716">
    <w:abstractNumId w:val="26"/>
  </w:num>
  <w:num w:numId="33" w16cid:durableId="155284066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7F2"/>
    <w:rsid w:val="000130A7"/>
    <w:rsid w:val="000142F0"/>
    <w:rsid w:val="00021B2B"/>
    <w:rsid w:val="00023570"/>
    <w:rsid w:val="00024625"/>
    <w:rsid w:val="00025AC4"/>
    <w:rsid w:val="00025D7B"/>
    <w:rsid w:val="00025F69"/>
    <w:rsid w:val="00026523"/>
    <w:rsid w:val="00030BE1"/>
    <w:rsid w:val="00030F51"/>
    <w:rsid w:val="000314CE"/>
    <w:rsid w:val="000316A2"/>
    <w:rsid w:val="0003212E"/>
    <w:rsid w:val="0003546A"/>
    <w:rsid w:val="000417CD"/>
    <w:rsid w:val="000424B9"/>
    <w:rsid w:val="000433F4"/>
    <w:rsid w:val="00043ADE"/>
    <w:rsid w:val="00044629"/>
    <w:rsid w:val="00047D63"/>
    <w:rsid w:val="0005478D"/>
    <w:rsid w:val="0006371E"/>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7721"/>
    <w:rsid w:val="000A661B"/>
    <w:rsid w:val="000B0A8F"/>
    <w:rsid w:val="000B38C3"/>
    <w:rsid w:val="000B5723"/>
    <w:rsid w:val="000B58AD"/>
    <w:rsid w:val="000C0C2F"/>
    <w:rsid w:val="000C1C04"/>
    <w:rsid w:val="000C324D"/>
    <w:rsid w:val="000C3A29"/>
    <w:rsid w:val="000C5E77"/>
    <w:rsid w:val="000C7409"/>
    <w:rsid w:val="000D067B"/>
    <w:rsid w:val="000D23C8"/>
    <w:rsid w:val="000D2878"/>
    <w:rsid w:val="000D6AA8"/>
    <w:rsid w:val="000D7D0D"/>
    <w:rsid w:val="000E2AD0"/>
    <w:rsid w:val="000E7FB6"/>
    <w:rsid w:val="000F1514"/>
    <w:rsid w:val="000F2470"/>
    <w:rsid w:val="000F7C83"/>
    <w:rsid w:val="000F7FE3"/>
    <w:rsid w:val="001016BC"/>
    <w:rsid w:val="00102B85"/>
    <w:rsid w:val="0010484B"/>
    <w:rsid w:val="00107DED"/>
    <w:rsid w:val="00110D81"/>
    <w:rsid w:val="00111A96"/>
    <w:rsid w:val="00113E57"/>
    <w:rsid w:val="00122E21"/>
    <w:rsid w:val="00124438"/>
    <w:rsid w:val="00126B4D"/>
    <w:rsid w:val="001312E4"/>
    <w:rsid w:val="00132920"/>
    <w:rsid w:val="001375F2"/>
    <w:rsid w:val="0013794A"/>
    <w:rsid w:val="00144D85"/>
    <w:rsid w:val="001461CF"/>
    <w:rsid w:val="0014639E"/>
    <w:rsid w:val="00147DC3"/>
    <w:rsid w:val="00150EE4"/>
    <w:rsid w:val="00151286"/>
    <w:rsid w:val="001513B3"/>
    <w:rsid w:val="00152F36"/>
    <w:rsid w:val="001612C0"/>
    <w:rsid w:val="001703BF"/>
    <w:rsid w:val="00171735"/>
    <w:rsid w:val="00173776"/>
    <w:rsid w:val="00174A02"/>
    <w:rsid w:val="00175312"/>
    <w:rsid w:val="00177D0C"/>
    <w:rsid w:val="001808C3"/>
    <w:rsid w:val="001817E2"/>
    <w:rsid w:val="00184CA9"/>
    <w:rsid w:val="00191721"/>
    <w:rsid w:val="0019200D"/>
    <w:rsid w:val="00192411"/>
    <w:rsid w:val="00195B55"/>
    <w:rsid w:val="00195ECA"/>
    <w:rsid w:val="0019697D"/>
    <w:rsid w:val="00197206"/>
    <w:rsid w:val="001A366F"/>
    <w:rsid w:val="001A4F87"/>
    <w:rsid w:val="001A5142"/>
    <w:rsid w:val="001A7A8F"/>
    <w:rsid w:val="001B0B2F"/>
    <w:rsid w:val="001B66FA"/>
    <w:rsid w:val="001B6EE5"/>
    <w:rsid w:val="001C09E8"/>
    <w:rsid w:val="001C269D"/>
    <w:rsid w:val="001C3CC4"/>
    <w:rsid w:val="001C7C72"/>
    <w:rsid w:val="001D069A"/>
    <w:rsid w:val="001D1817"/>
    <w:rsid w:val="001D2D4C"/>
    <w:rsid w:val="001D3BD1"/>
    <w:rsid w:val="001D756C"/>
    <w:rsid w:val="001E15B4"/>
    <w:rsid w:val="001E35F9"/>
    <w:rsid w:val="001E3680"/>
    <w:rsid w:val="001F5B8E"/>
    <w:rsid w:val="001F6460"/>
    <w:rsid w:val="001F79E2"/>
    <w:rsid w:val="00200104"/>
    <w:rsid w:val="00204E14"/>
    <w:rsid w:val="002063C3"/>
    <w:rsid w:val="002132F9"/>
    <w:rsid w:val="00213F52"/>
    <w:rsid w:val="002143BD"/>
    <w:rsid w:val="00221686"/>
    <w:rsid w:val="00224A9A"/>
    <w:rsid w:val="0022541B"/>
    <w:rsid w:val="0023172C"/>
    <w:rsid w:val="00233861"/>
    <w:rsid w:val="00233B1F"/>
    <w:rsid w:val="00240C32"/>
    <w:rsid w:val="00240F9C"/>
    <w:rsid w:val="002513EB"/>
    <w:rsid w:val="00255B51"/>
    <w:rsid w:val="00257ABC"/>
    <w:rsid w:val="00262B73"/>
    <w:rsid w:val="002657B4"/>
    <w:rsid w:val="00266AB2"/>
    <w:rsid w:val="00267B8A"/>
    <w:rsid w:val="00272EE5"/>
    <w:rsid w:val="00280A88"/>
    <w:rsid w:val="002866BC"/>
    <w:rsid w:val="0029113C"/>
    <w:rsid w:val="00292D5C"/>
    <w:rsid w:val="00293A45"/>
    <w:rsid w:val="002A152D"/>
    <w:rsid w:val="002A24A2"/>
    <w:rsid w:val="002A515A"/>
    <w:rsid w:val="002A602D"/>
    <w:rsid w:val="002A7E77"/>
    <w:rsid w:val="002B0340"/>
    <w:rsid w:val="002B049B"/>
    <w:rsid w:val="002B55BF"/>
    <w:rsid w:val="002B56C1"/>
    <w:rsid w:val="002B6DE2"/>
    <w:rsid w:val="002B7789"/>
    <w:rsid w:val="002B7FCA"/>
    <w:rsid w:val="002C4AEB"/>
    <w:rsid w:val="002D1837"/>
    <w:rsid w:val="002D278E"/>
    <w:rsid w:val="002D456E"/>
    <w:rsid w:val="002D46AB"/>
    <w:rsid w:val="002D4DC9"/>
    <w:rsid w:val="002D553E"/>
    <w:rsid w:val="002E0739"/>
    <w:rsid w:val="002E0DCD"/>
    <w:rsid w:val="002E12BA"/>
    <w:rsid w:val="002E13FE"/>
    <w:rsid w:val="002F01EE"/>
    <w:rsid w:val="00303350"/>
    <w:rsid w:val="00314E28"/>
    <w:rsid w:val="003167C3"/>
    <w:rsid w:val="003171A8"/>
    <w:rsid w:val="00317351"/>
    <w:rsid w:val="00317BB1"/>
    <w:rsid w:val="003257BD"/>
    <w:rsid w:val="003264AE"/>
    <w:rsid w:val="003268ED"/>
    <w:rsid w:val="0032759B"/>
    <w:rsid w:val="003302A1"/>
    <w:rsid w:val="00331A88"/>
    <w:rsid w:val="00332956"/>
    <w:rsid w:val="0033783B"/>
    <w:rsid w:val="003408DD"/>
    <w:rsid w:val="003505BC"/>
    <w:rsid w:val="00354F34"/>
    <w:rsid w:val="00356EA1"/>
    <w:rsid w:val="00361382"/>
    <w:rsid w:val="003656A9"/>
    <w:rsid w:val="00371D8F"/>
    <w:rsid w:val="00380F53"/>
    <w:rsid w:val="00382031"/>
    <w:rsid w:val="00384BA8"/>
    <w:rsid w:val="00386491"/>
    <w:rsid w:val="00390251"/>
    <w:rsid w:val="00392C8E"/>
    <w:rsid w:val="00392D9A"/>
    <w:rsid w:val="0039696B"/>
    <w:rsid w:val="00397B49"/>
    <w:rsid w:val="003A09CB"/>
    <w:rsid w:val="003A3BCB"/>
    <w:rsid w:val="003A4967"/>
    <w:rsid w:val="003A5C91"/>
    <w:rsid w:val="003B473F"/>
    <w:rsid w:val="003B486C"/>
    <w:rsid w:val="003B4D13"/>
    <w:rsid w:val="003B7AA2"/>
    <w:rsid w:val="003C07E3"/>
    <w:rsid w:val="003C31F5"/>
    <w:rsid w:val="003C5BF3"/>
    <w:rsid w:val="003C7018"/>
    <w:rsid w:val="003C76B6"/>
    <w:rsid w:val="003D2A20"/>
    <w:rsid w:val="003D2AD5"/>
    <w:rsid w:val="003D4662"/>
    <w:rsid w:val="003D5272"/>
    <w:rsid w:val="003D6F95"/>
    <w:rsid w:val="003E13E3"/>
    <w:rsid w:val="003E661C"/>
    <w:rsid w:val="003F088B"/>
    <w:rsid w:val="003F5E79"/>
    <w:rsid w:val="003F6F7B"/>
    <w:rsid w:val="003F73A5"/>
    <w:rsid w:val="0040056E"/>
    <w:rsid w:val="00403626"/>
    <w:rsid w:val="00403B3E"/>
    <w:rsid w:val="00407468"/>
    <w:rsid w:val="00413863"/>
    <w:rsid w:val="00413EEB"/>
    <w:rsid w:val="0041408E"/>
    <w:rsid w:val="0041420E"/>
    <w:rsid w:val="00415DCF"/>
    <w:rsid w:val="00424773"/>
    <w:rsid w:val="00425DA7"/>
    <w:rsid w:val="0042679B"/>
    <w:rsid w:val="00426E96"/>
    <w:rsid w:val="00427CF8"/>
    <w:rsid w:val="00430FA4"/>
    <w:rsid w:val="00431025"/>
    <w:rsid w:val="00442053"/>
    <w:rsid w:val="00442954"/>
    <w:rsid w:val="00442A44"/>
    <w:rsid w:val="0045485F"/>
    <w:rsid w:val="00462069"/>
    <w:rsid w:val="004632AA"/>
    <w:rsid w:val="004664DA"/>
    <w:rsid w:val="00476398"/>
    <w:rsid w:val="0047697E"/>
    <w:rsid w:val="00480267"/>
    <w:rsid w:val="0048134A"/>
    <w:rsid w:val="00482054"/>
    <w:rsid w:val="004826E4"/>
    <w:rsid w:val="00483997"/>
    <w:rsid w:val="0048583B"/>
    <w:rsid w:val="00486107"/>
    <w:rsid w:val="00487E4B"/>
    <w:rsid w:val="0049071F"/>
    <w:rsid w:val="00492646"/>
    <w:rsid w:val="004942B0"/>
    <w:rsid w:val="00494691"/>
    <w:rsid w:val="004962A1"/>
    <w:rsid w:val="004A372D"/>
    <w:rsid w:val="004A7149"/>
    <w:rsid w:val="004A7DD5"/>
    <w:rsid w:val="004B1DCA"/>
    <w:rsid w:val="004B637A"/>
    <w:rsid w:val="004B7A0E"/>
    <w:rsid w:val="004C3A0B"/>
    <w:rsid w:val="004C3D85"/>
    <w:rsid w:val="004C5C13"/>
    <w:rsid w:val="004C5E94"/>
    <w:rsid w:val="004C7512"/>
    <w:rsid w:val="004D0161"/>
    <w:rsid w:val="004D5683"/>
    <w:rsid w:val="004E0338"/>
    <w:rsid w:val="004E28BC"/>
    <w:rsid w:val="004E4AC4"/>
    <w:rsid w:val="004E616D"/>
    <w:rsid w:val="004F059C"/>
    <w:rsid w:val="004F3DEE"/>
    <w:rsid w:val="004F454E"/>
    <w:rsid w:val="004F4C9E"/>
    <w:rsid w:val="004F51AE"/>
    <w:rsid w:val="004F599C"/>
    <w:rsid w:val="004F6B54"/>
    <w:rsid w:val="0050077B"/>
    <w:rsid w:val="00502CE6"/>
    <w:rsid w:val="005035A0"/>
    <w:rsid w:val="005078BE"/>
    <w:rsid w:val="00515580"/>
    <w:rsid w:val="00526C56"/>
    <w:rsid w:val="00531C04"/>
    <w:rsid w:val="0053302B"/>
    <w:rsid w:val="00536AEC"/>
    <w:rsid w:val="00545E46"/>
    <w:rsid w:val="00546F01"/>
    <w:rsid w:val="00551863"/>
    <w:rsid w:val="00552FC1"/>
    <w:rsid w:val="0055785D"/>
    <w:rsid w:val="00560703"/>
    <w:rsid w:val="00561D1F"/>
    <w:rsid w:val="00563B3D"/>
    <w:rsid w:val="00564AD3"/>
    <w:rsid w:val="00566C1C"/>
    <w:rsid w:val="00567B6B"/>
    <w:rsid w:val="005704BE"/>
    <w:rsid w:val="00571817"/>
    <w:rsid w:val="00571B01"/>
    <w:rsid w:val="00573226"/>
    <w:rsid w:val="00574528"/>
    <w:rsid w:val="005756CA"/>
    <w:rsid w:val="00581C49"/>
    <w:rsid w:val="005828B8"/>
    <w:rsid w:val="0058488A"/>
    <w:rsid w:val="00584B8F"/>
    <w:rsid w:val="00586D02"/>
    <w:rsid w:val="005934C5"/>
    <w:rsid w:val="00595340"/>
    <w:rsid w:val="00595ED0"/>
    <w:rsid w:val="005960A0"/>
    <w:rsid w:val="00596BFA"/>
    <w:rsid w:val="005A153A"/>
    <w:rsid w:val="005A6753"/>
    <w:rsid w:val="005A76DA"/>
    <w:rsid w:val="005B52AE"/>
    <w:rsid w:val="005C3985"/>
    <w:rsid w:val="005C5234"/>
    <w:rsid w:val="005D0C38"/>
    <w:rsid w:val="005D6613"/>
    <w:rsid w:val="005D7045"/>
    <w:rsid w:val="005E0233"/>
    <w:rsid w:val="005E066B"/>
    <w:rsid w:val="005E0D1D"/>
    <w:rsid w:val="005E1352"/>
    <w:rsid w:val="005E1696"/>
    <w:rsid w:val="005E1701"/>
    <w:rsid w:val="005E25AC"/>
    <w:rsid w:val="005E44E9"/>
    <w:rsid w:val="005E4987"/>
    <w:rsid w:val="005E6C44"/>
    <w:rsid w:val="005F4E36"/>
    <w:rsid w:val="005F677A"/>
    <w:rsid w:val="00601BEA"/>
    <w:rsid w:val="00601C36"/>
    <w:rsid w:val="00601CC4"/>
    <w:rsid w:val="00604C9F"/>
    <w:rsid w:val="00606331"/>
    <w:rsid w:val="006073C6"/>
    <w:rsid w:val="006132C6"/>
    <w:rsid w:val="006154A7"/>
    <w:rsid w:val="0062188A"/>
    <w:rsid w:val="00622FE9"/>
    <w:rsid w:val="00624745"/>
    <w:rsid w:val="00627E84"/>
    <w:rsid w:val="00631440"/>
    <w:rsid w:val="006319C3"/>
    <w:rsid w:val="00632C47"/>
    <w:rsid w:val="00633162"/>
    <w:rsid w:val="00633574"/>
    <w:rsid w:val="00633FD3"/>
    <w:rsid w:val="00637ECB"/>
    <w:rsid w:val="006423B9"/>
    <w:rsid w:val="006432C9"/>
    <w:rsid w:val="00644C5C"/>
    <w:rsid w:val="00655883"/>
    <w:rsid w:val="00655EC5"/>
    <w:rsid w:val="0065737D"/>
    <w:rsid w:val="006578CB"/>
    <w:rsid w:val="00661EDA"/>
    <w:rsid w:val="00667FE0"/>
    <w:rsid w:val="006730D2"/>
    <w:rsid w:val="0067329C"/>
    <w:rsid w:val="00673714"/>
    <w:rsid w:val="006746DC"/>
    <w:rsid w:val="00674DD6"/>
    <w:rsid w:val="00677EDA"/>
    <w:rsid w:val="00680981"/>
    <w:rsid w:val="00680CF3"/>
    <w:rsid w:val="00681B91"/>
    <w:rsid w:val="00682C6A"/>
    <w:rsid w:val="00683403"/>
    <w:rsid w:val="00683497"/>
    <w:rsid w:val="00683FAF"/>
    <w:rsid w:val="0069247E"/>
    <w:rsid w:val="006930C2"/>
    <w:rsid w:val="00694EA8"/>
    <w:rsid w:val="006A2952"/>
    <w:rsid w:val="006B1685"/>
    <w:rsid w:val="006B3B1B"/>
    <w:rsid w:val="006B561B"/>
    <w:rsid w:val="006C1FDD"/>
    <w:rsid w:val="006C717F"/>
    <w:rsid w:val="006D15EF"/>
    <w:rsid w:val="006D212B"/>
    <w:rsid w:val="006D29FD"/>
    <w:rsid w:val="006D3C97"/>
    <w:rsid w:val="006D471E"/>
    <w:rsid w:val="006D4BBB"/>
    <w:rsid w:val="006D6212"/>
    <w:rsid w:val="006E0AB0"/>
    <w:rsid w:val="006E1992"/>
    <w:rsid w:val="006E2B6D"/>
    <w:rsid w:val="006E48B8"/>
    <w:rsid w:val="006E7B19"/>
    <w:rsid w:val="006F307C"/>
    <w:rsid w:val="006F4828"/>
    <w:rsid w:val="006F6F47"/>
    <w:rsid w:val="006F78CC"/>
    <w:rsid w:val="00700361"/>
    <w:rsid w:val="007055BC"/>
    <w:rsid w:val="00713185"/>
    <w:rsid w:val="007140E9"/>
    <w:rsid w:val="00715BA3"/>
    <w:rsid w:val="00717E6F"/>
    <w:rsid w:val="00720BA7"/>
    <w:rsid w:val="0072609C"/>
    <w:rsid w:val="00726348"/>
    <w:rsid w:val="00731CAC"/>
    <w:rsid w:val="00733B2B"/>
    <w:rsid w:val="00733EEB"/>
    <w:rsid w:val="0073480F"/>
    <w:rsid w:val="00735289"/>
    <w:rsid w:val="0074063A"/>
    <w:rsid w:val="007407AA"/>
    <w:rsid w:val="00743859"/>
    <w:rsid w:val="00745C5B"/>
    <w:rsid w:val="00746AD5"/>
    <w:rsid w:val="00751B01"/>
    <w:rsid w:val="00751B2D"/>
    <w:rsid w:val="00751C4D"/>
    <w:rsid w:val="00753323"/>
    <w:rsid w:val="00755542"/>
    <w:rsid w:val="0076027F"/>
    <w:rsid w:val="00763A08"/>
    <w:rsid w:val="00765172"/>
    <w:rsid w:val="00765EE1"/>
    <w:rsid w:val="00767FC7"/>
    <w:rsid w:val="00770C66"/>
    <w:rsid w:val="00776145"/>
    <w:rsid w:val="007816BA"/>
    <w:rsid w:val="0078273B"/>
    <w:rsid w:val="00782A29"/>
    <w:rsid w:val="007849BE"/>
    <w:rsid w:val="00784D14"/>
    <w:rsid w:val="007902A2"/>
    <w:rsid w:val="0079264D"/>
    <w:rsid w:val="00792842"/>
    <w:rsid w:val="00793A27"/>
    <w:rsid w:val="00793C8A"/>
    <w:rsid w:val="007A2336"/>
    <w:rsid w:val="007A4607"/>
    <w:rsid w:val="007A7F46"/>
    <w:rsid w:val="007B1754"/>
    <w:rsid w:val="007C044B"/>
    <w:rsid w:val="007C1498"/>
    <w:rsid w:val="007C17B4"/>
    <w:rsid w:val="007C3AC1"/>
    <w:rsid w:val="007C6614"/>
    <w:rsid w:val="007D46AF"/>
    <w:rsid w:val="007D4E07"/>
    <w:rsid w:val="007E14FB"/>
    <w:rsid w:val="007E5985"/>
    <w:rsid w:val="007F23AA"/>
    <w:rsid w:val="007F29F6"/>
    <w:rsid w:val="007F3C4F"/>
    <w:rsid w:val="007F4303"/>
    <w:rsid w:val="007F5CA0"/>
    <w:rsid w:val="007F75E6"/>
    <w:rsid w:val="00800635"/>
    <w:rsid w:val="00807192"/>
    <w:rsid w:val="008102B5"/>
    <w:rsid w:val="00811D96"/>
    <w:rsid w:val="00812BEF"/>
    <w:rsid w:val="00812F84"/>
    <w:rsid w:val="0082781D"/>
    <w:rsid w:val="00831C35"/>
    <w:rsid w:val="00831C69"/>
    <w:rsid w:val="008330B6"/>
    <w:rsid w:val="00835382"/>
    <w:rsid w:val="008361B1"/>
    <w:rsid w:val="0083663D"/>
    <w:rsid w:val="008372C0"/>
    <w:rsid w:val="0084005C"/>
    <w:rsid w:val="00841BE3"/>
    <w:rsid w:val="00842A50"/>
    <w:rsid w:val="00842FC0"/>
    <w:rsid w:val="00844A8D"/>
    <w:rsid w:val="00844C9E"/>
    <w:rsid w:val="008461DD"/>
    <w:rsid w:val="00846BDE"/>
    <w:rsid w:val="00847CED"/>
    <w:rsid w:val="00853573"/>
    <w:rsid w:val="00855F4C"/>
    <w:rsid w:val="008562CE"/>
    <w:rsid w:val="0086098A"/>
    <w:rsid w:val="00865AFA"/>
    <w:rsid w:val="008732E0"/>
    <w:rsid w:val="008761FC"/>
    <w:rsid w:val="008933CC"/>
    <w:rsid w:val="008951D3"/>
    <w:rsid w:val="008B0A57"/>
    <w:rsid w:val="008B346A"/>
    <w:rsid w:val="008B67D3"/>
    <w:rsid w:val="008B7440"/>
    <w:rsid w:val="008C1A38"/>
    <w:rsid w:val="008C4441"/>
    <w:rsid w:val="008C5EAD"/>
    <w:rsid w:val="008C6A5D"/>
    <w:rsid w:val="008D0BC1"/>
    <w:rsid w:val="008D6A25"/>
    <w:rsid w:val="008E0B2C"/>
    <w:rsid w:val="008E1030"/>
    <w:rsid w:val="008E43A5"/>
    <w:rsid w:val="008E7403"/>
    <w:rsid w:val="008F09CC"/>
    <w:rsid w:val="008F29DD"/>
    <w:rsid w:val="008F6555"/>
    <w:rsid w:val="009003C5"/>
    <w:rsid w:val="00901A77"/>
    <w:rsid w:val="00902ACC"/>
    <w:rsid w:val="00903B3C"/>
    <w:rsid w:val="00903C1A"/>
    <w:rsid w:val="009043CA"/>
    <w:rsid w:val="00905E68"/>
    <w:rsid w:val="0090725E"/>
    <w:rsid w:val="00910B57"/>
    <w:rsid w:val="00913567"/>
    <w:rsid w:val="00913C80"/>
    <w:rsid w:val="009203C9"/>
    <w:rsid w:val="00920981"/>
    <w:rsid w:val="0092487B"/>
    <w:rsid w:val="009300F7"/>
    <w:rsid w:val="00933169"/>
    <w:rsid w:val="0093338B"/>
    <w:rsid w:val="0094056C"/>
    <w:rsid w:val="009440D0"/>
    <w:rsid w:val="00945E9B"/>
    <w:rsid w:val="00947984"/>
    <w:rsid w:val="0095110A"/>
    <w:rsid w:val="0095338E"/>
    <w:rsid w:val="00954679"/>
    <w:rsid w:val="00954D22"/>
    <w:rsid w:val="0095511F"/>
    <w:rsid w:val="009563B2"/>
    <w:rsid w:val="0096006D"/>
    <w:rsid w:val="009606C9"/>
    <w:rsid w:val="00961B2E"/>
    <w:rsid w:val="00965F27"/>
    <w:rsid w:val="009755FC"/>
    <w:rsid w:val="00976291"/>
    <w:rsid w:val="009831F5"/>
    <w:rsid w:val="00986954"/>
    <w:rsid w:val="00986EEC"/>
    <w:rsid w:val="00986FD8"/>
    <w:rsid w:val="00987897"/>
    <w:rsid w:val="00994351"/>
    <w:rsid w:val="009955DD"/>
    <w:rsid w:val="009A3300"/>
    <w:rsid w:val="009A3C08"/>
    <w:rsid w:val="009A4E14"/>
    <w:rsid w:val="009A6F5D"/>
    <w:rsid w:val="009A769E"/>
    <w:rsid w:val="009B1FB6"/>
    <w:rsid w:val="009B3534"/>
    <w:rsid w:val="009B70F5"/>
    <w:rsid w:val="009C35D9"/>
    <w:rsid w:val="009C4631"/>
    <w:rsid w:val="009C5D44"/>
    <w:rsid w:val="009D0C6B"/>
    <w:rsid w:val="009D2E0B"/>
    <w:rsid w:val="009D5107"/>
    <w:rsid w:val="009E5020"/>
    <w:rsid w:val="009E51D7"/>
    <w:rsid w:val="009F41DE"/>
    <w:rsid w:val="009F5000"/>
    <w:rsid w:val="009F5AC3"/>
    <w:rsid w:val="009F6BB7"/>
    <w:rsid w:val="009F736C"/>
    <w:rsid w:val="00A003F5"/>
    <w:rsid w:val="00A04B48"/>
    <w:rsid w:val="00A04E7C"/>
    <w:rsid w:val="00A0582E"/>
    <w:rsid w:val="00A07DB0"/>
    <w:rsid w:val="00A1213B"/>
    <w:rsid w:val="00A1787E"/>
    <w:rsid w:val="00A254D8"/>
    <w:rsid w:val="00A31441"/>
    <w:rsid w:val="00A328ED"/>
    <w:rsid w:val="00A362F0"/>
    <w:rsid w:val="00A36E0D"/>
    <w:rsid w:val="00A37D20"/>
    <w:rsid w:val="00A422AF"/>
    <w:rsid w:val="00A42F82"/>
    <w:rsid w:val="00A46FBE"/>
    <w:rsid w:val="00A50649"/>
    <w:rsid w:val="00A51109"/>
    <w:rsid w:val="00A51EFB"/>
    <w:rsid w:val="00A5306D"/>
    <w:rsid w:val="00A55016"/>
    <w:rsid w:val="00A55704"/>
    <w:rsid w:val="00A55809"/>
    <w:rsid w:val="00A56685"/>
    <w:rsid w:val="00A573A3"/>
    <w:rsid w:val="00A5764B"/>
    <w:rsid w:val="00A57A4E"/>
    <w:rsid w:val="00A61424"/>
    <w:rsid w:val="00A62088"/>
    <w:rsid w:val="00A62C7C"/>
    <w:rsid w:val="00A63265"/>
    <w:rsid w:val="00A6339D"/>
    <w:rsid w:val="00A703DC"/>
    <w:rsid w:val="00A7745F"/>
    <w:rsid w:val="00A776A8"/>
    <w:rsid w:val="00A82A83"/>
    <w:rsid w:val="00A82C9D"/>
    <w:rsid w:val="00A83AEE"/>
    <w:rsid w:val="00A83D75"/>
    <w:rsid w:val="00A86367"/>
    <w:rsid w:val="00A86B9C"/>
    <w:rsid w:val="00A91512"/>
    <w:rsid w:val="00A91894"/>
    <w:rsid w:val="00A922DD"/>
    <w:rsid w:val="00A950A9"/>
    <w:rsid w:val="00A95A09"/>
    <w:rsid w:val="00A97B16"/>
    <w:rsid w:val="00AA0A40"/>
    <w:rsid w:val="00AA0B1C"/>
    <w:rsid w:val="00AA1990"/>
    <w:rsid w:val="00AA2E71"/>
    <w:rsid w:val="00AA4654"/>
    <w:rsid w:val="00AA518A"/>
    <w:rsid w:val="00AA7E42"/>
    <w:rsid w:val="00AB0FB7"/>
    <w:rsid w:val="00AB15E7"/>
    <w:rsid w:val="00AB1B40"/>
    <w:rsid w:val="00AB221F"/>
    <w:rsid w:val="00AB74BF"/>
    <w:rsid w:val="00AB7553"/>
    <w:rsid w:val="00AC02A8"/>
    <w:rsid w:val="00AC189C"/>
    <w:rsid w:val="00AC5832"/>
    <w:rsid w:val="00AC71F0"/>
    <w:rsid w:val="00AD5672"/>
    <w:rsid w:val="00AD5E63"/>
    <w:rsid w:val="00AD61B0"/>
    <w:rsid w:val="00AD6D9E"/>
    <w:rsid w:val="00AE5AB8"/>
    <w:rsid w:val="00AE6BF5"/>
    <w:rsid w:val="00AF1861"/>
    <w:rsid w:val="00AF500C"/>
    <w:rsid w:val="00AF62A3"/>
    <w:rsid w:val="00AF7252"/>
    <w:rsid w:val="00B02F7D"/>
    <w:rsid w:val="00B02F8E"/>
    <w:rsid w:val="00B07B83"/>
    <w:rsid w:val="00B10083"/>
    <w:rsid w:val="00B11122"/>
    <w:rsid w:val="00B139CE"/>
    <w:rsid w:val="00B159BF"/>
    <w:rsid w:val="00B173CE"/>
    <w:rsid w:val="00B2018A"/>
    <w:rsid w:val="00B20CAD"/>
    <w:rsid w:val="00B23BFF"/>
    <w:rsid w:val="00B240F2"/>
    <w:rsid w:val="00B269EC"/>
    <w:rsid w:val="00B27E6D"/>
    <w:rsid w:val="00B30DF8"/>
    <w:rsid w:val="00B33BE1"/>
    <w:rsid w:val="00B3672F"/>
    <w:rsid w:val="00B44647"/>
    <w:rsid w:val="00B465A5"/>
    <w:rsid w:val="00B51F90"/>
    <w:rsid w:val="00B534EC"/>
    <w:rsid w:val="00B5410A"/>
    <w:rsid w:val="00B57F60"/>
    <w:rsid w:val="00B6265F"/>
    <w:rsid w:val="00B62C98"/>
    <w:rsid w:val="00B640BB"/>
    <w:rsid w:val="00B64389"/>
    <w:rsid w:val="00B6529A"/>
    <w:rsid w:val="00B65EC6"/>
    <w:rsid w:val="00B70B72"/>
    <w:rsid w:val="00B71FC2"/>
    <w:rsid w:val="00B72775"/>
    <w:rsid w:val="00B73F8A"/>
    <w:rsid w:val="00B75815"/>
    <w:rsid w:val="00B769FC"/>
    <w:rsid w:val="00B76EB0"/>
    <w:rsid w:val="00B7789F"/>
    <w:rsid w:val="00B77E87"/>
    <w:rsid w:val="00B81705"/>
    <w:rsid w:val="00B90B2A"/>
    <w:rsid w:val="00B90F5A"/>
    <w:rsid w:val="00B91DEA"/>
    <w:rsid w:val="00B93605"/>
    <w:rsid w:val="00BA1A32"/>
    <w:rsid w:val="00BA346E"/>
    <w:rsid w:val="00BA60A0"/>
    <w:rsid w:val="00BB1182"/>
    <w:rsid w:val="00BB1B85"/>
    <w:rsid w:val="00BB26B7"/>
    <w:rsid w:val="00BB3142"/>
    <w:rsid w:val="00BB5431"/>
    <w:rsid w:val="00BB65D0"/>
    <w:rsid w:val="00BB731D"/>
    <w:rsid w:val="00BC301B"/>
    <w:rsid w:val="00BD1CCF"/>
    <w:rsid w:val="00BD4150"/>
    <w:rsid w:val="00BE08D7"/>
    <w:rsid w:val="00BE0A71"/>
    <w:rsid w:val="00BE0BBF"/>
    <w:rsid w:val="00BE117A"/>
    <w:rsid w:val="00BE2189"/>
    <w:rsid w:val="00BE6E2E"/>
    <w:rsid w:val="00BF0733"/>
    <w:rsid w:val="00BF2118"/>
    <w:rsid w:val="00BF3F4A"/>
    <w:rsid w:val="00C11423"/>
    <w:rsid w:val="00C1657B"/>
    <w:rsid w:val="00C20294"/>
    <w:rsid w:val="00C21DCF"/>
    <w:rsid w:val="00C23706"/>
    <w:rsid w:val="00C25CB5"/>
    <w:rsid w:val="00C3020E"/>
    <w:rsid w:val="00C32EFB"/>
    <w:rsid w:val="00C33319"/>
    <w:rsid w:val="00C34A87"/>
    <w:rsid w:val="00C359EF"/>
    <w:rsid w:val="00C4071A"/>
    <w:rsid w:val="00C40DAE"/>
    <w:rsid w:val="00C449E7"/>
    <w:rsid w:val="00C45C06"/>
    <w:rsid w:val="00C46A16"/>
    <w:rsid w:val="00C474BF"/>
    <w:rsid w:val="00C52A35"/>
    <w:rsid w:val="00C52D60"/>
    <w:rsid w:val="00C61A6D"/>
    <w:rsid w:val="00C666E9"/>
    <w:rsid w:val="00C70796"/>
    <w:rsid w:val="00C71BCC"/>
    <w:rsid w:val="00C71C94"/>
    <w:rsid w:val="00C77D7E"/>
    <w:rsid w:val="00C81846"/>
    <w:rsid w:val="00C82706"/>
    <w:rsid w:val="00C86572"/>
    <w:rsid w:val="00C86FD4"/>
    <w:rsid w:val="00C976A6"/>
    <w:rsid w:val="00CA0057"/>
    <w:rsid w:val="00CA11BD"/>
    <w:rsid w:val="00CA1C8C"/>
    <w:rsid w:val="00CA510C"/>
    <w:rsid w:val="00CA6727"/>
    <w:rsid w:val="00CA7241"/>
    <w:rsid w:val="00CA7D5E"/>
    <w:rsid w:val="00CB0731"/>
    <w:rsid w:val="00CB3525"/>
    <w:rsid w:val="00CB4DA5"/>
    <w:rsid w:val="00CB7118"/>
    <w:rsid w:val="00CC1528"/>
    <w:rsid w:val="00CC1835"/>
    <w:rsid w:val="00CC2661"/>
    <w:rsid w:val="00CD5765"/>
    <w:rsid w:val="00CD5D9C"/>
    <w:rsid w:val="00CD5F98"/>
    <w:rsid w:val="00CE04AE"/>
    <w:rsid w:val="00CE0890"/>
    <w:rsid w:val="00CE0C76"/>
    <w:rsid w:val="00CE1636"/>
    <w:rsid w:val="00CE6A00"/>
    <w:rsid w:val="00CE6A02"/>
    <w:rsid w:val="00CE6A0D"/>
    <w:rsid w:val="00CF4E46"/>
    <w:rsid w:val="00CF6CA5"/>
    <w:rsid w:val="00D06C08"/>
    <w:rsid w:val="00D07385"/>
    <w:rsid w:val="00D07C1B"/>
    <w:rsid w:val="00D107AC"/>
    <w:rsid w:val="00D11ED3"/>
    <w:rsid w:val="00D12AAF"/>
    <w:rsid w:val="00D155C0"/>
    <w:rsid w:val="00D174E2"/>
    <w:rsid w:val="00D25E72"/>
    <w:rsid w:val="00D26242"/>
    <w:rsid w:val="00D267DA"/>
    <w:rsid w:val="00D27CAE"/>
    <w:rsid w:val="00D31A08"/>
    <w:rsid w:val="00D34788"/>
    <w:rsid w:val="00D364C7"/>
    <w:rsid w:val="00D36746"/>
    <w:rsid w:val="00D369B5"/>
    <w:rsid w:val="00D37985"/>
    <w:rsid w:val="00D37BEE"/>
    <w:rsid w:val="00D37BF1"/>
    <w:rsid w:val="00D452E9"/>
    <w:rsid w:val="00D47308"/>
    <w:rsid w:val="00D50372"/>
    <w:rsid w:val="00D513E7"/>
    <w:rsid w:val="00D51EF7"/>
    <w:rsid w:val="00D53A40"/>
    <w:rsid w:val="00D53FA1"/>
    <w:rsid w:val="00D55C53"/>
    <w:rsid w:val="00D56776"/>
    <w:rsid w:val="00D57B09"/>
    <w:rsid w:val="00D6035B"/>
    <w:rsid w:val="00D61C8A"/>
    <w:rsid w:val="00D61E87"/>
    <w:rsid w:val="00D651BE"/>
    <w:rsid w:val="00D65357"/>
    <w:rsid w:val="00D661EC"/>
    <w:rsid w:val="00D66471"/>
    <w:rsid w:val="00D6706C"/>
    <w:rsid w:val="00D71982"/>
    <w:rsid w:val="00D73028"/>
    <w:rsid w:val="00D77DFD"/>
    <w:rsid w:val="00D81803"/>
    <w:rsid w:val="00D839CD"/>
    <w:rsid w:val="00D83E5D"/>
    <w:rsid w:val="00D84363"/>
    <w:rsid w:val="00D84A07"/>
    <w:rsid w:val="00D90204"/>
    <w:rsid w:val="00D929F1"/>
    <w:rsid w:val="00D97FF7"/>
    <w:rsid w:val="00DA4172"/>
    <w:rsid w:val="00DA4730"/>
    <w:rsid w:val="00DB1935"/>
    <w:rsid w:val="00DB45E4"/>
    <w:rsid w:val="00DC127C"/>
    <w:rsid w:val="00DC34BA"/>
    <w:rsid w:val="00DC3DDC"/>
    <w:rsid w:val="00DC4DFB"/>
    <w:rsid w:val="00DD0529"/>
    <w:rsid w:val="00DD05AB"/>
    <w:rsid w:val="00DD0929"/>
    <w:rsid w:val="00DD1665"/>
    <w:rsid w:val="00DD1A3F"/>
    <w:rsid w:val="00DD4D69"/>
    <w:rsid w:val="00DD52B7"/>
    <w:rsid w:val="00DE1225"/>
    <w:rsid w:val="00DE2443"/>
    <w:rsid w:val="00DE6682"/>
    <w:rsid w:val="00DF0D65"/>
    <w:rsid w:val="00DF2516"/>
    <w:rsid w:val="00DF26D2"/>
    <w:rsid w:val="00DF3BAC"/>
    <w:rsid w:val="00E0333A"/>
    <w:rsid w:val="00E04E4E"/>
    <w:rsid w:val="00E12E9F"/>
    <w:rsid w:val="00E16786"/>
    <w:rsid w:val="00E17AFC"/>
    <w:rsid w:val="00E17D71"/>
    <w:rsid w:val="00E21B7E"/>
    <w:rsid w:val="00E239F4"/>
    <w:rsid w:val="00E31847"/>
    <w:rsid w:val="00E32138"/>
    <w:rsid w:val="00E32202"/>
    <w:rsid w:val="00E43B17"/>
    <w:rsid w:val="00E43EC5"/>
    <w:rsid w:val="00E453A0"/>
    <w:rsid w:val="00E45AB0"/>
    <w:rsid w:val="00E52A92"/>
    <w:rsid w:val="00E53FDF"/>
    <w:rsid w:val="00E57EF4"/>
    <w:rsid w:val="00E65973"/>
    <w:rsid w:val="00E659CA"/>
    <w:rsid w:val="00E6714D"/>
    <w:rsid w:val="00E67D76"/>
    <w:rsid w:val="00E70589"/>
    <w:rsid w:val="00E73456"/>
    <w:rsid w:val="00E76128"/>
    <w:rsid w:val="00E82EBA"/>
    <w:rsid w:val="00E84BC8"/>
    <w:rsid w:val="00E8628A"/>
    <w:rsid w:val="00E914D8"/>
    <w:rsid w:val="00E936F6"/>
    <w:rsid w:val="00E93E44"/>
    <w:rsid w:val="00E95A30"/>
    <w:rsid w:val="00E967EE"/>
    <w:rsid w:val="00EA26D8"/>
    <w:rsid w:val="00EA5DE3"/>
    <w:rsid w:val="00EB560C"/>
    <w:rsid w:val="00EB6877"/>
    <w:rsid w:val="00EB722E"/>
    <w:rsid w:val="00EC0070"/>
    <w:rsid w:val="00EC11CA"/>
    <w:rsid w:val="00EC5226"/>
    <w:rsid w:val="00ED0C59"/>
    <w:rsid w:val="00ED4E18"/>
    <w:rsid w:val="00ED6B23"/>
    <w:rsid w:val="00ED7B18"/>
    <w:rsid w:val="00EE0A74"/>
    <w:rsid w:val="00EE155E"/>
    <w:rsid w:val="00EE2953"/>
    <w:rsid w:val="00EE29BA"/>
    <w:rsid w:val="00EE3A7B"/>
    <w:rsid w:val="00EE44C0"/>
    <w:rsid w:val="00EF0051"/>
    <w:rsid w:val="00EF6306"/>
    <w:rsid w:val="00F039C7"/>
    <w:rsid w:val="00F076ED"/>
    <w:rsid w:val="00F12CDD"/>
    <w:rsid w:val="00F14B8E"/>
    <w:rsid w:val="00F230F0"/>
    <w:rsid w:val="00F32C41"/>
    <w:rsid w:val="00F33A1A"/>
    <w:rsid w:val="00F45DF2"/>
    <w:rsid w:val="00F478CB"/>
    <w:rsid w:val="00F52C97"/>
    <w:rsid w:val="00F54257"/>
    <w:rsid w:val="00F619F4"/>
    <w:rsid w:val="00F62093"/>
    <w:rsid w:val="00F62C23"/>
    <w:rsid w:val="00F63951"/>
    <w:rsid w:val="00F64D54"/>
    <w:rsid w:val="00F706D2"/>
    <w:rsid w:val="00F722A2"/>
    <w:rsid w:val="00F75F59"/>
    <w:rsid w:val="00F8047D"/>
    <w:rsid w:val="00F816D5"/>
    <w:rsid w:val="00F82885"/>
    <w:rsid w:val="00F842FD"/>
    <w:rsid w:val="00F87D14"/>
    <w:rsid w:val="00F87E26"/>
    <w:rsid w:val="00F92951"/>
    <w:rsid w:val="00F92DED"/>
    <w:rsid w:val="00F94CC3"/>
    <w:rsid w:val="00F96C3F"/>
    <w:rsid w:val="00FA17A2"/>
    <w:rsid w:val="00FA1C94"/>
    <w:rsid w:val="00FA1D6B"/>
    <w:rsid w:val="00FB4F7A"/>
    <w:rsid w:val="00FB58A3"/>
    <w:rsid w:val="00FB6944"/>
    <w:rsid w:val="00FB6B35"/>
    <w:rsid w:val="00FC3591"/>
    <w:rsid w:val="00FC6065"/>
    <w:rsid w:val="00FD436F"/>
    <w:rsid w:val="00FD5A26"/>
    <w:rsid w:val="00FE1AEF"/>
    <w:rsid w:val="00FE3EC4"/>
    <w:rsid w:val="00FF15BB"/>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891567">
      <w:bodyDiv w:val="1"/>
      <w:marLeft w:val="0"/>
      <w:marRight w:val="0"/>
      <w:marTop w:val="0"/>
      <w:marBottom w:val="0"/>
      <w:divBdr>
        <w:top w:val="none" w:sz="0" w:space="0" w:color="auto"/>
        <w:left w:val="none" w:sz="0" w:space="0" w:color="auto"/>
        <w:bottom w:val="none" w:sz="0" w:space="0" w:color="auto"/>
        <w:right w:val="none" w:sz="0" w:space="0" w:color="auto"/>
      </w:divBdr>
    </w:div>
    <w:div w:id="92406533">
      <w:bodyDiv w:val="1"/>
      <w:marLeft w:val="0"/>
      <w:marRight w:val="0"/>
      <w:marTop w:val="0"/>
      <w:marBottom w:val="0"/>
      <w:divBdr>
        <w:top w:val="none" w:sz="0" w:space="0" w:color="auto"/>
        <w:left w:val="none" w:sz="0" w:space="0" w:color="auto"/>
        <w:bottom w:val="none" w:sz="0" w:space="0" w:color="auto"/>
        <w:right w:val="none" w:sz="0" w:space="0" w:color="auto"/>
      </w:divBdr>
      <w:divsChild>
        <w:div w:id="1760826684">
          <w:marLeft w:val="0"/>
          <w:marRight w:val="0"/>
          <w:marTop w:val="0"/>
          <w:marBottom w:val="160"/>
          <w:divBdr>
            <w:top w:val="none" w:sz="0" w:space="0" w:color="auto"/>
            <w:left w:val="none" w:sz="0" w:space="0" w:color="auto"/>
            <w:bottom w:val="none" w:sz="0" w:space="0" w:color="auto"/>
            <w:right w:val="none" w:sz="0" w:space="0" w:color="auto"/>
          </w:divBdr>
        </w:div>
        <w:div w:id="629018781">
          <w:marLeft w:val="0"/>
          <w:marRight w:val="0"/>
          <w:marTop w:val="0"/>
          <w:marBottom w:val="160"/>
          <w:divBdr>
            <w:top w:val="none" w:sz="0" w:space="0" w:color="auto"/>
            <w:left w:val="none" w:sz="0" w:space="0" w:color="auto"/>
            <w:bottom w:val="none" w:sz="0" w:space="0" w:color="auto"/>
            <w:right w:val="none" w:sz="0" w:space="0" w:color="auto"/>
          </w:divBdr>
        </w:div>
        <w:div w:id="1485586351">
          <w:marLeft w:val="0"/>
          <w:marRight w:val="0"/>
          <w:marTop w:val="0"/>
          <w:marBottom w:val="160"/>
          <w:divBdr>
            <w:top w:val="none" w:sz="0" w:space="0" w:color="auto"/>
            <w:left w:val="none" w:sz="0" w:space="0" w:color="auto"/>
            <w:bottom w:val="none" w:sz="0" w:space="0" w:color="auto"/>
            <w:right w:val="none" w:sz="0" w:space="0" w:color="auto"/>
          </w:divBdr>
        </w:div>
        <w:div w:id="808287197">
          <w:marLeft w:val="0"/>
          <w:marRight w:val="0"/>
          <w:marTop w:val="0"/>
          <w:marBottom w:val="160"/>
          <w:divBdr>
            <w:top w:val="none" w:sz="0" w:space="0" w:color="auto"/>
            <w:left w:val="none" w:sz="0" w:space="0" w:color="auto"/>
            <w:bottom w:val="none" w:sz="0" w:space="0" w:color="auto"/>
            <w:right w:val="none" w:sz="0" w:space="0" w:color="auto"/>
          </w:divBdr>
        </w:div>
        <w:div w:id="2033875324">
          <w:marLeft w:val="0"/>
          <w:marRight w:val="0"/>
          <w:marTop w:val="0"/>
          <w:marBottom w:val="160"/>
          <w:divBdr>
            <w:top w:val="none" w:sz="0" w:space="0" w:color="auto"/>
            <w:left w:val="none" w:sz="0" w:space="0" w:color="auto"/>
            <w:bottom w:val="none" w:sz="0" w:space="0" w:color="auto"/>
            <w:right w:val="none" w:sz="0" w:space="0" w:color="auto"/>
          </w:divBdr>
        </w:div>
        <w:div w:id="782118977">
          <w:marLeft w:val="0"/>
          <w:marRight w:val="0"/>
          <w:marTop w:val="0"/>
          <w:marBottom w:val="160"/>
          <w:divBdr>
            <w:top w:val="none" w:sz="0" w:space="0" w:color="auto"/>
            <w:left w:val="none" w:sz="0" w:space="0" w:color="auto"/>
            <w:bottom w:val="none" w:sz="0" w:space="0" w:color="auto"/>
            <w:right w:val="none" w:sz="0" w:space="0" w:color="auto"/>
          </w:divBdr>
        </w:div>
        <w:div w:id="1297418504">
          <w:marLeft w:val="0"/>
          <w:marRight w:val="0"/>
          <w:marTop w:val="0"/>
          <w:marBottom w:val="16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52102303">
      <w:bodyDiv w:val="1"/>
      <w:marLeft w:val="0"/>
      <w:marRight w:val="0"/>
      <w:marTop w:val="0"/>
      <w:marBottom w:val="0"/>
      <w:divBdr>
        <w:top w:val="none" w:sz="0" w:space="0" w:color="auto"/>
        <w:left w:val="none" w:sz="0" w:space="0" w:color="auto"/>
        <w:bottom w:val="none" w:sz="0" w:space="0" w:color="auto"/>
        <w:right w:val="none" w:sz="0" w:space="0" w:color="auto"/>
      </w:divBdr>
      <w:divsChild>
        <w:div w:id="1133713951">
          <w:marLeft w:val="0"/>
          <w:marRight w:val="0"/>
          <w:marTop w:val="0"/>
          <w:marBottom w:val="0"/>
          <w:divBdr>
            <w:top w:val="none" w:sz="0" w:space="0" w:color="auto"/>
            <w:left w:val="none" w:sz="0" w:space="0" w:color="auto"/>
            <w:bottom w:val="none" w:sz="0" w:space="0" w:color="auto"/>
            <w:right w:val="none" w:sz="0" w:space="0" w:color="auto"/>
          </w:divBdr>
          <w:divsChild>
            <w:div w:id="1865093223">
              <w:marLeft w:val="0"/>
              <w:marRight w:val="0"/>
              <w:marTop w:val="0"/>
              <w:marBottom w:val="0"/>
              <w:divBdr>
                <w:top w:val="none" w:sz="0" w:space="0" w:color="auto"/>
                <w:left w:val="none" w:sz="0" w:space="0" w:color="auto"/>
                <w:bottom w:val="none" w:sz="0" w:space="0" w:color="auto"/>
                <w:right w:val="none" w:sz="0" w:space="0" w:color="auto"/>
              </w:divBdr>
              <w:divsChild>
                <w:div w:id="149726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65692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3491327">
      <w:bodyDiv w:val="1"/>
      <w:marLeft w:val="0"/>
      <w:marRight w:val="0"/>
      <w:marTop w:val="0"/>
      <w:marBottom w:val="0"/>
      <w:divBdr>
        <w:top w:val="none" w:sz="0" w:space="0" w:color="auto"/>
        <w:left w:val="none" w:sz="0" w:space="0" w:color="auto"/>
        <w:bottom w:val="none" w:sz="0" w:space="0" w:color="auto"/>
        <w:right w:val="none" w:sz="0" w:space="0" w:color="auto"/>
      </w:divBdr>
    </w:div>
    <w:div w:id="89050616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6536415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4583015">
      <w:bodyDiv w:val="1"/>
      <w:marLeft w:val="0"/>
      <w:marRight w:val="0"/>
      <w:marTop w:val="0"/>
      <w:marBottom w:val="0"/>
      <w:divBdr>
        <w:top w:val="none" w:sz="0" w:space="0" w:color="auto"/>
        <w:left w:val="none" w:sz="0" w:space="0" w:color="auto"/>
        <w:bottom w:val="none" w:sz="0" w:space="0" w:color="auto"/>
        <w:right w:val="none" w:sz="0" w:space="0" w:color="auto"/>
      </w:divBdr>
      <w:divsChild>
        <w:div w:id="691608069">
          <w:marLeft w:val="0"/>
          <w:marRight w:val="0"/>
          <w:marTop w:val="0"/>
          <w:marBottom w:val="0"/>
          <w:divBdr>
            <w:top w:val="none" w:sz="0" w:space="0" w:color="auto"/>
            <w:left w:val="none" w:sz="0" w:space="0" w:color="auto"/>
            <w:bottom w:val="none" w:sz="0" w:space="0" w:color="auto"/>
            <w:right w:val="none" w:sz="0" w:space="0" w:color="auto"/>
          </w:divBdr>
          <w:divsChild>
            <w:div w:id="74211593">
              <w:marLeft w:val="0"/>
              <w:marRight w:val="0"/>
              <w:marTop w:val="0"/>
              <w:marBottom w:val="0"/>
              <w:divBdr>
                <w:top w:val="none" w:sz="0" w:space="0" w:color="auto"/>
                <w:left w:val="none" w:sz="0" w:space="0" w:color="auto"/>
                <w:bottom w:val="none" w:sz="0" w:space="0" w:color="auto"/>
                <w:right w:val="none" w:sz="0" w:space="0" w:color="auto"/>
              </w:divBdr>
              <w:divsChild>
                <w:div w:id="75485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3612688">
      <w:bodyDiv w:val="1"/>
      <w:marLeft w:val="0"/>
      <w:marRight w:val="0"/>
      <w:marTop w:val="0"/>
      <w:marBottom w:val="0"/>
      <w:divBdr>
        <w:top w:val="none" w:sz="0" w:space="0" w:color="auto"/>
        <w:left w:val="none" w:sz="0" w:space="0" w:color="auto"/>
        <w:bottom w:val="none" w:sz="0" w:space="0" w:color="auto"/>
        <w:right w:val="none" w:sz="0" w:space="0" w:color="auto"/>
      </w:divBdr>
    </w:div>
    <w:div w:id="1649049512">
      <w:bodyDiv w:val="1"/>
      <w:marLeft w:val="0"/>
      <w:marRight w:val="0"/>
      <w:marTop w:val="0"/>
      <w:marBottom w:val="0"/>
      <w:divBdr>
        <w:top w:val="none" w:sz="0" w:space="0" w:color="auto"/>
        <w:left w:val="none" w:sz="0" w:space="0" w:color="auto"/>
        <w:bottom w:val="none" w:sz="0" w:space="0" w:color="auto"/>
        <w:right w:val="none" w:sz="0" w:space="0" w:color="auto"/>
      </w:divBdr>
    </w:div>
    <w:div w:id="1704019251">
      <w:bodyDiv w:val="1"/>
      <w:marLeft w:val="0"/>
      <w:marRight w:val="0"/>
      <w:marTop w:val="0"/>
      <w:marBottom w:val="0"/>
      <w:divBdr>
        <w:top w:val="none" w:sz="0" w:space="0" w:color="auto"/>
        <w:left w:val="none" w:sz="0" w:space="0" w:color="auto"/>
        <w:bottom w:val="none" w:sz="0" w:space="0" w:color="auto"/>
        <w:right w:val="none" w:sz="0" w:space="0" w:color="auto"/>
      </w:divBdr>
    </w:div>
    <w:div w:id="1731735454">
      <w:bodyDiv w:val="1"/>
      <w:marLeft w:val="0"/>
      <w:marRight w:val="0"/>
      <w:marTop w:val="0"/>
      <w:marBottom w:val="0"/>
      <w:divBdr>
        <w:top w:val="none" w:sz="0" w:space="0" w:color="auto"/>
        <w:left w:val="none" w:sz="0" w:space="0" w:color="auto"/>
        <w:bottom w:val="none" w:sz="0" w:space="0" w:color="auto"/>
        <w:right w:val="none" w:sz="0" w:space="0" w:color="auto"/>
      </w:divBdr>
    </w:div>
    <w:div w:id="1818449010">
      <w:bodyDiv w:val="1"/>
      <w:marLeft w:val="0"/>
      <w:marRight w:val="0"/>
      <w:marTop w:val="0"/>
      <w:marBottom w:val="0"/>
      <w:divBdr>
        <w:top w:val="none" w:sz="0" w:space="0" w:color="auto"/>
        <w:left w:val="none" w:sz="0" w:space="0" w:color="auto"/>
        <w:bottom w:val="none" w:sz="0" w:space="0" w:color="auto"/>
        <w:right w:val="none" w:sz="0" w:space="0" w:color="auto"/>
      </w:divBdr>
      <w:divsChild>
        <w:div w:id="1424643631">
          <w:marLeft w:val="0"/>
          <w:marRight w:val="0"/>
          <w:marTop w:val="0"/>
          <w:marBottom w:val="160"/>
          <w:divBdr>
            <w:top w:val="none" w:sz="0" w:space="0" w:color="auto"/>
            <w:left w:val="none" w:sz="0" w:space="0" w:color="auto"/>
            <w:bottom w:val="none" w:sz="0" w:space="0" w:color="auto"/>
            <w:right w:val="none" w:sz="0" w:space="0" w:color="auto"/>
          </w:divBdr>
        </w:div>
        <w:div w:id="1719164885">
          <w:marLeft w:val="0"/>
          <w:marRight w:val="0"/>
          <w:marTop w:val="0"/>
          <w:marBottom w:val="160"/>
          <w:divBdr>
            <w:top w:val="none" w:sz="0" w:space="0" w:color="auto"/>
            <w:left w:val="none" w:sz="0" w:space="0" w:color="auto"/>
            <w:bottom w:val="none" w:sz="0" w:space="0" w:color="auto"/>
            <w:right w:val="none" w:sz="0" w:space="0" w:color="auto"/>
          </w:divBdr>
        </w:div>
        <w:div w:id="626545181">
          <w:marLeft w:val="0"/>
          <w:marRight w:val="0"/>
          <w:marTop w:val="0"/>
          <w:marBottom w:val="160"/>
          <w:divBdr>
            <w:top w:val="none" w:sz="0" w:space="0" w:color="auto"/>
            <w:left w:val="none" w:sz="0" w:space="0" w:color="auto"/>
            <w:bottom w:val="none" w:sz="0" w:space="0" w:color="auto"/>
            <w:right w:val="none" w:sz="0" w:space="0" w:color="auto"/>
          </w:divBdr>
        </w:div>
        <w:div w:id="892469502">
          <w:marLeft w:val="0"/>
          <w:marRight w:val="0"/>
          <w:marTop w:val="0"/>
          <w:marBottom w:val="160"/>
          <w:divBdr>
            <w:top w:val="none" w:sz="0" w:space="0" w:color="auto"/>
            <w:left w:val="none" w:sz="0" w:space="0" w:color="auto"/>
            <w:bottom w:val="none" w:sz="0" w:space="0" w:color="auto"/>
            <w:right w:val="none" w:sz="0" w:space="0" w:color="auto"/>
          </w:divBdr>
        </w:div>
        <w:div w:id="199906335">
          <w:marLeft w:val="0"/>
          <w:marRight w:val="0"/>
          <w:marTop w:val="0"/>
          <w:marBottom w:val="160"/>
          <w:divBdr>
            <w:top w:val="none" w:sz="0" w:space="0" w:color="auto"/>
            <w:left w:val="none" w:sz="0" w:space="0" w:color="auto"/>
            <w:bottom w:val="none" w:sz="0" w:space="0" w:color="auto"/>
            <w:right w:val="none" w:sz="0" w:space="0" w:color="auto"/>
          </w:divBdr>
        </w:div>
        <w:div w:id="1222450283">
          <w:marLeft w:val="0"/>
          <w:marRight w:val="0"/>
          <w:marTop w:val="0"/>
          <w:marBottom w:val="160"/>
          <w:divBdr>
            <w:top w:val="none" w:sz="0" w:space="0" w:color="auto"/>
            <w:left w:val="none" w:sz="0" w:space="0" w:color="auto"/>
            <w:bottom w:val="none" w:sz="0" w:space="0" w:color="auto"/>
            <w:right w:val="none" w:sz="0" w:space="0" w:color="auto"/>
          </w:divBdr>
        </w:div>
        <w:div w:id="1249120573">
          <w:marLeft w:val="0"/>
          <w:marRight w:val="0"/>
          <w:marTop w:val="0"/>
          <w:marBottom w:val="160"/>
          <w:divBdr>
            <w:top w:val="none" w:sz="0" w:space="0" w:color="auto"/>
            <w:left w:val="none" w:sz="0" w:space="0" w:color="auto"/>
            <w:bottom w:val="none" w:sz="0" w:space="0" w:color="auto"/>
            <w:right w:val="none" w:sz="0" w:space="0" w:color="auto"/>
          </w:divBdr>
        </w:div>
      </w:divsChild>
    </w:div>
    <w:div w:id="1854564120">
      <w:bodyDiv w:val="1"/>
      <w:marLeft w:val="0"/>
      <w:marRight w:val="0"/>
      <w:marTop w:val="0"/>
      <w:marBottom w:val="0"/>
      <w:divBdr>
        <w:top w:val="none" w:sz="0" w:space="0" w:color="auto"/>
        <w:left w:val="none" w:sz="0" w:space="0" w:color="auto"/>
        <w:bottom w:val="none" w:sz="0" w:space="0" w:color="auto"/>
        <w:right w:val="none" w:sz="0" w:space="0" w:color="auto"/>
      </w:divBdr>
    </w:div>
    <w:div w:id="189080226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05563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6" ma:contentTypeDescription="Create a new document." ma:contentTypeScope="" ma:versionID="64ed937d73c454f74bd439c7bed439cc">
  <xsd:schema xmlns:xsd="http://www.w3.org/2001/XMLSchema" xmlns:xs="http://www.w3.org/2001/XMLSchema" xmlns:p="http://schemas.microsoft.com/office/2006/metadata/properties" xmlns:ns3="d8e79d84-78fb-44a9-92e9-d04bdd8f0359" targetNamespace="http://schemas.microsoft.com/office/2006/metadata/properties" ma:root="true" ma:fieldsID="2d673d4907c816f03e94f47a82ce6b85" ns3:_="">
    <xsd:import namespace="d8e79d84-78fb-44a9-92e9-d04bdd8f035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99FC7E2-2630-4FA1-B40B-B85BE02FBB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purl.org/dc/terms/"/>
    <ds:schemaRef ds:uri="d8e79d84-78fb-44a9-92e9-d04bdd8f0359"/>
    <ds:schemaRef ds:uri="http://purl.org/dc/elements/1.1/"/>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5415</Words>
  <Characters>30871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36214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Wayne Staunton (2222122)</cp:lastModifiedBy>
  <cp:revision>2</cp:revision>
  <cp:lastPrinted>2016-10-24T12:21:00Z</cp:lastPrinted>
  <dcterms:created xsi:type="dcterms:W3CDTF">2025-02-27T18:55:00Z</dcterms:created>
  <dcterms:modified xsi:type="dcterms:W3CDTF">2025-02-27T18:55:00Z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ies>
</file>