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4BDB9BF6" w:rsidR="00752B35" w:rsidRPr="00072568" w:rsidRDefault="42510C3D" w:rsidP="00AD5BF0">
      <w:pPr>
        <w:pStyle w:val="Heading1"/>
        <w:rPr>
          <w:rFonts w:ascii="Arial" w:hAnsi="Arial" w:cs="Arial"/>
        </w:rPr>
      </w:pPr>
      <w:r w:rsidRPr="00072568">
        <w:rPr>
          <w:rFonts w:ascii="Arial" w:hAnsi="Arial" w:cs="Arial"/>
        </w:rPr>
        <w:t>MSc Policing (Operational &amp; Strategic Leadership)</w:t>
      </w:r>
    </w:p>
    <w:p w14:paraId="1E279D2F" w14:textId="77777777" w:rsidR="008F0F0A" w:rsidRPr="00072568" w:rsidRDefault="008F0F0A" w:rsidP="00AD5BF0">
      <w:pPr>
        <w:pStyle w:val="Heading2"/>
        <w:rPr>
          <w:rFonts w:ascii="Arial" w:hAnsi="Arial" w:cs="Arial"/>
        </w:rPr>
        <w:sectPr w:rsidR="008F0F0A" w:rsidRPr="0007256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29D73A0E" w14:textId="166B1EFB" w:rsidR="005A0B99" w:rsidRDefault="00752B35" w:rsidP="008F0F0A">
      <w:pPr>
        <w:pStyle w:val="Heading2"/>
        <w:rPr>
          <w:rFonts w:ascii="Arial" w:hAnsi="Arial" w:cs="Arial"/>
        </w:rPr>
      </w:pPr>
      <w:r w:rsidRPr="00072568">
        <w:rPr>
          <w:rFonts w:ascii="Arial" w:hAnsi="Arial" w:cs="Arial"/>
        </w:rPr>
        <w:t>Module BMP</w:t>
      </w:r>
      <w:r w:rsidR="5245B38A" w:rsidRPr="00072568">
        <w:rPr>
          <w:rFonts w:ascii="Arial" w:hAnsi="Arial" w:cs="Arial"/>
        </w:rPr>
        <w:t>O7007</w:t>
      </w:r>
      <w:r w:rsidR="008F0F0A" w:rsidRPr="00072568">
        <w:rPr>
          <w:rFonts w:ascii="Arial" w:hAnsi="Arial" w:cs="Arial"/>
        </w:rPr>
        <w:t xml:space="preserve">: </w:t>
      </w:r>
      <w:r w:rsidR="00276282" w:rsidRPr="00072568">
        <w:rPr>
          <w:rFonts w:ascii="Arial" w:hAnsi="Arial" w:cs="Arial"/>
        </w:rPr>
        <w:t>Project Proposal</w:t>
      </w:r>
    </w:p>
    <w:p w14:paraId="49007FA2" w14:textId="77777777" w:rsidR="00835FEA" w:rsidRDefault="00835FEA" w:rsidP="00835FEA">
      <w:r>
        <w:t xml:space="preserve">Student: 2011302 Teresa Ciano                                                                                 </w:t>
      </w:r>
    </w:p>
    <w:p w14:paraId="269034DD" w14:textId="533590CA" w:rsidR="00835FEA" w:rsidRPr="00835FEA" w:rsidRDefault="00835FEA" w:rsidP="00835FEA">
      <w:r>
        <w:t>Supervisor: Alison Cook</w:t>
      </w:r>
    </w:p>
    <w:p w14:paraId="5DF6F2BF" w14:textId="7A00813A" w:rsidR="0033020F" w:rsidRPr="00072568" w:rsidRDefault="00B26EC0" w:rsidP="008F0F0A">
      <w:pPr>
        <w:pStyle w:val="Heading2"/>
        <w:rPr>
          <w:rFonts w:ascii="Arial" w:hAnsi="Arial" w:cs="Arial"/>
        </w:rPr>
      </w:pPr>
      <w:r w:rsidRPr="00072568">
        <w:rPr>
          <w:rFonts w:ascii="Arial" w:hAnsi="Arial" w:cs="Arial"/>
          <w:noProof/>
        </w:rPr>
        <mc:AlternateContent>
          <mc:Choice Requires="wps">
            <w:drawing>
              <wp:anchor distT="45720" distB="45720" distL="114300" distR="114300" simplePos="0" relativeHeight="251658242" behindDoc="0" locked="0" layoutInCell="1" allowOverlap="1" wp14:anchorId="340E13AD" wp14:editId="006A7DDE">
                <wp:simplePos x="0" y="0"/>
                <wp:positionH relativeFrom="margin">
                  <wp:align>right</wp:align>
                </wp:positionH>
                <wp:positionV relativeFrom="paragraph">
                  <wp:posOffset>297180</wp:posOffset>
                </wp:positionV>
                <wp:extent cx="5706110" cy="1404620"/>
                <wp:effectExtent l="0" t="0" r="27940" b="2032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04620"/>
                        </a:xfrm>
                        <a:prstGeom prst="rect">
                          <a:avLst/>
                        </a:prstGeom>
                        <a:solidFill>
                          <a:srgbClr val="FFFFFF"/>
                        </a:solidFill>
                        <a:ln w="9525">
                          <a:solidFill>
                            <a:srgbClr val="000000"/>
                          </a:solidFill>
                          <a:miter lim="800000"/>
                          <a:headEnd/>
                          <a:tailEnd/>
                        </a:ln>
                      </wps:spPr>
                      <wps:txbx>
                        <w:txbxContent>
                          <w:p w14:paraId="2300BA30" w14:textId="4209FD85" w:rsidR="00B26EC0" w:rsidRDefault="00B26EC0" w:rsidP="00B26EC0">
                            <w:pPr>
                              <w:jc w:val="both"/>
                            </w:pPr>
                            <w:r>
                              <w:t>Would Wales benefit from having one police force?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40E13AD" id="_x0000_t202" coordsize="21600,21600" o:spt="202" path="m,l,21600r21600,l21600,xe">
                <v:stroke joinstyle="miter"/>
                <v:path gradientshapeok="t" o:connecttype="rect"/>
              </v:shapetype>
              <v:shape id="Text Box 2" o:spid="_x0000_s1026" type="#_x0000_t202" style="position:absolute;margin-left:398.1pt;margin-top:23.4pt;width:449.3pt;height:110.6pt;z-index:25165824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">
                <v:textbox style="mso-fit-shape-to-text:t">
                  <w:txbxContent>
                    <w:p w14:paraId="2300BA30" w14:textId="4209FD85" w:rsidR="00B26EC0" w:rsidRDefault="00B26EC0" w:rsidP="00B26EC0">
                      <w:pPr>
                        <w:jc w:val="both"/>
                      </w:pPr>
                      <w:r>
                        <w:t>Would Wales benefit from having one police force?</w:t>
                      </w:r>
                    </w:p>
                  </w:txbxContent>
                </v:textbox>
                <w10:wrap type="square" anchorx="margin"/>
              </v:shape>
            </w:pict>
          </mc:Fallback>
        </mc:AlternateContent>
      </w:r>
      <w:r w:rsidR="005F5411" w:rsidRPr="00072568">
        <w:rPr>
          <w:rFonts w:ascii="Arial" w:hAnsi="Arial" w:cs="Arial"/>
        </w:rPr>
        <w:t>Research Question</w:t>
      </w:r>
    </w:p>
    <w:p w14:paraId="7D1ED5E5" w14:textId="55CC810F" w:rsidR="00B26EC0" w:rsidRPr="00072568" w:rsidRDefault="00B26EC0" w:rsidP="00B26EC0">
      <w:pPr>
        <w:spacing w:after="0"/>
        <w:rPr>
          <w:rFonts w:ascii="Arial" w:hAnsi="Arial" w:cs="Arial"/>
        </w:rPr>
      </w:pPr>
    </w:p>
    <w:p w14:paraId="502CF025" w14:textId="071B5CC3" w:rsidR="005F5411" w:rsidRPr="00072568" w:rsidRDefault="00816512" w:rsidP="00B26EC0">
      <w:pPr>
        <w:spacing w:after="0"/>
        <w:jc w:val="both"/>
        <w:rPr>
          <w:rFonts w:ascii="Arial" w:hAnsi="Arial" w:cs="Arial"/>
        </w:rPr>
      </w:pPr>
      <w:r w:rsidRPr="00072568">
        <w:rPr>
          <w:rFonts w:ascii="Arial" w:hAnsi="Arial" w:cs="Arial"/>
          <w:noProof/>
        </w:rPr>
        <mc:AlternateContent>
          <mc:Choice Requires="wps">
            <w:drawing>
              <wp:anchor distT="45720" distB="45720" distL="114300" distR="114300" simplePos="0" relativeHeight="251660295" behindDoc="0" locked="0" layoutInCell="1" allowOverlap="1" wp14:anchorId="1E7C1522" wp14:editId="3FC259BD">
                <wp:simplePos x="0" y="0"/>
                <wp:positionH relativeFrom="margin">
                  <wp:align>right</wp:align>
                </wp:positionH>
                <wp:positionV relativeFrom="paragraph">
                  <wp:posOffset>367030</wp:posOffset>
                </wp:positionV>
                <wp:extent cx="5687060" cy="1404620"/>
                <wp:effectExtent l="0" t="0" r="27940" b="2032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7060" cy="1404620"/>
                        </a:xfrm>
                        <a:prstGeom prst="rect">
                          <a:avLst/>
                        </a:prstGeom>
                        <a:solidFill>
                          <a:srgbClr val="FFFFFF"/>
                        </a:solidFill>
                        <a:ln w="9525">
                          <a:solidFill>
                            <a:srgbClr val="000000"/>
                          </a:solidFill>
                          <a:miter lim="800000"/>
                          <a:headEnd/>
                          <a:tailEnd/>
                        </a:ln>
                      </wps:spPr>
                      <wps:txbx>
                        <w:txbxContent>
                          <w:p w14:paraId="3FAD7B40" w14:textId="60D943C6" w:rsidR="00816512" w:rsidRDefault="00816512" w:rsidP="00816512">
                            <w:pPr>
                              <w:jc w:val="both"/>
                            </w:pPr>
                            <w:r>
                              <w:t xml:space="preserve">Police structural reform, </w:t>
                            </w:r>
                            <w:r w:rsidR="00682F03">
                              <w:t xml:space="preserve">including </w:t>
                            </w:r>
                            <w:r>
                              <w:t xml:space="preserve">proposals for an all-Wales Police force, has been on the agenda for several years with larger forces purported to have greater capability and resilience than smaller </w:t>
                            </w:r>
                            <w:r w:rsidR="00682F03">
                              <w:t>ones</w:t>
                            </w:r>
                            <w:sdt>
                              <w:sdtPr>
                                <w:id w:val="748074438"/>
                                <w:citation/>
                              </w:sdtPr>
                              <w:sdtEndPr/>
                              <w:sdtContent>
                                <w:r>
                                  <w:fldChar w:fldCharType="begin"/>
                                </w:r>
                                <w:r>
                                  <w:instrText xml:space="preserve">CITATION Duc21 \p 117 \l 2057 </w:instrText>
                                </w:r>
                                <w:r>
                                  <w:fldChar w:fldCharType="separate"/>
                                </w:r>
                                <w:r>
                                  <w:rPr>
                                    <w:noProof/>
                                  </w:rPr>
                                  <w:t xml:space="preserve"> (Duckworth, 2021, p. 117)</w:t>
                                </w:r>
                                <w:r>
                                  <w:fldChar w:fldCharType="end"/>
                                </w:r>
                              </w:sdtContent>
                            </w:sdt>
                            <w:r>
                              <w:t>.  In 2005, Sir Dennis O’Connor published his recommendations for structural review of police forces in England and Wales, including making smaller forces “fit for purpose” (HMIC, 2005, p. 12) and recommended a minimum size of 4,000 police officers. In terms of force size in Wales, Dyfed Powys is the smallest (1,230 officers) and South Wales the largest with 3,269 (Home Office, 2022) which, when combined with the other Welsh forces, would put an all-Wales force (7,589) in alignment with West Midlands (7,579) and Greater Manchester (7,388) but behind the Metropolitan Police at 33,984 and Police Scotland at 16,570 (Police Scotland, 2022).</w:t>
                            </w:r>
                          </w:p>
                          <w:p w14:paraId="7D5E18F8" w14:textId="704A6A16" w:rsidR="00816512" w:rsidRDefault="00816512" w:rsidP="00816512">
                            <w:pPr>
                              <w:jc w:val="both"/>
                            </w:pPr>
                            <w:r>
                              <w:t>Following the report, the Home Secretary Charles Clarke outlined plans to merge several police forces including</w:t>
                            </w:r>
                            <w:r w:rsidR="0043181D">
                              <w:t xml:space="preserve"> forming</w:t>
                            </w:r>
                            <w:r>
                              <w:t xml:space="preserve"> one Welsh force (Travis, 2006), and stated that wide scale merges were the “only acceptable option”.  These proposals attracted widespread opposition, sufficient to pause them: with financial implications of merging being cited as a reason by the then Chief Constable of North Wales Police (BBC News, 2006).  </w:t>
                            </w:r>
                          </w:p>
                          <w:p w14:paraId="56A4FF81" w14:textId="54F442F6" w:rsidR="00816512" w:rsidRDefault="00816512" w:rsidP="00816512">
                            <w:pPr>
                              <w:jc w:val="both"/>
                            </w:pPr>
                            <w:r>
                              <w:t>It should be noted that policing is not devolved to Wales as it is in Northern Ireland and Scotland, and devolving policing cannot be discussed in isolation</w:t>
                            </w:r>
                            <w:r>
                              <w:rPr>
                                <w:noProof/>
                              </w:rPr>
                              <w:t xml:space="preserve"> (Department for Levelling Up et al, 2019)</w:t>
                            </w:r>
                            <w:r>
                              <w:t>. The Silk Commission (Welsh Government, 2021) recommended that the National Assembly for Wales should take responsibility for policing (Pitel, 2014), accepting that there was work underway to review the Criminal Justice System through the Thomas Commission on Justice in Wales (2019) which advocates devolution of justice with policing to follow (p.8)</w:t>
                            </w:r>
                            <w:r w:rsidR="00F179B0">
                              <w:t>.</w:t>
                            </w:r>
                          </w:p>
                          <w:p w14:paraId="12EAD441" w14:textId="77777777" w:rsidR="00816512" w:rsidRDefault="00816512" w:rsidP="00816512">
                            <w:pPr>
                              <w:jc w:val="both"/>
                            </w:pPr>
                            <w:r>
                              <w:t>Aside from costs being cited as a barrier, the delicate balance of providing national capabilities, for example through the National Crime Agency, compared with delivering a policing model that takes care of the locality within which it serves is a complicated issue.  The Police Reform and Social Responsibility Act (2011) sought to change accountability in policing toward the local model by introducing democratically elected police and crime commissioners (PCC), although Jones &amp; Lister (2019) discuss the complexities of “interventionism” from central government remaining, accounting for the complex nature of delivering local services where centralised influence exists.</w:t>
                            </w:r>
                          </w:p>
                          <w:p w14:paraId="54790E0B" w14:textId="0DA64B90" w:rsidR="00816512" w:rsidRDefault="0081651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7C1522" id="_x0000_s1027" type="#_x0000_t202" style="position:absolute;left:0;text-align:left;margin-left:396.6pt;margin-top:28.9pt;width:447.8pt;height:110.6pt;z-index:251660295;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">
                <v:textbox style="mso-fit-shape-to-text:t">
                  <w:txbxContent>
                    <w:p w14:paraId="3FAD7B40" w14:textId="60D943C6" w:rsidR="00816512" w:rsidRDefault="00816512" w:rsidP="00816512">
                      <w:pPr>
                        <w:jc w:val="both"/>
                      </w:pPr>
                      <w:r>
                        <w:t xml:space="preserve">Police structural reform, </w:t>
                      </w:r>
                      <w:r w:rsidR="00682F03">
                        <w:t xml:space="preserve">including </w:t>
                      </w:r>
                      <w:r>
                        <w:t xml:space="preserve">proposals for an all-Wales Police force, has been on the agenda for several years with larger forces purported to have greater capability and resilience than smaller </w:t>
                      </w:r>
                      <w:r w:rsidR="00682F03">
                        <w:t>ones</w:t>
                      </w:r>
                      <w:sdt>
                        <w:sdtPr>
                          <w:id w:val="748074438"/>
                          <w:citation/>
                        </w:sdtPr>
                        <w:sdtEndPr/>
                        <w:sdtContent>
                          <w:r>
                            <w:fldChar w:fldCharType="begin"/>
                          </w:r>
                          <w:r>
                            <w:instrText xml:space="preserve">CITATION Duc21 \p 117 \l 2057 </w:instrText>
                          </w:r>
                          <w:r>
                            <w:fldChar w:fldCharType="separate"/>
                          </w:r>
                          <w:r>
                            <w:rPr>
                              <w:noProof/>
                            </w:rPr>
                            <w:t xml:space="preserve"> (Duckworth, 2021, p. 117)</w:t>
                          </w:r>
                          <w:r>
                            <w:fldChar w:fldCharType="end"/>
                          </w:r>
                        </w:sdtContent>
                      </w:sdt>
                      <w:r>
                        <w:t>.  In 2005, Sir Dennis O’Connor published his recommendations for structural review of police forces in England and Wales, including making smaller forces “fit for purpose” (HMIC, 2005, p. 12) and recommended a minimum size of 4,000 police officers. In terms of force size in Wales, Dyfed Powys is the smallest (1,230 officers) and South Wales the largest with 3,269 (Home Office, 2022) which, when combined with the other Welsh forces, would put an all-Wales force (7,589) in alignment with West Midlands (7,579) and Greater Manchester (7,388) but behind the Metropolitan Police at 33,984 and Police Scotland at 16,570 (Police Scotland, 2022).</w:t>
                      </w:r>
                    </w:p>
                    <w:p w14:paraId="7D5E18F8" w14:textId="704A6A16" w:rsidR="00816512" w:rsidRDefault="00816512" w:rsidP="00816512">
                      <w:pPr>
                        <w:jc w:val="both"/>
                      </w:pPr>
                      <w:r>
                        <w:t>Following the report, the Home Secretary Charles Clarke outlined plans to merge several police forces including</w:t>
                      </w:r>
                      <w:r w:rsidR="0043181D">
                        <w:t xml:space="preserve"> forming</w:t>
                      </w:r>
                      <w:r>
                        <w:t xml:space="preserve"> one Welsh force (Travis, 2006), and stated that wide scale merges were the “only acceptable option”.  These proposals attracted widespread opposition, sufficient to pause them: with financial implications of merging being cited as a reason by the then Chief Constable of North Wales Police (BBC News, 2006).  </w:t>
                      </w:r>
                    </w:p>
                    <w:p w14:paraId="56A4FF81" w14:textId="54F442F6" w:rsidR="00816512" w:rsidRDefault="00816512" w:rsidP="00816512">
                      <w:pPr>
                        <w:jc w:val="both"/>
                      </w:pPr>
                      <w:r>
                        <w:t>It should be noted that policing is not devolved to Wales as it is in Northern Ireland and Scotland, and devolving policing cannot be discussed in isolation</w:t>
                      </w:r>
                      <w:r>
                        <w:rPr>
                          <w:noProof/>
                        </w:rPr>
                        <w:t xml:space="preserve"> (Department for Levelling Up et al, 2019)</w:t>
                      </w:r>
                      <w:r>
                        <w:t>. The Silk Commission (Welsh Government, 2021) recommended that the National Assembly for Wales should take responsibility for policing (Pitel, 2014), accepting that there was work underway to review the Criminal Justice System through the Thomas Commission on Justice in Wales (2019) which advocates devolution of justice with policing to follow (p.8)</w:t>
                      </w:r>
                      <w:r w:rsidR="00F179B0">
                        <w:t>.</w:t>
                      </w:r>
                    </w:p>
                    <w:p w14:paraId="12EAD441" w14:textId="77777777" w:rsidR="00816512" w:rsidRDefault="00816512" w:rsidP="00816512">
                      <w:pPr>
                        <w:jc w:val="both"/>
                      </w:pPr>
                      <w:r>
                        <w:t>Aside from costs being cited as a barrier, the delicate balance of providing national capabilities, for example through the National Crime Agency, compared with delivering a policing model that takes care of the locality within which it serves is a complicated issue.  The Police Reform and Social Responsibility Act (2011) sought to change accountability in policing toward the local model by introducing democratically elected police and crime commissioners (PCC), although Jones &amp; Lister (2019) discuss the complexities of “interventionism” from central government remaining, accounting for the complex nature of delivering local services where centralised influence exists.</w:t>
                      </w:r>
                    </w:p>
                    <w:p w14:paraId="54790E0B" w14:textId="0DA64B90" w:rsidR="00816512" w:rsidRDefault="00816512"/>
                  </w:txbxContent>
                </v:textbox>
                <w10:wrap type="square" anchorx="margin"/>
              </v:shape>
            </w:pict>
          </mc:Fallback>
        </mc:AlternateContent>
      </w:r>
      <w:r w:rsidR="0033020F" w:rsidRPr="00072568">
        <w:rPr>
          <w:rStyle w:val="Heading2Char"/>
          <w:rFonts w:ascii="Arial" w:hAnsi="Arial" w:cs="Arial"/>
        </w:rPr>
        <w:t>Literature Review</w:t>
      </w:r>
    </w:p>
    <w:p w14:paraId="68128D4B" w14:textId="476BA164" w:rsidR="0056405C" w:rsidRPr="00072568" w:rsidRDefault="0056405C" w:rsidP="00975D52">
      <w:pPr>
        <w:jc w:val="both"/>
        <w:rPr>
          <w:rFonts w:ascii="Arial" w:hAnsi="Arial" w:cs="Arial"/>
        </w:rPr>
      </w:pPr>
    </w:p>
    <w:p w14:paraId="23B1C486" w14:textId="3A7FDFF4" w:rsidR="00D0488D" w:rsidRPr="00072568" w:rsidRDefault="0076340D" w:rsidP="007D3F6D">
      <w:pPr>
        <w:jc w:val="both"/>
        <w:rPr>
          <w:rFonts w:ascii="Arial" w:hAnsi="Arial" w:cs="Arial"/>
        </w:rPr>
      </w:pPr>
      <w:r w:rsidRPr="00072568">
        <w:rPr>
          <w:rFonts w:ascii="Arial" w:hAnsi="Arial" w:cs="Arial"/>
          <w:noProof/>
        </w:rPr>
        <mc:AlternateContent>
          <mc:Choice Requires="wps">
            <w:drawing>
              <wp:anchor distT="45720" distB="45720" distL="114300" distR="114300" simplePos="0" relativeHeight="251662343" behindDoc="0" locked="0" layoutInCell="1" allowOverlap="1" wp14:anchorId="5D7C71D4" wp14:editId="77B7F647">
                <wp:simplePos x="0" y="0"/>
                <wp:positionH relativeFrom="column">
                  <wp:posOffset>-44450</wp:posOffset>
                </wp:positionH>
                <wp:positionV relativeFrom="paragraph">
                  <wp:posOffset>7620</wp:posOffset>
                </wp:positionV>
                <wp:extent cx="5797550" cy="1404620"/>
                <wp:effectExtent l="0" t="0" r="12700"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1404620"/>
                        </a:xfrm>
                        <a:prstGeom prst="rect">
                          <a:avLst/>
                        </a:prstGeom>
                        <a:solidFill>
                          <a:srgbClr val="FFFFFF"/>
                        </a:solidFill>
                        <a:ln w="9525">
                          <a:solidFill>
                            <a:srgbClr val="000000"/>
                          </a:solidFill>
                          <a:miter lim="800000"/>
                          <a:headEnd/>
                          <a:tailEnd/>
                        </a:ln>
                      </wps:spPr>
                      <wps:txbx>
                        <w:txbxContent>
                          <w:p w14:paraId="01379BAD" w14:textId="4408BC47" w:rsidR="0076340D" w:rsidRDefault="0076340D" w:rsidP="0076340D">
                            <w:pPr>
                              <w:jc w:val="both"/>
                            </w:pPr>
                            <w:r w:rsidRPr="005457D9">
                              <w:t>Skoga</w:t>
                            </w:r>
                            <w:r>
                              <w:t>n</w:t>
                            </w:r>
                            <w:r w:rsidRPr="005457D9">
                              <w:t xml:space="preserve"> </w:t>
                            </w:r>
                            <w:r>
                              <w:t>(</w:t>
                            </w:r>
                            <w:r w:rsidRPr="005457D9">
                              <w:t>2008)</w:t>
                            </w:r>
                            <w:r>
                              <w:t xml:space="preserve"> reviews the barriers to reform, which include a failure to set clear performance measures, variations in community demand and blockers from inside the organisation, specifically from mid-level managers whose authority level would change as a result of any reform and blocks from specialised units(p. 27). Third party service demands are also overlooked according to </w:t>
                            </w:r>
                            <w:r>
                              <w:rPr>
                                <w:noProof/>
                              </w:rPr>
                              <w:t>Skogan (2008, p. 37)</w:t>
                            </w:r>
                            <w:r>
                              <w:t xml:space="preserve">.  Often, the public and front-line officers are not briefed and do not understand demand (ibid.) </w:t>
                            </w:r>
                            <w:r w:rsidRPr="005457D9">
                              <w:t xml:space="preserve"> In the case of West Mercia and Warwickshire, a strategic policing alliance was established in 2012, with a formal dissolution being agreed in 2020 following Home Office mediation</w:t>
                            </w:r>
                            <w:r>
                              <w:t>,</w:t>
                            </w:r>
                            <w:r w:rsidRPr="005457D9">
                              <w:t xml:space="preserve"> at a settlement cost of £10.5m (Bangham &amp; Campion, 2019)</w:t>
                            </w:r>
                            <w:r>
                              <w:t>,</w:t>
                            </w:r>
                            <w:r w:rsidRPr="005457D9">
                              <w:t xml:space="preserve"> (West Mercia Police, 2020)</w:t>
                            </w:r>
                            <w:r>
                              <w:t xml:space="preserve">.  The reasons cited were perceived disadvantages in one force to the benefit of the other, and whilst they merged, it’s worth noting that they retained a Chief Constable in each force who was viewed to be protecting their own area.  </w:t>
                            </w:r>
                          </w:p>
                          <w:p w14:paraId="6EF82053" w14:textId="25CF33AF" w:rsidR="0076340D" w:rsidRPr="002336E6" w:rsidRDefault="002C0F39" w:rsidP="0076340D">
                            <w:pPr>
                              <w:jc w:val="both"/>
                              <w:rPr>
                                <w:bCs/>
                              </w:rPr>
                            </w:pPr>
                            <w:r>
                              <w:rPr>
                                <w:bCs/>
                              </w:rPr>
                              <w:t>Currently i</w:t>
                            </w:r>
                            <w:r w:rsidR="0076340D">
                              <w:rPr>
                                <w:bCs/>
                              </w:rPr>
                              <w:t xml:space="preserve">n England and Wales, forces are considering the impact of COVID19 on operations, not least the impact on the economy, with post austerity cash strapped public services needing to make </w:t>
                            </w:r>
                            <w:r w:rsidR="0057116E">
                              <w:rPr>
                                <w:bCs/>
                              </w:rPr>
                              <w:t>even deeper</w:t>
                            </w:r>
                            <w:r w:rsidR="0076340D">
                              <w:rPr>
                                <w:bCs/>
                              </w:rPr>
                              <w:t xml:space="preserve"> efficiency changes </w:t>
                            </w:r>
                            <w:sdt>
                              <w:sdtPr>
                                <w:rPr>
                                  <w:bCs/>
                                </w:rPr>
                                <w:id w:val="420069725"/>
                                <w:citation/>
                              </w:sdtPr>
                              <w:sdtEndPr/>
                              <w:sdtContent>
                                <w:r w:rsidR="0076340D">
                                  <w:rPr>
                                    <w:bCs/>
                                  </w:rPr>
                                  <w:fldChar w:fldCharType="begin"/>
                                </w:r>
                                <w:r w:rsidR="0076340D">
                                  <w:rPr>
                                    <w:bCs/>
                                  </w:rPr>
                                  <w:instrText xml:space="preserve"> CITATION Win19 \l 2057 </w:instrText>
                                </w:r>
                                <w:r w:rsidR="0076340D">
                                  <w:rPr>
                                    <w:bCs/>
                                  </w:rPr>
                                  <w:fldChar w:fldCharType="separate"/>
                                </w:r>
                                <w:r w:rsidR="0076340D">
                                  <w:rPr>
                                    <w:noProof/>
                                  </w:rPr>
                                  <w:t>(Windsor, 2019)</w:t>
                                </w:r>
                                <w:r w:rsidR="0076340D">
                                  <w:rPr>
                                    <w:bCs/>
                                  </w:rPr>
                                  <w:fldChar w:fldCharType="end"/>
                                </w:r>
                              </w:sdtContent>
                            </w:sdt>
                            <w:r w:rsidR="0076340D">
                              <w:rPr>
                                <w:bCs/>
                              </w:rPr>
                              <w:t>.  The policing response to C</w:t>
                            </w:r>
                            <w:r w:rsidR="001A5A71">
                              <w:rPr>
                                <w:bCs/>
                              </w:rPr>
                              <w:t>OVID19</w:t>
                            </w:r>
                            <w:r w:rsidR="0076340D">
                              <w:rPr>
                                <w:bCs/>
                              </w:rPr>
                              <w:t xml:space="preserve">, Op Talla, saw a large scale national police response to a single issue, providing a national picture of officer numbers during a time where up to 20% of the workforce were unavailable or identifying the procurement benefits on a national scale  for PPE </w:t>
                            </w:r>
                            <w:sdt>
                              <w:sdtPr>
                                <w:rPr>
                                  <w:bCs/>
                                </w:rPr>
                                <w:id w:val="1822152134"/>
                                <w:citation/>
                              </w:sdtPr>
                              <w:sdtEndPr/>
                              <w:sdtContent>
                                <w:r w:rsidR="0076340D">
                                  <w:rPr>
                                    <w:bCs/>
                                  </w:rPr>
                                  <w:fldChar w:fldCharType="begin"/>
                                </w:r>
                                <w:r w:rsidR="0076340D">
                                  <w:rPr>
                                    <w:bCs/>
                                  </w:rPr>
                                  <w:instrText xml:space="preserve">CITATION Duc21 \p 120 \l 2057 </w:instrText>
                                </w:r>
                                <w:r w:rsidR="0076340D">
                                  <w:rPr>
                                    <w:bCs/>
                                  </w:rPr>
                                  <w:fldChar w:fldCharType="separate"/>
                                </w:r>
                                <w:r w:rsidR="0076340D">
                                  <w:rPr>
                                    <w:noProof/>
                                  </w:rPr>
                                  <w:t>(Duckworth, 2021, p. 120)</w:t>
                                </w:r>
                                <w:r w:rsidR="0076340D">
                                  <w:rPr>
                                    <w:bCs/>
                                  </w:rPr>
                                  <w:fldChar w:fldCharType="end"/>
                                </w:r>
                              </w:sdtContent>
                            </w:sdt>
                            <w:r w:rsidR="0076340D">
                              <w:rPr>
                                <w:bCs/>
                              </w:rPr>
                              <w:t xml:space="preserve">, and bringing about technological advances in support of collaboration. </w:t>
                            </w:r>
                          </w:p>
                          <w:p w14:paraId="13693C7B" w14:textId="3B6E67D9" w:rsidR="0076340D" w:rsidRDefault="009E3417" w:rsidP="0076340D">
                            <w:pPr>
                              <w:jc w:val="both"/>
                            </w:pPr>
                            <w:r>
                              <w:t xml:space="preserve">Collaboration already exists across </w:t>
                            </w:r>
                            <w:r w:rsidR="0076340D" w:rsidRPr="002336E6">
                              <w:t xml:space="preserve">Wales such as </w:t>
                            </w:r>
                            <w:r w:rsidR="00483D18">
                              <w:t>r</w:t>
                            </w:r>
                            <w:r w:rsidR="00280E8A">
                              <w:t>ecruitment</w:t>
                            </w:r>
                            <w:r w:rsidR="00483D18">
                              <w:t>,</w:t>
                            </w:r>
                            <w:r w:rsidR="00280E8A">
                              <w:t xml:space="preserve"> </w:t>
                            </w:r>
                            <w:r w:rsidR="0076340D" w:rsidRPr="002336E6">
                              <w:t>WECTU</w:t>
                            </w:r>
                            <w:r w:rsidR="008716C9">
                              <w:t xml:space="preserve"> (counter terrorism)</w:t>
                            </w:r>
                            <w:r w:rsidR="0076340D" w:rsidRPr="002336E6">
                              <w:t>, Tarian</w:t>
                            </w:r>
                            <w:r w:rsidR="008E1700">
                              <w:t xml:space="preserve"> (serious and organised crime)</w:t>
                            </w:r>
                            <w:r w:rsidR="008E1700" w:rsidRPr="002336E6">
                              <w:t>,</w:t>
                            </w:r>
                            <w:r w:rsidR="0076340D" w:rsidRPr="002336E6">
                              <w:t xml:space="preserve"> Joint Firearms and Joint Emergency Services Group </w:t>
                            </w:r>
                            <w:r w:rsidR="0076340D" w:rsidRPr="002336E6">
                              <w:rPr>
                                <w:noProof/>
                              </w:rPr>
                              <w:t xml:space="preserve">(Gwent </w:t>
                            </w:r>
                            <w:r w:rsidR="0076340D">
                              <w:rPr>
                                <w:noProof/>
                              </w:rPr>
                              <w:t>PCC</w:t>
                            </w:r>
                            <w:r w:rsidR="0076340D" w:rsidRPr="002336E6">
                              <w:rPr>
                                <w:noProof/>
                              </w:rPr>
                              <w:t xml:space="preserve">, </w:t>
                            </w:r>
                            <w:r w:rsidR="0076340D">
                              <w:rPr>
                                <w:noProof/>
                              </w:rPr>
                              <w:t>2022</w:t>
                            </w:r>
                            <w:r w:rsidR="0076340D" w:rsidRPr="002336E6">
                              <w:rPr>
                                <w:noProof/>
                              </w:rPr>
                              <w:t>)</w:t>
                            </w:r>
                            <w:r w:rsidR="008E1700">
                              <w:rPr>
                                <w:noProof/>
                              </w:rPr>
                              <w:t xml:space="preserve">. </w:t>
                            </w:r>
                            <w:r w:rsidR="008E1700">
                              <w:rPr>
                                <w:bCs/>
                              </w:rPr>
                              <w:t xml:space="preserve">It should be noted </w:t>
                            </w:r>
                            <w:r w:rsidR="008E1700">
                              <w:t>that whilst North Wales Police collaborate on a Wales wide basis, they are also members of the Northwest alliance, which represents collaboration with English forces (</w:t>
                            </w:r>
                            <w:r w:rsidR="008E1700" w:rsidRPr="00DC4B46">
                              <w:t>Cumbria, Cheshire, Greater Manchester, Merseyside, and Lancashire</w:t>
                            </w:r>
                            <w:r w:rsidR="008E1700">
                              <w:t xml:space="preserve">), which cannot be discounted in the scope of this study </w:t>
                            </w:r>
                            <w:sdt>
                              <w:sdtPr>
                                <w:id w:val="-438914508"/>
                                <w:citation/>
                              </w:sdtPr>
                              <w:sdtEndPr/>
                              <w:sdtContent>
                                <w:r w:rsidR="008E1700">
                                  <w:fldChar w:fldCharType="begin"/>
                                </w:r>
                                <w:r w:rsidR="008E1700">
                                  <w:instrText xml:space="preserve"> CITATION Com22 \l 2057 </w:instrText>
                                </w:r>
                                <w:r w:rsidR="008E1700">
                                  <w:fldChar w:fldCharType="separate"/>
                                </w:r>
                                <w:r w:rsidR="008E1700">
                                  <w:rPr>
                                    <w:noProof/>
                                  </w:rPr>
                                  <w:t>(Comissioner North Wales Police, 2022)</w:t>
                                </w:r>
                                <w:r w:rsidR="008E1700">
                                  <w:fldChar w:fldCharType="end"/>
                                </w:r>
                              </w:sdtContent>
                            </w:sdt>
                            <w:r w:rsidR="008E1700">
                              <w:t>.</w:t>
                            </w:r>
                            <w:r w:rsidR="0076340D">
                              <w:rPr>
                                <w:noProof/>
                              </w:rPr>
                              <w:t xml:space="preserve"> </w:t>
                            </w:r>
                            <w:r w:rsidR="00730C86">
                              <w:rPr>
                                <w:noProof/>
                              </w:rPr>
                              <w:t>F</w:t>
                            </w:r>
                            <w:r w:rsidR="0076340D">
                              <w:rPr>
                                <w:noProof/>
                              </w:rPr>
                              <w:t>orthcoming reviews on further devoultion, such as t</w:t>
                            </w:r>
                            <w:r w:rsidR="0076340D" w:rsidRPr="002336E6">
                              <w:t xml:space="preserve">he Independent Commission on the Constitutional Future of Wales </w:t>
                            </w:r>
                            <w:sdt>
                              <w:sdtPr>
                                <w:id w:val="1624346253"/>
                                <w:citation/>
                              </w:sdtPr>
                              <w:sdtEndPr/>
                              <w:sdtContent>
                                <w:r w:rsidR="0076340D" w:rsidRPr="002336E6">
                                  <w:fldChar w:fldCharType="begin"/>
                                </w:r>
                                <w:r w:rsidR="0076340D" w:rsidRPr="002336E6">
                                  <w:instrText xml:space="preserve"> CITATION Wel22 \l 2057 </w:instrText>
                                </w:r>
                                <w:r w:rsidR="0076340D" w:rsidRPr="002336E6">
                                  <w:fldChar w:fldCharType="separate"/>
                                </w:r>
                                <w:r w:rsidR="0076340D" w:rsidRPr="002336E6">
                                  <w:rPr>
                                    <w:noProof/>
                                  </w:rPr>
                                  <w:t>(Welsh Government, 2022)</w:t>
                                </w:r>
                                <w:r w:rsidR="0076340D" w:rsidRPr="002336E6">
                                  <w:fldChar w:fldCharType="end"/>
                                </w:r>
                              </w:sdtContent>
                            </w:sdt>
                            <w:r w:rsidR="0076340D" w:rsidRPr="002336E6">
                              <w:t xml:space="preserve"> </w:t>
                            </w:r>
                            <w:r w:rsidR="0076340D">
                              <w:t xml:space="preserve">which will </w:t>
                            </w:r>
                            <w:r w:rsidR="0076340D" w:rsidRPr="002336E6">
                              <w:t>publish its recommendations on constitutional and legislative reform at the end of 2023</w:t>
                            </w:r>
                            <w:r w:rsidR="0076340D">
                              <w:t>, the issue of a merg</w:t>
                            </w:r>
                            <w:r w:rsidR="00404FA8">
                              <w:t>ing</w:t>
                            </w:r>
                            <w:r w:rsidR="0076340D">
                              <w:t xml:space="preserve"> is back on the table.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7C71D4" id="_x0000_s1028" type="#_x0000_t202" style="position:absolute;left:0;text-align:left;margin-left:-3.5pt;margin-top:.6pt;width:456.5pt;height:110.6pt;z-index:2516623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">
                <v:textbox style="mso-fit-shape-to-text:t">
                  <w:txbxContent>
                    <w:p w14:paraId="01379BAD" w14:textId="4408BC47" w:rsidR="0076340D" w:rsidRDefault="0076340D" w:rsidP="0076340D">
                      <w:pPr>
                        <w:jc w:val="both"/>
                      </w:pPr>
                      <w:r w:rsidRPr="005457D9">
                        <w:t>Skoga</w:t>
                      </w:r>
                      <w:r>
                        <w:t>n</w:t>
                      </w:r>
                      <w:r w:rsidRPr="005457D9">
                        <w:t xml:space="preserve"> </w:t>
                      </w:r>
                      <w:r>
                        <w:t>(</w:t>
                      </w:r>
                      <w:r w:rsidRPr="005457D9">
                        <w:t>2008)</w:t>
                      </w:r>
                      <w:r>
                        <w:t xml:space="preserve"> reviews the barriers to reform, which include a failure to set clear performance measures, variations in community demand and blockers from inside the organisation, specifically from mid-level managers whose authority level would change as a result of any reform and blocks from specialised units(p. 27). Third party service demands are also overlooked according to </w:t>
                      </w:r>
                      <w:r>
                        <w:rPr>
                          <w:noProof/>
                        </w:rPr>
                        <w:t>Skogan (2008, p. 37)</w:t>
                      </w:r>
                      <w:r>
                        <w:t xml:space="preserve">.  Often, the public and front-line officers are not briefed and do not understand demand (ibid.) </w:t>
                      </w:r>
                      <w:r w:rsidRPr="005457D9">
                        <w:t xml:space="preserve"> In the case of West Mercia and Warwickshire, a strategic policing alliance was established in 2012, with a formal dissolution being agreed in 2020 following Home Office mediation</w:t>
                      </w:r>
                      <w:r>
                        <w:t>,</w:t>
                      </w:r>
                      <w:r w:rsidRPr="005457D9">
                        <w:t xml:space="preserve"> at a settlement cost of £10.5m (Bangham &amp; Campion, 2019)</w:t>
                      </w:r>
                      <w:r>
                        <w:t>,</w:t>
                      </w:r>
                      <w:r w:rsidRPr="005457D9">
                        <w:t xml:space="preserve"> (West Mercia Police, 2020)</w:t>
                      </w:r>
                      <w:r>
                        <w:t xml:space="preserve">.  The reasons cited were perceived disadvantages in one force to the benefit of the other, and whilst they merged, it’s worth noting that they retained a Chief Constable in each force who was viewed to be protecting their own area.  </w:t>
                      </w:r>
                    </w:p>
                    <w:p w14:paraId="6EF82053" w14:textId="25CF33AF" w:rsidR="0076340D" w:rsidRPr="002336E6" w:rsidRDefault="002C0F39" w:rsidP="0076340D">
                      <w:pPr>
                        <w:jc w:val="both"/>
                        <w:rPr>
                          <w:bCs/>
                        </w:rPr>
                      </w:pPr>
                      <w:r>
                        <w:rPr>
                          <w:bCs/>
                        </w:rPr>
                        <w:t>Currently i</w:t>
                      </w:r>
                      <w:r w:rsidR="0076340D">
                        <w:rPr>
                          <w:bCs/>
                        </w:rPr>
                        <w:t xml:space="preserve">n England and Wales, forces are considering the impact of COVID19 on operations, not least the impact on the economy, with post austerity cash strapped public services needing to make </w:t>
                      </w:r>
                      <w:r w:rsidR="0057116E">
                        <w:rPr>
                          <w:bCs/>
                        </w:rPr>
                        <w:t>even deeper</w:t>
                      </w:r>
                      <w:r w:rsidR="0076340D">
                        <w:rPr>
                          <w:bCs/>
                        </w:rPr>
                        <w:t xml:space="preserve"> efficiency changes </w:t>
                      </w:r>
                      <w:sdt>
                        <w:sdtPr>
                          <w:rPr>
                            <w:bCs/>
                          </w:rPr>
                          <w:id w:val="420069725"/>
                          <w:citation/>
                        </w:sdtPr>
                        <w:sdtEndPr/>
                        <w:sdtContent>
                          <w:r w:rsidR="0076340D">
                            <w:rPr>
                              <w:bCs/>
                            </w:rPr>
                            <w:fldChar w:fldCharType="begin"/>
                          </w:r>
                          <w:r w:rsidR="0076340D">
                            <w:rPr>
                              <w:bCs/>
                            </w:rPr>
                            <w:instrText xml:space="preserve"> CITATION Win19 \l 2057 </w:instrText>
                          </w:r>
                          <w:r w:rsidR="0076340D">
                            <w:rPr>
                              <w:bCs/>
                            </w:rPr>
                            <w:fldChar w:fldCharType="separate"/>
                          </w:r>
                          <w:r w:rsidR="0076340D">
                            <w:rPr>
                              <w:noProof/>
                            </w:rPr>
                            <w:t>(Windsor, 2019)</w:t>
                          </w:r>
                          <w:r w:rsidR="0076340D">
                            <w:rPr>
                              <w:bCs/>
                            </w:rPr>
                            <w:fldChar w:fldCharType="end"/>
                          </w:r>
                        </w:sdtContent>
                      </w:sdt>
                      <w:r w:rsidR="0076340D">
                        <w:rPr>
                          <w:bCs/>
                        </w:rPr>
                        <w:t>.  The policing response to C</w:t>
                      </w:r>
                      <w:r w:rsidR="001A5A71">
                        <w:rPr>
                          <w:bCs/>
                        </w:rPr>
                        <w:t>OVID19</w:t>
                      </w:r>
                      <w:r w:rsidR="0076340D">
                        <w:rPr>
                          <w:bCs/>
                        </w:rPr>
                        <w:t xml:space="preserve">, Op Talla, saw a large scale national police response to a single issue, providing a national picture of officer numbers during a time where up to 20% of the workforce were unavailable or identifying the procurement benefits on a national scale  for PPE </w:t>
                      </w:r>
                      <w:sdt>
                        <w:sdtPr>
                          <w:rPr>
                            <w:bCs/>
                          </w:rPr>
                          <w:id w:val="1822152134"/>
                          <w:citation/>
                        </w:sdtPr>
                        <w:sdtEndPr/>
                        <w:sdtContent>
                          <w:r w:rsidR="0076340D">
                            <w:rPr>
                              <w:bCs/>
                            </w:rPr>
                            <w:fldChar w:fldCharType="begin"/>
                          </w:r>
                          <w:r w:rsidR="0076340D">
                            <w:rPr>
                              <w:bCs/>
                            </w:rPr>
                            <w:instrText xml:space="preserve">CITATION Duc21 \p 120 \l 2057 </w:instrText>
                          </w:r>
                          <w:r w:rsidR="0076340D">
                            <w:rPr>
                              <w:bCs/>
                            </w:rPr>
                            <w:fldChar w:fldCharType="separate"/>
                          </w:r>
                          <w:r w:rsidR="0076340D">
                            <w:rPr>
                              <w:noProof/>
                            </w:rPr>
                            <w:t>(Duckworth, 2021, p. 120)</w:t>
                          </w:r>
                          <w:r w:rsidR="0076340D">
                            <w:rPr>
                              <w:bCs/>
                            </w:rPr>
                            <w:fldChar w:fldCharType="end"/>
                          </w:r>
                        </w:sdtContent>
                      </w:sdt>
                      <w:r w:rsidR="0076340D">
                        <w:rPr>
                          <w:bCs/>
                        </w:rPr>
                        <w:t xml:space="preserve">, and bringing about technological advances in support of collaboration. </w:t>
                      </w:r>
                    </w:p>
                    <w:p w14:paraId="13693C7B" w14:textId="3B6E67D9" w:rsidR="0076340D" w:rsidRDefault="009E3417" w:rsidP="0076340D">
                      <w:pPr>
                        <w:jc w:val="both"/>
                      </w:pPr>
                      <w:r>
                        <w:t xml:space="preserve">Collaboration already exists across </w:t>
                      </w:r>
                      <w:r w:rsidR="0076340D" w:rsidRPr="002336E6">
                        <w:t xml:space="preserve">Wales such as </w:t>
                      </w:r>
                      <w:r w:rsidR="00483D18">
                        <w:t>r</w:t>
                      </w:r>
                      <w:r w:rsidR="00280E8A">
                        <w:t>ecruitment</w:t>
                      </w:r>
                      <w:r w:rsidR="00483D18">
                        <w:t>,</w:t>
                      </w:r>
                      <w:r w:rsidR="00280E8A">
                        <w:t xml:space="preserve"> </w:t>
                      </w:r>
                      <w:r w:rsidR="0076340D" w:rsidRPr="002336E6">
                        <w:t>WECTU</w:t>
                      </w:r>
                      <w:r w:rsidR="008716C9">
                        <w:t xml:space="preserve"> (counter terrorism)</w:t>
                      </w:r>
                      <w:r w:rsidR="0076340D" w:rsidRPr="002336E6">
                        <w:t>, Tarian</w:t>
                      </w:r>
                      <w:r w:rsidR="008E1700">
                        <w:t xml:space="preserve"> (serious and organised crime)</w:t>
                      </w:r>
                      <w:r w:rsidR="008E1700" w:rsidRPr="002336E6">
                        <w:t>,</w:t>
                      </w:r>
                      <w:r w:rsidR="0076340D" w:rsidRPr="002336E6">
                        <w:t xml:space="preserve"> Joint Firearms and Joint Emergency Services Group </w:t>
                      </w:r>
                      <w:r w:rsidR="0076340D" w:rsidRPr="002336E6">
                        <w:rPr>
                          <w:noProof/>
                        </w:rPr>
                        <w:t xml:space="preserve">(Gwent </w:t>
                      </w:r>
                      <w:r w:rsidR="0076340D">
                        <w:rPr>
                          <w:noProof/>
                        </w:rPr>
                        <w:t>PCC</w:t>
                      </w:r>
                      <w:r w:rsidR="0076340D" w:rsidRPr="002336E6">
                        <w:rPr>
                          <w:noProof/>
                        </w:rPr>
                        <w:t xml:space="preserve">, </w:t>
                      </w:r>
                      <w:r w:rsidR="0076340D">
                        <w:rPr>
                          <w:noProof/>
                        </w:rPr>
                        <w:t>2022</w:t>
                      </w:r>
                      <w:r w:rsidR="0076340D" w:rsidRPr="002336E6">
                        <w:rPr>
                          <w:noProof/>
                        </w:rPr>
                        <w:t>)</w:t>
                      </w:r>
                      <w:r w:rsidR="008E1700">
                        <w:rPr>
                          <w:noProof/>
                        </w:rPr>
                        <w:t xml:space="preserve">. </w:t>
                      </w:r>
                      <w:r w:rsidR="008E1700">
                        <w:rPr>
                          <w:bCs/>
                        </w:rPr>
                        <w:t xml:space="preserve">It should be noted </w:t>
                      </w:r>
                      <w:r w:rsidR="008E1700">
                        <w:t>that whilst North Wales Police collaborate on a Wales wide basis, they are also members of the Northwest alliance, which represents collaboration with English forces (</w:t>
                      </w:r>
                      <w:r w:rsidR="008E1700" w:rsidRPr="00DC4B46">
                        <w:t>Cumbria, Cheshire, Greater Manchester, Merseyside, and Lancashire</w:t>
                      </w:r>
                      <w:r w:rsidR="008E1700">
                        <w:t xml:space="preserve">), which cannot be discounted in the scope of this study </w:t>
                      </w:r>
                      <w:sdt>
                        <w:sdtPr>
                          <w:id w:val="-438914508"/>
                          <w:citation/>
                        </w:sdtPr>
                        <w:sdtEndPr/>
                        <w:sdtContent>
                          <w:r w:rsidR="008E1700">
                            <w:fldChar w:fldCharType="begin"/>
                          </w:r>
                          <w:r w:rsidR="008E1700">
                            <w:instrText xml:space="preserve"> CITATION Com22 \l 2057 </w:instrText>
                          </w:r>
                          <w:r w:rsidR="008E1700">
                            <w:fldChar w:fldCharType="separate"/>
                          </w:r>
                          <w:r w:rsidR="008E1700">
                            <w:rPr>
                              <w:noProof/>
                            </w:rPr>
                            <w:t>(Comissioner North Wales Police, 2022)</w:t>
                          </w:r>
                          <w:r w:rsidR="008E1700">
                            <w:fldChar w:fldCharType="end"/>
                          </w:r>
                        </w:sdtContent>
                      </w:sdt>
                      <w:r w:rsidR="008E1700">
                        <w:t>.</w:t>
                      </w:r>
                      <w:r w:rsidR="0076340D">
                        <w:rPr>
                          <w:noProof/>
                        </w:rPr>
                        <w:t xml:space="preserve"> </w:t>
                      </w:r>
                      <w:r w:rsidR="00730C86">
                        <w:rPr>
                          <w:noProof/>
                        </w:rPr>
                        <w:t>F</w:t>
                      </w:r>
                      <w:r w:rsidR="0076340D">
                        <w:rPr>
                          <w:noProof/>
                        </w:rPr>
                        <w:t>orthcoming reviews on further devoultion, such as t</w:t>
                      </w:r>
                      <w:r w:rsidR="0076340D" w:rsidRPr="002336E6">
                        <w:t xml:space="preserve">he Independent Commission on the Constitutional Future of Wales </w:t>
                      </w:r>
                      <w:sdt>
                        <w:sdtPr>
                          <w:id w:val="1624346253"/>
                          <w:citation/>
                        </w:sdtPr>
                        <w:sdtEndPr/>
                        <w:sdtContent>
                          <w:r w:rsidR="0076340D" w:rsidRPr="002336E6">
                            <w:fldChar w:fldCharType="begin"/>
                          </w:r>
                          <w:r w:rsidR="0076340D" w:rsidRPr="002336E6">
                            <w:instrText xml:space="preserve"> CITATION Wel22 \l 2057 </w:instrText>
                          </w:r>
                          <w:r w:rsidR="0076340D" w:rsidRPr="002336E6">
                            <w:fldChar w:fldCharType="separate"/>
                          </w:r>
                          <w:r w:rsidR="0076340D" w:rsidRPr="002336E6">
                            <w:rPr>
                              <w:noProof/>
                            </w:rPr>
                            <w:t>(Welsh Government, 2022)</w:t>
                          </w:r>
                          <w:r w:rsidR="0076340D" w:rsidRPr="002336E6">
                            <w:fldChar w:fldCharType="end"/>
                          </w:r>
                        </w:sdtContent>
                      </w:sdt>
                      <w:r w:rsidR="0076340D" w:rsidRPr="002336E6">
                        <w:t xml:space="preserve"> </w:t>
                      </w:r>
                      <w:r w:rsidR="0076340D">
                        <w:t xml:space="preserve">which will </w:t>
                      </w:r>
                      <w:r w:rsidR="0076340D" w:rsidRPr="002336E6">
                        <w:t>publish its recommendations on constitutional and legislative reform at the end of 2023</w:t>
                      </w:r>
                      <w:r w:rsidR="0076340D">
                        <w:t>, the issue of a merg</w:t>
                      </w:r>
                      <w:r w:rsidR="00404FA8">
                        <w:t>ing</w:t>
                      </w:r>
                      <w:r w:rsidR="0076340D">
                        <w:t xml:space="preserve"> is back on the table.  </w:t>
                      </w:r>
                    </w:p>
                  </w:txbxContent>
                </v:textbox>
                <w10:wrap type="square"/>
              </v:shape>
            </w:pict>
          </mc:Fallback>
        </mc:AlternateContent>
      </w:r>
      <w:r w:rsidR="005457D9" w:rsidRPr="00072568">
        <w:rPr>
          <w:rFonts w:ascii="Arial" w:hAnsi="Arial" w:cs="Arial"/>
        </w:rPr>
        <w:t xml:space="preserve">  </w:t>
      </w:r>
    </w:p>
    <w:p w14:paraId="3CA59A80" w14:textId="5FEBAA7B" w:rsidR="00422AE9" w:rsidRPr="00072568" w:rsidRDefault="00422AE9" w:rsidP="00567FB2">
      <w:pPr>
        <w:rPr>
          <w:rFonts w:ascii="Arial" w:hAnsi="Arial" w:cs="Arial"/>
          <w:b/>
        </w:rPr>
      </w:pPr>
    </w:p>
    <w:p w14:paraId="529F83D2" w14:textId="77777777" w:rsidR="00954799" w:rsidRPr="00072568" w:rsidRDefault="00954799">
      <w:pPr>
        <w:rPr>
          <w:rStyle w:val="Heading2Char"/>
          <w:rFonts w:ascii="Arial" w:hAnsi="Arial" w:cs="Arial"/>
        </w:rPr>
      </w:pPr>
      <w:r w:rsidRPr="00072568">
        <w:rPr>
          <w:rStyle w:val="Heading2Char"/>
          <w:rFonts w:ascii="Arial" w:hAnsi="Arial" w:cs="Arial"/>
        </w:rPr>
        <w:br w:type="page"/>
      </w:r>
    </w:p>
    <w:p w14:paraId="45E3BA04" w14:textId="77777777" w:rsidR="00954799" w:rsidRPr="00072568" w:rsidRDefault="0033020F" w:rsidP="00954799">
      <w:pPr>
        <w:jc w:val="both"/>
        <w:rPr>
          <w:rFonts w:ascii="Arial" w:hAnsi="Arial" w:cs="Arial"/>
          <w:b/>
        </w:rPr>
      </w:pPr>
      <w:r w:rsidRPr="00072568">
        <w:rPr>
          <w:rStyle w:val="Heading2Char"/>
          <w:rFonts w:ascii="Arial" w:hAnsi="Arial" w:cs="Arial"/>
        </w:rPr>
        <w:lastRenderedPageBreak/>
        <w:t>Method</w:t>
      </w:r>
      <w:r w:rsidR="005F5411" w:rsidRPr="00072568">
        <w:rPr>
          <w:rFonts w:ascii="Arial" w:hAnsi="Arial" w:cs="Arial"/>
          <w:b/>
        </w:rPr>
        <w:t xml:space="preserve"> </w:t>
      </w:r>
    </w:p>
    <w:p w14:paraId="0C48B096" w14:textId="4DB03A94" w:rsidR="00D170C5" w:rsidRPr="00072568" w:rsidRDefault="001E34CB" w:rsidP="00072568">
      <w:pPr>
        <w:pStyle w:val="Heading5"/>
        <w:rPr>
          <w:rFonts w:ascii="Arial" w:hAnsi="Arial" w:cs="Arial"/>
        </w:rPr>
      </w:pPr>
      <w:r w:rsidRPr="00072568">
        <w:rPr>
          <w:rFonts w:ascii="Arial" w:hAnsi="Arial" w:cs="Arial"/>
          <w:noProof/>
        </w:rPr>
        <mc:AlternateContent>
          <mc:Choice Requires="wps">
            <w:drawing>
              <wp:anchor distT="45720" distB="45720" distL="114300" distR="114300" simplePos="0" relativeHeight="251658240" behindDoc="0" locked="0" layoutInCell="1" allowOverlap="1" wp14:anchorId="2B8DE72E" wp14:editId="0C1F6993">
                <wp:simplePos x="0" y="0"/>
                <wp:positionH relativeFrom="margin">
                  <wp:align>left</wp:align>
                </wp:positionH>
                <wp:positionV relativeFrom="paragraph">
                  <wp:posOffset>252095</wp:posOffset>
                </wp:positionV>
                <wp:extent cx="5772150" cy="7334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733425"/>
                        </a:xfrm>
                        <a:prstGeom prst="rect">
                          <a:avLst/>
                        </a:prstGeom>
                        <a:solidFill>
                          <a:srgbClr val="FFFFFF"/>
                        </a:solidFill>
                        <a:ln w="9525">
                          <a:solidFill>
                            <a:srgbClr val="000000"/>
                          </a:solidFill>
                          <a:miter lim="800000"/>
                          <a:headEnd/>
                          <a:tailEnd/>
                        </a:ln>
                      </wps:spPr>
                      <wps:txbx>
                        <w:txbxContent>
                          <w:p w14:paraId="2C1EB372" w14:textId="025D0B0E" w:rsidR="001E34CB" w:rsidRDefault="001E34CB" w:rsidP="001E34CB">
                            <w:pPr>
                              <w:jc w:val="both"/>
                            </w:pPr>
                            <w:r>
                              <w:t xml:space="preserve">This dissertation seeks to understand the current status of police collaboration in England and Wales and assess </w:t>
                            </w:r>
                            <w:r w:rsidR="00C141D5">
                              <w:t>any strategic benefits or disbenefits i</w:t>
                            </w:r>
                            <w:r w:rsidR="001528FF">
                              <w:t>f</w:t>
                            </w:r>
                            <w:r>
                              <w:t xml:space="preserve"> Wales establish one police force. </w:t>
                            </w:r>
                          </w:p>
                          <w:p w14:paraId="11812707" w14:textId="0BE5ECA1" w:rsidR="001E34CB" w:rsidRDefault="001E34C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8DE72E" id="_x0000_s1029" type="#_x0000_t202" style="position:absolute;margin-left:0;margin-top:19.85pt;width:454.5pt;height:57.7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">
                <v:textbox>
                  <w:txbxContent>
                    <w:p w14:paraId="2C1EB372" w14:textId="025D0B0E" w:rsidR="001E34CB" w:rsidRDefault="001E34CB" w:rsidP="001E34CB">
                      <w:pPr>
                        <w:jc w:val="both"/>
                      </w:pPr>
                      <w:r>
                        <w:t xml:space="preserve">This dissertation seeks to understand the current status of police collaboration in England and Wales and assess </w:t>
                      </w:r>
                      <w:r w:rsidR="00C141D5">
                        <w:t>any strategic benefits or disbenefits i</w:t>
                      </w:r>
                      <w:r w:rsidR="001528FF">
                        <w:t>f</w:t>
                      </w:r>
                      <w:r>
                        <w:t xml:space="preserve"> Wales establish one police force. </w:t>
                      </w:r>
                    </w:p>
                    <w:p w14:paraId="11812707" w14:textId="0BE5ECA1" w:rsidR="001E34CB" w:rsidRDefault="001E34CB"/>
                  </w:txbxContent>
                </v:textbox>
                <w10:wrap type="square" anchorx="margin"/>
              </v:shape>
            </w:pict>
          </mc:Fallback>
        </mc:AlternateContent>
      </w:r>
      <w:r w:rsidR="00D170C5" w:rsidRPr="00072568">
        <w:rPr>
          <w:rFonts w:ascii="Arial" w:hAnsi="Arial" w:cs="Arial"/>
        </w:rPr>
        <w:t>Aim</w:t>
      </w:r>
      <w:r w:rsidRPr="00072568">
        <w:rPr>
          <w:rFonts w:ascii="Arial" w:hAnsi="Arial" w:cs="Arial"/>
        </w:rPr>
        <w:t>(s)</w:t>
      </w:r>
      <w:r w:rsidR="00D170C5" w:rsidRPr="00072568">
        <w:rPr>
          <w:rFonts w:ascii="Arial" w:hAnsi="Arial" w:cs="Arial"/>
        </w:rPr>
        <w:t xml:space="preserve">: </w:t>
      </w:r>
    </w:p>
    <w:p w14:paraId="4DF46CEA" w14:textId="3D855723" w:rsidR="00D170C5" w:rsidRPr="00072568" w:rsidRDefault="00954799" w:rsidP="005A0B99">
      <w:pPr>
        <w:pStyle w:val="Heading5"/>
        <w:rPr>
          <w:rFonts w:ascii="Arial" w:hAnsi="Arial" w:cs="Arial"/>
        </w:rPr>
      </w:pPr>
      <w:r w:rsidRPr="00072568">
        <w:rPr>
          <w:rFonts w:ascii="Arial" w:hAnsi="Arial" w:cs="Arial"/>
          <w:noProof/>
        </w:rPr>
        <mc:AlternateContent>
          <mc:Choice Requires="wps">
            <w:drawing>
              <wp:anchor distT="45720" distB="45720" distL="114300" distR="114300" simplePos="0" relativeHeight="251658241" behindDoc="0" locked="0" layoutInCell="1" allowOverlap="1" wp14:anchorId="1348684C" wp14:editId="7D5A8325">
                <wp:simplePos x="0" y="0"/>
                <wp:positionH relativeFrom="margin">
                  <wp:align>left</wp:align>
                </wp:positionH>
                <wp:positionV relativeFrom="paragraph">
                  <wp:posOffset>1136650</wp:posOffset>
                </wp:positionV>
                <wp:extent cx="5676900" cy="2159000"/>
                <wp:effectExtent l="0" t="0" r="1905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159000"/>
                        </a:xfrm>
                        <a:prstGeom prst="rect">
                          <a:avLst/>
                        </a:prstGeom>
                        <a:solidFill>
                          <a:srgbClr val="FFFFFF"/>
                        </a:solidFill>
                        <a:ln w="9525">
                          <a:solidFill>
                            <a:srgbClr val="000000"/>
                          </a:solidFill>
                          <a:miter lim="800000"/>
                          <a:headEnd/>
                          <a:tailEnd/>
                        </a:ln>
                      </wps:spPr>
                      <wps:txbx>
                        <w:txbxContent>
                          <w:p w14:paraId="45A5B801" w14:textId="5F52AC4E" w:rsidR="00C141D5" w:rsidRDefault="007268BE" w:rsidP="00C141D5">
                            <w:pPr>
                              <w:pStyle w:val="ListParagraph"/>
                              <w:numPr>
                                <w:ilvl w:val="0"/>
                                <w:numId w:val="2"/>
                              </w:numPr>
                              <w:jc w:val="both"/>
                            </w:pPr>
                            <w:r>
                              <w:t xml:space="preserve">Outline </w:t>
                            </w:r>
                            <w:r w:rsidR="00C141D5">
                              <w:t>existing collaborative arrangements in policing in Wales in order to identify good/bad practice</w:t>
                            </w:r>
                            <w:r w:rsidR="00970B61">
                              <w:t>.</w:t>
                            </w:r>
                          </w:p>
                          <w:p w14:paraId="0190CEB1" w14:textId="44142B65" w:rsidR="00C141D5" w:rsidRDefault="007B48FA" w:rsidP="00C141D5">
                            <w:pPr>
                              <w:pStyle w:val="ListParagraph"/>
                              <w:numPr>
                                <w:ilvl w:val="0"/>
                                <w:numId w:val="2"/>
                              </w:numPr>
                              <w:jc w:val="both"/>
                            </w:pPr>
                            <w:r>
                              <w:t xml:space="preserve">Discern </w:t>
                            </w:r>
                            <w:r w:rsidR="00C141D5">
                              <w:t>key stakeholder</w:t>
                            </w:r>
                            <w:r>
                              <w:t xml:space="preserve"> views</w:t>
                            </w:r>
                            <w:r w:rsidR="00C141D5">
                              <w:t xml:space="preserve"> to understand any barriers to delivery : Members of Y Senedd, Police and Crime Commissioners and Chief </w:t>
                            </w:r>
                            <w:r w:rsidR="00E60387">
                              <w:t>C</w:t>
                            </w:r>
                            <w:r w:rsidR="00C141D5">
                              <w:t>onstables along with leaders in existing collaborative arrangements across Wales.</w:t>
                            </w:r>
                          </w:p>
                          <w:p w14:paraId="2B5604FD" w14:textId="14F14730" w:rsidR="00C141D5" w:rsidRDefault="00C141D5" w:rsidP="00C141D5">
                            <w:pPr>
                              <w:pStyle w:val="ListParagraph"/>
                              <w:numPr>
                                <w:ilvl w:val="0"/>
                                <w:numId w:val="2"/>
                              </w:numPr>
                              <w:jc w:val="both"/>
                            </w:pPr>
                            <w:r>
                              <w:t>Review of the formation of Police Scotland in 2013, including understanding of any benefits/disbenefits realised.</w:t>
                            </w:r>
                          </w:p>
                          <w:p w14:paraId="1E0A2997" w14:textId="3EE7D7E8" w:rsidR="00C141D5" w:rsidRDefault="00D708F6" w:rsidP="00C141D5">
                            <w:pPr>
                              <w:pStyle w:val="ListParagraph"/>
                              <w:numPr>
                                <w:ilvl w:val="0"/>
                                <w:numId w:val="2"/>
                              </w:numPr>
                              <w:jc w:val="both"/>
                            </w:pPr>
                            <w:r>
                              <w:t xml:space="preserve">Understand </w:t>
                            </w:r>
                            <w:r w:rsidR="00F43B2A">
                              <w:t>success and failures of</w:t>
                            </w:r>
                            <w:r w:rsidR="00C141D5">
                              <w:t xml:space="preserve"> strategic alliances/mergers in England</w:t>
                            </w:r>
                            <w:r w:rsidR="00F43B2A">
                              <w:t>.</w:t>
                            </w:r>
                          </w:p>
                          <w:p w14:paraId="06EA565F" w14:textId="47ECA38D" w:rsidR="00C141D5" w:rsidRDefault="002759C6" w:rsidP="00C141D5">
                            <w:pPr>
                              <w:pStyle w:val="ListParagraph"/>
                              <w:numPr>
                                <w:ilvl w:val="0"/>
                                <w:numId w:val="2"/>
                              </w:numPr>
                              <w:jc w:val="both"/>
                            </w:pPr>
                            <w:r>
                              <w:t>Identify</w:t>
                            </w:r>
                            <w:r w:rsidR="00C141D5">
                              <w:t xml:space="preserve"> legislative issues </w:t>
                            </w:r>
                            <w:r w:rsidR="003F6500">
                              <w:t xml:space="preserve">which could support or </w:t>
                            </w:r>
                            <w:r w:rsidR="008454D1">
                              <w:t>prevent</w:t>
                            </w:r>
                            <w:r w:rsidR="00C141D5">
                              <w:t xml:space="preserve"> the formation of one police force.</w:t>
                            </w:r>
                          </w:p>
                          <w:p w14:paraId="6700216F" w14:textId="0EC3A828" w:rsidR="00C141D5" w:rsidRDefault="00C141D5" w:rsidP="00C141D5">
                            <w:pPr>
                              <w:pStyle w:val="ListParagraph"/>
                              <w:numPr>
                                <w:ilvl w:val="0"/>
                                <w:numId w:val="2"/>
                              </w:numPr>
                              <w:jc w:val="both"/>
                            </w:pPr>
                            <w:r>
                              <w:t>Identify strategic benefits/disbenefits that could result</w:t>
                            </w:r>
                            <w:r w:rsidR="00867F45">
                              <w:t xml:space="preserve"> from a merge</w:t>
                            </w:r>
                            <w:r>
                              <w:t xml:space="preserve">. </w:t>
                            </w:r>
                          </w:p>
                          <w:p w14:paraId="5DD878A5" w14:textId="17170B77" w:rsidR="00C141D5" w:rsidRDefault="00C141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8684C" id="_x0000_s1030" type="#_x0000_t202" style="position:absolute;margin-left:0;margin-top:89.5pt;width:447pt;height:170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">
                <v:textbox>
                  <w:txbxContent>
                    <w:p w14:paraId="45A5B801" w14:textId="5F52AC4E" w:rsidR="00C141D5" w:rsidRDefault="007268BE" w:rsidP="00C141D5">
                      <w:pPr>
                        <w:pStyle w:val="ListParagraph"/>
                        <w:numPr>
                          <w:ilvl w:val="0"/>
                          <w:numId w:val="2"/>
                        </w:numPr>
                        <w:jc w:val="both"/>
                      </w:pPr>
                      <w:r>
                        <w:t xml:space="preserve">Outline </w:t>
                      </w:r>
                      <w:r w:rsidR="00C141D5">
                        <w:t>existing collaborative arrangements in policing in Wales in order to identify good/bad practice</w:t>
                      </w:r>
                      <w:r w:rsidR="00970B61">
                        <w:t>.</w:t>
                      </w:r>
                    </w:p>
                    <w:p w14:paraId="0190CEB1" w14:textId="44142B65" w:rsidR="00C141D5" w:rsidRDefault="007B48FA" w:rsidP="00C141D5">
                      <w:pPr>
                        <w:pStyle w:val="ListParagraph"/>
                        <w:numPr>
                          <w:ilvl w:val="0"/>
                          <w:numId w:val="2"/>
                        </w:numPr>
                        <w:jc w:val="both"/>
                      </w:pPr>
                      <w:r>
                        <w:t xml:space="preserve">Discern </w:t>
                      </w:r>
                      <w:r w:rsidR="00C141D5">
                        <w:t>key stakeholder</w:t>
                      </w:r>
                      <w:r>
                        <w:t xml:space="preserve"> views</w:t>
                      </w:r>
                      <w:r w:rsidR="00C141D5">
                        <w:t xml:space="preserve"> to understand any barriers to delivery : Members of Y Senedd, Police and Crime Commissioners and Chief </w:t>
                      </w:r>
                      <w:r w:rsidR="00E60387">
                        <w:t>C</w:t>
                      </w:r>
                      <w:r w:rsidR="00C141D5">
                        <w:t>onstables along with leaders in existing collaborative arrangements across Wales.</w:t>
                      </w:r>
                    </w:p>
                    <w:p w14:paraId="2B5604FD" w14:textId="14F14730" w:rsidR="00C141D5" w:rsidRDefault="00C141D5" w:rsidP="00C141D5">
                      <w:pPr>
                        <w:pStyle w:val="ListParagraph"/>
                        <w:numPr>
                          <w:ilvl w:val="0"/>
                          <w:numId w:val="2"/>
                        </w:numPr>
                        <w:jc w:val="both"/>
                      </w:pPr>
                      <w:r>
                        <w:t>Review of the formation of Police Scotland in 2013, including understanding of any benefits/disbenefits realised.</w:t>
                      </w:r>
                    </w:p>
                    <w:p w14:paraId="1E0A2997" w14:textId="3EE7D7E8" w:rsidR="00C141D5" w:rsidRDefault="00D708F6" w:rsidP="00C141D5">
                      <w:pPr>
                        <w:pStyle w:val="ListParagraph"/>
                        <w:numPr>
                          <w:ilvl w:val="0"/>
                          <w:numId w:val="2"/>
                        </w:numPr>
                        <w:jc w:val="both"/>
                      </w:pPr>
                      <w:r>
                        <w:t xml:space="preserve">Understand </w:t>
                      </w:r>
                      <w:r w:rsidR="00F43B2A">
                        <w:t>success and failures of</w:t>
                      </w:r>
                      <w:r w:rsidR="00C141D5">
                        <w:t xml:space="preserve"> strategic alliances/mergers in England</w:t>
                      </w:r>
                      <w:r w:rsidR="00F43B2A">
                        <w:t>.</w:t>
                      </w:r>
                    </w:p>
                    <w:p w14:paraId="06EA565F" w14:textId="47ECA38D" w:rsidR="00C141D5" w:rsidRDefault="002759C6" w:rsidP="00C141D5">
                      <w:pPr>
                        <w:pStyle w:val="ListParagraph"/>
                        <w:numPr>
                          <w:ilvl w:val="0"/>
                          <w:numId w:val="2"/>
                        </w:numPr>
                        <w:jc w:val="both"/>
                      </w:pPr>
                      <w:r>
                        <w:t>Identify</w:t>
                      </w:r>
                      <w:r w:rsidR="00C141D5">
                        <w:t xml:space="preserve"> legislative issues </w:t>
                      </w:r>
                      <w:r w:rsidR="003F6500">
                        <w:t xml:space="preserve">which could support or </w:t>
                      </w:r>
                      <w:r w:rsidR="008454D1">
                        <w:t>prevent</w:t>
                      </w:r>
                      <w:r w:rsidR="00C141D5">
                        <w:t xml:space="preserve"> the formation of one police force.</w:t>
                      </w:r>
                    </w:p>
                    <w:p w14:paraId="6700216F" w14:textId="0EC3A828" w:rsidR="00C141D5" w:rsidRDefault="00C141D5" w:rsidP="00C141D5">
                      <w:pPr>
                        <w:pStyle w:val="ListParagraph"/>
                        <w:numPr>
                          <w:ilvl w:val="0"/>
                          <w:numId w:val="2"/>
                        </w:numPr>
                        <w:jc w:val="both"/>
                      </w:pPr>
                      <w:r>
                        <w:t>Identify strategic benefits/disbenefits that could result</w:t>
                      </w:r>
                      <w:r w:rsidR="00867F45">
                        <w:t xml:space="preserve"> from a merge</w:t>
                      </w:r>
                      <w:r>
                        <w:t xml:space="preserve">. </w:t>
                      </w:r>
                    </w:p>
                    <w:p w14:paraId="5DD878A5" w14:textId="17170B77" w:rsidR="00C141D5" w:rsidRDefault="00C141D5"/>
                  </w:txbxContent>
                </v:textbox>
                <w10:wrap type="square" anchorx="margin"/>
              </v:shape>
            </w:pict>
          </mc:Fallback>
        </mc:AlternateContent>
      </w:r>
      <w:r w:rsidR="00D170C5" w:rsidRPr="00072568">
        <w:rPr>
          <w:rFonts w:ascii="Arial" w:hAnsi="Arial" w:cs="Arial"/>
        </w:rPr>
        <w:t>Objective</w:t>
      </w:r>
      <w:r w:rsidR="001E34CB" w:rsidRPr="00072568">
        <w:rPr>
          <w:rFonts w:ascii="Arial" w:hAnsi="Arial" w:cs="Arial"/>
        </w:rPr>
        <w:t>(</w:t>
      </w:r>
      <w:r w:rsidR="00D170C5" w:rsidRPr="00072568">
        <w:rPr>
          <w:rFonts w:ascii="Arial" w:hAnsi="Arial" w:cs="Arial"/>
        </w:rPr>
        <w:t>s</w:t>
      </w:r>
      <w:r w:rsidR="001E34CB" w:rsidRPr="00072568">
        <w:rPr>
          <w:rFonts w:ascii="Arial" w:hAnsi="Arial" w:cs="Arial"/>
        </w:rPr>
        <w:t>)</w:t>
      </w:r>
      <w:r w:rsidR="00D170C5" w:rsidRPr="00072568">
        <w:rPr>
          <w:rFonts w:ascii="Arial" w:hAnsi="Arial" w:cs="Arial"/>
        </w:rPr>
        <w:t>:</w:t>
      </w:r>
    </w:p>
    <w:p w14:paraId="7AC89B34" w14:textId="77777777" w:rsidR="001E34CB" w:rsidRPr="00072568" w:rsidRDefault="001E34CB" w:rsidP="001E34CB">
      <w:pPr>
        <w:rPr>
          <w:rFonts w:ascii="Arial" w:hAnsi="Arial" w:cs="Arial"/>
        </w:rPr>
      </w:pPr>
    </w:p>
    <w:p w14:paraId="3307E4D2" w14:textId="7F5D014B" w:rsidR="00D170C5" w:rsidRPr="00072568" w:rsidRDefault="00954799" w:rsidP="005A0B99">
      <w:pPr>
        <w:pStyle w:val="Heading5"/>
        <w:rPr>
          <w:rFonts w:ascii="Arial" w:hAnsi="Arial" w:cs="Arial"/>
        </w:rPr>
      </w:pPr>
      <w:r w:rsidRPr="00072568">
        <w:rPr>
          <w:rFonts w:ascii="Arial" w:hAnsi="Arial" w:cs="Arial"/>
          <w:noProof/>
        </w:rPr>
        <mc:AlternateContent>
          <mc:Choice Requires="wps">
            <w:drawing>
              <wp:anchor distT="45720" distB="45720" distL="114300" distR="114300" simplePos="0" relativeHeight="251658243" behindDoc="0" locked="0" layoutInCell="1" allowOverlap="1" wp14:anchorId="17E56057" wp14:editId="4E98138B">
                <wp:simplePos x="0" y="0"/>
                <wp:positionH relativeFrom="column">
                  <wp:posOffset>9525</wp:posOffset>
                </wp:positionH>
                <wp:positionV relativeFrom="paragraph">
                  <wp:posOffset>360045</wp:posOffset>
                </wp:positionV>
                <wp:extent cx="5657850" cy="1404620"/>
                <wp:effectExtent l="0" t="0" r="19050" b="1016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404620"/>
                        </a:xfrm>
                        <a:prstGeom prst="rect">
                          <a:avLst/>
                        </a:prstGeom>
                        <a:solidFill>
                          <a:srgbClr val="FFFFFF"/>
                        </a:solidFill>
                        <a:ln w="9525">
                          <a:solidFill>
                            <a:srgbClr val="000000"/>
                          </a:solidFill>
                          <a:miter lim="800000"/>
                          <a:headEnd/>
                          <a:tailEnd/>
                        </a:ln>
                      </wps:spPr>
                      <wps:txbx>
                        <w:txbxContent>
                          <w:p w14:paraId="4AAA8FEA" w14:textId="551D97E8" w:rsidR="00E31D6C" w:rsidRDefault="00954799" w:rsidP="00E31D6C">
                            <w:r>
                              <w:t xml:space="preserve">Research will form two parts, with the majority content comprising a review of </w:t>
                            </w:r>
                            <w:r w:rsidR="00A64C51">
                              <w:t xml:space="preserve">secondary sources such as literature, </w:t>
                            </w:r>
                            <w:r w:rsidR="000C466B">
                              <w:t>reputable news sources</w:t>
                            </w:r>
                            <w:r>
                              <w:t xml:space="preserve">, academic </w:t>
                            </w:r>
                            <w:r w:rsidR="00A64C51">
                              <w:t>journals and</w:t>
                            </w:r>
                            <w:r>
                              <w:t xml:space="preserve"> minuted meetings</w:t>
                            </w:r>
                            <w:r w:rsidR="003C0CC9">
                              <w:t xml:space="preserve"> (qualitative)</w:t>
                            </w:r>
                            <w:r>
                              <w:t xml:space="preserve">. </w:t>
                            </w:r>
                          </w:p>
                          <w:p w14:paraId="7F324405" w14:textId="1B61E906" w:rsidR="00954799" w:rsidRDefault="00954799" w:rsidP="00954799">
                            <w:r>
                              <w:t xml:space="preserve">There will also be </w:t>
                            </w:r>
                            <w:r w:rsidR="000C466B">
                              <w:t xml:space="preserve">primary research in the form of </w:t>
                            </w:r>
                            <w:r>
                              <w:t xml:space="preserve">questionnaire designed to seek views of key stakeholders to identify any benefits or barriers in Wales.  This will </w:t>
                            </w:r>
                            <w:r w:rsidR="003C0CC9">
                              <w:t xml:space="preserve">also </w:t>
                            </w:r>
                            <w:r>
                              <w:t xml:space="preserve">be a qualitative approach as it seeks to understand perspectives on a key issue.  </w:t>
                            </w:r>
                          </w:p>
                          <w:p w14:paraId="46685D3E" w14:textId="3B331D9C" w:rsidR="00954799" w:rsidRDefault="00954799" w:rsidP="00954799">
                            <w:r>
                              <w:t xml:space="preserve">As the public of Wales would not be required to vote for a change in terms of police force geographical boundaries, seeking public opinion as primary research has been discounted for this study in order to avoid scope drift.    As elected representatives will be consulted, </w:t>
                            </w:r>
                            <w:r w:rsidR="00AB5DCD">
                              <w:t xml:space="preserve">and are not expected to be experts in </w:t>
                            </w:r>
                            <w:r w:rsidR="00BD003B">
                              <w:t xml:space="preserve">policing, </w:t>
                            </w:r>
                            <w:r>
                              <w:t xml:space="preserve">their contribution will be used as a litmus test for public opinion.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E56057" id="_x0000_s1031" type="#_x0000_t202" style="position:absolute;margin-left:.75pt;margin-top:28.35pt;width:445.5pt;height:110.6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">
                <v:textbox style="mso-fit-shape-to-text:t">
                  <w:txbxContent>
                    <w:p w14:paraId="4AAA8FEA" w14:textId="551D97E8" w:rsidR="00E31D6C" w:rsidRDefault="00954799" w:rsidP="00E31D6C">
                      <w:r>
                        <w:t xml:space="preserve">Research will form two parts, with the majority content comprising a review of </w:t>
                      </w:r>
                      <w:r w:rsidR="00A64C51">
                        <w:t xml:space="preserve">secondary sources such as literature, </w:t>
                      </w:r>
                      <w:r w:rsidR="000C466B">
                        <w:t>reputable news sources</w:t>
                      </w:r>
                      <w:r>
                        <w:t xml:space="preserve">, academic </w:t>
                      </w:r>
                      <w:r w:rsidR="00A64C51">
                        <w:t>journals and</w:t>
                      </w:r>
                      <w:r>
                        <w:t xml:space="preserve"> minuted meetings</w:t>
                      </w:r>
                      <w:r w:rsidR="003C0CC9">
                        <w:t xml:space="preserve"> (qualitative)</w:t>
                      </w:r>
                      <w:r>
                        <w:t xml:space="preserve">. </w:t>
                      </w:r>
                    </w:p>
                    <w:p w14:paraId="7F324405" w14:textId="1B61E906" w:rsidR="00954799" w:rsidRDefault="00954799" w:rsidP="00954799">
                      <w:r>
                        <w:t xml:space="preserve">There will also be </w:t>
                      </w:r>
                      <w:r w:rsidR="000C466B">
                        <w:t xml:space="preserve">primary research in the form of </w:t>
                      </w:r>
                      <w:r>
                        <w:t xml:space="preserve">questionnaire designed to seek views of key stakeholders to identify any benefits or barriers in Wales.  This will </w:t>
                      </w:r>
                      <w:r w:rsidR="003C0CC9">
                        <w:t xml:space="preserve">also </w:t>
                      </w:r>
                      <w:r>
                        <w:t xml:space="preserve">be a qualitative approach as it seeks to understand perspectives on a key issue.  </w:t>
                      </w:r>
                    </w:p>
                    <w:p w14:paraId="46685D3E" w14:textId="3B331D9C" w:rsidR="00954799" w:rsidRDefault="00954799" w:rsidP="00954799">
                      <w:r>
                        <w:t xml:space="preserve">As the public of Wales would not be required to vote for a change in terms of police force geographical boundaries, seeking public opinion as primary research has been discounted for this study in order to avoid scope drift.    As elected representatives will be consulted, </w:t>
                      </w:r>
                      <w:r w:rsidR="00AB5DCD">
                        <w:t xml:space="preserve">and are not expected to be experts in </w:t>
                      </w:r>
                      <w:r w:rsidR="00BD003B">
                        <w:t xml:space="preserve">policing, </w:t>
                      </w:r>
                      <w:r>
                        <w:t xml:space="preserve">their contribution will be used as a litmus test for public opinion.   </w:t>
                      </w:r>
                    </w:p>
                  </w:txbxContent>
                </v:textbox>
                <w10:wrap type="square"/>
              </v:shape>
            </w:pict>
          </mc:Fallback>
        </mc:AlternateContent>
      </w:r>
      <w:r w:rsidRPr="00072568">
        <w:rPr>
          <w:rFonts w:ascii="Arial" w:hAnsi="Arial" w:cs="Arial"/>
        </w:rPr>
        <w:t>Design</w:t>
      </w:r>
      <w:r w:rsidR="00D170C5" w:rsidRPr="00072568">
        <w:rPr>
          <w:rFonts w:ascii="Arial" w:hAnsi="Arial" w:cs="Arial"/>
        </w:rPr>
        <w:t>:</w:t>
      </w:r>
    </w:p>
    <w:p w14:paraId="4E338912" w14:textId="5581C602" w:rsidR="00954799" w:rsidRPr="00072568" w:rsidRDefault="00954799" w:rsidP="00954799">
      <w:pPr>
        <w:rPr>
          <w:rFonts w:ascii="Arial" w:hAnsi="Arial" w:cs="Arial"/>
        </w:rPr>
      </w:pPr>
    </w:p>
    <w:p w14:paraId="430FEBAE" w14:textId="61DC31D1" w:rsidR="00B118FE" w:rsidRPr="00072568" w:rsidRDefault="00CA304E" w:rsidP="00B118FE">
      <w:pPr>
        <w:pStyle w:val="Heading5"/>
        <w:rPr>
          <w:rFonts w:ascii="Arial" w:hAnsi="Arial" w:cs="Arial"/>
        </w:rPr>
      </w:pPr>
      <w:r w:rsidRPr="00072568">
        <w:rPr>
          <w:rFonts w:ascii="Arial" w:hAnsi="Arial" w:cs="Arial"/>
          <w:noProof/>
        </w:rPr>
        <w:lastRenderedPageBreak/>
        <mc:AlternateContent>
          <mc:Choice Requires="wps">
            <w:drawing>
              <wp:anchor distT="45720" distB="45720" distL="114300" distR="114300" simplePos="0" relativeHeight="251658244" behindDoc="0" locked="0" layoutInCell="1" allowOverlap="1" wp14:anchorId="40344010" wp14:editId="5659B5F2">
                <wp:simplePos x="0" y="0"/>
                <wp:positionH relativeFrom="margin">
                  <wp:posOffset>-635</wp:posOffset>
                </wp:positionH>
                <wp:positionV relativeFrom="paragraph">
                  <wp:posOffset>258445</wp:posOffset>
                </wp:positionV>
                <wp:extent cx="5667375" cy="1404620"/>
                <wp:effectExtent l="0" t="0" r="28575" b="2032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1404620"/>
                        </a:xfrm>
                        <a:prstGeom prst="rect">
                          <a:avLst/>
                        </a:prstGeom>
                        <a:solidFill>
                          <a:srgbClr val="FFFFFF"/>
                        </a:solidFill>
                        <a:ln w="9525">
                          <a:solidFill>
                            <a:srgbClr val="000000"/>
                          </a:solidFill>
                          <a:miter lim="800000"/>
                          <a:headEnd/>
                          <a:tailEnd/>
                        </a:ln>
                      </wps:spPr>
                      <wps:txbx>
                        <w:txbxContent>
                          <w:p w14:paraId="251AF94F" w14:textId="4255FCE2" w:rsidR="00441FC8" w:rsidRDefault="00441FC8" w:rsidP="00441FC8">
                            <w:pPr>
                              <w:pStyle w:val="ListParagraph"/>
                              <w:numPr>
                                <w:ilvl w:val="0"/>
                                <w:numId w:val="5"/>
                              </w:numPr>
                            </w:pPr>
                            <w:r>
                              <w:t xml:space="preserve">1-1 interviews online with </w:t>
                            </w:r>
                            <w:r w:rsidR="007B4A4B">
                              <w:t>key stakeholders</w:t>
                            </w:r>
                            <w:r w:rsidR="00E4079E">
                              <w:t xml:space="preserve"> which will be recorded and transcribed</w:t>
                            </w:r>
                            <w:r w:rsidR="007B4A4B">
                              <w:t>.  Those invited will be senior police officers</w:t>
                            </w:r>
                            <w:r w:rsidR="00B96512">
                              <w:t xml:space="preserve"> in Wales</w:t>
                            </w:r>
                            <w:r w:rsidR="007B4A4B">
                              <w:t xml:space="preserve"> holding the rank of Superintendent or higher</w:t>
                            </w:r>
                            <w:r w:rsidR="005C6D0B">
                              <w:t xml:space="preserve"> as decision makers or else working in existing Welsh collaborations</w:t>
                            </w:r>
                            <w:r w:rsidR="007B4A4B">
                              <w:t>, Police and Crime Commissioners and their senior staff (e.g. deputy or chief of staff)</w:t>
                            </w:r>
                            <w:r w:rsidR="005C6D0B">
                              <w:t xml:space="preserve"> and</w:t>
                            </w:r>
                            <w:r w:rsidR="007B4A4B">
                              <w:t xml:space="preserve"> Members of the Senedd with relevant portfolios, or who are in the relevant cross party groups, such as </w:t>
                            </w:r>
                            <w:r w:rsidR="00BA5D8E">
                              <w:t>policing</w:t>
                            </w:r>
                            <w:sdt>
                              <w:sdtPr>
                                <w:id w:val="-523011936"/>
                                <w:citation/>
                              </w:sdtPr>
                              <w:sdtEndPr/>
                              <w:sdtContent>
                                <w:r w:rsidR="005C6D0B">
                                  <w:fldChar w:fldCharType="begin"/>
                                </w:r>
                                <w:r w:rsidR="005C6D0B">
                                  <w:instrText xml:space="preserve"> CITATION Sen22 \l 2057 </w:instrText>
                                </w:r>
                                <w:r w:rsidR="005C6D0B">
                                  <w:fldChar w:fldCharType="separate"/>
                                </w:r>
                                <w:r w:rsidR="005C6D0B">
                                  <w:rPr>
                                    <w:noProof/>
                                  </w:rPr>
                                  <w:t xml:space="preserve"> (Senedd Cymru, 2022)</w:t>
                                </w:r>
                                <w:r w:rsidR="005C6D0B">
                                  <w:fldChar w:fldCharType="end"/>
                                </w:r>
                              </w:sdtContent>
                            </w:sdt>
                            <w:r w:rsidR="005C6D0B">
                              <w:t>.</w:t>
                            </w:r>
                          </w:p>
                          <w:p w14:paraId="77D34E5A" w14:textId="38289441" w:rsidR="004D39A0" w:rsidRDefault="004D39A0" w:rsidP="00441FC8">
                            <w:pPr>
                              <w:pStyle w:val="ListParagraph"/>
                              <w:numPr>
                                <w:ilvl w:val="0"/>
                                <w:numId w:val="5"/>
                              </w:numPr>
                            </w:pPr>
                            <w:r>
                              <w:t>Use of UWTSD resources to identify quality secondary evidence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344010" id="_x0000_s1032" type="#_x0000_t202" style="position:absolute;margin-left:-.05pt;margin-top:20.35pt;width:446.25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">
                <v:textbox style="mso-fit-shape-to-text:t">
                  <w:txbxContent>
                    <w:p w14:paraId="251AF94F" w14:textId="4255FCE2" w:rsidR="00441FC8" w:rsidRDefault="00441FC8" w:rsidP="00441FC8">
                      <w:pPr>
                        <w:pStyle w:val="ListParagraph"/>
                        <w:numPr>
                          <w:ilvl w:val="0"/>
                          <w:numId w:val="5"/>
                        </w:numPr>
                      </w:pPr>
                      <w:r>
                        <w:t xml:space="preserve">1-1 interviews online with </w:t>
                      </w:r>
                      <w:r w:rsidR="007B4A4B">
                        <w:t>key stakeholders</w:t>
                      </w:r>
                      <w:r w:rsidR="00E4079E">
                        <w:t xml:space="preserve"> which will be recorded and transcribed</w:t>
                      </w:r>
                      <w:r w:rsidR="007B4A4B">
                        <w:t>.  Those invited will be senior police officers</w:t>
                      </w:r>
                      <w:r w:rsidR="00B96512">
                        <w:t xml:space="preserve"> in Wales</w:t>
                      </w:r>
                      <w:r w:rsidR="007B4A4B">
                        <w:t xml:space="preserve"> holding the rank of Superintendent or higher</w:t>
                      </w:r>
                      <w:r w:rsidR="005C6D0B">
                        <w:t xml:space="preserve"> as decision makers or else working in existing Welsh collaborations</w:t>
                      </w:r>
                      <w:r w:rsidR="007B4A4B">
                        <w:t>, Police and Crime Commissioners and their senior staff (e.g. deputy or chief of staff)</w:t>
                      </w:r>
                      <w:r w:rsidR="005C6D0B">
                        <w:t xml:space="preserve"> and</w:t>
                      </w:r>
                      <w:r w:rsidR="007B4A4B">
                        <w:t xml:space="preserve"> Members of the Senedd with relevant portfolios, or who are in the relevant cross party groups, such as </w:t>
                      </w:r>
                      <w:r w:rsidR="00BA5D8E">
                        <w:t>policing</w:t>
                      </w:r>
                      <w:sdt>
                        <w:sdtPr>
                          <w:id w:val="-523011936"/>
                          <w:citation/>
                        </w:sdtPr>
                        <w:sdtEndPr/>
                        <w:sdtContent>
                          <w:r w:rsidR="005C6D0B">
                            <w:fldChar w:fldCharType="begin"/>
                          </w:r>
                          <w:r w:rsidR="005C6D0B">
                            <w:instrText xml:space="preserve"> CITATION Sen22 \l 2057 </w:instrText>
                          </w:r>
                          <w:r w:rsidR="005C6D0B">
                            <w:fldChar w:fldCharType="separate"/>
                          </w:r>
                          <w:r w:rsidR="005C6D0B">
                            <w:rPr>
                              <w:noProof/>
                            </w:rPr>
                            <w:t xml:space="preserve"> (Senedd Cymru, 2022)</w:t>
                          </w:r>
                          <w:r w:rsidR="005C6D0B">
                            <w:fldChar w:fldCharType="end"/>
                          </w:r>
                        </w:sdtContent>
                      </w:sdt>
                      <w:r w:rsidR="005C6D0B">
                        <w:t>.</w:t>
                      </w:r>
                    </w:p>
                    <w:p w14:paraId="77D34E5A" w14:textId="38289441" w:rsidR="004D39A0" w:rsidRDefault="004D39A0" w:rsidP="00441FC8">
                      <w:pPr>
                        <w:pStyle w:val="ListParagraph"/>
                        <w:numPr>
                          <w:ilvl w:val="0"/>
                          <w:numId w:val="5"/>
                        </w:numPr>
                      </w:pPr>
                      <w:r>
                        <w:t>Use of UWTSD resources to identify quality secondary evidence</w:t>
                      </w:r>
                    </w:p>
                  </w:txbxContent>
                </v:textbox>
                <w10:wrap type="square" anchorx="margin"/>
              </v:shape>
            </w:pict>
          </mc:Fallback>
        </mc:AlternateContent>
      </w:r>
      <w:r w:rsidR="00B118FE" w:rsidRPr="00072568">
        <w:rPr>
          <w:rFonts w:ascii="Arial" w:hAnsi="Arial" w:cs="Arial"/>
        </w:rPr>
        <w:t>Sample:</w:t>
      </w:r>
    </w:p>
    <w:p w14:paraId="2161A71B" w14:textId="0CF74A32" w:rsidR="00D170C5" w:rsidRPr="00072568" w:rsidRDefault="009C5243" w:rsidP="00E4079E">
      <w:pPr>
        <w:pStyle w:val="Heading5"/>
        <w:rPr>
          <w:rFonts w:ascii="Arial" w:hAnsi="Arial" w:cs="Arial"/>
        </w:rPr>
      </w:pPr>
      <w:r w:rsidRPr="00072568">
        <w:rPr>
          <w:rFonts w:ascii="Arial" w:hAnsi="Arial" w:cs="Arial"/>
          <w:noProof/>
        </w:rPr>
        <mc:AlternateContent>
          <mc:Choice Requires="wps">
            <w:drawing>
              <wp:anchor distT="45720" distB="45720" distL="114300" distR="114300" simplePos="0" relativeHeight="251658245" behindDoc="0" locked="0" layoutInCell="1" allowOverlap="1" wp14:anchorId="6EB03470" wp14:editId="6BFB3CBC">
                <wp:simplePos x="0" y="0"/>
                <wp:positionH relativeFrom="margin">
                  <wp:posOffset>-635</wp:posOffset>
                </wp:positionH>
                <wp:positionV relativeFrom="paragraph">
                  <wp:posOffset>2179320</wp:posOffset>
                </wp:positionV>
                <wp:extent cx="5667375" cy="1404620"/>
                <wp:effectExtent l="0" t="0" r="28575" b="2032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1404620"/>
                        </a:xfrm>
                        <a:prstGeom prst="rect">
                          <a:avLst/>
                        </a:prstGeom>
                        <a:solidFill>
                          <a:srgbClr val="FFFFFF"/>
                        </a:solidFill>
                        <a:ln w="9525">
                          <a:solidFill>
                            <a:srgbClr val="000000"/>
                          </a:solidFill>
                          <a:miter lim="800000"/>
                          <a:headEnd/>
                          <a:tailEnd/>
                        </a:ln>
                      </wps:spPr>
                      <wps:txbx>
                        <w:txbxContent>
                          <w:p w14:paraId="74B6B75F" w14:textId="05B7EB7B" w:rsidR="00A20487" w:rsidRDefault="00A20487" w:rsidP="00A20487">
                            <w:r>
                              <w:t xml:space="preserve">As a senior leader in an </w:t>
                            </w:r>
                            <w:r w:rsidR="002F0594">
                              <w:t xml:space="preserve">existing </w:t>
                            </w:r>
                            <w:r>
                              <w:t xml:space="preserve">all Wales collaborative project, </w:t>
                            </w:r>
                            <w:r w:rsidR="002F0594">
                              <w:t>t</w:t>
                            </w:r>
                            <w:r>
                              <w:t>he Wales Road Casualty Reduction Partnership (2022), care must be taken to ensure that research conducted is balanced and considered</w:t>
                            </w:r>
                            <w:r w:rsidR="00452D49">
                              <w:t xml:space="preserve"> and not biased toward a “pro Wales” slant</w:t>
                            </w:r>
                            <w:r>
                              <w:t xml:space="preserve">.  This will be managed through critical analysis and review of evidence and guidance from the dissertation supervisor.  GoSafe operate </w:t>
                            </w:r>
                            <w:r w:rsidR="003E432C">
                              <w:t>within</w:t>
                            </w:r>
                            <w:r>
                              <w:t xml:space="preserve"> Roads Policing which forms a small part of service that policing provides, and as this research will concentrate on strategic policing rather than on one area of policing alone, the risk of unconscious bias being included should be minimised.  </w:t>
                            </w:r>
                          </w:p>
                          <w:p w14:paraId="2AA25FC3" w14:textId="5DB5B718" w:rsidR="009C5243" w:rsidRDefault="000061A9" w:rsidP="00A20487">
                            <w:r>
                              <w:t>The</w:t>
                            </w:r>
                            <w:r w:rsidR="00A20487">
                              <w:t xml:space="preserve"> researcher has worked with a number of Chief Officers who would be included in the study, albeit in a different capacity to their current role.  Each interview request will be the same for all participants, and the ethical approach and consent to be included will be offered to all.  As opinions will be anonymised from the survey, and reference to individuals’ names only included where they are a matter of public record, then the risk of familiarity should be minimised.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B03470" id="_x0000_s1033" type="#_x0000_t202" style="position:absolute;margin-left:-.05pt;margin-top:171.6pt;width:446.25pt;height:110.6pt;z-index:251658245;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">
                <v:textbox style="mso-fit-shape-to-text:t">
                  <w:txbxContent>
                    <w:p w14:paraId="74B6B75F" w14:textId="05B7EB7B" w:rsidR="00A20487" w:rsidRDefault="00A20487" w:rsidP="00A20487">
                      <w:r>
                        <w:t xml:space="preserve">As a senior leader in an </w:t>
                      </w:r>
                      <w:r w:rsidR="002F0594">
                        <w:t xml:space="preserve">existing </w:t>
                      </w:r>
                      <w:r>
                        <w:t xml:space="preserve">all Wales collaborative project, </w:t>
                      </w:r>
                      <w:r w:rsidR="002F0594">
                        <w:t>t</w:t>
                      </w:r>
                      <w:r>
                        <w:t>he Wales Road Casualty Reduction Partnership (2022), care must be taken to ensure that research conducted is balanced and considered</w:t>
                      </w:r>
                      <w:r w:rsidR="00452D49">
                        <w:t xml:space="preserve"> and not biased toward a “pro Wales” slant</w:t>
                      </w:r>
                      <w:r>
                        <w:t xml:space="preserve">.  This will be managed through critical analysis and review of evidence and guidance from the dissertation supervisor.  GoSafe operate </w:t>
                      </w:r>
                      <w:r w:rsidR="003E432C">
                        <w:t>within</w:t>
                      </w:r>
                      <w:r>
                        <w:t xml:space="preserve"> Roads Policing which forms a small part of service that policing provides, and as this research will concentrate on strategic policing rather than on one area of policing alone, the risk of unconscious bias being included should be minimised.  </w:t>
                      </w:r>
                    </w:p>
                    <w:p w14:paraId="2AA25FC3" w14:textId="5DB5B718" w:rsidR="009C5243" w:rsidRDefault="000061A9" w:rsidP="00A20487">
                      <w:r>
                        <w:t>The</w:t>
                      </w:r>
                      <w:r w:rsidR="00A20487">
                        <w:t xml:space="preserve"> researcher has worked with a number of Chief Officers who would be included in the study, albeit in a different capacity to their current role.  Each interview request will be the same for all participants, and the ethical approach and consent to be included will be offered to all.  As opinions will be anonymised from the survey, and reference to individuals’ names only included where they are a matter of public record, then the risk of familiarity should be minimised.</w:t>
                      </w:r>
                    </w:p>
                  </w:txbxContent>
                </v:textbox>
                <w10:wrap type="square" anchorx="margin"/>
              </v:shape>
            </w:pict>
          </mc:Fallback>
        </mc:AlternateContent>
      </w:r>
      <w:r w:rsidR="00E4079E" w:rsidRPr="00072568">
        <w:rPr>
          <w:rFonts w:ascii="Arial" w:hAnsi="Arial" w:cs="Arial"/>
        </w:rPr>
        <w:t>Ethics:</w:t>
      </w:r>
    </w:p>
    <w:p w14:paraId="78A98CD9" w14:textId="3C2D4CAF" w:rsidR="009C5243" w:rsidRPr="00072568" w:rsidRDefault="009C5243" w:rsidP="005A0B99">
      <w:pPr>
        <w:pStyle w:val="Heading5"/>
        <w:rPr>
          <w:rFonts w:ascii="Arial" w:hAnsi="Arial" w:cs="Arial"/>
        </w:rPr>
      </w:pPr>
    </w:p>
    <w:p w14:paraId="3A548808" w14:textId="30E3A1DA" w:rsidR="00D170C5" w:rsidRPr="00072568" w:rsidRDefault="002F08B1" w:rsidP="005A0B99">
      <w:pPr>
        <w:pStyle w:val="Heading5"/>
        <w:rPr>
          <w:rFonts w:ascii="Arial" w:hAnsi="Arial" w:cs="Arial"/>
        </w:rPr>
      </w:pPr>
      <w:r w:rsidRPr="00072568">
        <w:rPr>
          <w:rFonts w:ascii="Arial" w:hAnsi="Arial" w:cs="Arial"/>
          <w:noProof/>
        </w:rPr>
        <mc:AlternateContent>
          <mc:Choice Requires="wps">
            <w:drawing>
              <wp:anchor distT="45720" distB="45720" distL="114300" distR="114300" simplePos="0" relativeHeight="251658246" behindDoc="0" locked="0" layoutInCell="1" allowOverlap="1" wp14:anchorId="04875B63" wp14:editId="27C4FE97">
                <wp:simplePos x="0" y="0"/>
                <wp:positionH relativeFrom="margin">
                  <wp:align>left</wp:align>
                </wp:positionH>
                <wp:positionV relativeFrom="paragraph">
                  <wp:posOffset>3017520</wp:posOffset>
                </wp:positionV>
                <wp:extent cx="5705475" cy="1404620"/>
                <wp:effectExtent l="0" t="0" r="28575" b="1460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04620"/>
                        </a:xfrm>
                        <a:prstGeom prst="rect">
                          <a:avLst/>
                        </a:prstGeom>
                        <a:solidFill>
                          <a:srgbClr val="FFFFFF"/>
                        </a:solidFill>
                        <a:ln w="9525">
                          <a:solidFill>
                            <a:srgbClr val="000000"/>
                          </a:solidFill>
                          <a:miter lim="800000"/>
                          <a:headEnd/>
                          <a:tailEnd/>
                        </a:ln>
                      </wps:spPr>
                      <wps:txbx>
                        <w:txbxContent>
                          <w:p w14:paraId="0396FF1D" w14:textId="0846021F" w:rsidR="00E865F4" w:rsidRDefault="00D57F41" w:rsidP="00D57F41">
                            <w:r>
                              <w:t xml:space="preserve">The preparatory reading for this topic has revealed a breadth of research and as such, the research approach will include a thematic evaluation of existing theories around mergers, the strategic management theories underpinning them, any barriers to translating this to Wales and identifying examples from other forces and Europe.  </w:t>
                            </w:r>
                          </w:p>
                          <w:p w14:paraId="00CC1956" w14:textId="7BF76ACE" w:rsidR="00805A25" w:rsidRDefault="00805A25" w:rsidP="00D57F41">
                            <w:r>
                              <w:t xml:space="preserve">The information gathered from the interviews will largely be qualitative, although it may be possible to identify </w:t>
                            </w:r>
                            <w:r w:rsidR="00DB2AE3">
                              <w:t xml:space="preserve">and report quantitive data for some headlines, for example identifying how many chief officers </w:t>
                            </w:r>
                            <w:r w:rsidR="00600ECE">
                              <w:t xml:space="preserve">interviewed </w:t>
                            </w:r>
                            <w:r w:rsidR="00DB2AE3">
                              <w:t>are in support of a merge</w:t>
                            </w:r>
                            <w:r w:rsidR="00600ECE">
                              <w:t>.</w:t>
                            </w:r>
                            <w:r w:rsidR="00AD7E19">
                              <w:t xml:space="preserve"> These can be presented using statistical techniques.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875B63" id="_x0000_s1034" type="#_x0000_t202" style="position:absolute;margin-left:0;margin-top:237.6pt;width:449.25pt;height:110.6pt;z-index:25165824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">
                <v:textbox style="mso-fit-shape-to-text:t">
                  <w:txbxContent>
                    <w:p w14:paraId="0396FF1D" w14:textId="0846021F" w:rsidR="00E865F4" w:rsidRDefault="00D57F41" w:rsidP="00D57F41">
                      <w:r>
                        <w:t xml:space="preserve">The preparatory reading for this topic has revealed a breadth of research and as such, the research approach will include a thematic evaluation of existing theories around mergers, the strategic management theories underpinning them, any barriers to translating this to Wales and identifying examples from other forces and Europe.  </w:t>
                      </w:r>
                    </w:p>
                    <w:p w14:paraId="00CC1956" w14:textId="7BF76ACE" w:rsidR="00805A25" w:rsidRDefault="00805A25" w:rsidP="00D57F41">
                      <w:r>
                        <w:t xml:space="preserve">The information gathered from the interviews will largely be qualitative, although it may be possible to identify </w:t>
                      </w:r>
                      <w:r w:rsidR="00DB2AE3">
                        <w:t xml:space="preserve">and report quantitive data for some headlines, for example identifying how many chief officers </w:t>
                      </w:r>
                      <w:r w:rsidR="00600ECE">
                        <w:t xml:space="preserve">interviewed </w:t>
                      </w:r>
                      <w:r w:rsidR="00DB2AE3">
                        <w:t>are in support of a merge</w:t>
                      </w:r>
                      <w:r w:rsidR="00600ECE">
                        <w:t>.</w:t>
                      </w:r>
                      <w:r w:rsidR="00AD7E19">
                        <w:t xml:space="preserve"> These can be presented using statistical techniques.</w:t>
                      </w:r>
                    </w:p>
                  </w:txbxContent>
                </v:textbox>
                <w10:wrap type="square" anchorx="margin"/>
              </v:shape>
            </w:pict>
          </mc:Fallback>
        </mc:AlternateContent>
      </w:r>
      <w:r w:rsidR="00E865F4" w:rsidRPr="00072568">
        <w:rPr>
          <w:rFonts w:ascii="Arial" w:hAnsi="Arial" w:cs="Arial"/>
        </w:rPr>
        <w:t>Analysis</w:t>
      </w:r>
      <w:r w:rsidR="00D170C5" w:rsidRPr="00072568">
        <w:rPr>
          <w:rFonts w:ascii="Arial" w:hAnsi="Arial" w:cs="Arial"/>
        </w:rPr>
        <w:t>:</w:t>
      </w:r>
    </w:p>
    <w:p w14:paraId="6313C3F8" w14:textId="77777777" w:rsidR="002F08B1" w:rsidRDefault="002F08B1">
      <w:pPr>
        <w:rPr>
          <w:rFonts w:ascii="Arial" w:eastAsiaTheme="majorEastAsia" w:hAnsi="Arial" w:cs="Arial"/>
          <w:color w:val="2F5496" w:themeColor="accent1" w:themeShade="BF"/>
        </w:rPr>
      </w:pPr>
      <w:r>
        <w:rPr>
          <w:rFonts w:ascii="Arial" w:hAnsi="Arial" w:cs="Arial"/>
        </w:rPr>
        <w:br w:type="page"/>
      </w:r>
    </w:p>
    <w:p w14:paraId="6FC3B4CF" w14:textId="4B67AAE4" w:rsidR="00276282" w:rsidRPr="00072568" w:rsidRDefault="0033020F" w:rsidP="005A0B99">
      <w:pPr>
        <w:pStyle w:val="Heading5"/>
        <w:rPr>
          <w:rFonts w:ascii="Arial" w:hAnsi="Arial" w:cs="Arial"/>
        </w:rPr>
      </w:pPr>
      <w:r w:rsidRPr="00072568">
        <w:rPr>
          <w:rFonts w:ascii="Arial" w:hAnsi="Arial" w:cs="Arial"/>
        </w:rPr>
        <w:lastRenderedPageBreak/>
        <w:t>Proposed Timeline</w:t>
      </w:r>
      <w:r w:rsidR="005F5411" w:rsidRPr="00072568">
        <w:rPr>
          <w:rFonts w:ascii="Arial" w:hAnsi="Arial" w:cs="Arial"/>
        </w:rPr>
        <w:t xml:space="preserve"> </w:t>
      </w:r>
    </w:p>
    <w:p w14:paraId="688B509D" w14:textId="7AF87C16" w:rsidR="00766212" w:rsidRPr="00072568" w:rsidRDefault="007F75D7" w:rsidP="00975D52">
      <w:pPr>
        <w:jc w:val="both"/>
        <w:rPr>
          <w:rFonts w:ascii="Arial" w:hAnsi="Arial" w:cs="Arial"/>
        </w:rPr>
      </w:pPr>
      <w:r w:rsidRPr="00072568">
        <w:rPr>
          <w:rFonts w:ascii="Arial" w:hAnsi="Arial" w:cs="Arial"/>
          <w:noProof/>
        </w:rPr>
        <w:drawing>
          <wp:inline distT="0" distB="0" distL="0" distR="0" wp14:anchorId="52AF04A1" wp14:editId="58940424">
            <wp:extent cx="5731510" cy="1644015"/>
            <wp:effectExtent l="19050" t="19050" r="21590"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4015"/>
                    </a:xfrm>
                    <a:prstGeom prst="rect">
                      <a:avLst/>
                    </a:prstGeom>
                    <a:ln w="12700">
                      <a:solidFill>
                        <a:schemeClr val="tx1"/>
                      </a:solidFill>
                    </a:ln>
                  </pic:spPr>
                </pic:pic>
              </a:graphicData>
            </a:graphic>
          </wp:inline>
        </w:drawing>
      </w:r>
    </w:p>
    <w:p w14:paraId="088A6B42" w14:textId="6966C0DA" w:rsidR="005F5411" w:rsidRPr="00072568" w:rsidRDefault="00AD7E19" w:rsidP="005A0B99">
      <w:pPr>
        <w:pStyle w:val="Heading5"/>
        <w:rPr>
          <w:rFonts w:ascii="Arial" w:hAnsi="Arial" w:cs="Arial"/>
        </w:rPr>
      </w:pPr>
      <w:r w:rsidRPr="00072568">
        <w:rPr>
          <w:rFonts w:ascii="Arial" w:hAnsi="Arial" w:cs="Arial"/>
          <w:noProof/>
        </w:rPr>
        <mc:AlternateContent>
          <mc:Choice Requires="wps">
            <w:drawing>
              <wp:anchor distT="45720" distB="45720" distL="114300" distR="114300" simplePos="0" relativeHeight="251658247" behindDoc="0" locked="0" layoutInCell="1" allowOverlap="1" wp14:anchorId="4F633E4F" wp14:editId="26015D9D">
                <wp:simplePos x="0" y="0"/>
                <wp:positionH relativeFrom="margin">
                  <wp:align>right</wp:align>
                </wp:positionH>
                <wp:positionV relativeFrom="paragraph">
                  <wp:posOffset>236220</wp:posOffset>
                </wp:positionV>
                <wp:extent cx="5695950" cy="1404620"/>
                <wp:effectExtent l="0" t="0" r="19050" b="222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404620"/>
                        </a:xfrm>
                        <a:prstGeom prst="rect">
                          <a:avLst/>
                        </a:prstGeom>
                        <a:solidFill>
                          <a:srgbClr val="FFFFFF"/>
                        </a:solidFill>
                        <a:ln w="9525">
                          <a:solidFill>
                            <a:srgbClr val="000000"/>
                          </a:solidFill>
                          <a:miter lim="800000"/>
                          <a:headEnd/>
                          <a:tailEnd/>
                        </a:ln>
                      </wps:spPr>
                      <wps:txbx>
                        <w:txbxContent>
                          <w:p w14:paraId="79498FBD" w14:textId="771BF14F" w:rsidR="00AD7E19" w:rsidRDefault="009E7EB3" w:rsidP="00AD7E19">
                            <w:pPr>
                              <w:jc w:val="both"/>
                            </w:pPr>
                            <w:r>
                              <w:t>An</w:t>
                            </w:r>
                            <w:r w:rsidR="00AD7E19">
                              <w:t xml:space="preserve"> independent view of whether the Welsh forces could merge at a benefit to the public service.  Post COVID Britain is facing severe economic challenge and any cost savings for the public that can be met through collaboration should be encouraged to meet future challenges.  </w:t>
                            </w:r>
                          </w:p>
                          <w:p w14:paraId="161C4DBC" w14:textId="77777777" w:rsidR="00AD7E19" w:rsidRDefault="00AD7E19" w:rsidP="00AD7E19">
                            <w:pPr>
                              <w:jc w:val="both"/>
                            </w:pPr>
                            <w:r>
                              <w:t xml:space="preserve">The scale of reform will also be considered, from expanding existing collaborative/strategic alliances to a fully centralised force with a revised command structure, aligned on national issues such a serious/organised crime and able to deliver locally.  The research seeks to identify scales of change and any benefits/disbenefits of doing so. </w:t>
                            </w:r>
                          </w:p>
                          <w:p w14:paraId="56DED360" w14:textId="77777777" w:rsidR="00AD7E19" w:rsidRDefault="00AD7E19" w:rsidP="00AD7E19">
                            <w:pPr>
                              <w:jc w:val="both"/>
                            </w:pPr>
                            <w:r>
                              <w:t xml:space="preserve">There are a number of commissions on delivery on a devolved basis and this paper would seek to inform and advise on strategic benefits of full collaborations, or whether it would disprove the case that the investment would be in the public interest. </w:t>
                            </w:r>
                          </w:p>
                          <w:p w14:paraId="0D823B8F" w14:textId="1E545F49" w:rsidR="00AD7E19" w:rsidRDefault="00AD7E19" w:rsidP="00AD7E19">
                            <w:pPr>
                              <w:jc w:val="both"/>
                            </w:pPr>
                            <w:r>
                              <w:t>Senior officials in Home Office, Welsh Government and National Police Chiefs’ Council could use its’ findings as part of a case for, or against, reform of policing in Wales, including balancing risks and benefits of any action.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633E4F" id="_x0000_s1035" type="#_x0000_t202" style="position:absolute;margin-left:397.3pt;margin-top:18.6pt;width:448.5pt;height:110.6pt;z-index:251658247;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">
                <v:textbox style="mso-fit-shape-to-text:t">
                  <w:txbxContent>
                    <w:p w14:paraId="79498FBD" w14:textId="771BF14F" w:rsidR="00AD7E19" w:rsidRDefault="009E7EB3" w:rsidP="00AD7E19">
                      <w:pPr>
                        <w:jc w:val="both"/>
                      </w:pPr>
                      <w:r>
                        <w:t>An</w:t>
                      </w:r>
                      <w:r w:rsidR="00AD7E19">
                        <w:t xml:space="preserve"> independent view of whether the Welsh forces could merge at a benefit to the public service.  Post COVID Britain is facing severe economic challenge and any cost savings for the public that can be met through collaboration should be encouraged to meet future challenges.  </w:t>
                      </w:r>
                    </w:p>
                    <w:p w14:paraId="161C4DBC" w14:textId="77777777" w:rsidR="00AD7E19" w:rsidRDefault="00AD7E19" w:rsidP="00AD7E19">
                      <w:pPr>
                        <w:jc w:val="both"/>
                      </w:pPr>
                      <w:r>
                        <w:t xml:space="preserve">The scale of reform will also be considered, from expanding existing collaborative/strategic alliances to a fully centralised force with a revised command structure, aligned on national issues such a serious/organised crime and able to deliver locally.  The research seeks to identify scales of change and any benefits/disbenefits of doing so. </w:t>
                      </w:r>
                    </w:p>
                    <w:p w14:paraId="56DED360" w14:textId="77777777" w:rsidR="00AD7E19" w:rsidRDefault="00AD7E19" w:rsidP="00AD7E19">
                      <w:pPr>
                        <w:jc w:val="both"/>
                      </w:pPr>
                      <w:r>
                        <w:t xml:space="preserve">There are a number of commissions on delivery on a devolved basis and this paper would seek to inform and advise on strategic benefits of full collaborations, or whether it would disprove the case that the investment would be in the public interest. </w:t>
                      </w:r>
                    </w:p>
                    <w:p w14:paraId="0D823B8F" w14:textId="1E545F49" w:rsidR="00AD7E19" w:rsidRDefault="00AD7E19" w:rsidP="00AD7E19">
                      <w:pPr>
                        <w:jc w:val="both"/>
                      </w:pPr>
                      <w:r>
                        <w:t>Senior officials in Home Office, Welsh Government and National Police Chiefs’ Council could use its’ findings as part of a case for, or against, reform of policing in Wales, including balancing risks and benefits of any action.</w:t>
                      </w:r>
                    </w:p>
                  </w:txbxContent>
                </v:textbox>
                <w10:wrap type="square" anchorx="margin"/>
              </v:shape>
            </w:pict>
          </mc:Fallback>
        </mc:AlternateContent>
      </w:r>
      <w:r w:rsidR="0033020F" w:rsidRPr="00072568">
        <w:rPr>
          <w:rFonts w:ascii="Arial" w:hAnsi="Arial" w:cs="Arial"/>
        </w:rPr>
        <w:t>Anticipated Outcomes</w:t>
      </w:r>
      <w:r w:rsidR="005F5411" w:rsidRPr="00072568">
        <w:rPr>
          <w:rFonts w:ascii="Arial" w:hAnsi="Arial" w:cs="Arial"/>
        </w:rPr>
        <w:t xml:space="preserve"> </w:t>
      </w:r>
    </w:p>
    <w:p w14:paraId="121548F3" w14:textId="7E8903E1" w:rsidR="00AD7E19" w:rsidRPr="00072568" w:rsidRDefault="00AD7E19" w:rsidP="00AD7E19">
      <w:pPr>
        <w:rPr>
          <w:rFonts w:ascii="Arial" w:hAnsi="Arial" w:cs="Arial"/>
        </w:rPr>
      </w:pPr>
    </w:p>
    <w:p w14:paraId="3CDF4DC1" w14:textId="77777777" w:rsidR="001A5CE6" w:rsidRPr="00072568" w:rsidRDefault="001A5CE6">
      <w:pPr>
        <w:rPr>
          <w:rFonts w:ascii="Arial" w:hAnsi="Arial" w:cs="Arial"/>
        </w:rPr>
        <w:sectPr w:rsidR="001A5CE6" w:rsidRPr="00072568" w:rsidSect="008F0F0A">
          <w:type w:val="continuous"/>
          <w:pgSz w:w="11906" w:h="16838"/>
          <w:pgMar w:top="1440" w:right="1440" w:bottom="1440" w:left="1440" w:header="708" w:footer="708" w:gutter="0"/>
          <w:cols w:space="708"/>
          <w:docGrid w:linePitch="360"/>
        </w:sectPr>
      </w:pPr>
    </w:p>
    <w:sdt>
      <w:sdtPr>
        <w:id w:val="-87391495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133B7C2" w14:textId="467DDF88" w:rsidR="00835FEA" w:rsidRDefault="00835FEA">
          <w:pPr>
            <w:pStyle w:val="Heading1"/>
          </w:pPr>
          <w:r>
            <w:t>Bibliography</w:t>
          </w:r>
        </w:p>
        <w:sdt>
          <w:sdtPr>
            <w:id w:val="111145805"/>
            <w:bibliography/>
          </w:sdtPr>
          <w:sdtContent>
            <w:p w14:paraId="75AA145D" w14:textId="77777777" w:rsidR="00835FEA" w:rsidRDefault="00835FEA" w:rsidP="00835FE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Alba, C. (2022, February 13). Only one third of Scots have confidence in police. </w:t>
              </w:r>
              <w:r>
                <w:rPr>
                  <w:i/>
                  <w:iCs/>
                  <w:noProof/>
                  <w:lang w:val="en-US"/>
                </w:rPr>
                <w:t>The Times</w:t>
              </w:r>
              <w:r>
                <w:rPr>
                  <w:noProof/>
                  <w:lang w:val="en-US"/>
                </w:rPr>
                <w:t>. Retrieved December 05, 2022, from https://www.thetimes.co.uk/article/only-one-third-of-scots-have-confidence-in-police-3xcdrqjvv</w:t>
              </w:r>
            </w:p>
            <w:p w14:paraId="18DC2F1F" w14:textId="77777777" w:rsidR="00835FEA" w:rsidRDefault="00835FEA" w:rsidP="00835FEA">
              <w:pPr>
                <w:pStyle w:val="Bibliography"/>
                <w:ind w:left="720" w:hanging="720"/>
                <w:rPr>
                  <w:noProof/>
                  <w:lang w:val="en-US"/>
                </w:rPr>
              </w:pPr>
              <w:r>
                <w:rPr>
                  <w:noProof/>
                  <w:lang w:val="en-US"/>
                </w:rPr>
                <w:t xml:space="preserve">Bangham, C., &amp; Campion, J. (2019, October 04). </w:t>
              </w:r>
              <w:r>
                <w:rPr>
                  <w:i/>
                  <w:iCs/>
                  <w:noProof/>
                  <w:lang w:val="en-US"/>
                </w:rPr>
                <w:t>Statement from Chief Constable Anthony Bangham and Police &amp; Crime Commissioner John Campion</w:t>
              </w:r>
              <w:r>
                <w:rPr>
                  <w:noProof/>
                  <w:lang w:val="en-US"/>
                </w:rPr>
                <w:t>. Retrieved November 24, 2022, from John Campion Police and Crime Commissioner: https://www.westmercia-pcc.gov.uk/west-mercia-police-and-warwickshire-police-strategic-alliance/</w:t>
              </w:r>
            </w:p>
            <w:p w14:paraId="52086B23" w14:textId="77777777" w:rsidR="00835FEA" w:rsidRDefault="00835FEA" w:rsidP="00835FEA">
              <w:pPr>
                <w:pStyle w:val="Bibliography"/>
                <w:ind w:left="720" w:hanging="720"/>
                <w:rPr>
                  <w:noProof/>
                  <w:lang w:val="en-US"/>
                </w:rPr>
              </w:pPr>
              <w:r>
                <w:rPr>
                  <w:noProof/>
                  <w:lang w:val="en-US"/>
                </w:rPr>
                <w:t xml:space="preserve">BBC News. (2006, February 24). Clarke set to force police merger. </w:t>
              </w:r>
              <w:r>
                <w:rPr>
                  <w:i/>
                  <w:iCs/>
                  <w:noProof/>
                  <w:lang w:val="en-US"/>
                </w:rPr>
                <w:t>BBC (Online)</w:t>
              </w:r>
              <w:r>
                <w:rPr>
                  <w:noProof/>
                  <w:lang w:val="en-US"/>
                </w:rPr>
                <w:t>. Retrieved October 25, 2022, from http://news.bbc.co.uk/1/hi/wales/4745196.stm</w:t>
              </w:r>
            </w:p>
            <w:p w14:paraId="2803045E" w14:textId="77777777" w:rsidR="00835FEA" w:rsidRDefault="00835FEA" w:rsidP="00835FEA">
              <w:pPr>
                <w:pStyle w:val="Bibliography"/>
                <w:ind w:left="720" w:hanging="720"/>
                <w:rPr>
                  <w:noProof/>
                  <w:lang w:val="en-US"/>
                </w:rPr>
              </w:pPr>
              <w:r>
                <w:rPr>
                  <w:noProof/>
                  <w:lang w:val="en-US"/>
                </w:rPr>
                <w:t xml:space="preserve">BBC News. (2006, February 06). Police mergers outlined by Clarke. </w:t>
              </w:r>
              <w:r>
                <w:rPr>
                  <w:i/>
                  <w:iCs/>
                  <w:noProof/>
                  <w:lang w:val="en-US"/>
                </w:rPr>
                <w:t>BBC (Online)</w:t>
              </w:r>
              <w:r>
                <w:rPr>
                  <w:noProof/>
                  <w:lang w:val="en-US"/>
                </w:rPr>
                <w:t>. Retrieved October 25, 2022, from http://news.bbc.co.uk/1/hi/uk_politics/4685952.stm</w:t>
              </w:r>
            </w:p>
            <w:p w14:paraId="16CB5E25" w14:textId="77777777" w:rsidR="00835FEA" w:rsidRDefault="00835FEA" w:rsidP="00835FEA">
              <w:pPr>
                <w:pStyle w:val="Bibliography"/>
                <w:ind w:left="720" w:hanging="720"/>
                <w:rPr>
                  <w:noProof/>
                  <w:lang w:val="en-US"/>
                </w:rPr>
              </w:pPr>
              <w:r>
                <w:rPr>
                  <w:noProof/>
                  <w:lang w:val="en-US"/>
                </w:rPr>
                <w:t xml:space="preserve">BBC News. (2006, July 12). Welsh police merger plans dropped. </w:t>
              </w:r>
              <w:r>
                <w:rPr>
                  <w:i/>
                  <w:iCs/>
                  <w:noProof/>
                  <w:lang w:val="en-US"/>
                </w:rPr>
                <w:t>BBC Online</w:t>
              </w:r>
              <w:r>
                <w:rPr>
                  <w:noProof/>
                  <w:lang w:val="en-US"/>
                </w:rPr>
                <w:t>. Retrieved October 25, 2022, from http://news.bbc.co.uk/1/hi/wales/5172710.stm</w:t>
              </w:r>
            </w:p>
            <w:p w14:paraId="12E77CAC" w14:textId="77777777" w:rsidR="00835FEA" w:rsidRDefault="00835FEA" w:rsidP="00835FEA">
              <w:pPr>
                <w:pStyle w:val="Bibliography"/>
                <w:ind w:left="720" w:hanging="720"/>
                <w:rPr>
                  <w:noProof/>
                  <w:lang w:val="en-US"/>
                </w:rPr>
              </w:pPr>
              <w:r>
                <w:rPr>
                  <w:noProof/>
                  <w:lang w:val="en-US"/>
                </w:rPr>
                <w:t xml:space="preserve">BBC News. (2018, October 05). Devon, Cornwall and Dorset Police force merger 'off'. </w:t>
              </w:r>
              <w:r>
                <w:rPr>
                  <w:i/>
                  <w:iCs/>
                  <w:noProof/>
                  <w:lang w:val="en-US"/>
                </w:rPr>
                <w:t>Online</w:t>
              </w:r>
              <w:r>
                <w:rPr>
                  <w:noProof/>
                  <w:lang w:val="en-US"/>
                </w:rPr>
                <w:t>. Retrieved December 06, 2022, from https://www.bbc.co.uk/news/uk-england-devon-45764056</w:t>
              </w:r>
            </w:p>
            <w:p w14:paraId="55A6940C" w14:textId="77777777" w:rsidR="00835FEA" w:rsidRDefault="00835FEA" w:rsidP="00835FEA">
              <w:pPr>
                <w:pStyle w:val="Bibliography"/>
                <w:ind w:left="720" w:hanging="720"/>
                <w:rPr>
                  <w:noProof/>
                  <w:lang w:val="en-US"/>
                </w:rPr>
              </w:pPr>
              <w:r>
                <w:rPr>
                  <w:noProof/>
                  <w:lang w:val="en-US"/>
                </w:rPr>
                <w:t xml:space="preserve">BBC News. (2019, March 12). Axed Devon, Cornwall and Dorset police merger saw £380k 'wasted'. </w:t>
              </w:r>
              <w:r>
                <w:rPr>
                  <w:i/>
                  <w:iCs/>
                  <w:noProof/>
                  <w:lang w:val="en-US"/>
                </w:rPr>
                <w:t>BBC Online</w:t>
              </w:r>
              <w:r>
                <w:rPr>
                  <w:noProof/>
                  <w:lang w:val="en-US"/>
                </w:rPr>
                <w:t>. Retrieved December 05, 2022, from https://www.bbc.co.uk/news/uk-england-47471442</w:t>
              </w:r>
            </w:p>
            <w:p w14:paraId="728A67B9" w14:textId="77777777" w:rsidR="00835FEA" w:rsidRDefault="00835FEA" w:rsidP="00835FEA">
              <w:pPr>
                <w:pStyle w:val="Bibliography"/>
                <w:ind w:left="720" w:hanging="720"/>
                <w:rPr>
                  <w:noProof/>
                  <w:lang w:val="en-US"/>
                </w:rPr>
              </w:pPr>
              <w:r>
                <w:rPr>
                  <w:noProof/>
                  <w:lang w:val="en-US"/>
                </w:rPr>
                <w:t xml:space="preserve">BBC News. (2022, March 29). Dyfed-Powys Police chief wants one Welsh force. </w:t>
              </w:r>
              <w:r>
                <w:rPr>
                  <w:i/>
                  <w:iCs/>
                  <w:noProof/>
                  <w:lang w:val="en-US"/>
                </w:rPr>
                <w:t>BBC News Online</w:t>
              </w:r>
              <w:r>
                <w:rPr>
                  <w:noProof/>
                  <w:lang w:val="en-US"/>
                </w:rPr>
                <w:t>. Retrieved December 05, 2022, from https://www.bbc.co.uk/news/uk-wales-60901593</w:t>
              </w:r>
            </w:p>
            <w:p w14:paraId="42BA1C78" w14:textId="77777777" w:rsidR="00835FEA" w:rsidRDefault="00835FEA" w:rsidP="00835FEA">
              <w:pPr>
                <w:pStyle w:val="Bibliography"/>
                <w:ind w:left="720" w:hanging="720"/>
                <w:rPr>
                  <w:noProof/>
                  <w:lang w:val="en-US"/>
                </w:rPr>
              </w:pPr>
              <w:r>
                <w:rPr>
                  <w:noProof/>
                  <w:lang w:val="en-US"/>
                </w:rPr>
                <w:t xml:space="preserve">Bew, L. (2016, April 29). </w:t>
              </w:r>
              <w:r>
                <w:rPr>
                  <w:i/>
                  <w:iCs/>
                  <w:noProof/>
                  <w:lang w:val="en-US"/>
                </w:rPr>
                <w:t xml:space="preserve">UK Government - Committee on Standards in Public Life </w:t>
              </w:r>
              <w:r>
                <w:rPr>
                  <w:noProof/>
                  <w:lang w:val="en-US"/>
                </w:rPr>
                <w:t>. Retrieved February 20, 2021, from https://cspl.blog.gov.uk/2016/04/29/pccs-important-and-powerful-roles-need-robust-scrutiny-and-accountability/</w:t>
              </w:r>
            </w:p>
            <w:p w14:paraId="78E2EF99" w14:textId="77777777" w:rsidR="00835FEA" w:rsidRDefault="00835FEA" w:rsidP="00835FEA">
              <w:pPr>
                <w:pStyle w:val="Bibliography"/>
                <w:ind w:left="720" w:hanging="720"/>
                <w:rPr>
                  <w:noProof/>
                  <w:lang w:val="en-US"/>
                </w:rPr>
              </w:pPr>
              <w:r>
                <w:rPr>
                  <w:noProof/>
                  <w:lang w:val="en-US"/>
                </w:rPr>
                <w:t xml:space="preserve">Boothman, J. (2022, October 23). Cuts put up to 4,500 Police Scotland jobs at risk. </w:t>
              </w:r>
              <w:r>
                <w:rPr>
                  <w:i/>
                  <w:iCs/>
                  <w:noProof/>
                  <w:lang w:val="en-US"/>
                </w:rPr>
                <w:t>The Times [Online]</w:t>
              </w:r>
              <w:r>
                <w:rPr>
                  <w:noProof/>
                  <w:lang w:val="en-US"/>
                </w:rPr>
                <w:t>. Retrieved December 05, 2022, from https://www.thetimes.co.uk/article/cuts-put-up-to-4-500-police-scotland-jobs-at-risk-7cnxhcbxh</w:t>
              </w:r>
            </w:p>
            <w:p w14:paraId="350EAFC7" w14:textId="77777777" w:rsidR="00835FEA" w:rsidRDefault="00835FEA" w:rsidP="00835FEA">
              <w:pPr>
                <w:pStyle w:val="Bibliography"/>
                <w:ind w:left="720" w:hanging="720"/>
                <w:rPr>
                  <w:noProof/>
                  <w:lang w:val="en-US"/>
                </w:rPr>
              </w:pPr>
              <w:r>
                <w:rPr>
                  <w:noProof/>
                  <w:lang w:val="en-US"/>
                </w:rPr>
                <w:t xml:space="preserve">Bussey, K. (2018, July 24). Unions join forces to insist British Transport Police merger be scrapped. </w:t>
              </w:r>
              <w:r>
                <w:rPr>
                  <w:i/>
                  <w:iCs/>
                  <w:noProof/>
                  <w:lang w:val="en-US"/>
                </w:rPr>
                <w:t>The Times</w:t>
              </w:r>
              <w:r>
                <w:rPr>
                  <w:noProof/>
                  <w:lang w:val="en-US"/>
                </w:rPr>
                <w:t>. Retrieved December 05, 2022, from https://www.thetimes.co.uk/article/unions-join-forces-to-insist-british-transport-police-merger-be-scrapped-xsm66qn3p</w:t>
              </w:r>
            </w:p>
            <w:p w14:paraId="0F7A2E0D" w14:textId="77777777" w:rsidR="00835FEA" w:rsidRDefault="00835FEA" w:rsidP="00835FEA">
              <w:pPr>
                <w:pStyle w:val="Bibliography"/>
                <w:ind w:left="720" w:hanging="720"/>
                <w:rPr>
                  <w:noProof/>
                  <w:lang w:val="en-US"/>
                </w:rPr>
              </w:pPr>
              <w:r>
                <w:rPr>
                  <w:noProof/>
                  <w:lang w:val="en-US"/>
                </w:rPr>
                <w:t xml:space="preserve">Collis, D. J. (2021, July/August). Why Do So Many Strategies Fail? </w:t>
              </w:r>
              <w:r>
                <w:rPr>
                  <w:i/>
                  <w:iCs/>
                  <w:noProof/>
                  <w:lang w:val="en-US"/>
                </w:rPr>
                <w:t>Harvard Business Review</w:t>
              </w:r>
              <w:r>
                <w:rPr>
                  <w:noProof/>
                  <w:lang w:val="en-US"/>
                </w:rPr>
                <w:t>, 82-93. Retrieved November 04, 2021, from https://web-p-ebscohost-com.ezproxy.uwtsd.ac.uk/ehost/detail/detail?vid=2&amp;sid=8e237a0b-4d48-4a96-bb18-abca756e02d3%40redis&amp;bdata=JnNpdGU9ZWhvc3QtbGl2ZQ%3d%3d#AN=150884750&amp;db=bth</w:t>
              </w:r>
            </w:p>
            <w:p w14:paraId="5D456A82" w14:textId="77777777" w:rsidR="00835FEA" w:rsidRDefault="00835FEA" w:rsidP="00835FEA">
              <w:pPr>
                <w:pStyle w:val="Bibliography"/>
                <w:ind w:left="720" w:hanging="720"/>
                <w:rPr>
                  <w:noProof/>
                  <w:lang w:val="en-US"/>
                </w:rPr>
              </w:pPr>
              <w:r>
                <w:rPr>
                  <w:noProof/>
                  <w:lang w:val="en-US"/>
                </w:rPr>
                <w:t xml:space="preserve">Comissioner North Wales Police. (2022, May 23). </w:t>
              </w:r>
              <w:r>
                <w:rPr>
                  <w:i/>
                  <w:iCs/>
                  <w:noProof/>
                  <w:lang w:val="en-US"/>
                </w:rPr>
                <w:t>Regional Collaboration</w:t>
              </w:r>
              <w:r>
                <w:rPr>
                  <w:noProof/>
                  <w:lang w:val="en-US"/>
                </w:rPr>
                <w:t>. Retrieved December 06, 2022, from https://www.northwales-pcc.gov.uk/collaboration</w:t>
              </w:r>
            </w:p>
            <w:p w14:paraId="4B13E97F" w14:textId="77777777" w:rsidR="00835FEA" w:rsidRDefault="00835FEA" w:rsidP="00835FEA">
              <w:pPr>
                <w:pStyle w:val="Bibliography"/>
                <w:ind w:left="720" w:hanging="720"/>
                <w:rPr>
                  <w:noProof/>
                  <w:lang w:val="en-US"/>
                </w:rPr>
              </w:pPr>
              <w:r>
                <w:rPr>
                  <w:noProof/>
                  <w:lang w:val="en-US"/>
                </w:rPr>
                <w:lastRenderedPageBreak/>
                <w:t xml:space="preserve">Cook, J. (2013, March 31). Scots police merger 'sets example' to south of border. </w:t>
              </w:r>
              <w:r>
                <w:rPr>
                  <w:i/>
                  <w:iCs/>
                  <w:noProof/>
                  <w:lang w:val="en-US"/>
                </w:rPr>
                <w:t>BBC News</w:t>
              </w:r>
              <w:r>
                <w:rPr>
                  <w:noProof/>
                  <w:lang w:val="en-US"/>
                </w:rPr>
                <w:t>. Retrieved October 25, 2022, from https://www.bbc.co.uk/news/uk-scotland-21980816</w:t>
              </w:r>
            </w:p>
            <w:p w14:paraId="55F19908" w14:textId="77777777" w:rsidR="00835FEA" w:rsidRDefault="00835FEA" w:rsidP="00835FEA">
              <w:pPr>
                <w:pStyle w:val="Bibliography"/>
                <w:ind w:left="720" w:hanging="720"/>
                <w:rPr>
                  <w:noProof/>
                  <w:lang w:val="en-US"/>
                </w:rPr>
              </w:pPr>
              <w:r>
                <w:rPr>
                  <w:noProof/>
                  <w:lang w:val="en-US"/>
                </w:rPr>
                <w:t xml:space="preserve">Davies , D. (2016). </w:t>
              </w:r>
              <w:r>
                <w:rPr>
                  <w:i/>
                  <w:iCs/>
                  <w:noProof/>
                  <w:lang w:val="en-US"/>
                </w:rPr>
                <w:t>BBC News - Regional council service plan tricky, Sir Paul Williams says</w:t>
              </w:r>
              <w:r>
                <w:rPr>
                  <w:noProof/>
                  <w:lang w:val="en-US"/>
                </w:rPr>
                <w:t>. Retrieved February 05, 2021, from https://www.bbc.co.uk/news/uk-wales-politics-37589288</w:t>
              </w:r>
            </w:p>
            <w:p w14:paraId="3088B753" w14:textId="77777777" w:rsidR="00835FEA" w:rsidRDefault="00835FEA" w:rsidP="00835FEA">
              <w:pPr>
                <w:pStyle w:val="Bibliography"/>
                <w:ind w:left="720" w:hanging="720"/>
                <w:rPr>
                  <w:noProof/>
                  <w:lang w:val="en-US"/>
                </w:rPr>
              </w:pPr>
              <w:r>
                <w:rPr>
                  <w:noProof/>
                  <w:lang w:val="en-US"/>
                </w:rPr>
                <w:t xml:space="preserve">Department for Levelling Up, Housing and Communities, Office of the Secretary of State for Scotland, Northern Ireland Office, Office of the Secretary of State for Wales and Cabinet Office. (2019, May 08). </w:t>
              </w:r>
              <w:r>
                <w:rPr>
                  <w:i/>
                  <w:iCs/>
                  <w:noProof/>
                  <w:lang w:val="en-US"/>
                </w:rPr>
                <w:t>Devolution of powers to Scotland, Wales and Northern Ireland</w:t>
              </w:r>
              <w:r>
                <w:rPr>
                  <w:noProof/>
                  <w:lang w:val="en-US"/>
                </w:rPr>
                <w:t>. Retrieved December 05, 2022, from GOV.uk: https://www.gov.uk/guidance/devolution-of-powers-to-scotland-wales-and-northern-ireland</w:t>
              </w:r>
            </w:p>
            <w:p w14:paraId="07EDC8D1" w14:textId="77777777" w:rsidR="00835FEA" w:rsidRDefault="00835FEA" w:rsidP="00835FEA">
              <w:pPr>
                <w:pStyle w:val="Bibliography"/>
                <w:ind w:left="720" w:hanging="720"/>
                <w:rPr>
                  <w:noProof/>
                  <w:lang w:val="en-US"/>
                </w:rPr>
              </w:pPr>
              <w:r>
                <w:rPr>
                  <w:noProof/>
                  <w:lang w:val="en-US"/>
                </w:rPr>
                <w:t xml:space="preserve">Devon &amp; Cornwall and Dorset Police. (2017, April 18). </w:t>
              </w:r>
              <w:r>
                <w:rPr>
                  <w:i/>
                  <w:iCs/>
                  <w:noProof/>
                  <w:lang w:val="en-US"/>
                </w:rPr>
                <w:t>Strategic Alliance: Briefing for Deputy Chief Constable Candidates.</w:t>
              </w:r>
              <w:r>
                <w:rPr>
                  <w:noProof/>
                  <w:lang w:val="en-US"/>
                </w:rPr>
                <w:t xml:space="preserve"> Retrieved 12 05, 2022, from https://www.devon-cornwall.police.uk/media/773444/dc-and-dorset-strategic-alliance-briefing-document-0317.pdf</w:t>
              </w:r>
            </w:p>
            <w:p w14:paraId="483DAF59" w14:textId="77777777" w:rsidR="00835FEA" w:rsidRDefault="00835FEA" w:rsidP="00835FEA">
              <w:pPr>
                <w:pStyle w:val="Bibliography"/>
                <w:ind w:left="720" w:hanging="720"/>
                <w:rPr>
                  <w:noProof/>
                  <w:lang w:val="en-US"/>
                </w:rPr>
              </w:pPr>
              <w:r>
                <w:rPr>
                  <w:noProof/>
                  <w:lang w:val="en-US"/>
                </w:rPr>
                <w:t xml:space="preserve">Devon and Cornwall Police. (2018, July 26). </w:t>
              </w:r>
              <w:r>
                <w:rPr>
                  <w:i/>
                  <w:iCs/>
                  <w:noProof/>
                  <w:lang w:val="en-US"/>
                </w:rPr>
                <w:t>Dorset and Devon and Cornwall Police Merging - Consultation document for the public.</w:t>
              </w:r>
              <w:r>
                <w:rPr>
                  <w:noProof/>
                  <w:lang w:val="en-US"/>
                </w:rPr>
                <w:t xml:space="preserve"> Retrieved December 01, 2022, from https://www.devon-cornwall.police.uk/media/912700/merger-survey-easy-read.pdf</w:t>
              </w:r>
            </w:p>
            <w:p w14:paraId="017CD6BB" w14:textId="77777777" w:rsidR="00835FEA" w:rsidRDefault="00835FEA" w:rsidP="00835FEA">
              <w:pPr>
                <w:pStyle w:val="Bibliography"/>
                <w:ind w:left="720" w:hanging="720"/>
                <w:rPr>
                  <w:noProof/>
                  <w:lang w:val="en-US"/>
                </w:rPr>
              </w:pPr>
              <w:r>
                <w:rPr>
                  <w:noProof/>
                  <w:lang w:val="en-US"/>
                </w:rPr>
                <w:t xml:space="preserve">Dickie, M. (2018). Scotland’s new chief constable seeks to repair force’s battered reputation. </w:t>
              </w:r>
              <w:r>
                <w:rPr>
                  <w:i/>
                  <w:iCs/>
                  <w:noProof/>
                  <w:lang w:val="en-US"/>
                </w:rPr>
                <w:t>The Financial Times Limited</w:t>
              </w:r>
              <w:r>
                <w:rPr>
                  <w:noProof/>
                  <w:lang w:val="en-US"/>
                </w:rPr>
                <w:t>. Retrieved November 20, 2022, from https://www.ft.com/content/c04cd6e4-a147-11e8-85da-eeb7a9ce36e4</w:t>
              </w:r>
            </w:p>
            <w:p w14:paraId="2D467EE7" w14:textId="77777777" w:rsidR="00835FEA" w:rsidRDefault="00835FEA" w:rsidP="00835FEA">
              <w:pPr>
                <w:pStyle w:val="Bibliography"/>
                <w:ind w:left="720" w:hanging="720"/>
                <w:rPr>
                  <w:noProof/>
                  <w:lang w:val="en-US"/>
                </w:rPr>
              </w:pPr>
              <w:r>
                <w:rPr>
                  <w:noProof/>
                  <w:lang w:val="en-US"/>
                </w:rPr>
                <w:t xml:space="preserve">Duckworth, K. (2021). Has the COVID-19 pandemic manoeuvred policing in England and Wales towards a single national police organisation? </w:t>
              </w:r>
              <w:r>
                <w:rPr>
                  <w:i/>
                  <w:iCs/>
                  <w:noProof/>
                  <w:lang w:val="en-US"/>
                </w:rPr>
                <w:t>Journal of Global Faultlines, 8</w:t>
              </w:r>
              <w:r>
                <w:rPr>
                  <w:noProof/>
                  <w:lang w:val="en-US"/>
                </w:rPr>
                <w:t>(1), 114-130. doi:10.13169/jglobfaul.8.1.0114</w:t>
              </w:r>
            </w:p>
            <w:p w14:paraId="047F3BE4" w14:textId="77777777" w:rsidR="00835FEA" w:rsidRDefault="00835FEA" w:rsidP="00835FEA">
              <w:pPr>
                <w:pStyle w:val="Bibliography"/>
                <w:ind w:left="720" w:hanging="720"/>
                <w:rPr>
                  <w:noProof/>
                  <w:lang w:val="en-US"/>
                </w:rPr>
              </w:pPr>
              <w:r>
                <w:rPr>
                  <w:noProof/>
                  <w:lang w:val="en-US"/>
                </w:rPr>
                <w:t xml:space="preserve">Dworzecki, J., &amp; Hryszkiewicz, D. (2016, 07 01). Strategic Management within the realms of the police related organisation. </w:t>
              </w:r>
              <w:r>
                <w:rPr>
                  <w:i/>
                  <w:iCs/>
                  <w:noProof/>
                  <w:lang w:val="en-US"/>
                </w:rPr>
                <w:t>Science &amp; Military Journal, 11</w:t>
              </w:r>
              <w:r>
                <w:rPr>
                  <w:noProof/>
                  <w:lang w:val="en-US"/>
                </w:rPr>
                <w:t>(2), 48-56. Retrieved November 03, 2021, from https://www.proquest.com/scholarly-journals/strategic-management-within-realms-police-related/docview/1860875167/se-2?accountid=130472</w:t>
              </w:r>
            </w:p>
            <w:p w14:paraId="20293BE3" w14:textId="77777777" w:rsidR="00835FEA" w:rsidRDefault="00835FEA" w:rsidP="00835FEA">
              <w:pPr>
                <w:pStyle w:val="Bibliography"/>
                <w:ind w:left="720" w:hanging="720"/>
                <w:rPr>
                  <w:noProof/>
                  <w:lang w:val="en-US"/>
                </w:rPr>
              </w:pPr>
              <w:r>
                <w:rPr>
                  <w:noProof/>
                  <w:lang w:val="en-US"/>
                </w:rPr>
                <w:t xml:space="preserve">Ferlie, E., &amp; Ongaro, E. (2015). </w:t>
              </w:r>
              <w:r>
                <w:rPr>
                  <w:i/>
                  <w:iCs/>
                  <w:noProof/>
                  <w:lang w:val="en-US"/>
                </w:rPr>
                <w:t>Strategic Management in Public Services Organisations</w:t>
              </w:r>
              <w:r>
                <w:rPr>
                  <w:noProof/>
                  <w:lang w:val="en-US"/>
                </w:rPr>
                <w:t xml:space="preserve"> (1st ed.). Oxon: Routledge.</w:t>
              </w:r>
            </w:p>
            <w:p w14:paraId="68EB2913" w14:textId="77777777" w:rsidR="00835FEA" w:rsidRDefault="00835FEA" w:rsidP="00835FEA">
              <w:pPr>
                <w:pStyle w:val="Bibliography"/>
                <w:ind w:left="720" w:hanging="720"/>
                <w:rPr>
                  <w:noProof/>
                  <w:lang w:val="en-US"/>
                </w:rPr>
              </w:pPr>
              <w:r>
                <w:rPr>
                  <w:noProof/>
                  <w:lang w:val="en-US"/>
                </w:rPr>
                <w:t xml:space="preserve">Fyfe, N. R., &amp; Terpstra, J. (2019). Great expectations? Assessing the creation of national police organisations in Scotland and the Netherlands. </w:t>
              </w:r>
              <w:r>
                <w:rPr>
                  <w:i/>
                  <w:iCs/>
                  <w:noProof/>
                  <w:lang w:val="en-US"/>
                </w:rPr>
                <w:t>International journal of police science &amp; management, 21</w:t>
              </w:r>
              <w:r>
                <w:rPr>
                  <w:noProof/>
                  <w:lang w:val="en-US"/>
                </w:rPr>
                <w:t>(2), 101-107. doi:10.1177/1461355719842310</w:t>
              </w:r>
            </w:p>
            <w:p w14:paraId="2093A98A" w14:textId="77777777" w:rsidR="00835FEA" w:rsidRDefault="00835FEA" w:rsidP="00835FEA">
              <w:pPr>
                <w:pStyle w:val="Bibliography"/>
                <w:ind w:left="720" w:hanging="720"/>
                <w:rPr>
                  <w:noProof/>
                  <w:lang w:val="en-US"/>
                </w:rPr>
              </w:pPr>
              <w:r>
                <w:rPr>
                  <w:noProof/>
                  <w:lang w:val="en-US"/>
                </w:rPr>
                <w:t xml:space="preserve">GoSafe - The Wales Road Casualty Reduction Partnership. (2022, December 05). </w:t>
              </w:r>
              <w:r>
                <w:rPr>
                  <w:i/>
                  <w:iCs/>
                  <w:noProof/>
                  <w:lang w:val="en-US"/>
                </w:rPr>
                <w:t>GoSafe - About the Partnership</w:t>
              </w:r>
              <w:r>
                <w:rPr>
                  <w:noProof/>
                  <w:lang w:val="en-US"/>
                </w:rPr>
                <w:t>. Retrieved December 05, 2022, from GoSafe.Org: https://gosafe.org/about-us/the-partnership/</w:t>
              </w:r>
            </w:p>
            <w:p w14:paraId="5BDBD704" w14:textId="77777777" w:rsidR="00835FEA" w:rsidRDefault="00835FEA" w:rsidP="00835FEA">
              <w:pPr>
                <w:pStyle w:val="Bibliography"/>
                <w:ind w:left="720" w:hanging="720"/>
                <w:rPr>
                  <w:noProof/>
                  <w:lang w:val="en-US"/>
                </w:rPr>
              </w:pPr>
              <w:r>
                <w:rPr>
                  <w:noProof/>
                  <w:lang w:val="en-US"/>
                </w:rPr>
                <w:t>Gwent Police and Crime Comissioner. (Undated). Collaboration. Retrieved December 06, 2022, from https://www.gwent.pcc.police.uk/en/about-us/working-together/collaboration/</w:t>
              </w:r>
            </w:p>
            <w:p w14:paraId="1BD4A406" w14:textId="77777777" w:rsidR="00835FEA" w:rsidRDefault="00835FEA" w:rsidP="00835FEA">
              <w:pPr>
                <w:pStyle w:val="Bibliography"/>
                <w:ind w:left="720" w:hanging="720"/>
                <w:rPr>
                  <w:noProof/>
                  <w:lang w:val="en-US"/>
                </w:rPr>
              </w:pPr>
              <w:r>
                <w:rPr>
                  <w:noProof/>
                  <w:lang w:val="en-US"/>
                </w:rPr>
                <w:t xml:space="preserve">Hamilton, F. (2022, November 18). Met chief Mark Rowley: There’s no magical way of fixing the force — I have to hit it head-on. </w:t>
              </w:r>
              <w:r>
                <w:rPr>
                  <w:i/>
                  <w:iCs/>
                  <w:noProof/>
                  <w:lang w:val="en-US"/>
                </w:rPr>
                <w:t>The Times [online]</w:t>
              </w:r>
              <w:r>
                <w:rPr>
                  <w:noProof/>
                  <w:lang w:val="en-US"/>
                </w:rPr>
                <w:t xml:space="preserve">. Retrieved December 05, 2022, from </w:t>
              </w:r>
              <w:r>
                <w:rPr>
                  <w:noProof/>
                  <w:lang w:val="en-US"/>
                </w:rPr>
                <w:lastRenderedPageBreak/>
                <w:t>https://www.thetimes.co.uk/article/mark-rowley-met-police-officer-sack-mental-health-mk77nw2l9</w:t>
              </w:r>
            </w:p>
            <w:p w14:paraId="47A53F6A" w14:textId="77777777" w:rsidR="00835FEA" w:rsidRDefault="00835FEA" w:rsidP="00835FEA">
              <w:pPr>
                <w:pStyle w:val="Bibliography"/>
                <w:ind w:left="720" w:hanging="720"/>
                <w:rPr>
                  <w:noProof/>
                  <w:lang w:val="en-US"/>
                </w:rPr>
              </w:pPr>
              <w:r>
                <w:rPr>
                  <w:noProof/>
                  <w:lang w:val="en-US"/>
                </w:rPr>
                <w:t xml:space="preserve">Henry, A., Malik, A., &amp; Aydin-Aitchison, A. (2019). Local governance in the new Police Scotland: Renegotiating power, recognition and responsiveness. </w:t>
              </w:r>
              <w:r>
                <w:rPr>
                  <w:i/>
                  <w:iCs/>
                  <w:noProof/>
                  <w:lang w:val="en-US"/>
                </w:rPr>
                <w:t>European journal of criminology, 16</w:t>
              </w:r>
              <w:r>
                <w:rPr>
                  <w:noProof/>
                  <w:lang w:val="en-US"/>
                </w:rPr>
                <w:t>(5), 573-594. doi:10.1177/1477370819856528</w:t>
              </w:r>
            </w:p>
            <w:p w14:paraId="297E990E" w14:textId="77777777" w:rsidR="00835FEA" w:rsidRDefault="00835FEA" w:rsidP="00835FEA">
              <w:pPr>
                <w:pStyle w:val="Bibliography"/>
                <w:ind w:left="720" w:hanging="720"/>
                <w:rPr>
                  <w:noProof/>
                  <w:lang w:val="en-US"/>
                </w:rPr>
              </w:pPr>
              <w:r>
                <w:rPr>
                  <w:noProof/>
                  <w:lang w:val="en-US"/>
                </w:rPr>
                <w:t xml:space="preserve">HMIC. (2005). </w:t>
              </w:r>
              <w:r>
                <w:rPr>
                  <w:i/>
                  <w:iCs/>
                  <w:noProof/>
                  <w:lang w:val="en-US"/>
                </w:rPr>
                <w:t>Closing the gap - a review of the "fitness for purpose" of the current structure of policing in England and Wales.</w:t>
              </w:r>
              <w:r>
                <w:rPr>
                  <w:noProof/>
                  <w:lang w:val="en-US"/>
                </w:rPr>
                <w:t xml:space="preserve"> Retrieved December 01, 2022, from https://www.justiceinspectorates.gov.uk/hmicfrs/media/closing-the-gap-20050911.pdf</w:t>
              </w:r>
            </w:p>
            <w:p w14:paraId="78C275DD" w14:textId="77777777" w:rsidR="00835FEA" w:rsidRDefault="00835FEA" w:rsidP="00835FEA">
              <w:pPr>
                <w:pStyle w:val="Bibliography"/>
                <w:ind w:left="720" w:hanging="720"/>
                <w:rPr>
                  <w:noProof/>
                  <w:lang w:val="en-US"/>
                </w:rPr>
              </w:pPr>
              <w:r>
                <w:rPr>
                  <w:noProof/>
                  <w:lang w:val="en-US"/>
                </w:rPr>
                <w:t xml:space="preserve">Home Office. (2012, October). </w:t>
              </w:r>
              <w:r>
                <w:rPr>
                  <w:i/>
                  <w:iCs/>
                  <w:noProof/>
                  <w:lang w:val="en-US"/>
                </w:rPr>
                <w:t>Statutory Guidance for Police Collaboration.</w:t>
              </w:r>
              <w:r>
                <w:rPr>
                  <w:noProof/>
                  <w:lang w:val="en-US"/>
                </w:rPr>
                <w:t xml:space="preserve"> Retrieved March 22, 2021, from https://assets.publishing.service.gov.uk/government/uploads/system/uploads/attachment_data/file/117559/police-collaboration.pdf </w:t>
              </w:r>
            </w:p>
            <w:p w14:paraId="57309FF0" w14:textId="77777777" w:rsidR="00835FEA" w:rsidRDefault="00835FEA" w:rsidP="00835FEA">
              <w:pPr>
                <w:pStyle w:val="Bibliography"/>
                <w:ind w:left="720" w:hanging="720"/>
                <w:rPr>
                  <w:noProof/>
                  <w:lang w:val="en-US"/>
                </w:rPr>
              </w:pPr>
              <w:r>
                <w:rPr>
                  <w:noProof/>
                  <w:lang w:val="en-US"/>
                </w:rPr>
                <w:t xml:space="preserve">Home Office. (2022, February 23). </w:t>
              </w:r>
              <w:r>
                <w:rPr>
                  <w:i/>
                  <w:iCs/>
                  <w:noProof/>
                  <w:lang w:val="en-US"/>
                </w:rPr>
                <w:t>Home Office evidence to the Police Remuneration Review Body, 2022 to 2023</w:t>
              </w:r>
              <w:r>
                <w:rPr>
                  <w:noProof/>
                  <w:lang w:val="en-US"/>
                </w:rPr>
                <w:t>. Retrieved December 05, 2022, from https://www.gov.uk/government/publications/home-office-evidence-to-the-police-remuneration-review-body-2022-to-2023</w:t>
              </w:r>
            </w:p>
            <w:p w14:paraId="7F748F61" w14:textId="77777777" w:rsidR="00835FEA" w:rsidRDefault="00835FEA" w:rsidP="00835FEA">
              <w:pPr>
                <w:pStyle w:val="Bibliography"/>
                <w:ind w:left="720" w:hanging="720"/>
                <w:rPr>
                  <w:noProof/>
                  <w:lang w:val="en-US"/>
                </w:rPr>
              </w:pPr>
              <w:r>
                <w:rPr>
                  <w:noProof/>
                  <w:lang w:val="en-US"/>
                </w:rPr>
                <w:t xml:space="preserve">Home Office. (2022, July 27). </w:t>
              </w:r>
              <w:r>
                <w:rPr>
                  <w:i/>
                  <w:iCs/>
                  <w:noProof/>
                  <w:lang w:val="en-US"/>
                </w:rPr>
                <w:t>Police workforce, England and Wales: 31 March 2022</w:t>
              </w:r>
              <w:r>
                <w:rPr>
                  <w:noProof/>
                  <w:lang w:val="en-US"/>
                </w:rPr>
                <w:t>. Retrieved December 05, 2022, from GOV.UK: https://www.gov.uk/government/statistics/police-workforce-england-and-wales-31-march-2022</w:t>
              </w:r>
            </w:p>
            <w:p w14:paraId="35AD6A3C" w14:textId="77777777" w:rsidR="00835FEA" w:rsidRDefault="00835FEA" w:rsidP="00835FEA">
              <w:pPr>
                <w:pStyle w:val="Bibliography"/>
                <w:ind w:left="720" w:hanging="720"/>
                <w:rPr>
                  <w:noProof/>
                  <w:lang w:val="en-US"/>
                </w:rPr>
              </w:pPr>
              <w:r>
                <w:rPr>
                  <w:noProof/>
                  <w:lang w:val="en-US"/>
                </w:rPr>
                <w:t xml:space="preserve">Jackson, J., &amp; Sunshine, J. (2007). Public Confidence in Policing: A Neo-Durkheimian Perspective. </w:t>
              </w:r>
              <w:r>
                <w:rPr>
                  <w:i/>
                  <w:iCs/>
                  <w:noProof/>
                  <w:lang w:val="en-US"/>
                </w:rPr>
                <w:t>The British Journal of Criminiology</w:t>
              </w:r>
              <w:r>
                <w:rPr>
                  <w:noProof/>
                  <w:lang w:val="en-US"/>
                </w:rPr>
                <w:t>, 214-233. doi:https://doi-org.ezproxy.uwtsd.ac.uk/10.1093/bjc/azl031</w:t>
              </w:r>
            </w:p>
            <w:p w14:paraId="58D14C26" w14:textId="77777777" w:rsidR="00835FEA" w:rsidRDefault="00835FEA" w:rsidP="00835FEA">
              <w:pPr>
                <w:pStyle w:val="Bibliography"/>
                <w:ind w:left="720" w:hanging="720"/>
                <w:rPr>
                  <w:noProof/>
                  <w:lang w:val="en-US"/>
                </w:rPr>
              </w:pPr>
              <w:r>
                <w:rPr>
                  <w:noProof/>
                  <w:lang w:val="en-US"/>
                </w:rPr>
                <w:t xml:space="preserve">Johnson, G., Whittington, R., Scholes, K., Angwin, D., &amp; Regner, P. (2014). </w:t>
              </w:r>
              <w:r>
                <w:rPr>
                  <w:i/>
                  <w:iCs/>
                  <w:noProof/>
                  <w:lang w:val="en-US"/>
                </w:rPr>
                <w:t>Exploring Strategy</w:t>
              </w:r>
              <w:r>
                <w:rPr>
                  <w:noProof/>
                  <w:lang w:val="en-US"/>
                </w:rPr>
                <w:t xml:space="preserve"> (10th ed.). Harlow: Pearson.</w:t>
              </w:r>
            </w:p>
            <w:p w14:paraId="70632B2A" w14:textId="77777777" w:rsidR="00835FEA" w:rsidRDefault="00835FEA" w:rsidP="00835FEA">
              <w:pPr>
                <w:pStyle w:val="Bibliography"/>
                <w:ind w:left="720" w:hanging="720"/>
                <w:rPr>
                  <w:noProof/>
                  <w:lang w:val="en-US"/>
                </w:rPr>
              </w:pPr>
              <w:r>
                <w:rPr>
                  <w:noProof/>
                  <w:lang w:val="en-US"/>
                </w:rPr>
                <w:t xml:space="preserve">Jones, T., &amp; Lister, S. (2019). Localism and police governance in England &amp; Wales: Exploring continuity and change. </w:t>
              </w:r>
              <w:r>
                <w:rPr>
                  <w:i/>
                  <w:iCs/>
                  <w:noProof/>
                  <w:lang w:val="en-US"/>
                </w:rPr>
                <w:t>European Journal of Criminology, 16</w:t>
              </w:r>
              <w:r>
                <w:rPr>
                  <w:noProof/>
                  <w:lang w:val="en-US"/>
                </w:rPr>
                <w:t>(5), 552-572. doi:10.1177/1477370819860689</w:t>
              </w:r>
            </w:p>
            <w:p w14:paraId="277BD089" w14:textId="77777777" w:rsidR="00835FEA" w:rsidRDefault="00835FEA" w:rsidP="00835FEA">
              <w:pPr>
                <w:pStyle w:val="Bibliography"/>
                <w:ind w:left="720" w:hanging="720"/>
                <w:rPr>
                  <w:noProof/>
                  <w:lang w:val="en-US"/>
                </w:rPr>
              </w:pPr>
              <w:r>
                <w:rPr>
                  <w:noProof/>
                  <w:lang w:val="en-US"/>
                </w:rPr>
                <w:t xml:space="preserve">Joyce, P. (1999). </w:t>
              </w:r>
              <w:r>
                <w:rPr>
                  <w:i/>
                  <w:iCs/>
                  <w:noProof/>
                  <w:lang w:val="en-US"/>
                </w:rPr>
                <w:t>Strategic Management for the public services.</w:t>
              </w:r>
              <w:r>
                <w:rPr>
                  <w:noProof/>
                  <w:lang w:val="en-US"/>
                </w:rPr>
                <w:t xml:space="preserve"> Buckingham: Open University Press.</w:t>
              </w:r>
            </w:p>
            <w:p w14:paraId="53FBEF5C" w14:textId="77777777" w:rsidR="00835FEA" w:rsidRDefault="00835FEA" w:rsidP="00835FEA">
              <w:pPr>
                <w:pStyle w:val="Bibliography"/>
                <w:ind w:left="720" w:hanging="720"/>
                <w:rPr>
                  <w:noProof/>
                  <w:lang w:val="en-US"/>
                </w:rPr>
              </w:pPr>
              <w:r>
                <w:rPr>
                  <w:noProof/>
                  <w:lang w:val="en-US"/>
                </w:rPr>
                <w:t xml:space="preserve">Loveday, B. (2018). Police and Crime Commissioners: Developing and Sustaining a new model of police governance in England and Wales. </w:t>
              </w:r>
              <w:r>
                <w:rPr>
                  <w:i/>
                  <w:iCs/>
                  <w:noProof/>
                  <w:lang w:val="en-US"/>
                </w:rPr>
                <w:t>International Journal of Police Science &amp; Management, 20</w:t>
              </w:r>
              <w:r>
                <w:rPr>
                  <w:noProof/>
                  <w:lang w:val="en-US"/>
                </w:rPr>
                <w:t>(1), 28-37. doi:10.1177/1461355717748974</w:t>
              </w:r>
            </w:p>
            <w:p w14:paraId="031A833A" w14:textId="77777777" w:rsidR="00835FEA" w:rsidRDefault="00835FEA" w:rsidP="00835FEA">
              <w:pPr>
                <w:pStyle w:val="Bibliography"/>
                <w:ind w:left="720" w:hanging="720"/>
                <w:rPr>
                  <w:noProof/>
                  <w:lang w:val="en-US"/>
                </w:rPr>
              </w:pPr>
              <w:r>
                <w:rPr>
                  <w:noProof/>
                  <w:lang w:val="en-US"/>
                </w:rPr>
                <w:t xml:space="preserve">Loveday, B. (2018). Police Scotland: challenging the current democratic deficit in police governance and public accountability. </w:t>
              </w:r>
              <w:r>
                <w:rPr>
                  <w:i/>
                  <w:iCs/>
                  <w:noProof/>
                  <w:lang w:val="en-US"/>
                </w:rPr>
                <w:t>Crime prevention and community safety, 20</w:t>
              </w:r>
              <w:r>
                <w:rPr>
                  <w:noProof/>
                  <w:lang w:val="en-US"/>
                </w:rPr>
                <w:t>(3), 154-167. doi:10.1057/s41300-018-0044-9</w:t>
              </w:r>
            </w:p>
            <w:p w14:paraId="2B2903A4" w14:textId="77777777" w:rsidR="00835FEA" w:rsidRDefault="00835FEA" w:rsidP="00835FEA">
              <w:pPr>
                <w:pStyle w:val="Bibliography"/>
                <w:ind w:left="720" w:hanging="720"/>
                <w:rPr>
                  <w:noProof/>
                  <w:lang w:val="en-US"/>
                </w:rPr>
              </w:pPr>
              <w:r>
                <w:rPr>
                  <w:noProof/>
                  <w:lang w:val="en-US"/>
                </w:rPr>
                <w:t xml:space="preserve">Loveday, B., &amp; Jenkins, S. (2006). </w:t>
              </w:r>
              <w:r>
                <w:rPr>
                  <w:i/>
                  <w:iCs/>
                  <w:noProof/>
                  <w:lang w:val="en-US"/>
                </w:rPr>
                <w:t>Size Isn’t Everything: Restructuring Policing in England and Wales.</w:t>
              </w:r>
              <w:r>
                <w:rPr>
                  <w:noProof/>
                  <w:lang w:val="en-US"/>
                </w:rPr>
                <w:t xml:space="preserve"> Policy Exchange. London: Localis. Retrieved October 25, 2022</w:t>
              </w:r>
            </w:p>
            <w:p w14:paraId="5F7D6D91" w14:textId="77777777" w:rsidR="00835FEA" w:rsidRDefault="00835FEA" w:rsidP="00835FEA">
              <w:pPr>
                <w:pStyle w:val="Bibliography"/>
                <w:ind w:left="720" w:hanging="720"/>
                <w:rPr>
                  <w:noProof/>
                  <w:lang w:val="en-US"/>
                </w:rPr>
              </w:pPr>
              <w:r>
                <w:rPr>
                  <w:noProof/>
                  <w:lang w:val="en-US"/>
                </w:rPr>
                <w:t xml:space="preserve">Office of the Secretary of State for Wales. (2013, March 06). </w:t>
              </w:r>
              <w:r>
                <w:rPr>
                  <w:i/>
                  <w:iCs/>
                  <w:noProof/>
                  <w:lang w:val="en-US"/>
                </w:rPr>
                <w:t>GOV.UK</w:t>
              </w:r>
              <w:r>
                <w:rPr>
                  <w:noProof/>
                  <w:lang w:val="en-US"/>
                </w:rPr>
                <w:t xml:space="preserve">. Retrieved November 20, 2022, from UK government publishes its evidence to the Silk Commission: </w:t>
              </w:r>
              <w:r>
                <w:rPr>
                  <w:noProof/>
                  <w:lang w:val="en-US"/>
                </w:rPr>
                <w:lastRenderedPageBreak/>
                <w:t>https://www.gov.uk/government/news/uk-government-publishes-its-evidence-to-the-silk-commission</w:t>
              </w:r>
            </w:p>
            <w:p w14:paraId="69E12CFD" w14:textId="77777777" w:rsidR="00835FEA" w:rsidRDefault="00835FEA" w:rsidP="00835FEA">
              <w:pPr>
                <w:pStyle w:val="Bibliography"/>
                <w:ind w:left="720" w:hanging="720"/>
                <w:rPr>
                  <w:noProof/>
                  <w:lang w:val="en-US"/>
                </w:rPr>
              </w:pPr>
              <w:r>
                <w:rPr>
                  <w:noProof/>
                  <w:lang w:val="en-US"/>
                </w:rPr>
                <w:t xml:space="preserve">Pitel, L. (2014, March 04). Silk Commission backs devolution of policing to Wales. </w:t>
              </w:r>
              <w:r>
                <w:rPr>
                  <w:i/>
                  <w:iCs/>
                  <w:noProof/>
                  <w:lang w:val="en-US"/>
                </w:rPr>
                <w:t>The Times</w:t>
              </w:r>
              <w:r>
                <w:rPr>
                  <w:noProof/>
                  <w:lang w:val="en-US"/>
                </w:rPr>
                <w:t>. Retrieved December 05, 2022, from https://www.thetimes.co.uk/article/silk-commission-backs-devolution-of-policing-to-wales-g5mjbq08lx8</w:t>
              </w:r>
            </w:p>
            <w:p w14:paraId="7E87D387" w14:textId="77777777" w:rsidR="00835FEA" w:rsidRDefault="00835FEA" w:rsidP="00835FEA">
              <w:pPr>
                <w:pStyle w:val="Bibliography"/>
                <w:ind w:left="720" w:hanging="720"/>
                <w:rPr>
                  <w:noProof/>
                  <w:lang w:val="en-US"/>
                </w:rPr>
              </w:pPr>
              <w:r>
                <w:rPr>
                  <w:noProof/>
                  <w:lang w:val="en-US"/>
                </w:rPr>
                <w:t xml:space="preserve">Police Scotland. (2022, September 30). </w:t>
              </w:r>
              <w:r>
                <w:rPr>
                  <w:i/>
                  <w:iCs/>
                  <w:noProof/>
                  <w:lang w:val="en-US"/>
                </w:rPr>
                <w:t>Police Scotland Officer Numbers</w:t>
              </w:r>
              <w:r>
                <w:rPr>
                  <w:noProof/>
                  <w:lang w:val="en-US"/>
                </w:rPr>
                <w:t>. Retrieved November 20, 2022, from sotland.police.uk: https://www.scotland.police.uk/about-us/how-we-do-it/police-scotland-officer-numbers/</w:t>
              </w:r>
            </w:p>
            <w:p w14:paraId="3BCAD848" w14:textId="77777777" w:rsidR="00835FEA" w:rsidRDefault="00835FEA" w:rsidP="00835FEA">
              <w:pPr>
                <w:pStyle w:val="Bibliography"/>
                <w:ind w:left="720" w:hanging="720"/>
                <w:rPr>
                  <w:noProof/>
                  <w:lang w:val="en-US"/>
                </w:rPr>
              </w:pPr>
              <w:r>
                <w:rPr>
                  <w:noProof/>
                  <w:lang w:val="en-US"/>
                </w:rPr>
                <w:t xml:space="preserve">Police Scotland. (2022, September 30). </w:t>
              </w:r>
              <w:r>
                <w:rPr>
                  <w:i/>
                  <w:iCs/>
                  <w:noProof/>
                  <w:lang w:val="en-US"/>
                </w:rPr>
                <w:t>Police Scotland Officer Numbers</w:t>
              </w:r>
              <w:r>
                <w:rPr>
                  <w:noProof/>
                  <w:lang w:val="en-US"/>
                </w:rPr>
                <w:t>. Retrieved December 05, 2022, from https://www.scotland.police.uk/about-us/how-we-do-it/police-scotland-officer-numbers/</w:t>
              </w:r>
            </w:p>
            <w:p w14:paraId="6FD80DE8" w14:textId="77777777" w:rsidR="00835FEA" w:rsidRDefault="00835FEA" w:rsidP="00835FEA">
              <w:pPr>
                <w:pStyle w:val="Bibliography"/>
                <w:ind w:left="720" w:hanging="720"/>
                <w:rPr>
                  <w:noProof/>
                  <w:lang w:val="en-US"/>
                </w:rPr>
              </w:pPr>
              <w:r>
                <w:rPr>
                  <w:noProof/>
                  <w:lang w:val="en-US"/>
                </w:rPr>
                <w:t xml:space="preserve">Roe, K. (2020). </w:t>
              </w:r>
              <w:r>
                <w:rPr>
                  <w:i/>
                  <w:iCs/>
                  <w:noProof/>
                  <w:lang w:val="en-US"/>
                </w:rPr>
                <w:t>Leadership: practice and perspectives</w:t>
              </w:r>
              <w:r>
                <w:rPr>
                  <w:noProof/>
                  <w:lang w:val="en-US"/>
                </w:rPr>
                <w:t xml:space="preserve"> (3rd ed.). Oxford: Oxford University Press.</w:t>
              </w:r>
            </w:p>
            <w:p w14:paraId="4E9A6F9F" w14:textId="77777777" w:rsidR="00835FEA" w:rsidRDefault="00835FEA" w:rsidP="00835FEA">
              <w:pPr>
                <w:pStyle w:val="Bibliography"/>
                <w:ind w:left="720" w:hanging="720"/>
                <w:rPr>
                  <w:noProof/>
                  <w:lang w:val="en-US"/>
                </w:rPr>
              </w:pPr>
              <w:r>
                <w:rPr>
                  <w:noProof/>
                  <w:lang w:val="en-US"/>
                </w:rPr>
                <w:t xml:space="preserve">Scott, K. B. (2010). Selecting Scotland's Police Leaders: A ‘Crisis' Revisited. </w:t>
              </w:r>
              <w:r>
                <w:rPr>
                  <w:i/>
                  <w:iCs/>
                  <w:noProof/>
                  <w:lang w:val="en-US"/>
                </w:rPr>
                <w:t>Police Journal, 83</w:t>
              </w:r>
              <w:r>
                <w:rPr>
                  <w:noProof/>
                  <w:lang w:val="en-US"/>
                </w:rPr>
                <w:t>(4), 325-337. doi:10.1350/pojo.2010.83.4.508</w:t>
              </w:r>
            </w:p>
            <w:p w14:paraId="15B907CC" w14:textId="77777777" w:rsidR="00835FEA" w:rsidRDefault="00835FEA" w:rsidP="00835FEA">
              <w:pPr>
                <w:pStyle w:val="Bibliography"/>
                <w:ind w:left="720" w:hanging="720"/>
                <w:rPr>
                  <w:noProof/>
                  <w:lang w:val="en-US"/>
                </w:rPr>
              </w:pPr>
              <w:r>
                <w:rPr>
                  <w:noProof/>
                  <w:lang w:val="en-US"/>
                </w:rPr>
                <w:t xml:space="preserve">Senedd Cymru. (2022). </w:t>
              </w:r>
              <w:r>
                <w:rPr>
                  <w:i/>
                  <w:iCs/>
                  <w:noProof/>
                  <w:lang w:val="en-US"/>
                </w:rPr>
                <w:t>Cross Party Group on Policing</w:t>
              </w:r>
              <w:r>
                <w:rPr>
                  <w:noProof/>
                  <w:lang w:val="en-US"/>
                </w:rPr>
                <w:t>. Retrieved December 05, 2022, from https://business.senedd.wales/mgOutsideBodyDetails.aspx?ID=780</w:t>
              </w:r>
            </w:p>
            <w:p w14:paraId="766CD933" w14:textId="77777777" w:rsidR="00835FEA" w:rsidRDefault="00835FEA" w:rsidP="00835FEA">
              <w:pPr>
                <w:pStyle w:val="Bibliography"/>
                <w:ind w:left="720" w:hanging="720"/>
                <w:rPr>
                  <w:noProof/>
                  <w:lang w:val="en-US"/>
                </w:rPr>
              </w:pPr>
              <w:r>
                <w:rPr>
                  <w:noProof/>
                  <w:lang w:val="en-US"/>
                </w:rPr>
                <w:t>Sillitoe, A. (2015, June 23). How to create a high performance culture. (TEDxRoyal, Ed.) Tunbridge Wells: YouTube. Retrieved June 02, 2021, from https://youtu.be/BAdeFHlhKi4</w:t>
              </w:r>
            </w:p>
            <w:p w14:paraId="48D56D4B" w14:textId="77777777" w:rsidR="00835FEA" w:rsidRDefault="00835FEA" w:rsidP="00835FEA">
              <w:pPr>
                <w:pStyle w:val="Bibliography"/>
                <w:ind w:left="720" w:hanging="720"/>
                <w:rPr>
                  <w:noProof/>
                  <w:lang w:val="en-US"/>
                </w:rPr>
              </w:pPr>
              <w:r>
                <w:rPr>
                  <w:noProof/>
                  <w:lang w:val="en-US"/>
                </w:rPr>
                <w:t xml:space="preserve">Skogan, W. G. (2008). Why reforms fail. </w:t>
              </w:r>
              <w:r>
                <w:rPr>
                  <w:i/>
                  <w:iCs/>
                  <w:noProof/>
                  <w:lang w:val="en-US"/>
                </w:rPr>
                <w:t>Policing and Society, 18</w:t>
              </w:r>
              <w:r>
                <w:rPr>
                  <w:noProof/>
                  <w:lang w:val="en-US"/>
                </w:rPr>
                <w:t>(1), 23-34. doi:10.1080/10439460701718534</w:t>
              </w:r>
            </w:p>
            <w:p w14:paraId="3ECEA226" w14:textId="77777777" w:rsidR="00835FEA" w:rsidRDefault="00835FEA" w:rsidP="00835FEA">
              <w:pPr>
                <w:pStyle w:val="Bibliography"/>
                <w:ind w:left="720" w:hanging="720"/>
                <w:rPr>
                  <w:noProof/>
                  <w:lang w:val="en-US"/>
                </w:rPr>
              </w:pPr>
              <w:r>
                <w:rPr>
                  <w:noProof/>
                  <w:lang w:val="en-US"/>
                </w:rPr>
                <w:t xml:space="preserve">South Wales Police. (2022). </w:t>
              </w:r>
              <w:r>
                <w:rPr>
                  <w:i/>
                  <w:iCs/>
                  <w:noProof/>
                  <w:lang w:val="en-US"/>
                </w:rPr>
                <w:t>Overview</w:t>
              </w:r>
              <w:r>
                <w:rPr>
                  <w:noProof/>
                  <w:lang w:val="en-US"/>
                </w:rPr>
                <w:t>. Retrieved December 05, 2022, from https://www.south-wales.police.uk/police-forces/south-wales-police/areas/about-us/about-us/overview/</w:t>
              </w:r>
            </w:p>
            <w:p w14:paraId="182F65B9" w14:textId="77777777" w:rsidR="00835FEA" w:rsidRDefault="00835FEA" w:rsidP="00835FEA">
              <w:pPr>
                <w:pStyle w:val="Bibliography"/>
                <w:ind w:left="720" w:hanging="720"/>
                <w:rPr>
                  <w:noProof/>
                  <w:lang w:val="en-US"/>
                </w:rPr>
              </w:pPr>
              <w:r>
                <w:rPr>
                  <w:noProof/>
                  <w:lang w:val="en-US"/>
                </w:rPr>
                <w:t xml:space="preserve">Stacey, R. D. (2007). </w:t>
              </w:r>
              <w:r>
                <w:rPr>
                  <w:i/>
                  <w:iCs/>
                  <w:noProof/>
                  <w:lang w:val="en-US"/>
                </w:rPr>
                <w:t>Strategic Management and Organisational Dynamics: The Challenge of Complexity</w:t>
              </w:r>
              <w:r>
                <w:rPr>
                  <w:noProof/>
                  <w:lang w:val="en-US"/>
                </w:rPr>
                <w:t xml:space="preserve"> (5th ed.). Essex: Pearson Educational Limited.</w:t>
              </w:r>
            </w:p>
            <w:p w14:paraId="6D5E1C7B" w14:textId="77777777" w:rsidR="00835FEA" w:rsidRDefault="00835FEA" w:rsidP="00835FEA">
              <w:pPr>
                <w:pStyle w:val="Bibliography"/>
                <w:ind w:left="720" w:hanging="720"/>
                <w:rPr>
                  <w:noProof/>
                  <w:lang w:val="en-US"/>
                </w:rPr>
              </w:pPr>
              <w:r>
                <w:rPr>
                  <w:noProof/>
                  <w:lang w:val="en-US"/>
                </w:rPr>
                <w:t xml:space="preserve">The Commission on Justice in Wales. (2019). </w:t>
              </w:r>
              <w:r>
                <w:rPr>
                  <w:i/>
                  <w:iCs/>
                  <w:noProof/>
                  <w:lang w:val="en-US"/>
                </w:rPr>
                <w:t>Commission on Justice in Wales Reort.</w:t>
              </w:r>
              <w:r>
                <w:rPr>
                  <w:noProof/>
                  <w:lang w:val="en-US"/>
                </w:rPr>
                <w:t xml:space="preserve"> Retrieved December 05, 2022, from https://gov.wales/commission-justice-wales-report</w:t>
              </w:r>
            </w:p>
            <w:p w14:paraId="4E779651" w14:textId="77777777" w:rsidR="00835FEA" w:rsidRDefault="00835FEA" w:rsidP="00835FEA">
              <w:pPr>
                <w:pStyle w:val="Bibliography"/>
                <w:ind w:left="720" w:hanging="720"/>
                <w:rPr>
                  <w:noProof/>
                  <w:lang w:val="en-US"/>
                </w:rPr>
              </w:pPr>
              <w:r>
                <w:rPr>
                  <w:noProof/>
                  <w:lang w:val="en-US"/>
                </w:rPr>
                <w:t xml:space="preserve">Timothy, N. (2021, February 14). </w:t>
              </w:r>
              <w:r>
                <w:rPr>
                  <w:i/>
                  <w:iCs/>
                  <w:noProof/>
                  <w:lang w:val="en-US"/>
                </w:rPr>
                <w:t>The Answer to Scotland lies in tackling the English question</w:t>
              </w:r>
              <w:r>
                <w:rPr>
                  <w:noProof/>
                  <w:lang w:val="en-US"/>
                </w:rPr>
                <w:t>. Retrieved February 14, 2021, from https://www.telegraph.co.uk/news/2021/02/14/answer-scotland-lies-tackling-english-question/?WT.mc_id=tmgliveapp_iosshare_AwsnHWNjlLDk</w:t>
              </w:r>
            </w:p>
            <w:p w14:paraId="5CCE702D" w14:textId="77777777" w:rsidR="00835FEA" w:rsidRDefault="00835FEA" w:rsidP="00835FEA">
              <w:pPr>
                <w:pStyle w:val="Bibliography"/>
                <w:ind w:left="720" w:hanging="720"/>
                <w:rPr>
                  <w:noProof/>
                  <w:lang w:val="en-US"/>
                </w:rPr>
              </w:pPr>
              <w:r>
                <w:rPr>
                  <w:noProof/>
                  <w:lang w:val="en-US"/>
                </w:rPr>
                <w:t xml:space="preserve">Travis, A. (2006, February 07). Clarke clears way for creation of regional police superforces. </w:t>
              </w:r>
              <w:r>
                <w:rPr>
                  <w:i/>
                  <w:iCs/>
                  <w:noProof/>
                  <w:lang w:val="en-US"/>
                </w:rPr>
                <w:t>The Guardian</w:t>
              </w:r>
              <w:r>
                <w:rPr>
                  <w:noProof/>
                  <w:lang w:val="en-US"/>
                </w:rPr>
                <w:t>. Retrieved October 25, 2022, from https://www.theguardian.com/politics/2006/feb/07/ukcrime.immigrationpolicy</w:t>
              </w:r>
            </w:p>
            <w:p w14:paraId="76B24483" w14:textId="77777777" w:rsidR="00835FEA" w:rsidRDefault="00835FEA" w:rsidP="00835FEA">
              <w:pPr>
                <w:pStyle w:val="Bibliography"/>
                <w:ind w:left="720" w:hanging="720"/>
                <w:rPr>
                  <w:noProof/>
                  <w:lang w:val="en-US"/>
                </w:rPr>
              </w:pPr>
              <w:r>
                <w:rPr>
                  <w:noProof/>
                  <w:lang w:val="en-US"/>
                </w:rPr>
                <w:t xml:space="preserve">UK Parliament. (2006, May 17). PROPOSED MERGER OF THE WELSH POLICE FORCES. </w:t>
              </w:r>
              <w:r>
                <w:rPr>
                  <w:i/>
                  <w:iCs/>
                  <w:noProof/>
                  <w:lang w:val="en-US"/>
                </w:rPr>
                <w:t>Tabled Motion</w:t>
              </w:r>
              <w:r>
                <w:rPr>
                  <w:noProof/>
                  <w:lang w:val="en-US"/>
                </w:rPr>
                <w:t>. Retrieved October 25, 2022, from https://edm.parliament.uk/early-day-motion/30724/proposed-merger-of-the-welsh-police-forces</w:t>
              </w:r>
            </w:p>
            <w:p w14:paraId="2FFB5173" w14:textId="77777777" w:rsidR="00835FEA" w:rsidRDefault="00835FEA" w:rsidP="00835FEA">
              <w:pPr>
                <w:pStyle w:val="Bibliography"/>
                <w:ind w:left="720" w:hanging="720"/>
                <w:rPr>
                  <w:noProof/>
                  <w:lang w:val="en-US"/>
                </w:rPr>
              </w:pPr>
              <w:r>
                <w:rPr>
                  <w:noProof/>
                  <w:lang w:val="en-US"/>
                </w:rPr>
                <w:t xml:space="preserve">Wales Office. (2013, March 06). The Welsh Devolution Settlement. </w:t>
              </w:r>
              <w:r>
                <w:rPr>
                  <w:i/>
                  <w:iCs/>
                  <w:noProof/>
                  <w:lang w:val="en-US"/>
                </w:rPr>
                <w:t>UK Government’s Evidence to the Commission on Devolution in Wales</w:t>
              </w:r>
              <w:r>
                <w:rPr>
                  <w:noProof/>
                  <w:lang w:val="en-US"/>
                </w:rPr>
                <w:t xml:space="preserve">. Retrieved October 25, 2022, from </w:t>
              </w:r>
              <w:r>
                <w:rPr>
                  <w:noProof/>
                  <w:lang w:val="en-US"/>
                </w:rPr>
                <w:lastRenderedPageBreak/>
                <w:t>https://assets.publishing.service.gov.uk/government/uploads/system/uploads/attachment_data/file/187130/Silk_II_-_UK_Government_Evidence.pdf</w:t>
              </w:r>
            </w:p>
            <w:p w14:paraId="577065FE" w14:textId="77777777" w:rsidR="00835FEA" w:rsidRDefault="00835FEA" w:rsidP="00835FEA">
              <w:pPr>
                <w:pStyle w:val="Bibliography"/>
                <w:ind w:left="720" w:hanging="720"/>
                <w:rPr>
                  <w:noProof/>
                  <w:lang w:val="en-US"/>
                </w:rPr>
              </w:pPr>
              <w:r>
                <w:rPr>
                  <w:noProof/>
                  <w:lang w:val="en-US"/>
                </w:rPr>
                <w:t xml:space="preserve">Walsh, W., &amp; Vito, G. (2019). </w:t>
              </w:r>
              <w:r>
                <w:rPr>
                  <w:i/>
                  <w:iCs/>
                  <w:noProof/>
                  <w:lang w:val="en-US"/>
                </w:rPr>
                <w:t>Police Leadership and Administration: a 21st Century strategic approach</w:t>
              </w:r>
              <w:r>
                <w:rPr>
                  <w:noProof/>
                  <w:lang w:val="en-US"/>
                </w:rPr>
                <w:t xml:space="preserve"> (1 ed.). New York: Routledge.</w:t>
              </w:r>
            </w:p>
            <w:p w14:paraId="0E05AA7A" w14:textId="77777777" w:rsidR="00835FEA" w:rsidRDefault="00835FEA" w:rsidP="00835FEA">
              <w:pPr>
                <w:pStyle w:val="Bibliography"/>
                <w:ind w:left="720" w:hanging="720"/>
                <w:rPr>
                  <w:noProof/>
                  <w:lang w:val="en-US"/>
                </w:rPr>
              </w:pPr>
              <w:r>
                <w:rPr>
                  <w:noProof/>
                  <w:lang w:val="en-US"/>
                </w:rPr>
                <w:t xml:space="preserve">Warner, B. (2015, May 21). </w:t>
              </w:r>
              <w:r>
                <w:rPr>
                  <w:i/>
                  <w:iCs/>
                  <w:noProof/>
                  <w:lang w:val="en-US"/>
                </w:rPr>
                <w:t>TedX: What is Good Governance?</w:t>
              </w:r>
              <w:r>
                <w:rPr>
                  <w:noProof/>
                  <w:lang w:val="en-US"/>
                </w:rPr>
                <w:t xml:space="preserve"> Retrieved February 03, 2021, from YouTube: https://youtu.be/E6hWPDUUQ1w</w:t>
              </w:r>
            </w:p>
            <w:p w14:paraId="0A69BEB3" w14:textId="77777777" w:rsidR="00835FEA" w:rsidRDefault="00835FEA" w:rsidP="00835FEA">
              <w:pPr>
                <w:pStyle w:val="Bibliography"/>
                <w:ind w:left="720" w:hanging="720"/>
                <w:rPr>
                  <w:noProof/>
                  <w:lang w:val="en-US"/>
                </w:rPr>
              </w:pPr>
              <w:r>
                <w:rPr>
                  <w:noProof/>
                  <w:lang w:val="en-US"/>
                </w:rPr>
                <w:t xml:space="preserve">Waterman, R. H., Peters, T. J., &amp; Phillips, J. R. (1980). Structure is not organization. </w:t>
              </w:r>
              <w:r>
                <w:rPr>
                  <w:i/>
                  <w:iCs/>
                  <w:noProof/>
                  <w:lang w:val="en-US"/>
                </w:rPr>
                <w:t>Business Horizons, 23</w:t>
              </w:r>
              <w:r>
                <w:rPr>
                  <w:noProof/>
                  <w:lang w:val="en-US"/>
                </w:rPr>
                <w:t>(3), 14-26. doi:10.1016/0007-6813(80)90027-0</w:t>
              </w:r>
            </w:p>
            <w:p w14:paraId="15C58B3B" w14:textId="77777777" w:rsidR="00835FEA" w:rsidRDefault="00835FEA" w:rsidP="00835FEA">
              <w:pPr>
                <w:pStyle w:val="Bibliography"/>
                <w:ind w:left="720" w:hanging="720"/>
                <w:rPr>
                  <w:noProof/>
                  <w:lang w:val="en-US"/>
                </w:rPr>
              </w:pPr>
              <w:r>
                <w:rPr>
                  <w:noProof/>
                  <w:lang w:val="en-US"/>
                </w:rPr>
                <w:t xml:space="preserve">Welsh Affairs Committee. (2013). </w:t>
              </w:r>
              <w:r>
                <w:rPr>
                  <w:i/>
                  <w:iCs/>
                  <w:noProof/>
                  <w:lang w:val="en-US"/>
                </w:rPr>
                <w:t>Work of the Police and Crime Commissioners</w:t>
              </w:r>
              <w:r>
                <w:rPr>
                  <w:noProof/>
                  <w:lang w:val="en-US"/>
                </w:rPr>
                <w:t>. Retrieved March 17, 2021, from https://parliamentlive.tv/event/index/f7b0e112-900b-4566-bfe9-04dfc0d67302</w:t>
              </w:r>
            </w:p>
            <w:p w14:paraId="567B24BC" w14:textId="77777777" w:rsidR="00835FEA" w:rsidRDefault="00835FEA" w:rsidP="00835FEA">
              <w:pPr>
                <w:pStyle w:val="Bibliography"/>
                <w:ind w:left="720" w:hanging="720"/>
                <w:rPr>
                  <w:noProof/>
                  <w:lang w:val="en-US"/>
                </w:rPr>
              </w:pPr>
              <w:r>
                <w:rPr>
                  <w:noProof/>
                  <w:lang w:val="en-US"/>
                </w:rPr>
                <w:t xml:space="preserve">Welsh Government. (2021, March 15). </w:t>
              </w:r>
              <w:r>
                <w:rPr>
                  <w:i/>
                  <w:iCs/>
                  <w:noProof/>
                  <w:lang w:val="en-US"/>
                </w:rPr>
                <w:t>The Commission on devolution in Wales</w:t>
              </w:r>
              <w:r>
                <w:rPr>
                  <w:noProof/>
                  <w:lang w:val="en-US"/>
                </w:rPr>
                <w:t>. Retrieved December 05, 2022, from LawWales: https://law.gov.wales/constitution-and-government/constitution-and-devolution/commission-devolution-wales</w:t>
              </w:r>
            </w:p>
            <w:p w14:paraId="4D3D1304" w14:textId="77777777" w:rsidR="00835FEA" w:rsidRDefault="00835FEA" w:rsidP="00835FEA">
              <w:pPr>
                <w:pStyle w:val="Bibliography"/>
                <w:ind w:left="720" w:hanging="720"/>
                <w:rPr>
                  <w:noProof/>
                  <w:lang w:val="en-US"/>
                </w:rPr>
              </w:pPr>
              <w:r>
                <w:rPr>
                  <w:noProof/>
                  <w:lang w:val="en-US"/>
                </w:rPr>
                <w:t xml:space="preserve">Welsh Government. (2022, February 25). </w:t>
              </w:r>
              <w:r>
                <w:rPr>
                  <w:i/>
                  <w:iCs/>
                  <w:noProof/>
                  <w:lang w:val="en-US"/>
                </w:rPr>
                <w:t>Coronavirus and the Law.</w:t>
              </w:r>
              <w:r>
                <w:rPr>
                  <w:noProof/>
                  <w:lang w:val="en-US"/>
                </w:rPr>
                <w:t xml:space="preserve"> Retrieved December 05, 2022, from https://gov.wales/coronavirus-legislation-related-legislation</w:t>
              </w:r>
            </w:p>
            <w:p w14:paraId="3B0F6EAC" w14:textId="77777777" w:rsidR="00835FEA" w:rsidRDefault="00835FEA" w:rsidP="00835FEA">
              <w:pPr>
                <w:pStyle w:val="Bibliography"/>
                <w:ind w:left="720" w:hanging="720"/>
                <w:rPr>
                  <w:noProof/>
                  <w:lang w:val="en-US"/>
                </w:rPr>
              </w:pPr>
              <w:r>
                <w:rPr>
                  <w:noProof/>
                  <w:lang w:val="en-US"/>
                </w:rPr>
                <w:t xml:space="preserve">Welsh Government. (2022, July 15). </w:t>
              </w:r>
              <w:r>
                <w:rPr>
                  <w:i/>
                  <w:iCs/>
                  <w:noProof/>
                  <w:lang w:val="en-US"/>
                </w:rPr>
                <w:t>Independent Commission on the Constitutional Future of Wales: progress report – July 2022</w:t>
              </w:r>
              <w:r>
                <w:rPr>
                  <w:noProof/>
                  <w:lang w:val="en-US"/>
                </w:rPr>
                <w:t>. Retrieved November 20, 2022, from Gov.wales: https://gov.wales/independent-commission-on-the-constitutional-future-of-wales-progress-report-july-2022-html</w:t>
              </w:r>
            </w:p>
            <w:p w14:paraId="5A159DBD" w14:textId="77777777" w:rsidR="00835FEA" w:rsidRDefault="00835FEA" w:rsidP="00835FEA">
              <w:pPr>
                <w:pStyle w:val="Bibliography"/>
                <w:ind w:left="720" w:hanging="720"/>
                <w:rPr>
                  <w:noProof/>
                  <w:lang w:val="en-US"/>
                </w:rPr>
              </w:pPr>
              <w:r>
                <w:rPr>
                  <w:noProof/>
                  <w:lang w:val="en-US"/>
                </w:rPr>
                <w:t xml:space="preserve">West Mercia Police. (2020, March 30). </w:t>
              </w:r>
              <w:r>
                <w:rPr>
                  <w:i/>
                  <w:iCs/>
                  <w:noProof/>
                  <w:lang w:val="en-US"/>
                </w:rPr>
                <w:t>West Mercia Police and Warwickshire Police reach agreement over end of Policing Alliance.</w:t>
              </w:r>
              <w:r>
                <w:rPr>
                  <w:noProof/>
                  <w:lang w:val="en-US"/>
                </w:rPr>
                <w:t xml:space="preserve"> Retrieved December 02., 2022, from https://www.westmercia.police.uk/news/west-mercia/news/2020/march/west-mercia-police-and-warwickshire-police-reach-agreement-over-end-of-policing-alliance/</w:t>
              </w:r>
            </w:p>
            <w:p w14:paraId="0A515306" w14:textId="77777777" w:rsidR="00835FEA" w:rsidRDefault="00835FEA" w:rsidP="00835FEA">
              <w:pPr>
                <w:pStyle w:val="Bibliography"/>
                <w:ind w:left="720" w:hanging="720"/>
                <w:rPr>
                  <w:noProof/>
                  <w:lang w:val="en-US"/>
                </w:rPr>
              </w:pPr>
              <w:r>
                <w:rPr>
                  <w:noProof/>
                  <w:lang w:val="en-US"/>
                </w:rPr>
                <w:t xml:space="preserve">Williams, A., &amp; Paterson, C. (2021). Social Development and Police Reform: Some Reflections on the Concept and Purpose of Policing and the Implications for Reform in the UK and USA. </w:t>
              </w:r>
              <w:r>
                <w:rPr>
                  <w:i/>
                  <w:iCs/>
                  <w:noProof/>
                  <w:lang w:val="en-US"/>
                </w:rPr>
                <w:t>Policing : a journal of policy and practice, 15</w:t>
              </w:r>
              <w:r>
                <w:rPr>
                  <w:noProof/>
                  <w:lang w:val="en-US"/>
                </w:rPr>
                <w:t>(2), 1565-1573. doi:10.1093/police/paaa087</w:t>
              </w:r>
            </w:p>
            <w:p w14:paraId="6CEACE37" w14:textId="77777777" w:rsidR="00835FEA" w:rsidRDefault="00835FEA" w:rsidP="00835FEA">
              <w:pPr>
                <w:pStyle w:val="Bibliography"/>
                <w:ind w:left="720" w:hanging="720"/>
                <w:rPr>
                  <w:noProof/>
                  <w:lang w:val="en-US"/>
                </w:rPr>
              </w:pPr>
              <w:r>
                <w:rPr>
                  <w:noProof/>
                  <w:lang w:val="en-US"/>
                </w:rPr>
                <w:t xml:space="preserve">Windsor, S. (2019). State of Policing. </w:t>
              </w:r>
              <w:r>
                <w:rPr>
                  <w:i/>
                  <w:iCs/>
                  <w:noProof/>
                  <w:lang w:val="en-US"/>
                </w:rPr>
                <w:t>The Annual Assessment of Policing in England and Wales</w:t>
              </w:r>
              <w:r>
                <w:rPr>
                  <w:noProof/>
                  <w:lang w:val="en-US"/>
                </w:rPr>
                <w:t>. Retrieved December 05, 2022, from https://www.justiceinspectorates.gov.uk/hmicfrs/wp-content/uploads/state-of-policing-2019.pdf</w:t>
              </w:r>
            </w:p>
            <w:p w14:paraId="481D71BB" w14:textId="5CB5D374" w:rsidR="00835FEA" w:rsidRDefault="00835FEA" w:rsidP="00835FEA">
              <w:r>
                <w:rPr>
                  <w:b/>
                  <w:bCs/>
                  <w:noProof/>
                </w:rPr>
                <w:fldChar w:fldCharType="end"/>
              </w:r>
            </w:p>
          </w:sdtContent>
        </w:sdt>
      </w:sdtContent>
    </w:sdt>
    <w:p w14:paraId="432C09D3" w14:textId="5DEA37C9" w:rsidR="00116575" w:rsidRPr="00116575" w:rsidRDefault="00116575" w:rsidP="00116575">
      <w:pPr>
        <w:pStyle w:val="Heading5"/>
        <w:rPr>
          <w:rFonts w:ascii="Arial" w:hAnsi="Arial" w:cs="Arial"/>
        </w:rPr>
      </w:pPr>
    </w:p>
    <w:p w14:paraId="083B4483" w14:textId="3C9760D8" w:rsidR="00522E4E" w:rsidRDefault="00522E4E" w:rsidP="00522E4E"/>
    <w:p w14:paraId="581681DD" w14:textId="77777777" w:rsidR="00B93000" w:rsidRPr="00072568" w:rsidRDefault="00B93000" w:rsidP="00B93000">
      <w:pPr>
        <w:rPr>
          <w:rFonts w:ascii="Arial" w:hAnsi="Arial" w:cs="Arial"/>
        </w:rPr>
      </w:pPr>
    </w:p>
    <w:sectPr w:rsidR="00B93000" w:rsidRPr="00072568" w:rsidSect="001A5CE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6401E" w14:textId="77777777" w:rsidR="00B30DB5" w:rsidRDefault="00B30DB5">
      <w:pPr>
        <w:spacing w:after="0" w:line="240" w:lineRule="auto"/>
      </w:pPr>
      <w:r>
        <w:separator/>
      </w:r>
    </w:p>
  </w:endnote>
  <w:endnote w:type="continuationSeparator" w:id="0">
    <w:p w14:paraId="20B3EC50" w14:textId="77777777" w:rsidR="00B30DB5" w:rsidRDefault="00B30DB5">
      <w:pPr>
        <w:spacing w:after="0" w:line="240" w:lineRule="auto"/>
      </w:pPr>
      <w:r>
        <w:continuationSeparator/>
      </w:r>
    </w:p>
  </w:endnote>
  <w:endnote w:type="continuationNotice" w:id="1">
    <w:p w14:paraId="389383F0" w14:textId="77777777" w:rsidR="00B30DB5" w:rsidRDefault="00B30D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11873" w14:textId="77777777" w:rsidR="00C64619" w:rsidRDefault="00C646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6AFF9" w14:textId="755D33D8" w:rsidR="28767A1F" w:rsidRDefault="00BF33A6" w:rsidP="00BF33A6">
    <w:pPr>
      <w:pStyle w:val="Heading4"/>
    </w:pPr>
    <w:r w:rsidRPr="008F0F0A">
      <w:rPr>
        <w:sz w:val="24"/>
        <w:szCs w:val="24"/>
      </w:rPr>
      <w:t>Student Name: Teresa Ciano 2011302</w:t>
    </w:r>
    <w:r>
      <w:rPr>
        <w:sz w:val="24"/>
        <w:szCs w:val="24"/>
      </w:rPr>
      <w:t xml:space="preserve">       </w:t>
    </w:r>
    <w:r w:rsidR="005A0B99">
      <w:rPr>
        <w:sz w:val="24"/>
        <w:szCs w:val="24"/>
      </w:rPr>
      <w:t xml:space="preserve">                                       </w:t>
    </w:r>
    <w:r w:rsidRPr="008F0F0A">
      <w:rPr>
        <w:sz w:val="24"/>
        <w:szCs w:val="24"/>
      </w:rPr>
      <w:t xml:space="preserve">Supervisor Name: Alison Cook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AC71" w14:textId="77777777" w:rsidR="00C64619" w:rsidRDefault="00C6461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5AB2F" w14:textId="2594FB4C" w:rsidR="005134FF" w:rsidRPr="005134FF" w:rsidRDefault="005134FF" w:rsidP="005134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8FC98" w14:textId="77777777" w:rsidR="00B30DB5" w:rsidRDefault="00B30DB5">
      <w:pPr>
        <w:spacing w:after="0" w:line="240" w:lineRule="auto"/>
      </w:pPr>
      <w:r>
        <w:separator/>
      </w:r>
    </w:p>
  </w:footnote>
  <w:footnote w:type="continuationSeparator" w:id="0">
    <w:p w14:paraId="6704DBFB" w14:textId="77777777" w:rsidR="00B30DB5" w:rsidRDefault="00B30DB5">
      <w:pPr>
        <w:spacing w:after="0" w:line="240" w:lineRule="auto"/>
      </w:pPr>
      <w:r>
        <w:continuationSeparator/>
      </w:r>
    </w:p>
  </w:footnote>
  <w:footnote w:type="continuationNotice" w:id="1">
    <w:p w14:paraId="5D37848A" w14:textId="77777777" w:rsidR="00B30DB5" w:rsidRDefault="00B30D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4BAD" w14:textId="77777777" w:rsidR="00C64619" w:rsidRDefault="00C646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EC222" w14:textId="4D32825F" w:rsidR="28767A1F" w:rsidRDefault="00E60972" w:rsidP="00E60972">
    <w:pPr>
      <w:pStyle w:val="Header"/>
      <w:jc w:val="right"/>
    </w:pPr>
    <w:r>
      <w:rPr>
        <w:noProof/>
      </w:rPr>
      <w:drawing>
        <wp:inline distT="0" distB="0" distL="0" distR="0" wp14:anchorId="3FF176C9" wp14:editId="1AE83614">
          <wp:extent cx="771525" cy="7715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5FA24" w14:textId="77777777" w:rsidR="00C64619" w:rsidRDefault="00C646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656F"/>
    <w:multiLevelType w:val="hybridMultilevel"/>
    <w:tmpl w:val="3506A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3CE149D7"/>
    <w:multiLevelType w:val="hybridMultilevel"/>
    <w:tmpl w:val="EA623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EB074D8"/>
    <w:multiLevelType w:val="hybridMultilevel"/>
    <w:tmpl w:val="37C25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E204B7"/>
    <w:multiLevelType w:val="hybridMultilevel"/>
    <w:tmpl w:val="FBC08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E152C8D"/>
    <w:multiLevelType w:val="hybridMultilevel"/>
    <w:tmpl w:val="BBDEA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061A9"/>
    <w:rsid w:val="00011A3E"/>
    <w:rsid w:val="00017386"/>
    <w:rsid w:val="00034539"/>
    <w:rsid w:val="00047668"/>
    <w:rsid w:val="000542F2"/>
    <w:rsid w:val="0006542A"/>
    <w:rsid w:val="00067741"/>
    <w:rsid w:val="00071B20"/>
    <w:rsid w:val="00072568"/>
    <w:rsid w:val="00072E6C"/>
    <w:rsid w:val="0007328A"/>
    <w:rsid w:val="00097250"/>
    <w:rsid w:val="000A3095"/>
    <w:rsid w:val="000B2244"/>
    <w:rsid w:val="000B7F0F"/>
    <w:rsid w:val="000C466B"/>
    <w:rsid w:val="000C6634"/>
    <w:rsid w:val="000C7A58"/>
    <w:rsid w:val="000D0C7A"/>
    <w:rsid w:val="000F1849"/>
    <w:rsid w:val="000F5701"/>
    <w:rsid w:val="00100690"/>
    <w:rsid w:val="001007E3"/>
    <w:rsid w:val="00112445"/>
    <w:rsid w:val="00113530"/>
    <w:rsid w:val="00116575"/>
    <w:rsid w:val="0013284E"/>
    <w:rsid w:val="0013702E"/>
    <w:rsid w:val="00147F49"/>
    <w:rsid w:val="001528FF"/>
    <w:rsid w:val="00157226"/>
    <w:rsid w:val="00165824"/>
    <w:rsid w:val="00170FEA"/>
    <w:rsid w:val="00171652"/>
    <w:rsid w:val="001716BD"/>
    <w:rsid w:val="0018101B"/>
    <w:rsid w:val="00185D4D"/>
    <w:rsid w:val="00186AF0"/>
    <w:rsid w:val="0019381F"/>
    <w:rsid w:val="001A2FAE"/>
    <w:rsid w:val="001A3157"/>
    <w:rsid w:val="001A5A71"/>
    <w:rsid w:val="001A5CE6"/>
    <w:rsid w:val="001C2A50"/>
    <w:rsid w:val="001C49A0"/>
    <w:rsid w:val="001D0231"/>
    <w:rsid w:val="001D28A6"/>
    <w:rsid w:val="001D507A"/>
    <w:rsid w:val="001D7ABD"/>
    <w:rsid w:val="001E0813"/>
    <w:rsid w:val="001E34CB"/>
    <w:rsid w:val="001F0594"/>
    <w:rsid w:val="001F4576"/>
    <w:rsid w:val="001F56AC"/>
    <w:rsid w:val="00200BA6"/>
    <w:rsid w:val="00210C9C"/>
    <w:rsid w:val="0022050E"/>
    <w:rsid w:val="00232C1D"/>
    <w:rsid w:val="002336E6"/>
    <w:rsid w:val="0024223B"/>
    <w:rsid w:val="00262947"/>
    <w:rsid w:val="002716C0"/>
    <w:rsid w:val="002725C4"/>
    <w:rsid w:val="002759C6"/>
    <w:rsid w:val="00276282"/>
    <w:rsid w:val="00280E8A"/>
    <w:rsid w:val="0029056D"/>
    <w:rsid w:val="00291218"/>
    <w:rsid w:val="002A394A"/>
    <w:rsid w:val="002B16D3"/>
    <w:rsid w:val="002B21FD"/>
    <w:rsid w:val="002B6208"/>
    <w:rsid w:val="002C0F39"/>
    <w:rsid w:val="002C12EE"/>
    <w:rsid w:val="002C155A"/>
    <w:rsid w:val="002C7A56"/>
    <w:rsid w:val="002C7CC3"/>
    <w:rsid w:val="002D1201"/>
    <w:rsid w:val="002E1645"/>
    <w:rsid w:val="002E6A71"/>
    <w:rsid w:val="002E6C63"/>
    <w:rsid w:val="002F0594"/>
    <w:rsid w:val="002F08B1"/>
    <w:rsid w:val="002F1E55"/>
    <w:rsid w:val="0030521B"/>
    <w:rsid w:val="00307701"/>
    <w:rsid w:val="00312C1A"/>
    <w:rsid w:val="003134F0"/>
    <w:rsid w:val="00325CBD"/>
    <w:rsid w:val="00326794"/>
    <w:rsid w:val="0033020F"/>
    <w:rsid w:val="00333804"/>
    <w:rsid w:val="00336D39"/>
    <w:rsid w:val="003410FB"/>
    <w:rsid w:val="00347ABF"/>
    <w:rsid w:val="0035752B"/>
    <w:rsid w:val="00377390"/>
    <w:rsid w:val="003870EC"/>
    <w:rsid w:val="00395D4A"/>
    <w:rsid w:val="003B04AB"/>
    <w:rsid w:val="003B0E60"/>
    <w:rsid w:val="003B40D3"/>
    <w:rsid w:val="003B6EB8"/>
    <w:rsid w:val="003C0CC9"/>
    <w:rsid w:val="003C5372"/>
    <w:rsid w:val="003C5B5C"/>
    <w:rsid w:val="003D678A"/>
    <w:rsid w:val="003E0D1A"/>
    <w:rsid w:val="003E1B52"/>
    <w:rsid w:val="003E432C"/>
    <w:rsid w:val="003F3311"/>
    <w:rsid w:val="003F541F"/>
    <w:rsid w:val="003F6500"/>
    <w:rsid w:val="00404FA8"/>
    <w:rsid w:val="00422AE9"/>
    <w:rsid w:val="0042417D"/>
    <w:rsid w:val="00426E26"/>
    <w:rsid w:val="00430301"/>
    <w:rsid w:val="0043181D"/>
    <w:rsid w:val="004323FF"/>
    <w:rsid w:val="00433F12"/>
    <w:rsid w:val="004400DC"/>
    <w:rsid w:val="00441FC8"/>
    <w:rsid w:val="00446255"/>
    <w:rsid w:val="004464EF"/>
    <w:rsid w:val="00446C3F"/>
    <w:rsid w:val="00452D49"/>
    <w:rsid w:val="00460050"/>
    <w:rsid w:val="00467728"/>
    <w:rsid w:val="0047013C"/>
    <w:rsid w:val="00475F71"/>
    <w:rsid w:val="00476C55"/>
    <w:rsid w:val="00481437"/>
    <w:rsid w:val="00483D18"/>
    <w:rsid w:val="00486D8F"/>
    <w:rsid w:val="0049253E"/>
    <w:rsid w:val="004930A7"/>
    <w:rsid w:val="004A1361"/>
    <w:rsid w:val="004B76F6"/>
    <w:rsid w:val="004D39A0"/>
    <w:rsid w:val="004E2AC8"/>
    <w:rsid w:val="004E6048"/>
    <w:rsid w:val="004F72A6"/>
    <w:rsid w:val="005134FF"/>
    <w:rsid w:val="00522E4E"/>
    <w:rsid w:val="005234AD"/>
    <w:rsid w:val="00525172"/>
    <w:rsid w:val="00525D37"/>
    <w:rsid w:val="0053495B"/>
    <w:rsid w:val="00542AAC"/>
    <w:rsid w:val="00543DB4"/>
    <w:rsid w:val="005457D9"/>
    <w:rsid w:val="00546966"/>
    <w:rsid w:val="005574B3"/>
    <w:rsid w:val="0056405C"/>
    <w:rsid w:val="00564B29"/>
    <w:rsid w:val="00567FB2"/>
    <w:rsid w:val="0057116E"/>
    <w:rsid w:val="0057699B"/>
    <w:rsid w:val="00577C84"/>
    <w:rsid w:val="0058149A"/>
    <w:rsid w:val="00581EE0"/>
    <w:rsid w:val="00585E54"/>
    <w:rsid w:val="005938FA"/>
    <w:rsid w:val="005A0B99"/>
    <w:rsid w:val="005A5B5F"/>
    <w:rsid w:val="005B07D2"/>
    <w:rsid w:val="005B1574"/>
    <w:rsid w:val="005B32E3"/>
    <w:rsid w:val="005C1B5B"/>
    <w:rsid w:val="005C4765"/>
    <w:rsid w:val="005C5C17"/>
    <w:rsid w:val="005C6D0B"/>
    <w:rsid w:val="005C7320"/>
    <w:rsid w:val="005D286F"/>
    <w:rsid w:val="005F02FC"/>
    <w:rsid w:val="005F4888"/>
    <w:rsid w:val="005F5411"/>
    <w:rsid w:val="00600ECE"/>
    <w:rsid w:val="00637AF5"/>
    <w:rsid w:val="0064034E"/>
    <w:rsid w:val="006532F6"/>
    <w:rsid w:val="00660831"/>
    <w:rsid w:val="006649E7"/>
    <w:rsid w:val="00675D5B"/>
    <w:rsid w:val="00681C1F"/>
    <w:rsid w:val="00682F03"/>
    <w:rsid w:val="00684C44"/>
    <w:rsid w:val="0069490E"/>
    <w:rsid w:val="006A2A6E"/>
    <w:rsid w:val="006A6F07"/>
    <w:rsid w:val="006C5DF8"/>
    <w:rsid w:val="006D624B"/>
    <w:rsid w:val="006D648C"/>
    <w:rsid w:val="006D6C4E"/>
    <w:rsid w:val="006E3449"/>
    <w:rsid w:val="006F43CB"/>
    <w:rsid w:val="00702E04"/>
    <w:rsid w:val="00703008"/>
    <w:rsid w:val="007051B8"/>
    <w:rsid w:val="007140C4"/>
    <w:rsid w:val="00717950"/>
    <w:rsid w:val="00721027"/>
    <w:rsid w:val="007252B7"/>
    <w:rsid w:val="007268BE"/>
    <w:rsid w:val="00730C86"/>
    <w:rsid w:val="0073753B"/>
    <w:rsid w:val="0074024D"/>
    <w:rsid w:val="00752B35"/>
    <w:rsid w:val="00761A31"/>
    <w:rsid w:val="00761F22"/>
    <w:rsid w:val="0076340D"/>
    <w:rsid w:val="00764DDA"/>
    <w:rsid w:val="00766212"/>
    <w:rsid w:val="00770695"/>
    <w:rsid w:val="00785726"/>
    <w:rsid w:val="0078724F"/>
    <w:rsid w:val="0079126C"/>
    <w:rsid w:val="00792172"/>
    <w:rsid w:val="007A1EE3"/>
    <w:rsid w:val="007A61E8"/>
    <w:rsid w:val="007B48FA"/>
    <w:rsid w:val="007B4A4B"/>
    <w:rsid w:val="007B5A09"/>
    <w:rsid w:val="007C0094"/>
    <w:rsid w:val="007C603D"/>
    <w:rsid w:val="007C6772"/>
    <w:rsid w:val="007D1DFC"/>
    <w:rsid w:val="007D2B2C"/>
    <w:rsid w:val="007D3F6D"/>
    <w:rsid w:val="007D576D"/>
    <w:rsid w:val="007D7AE7"/>
    <w:rsid w:val="007E061B"/>
    <w:rsid w:val="007E1D4E"/>
    <w:rsid w:val="007E5244"/>
    <w:rsid w:val="007E5A07"/>
    <w:rsid w:val="007F040E"/>
    <w:rsid w:val="007F75D7"/>
    <w:rsid w:val="00804949"/>
    <w:rsid w:val="00805A25"/>
    <w:rsid w:val="00806338"/>
    <w:rsid w:val="0081247E"/>
    <w:rsid w:val="00813E27"/>
    <w:rsid w:val="00815346"/>
    <w:rsid w:val="00816512"/>
    <w:rsid w:val="00826068"/>
    <w:rsid w:val="0082654C"/>
    <w:rsid w:val="00835FEA"/>
    <w:rsid w:val="008454D1"/>
    <w:rsid w:val="008465F3"/>
    <w:rsid w:val="00864DC2"/>
    <w:rsid w:val="00867F45"/>
    <w:rsid w:val="008716C9"/>
    <w:rsid w:val="00872AC6"/>
    <w:rsid w:val="00884DAF"/>
    <w:rsid w:val="00885409"/>
    <w:rsid w:val="008A50F4"/>
    <w:rsid w:val="008A57E4"/>
    <w:rsid w:val="008A6138"/>
    <w:rsid w:val="008B617B"/>
    <w:rsid w:val="008B718C"/>
    <w:rsid w:val="008C47A9"/>
    <w:rsid w:val="008C752A"/>
    <w:rsid w:val="008E1700"/>
    <w:rsid w:val="008F0F0A"/>
    <w:rsid w:val="008F2E6E"/>
    <w:rsid w:val="008F79DE"/>
    <w:rsid w:val="00907447"/>
    <w:rsid w:val="00917CBE"/>
    <w:rsid w:val="00921285"/>
    <w:rsid w:val="009214AB"/>
    <w:rsid w:val="00927C9E"/>
    <w:rsid w:val="0094574D"/>
    <w:rsid w:val="00954799"/>
    <w:rsid w:val="00954D65"/>
    <w:rsid w:val="00964176"/>
    <w:rsid w:val="00966B91"/>
    <w:rsid w:val="00970B61"/>
    <w:rsid w:val="00972917"/>
    <w:rsid w:val="00973845"/>
    <w:rsid w:val="00975D52"/>
    <w:rsid w:val="00980565"/>
    <w:rsid w:val="0098375C"/>
    <w:rsid w:val="00985A16"/>
    <w:rsid w:val="00990D87"/>
    <w:rsid w:val="00997A16"/>
    <w:rsid w:val="009A22A9"/>
    <w:rsid w:val="009A3943"/>
    <w:rsid w:val="009B20AE"/>
    <w:rsid w:val="009B6825"/>
    <w:rsid w:val="009B71E7"/>
    <w:rsid w:val="009C0993"/>
    <w:rsid w:val="009C5243"/>
    <w:rsid w:val="009C58B3"/>
    <w:rsid w:val="009C6D4E"/>
    <w:rsid w:val="009D5916"/>
    <w:rsid w:val="009D68C6"/>
    <w:rsid w:val="009E3417"/>
    <w:rsid w:val="009E6849"/>
    <w:rsid w:val="009E7EB3"/>
    <w:rsid w:val="009F19A8"/>
    <w:rsid w:val="009F3C9B"/>
    <w:rsid w:val="00A03E97"/>
    <w:rsid w:val="00A12637"/>
    <w:rsid w:val="00A1297D"/>
    <w:rsid w:val="00A15632"/>
    <w:rsid w:val="00A20487"/>
    <w:rsid w:val="00A34118"/>
    <w:rsid w:val="00A366CF"/>
    <w:rsid w:val="00A37349"/>
    <w:rsid w:val="00A37A54"/>
    <w:rsid w:val="00A4723B"/>
    <w:rsid w:val="00A47583"/>
    <w:rsid w:val="00A477B1"/>
    <w:rsid w:val="00A47B1E"/>
    <w:rsid w:val="00A64C51"/>
    <w:rsid w:val="00A6607C"/>
    <w:rsid w:val="00A73290"/>
    <w:rsid w:val="00A84D10"/>
    <w:rsid w:val="00AA1688"/>
    <w:rsid w:val="00AA2E41"/>
    <w:rsid w:val="00AB5DCD"/>
    <w:rsid w:val="00AD5BF0"/>
    <w:rsid w:val="00AD672D"/>
    <w:rsid w:val="00AD6F95"/>
    <w:rsid w:val="00AD7E19"/>
    <w:rsid w:val="00AE1A80"/>
    <w:rsid w:val="00AE2786"/>
    <w:rsid w:val="00AF2FEE"/>
    <w:rsid w:val="00B118FE"/>
    <w:rsid w:val="00B14299"/>
    <w:rsid w:val="00B21691"/>
    <w:rsid w:val="00B23751"/>
    <w:rsid w:val="00B26EC0"/>
    <w:rsid w:val="00B30DB5"/>
    <w:rsid w:val="00B33254"/>
    <w:rsid w:val="00B365A0"/>
    <w:rsid w:val="00B368C4"/>
    <w:rsid w:val="00B452D8"/>
    <w:rsid w:val="00B47E1E"/>
    <w:rsid w:val="00B52334"/>
    <w:rsid w:val="00B55827"/>
    <w:rsid w:val="00B71444"/>
    <w:rsid w:val="00B7491C"/>
    <w:rsid w:val="00B74DE8"/>
    <w:rsid w:val="00B81316"/>
    <w:rsid w:val="00B911B8"/>
    <w:rsid w:val="00B92DFA"/>
    <w:rsid w:val="00B93000"/>
    <w:rsid w:val="00B96512"/>
    <w:rsid w:val="00B9663D"/>
    <w:rsid w:val="00BA162D"/>
    <w:rsid w:val="00BA4D65"/>
    <w:rsid w:val="00BA5D8E"/>
    <w:rsid w:val="00BB1679"/>
    <w:rsid w:val="00BB1C33"/>
    <w:rsid w:val="00BD003B"/>
    <w:rsid w:val="00BD1878"/>
    <w:rsid w:val="00BF33A6"/>
    <w:rsid w:val="00BF34DA"/>
    <w:rsid w:val="00BF36AA"/>
    <w:rsid w:val="00BF6969"/>
    <w:rsid w:val="00C03E92"/>
    <w:rsid w:val="00C07B49"/>
    <w:rsid w:val="00C1209D"/>
    <w:rsid w:val="00C141D5"/>
    <w:rsid w:val="00C16F39"/>
    <w:rsid w:val="00C25797"/>
    <w:rsid w:val="00C25E95"/>
    <w:rsid w:val="00C261B1"/>
    <w:rsid w:val="00C313E3"/>
    <w:rsid w:val="00C31ACA"/>
    <w:rsid w:val="00C329EC"/>
    <w:rsid w:val="00C42086"/>
    <w:rsid w:val="00C44582"/>
    <w:rsid w:val="00C52ED5"/>
    <w:rsid w:val="00C63F2E"/>
    <w:rsid w:val="00C64619"/>
    <w:rsid w:val="00C81ACC"/>
    <w:rsid w:val="00C864B1"/>
    <w:rsid w:val="00C878F1"/>
    <w:rsid w:val="00C914D9"/>
    <w:rsid w:val="00CA0066"/>
    <w:rsid w:val="00CA1722"/>
    <w:rsid w:val="00CA235D"/>
    <w:rsid w:val="00CA304E"/>
    <w:rsid w:val="00CA43BF"/>
    <w:rsid w:val="00CA621A"/>
    <w:rsid w:val="00CC0A58"/>
    <w:rsid w:val="00CC186C"/>
    <w:rsid w:val="00CC2D3A"/>
    <w:rsid w:val="00CC41DE"/>
    <w:rsid w:val="00CC560B"/>
    <w:rsid w:val="00CC7080"/>
    <w:rsid w:val="00CE0406"/>
    <w:rsid w:val="00CE1580"/>
    <w:rsid w:val="00CF4316"/>
    <w:rsid w:val="00D0488D"/>
    <w:rsid w:val="00D14497"/>
    <w:rsid w:val="00D14641"/>
    <w:rsid w:val="00D163DB"/>
    <w:rsid w:val="00D170C5"/>
    <w:rsid w:val="00D20D71"/>
    <w:rsid w:val="00D2110B"/>
    <w:rsid w:val="00D22860"/>
    <w:rsid w:val="00D303BC"/>
    <w:rsid w:val="00D35C0B"/>
    <w:rsid w:val="00D50477"/>
    <w:rsid w:val="00D57F41"/>
    <w:rsid w:val="00D60676"/>
    <w:rsid w:val="00D65455"/>
    <w:rsid w:val="00D6688A"/>
    <w:rsid w:val="00D708F6"/>
    <w:rsid w:val="00D71610"/>
    <w:rsid w:val="00D71B07"/>
    <w:rsid w:val="00D72364"/>
    <w:rsid w:val="00D82716"/>
    <w:rsid w:val="00D84242"/>
    <w:rsid w:val="00D84EFC"/>
    <w:rsid w:val="00D90961"/>
    <w:rsid w:val="00DB0680"/>
    <w:rsid w:val="00DB2AE3"/>
    <w:rsid w:val="00DB560E"/>
    <w:rsid w:val="00DC0F1C"/>
    <w:rsid w:val="00DC292A"/>
    <w:rsid w:val="00DC4B46"/>
    <w:rsid w:val="00DD5771"/>
    <w:rsid w:val="00DF3511"/>
    <w:rsid w:val="00E0298E"/>
    <w:rsid w:val="00E05108"/>
    <w:rsid w:val="00E139F0"/>
    <w:rsid w:val="00E26C98"/>
    <w:rsid w:val="00E31D6C"/>
    <w:rsid w:val="00E4079E"/>
    <w:rsid w:val="00E4232E"/>
    <w:rsid w:val="00E42C40"/>
    <w:rsid w:val="00E46EF1"/>
    <w:rsid w:val="00E4704E"/>
    <w:rsid w:val="00E52A7F"/>
    <w:rsid w:val="00E57B83"/>
    <w:rsid w:val="00E60387"/>
    <w:rsid w:val="00E60972"/>
    <w:rsid w:val="00E64AFF"/>
    <w:rsid w:val="00E71533"/>
    <w:rsid w:val="00E73A40"/>
    <w:rsid w:val="00E75A74"/>
    <w:rsid w:val="00E80AAD"/>
    <w:rsid w:val="00E812EB"/>
    <w:rsid w:val="00E84250"/>
    <w:rsid w:val="00E865F4"/>
    <w:rsid w:val="00E86ED3"/>
    <w:rsid w:val="00E9054A"/>
    <w:rsid w:val="00E93BF4"/>
    <w:rsid w:val="00E94594"/>
    <w:rsid w:val="00EA0080"/>
    <w:rsid w:val="00EA74FD"/>
    <w:rsid w:val="00EA7AEE"/>
    <w:rsid w:val="00EC0EF7"/>
    <w:rsid w:val="00EE79DA"/>
    <w:rsid w:val="00EF00F1"/>
    <w:rsid w:val="00EF3E7D"/>
    <w:rsid w:val="00F11C25"/>
    <w:rsid w:val="00F12A6B"/>
    <w:rsid w:val="00F12F8E"/>
    <w:rsid w:val="00F14439"/>
    <w:rsid w:val="00F179B0"/>
    <w:rsid w:val="00F238E0"/>
    <w:rsid w:val="00F24EE7"/>
    <w:rsid w:val="00F25260"/>
    <w:rsid w:val="00F25A37"/>
    <w:rsid w:val="00F43B2A"/>
    <w:rsid w:val="00F43BF4"/>
    <w:rsid w:val="00F45436"/>
    <w:rsid w:val="00F45B04"/>
    <w:rsid w:val="00F46238"/>
    <w:rsid w:val="00F51F00"/>
    <w:rsid w:val="00F57141"/>
    <w:rsid w:val="00F662BC"/>
    <w:rsid w:val="00F7199C"/>
    <w:rsid w:val="00F75817"/>
    <w:rsid w:val="00F85166"/>
    <w:rsid w:val="00F87230"/>
    <w:rsid w:val="00F92634"/>
    <w:rsid w:val="00FA6BB4"/>
    <w:rsid w:val="00FB08F6"/>
    <w:rsid w:val="00FC481B"/>
    <w:rsid w:val="00FC5081"/>
    <w:rsid w:val="00FD6D77"/>
    <w:rsid w:val="00FD6FF8"/>
    <w:rsid w:val="00FE77E3"/>
    <w:rsid w:val="25D8DC9D"/>
    <w:rsid w:val="28767A1F"/>
    <w:rsid w:val="34D28DE2"/>
    <w:rsid w:val="38C35254"/>
    <w:rsid w:val="42510C3D"/>
    <w:rsid w:val="5245B38A"/>
    <w:rsid w:val="6D54B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96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D5B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0F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F0F0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A0B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B33254"/>
    <w:pPr>
      <w:ind w:left="720"/>
      <w:contextualSpacing/>
    </w:pPr>
  </w:style>
  <w:style w:type="character" w:customStyle="1" w:styleId="Heading1Char">
    <w:name w:val="Heading 1 Char"/>
    <w:basedOn w:val="DefaultParagraphFont"/>
    <w:link w:val="Heading1"/>
    <w:uiPriority w:val="9"/>
    <w:rsid w:val="00BF696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F6969"/>
  </w:style>
  <w:style w:type="character" w:customStyle="1" w:styleId="Heading2Char">
    <w:name w:val="Heading 2 Char"/>
    <w:basedOn w:val="DefaultParagraphFont"/>
    <w:link w:val="Heading2"/>
    <w:uiPriority w:val="9"/>
    <w:rsid w:val="00AD5BF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F0F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F0F0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A0B99"/>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B71E7"/>
    <w:rPr>
      <w:sz w:val="16"/>
      <w:szCs w:val="16"/>
    </w:rPr>
  </w:style>
  <w:style w:type="paragraph" w:styleId="CommentText">
    <w:name w:val="annotation text"/>
    <w:basedOn w:val="Normal"/>
    <w:link w:val="CommentTextChar"/>
    <w:uiPriority w:val="99"/>
    <w:unhideWhenUsed/>
    <w:rsid w:val="009B71E7"/>
    <w:pPr>
      <w:spacing w:line="240" w:lineRule="auto"/>
    </w:pPr>
    <w:rPr>
      <w:sz w:val="20"/>
      <w:szCs w:val="20"/>
    </w:rPr>
  </w:style>
  <w:style w:type="character" w:customStyle="1" w:styleId="CommentTextChar">
    <w:name w:val="Comment Text Char"/>
    <w:basedOn w:val="DefaultParagraphFont"/>
    <w:link w:val="CommentText"/>
    <w:uiPriority w:val="99"/>
    <w:rsid w:val="009B71E7"/>
    <w:rPr>
      <w:sz w:val="20"/>
      <w:szCs w:val="20"/>
    </w:rPr>
  </w:style>
  <w:style w:type="paragraph" w:styleId="CommentSubject">
    <w:name w:val="annotation subject"/>
    <w:basedOn w:val="CommentText"/>
    <w:next w:val="CommentText"/>
    <w:link w:val="CommentSubjectChar"/>
    <w:uiPriority w:val="99"/>
    <w:semiHidden/>
    <w:unhideWhenUsed/>
    <w:rsid w:val="009B71E7"/>
    <w:rPr>
      <w:b/>
      <w:bCs/>
    </w:rPr>
  </w:style>
  <w:style w:type="character" w:customStyle="1" w:styleId="CommentSubjectChar">
    <w:name w:val="Comment Subject Char"/>
    <w:basedOn w:val="CommentTextChar"/>
    <w:link w:val="CommentSubject"/>
    <w:uiPriority w:val="99"/>
    <w:semiHidden/>
    <w:rsid w:val="009B71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80595">
      <w:bodyDiv w:val="1"/>
      <w:marLeft w:val="0"/>
      <w:marRight w:val="0"/>
      <w:marTop w:val="0"/>
      <w:marBottom w:val="0"/>
      <w:divBdr>
        <w:top w:val="none" w:sz="0" w:space="0" w:color="auto"/>
        <w:left w:val="none" w:sz="0" w:space="0" w:color="auto"/>
        <w:bottom w:val="none" w:sz="0" w:space="0" w:color="auto"/>
        <w:right w:val="none" w:sz="0" w:space="0" w:color="auto"/>
      </w:divBdr>
    </w:div>
    <w:div w:id="178350722">
      <w:bodyDiv w:val="1"/>
      <w:marLeft w:val="0"/>
      <w:marRight w:val="0"/>
      <w:marTop w:val="0"/>
      <w:marBottom w:val="0"/>
      <w:divBdr>
        <w:top w:val="none" w:sz="0" w:space="0" w:color="auto"/>
        <w:left w:val="none" w:sz="0" w:space="0" w:color="auto"/>
        <w:bottom w:val="none" w:sz="0" w:space="0" w:color="auto"/>
        <w:right w:val="none" w:sz="0" w:space="0" w:color="auto"/>
      </w:divBdr>
    </w:div>
    <w:div w:id="211844880">
      <w:bodyDiv w:val="1"/>
      <w:marLeft w:val="0"/>
      <w:marRight w:val="0"/>
      <w:marTop w:val="0"/>
      <w:marBottom w:val="0"/>
      <w:divBdr>
        <w:top w:val="none" w:sz="0" w:space="0" w:color="auto"/>
        <w:left w:val="none" w:sz="0" w:space="0" w:color="auto"/>
        <w:bottom w:val="none" w:sz="0" w:space="0" w:color="auto"/>
        <w:right w:val="none" w:sz="0" w:space="0" w:color="auto"/>
      </w:divBdr>
    </w:div>
    <w:div w:id="269747423">
      <w:bodyDiv w:val="1"/>
      <w:marLeft w:val="0"/>
      <w:marRight w:val="0"/>
      <w:marTop w:val="0"/>
      <w:marBottom w:val="0"/>
      <w:divBdr>
        <w:top w:val="none" w:sz="0" w:space="0" w:color="auto"/>
        <w:left w:val="none" w:sz="0" w:space="0" w:color="auto"/>
        <w:bottom w:val="none" w:sz="0" w:space="0" w:color="auto"/>
        <w:right w:val="none" w:sz="0" w:space="0" w:color="auto"/>
      </w:divBdr>
    </w:div>
    <w:div w:id="337853397">
      <w:bodyDiv w:val="1"/>
      <w:marLeft w:val="0"/>
      <w:marRight w:val="0"/>
      <w:marTop w:val="0"/>
      <w:marBottom w:val="0"/>
      <w:divBdr>
        <w:top w:val="none" w:sz="0" w:space="0" w:color="auto"/>
        <w:left w:val="none" w:sz="0" w:space="0" w:color="auto"/>
        <w:bottom w:val="none" w:sz="0" w:space="0" w:color="auto"/>
        <w:right w:val="none" w:sz="0" w:space="0" w:color="auto"/>
      </w:divBdr>
    </w:div>
    <w:div w:id="346712231">
      <w:bodyDiv w:val="1"/>
      <w:marLeft w:val="0"/>
      <w:marRight w:val="0"/>
      <w:marTop w:val="0"/>
      <w:marBottom w:val="0"/>
      <w:divBdr>
        <w:top w:val="none" w:sz="0" w:space="0" w:color="auto"/>
        <w:left w:val="none" w:sz="0" w:space="0" w:color="auto"/>
        <w:bottom w:val="none" w:sz="0" w:space="0" w:color="auto"/>
        <w:right w:val="none" w:sz="0" w:space="0" w:color="auto"/>
      </w:divBdr>
    </w:div>
    <w:div w:id="350303927">
      <w:bodyDiv w:val="1"/>
      <w:marLeft w:val="0"/>
      <w:marRight w:val="0"/>
      <w:marTop w:val="0"/>
      <w:marBottom w:val="0"/>
      <w:divBdr>
        <w:top w:val="none" w:sz="0" w:space="0" w:color="auto"/>
        <w:left w:val="none" w:sz="0" w:space="0" w:color="auto"/>
        <w:bottom w:val="none" w:sz="0" w:space="0" w:color="auto"/>
        <w:right w:val="none" w:sz="0" w:space="0" w:color="auto"/>
      </w:divBdr>
    </w:div>
    <w:div w:id="371811583">
      <w:bodyDiv w:val="1"/>
      <w:marLeft w:val="0"/>
      <w:marRight w:val="0"/>
      <w:marTop w:val="0"/>
      <w:marBottom w:val="0"/>
      <w:divBdr>
        <w:top w:val="none" w:sz="0" w:space="0" w:color="auto"/>
        <w:left w:val="none" w:sz="0" w:space="0" w:color="auto"/>
        <w:bottom w:val="none" w:sz="0" w:space="0" w:color="auto"/>
        <w:right w:val="none" w:sz="0" w:space="0" w:color="auto"/>
      </w:divBdr>
    </w:div>
    <w:div w:id="387728350">
      <w:bodyDiv w:val="1"/>
      <w:marLeft w:val="0"/>
      <w:marRight w:val="0"/>
      <w:marTop w:val="0"/>
      <w:marBottom w:val="0"/>
      <w:divBdr>
        <w:top w:val="none" w:sz="0" w:space="0" w:color="auto"/>
        <w:left w:val="none" w:sz="0" w:space="0" w:color="auto"/>
        <w:bottom w:val="none" w:sz="0" w:space="0" w:color="auto"/>
        <w:right w:val="none" w:sz="0" w:space="0" w:color="auto"/>
      </w:divBdr>
    </w:div>
    <w:div w:id="419258961">
      <w:bodyDiv w:val="1"/>
      <w:marLeft w:val="0"/>
      <w:marRight w:val="0"/>
      <w:marTop w:val="0"/>
      <w:marBottom w:val="0"/>
      <w:divBdr>
        <w:top w:val="none" w:sz="0" w:space="0" w:color="auto"/>
        <w:left w:val="none" w:sz="0" w:space="0" w:color="auto"/>
        <w:bottom w:val="none" w:sz="0" w:space="0" w:color="auto"/>
        <w:right w:val="none" w:sz="0" w:space="0" w:color="auto"/>
      </w:divBdr>
    </w:div>
    <w:div w:id="425077512">
      <w:bodyDiv w:val="1"/>
      <w:marLeft w:val="0"/>
      <w:marRight w:val="0"/>
      <w:marTop w:val="0"/>
      <w:marBottom w:val="0"/>
      <w:divBdr>
        <w:top w:val="none" w:sz="0" w:space="0" w:color="auto"/>
        <w:left w:val="none" w:sz="0" w:space="0" w:color="auto"/>
        <w:bottom w:val="none" w:sz="0" w:space="0" w:color="auto"/>
        <w:right w:val="none" w:sz="0" w:space="0" w:color="auto"/>
      </w:divBdr>
    </w:div>
    <w:div w:id="458227888">
      <w:bodyDiv w:val="1"/>
      <w:marLeft w:val="0"/>
      <w:marRight w:val="0"/>
      <w:marTop w:val="0"/>
      <w:marBottom w:val="0"/>
      <w:divBdr>
        <w:top w:val="none" w:sz="0" w:space="0" w:color="auto"/>
        <w:left w:val="none" w:sz="0" w:space="0" w:color="auto"/>
        <w:bottom w:val="none" w:sz="0" w:space="0" w:color="auto"/>
        <w:right w:val="none" w:sz="0" w:space="0" w:color="auto"/>
      </w:divBdr>
    </w:div>
    <w:div w:id="485442916">
      <w:bodyDiv w:val="1"/>
      <w:marLeft w:val="0"/>
      <w:marRight w:val="0"/>
      <w:marTop w:val="0"/>
      <w:marBottom w:val="0"/>
      <w:divBdr>
        <w:top w:val="none" w:sz="0" w:space="0" w:color="auto"/>
        <w:left w:val="none" w:sz="0" w:space="0" w:color="auto"/>
        <w:bottom w:val="none" w:sz="0" w:space="0" w:color="auto"/>
        <w:right w:val="none" w:sz="0" w:space="0" w:color="auto"/>
      </w:divBdr>
    </w:div>
    <w:div w:id="575633111">
      <w:bodyDiv w:val="1"/>
      <w:marLeft w:val="0"/>
      <w:marRight w:val="0"/>
      <w:marTop w:val="0"/>
      <w:marBottom w:val="0"/>
      <w:divBdr>
        <w:top w:val="none" w:sz="0" w:space="0" w:color="auto"/>
        <w:left w:val="none" w:sz="0" w:space="0" w:color="auto"/>
        <w:bottom w:val="none" w:sz="0" w:space="0" w:color="auto"/>
        <w:right w:val="none" w:sz="0" w:space="0" w:color="auto"/>
      </w:divBdr>
    </w:div>
    <w:div w:id="653605654">
      <w:bodyDiv w:val="1"/>
      <w:marLeft w:val="0"/>
      <w:marRight w:val="0"/>
      <w:marTop w:val="0"/>
      <w:marBottom w:val="0"/>
      <w:divBdr>
        <w:top w:val="none" w:sz="0" w:space="0" w:color="auto"/>
        <w:left w:val="none" w:sz="0" w:space="0" w:color="auto"/>
        <w:bottom w:val="none" w:sz="0" w:space="0" w:color="auto"/>
        <w:right w:val="none" w:sz="0" w:space="0" w:color="auto"/>
      </w:divBdr>
    </w:div>
    <w:div w:id="679084095">
      <w:bodyDiv w:val="1"/>
      <w:marLeft w:val="0"/>
      <w:marRight w:val="0"/>
      <w:marTop w:val="0"/>
      <w:marBottom w:val="0"/>
      <w:divBdr>
        <w:top w:val="none" w:sz="0" w:space="0" w:color="auto"/>
        <w:left w:val="none" w:sz="0" w:space="0" w:color="auto"/>
        <w:bottom w:val="none" w:sz="0" w:space="0" w:color="auto"/>
        <w:right w:val="none" w:sz="0" w:space="0" w:color="auto"/>
      </w:divBdr>
    </w:div>
    <w:div w:id="697699916">
      <w:bodyDiv w:val="1"/>
      <w:marLeft w:val="0"/>
      <w:marRight w:val="0"/>
      <w:marTop w:val="0"/>
      <w:marBottom w:val="0"/>
      <w:divBdr>
        <w:top w:val="none" w:sz="0" w:space="0" w:color="auto"/>
        <w:left w:val="none" w:sz="0" w:space="0" w:color="auto"/>
        <w:bottom w:val="none" w:sz="0" w:space="0" w:color="auto"/>
        <w:right w:val="none" w:sz="0" w:space="0" w:color="auto"/>
      </w:divBdr>
    </w:div>
    <w:div w:id="711345187">
      <w:bodyDiv w:val="1"/>
      <w:marLeft w:val="0"/>
      <w:marRight w:val="0"/>
      <w:marTop w:val="0"/>
      <w:marBottom w:val="0"/>
      <w:divBdr>
        <w:top w:val="none" w:sz="0" w:space="0" w:color="auto"/>
        <w:left w:val="none" w:sz="0" w:space="0" w:color="auto"/>
        <w:bottom w:val="none" w:sz="0" w:space="0" w:color="auto"/>
        <w:right w:val="none" w:sz="0" w:space="0" w:color="auto"/>
      </w:divBdr>
    </w:div>
    <w:div w:id="748696796">
      <w:bodyDiv w:val="1"/>
      <w:marLeft w:val="0"/>
      <w:marRight w:val="0"/>
      <w:marTop w:val="0"/>
      <w:marBottom w:val="0"/>
      <w:divBdr>
        <w:top w:val="none" w:sz="0" w:space="0" w:color="auto"/>
        <w:left w:val="none" w:sz="0" w:space="0" w:color="auto"/>
        <w:bottom w:val="none" w:sz="0" w:space="0" w:color="auto"/>
        <w:right w:val="none" w:sz="0" w:space="0" w:color="auto"/>
      </w:divBdr>
    </w:div>
    <w:div w:id="838040507">
      <w:bodyDiv w:val="1"/>
      <w:marLeft w:val="0"/>
      <w:marRight w:val="0"/>
      <w:marTop w:val="0"/>
      <w:marBottom w:val="0"/>
      <w:divBdr>
        <w:top w:val="none" w:sz="0" w:space="0" w:color="auto"/>
        <w:left w:val="none" w:sz="0" w:space="0" w:color="auto"/>
        <w:bottom w:val="none" w:sz="0" w:space="0" w:color="auto"/>
        <w:right w:val="none" w:sz="0" w:space="0" w:color="auto"/>
      </w:divBdr>
    </w:div>
    <w:div w:id="875511071">
      <w:bodyDiv w:val="1"/>
      <w:marLeft w:val="0"/>
      <w:marRight w:val="0"/>
      <w:marTop w:val="0"/>
      <w:marBottom w:val="0"/>
      <w:divBdr>
        <w:top w:val="none" w:sz="0" w:space="0" w:color="auto"/>
        <w:left w:val="none" w:sz="0" w:space="0" w:color="auto"/>
        <w:bottom w:val="none" w:sz="0" w:space="0" w:color="auto"/>
        <w:right w:val="none" w:sz="0" w:space="0" w:color="auto"/>
      </w:divBdr>
    </w:div>
    <w:div w:id="901910779">
      <w:bodyDiv w:val="1"/>
      <w:marLeft w:val="0"/>
      <w:marRight w:val="0"/>
      <w:marTop w:val="0"/>
      <w:marBottom w:val="0"/>
      <w:divBdr>
        <w:top w:val="none" w:sz="0" w:space="0" w:color="auto"/>
        <w:left w:val="none" w:sz="0" w:space="0" w:color="auto"/>
        <w:bottom w:val="none" w:sz="0" w:space="0" w:color="auto"/>
        <w:right w:val="none" w:sz="0" w:space="0" w:color="auto"/>
      </w:divBdr>
    </w:div>
    <w:div w:id="918827121">
      <w:bodyDiv w:val="1"/>
      <w:marLeft w:val="0"/>
      <w:marRight w:val="0"/>
      <w:marTop w:val="0"/>
      <w:marBottom w:val="0"/>
      <w:divBdr>
        <w:top w:val="none" w:sz="0" w:space="0" w:color="auto"/>
        <w:left w:val="none" w:sz="0" w:space="0" w:color="auto"/>
        <w:bottom w:val="none" w:sz="0" w:space="0" w:color="auto"/>
        <w:right w:val="none" w:sz="0" w:space="0" w:color="auto"/>
      </w:divBdr>
    </w:div>
    <w:div w:id="955872942">
      <w:bodyDiv w:val="1"/>
      <w:marLeft w:val="0"/>
      <w:marRight w:val="0"/>
      <w:marTop w:val="0"/>
      <w:marBottom w:val="0"/>
      <w:divBdr>
        <w:top w:val="none" w:sz="0" w:space="0" w:color="auto"/>
        <w:left w:val="none" w:sz="0" w:space="0" w:color="auto"/>
        <w:bottom w:val="none" w:sz="0" w:space="0" w:color="auto"/>
        <w:right w:val="none" w:sz="0" w:space="0" w:color="auto"/>
      </w:divBdr>
    </w:div>
    <w:div w:id="963584698">
      <w:bodyDiv w:val="1"/>
      <w:marLeft w:val="0"/>
      <w:marRight w:val="0"/>
      <w:marTop w:val="0"/>
      <w:marBottom w:val="0"/>
      <w:divBdr>
        <w:top w:val="none" w:sz="0" w:space="0" w:color="auto"/>
        <w:left w:val="none" w:sz="0" w:space="0" w:color="auto"/>
        <w:bottom w:val="none" w:sz="0" w:space="0" w:color="auto"/>
        <w:right w:val="none" w:sz="0" w:space="0" w:color="auto"/>
      </w:divBdr>
    </w:div>
    <w:div w:id="984041535">
      <w:bodyDiv w:val="1"/>
      <w:marLeft w:val="0"/>
      <w:marRight w:val="0"/>
      <w:marTop w:val="0"/>
      <w:marBottom w:val="0"/>
      <w:divBdr>
        <w:top w:val="none" w:sz="0" w:space="0" w:color="auto"/>
        <w:left w:val="none" w:sz="0" w:space="0" w:color="auto"/>
        <w:bottom w:val="none" w:sz="0" w:space="0" w:color="auto"/>
        <w:right w:val="none" w:sz="0" w:space="0" w:color="auto"/>
      </w:divBdr>
    </w:div>
    <w:div w:id="1032346710">
      <w:bodyDiv w:val="1"/>
      <w:marLeft w:val="0"/>
      <w:marRight w:val="0"/>
      <w:marTop w:val="0"/>
      <w:marBottom w:val="0"/>
      <w:divBdr>
        <w:top w:val="none" w:sz="0" w:space="0" w:color="auto"/>
        <w:left w:val="none" w:sz="0" w:space="0" w:color="auto"/>
        <w:bottom w:val="none" w:sz="0" w:space="0" w:color="auto"/>
        <w:right w:val="none" w:sz="0" w:space="0" w:color="auto"/>
      </w:divBdr>
    </w:div>
    <w:div w:id="1095977531">
      <w:bodyDiv w:val="1"/>
      <w:marLeft w:val="0"/>
      <w:marRight w:val="0"/>
      <w:marTop w:val="0"/>
      <w:marBottom w:val="0"/>
      <w:divBdr>
        <w:top w:val="none" w:sz="0" w:space="0" w:color="auto"/>
        <w:left w:val="none" w:sz="0" w:space="0" w:color="auto"/>
        <w:bottom w:val="none" w:sz="0" w:space="0" w:color="auto"/>
        <w:right w:val="none" w:sz="0" w:space="0" w:color="auto"/>
      </w:divBdr>
    </w:div>
    <w:div w:id="1127314764">
      <w:bodyDiv w:val="1"/>
      <w:marLeft w:val="0"/>
      <w:marRight w:val="0"/>
      <w:marTop w:val="0"/>
      <w:marBottom w:val="0"/>
      <w:divBdr>
        <w:top w:val="none" w:sz="0" w:space="0" w:color="auto"/>
        <w:left w:val="none" w:sz="0" w:space="0" w:color="auto"/>
        <w:bottom w:val="none" w:sz="0" w:space="0" w:color="auto"/>
        <w:right w:val="none" w:sz="0" w:space="0" w:color="auto"/>
      </w:divBdr>
    </w:div>
    <w:div w:id="1177619726">
      <w:bodyDiv w:val="1"/>
      <w:marLeft w:val="0"/>
      <w:marRight w:val="0"/>
      <w:marTop w:val="0"/>
      <w:marBottom w:val="0"/>
      <w:divBdr>
        <w:top w:val="none" w:sz="0" w:space="0" w:color="auto"/>
        <w:left w:val="none" w:sz="0" w:space="0" w:color="auto"/>
        <w:bottom w:val="none" w:sz="0" w:space="0" w:color="auto"/>
        <w:right w:val="none" w:sz="0" w:space="0" w:color="auto"/>
      </w:divBdr>
    </w:div>
    <w:div w:id="1218584772">
      <w:bodyDiv w:val="1"/>
      <w:marLeft w:val="0"/>
      <w:marRight w:val="0"/>
      <w:marTop w:val="0"/>
      <w:marBottom w:val="0"/>
      <w:divBdr>
        <w:top w:val="none" w:sz="0" w:space="0" w:color="auto"/>
        <w:left w:val="none" w:sz="0" w:space="0" w:color="auto"/>
        <w:bottom w:val="none" w:sz="0" w:space="0" w:color="auto"/>
        <w:right w:val="none" w:sz="0" w:space="0" w:color="auto"/>
      </w:divBdr>
    </w:div>
    <w:div w:id="1245846265">
      <w:bodyDiv w:val="1"/>
      <w:marLeft w:val="0"/>
      <w:marRight w:val="0"/>
      <w:marTop w:val="0"/>
      <w:marBottom w:val="0"/>
      <w:divBdr>
        <w:top w:val="none" w:sz="0" w:space="0" w:color="auto"/>
        <w:left w:val="none" w:sz="0" w:space="0" w:color="auto"/>
        <w:bottom w:val="none" w:sz="0" w:space="0" w:color="auto"/>
        <w:right w:val="none" w:sz="0" w:space="0" w:color="auto"/>
      </w:divBdr>
    </w:div>
    <w:div w:id="1267611768">
      <w:bodyDiv w:val="1"/>
      <w:marLeft w:val="0"/>
      <w:marRight w:val="0"/>
      <w:marTop w:val="0"/>
      <w:marBottom w:val="0"/>
      <w:divBdr>
        <w:top w:val="none" w:sz="0" w:space="0" w:color="auto"/>
        <w:left w:val="none" w:sz="0" w:space="0" w:color="auto"/>
        <w:bottom w:val="none" w:sz="0" w:space="0" w:color="auto"/>
        <w:right w:val="none" w:sz="0" w:space="0" w:color="auto"/>
      </w:divBdr>
    </w:div>
    <w:div w:id="1294409373">
      <w:bodyDiv w:val="1"/>
      <w:marLeft w:val="0"/>
      <w:marRight w:val="0"/>
      <w:marTop w:val="0"/>
      <w:marBottom w:val="0"/>
      <w:divBdr>
        <w:top w:val="none" w:sz="0" w:space="0" w:color="auto"/>
        <w:left w:val="none" w:sz="0" w:space="0" w:color="auto"/>
        <w:bottom w:val="none" w:sz="0" w:space="0" w:color="auto"/>
        <w:right w:val="none" w:sz="0" w:space="0" w:color="auto"/>
      </w:divBdr>
    </w:div>
    <w:div w:id="1354267136">
      <w:bodyDiv w:val="1"/>
      <w:marLeft w:val="0"/>
      <w:marRight w:val="0"/>
      <w:marTop w:val="0"/>
      <w:marBottom w:val="0"/>
      <w:divBdr>
        <w:top w:val="none" w:sz="0" w:space="0" w:color="auto"/>
        <w:left w:val="none" w:sz="0" w:space="0" w:color="auto"/>
        <w:bottom w:val="none" w:sz="0" w:space="0" w:color="auto"/>
        <w:right w:val="none" w:sz="0" w:space="0" w:color="auto"/>
      </w:divBdr>
    </w:div>
    <w:div w:id="1356227174">
      <w:bodyDiv w:val="1"/>
      <w:marLeft w:val="0"/>
      <w:marRight w:val="0"/>
      <w:marTop w:val="0"/>
      <w:marBottom w:val="0"/>
      <w:divBdr>
        <w:top w:val="none" w:sz="0" w:space="0" w:color="auto"/>
        <w:left w:val="none" w:sz="0" w:space="0" w:color="auto"/>
        <w:bottom w:val="none" w:sz="0" w:space="0" w:color="auto"/>
        <w:right w:val="none" w:sz="0" w:space="0" w:color="auto"/>
      </w:divBdr>
    </w:div>
    <w:div w:id="1373268532">
      <w:bodyDiv w:val="1"/>
      <w:marLeft w:val="0"/>
      <w:marRight w:val="0"/>
      <w:marTop w:val="0"/>
      <w:marBottom w:val="0"/>
      <w:divBdr>
        <w:top w:val="none" w:sz="0" w:space="0" w:color="auto"/>
        <w:left w:val="none" w:sz="0" w:space="0" w:color="auto"/>
        <w:bottom w:val="none" w:sz="0" w:space="0" w:color="auto"/>
        <w:right w:val="none" w:sz="0" w:space="0" w:color="auto"/>
      </w:divBdr>
    </w:div>
    <w:div w:id="1405567901">
      <w:bodyDiv w:val="1"/>
      <w:marLeft w:val="0"/>
      <w:marRight w:val="0"/>
      <w:marTop w:val="0"/>
      <w:marBottom w:val="0"/>
      <w:divBdr>
        <w:top w:val="none" w:sz="0" w:space="0" w:color="auto"/>
        <w:left w:val="none" w:sz="0" w:space="0" w:color="auto"/>
        <w:bottom w:val="none" w:sz="0" w:space="0" w:color="auto"/>
        <w:right w:val="none" w:sz="0" w:space="0" w:color="auto"/>
      </w:divBdr>
    </w:div>
    <w:div w:id="1424302323">
      <w:bodyDiv w:val="1"/>
      <w:marLeft w:val="0"/>
      <w:marRight w:val="0"/>
      <w:marTop w:val="0"/>
      <w:marBottom w:val="0"/>
      <w:divBdr>
        <w:top w:val="none" w:sz="0" w:space="0" w:color="auto"/>
        <w:left w:val="none" w:sz="0" w:space="0" w:color="auto"/>
        <w:bottom w:val="none" w:sz="0" w:space="0" w:color="auto"/>
        <w:right w:val="none" w:sz="0" w:space="0" w:color="auto"/>
      </w:divBdr>
    </w:div>
    <w:div w:id="1436945693">
      <w:bodyDiv w:val="1"/>
      <w:marLeft w:val="0"/>
      <w:marRight w:val="0"/>
      <w:marTop w:val="0"/>
      <w:marBottom w:val="0"/>
      <w:divBdr>
        <w:top w:val="none" w:sz="0" w:space="0" w:color="auto"/>
        <w:left w:val="none" w:sz="0" w:space="0" w:color="auto"/>
        <w:bottom w:val="none" w:sz="0" w:space="0" w:color="auto"/>
        <w:right w:val="none" w:sz="0" w:space="0" w:color="auto"/>
      </w:divBdr>
    </w:div>
    <w:div w:id="1474523000">
      <w:bodyDiv w:val="1"/>
      <w:marLeft w:val="0"/>
      <w:marRight w:val="0"/>
      <w:marTop w:val="0"/>
      <w:marBottom w:val="0"/>
      <w:divBdr>
        <w:top w:val="none" w:sz="0" w:space="0" w:color="auto"/>
        <w:left w:val="none" w:sz="0" w:space="0" w:color="auto"/>
        <w:bottom w:val="none" w:sz="0" w:space="0" w:color="auto"/>
        <w:right w:val="none" w:sz="0" w:space="0" w:color="auto"/>
      </w:divBdr>
    </w:div>
    <w:div w:id="1495560538">
      <w:bodyDiv w:val="1"/>
      <w:marLeft w:val="0"/>
      <w:marRight w:val="0"/>
      <w:marTop w:val="0"/>
      <w:marBottom w:val="0"/>
      <w:divBdr>
        <w:top w:val="none" w:sz="0" w:space="0" w:color="auto"/>
        <w:left w:val="none" w:sz="0" w:space="0" w:color="auto"/>
        <w:bottom w:val="none" w:sz="0" w:space="0" w:color="auto"/>
        <w:right w:val="none" w:sz="0" w:space="0" w:color="auto"/>
      </w:divBdr>
    </w:div>
    <w:div w:id="1497958166">
      <w:bodyDiv w:val="1"/>
      <w:marLeft w:val="0"/>
      <w:marRight w:val="0"/>
      <w:marTop w:val="0"/>
      <w:marBottom w:val="0"/>
      <w:divBdr>
        <w:top w:val="none" w:sz="0" w:space="0" w:color="auto"/>
        <w:left w:val="none" w:sz="0" w:space="0" w:color="auto"/>
        <w:bottom w:val="none" w:sz="0" w:space="0" w:color="auto"/>
        <w:right w:val="none" w:sz="0" w:space="0" w:color="auto"/>
      </w:divBdr>
    </w:div>
    <w:div w:id="1498839483">
      <w:bodyDiv w:val="1"/>
      <w:marLeft w:val="0"/>
      <w:marRight w:val="0"/>
      <w:marTop w:val="0"/>
      <w:marBottom w:val="0"/>
      <w:divBdr>
        <w:top w:val="none" w:sz="0" w:space="0" w:color="auto"/>
        <w:left w:val="none" w:sz="0" w:space="0" w:color="auto"/>
        <w:bottom w:val="none" w:sz="0" w:space="0" w:color="auto"/>
        <w:right w:val="none" w:sz="0" w:space="0" w:color="auto"/>
      </w:divBdr>
    </w:div>
    <w:div w:id="1549150804">
      <w:bodyDiv w:val="1"/>
      <w:marLeft w:val="0"/>
      <w:marRight w:val="0"/>
      <w:marTop w:val="0"/>
      <w:marBottom w:val="0"/>
      <w:divBdr>
        <w:top w:val="none" w:sz="0" w:space="0" w:color="auto"/>
        <w:left w:val="none" w:sz="0" w:space="0" w:color="auto"/>
        <w:bottom w:val="none" w:sz="0" w:space="0" w:color="auto"/>
        <w:right w:val="none" w:sz="0" w:space="0" w:color="auto"/>
      </w:divBdr>
    </w:div>
    <w:div w:id="1666008481">
      <w:bodyDiv w:val="1"/>
      <w:marLeft w:val="0"/>
      <w:marRight w:val="0"/>
      <w:marTop w:val="0"/>
      <w:marBottom w:val="0"/>
      <w:divBdr>
        <w:top w:val="none" w:sz="0" w:space="0" w:color="auto"/>
        <w:left w:val="none" w:sz="0" w:space="0" w:color="auto"/>
        <w:bottom w:val="none" w:sz="0" w:space="0" w:color="auto"/>
        <w:right w:val="none" w:sz="0" w:space="0" w:color="auto"/>
      </w:divBdr>
    </w:div>
    <w:div w:id="1672372285">
      <w:bodyDiv w:val="1"/>
      <w:marLeft w:val="0"/>
      <w:marRight w:val="0"/>
      <w:marTop w:val="0"/>
      <w:marBottom w:val="0"/>
      <w:divBdr>
        <w:top w:val="none" w:sz="0" w:space="0" w:color="auto"/>
        <w:left w:val="none" w:sz="0" w:space="0" w:color="auto"/>
        <w:bottom w:val="none" w:sz="0" w:space="0" w:color="auto"/>
        <w:right w:val="none" w:sz="0" w:space="0" w:color="auto"/>
      </w:divBdr>
    </w:div>
    <w:div w:id="1677339121">
      <w:bodyDiv w:val="1"/>
      <w:marLeft w:val="0"/>
      <w:marRight w:val="0"/>
      <w:marTop w:val="0"/>
      <w:marBottom w:val="0"/>
      <w:divBdr>
        <w:top w:val="none" w:sz="0" w:space="0" w:color="auto"/>
        <w:left w:val="none" w:sz="0" w:space="0" w:color="auto"/>
        <w:bottom w:val="none" w:sz="0" w:space="0" w:color="auto"/>
        <w:right w:val="none" w:sz="0" w:space="0" w:color="auto"/>
      </w:divBdr>
    </w:div>
    <w:div w:id="1690253496">
      <w:bodyDiv w:val="1"/>
      <w:marLeft w:val="0"/>
      <w:marRight w:val="0"/>
      <w:marTop w:val="0"/>
      <w:marBottom w:val="0"/>
      <w:divBdr>
        <w:top w:val="none" w:sz="0" w:space="0" w:color="auto"/>
        <w:left w:val="none" w:sz="0" w:space="0" w:color="auto"/>
        <w:bottom w:val="none" w:sz="0" w:space="0" w:color="auto"/>
        <w:right w:val="none" w:sz="0" w:space="0" w:color="auto"/>
      </w:divBdr>
    </w:div>
    <w:div w:id="1715961301">
      <w:bodyDiv w:val="1"/>
      <w:marLeft w:val="0"/>
      <w:marRight w:val="0"/>
      <w:marTop w:val="0"/>
      <w:marBottom w:val="0"/>
      <w:divBdr>
        <w:top w:val="none" w:sz="0" w:space="0" w:color="auto"/>
        <w:left w:val="none" w:sz="0" w:space="0" w:color="auto"/>
        <w:bottom w:val="none" w:sz="0" w:space="0" w:color="auto"/>
        <w:right w:val="none" w:sz="0" w:space="0" w:color="auto"/>
      </w:divBdr>
    </w:div>
    <w:div w:id="1786149585">
      <w:bodyDiv w:val="1"/>
      <w:marLeft w:val="0"/>
      <w:marRight w:val="0"/>
      <w:marTop w:val="0"/>
      <w:marBottom w:val="0"/>
      <w:divBdr>
        <w:top w:val="none" w:sz="0" w:space="0" w:color="auto"/>
        <w:left w:val="none" w:sz="0" w:space="0" w:color="auto"/>
        <w:bottom w:val="none" w:sz="0" w:space="0" w:color="auto"/>
        <w:right w:val="none" w:sz="0" w:space="0" w:color="auto"/>
      </w:divBdr>
    </w:div>
    <w:div w:id="1855535038">
      <w:bodyDiv w:val="1"/>
      <w:marLeft w:val="0"/>
      <w:marRight w:val="0"/>
      <w:marTop w:val="0"/>
      <w:marBottom w:val="0"/>
      <w:divBdr>
        <w:top w:val="none" w:sz="0" w:space="0" w:color="auto"/>
        <w:left w:val="none" w:sz="0" w:space="0" w:color="auto"/>
        <w:bottom w:val="none" w:sz="0" w:space="0" w:color="auto"/>
        <w:right w:val="none" w:sz="0" w:space="0" w:color="auto"/>
      </w:divBdr>
    </w:div>
    <w:div w:id="1946225080">
      <w:bodyDiv w:val="1"/>
      <w:marLeft w:val="0"/>
      <w:marRight w:val="0"/>
      <w:marTop w:val="0"/>
      <w:marBottom w:val="0"/>
      <w:divBdr>
        <w:top w:val="none" w:sz="0" w:space="0" w:color="auto"/>
        <w:left w:val="none" w:sz="0" w:space="0" w:color="auto"/>
        <w:bottom w:val="none" w:sz="0" w:space="0" w:color="auto"/>
        <w:right w:val="none" w:sz="0" w:space="0" w:color="auto"/>
      </w:divBdr>
    </w:div>
    <w:div w:id="1956937260">
      <w:bodyDiv w:val="1"/>
      <w:marLeft w:val="0"/>
      <w:marRight w:val="0"/>
      <w:marTop w:val="0"/>
      <w:marBottom w:val="0"/>
      <w:divBdr>
        <w:top w:val="none" w:sz="0" w:space="0" w:color="auto"/>
        <w:left w:val="none" w:sz="0" w:space="0" w:color="auto"/>
        <w:bottom w:val="none" w:sz="0" w:space="0" w:color="auto"/>
        <w:right w:val="none" w:sz="0" w:space="0" w:color="auto"/>
      </w:divBdr>
    </w:div>
    <w:div w:id="1983922283">
      <w:bodyDiv w:val="1"/>
      <w:marLeft w:val="0"/>
      <w:marRight w:val="0"/>
      <w:marTop w:val="0"/>
      <w:marBottom w:val="0"/>
      <w:divBdr>
        <w:top w:val="none" w:sz="0" w:space="0" w:color="auto"/>
        <w:left w:val="none" w:sz="0" w:space="0" w:color="auto"/>
        <w:bottom w:val="none" w:sz="0" w:space="0" w:color="auto"/>
        <w:right w:val="none" w:sz="0" w:space="0" w:color="auto"/>
      </w:divBdr>
    </w:div>
    <w:div w:id="2000233733">
      <w:bodyDiv w:val="1"/>
      <w:marLeft w:val="0"/>
      <w:marRight w:val="0"/>
      <w:marTop w:val="0"/>
      <w:marBottom w:val="0"/>
      <w:divBdr>
        <w:top w:val="none" w:sz="0" w:space="0" w:color="auto"/>
        <w:left w:val="none" w:sz="0" w:space="0" w:color="auto"/>
        <w:bottom w:val="none" w:sz="0" w:space="0" w:color="auto"/>
        <w:right w:val="none" w:sz="0" w:space="0" w:color="auto"/>
      </w:divBdr>
    </w:div>
    <w:div w:id="2021858694">
      <w:bodyDiv w:val="1"/>
      <w:marLeft w:val="0"/>
      <w:marRight w:val="0"/>
      <w:marTop w:val="0"/>
      <w:marBottom w:val="0"/>
      <w:divBdr>
        <w:top w:val="none" w:sz="0" w:space="0" w:color="auto"/>
        <w:left w:val="none" w:sz="0" w:space="0" w:color="auto"/>
        <w:bottom w:val="none" w:sz="0" w:space="0" w:color="auto"/>
        <w:right w:val="none" w:sz="0" w:space="0" w:color="auto"/>
      </w:divBdr>
    </w:div>
    <w:div w:id="2047951653">
      <w:bodyDiv w:val="1"/>
      <w:marLeft w:val="0"/>
      <w:marRight w:val="0"/>
      <w:marTop w:val="0"/>
      <w:marBottom w:val="0"/>
      <w:divBdr>
        <w:top w:val="none" w:sz="0" w:space="0" w:color="auto"/>
        <w:left w:val="none" w:sz="0" w:space="0" w:color="auto"/>
        <w:bottom w:val="none" w:sz="0" w:space="0" w:color="auto"/>
        <w:right w:val="none" w:sz="0" w:space="0" w:color="auto"/>
      </w:divBdr>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 w:id="2119790566">
      <w:bodyDiv w:val="1"/>
      <w:marLeft w:val="0"/>
      <w:marRight w:val="0"/>
      <w:marTop w:val="0"/>
      <w:marBottom w:val="0"/>
      <w:divBdr>
        <w:top w:val="none" w:sz="0" w:space="0" w:color="auto"/>
        <w:left w:val="none" w:sz="0" w:space="0" w:color="auto"/>
        <w:bottom w:val="none" w:sz="0" w:space="0" w:color="auto"/>
        <w:right w:val="none" w:sz="0" w:space="0" w:color="auto"/>
      </w:divBdr>
    </w:div>
    <w:div w:id="214009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Lov182</b:Tag>
    <b:SourceType>JournalArticle</b:SourceType>
    <b:Guid>{0FEC4DD2-5D7E-420C-BCEF-2FB20244AD41}</b:Guid>
    <b:Title>Police Scotland: challenging the current democratic deficit in police governance and public accountability</b:Title>
    <b:JournalName>Crime prevention and community safety</b:JournalName>
    <b:Year>2018</b:Year>
    <b:Pages>154-167</b:Pages>
    <b:Author>
      <b:Author>
        <b:NameList>
          <b:Person>
            <b:Last>Loveday</b:Last>
            <b:First>Barry</b:First>
          </b:Person>
        </b:NameList>
      </b:Author>
    </b:Author>
    <b:Publisher>Palgrave Macmillan UK</b:Publisher>
    <b:Volume>20</b:Volume>
    <b:Issue>3</b:Issue>
    <b:DOI>10.1057/s41300-018-0044-9</b:DOI>
    <b:RefOrder>1</b:RefOrder>
  </b:Source>
  <b:Source>
    <b:Tag>Sco10</b:Tag>
    <b:SourceType>JournalArticle</b:SourceType>
    <b:Guid>{18B5D070-7483-48AC-B85E-9B999B3BC3A9}</b:Guid>
    <b:Title>Selecting Scotland's Police Leaders: A ‘Crisis' Revisited</b:Title>
    <b:JournalName>Police Journal</b:JournalName>
    <b:Year>2010</b:Year>
    <b:Pages>325-337</b:Pages>
    <b:Author>
      <b:Author>
        <b:NameList>
          <b:Person>
            <b:Last>Scott</b:Last>
            <b:Middle>B</b:Middle>
            <b:First>Kenneth</b:First>
          </b:Person>
        </b:NameList>
      </b:Author>
    </b:Author>
    <b:Publisher>SAGE Publications</b:Publisher>
    <b:Volume>83</b:Volume>
    <b:Issue>4</b:Issue>
    <b:DOI>10.1350/pojo.2010.83.4.508</b:DOI>
    <b:City>London</b:City>
    <b:RefOrder>2</b:RefOrder>
  </b:Source>
  <b:Source>
    <b:Tag>Hen19</b:Tag>
    <b:SourceType>JournalArticle</b:SourceType>
    <b:Guid>{88DA9050-7946-412F-BA05-39E34A62E615}</b:Guid>
    <b:Title>Local governance in the new Police Scotland: Renegotiating power, recognition and responsiveness</b:Title>
    <b:Year>2019</b:Year>
    <b:Pages>573-594</b:Pages>
    <b:JournalName>European journal of criminology</b:JournalName>
    <b:Author>
      <b:Author>
        <b:NameList>
          <b:Person>
            <b:Last>Henry</b:Last>
            <b:First>Alistair</b:First>
          </b:Person>
          <b:Person>
            <b:Last>Malik</b:Last>
            <b:First>Ali</b:First>
          </b:Person>
          <b:Person>
            <b:Last>Aydin-Aitchison</b:Last>
            <b:First>Andy</b:First>
          </b:Person>
        </b:NameList>
      </b:Author>
    </b:Author>
    <b:Publisher>SAGE Publications</b:Publisher>
    <b:Volume>16</b:Volume>
    <b:Issue>5</b:Issue>
    <b:DOI>10.1177/1477370819856528</b:DOI>
    <b:City>London</b:City>
    <b:RefOrder>3</b:RefOrder>
  </b:Source>
  <b:Source>
    <b:Tag>Dic18</b:Tag>
    <b:SourceType>ArticleInAPeriodical</b:SourceType>
    <b:Guid>{0EAA898F-90D5-4D85-AC94-1685E93995C5}</b:Guid>
    <b:Title>Scotland’s new chief constable seeks to repair force’s battered reputation</b:Title>
    <b:Year>2018</b:Year>
    <b:Author>
      <b:Author>
        <b:NameList>
          <b:Person>
            <b:Last>Dickie</b:Last>
            <b:First>Mure</b:First>
          </b:Person>
        </b:NameList>
      </b:Author>
    </b:Author>
    <b:YearAccessed>2022</b:YearAccessed>
    <b:MonthAccessed>November</b:MonthAccessed>
    <b:DayAccessed>20</b:DayAccessed>
    <b:URL>https://www.ft.com/content/c04cd6e4-a147-11e8-85da-eeb7a9ce36e4</b:URL>
    <b:PeriodicalTitle>The Financial Times Limited</b:PeriodicalTitle>
    <b:RefOrder>4</b:RefOrder>
  </b:Source>
  <b:Source>
    <b:Tag>Lov06</b:Tag>
    <b:SourceType>Report</b:SourceType>
    <b:Guid>{E2CF8597-E80C-4E51-B918-BCE64C7A550C}</b:Guid>
    <b:Title>Size Isn’t Everything: Restructuring Policing in England and Wales</b:Title>
    <b:Year>2006</b:Year>
    <b:City>London</b:City>
    <b:Publisher>Localis</b:Publisher>
    <b:Author>
      <b:Author>
        <b:NameList>
          <b:Person>
            <b:Last>Loveday</b:Last>
            <b:First>Barry</b:First>
          </b:Person>
          <b:Person>
            <b:Last>Jenkins</b:Last>
            <b:First>Simon</b:First>
          </b:Person>
        </b:NameList>
      </b:Author>
    </b:Author>
    <b:Institution>Policy Exchange</b:Institution>
    <b:Pages>1-37</b:Pages>
    <b:Medium>Online Report</b:Medium>
    <b:YearAccessed>2022</b:YearAccessed>
    <b:MonthAccessed>October</b:MonthAccessed>
    <b:DayAccessed>25</b:DayAccessed>
    <b:RefOrder>5</b:RefOrder>
  </b:Source>
  <b:Source>
    <b:Tag>Coo13</b:Tag>
    <b:SourceType>ArticleInAPeriodical</b:SourceType>
    <b:Guid>{730502AA-CEDA-4B60-998B-B334259F1C37}</b:Guid>
    <b:Title>Scots police merger 'sets example' to south of border</b:Title>
    <b:Year>2013</b:Year>
    <b:PeriodicalTitle>BBC News</b:PeriodicalTitle>
    <b:Month>March</b:Month>
    <b:Day>31</b:Day>
    <b:Author>
      <b:Author>
        <b:NameList>
          <b:Person>
            <b:Last>Cook</b:Last>
            <b:First>James</b:First>
          </b:Person>
        </b:NameList>
      </b:Author>
    </b:Author>
    <b:YearAccessed>2022</b:YearAccessed>
    <b:MonthAccessed>October</b:MonthAccessed>
    <b:DayAccessed>25</b:DayAccessed>
    <b:URL>https://www.bbc.co.uk/news/uk-scotland-21980816</b:URL>
    <b:RefOrder>6</b:RefOrder>
  </b:Source>
  <b:Source>
    <b:Tag>BBC06</b:Tag>
    <b:SourceType>ArticleInAPeriodical</b:SourceType>
    <b:Guid>{C008C963-C97B-44DF-BDC1-C3449694CB11}</b:Guid>
    <b:Author>
      <b:Author>
        <b:Corporate>BBC News</b:Corporate>
      </b:Author>
    </b:Author>
    <b:Title>Welsh police merger plans dropped</b:Title>
    <b:PeriodicalTitle>BBC Online</b:PeriodicalTitle>
    <b:Year>2006</b:Year>
    <b:Month>July</b:Month>
    <b:Day>12</b:Day>
    <b:YearAccessed>2022</b:YearAccessed>
    <b:MonthAccessed>October</b:MonthAccessed>
    <b:DayAccessed>25</b:DayAccessed>
    <b:URL>http://news.bbc.co.uk/1/hi/wales/5172710.stm</b:URL>
    <b:RefOrder>7</b:RefOrder>
  </b:Source>
  <b:Source>
    <b:Tag>UKP06</b:Tag>
    <b:SourceType>Misc</b:SourceType>
    <b:Guid>{0B49359C-141F-4815-9E1D-A8C2AF0F52F7}</b:Guid>
    <b:Title>PROPOSED MERGER OF THE WELSH POLICE FORCES</b:Title>
    <b:Year>2006</b:Year>
    <b:Author>
      <b:Author>
        <b:Corporate>UK Parliament</b:Corporate>
      </b:Author>
    </b:Author>
    <b:PublicationTitle>Tabled Motion</b:PublicationTitle>
    <b:Month>May </b:Month>
    <b:Day>17</b:Day>
    <b:YearAccessed>2022</b:YearAccessed>
    <b:MonthAccessed>October</b:MonthAccessed>
    <b:DayAccessed>25</b:DayAccessed>
    <b:URL>https://edm.parliament.uk/early-day-motion/30724/proposed-merger-of-the-welsh-police-forces</b:URL>
    <b:RefOrder>8</b:RefOrder>
  </b:Source>
  <b:Source>
    <b:Tag>Tra06</b:Tag>
    <b:SourceType>ArticleInAPeriodical</b:SourceType>
    <b:Guid>{35841AC3-E1DF-457F-84D2-C5ED2F97670B}</b:Guid>
    <b:Title>Clarke clears way for creation of regional police superforces</b:Title>
    <b:Year>2006</b:Year>
    <b:Month>February</b:Month>
    <b:Day>07</b:Day>
    <b:Author>
      <b:Author>
        <b:NameList>
          <b:Person>
            <b:Last>Travis</b:Last>
            <b:First>Alan</b:First>
          </b:Person>
        </b:NameList>
      </b:Author>
    </b:Author>
    <b:YearAccessed>2022</b:YearAccessed>
    <b:MonthAccessed>October</b:MonthAccessed>
    <b:DayAccessed>25</b:DayAccessed>
    <b:URL>https://www.theguardian.com/politics/2006/feb/07/ukcrime.immigrationpolicy</b:URL>
    <b:PeriodicalTitle>The Guardian</b:PeriodicalTitle>
    <b:RefOrder>9</b:RefOrder>
  </b:Source>
  <b:Source>
    <b:Tag>Off13</b:Tag>
    <b:SourceType>InternetSite</b:SourceType>
    <b:Guid>{65AD4D21-01AE-4C36-985F-188908CBC44E}</b:Guid>
    <b:Title>GOV.UK</b:Title>
    <b:Year>2013</b:Year>
    <b:Month>March</b:Month>
    <b:Day>06</b:Day>
    <b:Author>
      <b:Author>
        <b:Corporate>Office of the Secretary of State for Wales</b:Corporate>
      </b:Author>
    </b:Author>
    <b:InternetSiteTitle>UK government publishes its evidence to the Silk Commission</b:InternetSiteTitle>
    <b:URL>https://www.gov.uk/government/news/uk-government-publishes-its-evidence-to-the-silk-commission</b:URL>
    <b:YearAccessed>2022</b:YearAccessed>
    <b:MonthAccessed>November</b:MonthAccessed>
    <b:DayAccessed>20</b:DayAccessed>
    <b:RefOrder>10</b:RefOrder>
  </b:Source>
  <b:Source>
    <b:Tag>BBC061</b:Tag>
    <b:SourceType>ArticleInAPeriodical</b:SourceType>
    <b:Guid>{E6ED30CF-D0ED-45E5-9E9C-7D578C60F6F1}</b:Guid>
    <b:Title>Clarke set to force police merger</b:Title>
    <b:Year>2006</b:Year>
    <b:Month>February</b:Month>
    <b:Day>24</b:Day>
    <b:Author>
      <b:Author>
        <b:Corporate>BBC News</b:Corporate>
      </b:Author>
    </b:Author>
    <b:PeriodicalTitle>BBC (Online)</b:PeriodicalTitle>
    <b:YearAccessed>2022</b:YearAccessed>
    <b:MonthAccessed>October</b:MonthAccessed>
    <b:DayAccessed>25</b:DayAccessed>
    <b:URL>http://news.bbc.co.uk/1/hi/wales/4745196.stm</b:URL>
    <b:RefOrder>11</b:RefOrder>
  </b:Source>
  <b:Source>
    <b:Tag>BBC062</b:Tag>
    <b:SourceType>ArticleInAPeriodical</b:SourceType>
    <b:Guid>{0ADE839D-DC53-4828-A406-6C9D90CA0557}</b:Guid>
    <b:Author>
      <b:Author>
        <b:Corporate>BBC News</b:Corporate>
      </b:Author>
    </b:Author>
    <b:Title>Police mergers outlined by Clarke</b:Title>
    <b:PeriodicalTitle>BBC (Online)</b:PeriodicalTitle>
    <b:Year>2006</b:Year>
    <b:Month>February</b:Month>
    <b:Day>06</b:Day>
    <b:YearAccessed>2022</b:YearAccessed>
    <b:MonthAccessed>October</b:MonthAccessed>
    <b:DayAccessed>25</b:DayAccessed>
    <b:URL>http://news.bbc.co.uk/1/hi/uk_politics/4685952.stm</b:URL>
    <b:RefOrder>12</b:RefOrder>
  </b:Source>
  <b:Source>
    <b:Tag>Pol22</b:Tag>
    <b:SourceType>InternetSite</b:SourceType>
    <b:Guid>{E29F79A5-557D-4D2E-9C3F-94CE1210D458}</b:Guid>
    <b:Author>
      <b:Author>
        <b:Corporate>Police Scotland</b:Corporate>
      </b:Author>
    </b:Author>
    <b:Title>Police Scotland Officer Numbers</b:Title>
    <b:InternetSiteTitle>sotland.police.uk</b:InternetSiteTitle>
    <b:Year>2022</b:Year>
    <b:Month>September</b:Month>
    <b:Day>30</b:Day>
    <b:URL>https://www.scotland.police.uk/about-us/how-we-do-it/police-scotland-officer-numbers/</b:URL>
    <b:YearAccessed>2022</b:YearAccessed>
    <b:MonthAccessed>November </b:MonthAccessed>
    <b:DayAccessed>20</b:DayAccessed>
    <b:RefOrder>13</b:RefOrder>
  </b:Source>
  <b:Source>
    <b:Tag>Wel22</b:Tag>
    <b:SourceType>InternetSite</b:SourceType>
    <b:Guid>{74AE58BC-0B54-469D-B1BD-94F3E2037794}</b:Guid>
    <b:Author>
      <b:Author>
        <b:Corporate>Welsh Government</b:Corporate>
      </b:Author>
    </b:Author>
    <b:Title>Independent Commission on the Constitutional Future of Wales: progress report – July 2022</b:Title>
    <b:InternetSiteTitle>Gov.wales</b:InternetSiteTitle>
    <b:Year>2022</b:Year>
    <b:Month>July</b:Month>
    <b:Day>15</b:Day>
    <b:URL>https://gov.wales/independent-commission-on-the-constitutional-future-of-wales-progress-report-july-2022-html</b:URL>
    <b:YearAccessed>2022</b:YearAccessed>
    <b:MonthAccessed>November</b:MonthAccessed>
    <b:DayAccessed>20</b:DayAccessed>
    <b:RefOrder>14</b:RefOrder>
  </b:Source>
  <b:Source>
    <b:Tag>Ban19</b:Tag>
    <b:SourceType>InternetSite</b:SourceType>
    <b:Guid>{EB4CBC28-5A27-4ADA-B30B-E34B91A9D5A1}</b:Guid>
    <b:Title>Statement from Chief Constable Anthony Bangham and Police &amp; Crime Commissioner John Campion</b:Title>
    <b:InternetSiteTitle>John Campion Police and Crime Commissioner</b:InternetSiteTitle>
    <b:Year>2019</b:Year>
    <b:Month>October</b:Month>
    <b:Day>04</b:Day>
    <b:URL>https://www.westmercia-pcc.gov.uk/west-mercia-police-and-warwickshire-police-strategic-alliance/</b:URL>
    <b:Author>
      <b:Author>
        <b:NameList>
          <b:Person>
            <b:Last>Bangham</b:Last>
            <b:First>Chief Constable Anthony</b:First>
          </b:Person>
          <b:Person>
            <b:Last>Campion</b:Last>
            <b:First>John</b:First>
          </b:Person>
        </b:NameList>
      </b:Author>
    </b:Author>
    <b:YearAccessed>2022</b:YearAccessed>
    <b:MonthAccessed>November </b:MonthAccessed>
    <b:DayAccessed>24</b:DayAccessed>
    <b:RefOrder>15</b:RefOrder>
  </b:Source>
  <b:Source>
    <b:Tag>Duc21</b:Tag>
    <b:SourceType>JournalArticle</b:SourceType>
    <b:Guid>{6E483F5B-36BA-4E97-BDBE-09BD2E878EB8}</b:Guid>
    <b:Title>Has the COVID-19 pandemic manoeuvred policing in England and Wales towards a single national police organisation?</b:Title>
    <b:Year>2021</b:Year>
    <b:JournalName>Journal of Global Faultlines</b:JournalName>
    <b:Pages>114-130</b:Pages>
    <b:Author>
      <b:Author>
        <b:NameList>
          <b:Person>
            <b:Last>Duckworth</b:Last>
            <b:First>Karen</b:First>
          </b:Person>
        </b:NameList>
      </b:Author>
    </b:Author>
    <b:Publisher>Pluto Journals</b:Publisher>
    <b:Volume>8</b:Volume>
    <b:Issue>1</b:Issue>
    <b:DOI>10.13169/jglobfaul.8.1.0114</b:DOI>
    <b:RefOrder>16</b:RefOrder>
  </b:Source>
  <b:Source>
    <b:Tag>HMI05</b:Tag>
    <b:SourceType>DocumentFromInternetSite</b:SourceType>
    <b:Guid>{70647C59-6333-4153-B507-6A30AAB8887E}</b:Guid>
    <b:Title>Closing the gap - a review of the "fitness for purpose" of the current structure of policing in England and Wales</b:Title>
    <b:Year>2005</b:Year>
    <b:Author>
      <b:Author>
        <b:Corporate>HMIC</b:Corporate>
      </b:Author>
    </b:Author>
    <b:URL>https://www.justiceinspectorates.gov.uk/hmicfrs/media/closing-the-gap-20050911.pdf</b:URL>
    <b:YearAccessed>2022</b:YearAccessed>
    <b:MonthAccessed>December</b:MonthAccessed>
    <b:DayAccessed>01</b:DayAccessed>
    <b:RefOrder>17</b:RefOrder>
  </b:Source>
  <b:Source>
    <b:Tag>BBC19</b:Tag>
    <b:SourceType>ArticleInAPeriodical</b:SourceType>
    <b:Guid>{96C39295-1D2E-4A02-AD30-9C8BF16DCD49}</b:Guid>
    <b:Title>Axed Devon, Cornwall and Dorset police merger saw £380k 'wasted'</b:Title>
    <b:Year>2019</b:Year>
    <b:Month>March</b:Month>
    <b:Day>12</b:Day>
    <b:URL>https://www.bbc.co.uk/news/uk-england-47471442</b:URL>
    <b:Author>
      <b:Author>
        <b:Corporate>BBC News</b:Corporate>
      </b:Author>
    </b:Author>
    <b:PeriodicalTitle>BBC Online</b:PeriodicalTitle>
    <b:YearAccessed>2022</b:YearAccessed>
    <b:MonthAccessed>December</b:MonthAccessed>
    <b:DayAccessed>05</b:DayAccessed>
    <b:RefOrder>18</b:RefOrder>
  </b:Source>
  <b:Source>
    <b:Tag>Dev18</b:Tag>
    <b:SourceType>DocumentFromInternetSite</b:SourceType>
    <b:Guid>{162EAC5F-62EA-46F5-8994-FA7C44CD028B}</b:Guid>
    <b:Title>Dorset and Devon and Cornwall Police Merging - Consultation document for the public</b:Title>
    <b:Year>2018</b:Year>
    <b:Month>July</b:Month>
    <b:Day>26</b:Day>
    <b:Author>
      <b:Author>
        <b:Corporate>Devon and Cornwall Police</b:Corporate>
      </b:Author>
    </b:Author>
    <b:URL>https://www.devon-cornwall.police.uk/media/912700/merger-survey-easy-read.pdf</b:URL>
    <b:YearAccessed>2022</b:YearAccessed>
    <b:MonthAccessed>December</b:MonthAccessed>
    <b:DayAccessed>01</b:DayAccessed>
    <b:RefOrder>19</b:RefOrder>
  </b:Source>
  <b:Source>
    <b:Tag>Dev16</b:Tag>
    <b:SourceType>DocumentFromInternetSite</b:SourceType>
    <b:Guid>{A56DAB24-A34B-4429-8141-87E4909C8CEF}</b:Guid>
    <b:Author>
      <b:Author>
        <b:Corporate>Devon &amp; Cornwall and Dorset Police</b:Corporate>
      </b:Author>
    </b:Author>
    <b:Title>Strategic Alliance: Briefing for Deputy Chief Constable Candidates</b:Title>
    <b:Year>2017</b:Year>
    <b:URL>https://www.devon-cornwall.police.uk/media/773444/dc-and-dorset-strategic-alliance-briefing-document-0317.pdf</b:URL>
    <b:YearAccessed>2022</b:YearAccessed>
    <b:MonthAccessed>12</b:MonthAccessed>
    <b:DayAccessed>05</b:DayAccessed>
    <b:Month>April</b:Month>
    <b:Day>18</b:Day>
    <b:RefOrder>20</b:RefOrder>
  </b:Source>
  <b:Source>
    <b:Tag>Wes20</b:Tag>
    <b:SourceType>DocumentFromInternetSite</b:SourceType>
    <b:Guid>{1178DB2B-9CB2-4A5B-953C-E2E7A05F0719}</b:Guid>
    <b:Author>
      <b:Author>
        <b:Corporate>West Mercia Police</b:Corporate>
      </b:Author>
    </b:Author>
    <b:Title>West Mercia Police and Warwickshire Police reach agreement over end of Policing Alliance</b:Title>
    <b:Year>2020</b:Year>
    <b:Month>March</b:Month>
    <b:Day>30</b:Day>
    <b:URL>https://www.westmercia.police.uk/news/west-mercia/news/2020/march/west-mercia-police-and-warwickshire-police-reach-agreement-over-end-of-policing-alliance/</b:URL>
    <b:YearAccessed>2022</b:YearAccessed>
    <b:MonthAccessed>December</b:MonthAccessed>
    <b:DayAccessed>02.</b:DayAccessed>
    <b:RefOrder>21</b:RefOrder>
  </b:Source>
  <b:Source>
    <b:Tag>BBC22</b:Tag>
    <b:SourceType>ArticleInAPeriodical</b:SourceType>
    <b:Guid>{5C4EF451-6DF9-4BA8-BB01-657ACC6C174B}</b:Guid>
    <b:Title>Dyfed-Powys Police chief wants one Welsh force</b:Title>
    <b:Year>2022</b:Year>
    <b:Month>March</b:Month>
    <b:Day>29</b:Day>
    <b:URL>https://www.bbc.co.uk/news/uk-wales-60901593</b:URL>
    <b:Author>
      <b:Author>
        <b:Corporate>BBC News</b:Corporate>
      </b:Author>
    </b:Author>
    <b:PeriodicalTitle>BBC News Online</b:PeriodicalTitle>
    <b:YearAccessed>2022</b:YearAccessed>
    <b:MonthAccessed>December</b:MonthAccessed>
    <b:DayAccessed>05</b:DayAccessed>
    <b:RefOrder>22</b:RefOrder>
  </b:Source>
  <b:Source>
    <b:Tag>The22</b:Tag>
    <b:SourceType>InternetSite</b:SourceType>
    <b:Guid>{DD300F63-D91B-41E1-B0CE-BF9EC7F66759}</b:Guid>
    <b:Title>GoSafe - About the Partnership</b:Title>
    <b:Year>2022</b:Year>
    <b:Month>December</b:Month>
    <b:Day>05</b:Day>
    <b:Author>
      <b:Author>
        <b:Corporate>GoSafe - The Wales Road Casualty Reduction Partnership</b:Corporate>
      </b:Author>
    </b:Author>
    <b:InternetSiteTitle>GoSafe.Org</b:InternetSiteTitle>
    <b:URL>https://gosafe.org/about-us/the-partnership/</b:URL>
    <b:YearAccessed>2022</b:YearAccessed>
    <b:MonthAccessed>December</b:MonthAccessed>
    <b:DayAccessed>05</b:DayAccessed>
    <b:RefOrder>23</b:RefOrder>
  </b:Source>
  <b:Source>
    <b:Tag>Sko08</b:Tag>
    <b:SourceType>JournalArticle</b:SourceType>
    <b:Guid>{CE4E7266-9EE9-4470-91B2-9F4B692E3F13}</b:Guid>
    <b:Title>Why reforms fail</b:Title>
    <b:Year>2008</b:Year>
    <b:JournalName>Policing and Society</b:JournalName>
    <b:Pages>23-34</b:Pages>
    <b:Author>
      <b:Author>
        <b:NameList>
          <b:Person>
            <b:Last>Skogan</b:Last>
            <b:Middle>G</b:Middle>
            <b:First>Wesley</b:First>
          </b:Person>
        </b:NameList>
      </b:Author>
    </b:Author>
    <b:Publisher>Taylor &amp; Francis Group</b:Publisher>
    <b:Volume>18</b:Volume>
    <b:Issue>1</b:Issue>
    <b:DOI>10.1080/10439460701718534</b:DOI>
    <b:RefOrder>24</b:RefOrder>
  </b:Source>
  <b:Source>
    <b:Tag>Sou22</b:Tag>
    <b:SourceType>InternetSite</b:SourceType>
    <b:Guid>{FB6301A1-CCAE-45A9-9AF6-AA0FDC550B59}</b:Guid>
    <b:Title>Overview</b:Title>
    <b:Year>2022</b:Year>
    <b:Author>
      <b:Author>
        <b:Corporate>South Wales Police</b:Corporate>
      </b:Author>
    </b:Author>
    <b:URL>https://www.south-wales.police.uk/police-forces/south-wales-police/areas/about-us/about-us/overview/</b:URL>
    <b:YearAccessed>2022</b:YearAccessed>
    <b:MonthAccessed>December</b:MonthAccessed>
    <b:DayAccessed>05</b:DayAccessed>
    <b:RefOrder>25</b:RefOrder>
  </b:Source>
  <b:Source>
    <b:Tag>Hom22</b:Tag>
    <b:SourceType>InternetSite</b:SourceType>
    <b:Guid>{E4A45078-CCD5-4805-B2AC-E8FA13E72860}</b:Guid>
    <b:Author>
      <b:Author>
        <b:Corporate>Home Office</b:Corporate>
      </b:Author>
    </b:Author>
    <b:Title>Police workforce, England and Wales: 31 March 2022</b:Title>
    <b:InternetSiteTitle>GOV.UK</b:InternetSiteTitle>
    <b:Year>2022</b:Year>
    <b:Month>July</b:Month>
    <b:Day>27</b:Day>
    <b:URL>https://www.gov.uk/government/statistics/police-workforce-england-and-wales-31-march-2022</b:URL>
    <b:YearAccessed>2022</b:YearAccessed>
    <b:MonthAccessed>December</b:MonthAccessed>
    <b:DayAccessed>05</b:DayAccessed>
    <b:RefOrder>26</b:RefOrder>
  </b:Source>
  <b:Source>
    <b:Tag>Pol222</b:Tag>
    <b:SourceType>InternetSite</b:SourceType>
    <b:Guid>{3FF495A6-1291-492F-91FE-B5480510898A}</b:Guid>
    <b:Author>
      <b:Author>
        <b:Corporate>Police Scotland</b:Corporate>
      </b:Author>
    </b:Author>
    <b:Title>Police Scotland Officer Numbers</b:Title>
    <b:Year>2022</b:Year>
    <b:Month>September</b:Month>
    <b:Day>30</b:Day>
    <b:URL>https://www.scotland.police.uk/about-us/how-we-do-it/police-scotland-officer-numbers/</b:URL>
    <b:YearAccessed>2022</b:YearAccessed>
    <b:MonthAccessed>December </b:MonthAccessed>
    <b:DayAccessed>05</b:DayAccessed>
    <b:RefOrder>27</b:RefOrder>
  </b:Source>
  <b:Source>
    <b:Tag>Hom221</b:Tag>
    <b:SourceType>InternetSite</b:SourceType>
    <b:Guid>{B7B0CE99-2164-4FB7-9605-5426C54F8218}</b:Guid>
    <b:Author>
      <b:Author>
        <b:Corporate>Home Office</b:Corporate>
      </b:Author>
    </b:Author>
    <b:Title>Home Office evidence to the Police Remuneration Review Body, 2022 to 2023</b:Title>
    <b:Year>2022</b:Year>
    <b:Month>February</b:Month>
    <b:Day>23</b:Day>
    <b:URL>https://www.gov.uk/government/publications/home-office-evidence-to-the-police-remuneration-review-body-2022-to-2023</b:URL>
    <b:YearAccessed>2022</b:YearAccessed>
    <b:MonthAccessed>December</b:MonthAccessed>
    <b:DayAccessed>05</b:DayAccessed>
    <b:RefOrder>28</b:RefOrder>
  </b:Source>
  <b:Source>
    <b:Tag>Wil21</b:Tag>
    <b:SourceType>JournalArticle</b:SourceType>
    <b:Guid>{2F6F5362-EA4C-4365-BEB5-04329FB62273}</b:Guid>
    <b:Title>Social Development and Police Reform: Some Reflections on the Concept and Purpose of Policing and the Implications for Reform in the UK and USA</b:Title>
    <b:Year>2021</b:Year>
    <b:JournalName>Policing : a journal of policy and practice</b:JournalName>
    <b:Pages>1565-1573</b:Pages>
    <b:Author>
      <b:Author>
        <b:NameList>
          <b:Person>
            <b:Last>Williams</b:Last>
            <b:First>Andrew</b:First>
          </b:Person>
          <b:Person>
            <b:Last>Paterson</b:Last>
            <b:First>Craig</b:First>
          </b:Person>
        </b:NameList>
      </b:Author>
    </b:Author>
    <b:Volume>15</b:Volume>
    <b:Issue>2</b:Issue>
    <b:DOI>10.1093/police/paaa087</b:DOI>
    <b:RefOrder>29</b:RefOrder>
  </b:Source>
  <b:Source>
    <b:Tag>Ham22</b:Tag>
    <b:SourceType>ArticleInAPeriodical</b:SourceType>
    <b:Guid>{71C89009-9233-47F6-AF59-F0594944F325}</b:Guid>
    <b:Title>Met chief Mark Rowley: There’s no magical way of fixing the force — I have to hit it head-on</b:Title>
    <b:Year>2022</b:Year>
    <b:PeriodicalTitle>The Times [online]</b:PeriodicalTitle>
    <b:Month>November</b:Month>
    <b:Day>18</b:Day>
    <b:Author>
      <b:Author>
        <b:NameList>
          <b:Person>
            <b:Last>Hamilton</b:Last>
            <b:First>Fiona</b:First>
          </b:Person>
        </b:NameList>
      </b:Author>
    </b:Author>
    <b:YearAccessed>2022</b:YearAccessed>
    <b:MonthAccessed>December</b:MonthAccessed>
    <b:DayAccessed>05</b:DayAccessed>
    <b:URL>https://www.thetimes.co.uk/article/mark-rowley-met-police-officer-sack-mental-health-mk77nw2l9</b:URL>
    <b:RefOrder>30</b:RefOrder>
  </b:Source>
  <b:Source>
    <b:Tag>Hom12</b:Tag>
    <b:SourceType>DocumentFromInternetSite</b:SourceType>
    <b:Guid>{A3C9A503-0158-4AF6-9A9F-3FF3CAE374CC}</b:Guid>
    <b:Author>
      <b:Author>
        <b:Corporate>Home Office</b:Corporate>
      </b:Author>
    </b:Author>
    <b:Title>Statutory Guidance for Police Collaboration</b:Title>
    <b:Year>2012</b:Year>
    <b:Month>October</b:Month>
    <b:YearAccessed>2021</b:YearAccessed>
    <b:MonthAccessed>March</b:MonthAccessed>
    <b:DayAccessed>22</b:DayAccessed>
    <b:URL>https://assets.publishing.service.gov.uk/government/uploads/system/uploads/attachment_data/file/117559/police-collaboration.pdf </b:URL>
    <b:RefOrder>31</b:RefOrder>
  </b:Source>
  <b:Source>
    <b:Tag>Wal13</b:Tag>
    <b:SourceType>Misc</b:SourceType>
    <b:Guid>{68943C22-4CD8-478D-A75D-FF2D40AD9A57}</b:Guid>
    <b:Title>The Welsh Devolution Settlement</b:Title>
    <b:Year>2013</b:Year>
    <b:Month>March</b:Month>
    <b:Day>06</b:Day>
    <b:PublicationTitle>UK Government’s Evidence to the Commission on Devolution in Wales</b:PublicationTitle>
    <b:Author>
      <b:Author>
        <b:Corporate>Wales Office</b:Corporate>
      </b:Author>
    </b:Author>
    <b:YearAccessed>2022</b:YearAccessed>
    <b:MonthAccessed>October</b:MonthAccessed>
    <b:DayAccessed>25</b:DayAccessed>
    <b:URL>https://assets.publishing.service.gov.uk/government/uploads/system/uploads/attachment_data/file/187130/Silk_II_-_UK_Government_Evidence.pdf</b:URL>
    <b:RefOrder>32</b:RefOrder>
  </b:Source>
  <b:Source>
    <b:Tag>Wel13</b:Tag>
    <b:SourceType>InternetSite</b:SourceType>
    <b:Guid>{D44DB347-8A09-4BD0-9620-1AFC6EDB4E7E}</b:Guid>
    <b:Year>2013</b:Year>
    <b:YearAccessed>2021</b:YearAccessed>
    <b:MonthAccessed>March</b:MonthAccessed>
    <b:DayAccessed>17</b:DayAccessed>
    <b:URL>https://parliamentlive.tv/event/index/f7b0e112-900b-4566-bfe9-04dfc0d67302</b:URL>
    <b:Author>
      <b:Author>
        <b:Corporate>Welsh Affairs Committee</b:Corporate>
      </b:Author>
    </b:Author>
    <b:Title>Work of the Police and Crime Commissioners</b:Title>
    <b:City>London</b:City>
    <b:Publisher>UK Parliament</b:Publisher>
    <b:RefOrder>33</b:RefOrder>
  </b:Source>
  <b:Source>
    <b:Tag>Bew16</b:Tag>
    <b:SourceType>InternetSite</b:SourceType>
    <b:Guid>{1C601E21-4858-484A-81FC-EE283053329B}</b:Guid>
    <b:Title>UK Government - Committee on Standards in Public Life </b:Title>
    <b:Year>2016</b:Year>
    <b:YearAccessed>2021</b:YearAccessed>
    <b:MonthAccessed>February</b:MonthAccessed>
    <b:DayAccessed>20</b:DayAccessed>
    <b:URL>https://cspl.blog.gov.uk/2016/04/29/pccs-important-and-powerful-roles-need-robust-scrutiny-and-accountability/</b:URL>
    <b:Author>
      <b:Author>
        <b:NameList>
          <b:Person>
            <b:Last>Bew</b:Last>
            <b:First>Lord Paul</b:First>
          </b:Person>
        </b:NameList>
      </b:Author>
    </b:Author>
    <b:Month>April</b:Month>
    <b:Day>29</b:Day>
    <b:RefOrder>34</b:RefOrder>
  </b:Source>
  <b:Source>
    <b:Tag>Col212</b:Tag>
    <b:SourceType>JournalArticle</b:SourceType>
    <b:Guid>{1673694F-4F78-4EE7-8D99-751B3ADD2DE2}</b:Guid>
    <b:Title>Why Do So Many Strategies Fail?</b:Title>
    <b:Year>2021</b:Year>
    <b:JournalName>Harvard Business Review</b:JournalName>
    <b:Pages>82-93</b:Pages>
    <b:Author>
      <b:Author>
        <b:NameList>
          <b:Person>
            <b:Last>Collis</b:Last>
            <b:Middle>J</b:Middle>
            <b:First>David</b:First>
          </b:Person>
        </b:NameList>
      </b:Author>
    </b:Author>
    <b:Month>July/August</b:Month>
    <b:YearAccessed>2021</b:YearAccessed>
    <b:MonthAccessed>November</b:MonthAccessed>
    <b:DayAccessed>04</b:DayAccessed>
    <b:URL>https://web-p-ebscohost-com.ezproxy.uwtsd.ac.uk/ehost/detail/detail?vid=2&amp;sid=8e237a0b-4d48-4a96-bb18-abca756e02d3%40redis&amp;bdata=JnNpdGU9ZWhvc3QtbGl2ZQ%3d%3d#AN=150884750&amp;db=bth</b:URL>
    <b:RefOrder>35</b:RefOrder>
  </b:Source>
  <b:Source>
    <b:Tag>Dav16</b:Tag>
    <b:SourceType>InternetSite</b:SourceType>
    <b:Guid>{7E072FA5-6075-4BFB-B920-B797A5898E0F}</b:Guid>
    <b:Title>BBC News - Regional council service plan tricky, Sir Paul Williams says</b:Title>
    <b:Year>2016</b:Year>
    <b:YearAccessed>2021</b:YearAccessed>
    <b:MonthAccessed>February</b:MonthAccessed>
    <b:DayAccessed>05</b:DayAccessed>
    <b:URL>https://www.bbc.co.uk/news/uk-wales-politics-37589288</b:URL>
    <b:Author>
      <b:Author>
        <b:NameList>
          <b:Person>
            <b:Last>Davies </b:Last>
            <b:First>Daniel</b:First>
          </b:Person>
        </b:NameList>
      </b:Author>
    </b:Author>
    <b:RefOrder>36</b:RefOrder>
  </b:Source>
  <b:Source>
    <b:Tag>Dwo16</b:Tag>
    <b:SourceType>JournalArticle</b:SourceType>
    <b:Guid>{CCB2059C-E445-4906-9F16-48EC6BCB9291}</b:Guid>
    <b:Title>Strategic Management within the realms of the police related organisation</b:Title>
    <b:JournalName>Science &amp; Military Journal</b:JournalName>
    <b:Year>2016</b:Year>
    <b:Pages>48-56</b:Pages>
    <b:Author>
      <b:Author>
        <b:NameList>
          <b:Person>
            <b:Last>Dworzecki</b:Last>
            <b:First>Jacek</b:First>
          </b:Person>
          <b:Person>
            <b:Last>Hryszkiewicz</b:Last>
            <b:First>Dominik</b:First>
          </b:Person>
        </b:NameList>
      </b:Author>
    </b:Author>
    <b:Month>07</b:Month>
    <b:Day>01</b:Day>
    <b:Volume>11</b:Volume>
    <b:YearAccessed>2021</b:YearAccessed>
    <b:MonthAccessed>November</b:MonthAccessed>
    <b:DayAccessed>03</b:DayAccessed>
    <b:URL>https://www.proquest.com/scholarly-journals/strategic-management-within-realms-police-related/docview/1860875167/se-2?accountid=130472</b:URL>
    <b:Publisher>Armed Forces Academy</b:Publisher>
    <b:Issue>2</b:Issue>
    <b:RefOrder>37</b:RefOrder>
  </b:Source>
  <b:Source>
    <b:Tag>Fer15</b:Tag>
    <b:SourceType>Book</b:SourceType>
    <b:Guid>{B8AA4E16-9AC1-41BA-8A4C-B1F46DEC248E}</b:Guid>
    <b:Title>Strategic Management in Public Services Organisations</b:Title>
    <b:Year>2015</b:Year>
    <b:City>Oxon</b:City>
    <b:Publisher>Routledge</b:Publisher>
    <b:Author>
      <b:Author>
        <b:NameList>
          <b:Person>
            <b:Last>Ferlie</b:Last>
            <b:First>Ewan</b:First>
          </b:Person>
          <b:Person>
            <b:Last>Ongaro</b:Last>
            <b:First>Edoardo</b:First>
          </b:Person>
        </b:NameList>
      </b:Author>
    </b:Author>
    <b:Edition>1st</b:Edition>
    <b:RefOrder>38</b:RefOrder>
  </b:Source>
  <b:Source>
    <b:Tag>Jac07</b:Tag>
    <b:SourceType>JournalArticle</b:SourceType>
    <b:Guid>{D1F4AD45-6E72-4888-A03C-72530895DDA1}</b:Guid>
    <b:Title>Public Confidence in Policing: A Neo-Durkheimian Perspective</b:Title>
    <b:Year>2007</b:Year>
    <b:Author>
      <b:Author>
        <b:NameList>
          <b:Person>
            <b:Last>Jackson</b:Last>
            <b:First>J</b:First>
          </b:Person>
          <b:Person>
            <b:Last>Sunshine</b:Last>
            <b:First>J.</b:First>
          </b:Person>
        </b:NameList>
      </b:Author>
    </b:Author>
    <b:JournalName>The British Journal of Criminiology</b:JournalName>
    <b:Pages>214-233</b:Pages>
    <b:DOI>https://doi-org.ezproxy.uwtsd.ac.uk/10.1093/bjc/azl031</b:DOI>
    <b:RefOrder>39</b:RefOrder>
  </b:Source>
  <b:Source>
    <b:Tag>Joh14</b:Tag>
    <b:SourceType>Book</b:SourceType>
    <b:Guid>{BD232620-84EE-472D-AB36-444E2394970A}</b:Guid>
    <b:Title>Exploring Strategy</b:Title>
    <b:Year>2014</b:Year>
    <b:City>Harlow</b:City>
    <b:Publisher>Pearson</b:Publisher>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Edition>10th</b:Edition>
    <b:RefOrder>40</b:RefOrder>
  </b:Source>
  <b:Source>
    <b:Tag>Jon19</b:Tag>
    <b:SourceType>JournalArticle</b:SourceType>
    <b:Guid>{091CAACF-209A-4AEF-90CF-D45F982B4EEF}</b:Guid>
    <b:Author>
      <b:Author>
        <b:NameList>
          <b:Person>
            <b:Last>Jones</b:Last>
            <b:First>Trevor</b:First>
          </b:Person>
          <b:Person>
            <b:Last>Lister</b:Last>
            <b:First>Stuart</b:First>
          </b:Person>
        </b:NameList>
      </b:Author>
    </b:Author>
    <b:Title>Localism and police governance in England &amp; Wales: Exploring continuity and change</b:Title>
    <b:JournalName>European Journal of Criminology</b:JournalName>
    <b:Year>2019</b:Year>
    <b:Pages>552-572</b:Pages>
    <b:Volume>16</b:Volume>
    <b:Issue>5</b:Issue>
    <b:YearAccessed>2021</b:YearAccessed>
    <b:MonthAccessed>01</b:MonthAccessed>
    <b:DayAccessed>29</b:DayAccessed>
    <b:DOI>10.1177/1477370819860689</b:DOI>
    <b:RefOrder>41</b:RefOrder>
  </b:Source>
  <b:Source>
    <b:Tag>Joy99</b:Tag>
    <b:SourceType>Book</b:SourceType>
    <b:Guid>{A189EC8C-0B2F-4F2D-9BCA-657F4135FF9F}</b:Guid>
    <b:Title>Strategic Management for the public services</b:Title>
    <b:City>Buckingham</b:City>
    <b:Year>1999</b:Year>
    <b:Publisher>Open University Press</b:Publisher>
    <b:Author>
      <b:Author>
        <b:NameList>
          <b:Person>
            <b:Last>Joyce</b:Last>
            <b:First>Paul</b:First>
          </b:Person>
        </b:NameList>
      </b:Author>
    </b:Author>
    <b:RefOrder>42</b:RefOrder>
  </b:Source>
  <b:Source>
    <b:Tag>Lov181</b:Tag>
    <b:SourceType>JournalArticle</b:SourceType>
    <b:Guid>{69EB0FB6-7D3E-4351-9936-1E58D0E5EF68}</b:Guid>
    <b:Author>
      <b:Author>
        <b:NameList>
          <b:Person>
            <b:Last>Loveday</b:Last>
            <b:First>Barry</b:First>
          </b:Person>
        </b:NameList>
      </b:Author>
    </b:Author>
    <b:Title>Police and Crime Commissioners: Developing and Sustaining a new model of police governance in England and Wales</b:Title>
    <b:JournalName>International Journal of Police Science &amp; Management</b:JournalName>
    <b:Year>2018</b:Year>
    <b:Pages>28-37</b:Pages>
    <b:Volume>20</b:Volume>
    <b:Issue>1</b:Issue>
    <b:DOI>10.1177/1461355717748974</b:DOI>
    <b:RefOrder>43</b:RefOrder>
  </b:Source>
  <b:Source>
    <b:Tag>Roe20</b:Tag>
    <b:SourceType>Book</b:SourceType>
    <b:Guid>{38A45E40-21FA-492B-9A81-C3F010EFF70D}</b:Guid>
    <b:Title>Leadership: practice and perspectives</b:Title>
    <b:Year>2020</b:Year>
    <b:Author>
      <b:Author>
        <b:NameList>
          <b:Person>
            <b:Last>Roe</b:Last>
            <b:First>Kevin</b:First>
          </b:Person>
        </b:NameList>
      </b:Author>
    </b:Author>
    <b:City>Oxford</b:City>
    <b:Publisher>Oxford University Press</b:Publisher>
    <b:Edition>3rd </b:Edition>
    <b:RefOrder>44</b:RefOrder>
  </b:Source>
  <b:Source>
    <b:Tag>Sil15</b:Tag>
    <b:SourceType>ElectronicSource</b:SourceType>
    <b:Guid>{D2C463AD-1109-47DB-8726-58D739BC0012}</b:Guid>
    <b:Title>How to create a high performance culture</b:Title>
    <b:Year>2015</b:Year>
    <b:City>Tunbridge Wells</b:City>
    <b:Month>June</b:Month>
    <b:Day>23</b:Day>
    <b:Author>
      <b:Author>
        <b:NameList>
          <b:Person>
            <b:Last>Sillitoe</b:Last>
            <b:First>Andrew</b:First>
          </b:Person>
        </b:NameList>
      </b:Author>
      <b:Editor>
        <b:NameList>
          <b:Person>
            <b:Last>TEDxRoyal</b:Last>
          </b:Person>
        </b:NameList>
      </b:Editor>
    </b:Author>
    <b:Publisher>YouTube</b:Publisher>
    <b:YearAccessed>2021</b:YearAccessed>
    <b:MonthAccessed>June</b:MonthAccessed>
    <b:DayAccessed>02</b:DayAccessed>
    <b:URL>https://youtu.be/BAdeFHlhKi4</b:URL>
    <b:RefOrder>45</b:RefOrder>
  </b:Source>
  <b:Source>
    <b:Tag>Sta07</b:Tag>
    <b:SourceType>Book</b:SourceType>
    <b:Guid>{6866431C-F30F-4060-B7D7-28B18F6AAB60}</b:Guid>
    <b:Title>Strategic Management and Organisational Dynamics: The Challenge of Complexity</b:Title>
    <b:Year>2007</b:Year>
    <b:City>Essex</b:City>
    <b:Publisher>Pearson Educational Limited</b:Publisher>
    <b:Author>
      <b:Author>
        <b:NameList>
          <b:Person>
            <b:Last>Stacey</b:Last>
            <b:Middle>D</b:Middle>
            <b:First>Ralph</b:First>
          </b:Person>
        </b:NameList>
      </b:Author>
    </b:Author>
    <b:Edition>5th</b:Edition>
    <b:RefOrder>46</b:RefOrder>
  </b:Source>
  <b:Source>
    <b:Tag>Tim21</b:Tag>
    <b:SourceType>InternetSite</b:SourceType>
    <b:Guid>{5837C9FE-A93C-46E9-B085-B2FA2AF8F0AB}</b:Guid>
    <b:Title>The Answer to Scotland lies in tackling the English question</b:Title>
    <b:Year>2021</b:Year>
    <b:Pages>Online</b:Pages>
    <b:PeriodicalTitle>The Telegraph</b:PeriodicalTitle>
    <b:Month>February</b:Month>
    <b:Day>14</b:Day>
    <b:Author>
      <b:Author>
        <b:NameList>
          <b:Person>
            <b:Last>Timothy</b:Last>
            <b:First>Nick</b:First>
          </b:Person>
        </b:NameList>
      </b:Author>
    </b:Author>
    <b:YearAccessed>2021</b:YearAccessed>
    <b:MonthAccessed>February</b:MonthAccessed>
    <b:DayAccessed>14</b:DayAccessed>
    <b:URL>https://www.telegraph.co.uk/news/2021/02/14/answer-scotland-lies-tackling-english-question/?WT.mc_id=tmgliveapp_iosshare_AwsnHWNjlLDk</b:URL>
    <b:RefOrder>47</b:RefOrder>
  </b:Source>
  <b:Source>
    <b:Tag>Wal19</b:Tag>
    <b:SourceType>Book</b:SourceType>
    <b:Guid>{34948F7A-DE6E-43A0-8053-BD2CA219906B}</b:Guid>
    <b:Author>
      <b:Author>
        <b:NameList>
          <b:Person>
            <b:Last>Walsh</b:Last>
            <b:First>W.F.</b:First>
          </b:Person>
          <b:Person>
            <b:Last>Vito</b:Last>
            <b:First>G.F.</b:First>
          </b:Person>
        </b:NameList>
      </b:Author>
    </b:Author>
    <b:Title>Police Leadership and Administration: a 21st Century strategic approach</b:Title>
    <b:Year>2019</b:Year>
    <b:City>New York</b:City>
    <b:Publisher>Routledge</b:Publisher>
    <b:Edition>1</b:Edition>
    <b:RefOrder>48</b:RefOrder>
  </b:Source>
  <b:Source>
    <b:Tag>TedX1</b:Tag>
    <b:SourceType>InternetSite</b:SourceType>
    <b:Guid>{D89FEE56-3EB4-4253-83F6-4B723103E3D0}</b:Guid>
    <b:Title>TedX: What is Good Governance?</b:Title>
    <b:Year>2015</b:Year>
    <b:YearAccessed>2021</b:YearAccessed>
    <b:MonthAccessed>February</b:MonthAccessed>
    <b:DayAccessed>03</b:DayAccessed>
    <b:URL>https://youtu.be/E6hWPDUUQ1w</b:URL>
    <b:City>Jacksonville</b:City>
    <b:Publisher>TedX</b:Publisher>
    <b:Author>
      <b:Author>
        <b:NameList>
          <b:Person>
            <b:Last>Warner</b:Last>
            <b:First>Ben</b:First>
          </b:Person>
        </b:NameList>
      </b:Author>
    </b:Author>
    <b:Month>May</b:Month>
    <b:Day>21</b:Day>
    <b:InternetSiteTitle>YouTube</b:InternetSiteTitle>
    <b:RefOrder>49</b:RefOrder>
  </b:Source>
  <b:Source>
    <b:Tag>Wat80</b:Tag>
    <b:SourceType>JournalArticle</b:SourceType>
    <b:Guid>{9E1E9A0B-0329-4BA5-AC85-E53BA9E5D29B}</b:Guid>
    <b:Title>Structure is not organization</b:Title>
    <b:JournalName>Business Horizons</b:JournalName>
    <b:Year>1980</b:Year>
    <b:Pages>14-26</b:Pages>
    <b:Author>
      <b:Author>
        <b:NameList>
          <b:Person>
            <b:Last>Waterman</b:Last>
            <b:Middle>H</b:Middle>
            <b:First>Robert</b:First>
          </b:Person>
          <b:Person>
            <b:Last>Peters</b:Last>
            <b:Middle>J</b:Middle>
            <b:First>Thomas</b:First>
          </b:Person>
          <b:Person>
            <b:Last>Phillips</b:Last>
            <b:Middle>R</b:Middle>
            <b:First>Julien</b:First>
          </b:Person>
        </b:NameList>
      </b:Author>
    </b:Author>
    <b:City>Bloomington</b:City>
    <b:Publisher>Elsevier Inc</b:Publisher>
    <b:Volume>23</b:Volume>
    <b:Issue>3</b:Issue>
    <b:DOI>10.1016/0007-6813(80)90027-0</b:DOI>
    <b:RefOrder>50</b:RefOrder>
  </b:Source>
  <b:Source>
    <b:Tag>Wel215</b:Tag>
    <b:SourceType>InternetSite</b:SourceType>
    <b:Guid>{7E3FF4CB-666C-4E9F-84B9-861AB033EE7F}</b:Guid>
    <b:Title>The Commission on devolution in Wales</b:Title>
    <b:Year>2021</b:Year>
    <b:Month>March</b:Month>
    <b:Day>15</b:Day>
    <b:Author>
      <b:Author>
        <b:Corporate>Welsh Government</b:Corporate>
      </b:Author>
    </b:Author>
    <b:InternetSiteTitle>LawWales</b:InternetSiteTitle>
    <b:URL>https://law.gov.wales/constitution-and-government/constitution-and-devolution/commission-devolution-wales</b:URL>
    <b:YearAccessed>2022</b:YearAccessed>
    <b:MonthAccessed>December</b:MonthAccessed>
    <b:DayAccessed>05</b:DayAccessed>
    <b:RefOrder>51</b:RefOrder>
  </b:Source>
  <b:Source>
    <b:Tag>Pit14</b:Tag>
    <b:SourceType>ArticleInAPeriodical</b:SourceType>
    <b:Guid>{D34D7678-7B98-4265-8B7A-242AD56CC2FA}</b:Guid>
    <b:Title>Silk Commission backs devolution of policing to Wales</b:Title>
    <b:Year>2014</b:Year>
    <b:Month>March</b:Month>
    <b:Day>04</b:Day>
    <b:URL>https://www.thetimes.co.uk/article/silk-commission-backs-devolution-of-policing-to-wales-g5mjbq08lx8</b:URL>
    <b:PeriodicalTitle>The Times</b:PeriodicalTitle>
    <b:Author>
      <b:Author>
        <b:NameList>
          <b:Person>
            <b:Last>Pitel</b:Last>
            <b:First>Laura</b:First>
          </b:Person>
        </b:NameList>
      </b:Author>
    </b:Author>
    <b:YearAccessed>2022</b:YearAccessed>
    <b:MonthAccessed>December</b:MonthAccessed>
    <b:DayAccessed>05</b:DayAccessed>
    <b:RefOrder>52</b:RefOrder>
  </b:Source>
  <b:Source>
    <b:Tag>The19</b:Tag>
    <b:SourceType>Report</b:SourceType>
    <b:Guid>{6549DAA8-9602-464C-B169-BA9124FAD2EB}</b:Guid>
    <b:Title>Commission on Justice in Wales Reort</b:Title>
    <b:Year>2019</b:Year>
    <b:Author>
      <b:Author>
        <b:Corporate>The Commission on Justice in Wales</b:Corporate>
      </b:Author>
    </b:Author>
    <b:YearAccessed>2022</b:YearAccessed>
    <b:MonthAccessed>December</b:MonthAccessed>
    <b:DayAccessed>05</b:DayAccessed>
    <b:URL>https://gov.wales/commission-justice-wales-report</b:URL>
    <b:RefOrder>53</b:RefOrder>
  </b:Source>
  <b:Source>
    <b:Tag>Sen22</b:Tag>
    <b:SourceType>InternetSite</b:SourceType>
    <b:Guid>{00D8CC94-D6B3-458D-8381-314BAA248637}</b:Guid>
    <b:Title>Cross Party Group on Policing</b:Title>
    <b:Year>2022</b:Year>
    <b:Author>
      <b:Author>
        <b:Corporate>Senedd Cymru</b:Corporate>
      </b:Author>
    </b:Author>
    <b:URL>https://business.senedd.wales/mgOutsideBodyDetails.aspx?ID=780</b:URL>
    <b:YearAccessed>2022</b:YearAccessed>
    <b:MonthAccessed>December</b:MonthAccessed>
    <b:DayAccessed>05</b:DayAccessed>
    <b:RefOrder>54</b:RefOrder>
  </b:Source>
  <b:Source>
    <b:Tag>BBC18</b:Tag>
    <b:SourceType>ArticleInAPeriodical</b:SourceType>
    <b:Guid>{B8E142A2-977F-4DB2-89D4-509FD14AA8DA}</b:Guid>
    <b:Title>Devon, Cornwall and Dorset Police force merger 'off'</b:Title>
    <b:Year>2018</b:Year>
    <b:Month>October</b:Month>
    <b:Day>05</b:Day>
    <b:URL>https://www.bbc.co.uk/news/uk-england-devon-45764056</b:URL>
    <b:Author>
      <b:Author>
        <b:Corporate>BBC News</b:Corporate>
      </b:Author>
    </b:Author>
    <b:PeriodicalTitle>Online</b:PeriodicalTitle>
    <b:YearAccessed>2022</b:YearAccessed>
    <b:MonthAccessed>December</b:MonthAccessed>
    <b:DayAccessed>06</b:DayAccessed>
    <b:RefOrder>55</b:RefOrder>
  </b:Source>
  <b:Source>
    <b:Tag>Win19</b:Tag>
    <b:SourceType>ArticleInAPeriodical</b:SourceType>
    <b:Guid>{6D08639F-D4D5-4B10-8CD2-12512C858FEA}</b:Guid>
    <b:Title>State of Policing</b:Title>
    <b:PeriodicalTitle>The Annual Assessment of Policing in England and Wales</b:PeriodicalTitle>
    <b:Year>2019</b:Year>
    <b:Author>
      <b:Author>
        <b:NameList>
          <b:Person>
            <b:Last>Windsor</b:Last>
            <b:First>Sir Tom</b:First>
          </b:Person>
        </b:NameList>
      </b:Author>
    </b:Author>
    <b:YearAccessed>2022</b:YearAccessed>
    <b:MonthAccessed>December</b:MonthAccessed>
    <b:DayAccessed>05</b:DayAccessed>
    <b:URL>https://www.justiceinspectorates.gov.uk/hmicfrs/wp-content/uploads/state-of-policing-2019.pdf</b:URL>
    <b:RefOrder>56</b:RefOrder>
  </b:Source>
  <b:Source>
    <b:Tag>Fyf19</b:Tag>
    <b:SourceType>JournalArticle</b:SourceType>
    <b:Guid>{D450D2CF-B3A4-4CBA-9132-BBD23A656C64}</b:Guid>
    <b:Title>Great expectations? Assessing the creation of national police organisations in Scotland and the Netherlands</b:Title>
    <b:Year>2019</b:Year>
    <b:Pages>101-107</b:Pages>
    <b:JournalName>International journal of police science &amp; management</b:JournalName>
    <b:Author>
      <b:Author>
        <b:NameList>
          <b:Person>
            <b:Last>Fyfe</b:Last>
            <b:Middle>R</b:Middle>
            <b:First>Nick</b:First>
          </b:Person>
          <b:Person>
            <b:Last>Terpstra</b:Last>
            <b:First>Jan</b:First>
          </b:Person>
        </b:NameList>
      </b:Author>
    </b:Author>
    <b:City>London</b:City>
    <b:Publisher>SAGE Publications</b:Publisher>
    <b:Volume>21</b:Volume>
    <b:Issue>2</b:Issue>
    <b:DOI>10.1177/1461355719842310</b:DOI>
    <b:RefOrder>57</b:RefOrder>
  </b:Source>
  <b:Source>
    <b:Tag>Bus18</b:Tag>
    <b:SourceType>ArticleInAPeriodical</b:SourceType>
    <b:Guid>{C4816851-A6E0-4771-827D-34CABEAA7181}</b:Guid>
    <b:Title>Unions join forces to insist British Transport Police merger be scrapped</b:Title>
    <b:Year>2018</b:Year>
    <b:PeriodicalTitle>The Times</b:PeriodicalTitle>
    <b:Month>July</b:Month>
    <b:Day>24</b:Day>
    <b:Author>
      <b:Author>
        <b:NameList>
          <b:Person>
            <b:Last>Bussey</b:Last>
            <b:First>Katrine</b:First>
          </b:Person>
        </b:NameList>
      </b:Author>
    </b:Author>
    <b:YearAccessed>2022</b:YearAccessed>
    <b:MonthAccessed>December</b:MonthAccessed>
    <b:DayAccessed>05</b:DayAccessed>
    <b:URL>https://www.thetimes.co.uk/article/unions-join-forces-to-insist-british-transport-police-merger-be-scrapped-xsm66qn3p</b:URL>
    <b:RefOrder>58</b:RefOrder>
  </b:Source>
  <b:Source>
    <b:Tag>Boo22</b:Tag>
    <b:SourceType>ArticleInAPeriodical</b:SourceType>
    <b:Guid>{C20FEB7A-7D9B-4BCB-8A43-9FDB64837B23}</b:Guid>
    <b:Title>Cuts put up to 4,500 Police Scotland jobs at risk</b:Title>
    <b:PeriodicalTitle>The Times [Online]</b:PeriodicalTitle>
    <b:Year>2022</b:Year>
    <b:Month>October</b:Month>
    <b:Day>23</b:Day>
    <b:Author>
      <b:Author>
        <b:NameList>
          <b:Person>
            <b:Last>Boothman</b:Last>
            <b:First>John</b:First>
          </b:Person>
        </b:NameList>
      </b:Author>
    </b:Author>
    <b:YearAccessed>2022</b:YearAccessed>
    <b:MonthAccessed>December</b:MonthAccessed>
    <b:DayAccessed>05</b:DayAccessed>
    <b:URL>https://www.thetimes.co.uk/article/cuts-put-up-to-4-500-police-scotland-jobs-at-risk-7cnxhcbxh</b:URL>
    <b:RefOrder>59</b:RefOrder>
  </b:Source>
  <b:Source>
    <b:Tag>Alb22</b:Tag>
    <b:SourceType>ArticleInAPeriodical</b:SourceType>
    <b:Guid>{C60B177A-03EA-4729-84A2-D8CD6A435A19}</b:Guid>
    <b:Title>Only one third of Scots have confidence in police</b:Title>
    <b:PeriodicalTitle>The Times</b:PeriodicalTitle>
    <b:Year>2022</b:Year>
    <b:Month>February</b:Month>
    <b:Day>13</b:Day>
    <b:Author>
      <b:Author>
        <b:NameList>
          <b:Person>
            <b:Last>Alba</b:Last>
            <b:First>Carlos</b:First>
          </b:Person>
        </b:NameList>
      </b:Author>
    </b:Author>
    <b:YearAccessed>2022</b:YearAccessed>
    <b:MonthAccessed>December</b:MonthAccessed>
    <b:DayAccessed>05</b:DayAccessed>
    <b:URL>https://www.thetimes.co.uk/article/only-one-third-of-scots-have-confidence-in-police-3xcdrqjvv</b:URL>
    <b:RefOrder>60</b:RefOrder>
  </b:Source>
  <b:Source>
    <b:Tag>Wel221</b:Tag>
    <b:SourceType>DocumentFromInternetSite</b:SourceType>
    <b:Guid>{F8CD3580-0B85-411B-8745-42E77587DAD3}</b:Guid>
    <b:Title>Coronavirus and the Law</b:Title>
    <b:Year>2022</b:Year>
    <b:Month>February</b:Month>
    <b:Day>25</b:Day>
    <b:Author>
      <b:Author>
        <b:Corporate>Welsh Government</b:Corporate>
      </b:Author>
    </b:Author>
    <b:URL>https://gov.wales/coronavirus-legislation-related-legislation</b:URL>
    <b:YearAccessed>2022</b:YearAccessed>
    <b:MonthAccessed>December</b:MonthAccessed>
    <b:DayAccessed>05</b:DayAccessed>
    <b:RefOrder>61</b:RefOrder>
  </b:Source>
  <b:Source>
    <b:Tag>Gweed</b:Tag>
    <b:SourceType>ArticleInAPeriodical</b:SourceType>
    <b:Guid>{FAD3F8F0-D208-452A-88CE-C368EF9E1074}</b:Guid>
    <b:Title>Collaboration</b:Title>
    <b:Year>Undated</b:Year>
    <b:URL>https://www.gwent.pcc.police.uk/en/about-us/working-together/collaboration/</b:URL>
    <b:Author>
      <b:Author>
        <b:Corporate>Gwent Police and Crime Comissioner</b:Corporate>
      </b:Author>
    </b:Author>
    <b:YearAccessed>2022</b:YearAccessed>
    <b:MonthAccessed>December</b:MonthAccessed>
    <b:DayAccessed>06</b:DayAccessed>
    <b:RefOrder>62</b:RefOrder>
  </b:Source>
  <b:Source>
    <b:Tag>Com22</b:Tag>
    <b:SourceType>InternetSite</b:SourceType>
    <b:Guid>{6ED1839C-6B5D-491B-9B81-53F37D250DD2}</b:Guid>
    <b:Title>Regional Collaboration</b:Title>
    <b:Year>2022</b:Year>
    <b:Month>May</b:Month>
    <b:Day>23</b:Day>
    <b:Author>
      <b:Author>
        <b:Corporate>Comissioner North Wales Police</b:Corporate>
      </b:Author>
    </b:Author>
    <b:URL>https://www.northwales-pcc.gov.uk/collaboration</b:URL>
    <b:YearAccessed>2022</b:YearAccessed>
    <b:MonthAccessed>December</b:MonthAccessed>
    <b:DayAccessed>06</b:DayAccessed>
    <b:RefOrder>63</b:RefOrder>
  </b:Source>
  <b:Source>
    <b:Tag>Dep19</b:Tag>
    <b:SourceType>InternetSite</b:SourceType>
    <b:Guid>{CEB60EDE-187B-46D3-9336-468934E3DF85}</b:Guid>
    <b:Author>
      <b:Author>
        <b:Corporate>Department for Levelling Up, Housing and Communities, Office of the Secretary of State for Scotland, Northern Ireland Office, Office of the Secretary of State for Wales and Cabinet Office</b:Corporate>
      </b:Author>
    </b:Author>
    <b:Title>Devolution of powers to Scotland, Wales and Northern Ireland</b:Title>
    <b:InternetSiteTitle>GOV.uk</b:InternetSiteTitle>
    <b:Year>2019</b:Year>
    <b:Month>May</b:Month>
    <b:Day>08</b:Day>
    <b:URL>https://www.gov.uk/guidance/devolution-of-powers-to-scotland-wales-and-northern-ireland</b:URL>
    <b:YearAccessed>2022</b:YearAccessed>
    <b:MonthAccessed>December</b:MonthAccessed>
    <b:DayAccessed>05</b:DayAccessed>
    <b:RefOrder>64</b:RefOrder>
  </b:Source>
</b:Sources>
</file>

<file path=customXml/itemProps1.xml><?xml version="1.0" encoding="utf-8"?>
<ds:datastoreItem xmlns:ds="http://schemas.openxmlformats.org/officeDocument/2006/customXml" ds:itemID="{F9CE6158-2323-4E96-BDF5-AD1D12B96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2049</Words>
  <Characters>11684</Characters>
  <Application>Microsoft Office Word</Application>
  <DocSecurity>0</DocSecurity>
  <Lines>97</Lines>
  <Paragraphs>27</Paragraphs>
  <ScaleCrop>false</ScaleCrop>
  <Company/>
  <LinksUpToDate>false</LinksUpToDate>
  <CharactersWithSpaces>13706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Ciano Teresa</cp:lastModifiedBy>
  <cp:revision>51</cp:revision>
  <dcterms:created xsi:type="dcterms:W3CDTF">2022-12-07T14:33:00Z</dcterms:created>
  <dcterms:modified xsi:type="dcterms:W3CDTF">2022-12-08T09:00:00Z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2022-11-20T19:01:47Z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1a9c4433-f6df-4322-ae25-b37fa7895d52</vt:lpwstr>
  </property>
  <property fmtid="{D5CDD505-2E9C-101B-9397-08002B2CF9AE}" pid="8" name="MSIP_Label_7beefdff-6834-454f-be00-a68b5bc5f471_ContentBits">
    <vt:lpwstr>0</vt:lpwstr>
  </property>
</Properties>
</file>