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2"/>
        </w:rPr>
      </w:pPr>
      <w:r>
        <w:rPr>
          <w:rFonts w:hint="default" w:ascii="Times New Roman" w:hAnsi="Times New Roman" w:cs="Times New Roman"/>
          <w:sz w:val="22"/>
        </w:rPr>
        <w:drawing>
          <wp:inline distT="0" distB="0" distL="114300" distR="114300">
            <wp:extent cx="2754630" cy="1085850"/>
            <wp:effectExtent l="0" t="0" r="127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2754630" cy="1085850"/>
                    </a:xfrm>
                    <a:prstGeom prst="rect">
                      <a:avLst/>
                    </a:prstGeom>
                    <a:noFill/>
                    <a:ln>
                      <a:noFill/>
                    </a:ln>
                  </pic:spPr>
                </pic:pic>
              </a:graphicData>
            </a:graphic>
          </wp:inline>
        </w:drawing>
      </w:r>
    </w:p>
    <w:p>
      <w:pPr>
        <w:rPr>
          <w:rFonts w:hint="default" w:ascii="Times New Roman" w:hAnsi="Times New Roman" w:cs="Times New Roman"/>
          <w:sz w:val="22"/>
        </w:rPr>
      </w:pPr>
    </w:p>
    <w:p>
      <w:pPr>
        <w:rPr>
          <w:rFonts w:hint="default" w:ascii="Times New Roman" w:hAnsi="Times New Roman" w:cs="Times New Roman"/>
          <w:sz w:val="22"/>
        </w:rPr>
      </w:pPr>
    </w:p>
    <w:p>
      <w:pPr>
        <w:rPr>
          <w:rFonts w:hint="default" w:ascii="Times New Roman" w:hAnsi="Times New Roman" w:cs="Times New Roman"/>
          <w:sz w:val="22"/>
        </w:rPr>
      </w:pPr>
    </w:p>
    <w:p>
      <w:pPr>
        <w:jc w:val="center"/>
        <w:rPr>
          <w:rFonts w:hint="default" w:ascii="Times New Roman" w:hAnsi="Times New Roman" w:cs="Times New Roman"/>
          <w:b/>
          <w:bCs/>
          <w:sz w:val="72"/>
          <w:szCs w:val="72"/>
          <w:lang w:val="en-US" w:eastAsia="zh-CN"/>
        </w:rPr>
      </w:pPr>
      <w:bookmarkStart w:id="0" w:name="OLE_LINK7"/>
      <w:r>
        <w:rPr>
          <w:rFonts w:hint="default" w:ascii="Times New Roman" w:hAnsi="Times New Roman" w:cs="Times New Roman"/>
          <w:b/>
          <w:bCs/>
          <w:sz w:val="72"/>
          <w:szCs w:val="72"/>
          <w:lang w:val="en-US" w:eastAsia="zh-CN"/>
        </w:rPr>
        <w:t>Assignment</w:t>
      </w:r>
      <w:r>
        <w:rPr>
          <w:rFonts w:hint="eastAsia" w:ascii="Times New Roman" w:hAnsi="Times New Roman" w:cs="Times New Roman"/>
          <w:b/>
          <w:bCs/>
          <w:sz w:val="72"/>
          <w:szCs w:val="72"/>
          <w:lang w:val="en-US" w:eastAsia="zh-CN"/>
        </w:rPr>
        <w:t xml:space="preserve"> </w:t>
      </w:r>
      <w:r>
        <w:rPr>
          <w:rFonts w:hint="default" w:ascii="Times New Roman" w:hAnsi="Times New Roman" w:cs="Times New Roman"/>
          <w:b/>
          <w:bCs/>
          <w:sz w:val="72"/>
          <w:szCs w:val="72"/>
          <w:lang w:val="en-US" w:eastAsia="zh-CN"/>
        </w:rPr>
        <w:t>Report</w:t>
      </w:r>
    </w:p>
    <w:bookmarkEnd w:id="0"/>
    <w:p>
      <w:pPr>
        <w:rPr>
          <w:rFonts w:hint="default" w:ascii="Times New Roman" w:hAnsi="Times New Roman" w:cs="Times New Roman"/>
          <w:sz w:val="22"/>
        </w:rPr>
      </w:pPr>
    </w:p>
    <w:p>
      <w:pPr>
        <w:rPr>
          <w:rFonts w:hint="default" w:ascii="Times New Roman" w:hAnsi="Times New Roman" w:cs="Times New Roman"/>
          <w:sz w:val="22"/>
        </w:rPr>
      </w:pPr>
    </w:p>
    <w:p>
      <w:pPr>
        <w:spacing w:after="0" w:line="240" w:lineRule="auto"/>
        <w:rPr>
          <w:rFonts w:ascii="Arial" w:hAnsi="Arial" w:eastAsia="Times New Roman" w:cs="Arial"/>
          <w:sz w:val="32"/>
          <w:szCs w:val="32"/>
          <w:lang w:eastAsia="en-GB"/>
        </w:rPr>
      </w:pPr>
    </w:p>
    <w:p>
      <w:pPr>
        <w:spacing w:after="0" w:line="240" w:lineRule="auto"/>
        <w:rPr>
          <w:rFonts w:ascii="Arial" w:hAnsi="Arial" w:eastAsia="Times New Roman" w:cs="Arial"/>
          <w:b/>
          <w:sz w:val="44"/>
          <w:szCs w:val="44"/>
          <w:lang w:eastAsia="en-GB"/>
        </w:rPr>
      </w:pPr>
      <w:r>
        <w:rPr>
          <w:rFonts w:ascii="Arial" w:hAnsi="Arial" w:eastAsia="Times New Roman" w:cs="Arial"/>
          <w:b/>
          <w:sz w:val="44"/>
          <w:szCs w:val="44"/>
          <w:lang w:eastAsia="en-GB"/>
        </w:rPr>
        <w:t>DBA</w:t>
      </w:r>
    </w:p>
    <w:p>
      <w:pPr>
        <w:spacing w:after="0" w:line="240" w:lineRule="auto"/>
        <w:rPr>
          <w:rFonts w:ascii="Arial" w:hAnsi="Arial" w:eastAsia="Times New Roman" w:cs="Arial"/>
          <w:sz w:val="32"/>
          <w:szCs w:val="32"/>
          <w:lang w:eastAsia="en-GB"/>
        </w:rPr>
      </w:pPr>
    </w:p>
    <w:p>
      <w:pPr>
        <w:spacing w:after="0" w:line="240" w:lineRule="auto"/>
        <w:rPr>
          <w:rFonts w:hint="eastAsia" w:ascii="Arial" w:hAnsi="Arial" w:cs="Arial"/>
          <w:sz w:val="32"/>
          <w:szCs w:val="32"/>
          <w:lang w:eastAsia="zh-CN"/>
        </w:rPr>
      </w:pPr>
      <w:bookmarkStart w:id="1" w:name="OLE_LINK15"/>
      <w:r>
        <w:rPr>
          <w:rFonts w:ascii="Arial" w:hAnsi="Arial" w:eastAsia="Times New Roman" w:cs="Arial"/>
          <w:sz w:val="32"/>
          <w:szCs w:val="32"/>
          <w:lang w:eastAsia="en-GB"/>
        </w:rPr>
        <w:t>LCDB7007</w:t>
      </w:r>
      <w:r>
        <w:rPr>
          <w:rFonts w:hint="eastAsia" w:ascii="Arial" w:hAnsi="Arial" w:cs="Arial"/>
          <w:sz w:val="32"/>
          <w:szCs w:val="32"/>
          <w:lang w:eastAsia="zh-CN"/>
        </w:rPr>
        <w:t>：</w:t>
      </w:r>
    </w:p>
    <w:p>
      <w:pPr>
        <w:spacing w:after="0" w:line="240" w:lineRule="auto"/>
        <w:rPr>
          <w:rFonts w:ascii="Arial" w:hAnsi="Arial" w:eastAsia="Times New Roman" w:cs="Arial"/>
          <w:sz w:val="32"/>
          <w:szCs w:val="32"/>
          <w:lang w:val="en-US" w:eastAsia="en-GB"/>
        </w:rPr>
      </w:pPr>
      <w:r>
        <w:rPr>
          <w:rFonts w:ascii="Arial" w:hAnsi="Arial" w:eastAsia="Times New Roman" w:cs="Arial"/>
          <w:sz w:val="32"/>
          <w:szCs w:val="32"/>
          <w:lang w:val="en-US" w:eastAsia="en-GB"/>
        </w:rPr>
        <w:t>Research Principles and Philosophy</w:t>
      </w:r>
      <w:bookmarkEnd w:id="1"/>
    </w:p>
    <w:p>
      <w:pPr>
        <w:spacing w:after="0" w:line="240" w:lineRule="auto"/>
        <w:jc w:val="both"/>
        <w:rPr>
          <w:rFonts w:ascii="Arial" w:hAnsi="Arial" w:eastAsia="Times New Roman" w:cs="Arial"/>
          <w:b/>
          <w:i/>
          <w:lang w:eastAsia="en-GB"/>
        </w:rPr>
      </w:pPr>
    </w:p>
    <w:p>
      <w:pPr>
        <w:spacing w:after="0" w:line="240" w:lineRule="auto"/>
        <w:jc w:val="both"/>
        <w:rPr>
          <w:rFonts w:ascii="Arial" w:hAnsi="Arial" w:eastAsia="Times New Roman" w:cs="Arial"/>
          <w:b/>
          <w:i/>
          <w:lang w:eastAsia="en-GB"/>
        </w:rPr>
      </w:pPr>
    </w:p>
    <w:p>
      <w:pPr>
        <w:spacing w:after="0" w:line="240" w:lineRule="auto"/>
        <w:jc w:val="both"/>
        <w:rPr>
          <w:rFonts w:ascii="Arial" w:hAnsi="Arial" w:eastAsia="Times New Roman" w:cs="Arial"/>
          <w:b/>
          <w:i/>
          <w:lang w:eastAsia="en-GB"/>
        </w:rPr>
      </w:pPr>
    </w:p>
    <w:p>
      <w:pPr>
        <w:spacing w:after="0" w:line="240" w:lineRule="auto"/>
        <w:jc w:val="both"/>
        <w:rPr>
          <w:rFonts w:ascii="Arial" w:hAnsi="Arial" w:eastAsia="Times New Roman" w:cs="Arial"/>
          <w:i/>
          <w:lang w:eastAsia="en-GB"/>
        </w:rPr>
      </w:pPr>
      <w:r>
        <w:rPr>
          <w:rFonts w:ascii="Arial" w:hAnsi="Arial" w:eastAsia="Times New Roman" w:cs="Arial"/>
          <w:b/>
          <w:i/>
          <w:lang w:eastAsia="en-GB"/>
        </w:rPr>
        <w:t>Guidance specific to this assessment:</w:t>
      </w:r>
      <w:r>
        <w:rPr>
          <w:rFonts w:ascii="Arial" w:hAnsi="Arial" w:eastAsia="Times New Roman" w:cs="Arial"/>
          <w:i/>
          <w:lang w:eastAsia="en-GB"/>
        </w:rPr>
        <w:t xml:space="preserve"> </w:t>
      </w:r>
    </w:p>
    <w:p>
      <w:pPr>
        <w:spacing w:after="0" w:line="240" w:lineRule="auto"/>
        <w:jc w:val="both"/>
        <w:rPr>
          <w:rFonts w:ascii="Arial" w:hAnsi="Arial" w:eastAsia="Times New Roman" w:cs="Arial"/>
          <w:i/>
          <w:lang w:eastAsia="en-GB"/>
        </w:rPr>
      </w:pPr>
    </w:p>
    <w:p>
      <w:pPr>
        <w:numPr>
          <w:ilvl w:val="0"/>
          <w:numId w:val="1"/>
        </w:numPr>
        <w:spacing w:after="0" w:line="240" w:lineRule="auto"/>
        <w:jc w:val="both"/>
        <w:rPr>
          <w:rFonts w:ascii="Arial" w:hAnsi="Arial" w:eastAsia="Times New Roman" w:cs="Arial"/>
          <w:i/>
          <w:iCs/>
          <w:lang w:eastAsia="en-GB"/>
        </w:rPr>
      </w:pPr>
      <w:r>
        <w:rPr>
          <w:rFonts w:ascii="Arial" w:hAnsi="Arial" w:eastAsia="Times New Roman" w:cs="Arial"/>
          <w:i/>
          <w:iCs/>
          <w:lang w:eastAsia="en-GB"/>
        </w:rPr>
        <w:t>Considerable information has been provided in the Instructions section above.</w:t>
      </w:r>
    </w:p>
    <w:p>
      <w:pPr>
        <w:numPr>
          <w:ilvl w:val="0"/>
          <w:numId w:val="1"/>
        </w:numPr>
        <w:spacing w:after="0" w:line="240" w:lineRule="auto"/>
        <w:jc w:val="both"/>
        <w:rPr>
          <w:rFonts w:ascii="Arial" w:hAnsi="Arial" w:eastAsia="Times New Roman" w:cs="Arial"/>
          <w:i/>
          <w:iCs/>
          <w:lang w:eastAsia="en-GB"/>
        </w:rPr>
      </w:pPr>
      <w:r>
        <w:rPr>
          <w:rFonts w:ascii="Arial" w:hAnsi="Arial" w:eastAsia="Times New Roman" w:cs="Arial"/>
          <w:i/>
          <w:iCs/>
          <w:lang w:eastAsia="en-GB"/>
        </w:rPr>
        <w:t xml:space="preserve">Written in </w:t>
      </w:r>
      <w:r>
        <w:rPr>
          <w:rFonts w:ascii="Arial" w:hAnsi="Arial" w:eastAsia="Times New Roman" w:cs="Arial"/>
          <w:b/>
          <w:i/>
          <w:iCs/>
          <w:lang w:eastAsia="en-GB"/>
        </w:rPr>
        <w:t>UK</w:t>
      </w:r>
      <w:r>
        <w:rPr>
          <w:rFonts w:ascii="Arial" w:hAnsi="Arial" w:eastAsia="Times New Roman" w:cs="Arial"/>
          <w:i/>
          <w:iCs/>
          <w:lang w:eastAsia="en-GB"/>
        </w:rPr>
        <w:t xml:space="preserve"> English in an appropriate business/academic style.</w:t>
      </w:r>
    </w:p>
    <w:p>
      <w:pPr>
        <w:numPr>
          <w:ilvl w:val="0"/>
          <w:numId w:val="1"/>
        </w:numPr>
        <w:spacing w:after="0" w:line="240" w:lineRule="auto"/>
        <w:jc w:val="both"/>
        <w:rPr>
          <w:rFonts w:ascii="Arial" w:hAnsi="Arial" w:eastAsia="Times New Roman" w:cs="Arial"/>
          <w:i/>
          <w:iCs/>
          <w:lang w:eastAsia="en-GB"/>
        </w:rPr>
      </w:pPr>
      <w:r>
        <w:rPr>
          <w:rFonts w:ascii="Arial" w:hAnsi="Arial" w:eastAsia="Times New Roman" w:cs="Arial"/>
          <w:i/>
          <w:iCs/>
          <w:lang w:eastAsia="en-GB"/>
        </w:rPr>
        <w:t>Length: 7,500 words (equivalent) +/- 10% (Marks will be taken off for skills for professional practice where the word count is exceeded)</w:t>
      </w:r>
    </w:p>
    <w:p>
      <w:pPr>
        <w:numPr>
          <w:ilvl w:val="0"/>
          <w:numId w:val="1"/>
        </w:numPr>
        <w:spacing w:after="0" w:line="240" w:lineRule="auto"/>
        <w:jc w:val="both"/>
        <w:rPr>
          <w:rFonts w:ascii="Arial" w:hAnsi="Arial" w:eastAsia="Times New Roman" w:cs="Arial"/>
          <w:b/>
          <w:i/>
          <w:iCs/>
          <w:lang w:eastAsia="en-GB"/>
        </w:rPr>
      </w:pPr>
      <w:r>
        <w:rPr>
          <w:rFonts w:ascii="Arial" w:hAnsi="Arial" w:eastAsia="Times New Roman" w:cs="Arial"/>
          <w:i/>
          <w:iCs/>
          <w:lang w:eastAsia="en-GB"/>
        </w:rPr>
        <w:t>Document format: Report with a clear title page and each section clearly labelled.</w:t>
      </w:r>
    </w:p>
    <w:p>
      <w:pPr>
        <w:rPr>
          <w:rFonts w:hint="default" w:ascii="Times New Roman" w:hAnsi="Times New Roman" w:cs="Times New Roman"/>
          <w:b/>
          <w:bCs/>
          <w:sz w:val="28"/>
          <w:szCs w:val="28"/>
          <w:lang w:val="en-US"/>
        </w:rPr>
      </w:pPr>
    </w:p>
    <w:p>
      <w:pPr>
        <w:rPr>
          <w:rFonts w:hint="default" w:ascii="Times New Roman" w:hAnsi="Times New Roman" w:cs="Times New Roman"/>
          <w:b/>
          <w:bCs/>
          <w:sz w:val="28"/>
          <w:szCs w:val="28"/>
          <w:lang w:val="en-US"/>
        </w:rPr>
      </w:pPr>
    </w:p>
    <w:p>
      <w:pPr>
        <w:rPr>
          <w:rFonts w:hint="default" w:ascii="Times New Roman" w:hAnsi="Times New Roman" w:cs="Times New Roman"/>
          <w:b/>
          <w:bCs/>
          <w:sz w:val="24"/>
          <w:szCs w:val="24"/>
          <w:lang w:val="en-US" w:eastAsia="zh-CN"/>
        </w:rPr>
      </w:pPr>
    </w:p>
    <w:p>
      <w:pPr>
        <w:keepNext w:val="0"/>
        <w:keepLines w:val="0"/>
        <w:widowControl/>
        <w:suppressLineNumbers w:val="0"/>
        <w:jc w:val="center"/>
      </w:pPr>
      <w:r>
        <w:rPr>
          <w:rFonts w:hint="default" w:ascii="Times New Roman" w:hAnsi="Times New Roman" w:cs="Times New Roman"/>
          <w:b/>
          <w:bCs/>
          <w:sz w:val="24"/>
          <w:szCs w:val="24"/>
          <w:lang w:val="en-US" w:eastAsia="zh-CN"/>
        </w:rPr>
        <w:t>Student</w:t>
      </w:r>
      <w:r>
        <w:rPr>
          <w:rFonts w:hint="eastAsia" w:ascii="Times New Roman" w:hAnsi="Times New Roman" w:cs="Times New Roman"/>
          <w:b/>
          <w:bCs/>
          <w:sz w:val="24"/>
          <w:szCs w:val="24"/>
          <w:lang w:val="en-US" w:eastAsia="zh-CN"/>
        </w:rPr>
        <w:t xml:space="preserve"> Name</w:t>
      </w:r>
      <w:r>
        <w:rPr>
          <w:rFonts w:hint="default" w:ascii="Times New Roman" w:hAnsi="Times New Roman" w:cs="Times New Roman"/>
          <w:b/>
          <w:bCs/>
          <w:sz w:val="24"/>
          <w:szCs w:val="24"/>
          <w:lang w:val="en-US" w:eastAsia="zh-CN"/>
        </w:rPr>
        <w:t xml:space="preserve">: Xuefeng Qin  </w:t>
      </w:r>
      <w:r>
        <w:rPr>
          <w:rFonts w:hint="eastAsia"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lang w:val="en-US" w:eastAsia="zh-CN"/>
        </w:rPr>
        <w:t>Student Number: 2109185</w:t>
      </w:r>
    </w:p>
    <w:p>
      <w:r>
        <w:br w:type="page"/>
      </w:r>
    </w:p>
    <w:p>
      <w:pPr>
        <w:pStyle w:val="7"/>
        <w:tabs>
          <w:tab w:val="right" w:leader="dot" w:pos="8306"/>
        </w:tabs>
        <w:rPr>
          <w:rFonts w:hint="eastAsia"/>
        </w:rPr>
      </w:pPr>
    </w:p>
    <w:p>
      <w:pPr>
        <w:pStyle w:val="7"/>
        <w:tabs>
          <w:tab w:val="right" w:leader="dot" w:pos="8306"/>
        </w:tabs>
        <w:rPr>
          <w:rFonts w:hint="eastAsia"/>
        </w:rPr>
      </w:pPr>
    </w:p>
    <w:p>
      <w:pPr>
        <w:pStyle w:val="7"/>
        <w:tabs>
          <w:tab w:val="right" w:leader="dot" w:pos="8306"/>
        </w:tabs>
        <w:jc w:val="center"/>
        <w:rPr>
          <w:rFonts w:hint="default" w:ascii="Times New Roman" w:hAnsi="Times New Roman" w:eastAsia="宋体" w:cs="Times New Roman"/>
          <w:b/>
          <w:bCs/>
          <w:sz w:val="32"/>
          <w:szCs w:val="32"/>
          <w:lang w:val="en-US" w:eastAsia="zh-CN"/>
        </w:rPr>
      </w:pPr>
      <w:r>
        <w:rPr>
          <w:rFonts w:hint="default" w:ascii="Times New Roman" w:hAnsi="Times New Roman" w:cs="Times New Roman"/>
          <w:b/>
          <w:bCs/>
          <w:sz w:val="32"/>
          <w:szCs w:val="32"/>
          <w:lang w:val="en-US" w:eastAsia="zh-CN"/>
        </w:rPr>
        <w:t>CONTENTS</w:t>
      </w:r>
    </w:p>
    <w:p>
      <w:pPr>
        <w:pStyle w:val="7"/>
        <w:tabs>
          <w:tab w:val="right" w:leader="dot" w:pos="8306"/>
        </w:tabs>
        <w:rPr>
          <w:rFonts w:hint="eastAsia"/>
        </w:rPr>
      </w:pPr>
    </w:p>
    <w:p>
      <w:pPr>
        <w:pStyle w:val="7"/>
        <w:tabs>
          <w:tab w:val="right" w:leader="dot" w:pos="8306"/>
        </w:tabs>
        <w:rPr>
          <w:rFonts w:hint="eastAsia"/>
        </w:rPr>
      </w:pPr>
    </w:p>
    <w:p>
      <w:pPr>
        <w:pStyle w:val="7"/>
        <w:tabs>
          <w:tab w:val="right" w:leader="dot" w:pos="8306"/>
        </w:tabs>
      </w:pPr>
      <w:r>
        <w:rPr>
          <w:rFonts w:hint="eastAsia"/>
        </w:rPr>
        <w:fldChar w:fldCharType="begin"/>
      </w:r>
      <w:r>
        <w:rPr>
          <w:rFonts w:hint="eastAsia"/>
        </w:rPr>
        <w:instrText xml:space="preserve">TOC \o "1-2" \h \u </w:instrText>
      </w:r>
      <w:r>
        <w:rPr>
          <w:rFonts w:hint="eastAsia"/>
        </w:rPr>
        <w:fldChar w:fldCharType="separate"/>
      </w:r>
      <w:r>
        <w:rPr>
          <w:rFonts w:hint="eastAsia"/>
        </w:rPr>
        <w:fldChar w:fldCharType="begin"/>
      </w:r>
      <w:r>
        <w:rPr>
          <w:rFonts w:hint="eastAsia"/>
        </w:rPr>
        <w:instrText xml:space="preserve"> HYPERLINK \l _Toc31819 </w:instrText>
      </w:r>
      <w:r>
        <w:rPr>
          <w:rFonts w:hint="eastAsia"/>
        </w:rPr>
        <w:fldChar w:fldCharType="separate"/>
      </w:r>
      <w:r>
        <w:rPr>
          <w:rFonts w:hint="default" w:ascii="Times New Roman" w:hAnsi="Times New Roman" w:cs="Times New Roman"/>
        </w:rPr>
        <w:t>Abstract</w:t>
      </w:r>
      <w:r>
        <w:tab/>
      </w:r>
      <w:r>
        <w:fldChar w:fldCharType="begin"/>
      </w:r>
      <w:r>
        <w:instrText xml:space="preserve"> PAGEREF _Toc31819 \h </w:instrText>
      </w:r>
      <w:r>
        <w:fldChar w:fldCharType="separate"/>
      </w:r>
      <w:r>
        <w:t>3</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_Toc3887 </w:instrText>
      </w:r>
      <w:r>
        <w:rPr>
          <w:rFonts w:hint="eastAsia"/>
        </w:rPr>
        <w:fldChar w:fldCharType="separate"/>
      </w:r>
      <w:r>
        <w:rPr>
          <w:rFonts w:hint="default" w:ascii="Times New Roman" w:hAnsi="Times New Roman" w:cs="Times New Roman"/>
          <w:szCs w:val="24"/>
          <w:lang w:val="en-US" w:eastAsia="zh-CN"/>
        </w:rPr>
        <w:t xml:space="preserve">1. </w:t>
      </w:r>
      <w:r>
        <w:rPr>
          <w:rFonts w:hint="default" w:ascii="Times New Roman" w:hAnsi="Times New Roman" w:cs="Times New Roman"/>
          <w:szCs w:val="30"/>
          <w:lang w:val="en-US" w:eastAsia="zh-CN"/>
        </w:rPr>
        <w:t>Research Topic</w:t>
      </w:r>
      <w:r>
        <w:tab/>
      </w:r>
      <w:r>
        <w:fldChar w:fldCharType="begin"/>
      </w:r>
      <w:r>
        <w:instrText xml:space="preserve"> PAGEREF _Toc3887 \h </w:instrText>
      </w:r>
      <w:r>
        <w:fldChar w:fldCharType="separate"/>
      </w:r>
      <w:r>
        <w:t>4</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_Toc16139 </w:instrText>
      </w:r>
      <w:r>
        <w:rPr>
          <w:rFonts w:hint="eastAsia"/>
        </w:rPr>
        <w:fldChar w:fldCharType="separate"/>
      </w:r>
      <w:r>
        <w:rPr>
          <w:rFonts w:hint="default" w:ascii="Times New Roman" w:hAnsi="Times New Roman" w:cs="Times New Roman"/>
          <w:szCs w:val="24"/>
          <w:lang w:val="en-US" w:eastAsia="zh-CN"/>
        </w:rPr>
        <w:t xml:space="preserve">2. </w:t>
      </w:r>
      <w:r>
        <w:rPr>
          <w:rFonts w:hint="default" w:ascii="Times New Roman" w:hAnsi="Times New Roman" w:cs="Times New Roman"/>
          <w:szCs w:val="30"/>
          <w:lang w:val="en-US" w:eastAsia="zh-CN"/>
        </w:rPr>
        <w:t xml:space="preserve">Background and </w:t>
      </w:r>
      <w:r>
        <w:rPr>
          <w:rFonts w:hint="default" w:ascii="Times New Roman" w:hAnsi="Times New Roman" w:cs="Times New Roman"/>
          <w:szCs w:val="30"/>
        </w:rPr>
        <w:t>Details of Research Activity</w:t>
      </w:r>
      <w:r>
        <w:tab/>
      </w:r>
      <w:r>
        <w:fldChar w:fldCharType="begin"/>
      </w:r>
      <w:r>
        <w:instrText xml:space="preserve"> PAGEREF _Toc16139 \h </w:instrText>
      </w:r>
      <w:r>
        <w:fldChar w:fldCharType="separate"/>
      </w:r>
      <w:r>
        <w:t>4</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_Toc30992 </w:instrText>
      </w:r>
      <w:r>
        <w:rPr>
          <w:rFonts w:hint="eastAsia"/>
        </w:rPr>
        <w:fldChar w:fldCharType="separate"/>
      </w:r>
      <w:r>
        <w:rPr>
          <w:rFonts w:hint="eastAsia" w:ascii="Times New Roman" w:hAnsi="Times New Roman" w:cs="Times New Roman"/>
          <w:lang w:val="en-US" w:eastAsia="zh-CN"/>
        </w:rPr>
        <w:t>2.1</w:t>
      </w:r>
      <w:r>
        <w:rPr>
          <w:rFonts w:hint="default" w:ascii="Times New Roman" w:hAnsi="Times New Roman" w:cs="Times New Roman"/>
          <w:lang w:val="en-US" w:eastAsia="zh-CN"/>
        </w:rPr>
        <w:t xml:space="preserve"> Researchers and research fields</w:t>
      </w:r>
      <w:r>
        <w:tab/>
      </w:r>
      <w:r>
        <w:fldChar w:fldCharType="begin"/>
      </w:r>
      <w:r>
        <w:instrText xml:space="preserve"> PAGEREF _Toc30992 \h </w:instrText>
      </w:r>
      <w:r>
        <w:fldChar w:fldCharType="separate"/>
      </w:r>
      <w:r>
        <w:t>6</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_Toc9376 </w:instrText>
      </w:r>
      <w:r>
        <w:rPr>
          <w:rFonts w:hint="eastAsia"/>
        </w:rPr>
        <w:fldChar w:fldCharType="separate"/>
      </w:r>
      <w:r>
        <w:rPr>
          <w:rFonts w:hint="eastAsia" w:ascii="Times New Roman" w:hAnsi="Times New Roman" w:cs="Times New Roman"/>
          <w:lang w:val="en-US" w:eastAsia="zh-CN"/>
        </w:rPr>
        <w:t xml:space="preserve">2.2 </w:t>
      </w:r>
      <w:r>
        <w:rPr>
          <w:rFonts w:hint="default" w:ascii="Times New Roman" w:hAnsi="Times New Roman" w:cs="Times New Roman"/>
          <w:lang w:val="en-US" w:eastAsia="zh-CN"/>
        </w:rPr>
        <w:t>The importance of research</w:t>
      </w:r>
      <w:r>
        <w:tab/>
      </w:r>
      <w:r>
        <w:fldChar w:fldCharType="begin"/>
      </w:r>
      <w:r>
        <w:instrText xml:space="preserve"> PAGEREF _Toc9376 \h </w:instrText>
      </w:r>
      <w:r>
        <w:fldChar w:fldCharType="separate"/>
      </w:r>
      <w:r>
        <w:t>6</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_Toc12738 </w:instrText>
      </w:r>
      <w:r>
        <w:rPr>
          <w:rFonts w:hint="eastAsia"/>
        </w:rPr>
        <w:fldChar w:fldCharType="separate"/>
      </w:r>
      <w:r>
        <w:rPr>
          <w:rFonts w:hint="eastAsia" w:ascii="Times New Roman" w:hAnsi="Times New Roman" w:cs="Times New Roman"/>
          <w:lang w:val="en-US" w:eastAsia="zh-CN"/>
        </w:rPr>
        <w:t xml:space="preserve">2.3 </w:t>
      </w:r>
      <w:r>
        <w:rPr>
          <w:rFonts w:hint="default" w:ascii="Times New Roman" w:hAnsi="Times New Roman" w:cs="Times New Roman"/>
          <w:lang w:val="en-US" w:eastAsia="zh-CN"/>
        </w:rPr>
        <w:t>Research Purpose</w:t>
      </w:r>
      <w:r>
        <w:tab/>
      </w:r>
      <w:r>
        <w:fldChar w:fldCharType="begin"/>
      </w:r>
      <w:r>
        <w:instrText xml:space="preserve"> PAGEREF _Toc12738 \h </w:instrText>
      </w:r>
      <w:r>
        <w:fldChar w:fldCharType="separate"/>
      </w:r>
      <w:r>
        <w:t>6</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_Toc17623 </w:instrText>
      </w:r>
      <w:r>
        <w:rPr>
          <w:rFonts w:hint="eastAsia"/>
        </w:rPr>
        <w:fldChar w:fldCharType="separate"/>
      </w:r>
      <w:r>
        <w:rPr>
          <w:rFonts w:hint="default" w:ascii="Times New Roman" w:hAnsi="Times New Roman" w:cs="Times New Roman"/>
          <w:szCs w:val="30"/>
          <w:lang w:val="en-US" w:eastAsia="zh-CN"/>
        </w:rPr>
        <w:t xml:space="preserve">3. </w:t>
      </w:r>
      <w:r>
        <w:rPr>
          <w:rFonts w:hint="default" w:ascii="Times New Roman" w:hAnsi="Times New Roman" w:cs="Times New Roman"/>
          <w:szCs w:val="30"/>
        </w:rPr>
        <w:t xml:space="preserve">Literature </w:t>
      </w:r>
      <w:r>
        <w:rPr>
          <w:rFonts w:hint="default" w:ascii="Times New Roman" w:hAnsi="Times New Roman" w:cs="Times New Roman"/>
          <w:szCs w:val="30"/>
          <w:lang w:val="en-US" w:eastAsia="zh-CN"/>
        </w:rPr>
        <w:t>Review</w:t>
      </w:r>
      <w:r>
        <w:tab/>
      </w:r>
      <w:r>
        <w:fldChar w:fldCharType="begin"/>
      </w:r>
      <w:r>
        <w:instrText xml:space="preserve"> PAGEREF _Toc17623 \h </w:instrText>
      </w:r>
      <w:r>
        <w:fldChar w:fldCharType="separate"/>
      </w:r>
      <w:r>
        <w:t>8</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_Toc24152 </w:instrText>
      </w:r>
      <w:r>
        <w:rPr>
          <w:rFonts w:hint="eastAsia"/>
        </w:rPr>
        <w:fldChar w:fldCharType="separate"/>
      </w:r>
      <w:r>
        <w:rPr>
          <w:rFonts w:hint="default" w:ascii="Times New Roman" w:hAnsi="Times New Roman" w:cs="Times New Roman"/>
          <w:szCs w:val="24"/>
          <w:lang w:val="en-US" w:eastAsia="zh-CN"/>
        </w:rPr>
        <w:t>3.1 Introduction of the main literature review</w:t>
      </w:r>
      <w:r>
        <w:tab/>
      </w:r>
      <w:r>
        <w:fldChar w:fldCharType="begin"/>
      </w:r>
      <w:r>
        <w:instrText xml:space="preserve"> PAGEREF _Toc24152 \h </w:instrText>
      </w:r>
      <w:r>
        <w:fldChar w:fldCharType="separate"/>
      </w:r>
      <w:r>
        <w:t>8</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_Toc21256 </w:instrText>
      </w:r>
      <w:r>
        <w:rPr>
          <w:rFonts w:hint="eastAsia"/>
        </w:rPr>
        <w:fldChar w:fldCharType="separate"/>
      </w:r>
      <w:r>
        <w:rPr>
          <w:rFonts w:hint="default" w:ascii="Times New Roman" w:hAnsi="Times New Roman" w:cs="Times New Roman"/>
          <w:szCs w:val="24"/>
          <w:lang w:val="en-US" w:eastAsia="zh-CN"/>
        </w:rPr>
        <w:t xml:space="preserve">3.2 </w:t>
      </w:r>
      <w:r>
        <w:rPr>
          <w:rFonts w:hint="default" w:ascii="Times New Roman" w:hAnsi="Times New Roman" w:cs="Times New Roman"/>
          <w:szCs w:val="24"/>
        </w:rPr>
        <w:t>Literature Review</w:t>
      </w:r>
      <w:r>
        <w:rPr>
          <w:rFonts w:hint="default" w:ascii="Times New Roman" w:hAnsi="Times New Roman" w:cs="Times New Roman"/>
          <w:szCs w:val="24"/>
          <w:lang w:val="en-US" w:eastAsia="zh-CN"/>
        </w:rPr>
        <w:t xml:space="preserve"> about </w:t>
      </w:r>
      <w:r>
        <w:rPr>
          <w:rFonts w:hint="default" w:ascii="Times New Roman" w:hAnsi="Times New Roman" w:cs="Times New Roman"/>
          <w:szCs w:val="24"/>
        </w:rPr>
        <w:t>Classification research</w:t>
      </w:r>
      <w:r>
        <w:tab/>
      </w:r>
      <w:r>
        <w:fldChar w:fldCharType="begin"/>
      </w:r>
      <w:r>
        <w:instrText xml:space="preserve"> PAGEREF _Toc21256 \h </w:instrText>
      </w:r>
      <w:r>
        <w:fldChar w:fldCharType="separate"/>
      </w:r>
      <w:r>
        <w:t>9</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_Toc17684 </w:instrText>
      </w:r>
      <w:r>
        <w:rPr>
          <w:rFonts w:hint="eastAsia"/>
        </w:rPr>
        <w:fldChar w:fldCharType="separate"/>
      </w:r>
      <w:r>
        <w:rPr>
          <w:rFonts w:hint="eastAsia" w:ascii="Times New Roman" w:hAnsi="Times New Roman" w:cs="Times New Roman"/>
          <w:szCs w:val="30"/>
          <w:lang w:val="en-US" w:eastAsia="zh-CN"/>
        </w:rPr>
        <w:t xml:space="preserve">4. </w:t>
      </w:r>
      <w:r>
        <w:rPr>
          <w:rFonts w:hint="default" w:ascii="Times New Roman" w:hAnsi="Times New Roman" w:cs="Times New Roman"/>
          <w:szCs w:val="30"/>
          <w:lang w:val="en-US" w:eastAsia="zh-CN"/>
        </w:rPr>
        <w:t xml:space="preserve">Research </w:t>
      </w:r>
      <w:r>
        <w:rPr>
          <w:rFonts w:hint="eastAsia" w:ascii="Times New Roman" w:hAnsi="Times New Roman" w:cs="Times New Roman"/>
          <w:szCs w:val="30"/>
          <w:lang w:val="en-US" w:eastAsia="zh-CN"/>
        </w:rPr>
        <w:t>Q</w:t>
      </w:r>
      <w:r>
        <w:rPr>
          <w:rFonts w:hint="default" w:ascii="Times New Roman" w:hAnsi="Times New Roman" w:cs="Times New Roman"/>
          <w:szCs w:val="30"/>
          <w:lang w:val="en-US" w:eastAsia="zh-CN"/>
        </w:rPr>
        <w:t xml:space="preserve">uestions and </w:t>
      </w:r>
      <w:r>
        <w:rPr>
          <w:rFonts w:hint="eastAsia" w:ascii="Times New Roman" w:hAnsi="Times New Roman" w:cs="Times New Roman"/>
          <w:szCs w:val="30"/>
          <w:lang w:val="en-US" w:eastAsia="zh-CN"/>
        </w:rPr>
        <w:t>A</w:t>
      </w:r>
      <w:r>
        <w:rPr>
          <w:rFonts w:hint="default" w:ascii="Times New Roman" w:hAnsi="Times New Roman" w:cs="Times New Roman"/>
          <w:szCs w:val="30"/>
          <w:lang w:val="en-US" w:eastAsia="zh-CN"/>
        </w:rPr>
        <w:t>ssumptions</w:t>
      </w:r>
      <w:r>
        <w:tab/>
      </w:r>
      <w:r>
        <w:fldChar w:fldCharType="begin"/>
      </w:r>
      <w:r>
        <w:instrText xml:space="preserve"> PAGEREF _Toc17684 \h </w:instrText>
      </w:r>
      <w:r>
        <w:fldChar w:fldCharType="separate"/>
      </w:r>
      <w:r>
        <w:t>13</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_Toc905 </w:instrText>
      </w:r>
      <w:r>
        <w:rPr>
          <w:rFonts w:hint="eastAsia"/>
        </w:rPr>
        <w:fldChar w:fldCharType="separate"/>
      </w:r>
      <w:r>
        <w:rPr>
          <w:rFonts w:hint="default" w:ascii="Times New Roman" w:hAnsi="Times New Roman" w:cs="Times New Roman"/>
          <w:lang w:val="en-US" w:eastAsia="zh-CN"/>
        </w:rPr>
        <w:t xml:space="preserve">4.1 </w:t>
      </w:r>
      <w:r>
        <w:rPr>
          <w:rFonts w:hint="default" w:ascii="Times New Roman" w:hAnsi="Times New Roman" w:cs="Times New Roman"/>
        </w:rPr>
        <w:t>Quality of the video content</w:t>
      </w:r>
      <w:r>
        <w:tab/>
      </w:r>
      <w:r>
        <w:fldChar w:fldCharType="begin"/>
      </w:r>
      <w:r>
        <w:instrText xml:space="preserve"> PAGEREF _Toc905 \h </w:instrText>
      </w:r>
      <w:r>
        <w:fldChar w:fldCharType="separate"/>
      </w:r>
      <w:r>
        <w:t>13</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_Toc15242 </w:instrText>
      </w:r>
      <w:r>
        <w:rPr>
          <w:rFonts w:hint="eastAsia"/>
        </w:rPr>
        <w:fldChar w:fldCharType="separate"/>
      </w:r>
      <w:r>
        <w:rPr>
          <w:rFonts w:hint="default" w:ascii="Times New Roman" w:hAnsi="Times New Roman" w:cs="Times New Roman"/>
          <w:lang w:val="en-US" w:eastAsia="zh-CN"/>
        </w:rPr>
        <w:t>4.2 Incentive Mechanism</w:t>
      </w:r>
      <w:r>
        <w:tab/>
      </w:r>
      <w:r>
        <w:fldChar w:fldCharType="begin"/>
      </w:r>
      <w:r>
        <w:instrText xml:space="preserve"> PAGEREF _Toc15242 \h </w:instrText>
      </w:r>
      <w:r>
        <w:fldChar w:fldCharType="separate"/>
      </w:r>
      <w:r>
        <w:t>13</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_Toc26071 </w:instrText>
      </w:r>
      <w:r>
        <w:rPr>
          <w:rFonts w:hint="eastAsia"/>
        </w:rPr>
        <w:fldChar w:fldCharType="separate"/>
      </w:r>
      <w:r>
        <w:rPr>
          <w:rFonts w:hint="default" w:ascii="Times New Roman" w:hAnsi="Times New Roman" w:cs="Times New Roman"/>
          <w:lang w:val="en-US" w:eastAsia="zh-CN"/>
        </w:rPr>
        <w:t>4.3 Online comments </w:t>
      </w:r>
      <w:r>
        <w:tab/>
      </w:r>
      <w:r>
        <w:fldChar w:fldCharType="begin"/>
      </w:r>
      <w:r>
        <w:instrText xml:space="preserve"> PAGEREF _Toc26071 \h </w:instrText>
      </w:r>
      <w:r>
        <w:fldChar w:fldCharType="separate"/>
      </w:r>
      <w:r>
        <w:t>14</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_Toc10931 </w:instrText>
      </w:r>
      <w:r>
        <w:rPr>
          <w:rFonts w:hint="eastAsia"/>
        </w:rPr>
        <w:fldChar w:fldCharType="separate"/>
      </w:r>
      <w:r>
        <w:rPr>
          <w:rFonts w:hint="default" w:ascii="Times New Roman" w:hAnsi="Times New Roman" w:cs="Times New Roman"/>
          <w:lang w:val="en-US" w:eastAsia="zh-CN"/>
        </w:rPr>
        <w:t>4.4 Trust</w:t>
      </w:r>
      <w:r>
        <w:tab/>
      </w:r>
      <w:r>
        <w:fldChar w:fldCharType="begin"/>
      </w:r>
      <w:r>
        <w:instrText xml:space="preserve"> PAGEREF _Toc10931 \h </w:instrText>
      </w:r>
      <w:r>
        <w:fldChar w:fldCharType="separate"/>
      </w:r>
      <w:r>
        <w:t>14</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_Toc8391 </w:instrText>
      </w:r>
      <w:r>
        <w:rPr>
          <w:rFonts w:hint="eastAsia"/>
        </w:rPr>
        <w:fldChar w:fldCharType="separate"/>
      </w:r>
      <w:r>
        <w:rPr>
          <w:rFonts w:hint="default" w:ascii="Times New Roman" w:hAnsi="Times New Roman" w:cs="Times New Roman"/>
          <w:lang w:val="en-US" w:eastAsia="zh-CN"/>
        </w:rPr>
        <w:t>4.5 Value-added content</w:t>
      </w:r>
      <w:r>
        <w:tab/>
      </w:r>
      <w:r>
        <w:fldChar w:fldCharType="begin"/>
      </w:r>
      <w:r>
        <w:instrText xml:space="preserve"> PAGEREF _Toc8391 \h </w:instrText>
      </w:r>
      <w:r>
        <w:fldChar w:fldCharType="separate"/>
      </w:r>
      <w:r>
        <w:t>15</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_Toc200 </w:instrText>
      </w:r>
      <w:r>
        <w:rPr>
          <w:rFonts w:hint="eastAsia"/>
        </w:rPr>
        <w:fldChar w:fldCharType="separate"/>
      </w:r>
      <w:r>
        <w:rPr>
          <w:rFonts w:hint="default" w:ascii="Times New Roman" w:hAnsi="Times New Roman" w:cs="Times New Roman"/>
          <w:lang w:val="en-US" w:eastAsia="zh-CN"/>
        </w:rPr>
        <w:t>4.6 Cognitive attitude </w:t>
      </w:r>
      <w:r>
        <w:tab/>
      </w:r>
      <w:r>
        <w:fldChar w:fldCharType="begin"/>
      </w:r>
      <w:r>
        <w:instrText xml:space="preserve"> PAGEREF _Toc200 \h </w:instrText>
      </w:r>
      <w:r>
        <w:fldChar w:fldCharType="separate"/>
      </w:r>
      <w:r>
        <w:t>15</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_Toc10620 </w:instrText>
      </w:r>
      <w:r>
        <w:rPr>
          <w:rFonts w:hint="eastAsia"/>
        </w:rPr>
        <w:fldChar w:fldCharType="separate"/>
      </w:r>
      <w:r>
        <w:rPr>
          <w:rFonts w:hint="default" w:ascii="Times New Roman" w:hAnsi="Times New Roman" w:cs="Times New Roman"/>
          <w:lang w:val="en-US" w:eastAsia="zh-CN"/>
        </w:rPr>
        <w:t>4.7 Personal charm of Internet celebrities</w:t>
      </w:r>
      <w:r>
        <w:tab/>
      </w:r>
      <w:r>
        <w:fldChar w:fldCharType="begin"/>
      </w:r>
      <w:r>
        <w:instrText xml:space="preserve"> PAGEREF _Toc10620 \h </w:instrText>
      </w:r>
      <w:r>
        <w:fldChar w:fldCharType="separate"/>
      </w:r>
      <w:r>
        <w:t>16</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_Toc26342 </w:instrText>
      </w:r>
      <w:r>
        <w:rPr>
          <w:rFonts w:hint="eastAsia"/>
        </w:rPr>
        <w:fldChar w:fldCharType="separate"/>
      </w:r>
      <w:r>
        <w:rPr>
          <w:rFonts w:hint="eastAsia" w:ascii="Times New Roman" w:hAnsi="Times New Roman" w:cs="Times New Roman"/>
          <w:szCs w:val="30"/>
          <w:lang w:val="en-US" w:eastAsia="zh-CN"/>
        </w:rPr>
        <w:t xml:space="preserve">5. Research </w:t>
      </w:r>
      <w:r>
        <w:rPr>
          <w:rFonts w:hint="default" w:ascii="Times New Roman" w:hAnsi="Times New Roman" w:cs="Times New Roman"/>
          <w:szCs w:val="30"/>
          <w:lang w:val="en-US" w:eastAsia="zh-CN"/>
        </w:rPr>
        <w:t>Methodology</w:t>
      </w:r>
      <w:r>
        <w:tab/>
      </w:r>
      <w:r>
        <w:fldChar w:fldCharType="begin"/>
      </w:r>
      <w:r>
        <w:instrText xml:space="preserve"> PAGEREF _Toc26342 \h </w:instrText>
      </w:r>
      <w:r>
        <w:fldChar w:fldCharType="separate"/>
      </w:r>
      <w:r>
        <w:t>16</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_Toc4869 </w:instrText>
      </w:r>
      <w:r>
        <w:rPr>
          <w:rFonts w:hint="eastAsia"/>
        </w:rPr>
        <w:fldChar w:fldCharType="separate"/>
      </w:r>
      <w:r>
        <w:rPr>
          <w:rFonts w:hint="default" w:ascii="Times New Roman" w:hAnsi="Times New Roman" w:cs="Times New Roman"/>
          <w:lang w:val="en-US" w:eastAsia="zh-CN"/>
        </w:rPr>
        <w:t xml:space="preserve">5.1 </w:t>
      </w:r>
      <w:r>
        <w:rPr>
          <w:rFonts w:hint="eastAsia" w:ascii="Times New Roman" w:hAnsi="Times New Roman" w:cs="Times New Roman"/>
          <w:lang w:val="en-US" w:eastAsia="zh-CN"/>
        </w:rPr>
        <w:t>I</w:t>
      </w:r>
      <w:r>
        <w:rPr>
          <w:rFonts w:hint="default" w:ascii="Times New Roman" w:hAnsi="Times New Roman" w:cs="Times New Roman"/>
          <w:lang w:val="en-US" w:eastAsia="zh-CN"/>
        </w:rPr>
        <w:t>ntroduction</w:t>
      </w:r>
      <w:r>
        <w:tab/>
      </w:r>
      <w:r>
        <w:fldChar w:fldCharType="begin"/>
      </w:r>
      <w:r>
        <w:instrText xml:space="preserve"> PAGEREF _Toc4869 \h </w:instrText>
      </w:r>
      <w:r>
        <w:fldChar w:fldCharType="separate"/>
      </w:r>
      <w:r>
        <w:t>16</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_Toc191 </w:instrText>
      </w:r>
      <w:r>
        <w:rPr>
          <w:rFonts w:hint="eastAsia"/>
        </w:rPr>
        <w:fldChar w:fldCharType="separate"/>
      </w:r>
      <w:r>
        <w:rPr>
          <w:rFonts w:hint="default" w:ascii="Times New Roman" w:hAnsi="Times New Roman" w:cs="Times New Roman"/>
          <w:lang w:val="en-US" w:eastAsia="zh-CN"/>
        </w:rPr>
        <w:t>5.</w:t>
      </w:r>
      <w:r>
        <w:rPr>
          <w:rFonts w:hint="eastAsia" w:ascii="Times New Roman" w:hAnsi="Times New Roman" w:cs="Times New Roman"/>
          <w:lang w:val="en-US" w:eastAsia="zh-CN"/>
        </w:rPr>
        <w:t>2</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Why The Research Methods Are Important</w:t>
      </w:r>
      <w:r>
        <w:tab/>
      </w:r>
      <w:r>
        <w:fldChar w:fldCharType="begin"/>
      </w:r>
      <w:r>
        <w:instrText xml:space="preserve"> PAGEREF _Toc191 \h </w:instrText>
      </w:r>
      <w:r>
        <w:fldChar w:fldCharType="separate"/>
      </w:r>
      <w:r>
        <w:t>17</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_Toc17342 </w:instrText>
      </w:r>
      <w:r>
        <w:rPr>
          <w:rFonts w:hint="eastAsia"/>
        </w:rPr>
        <w:fldChar w:fldCharType="separate"/>
      </w:r>
      <w:r>
        <w:rPr>
          <w:rFonts w:hint="default" w:ascii="Times New Roman" w:hAnsi="Times New Roman" w:cs="Times New Roman"/>
          <w:lang w:val="en-US" w:eastAsia="zh-CN"/>
        </w:rPr>
        <w:t>5.</w:t>
      </w:r>
      <w:r>
        <w:rPr>
          <w:rFonts w:hint="eastAsia" w:ascii="Times New Roman" w:hAnsi="Times New Roman" w:cs="Times New Roman"/>
          <w:lang w:val="en-US" w:eastAsia="zh-CN"/>
        </w:rPr>
        <w:t>3</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O</w:t>
      </w:r>
      <w:r>
        <w:rPr>
          <w:rFonts w:hint="default" w:ascii="Times New Roman" w:hAnsi="Times New Roman" w:cs="Times New Roman"/>
          <w:lang w:val="en-US" w:eastAsia="zh-CN"/>
        </w:rPr>
        <w:t>ntology</w:t>
      </w:r>
      <w:r>
        <w:tab/>
      </w:r>
      <w:r>
        <w:fldChar w:fldCharType="begin"/>
      </w:r>
      <w:r>
        <w:instrText xml:space="preserve"> PAGEREF _Toc17342 \h </w:instrText>
      </w:r>
      <w:r>
        <w:fldChar w:fldCharType="separate"/>
      </w:r>
      <w:r>
        <w:t>18</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_Toc28390 </w:instrText>
      </w:r>
      <w:r>
        <w:rPr>
          <w:rFonts w:hint="eastAsia"/>
        </w:rPr>
        <w:fldChar w:fldCharType="separate"/>
      </w:r>
      <w:r>
        <w:rPr>
          <w:rFonts w:hint="default" w:ascii="Times New Roman" w:hAnsi="Times New Roman" w:cs="Times New Roman"/>
          <w:lang w:val="en-US" w:eastAsia="zh-CN"/>
        </w:rPr>
        <w:t>5.</w:t>
      </w:r>
      <w:r>
        <w:rPr>
          <w:rFonts w:hint="eastAsia" w:ascii="Times New Roman" w:hAnsi="Times New Roman" w:cs="Times New Roman"/>
          <w:lang w:val="en-US" w:eastAsia="zh-CN"/>
        </w:rPr>
        <w:t>4</w:t>
      </w:r>
      <w:r>
        <w:rPr>
          <w:rFonts w:hint="default" w:ascii="Times New Roman" w:hAnsi="Times New Roman" w:cs="Times New Roman"/>
          <w:lang w:val="en-US" w:eastAsia="zh-CN"/>
        </w:rPr>
        <w:t xml:space="preserve"> Epistemology</w:t>
      </w:r>
      <w:r>
        <w:tab/>
      </w:r>
      <w:r>
        <w:fldChar w:fldCharType="begin"/>
      </w:r>
      <w:r>
        <w:instrText xml:space="preserve"> PAGEREF _Toc28390 \h </w:instrText>
      </w:r>
      <w:r>
        <w:fldChar w:fldCharType="separate"/>
      </w:r>
      <w:r>
        <w:t>18</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_Toc1776 </w:instrText>
      </w:r>
      <w:r>
        <w:rPr>
          <w:rFonts w:hint="eastAsia"/>
        </w:rPr>
        <w:fldChar w:fldCharType="separate"/>
      </w:r>
      <w:r>
        <w:rPr>
          <w:rFonts w:hint="default" w:ascii="Times New Roman" w:hAnsi="Times New Roman" w:cs="Times New Roman"/>
          <w:lang w:val="en-US" w:eastAsia="zh-CN"/>
        </w:rPr>
        <w:t>5.</w:t>
      </w:r>
      <w:r>
        <w:rPr>
          <w:rFonts w:hint="eastAsia" w:ascii="Times New Roman" w:hAnsi="Times New Roman" w:cs="Times New Roman"/>
          <w:lang w:val="en-US" w:eastAsia="zh-CN"/>
        </w:rPr>
        <w:t xml:space="preserve">5 </w:t>
      </w:r>
      <w:r>
        <w:rPr>
          <w:rFonts w:hint="default" w:ascii="Times New Roman" w:hAnsi="Times New Roman" w:cs="Times New Roman"/>
          <w:lang w:val="en-US" w:eastAsia="zh-CN"/>
        </w:rPr>
        <w:t>Axiology</w:t>
      </w:r>
      <w:r>
        <w:tab/>
      </w:r>
      <w:r>
        <w:fldChar w:fldCharType="begin"/>
      </w:r>
      <w:r>
        <w:instrText xml:space="preserve"> PAGEREF _Toc1776 \h </w:instrText>
      </w:r>
      <w:r>
        <w:fldChar w:fldCharType="separate"/>
      </w:r>
      <w:r>
        <w:t>19</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_Toc20605 </w:instrText>
      </w:r>
      <w:r>
        <w:rPr>
          <w:rFonts w:hint="eastAsia"/>
        </w:rPr>
        <w:fldChar w:fldCharType="separate"/>
      </w:r>
      <w:r>
        <w:rPr>
          <w:rFonts w:hint="default" w:ascii="Times New Roman" w:hAnsi="Times New Roman" w:cs="Times New Roman"/>
          <w:lang w:val="en-US" w:eastAsia="zh-CN"/>
        </w:rPr>
        <w:t>5.</w:t>
      </w:r>
      <w:r>
        <w:rPr>
          <w:rFonts w:hint="eastAsia" w:ascii="Times New Roman" w:hAnsi="Times New Roman" w:cs="Times New Roman"/>
          <w:lang w:val="en-US" w:eastAsia="zh-CN"/>
        </w:rPr>
        <w:t>6</w:t>
      </w:r>
      <w:r>
        <w:rPr>
          <w:rFonts w:hint="default" w:ascii="Times New Roman" w:hAnsi="Times New Roman" w:cs="Times New Roman"/>
          <w:lang w:val="en-US" w:eastAsia="zh-CN"/>
        </w:rPr>
        <w:t xml:space="preserve"> methodology</w:t>
      </w:r>
      <w:r>
        <w:tab/>
      </w:r>
      <w:r>
        <w:fldChar w:fldCharType="begin"/>
      </w:r>
      <w:r>
        <w:instrText xml:space="preserve"> PAGEREF _Toc20605 \h </w:instrText>
      </w:r>
      <w:r>
        <w:fldChar w:fldCharType="separate"/>
      </w:r>
      <w:r>
        <w:t>20</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_Toc25670 </w:instrText>
      </w:r>
      <w:r>
        <w:rPr>
          <w:rFonts w:hint="eastAsia"/>
        </w:rPr>
        <w:fldChar w:fldCharType="separate"/>
      </w:r>
      <w:r>
        <w:rPr>
          <w:rFonts w:hint="eastAsia" w:ascii="Times New Roman" w:hAnsi="Times New Roman" w:cs="Times New Roman"/>
          <w:szCs w:val="30"/>
          <w:lang w:val="en-US" w:eastAsia="zh-CN"/>
        </w:rPr>
        <w:t xml:space="preserve">6. </w:t>
      </w:r>
      <w:r>
        <w:rPr>
          <w:rFonts w:hint="default" w:ascii="Times New Roman" w:hAnsi="Times New Roman" w:cs="Times New Roman"/>
          <w:szCs w:val="30"/>
        </w:rPr>
        <w:t>Ethical considerations</w:t>
      </w:r>
      <w:r>
        <w:tab/>
      </w:r>
      <w:r>
        <w:fldChar w:fldCharType="begin"/>
      </w:r>
      <w:r>
        <w:instrText xml:space="preserve"> PAGEREF _Toc25670 \h </w:instrText>
      </w:r>
      <w:r>
        <w:fldChar w:fldCharType="separate"/>
      </w:r>
      <w:r>
        <w:t>21</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_Toc10059 </w:instrText>
      </w:r>
      <w:r>
        <w:rPr>
          <w:rFonts w:hint="eastAsia"/>
        </w:rPr>
        <w:fldChar w:fldCharType="separate"/>
      </w:r>
      <w:r>
        <w:rPr>
          <w:rFonts w:hint="default" w:ascii="Times New Roman" w:hAnsi="Times New Roman" w:cs="Times New Roman"/>
          <w:szCs w:val="30"/>
          <w:lang w:val="en-US" w:eastAsia="zh-CN"/>
        </w:rPr>
        <w:t>7</w:t>
      </w:r>
      <w:r>
        <w:rPr>
          <w:rFonts w:hint="default" w:ascii="Times New Roman" w:hAnsi="Times New Roman" w:cs="Times New Roman"/>
          <w:szCs w:val="30"/>
        </w:rPr>
        <w:t xml:space="preserve">. </w:t>
      </w:r>
      <w:r>
        <w:rPr>
          <w:rFonts w:hint="default" w:ascii="Times New Roman" w:hAnsi="Times New Roman" w:cs="Times New Roman"/>
          <w:bCs/>
          <w:szCs w:val="24"/>
        </w:rPr>
        <w:t>Research Risk Evaluation</w:t>
      </w:r>
      <w:r>
        <w:tab/>
      </w:r>
      <w:r>
        <w:fldChar w:fldCharType="begin"/>
      </w:r>
      <w:r>
        <w:instrText xml:space="preserve"> PAGEREF _Toc10059 \h </w:instrText>
      </w:r>
      <w:r>
        <w:fldChar w:fldCharType="separate"/>
      </w:r>
      <w:r>
        <w:t>22</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_Toc13325 </w:instrText>
      </w:r>
      <w:r>
        <w:rPr>
          <w:rFonts w:hint="eastAsia"/>
        </w:rPr>
        <w:fldChar w:fldCharType="separate"/>
      </w:r>
      <w:r>
        <w:rPr>
          <w:rFonts w:hint="default" w:ascii="Times New Roman" w:hAnsi="Times New Roman" w:cs="Times New Roman"/>
          <w:szCs w:val="24"/>
          <w:lang w:val="en-US" w:eastAsia="zh-CN"/>
        </w:rPr>
        <w:t xml:space="preserve">8. </w:t>
      </w:r>
      <w:r>
        <w:rPr>
          <w:rFonts w:hint="default" w:ascii="Times New Roman" w:hAnsi="Times New Roman" w:cs="Times New Roman"/>
          <w:szCs w:val="30"/>
          <w:lang w:val="en-US" w:eastAsia="zh-CN"/>
        </w:rPr>
        <w:t>Time Table</w:t>
      </w:r>
      <w:r>
        <w:tab/>
      </w:r>
      <w:r>
        <w:fldChar w:fldCharType="begin"/>
      </w:r>
      <w:r>
        <w:instrText xml:space="preserve"> PAGEREF _Toc13325 \h </w:instrText>
      </w:r>
      <w:r>
        <w:fldChar w:fldCharType="separate"/>
      </w:r>
      <w:r>
        <w:t>23</w:t>
      </w:r>
      <w:r>
        <w:fldChar w:fldCharType="end"/>
      </w:r>
      <w:r>
        <w:rPr>
          <w:rFonts w:hint="eastAsia"/>
        </w:rPr>
        <w:fldChar w:fldCharType="end"/>
      </w:r>
    </w:p>
    <w:p>
      <w:pPr>
        <w:pStyle w:val="7"/>
        <w:tabs>
          <w:tab w:val="right" w:leader="dot" w:pos="8306"/>
        </w:tabs>
      </w:pPr>
      <w:r>
        <w:rPr>
          <w:rFonts w:hint="eastAsia"/>
        </w:rPr>
        <w:fldChar w:fldCharType="begin"/>
      </w:r>
      <w:r>
        <w:rPr>
          <w:rFonts w:hint="eastAsia"/>
        </w:rPr>
        <w:instrText xml:space="preserve"> HYPERLINK \l _Toc22915 </w:instrText>
      </w:r>
      <w:r>
        <w:rPr>
          <w:rFonts w:hint="eastAsia"/>
        </w:rPr>
        <w:fldChar w:fldCharType="separate"/>
      </w:r>
      <w:r>
        <w:rPr>
          <w:rFonts w:hint="eastAsia" w:ascii="Times New Roman" w:hAnsi="Times New Roman" w:cs="Times New Roman"/>
          <w:szCs w:val="30"/>
          <w:lang w:val="en-US" w:eastAsia="zh-CN"/>
        </w:rPr>
        <w:t>9</w:t>
      </w:r>
      <w:r>
        <w:rPr>
          <w:rFonts w:hint="default" w:ascii="Times New Roman" w:hAnsi="Times New Roman" w:cs="Times New Roman"/>
          <w:szCs w:val="30"/>
        </w:rPr>
        <w:t>. List of references</w:t>
      </w:r>
      <w:r>
        <w:tab/>
      </w:r>
      <w:r>
        <w:fldChar w:fldCharType="begin"/>
      </w:r>
      <w:r>
        <w:instrText xml:space="preserve"> PAGEREF _Toc22915 \h </w:instrText>
      </w:r>
      <w:r>
        <w:fldChar w:fldCharType="separate"/>
      </w:r>
      <w:r>
        <w:t>24</w:t>
      </w:r>
      <w:r>
        <w:fldChar w:fldCharType="end"/>
      </w:r>
      <w:r>
        <w:rPr>
          <w:rFonts w:hint="eastAsia"/>
        </w:rPr>
        <w:fldChar w:fldCharType="end"/>
      </w:r>
    </w:p>
    <w:p>
      <w:pPr>
        <w:rPr>
          <w:rFonts w:hint="eastAsia"/>
        </w:rPr>
      </w:pPr>
      <w:r>
        <w:rPr>
          <w:rFonts w:hint="eastAsia"/>
        </w:rPr>
        <w:fldChar w:fldCharType="end"/>
      </w:r>
    </w:p>
    <w:p>
      <w:pPr>
        <w:rPr>
          <w:rFonts w:hint="eastAsia"/>
        </w:rPr>
      </w:pPr>
      <w:r>
        <w:rPr>
          <w:rFonts w:hint="eastAsia"/>
        </w:rPr>
        <w:br w:type="page"/>
      </w:r>
      <w:bookmarkStart w:id="50" w:name="_GoBack"/>
      <w:bookmarkEnd w:id="50"/>
    </w:p>
    <w:p>
      <w:pPr>
        <w:pStyle w:val="2"/>
        <w:bidi w:val="0"/>
        <w:jc w:val="center"/>
        <w:rPr>
          <w:rFonts w:hint="default" w:ascii="Times New Roman" w:hAnsi="Times New Roman" w:cs="Times New Roman"/>
        </w:rPr>
      </w:pPr>
      <w:bookmarkStart w:id="2" w:name="_Toc31819"/>
      <w:r>
        <w:rPr>
          <w:rFonts w:hint="default" w:ascii="Times New Roman" w:hAnsi="Times New Roman" w:cs="Times New Roman"/>
        </w:rPr>
        <w:t>Abstract</w:t>
      </w:r>
      <w:bookmarkEnd w:id="2"/>
    </w:p>
    <w:p>
      <w:pPr>
        <w:ind w:firstLine="420" w:firstLineChars="200"/>
        <w:rPr>
          <w:rFonts w:hint="default" w:ascii="Times New Roman" w:hAnsi="Times New Roman" w:cs="Times New Roman"/>
          <w:color w:val="auto"/>
        </w:rPr>
      </w:pPr>
      <w:r>
        <w:rPr>
          <w:rFonts w:hint="default" w:ascii="Times New Roman" w:hAnsi="Times New Roman" w:cs="Times New Roman"/>
        </w:rPr>
        <w:t>The bricks-and-mortar retail industry was hit hard by the COVID-19 pandemic in 2020, and its performance continued to decline. In order to cope with the challenges, physical retailers have changed their thinking and effectively responded to the challenges of the epidemic with the help of short video platforms and online sales methods of "e-commerce + short video". E-commerce short video marketing, as a new way of network marketing in the era of digital economy, has carried out many meaningful explorations in the improvement of customer consumption experience, the satisf</w:t>
      </w:r>
      <w:r>
        <w:rPr>
          <w:rFonts w:hint="default" w:ascii="Times New Roman" w:hAnsi="Times New Roman" w:cs="Times New Roman"/>
          <w:color w:val="auto"/>
        </w:rPr>
        <w:t>action of differentiated needs of users, and the stickiness of consumer platforms through Internet technology. Short video platform has many unique selling point, is not high to the requirement of the participants, interactive strong, not limited by geographical position, which can be connected to others all the time characteristic, also can pay more attention to the user experience, user interface is becoming more and more friendly, make social, entertainment, shopping together, so quickly became popular in the society, Especially it attracts the attention of more and more young people.</w:t>
      </w:r>
    </w:p>
    <w:p>
      <w:pPr>
        <w:rPr>
          <w:rFonts w:hint="default" w:ascii="Times New Roman" w:hAnsi="Times New Roman" w:cs="Times New Roman"/>
          <w:color w:val="auto"/>
        </w:rPr>
      </w:pPr>
    </w:p>
    <w:p>
      <w:pPr>
        <w:ind w:firstLine="420" w:firstLineChars="200"/>
        <w:rPr>
          <w:rFonts w:hint="default" w:ascii="Times New Roman" w:hAnsi="Times New Roman" w:cs="Times New Roman"/>
          <w:color w:val="auto"/>
        </w:rPr>
      </w:pPr>
      <w:r>
        <w:rPr>
          <w:rFonts w:hint="default" w:ascii="Times New Roman" w:hAnsi="Times New Roman" w:cs="Times New Roman"/>
          <w:color w:val="auto"/>
        </w:rPr>
        <w:t>E-commerce short videos connect consumers, products and content in a new form, influence consumers' decisions, facilitate the transaction of goods and services, and achieve marketing purposes. In people, however, the new technical requirements under the condition of higher and higher, to start the demand for shopping also have a big change, and on the Internet, video about electronic business, there are few research and people are from the previous information channels, such as TV, computer, so the electronic commerce consumer purchase decision under the short video generation has important practical significance. Based on the development status of e-commerce short video and the study of consumers' purchasing decisions, this paper analyzes the factors that affect consumers' purchasing decisions under the background of e-commerce short video. The influencing factors of consumer purchase decision under the background of e-commerce short video are theoretically constructed.</w:t>
      </w:r>
    </w:p>
    <w:p>
      <w:pPr>
        <w:rPr>
          <w:rFonts w:hint="default" w:ascii="Times New Roman" w:hAnsi="Times New Roman" w:cs="Times New Roman"/>
          <w:color w:val="auto"/>
        </w:rPr>
      </w:pPr>
    </w:p>
    <w:p>
      <w:pPr>
        <w:ind w:firstLine="420" w:firstLineChars="200"/>
        <w:rPr>
          <w:rFonts w:hint="default" w:ascii="Times New Roman" w:hAnsi="Times New Roman" w:cs="Times New Roman"/>
          <w:color w:val="auto"/>
        </w:rPr>
      </w:pPr>
      <w:r>
        <w:rPr>
          <w:rFonts w:hint="default" w:ascii="Times New Roman" w:hAnsi="Times New Roman" w:cs="Times New Roman"/>
          <w:color w:val="auto"/>
        </w:rPr>
        <w:t>In terms of empirical research, consumers of e-commerce short video platforms (TikTok, Amazon, FaceBook, etc.) are selected as objects to study the academic achievements of previous scholars, design a measurement scale and questionnaire, and use the collected effective data to carry out research hypotheses.</w:t>
      </w:r>
    </w:p>
    <w:p>
      <w:pPr>
        <w:rPr>
          <w:rFonts w:hint="default" w:ascii="Times New Roman" w:hAnsi="Times New Roman" w:cs="Times New Roman"/>
          <w:color w:val="auto"/>
        </w:rPr>
      </w:pPr>
    </w:p>
    <w:p>
      <w:pPr>
        <w:ind w:firstLine="420" w:firstLineChars="200"/>
        <w:rPr>
          <w:rFonts w:hint="default" w:ascii="Times New Roman" w:hAnsi="Times New Roman" w:cs="Times New Roman"/>
          <w:color w:val="auto"/>
        </w:rPr>
      </w:pPr>
      <w:r>
        <w:rPr>
          <w:rFonts w:hint="default" w:ascii="Times New Roman" w:hAnsi="Times New Roman" w:cs="Times New Roman"/>
          <w:color w:val="auto"/>
        </w:rPr>
        <w:t>Finally, according to the research on the short video industry and the research results and data of the survey object, a series of analysis is carried out on multiple e-commerce platforms, e-commerce enterprises, e-commerce bloggers, consumers and short video, and the advantages and disadvantages, current situation and future prospects of short video are analyzed and summarized.</w:t>
      </w:r>
    </w:p>
    <w:p>
      <w:pPr>
        <w:pStyle w:val="2"/>
        <w:numPr>
          <w:ilvl w:val="0"/>
          <w:numId w:val="2"/>
        </w:numPr>
        <w:bidi w:val="0"/>
        <w:rPr>
          <w:rFonts w:hint="default" w:ascii="Times New Roman" w:hAnsi="Times New Roman" w:cs="Times New Roman"/>
          <w:sz w:val="24"/>
          <w:szCs w:val="24"/>
          <w:lang w:val="en-US" w:eastAsia="zh-CN"/>
        </w:rPr>
      </w:pPr>
      <w:bookmarkStart w:id="3" w:name="_Toc32417"/>
      <w:bookmarkStart w:id="4" w:name="_Toc3887"/>
      <w:r>
        <w:rPr>
          <w:rFonts w:hint="default" w:ascii="Times New Roman" w:hAnsi="Times New Roman" w:cs="Times New Roman"/>
          <w:sz w:val="30"/>
          <w:szCs w:val="30"/>
          <w:lang w:val="en-US" w:eastAsia="zh-CN"/>
        </w:rPr>
        <w:t>Research Topic</w:t>
      </w:r>
      <w:bookmarkEnd w:id="3"/>
      <w:bookmarkEnd w:id="4"/>
    </w:p>
    <w:p>
      <w:pPr>
        <w:pStyle w:val="9"/>
        <w:keepNext w:val="0"/>
        <w:keepLines w:val="0"/>
        <w:widowControl/>
        <w:suppressLineNumbers w:val="0"/>
        <w:spacing w:before="0" w:beforeAutospacing="0" w:after="0" w:afterAutospacing="0"/>
        <w:ind w:right="0"/>
        <w:rPr>
          <w:rFonts w:hint="default" w:ascii="Times New Roman" w:hAnsi="Times New Roman" w:cs="Times New Roman"/>
          <w:sz w:val="24"/>
          <w:szCs w:val="24"/>
          <w:lang w:val="en-US" w:eastAsia="zh-CN"/>
        </w:rPr>
      </w:pPr>
      <w:r>
        <w:rPr>
          <w:rFonts w:hint="default" w:ascii="Times New Roman" w:hAnsi="Times New Roman" w:cs="Times New Roman"/>
          <w:lang w:eastAsia="zh-CN"/>
        </w:rPr>
        <w:t>《</w:t>
      </w:r>
      <w:r>
        <w:rPr>
          <w:rFonts w:hint="default" w:ascii="Times New Roman" w:hAnsi="Times New Roman" w:cs="Times New Roman"/>
        </w:rPr>
        <w:t>Research on the influence of e-commerce short video on consumers' purchase decisions</w:t>
      </w:r>
      <w:r>
        <w:rPr>
          <w:rFonts w:hint="default" w:ascii="Times New Roman" w:hAnsi="Times New Roman" w:cs="Times New Roman"/>
          <w:lang w:eastAsia="zh-CN"/>
        </w:rPr>
        <w:t>》</w:t>
      </w:r>
    </w:p>
    <w:p>
      <w:pPr>
        <w:pStyle w:val="2"/>
        <w:numPr>
          <w:ilvl w:val="0"/>
          <w:numId w:val="2"/>
        </w:numPr>
        <w:bidi w:val="0"/>
        <w:rPr>
          <w:rFonts w:hint="default" w:ascii="Times New Roman" w:hAnsi="Times New Roman" w:cs="Times New Roman"/>
          <w:sz w:val="24"/>
          <w:szCs w:val="24"/>
          <w:lang w:val="en-US" w:eastAsia="zh-CN"/>
        </w:rPr>
      </w:pPr>
      <w:bookmarkStart w:id="5" w:name="OLE_LINK14"/>
      <w:bookmarkStart w:id="6" w:name="_Toc24974"/>
      <w:bookmarkStart w:id="7" w:name="_Toc16139"/>
      <w:r>
        <w:rPr>
          <w:rFonts w:hint="default" w:ascii="Times New Roman" w:hAnsi="Times New Roman" w:cs="Times New Roman"/>
          <w:sz w:val="30"/>
          <w:szCs w:val="30"/>
          <w:lang w:val="en-US" w:eastAsia="zh-CN"/>
        </w:rPr>
        <w:t xml:space="preserve">Background and </w:t>
      </w:r>
      <w:bookmarkEnd w:id="5"/>
      <w:r>
        <w:rPr>
          <w:rFonts w:hint="default" w:ascii="Times New Roman" w:hAnsi="Times New Roman" w:cs="Times New Roman"/>
          <w:sz w:val="30"/>
          <w:szCs w:val="30"/>
        </w:rPr>
        <w:t>Details of Research Activity</w:t>
      </w:r>
      <w:bookmarkEnd w:id="6"/>
      <w:bookmarkEnd w:id="7"/>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advent of e-commerce short video era, consumers are the key. E-commerce short video is reflected to consumers in a new form. The form of product display, the quality of video, the influence of bloggers and other factors all affect consumers' decisions. Using big data analysis can promote product transaction more than traditional display methods, and enterprises can achieve the purpose of sales.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Among many short video application platforms, DouYin (China TikTok) is the one with the fastest user growth, ranking first in both the user scale and daily active users in the market. Data from the "2020 China Mobile Internet Annual Report" released by QuestMobile show that the monthly per capita usage time of short video industry still maintains a large growth, and the user scale keeps expanding, increasing 39.07% compared with December 2019. The large number of users and high proportion of time spent on short video platform lay a foundation for innovation and development. With the wide popularization of mobile Internet and the improvement of Internet access speed of mobile terminals, short video industry develops rapidly and has a large scale. Short video applications are more and more accepted, loved and respected by the public.</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DouYin</w:t>
      </w:r>
      <w:r>
        <w:rPr>
          <w:rFonts w:hint="eastAsia" w:ascii="Times New Roman" w:hAnsi="Times New Roman" w:cs="Times New Roman"/>
          <w:sz w:val="24"/>
          <w:szCs w:val="24"/>
          <w:lang w:val="en-US" w:eastAsia="zh-CN"/>
        </w:rPr>
        <w:t>（Chinese Tiktok）</w:t>
      </w:r>
      <w:r>
        <w:rPr>
          <w:rFonts w:hint="default" w:ascii="Times New Roman" w:hAnsi="Times New Roman" w:cs="Times New Roman"/>
          <w:sz w:val="24"/>
          <w:szCs w:val="24"/>
          <w:lang w:val="en-US" w:eastAsia="zh-CN"/>
        </w:rPr>
        <w:t xml:space="preserve"> is a short video social platform for all ages. On the platform, users can freely choose the music they are interested in, shoot their own creative short videos and share them with other users. According to the 2020 Douyin Data Report released by ByteDance</w:t>
      </w:r>
      <w:r>
        <w:rPr>
          <w:rFonts w:hint="eastAsia" w:ascii="Times New Roman" w:hAnsi="Times New Roman" w:cs="Times New Roman"/>
          <w:sz w:val="24"/>
          <w:szCs w:val="24"/>
          <w:lang w:val="en-US" w:eastAsia="zh-CN"/>
        </w:rPr>
        <w:t>（name of TikTok Company）</w:t>
      </w:r>
      <w:r>
        <w:rPr>
          <w:rFonts w:hint="default" w:ascii="Times New Roman" w:hAnsi="Times New Roman" w:cs="Times New Roman"/>
          <w:sz w:val="24"/>
          <w:szCs w:val="24"/>
          <w:lang w:val="en-US" w:eastAsia="zh-CN"/>
        </w:rPr>
        <w:t>, Douyin has more than 600 million daily active users in China, with the majority of users in their 20s and 30s.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At present, more and more families choose to use short videos to record beautiful moments in life, work and school. With a large number of users, the short video platform carries out commodity marketing in the form of live broadcasting and e-commerce short videos, and the total volume of commodity transaction in 2020 will exceed hundreds of billions of yuan. E-commerce short videos have played an important role in promoting economic recovery, expanding employment forms and enriching social life.</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bookmarkStart w:id="8" w:name="OLE_LINK1"/>
      <w:r>
        <w:rPr>
          <w:rFonts w:hint="default" w:ascii="Times New Roman" w:hAnsi="Times New Roman" w:cs="Times New Roman"/>
          <w:sz w:val="24"/>
          <w:szCs w:val="24"/>
          <w:lang w:val="en-US" w:eastAsia="zh-CN"/>
        </w:rPr>
        <w:t>The communication characteristics of short videos are highly consistent with the marketing demands of e-commerce. The scene, interest and amplification effect of multi-level communication of short videos fit with the characteristics of high conversion rate and low risk of social e-commerce, making the combination of the two inevitable. In the first half of 2019, relevant departments put forward constructive suggestions for the short video industry, promoting its integration with e-commerce and other fields. Short video platforms are no longer just entertainment videos for users. Through cooperation with e-commerce, short video platform shortens user transaction process and makes users tend to directly consume in short video, thus connecting consumption links.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current e-commerce short video covers many contents, including several different applications such as product content, social communication and online shopping, which can effectively connect customers, products and presentation methods. Especially in 2020, a new social medium for 2019 coronavirus disease has played a positive role. We also realized the convenience of short video in communication. Compared with before the epidemic, people can accept this new way. Therefore, it has played a positive role in social and economic development.</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popularity of e-commerce short video heralds the arrival of the Internet 3.0 era. In the Internet 1.0 era, product-oriented, people's focus is production and sales, supply is less than demand, the product gets the world; In the Internet 2.0 era, channel sales is the main, people focus on how to sell products, so the sales channel is very important; In the Era of Internet 3.0, with the rapid development of mobile Internet and the wide application of digital technology, the content forms, information channels, service means and marketing methods of consumers have undergone great changes. Consumers begin to pursue personalized needs and attach great importance to experience. At this time, consumers win the world.</w:t>
      </w:r>
    </w:p>
    <w:bookmarkEnd w:id="8"/>
    <w:p>
      <w:pPr>
        <w:pStyle w:val="3"/>
        <w:numPr>
          <w:ilvl w:val="0"/>
          <w:numId w:val="0"/>
        </w:numPr>
        <w:bidi w:val="0"/>
        <w:rPr>
          <w:rFonts w:hint="default" w:ascii="Times New Roman" w:hAnsi="Times New Roman" w:cs="Times New Roman"/>
          <w:lang w:val="en-US" w:eastAsia="zh-CN"/>
        </w:rPr>
      </w:pPr>
      <w:bookmarkStart w:id="9" w:name="_Toc30992"/>
      <w:r>
        <w:rPr>
          <w:rFonts w:hint="eastAsia" w:ascii="Times New Roman" w:hAnsi="Times New Roman" w:cs="Times New Roman"/>
          <w:lang w:val="en-US" w:eastAsia="zh-CN"/>
        </w:rPr>
        <w:t>2.1</w:t>
      </w:r>
      <w:r>
        <w:rPr>
          <w:rFonts w:hint="default" w:ascii="Times New Roman" w:hAnsi="Times New Roman" w:cs="Times New Roman"/>
          <w:lang w:val="en-US" w:eastAsia="zh-CN"/>
        </w:rPr>
        <w:t xml:space="preserve"> </w:t>
      </w:r>
      <w:bookmarkStart w:id="10" w:name="OLE_LINK4"/>
      <w:bookmarkStart w:id="11" w:name="_Toc29397"/>
      <w:r>
        <w:rPr>
          <w:rFonts w:hint="default" w:ascii="Times New Roman" w:hAnsi="Times New Roman" w:cs="Times New Roman"/>
          <w:lang w:val="en-US" w:eastAsia="zh-CN"/>
        </w:rPr>
        <w:t>Researchers and research fields</w:t>
      </w:r>
      <w:bookmarkEnd w:id="9"/>
      <w:bookmarkEnd w:id="10"/>
      <w:bookmarkEnd w:id="11"/>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rPr>
        <w:drawing>
          <wp:inline distT="0" distB="0" distL="114300" distR="114300">
            <wp:extent cx="5271770" cy="3044825"/>
            <wp:effectExtent l="0" t="0" r="11430" b="317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6"/>
                    <a:stretch>
                      <a:fillRect/>
                    </a:stretch>
                  </pic:blipFill>
                  <pic:spPr>
                    <a:xfrm>
                      <a:off x="0" y="0"/>
                      <a:ext cx="5271770" cy="3044825"/>
                    </a:xfrm>
                    <a:prstGeom prst="rect">
                      <a:avLst/>
                    </a:prstGeom>
                    <a:noFill/>
                    <a:ln>
                      <a:noFill/>
                    </a:ln>
                  </pic:spPr>
                </pic:pic>
              </a:graphicData>
            </a:graphic>
          </wp:inline>
        </w:drawing>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pStyle w:val="3"/>
        <w:numPr>
          <w:ilvl w:val="0"/>
          <w:numId w:val="0"/>
        </w:numPr>
        <w:bidi w:val="0"/>
        <w:rPr>
          <w:rFonts w:hint="default" w:ascii="Times New Roman" w:hAnsi="Times New Roman" w:cs="Times New Roman"/>
        </w:rPr>
      </w:pPr>
      <w:bookmarkStart w:id="12" w:name="_Toc9376"/>
      <w:r>
        <w:rPr>
          <w:rFonts w:hint="eastAsia" w:ascii="Times New Roman" w:hAnsi="Times New Roman" w:cs="Times New Roman"/>
          <w:b/>
          <w:lang w:val="en-US" w:eastAsia="zh-CN"/>
        </w:rPr>
        <w:t xml:space="preserve">2.2 </w:t>
      </w:r>
      <w:r>
        <w:rPr>
          <w:rFonts w:hint="default" w:ascii="Times New Roman" w:hAnsi="Times New Roman" w:cs="Times New Roman"/>
          <w:b/>
          <w:lang w:val="en-US" w:eastAsia="zh-CN"/>
        </w:rPr>
        <w:t>The importance of research</w:t>
      </w:r>
      <w:bookmarkEnd w:id="12"/>
    </w:p>
    <w:p>
      <w:pPr>
        <w:pStyle w:val="9"/>
        <w:keepNext w:val="0"/>
        <w:keepLines w:val="0"/>
        <w:widowControl/>
        <w:suppressLineNumbers w:val="0"/>
        <w:spacing w:before="0" w:beforeAutospacing="0" w:after="0" w:afterAutospacing="0"/>
        <w:ind w:left="0" w:right="0" w:firstLine="480"/>
        <w:rPr>
          <w:rFonts w:hint="default" w:ascii="Times New Roman" w:hAnsi="Times New Roman" w:cs="Times New Roman"/>
        </w:rPr>
      </w:pPr>
      <w:bookmarkStart w:id="13" w:name="OLE_LINK3"/>
      <w:r>
        <w:rPr>
          <w:rFonts w:hint="default" w:ascii="Times New Roman" w:hAnsi="Times New Roman" w:eastAsia="宋体" w:cs="Times New Roman"/>
          <w:kern w:val="2"/>
          <w:sz w:val="24"/>
          <w:szCs w:val="24"/>
          <w:lang w:val="en-US" w:eastAsia="zh-CN" w:bidi="ar-SA"/>
        </w:rPr>
        <w:t>The birth and gradual maturity of e-commerce has greatly changed the working and living habits of contemporary people. Nowadays, e-commerce platforms have become an indispensable part of contemporary social life. They constantly improve themselves with the huge advantages of the Internet. Up to now, they have developed into an extremely fine and complete industrial chain. With the rise of e-commerce, mobile Internet technology is also developing rapidly. As the most typical representative of the era of information fragmentation, short video has become an extremely important part of people's spiritual life.</w:t>
      </w:r>
    </w:p>
    <w:bookmarkEnd w:id="13"/>
    <w:p>
      <w:pPr>
        <w:pStyle w:val="3"/>
        <w:numPr>
          <w:ilvl w:val="0"/>
          <w:numId w:val="0"/>
        </w:numPr>
        <w:bidi w:val="0"/>
        <w:rPr>
          <w:rFonts w:hint="default" w:ascii="Times New Roman" w:hAnsi="Times New Roman" w:cs="Times New Roman"/>
          <w:sz w:val="24"/>
          <w:szCs w:val="24"/>
          <w:lang w:val="en-US" w:eastAsia="zh-CN"/>
        </w:rPr>
      </w:pPr>
      <w:bookmarkStart w:id="14" w:name="_Toc12738"/>
      <w:r>
        <w:rPr>
          <w:rFonts w:hint="eastAsia" w:ascii="Times New Roman" w:hAnsi="Times New Roman" w:cs="Times New Roman"/>
          <w:lang w:val="en-US" w:eastAsia="zh-CN"/>
        </w:rPr>
        <w:t xml:space="preserve">2.3 </w:t>
      </w:r>
      <w:r>
        <w:rPr>
          <w:rFonts w:hint="default" w:ascii="Times New Roman" w:hAnsi="Times New Roman" w:cs="Times New Roman"/>
          <w:lang w:val="en-US" w:eastAsia="zh-CN"/>
        </w:rPr>
        <w:t>Research Purpose</w:t>
      </w:r>
      <w:bookmarkEnd w:id="14"/>
    </w:p>
    <w:p>
      <w:pPr>
        <w:widowControl w:val="0"/>
        <w:numPr>
          <w:ilvl w:val="0"/>
          <w:numId w:val="0"/>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Research purpose</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This article mainly aims at the psychological changes of consumers when they see the short video about e-shopping. From seeing and liking to the process of buying, whether the short video has changed in the purchase process. The video can vividly show the details of the product. Just like consumers consume on the spot, the video shortens the distance between people with the help of science and technology, It also affects people's shopping decisions.</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 e-commerce short video production team can deepen the understanding of consumers according to key elements such as consumer demand points and satisfaction, so as to focus on the focus of video content production, grasp the product direction, carry out targeted marketing, and bring better purchase services and experience to consumers. This has important guiding value for the business model of "e-commerce + short video".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Research significance</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rapid development of the Internet, short video platforms continue to explore in the consumer market and gradually integrate with e-commerce. Since 2019, Douyin and Kuaishou</w:t>
      </w:r>
      <w:r>
        <w:rPr>
          <w:rFonts w:hint="eastAsia" w:ascii="Times New Roman" w:hAnsi="Times New Roman" w:cs="Times New Roman"/>
          <w:sz w:val="24"/>
          <w:szCs w:val="24"/>
          <w:lang w:val="en-US" w:eastAsia="zh-CN"/>
        </w:rPr>
        <w:t>(Chinese short video company, Like Douyin)</w:t>
      </w:r>
      <w:r>
        <w:rPr>
          <w:rFonts w:hint="default" w:ascii="Times New Roman" w:hAnsi="Times New Roman" w:cs="Times New Roman"/>
          <w:sz w:val="24"/>
          <w:szCs w:val="24"/>
          <w:lang w:val="en-US" w:eastAsia="zh-CN"/>
        </w:rPr>
        <w:t xml:space="preserve"> have opened up a "new track" outside traditional e-commerce platforms such as Taobao and JD.com with the attributes of "e-commerce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short video". Various types of e-commerce short video platforms continue to emerge and flourish, forming a trend of contention among a hundred schools of thought.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an important part of the Internet industry, e-commerce platform and short video platform attract people's attention and have always been the focus of scholars' research, but there are few studies on the combination of the two. In this paper, some classic at home and abroad for reference, the consumer purchase decision model, combined with the management of related research fields, such as Gui results, construction of electricity class short video platform concept of consumer purchase decision model, put forward relevant assumptions, and carries on the empirical research Gui of short video platform, to explore the size of the degree of impact of different factors on the consumer purchase decision, to prove the validity of the model and hypothesis. Therefore, it not only expands the width of consumer purchase decision research, but also promotes the depth of e-commerce short video research.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questions. Therefore, this article is based on electricity class short video consumer purchase decision analysis, the short video platform focus on empirical research, identify the factors that influence consumer purchase decision, influencing factors of the relationship between each other, for the demand of the construction of electricity class short video platform to provide some more detailed and feasible method and targeted, It has very important reference significance for the future development mode and operation mode of e-commerce short video industry. </w:t>
      </w:r>
    </w:p>
    <w:p>
      <w:pPr>
        <w:pStyle w:val="2"/>
        <w:numPr>
          <w:ilvl w:val="0"/>
          <w:numId w:val="2"/>
        </w:numPr>
        <w:bidi w:val="0"/>
        <w:rPr>
          <w:rFonts w:hint="default" w:ascii="Times New Roman" w:hAnsi="Times New Roman" w:cs="Times New Roman"/>
          <w:sz w:val="30"/>
          <w:szCs w:val="30"/>
          <w:lang w:val="en-US" w:eastAsia="zh-CN"/>
        </w:rPr>
      </w:pPr>
      <w:bookmarkStart w:id="15" w:name="_Toc11898"/>
      <w:bookmarkStart w:id="16" w:name="_Toc17623"/>
      <w:r>
        <w:rPr>
          <w:rFonts w:hint="default" w:ascii="Times New Roman" w:hAnsi="Times New Roman" w:cs="Times New Roman"/>
          <w:sz w:val="30"/>
          <w:szCs w:val="30"/>
        </w:rPr>
        <w:t xml:space="preserve">Literature </w:t>
      </w:r>
      <w:r>
        <w:rPr>
          <w:rFonts w:hint="default" w:ascii="Times New Roman" w:hAnsi="Times New Roman" w:cs="Times New Roman"/>
          <w:sz w:val="30"/>
          <w:szCs w:val="30"/>
          <w:lang w:val="en-US" w:eastAsia="zh-CN"/>
        </w:rPr>
        <w:t>Review</w:t>
      </w:r>
      <w:bookmarkEnd w:id="15"/>
      <w:bookmarkEnd w:id="16"/>
    </w:p>
    <w:p>
      <w:pPr>
        <w:pStyle w:val="3"/>
        <w:bidi w:val="0"/>
        <w:rPr>
          <w:rFonts w:hint="default" w:ascii="Times New Roman" w:hAnsi="Times New Roman" w:cs="Times New Roman"/>
          <w:sz w:val="24"/>
          <w:szCs w:val="24"/>
          <w:lang w:val="en-US" w:eastAsia="zh-CN"/>
        </w:rPr>
      </w:pPr>
      <w:bookmarkStart w:id="17" w:name="_Toc24152"/>
      <w:r>
        <w:rPr>
          <w:rFonts w:hint="default" w:ascii="Times New Roman" w:hAnsi="Times New Roman" w:cs="Times New Roman"/>
          <w:sz w:val="24"/>
          <w:szCs w:val="24"/>
          <w:lang w:val="en-US" w:eastAsia="zh-CN"/>
        </w:rPr>
        <w:t>3.1 Introduction of the main literature review</w:t>
      </w:r>
      <w:bookmarkEnd w:id="17"/>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Mobile short video first appeared in the United States. Vine, an American video-sharing startup company, officially released short video products in May 2009. Its positioning is to help users instantly capture, quickly create and quickly share life details. Since the launch of Viddy, the first short video platform in the United States on April 11, 2011, YouTube, Facebook, Snapchat and other major short video platforms have emerged one after another, promoting the rapid development of short video industry. Enter the keyword "short video" in Science Direct for retrieval, and the research content related to communication in the obtained articles can be roughly divided into the following three types. It mainly includes the research on the development status of short video communication, the research on the integration development of news media industry and short video platform, and the research on the commercial value of short video.</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 of all, the commercial value of short video platform has been studied earlier and in a large number. Sheldon and Kerrin (2012) illustrate the value of mobile short video communication in marketing and the prospect of future development in five aspects based on the development status of short video at home and abroad. Harris Ryan (2013) made a comparative analysis of short video platforms Instagram and Vine, emphasized the role and value of mobile short video in content marketing, and discussed the influence and development of short video in the advertising industry.</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addition to Harris Ryan, scholar Luke Chitwood(2014) also conducted in-depth research on Vine and Instagram, two major mobile short video platforms, and discussed their application value in advertising promotion, brand building and label classification. Foreign scholars have also made many attempts to study the marketing strategy of short video platform. Kenneth Revett (2017) gave a new explanation on advertising marketing, emphasizing that businesses should strengthen the utilization of big data resources and accurately push short video advertisements to consumers who really need them through personalized information push to meet the personalized needs of users.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Ioanid et al. (2017) analyzed the advantages of enterprises using mobile short video platforms such as Twitter and YouTube for marketing communication, and proved that mobile short video has an impact on their business realization activities at least 30%.</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addition, as a new research field, scenario-based marketing of short video platform has been vigorously developed. Hemant C (2016) pointed out in his article that merchants use short video platform Snapchat to create a social scene integrating sweetness, closeness and inclusiveness, so that users become acquaintances with brands, shorten the distance between users and operators, and realize brand marketing through strong interaction.</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Secondly, it studies the communication development of news media industry with the help of short video platform. A review of relevant literature shows that foreign scholars often focus on the research on the integration development of short video platform and news industry. Scholar Caroline O 'Donovwan (2014) analyzed the Washington Post's practice of using short videos to report news, and believed that short video platforms could use mobile short videos as news communication channels. Using Vine To Cover Breaking News by Ungerleidel and Neal (2013) discussed the advantages and functions of mobile short video platform in News reporting.</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research on the communication mechanism of short video platform is also the main part of the current research on short video communication, including the operating mechanism, communication characteristics, existing problems and future development trend of short video platform. Vandersmissen B (2014) studied Vine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I</w:t>
      </w:r>
      <w:r>
        <w:rPr>
          <w:rFonts w:hint="default" w:ascii="Times New Roman" w:hAnsi="Times New Roman" w:cs="Times New Roman"/>
          <w:sz w:val="24"/>
          <w:szCs w:val="24"/>
          <w:lang w:val="en-US" w:eastAsia="zh-CN"/>
        </w:rPr>
        <w:t>t's not as popular as it used to be, but it doesn't stop. Short videos tend to plateau after a few weeks. and scholars Charawee Sangkhum LaddaPreechaveerakul, WiPhada Wettayaprasit (2009) put forward, some mobile short video platform to news video push filtering. Using new technical means, the system can analyze short videos from different channels, and then promote them according to customers' preferences. Users can see their favorite videos and connect the content with users' hobbies. In this way, the effect of products in the promotion process is greatly increased and customers' preferences are well grasped. At the same time, customers can also see more appropriate video content.</w:t>
      </w:r>
    </w:p>
    <w:p>
      <w:pPr>
        <w:widowControl w:val="0"/>
        <w:numPr>
          <w:ilvl w:val="0"/>
          <w:numId w:val="0"/>
        </w:numPr>
        <w:jc w:val="both"/>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24"/>
          <w:szCs w:val="24"/>
        </w:rPr>
      </w:pPr>
      <w:bookmarkStart w:id="18" w:name="_Toc21256"/>
      <w:r>
        <w:rPr>
          <w:rFonts w:hint="default" w:ascii="Times New Roman" w:hAnsi="Times New Roman" w:cs="Times New Roman"/>
          <w:sz w:val="24"/>
          <w:szCs w:val="24"/>
          <w:lang w:val="en-US" w:eastAsia="zh-CN"/>
        </w:rPr>
        <w:t xml:space="preserve">3.2 </w:t>
      </w:r>
      <w:r>
        <w:rPr>
          <w:rFonts w:hint="default" w:ascii="Times New Roman" w:hAnsi="Times New Roman" w:cs="Times New Roman"/>
          <w:sz w:val="24"/>
          <w:szCs w:val="24"/>
        </w:rPr>
        <w:t>Literature Review</w:t>
      </w:r>
      <w:r>
        <w:rPr>
          <w:rFonts w:hint="default" w:ascii="Times New Roman" w:hAnsi="Times New Roman" w:cs="Times New Roman"/>
          <w:sz w:val="24"/>
          <w:szCs w:val="24"/>
          <w:lang w:val="en-US" w:eastAsia="zh-CN"/>
        </w:rPr>
        <w:t xml:space="preserve"> about </w:t>
      </w:r>
      <w:r>
        <w:rPr>
          <w:rFonts w:hint="default" w:ascii="Times New Roman" w:hAnsi="Times New Roman" w:cs="Times New Roman"/>
          <w:sz w:val="24"/>
          <w:szCs w:val="24"/>
        </w:rPr>
        <w:t>Classification research</w:t>
      </w:r>
      <w:bookmarkEnd w:id="18"/>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 Consumer behavior </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Everyone is a consumer because they actively or passively consume a variety of goods or services. Consumption behavior is accompanied by people's production and life to meet people's physiological and psychological needs. According to the early view of consumer behavior, consumers do not take the initiative to consume, and consumers generally have strong autonomy and are easily influenced by things around them.The research on consumer behavior involves many fields. Researchers' definition of consumer behavior is as follows :NICOSIA(1968) believed that consumer behavior is not for secondary sales, but for individuals or families without middlemen. DEMBY(1974) pointed out in his study that evaluating goods, obtaining goods and using goods are three important links of consumer behavior. Fazioand WilliasS(1980) defined all the motivations and decisions related to purchase as consumer behavior. They define consumer behavior as the entire process of making a purchase decision, including all the behaviors consumers take to acquire and use goods or services.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Based on the above summary, this study believes that consumer behavior is a decision-making process in which an independent individual takes actions to meet demands based on his past cognition and experience, in which consumer emotions, feelings and external influences play an important role. Both internal and external factors can affect consumer behavior. Therefore, merchants or vloggers can improve product quality and video content to meet consumers' demands and benefit consumers, thus positively influencing consumers. Consumers can strengthen the management of internal factors such as emotion and experience, and evaluate goods and services rationally and objectively in combination with external factors, and decide whether to buy or not to buy. </w:t>
      </w: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2. Research on consumer attitudes</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People have their own attitudes towards everything. Their love for a star, dislike for a brand, and approval for a behavior are all manifestations of their attitudes. Attitude is a motivational psychological tendency that can be learned and can make consumers do or stop certain behaviors. Consumers' early impressions of commodities and vloggers will be stored in their memory and extracted when necessary to influence purchase decisions. Consumer attitudes in many situations, have important sense to consumer purchase decisions: attitude can effect on the subjective and objective evaluation of consumers for goods or services, such as some groups boosterism well-known brands abroad, attitude can also function for goods or services to consumers' willingness to learn, such as patience finish see some brand propaganda video, ultimately affect consumers' buying behavior.</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rPr>
        <mc:AlternateContent>
          <mc:Choice Requires="wpg">
            <w:drawing>
              <wp:anchor distT="0" distB="0" distL="114300" distR="114300" simplePos="0" relativeHeight="251660288" behindDoc="0" locked="0" layoutInCell="1" allowOverlap="1">
                <wp:simplePos x="0" y="0"/>
                <wp:positionH relativeFrom="column">
                  <wp:posOffset>671195</wp:posOffset>
                </wp:positionH>
                <wp:positionV relativeFrom="paragraph">
                  <wp:posOffset>168275</wp:posOffset>
                </wp:positionV>
                <wp:extent cx="3581400" cy="2118360"/>
                <wp:effectExtent l="4445" t="4445" r="8255" b="10795"/>
                <wp:wrapNone/>
                <wp:docPr id="11" name="组合 11"/>
                <wp:cNvGraphicFramePr/>
                <a:graphic xmlns:a="http://schemas.openxmlformats.org/drawingml/2006/main">
                  <a:graphicData uri="http://schemas.microsoft.com/office/word/2010/wordprocessingGroup">
                    <wpg:wgp>
                      <wpg:cNvGrpSpPr/>
                      <wpg:grpSpPr>
                        <a:xfrm>
                          <a:off x="0" y="0"/>
                          <a:ext cx="3581400" cy="2118360"/>
                          <a:chOff x="2753" y="123389"/>
                          <a:chExt cx="5640" cy="3336"/>
                        </a:xfrm>
                      </wpg:grpSpPr>
                      <wps:wsp>
                        <wps:cNvPr id="2" name="直接箭头连接符 2"/>
                        <wps:cNvCnPr/>
                        <wps:spPr>
                          <a:xfrm flipH="1">
                            <a:off x="4264" y="124007"/>
                            <a:ext cx="1343" cy="1729"/>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3" name="直接箭头连接符 3"/>
                        <wps:cNvCnPr/>
                        <wps:spPr>
                          <a:xfrm>
                            <a:off x="5842" y="124029"/>
                            <a:ext cx="1172" cy="1786"/>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4" name="直接箭头连接符 4"/>
                        <wps:cNvCnPr/>
                        <wps:spPr>
                          <a:xfrm flipV="1">
                            <a:off x="4221" y="125900"/>
                            <a:ext cx="2693" cy="1"/>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6" name="文本框 6"/>
                        <wps:cNvSpPr txBox="1"/>
                        <wps:spPr>
                          <a:xfrm>
                            <a:off x="5056" y="123389"/>
                            <a:ext cx="1276" cy="5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Behavior</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 name="文本框 7"/>
                        <wps:cNvSpPr txBox="1"/>
                        <wps:spPr>
                          <a:xfrm>
                            <a:off x="7117" y="125551"/>
                            <a:ext cx="1276" cy="5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Cognition</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 name="文本框 8"/>
                        <wps:cNvSpPr txBox="1"/>
                        <wps:spPr>
                          <a:xfrm>
                            <a:off x="2753" y="125508"/>
                            <a:ext cx="1276" cy="5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Affect</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 name="文本框 9"/>
                        <wps:cNvSpPr txBox="1"/>
                        <wps:spPr>
                          <a:xfrm>
                            <a:off x="3827" y="126220"/>
                            <a:ext cx="3647" cy="50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pStyle w:val="9"/>
                                <w:keepNext w:val="0"/>
                                <w:keepLines w:val="0"/>
                                <w:widowControl/>
                                <w:suppressLineNumbers w:val="0"/>
                                <w:spacing w:before="0" w:beforeAutospacing="0" w:after="0" w:afterAutospacing="0"/>
                                <w:ind w:left="0" w:right="0" w:firstLine="720" w:firstLineChars="300"/>
                              </w:pPr>
                              <w:r>
                                <w:rPr>
                                  <w:rFonts w:hint="eastAsia" w:ascii="Times New Roman" w:hAnsi="Times New Roman" w:cs="Times New Roman"/>
                                  <w:sz w:val="24"/>
                                  <w:szCs w:val="24"/>
                                  <w:lang w:val="en-US" w:eastAsia="zh-CN"/>
                                </w:rPr>
                                <w:t xml:space="preserve">ABC </w:t>
                              </w:r>
                              <w:r>
                                <w:t>Attitude model</w:t>
                              </w:r>
                            </w:p>
                            <w:p>
                              <w:pPr>
                                <w:jc w:val="center"/>
                                <w:rPr>
                                  <w:rFonts w:hint="default"/>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52.85pt;margin-top:13.25pt;height:166.8pt;width:282pt;z-index:251660288;mso-width-relative:page;mso-height-relative:page;" coordorigin="2753,123389" coordsize="5640,3336" o:gfxdata="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">
                <o:lock v:ext="edit" aspectratio="f"/>
                <v:shape id="_x0000_s1026" o:spid="_x0000_s1026" o:spt="32" type="#_x0000_t32" style="position:absolute;left:4264;top:124007;flip:x;height:1729;width:1343;" filled="f" stroked="t" coordsize="21600,21600" o:gfxdata="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Y0CWvQAA&#10;ANoAAAAPAAAAAAAAAAEAIAAAACIAAABkcnMvZG93bnJldi54bWxQSwECFAAUAAAACACHTuJAMy8F&#10;njsAAAA5AAAAEAAAAAAAAAABACAAAAAMAQAAZHJzL3NoYXBleG1sLnhtbFBLBQYAAAAABgAGAFsB&#10;AAC2AwAAAAA=&#10;">
                  <v:fill on="f" focussize="0,0"/>
                  <v:stroke weight="0.5pt" color="#5B9BD5 [3204]" miterlimit="8" joinstyle="miter" startarrow="open" endarrow="open"/>
                  <v:imagedata o:title=""/>
                  <o:lock v:ext="edit" aspectratio="f"/>
                </v:shape>
                <v:shape id="_x0000_s1026" o:spid="_x0000_s1026" o:spt="32" type="#_x0000_t32" style="position:absolute;left:5842;top:124029;height:1786;width:1172;" filled="f" stroked="t" coordsize="21600,21600" o:gfxdata="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RqkRvQAA&#10;ANoAAAAPAAAAAAAAAAEAIAAAACIAAABkcnMvZG93bnJldi54bWxQSwECFAAUAAAACACHTuJAMy8F&#10;njsAAAA5AAAAEAAAAAAAAAABACAAAAAMAQAAZHJzL3NoYXBleG1sLnhtbFBLBQYAAAAABgAGAFsB&#10;AAC2AwAAAAA=&#10;">
                  <v:fill on="f" focussize="0,0"/>
                  <v:stroke weight="0.5pt" color="#5B9BD5 [3204]" miterlimit="8" joinstyle="miter" startarrow="open" endarrow="open"/>
                  <v:imagedata o:title=""/>
                  <o:lock v:ext="edit" aspectratio="f"/>
                </v:shape>
                <v:shape id="_x0000_s1026" o:spid="_x0000_s1026" o:spt="32" type="#_x0000_t32" style="position:absolute;left:4221;top:125900;flip:y;height:1;width:2693;" filled="f" stroked="t" coordsize="21600,21600" o:gfxdata="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xn15vQAA&#10;ANoAAAAPAAAAAAAAAAEAIAAAACIAAABkcnMvZG93bnJldi54bWxQSwECFAAUAAAACACHTuJAMy8F&#10;njsAAAA5AAAAEAAAAAAAAAABACAAAAAMAQAAZHJzL3NoYXBleG1sLnhtbFBLBQYAAAAABgAGAFsB&#10;AAC2AwAAAAA=&#10;">
                  <v:fill on="f" focussize="0,0"/>
                  <v:stroke weight="0.5pt" color="#5B9BD5 [3204]" miterlimit="8" joinstyle="miter" startarrow="open" endarrow="open"/>
                  <v:imagedata o:title=""/>
                  <o:lock v:ext="edit" aspectratio="f"/>
                </v:shape>
                <v:shape id="_x0000_s1026" o:spid="_x0000_s1026" o:spt="202" type="#_x0000_t202" style="position:absolute;left:5056;top:123389;height:505;width:1276;" fillcolor="#FFFFFF [3201]" filled="t" stroked="t" coordsize="21600,21600" o:gfxdata="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OnLMBy2AAAA2g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Behavior</w:t>
                        </w:r>
                      </w:p>
                    </w:txbxContent>
                  </v:textbox>
                </v:shape>
                <v:shape id="_x0000_s1026" o:spid="_x0000_s1026" o:spt="202" type="#_x0000_t202" style="position:absolute;left:7117;top:125551;height:505;width:1276;" fillcolor="#FFFFFF [3201]" filled="t" stroked="t" coordsize="21600,21600" o:gfxdata="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aHlYe2AAAA2g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Cognition</w:t>
                        </w:r>
                      </w:p>
                    </w:txbxContent>
                  </v:textbox>
                </v:shape>
                <v:shape id="_x0000_s1026" o:spid="_x0000_s1026" o:spt="202" type="#_x0000_t202" style="position:absolute;left:2753;top:125508;height:505;width:1276;" fillcolor="#FFFFFF [3201]" filled="t" stroked="t" coordsize="21600,21600" o:gfxdata="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">
                  <v:fill on="t" focussize="0,0"/>
                  <v:stroke weight="0.5pt" color="#000000 [3204]" joinstyle="round"/>
                  <v:imagedata o:title=""/>
                  <o:lock v:ext="edit" aspectratio="f"/>
                  <v:textbox>
                    <w:txbxContent>
                      <w:p>
                        <w:pPr>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Affect</w:t>
                        </w:r>
                      </w:p>
                    </w:txbxContent>
                  </v:textbox>
                </v:shape>
                <v:shape id="_x0000_s1026" o:spid="_x0000_s1026" o:spt="202" type="#_x0000_t202" style="position:absolute;left:3827;top:126220;height:505;width:3647;" fillcolor="#FFFFFF [3201]" filled="t" stroked="t" coordsize="21600,21600" o:gfxdata="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JhUpG62AAAA2gAAAA8A&#10;AAAAAAAAAQAgAAAAIgAAAGRycy9kb3ducmV2LnhtbFBLAQIUABQAAAAIAIdO4kAzLwWeOwAAADkA&#10;AAAQAAAAAAAAAAEAIAAAAAUBAABkcnMvc2hhcGV4bWwueG1sUEsFBgAAAAAGAAYAWwEAAK8DAAAA&#10;AA==&#10;">
                  <v:fill on="t" focussize="0,0"/>
                  <v:stroke weight="0.5pt" color="#000000 [3204]" joinstyle="round"/>
                  <v:imagedata o:title=""/>
                  <o:lock v:ext="edit" aspectratio="f"/>
                  <v:textbox>
                    <w:txbxContent>
                      <w:p>
                        <w:pPr>
                          <w:pStyle w:val="9"/>
                          <w:keepNext w:val="0"/>
                          <w:keepLines w:val="0"/>
                          <w:widowControl/>
                          <w:suppressLineNumbers w:val="0"/>
                          <w:spacing w:before="0" w:beforeAutospacing="0" w:after="0" w:afterAutospacing="0"/>
                          <w:ind w:left="0" w:right="0" w:firstLine="720" w:firstLineChars="300"/>
                        </w:pPr>
                        <w:r>
                          <w:rPr>
                            <w:rFonts w:hint="eastAsia" w:ascii="Times New Roman" w:hAnsi="Times New Roman" w:cs="Times New Roman"/>
                            <w:sz w:val="24"/>
                            <w:szCs w:val="24"/>
                            <w:lang w:val="en-US" w:eastAsia="zh-CN"/>
                          </w:rPr>
                          <w:t xml:space="preserve">ABC </w:t>
                        </w:r>
                        <w:r>
                          <w:t>Attitude model</w:t>
                        </w:r>
                      </w:p>
                      <w:p>
                        <w:pPr>
                          <w:jc w:val="center"/>
                          <w:rPr>
                            <w:rFonts w:hint="default"/>
                            <w:lang w:val="en-US" w:eastAsia="zh-CN"/>
                          </w:rPr>
                        </w:pPr>
                      </w:p>
                    </w:txbxContent>
                  </v:textbox>
                </v:shape>
              </v:group>
            </w:pict>
          </mc:Fallback>
        </mc:AlternateConten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we generally agree with the ABC model in the industry. The ABC attitude model was discovered by Rosenberg in the 1960s. In this research model, attitude consists of three key elements, including emotion, behavior and our cognition. Behavior refers to people's subjective thoughts when they see their favorite products and whether consumers are willing to buy enough. Behavior attitude refers to the subjective tendency of consumers to take a certain behavior, that is, consumers' purchase intention. Cognitive attitude refers to consumers' cognition of goods or services, that is, consumers' cognition.</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241" w:firstLineChars="1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3 Consumer purchase decisions</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generation of consumer behavior is made up of a series of steps including demand discovery, information collection, understanding, and finally consideration before making a purchase decision. It is not an industry state that can happen in a short time. First, consumer demand will find himself in life, what you want, want to go to where to buy, and then start looking for the information related to such needs, the Internet is very developed, might search on the Internet, to find and the corresponding products, the demand for details of this commodity again, in the end, people will decide to buy goods, And gain relevant experience after consumption.</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3"/>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commerce short video as a new thing in the past two or three years, the current domestic and foreign academic research focus on e-commerce platform marketing model, consumer loyalty and other aspects, but the new business model of e-commerce and short video combination and consumer purchase decisions are relatively lacking. E-commerce short video content vivid, diversified forms, easy to get consumers love and goodwill. Lei Wenjing et al. (2011) showed in their research that consumers' attitudes towards mobile video are influenced by the quality of video content, and high-quality video content can more influence purchasing behavior. Liu Fengjun et al. (2020) believe that online commodity promotion has obvious advantages and obvious effects, which can more motivate consumers to purchase.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E-commerce short videos have played a huge role in promoting economic recovery from the impact of COVID-19. Through the review of domestic and foreign scholars' studies on factors affecting consumer purchase decisions in different scenarios, this paper provides a variable basis for the research on consumer purchase decisions under e-commerce short videos.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4 </w:t>
      </w:r>
      <w:r>
        <w:rPr>
          <w:rFonts w:hint="eastAsia"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lang w:val="en-US" w:eastAsia="zh-CN"/>
        </w:rPr>
        <w:t>Consumer purchase decision model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Previous scholars have sorted out four well-known consumer behavior models in the West: Nicosia model, Kotler model, Engel-Kollat-Blackwell model and Howard-Sheth model.</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Nicosia Model :Nicosia model was proposed by Nicosia in 1966, which was mainly used to study the relationship between merchants and consumers, and pointed out that both of them jointly affected consumers' decisions. Nicosia model is divided into the following four parts: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Advertising information</w:t>
      </w:r>
      <w:r>
        <w:rPr>
          <w:rFonts w:hint="default" w:ascii="Times New Roman" w:hAnsi="Times New Roman" w:cs="Times New Roman"/>
          <w:sz w:val="24"/>
          <w:szCs w:val="24"/>
          <w:lang w:val="en-US" w:eastAsia="zh-CN"/>
        </w:rPr>
        <w:t>. E-commerce enterprises and product manufacturing companies display their products to consumers through short videos and other channels. Consumers then form feedback on the products according to their cognition of the products, their evaluation of the products and the service attitude of the personnel of the company where the products are located. This feedback forms people's influence on the products and plays a positive role in buying in the future..</w:t>
      </w: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i w:val="0"/>
          <w:iCs w:val="0"/>
          <w:sz w:val="24"/>
          <w:szCs w:val="24"/>
          <w:lang w:val="en-US" w:eastAsia="zh-CN"/>
        </w:rPr>
        <w:t>Purchase motivation.</w:t>
      </w:r>
      <w:r>
        <w:rPr>
          <w:rFonts w:hint="default" w:ascii="Times New Roman" w:hAnsi="Times New Roman" w:cs="Times New Roman"/>
          <w:sz w:val="24"/>
          <w:szCs w:val="24"/>
          <w:lang w:val="en-US" w:eastAsia="zh-CN"/>
        </w:rPr>
        <w:t xml:space="preserve"> After consumers have a positive attitude, they will be motivated to buy and take the initiative to investigate and study the products they are interested in.</w:t>
      </w: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Purchase behavior.</w:t>
      </w:r>
      <w:r>
        <w:rPr>
          <w:rFonts w:hint="default" w:ascii="Times New Roman" w:hAnsi="Times New Roman" w:cs="Times New Roman"/>
          <w:sz w:val="24"/>
          <w:szCs w:val="24"/>
          <w:lang w:val="en-US" w:eastAsia="zh-CN"/>
        </w:rPr>
        <w:t xml:space="preserve"> After evaluating the collected information (such as product quality and price, etc.), consumers form purchasing decisions and implement purchasing behaviors.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5.</w:t>
      </w:r>
      <w:r>
        <w:rPr>
          <w:rFonts w:hint="default" w:ascii="Times New Roman" w:hAnsi="Times New Roman" w:cs="Times New Roman"/>
          <w:b/>
          <w:bCs/>
          <w:sz w:val="24"/>
          <w:szCs w:val="24"/>
          <w:lang w:val="en-US" w:eastAsia="zh-CN"/>
        </w:rPr>
        <w:t xml:space="preserve"> Howard-Sheth model</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Howard-Sheth model was proposed by the scholar Howard in 1963, and was formally formed in 1969 after being revised in collaboration with Sheth. Its focus is to consider consumer buying behavior from four major factors. The first is the stimulus or input factor (called: input variable); the second is: the external factor; the third is: the internal factor; the most rational: the output factor. That is, when people see a short video, the four major factors that affect the buying factor.</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stimuli </w:t>
      </w:r>
      <w:r>
        <w:rPr>
          <w:rFonts w:hint="default" w:ascii="Times New Roman" w:hAnsi="Times New Roman" w:cs="Times New Roman"/>
          <w:sz w:val="24"/>
          <w:szCs w:val="24"/>
          <w:lang w:val="en-US" w:eastAsia="zh-CN"/>
        </w:rPr>
        <w:t>(also called: input variables). It refers to the factors controlled by the sales staff of the enterprise, which includes three stimuli factors; the stimulant factors that the product may bring, and the stimuli that a certain symbol may bring. Including: such as product quality, price, features, and product services. The stimulation of a specific symbol of a product, for example, conveying product characteristics to consumers through salesmen, advertisements, media, etc. Social stimuli, such as family, related groups, etc.</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External factors</w:t>
      </w:r>
      <w:r>
        <w:rPr>
          <w:rFonts w:hint="default" w:ascii="Times New Roman" w:hAnsi="Times New Roman" w:cs="Times New Roman"/>
          <w:sz w:val="24"/>
          <w:szCs w:val="24"/>
          <w:lang w:val="en-US" w:eastAsia="zh-CN"/>
        </w:rPr>
        <w:t xml:space="preserve"> (also called extrinsic variables). External factors refer to the external influencing factors in people's purchasing decision-making process, such as cultural background, personality situation, family financial resources, etc. Also how much time the consumer spends before making a purchase, or how much time he can actually spend making a purchase.</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p>
    <w:p>
      <w:pPr>
        <w:widowControl w:val="0"/>
        <w:numPr>
          <w:ilvl w:val="0"/>
          <w:numId w:val="0"/>
        </w:numPr>
        <w:ind w:firstLine="482" w:firstLineChars="200"/>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Intrinsic factors</w:t>
      </w:r>
      <w:r>
        <w:rPr>
          <w:rFonts w:hint="default" w:ascii="Times New Roman" w:hAnsi="Times New Roman" w:cs="Times New Roman"/>
          <w:sz w:val="24"/>
          <w:szCs w:val="24"/>
          <w:lang w:val="en-US" w:eastAsia="zh-CN"/>
        </w:rPr>
        <w:t xml:space="preserve"> (also called: intrinsic processes) refer to factors that act between the stimuli and people's responses. It is the most basic and important factor of the Howard-Sheath model. It mainly explains how input factors and external factors play a role in psychological activities, leading to results. This model believes that the degree of consumers' inner acceptance of input factors is affected by demand motivation and information response sensitivity, and the sensitivity of information response depends on the strength of consumers' purchasing desire and the effect of "learning".</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Based on the above four consumer buying decision theory discussion and the research of the model, to know the following information: each model of consumer purchase decision process is analyzed, has its merit, but as the deepening and development of consumer behavior research Gui, single a model has been difficult to accurately explain the consumer behavior. In fact, consumers' purchasing decisions are affected by many factors at the same time. Therefore, this article research Gui will to combine the four theoretical models, the integrated application of psychology theory, introduction to the study of consumer purchase decision, a more in-depth discussion in such short video watching electricity, consumers' purchase decision by those factors, thus make the research of consumer purchase decisions is more comprehensive, more accurate, more system</w:t>
      </w:r>
      <w:bookmarkStart w:id="19" w:name="OLE_LINK9"/>
    </w:p>
    <w:bookmarkEnd w:id="19"/>
    <w:p>
      <w:pPr>
        <w:pStyle w:val="2"/>
        <w:numPr>
          <w:ilvl w:val="0"/>
          <w:numId w:val="0"/>
        </w:numPr>
        <w:bidi w:val="0"/>
        <w:rPr>
          <w:rFonts w:hint="default" w:ascii="Times New Roman" w:hAnsi="Times New Roman" w:cs="Times New Roman"/>
          <w:sz w:val="24"/>
          <w:szCs w:val="24"/>
          <w:lang w:val="en-US" w:eastAsia="zh-CN"/>
        </w:rPr>
      </w:pPr>
      <w:bookmarkStart w:id="20" w:name="_Toc17684"/>
      <w:r>
        <w:rPr>
          <w:rFonts w:hint="eastAsia" w:ascii="Times New Roman" w:hAnsi="Times New Roman" w:cs="Times New Roman"/>
          <w:b/>
          <w:sz w:val="30"/>
          <w:szCs w:val="30"/>
          <w:lang w:val="en-US" w:eastAsia="zh-CN"/>
        </w:rPr>
        <w:t xml:space="preserve">4. </w:t>
      </w:r>
      <w:r>
        <w:rPr>
          <w:rFonts w:hint="default" w:ascii="Times New Roman" w:hAnsi="Times New Roman" w:cs="Times New Roman"/>
          <w:b/>
          <w:sz w:val="30"/>
          <w:szCs w:val="30"/>
          <w:lang w:val="en-US" w:eastAsia="zh-CN"/>
        </w:rPr>
        <w:t xml:space="preserve">Research </w:t>
      </w:r>
      <w:r>
        <w:rPr>
          <w:rFonts w:hint="eastAsia" w:ascii="Times New Roman" w:hAnsi="Times New Roman" w:cs="Times New Roman"/>
          <w:b/>
          <w:sz w:val="30"/>
          <w:szCs w:val="30"/>
          <w:lang w:val="en-US" w:eastAsia="zh-CN"/>
        </w:rPr>
        <w:t>Q</w:t>
      </w:r>
      <w:r>
        <w:rPr>
          <w:rFonts w:hint="default" w:ascii="Times New Roman" w:hAnsi="Times New Roman" w:cs="Times New Roman"/>
          <w:b/>
          <w:sz w:val="30"/>
          <w:szCs w:val="30"/>
          <w:lang w:val="en-US" w:eastAsia="zh-CN"/>
        </w:rPr>
        <w:t xml:space="preserve">uestions and </w:t>
      </w:r>
      <w:r>
        <w:rPr>
          <w:rFonts w:hint="eastAsia" w:ascii="Times New Roman" w:hAnsi="Times New Roman" w:cs="Times New Roman"/>
          <w:b/>
          <w:sz w:val="30"/>
          <w:szCs w:val="30"/>
          <w:lang w:val="en-US" w:eastAsia="zh-CN"/>
        </w:rPr>
        <w:t>A</w:t>
      </w:r>
      <w:r>
        <w:rPr>
          <w:rFonts w:hint="default" w:ascii="Times New Roman" w:hAnsi="Times New Roman" w:cs="Times New Roman"/>
          <w:b/>
          <w:sz w:val="30"/>
          <w:szCs w:val="30"/>
          <w:lang w:val="en-US" w:eastAsia="zh-CN"/>
        </w:rPr>
        <w:t>ssumptions</w:t>
      </w:r>
      <w:bookmarkEnd w:id="20"/>
    </w:p>
    <w:p>
      <w:pPr>
        <w:pStyle w:val="9"/>
        <w:keepNext w:val="0"/>
        <w:keepLines w:val="0"/>
        <w:widowControl/>
        <w:suppressLineNumbers w:val="0"/>
        <w:spacing w:before="0" w:beforeAutospacing="0" w:after="0" w:afterAutospacing="0"/>
        <w:ind w:left="0" w:right="0" w:firstLine="480" w:firstLineChars="200"/>
        <w:rPr>
          <w:rFonts w:hint="default" w:ascii="Times New Roman" w:hAnsi="Times New Roman" w:eastAsia="宋体" w:cs="Times New Roman"/>
          <w:kern w:val="2"/>
          <w:sz w:val="24"/>
          <w:szCs w:val="24"/>
          <w:lang w:val="en-US" w:eastAsia="zh-CN" w:bidi="ar-SA"/>
        </w:rPr>
      </w:pPr>
      <w:bookmarkStart w:id="21" w:name="OLE_LINK5"/>
      <w:r>
        <w:rPr>
          <w:rFonts w:hint="default" w:ascii="Times New Roman" w:hAnsi="Times New Roman" w:eastAsia="宋体" w:cs="Times New Roman"/>
          <w:kern w:val="2"/>
          <w:sz w:val="24"/>
          <w:szCs w:val="24"/>
          <w:lang w:val="en-US" w:eastAsia="zh-CN" w:bidi="ar-SA"/>
        </w:rPr>
        <w:t>According to the previous review of the relevant literature and the constructed conceptual model, the relevant concepts in the model are defined, and the research hypothesis of this paper is proposed.</w:t>
      </w:r>
    </w:p>
    <w:bookmarkEnd w:id="21"/>
    <w:p>
      <w:pPr>
        <w:pStyle w:val="3"/>
        <w:bidi w:val="0"/>
        <w:rPr>
          <w:rFonts w:hint="default" w:ascii="Times New Roman" w:hAnsi="Times New Roman" w:cs="Times New Roman"/>
          <w:lang w:val="en-US" w:eastAsia="zh-CN"/>
        </w:rPr>
      </w:pPr>
      <w:bookmarkStart w:id="22" w:name="_Toc905"/>
      <w:r>
        <w:rPr>
          <w:rFonts w:hint="default" w:ascii="Times New Roman" w:hAnsi="Times New Roman" w:cs="Times New Roman"/>
          <w:lang w:val="en-US" w:eastAsia="zh-CN"/>
        </w:rPr>
        <w:t xml:space="preserve">4.1 </w:t>
      </w:r>
      <w:r>
        <w:rPr>
          <w:rFonts w:hint="default" w:ascii="Times New Roman" w:hAnsi="Times New Roman" w:cs="Times New Roman"/>
        </w:rPr>
        <w:t>Quality of the video content</w:t>
      </w:r>
      <w:bookmarkEnd w:id="22"/>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E-commerce short videos can include: text, pictures, videos and other information, which will effectively display the quality, corporate culture, and background of the product in an all-round way. experiments, etc. Consumers can carefully observe the appearance of the product through the display of the Internet celebrity anchor, such as the material of the product, how people feel in the process of using it, and the customer's evaluation of the product, and can have a more in-depth and intuitive understanding. Compared with on-site shopping, there are certain advantages, which can effectively make up for the shortcomings of on-site shopping.</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bookmarkStart w:id="23" w:name="OLE_LINK6"/>
      <w:r>
        <w:rPr>
          <w:rFonts w:hint="default" w:ascii="Times New Roman" w:hAnsi="Times New Roman" w:cs="Times New Roman"/>
          <w:i/>
          <w:iCs/>
          <w:sz w:val="24"/>
          <w:szCs w:val="24"/>
          <w:lang w:val="en-US" w:eastAsia="zh-CN"/>
        </w:rPr>
        <w:t>Assumption</w:t>
      </w:r>
      <w:bookmarkEnd w:id="23"/>
      <w:r>
        <w:rPr>
          <w:rFonts w:hint="default" w:ascii="Times New Roman" w:hAnsi="Times New Roman" w:cs="Times New Roman"/>
          <w:i/>
          <w:iCs/>
          <w:sz w:val="24"/>
          <w:szCs w:val="24"/>
          <w:lang w:val="en-US" w:eastAsia="zh-CN"/>
        </w:rPr>
        <w:t xml:space="preserve"> 1: When consumers browse e-commerce short videos, good content quality has a positive impact on consumers' cognitive attitude.</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 2: When consumers browse e-commerce short videos, good content quality has a positive impact on consumers' emotional attitude.</w:t>
      </w:r>
    </w:p>
    <w:p>
      <w:pPr>
        <w:widowControl w:val="0"/>
        <w:numPr>
          <w:ilvl w:val="0"/>
          <w:numId w:val="0"/>
        </w:numPr>
        <w:jc w:val="both"/>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lang w:val="en-US" w:eastAsia="zh-CN"/>
        </w:rPr>
      </w:pPr>
      <w:bookmarkStart w:id="24" w:name="_Toc15242"/>
      <w:r>
        <w:rPr>
          <w:rFonts w:hint="default" w:ascii="Times New Roman" w:hAnsi="Times New Roman" w:cs="Times New Roman"/>
          <w:lang w:val="en-US" w:eastAsia="zh-CN"/>
        </w:rPr>
        <w:t>4.2 Incentive Mechanism</w:t>
      </w:r>
      <w:bookmarkEnd w:id="24"/>
    </w:p>
    <w:p>
      <w:pPr>
        <w:widowControl w:val="0"/>
        <w:numPr>
          <w:ilvl w:val="0"/>
          <w:numId w:val="0"/>
        </w:numPr>
        <w:jc w:val="both"/>
        <w:rPr>
          <w:rFonts w:hint="default" w:ascii="Times New Roman" w:hAnsi="Times New Roman" w:cs="Times New Roman"/>
          <w:b/>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Incentive mechanism refers to promotional activities, such as low price promotion, large coupon, etc. adopted by vloggers in short videos. Online marketing of products often achieves better sales results than traditional marketing methods. This is because consumers will focus on price factors in the process of making shopping decisions. Activities such as time-limited low prices and gifts directly hit consumers' price pain points, which can increase product sales volume and sales volume. At the same time, the marketing scene of e-commerce short videos is oriented to a large number of consumers, and the stimulus effect generated by price will be more obvious. Under the influence of external environment stimulation and extra incentive, consumers will have the behavior of buying certain goods or services. Vloggers use incentive mechanisms to attract traffic on various platforms, which not only brings real benefits to consumers, but also satisfies consumers' psychological expectations for products and arouses consumers' enthusiasm to buy. </w:t>
      </w:r>
    </w:p>
    <w:p>
      <w:pPr>
        <w:widowControl w:val="0"/>
        <w:numPr>
          <w:ilvl w:val="0"/>
          <w:numId w:val="0"/>
        </w:numPr>
        <w:ind w:firstLine="480" w:firstLineChars="200"/>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i/>
          <w:iCs/>
          <w:sz w:val="24"/>
          <w:szCs w:val="24"/>
          <w:lang w:val="en-US" w:eastAsia="zh-CN"/>
        </w:rPr>
      </w:pPr>
      <w:bookmarkStart w:id="25" w:name="OLE_LINK8"/>
      <w:r>
        <w:rPr>
          <w:rFonts w:hint="default" w:ascii="Times New Roman" w:hAnsi="Times New Roman" w:cs="Times New Roman"/>
          <w:i/>
          <w:iCs/>
          <w:sz w:val="24"/>
          <w:szCs w:val="24"/>
          <w:lang w:val="en-US" w:eastAsia="zh-CN"/>
        </w:rPr>
        <w:t>Assumption</w:t>
      </w:r>
      <w:bookmarkEnd w:id="25"/>
      <w:r>
        <w:rPr>
          <w:rFonts w:hint="default" w:ascii="Times New Roman" w:hAnsi="Times New Roman" w:cs="Times New Roman"/>
          <w:i/>
          <w:iCs/>
          <w:sz w:val="24"/>
          <w:szCs w:val="24"/>
          <w:lang w:val="en-US" w:eastAsia="zh-CN"/>
        </w:rPr>
        <w:t xml:space="preserve"> 3: In e-commerce short videos, the incentive mechanism adopted by Internet celebrities positively affects consumers' cognitive attitudes.</w:t>
      </w:r>
    </w:p>
    <w:p>
      <w:pPr>
        <w:widowControl w:val="0"/>
        <w:numPr>
          <w:ilvl w:val="0"/>
          <w:numId w:val="0"/>
        </w:numPr>
        <w:ind w:firstLine="480" w:firstLineChars="200"/>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 4: In e-commerce short videos, the incentive mechanism adopted by Internet celebrities positively affects consumers' emotional attitudes.</w:t>
      </w:r>
    </w:p>
    <w:p>
      <w:pPr>
        <w:widowControl w:val="0"/>
        <w:numPr>
          <w:ilvl w:val="0"/>
          <w:numId w:val="0"/>
        </w:numPr>
        <w:jc w:val="both"/>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lang w:val="en-US" w:eastAsia="zh-CN"/>
        </w:rPr>
      </w:pPr>
      <w:bookmarkStart w:id="26" w:name="_Toc26071"/>
      <w:r>
        <w:rPr>
          <w:rFonts w:hint="default" w:ascii="Times New Roman" w:hAnsi="Times New Roman" w:cs="Times New Roman"/>
          <w:lang w:val="en-US" w:eastAsia="zh-CN"/>
        </w:rPr>
        <w:t>4.3 Online comments </w:t>
      </w:r>
      <w:bookmarkEnd w:id="26"/>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E-commerce short video playing interface includes online comment function. Consumers will make online comments based on their first impression of the product or service or their subjective feelings of using the product or service in real life, which is an important reference for consumers to make purchase decisions. Petty&amp;Cacioppo (1984) pointed out that online comments are profound, authentic, clear and specific, which are regarded as reliable comments and will directly affect consumers' perception. Li Jian (2012) believes that online review information can directly and positively influence consumers' credibility of products and services, thus affecting consumers' final purchase decisions.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bookmarkStart w:id="27" w:name="OLE_LINK10"/>
      <w:r>
        <w:rPr>
          <w:rFonts w:hint="default" w:ascii="Times New Roman" w:hAnsi="Times New Roman" w:cs="Times New Roman"/>
          <w:i/>
          <w:iCs/>
          <w:sz w:val="24"/>
          <w:szCs w:val="24"/>
          <w:lang w:val="en-US" w:eastAsia="zh-CN"/>
        </w:rPr>
        <w:t>Assumption</w:t>
      </w:r>
      <w:bookmarkEnd w:id="27"/>
      <w:r>
        <w:rPr>
          <w:rFonts w:hint="default" w:ascii="Times New Roman" w:hAnsi="Times New Roman" w:cs="Times New Roman"/>
          <w:i/>
          <w:iCs/>
          <w:sz w:val="24"/>
          <w:szCs w:val="24"/>
          <w:lang w:val="en-US" w:eastAsia="zh-CN"/>
        </w:rPr>
        <w:t xml:space="preserve"> 5: In short e-commerce videos, online comments positively affect consumers' cognitive attitudes.</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 6: Online comments positively affect consumers' emotional attitudes in e-commerce short videos.</w:t>
      </w:r>
    </w:p>
    <w:p>
      <w:pPr>
        <w:widowControl w:val="0"/>
        <w:numPr>
          <w:ilvl w:val="0"/>
          <w:numId w:val="0"/>
        </w:numPr>
        <w:jc w:val="both"/>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lang w:val="en-US" w:eastAsia="zh-CN"/>
        </w:rPr>
      </w:pPr>
      <w:bookmarkStart w:id="28" w:name="_Toc10931"/>
      <w:r>
        <w:rPr>
          <w:rFonts w:hint="default" w:ascii="Times New Roman" w:hAnsi="Times New Roman" w:cs="Times New Roman"/>
          <w:lang w:val="en-US" w:eastAsia="zh-CN"/>
        </w:rPr>
        <w:t>4.4 Trust</w:t>
      </w:r>
      <w:bookmarkEnd w:id="28"/>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current academic circles, trust has been extensively studied. Trust refers to the degree of consumers' trust in online celebrities and the products or services recommended in e-commerce short videos. It is an attitude of consumers formed under the continuous enhancement of satisfaction. Gabarino&amp;JohnSon (1999) defined trust as an attitude that consumers believe in the content quality of goods or services. Limayem et al. (2003) emphasized that trust is an important factor affecting purchasing attitude when analyzing consumers' online shopping behaviors. Trust takes time to build up. Through years of interaction with fans, Internet celebrities have accumulated trust bit by bit, relying on daily performance and recognition from followers.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bookmarkStart w:id="29" w:name="OLE_LINK11"/>
      <w:r>
        <w:rPr>
          <w:rFonts w:hint="default" w:ascii="Times New Roman" w:hAnsi="Times New Roman" w:cs="Times New Roman"/>
          <w:i/>
          <w:iCs/>
          <w:sz w:val="24"/>
          <w:szCs w:val="24"/>
          <w:lang w:val="en-US" w:eastAsia="zh-CN"/>
        </w:rPr>
        <w:t>Assumption</w:t>
      </w:r>
      <w:bookmarkEnd w:id="29"/>
      <w:r>
        <w:rPr>
          <w:rFonts w:hint="default" w:ascii="Times New Roman" w:hAnsi="Times New Roman" w:cs="Times New Roman"/>
          <w:i/>
          <w:iCs/>
          <w:sz w:val="24"/>
          <w:szCs w:val="24"/>
          <w:lang w:val="en-US" w:eastAsia="zh-CN"/>
        </w:rPr>
        <w:t xml:space="preserve"> 9: When browsing e-commerce short videos, consumers' trust in Internet celebrities has a positive impact on consumers' cognitive attitude.</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 10: When browsing e-commerce short videos, consumers' trust in Internet celebrities has a positive impact on consumers' emotional attitude. </w:t>
      </w:r>
    </w:p>
    <w:p>
      <w:pPr>
        <w:widowControl w:val="0"/>
        <w:numPr>
          <w:ilvl w:val="0"/>
          <w:numId w:val="0"/>
        </w:numPr>
        <w:jc w:val="both"/>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lang w:val="en-US" w:eastAsia="zh-CN"/>
        </w:rPr>
      </w:pPr>
      <w:bookmarkStart w:id="30" w:name="_Toc8391"/>
      <w:r>
        <w:rPr>
          <w:rFonts w:hint="default" w:ascii="Times New Roman" w:hAnsi="Times New Roman" w:cs="Times New Roman"/>
          <w:lang w:val="en-US" w:eastAsia="zh-CN"/>
        </w:rPr>
        <w:t>4.5 Value-added content</w:t>
      </w:r>
      <w:bookmarkEnd w:id="30"/>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E-commerce short videos not only contain product information for marketing to consumers, but also entertainment, life and other content. Consumers can acquire interesting knowledge content, learn practical life skills, relax their tired bodies and delight themselves in the process of watching e-commerce short videos. These are e-commerce short-sighted band to consumers of value-added content. Under the background that the age structure of Internet users is getting younger, young people are the main force for watching short videos and online consumption. And the young group of e-commerce short video value-added content is more acceptable. Therefore, value-added content is used as a predictive variable in this paper.</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Assumption11: In short e-commerce videos, value-added content has a positive impact on consumers' cognitive attitudes.</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Assumption12: In short e-commerce videos, value-added content positively affects consumers' emotional attitudes.</w:t>
      </w:r>
    </w:p>
    <w:p>
      <w:pPr>
        <w:pStyle w:val="3"/>
        <w:bidi w:val="0"/>
        <w:rPr>
          <w:rFonts w:hint="default" w:ascii="Times New Roman" w:hAnsi="Times New Roman" w:cs="Times New Roman"/>
          <w:lang w:val="en-US" w:eastAsia="zh-CN"/>
        </w:rPr>
      </w:pPr>
      <w:bookmarkStart w:id="31" w:name="_Toc200"/>
      <w:r>
        <w:rPr>
          <w:rFonts w:hint="default" w:ascii="Times New Roman" w:hAnsi="Times New Roman" w:cs="Times New Roman"/>
          <w:lang w:val="en-US" w:eastAsia="zh-CN"/>
        </w:rPr>
        <w:t>4.6 Cognitive attitude </w:t>
      </w:r>
      <w:bookmarkEnd w:id="31"/>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Cognitive attitude refers to the cognition formed by people's own thinking and judgment on the information related to commodities collected when they buy the commodities they need. For example: Consumers through the network shopping, found what I loved to goods by see a short video, just the same as the own hobby, can trigger the desire to buy, at the same time, can also by consumer online reviews, the stimulus of these factors together is good, customers make a purchase, a variety of factors triggered makes the buying decision of the buyer. This is the cognitive attitude.</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Hypothesis 13: Consumers' cognitive attitudes have a positive impact on their purchase decisions when browsing e-commerce short videos.</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Hypothesis 14: When browsing e-commerce short videos, consumers' emotional attitudes positively affect their purchase decisions.</w:t>
      </w:r>
    </w:p>
    <w:p>
      <w:pPr>
        <w:widowControl w:val="0"/>
        <w:numPr>
          <w:ilvl w:val="0"/>
          <w:numId w:val="0"/>
        </w:num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p>
    <w:p>
      <w:pPr>
        <w:pStyle w:val="3"/>
        <w:bidi w:val="0"/>
        <w:rPr>
          <w:rFonts w:hint="default" w:ascii="Times New Roman" w:hAnsi="Times New Roman" w:cs="Times New Roman"/>
          <w:lang w:val="en-US" w:eastAsia="zh-CN"/>
        </w:rPr>
      </w:pPr>
      <w:bookmarkStart w:id="32" w:name="_Toc10620"/>
      <w:r>
        <w:rPr>
          <w:rFonts w:hint="default" w:ascii="Times New Roman" w:hAnsi="Times New Roman" w:cs="Times New Roman"/>
          <w:lang w:val="en-US" w:eastAsia="zh-CN"/>
        </w:rPr>
        <w:t>4.7 Personal charm of Internet celebrities</w:t>
      </w:r>
      <w:bookmarkEnd w:id="32"/>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personal charm of Internet celebrities refers to the personal style gradually formed by Internet celebrities in the process of releasing video content for a long time, which has certain influence on consumers. Internet celebrities usually export relevant content in a certain field. Therefore, Internet celebrities are more like key opinion leaders with characteristics such as credibility and professionalism.</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Song Jingqian (2018) believes that Internet celebrities convey a positive, optimistic and energetic attitude towards life and personal image to their followers on social media. As the information network becomes more and more developed, consumers are more willing to obtain useful information on the Internet. Among them, Internet celebrities are regarded as a channel to obtain information and are sought after and loved by consumers. Therefore, Internet celebrities can influence consumers' values, and thus affect consumers' perception of products or services. In the process of watching e-commerce short videos, consumers will focus on the opinions of Internet celebrities and vloggers, and sometimes even want to try the process of e-commerce short videos..</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Therefore, this paper takes cognitive and emotional attitudes as intermediate variables affecting purchase decisions, and puts forward the following hypotheses. </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Hypothesis 15: Consumers' cognitive attitudes have a positive impact on their purchase decisions when browsing e-commerce short videos.</w:t>
      </w:r>
    </w:p>
    <w:p>
      <w:pPr>
        <w:widowControl w:val="0"/>
        <w:numPr>
          <w:ilvl w:val="0"/>
          <w:numId w:val="0"/>
        </w:numPr>
        <w:jc w:val="both"/>
        <w:rPr>
          <w:rFonts w:hint="default" w:ascii="Times New Roman" w:hAnsi="Times New Roman" w:cs="Times New Roman"/>
          <w:i/>
          <w:iCs/>
          <w:sz w:val="24"/>
          <w:szCs w:val="24"/>
          <w:lang w:val="en-US" w:eastAsia="zh-CN"/>
        </w:rPr>
      </w:pPr>
      <w:r>
        <w:rPr>
          <w:rFonts w:hint="default" w:ascii="Times New Roman" w:hAnsi="Times New Roman" w:cs="Times New Roman"/>
          <w:i/>
          <w:iCs/>
          <w:sz w:val="24"/>
          <w:szCs w:val="24"/>
          <w:lang w:val="en-US" w:eastAsia="zh-CN"/>
        </w:rPr>
        <w:t>Hypothesis 16: When browsing e-commerce short videos, consumers' emotional attitudes positively affect their purchase decisions.</w:t>
      </w:r>
    </w:p>
    <w:p>
      <w:pPr>
        <w:widowControl w:val="0"/>
        <w:numPr>
          <w:ilvl w:val="0"/>
          <w:numId w:val="0"/>
        </w:numPr>
        <w:jc w:val="both"/>
        <w:rPr>
          <w:rFonts w:hint="default" w:ascii="Times New Roman" w:hAnsi="Times New Roman" w:cs="Times New Roman"/>
          <w:sz w:val="24"/>
          <w:szCs w:val="24"/>
          <w:lang w:val="en-US" w:eastAsia="zh-CN"/>
        </w:rPr>
      </w:pPr>
    </w:p>
    <w:p>
      <w:pPr>
        <w:pStyle w:val="2"/>
        <w:numPr>
          <w:ilvl w:val="0"/>
          <w:numId w:val="0"/>
        </w:numPr>
        <w:bidi w:val="0"/>
        <w:ind w:leftChars="0"/>
        <w:rPr>
          <w:rFonts w:hint="default" w:ascii="Times New Roman" w:hAnsi="Times New Roman" w:cs="Times New Roman"/>
          <w:sz w:val="30"/>
          <w:szCs w:val="30"/>
          <w:lang w:val="en-US" w:eastAsia="zh-CN"/>
        </w:rPr>
      </w:pPr>
      <w:bookmarkStart w:id="33" w:name="_Toc19207"/>
      <w:bookmarkStart w:id="34" w:name="_Toc26342"/>
      <w:r>
        <w:rPr>
          <w:rFonts w:hint="eastAsia" w:ascii="Times New Roman" w:hAnsi="Times New Roman" w:cs="Times New Roman"/>
          <w:sz w:val="30"/>
          <w:szCs w:val="30"/>
          <w:lang w:val="en-US" w:eastAsia="zh-CN"/>
        </w:rPr>
        <w:t xml:space="preserve">5. Research </w:t>
      </w:r>
      <w:r>
        <w:rPr>
          <w:rFonts w:hint="default" w:ascii="Times New Roman" w:hAnsi="Times New Roman" w:cs="Times New Roman"/>
          <w:sz w:val="30"/>
          <w:szCs w:val="30"/>
          <w:lang w:val="en-US" w:eastAsia="zh-CN"/>
        </w:rPr>
        <w:t>Methodology</w:t>
      </w:r>
      <w:bookmarkEnd w:id="33"/>
      <w:bookmarkEnd w:id="34"/>
    </w:p>
    <w:p>
      <w:pPr>
        <w:pStyle w:val="3"/>
        <w:bidi w:val="0"/>
        <w:rPr>
          <w:rFonts w:hint="default" w:ascii="Times New Roman" w:hAnsi="Times New Roman" w:cs="Times New Roman"/>
          <w:color w:val="auto"/>
          <w:sz w:val="24"/>
          <w:szCs w:val="24"/>
          <w:lang w:val="en-US" w:eastAsia="zh-CN"/>
        </w:rPr>
      </w:pPr>
      <w:bookmarkStart w:id="35" w:name="_Toc4869"/>
      <w:r>
        <w:rPr>
          <w:rFonts w:hint="default" w:ascii="Times New Roman" w:hAnsi="Times New Roman" w:cs="Times New Roman"/>
          <w:color w:val="auto"/>
          <w:lang w:val="en-US" w:eastAsia="zh-CN"/>
        </w:rPr>
        <w:t xml:space="preserve">5.1 </w:t>
      </w:r>
      <w:r>
        <w:rPr>
          <w:rFonts w:hint="eastAsia" w:ascii="Times New Roman" w:hAnsi="Times New Roman" w:cs="Times New Roman"/>
          <w:color w:val="auto"/>
          <w:lang w:val="en-US" w:eastAsia="zh-CN"/>
        </w:rPr>
        <w:t>I</w:t>
      </w:r>
      <w:r>
        <w:rPr>
          <w:rFonts w:hint="default" w:ascii="Times New Roman" w:hAnsi="Times New Roman" w:cs="Times New Roman"/>
          <w:color w:val="auto"/>
          <w:lang w:val="en-US" w:eastAsia="zh-CN"/>
        </w:rPr>
        <w:t>ntroduction</w:t>
      </w:r>
      <w:bookmarkEnd w:id="35"/>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This chapter mainly discuss the research methods, as well as for the theory and methods of data collection, we in the process of doing research, we need to carry on the questionnaire survey and interview, this kind of thought belongs to the </w:t>
      </w:r>
      <w:r>
        <w:rPr>
          <w:rFonts w:hint="default" w:ascii="Times New Roman" w:hAnsi="Times New Roman" w:cs="Times New Roman"/>
          <w:i/>
          <w:iCs/>
          <w:color w:val="auto"/>
          <w:sz w:val="24"/>
          <w:szCs w:val="24"/>
          <w:lang w:val="en-US" w:eastAsia="zh-CN"/>
        </w:rPr>
        <w:t>"onion"</w:t>
      </w:r>
      <w:r>
        <w:rPr>
          <w:rFonts w:hint="default" w:ascii="Times New Roman" w:hAnsi="Times New Roman" w:cs="Times New Roman"/>
          <w:color w:val="auto"/>
          <w:sz w:val="24"/>
          <w:szCs w:val="24"/>
          <w:lang w:val="en-US" w:eastAsia="zh-CN"/>
        </w:rPr>
        <w:t xml:space="preserve"> research, in this way, we can see a potential problem when collecting data, in the process of research, we think of things need layers of strip.</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However, TerreBlanche and Durrheim(1999) added another element to the research process, including methodology in addition to ontology and epistemology; This was supported by Lincoln and Guba(1985). They believe that research paradigms are interconnected practices and thought processes that describe the nature of inquiry including the three dimensions mentioned above.</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center"/>
        <w:rPr>
          <w:rFonts w:hint="default" w:ascii="Times New Roman" w:hAnsi="Times New Roman" w:cs="Times New Roman"/>
          <w:color w:val="auto"/>
          <w:sz w:val="24"/>
          <w:szCs w:val="24"/>
          <w:lang w:val="en-US" w:eastAsia="zh-CN"/>
        </w:rPr>
      </w:pPr>
      <w:r>
        <w:drawing>
          <wp:inline distT="0" distB="0" distL="114300" distR="114300">
            <wp:extent cx="4216400" cy="3232785"/>
            <wp:effectExtent l="0" t="0" r="0" b="571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7"/>
                    <a:stretch>
                      <a:fillRect/>
                    </a:stretch>
                  </pic:blipFill>
                  <pic:spPr>
                    <a:xfrm>
                      <a:off x="0" y="0"/>
                      <a:ext cx="4216400" cy="3232785"/>
                    </a:xfrm>
                    <a:prstGeom prst="rect">
                      <a:avLst/>
                    </a:prstGeom>
                    <a:noFill/>
                    <a:ln>
                      <a:noFill/>
                    </a:ln>
                  </pic:spPr>
                </pic:pic>
              </a:graphicData>
            </a:graphic>
          </wp:inline>
        </w:drawing>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jc w:val="both"/>
        <w:rPr>
          <w:rFonts w:hint="default" w:ascii="Times New Roman" w:hAnsi="Times New Roman" w:cs="Times New Roman"/>
          <w:color w:val="auto"/>
          <w:sz w:val="24"/>
          <w:szCs w:val="24"/>
          <w:lang w:val="en-US" w:eastAsia="zh-CN"/>
        </w:rPr>
      </w:pPr>
    </w:p>
    <w:p>
      <w:pPr>
        <w:pStyle w:val="3"/>
        <w:bidi w:val="0"/>
        <w:rPr>
          <w:rFonts w:hint="default" w:ascii="Times New Roman" w:hAnsi="Times New Roman" w:cs="Times New Roman"/>
          <w:color w:val="auto"/>
          <w:sz w:val="24"/>
          <w:szCs w:val="24"/>
          <w:lang w:val="en-US" w:eastAsia="zh-CN"/>
        </w:rPr>
      </w:pPr>
      <w:bookmarkStart w:id="36" w:name="_Toc191"/>
      <w:r>
        <w:rPr>
          <w:rFonts w:hint="default" w:ascii="Times New Roman" w:hAnsi="Times New Roman" w:cs="Times New Roman"/>
          <w:color w:val="auto"/>
          <w:lang w:val="en-US" w:eastAsia="zh-CN"/>
        </w:rPr>
        <w:t>5.</w:t>
      </w:r>
      <w:r>
        <w:rPr>
          <w:rFonts w:hint="eastAsia" w:ascii="Times New Roman" w:hAnsi="Times New Roman" w:cs="Times New Roman"/>
          <w:color w:val="auto"/>
          <w:lang w:val="en-US" w:eastAsia="zh-CN"/>
        </w:rPr>
        <w:t>2</w:t>
      </w:r>
      <w:r>
        <w:rPr>
          <w:rFonts w:hint="default" w:ascii="Times New Roman" w:hAnsi="Times New Roman" w:cs="Times New Roman"/>
          <w:color w:val="auto"/>
          <w:lang w:val="en-US" w:eastAsia="zh-CN"/>
        </w:rPr>
        <w:t xml:space="preserve"> </w:t>
      </w:r>
      <w:r>
        <w:rPr>
          <w:rFonts w:hint="eastAsia" w:ascii="Times New Roman" w:hAnsi="Times New Roman" w:cs="Times New Roman"/>
          <w:color w:val="auto"/>
          <w:lang w:val="en-US" w:eastAsia="zh-CN"/>
        </w:rPr>
        <w:t>Why The Research Methods Are Important</w:t>
      </w:r>
      <w:bookmarkEnd w:id="36"/>
    </w:p>
    <w:p>
      <w:pPr>
        <w:widowControl w:val="0"/>
        <w:numPr>
          <w:ilvl w:val="0"/>
          <w:numId w:val="0"/>
        </w:numPr>
        <w:jc w:val="both"/>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    We adopt the research methods including our hypothesis, we can see the world, these philosophical views in support of our research theory, as well as our research strategies, as Johnson and clark (2006) pointed out that our philosophy of business and management researchers need to be aware of commitment  we through our research strategy choice, Because it has a huge impact not only on what we're doing, but we know what we're investigating. To some extent, the philosophy you adopt will be influenced by practical considerations.</w:t>
      </w:r>
    </w:p>
    <w:p>
      <w:pPr>
        <w:widowControl w:val="0"/>
        <w:numPr>
          <w:ilvl w:val="0"/>
          <w:numId w:val="0"/>
        </w:numPr>
        <w:jc w:val="both"/>
        <w:rPr>
          <w:rFonts w:hint="eastAsia"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In addition, our philosophical views will also be influenced by practical considerations, mainly the influence of how we put forward the knowledge, for example: our research on the emotional attitude of enterprise managers, for different views, our research method 矼 is also different. Philosophical positions are also very important for researchers, we can have a good understanding of how the world works, and only with that understanding can we be able to test these hypotheses as we see fit, perhaps adjust them, and behave in different ways.</w:t>
      </w:r>
    </w:p>
    <w:p>
      <w:pPr>
        <w:pStyle w:val="3"/>
        <w:bidi w:val="0"/>
        <w:rPr>
          <w:rFonts w:hint="default" w:ascii="Times New Roman" w:hAnsi="Times New Roman" w:cs="Times New Roman"/>
          <w:color w:val="auto"/>
          <w:sz w:val="24"/>
          <w:szCs w:val="24"/>
          <w:lang w:val="en-US" w:eastAsia="zh-CN"/>
        </w:rPr>
      </w:pPr>
      <w:bookmarkStart w:id="37" w:name="_Toc17342"/>
      <w:r>
        <w:rPr>
          <w:rFonts w:hint="default" w:ascii="Times New Roman" w:hAnsi="Times New Roman" w:cs="Times New Roman"/>
          <w:color w:val="auto"/>
          <w:lang w:val="en-US" w:eastAsia="zh-CN"/>
        </w:rPr>
        <w:t>5.</w:t>
      </w:r>
      <w:r>
        <w:rPr>
          <w:rFonts w:hint="eastAsia" w:ascii="Times New Roman" w:hAnsi="Times New Roman" w:cs="Times New Roman"/>
          <w:color w:val="auto"/>
          <w:lang w:val="en-US" w:eastAsia="zh-CN"/>
        </w:rPr>
        <w:t>3</w:t>
      </w:r>
      <w:r>
        <w:rPr>
          <w:rFonts w:hint="default" w:ascii="Times New Roman" w:hAnsi="Times New Roman" w:cs="Times New Roman"/>
          <w:color w:val="auto"/>
          <w:lang w:val="en-US" w:eastAsia="zh-CN"/>
        </w:rPr>
        <w:t xml:space="preserve"> </w:t>
      </w:r>
      <w:r>
        <w:rPr>
          <w:rFonts w:hint="eastAsia" w:ascii="Times New Roman" w:hAnsi="Times New Roman" w:cs="Times New Roman"/>
          <w:color w:val="auto"/>
          <w:lang w:val="en-US" w:eastAsia="zh-CN"/>
        </w:rPr>
        <w:t>O</w:t>
      </w:r>
      <w:r>
        <w:rPr>
          <w:rFonts w:hint="default" w:ascii="Times New Roman" w:hAnsi="Times New Roman" w:cs="Times New Roman"/>
          <w:color w:val="auto"/>
          <w:lang w:val="en-US" w:eastAsia="zh-CN"/>
        </w:rPr>
        <w:t>ntology</w:t>
      </w:r>
      <w:bookmarkEnd w:id="37"/>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Ontology is the branch of philosophy that concerns whether things are true or false when we make assumptions, or the nature or nature of the social phenomena we are investigating when we are doing our doctoral dissertation (Scotland, 2012). It is the philosophical study of being or reality, the nature of being or realization, and the basic categories, the things that exist and the relations between them. It examines your underlying belief system as a researcher about nature, about existence.</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 concept of ontology originates from the field of philosophy, which is defined in philosophy as "a systematic description of objective things in the world, that is, ontology". Ontologies in philosophy are concerned with the abstract nature of objective reality. In the computer field, ontology can describe knowledge at the semantic level, which can be regarded as a general conceptual model for describing knowledge in a certain subject area. German scholar Studer gave the relevant definition of ontology in 1998: “Ontology is a formalized specification of shared conceptual models”. This definition contains four levels of meaning: share, conceptualization, explicit and formal.</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(1) Sharing: It means that the knowledge embodied in the ontology is commonly recognized and reflected in the recognized term set in the field.</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(2) Conceptualization: Refers to the ontology's description of things expressed as a set of concepts.</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(3) Clarity: It means that all terms, attributes and axioms in the ontology have clear definitions.</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(4) Formalization: It means that the ontology can be processed by a computer and is readable by a computer.</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Ontologies are often used to describe domain knowledge. We can understand it like this: Ontology is a conceptual model abstracted from the objective world, and this model contains the basic terms and the relationship between terms in a certain subject area (or called concepts and the relationship between concepts). Ontology is not the same as individual, it is the consensus of the group and the collection of recognized concepts in the corresponding field.</w:t>
      </w:r>
    </w:p>
    <w:p>
      <w:pPr>
        <w:pStyle w:val="3"/>
        <w:bidi w:val="0"/>
        <w:rPr>
          <w:rFonts w:hint="default" w:ascii="Times New Roman" w:hAnsi="Times New Roman" w:cs="Times New Roman"/>
          <w:color w:val="auto"/>
          <w:sz w:val="24"/>
          <w:szCs w:val="24"/>
          <w:lang w:val="en-US" w:eastAsia="zh-CN"/>
        </w:rPr>
      </w:pPr>
      <w:bookmarkStart w:id="38" w:name="_Toc28390"/>
      <w:r>
        <w:rPr>
          <w:rFonts w:hint="default" w:ascii="Times New Roman" w:hAnsi="Times New Roman" w:cs="Times New Roman"/>
          <w:color w:val="auto"/>
          <w:lang w:val="en-US" w:eastAsia="zh-CN"/>
        </w:rPr>
        <w:t>5.</w:t>
      </w:r>
      <w:r>
        <w:rPr>
          <w:rFonts w:hint="eastAsia" w:ascii="Times New Roman" w:hAnsi="Times New Roman" w:cs="Times New Roman"/>
          <w:color w:val="auto"/>
          <w:lang w:val="en-US" w:eastAsia="zh-CN"/>
        </w:rPr>
        <w:t>4</w:t>
      </w:r>
      <w:r>
        <w:rPr>
          <w:rFonts w:hint="default" w:ascii="Times New Roman" w:hAnsi="Times New Roman" w:cs="Times New Roman"/>
          <w:color w:val="auto"/>
          <w:lang w:val="en-US" w:eastAsia="zh-CN"/>
        </w:rPr>
        <w:t xml:space="preserve"> Epistemology</w:t>
      </w:r>
      <w:bookmarkEnd w:id="38"/>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Epistemology comes from the Greek, the word epistemology means knowledge, and simply put, in research, epistemology is used to describe how we know things; How we know the truth or reality; McDonald(2011) said, what is knowledge in the world? It is about knowledge -- its nature, its form and how to acquire it, and how to communicate knowledge creatures to others.</w:t>
      </w:r>
    </w:p>
    <w:p>
      <w:pPr>
        <w:widowControl w:val="0"/>
        <w:numPr>
          <w:ilvl w:val="0"/>
          <w:numId w:val="0"/>
        </w:numPr>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Epistemology is a philosophical theory that explores the nature and structure of human cognition, the relationship between cognition and objective reality, the premise and foundation of cognition, the process and laws of cognition's occurrence and development, and the truth standard of cognition. Also called the theory of knowledge. The idealist epistemology denies the objective existence of the material world, and insists on the line of cognition from being aware of the material. Agnosticism denies that the objective world can be known. Materialist epistemology adheres to the line of knowledge from matter to consciousness, believes that the material world is objective reality, emphasizes that knowledge is the reflection of objective reality by human beings, and shows that the world can be known. The epistemology of dialectical materialism further regards practice as the basis of knowledge and applies dialectics to epistemology.</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Definition of Knowledge: Verified true belief, the most influential work on knowledge is Plato's Theaetetus, in which he developed the definition of knowledge. We know that in order to be defined as knowledge, it must be true and must be believed to be true. Socrates thought that was not enough, one had to find a reason or justification for it. Plato defined knowledge as verified true belief (things believed). This definition implies that we cannot say we know a thing just because we believe it and that thing is true. A patient without any medical knowledge believes that he will recover quickly, and even if this is the case in the future, we cannot say that the patient knew that he would be well, because his belief was not confirmed at the time. So knowledge is distinguished from what is believed and true by confirmation. The problem addressed by epistemology is how to properly demonstrate true belief. This is sometimes called confirmation theory. The definition in Theaetetus says that we can believe a thing without knowing it. It implies that we can believe everything we know.</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Prior and a posteriori knowledge. Western philosophers divide knowledge into two types: a priori and a posteriori. A priori means knowledge obtained only by reasoning (prior to empirical observation) and not influenced by direct or indirect experience (where experience usually refers to observations of the world through the senses). A posteriori refers to other kinds of knowledge, that is, knowledge is obtained and confirmed with the help of experience (after empirical observation), also known as empirical knowledge. One of the central questions in the theory of knowledge is whether there is a priori comprehensive knowledge. Broadly speaking, rationalists believe that there is, and thus face the problem of "how is a priori synthetic knowledge possible?" On the contrary, empiricists believe that all knowledge is to some extent the embodiment of external experience, and there is no a priori comprehensive knowledge.</w:t>
      </w:r>
    </w:p>
    <w:p>
      <w:pPr>
        <w:pStyle w:val="3"/>
        <w:bidi w:val="0"/>
        <w:rPr>
          <w:rFonts w:hint="default" w:ascii="Times New Roman" w:hAnsi="Times New Roman" w:cs="Times New Roman"/>
          <w:color w:val="auto"/>
          <w:sz w:val="24"/>
          <w:szCs w:val="24"/>
          <w:lang w:val="en-US" w:eastAsia="zh-CN"/>
        </w:rPr>
      </w:pPr>
      <w:bookmarkStart w:id="39" w:name="_Toc1776"/>
      <w:r>
        <w:rPr>
          <w:rFonts w:hint="default" w:ascii="Times New Roman" w:hAnsi="Times New Roman" w:cs="Times New Roman"/>
          <w:color w:val="auto"/>
          <w:lang w:val="en-US" w:eastAsia="zh-CN"/>
        </w:rPr>
        <w:t>5.</w:t>
      </w:r>
      <w:r>
        <w:rPr>
          <w:rFonts w:hint="eastAsia" w:ascii="Times New Roman" w:hAnsi="Times New Roman" w:cs="Times New Roman"/>
          <w:color w:val="auto"/>
          <w:lang w:val="en-US" w:eastAsia="zh-CN"/>
        </w:rPr>
        <w:t xml:space="preserve">5 </w:t>
      </w:r>
      <w:r>
        <w:rPr>
          <w:rFonts w:hint="default" w:ascii="Times New Roman" w:hAnsi="Times New Roman" w:cs="Times New Roman"/>
          <w:color w:val="auto"/>
          <w:lang w:val="en-US" w:eastAsia="zh-CN"/>
        </w:rPr>
        <w:t>Axiology</w:t>
      </w:r>
      <w:bookmarkEnd w:id="39"/>
    </w:p>
    <w:p>
      <w:pPr>
        <w:widowControl w:val="0"/>
        <w:numPr>
          <w:ilvl w:val="0"/>
          <w:numId w:val="0"/>
        </w:numPr>
        <w:ind w:firstLine="480" w:firstLineChars="200"/>
        <w:jc w:val="both"/>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Axiology is considered to be the study of the values and ethics involved in the process. Axiology is the branch of philosophy that deals with value judgments. This involves how researchers perceive their own values and research objects. Research conducted by Heron(1996) shows that researchers need to demonstrate their skills in relation to axiology in order to express their value as an obstacle to correct judgment and how research is conducted. The data collection techniques chosen by the researchers are considered a reflection of their value</w:t>
      </w:r>
      <w:r>
        <w:rPr>
          <w:rFonts w:hint="eastAsia" w:ascii="Times New Roman" w:hAnsi="Times New Roman" w:cs="Times New Roman"/>
          <w:color w:val="auto"/>
          <w:sz w:val="24"/>
          <w:szCs w:val="24"/>
          <w:lang w:val="en-US" w:eastAsia="zh-CN"/>
        </w:rPr>
        <w:t>.</w:t>
      </w:r>
    </w:p>
    <w:p>
      <w:pPr>
        <w:widowControl w:val="0"/>
        <w:numPr>
          <w:ilvl w:val="0"/>
          <w:numId w:val="0"/>
        </w:numPr>
        <w:ind w:firstLine="480" w:firstLineChars="200"/>
        <w:jc w:val="both"/>
        <w:rPr>
          <w:rFonts w:hint="eastAsia"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Axiology is a philosophy that studies how different people determine the value of different things. Those working in this field examine the nature of value, as well as different types of value, including ethical, religious, and aesthetic values. Axiists study not only how people compare and value things, but also how those values affect reality. People who study axiology focus on the nature of value and different types of value, including religion, and the premise of axiology is that different people see, hear, act and think differently, which means that each person can act in different ways. approach the same thing and evaluate it differently. </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Depending on the person, the value he or she assigns to an object or idea can either represent reality if it is a valid value, or distort it, such as when a particular item is assigned too much value, making it appear greater than the actual value. To give value to a project, idea or belief requires setting priorities in one's mind. A comparison must be made to determine a relationship. In the end, the person needs to compare new items, beliefs or ideas to those that are already known or held, and then decide which one is better than the other. All assign value in their own unique patterns. </w:t>
      </w: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p>
    <w:p>
      <w:pPr>
        <w:widowControl w:val="0"/>
        <w:numPr>
          <w:ilvl w:val="0"/>
          <w:numId w:val="0"/>
        </w:numPr>
        <w:ind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Axiology studies how people make these decisions and the patterns of value setting that can be identified. The process of value distribution follows people thinking. To give value to something, it must be able to filter, process, store, and analyze data. In axiology , each object and its different aspects must be considered and judged. In axiology, the unique thinking patterns involved in this process are called value structures. It is worth noting that axiology is the study of values, not values. Values</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involve thinking and then giving meaning to attributes of everyday reality, while values</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are ideas that people represent, believe in, and consider important. In fact, value distribution is the process by which people acquire value, and axiologists study values rather than actual thoughts or beliefs.</w:t>
      </w:r>
    </w:p>
    <w:p>
      <w:pPr>
        <w:pStyle w:val="3"/>
        <w:bidi w:val="0"/>
        <w:rPr>
          <w:rFonts w:hint="default" w:ascii="Times New Roman" w:hAnsi="Times New Roman" w:cs="Times New Roman"/>
          <w:color w:val="auto"/>
          <w:sz w:val="24"/>
          <w:szCs w:val="24"/>
          <w:lang w:val="en-US" w:eastAsia="zh-CN"/>
        </w:rPr>
      </w:pPr>
      <w:bookmarkStart w:id="40" w:name="_Toc20605"/>
      <w:r>
        <w:rPr>
          <w:rFonts w:hint="default" w:ascii="Times New Roman" w:hAnsi="Times New Roman" w:cs="Times New Roman"/>
          <w:color w:val="auto"/>
          <w:lang w:val="en-US" w:eastAsia="zh-CN"/>
        </w:rPr>
        <w:t>5.</w:t>
      </w:r>
      <w:r>
        <w:rPr>
          <w:rFonts w:hint="eastAsia" w:ascii="Times New Roman" w:hAnsi="Times New Roman" w:cs="Times New Roman"/>
          <w:color w:val="auto"/>
          <w:lang w:val="en-US" w:eastAsia="zh-CN"/>
        </w:rPr>
        <w:t>6</w:t>
      </w:r>
      <w:r>
        <w:rPr>
          <w:rFonts w:hint="default" w:ascii="Times New Roman" w:hAnsi="Times New Roman" w:cs="Times New Roman"/>
          <w:color w:val="auto"/>
          <w:lang w:val="en-US" w:eastAsia="zh-CN"/>
        </w:rPr>
        <w:t xml:space="preserve"> methodology</w:t>
      </w:r>
      <w:bookmarkEnd w:id="40"/>
    </w:p>
    <w:p>
      <w:pPr>
        <w:widowControl w:val="0"/>
        <w:numPr>
          <w:ilvl w:val="0"/>
          <w:numId w:val="0"/>
        </w:numPr>
        <w:ind w:firstLine="480" w:firstLineChars="200"/>
        <w:jc w:val="both"/>
        <w:rPr>
          <w:rFonts w:hint="default" w:ascii="Times New Roman" w:hAnsi="Times New Roman" w:cs="Times New Roman"/>
          <w:color w:val="0000FF"/>
          <w:sz w:val="24"/>
          <w:szCs w:val="24"/>
        </w:rPr>
      </w:pPr>
      <w:bookmarkStart w:id="41" w:name="OLE_LINK12"/>
      <w:r>
        <w:rPr>
          <w:rFonts w:hint="default" w:ascii="Times New Roman" w:hAnsi="Times New Roman" w:cs="Times New Roman"/>
          <w:color w:val="auto"/>
          <w:sz w:val="24"/>
          <w:szCs w:val="24"/>
          <w:lang w:val="en-US" w:eastAsia="zh-CN"/>
        </w:rPr>
        <w:t>Methodology is considered to be a research design that describes the choice of methods used by a researcher to carry out research in his field and relate them to research results. Methodologies can provide the methods and results used in research in one or more specific fields. Methodologies are primarily considered to be a combination of techniques used to researcher a particular situation (Easterby-Smith et al.2004), induction in the research process applicable to analytical data outside the literature, and the extent to which collaborative researcher include researcher involvement.</w:t>
      </w:r>
    </w:p>
    <w:bookmarkEnd w:id="41"/>
    <w:p>
      <w:pPr>
        <w:pStyle w:val="2"/>
        <w:numPr>
          <w:ilvl w:val="0"/>
          <w:numId w:val="0"/>
        </w:numPr>
        <w:bidi w:val="0"/>
        <w:rPr>
          <w:rFonts w:hint="default" w:ascii="Times New Roman" w:hAnsi="Times New Roman" w:cs="Times New Roman"/>
          <w:sz w:val="30"/>
          <w:szCs w:val="30"/>
        </w:rPr>
      </w:pPr>
      <w:bookmarkStart w:id="42" w:name="_Toc19913"/>
      <w:bookmarkStart w:id="43" w:name="_Toc25670"/>
      <w:r>
        <w:rPr>
          <w:rFonts w:hint="eastAsia" w:ascii="Times New Roman" w:hAnsi="Times New Roman" w:cs="Times New Roman"/>
          <w:sz w:val="30"/>
          <w:szCs w:val="30"/>
          <w:lang w:val="en-US" w:eastAsia="zh-CN"/>
        </w:rPr>
        <w:t xml:space="preserve">6. </w:t>
      </w:r>
      <w:r>
        <w:rPr>
          <w:rFonts w:hint="default" w:ascii="Times New Roman" w:hAnsi="Times New Roman" w:cs="Times New Roman"/>
          <w:sz w:val="30"/>
          <w:szCs w:val="30"/>
        </w:rPr>
        <w:t>Ethical considerations</w:t>
      </w:r>
      <w:bookmarkEnd w:id="42"/>
      <w:bookmarkEnd w:id="43"/>
    </w:p>
    <w:p>
      <w:pPr>
        <w:widowControl w:val="0"/>
        <w:numPr>
          <w:ilvl w:val="0"/>
          <w:numId w:val="0"/>
        </w:numPr>
        <w:ind w:firstLine="480" w:firstLineChars="200"/>
        <w:jc w:val="both"/>
        <w:rPr>
          <w:rFonts w:hint="default" w:ascii="Times New Roman" w:hAnsi="Times New Roman" w:cs="Times New Roman"/>
          <w:sz w:val="24"/>
          <w:szCs w:val="24"/>
        </w:rPr>
      </w:pPr>
      <w:bookmarkStart w:id="44" w:name="OLE_LINK13"/>
      <w:r>
        <w:rPr>
          <w:rFonts w:hint="default" w:ascii="Times New Roman" w:hAnsi="Times New Roman" w:cs="Times New Roman"/>
          <w:sz w:val="24"/>
          <w:szCs w:val="24"/>
        </w:rPr>
        <w:t>Ethical issues in research are very important. If a research lacks ethical principles, it cannot produce real, valid and reliable results. Researchers are responsible for maintaining the privacy of information throughout the study. In the course of the research, the survey is required to provide demographic information, such as gender, age, education and education. Before collecting personal information from respondents, researchers need to make sure that personal information is secure during and after the study. Once respondents complete the online survey, the information is automatically updated into a file that only researchers can access, so there is no direct link between researchers and respondents. The reactions collected from this study will be destroyed after a period of time.</w:t>
      </w:r>
    </w:p>
    <w:bookmarkEnd w:id="44"/>
    <w:p>
      <w:pPr>
        <w:rPr>
          <w:rFonts w:hint="default" w:ascii="Times New Roman" w:hAnsi="Times New Roman" w:cs="Times New Roman"/>
          <w:sz w:val="24"/>
          <w:szCs w:val="24"/>
        </w:rPr>
      </w:pPr>
      <w:r>
        <w:rPr>
          <w:rFonts w:hint="default" w:ascii="Times New Roman" w:hAnsi="Times New Roman" w:cs="Times New Roman"/>
          <w:sz w:val="24"/>
          <w:szCs w:val="24"/>
        </w:rPr>
        <w:br w:type="page"/>
      </w:r>
    </w:p>
    <w:p>
      <w:pPr>
        <w:widowControl w:val="0"/>
        <w:numPr>
          <w:ilvl w:val="0"/>
          <w:numId w:val="0"/>
        </w:numPr>
        <w:jc w:val="both"/>
        <w:rPr>
          <w:rFonts w:hint="default" w:ascii="Times New Roman" w:hAnsi="Times New Roman" w:cs="Times New Roman"/>
          <w:sz w:val="24"/>
          <w:szCs w:val="24"/>
        </w:rPr>
      </w:pPr>
    </w:p>
    <w:p>
      <w:pPr>
        <w:pStyle w:val="2"/>
        <w:bidi w:val="0"/>
        <w:rPr>
          <w:rFonts w:hint="default" w:ascii="Times New Roman" w:hAnsi="Times New Roman" w:cs="Times New Roman"/>
          <w:sz w:val="30"/>
          <w:szCs w:val="30"/>
        </w:rPr>
      </w:pPr>
      <w:bookmarkStart w:id="45" w:name="_Toc23142"/>
      <w:bookmarkStart w:id="46" w:name="_Toc10059"/>
      <w:r>
        <w:rPr>
          <w:rFonts w:hint="default" w:ascii="Times New Roman" w:hAnsi="Times New Roman" w:cs="Times New Roman"/>
          <w:sz w:val="30"/>
          <w:szCs w:val="30"/>
          <w:lang w:val="en-US" w:eastAsia="zh-CN"/>
        </w:rPr>
        <w:t>7</w:t>
      </w:r>
      <w:r>
        <w:rPr>
          <w:rFonts w:hint="default" w:ascii="Times New Roman" w:hAnsi="Times New Roman" w:cs="Times New Roman"/>
          <w:sz w:val="30"/>
          <w:szCs w:val="30"/>
        </w:rPr>
        <w:t xml:space="preserve">. </w:t>
      </w:r>
      <w:bookmarkEnd w:id="45"/>
      <w:r>
        <w:rPr>
          <w:rFonts w:hint="default" w:ascii="Times New Roman" w:hAnsi="Times New Roman" w:cs="Times New Roman"/>
          <w:b/>
          <w:bCs/>
          <w:sz w:val="24"/>
          <w:szCs w:val="24"/>
        </w:rPr>
        <w:t>Research Risk Evaluation</w:t>
      </w:r>
      <w:bookmarkEnd w:id="46"/>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
        <w:gridCol w:w="4718"/>
        <w:gridCol w:w="1051"/>
        <w:gridCol w:w="1169"/>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vAlign w:val="center"/>
          </w:tcPr>
          <w:p>
            <w:pPr>
              <w:spacing w:after="0" w:line="240" w:lineRule="auto"/>
              <w:jc w:val="center"/>
              <w:rPr>
                <w:rFonts w:hint="default" w:ascii="Times New Roman" w:hAnsi="Times New Roman" w:cs="Times New Roman"/>
                <w:b/>
                <w:bCs/>
                <w:sz w:val="18"/>
                <w:szCs w:val="18"/>
              </w:rPr>
            </w:pPr>
          </w:p>
        </w:tc>
        <w:tc>
          <w:tcPr>
            <w:tcW w:w="5288" w:type="dxa"/>
            <w:vAlign w:val="center"/>
          </w:tcPr>
          <w:p>
            <w:pPr>
              <w:spacing w:after="0" w:line="240" w:lineRule="auto"/>
              <w:jc w:val="center"/>
              <w:rPr>
                <w:rFonts w:hint="default" w:ascii="Times New Roman" w:hAnsi="Times New Roman" w:cs="Times New Roman"/>
                <w:b/>
                <w:bCs/>
                <w:sz w:val="18"/>
                <w:szCs w:val="18"/>
              </w:rPr>
            </w:pPr>
            <w:bookmarkStart w:id="47" w:name="OLE_LINK2"/>
            <w:r>
              <w:rPr>
                <w:rFonts w:hint="default" w:ascii="Times New Roman" w:hAnsi="Times New Roman" w:cs="Times New Roman"/>
                <w:b/>
                <w:bCs/>
                <w:sz w:val="18"/>
                <w:szCs w:val="18"/>
              </w:rPr>
              <w:t>Research Risk Evaluation</w:t>
            </w:r>
            <w:bookmarkEnd w:id="47"/>
          </w:p>
        </w:tc>
        <w:tc>
          <w:tcPr>
            <w:tcW w:w="794" w:type="dxa"/>
            <w:vAlign w:val="center"/>
          </w:tcPr>
          <w:p>
            <w:pPr>
              <w:spacing w:after="0" w:line="240" w:lineRule="auto"/>
              <w:jc w:val="center"/>
              <w:rPr>
                <w:rFonts w:hint="default" w:ascii="Times New Roman" w:hAnsi="Times New Roman" w:cs="Times New Roman"/>
                <w:b/>
                <w:bCs/>
                <w:sz w:val="18"/>
                <w:szCs w:val="18"/>
              </w:rPr>
            </w:pPr>
            <w:r>
              <w:rPr>
                <w:rFonts w:hint="default" w:ascii="Times New Roman" w:hAnsi="Times New Roman" w:cs="Times New Roman"/>
                <w:b/>
                <w:bCs/>
                <w:sz w:val="18"/>
                <w:szCs w:val="18"/>
              </w:rPr>
              <w:t>a.</w:t>
            </w:r>
          </w:p>
        </w:tc>
        <w:tc>
          <w:tcPr>
            <w:tcW w:w="1217" w:type="dxa"/>
            <w:vAlign w:val="center"/>
          </w:tcPr>
          <w:p>
            <w:pPr>
              <w:spacing w:after="0" w:line="240" w:lineRule="auto"/>
              <w:jc w:val="center"/>
              <w:rPr>
                <w:rFonts w:hint="default" w:ascii="Times New Roman" w:hAnsi="Times New Roman" w:cs="Times New Roman"/>
                <w:b/>
                <w:bCs/>
                <w:sz w:val="18"/>
                <w:szCs w:val="18"/>
              </w:rPr>
            </w:pPr>
            <w:r>
              <w:rPr>
                <w:rFonts w:hint="default" w:ascii="Times New Roman" w:hAnsi="Times New Roman" w:cs="Times New Roman"/>
                <w:b/>
                <w:bCs/>
                <w:sz w:val="18"/>
                <w:szCs w:val="18"/>
              </w:rPr>
              <w:t>b.</w:t>
            </w:r>
          </w:p>
        </w:tc>
        <w:tc>
          <w:tcPr>
            <w:tcW w:w="1340" w:type="dxa"/>
            <w:vAlign w:val="center"/>
          </w:tcPr>
          <w:p>
            <w:pPr>
              <w:spacing w:after="0" w:line="240" w:lineRule="auto"/>
              <w:jc w:val="center"/>
              <w:rPr>
                <w:rFonts w:hint="default" w:ascii="Times New Roman" w:hAnsi="Times New Roman" w:cs="Times New Roman"/>
                <w:b/>
                <w:bCs/>
                <w:sz w:val="18"/>
                <w:szCs w:val="18"/>
              </w:rPr>
            </w:pPr>
            <w:r>
              <w:rPr>
                <w:rFonts w:hint="default" w:ascii="Times New Roman" w:hAnsi="Times New Roman" w:cs="Times New Roman"/>
                <w:b/>
                <w:bCs/>
                <w:sz w:val="18"/>
                <w:szCs w:val="18"/>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vAlign w:val="center"/>
          </w:tcPr>
          <w:p>
            <w:pPr>
              <w:spacing w:after="0" w:line="240" w:lineRule="auto"/>
              <w:jc w:val="center"/>
              <w:rPr>
                <w:rFonts w:hint="default" w:ascii="Times New Roman" w:hAnsi="Times New Roman" w:cs="Times New Roman"/>
                <w:sz w:val="18"/>
                <w:szCs w:val="18"/>
              </w:rPr>
            </w:pPr>
          </w:p>
        </w:tc>
        <w:tc>
          <w:tcPr>
            <w:tcW w:w="5288"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Risk factor.</w:t>
            </w:r>
          </w:p>
        </w:tc>
        <w:tc>
          <w:tcPr>
            <w:tcW w:w="794"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Likelihood of occurrence.</w:t>
            </w:r>
          </w:p>
        </w:tc>
        <w:tc>
          <w:tcPr>
            <w:tcW w:w="1217"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Degree of harm if factor occurred.</w:t>
            </w:r>
          </w:p>
        </w:tc>
        <w:tc>
          <w:tcPr>
            <w:tcW w:w="1340"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Total</w:t>
            </w:r>
          </w:p>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a x b =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vAlign w:val="center"/>
          </w:tcPr>
          <w:p>
            <w:pPr>
              <w:pStyle w:val="13"/>
              <w:numPr>
                <w:ilvl w:val="0"/>
                <w:numId w:val="4"/>
              </w:numPr>
              <w:spacing w:after="0" w:line="240" w:lineRule="auto"/>
              <w:jc w:val="center"/>
              <w:rPr>
                <w:rFonts w:hint="default" w:ascii="Times New Roman" w:hAnsi="Times New Roman" w:cs="Times New Roman"/>
                <w:sz w:val="18"/>
                <w:szCs w:val="18"/>
              </w:rPr>
            </w:pPr>
          </w:p>
        </w:tc>
        <w:tc>
          <w:tcPr>
            <w:tcW w:w="5288"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Participant extreme emotional disagreement in discussion. Threatening behaviour to other focus group members..</w:t>
            </w:r>
          </w:p>
        </w:tc>
        <w:tc>
          <w:tcPr>
            <w:tcW w:w="794"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1</w:t>
            </w:r>
          </w:p>
        </w:tc>
        <w:tc>
          <w:tcPr>
            <w:tcW w:w="1217"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1</w:t>
            </w:r>
          </w:p>
        </w:tc>
        <w:tc>
          <w:tcPr>
            <w:tcW w:w="1340"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vAlign w:val="center"/>
          </w:tcPr>
          <w:p>
            <w:pPr>
              <w:pStyle w:val="13"/>
              <w:numPr>
                <w:ilvl w:val="0"/>
                <w:numId w:val="4"/>
              </w:numPr>
              <w:spacing w:after="0" w:line="240" w:lineRule="auto"/>
              <w:jc w:val="center"/>
              <w:rPr>
                <w:rFonts w:hint="default" w:ascii="Times New Roman" w:hAnsi="Times New Roman" w:cs="Times New Roman"/>
                <w:sz w:val="18"/>
                <w:szCs w:val="18"/>
              </w:rPr>
            </w:pPr>
          </w:p>
        </w:tc>
        <w:tc>
          <w:tcPr>
            <w:tcW w:w="5288"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Participants naming individuals in the discussion. In extreme cases some disclosures might be illegal. Focus group members would therefore be witnesses.</w:t>
            </w:r>
          </w:p>
        </w:tc>
        <w:tc>
          <w:tcPr>
            <w:tcW w:w="794"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2</w:t>
            </w:r>
          </w:p>
        </w:tc>
        <w:tc>
          <w:tcPr>
            <w:tcW w:w="1217"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2</w:t>
            </w:r>
          </w:p>
        </w:tc>
        <w:tc>
          <w:tcPr>
            <w:tcW w:w="1340"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vAlign w:val="center"/>
          </w:tcPr>
          <w:p>
            <w:pPr>
              <w:pStyle w:val="13"/>
              <w:numPr>
                <w:ilvl w:val="0"/>
                <w:numId w:val="4"/>
              </w:numPr>
              <w:spacing w:after="0" w:line="240" w:lineRule="auto"/>
              <w:jc w:val="center"/>
              <w:rPr>
                <w:rFonts w:hint="default" w:ascii="Times New Roman" w:hAnsi="Times New Roman" w:cs="Times New Roman"/>
                <w:sz w:val="18"/>
                <w:szCs w:val="18"/>
              </w:rPr>
            </w:pPr>
          </w:p>
        </w:tc>
        <w:tc>
          <w:tcPr>
            <w:tcW w:w="5288"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Participants lack honesty about behaviour. Lying in this case would be low risk. There is no plan to follow up and verify the truth of statements.</w:t>
            </w:r>
          </w:p>
        </w:tc>
        <w:tc>
          <w:tcPr>
            <w:tcW w:w="794"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2</w:t>
            </w:r>
          </w:p>
        </w:tc>
        <w:tc>
          <w:tcPr>
            <w:tcW w:w="1217"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1</w:t>
            </w:r>
          </w:p>
        </w:tc>
        <w:tc>
          <w:tcPr>
            <w:tcW w:w="1340"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vAlign w:val="center"/>
          </w:tcPr>
          <w:p>
            <w:pPr>
              <w:pStyle w:val="13"/>
              <w:numPr>
                <w:ilvl w:val="0"/>
                <w:numId w:val="4"/>
              </w:numPr>
              <w:spacing w:after="0" w:line="240" w:lineRule="auto"/>
              <w:jc w:val="center"/>
              <w:rPr>
                <w:rFonts w:hint="default" w:ascii="Times New Roman" w:hAnsi="Times New Roman" w:cs="Times New Roman"/>
                <w:sz w:val="18"/>
                <w:szCs w:val="18"/>
              </w:rPr>
            </w:pPr>
          </w:p>
        </w:tc>
        <w:tc>
          <w:tcPr>
            <w:tcW w:w="5288"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Participants confess to illegal behaviour. It might cover very antisocial behaviour which researcher might have to report, if proved.</w:t>
            </w:r>
          </w:p>
        </w:tc>
        <w:tc>
          <w:tcPr>
            <w:tcW w:w="794"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1</w:t>
            </w:r>
          </w:p>
        </w:tc>
        <w:tc>
          <w:tcPr>
            <w:tcW w:w="1217"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1</w:t>
            </w:r>
          </w:p>
        </w:tc>
        <w:tc>
          <w:tcPr>
            <w:tcW w:w="1340"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vAlign w:val="center"/>
          </w:tcPr>
          <w:p>
            <w:pPr>
              <w:pStyle w:val="13"/>
              <w:numPr>
                <w:ilvl w:val="0"/>
                <w:numId w:val="4"/>
              </w:numPr>
              <w:spacing w:after="0" w:line="240" w:lineRule="auto"/>
              <w:jc w:val="center"/>
              <w:rPr>
                <w:rFonts w:hint="default" w:ascii="Times New Roman" w:hAnsi="Times New Roman" w:cs="Times New Roman"/>
                <w:sz w:val="18"/>
                <w:szCs w:val="18"/>
              </w:rPr>
            </w:pPr>
          </w:p>
        </w:tc>
        <w:tc>
          <w:tcPr>
            <w:tcW w:w="5288"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Insulting attitude to researcher by participants. Threatening behaviour to researcher.</w:t>
            </w:r>
          </w:p>
        </w:tc>
        <w:tc>
          <w:tcPr>
            <w:tcW w:w="794"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1</w:t>
            </w:r>
          </w:p>
        </w:tc>
        <w:tc>
          <w:tcPr>
            <w:tcW w:w="1217"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1</w:t>
            </w:r>
          </w:p>
        </w:tc>
        <w:tc>
          <w:tcPr>
            <w:tcW w:w="1340"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vAlign w:val="center"/>
          </w:tcPr>
          <w:p>
            <w:pPr>
              <w:pStyle w:val="13"/>
              <w:numPr>
                <w:ilvl w:val="0"/>
                <w:numId w:val="4"/>
              </w:numPr>
              <w:spacing w:after="0" w:line="240" w:lineRule="auto"/>
              <w:jc w:val="center"/>
              <w:rPr>
                <w:rFonts w:hint="default" w:ascii="Times New Roman" w:hAnsi="Times New Roman" w:cs="Times New Roman"/>
                <w:sz w:val="18"/>
                <w:szCs w:val="18"/>
              </w:rPr>
            </w:pPr>
          </w:p>
        </w:tc>
        <w:tc>
          <w:tcPr>
            <w:tcW w:w="5288"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University reputation issues should its recycling policies be seen to be ineffective. Researcher’s report publication or participants “whistleblowing statements made during focus group discussions.</w:t>
            </w:r>
          </w:p>
        </w:tc>
        <w:tc>
          <w:tcPr>
            <w:tcW w:w="794"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2</w:t>
            </w:r>
          </w:p>
        </w:tc>
        <w:tc>
          <w:tcPr>
            <w:tcW w:w="1217"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3</w:t>
            </w:r>
          </w:p>
        </w:tc>
        <w:tc>
          <w:tcPr>
            <w:tcW w:w="1340"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vAlign w:val="center"/>
          </w:tcPr>
          <w:p>
            <w:pPr>
              <w:pStyle w:val="13"/>
              <w:numPr>
                <w:ilvl w:val="0"/>
                <w:numId w:val="4"/>
              </w:numPr>
              <w:spacing w:after="0" w:line="240" w:lineRule="auto"/>
              <w:jc w:val="center"/>
              <w:rPr>
                <w:rFonts w:hint="default" w:ascii="Times New Roman" w:hAnsi="Times New Roman" w:cs="Times New Roman"/>
                <w:sz w:val="18"/>
                <w:szCs w:val="18"/>
              </w:rPr>
            </w:pPr>
          </w:p>
        </w:tc>
        <w:tc>
          <w:tcPr>
            <w:tcW w:w="5288"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Release of confidential participant data from researcher’s files. Anonymisation of transcripts, identities of participants and secure location of recordings, might be accessed with true identities by malicious agents.</w:t>
            </w:r>
          </w:p>
        </w:tc>
        <w:tc>
          <w:tcPr>
            <w:tcW w:w="794"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1</w:t>
            </w:r>
          </w:p>
        </w:tc>
        <w:tc>
          <w:tcPr>
            <w:tcW w:w="1217"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2</w:t>
            </w:r>
          </w:p>
        </w:tc>
        <w:tc>
          <w:tcPr>
            <w:tcW w:w="1340" w:type="dxa"/>
            <w:vAlign w:val="center"/>
          </w:tcPr>
          <w:p>
            <w:pPr>
              <w:spacing w:after="0" w:line="240" w:lineRule="auto"/>
              <w:jc w:val="center"/>
              <w:rPr>
                <w:rFonts w:hint="default" w:ascii="Times New Roman" w:hAnsi="Times New Roman" w:cs="Times New Roman"/>
                <w:sz w:val="18"/>
                <w:szCs w:val="18"/>
              </w:rPr>
            </w:pPr>
            <w:r>
              <w:rPr>
                <w:rFonts w:hint="default" w:ascii="Times New Roman" w:hAnsi="Times New Roman" w:cs="Times New Roman"/>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dxa"/>
            <w:vAlign w:val="center"/>
          </w:tcPr>
          <w:p>
            <w:pPr>
              <w:spacing w:after="0" w:line="240" w:lineRule="auto"/>
              <w:jc w:val="center"/>
              <w:rPr>
                <w:rFonts w:hint="default" w:ascii="Times New Roman" w:hAnsi="Times New Roman" w:cs="Times New Roman"/>
                <w:b/>
                <w:bCs/>
                <w:sz w:val="18"/>
                <w:szCs w:val="18"/>
              </w:rPr>
            </w:pPr>
          </w:p>
        </w:tc>
        <w:tc>
          <w:tcPr>
            <w:tcW w:w="5288" w:type="dxa"/>
            <w:vAlign w:val="center"/>
          </w:tcPr>
          <w:p>
            <w:pPr>
              <w:spacing w:after="0" w:line="240" w:lineRule="auto"/>
              <w:jc w:val="center"/>
              <w:rPr>
                <w:rFonts w:hint="default" w:ascii="Times New Roman" w:hAnsi="Times New Roman" w:cs="Times New Roman"/>
                <w:b/>
                <w:bCs/>
                <w:sz w:val="18"/>
                <w:szCs w:val="18"/>
              </w:rPr>
            </w:pPr>
            <w:r>
              <w:rPr>
                <w:rFonts w:hint="default" w:ascii="Times New Roman" w:hAnsi="Times New Roman" w:cs="Times New Roman"/>
                <w:b/>
                <w:bCs/>
                <w:sz w:val="18"/>
                <w:szCs w:val="18"/>
              </w:rPr>
              <w:t>Total</w:t>
            </w:r>
          </w:p>
        </w:tc>
        <w:tc>
          <w:tcPr>
            <w:tcW w:w="794" w:type="dxa"/>
            <w:vAlign w:val="center"/>
          </w:tcPr>
          <w:p>
            <w:pPr>
              <w:spacing w:after="0" w:line="240" w:lineRule="auto"/>
              <w:jc w:val="center"/>
              <w:rPr>
                <w:rFonts w:hint="default" w:ascii="Times New Roman" w:hAnsi="Times New Roman" w:cs="Times New Roman"/>
                <w:b/>
                <w:bCs/>
                <w:sz w:val="18"/>
                <w:szCs w:val="18"/>
              </w:rPr>
            </w:pPr>
          </w:p>
        </w:tc>
        <w:tc>
          <w:tcPr>
            <w:tcW w:w="1217" w:type="dxa"/>
            <w:vAlign w:val="center"/>
          </w:tcPr>
          <w:p>
            <w:pPr>
              <w:spacing w:after="0" w:line="240" w:lineRule="auto"/>
              <w:jc w:val="center"/>
              <w:rPr>
                <w:rFonts w:hint="default" w:ascii="Times New Roman" w:hAnsi="Times New Roman" w:cs="Times New Roman"/>
                <w:b/>
                <w:bCs/>
                <w:sz w:val="18"/>
                <w:szCs w:val="18"/>
              </w:rPr>
            </w:pPr>
          </w:p>
        </w:tc>
        <w:tc>
          <w:tcPr>
            <w:tcW w:w="1340" w:type="dxa"/>
            <w:vAlign w:val="center"/>
          </w:tcPr>
          <w:p>
            <w:pPr>
              <w:spacing w:after="0" w:line="240" w:lineRule="auto"/>
              <w:jc w:val="center"/>
              <w:rPr>
                <w:rFonts w:hint="default" w:ascii="Times New Roman" w:hAnsi="Times New Roman" w:cs="Times New Roman"/>
                <w:b/>
                <w:bCs/>
                <w:sz w:val="18"/>
                <w:szCs w:val="18"/>
              </w:rPr>
            </w:pPr>
            <w:r>
              <w:rPr>
                <w:rFonts w:hint="default" w:ascii="Times New Roman" w:hAnsi="Times New Roman" w:cs="Times New Roman"/>
                <w:b/>
                <w:bCs/>
                <w:sz w:val="18"/>
                <w:szCs w:val="18"/>
              </w:rPr>
              <w:t>17</w:t>
            </w:r>
          </w:p>
        </w:tc>
      </w:tr>
    </w:tbl>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br w:type="page"/>
      </w:r>
    </w:p>
    <w:p>
      <w:pPr>
        <w:rPr>
          <w:rFonts w:hint="default" w:ascii="Times New Roman" w:hAnsi="Times New Roman" w:cs="Times New Roman"/>
          <w:sz w:val="24"/>
          <w:szCs w:val="24"/>
        </w:rPr>
      </w:pPr>
    </w:p>
    <w:p>
      <w:pPr>
        <w:pStyle w:val="2"/>
        <w:numPr>
          <w:ilvl w:val="0"/>
          <w:numId w:val="4"/>
        </w:numPr>
        <w:bidi w:val="0"/>
        <w:ind w:left="360" w:leftChars="0" w:hanging="360" w:firstLineChars="0"/>
        <w:rPr>
          <w:rFonts w:hint="default" w:ascii="Times New Roman" w:hAnsi="Times New Roman" w:cs="Times New Roman"/>
          <w:sz w:val="24"/>
          <w:szCs w:val="24"/>
          <w:lang w:val="en-US" w:eastAsia="zh-CN"/>
        </w:rPr>
      </w:pPr>
      <w:bookmarkStart w:id="48" w:name="_Toc13325"/>
      <w:r>
        <w:rPr>
          <w:rFonts w:hint="default" w:ascii="Times New Roman" w:hAnsi="Times New Roman" w:cs="Times New Roman"/>
          <w:sz w:val="30"/>
          <w:szCs w:val="30"/>
          <w:lang w:val="en-US" w:eastAsia="zh-CN"/>
        </w:rPr>
        <w:t>Time Table</w:t>
      </w:r>
      <w:bookmarkEnd w:id="48"/>
    </w:p>
    <w:p>
      <w:pPr>
        <w:widowControl w:val="0"/>
        <w:numPr>
          <w:ilvl w:val="0"/>
          <w:numId w:val="0"/>
        </w:numPr>
        <w:jc w:val="both"/>
        <w:rPr>
          <w:rFonts w:hint="default" w:ascii="Times New Roman" w:hAnsi="Times New Roman" w:cs="Times New Roman"/>
          <w:sz w:val="24"/>
          <w:szCs w:val="24"/>
          <w:lang w:val="en-US" w:eastAsia="zh-CN"/>
        </w:rPr>
      </w:pPr>
    </w:p>
    <w:tbl>
      <w:tblPr>
        <w:tblStyle w:val="10"/>
        <w:tblW w:w="8920" w:type="dxa"/>
        <w:tblInd w:w="98" w:type="dxa"/>
        <w:shd w:val="clear" w:color="auto" w:fill="auto"/>
        <w:tblLayout w:type="autofit"/>
        <w:tblCellMar>
          <w:top w:w="0" w:type="dxa"/>
          <w:left w:w="108" w:type="dxa"/>
          <w:bottom w:w="0" w:type="dxa"/>
          <w:right w:w="108" w:type="dxa"/>
        </w:tblCellMar>
      </w:tblPr>
      <w:tblGrid>
        <w:gridCol w:w="6570"/>
        <w:gridCol w:w="2350"/>
      </w:tblGrid>
      <w:tr>
        <w:tblPrEx>
          <w:shd w:val="clear" w:color="auto" w:fill="auto"/>
          <w:tblCellMar>
            <w:top w:w="0" w:type="dxa"/>
            <w:left w:w="108" w:type="dxa"/>
            <w:bottom w:w="0" w:type="dxa"/>
            <w:right w:w="108" w:type="dxa"/>
          </w:tblCellMar>
        </w:tblPrEx>
        <w:trPr>
          <w:trHeight w:val="63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D0CECE"/>
            <w:vAlign w:val="center"/>
          </w:tcPr>
          <w:p>
            <w:pPr>
              <w:keepNext w:val="0"/>
              <w:keepLines w:val="0"/>
              <w:widowControl/>
              <w:suppressLineNumbers w:val="0"/>
              <w:jc w:val="center"/>
              <w:textAlignment w:val="top"/>
              <w:rPr>
                <w:rFonts w:hint="default" w:ascii="Times New Roman" w:hAnsi="Times New Roman" w:eastAsia="宋体" w:cs="Times New Roman"/>
                <w:b/>
                <w:bCs/>
                <w:i w:val="0"/>
                <w:iCs w:val="0"/>
                <w:color w:val="000000"/>
                <w:kern w:val="0"/>
                <w:sz w:val="24"/>
                <w:szCs w:val="24"/>
                <w:u w:val="none"/>
                <w:lang w:val="en-US" w:eastAsia="zh-CN" w:bidi="ar"/>
              </w:rPr>
            </w:pPr>
            <w:r>
              <w:rPr>
                <w:rFonts w:hint="default" w:ascii="Times New Roman" w:hAnsi="Times New Roman" w:eastAsia="宋体" w:cs="Times New Roman"/>
                <w:b/>
                <w:bCs/>
                <w:i w:val="0"/>
                <w:iCs w:val="0"/>
                <w:color w:val="000000"/>
                <w:kern w:val="0"/>
                <w:sz w:val="24"/>
                <w:szCs w:val="24"/>
                <w:u w:val="none"/>
                <w:lang w:val="en-US" w:eastAsia="zh-CN" w:bidi="ar"/>
              </w:rPr>
              <w:t>Planned Development (e.g. submission of form,</w:t>
            </w:r>
          </w:p>
          <w:p>
            <w:pPr>
              <w:keepNext w:val="0"/>
              <w:keepLines w:val="0"/>
              <w:widowControl/>
              <w:suppressLineNumbers w:val="0"/>
              <w:jc w:val="center"/>
              <w:textAlignment w:val="top"/>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completion of chapter, submission of thesis)</w:t>
            </w:r>
          </w:p>
        </w:tc>
        <w:tc>
          <w:tcPr>
            <w:tcW w:w="2350" w:type="dxa"/>
            <w:tcBorders>
              <w:top w:val="single" w:color="080000" w:sz="8" w:space="0"/>
              <w:left w:val="single" w:color="080000" w:sz="8" w:space="0"/>
              <w:bottom w:val="single" w:color="080000" w:sz="8" w:space="0"/>
              <w:right w:val="single" w:color="080000" w:sz="8" w:space="0"/>
            </w:tcBorders>
            <w:shd w:val="clear" w:color="auto" w:fill="D0CECE"/>
            <w:vAlign w:val="center"/>
          </w:tcPr>
          <w:p>
            <w:pPr>
              <w:keepNext w:val="0"/>
              <w:keepLines w:val="0"/>
              <w:widowControl/>
              <w:suppressLineNumbers w:val="0"/>
              <w:jc w:val="center"/>
              <w:textAlignment w:val="top"/>
              <w:rPr>
                <w:rFonts w:hint="default" w:ascii="Times New Roman" w:hAnsi="Times New Roman" w:eastAsia="宋体" w:cs="Times New Roman"/>
                <w:b/>
                <w:bCs/>
                <w:i w:val="0"/>
                <w:iCs w:val="0"/>
                <w:color w:val="000000"/>
                <w:kern w:val="0"/>
                <w:sz w:val="24"/>
                <w:szCs w:val="24"/>
                <w:u w:val="none"/>
                <w:lang w:val="en-US" w:eastAsia="zh-CN" w:bidi="ar"/>
              </w:rPr>
            </w:pPr>
            <w:r>
              <w:rPr>
                <w:rFonts w:hint="default" w:ascii="Times New Roman" w:hAnsi="Times New Roman" w:eastAsia="宋体" w:cs="Times New Roman"/>
                <w:b/>
                <w:bCs/>
                <w:i w:val="0"/>
                <w:iCs w:val="0"/>
                <w:color w:val="000000"/>
                <w:kern w:val="0"/>
                <w:sz w:val="24"/>
                <w:szCs w:val="24"/>
                <w:u w:val="none"/>
                <w:lang w:val="en-US" w:eastAsia="zh-CN" w:bidi="ar"/>
              </w:rPr>
              <w:t>Target Date</w:t>
            </w:r>
          </w:p>
          <w:p>
            <w:pPr>
              <w:keepNext w:val="0"/>
              <w:keepLines w:val="0"/>
              <w:widowControl/>
              <w:suppressLineNumbers w:val="0"/>
              <w:jc w:val="center"/>
              <w:textAlignment w:val="top"/>
              <w:rPr>
                <w:rFonts w:hint="default" w:ascii="Times New Roman" w:hAnsi="Times New Roman" w:eastAsia="宋体" w:cs="Times New Roman"/>
                <w:b/>
                <w:bCs/>
                <w:i w:val="0"/>
                <w:iCs w:val="0"/>
                <w:color w:val="000000"/>
                <w:kern w:val="0"/>
                <w:sz w:val="24"/>
                <w:szCs w:val="24"/>
                <w:u w:val="none"/>
                <w:lang w:val="en-US" w:eastAsia="zh-CN" w:bidi="ar"/>
              </w:rPr>
            </w:pPr>
            <w:r>
              <w:rPr>
                <w:rFonts w:hint="eastAsia" w:ascii="Times New Roman" w:hAnsi="Times New Roman" w:cs="Times New Roman"/>
                <w:b/>
                <w:bCs/>
                <w:i w:val="0"/>
                <w:iCs w:val="0"/>
                <w:color w:val="000000"/>
                <w:kern w:val="0"/>
                <w:sz w:val="24"/>
                <w:szCs w:val="24"/>
                <w:u w:val="none"/>
                <w:lang w:val="en-US" w:eastAsia="zh-CN" w:bidi="ar"/>
              </w:rPr>
              <w:t>(Month, Year)</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w:t>
            </w:r>
            <w:r>
              <w:rPr>
                <w:rStyle w:val="14"/>
                <w:rFonts w:hint="default" w:ascii="Times New Roman" w:hAnsi="Times New Roman" w:cs="Times New Roman"/>
                <w:sz w:val="21"/>
                <w:szCs w:val="21"/>
                <w:lang w:val="en-US" w:eastAsia="zh-CN" w:bidi="ar"/>
              </w:rPr>
              <w:t>ubmission of the proposal form</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Jan,</w:t>
            </w:r>
            <w:r>
              <w:rPr>
                <w:rStyle w:val="14"/>
                <w:rFonts w:hint="default" w:ascii="Times New Roman" w:hAnsi="Times New Roman" w:cs="Times New Roman"/>
                <w:sz w:val="21"/>
                <w:szCs w:val="21"/>
                <w:lang w:val="en-US" w:eastAsia="zh-CN" w:bidi="ar"/>
              </w:rPr>
              <w:t xml:space="preserve"> 2022</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w:t>
            </w:r>
            <w:r>
              <w:rPr>
                <w:rStyle w:val="14"/>
                <w:rFonts w:hint="default" w:ascii="Times New Roman" w:hAnsi="Times New Roman" w:cs="Times New Roman"/>
                <w:sz w:val="21"/>
                <w:szCs w:val="21"/>
                <w:lang w:val="en-US" w:eastAsia="zh-CN" w:bidi="ar"/>
              </w:rPr>
              <w:t>iterature review</w:t>
            </w:r>
            <w:r>
              <w:rPr>
                <w:rStyle w:val="15"/>
                <w:rFonts w:hint="default" w:ascii="Times New Roman" w:hAnsi="Times New Roman" w:eastAsia="宋体" w:cs="Times New Roman"/>
                <w:sz w:val="21"/>
                <w:szCs w:val="21"/>
                <w:lang w:val="en-US" w:eastAsia="zh-CN" w:bidi="ar"/>
              </w:rPr>
              <w:t>, first draft</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July,</w:t>
            </w:r>
            <w:r>
              <w:rPr>
                <w:rStyle w:val="14"/>
                <w:rFonts w:hint="default" w:ascii="Times New Roman" w:hAnsi="Times New Roman" w:cs="Times New Roman"/>
                <w:sz w:val="21"/>
                <w:szCs w:val="21"/>
                <w:lang w:val="en-US" w:eastAsia="zh-CN" w:bidi="ar"/>
              </w:rPr>
              <w:t xml:space="preserve"> 2022</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Literature review,</w:t>
            </w:r>
            <w:r>
              <w:rPr>
                <w:rStyle w:val="14"/>
                <w:rFonts w:hint="default" w:ascii="Times New Roman" w:hAnsi="Times New Roman" w:cs="Times New Roman"/>
                <w:sz w:val="21"/>
                <w:szCs w:val="21"/>
                <w:lang w:val="en-US" w:eastAsia="zh-CN" w:bidi="ar"/>
              </w:rPr>
              <w:t xml:space="preserve"> final version</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 xml:space="preserve">Oct </w:t>
            </w:r>
            <w:r>
              <w:rPr>
                <w:rStyle w:val="15"/>
                <w:rFonts w:hint="default" w:ascii="Times New Roman" w:hAnsi="Times New Roman" w:eastAsia="等线" w:cs="Times New Roman"/>
                <w:sz w:val="21"/>
                <w:szCs w:val="21"/>
                <w:lang w:val="en-US" w:eastAsia="zh-CN" w:bidi="ar"/>
              </w:rPr>
              <w:t>,</w:t>
            </w:r>
            <w:r>
              <w:rPr>
                <w:rStyle w:val="14"/>
                <w:rFonts w:hint="default" w:ascii="Times New Roman" w:hAnsi="Times New Roman" w:cs="Times New Roman"/>
                <w:sz w:val="21"/>
                <w:szCs w:val="21"/>
                <w:lang w:val="en-US" w:eastAsia="zh-CN" w:bidi="ar"/>
              </w:rPr>
              <w:t>2022</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Methodology</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Dec</w:t>
            </w:r>
            <w:r>
              <w:rPr>
                <w:rStyle w:val="14"/>
                <w:rFonts w:hint="default" w:ascii="Times New Roman" w:hAnsi="Times New Roman" w:cs="Times New Roman"/>
                <w:sz w:val="21"/>
                <w:szCs w:val="21"/>
                <w:lang w:val="en-US" w:eastAsia="zh-CN" w:bidi="ar"/>
              </w:rPr>
              <w:t xml:space="preserve"> </w:t>
            </w:r>
            <w:r>
              <w:rPr>
                <w:rStyle w:val="15"/>
                <w:rFonts w:hint="default" w:ascii="Times New Roman" w:hAnsi="Times New Roman" w:eastAsia="宋体" w:cs="Times New Roman"/>
                <w:sz w:val="21"/>
                <w:szCs w:val="21"/>
                <w:lang w:val="en-US" w:eastAsia="zh-CN" w:bidi="ar"/>
              </w:rPr>
              <w:t>,</w:t>
            </w:r>
            <w:r>
              <w:rPr>
                <w:rStyle w:val="14"/>
                <w:rFonts w:hint="default" w:ascii="Times New Roman" w:hAnsi="Times New Roman" w:cs="Times New Roman"/>
                <w:sz w:val="21"/>
                <w:szCs w:val="21"/>
                <w:lang w:val="en-US" w:eastAsia="zh-CN" w:bidi="ar"/>
              </w:rPr>
              <w:t>2022</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r>
              <w:rPr>
                <w:rStyle w:val="14"/>
                <w:rFonts w:hint="default" w:ascii="Times New Roman" w:hAnsi="Times New Roman" w:cs="Times New Roman"/>
                <w:sz w:val="21"/>
                <w:szCs w:val="21"/>
                <w:lang w:val="en-US" w:eastAsia="zh-CN" w:bidi="ar"/>
              </w:rPr>
              <w:t>ata collection</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Jan, 2023</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r>
              <w:rPr>
                <w:rStyle w:val="14"/>
                <w:rFonts w:hint="default" w:ascii="Times New Roman" w:hAnsi="Times New Roman" w:cs="Times New Roman"/>
                <w:sz w:val="21"/>
                <w:szCs w:val="21"/>
                <w:lang w:val="en-US" w:eastAsia="zh-CN" w:bidi="ar"/>
              </w:rPr>
              <w:t>ata analysis</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July,</w:t>
            </w:r>
            <w:r>
              <w:rPr>
                <w:rStyle w:val="14"/>
                <w:rFonts w:hint="default" w:ascii="Times New Roman" w:hAnsi="Times New Roman" w:cs="Times New Roman"/>
                <w:sz w:val="21"/>
                <w:szCs w:val="21"/>
                <w:lang w:val="en-US" w:eastAsia="zh-CN" w:bidi="ar"/>
              </w:rPr>
              <w:t xml:space="preserve"> 2023</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Write up Findings and Discussion</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kern w:val="0"/>
                <w:sz w:val="21"/>
                <w:szCs w:val="21"/>
                <w:u w:val="none"/>
                <w:lang w:val="en-US" w:eastAsia="zh-CN" w:bidi="ar"/>
              </w:rPr>
              <w:t>Oct</w:t>
            </w:r>
            <w:r>
              <w:rPr>
                <w:rStyle w:val="15"/>
                <w:rFonts w:hint="default" w:ascii="Times New Roman" w:hAnsi="Times New Roman" w:eastAsia="等线" w:cs="Times New Roman"/>
                <w:sz w:val="21"/>
                <w:szCs w:val="21"/>
                <w:lang w:val="en-US" w:eastAsia="zh-CN" w:bidi="ar"/>
              </w:rPr>
              <w:t>,</w:t>
            </w:r>
            <w:r>
              <w:rPr>
                <w:rStyle w:val="14"/>
                <w:rFonts w:hint="default" w:ascii="Times New Roman" w:hAnsi="Times New Roman" w:cs="Times New Roman"/>
                <w:sz w:val="21"/>
                <w:szCs w:val="21"/>
                <w:lang w:val="en-US" w:eastAsia="zh-CN" w:bidi="ar"/>
              </w:rPr>
              <w:t xml:space="preserve"> 2023</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Write up</w:t>
            </w:r>
            <w:r>
              <w:rPr>
                <w:rStyle w:val="14"/>
                <w:rFonts w:hint="default" w:ascii="Times New Roman" w:hAnsi="Times New Roman" w:cs="Times New Roman"/>
                <w:sz w:val="21"/>
                <w:szCs w:val="21"/>
                <w:lang w:val="en-US" w:eastAsia="zh-CN" w:bidi="ar"/>
              </w:rPr>
              <w:t xml:space="preserve"> conclusion</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March,</w:t>
            </w:r>
            <w:r>
              <w:rPr>
                <w:rStyle w:val="14"/>
                <w:rFonts w:hint="default" w:ascii="Times New Roman" w:hAnsi="Times New Roman" w:cs="Times New Roman"/>
                <w:sz w:val="21"/>
                <w:szCs w:val="21"/>
                <w:lang w:val="en-US" w:eastAsia="zh-CN" w:bidi="ar"/>
              </w:rPr>
              <w:t xml:space="preserve"> 2024</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Footnotes and references</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April</w:t>
            </w:r>
            <w:r>
              <w:rPr>
                <w:rStyle w:val="14"/>
                <w:rFonts w:hint="default" w:ascii="Times New Roman" w:hAnsi="Times New Roman" w:cs="Times New Roman"/>
                <w:sz w:val="21"/>
                <w:szCs w:val="21"/>
                <w:lang w:val="en-US" w:eastAsia="zh-CN" w:bidi="ar"/>
              </w:rPr>
              <w:t xml:space="preserve"> </w:t>
            </w:r>
            <w:r>
              <w:rPr>
                <w:rStyle w:val="15"/>
                <w:rFonts w:hint="default" w:ascii="Times New Roman" w:hAnsi="Times New Roman" w:eastAsia="宋体" w:cs="Times New Roman"/>
                <w:sz w:val="21"/>
                <w:szCs w:val="21"/>
                <w:lang w:val="en-US" w:eastAsia="zh-CN" w:bidi="ar"/>
              </w:rPr>
              <w:t>,</w:t>
            </w:r>
            <w:r>
              <w:rPr>
                <w:rStyle w:val="14"/>
                <w:rFonts w:hint="default" w:ascii="Times New Roman" w:hAnsi="Times New Roman" w:cs="Times New Roman"/>
                <w:sz w:val="21"/>
                <w:szCs w:val="21"/>
                <w:lang w:val="en-US" w:eastAsia="zh-CN" w:bidi="ar"/>
              </w:rPr>
              <w:t>2024</w:t>
            </w:r>
          </w:p>
        </w:tc>
      </w:tr>
      <w:tr>
        <w:tblPrEx>
          <w:shd w:val="clear" w:color="auto" w:fill="auto"/>
          <w:tblCellMar>
            <w:top w:w="0" w:type="dxa"/>
            <w:left w:w="108" w:type="dxa"/>
            <w:bottom w:w="0" w:type="dxa"/>
            <w:right w:w="108" w:type="dxa"/>
          </w:tblCellMar>
        </w:tblPrEx>
        <w:trPr>
          <w:trHeight w:val="325" w:hRule="atLeast"/>
        </w:trPr>
        <w:tc>
          <w:tcPr>
            <w:tcW w:w="657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w:t>
            </w:r>
            <w:r>
              <w:rPr>
                <w:rStyle w:val="14"/>
                <w:rFonts w:hint="default" w:ascii="Times New Roman" w:hAnsi="Times New Roman" w:cs="Times New Roman"/>
                <w:sz w:val="21"/>
                <w:szCs w:val="21"/>
                <w:lang w:val="en-US" w:eastAsia="zh-CN" w:bidi="ar"/>
              </w:rPr>
              <w:t>ubmission of thesis</w:t>
            </w:r>
          </w:p>
        </w:tc>
        <w:tc>
          <w:tcPr>
            <w:tcW w:w="2350" w:type="dxa"/>
            <w:tcBorders>
              <w:top w:val="single" w:color="080000" w:sz="8" w:space="0"/>
              <w:left w:val="single" w:color="080000" w:sz="8" w:space="0"/>
              <w:bottom w:val="single" w:color="080000" w:sz="8" w:space="0"/>
              <w:right w:val="single" w:color="080000" w:sz="8" w:space="0"/>
            </w:tcBorders>
            <w:shd w:val="clear" w:color="auto" w:fill="auto"/>
            <w:vAlign w:val="center"/>
          </w:tcPr>
          <w:p>
            <w:pPr>
              <w:keepNext w:val="0"/>
              <w:keepLines w:val="0"/>
              <w:widowControl/>
              <w:suppressLineNumbers w:val="0"/>
              <w:jc w:val="center"/>
              <w:textAlignment w:val="top"/>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April,</w:t>
            </w:r>
            <w:r>
              <w:rPr>
                <w:rStyle w:val="14"/>
                <w:rFonts w:hint="default" w:ascii="Times New Roman" w:hAnsi="Times New Roman" w:cs="Times New Roman"/>
                <w:sz w:val="21"/>
                <w:szCs w:val="21"/>
                <w:lang w:val="en-US" w:eastAsia="zh-CN" w:bidi="ar"/>
              </w:rPr>
              <w:t xml:space="preserve"> 2024</w:t>
            </w:r>
          </w:p>
        </w:tc>
      </w:tr>
    </w:tbl>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pPr>
        <w:widowControl w:val="0"/>
        <w:numPr>
          <w:ilvl w:val="0"/>
          <w:numId w:val="0"/>
        </w:numPr>
        <w:jc w:val="both"/>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0"/>
          <w:szCs w:val="30"/>
        </w:rPr>
      </w:pPr>
      <w:bookmarkStart w:id="49" w:name="_Toc22915"/>
      <w:r>
        <w:rPr>
          <w:rFonts w:hint="eastAsia" w:ascii="Times New Roman" w:hAnsi="Times New Roman" w:cs="Times New Roman"/>
          <w:sz w:val="30"/>
          <w:szCs w:val="30"/>
          <w:lang w:val="en-US" w:eastAsia="zh-CN"/>
        </w:rPr>
        <w:t>9</w:t>
      </w:r>
      <w:r>
        <w:rPr>
          <w:rFonts w:hint="default" w:ascii="Times New Roman" w:hAnsi="Times New Roman" w:cs="Times New Roman"/>
          <w:sz w:val="30"/>
          <w:szCs w:val="30"/>
        </w:rPr>
        <w:t>. List of references</w:t>
      </w:r>
      <w:bookmarkEnd w:id="49"/>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01</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Roche L, Nic Dhonncha E, Murphy M. TikTok™ and dermatology: promises and pearls. Clin Exp Dermatol 2020. https://doi-org.ezproxy.uwtsd.ac.uk/10.1111/ced.14529.</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02</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Nikookam Y, Guckian J. TikTok™ and dermatology: lessons for medical education. Clin Exp Dermatol 2021. https://doi-org.ezproxy.uwtsd.ac.uk/10.1111/ced.14624.</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03</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Zheng DX, Ning AY, Levoska MA et al. Acne and social media: a cross-sectional study of content quality on TikTok. Pediatr Dermatol 2021; 38: 336– 8.</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04</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Zheng DX, Mulligan KM, Scott JF. TikTok and dermatology: an opportunity for public health engagement. J Am Acad Dermatol 2021. S0190-9622: 00412– 6.</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05</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Zheng DX, Xiang L, Scott JF. The bandwagon effect: a double-edged sword for influencing teenage acne outcomes. Pediatr Dermatol 2021; 38: 336– 8.</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06</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M. K. Y. Chen, F. Garden, D. F. Sebaratnam, Isotretinoin on TikTok™: misinformation getting under our skin, Clinical and Experimental Dermatology, 10.1111/ced.14810, 46, 8, (1606-1607), (2021).</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07</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M. Balogun, N. Mathe, J. Yoo, Correspondence on prevailing dermatology‐related topics on the rapidly growing TikTok™ social media platform, Clinical and Experimental Dermatology, 10.1111/ced.14927, (2021).</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08</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M. K. Y. Chen, F. Garden, D. F. Sebaratnam, Isotretinoin on TikTok™: misinformation getting under our skin, Clinical and Experimental Dermatology, 10.1111/ced.14810, 46, 8, (1606-1607), (2021).</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09</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Facebook. Number of monthly active Facebook users worldwide as of 2nd quarter 2020 (in millions) [Graph]. 2020.</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10</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Iglesias-Puzas Á, Conde-Taboada A, Aranegui-Arteaga B, et al. “Fake news” in dermatology. Results from an observational, cross-sectional study. Int J Dermatol 2021; 60: 358– 362.</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11</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Mueller SM, Jungo P, Cajacob L, et al. The absence of evidence is evidence of non-sense: cross-sectional study on the quality of psoriasis-related videos on YouTube and their reception by health seekers. J Med Internet Res 2019; 21: e11935.</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12</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Qi J, Trang T, Doong J, et al. Misinformation is prevalent in psoriasis-related YouTube videos. Dermatol Online J 2016; 22.</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13</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Sierro TJ, Young PM, Kassabian SK, et al. Dermatologists in social media: a study on top influencers, posts, and user engagement. J Am Acad Dermatol 2020; 83: 1452– 1455.</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14</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Galadari HI. Social media and modern dermatology. Int J Dermatol 2018; 57: 110– 111.</w:t>
      </w:r>
    </w:p>
    <w:p>
      <w:pPr>
        <w:rPr>
          <w:rFonts w:hint="default" w:ascii="Times New Roman" w:hAnsi="Times New Roman" w:cs="Times New Roman"/>
          <w:sz w:val="21"/>
          <w:szCs w:val="21"/>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15</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rPr>
        <w:t>Brunk D. ‘Dr. Pimple Popper’ shares her social media tips. 2020.</w:t>
      </w:r>
    </w:p>
    <w:p>
      <w:pPr>
        <w:rPr>
          <w:rFonts w:hint="default" w:ascii="Times New Roman" w:hAnsi="Times New Roman" w:cs="Times New Roman"/>
          <w:sz w:val="21"/>
          <w:szCs w:val="21"/>
          <w:lang w:val="en-US" w:eastAsia="zh-CN"/>
        </w:rPr>
      </w:pPr>
      <w:r>
        <w:rPr>
          <w:rFonts w:hint="default" w:ascii="Times New Roman" w:hAnsi="Times New Roman" w:cs="Times New Roman"/>
          <w:b/>
          <w:bCs/>
          <w:sz w:val="21"/>
          <w:szCs w:val="21"/>
          <w:lang w:val="en-US" w:eastAsia="zh-CN"/>
        </w:rPr>
        <w:t>[1</w:t>
      </w:r>
      <w:r>
        <w:rPr>
          <w:rFonts w:hint="eastAsia" w:ascii="Times New Roman" w:hAnsi="Times New Roman" w:cs="Times New Roman"/>
          <w:b/>
          <w:bCs/>
          <w:sz w:val="21"/>
          <w:szCs w:val="21"/>
          <w:lang w:val="en-US" w:eastAsia="zh-CN"/>
        </w:rPr>
        <w:t>6</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lang w:val="en-US" w:eastAsia="zh-CN"/>
        </w:rPr>
        <w:t>Rasmussen.Parasocial Interaction in the DigitalAge: An Examination of Relationship Building and the Effectiveness of YouTube CelebrItles[J]Journal of Soclal Media in Soclety,2018，7(1):280-294.</w:t>
      </w:r>
    </w:p>
    <w:p>
      <w:pPr>
        <w:rPr>
          <w:rFonts w:hint="default" w:ascii="Times New Roman" w:hAnsi="Times New Roman" w:cs="Times New Roman"/>
          <w:sz w:val="21"/>
          <w:szCs w:val="21"/>
          <w:lang w:val="en-US" w:eastAsia="zh-CN"/>
        </w:rPr>
      </w:pPr>
      <w:r>
        <w:rPr>
          <w:rFonts w:hint="default" w:ascii="Times New Roman" w:hAnsi="Times New Roman" w:cs="Times New Roman"/>
          <w:b/>
          <w:bCs/>
          <w:sz w:val="21"/>
          <w:szCs w:val="21"/>
          <w:lang w:val="en-US" w:eastAsia="zh-CN"/>
        </w:rPr>
        <w:t>[1</w:t>
      </w:r>
      <w:r>
        <w:rPr>
          <w:rFonts w:hint="eastAsia" w:ascii="Times New Roman" w:hAnsi="Times New Roman" w:cs="Times New Roman"/>
          <w:b/>
          <w:bCs/>
          <w:sz w:val="21"/>
          <w:szCs w:val="21"/>
          <w:lang w:val="en-US" w:eastAsia="zh-CN"/>
        </w:rPr>
        <w:t>7</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lang w:val="en-US" w:eastAsia="zh-CN"/>
        </w:rPr>
        <w:t>Foxall GR. Science and interpretation in consumer research: aradical behaviorist perspective [J].European Journal of Marketing， 1995.29(3):34-37.</w:t>
      </w:r>
    </w:p>
    <w:p>
      <w:pPr>
        <w:rPr>
          <w:rFonts w:hint="default" w:ascii="Times New Roman" w:hAnsi="Times New Roman" w:cs="Times New Roman"/>
          <w:sz w:val="21"/>
          <w:szCs w:val="21"/>
          <w:lang w:val="en-US" w:eastAsia="zh-CN"/>
        </w:rPr>
      </w:pPr>
      <w:r>
        <w:rPr>
          <w:rFonts w:hint="default" w:ascii="Times New Roman" w:hAnsi="Times New Roman" w:cs="Times New Roman"/>
          <w:b/>
          <w:bCs/>
          <w:sz w:val="21"/>
          <w:szCs w:val="21"/>
          <w:lang w:val="en-US" w:eastAsia="zh-CN"/>
        </w:rPr>
        <w:t>[1</w:t>
      </w:r>
      <w:r>
        <w:rPr>
          <w:rFonts w:hint="eastAsia" w:ascii="Times New Roman" w:hAnsi="Times New Roman" w:cs="Times New Roman"/>
          <w:b/>
          <w:bCs/>
          <w:sz w:val="21"/>
          <w:szCs w:val="21"/>
          <w:lang w:val="en-US" w:eastAsia="zh-CN"/>
        </w:rPr>
        <w:t>8</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lang w:val="en-US" w:eastAsia="zh-CN"/>
        </w:rPr>
        <w:t>NIcosia F. Consumer decision processes: marketing and advertising implications [M].Pre ntice-HalU1968.</w:t>
      </w:r>
    </w:p>
    <w:p>
      <w:pPr>
        <w:rPr>
          <w:rFonts w:hint="default" w:ascii="Times New Roman" w:hAnsi="Times New Roman" w:cs="Times New Roman"/>
          <w:sz w:val="21"/>
          <w:szCs w:val="21"/>
          <w:lang w:val="en-US" w:eastAsia="zh-CN"/>
        </w:rPr>
      </w:pPr>
      <w:r>
        <w:rPr>
          <w:rFonts w:hint="default" w:ascii="Times New Roman" w:hAnsi="Times New Roman" w:cs="Times New Roman"/>
          <w:b/>
          <w:bCs/>
          <w:sz w:val="21"/>
          <w:szCs w:val="21"/>
          <w:lang w:val="en-US" w:eastAsia="zh-CN"/>
        </w:rPr>
        <w:t>[1</w:t>
      </w:r>
      <w:r>
        <w:rPr>
          <w:rFonts w:hint="eastAsia" w:ascii="Times New Roman" w:hAnsi="Times New Roman" w:cs="Times New Roman"/>
          <w:b/>
          <w:bCs/>
          <w:sz w:val="21"/>
          <w:szCs w:val="21"/>
          <w:lang w:val="en-US" w:eastAsia="zh-CN"/>
        </w:rPr>
        <w:t>9</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lang w:val="en-US" w:eastAsia="zh-CN"/>
        </w:rPr>
        <w:t>Demby E. Psychogi' aphics and from When it Came.Life Style andPsychographics,W'DWells(e d)[J] Chicago, American Marketing Assoclation，1974:9-30.</w:t>
      </w:r>
    </w:p>
    <w:p>
      <w:pPr>
        <w:rPr>
          <w:rFonts w:hint="default" w:ascii="Times New Roman" w:hAnsi="Times New Roman" w:cs="Times New Roman"/>
          <w:sz w:val="21"/>
          <w:szCs w:val="21"/>
          <w:lang w:val="en-US" w:eastAsia="zh-CN"/>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20</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lang w:val="en-US" w:eastAsia="zh-CN"/>
        </w:rPr>
        <w:t>Fazio.RH，PowellMCandWilliamsCJ. TheRoleofAttitudeAccessibilityin theAtt itude-to-BehaviorProcess[Jl.ConsumerResear ch.1980，16:(280-288)</w:t>
      </w:r>
    </w:p>
    <w:p>
      <w:pPr>
        <w:rPr>
          <w:rFonts w:hint="default" w:ascii="Times New Roman" w:hAnsi="Times New Roman" w:cs="Times New Roman"/>
          <w:sz w:val="21"/>
          <w:szCs w:val="21"/>
          <w:lang w:val="en-US" w:eastAsia="zh-CN"/>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21</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lang w:val="en-US" w:eastAsia="zh-CN"/>
        </w:rPr>
        <w:t>Gabarino E,Jolmson Ms.The different roles of satisfaction,tmst and commitment in consumer relationship [J] Journal of Marketing,1999,63(2):70-87.</w:t>
      </w:r>
    </w:p>
    <w:p>
      <w:pPr>
        <w:rPr>
          <w:rFonts w:hint="default" w:ascii="Times New Roman" w:hAnsi="Times New Roman" w:cs="Times New Roman"/>
          <w:sz w:val="21"/>
          <w:szCs w:val="21"/>
          <w:lang w:val="en-US" w:eastAsia="zh-CN"/>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22</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lang w:val="en-US" w:eastAsia="zh-CN"/>
        </w:rPr>
        <w:t>Limayem,M,Cheung,cM.&amp;Chan.GW.AM etaanalysis of online Consumer Behavior EmpirIcal Research [A], Paper in 8th AIM Conference, May21 stand 23rd, Grenoble. Franee. 2003.</w:t>
      </w:r>
    </w:p>
    <w:p>
      <w:pPr>
        <w:rPr>
          <w:rFonts w:hint="default" w:ascii="Times New Roman" w:hAnsi="Times New Roman" w:cs="Times New Roman"/>
          <w:sz w:val="21"/>
          <w:szCs w:val="21"/>
          <w:lang w:val="en-US" w:eastAsia="zh-CN"/>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23</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lang w:val="en-US" w:eastAsia="zh-CN"/>
        </w:rPr>
        <w:t>JolinD. Do data characteristics changea ccording to the number of scale points usedan experiment using5-point,7-pointand10-poin tscales [J] International journalofmar-ket r esearch,2008(1):84-96.</w:t>
      </w:r>
    </w:p>
    <w:p>
      <w:pPr>
        <w:rPr>
          <w:rFonts w:hint="default" w:ascii="Times New Roman" w:hAnsi="Times New Roman" w:cs="Times New Roman"/>
          <w:sz w:val="21"/>
          <w:szCs w:val="21"/>
          <w:lang w:val="en-US" w:eastAsia="zh-CN"/>
        </w:rPr>
      </w:pPr>
      <w:r>
        <w:rPr>
          <w:rFonts w:hint="default" w:ascii="Times New Roman" w:hAnsi="Times New Roman" w:cs="Times New Roman"/>
          <w:b/>
          <w:bCs/>
          <w:sz w:val="21"/>
          <w:szCs w:val="21"/>
          <w:lang w:val="en-US" w:eastAsia="zh-CN"/>
        </w:rPr>
        <w:t>[</w:t>
      </w:r>
      <w:r>
        <w:rPr>
          <w:rFonts w:hint="eastAsia" w:ascii="Times New Roman" w:hAnsi="Times New Roman" w:cs="Times New Roman"/>
          <w:b/>
          <w:bCs/>
          <w:sz w:val="21"/>
          <w:szCs w:val="21"/>
          <w:lang w:val="en-US" w:eastAsia="zh-CN"/>
        </w:rPr>
        <w:t>24</w:t>
      </w:r>
      <w:r>
        <w:rPr>
          <w:rFonts w:hint="default" w:ascii="Times New Roman" w:hAnsi="Times New Roman" w:cs="Times New Roman"/>
          <w:b/>
          <w:bCs/>
          <w:sz w:val="21"/>
          <w:szCs w:val="21"/>
          <w:lang w:val="en-US" w:eastAsia="zh-CN"/>
        </w:rPr>
        <w:t>]</w:t>
      </w:r>
      <w:r>
        <w:rPr>
          <w:rFonts w:hint="default" w:ascii="Times New Roman" w:hAnsi="Times New Roman" w:cs="Times New Roman"/>
          <w:sz w:val="21"/>
          <w:szCs w:val="21"/>
          <w:lang w:val="en-US" w:eastAsia="zh-CN"/>
        </w:rPr>
        <w:t>Qhanian R. Constrution and valldation of ascale to measure celebrity endorsers perceived expeitise and attractiveness[J].Journal of Advertising.1990，22(02):213-214</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7ADD89"/>
    <w:multiLevelType w:val="singleLevel"/>
    <w:tmpl w:val="FB7ADD89"/>
    <w:lvl w:ilvl="0" w:tentative="0">
      <w:start w:val="5"/>
      <w:numFmt w:val="upperLetter"/>
      <w:suff w:val="nothing"/>
      <w:lvlText w:val="%1-"/>
      <w:lvlJc w:val="left"/>
    </w:lvl>
  </w:abstractNum>
  <w:abstractNum w:abstractNumId="1">
    <w:nsid w:val="14600AD7"/>
    <w:multiLevelType w:val="multilevel"/>
    <w:tmpl w:val="14600AD7"/>
    <w:lvl w:ilvl="0" w:tentative="0">
      <w:start w:val="1"/>
      <w:numFmt w:val="decimal"/>
      <w:suff w:val="space"/>
      <w:lvlText w:val="%1."/>
      <w:lvlJc w:val="left"/>
    </w:lvl>
    <w:lvl w:ilvl="1" w:tentative="0">
      <w:start w:val="1"/>
      <w:numFmt w:val="decimal"/>
      <w:suff w:val="space"/>
      <w:lvlText w:val="%1.%2"/>
      <w:lvlJc w:val="left"/>
      <w:pPr>
        <w:ind w:left="480" w:leftChars="0" w:firstLine="0" w:firstLineChars="0"/>
      </w:pPr>
      <w:rPr>
        <w:rFonts w:hint="default"/>
      </w:rPr>
    </w:lvl>
    <w:lvl w:ilvl="2" w:tentative="0">
      <w:start w:val="1"/>
      <w:numFmt w:val="decimal"/>
      <w:suff w:val="space"/>
      <w:lvlText w:val="%1.%2.%3"/>
      <w:lvlJc w:val="left"/>
      <w:pPr>
        <w:ind w:left="480" w:leftChars="0" w:firstLine="0" w:firstLineChars="0"/>
      </w:pPr>
      <w:rPr>
        <w:rFonts w:hint="default"/>
      </w:rPr>
    </w:lvl>
    <w:lvl w:ilvl="3" w:tentative="0">
      <w:start w:val="1"/>
      <w:numFmt w:val="decimal"/>
      <w:suff w:val="space"/>
      <w:lvlText w:val="%1.%2.%3.%4"/>
      <w:lvlJc w:val="left"/>
      <w:pPr>
        <w:ind w:left="480" w:leftChars="0" w:firstLine="0" w:firstLineChars="0"/>
      </w:pPr>
      <w:rPr>
        <w:rFonts w:hint="default"/>
      </w:rPr>
    </w:lvl>
    <w:lvl w:ilvl="4" w:tentative="0">
      <w:start w:val="1"/>
      <w:numFmt w:val="decimal"/>
      <w:suff w:val="space"/>
      <w:lvlText w:val="%1.%2.%3.%4.%5"/>
      <w:lvlJc w:val="left"/>
      <w:pPr>
        <w:ind w:left="480" w:leftChars="0" w:firstLine="0" w:firstLineChars="0"/>
      </w:pPr>
      <w:rPr>
        <w:rFonts w:hint="default"/>
      </w:rPr>
    </w:lvl>
    <w:lvl w:ilvl="5" w:tentative="0">
      <w:start w:val="1"/>
      <w:numFmt w:val="decimal"/>
      <w:suff w:val="space"/>
      <w:lvlText w:val="%1.%2.%3.%4.%5.%6"/>
      <w:lvlJc w:val="left"/>
      <w:pPr>
        <w:ind w:left="480" w:leftChars="0" w:firstLine="0" w:firstLineChars="0"/>
      </w:pPr>
      <w:rPr>
        <w:rFonts w:hint="default"/>
      </w:rPr>
    </w:lvl>
    <w:lvl w:ilvl="6" w:tentative="0">
      <w:start w:val="1"/>
      <w:numFmt w:val="decimal"/>
      <w:suff w:val="space"/>
      <w:lvlText w:val="%1.%2.%3.%4.%5.%6.%7"/>
      <w:lvlJc w:val="left"/>
      <w:pPr>
        <w:ind w:left="480" w:leftChars="0" w:firstLine="0" w:firstLineChars="0"/>
      </w:pPr>
      <w:rPr>
        <w:rFonts w:hint="default"/>
      </w:rPr>
    </w:lvl>
    <w:lvl w:ilvl="7" w:tentative="0">
      <w:start w:val="1"/>
      <w:numFmt w:val="decimal"/>
      <w:suff w:val="space"/>
      <w:lvlText w:val="%1.%2.%3.%4.%5.%6.%7.%8"/>
      <w:lvlJc w:val="left"/>
      <w:pPr>
        <w:ind w:left="480" w:leftChars="0" w:firstLine="0" w:firstLineChars="0"/>
      </w:pPr>
      <w:rPr>
        <w:rFonts w:hint="default"/>
      </w:rPr>
    </w:lvl>
    <w:lvl w:ilvl="8" w:tentative="0">
      <w:start w:val="1"/>
      <w:numFmt w:val="decimal"/>
      <w:suff w:val="space"/>
      <w:lvlText w:val="%1.%2.%3.%4.%5.%6.%7.%8.%9"/>
      <w:lvlJc w:val="left"/>
      <w:pPr>
        <w:ind w:left="480" w:leftChars="0" w:firstLine="0" w:firstLineChars="0"/>
      </w:pPr>
      <w:rPr>
        <w:rFonts w:hint="default"/>
      </w:rPr>
    </w:lvl>
  </w:abstractNum>
  <w:abstractNum w:abstractNumId="2">
    <w:nsid w:val="2AFE070C"/>
    <w:multiLevelType w:val="multilevel"/>
    <w:tmpl w:val="2AFE070C"/>
    <w:lvl w:ilvl="0" w:tentative="0">
      <w:start w:val="1"/>
      <w:numFmt w:val="decimal"/>
      <w:lvlText w:val="%1."/>
      <w:lvlJc w:val="left"/>
      <w:pPr>
        <w:ind w:left="36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4FF949C0"/>
    <w:multiLevelType w:val="multilevel"/>
    <w:tmpl w:val="4FF949C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F223E"/>
    <w:rsid w:val="00F40B69"/>
    <w:rsid w:val="01775094"/>
    <w:rsid w:val="03933DB3"/>
    <w:rsid w:val="07921036"/>
    <w:rsid w:val="07A459B9"/>
    <w:rsid w:val="07BB67DE"/>
    <w:rsid w:val="09AE701A"/>
    <w:rsid w:val="09DC5A53"/>
    <w:rsid w:val="0A8F5D00"/>
    <w:rsid w:val="0C945850"/>
    <w:rsid w:val="0D193255"/>
    <w:rsid w:val="0DC7755F"/>
    <w:rsid w:val="0E2A646C"/>
    <w:rsid w:val="0ED32FD6"/>
    <w:rsid w:val="0ED463D8"/>
    <w:rsid w:val="0FE05F8D"/>
    <w:rsid w:val="11F748B7"/>
    <w:rsid w:val="141379A2"/>
    <w:rsid w:val="14A23773"/>
    <w:rsid w:val="16611F50"/>
    <w:rsid w:val="17DC47A7"/>
    <w:rsid w:val="19FB73F4"/>
    <w:rsid w:val="1ADE1556"/>
    <w:rsid w:val="1AFC1190"/>
    <w:rsid w:val="1C851587"/>
    <w:rsid w:val="1D752B34"/>
    <w:rsid w:val="1F776162"/>
    <w:rsid w:val="1F9000F9"/>
    <w:rsid w:val="2079717A"/>
    <w:rsid w:val="210E1E33"/>
    <w:rsid w:val="21C347B6"/>
    <w:rsid w:val="235D4796"/>
    <w:rsid w:val="23B7764A"/>
    <w:rsid w:val="24F46A34"/>
    <w:rsid w:val="2B3109E2"/>
    <w:rsid w:val="2C3761AE"/>
    <w:rsid w:val="2C5806F8"/>
    <w:rsid w:val="2C5F16FD"/>
    <w:rsid w:val="2CB01DDA"/>
    <w:rsid w:val="2D1A3708"/>
    <w:rsid w:val="31B51389"/>
    <w:rsid w:val="32764F2C"/>
    <w:rsid w:val="32DF7ADD"/>
    <w:rsid w:val="33751688"/>
    <w:rsid w:val="34794923"/>
    <w:rsid w:val="37152DC7"/>
    <w:rsid w:val="378058F7"/>
    <w:rsid w:val="37C00C66"/>
    <w:rsid w:val="37C404E8"/>
    <w:rsid w:val="394C4C39"/>
    <w:rsid w:val="39853F9E"/>
    <w:rsid w:val="39D41656"/>
    <w:rsid w:val="3B5D137F"/>
    <w:rsid w:val="3BA85F2E"/>
    <w:rsid w:val="3BFE66BE"/>
    <w:rsid w:val="3C386F4B"/>
    <w:rsid w:val="3E54217C"/>
    <w:rsid w:val="40E045E4"/>
    <w:rsid w:val="41BD4926"/>
    <w:rsid w:val="41F06476"/>
    <w:rsid w:val="42A81132"/>
    <w:rsid w:val="42D8297C"/>
    <w:rsid w:val="43C006FD"/>
    <w:rsid w:val="44E67AF5"/>
    <w:rsid w:val="457C2402"/>
    <w:rsid w:val="459E681C"/>
    <w:rsid w:val="464C0026"/>
    <w:rsid w:val="46C87FF5"/>
    <w:rsid w:val="4786587B"/>
    <w:rsid w:val="47D12ED9"/>
    <w:rsid w:val="489A3A08"/>
    <w:rsid w:val="49D071C0"/>
    <w:rsid w:val="4B520035"/>
    <w:rsid w:val="4BE95010"/>
    <w:rsid w:val="4E402B66"/>
    <w:rsid w:val="4F3E3CE5"/>
    <w:rsid w:val="4FF5172F"/>
    <w:rsid w:val="508F6F47"/>
    <w:rsid w:val="55D85C33"/>
    <w:rsid w:val="57482A8C"/>
    <w:rsid w:val="5BE67B53"/>
    <w:rsid w:val="5C341831"/>
    <w:rsid w:val="5C35541F"/>
    <w:rsid w:val="5D040500"/>
    <w:rsid w:val="5ED82F18"/>
    <w:rsid w:val="5F824FD2"/>
    <w:rsid w:val="61AA02C3"/>
    <w:rsid w:val="62B2525D"/>
    <w:rsid w:val="63BF135B"/>
    <w:rsid w:val="645B2050"/>
    <w:rsid w:val="64B33C3A"/>
    <w:rsid w:val="64CD2606"/>
    <w:rsid w:val="65774127"/>
    <w:rsid w:val="67AB6E4B"/>
    <w:rsid w:val="69205616"/>
    <w:rsid w:val="697124B7"/>
    <w:rsid w:val="699635AF"/>
    <w:rsid w:val="6B0D3978"/>
    <w:rsid w:val="6D1A5361"/>
    <w:rsid w:val="6D24070A"/>
    <w:rsid w:val="6D865144"/>
    <w:rsid w:val="6F7915DC"/>
    <w:rsid w:val="6FA7767C"/>
    <w:rsid w:val="6FD53F4C"/>
    <w:rsid w:val="71F66F14"/>
    <w:rsid w:val="72EE0533"/>
    <w:rsid w:val="73B452D9"/>
    <w:rsid w:val="75F80403"/>
    <w:rsid w:val="766E777B"/>
    <w:rsid w:val="78C935D5"/>
    <w:rsid w:val="797F0137"/>
    <w:rsid w:val="7A1821E7"/>
    <w:rsid w:val="7D225061"/>
    <w:rsid w:val="7D580A83"/>
    <w:rsid w:val="7D970C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qFormat/>
    <w:uiPriority w:val="1"/>
    <w:pPr>
      <w:ind w:left="820" w:hanging="701"/>
      <w:jc w:val="both"/>
      <w:outlineLvl w:val="3"/>
    </w:pPr>
    <w:rPr>
      <w:rFonts w:ascii="Times New Roman" w:hAnsi="Times New Roman" w:eastAsia="Times New Roman" w:cs="Times New Roman"/>
      <w:b/>
      <w:bCs/>
      <w:sz w:val="28"/>
      <w:szCs w:val="28"/>
      <w:lang w:val="en-US" w:eastAsia="en-US" w:bidi="en-US"/>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1">
    <w:name w:val="Table Grid"/>
    <w:basedOn w:val="10"/>
    <w:qFormat/>
    <w:uiPriority w:val="39"/>
    <w:pPr>
      <w:spacing w:after="0" w:line="240" w:lineRule="auto"/>
    </w:pPr>
    <w:rPr>
      <w:rFonts w:eastAsiaTheme="minorEastAsia"/>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List Paragraph"/>
    <w:basedOn w:val="1"/>
    <w:qFormat/>
    <w:uiPriority w:val="34"/>
    <w:pPr>
      <w:ind w:left="720"/>
      <w:contextualSpacing/>
    </w:pPr>
    <w:rPr>
      <w:rFonts w:ascii="Calibri" w:hAnsi="Calibri" w:eastAsia="Calibri"/>
      <w:sz w:val="22"/>
      <w:szCs w:val="22"/>
    </w:rPr>
  </w:style>
  <w:style w:type="character" w:customStyle="1" w:styleId="14">
    <w:name w:val="font31"/>
    <w:basedOn w:val="12"/>
    <w:qFormat/>
    <w:uiPriority w:val="0"/>
    <w:rPr>
      <w:rFonts w:ascii="等线" w:hAnsi="等线" w:eastAsia="等线" w:cs="等线"/>
      <w:color w:val="000000"/>
      <w:sz w:val="24"/>
      <w:szCs w:val="24"/>
      <w:u w:val="none"/>
    </w:rPr>
  </w:style>
  <w:style w:type="character" w:customStyle="1" w:styleId="15">
    <w:name w:val="font01"/>
    <w:basedOn w:val="12"/>
    <w:qFormat/>
    <w:uiPriority w:val="0"/>
    <w:rPr>
      <w:rFonts w:hint="default" w:ascii="Arial" w:hAnsi="Arial" w:cs="Arial"/>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2022-01-20T02:06:00Z</dcterms:created>
  <dc:creator>WIN10</dc:creator>
  <cp:lastModifiedBy>学风</cp:lastModifiedBy>
  <dcterms:modified xsi:type="dcterms:W3CDTF">2022-01-29T03:17:56Z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AC9AFBD7B7A0459184D4F4E7A1335251</vt:lpwstr>
  </property>
</Properties>
</file>