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C02C93" w14:textId="2119FFD3" w:rsidR="007432CB" w:rsidRPr="000B5696" w:rsidRDefault="00A27D87" w:rsidP="000B5696">
      <w:pPr>
        <w:spacing w:before="120" w:after="120"/>
        <w:rPr>
          <w:rFonts w:cs="Arial"/>
        </w:rPr>
      </w:pPr>
      <w:r>
        <w:rPr>
          <w:rFonts w:cs="Arial"/>
        </w:rPr>
        <w:t xml:space="preserve">  </w:t>
      </w:r>
      <w:r w:rsidR="001522E7">
        <w:rPr>
          <w:rFonts w:cs="Arial"/>
        </w:rPr>
        <w:t xml:space="preserve"> </w:t>
      </w:r>
    </w:p>
    <w:p w14:paraId="567AE209" w14:textId="77777777" w:rsidR="00DA1876" w:rsidRPr="000B5696" w:rsidRDefault="007432CB" w:rsidP="000B5696">
      <w:pPr>
        <w:spacing w:before="120" w:after="120"/>
        <w:jc w:val="center"/>
        <w:rPr>
          <w:rFonts w:cs="Arial"/>
          <w:b/>
          <w:sz w:val="32"/>
        </w:rPr>
      </w:pPr>
      <w:r w:rsidRPr="000B5696">
        <w:rPr>
          <w:rFonts w:cs="Arial"/>
          <w:b/>
          <w:sz w:val="32"/>
        </w:rPr>
        <w:t>AI Declaration</w:t>
      </w:r>
    </w:p>
    <w:p w14:paraId="433E5CEB" w14:textId="77777777" w:rsidR="003A61B8" w:rsidRPr="000B5696" w:rsidRDefault="003A61B8" w:rsidP="000B5696">
      <w:pPr>
        <w:spacing w:before="120" w:after="120"/>
        <w:jc w:val="both"/>
        <w:rPr>
          <w:rFonts w:cs="Arial"/>
        </w:rPr>
      </w:pPr>
      <w:r w:rsidRPr="000B5696">
        <w:rPr>
          <w:rFonts w:cs="Arial"/>
        </w:rPr>
        <w:t>On 1</w:t>
      </w:r>
      <w:r w:rsidR="00120A25" w:rsidRPr="000B5696">
        <w:rPr>
          <w:rFonts w:cs="Arial"/>
        </w:rPr>
        <w:t>5</w:t>
      </w:r>
      <w:r w:rsidRPr="000B5696">
        <w:rPr>
          <w:rFonts w:cs="Arial"/>
        </w:rPr>
        <w:t xml:space="preserve"> October 2026, I confirm that I used ChatGPT (</w:t>
      </w:r>
      <w:r w:rsidRPr="000B5696">
        <w:rPr>
          <w:rFonts w:cs="Arial"/>
          <w:color w:val="0000FF"/>
        </w:rPr>
        <w:t>https://chatgpt.com/</w:t>
      </w:r>
      <w:r w:rsidRPr="000B5696">
        <w:rPr>
          <w:rFonts w:cs="Arial"/>
        </w:rPr>
        <w:t>) to brainstorm ideas for my community disability services and dentistry services portfolio. I have only used ChatGPT to brainstorm. I did the written work myself.</w:t>
      </w:r>
    </w:p>
    <w:p w14:paraId="4A7F818E" w14:textId="77777777" w:rsidR="003A61B8" w:rsidRPr="000B5696" w:rsidRDefault="003A61B8" w:rsidP="000B5696">
      <w:pPr>
        <w:spacing w:before="120" w:after="120"/>
        <w:jc w:val="both"/>
        <w:rPr>
          <w:rFonts w:cs="Arial"/>
        </w:rPr>
      </w:pPr>
      <w:r w:rsidRPr="000B5696">
        <w:rPr>
          <w:rFonts w:cs="Arial"/>
        </w:rPr>
        <w:t>I prompted them with the following questions:</w:t>
      </w:r>
    </w:p>
    <w:p w14:paraId="189A0ACA" w14:textId="77777777" w:rsidR="003A61B8" w:rsidRPr="000B5696" w:rsidRDefault="00C012C5" w:rsidP="000B5696">
      <w:pPr>
        <w:pStyle w:val="ListParagraph"/>
        <w:numPr>
          <w:ilvl w:val="0"/>
          <w:numId w:val="10"/>
        </w:numPr>
        <w:spacing w:before="120" w:after="120"/>
        <w:jc w:val="both"/>
        <w:rPr>
          <w:rFonts w:cs="Arial"/>
        </w:rPr>
      </w:pPr>
      <w:r w:rsidRPr="000B5696">
        <w:rPr>
          <w:rFonts w:cs="Arial"/>
        </w:rPr>
        <w:t>“</w:t>
      </w:r>
      <w:r w:rsidR="003A61B8" w:rsidRPr="000B5696">
        <w:rPr>
          <w:rFonts w:cs="Arial"/>
        </w:rPr>
        <w:t>What problems may I have to think about if I am exploring community disability services in Cardiff which may be in short supply?</w:t>
      </w:r>
      <w:r w:rsidRPr="000B5696">
        <w:rPr>
          <w:rFonts w:cs="Arial"/>
        </w:rPr>
        <w:t>”</w:t>
      </w:r>
    </w:p>
    <w:p w14:paraId="689CB7EE" w14:textId="77777777" w:rsidR="003A61B8" w:rsidRPr="000B5696" w:rsidRDefault="003A61B8" w:rsidP="000B5696">
      <w:pPr>
        <w:pStyle w:val="ListParagraph"/>
        <w:numPr>
          <w:ilvl w:val="0"/>
          <w:numId w:val="10"/>
        </w:numPr>
        <w:spacing w:before="120" w:after="120"/>
        <w:jc w:val="both"/>
        <w:rPr>
          <w:rFonts w:cs="Arial"/>
        </w:rPr>
      </w:pPr>
      <w:r w:rsidRPr="000B5696">
        <w:rPr>
          <w:rFonts w:cs="Arial"/>
        </w:rPr>
        <w:t>“What are the important advances I could research with respect to NHS dentistry?”</w:t>
      </w:r>
    </w:p>
    <w:p w14:paraId="5F49096A" w14:textId="77777777" w:rsidR="003A61B8" w:rsidRPr="000B5696" w:rsidRDefault="003A61B8" w:rsidP="000B5696">
      <w:pPr>
        <w:pStyle w:val="ListParagraph"/>
        <w:numPr>
          <w:ilvl w:val="0"/>
          <w:numId w:val="10"/>
        </w:numPr>
        <w:spacing w:before="120" w:after="120"/>
        <w:jc w:val="both"/>
        <w:rPr>
          <w:rFonts w:cs="Arial"/>
        </w:rPr>
      </w:pPr>
      <w:r w:rsidRPr="000B5696">
        <w:rPr>
          <w:rFonts w:cs="Arial"/>
        </w:rPr>
        <w:t>“Which questions would help me to think about service access, independence and wellbeing?”</w:t>
      </w:r>
    </w:p>
    <w:p w14:paraId="0FFB0D30" w14:textId="77777777" w:rsidR="003A61B8" w:rsidRPr="000B5696" w:rsidRDefault="003A61B8" w:rsidP="000B5696">
      <w:pPr>
        <w:spacing w:before="120" w:after="120"/>
        <w:jc w:val="both"/>
        <w:rPr>
          <w:rFonts w:cs="Arial"/>
        </w:rPr>
      </w:pPr>
      <w:r w:rsidRPr="000B5696">
        <w:rPr>
          <w:rFonts w:cs="Arial"/>
        </w:rPr>
        <w:t>I have not used any AI-generated text and submit it as my own work. I have retained copies of my drafts, notes and other resources from before and after using ChatGPT. If asked, I can give this as proof.</w:t>
      </w:r>
    </w:p>
    <w:p w14:paraId="2D35B092" w14:textId="77777777" w:rsidR="000B5696" w:rsidRDefault="000B5696">
      <w:pPr>
        <w:spacing w:after="200" w:line="276" w:lineRule="auto"/>
        <w:rPr>
          <w:rFonts w:cs="Arial"/>
        </w:rPr>
      </w:pPr>
      <w:r>
        <w:rPr>
          <w:rFonts w:cs="Arial"/>
        </w:rPr>
        <w:br w:type="page"/>
      </w:r>
    </w:p>
    <w:p w14:paraId="7FC3AB79" w14:textId="77777777" w:rsidR="000B5696" w:rsidRPr="000B5696" w:rsidRDefault="000B5696" w:rsidP="000B5696">
      <w:pPr>
        <w:pStyle w:val="Title"/>
        <w:spacing w:before="120" w:after="120"/>
        <w:jc w:val="center"/>
        <w:rPr>
          <w:rFonts w:ascii="Arial" w:hAnsi="Arial" w:cs="Arial"/>
          <w:sz w:val="32"/>
        </w:rPr>
      </w:pPr>
      <w:r w:rsidRPr="000B5696">
        <w:rPr>
          <w:rFonts w:ascii="Arial" w:hAnsi="Arial" w:cs="Arial"/>
          <w:sz w:val="32"/>
        </w:rPr>
        <w:lastRenderedPageBreak/>
        <w:t>Community Disability Services and Dentistry Services</w:t>
      </w:r>
    </w:p>
    <w:p w14:paraId="10964A61" w14:textId="77777777" w:rsidR="000B5696" w:rsidRPr="000B5696" w:rsidRDefault="000B5696" w:rsidP="000B5696">
      <w:pPr>
        <w:pStyle w:val="Subtitle"/>
        <w:spacing w:before="120" w:after="120"/>
        <w:jc w:val="center"/>
        <w:rPr>
          <w:rFonts w:ascii="Arial" w:hAnsi="Arial" w:cs="Arial"/>
        </w:rPr>
      </w:pPr>
      <w:r w:rsidRPr="000B5696">
        <w:rPr>
          <w:rFonts w:ascii="Arial" w:hAnsi="Arial" w:cs="Arial"/>
          <w:b/>
          <w:sz w:val="32"/>
        </w:rPr>
        <w:t>LCHS4003 Component 1 Portfolio</w:t>
      </w:r>
    </w:p>
    <w:p w14:paraId="70B023CE" w14:textId="77777777" w:rsidR="000B5696" w:rsidRPr="000B5696" w:rsidRDefault="000B5696" w:rsidP="000B5696">
      <w:pPr>
        <w:spacing w:before="120" w:after="120"/>
        <w:jc w:val="both"/>
        <w:rPr>
          <w:rFonts w:cs="Arial"/>
        </w:rPr>
      </w:pPr>
      <w:r w:rsidRPr="000B5696">
        <w:rPr>
          <w:rFonts w:cs="Arial"/>
          <w:b/>
        </w:rPr>
        <w:t xml:space="preserve">Student name: </w:t>
      </w:r>
      <w:r w:rsidRPr="000B5696">
        <w:rPr>
          <w:rFonts w:cs="Arial"/>
        </w:rPr>
        <w:t>Iram</w:t>
      </w:r>
    </w:p>
    <w:p w14:paraId="305A9B5C" w14:textId="77777777" w:rsidR="000B5696" w:rsidRPr="000B5696" w:rsidRDefault="000B5696" w:rsidP="000B5696">
      <w:pPr>
        <w:spacing w:before="120" w:after="120"/>
        <w:jc w:val="both"/>
        <w:rPr>
          <w:rFonts w:cs="Arial"/>
        </w:rPr>
      </w:pPr>
      <w:r w:rsidRPr="000B5696">
        <w:rPr>
          <w:rFonts w:cs="Arial"/>
          <w:b/>
        </w:rPr>
        <w:t xml:space="preserve">Student number: </w:t>
      </w:r>
    </w:p>
    <w:p w14:paraId="1F06E646" w14:textId="77777777" w:rsidR="000B5696" w:rsidRPr="000B5696" w:rsidRDefault="000B5696" w:rsidP="000B5696">
      <w:pPr>
        <w:spacing w:before="120" w:after="120"/>
        <w:jc w:val="both"/>
        <w:rPr>
          <w:rFonts w:cs="Arial"/>
        </w:rPr>
      </w:pPr>
      <w:r w:rsidRPr="000B5696">
        <w:rPr>
          <w:rFonts w:cs="Arial"/>
          <w:b/>
        </w:rPr>
        <w:t xml:space="preserve">Module code: </w:t>
      </w:r>
      <w:r w:rsidRPr="000B5696">
        <w:rPr>
          <w:rFonts w:cs="Arial"/>
        </w:rPr>
        <w:t>LCHS4003</w:t>
      </w:r>
    </w:p>
    <w:p w14:paraId="66BCDAB4" w14:textId="77777777" w:rsidR="000B5696" w:rsidRPr="000B5696" w:rsidRDefault="000B5696" w:rsidP="000B5696">
      <w:pPr>
        <w:spacing w:before="120" w:after="120"/>
        <w:jc w:val="both"/>
        <w:rPr>
          <w:rFonts w:cs="Arial"/>
        </w:rPr>
      </w:pPr>
      <w:r w:rsidRPr="000B5696">
        <w:rPr>
          <w:rFonts w:cs="Arial"/>
          <w:b/>
        </w:rPr>
        <w:t xml:space="preserve">Assignment title: </w:t>
      </w:r>
      <w:r w:rsidRPr="000B5696">
        <w:rPr>
          <w:rFonts w:cs="Arial"/>
        </w:rPr>
        <w:t>Portfolio Mini Report and Essay</w:t>
      </w:r>
    </w:p>
    <w:p w14:paraId="761F0BF8" w14:textId="77777777" w:rsidR="000B5696" w:rsidRPr="000B5696" w:rsidRDefault="000B5696" w:rsidP="000B5696">
      <w:pPr>
        <w:spacing w:before="120" w:after="120"/>
        <w:jc w:val="both"/>
        <w:rPr>
          <w:rFonts w:cs="Arial"/>
        </w:rPr>
      </w:pPr>
      <w:r w:rsidRPr="000B5696">
        <w:rPr>
          <w:rFonts w:cs="Arial"/>
          <w:b/>
        </w:rPr>
        <w:t xml:space="preserve">Submission date: </w:t>
      </w:r>
      <w:r w:rsidRPr="000B5696">
        <w:rPr>
          <w:rFonts w:cs="Arial"/>
        </w:rPr>
        <w:t>19 October 2026</w:t>
      </w:r>
    </w:p>
    <w:p w14:paraId="201B2E78" w14:textId="77777777" w:rsidR="000B5696" w:rsidRPr="000B5696" w:rsidRDefault="000B5696" w:rsidP="000B5696">
      <w:pPr>
        <w:spacing w:before="120" w:after="120"/>
        <w:jc w:val="both"/>
        <w:rPr>
          <w:rFonts w:cs="Arial"/>
        </w:rPr>
      </w:pPr>
      <w:r w:rsidRPr="0099377C">
        <w:rPr>
          <w:rFonts w:cs="Arial"/>
          <w:b/>
        </w:rPr>
        <w:t>Task 1:</w:t>
      </w:r>
      <w:r w:rsidRPr="000B5696">
        <w:rPr>
          <w:rFonts w:cs="Arial"/>
        </w:rPr>
        <w:t xml:space="preserve"> Mini Report</w:t>
      </w:r>
    </w:p>
    <w:p w14:paraId="4DD2715B" w14:textId="77777777" w:rsidR="000B5696" w:rsidRPr="000B5696" w:rsidRDefault="000B5696" w:rsidP="000B5696">
      <w:pPr>
        <w:spacing w:before="120" w:after="120"/>
        <w:jc w:val="both"/>
        <w:rPr>
          <w:rFonts w:cs="Arial"/>
        </w:rPr>
      </w:pPr>
      <w:r w:rsidRPr="0099377C">
        <w:rPr>
          <w:rFonts w:cs="Arial"/>
          <w:b/>
        </w:rPr>
        <w:t>Task 2:</w:t>
      </w:r>
      <w:r w:rsidRPr="000B5696">
        <w:rPr>
          <w:rFonts w:cs="Arial"/>
        </w:rPr>
        <w:t xml:space="preserve"> Essay</w:t>
      </w:r>
    </w:p>
    <w:p w14:paraId="1D53A001" w14:textId="77777777" w:rsidR="007432CB" w:rsidRPr="000B5696" w:rsidRDefault="000B5696" w:rsidP="000B5696">
      <w:pPr>
        <w:spacing w:before="120" w:after="120"/>
        <w:jc w:val="both"/>
        <w:rPr>
          <w:rFonts w:cs="Arial"/>
        </w:rPr>
      </w:pPr>
      <w:r w:rsidRPr="000B5696">
        <w:rPr>
          <w:rFonts w:cs="Arial"/>
        </w:rPr>
        <w:br w:type="page"/>
      </w:r>
    </w:p>
    <w:p w14:paraId="2C2E0814" w14:textId="77777777" w:rsidR="00C67B48" w:rsidRPr="00BD71DC" w:rsidRDefault="00E85FB5" w:rsidP="00BD71DC">
      <w:pPr>
        <w:pStyle w:val="Heading1"/>
        <w:pageBreakBefore/>
        <w:spacing w:before="120" w:after="120"/>
        <w:jc w:val="center"/>
        <w:rPr>
          <w:rFonts w:ascii="Arial" w:hAnsi="Arial" w:cs="Arial"/>
          <w:sz w:val="32"/>
        </w:rPr>
      </w:pPr>
      <w:r w:rsidRPr="00BD71DC">
        <w:rPr>
          <w:rFonts w:ascii="Arial" w:hAnsi="Arial" w:cs="Arial"/>
          <w:sz w:val="32"/>
        </w:rPr>
        <w:lastRenderedPageBreak/>
        <w:t>Task 1 Mini Report</w:t>
      </w:r>
    </w:p>
    <w:p w14:paraId="7CF8A634" w14:textId="77777777" w:rsidR="00C67B48" w:rsidRPr="000B5696" w:rsidRDefault="00E85FB5" w:rsidP="000B5696">
      <w:pPr>
        <w:spacing w:before="120" w:after="120"/>
        <w:jc w:val="both"/>
        <w:rPr>
          <w:rFonts w:cs="Arial"/>
        </w:rPr>
      </w:pPr>
      <w:r w:rsidRPr="000B5696">
        <w:rPr>
          <w:rFonts w:cs="Arial"/>
          <w:b/>
        </w:rPr>
        <w:t xml:space="preserve">To: </w:t>
      </w:r>
      <w:r w:rsidRPr="000B5696">
        <w:rPr>
          <w:rFonts w:cs="Arial"/>
        </w:rPr>
        <w:t>Councillor Norma Mackie, Cardiff Council</w:t>
      </w:r>
    </w:p>
    <w:p w14:paraId="6A0D08E8" w14:textId="77777777" w:rsidR="00C67B48" w:rsidRPr="000B5696" w:rsidRDefault="00E85FB5" w:rsidP="000B5696">
      <w:pPr>
        <w:spacing w:before="120" w:after="120"/>
        <w:jc w:val="both"/>
        <w:rPr>
          <w:rFonts w:cs="Arial"/>
        </w:rPr>
      </w:pPr>
      <w:r w:rsidRPr="000B5696">
        <w:rPr>
          <w:rFonts w:cs="Arial"/>
          <w:b/>
        </w:rPr>
        <w:t xml:space="preserve">Address: </w:t>
      </w:r>
      <w:r w:rsidRPr="000B5696">
        <w:rPr>
          <w:rFonts w:cs="Arial"/>
        </w:rPr>
        <w:t>Cabinet Office, Room 512, County Hall, Atlantic Wharf, Cardiff, CF10 4UW</w:t>
      </w:r>
    </w:p>
    <w:p w14:paraId="111B9B67" w14:textId="77777777" w:rsidR="00C67B48" w:rsidRPr="000B5696" w:rsidRDefault="00E85FB5" w:rsidP="000B5696">
      <w:pPr>
        <w:spacing w:before="120" w:after="120"/>
        <w:jc w:val="both"/>
        <w:rPr>
          <w:rFonts w:cs="Arial"/>
        </w:rPr>
      </w:pPr>
      <w:r w:rsidRPr="000B5696">
        <w:rPr>
          <w:rFonts w:cs="Arial"/>
          <w:b/>
        </w:rPr>
        <w:t xml:space="preserve">Subject: </w:t>
      </w:r>
      <w:r w:rsidRPr="000B5696">
        <w:rPr>
          <w:rFonts w:cs="Arial"/>
        </w:rPr>
        <w:t>Addressing the Shortage of Community Disability Services in Cardiff</w:t>
      </w:r>
    </w:p>
    <w:p w14:paraId="6B258034" w14:textId="77777777" w:rsidR="00C67B48" w:rsidRPr="000B5696" w:rsidRDefault="00E85FB5" w:rsidP="000B5696">
      <w:pPr>
        <w:spacing w:before="120" w:after="120"/>
        <w:jc w:val="both"/>
        <w:rPr>
          <w:rFonts w:cs="Arial"/>
        </w:rPr>
      </w:pPr>
      <w:r w:rsidRPr="000B5696">
        <w:rPr>
          <w:rFonts w:cs="Arial"/>
          <w:b/>
        </w:rPr>
        <w:t xml:space="preserve">Prepared by: </w:t>
      </w:r>
      <w:r w:rsidR="002A3556" w:rsidRPr="000B5696">
        <w:rPr>
          <w:rFonts w:cs="Arial"/>
        </w:rPr>
        <w:t>Iram</w:t>
      </w:r>
    </w:p>
    <w:p w14:paraId="18B4372A" w14:textId="77777777" w:rsidR="00C67B48" w:rsidRPr="000B5696" w:rsidRDefault="00E85FB5" w:rsidP="000B5696">
      <w:pPr>
        <w:spacing w:before="120" w:after="120"/>
        <w:jc w:val="both"/>
        <w:rPr>
          <w:rFonts w:cs="Arial"/>
        </w:rPr>
      </w:pPr>
      <w:r w:rsidRPr="000B5696">
        <w:rPr>
          <w:rFonts w:cs="Arial"/>
          <w:b/>
        </w:rPr>
        <w:t xml:space="preserve">Date: </w:t>
      </w:r>
      <w:r w:rsidRPr="000B5696">
        <w:rPr>
          <w:rFonts w:cs="Arial"/>
        </w:rPr>
        <w:t>18 October 2026</w:t>
      </w:r>
    </w:p>
    <w:p w14:paraId="54B50BDE" w14:textId="77777777" w:rsidR="00C67B48" w:rsidRPr="000B5696" w:rsidRDefault="00E85FB5" w:rsidP="000B5696">
      <w:pPr>
        <w:spacing w:before="120" w:after="120"/>
        <w:jc w:val="both"/>
        <w:rPr>
          <w:rFonts w:cs="Arial"/>
        </w:rPr>
      </w:pPr>
      <w:r w:rsidRPr="000B5696">
        <w:rPr>
          <w:rFonts w:cs="Arial"/>
        </w:rPr>
        <w:t>Recipient details confirmed by Cardiff Council (</w:t>
      </w:r>
      <w:r w:rsidR="00935237" w:rsidRPr="000B5696">
        <w:rPr>
          <w:rFonts w:cs="Arial"/>
        </w:rPr>
        <w:t>2026</w:t>
      </w:r>
      <w:r w:rsidRPr="000B5696">
        <w:rPr>
          <w:rFonts w:cs="Arial"/>
        </w:rPr>
        <w:t>b).</w:t>
      </w:r>
    </w:p>
    <w:p w14:paraId="409513AC" w14:textId="77777777" w:rsidR="00C67B48" w:rsidRPr="000B5696" w:rsidRDefault="00E85FB5" w:rsidP="000B5696">
      <w:pPr>
        <w:pStyle w:val="Heading2"/>
        <w:spacing w:before="120" w:after="120"/>
        <w:jc w:val="both"/>
        <w:rPr>
          <w:rFonts w:ascii="Arial" w:hAnsi="Arial" w:cs="Arial"/>
        </w:rPr>
      </w:pPr>
      <w:r w:rsidRPr="000B5696">
        <w:rPr>
          <w:rFonts w:ascii="Arial" w:hAnsi="Arial" w:cs="Arial"/>
        </w:rPr>
        <w:t>Introduction</w:t>
      </w:r>
    </w:p>
    <w:p w14:paraId="32208706" w14:textId="77777777" w:rsidR="00C67B48" w:rsidRPr="000B5696" w:rsidRDefault="00102361" w:rsidP="000B5696">
      <w:pPr>
        <w:spacing w:before="120" w:after="120"/>
        <w:jc w:val="both"/>
        <w:rPr>
          <w:rFonts w:cs="Arial"/>
        </w:rPr>
      </w:pPr>
      <w:r w:rsidRPr="000B5696">
        <w:rPr>
          <w:rFonts w:cs="Arial"/>
        </w:rPr>
        <w:t>Community disability services help individuals with disabilities to live safely, have choice and engage in community life as adults. This report assumes a scenario of limited availability in Cardiff – for adults with learning disabilities. Cardiff Council (</w:t>
      </w:r>
      <w:r w:rsidR="00935237" w:rsidRPr="000B5696">
        <w:rPr>
          <w:rFonts w:cs="Arial"/>
        </w:rPr>
        <w:t>2026</w:t>
      </w:r>
      <w:r w:rsidRPr="000B5696">
        <w:rPr>
          <w:rFonts w:cs="Arial"/>
        </w:rPr>
        <w:t>a) explains a social work team of social workers, support planners and support workers working with specialist health professionals. These services arrange for assistance while supporting independence. Where staffing gaps and support hours are not sufficient, this might impact on their effectiveness. Part 1 of the Care Act 2014 offers a framework for considering these consequences. The reference to local authorities in England, however, is in section 1(4) and Cardiff's duties are in the Social Services and Well-being (Wales) Act 2014. The principles of the Care Act are applied therefore in conjunction with the relevant Welsh legislation</w:t>
      </w:r>
      <w:r w:rsidR="00E85FB5" w:rsidRPr="000B5696">
        <w:rPr>
          <w:rFonts w:cs="Arial"/>
        </w:rPr>
        <w:t>.</w:t>
      </w:r>
    </w:p>
    <w:p w14:paraId="24E8CD58" w14:textId="77777777" w:rsidR="00C67B48" w:rsidRPr="000B5696" w:rsidRDefault="00E85FB5" w:rsidP="000B5696">
      <w:pPr>
        <w:pStyle w:val="Heading2"/>
        <w:spacing w:before="120" w:after="120"/>
        <w:jc w:val="both"/>
        <w:rPr>
          <w:rFonts w:ascii="Arial" w:hAnsi="Arial" w:cs="Arial"/>
        </w:rPr>
      </w:pPr>
      <w:r w:rsidRPr="000B5696">
        <w:rPr>
          <w:rFonts w:ascii="Arial" w:hAnsi="Arial" w:cs="Arial"/>
        </w:rPr>
        <w:t>Impact of the Issue on the Community</w:t>
      </w:r>
    </w:p>
    <w:p w14:paraId="121A6C7B" w14:textId="77777777" w:rsidR="002F754D" w:rsidRPr="000B5696" w:rsidRDefault="00E85FB5" w:rsidP="000B5696">
      <w:pPr>
        <w:spacing w:before="120" w:after="120"/>
        <w:jc w:val="both"/>
        <w:rPr>
          <w:rFonts w:cs="Arial"/>
        </w:rPr>
      </w:pPr>
      <w:r w:rsidRPr="000B5696">
        <w:rPr>
          <w:rFonts w:cs="Arial"/>
        </w:rPr>
        <w:t xml:space="preserve">In this scenario, reduced assistance would make everyday activities and community participation harder. </w:t>
      </w:r>
      <w:r w:rsidR="002F754D" w:rsidRPr="000B5696">
        <w:rPr>
          <w:rFonts w:cs="Arial"/>
        </w:rPr>
        <w:t>Residents may be unable to access education, friends or acquire skills due to missed support. Dignity and control over one's day to day life and participation are part of the definition of wellbeing in the Care Act 2014, Section 1. These principles illustrate why it is that counting completed visits alone would miss out on the broader impacts of shortages. Community members could still be physically safe, but lose out on important decisions in their lives.</w:t>
      </w:r>
    </w:p>
    <w:p w14:paraId="1AC0776A" w14:textId="77777777" w:rsidR="00C67B48" w:rsidRPr="000B5696" w:rsidRDefault="00D701B7" w:rsidP="000B5696">
      <w:pPr>
        <w:spacing w:before="120" w:after="120"/>
        <w:jc w:val="both"/>
        <w:rPr>
          <w:rFonts w:cs="Arial"/>
        </w:rPr>
      </w:pPr>
      <w:r w:rsidRPr="000B5696">
        <w:rPr>
          <w:rFonts w:cs="Arial"/>
        </w:rPr>
        <w:t>Family carers could face additional responsibilities, limiting employment and increasing exhaustion</w:t>
      </w:r>
      <w:r w:rsidR="002F754D" w:rsidRPr="000B5696">
        <w:rPr>
          <w:rFonts w:cs="Arial"/>
        </w:rPr>
        <w:t xml:space="preserve">. On 31 March 2024, there were an estimated 5,346 open/held vacancies in social care across Wales (Social Care Wales, 2025). This is a national figure and it does not represent the level of unemployment of Cardiff's disability services. However, continuity of staff is likely to be compromised by ongoing staff shortages, and there is a risk of needs going unmet due to changes in workers. The Care Act 2014, part 2, focuses on prevention or delay of care needs and </w:t>
      </w:r>
      <w:r w:rsidR="002F754D" w:rsidRPr="000B5696">
        <w:rPr>
          <w:rFonts w:cs="Arial"/>
        </w:rPr>
        <w:lastRenderedPageBreak/>
        <w:t>investment before care needs become problematic. Likewise, there are wellbeing and prevention duties under the Social Services and Wellbeing (Wales) Act 2014 (sections 5 and 15). This may make it more difficult for Cardiff to fulfil its obligations, especially if people cannot buy alternatives</w:t>
      </w:r>
      <w:r w:rsidR="00E85FB5" w:rsidRPr="000B5696">
        <w:rPr>
          <w:rFonts w:cs="Arial"/>
        </w:rPr>
        <w:t>.</w:t>
      </w:r>
    </w:p>
    <w:p w14:paraId="64B1D0FB" w14:textId="77777777" w:rsidR="00C67B48" w:rsidRPr="000B5696" w:rsidRDefault="00E85FB5" w:rsidP="000B5696">
      <w:pPr>
        <w:pStyle w:val="Heading2"/>
        <w:spacing w:before="120" w:after="120"/>
        <w:jc w:val="both"/>
        <w:rPr>
          <w:rFonts w:ascii="Arial" w:hAnsi="Arial" w:cs="Arial"/>
        </w:rPr>
      </w:pPr>
      <w:r w:rsidRPr="000B5696">
        <w:rPr>
          <w:rFonts w:ascii="Arial" w:hAnsi="Arial" w:cs="Arial"/>
        </w:rPr>
        <w:t>Recommended Response to Address the Issue</w:t>
      </w:r>
    </w:p>
    <w:p w14:paraId="14AB2539" w14:textId="77777777" w:rsidR="005B1A2F" w:rsidRPr="000B5696" w:rsidRDefault="00E85FB5" w:rsidP="000B5696">
      <w:pPr>
        <w:spacing w:before="120" w:after="120"/>
        <w:jc w:val="both"/>
        <w:rPr>
          <w:rFonts w:cs="Arial"/>
        </w:rPr>
      </w:pPr>
      <w:r w:rsidRPr="000B5696">
        <w:rPr>
          <w:rFonts w:cs="Arial"/>
        </w:rPr>
        <w:t xml:space="preserve">Within three months, the council should review waiting times, unfilled support hours and carers' circumstances, prioritising immediate risks. </w:t>
      </w:r>
      <w:r w:rsidR="005B1A2F" w:rsidRPr="000B5696">
        <w:rPr>
          <w:rFonts w:cs="Arial"/>
        </w:rPr>
        <w:t xml:space="preserve">The Care Act 2014 sections 9 and 10 show the value of individual assessments of adult carers and adults. Cardiff needs to be under the Social Services and Well-being (Wales) Act 2014, including the assessment duty for adults in section 19, and not be left to the judgement of limited provision as to whether assessments take place. Assessments should include the personal objective and communication needs. Section 18 of the Care Act 2014 also makes a link between eligible needs and a duty to provide support, with statutory conditions. This is used as a comparator, </w:t>
      </w:r>
      <w:proofErr w:type="spellStart"/>
      <w:r w:rsidR="005B1A2F" w:rsidRPr="000B5696">
        <w:rPr>
          <w:rFonts w:cs="Arial"/>
        </w:rPr>
        <w:t>emphasising</w:t>
      </w:r>
      <w:proofErr w:type="spellEnd"/>
      <w:r w:rsidR="005B1A2F" w:rsidRPr="000B5696">
        <w:rPr>
          <w:rFonts w:cs="Arial"/>
        </w:rPr>
        <w:t xml:space="preserve"> the need to convert assessments to tangible care arrangements.</w:t>
      </w:r>
    </w:p>
    <w:p w14:paraId="04BFAEBD" w14:textId="77777777" w:rsidR="00036AE0" w:rsidRDefault="005B1A2F" w:rsidP="00036AE0">
      <w:pPr>
        <w:spacing w:before="120" w:after="120"/>
        <w:jc w:val="both"/>
        <w:rPr>
          <w:rFonts w:cs="Arial"/>
        </w:rPr>
      </w:pPr>
      <w:r w:rsidRPr="000B5696">
        <w:rPr>
          <w:rFonts w:cs="Arial"/>
        </w:rPr>
        <w:t>Commissioners should invest in more support if identified during the review in the following six months and providers must show staffing. Social Care Wales (2024) suggests suitable training, supportive working environments and flexible recruitment. These strategies should be adopted by Cardiff to enhance retention, and contract reviews should include a requirement that funding is directed towards workforce development. Growth in provision, without the capacity to maintain qualified staff, would result in ineffective provision.</w:t>
      </w:r>
    </w:p>
    <w:p w14:paraId="489F3086" w14:textId="77777777" w:rsidR="00C67B48" w:rsidRPr="00036AE0" w:rsidRDefault="005B1A2F" w:rsidP="00036AE0">
      <w:pPr>
        <w:spacing w:before="120" w:after="120"/>
        <w:jc w:val="both"/>
        <w:rPr>
          <w:rFonts w:cs="Arial"/>
        </w:rPr>
      </w:pPr>
      <w:r w:rsidRPr="000B5696">
        <w:rPr>
          <w:rFonts w:cs="Arial"/>
        </w:rPr>
        <w:t xml:space="preserve">Accessible community activities and support for carers should be incorporated into the prevention approach. </w:t>
      </w:r>
      <w:r w:rsidR="003D4BBA" w:rsidRPr="003D4BBA">
        <w:t xml:space="preserve">Cardiff Council (2026c) states that its support planners work with more than 80 local </w:t>
      </w:r>
      <w:proofErr w:type="spellStart"/>
      <w:r w:rsidR="003D4BBA" w:rsidRPr="003D4BBA">
        <w:t>organisations</w:t>
      </w:r>
      <w:proofErr w:type="spellEnd"/>
      <w:r w:rsidRPr="000B5696">
        <w:rPr>
          <w:rFonts w:cs="Arial"/>
        </w:rPr>
        <w:t xml:space="preserve">. Growing this network could help increase engagement without needing any additional services, and the community groups cannot replace specialist support that has been assessed. The design of provision should be done with the involvement of residents and carers, and accessible information and advocacy should be provided, if required. Measuring the waiting time, continuity, participation and carers' wellbeing should take place quarterly, for a </w:t>
      </w:r>
      <w:proofErr w:type="spellStart"/>
      <w:r w:rsidRPr="000B5696">
        <w:rPr>
          <w:rFonts w:cs="Arial"/>
        </w:rPr>
        <w:t>councillor</w:t>
      </w:r>
      <w:proofErr w:type="spellEnd"/>
      <w:r w:rsidRPr="000B5696">
        <w:rPr>
          <w:rFonts w:cs="Arial"/>
        </w:rPr>
        <w:t xml:space="preserve"> to </w:t>
      </w:r>
      <w:proofErr w:type="spellStart"/>
      <w:r w:rsidRPr="000B5696">
        <w:rPr>
          <w:rFonts w:cs="Arial"/>
        </w:rPr>
        <w:t>scrutinise</w:t>
      </w:r>
      <w:proofErr w:type="spellEnd"/>
      <w:r w:rsidRPr="000B5696">
        <w:rPr>
          <w:rFonts w:cs="Arial"/>
        </w:rPr>
        <w:t xml:space="preserve"> outcomes. Reviewing should document residents' views in accessible formats such as Welsh as appropriate</w:t>
      </w:r>
      <w:r w:rsidR="00E85FB5" w:rsidRPr="000B5696">
        <w:rPr>
          <w:rFonts w:cs="Arial"/>
        </w:rPr>
        <w:t>.</w:t>
      </w:r>
    </w:p>
    <w:p w14:paraId="1E15506F" w14:textId="77777777" w:rsidR="00C67B48" w:rsidRPr="000B5696" w:rsidRDefault="00E85FB5" w:rsidP="000B5696">
      <w:pPr>
        <w:pStyle w:val="Heading2"/>
        <w:spacing w:before="120" w:after="120"/>
        <w:jc w:val="both"/>
        <w:rPr>
          <w:rFonts w:ascii="Arial" w:hAnsi="Arial" w:cs="Arial"/>
        </w:rPr>
      </w:pPr>
      <w:r w:rsidRPr="000B5696">
        <w:rPr>
          <w:rFonts w:ascii="Arial" w:hAnsi="Arial" w:cs="Arial"/>
        </w:rPr>
        <w:t>Conclusion</w:t>
      </w:r>
    </w:p>
    <w:p w14:paraId="32BB7E4D" w14:textId="77777777" w:rsidR="00C67B48" w:rsidRPr="000B5696" w:rsidRDefault="00DA190F" w:rsidP="000B5696">
      <w:pPr>
        <w:spacing w:before="120" w:after="120"/>
        <w:jc w:val="both"/>
        <w:rPr>
          <w:rFonts w:cs="Arial"/>
        </w:rPr>
      </w:pPr>
      <w:r w:rsidRPr="000B5696">
        <w:rPr>
          <w:rFonts w:cs="Arial"/>
        </w:rPr>
        <w:t>In conclusion, l</w:t>
      </w:r>
      <w:r w:rsidR="003D022E" w:rsidRPr="000B5696">
        <w:rPr>
          <w:rFonts w:cs="Arial"/>
        </w:rPr>
        <w:t xml:space="preserve">imited community disability services would jeopardize independence, burden families and limit access. In the Care Act 2014, there is a compelling structure for relating these consequences to wellbeing, prevention and individual assessment. It is important that Cardiff makes improvements via Welsh legislation. A phased response should involve evidence-based </w:t>
      </w:r>
      <w:r w:rsidR="003D022E" w:rsidRPr="000B5696">
        <w:rPr>
          <w:rFonts w:cs="Arial"/>
        </w:rPr>
        <w:lastRenderedPageBreak/>
        <w:t>information on unmet need, workforce investments and available community supports. Residents should be the measure of success and whether they are receiving reliable assistance and are realizing their goals. Efficient provision is a key factor in ensuring dignity and full inclusion of people with learning disabilities in their communities as adults</w:t>
      </w:r>
      <w:r w:rsidR="00E85FB5" w:rsidRPr="000B5696">
        <w:rPr>
          <w:rFonts w:cs="Arial"/>
        </w:rPr>
        <w:t>.</w:t>
      </w:r>
    </w:p>
    <w:p w14:paraId="5DE930DA" w14:textId="77777777" w:rsidR="00C67B48" w:rsidRPr="00C57539" w:rsidRDefault="00E85FB5" w:rsidP="00C57539">
      <w:pPr>
        <w:pStyle w:val="Heading1"/>
        <w:pageBreakBefore/>
        <w:spacing w:before="120" w:after="120"/>
        <w:jc w:val="center"/>
        <w:rPr>
          <w:rFonts w:ascii="Arial" w:hAnsi="Arial" w:cs="Arial"/>
          <w:sz w:val="32"/>
        </w:rPr>
      </w:pPr>
      <w:r w:rsidRPr="00C57539">
        <w:rPr>
          <w:rFonts w:ascii="Arial" w:hAnsi="Arial" w:cs="Arial"/>
          <w:sz w:val="32"/>
        </w:rPr>
        <w:lastRenderedPageBreak/>
        <w:t>Task 2 Essay</w:t>
      </w:r>
    </w:p>
    <w:p w14:paraId="56041614" w14:textId="77777777" w:rsidR="00C67B48" w:rsidRPr="000B5696" w:rsidRDefault="00E85FB5" w:rsidP="00E91A93">
      <w:pPr>
        <w:pStyle w:val="Heading2"/>
        <w:spacing w:before="120" w:after="120"/>
        <w:jc w:val="center"/>
        <w:rPr>
          <w:rFonts w:ascii="Arial" w:hAnsi="Arial" w:cs="Arial"/>
        </w:rPr>
      </w:pPr>
      <w:r w:rsidRPr="000B5696">
        <w:rPr>
          <w:rFonts w:ascii="Arial" w:hAnsi="Arial" w:cs="Arial"/>
        </w:rPr>
        <w:t>The Development and Significance of Dentistry Services</w:t>
      </w:r>
    </w:p>
    <w:p w14:paraId="75CFD2E8" w14:textId="77777777" w:rsidR="00C33859" w:rsidRPr="000B5696" w:rsidRDefault="00B81E5D" w:rsidP="000B5696">
      <w:pPr>
        <w:spacing w:before="120" w:after="120"/>
        <w:jc w:val="both"/>
        <w:rPr>
          <w:rFonts w:cs="Arial"/>
        </w:rPr>
      </w:pPr>
      <w:r w:rsidRPr="000B5696">
        <w:rPr>
          <w:rFonts w:cs="Arial"/>
        </w:rPr>
        <w:t>Dentistry services prevent, diagnose and treat conditions affecting the teeth, gums and mouth</w:t>
      </w:r>
      <w:r w:rsidR="00C33859" w:rsidRPr="000B5696">
        <w:rPr>
          <w:rFonts w:cs="Arial"/>
        </w:rPr>
        <w:t>. They are not just used for toothache. According to World Health Organization (</w:t>
      </w:r>
      <w:r w:rsidR="00935237" w:rsidRPr="000B5696">
        <w:rPr>
          <w:rFonts w:cs="Arial"/>
        </w:rPr>
        <w:t>2026</w:t>
      </w:r>
      <w:r w:rsidR="00C33859" w:rsidRPr="000B5696">
        <w:rPr>
          <w:rFonts w:cs="Arial"/>
        </w:rPr>
        <w:t>), oral health is associated with eating, speaking, confidence and social inclusion. This can then impact physical comfort, employment and the relationships. While dentistry existed before the National Health Service (NHS) came into being, the NHS came into existence in 1948 and it was through this that the modern publicly funded service evolved. This essay looks at that development in the United Kingdom, and how this has altered in Wales in the present provision.</w:t>
      </w:r>
    </w:p>
    <w:p w14:paraId="40DAFFB9" w14:textId="77777777" w:rsidR="00C33859" w:rsidRPr="000B5696" w:rsidRDefault="003C4B44" w:rsidP="000B5696">
      <w:pPr>
        <w:pStyle w:val="NormalWeb"/>
        <w:spacing w:before="120" w:beforeAutospacing="0" w:after="120" w:afterAutospacing="0" w:line="360" w:lineRule="auto"/>
        <w:jc w:val="both"/>
        <w:rPr>
          <w:rFonts w:ascii="Arial" w:hAnsi="Arial" w:cs="Arial"/>
          <w:sz w:val="22"/>
          <w:szCs w:val="22"/>
        </w:rPr>
      </w:pPr>
      <w:r w:rsidRPr="000B5696">
        <w:rPr>
          <w:rFonts w:ascii="Arial" w:hAnsi="Arial" w:cs="Arial"/>
          <w:sz w:val="22"/>
          <w:szCs w:val="22"/>
        </w:rPr>
        <w:t xml:space="preserve">The historical context explains dentistry’s development and current function. </w:t>
      </w:r>
      <w:r w:rsidR="00C33859" w:rsidRPr="000B5696">
        <w:rPr>
          <w:rFonts w:ascii="Arial" w:hAnsi="Arial" w:cs="Arial"/>
          <w:sz w:val="22"/>
          <w:szCs w:val="22"/>
        </w:rPr>
        <w:t>The National Archives (</w:t>
      </w:r>
      <w:r w:rsidR="00935237" w:rsidRPr="000B5696">
        <w:rPr>
          <w:rFonts w:ascii="Arial" w:hAnsi="Arial" w:cs="Arial"/>
          <w:sz w:val="22"/>
          <w:szCs w:val="22"/>
        </w:rPr>
        <w:t>2026</w:t>
      </w:r>
      <w:r w:rsidR="00C33859" w:rsidRPr="000B5696">
        <w:rPr>
          <w:rFonts w:ascii="Arial" w:hAnsi="Arial" w:cs="Arial"/>
          <w:sz w:val="22"/>
          <w:szCs w:val="22"/>
        </w:rPr>
        <w:t>) states that during the war there had been concerns about social issues which had led to the Beveridge Report and the government's pledge to a national health service in 1944. All this led to the conclusion that access to healthcare was a collective responsibility. According to the British Dental Association (</w:t>
      </w:r>
      <w:r w:rsidR="00935237" w:rsidRPr="000B5696">
        <w:rPr>
          <w:rFonts w:ascii="Arial" w:hAnsi="Arial" w:cs="Arial"/>
          <w:sz w:val="22"/>
          <w:szCs w:val="22"/>
        </w:rPr>
        <w:t>2026</w:t>
      </w:r>
      <w:r w:rsidR="00C33859" w:rsidRPr="000B5696">
        <w:rPr>
          <w:rFonts w:ascii="Arial" w:hAnsi="Arial" w:cs="Arial"/>
          <w:sz w:val="22"/>
          <w:szCs w:val="22"/>
        </w:rPr>
        <w:t>) it was in July 1948 that free dental care was made available through the NHS. Payment at the point of use was removed, expanding access but creating challenges in reconciling universal entitlement with resources. In 1951 patient fees followed. It is an early compromise that indicates that financial sustainability and equitable access have been on a collision course since the service was started. The Association further reports that as oral health improved, there was a subsequent shift from relieving pain to preventing disease.</w:t>
      </w:r>
    </w:p>
    <w:p w14:paraId="2C913659" w14:textId="77777777" w:rsidR="00C33859" w:rsidRPr="000B5696" w:rsidRDefault="003147F7" w:rsidP="000B5696">
      <w:pPr>
        <w:spacing w:before="120" w:after="120"/>
        <w:jc w:val="both"/>
        <w:rPr>
          <w:rFonts w:cs="Arial"/>
        </w:rPr>
      </w:pPr>
      <w:r w:rsidRPr="000B5696">
        <w:rPr>
          <w:rFonts w:cs="Arial"/>
        </w:rPr>
        <w:t>The House of Commons (1948, col. 1036) recorded early services including examinations, fillings, extractions and dentures</w:t>
      </w:r>
      <w:r w:rsidR="00C33859" w:rsidRPr="000B5696">
        <w:rPr>
          <w:rFonts w:cs="Arial"/>
        </w:rPr>
        <w:t>. These functions remain, plus increased emphasis on prevention. Cardiff and Vale University Health Board (</w:t>
      </w:r>
      <w:r w:rsidR="00935237" w:rsidRPr="000B5696">
        <w:rPr>
          <w:rFonts w:cs="Arial"/>
        </w:rPr>
        <w:t>2026</w:t>
      </w:r>
      <w:r w:rsidR="00C33859" w:rsidRPr="000B5696">
        <w:rPr>
          <w:rFonts w:cs="Arial"/>
        </w:rPr>
        <w:t>a) explains that general dental practitioners have a contract with local health boards to provide NHS treatment and will advise on self-care. This is a public commissioning and delivery through dental practice. Cardiff and Vale University Health Board (</w:t>
      </w:r>
      <w:r w:rsidR="00935237" w:rsidRPr="000B5696">
        <w:rPr>
          <w:rFonts w:cs="Arial"/>
        </w:rPr>
        <w:t>2026</w:t>
      </w:r>
      <w:r w:rsidR="00C33859" w:rsidRPr="000B5696">
        <w:rPr>
          <w:rFonts w:cs="Arial"/>
        </w:rPr>
        <w:t xml:space="preserve">b) also outlines community provision for adults with additional needs, specialist children's care, domiciliary visits and preventative </w:t>
      </w:r>
      <w:proofErr w:type="spellStart"/>
      <w:r w:rsidR="00C33859" w:rsidRPr="000B5696">
        <w:rPr>
          <w:rFonts w:cs="Arial"/>
        </w:rPr>
        <w:t>programmes</w:t>
      </w:r>
      <w:proofErr w:type="spellEnd"/>
      <w:r w:rsidR="00C33859" w:rsidRPr="000B5696">
        <w:rPr>
          <w:rFonts w:cs="Arial"/>
        </w:rPr>
        <w:t>. These services understand that equal rights do not equal access; sometimes facilities need to be adjusted to meet the needs of some patients, or extra assistance is needed. But community dentistry is constrained by the eligibility criteria and specialist capacity and cannot fill all the gaps in the provision of general dentistry.</w:t>
      </w:r>
    </w:p>
    <w:p w14:paraId="59DEBB83" w14:textId="77777777" w:rsidR="00C33859" w:rsidRPr="000B5696" w:rsidRDefault="00BD1494" w:rsidP="000B5696">
      <w:pPr>
        <w:spacing w:before="120" w:after="120"/>
        <w:jc w:val="both"/>
        <w:rPr>
          <w:rFonts w:cs="Arial"/>
        </w:rPr>
      </w:pPr>
      <w:r w:rsidRPr="000B5696">
        <w:rPr>
          <w:rFonts w:cs="Arial"/>
        </w:rPr>
        <w:t xml:space="preserve">This critical evaluation examines dentistry’s significance for service users. </w:t>
      </w:r>
      <w:r w:rsidR="00C576AF" w:rsidRPr="000B5696">
        <w:rPr>
          <w:rFonts w:cs="Arial"/>
        </w:rPr>
        <w:t>Contemporary evidence reveals continuing limitations</w:t>
      </w:r>
      <w:r w:rsidR="00C33859" w:rsidRPr="000B5696">
        <w:rPr>
          <w:rFonts w:cs="Arial"/>
        </w:rPr>
        <w:t xml:space="preserve">. The Welsh Government (2026a) states that 40.6% of </w:t>
      </w:r>
      <w:r w:rsidR="00C33859" w:rsidRPr="000B5696">
        <w:rPr>
          <w:rFonts w:cs="Arial"/>
        </w:rPr>
        <w:lastRenderedPageBreak/>
        <w:t>adults in Wales had had dental treatment with the NHS in the last 24 months up to March 2026. The percentage of children receiving treatment in the previous 12 months was 56.1% in the less deprived areas and 48.9% in the most deprived areas. Adult and child coverage cannot be compared because of the different observation periods. In addition, these figures do not include private treatment, which means that not going to treatment does not necessarily equate with unmet need. However, the differences between the groups of children does lead one to question the extent to which the NHS is reaching the children who require it. The World Health Organization (</w:t>
      </w:r>
      <w:r w:rsidR="00935237" w:rsidRPr="000B5696">
        <w:rPr>
          <w:rFonts w:cs="Arial"/>
        </w:rPr>
        <w:t>2026</w:t>
      </w:r>
      <w:r w:rsidR="00C33859" w:rsidRPr="000B5696">
        <w:rPr>
          <w:rFonts w:cs="Arial"/>
        </w:rPr>
        <w:t>) has indicated that disadvantaged groups are more likely to suffer from oral diseases, thus providing a compelling rationale for targeted access.</w:t>
      </w:r>
    </w:p>
    <w:p w14:paraId="50CC7FDC" w14:textId="77777777" w:rsidR="00C33859" w:rsidRPr="000B5696" w:rsidRDefault="00C33859" w:rsidP="000B5696">
      <w:pPr>
        <w:spacing w:before="120" w:after="120"/>
        <w:jc w:val="both"/>
        <w:rPr>
          <w:rFonts w:cs="Arial"/>
        </w:rPr>
      </w:pPr>
      <w:r w:rsidRPr="000B5696">
        <w:rPr>
          <w:rFonts w:cs="Arial"/>
        </w:rPr>
        <w:t xml:space="preserve">The Welsh Government (2026b) </w:t>
      </w:r>
      <w:proofErr w:type="spellStart"/>
      <w:r w:rsidRPr="000B5696">
        <w:rPr>
          <w:rFonts w:cs="Arial"/>
        </w:rPr>
        <w:t>recognises</w:t>
      </w:r>
      <w:proofErr w:type="spellEnd"/>
      <w:r w:rsidRPr="000B5696">
        <w:rPr>
          <w:rFonts w:cs="Arial"/>
        </w:rPr>
        <w:t xml:space="preserve"> that access can be challenging in rural communities and outlines a new contract which has a focus on prevention, risk assessment and clinical need. It also recognizes workforce sustainability as a critical element. A shortage of dentists was reported in the House of Commons (1948, col. 1023), and workforce pressures as well as affordability links historical and current challenges. An appointment system based on need could be fairer and a preventive approach may decrease unnecessary health problems. But making changes in the contractual incentives does not automatically result in more clinicians and appointments. The Government </w:t>
      </w:r>
      <w:proofErr w:type="spellStart"/>
      <w:r w:rsidRPr="000B5696">
        <w:rPr>
          <w:rFonts w:cs="Arial"/>
        </w:rPr>
        <w:t>recognises</w:t>
      </w:r>
      <w:proofErr w:type="spellEnd"/>
      <w:r w:rsidRPr="000B5696">
        <w:rPr>
          <w:rFonts w:cs="Arial"/>
        </w:rPr>
        <w:t xml:space="preserve"> that the full impact of reform is a process that takes time to evaluate. Success should thus be understood in terms of policy intentions and access, continuity and patient outcomes.</w:t>
      </w:r>
    </w:p>
    <w:p w14:paraId="5051EAA5" w14:textId="77777777" w:rsidR="00C67B48" w:rsidRPr="000B5696" w:rsidRDefault="00935237" w:rsidP="000B5696">
      <w:pPr>
        <w:spacing w:before="120" w:after="120"/>
        <w:jc w:val="both"/>
        <w:rPr>
          <w:rFonts w:cs="Arial"/>
        </w:rPr>
      </w:pPr>
      <w:r w:rsidRPr="000B5696">
        <w:rPr>
          <w:rFonts w:cs="Arial"/>
        </w:rPr>
        <w:t>In conclusion, d</w:t>
      </w:r>
      <w:r w:rsidR="00C33859" w:rsidRPr="000B5696">
        <w:rPr>
          <w:rFonts w:cs="Arial"/>
        </w:rPr>
        <w:t>entistry has evolved from a free NHS service, where there was a great demand, to a system of treatment, prevention and specialist support. It still has the same purpose of relieving suffering, and services in modern times also serve to preserve longer term oral health. Continued disparities indicate that the availability and cost of services still affect who gets it and who can't. Dentistry that is effective makes a difference in patient's lives when they are able to receive timely services that allow them to maintain comfort, communication and participation. It requires sustainable staffing and equitable access to implement these capacities for improved outcomes in communities</w:t>
      </w:r>
      <w:r w:rsidR="00E85FB5" w:rsidRPr="000B5696">
        <w:rPr>
          <w:rFonts w:cs="Arial"/>
        </w:rPr>
        <w:t>.</w:t>
      </w:r>
    </w:p>
    <w:p w14:paraId="71A39FF8" w14:textId="77777777" w:rsidR="00C67B48" w:rsidRPr="003D0BE5" w:rsidRDefault="00E85FB5" w:rsidP="003D0BE5">
      <w:pPr>
        <w:pStyle w:val="Heading1"/>
        <w:pageBreakBefore/>
        <w:spacing w:before="120" w:after="120"/>
        <w:jc w:val="center"/>
        <w:rPr>
          <w:rFonts w:ascii="Arial" w:hAnsi="Arial" w:cs="Arial"/>
          <w:sz w:val="32"/>
        </w:rPr>
      </w:pPr>
      <w:r w:rsidRPr="003D0BE5">
        <w:rPr>
          <w:rFonts w:ascii="Arial" w:hAnsi="Arial" w:cs="Arial"/>
          <w:sz w:val="32"/>
        </w:rPr>
        <w:lastRenderedPageBreak/>
        <w:t>Reference</w:t>
      </w:r>
    </w:p>
    <w:p w14:paraId="2D3CD9BE" w14:textId="77777777" w:rsidR="00C67B48" w:rsidRPr="000B5696" w:rsidRDefault="00E85FB5" w:rsidP="000B5696">
      <w:pPr>
        <w:keepLines/>
        <w:spacing w:before="120" w:after="120"/>
        <w:ind w:left="720" w:hanging="720"/>
        <w:jc w:val="both"/>
        <w:rPr>
          <w:rFonts w:cs="Arial"/>
        </w:rPr>
      </w:pPr>
      <w:r w:rsidRPr="000B5696">
        <w:rPr>
          <w:rFonts w:cs="Arial"/>
        </w:rPr>
        <w:t>British Dental Association (</w:t>
      </w:r>
      <w:r w:rsidR="00935237" w:rsidRPr="000B5696">
        <w:rPr>
          <w:rFonts w:cs="Arial"/>
        </w:rPr>
        <w:t>2026</w:t>
      </w:r>
      <w:r w:rsidRPr="000B5696">
        <w:rPr>
          <w:rFonts w:cs="Arial"/>
        </w:rPr>
        <w:t xml:space="preserve">) </w:t>
      </w:r>
      <w:r w:rsidRPr="000B5696">
        <w:rPr>
          <w:rFonts w:cs="Arial"/>
          <w:i/>
        </w:rPr>
        <w:t>NHS</w:t>
      </w:r>
      <w:r w:rsidRPr="000B5696">
        <w:rPr>
          <w:rFonts w:cs="Arial"/>
        </w:rPr>
        <w:t xml:space="preserve">. Available at: </w:t>
      </w:r>
      <w:hyperlink r:id="rId8">
        <w:r w:rsidRPr="000B5696">
          <w:rPr>
            <w:rFonts w:cs="Arial"/>
            <w:color w:val="0000FF"/>
          </w:rPr>
          <w:t>https://oralhistorydentistry.bda.org/category/themes/nhs</w:t>
        </w:r>
      </w:hyperlink>
      <w:r w:rsidR="00AC3830" w:rsidRPr="000B5696">
        <w:rPr>
          <w:rFonts w:cs="Arial"/>
        </w:rPr>
        <w:t xml:space="preserve"> </w:t>
      </w:r>
      <w:r w:rsidRPr="000B5696">
        <w:rPr>
          <w:rFonts w:cs="Arial"/>
        </w:rPr>
        <w:t>(Accessed: 18 October 2026).</w:t>
      </w:r>
    </w:p>
    <w:p w14:paraId="127A1030" w14:textId="77777777" w:rsidR="00C67B48" w:rsidRPr="000B5696" w:rsidRDefault="00E85FB5" w:rsidP="000B5696">
      <w:pPr>
        <w:keepLines/>
        <w:spacing w:before="120" w:after="120"/>
        <w:ind w:left="720" w:hanging="720"/>
        <w:jc w:val="both"/>
        <w:rPr>
          <w:rFonts w:cs="Arial"/>
        </w:rPr>
      </w:pPr>
      <w:r w:rsidRPr="000B5696">
        <w:rPr>
          <w:rFonts w:cs="Arial"/>
        </w:rPr>
        <w:t>Cardiff and Vale University Health Board (</w:t>
      </w:r>
      <w:r w:rsidR="00935237" w:rsidRPr="000B5696">
        <w:rPr>
          <w:rFonts w:cs="Arial"/>
        </w:rPr>
        <w:t>2026</w:t>
      </w:r>
      <w:r w:rsidRPr="000B5696">
        <w:rPr>
          <w:rFonts w:cs="Arial"/>
        </w:rPr>
        <w:t xml:space="preserve">a) </w:t>
      </w:r>
      <w:r w:rsidRPr="000B5696">
        <w:rPr>
          <w:rFonts w:cs="Arial"/>
          <w:i/>
        </w:rPr>
        <w:t>General dental services</w:t>
      </w:r>
      <w:r w:rsidRPr="000B5696">
        <w:rPr>
          <w:rFonts w:cs="Arial"/>
        </w:rPr>
        <w:t xml:space="preserve">. Available at: </w:t>
      </w:r>
      <w:hyperlink r:id="rId9">
        <w:r w:rsidRPr="000B5696">
          <w:rPr>
            <w:rFonts w:cs="Arial"/>
            <w:color w:val="0000FF"/>
          </w:rPr>
          <w:t>https://cavuhb.nhs.wales/our-services/dental-services/general-dental-services/</w:t>
        </w:r>
      </w:hyperlink>
      <w:r w:rsidRPr="000B5696">
        <w:rPr>
          <w:rFonts w:cs="Arial"/>
          <w:color w:val="0000FF"/>
        </w:rPr>
        <w:t xml:space="preserve"> </w:t>
      </w:r>
      <w:r w:rsidRPr="000B5696">
        <w:rPr>
          <w:rFonts w:cs="Arial"/>
        </w:rPr>
        <w:t>(Accessed: 18 October 2026).</w:t>
      </w:r>
    </w:p>
    <w:p w14:paraId="6FCBC3D2" w14:textId="77777777" w:rsidR="00C67B48" w:rsidRPr="000B5696" w:rsidRDefault="00E85FB5" w:rsidP="000B5696">
      <w:pPr>
        <w:keepLines/>
        <w:spacing w:before="120" w:after="120"/>
        <w:ind w:left="720" w:hanging="720"/>
        <w:jc w:val="both"/>
        <w:rPr>
          <w:rFonts w:cs="Arial"/>
        </w:rPr>
      </w:pPr>
      <w:r w:rsidRPr="000B5696">
        <w:rPr>
          <w:rFonts w:cs="Arial"/>
        </w:rPr>
        <w:t>Cardiff and Vale University Health Board (</w:t>
      </w:r>
      <w:r w:rsidR="00935237" w:rsidRPr="000B5696">
        <w:rPr>
          <w:rFonts w:cs="Arial"/>
        </w:rPr>
        <w:t>2026</w:t>
      </w:r>
      <w:r w:rsidRPr="000B5696">
        <w:rPr>
          <w:rFonts w:cs="Arial"/>
        </w:rPr>
        <w:t xml:space="preserve">b) </w:t>
      </w:r>
      <w:r w:rsidRPr="000B5696">
        <w:rPr>
          <w:rFonts w:cs="Arial"/>
          <w:i/>
        </w:rPr>
        <w:t>What the CDS offers</w:t>
      </w:r>
      <w:r w:rsidRPr="000B5696">
        <w:rPr>
          <w:rFonts w:cs="Arial"/>
        </w:rPr>
        <w:t xml:space="preserve">. Available at: </w:t>
      </w:r>
      <w:hyperlink r:id="rId10">
        <w:r w:rsidRPr="000B5696">
          <w:rPr>
            <w:rFonts w:cs="Arial"/>
            <w:color w:val="0000FF"/>
          </w:rPr>
          <w:t>https://cavuhb.nhs.wales/our-services/community-dental-service/what-the-cds-offers/</w:t>
        </w:r>
      </w:hyperlink>
      <w:r w:rsidRPr="000B5696">
        <w:rPr>
          <w:rFonts w:cs="Arial"/>
          <w:color w:val="0000FF"/>
        </w:rPr>
        <w:t xml:space="preserve"> </w:t>
      </w:r>
      <w:r w:rsidRPr="000B5696">
        <w:rPr>
          <w:rFonts w:cs="Arial"/>
        </w:rPr>
        <w:t>(Accessed: 18 October 2026).</w:t>
      </w:r>
    </w:p>
    <w:p w14:paraId="77244CF1" w14:textId="77777777" w:rsidR="00C67B48" w:rsidRPr="000B5696" w:rsidRDefault="00E85FB5" w:rsidP="000B5696">
      <w:pPr>
        <w:keepLines/>
        <w:spacing w:before="120" w:after="120"/>
        <w:ind w:left="720" w:hanging="720"/>
        <w:jc w:val="both"/>
        <w:rPr>
          <w:rFonts w:cs="Arial"/>
        </w:rPr>
      </w:pPr>
      <w:r w:rsidRPr="000B5696">
        <w:rPr>
          <w:rFonts w:cs="Arial"/>
        </w:rPr>
        <w:t>Cardiff Council (</w:t>
      </w:r>
      <w:r w:rsidR="00935237" w:rsidRPr="000B5696">
        <w:rPr>
          <w:rFonts w:cs="Arial"/>
        </w:rPr>
        <w:t>2026</w:t>
      </w:r>
      <w:r w:rsidRPr="000B5696">
        <w:rPr>
          <w:rFonts w:cs="Arial"/>
        </w:rPr>
        <w:t xml:space="preserve">a) </w:t>
      </w:r>
      <w:r w:rsidRPr="000B5696">
        <w:rPr>
          <w:rFonts w:cs="Arial"/>
          <w:i/>
        </w:rPr>
        <w:t>Community Learning Disability Team</w:t>
      </w:r>
      <w:r w:rsidRPr="000B5696">
        <w:rPr>
          <w:rFonts w:cs="Arial"/>
        </w:rPr>
        <w:t xml:space="preserve">. Available at: </w:t>
      </w:r>
      <w:hyperlink r:id="rId11">
        <w:r w:rsidRPr="000B5696">
          <w:rPr>
            <w:rFonts w:cs="Arial"/>
            <w:color w:val="0000FF"/>
          </w:rPr>
          <w:t>https://learningdisabilitycardiff.co.uk/referrals-and-assessments/community-learning-disability-team/</w:t>
        </w:r>
      </w:hyperlink>
      <w:r w:rsidRPr="000B5696">
        <w:rPr>
          <w:rFonts w:cs="Arial"/>
          <w:color w:val="0000FF"/>
        </w:rPr>
        <w:t xml:space="preserve"> </w:t>
      </w:r>
      <w:r w:rsidRPr="000B5696">
        <w:rPr>
          <w:rFonts w:cs="Arial"/>
        </w:rPr>
        <w:t>(Accessed: 18 October 2026).</w:t>
      </w:r>
    </w:p>
    <w:p w14:paraId="46A8AAEB" w14:textId="77777777" w:rsidR="00C67B48" w:rsidRPr="000B5696" w:rsidRDefault="00E85FB5" w:rsidP="000B5696">
      <w:pPr>
        <w:keepLines/>
        <w:spacing w:before="120" w:after="120"/>
        <w:ind w:left="720" w:hanging="720"/>
        <w:jc w:val="both"/>
        <w:rPr>
          <w:rFonts w:cs="Arial"/>
        </w:rPr>
      </w:pPr>
      <w:r w:rsidRPr="000B5696">
        <w:rPr>
          <w:rFonts w:cs="Arial"/>
        </w:rPr>
        <w:t>Cardiff Council (</w:t>
      </w:r>
      <w:r w:rsidR="00935237" w:rsidRPr="000B5696">
        <w:rPr>
          <w:rFonts w:cs="Arial"/>
        </w:rPr>
        <w:t>2026</w:t>
      </w:r>
      <w:r w:rsidRPr="000B5696">
        <w:rPr>
          <w:rFonts w:cs="Arial"/>
        </w:rPr>
        <w:t xml:space="preserve">b) </w:t>
      </w:r>
      <w:proofErr w:type="spellStart"/>
      <w:r w:rsidRPr="000B5696">
        <w:rPr>
          <w:rFonts w:cs="Arial"/>
          <w:i/>
        </w:rPr>
        <w:t>Councillor</w:t>
      </w:r>
      <w:proofErr w:type="spellEnd"/>
      <w:r w:rsidRPr="000B5696">
        <w:rPr>
          <w:rFonts w:cs="Arial"/>
          <w:i/>
        </w:rPr>
        <w:t xml:space="preserve"> details - </w:t>
      </w:r>
      <w:proofErr w:type="spellStart"/>
      <w:r w:rsidRPr="000B5696">
        <w:rPr>
          <w:rFonts w:cs="Arial"/>
          <w:i/>
        </w:rPr>
        <w:t>Councillor</w:t>
      </w:r>
      <w:proofErr w:type="spellEnd"/>
      <w:r w:rsidRPr="000B5696">
        <w:rPr>
          <w:rFonts w:cs="Arial"/>
          <w:i/>
        </w:rPr>
        <w:t xml:space="preserve"> Norma Mackie</w:t>
      </w:r>
      <w:r w:rsidRPr="000B5696">
        <w:rPr>
          <w:rFonts w:cs="Arial"/>
        </w:rPr>
        <w:t xml:space="preserve">. Available at: </w:t>
      </w:r>
      <w:hyperlink r:id="rId12">
        <w:r w:rsidRPr="000B5696">
          <w:rPr>
            <w:rFonts w:cs="Arial"/>
            <w:color w:val="0000FF"/>
          </w:rPr>
          <w:t>https://cardiff.moderngov.co.uk/mgUserInfo.aspx?LLL=0&amp;RPID=0&amp;UID=918</w:t>
        </w:r>
      </w:hyperlink>
      <w:r w:rsidRPr="000B5696">
        <w:rPr>
          <w:rFonts w:cs="Arial"/>
        </w:rPr>
        <w:t xml:space="preserve"> (Accessed: 18 October 2026).</w:t>
      </w:r>
    </w:p>
    <w:p w14:paraId="4FB1CC77" w14:textId="77777777" w:rsidR="00C67B48" w:rsidRPr="000B5696" w:rsidRDefault="00E85FB5" w:rsidP="000B5696">
      <w:pPr>
        <w:keepLines/>
        <w:spacing w:before="120" w:after="120"/>
        <w:ind w:left="720" w:hanging="720"/>
        <w:jc w:val="both"/>
        <w:rPr>
          <w:rFonts w:cs="Arial"/>
        </w:rPr>
      </w:pPr>
      <w:r w:rsidRPr="000B5696">
        <w:rPr>
          <w:rFonts w:cs="Arial"/>
        </w:rPr>
        <w:t>Cardiff Council (</w:t>
      </w:r>
      <w:r w:rsidR="00935237" w:rsidRPr="000B5696">
        <w:rPr>
          <w:rFonts w:cs="Arial"/>
        </w:rPr>
        <w:t>2026</w:t>
      </w:r>
      <w:r w:rsidRPr="000B5696">
        <w:rPr>
          <w:rFonts w:cs="Arial"/>
        </w:rPr>
        <w:t xml:space="preserve">c) </w:t>
      </w:r>
      <w:r w:rsidRPr="000B5696">
        <w:rPr>
          <w:rFonts w:cs="Arial"/>
          <w:i/>
        </w:rPr>
        <w:t>Finding things to do</w:t>
      </w:r>
      <w:r w:rsidRPr="000B5696">
        <w:rPr>
          <w:rFonts w:cs="Arial"/>
        </w:rPr>
        <w:t xml:space="preserve">. Available at: </w:t>
      </w:r>
      <w:hyperlink r:id="rId13">
        <w:r w:rsidRPr="000B5696">
          <w:rPr>
            <w:rFonts w:cs="Arial"/>
            <w:color w:val="0000FF"/>
          </w:rPr>
          <w:t>https://learningdisabilitycardiff.co.uk/support-and-independence/support-planners/</w:t>
        </w:r>
      </w:hyperlink>
      <w:r w:rsidRPr="000B5696">
        <w:rPr>
          <w:rFonts w:cs="Arial"/>
          <w:color w:val="0000FF"/>
        </w:rPr>
        <w:t xml:space="preserve"> </w:t>
      </w:r>
      <w:r w:rsidRPr="000B5696">
        <w:rPr>
          <w:rFonts w:cs="Arial"/>
        </w:rPr>
        <w:t>(Accessed: 18 October 2026).</w:t>
      </w:r>
    </w:p>
    <w:p w14:paraId="72FDDBED" w14:textId="77777777" w:rsidR="00C67B48" w:rsidRPr="000B5696" w:rsidRDefault="00E85FB5" w:rsidP="000B5696">
      <w:pPr>
        <w:keepLines/>
        <w:spacing w:before="120" w:after="120"/>
        <w:ind w:left="720" w:hanging="720"/>
        <w:jc w:val="both"/>
        <w:rPr>
          <w:rFonts w:cs="Arial"/>
        </w:rPr>
      </w:pPr>
      <w:r w:rsidRPr="000B5696">
        <w:rPr>
          <w:rFonts w:cs="Arial"/>
          <w:i/>
        </w:rPr>
        <w:t>Care Act 2014</w:t>
      </w:r>
      <w:r w:rsidRPr="000B5696">
        <w:rPr>
          <w:rFonts w:cs="Arial"/>
        </w:rPr>
        <w:t xml:space="preserve">, c. 23, Part 1. Available at: </w:t>
      </w:r>
      <w:hyperlink r:id="rId14">
        <w:r w:rsidRPr="000B5696">
          <w:rPr>
            <w:rFonts w:cs="Arial"/>
            <w:color w:val="0000FF"/>
          </w:rPr>
          <w:t>https://www.legislation.gov.uk/ukpga/2014/23/part/1</w:t>
        </w:r>
      </w:hyperlink>
      <w:r w:rsidRPr="000B5696">
        <w:rPr>
          <w:rFonts w:cs="Arial"/>
          <w:color w:val="0000FF"/>
        </w:rPr>
        <w:t xml:space="preserve"> </w:t>
      </w:r>
      <w:r w:rsidRPr="000B5696">
        <w:rPr>
          <w:rFonts w:cs="Arial"/>
        </w:rPr>
        <w:t>(Accessed: 18 October 2026).</w:t>
      </w:r>
    </w:p>
    <w:p w14:paraId="0FEB061E" w14:textId="77777777" w:rsidR="00C67B48" w:rsidRPr="000B5696" w:rsidRDefault="00E85FB5" w:rsidP="000B5696">
      <w:pPr>
        <w:keepLines/>
        <w:spacing w:before="120" w:after="120"/>
        <w:ind w:left="720" w:hanging="720"/>
        <w:jc w:val="both"/>
        <w:rPr>
          <w:rFonts w:cs="Arial"/>
        </w:rPr>
      </w:pPr>
      <w:r w:rsidRPr="000B5696">
        <w:rPr>
          <w:rFonts w:cs="Arial"/>
        </w:rPr>
        <w:t xml:space="preserve">House of Commons (1948) </w:t>
      </w:r>
      <w:r w:rsidRPr="000B5696">
        <w:rPr>
          <w:rFonts w:cs="Arial"/>
          <w:i/>
        </w:rPr>
        <w:t>National health (dental services)</w:t>
      </w:r>
      <w:r w:rsidRPr="000B5696">
        <w:rPr>
          <w:rFonts w:cs="Arial"/>
        </w:rPr>
        <w:t xml:space="preserve">. Hansard, 3 May, vol. 450, cols. 1003-1053. Available at: </w:t>
      </w:r>
      <w:hyperlink r:id="rId15">
        <w:r w:rsidRPr="000B5696">
          <w:rPr>
            <w:rFonts w:cs="Arial"/>
            <w:color w:val="0000FF"/>
          </w:rPr>
          <w:t>https://api.parliament.uk/historic-hansard/commons/1948/may/03/national-health-dental-services</w:t>
        </w:r>
      </w:hyperlink>
      <w:r w:rsidRPr="000B5696">
        <w:rPr>
          <w:rFonts w:cs="Arial"/>
        </w:rPr>
        <w:t xml:space="preserve"> (Accessed: 18 October 2026).</w:t>
      </w:r>
    </w:p>
    <w:p w14:paraId="4656597B" w14:textId="77777777" w:rsidR="00C67B48" w:rsidRPr="000B5696" w:rsidRDefault="00E85FB5" w:rsidP="000B5696">
      <w:pPr>
        <w:keepLines/>
        <w:spacing w:before="120" w:after="120"/>
        <w:ind w:left="720" w:hanging="720"/>
        <w:jc w:val="both"/>
        <w:rPr>
          <w:rFonts w:cs="Arial"/>
        </w:rPr>
      </w:pPr>
      <w:r w:rsidRPr="000B5696">
        <w:rPr>
          <w:rFonts w:cs="Arial"/>
        </w:rPr>
        <w:t xml:space="preserve">Social Care Wales (2024) </w:t>
      </w:r>
      <w:r w:rsidRPr="000B5696">
        <w:rPr>
          <w:rFonts w:cs="Arial"/>
          <w:i/>
        </w:rPr>
        <w:t>Get support to improve recruitment and retention in social care with our new guide</w:t>
      </w:r>
      <w:r w:rsidRPr="000B5696">
        <w:rPr>
          <w:rFonts w:cs="Arial"/>
        </w:rPr>
        <w:t xml:space="preserve">. Available at: </w:t>
      </w:r>
      <w:hyperlink r:id="rId16">
        <w:r w:rsidRPr="000B5696">
          <w:rPr>
            <w:rFonts w:cs="Arial"/>
            <w:color w:val="0000FF"/>
          </w:rPr>
          <w:t>https://socialcare.wales/news-stories/get-support-to-improve-recruitment-and-retention-in-social-care-with-our-new-guide</w:t>
        </w:r>
      </w:hyperlink>
      <w:r w:rsidRPr="000B5696">
        <w:rPr>
          <w:rFonts w:cs="Arial"/>
        </w:rPr>
        <w:t xml:space="preserve"> (Accessed: 18 October 2026).</w:t>
      </w:r>
    </w:p>
    <w:p w14:paraId="79B3A071" w14:textId="77777777" w:rsidR="00C67B48" w:rsidRPr="000B5696" w:rsidRDefault="00E85FB5" w:rsidP="000B5696">
      <w:pPr>
        <w:keepLines/>
        <w:spacing w:before="120" w:after="120"/>
        <w:ind w:left="720" w:hanging="720"/>
        <w:jc w:val="both"/>
        <w:rPr>
          <w:rFonts w:cs="Arial"/>
        </w:rPr>
      </w:pPr>
      <w:r w:rsidRPr="000B5696">
        <w:rPr>
          <w:rFonts w:cs="Arial"/>
        </w:rPr>
        <w:t xml:space="preserve">Social Care Wales (2025) </w:t>
      </w:r>
      <w:r w:rsidRPr="000B5696">
        <w:rPr>
          <w:rFonts w:cs="Arial"/>
          <w:i/>
        </w:rPr>
        <w:t>New report estimates 82,875 people work in social care in Wales</w:t>
      </w:r>
      <w:r w:rsidRPr="000B5696">
        <w:rPr>
          <w:rFonts w:cs="Arial"/>
        </w:rPr>
        <w:t xml:space="preserve">. Available at: </w:t>
      </w:r>
      <w:hyperlink r:id="rId17">
        <w:r w:rsidRPr="000B5696">
          <w:rPr>
            <w:rFonts w:cs="Arial"/>
            <w:color w:val="0000FF"/>
          </w:rPr>
          <w:t>https://socialcare.wales/news-stories/new-report-estimates-82-875-people-work-in-social-care-in-wales</w:t>
        </w:r>
      </w:hyperlink>
      <w:r w:rsidRPr="000B5696">
        <w:rPr>
          <w:rFonts w:cs="Arial"/>
        </w:rPr>
        <w:t xml:space="preserve"> (Accessed: 18 October 2026).</w:t>
      </w:r>
    </w:p>
    <w:p w14:paraId="7B1F0A4E" w14:textId="77777777" w:rsidR="00C67B48" w:rsidRPr="000B5696" w:rsidRDefault="00E85FB5" w:rsidP="000B5696">
      <w:pPr>
        <w:keepLines/>
        <w:spacing w:before="120" w:after="120"/>
        <w:ind w:left="720" w:hanging="720"/>
        <w:jc w:val="both"/>
        <w:rPr>
          <w:rFonts w:cs="Arial"/>
        </w:rPr>
      </w:pPr>
      <w:r w:rsidRPr="000B5696">
        <w:rPr>
          <w:rFonts w:cs="Arial"/>
          <w:i/>
        </w:rPr>
        <w:lastRenderedPageBreak/>
        <w:t>Social Services and Well-being (Wales) Act 2014</w:t>
      </w:r>
      <w:r w:rsidRPr="000B5696">
        <w:rPr>
          <w:rFonts w:cs="Arial"/>
        </w:rPr>
        <w:t xml:space="preserve"> (anaw 4). Available at: </w:t>
      </w:r>
      <w:hyperlink r:id="rId18">
        <w:r w:rsidRPr="000B5696">
          <w:rPr>
            <w:rFonts w:cs="Arial"/>
            <w:color w:val="0000FF"/>
          </w:rPr>
          <w:t>https://www.legislation.gov.uk/anaw/2014/4/contents</w:t>
        </w:r>
      </w:hyperlink>
      <w:r w:rsidRPr="000B5696">
        <w:rPr>
          <w:rFonts w:cs="Arial"/>
          <w:color w:val="0000FF"/>
        </w:rPr>
        <w:t xml:space="preserve"> </w:t>
      </w:r>
      <w:r w:rsidRPr="000B5696">
        <w:rPr>
          <w:rFonts w:cs="Arial"/>
        </w:rPr>
        <w:t>(Accessed: 18 October 2026).</w:t>
      </w:r>
    </w:p>
    <w:p w14:paraId="70DB4AE5" w14:textId="77777777" w:rsidR="00C67B48" w:rsidRPr="000B5696" w:rsidRDefault="00E85FB5" w:rsidP="000B5696">
      <w:pPr>
        <w:keepLines/>
        <w:spacing w:before="120" w:after="120"/>
        <w:ind w:left="720" w:hanging="720"/>
        <w:jc w:val="both"/>
        <w:rPr>
          <w:rFonts w:cs="Arial"/>
        </w:rPr>
      </w:pPr>
      <w:r w:rsidRPr="000B5696">
        <w:rPr>
          <w:rFonts w:cs="Arial"/>
        </w:rPr>
        <w:t>The National Archives (</w:t>
      </w:r>
      <w:r w:rsidR="00935237" w:rsidRPr="000B5696">
        <w:rPr>
          <w:rFonts w:cs="Arial"/>
        </w:rPr>
        <w:t>2026</w:t>
      </w:r>
      <w:r w:rsidRPr="000B5696">
        <w:rPr>
          <w:rFonts w:cs="Arial"/>
        </w:rPr>
        <w:t xml:space="preserve">) </w:t>
      </w:r>
      <w:r w:rsidRPr="000B5696">
        <w:rPr>
          <w:rFonts w:cs="Arial"/>
          <w:i/>
        </w:rPr>
        <w:t>The foundation of the NHS</w:t>
      </w:r>
      <w:r w:rsidRPr="000B5696">
        <w:rPr>
          <w:rFonts w:cs="Arial"/>
        </w:rPr>
        <w:t xml:space="preserve">. Available at: </w:t>
      </w:r>
      <w:hyperlink r:id="rId19">
        <w:r w:rsidRPr="000B5696">
          <w:rPr>
            <w:rFonts w:cs="Arial"/>
            <w:color w:val="0000FF"/>
          </w:rPr>
          <w:t>https://www.nationalarchives.gov.uk/explore-the-collection/stories/the-foundation-of-the-nhs/</w:t>
        </w:r>
      </w:hyperlink>
      <w:r w:rsidRPr="000B5696">
        <w:rPr>
          <w:rFonts w:cs="Arial"/>
          <w:color w:val="0000FF"/>
        </w:rPr>
        <w:t xml:space="preserve"> </w:t>
      </w:r>
      <w:r w:rsidRPr="000B5696">
        <w:rPr>
          <w:rFonts w:cs="Arial"/>
        </w:rPr>
        <w:t>(Accessed: 18 October 2026).</w:t>
      </w:r>
    </w:p>
    <w:p w14:paraId="27D51713" w14:textId="77777777" w:rsidR="00C67B48" w:rsidRPr="000B5696" w:rsidRDefault="00E85FB5" w:rsidP="000B5696">
      <w:pPr>
        <w:keepLines/>
        <w:spacing w:before="120" w:after="120"/>
        <w:ind w:left="720" w:hanging="720"/>
        <w:jc w:val="both"/>
        <w:rPr>
          <w:rFonts w:cs="Arial"/>
        </w:rPr>
      </w:pPr>
      <w:r w:rsidRPr="000B5696">
        <w:rPr>
          <w:rFonts w:cs="Arial"/>
        </w:rPr>
        <w:t xml:space="preserve">Welsh Government (2026a) </w:t>
      </w:r>
      <w:r w:rsidRPr="000B5696">
        <w:rPr>
          <w:rFonts w:cs="Arial"/>
          <w:i/>
        </w:rPr>
        <w:t>NHS dental services: April 2025 to March 2026</w:t>
      </w:r>
      <w:r w:rsidRPr="000B5696">
        <w:rPr>
          <w:rFonts w:cs="Arial"/>
        </w:rPr>
        <w:t xml:space="preserve">. Available at: </w:t>
      </w:r>
      <w:hyperlink r:id="rId20">
        <w:r w:rsidRPr="000B5696">
          <w:rPr>
            <w:rFonts w:cs="Arial"/>
            <w:color w:val="0000FF"/>
          </w:rPr>
          <w:t>https://www.gov.wales/nhs-dental-services-april-2025-march-2026-html</w:t>
        </w:r>
      </w:hyperlink>
      <w:r w:rsidRPr="000B5696">
        <w:rPr>
          <w:rFonts w:cs="Arial"/>
          <w:color w:val="0000FF"/>
        </w:rPr>
        <w:t xml:space="preserve"> </w:t>
      </w:r>
      <w:r w:rsidRPr="000B5696">
        <w:rPr>
          <w:rFonts w:cs="Arial"/>
        </w:rPr>
        <w:t>(Accessed: 18 October 2026).</w:t>
      </w:r>
    </w:p>
    <w:p w14:paraId="34E2EC53" w14:textId="77777777" w:rsidR="00C67B48" w:rsidRPr="000B5696" w:rsidRDefault="00E85FB5" w:rsidP="000B5696">
      <w:pPr>
        <w:keepLines/>
        <w:spacing w:before="120" w:after="120"/>
        <w:ind w:left="720" w:hanging="720"/>
        <w:jc w:val="both"/>
        <w:rPr>
          <w:rFonts w:cs="Arial"/>
        </w:rPr>
      </w:pPr>
      <w:r w:rsidRPr="000B5696">
        <w:rPr>
          <w:rFonts w:cs="Arial"/>
        </w:rPr>
        <w:t xml:space="preserve">Welsh Government (2026b) </w:t>
      </w:r>
      <w:r w:rsidRPr="000B5696">
        <w:rPr>
          <w:rFonts w:cs="Arial"/>
          <w:i/>
        </w:rPr>
        <w:t>Written statement: Update on NHS dentistry</w:t>
      </w:r>
      <w:r w:rsidRPr="000B5696">
        <w:rPr>
          <w:rFonts w:cs="Arial"/>
        </w:rPr>
        <w:t xml:space="preserve">. Available at: </w:t>
      </w:r>
      <w:hyperlink r:id="rId21">
        <w:r w:rsidRPr="000B5696">
          <w:rPr>
            <w:rFonts w:cs="Arial"/>
            <w:color w:val="0000FF"/>
          </w:rPr>
          <w:t>https://www.gov.wales/written-statement-update-nhs-dentistry</w:t>
        </w:r>
      </w:hyperlink>
      <w:r w:rsidRPr="000B5696">
        <w:rPr>
          <w:rFonts w:cs="Arial"/>
        </w:rPr>
        <w:t xml:space="preserve"> (Accessed: 18 October 2026).</w:t>
      </w:r>
    </w:p>
    <w:p w14:paraId="0090FD61" w14:textId="77777777" w:rsidR="00C67B48" w:rsidRPr="000B5696" w:rsidRDefault="00E85FB5" w:rsidP="000B5696">
      <w:pPr>
        <w:keepLines/>
        <w:spacing w:before="120" w:after="120"/>
        <w:ind w:left="720" w:hanging="720"/>
        <w:jc w:val="both"/>
        <w:rPr>
          <w:rFonts w:cs="Arial"/>
        </w:rPr>
      </w:pPr>
      <w:r w:rsidRPr="000B5696">
        <w:rPr>
          <w:rFonts w:cs="Arial"/>
        </w:rPr>
        <w:t>World Health Organization (</w:t>
      </w:r>
      <w:r w:rsidR="00935237" w:rsidRPr="000B5696">
        <w:rPr>
          <w:rFonts w:cs="Arial"/>
        </w:rPr>
        <w:t>2026</w:t>
      </w:r>
      <w:r w:rsidRPr="000B5696">
        <w:rPr>
          <w:rFonts w:cs="Arial"/>
        </w:rPr>
        <w:t xml:space="preserve">) </w:t>
      </w:r>
      <w:r w:rsidRPr="000B5696">
        <w:rPr>
          <w:rFonts w:cs="Arial"/>
          <w:i/>
        </w:rPr>
        <w:t>Oral health</w:t>
      </w:r>
      <w:r w:rsidRPr="000B5696">
        <w:rPr>
          <w:rFonts w:cs="Arial"/>
        </w:rPr>
        <w:t xml:space="preserve">. Available at: </w:t>
      </w:r>
      <w:hyperlink r:id="rId22">
        <w:r w:rsidRPr="000B5696">
          <w:rPr>
            <w:rFonts w:cs="Arial"/>
            <w:color w:val="0000FF"/>
          </w:rPr>
          <w:t>https://www.who.int/health-topics/oral-health</w:t>
        </w:r>
      </w:hyperlink>
      <w:r w:rsidRPr="000B5696">
        <w:rPr>
          <w:rFonts w:cs="Arial"/>
        </w:rPr>
        <w:t xml:space="preserve"> (Accessed: 18 October 2026).</w:t>
      </w:r>
    </w:p>
    <w:sectPr w:rsidR="00C67B48" w:rsidRPr="000B5696" w:rsidSect="00034616">
      <w:footerReference w:type="default" r:id="rId23"/>
      <w:pgSz w:w="12240" w:h="15840"/>
      <w:pgMar w:top="1080" w:right="1440" w:bottom="1080" w:left="1440" w:header="720" w:footer="50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2FE7A7" w14:textId="77777777" w:rsidR="00FF2EB6" w:rsidRDefault="00FF2EB6">
      <w:pPr>
        <w:spacing w:after="0" w:line="240" w:lineRule="auto"/>
      </w:pPr>
      <w:r>
        <w:separator/>
      </w:r>
    </w:p>
  </w:endnote>
  <w:endnote w:type="continuationSeparator" w:id="0">
    <w:p w14:paraId="6E5896C2" w14:textId="77777777" w:rsidR="00FF2EB6" w:rsidRDefault="00FF2E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0249997"/>
      <w:docPartObj>
        <w:docPartGallery w:val="Page Numbers (Bottom of Page)"/>
        <w:docPartUnique/>
      </w:docPartObj>
    </w:sdtPr>
    <w:sdtEndPr>
      <w:rPr>
        <w:noProof/>
      </w:rPr>
    </w:sdtEndPr>
    <w:sdtContent>
      <w:p w14:paraId="42BDC4D5" w14:textId="77777777" w:rsidR="00DA1876" w:rsidRDefault="00DA18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34E943" w14:textId="77777777" w:rsidR="00C67B48" w:rsidRDefault="00C67B48">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9914C2" w14:textId="77777777" w:rsidR="00FF2EB6" w:rsidRDefault="00FF2EB6">
      <w:pPr>
        <w:spacing w:after="0" w:line="240" w:lineRule="auto"/>
      </w:pPr>
      <w:r>
        <w:separator/>
      </w:r>
    </w:p>
  </w:footnote>
  <w:footnote w:type="continuationSeparator" w:id="0">
    <w:p w14:paraId="25AF97DA" w14:textId="77777777" w:rsidR="00FF2EB6" w:rsidRDefault="00FF2E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5675EEA"/>
    <w:multiLevelType w:val="hybridMultilevel"/>
    <w:tmpl w:val="F8C07D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94381261">
    <w:abstractNumId w:val="8"/>
  </w:num>
  <w:num w:numId="2" w16cid:durableId="540872446">
    <w:abstractNumId w:val="6"/>
  </w:num>
  <w:num w:numId="3" w16cid:durableId="678240813">
    <w:abstractNumId w:val="5"/>
  </w:num>
  <w:num w:numId="4" w16cid:durableId="267466594">
    <w:abstractNumId w:val="4"/>
  </w:num>
  <w:num w:numId="5" w16cid:durableId="1301955808">
    <w:abstractNumId w:val="7"/>
  </w:num>
  <w:num w:numId="6" w16cid:durableId="926424493">
    <w:abstractNumId w:val="3"/>
  </w:num>
  <w:num w:numId="7" w16cid:durableId="297733472">
    <w:abstractNumId w:val="2"/>
  </w:num>
  <w:num w:numId="8" w16cid:durableId="785581138">
    <w:abstractNumId w:val="1"/>
  </w:num>
  <w:num w:numId="9" w16cid:durableId="1067990767">
    <w:abstractNumId w:val="0"/>
  </w:num>
  <w:num w:numId="10" w16cid:durableId="21496923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6AE0"/>
    <w:rsid w:val="0006063C"/>
    <w:rsid w:val="00093586"/>
    <w:rsid w:val="000B5696"/>
    <w:rsid w:val="000B7FD9"/>
    <w:rsid w:val="00102361"/>
    <w:rsid w:val="00120A25"/>
    <w:rsid w:val="0015074B"/>
    <w:rsid w:val="001522E7"/>
    <w:rsid w:val="00166EDE"/>
    <w:rsid w:val="00180AC2"/>
    <w:rsid w:val="00254A2B"/>
    <w:rsid w:val="0029639D"/>
    <w:rsid w:val="002A3556"/>
    <w:rsid w:val="002F754D"/>
    <w:rsid w:val="003147F7"/>
    <w:rsid w:val="00326F90"/>
    <w:rsid w:val="003A61B8"/>
    <w:rsid w:val="003C4B44"/>
    <w:rsid w:val="003D022E"/>
    <w:rsid w:val="003D0BE5"/>
    <w:rsid w:val="003D4BBA"/>
    <w:rsid w:val="003E2739"/>
    <w:rsid w:val="00405899"/>
    <w:rsid w:val="004728B4"/>
    <w:rsid w:val="004757DC"/>
    <w:rsid w:val="00477681"/>
    <w:rsid w:val="004B47AB"/>
    <w:rsid w:val="0052790A"/>
    <w:rsid w:val="005B1A2F"/>
    <w:rsid w:val="00607C50"/>
    <w:rsid w:val="00650C04"/>
    <w:rsid w:val="00672136"/>
    <w:rsid w:val="006B3535"/>
    <w:rsid w:val="006B5072"/>
    <w:rsid w:val="007432CB"/>
    <w:rsid w:val="007658B0"/>
    <w:rsid w:val="007A2D1A"/>
    <w:rsid w:val="008B6435"/>
    <w:rsid w:val="00935237"/>
    <w:rsid w:val="0099377C"/>
    <w:rsid w:val="00A27D87"/>
    <w:rsid w:val="00A71092"/>
    <w:rsid w:val="00AA1D8D"/>
    <w:rsid w:val="00AC3830"/>
    <w:rsid w:val="00B47730"/>
    <w:rsid w:val="00B65B8B"/>
    <w:rsid w:val="00B71B48"/>
    <w:rsid w:val="00B81E5D"/>
    <w:rsid w:val="00BD1494"/>
    <w:rsid w:val="00BD71DC"/>
    <w:rsid w:val="00C012C5"/>
    <w:rsid w:val="00C33859"/>
    <w:rsid w:val="00C3642E"/>
    <w:rsid w:val="00C57539"/>
    <w:rsid w:val="00C576AF"/>
    <w:rsid w:val="00C67B48"/>
    <w:rsid w:val="00CB0664"/>
    <w:rsid w:val="00CC2C58"/>
    <w:rsid w:val="00CD2646"/>
    <w:rsid w:val="00CD3FEC"/>
    <w:rsid w:val="00CF6084"/>
    <w:rsid w:val="00D701B7"/>
    <w:rsid w:val="00DA1876"/>
    <w:rsid w:val="00DA190F"/>
    <w:rsid w:val="00DE37C4"/>
    <w:rsid w:val="00DE77F8"/>
    <w:rsid w:val="00E30026"/>
    <w:rsid w:val="00E64C85"/>
    <w:rsid w:val="00E66A2D"/>
    <w:rsid w:val="00E85FB5"/>
    <w:rsid w:val="00E91A93"/>
    <w:rsid w:val="00ED26C4"/>
    <w:rsid w:val="00EF0FE0"/>
    <w:rsid w:val="00F01ACA"/>
    <w:rsid w:val="00F144BD"/>
    <w:rsid w:val="00FC0B3A"/>
    <w:rsid w:val="00FC693F"/>
    <w:rsid w:val="00FE39BE"/>
    <w:rsid w:val="00FF2EB6"/>
    <w:rsid w:val="00FF7C2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A50FDD0"/>
  <w14:defaultImageDpi w14:val="300"/>
  <w15:docId w15:val="{4CEBE985-9456-4FC3-B299-35439A584D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80" w:line="360" w:lineRule="auto"/>
    </w:pPr>
    <w:rPr>
      <w:rFonts w:ascii="Arial" w:hAnsi="Arial"/>
      <w:color w:val="000000"/>
    </w:rPr>
  </w:style>
  <w:style w:type="paragraph" w:styleId="Heading1">
    <w:name w:val="heading 1"/>
    <w:basedOn w:val="Normal"/>
    <w:next w:val="Normal"/>
    <w:link w:val="Heading1Char"/>
    <w:uiPriority w:val="9"/>
    <w:qFormat/>
    <w:rsid w:val="00FC693F"/>
    <w:pPr>
      <w:keepNext/>
      <w:keepLines/>
      <w:spacing w:before="160"/>
      <w:outlineLvl w:val="0"/>
    </w:pPr>
    <w:rPr>
      <w:rFonts w:asciiTheme="majorHAnsi" w:eastAsiaTheme="majorEastAsia" w:hAnsiTheme="majorHAnsi" w:cstheme="majorBidi"/>
      <w:b/>
      <w:bCs/>
      <w:szCs w:val="28"/>
    </w:rPr>
  </w:style>
  <w:style w:type="paragraph" w:styleId="Heading2">
    <w:name w:val="heading 2"/>
    <w:basedOn w:val="Normal"/>
    <w:next w:val="Normal"/>
    <w:link w:val="Heading2Char"/>
    <w:uiPriority w:val="9"/>
    <w:unhideWhenUsed/>
    <w:qFormat/>
    <w:rsid w:val="00FC693F"/>
    <w:pPr>
      <w:keepNext/>
      <w:keepLines/>
      <w:spacing w:before="160"/>
      <w:outlineLvl w:val="1"/>
    </w:pPr>
    <w:rPr>
      <w:rFonts w:asciiTheme="majorHAnsi" w:eastAsiaTheme="majorEastAsia" w:hAnsiTheme="majorHAnsi" w:cstheme="majorBidi"/>
      <w:b/>
      <w:bCs/>
      <w:szCs w:val="26"/>
    </w:rPr>
  </w:style>
  <w:style w:type="paragraph" w:styleId="Heading3">
    <w:name w:val="heading 3"/>
    <w:basedOn w:val="Normal"/>
    <w:next w:val="Normal"/>
    <w:link w:val="Heading3Char"/>
    <w:uiPriority w:val="9"/>
    <w:unhideWhenUsed/>
    <w:qFormat/>
    <w:rsid w:val="00FC693F"/>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spacing w:before="160"/>
      <w:contextualSpacing/>
    </w:pPr>
    <w:rPr>
      <w:rFonts w:asciiTheme="majorHAnsi" w:eastAsiaTheme="majorEastAsia" w:hAnsiTheme="majorHAnsi" w:cstheme="majorBidi"/>
      <w:b/>
      <w:spacing w:val="5"/>
      <w:kern w:val="2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Cs/>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3C4B44"/>
    <w:pPr>
      <w:spacing w:before="100" w:beforeAutospacing="1" w:after="100" w:afterAutospacing="1" w:line="240" w:lineRule="auto"/>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231910">
      <w:bodyDiv w:val="1"/>
      <w:marLeft w:val="0"/>
      <w:marRight w:val="0"/>
      <w:marTop w:val="0"/>
      <w:marBottom w:val="0"/>
      <w:divBdr>
        <w:top w:val="none" w:sz="0" w:space="0" w:color="auto"/>
        <w:left w:val="none" w:sz="0" w:space="0" w:color="auto"/>
        <w:bottom w:val="none" w:sz="0" w:space="0" w:color="auto"/>
        <w:right w:val="none" w:sz="0" w:space="0" w:color="auto"/>
      </w:divBdr>
    </w:div>
    <w:div w:id="491722028">
      <w:bodyDiv w:val="1"/>
      <w:marLeft w:val="0"/>
      <w:marRight w:val="0"/>
      <w:marTop w:val="0"/>
      <w:marBottom w:val="0"/>
      <w:divBdr>
        <w:top w:val="none" w:sz="0" w:space="0" w:color="auto"/>
        <w:left w:val="none" w:sz="0" w:space="0" w:color="auto"/>
        <w:bottom w:val="none" w:sz="0" w:space="0" w:color="auto"/>
        <w:right w:val="none" w:sz="0" w:space="0" w:color="auto"/>
      </w:divBdr>
    </w:div>
    <w:div w:id="770442419">
      <w:bodyDiv w:val="1"/>
      <w:marLeft w:val="0"/>
      <w:marRight w:val="0"/>
      <w:marTop w:val="0"/>
      <w:marBottom w:val="0"/>
      <w:divBdr>
        <w:top w:val="none" w:sz="0" w:space="0" w:color="auto"/>
        <w:left w:val="none" w:sz="0" w:space="0" w:color="auto"/>
        <w:bottom w:val="none" w:sz="0" w:space="0" w:color="auto"/>
        <w:right w:val="none" w:sz="0" w:space="0" w:color="auto"/>
      </w:divBdr>
    </w:div>
    <w:div w:id="1570380835">
      <w:bodyDiv w:val="1"/>
      <w:marLeft w:val="0"/>
      <w:marRight w:val="0"/>
      <w:marTop w:val="0"/>
      <w:marBottom w:val="0"/>
      <w:divBdr>
        <w:top w:val="none" w:sz="0" w:space="0" w:color="auto"/>
        <w:left w:val="none" w:sz="0" w:space="0" w:color="auto"/>
        <w:bottom w:val="none" w:sz="0" w:space="0" w:color="auto"/>
        <w:right w:val="none" w:sz="0" w:space="0" w:color="auto"/>
      </w:divBdr>
    </w:div>
    <w:div w:id="1673413128">
      <w:bodyDiv w:val="1"/>
      <w:marLeft w:val="0"/>
      <w:marRight w:val="0"/>
      <w:marTop w:val="0"/>
      <w:marBottom w:val="0"/>
      <w:divBdr>
        <w:top w:val="none" w:sz="0" w:space="0" w:color="auto"/>
        <w:left w:val="none" w:sz="0" w:space="0" w:color="auto"/>
        <w:bottom w:val="none" w:sz="0" w:space="0" w:color="auto"/>
        <w:right w:val="none" w:sz="0" w:space="0" w:color="auto"/>
      </w:divBdr>
    </w:div>
    <w:div w:id="171842984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oralhistorydentistry.bda.org/category/themes/nhs" TargetMode="External"/><Relationship Id="rId13" Type="http://schemas.openxmlformats.org/officeDocument/2006/relationships/hyperlink" Target="https://learningdisabilitycardiff.co.uk/support-and-independence/support-planners/" TargetMode="External"/><Relationship Id="rId18" Type="http://schemas.openxmlformats.org/officeDocument/2006/relationships/hyperlink" Target="https://www.legislation.gov.uk/anaw/2014/4/contents" TargetMode="External"/><Relationship Id="rId3" Type="http://schemas.openxmlformats.org/officeDocument/2006/relationships/styles" Target="styles.xml"/><Relationship Id="rId21" Type="http://schemas.openxmlformats.org/officeDocument/2006/relationships/hyperlink" Target="https://www.gov.wales/written-statement-update-nhs-dentistry" TargetMode="External"/><Relationship Id="rId7" Type="http://schemas.openxmlformats.org/officeDocument/2006/relationships/endnotes" Target="endnotes.xml"/><Relationship Id="rId12" Type="http://schemas.openxmlformats.org/officeDocument/2006/relationships/hyperlink" Target="https://cardiff.moderngov.co.uk/mgUserInfo.aspx?LLL=0&amp;RPID=0&amp;UID=918" TargetMode="External"/><Relationship Id="rId17" Type="http://schemas.openxmlformats.org/officeDocument/2006/relationships/hyperlink" Target="https://socialcare.wales/news-stories/new-report-estimates-82-875-people-work-in-social-care-in-wale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ocialcare.wales/news-stories/get-support-to-improve-recruitment-and-retention-in-social-care-with-our-new-guide" TargetMode="External"/><Relationship Id="rId20" Type="http://schemas.openxmlformats.org/officeDocument/2006/relationships/hyperlink" Target="https://www.gov.wales/nhs-dental-services-april-2025-march-2026-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disabilitycardiff.co.uk/referrals-and-assessments/community-learning-disability-tea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pi.parliament.uk/historic-hansard/commons/1948/may/03/national-health-dental-services" TargetMode="External"/><Relationship Id="rId23" Type="http://schemas.openxmlformats.org/officeDocument/2006/relationships/footer" Target="footer1.xml"/><Relationship Id="rId10" Type="http://schemas.openxmlformats.org/officeDocument/2006/relationships/hyperlink" Target="https://cavuhb.nhs.wales/our-services/community-dental-service/what-the-cds-offers/" TargetMode="External"/><Relationship Id="rId19" Type="http://schemas.openxmlformats.org/officeDocument/2006/relationships/hyperlink" Target="https://www.nationalarchives.gov.uk/explore-the-collection/stories/the-foundation-of-the-nhs/" TargetMode="External"/><Relationship Id="rId4" Type="http://schemas.openxmlformats.org/officeDocument/2006/relationships/settings" Target="settings.xml"/><Relationship Id="rId9" Type="http://schemas.openxmlformats.org/officeDocument/2006/relationships/hyperlink" Target="https://cavuhb.nhs.wales/our-services/dental-services/general-dental-services/" TargetMode="External"/><Relationship Id="rId14" Type="http://schemas.openxmlformats.org/officeDocument/2006/relationships/hyperlink" Target="https://www.legislation.gov.uk/ukpga/2014/23/part/1" TargetMode="External"/><Relationship Id="rId22" Type="http://schemas.openxmlformats.org/officeDocument/2006/relationships/hyperlink" Target="https://www.who.int/health-topics/or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4C77AE-85B4-4AEA-A0AE-1A6AF4C18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2403</Words>
  <Characters>13703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16074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iram</dc:creator>
  <cp:keywords/>
  <dc:description/>
  <cp:lastModifiedBy>Iram Jamal (2525239)</cp:lastModifiedBy>
  <cp:revision>2</cp:revision>
  <dcterms:created xsi:type="dcterms:W3CDTF">2026-10-18T18:04:00Z</dcterms:created>
  <dcterms:modified xsi:type="dcterms:W3CDTF">2026-10-18T18:04:00Z</dcterms:modified>
  <cp:category/>
</cp:coreProperties>
</file>