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9E5CD1" w14:textId="2145CB7D" w:rsidR="0037082F" w:rsidRPr="002C4093" w:rsidRDefault="002C4093" w:rsidP="002C4093">
      <w:pPr>
        <w:jc w:val="center"/>
        <w:rPr>
          <w:b/>
          <w:bCs/>
          <w:u w:val="single"/>
        </w:rPr>
      </w:pPr>
      <w:r w:rsidRPr="002C4093">
        <w:rPr>
          <w:b/>
          <w:bCs/>
          <w:u w:val="single"/>
        </w:rPr>
        <w:t>Critical Commentary of Medea lines 1-19</w:t>
      </w:r>
    </w:p>
    <w:p w14:paraId="0D9C487D" w14:textId="0AC5622D" w:rsidR="002C4093" w:rsidRPr="00330C9E" w:rsidRDefault="002C4093" w:rsidP="00A91044">
      <w:pPr>
        <w:jc w:val="both"/>
        <w:rPr>
          <w:b/>
          <w:bCs/>
        </w:rPr>
      </w:pPr>
      <w:r>
        <w:t xml:space="preserve">Quite remarkably, these few opening nineteen lines </w:t>
      </w:r>
      <w:r w:rsidR="00630B8A">
        <w:t>lay the foundations for</w:t>
      </w:r>
      <w:r>
        <w:t xml:space="preserve"> one of the fundamental tensions </w:t>
      </w:r>
      <w:r w:rsidR="009157A1">
        <w:t>within both</w:t>
      </w:r>
      <w:r>
        <w:t xml:space="preserve"> Medea the character and the drama</w:t>
      </w:r>
      <w:r w:rsidR="009157A1">
        <w:t xml:space="preserve"> </w:t>
      </w:r>
      <w:r w:rsidR="00630B8A">
        <w:t>at large</w:t>
      </w:r>
      <w:r>
        <w:t xml:space="preserve">:  </w:t>
      </w:r>
      <w:r w:rsidR="009157A1">
        <w:t xml:space="preserve">the fraught interplay and </w:t>
      </w:r>
      <w:r w:rsidR="005B1778">
        <w:t>socially constructed incompatibility</w:t>
      </w:r>
      <w:r w:rsidR="009157A1">
        <w:t xml:space="preserve"> between masculine and feminine modes of thinking and being. </w:t>
      </w:r>
      <w:r w:rsidR="008776DF">
        <w:t>In the</w:t>
      </w:r>
      <w:r w:rsidR="009157A1">
        <w:t xml:space="preserve"> Nurse</w:t>
      </w:r>
      <w:r w:rsidR="008776DF">
        <w:t xml:space="preserve">’s introduction we meet </w:t>
      </w:r>
      <w:r w:rsidR="009157A1">
        <w:t xml:space="preserve">on the one hand a conventionally feminine Medea, as a jilted wife and newly single mother, but </w:t>
      </w:r>
      <w:r w:rsidR="00EB3EFE">
        <w:t xml:space="preserve">in </w:t>
      </w:r>
      <w:r w:rsidR="00C95BC1">
        <w:t>Medea</w:t>
      </w:r>
      <w:r w:rsidR="00EB3EFE">
        <w:t xml:space="preserve"> </w:t>
      </w:r>
      <w:r w:rsidR="008776DF">
        <w:t xml:space="preserve">we also encounter </w:t>
      </w:r>
      <w:r w:rsidR="009157A1">
        <w:t xml:space="preserve">a </w:t>
      </w:r>
      <w:r w:rsidR="008776DF">
        <w:t xml:space="preserve">remarkably </w:t>
      </w:r>
      <w:r w:rsidR="00C14E79">
        <w:t>spirited</w:t>
      </w:r>
      <w:r w:rsidR="008776DF">
        <w:t xml:space="preserve"> woman </w:t>
      </w:r>
      <w:r w:rsidR="00EB3EFE">
        <w:t>with</w:t>
      </w:r>
      <w:r w:rsidR="008776DF">
        <w:t xml:space="preserve"> an</w:t>
      </w:r>
      <w:r w:rsidR="009157A1">
        <w:t xml:space="preserve"> exceptional </w:t>
      </w:r>
      <w:r w:rsidR="008776DF">
        <w:t xml:space="preserve">degree of </w:t>
      </w:r>
      <w:r w:rsidR="005B1778">
        <w:t xml:space="preserve">typically masculine </w:t>
      </w:r>
      <w:r w:rsidR="009157A1">
        <w:t xml:space="preserve">heroism </w:t>
      </w:r>
      <w:r w:rsidR="008776DF">
        <w:t xml:space="preserve">that far exceeds that of her supposedly famed husband. </w:t>
      </w:r>
      <w:r w:rsidR="00630B8A">
        <w:t>Herein lies the font and source of the</w:t>
      </w:r>
      <w:r w:rsidR="00997283">
        <w:t xml:space="preserve"> drama’s</w:t>
      </w:r>
      <w:r w:rsidR="00630B8A">
        <w:t xml:space="preserve"> tragic force. </w:t>
      </w:r>
      <w:r w:rsidR="008776DF">
        <w:t xml:space="preserve">It is this </w:t>
      </w:r>
      <w:r w:rsidR="00C14E79">
        <w:t>heroic capacity</w:t>
      </w:r>
      <w:r w:rsidR="008776DF">
        <w:t xml:space="preserve">, </w:t>
      </w:r>
      <w:r w:rsidR="00EB3EFE">
        <w:t xml:space="preserve">a </w:t>
      </w:r>
      <w:r w:rsidR="008776DF">
        <w:t>qualit</w:t>
      </w:r>
      <w:r w:rsidR="00EB3EFE">
        <w:t>y</w:t>
      </w:r>
      <w:r w:rsidR="008776DF">
        <w:t xml:space="preserve"> </w:t>
      </w:r>
      <w:r w:rsidR="00C14E79">
        <w:t xml:space="preserve">usually </w:t>
      </w:r>
      <w:r w:rsidR="00997283">
        <w:t>found in</w:t>
      </w:r>
      <w:r w:rsidR="008776DF">
        <w:t xml:space="preserve"> </w:t>
      </w:r>
      <w:r w:rsidR="00EB3EFE">
        <w:t xml:space="preserve">mythic </w:t>
      </w:r>
      <w:r w:rsidR="008776DF">
        <w:t xml:space="preserve">men </w:t>
      </w:r>
      <w:r w:rsidR="00C14E79">
        <w:t xml:space="preserve">and </w:t>
      </w:r>
      <w:r w:rsidR="00EB3EFE">
        <w:t xml:space="preserve">one </w:t>
      </w:r>
      <w:r w:rsidR="00C14E79">
        <w:t xml:space="preserve">which Jason and others refuse to recognise in a woman, that </w:t>
      </w:r>
      <w:r w:rsidR="00C95BC1">
        <w:t xml:space="preserve">Medea </w:t>
      </w:r>
      <w:r w:rsidR="00997283">
        <w:t>draws on at the expense of her maternal nature in order to be recognised in a manner she deems appropriate</w:t>
      </w:r>
      <w:r w:rsidR="005B1778">
        <w:t xml:space="preserve">. By </w:t>
      </w:r>
      <w:r w:rsidR="00630B8A">
        <w:t>questioning to what extent</w:t>
      </w:r>
      <w:r w:rsidR="005B1778">
        <w:t xml:space="preserve"> </w:t>
      </w:r>
      <w:r w:rsidR="00630B8A">
        <w:t>Corinth’s refusal to acknowledge the entirety of Medea’s humanity</w:t>
      </w:r>
      <w:r w:rsidR="005B1778">
        <w:t xml:space="preserve">, </w:t>
      </w:r>
      <w:r w:rsidR="00997283">
        <w:t xml:space="preserve">and thus </w:t>
      </w:r>
      <w:r w:rsidR="00630B8A">
        <w:t>her</w:t>
      </w:r>
      <w:r w:rsidR="005B1778">
        <w:t xml:space="preserve"> identit</w:t>
      </w:r>
      <w:r w:rsidR="00C95BC1">
        <w:t>ies</w:t>
      </w:r>
      <w:r w:rsidR="005B1778">
        <w:t xml:space="preserve"> as a woman, mother and hero, this essay will attempt to determine why Medea forsakes </w:t>
      </w:r>
      <w:r w:rsidR="00630B8A">
        <w:t xml:space="preserve">what she believes to be </w:t>
      </w:r>
      <w:r w:rsidR="005B1778">
        <w:t>femininity in favour of a more imitative</w:t>
      </w:r>
      <w:r w:rsidR="00EB3EFE">
        <w:t>ly</w:t>
      </w:r>
      <w:r w:rsidR="005B1778">
        <w:t xml:space="preserve"> conventional</w:t>
      </w:r>
      <w:r w:rsidR="00EB3EFE">
        <w:t>, yet self-destructive,</w:t>
      </w:r>
      <w:r w:rsidR="005B1778">
        <w:t xml:space="preserve"> mode of masculinity. </w:t>
      </w:r>
      <w:r w:rsidR="00EB3EFE">
        <w:t xml:space="preserve">This essay will </w:t>
      </w:r>
      <w:r w:rsidR="00E61A4E">
        <w:t>continue to</w:t>
      </w:r>
      <w:r w:rsidR="00EB3EFE">
        <w:t xml:space="preserve"> consider the wider consequences of </w:t>
      </w:r>
      <w:r w:rsidR="00630B8A">
        <w:t>her</w:t>
      </w:r>
      <w:r w:rsidR="00EB3EFE">
        <w:t xml:space="preserve"> decision and to what </w:t>
      </w:r>
      <w:r w:rsidR="00EB3EFE" w:rsidRPr="00A91044">
        <w:t xml:space="preserve">extent it passes comment on </w:t>
      </w:r>
      <w:r w:rsidR="00C95BC1" w:rsidRPr="00A91044">
        <w:t>Attic</w:t>
      </w:r>
      <w:r w:rsidR="00EB3EFE" w:rsidRPr="00A91044">
        <w:t xml:space="preserve"> masculinit</w:t>
      </w:r>
      <w:r w:rsidR="00997283">
        <w:t>y as depicted by the drama</w:t>
      </w:r>
      <w:r w:rsidR="00EB3EFE" w:rsidRPr="00A91044">
        <w:t xml:space="preserve">. </w:t>
      </w:r>
      <w:r w:rsidR="00E61A4E" w:rsidRPr="00A91044">
        <w:t>It</w:t>
      </w:r>
      <w:r w:rsidR="00EB3EFE" w:rsidRPr="00A91044">
        <w:t xml:space="preserve"> will conclude with an examination of how and why, if at all, Medea’s ascension to godhood </w:t>
      </w:r>
      <w:proofErr w:type="gramStart"/>
      <w:r w:rsidR="00EB3EFE" w:rsidRPr="00A91044">
        <w:t>actually complements</w:t>
      </w:r>
      <w:proofErr w:type="gramEnd"/>
      <w:r w:rsidR="00EB3EFE" w:rsidRPr="00A91044">
        <w:t xml:space="preserve"> or problematises any discussion of gender.</w:t>
      </w:r>
    </w:p>
    <w:p w14:paraId="2836A4A2" w14:textId="2236770E" w:rsidR="0078097D" w:rsidRDefault="00957288" w:rsidP="00A91044">
      <w:pPr>
        <w:jc w:val="both"/>
      </w:pPr>
      <w:r>
        <w:t>I</w:t>
      </w:r>
      <w:r w:rsidR="008111E4">
        <w:t xml:space="preserve">t is important to first establish, with reference to Jason’s divorce of Medea, how Attic </w:t>
      </w:r>
      <w:r w:rsidR="00F516E6">
        <w:t>divorce law</w:t>
      </w:r>
      <w:r w:rsidR="0066112E">
        <w:t xml:space="preserve"> </w:t>
      </w:r>
      <w:r>
        <w:t>instituted</w:t>
      </w:r>
      <w:r w:rsidR="0066112E">
        <w:t xml:space="preserve"> gender </w:t>
      </w:r>
      <w:r w:rsidR="00F307B2">
        <w:t>norms</w:t>
      </w:r>
      <w:r w:rsidR="0066112E">
        <w:t xml:space="preserve"> </w:t>
      </w:r>
      <w:r w:rsidR="00F307B2">
        <w:t xml:space="preserve">so </w:t>
      </w:r>
      <w:r w:rsidR="00997283">
        <w:t>oppressive to women</w:t>
      </w:r>
      <w:r w:rsidR="00F307B2">
        <w:t xml:space="preserve"> </w:t>
      </w:r>
      <w:r>
        <w:t xml:space="preserve">that </w:t>
      </w:r>
      <w:r w:rsidR="00F307B2">
        <w:t>Medea eventually reject</w:t>
      </w:r>
      <w:r w:rsidR="00997283">
        <w:t xml:space="preserve">s </w:t>
      </w:r>
      <w:r w:rsidR="00F307B2">
        <w:t>them entirely</w:t>
      </w:r>
      <w:r w:rsidR="008111E4">
        <w:t xml:space="preserve">. </w:t>
      </w:r>
      <w:r w:rsidR="00F516E6">
        <w:t>Jason’s abandonment of his wife, as per ‘</w:t>
      </w:r>
      <w:r w:rsidR="00F516E6" w:rsidRPr="00F516E6">
        <w:t>π</w:t>
      </w:r>
      <w:proofErr w:type="spellStart"/>
      <w:r w:rsidR="00F516E6" w:rsidRPr="00F516E6">
        <w:t>ροδοὺς</w:t>
      </w:r>
      <w:proofErr w:type="spellEnd"/>
      <w:r w:rsidR="00F516E6" w:rsidRPr="00F516E6">
        <w:t xml:space="preserve"> </w:t>
      </w:r>
      <w:proofErr w:type="spellStart"/>
      <w:r w:rsidR="00F516E6" w:rsidRPr="00F516E6">
        <w:t>γὰρ</w:t>
      </w:r>
      <w:proofErr w:type="spellEnd"/>
      <w:r w:rsidR="00F516E6" w:rsidRPr="00F516E6">
        <w:t xml:space="preserve"> α</w:t>
      </w:r>
      <w:proofErr w:type="spellStart"/>
      <w:r w:rsidR="00F516E6" w:rsidRPr="00F516E6">
        <w:t>ὑτοῦ</w:t>
      </w:r>
      <w:proofErr w:type="spellEnd"/>
      <w:r w:rsidR="00F516E6" w:rsidRPr="00F516E6">
        <w:t xml:space="preserve"> </w:t>
      </w:r>
      <w:proofErr w:type="spellStart"/>
      <w:r w:rsidR="00F516E6" w:rsidRPr="00F516E6">
        <w:t>τέκν</w:t>
      </w:r>
      <w:proofErr w:type="spellEnd"/>
      <w:r w:rsidR="00F516E6" w:rsidRPr="00F516E6">
        <w:t xml:space="preserve">α </w:t>
      </w:r>
      <w:proofErr w:type="spellStart"/>
      <w:r w:rsidR="00F516E6" w:rsidRPr="00F516E6">
        <w:t>δεσ</w:t>
      </w:r>
      <w:proofErr w:type="spellEnd"/>
      <w:r w:rsidR="00F516E6" w:rsidRPr="00F516E6">
        <w:t xml:space="preserve">πότιν τ’ </w:t>
      </w:r>
      <w:proofErr w:type="spellStart"/>
      <w:r w:rsidR="00F516E6" w:rsidRPr="00F516E6">
        <w:t>ἐμὴν</w:t>
      </w:r>
      <w:proofErr w:type="spellEnd"/>
      <w:r w:rsidR="00F516E6">
        <w:t>’</w:t>
      </w:r>
      <w:r w:rsidR="00C16644">
        <w:t xml:space="preserve"> (</w:t>
      </w:r>
      <w:r w:rsidR="00A91044">
        <w:t>l.</w:t>
      </w:r>
      <w:r w:rsidR="00C16644">
        <w:t>19)</w:t>
      </w:r>
      <w:r w:rsidR="00F516E6">
        <w:t>,</w:t>
      </w:r>
      <w:r w:rsidR="00F516E6">
        <w:rPr>
          <w:rStyle w:val="FootnoteReference"/>
        </w:rPr>
        <w:footnoteReference w:id="1"/>
      </w:r>
      <w:r w:rsidR="00F516E6">
        <w:t xml:space="preserve"> was an instance of husband initiated divorce called </w:t>
      </w:r>
      <w:r w:rsidR="00F516E6" w:rsidRPr="00F516E6">
        <w:t>ἀπόπ</w:t>
      </w:r>
      <w:proofErr w:type="spellStart"/>
      <w:r w:rsidR="00F516E6" w:rsidRPr="00F516E6">
        <w:t>εμψις</w:t>
      </w:r>
      <w:proofErr w:type="spellEnd"/>
      <w:r w:rsidR="00F516E6">
        <w:t>.</w:t>
      </w:r>
      <w:r w:rsidR="00F516E6">
        <w:rPr>
          <w:rStyle w:val="FootnoteReference"/>
        </w:rPr>
        <w:footnoteReference w:id="2"/>
      </w:r>
      <w:r w:rsidR="00F516E6">
        <w:t xml:space="preserve"> </w:t>
      </w:r>
      <w:r w:rsidR="00461FF9">
        <w:t>A man need</w:t>
      </w:r>
      <w:r w:rsidR="001C0693">
        <w:t>ed to</w:t>
      </w:r>
      <w:r w:rsidR="00461FF9">
        <w:t xml:space="preserve"> adhere to no formalities to effect this,</w:t>
      </w:r>
      <w:r w:rsidR="00461FF9">
        <w:rPr>
          <w:rStyle w:val="FootnoteReference"/>
        </w:rPr>
        <w:footnoteReference w:id="3"/>
      </w:r>
      <w:r w:rsidR="00461FF9">
        <w:t xml:space="preserve"> however, where </w:t>
      </w:r>
      <w:r w:rsidR="00461FF9" w:rsidRPr="00ED152E">
        <w:t>this occurred it was usual for the husband to propose a reason for the separation</w:t>
      </w:r>
      <w:r w:rsidR="00997283" w:rsidRPr="00ED152E">
        <w:t xml:space="preserve">. As such, </w:t>
      </w:r>
      <w:r w:rsidR="00461FF9" w:rsidRPr="00ED152E">
        <w:t xml:space="preserve">in Lysias xiv 28 the daughter of </w:t>
      </w:r>
      <w:proofErr w:type="spellStart"/>
      <w:r w:rsidR="00461FF9" w:rsidRPr="00ED152E">
        <w:t>Alkibiades</w:t>
      </w:r>
      <w:proofErr w:type="spellEnd"/>
      <w:r w:rsidR="00461FF9" w:rsidRPr="00ED152E">
        <w:t xml:space="preserve"> was divorced by her husband for incest and in Dem</w:t>
      </w:r>
      <w:r w:rsidR="00ED152E" w:rsidRPr="00ED152E">
        <w:t>osthenes</w:t>
      </w:r>
      <w:r w:rsidR="00461FF9" w:rsidRPr="00ED152E">
        <w:t xml:space="preserve"> lix 51 and 63 the</w:t>
      </w:r>
      <w:r w:rsidR="00461FF9">
        <w:t xml:space="preserve"> husband </w:t>
      </w:r>
      <w:proofErr w:type="spellStart"/>
      <w:r w:rsidR="00461FF9">
        <w:t>Phrastor</w:t>
      </w:r>
      <w:proofErr w:type="spellEnd"/>
      <w:r w:rsidR="00461FF9">
        <w:t xml:space="preserve"> evicted his wife on discovering her not Athenian.</w:t>
      </w:r>
      <w:r w:rsidR="00461FF9">
        <w:rPr>
          <w:rStyle w:val="FootnoteReference"/>
        </w:rPr>
        <w:footnoteReference w:id="4"/>
      </w:r>
      <w:r w:rsidR="00461FF9">
        <w:t xml:space="preserve"> </w:t>
      </w:r>
      <w:r w:rsidR="000577C8">
        <w:t>Yet in</w:t>
      </w:r>
      <w:r w:rsidR="007E1C60">
        <w:t xml:space="preserve"> the absence of infidelity, dishonesty or some other socially acceptable reason, Jason’s </w:t>
      </w:r>
      <w:r w:rsidR="000577C8">
        <w:t>self-advantageous desire</w:t>
      </w:r>
      <w:r w:rsidR="007E1C60">
        <w:t xml:space="preserve"> </w:t>
      </w:r>
      <w:r w:rsidR="000577C8">
        <w:t>for a</w:t>
      </w:r>
      <w:r w:rsidR="00997283">
        <w:t xml:space="preserve"> </w:t>
      </w:r>
      <w:r w:rsidR="000577C8">
        <w:t xml:space="preserve">socially mobile royal marriage to the daughter of Corinth’s ruler strikes one as </w:t>
      </w:r>
      <w:r w:rsidR="00997283">
        <w:t xml:space="preserve">selfishly </w:t>
      </w:r>
      <w:r w:rsidR="001C0693">
        <w:t>opportunistic</w:t>
      </w:r>
      <w:r w:rsidR="000577C8">
        <w:t xml:space="preserve">. The Nurse’s periphrastic </w:t>
      </w:r>
      <w:r w:rsidR="008A63EE">
        <w:t>description</w:t>
      </w:r>
      <w:r w:rsidR="000577C8">
        <w:t xml:space="preserve"> </w:t>
      </w:r>
      <w:r w:rsidR="008A63EE">
        <w:t>of Jason’s fiancé with ‘</w:t>
      </w:r>
      <w:proofErr w:type="spellStart"/>
      <w:r w:rsidR="008A63EE" w:rsidRPr="008A63EE">
        <w:t>γήμ</w:t>
      </w:r>
      <w:proofErr w:type="spellEnd"/>
      <w:r w:rsidR="008A63EE" w:rsidRPr="008A63EE">
        <w:t xml:space="preserve">ας </w:t>
      </w:r>
      <w:proofErr w:type="spellStart"/>
      <w:r w:rsidR="008A63EE" w:rsidRPr="008A63EE">
        <w:t>Κρέοντος</w:t>
      </w:r>
      <w:proofErr w:type="spellEnd"/>
      <w:r w:rsidR="008A63EE" w:rsidRPr="008A63EE">
        <w:t xml:space="preserve"> πα</w:t>
      </w:r>
      <w:proofErr w:type="spellStart"/>
      <w:r w:rsidR="008A63EE" w:rsidRPr="008A63EE">
        <w:t>ῖδ</w:t>
      </w:r>
      <w:proofErr w:type="spellEnd"/>
      <w:r w:rsidR="008A63EE" w:rsidRPr="008A63EE">
        <w:t xml:space="preserve">’, </w:t>
      </w:r>
      <w:proofErr w:type="spellStart"/>
      <w:r w:rsidR="008A63EE" w:rsidRPr="008A63EE">
        <w:t>ὃς</w:t>
      </w:r>
      <w:proofErr w:type="spellEnd"/>
      <w:r w:rsidR="008A63EE" w:rsidRPr="008A63EE">
        <w:t xml:space="preserve"> α</w:t>
      </w:r>
      <w:proofErr w:type="spellStart"/>
      <w:r w:rsidR="008A63EE" w:rsidRPr="008A63EE">
        <w:t>ἰσυμνᾷ</w:t>
      </w:r>
      <w:proofErr w:type="spellEnd"/>
      <w:r w:rsidR="008A63EE" w:rsidRPr="008A63EE">
        <w:t xml:space="preserve"> </w:t>
      </w:r>
      <w:proofErr w:type="spellStart"/>
      <w:r w:rsidR="008A63EE" w:rsidRPr="008A63EE">
        <w:t>χθονός</w:t>
      </w:r>
      <w:proofErr w:type="spellEnd"/>
      <w:r w:rsidR="008A63EE">
        <w:t>’</w:t>
      </w:r>
      <w:r w:rsidR="00A91044">
        <w:t xml:space="preserve"> (l.19)</w:t>
      </w:r>
      <w:r w:rsidR="008A63EE">
        <w:t xml:space="preserve"> suggests the same as it ironically </w:t>
      </w:r>
      <w:r w:rsidR="001C0693">
        <w:t>hints</w:t>
      </w:r>
      <w:r w:rsidR="008A63EE">
        <w:t xml:space="preserve"> that Jason is</w:t>
      </w:r>
      <w:r w:rsidR="001C0693">
        <w:t xml:space="preserve"> actually more keen to wed Creon’s power than his daughter</w:t>
      </w:r>
      <w:r w:rsidR="008A63EE">
        <w:t>.</w:t>
      </w:r>
      <w:r w:rsidR="008A63EE">
        <w:rPr>
          <w:rStyle w:val="FootnoteReference"/>
        </w:rPr>
        <w:footnoteReference w:id="5"/>
      </w:r>
      <w:r w:rsidR="0066112E">
        <w:t xml:space="preserve"> </w:t>
      </w:r>
      <w:r w:rsidR="001C0693">
        <w:t>His</w:t>
      </w:r>
      <w:r w:rsidR="0066112E">
        <w:t xml:space="preserve"> motivation for separation </w:t>
      </w:r>
      <w:r w:rsidR="00D709A6">
        <w:t xml:space="preserve">resembles what </w:t>
      </w:r>
      <w:r w:rsidR="003132EE">
        <w:t xml:space="preserve"> </w:t>
      </w:r>
      <w:r w:rsidR="00D709A6">
        <w:t xml:space="preserve">Louis Cohn-Haft speculated to be </w:t>
      </w:r>
      <w:r w:rsidR="003132EE">
        <w:t>‘the possible practice of casual divorce for motives not primarily connected with the marital relationship’ amongst Attic men.</w:t>
      </w:r>
      <w:r w:rsidR="003132EE">
        <w:rPr>
          <w:rStyle w:val="FootnoteReference"/>
        </w:rPr>
        <w:footnoteReference w:id="6"/>
      </w:r>
      <w:r w:rsidR="003132EE">
        <w:t xml:space="preserve"> </w:t>
      </w:r>
      <w:r w:rsidR="0078097D">
        <w:t xml:space="preserve">This custom of male initiated convenience divorce is more clearly articulated in fragment 402N2 of Euripides’ </w:t>
      </w:r>
      <w:proofErr w:type="spellStart"/>
      <w:r w:rsidR="0078097D" w:rsidRPr="0078097D">
        <w:rPr>
          <w:i/>
          <w:iCs/>
        </w:rPr>
        <w:t>Ino</w:t>
      </w:r>
      <w:proofErr w:type="spellEnd"/>
      <w:r w:rsidR="0078097D">
        <w:t>: “For the fortunate man should have the most wives possible, if his resources permit, so that he can cast out bad ones from his house’.</w:t>
      </w:r>
      <w:r w:rsidR="0078097D">
        <w:rPr>
          <w:rStyle w:val="FootnoteReference"/>
        </w:rPr>
        <w:footnoteReference w:id="7"/>
      </w:r>
    </w:p>
    <w:p w14:paraId="08FFD14B" w14:textId="1207E570" w:rsidR="00466C4F" w:rsidRDefault="00F307B2" w:rsidP="00A91044">
      <w:pPr>
        <w:jc w:val="both"/>
      </w:pPr>
      <w:r>
        <w:t>What is central here is</w:t>
      </w:r>
      <w:r w:rsidR="00A37969">
        <w:t xml:space="preserve"> that </w:t>
      </w:r>
      <w:r w:rsidR="001A4BAC">
        <w:t>Medea’s</w:t>
      </w:r>
      <w:r w:rsidR="00A37969">
        <w:t xml:space="preserve"> legal</w:t>
      </w:r>
      <w:r w:rsidR="001C0693">
        <w:t xml:space="preserve"> and</w:t>
      </w:r>
      <w:r w:rsidR="00A37969">
        <w:t xml:space="preserve"> marital disenfranchisement </w:t>
      </w:r>
      <w:r w:rsidR="001A4BAC">
        <w:t xml:space="preserve">was not predicated solely on her sex </w:t>
      </w:r>
      <w:r w:rsidR="00A37969">
        <w:t xml:space="preserve">but also </w:t>
      </w:r>
      <w:r w:rsidR="009A72EB">
        <w:t xml:space="preserve">on several other </w:t>
      </w:r>
      <w:r w:rsidR="00AD58A9">
        <w:t>gendered iniquities</w:t>
      </w:r>
      <w:r w:rsidR="009A72EB">
        <w:t xml:space="preserve"> that </w:t>
      </w:r>
      <w:r w:rsidR="00712A73">
        <w:t xml:space="preserve">allowed </w:t>
      </w:r>
      <w:r w:rsidR="00E5532A">
        <w:t>her husband</w:t>
      </w:r>
      <w:r w:rsidR="00712A73">
        <w:t xml:space="preserve"> to act with impunity</w:t>
      </w:r>
      <w:r w:rsidR="009A72EB">
        <w:t>.</w:t>
      </w:r>
      <w:r w:rsidR="00F64575">
        <w:t xml:space="preserve"> One such factor being that due to Medea’s exile to Corinth</w:t>
      </w:r>
      <w:r w:rsidR="001C0693">
        <w:t xml:space="preserve"> after</w:t>
      </w:r>
      <w:r w:rsidR="00F64575">
        <w:t xml:space="preserve"> kill</w:t>
      </w:r>
      <w:r w:rsidR="001C0693">
        <w:t>ing</w:t>
      </w:r>
      <w:r w:rsidR="00F64575">
        <w:t xml:space="preserve"> her brother for Jason, as referenced by ‘</w:t>
      </w:r>
      <w:proofErr w:type="spellStart"/>
      <w:r w:rsidR="00F64575" w:rsidRPr="00530C00">
        <w:t>φυγῇ</w:t>
      </w:r>
      <w:proofErr w:type="spellEnd"/>
      <w:r w:rsidR="00F64575" w:rsidRPr="00530C00">
        <w:t xml:space="preserve"> π</w:t>
      </w:r>
      <w:proofErr w:type="spellStart"/>
      <w:r w:rsidR="00F64575" w:rsidRPr="00530C00">
        <w:t>ολιτῶν</w:t>
      </w:r>
      <w:proofErr w:type="spellEnd"/>
      <w:r w:rsidR="00F64575">
        <w:t>’ (</w:t>
      </w:r>
      <w:r w:rsidR="00302704">
        <w:t>l.</w:t>
      </w:r>
      <w:r w:rsidR="00F64575">
        <w:t xml:space="preserve">12), Jason had no fear of reprisal or retribution for </w:t>
      </w:r>
      <w:r w:rsidR="001C0693">
        <w:t>casting</w:t>
      </w:r>
      <w:r w:rsidR="00F64575">
        <w:t xml:space="preserve"> Medea</w:t>
      </w:r>
      <w:r w:rsidR="001C0693">
        <w:t xml:space="preserve"> off</w:t>
      </w:r>
      <w:r w:rsidR="00F64575">
        <w:t xml:space="preserve">. </w:t>
      </w:r>
      <w:r w:rsidR="00C452D6">
        <w:t xml:space="preserve">Although as </w:t>
      </w:r>
      <w:r w:rsidR="004524E2">
        <w:t xml:space="preserve">Helene </w:t>
      </w:r>
      <w:r w:rsidR="00C452D6">
        <w:t>Foley explained ‘m</w:t>
      </w:r>
      <w:r w:rsidR="00C452D6" w:rsidRPr="00530C00">
        <w:t xml:space="preserve">en could simply send a blameless woman back to her natal </w:t>
      </w:r>
      <w:r w:rsidR="00C452D6" w:rsidRPr="00530C00">
        <w:lastRenderedPageBreak/>
        <w:t>family</w:t>
      </w:r>
      <w:r w:rsidR="00C452D6">
        <w:t>’,</w:t>
      </w:r>
      <w:r w:rsidR="00C452D6">
        <w:rPr>
          <w:rStyle w:val="FootnoteReference"/>
        </w:rPr>
        <w:footnoteReference w:id="8"/>
      </w:r>
      <w:r w:rsidR="00C452D6">
        <w:t xml:space="preserve"> </w:t>
      </w:r>
      <w:r w:rsidR="00D709A6">
        <w:t>except</w:t>
      </w:r>
      <w:r w:rsidR="00C452D6">
        <w:t xml:space="preserve"> that </w:t>
      </w:r>
      <w:r w:rsidR="00F64575">
        <w:t>‘</w:t>
      </w:r>
      <w:r w:rsidR="00F64575" w:rsidRPr="00F64575">
        <w:t>the dowry, social custom, and family politics probably served as a serious deterrent in many cases</w:t>
      </w:r>
      <w:r w:rsidR="00F64575">
        <w:t>’</w:t>
      </w:r>
      <w:r w:rsidR="00C452D6">
        <w:t>,</w:t>
      </w:r>
      <w:r w:rsidR="00F64575">
        <w:rPr>
          <w:rStyle w:val="FootnoteReference"/>
        </w:rPr>
        <w:footnoteReference w:id="9"/>
      </w:r>
      <w:r w:rsidR="00C452D6">
        <w:t xml:space="preserve"> Jason saw no such deterrents. As such, we encounter Medea’s </w:t>
      </w:r>
      <w:r w:rsidR="009E14A5">
        <w:t xml:space="preserve">homeless </w:t>
      </w:r>
      <w:r w:rsidR="00C16644">
        <w:t>vulnerability with the pathos laden insertion of the negative ‘</w:t>
      </w:r>
      <w:proofErr w:type="spellStart"/>
      <w:r w:rsidR="00C16644" w:rsidRPr="00C16644">
        <w:t>μὴ</w:t>
      </w:r>
      <w:proofErr w:type="spellEnd"/>
      <w:r w:rsidR="00C16644">
        <w:t>’ into</w:t>
      </w:r>
      <w:r w:rsidR="00012D29">
        <w:t xml:space="preserve"> ‘</w:t>
      </w:r>
      <w:proofErr w:type="spellStart"/>
      <w:r w:rsidR="00012D29" w:rsidRPr="00012D29">
        <w:t>οἷον</w:t>
      </w:r>
      <w:proofErr w:type="spellEnd"/>
      <w:r w:rsidR="00012D29" w:rsidRPr="00012D29">
        <w:t xml:space="preserve"> πα</w:t>
      </w:r>
      <w:proofErr w:type="spellStart"/>
      <w:r w:rsidR="00012D29" w:rsidRPr="00012D29">
        <w:t>τρῴ</w:t>
      </w:r>
      <w:proofErr w:type="spellEnd"/>
      <w:r w:rsidR="00012D29" w:rsidRPr="00012D29">
        <w:t xml:space="preserve">ας </w:t>
      </w:r>
      <w:proofErr w:type="spellStart"/>
      <w:r w:rsidR="00012D29" w:rsidRPr="00012D29">
        <w:t>μὴ</w:t>
      </w:r>
      <w:proofErr w:type="spellEnd"/>
      <w:r w:rsidR="00012D29" w:rsidRPr="00012D29">
        <w:t xml:space="preserve"> ἀπ</w:t>
      </w:r>
      <w:proofErr w:type="spellStart"/>
      <w:r w:rsidR="00012D29" w:rsidRPr="00012D29">
        <w:t>ολεί</w:t>
      </w:r>
      <w:proofErr w:type="spellEnd"/>
      <w:r w:rsidR="00012D29" w:rsidRPr="00012D29">
        <w:t xml:space="preserve">πεσθαι </w:t>
      </w:r>
      <w:proofErr w:type="spellStart"/>
      <w:r w:rsidR="00012D29" w:rsidRPr="00012D29">
        <w:t>χθονός</w:t>
      </w:r>
      <w:proofErr w:type="spellEnd"/>
      <w:r w:rsidR="00012D29">
        <w:t>’ (l.35)</w:t>
      </w:r>
      <w:r w:rsidR="000F78D2">
        <w:t>,</w:t>
      </w:r>
      <w:r w:rsidR="00C16644">
        <w:t xml:space="preserve"> </w:t>
      </w:r>
      <w:r w:rsidR="00012D29">
        <w:t xml:space="preserve">which </w:t>
      </w:r>
      <w:r w:rsidR="000F78D2">
        <w:t xml:space="preserve">saddens what </w:t>
      </w:r>
      <w:r w:rsidR="00012D29">
        <w:t>would</w:t>
      </w:r>
      <w:r w:rsidR="00C16644">
        <w:t xml:space="preserve"> otherwise </w:t>
      </w:r>
      <w:proofErr w:type="spellStart"/>
      <w:r w:rsidR="00D709A6">
        <w:t>have</w:t>
      </w:r>
      <w:r w:rsidR="00C16644">
        <w:t>been</w:t>
      </w:r>
      <w:proofErr w:type="spellEnd"/>
      <w:r w:rsidR="00C16644">
        <w:t xml:space="preserve"> a conventional </w:t>
      </w:r>
      <w:r w:rsidR="000F78D2">
        <w:t xml:space="preserve">laudatory </w:t>
      </w:r>
      <w:proofErr w:type="spellStart"/>
      <w:r w:rsidR="00C16644" w:rsidRPr="00D709A6">
        <w:rPr>
          <w:i/>
          <w:iCs/>
        </w:rPr>
        <w:t>gnomai</w:t>
      </w:r>
      <w:proofErr w:type="spellEnd"/>
      <w:r w:rsidR="00C16644">
        <w:t xml:space="preserve"> </w:t>
      </w:r>
      <w:r w:rsidR="000F78D2">
        <w:t xml:space="preserve">on the value of one’s homeland to evoke a tragic </w:t>
      </w:r>
      <w:r w:rsidR="009E14A5">
        <w:t xml:space="preserve">and dystopian </w:t>
      </w:r>
      <w:r w:rsidR="000F78D2">
        <w:t xml:space="preserve">sense of regret at </w:t>
      </w:r>
      <w:r w:rsidR="00C452D6">
        <w:t xml:space="preserve">Medea </w:t>
      </w:r>
      <w:r w:rsidR="000F78D2">
        <w:t xml:space="preserve">deserting </w:t>
      </w:r>
      <w:r w:rsidR="00D709A6">
        <w:t>her</w:t>
      </w:r>
      <w:r w:rsidR="000F78D2">
        <w:t xml:space="preserve"> home.</w:t>
      </w:r>
      <w:r w:rsidR="000F78D2">
        <w:rPr>
          <w:rStyle w:val="FootnoteReference"/>
        </w:rPr>
        <w:footnoteReference w:id="10"/>
      </w:r>
      <w:r w:rsidR="000F78D2">
        <w:t xml:space="preserve"> </w:t>
      </w:r>
      <w:r w:rsidR="00105195">
        <w:t>Medea</w:t>
      </w:r>
      <w:r w:rsidR="001C0693">
        <w:t xml:space="preserve">’s </w:t>
      </w:r>
      <w:r w:rsidR="00D709A6">
        <w:t xml:space="preserve">Colchian </w:t>
      </w:r>
      <w:r w:rsidR="001C0693">
        <w:t xml:space="preserve">foreignness, as </w:t>
      </w:r>
      <w:r w:rsidR="00D709A6">
        <w:t xml:space="preserve">the audience is reminded of </w:t>
      </w:r>
      <w:r w:rsidR="00105195">
        <w:t>with ‘</w:t>
      </w:r>
      <w:proofErr w:type="spellStart"/>
      <w:r w:rsidR="00105195" w:rsidRPr="00105195">
        <w:t>Κόλχων</w:t>
      </w:r>
      <w:proofErr w:type="spellEnd"/>
      <w:r w:rsidR="00105195" w:rsidRPr="00105195">
        <w:t xml:space="preserve"> </w:t>
      </w:r>
      <w:proofErr w:type="spellStart"/>
      <w:r w:rsidR="00105195" w:rsidRPr="00105195">
        <w:t>ἐς</w:t>
      </w:r>
      <w:proofErr w:type="spellEnd"/>
      <w:r w:rsidR="00105195" w:rsidRPr="00105195">
        <w:t xml:space="preserve"> αἶαν</w:t>
      </w:r>
      <w:r w:rsidR="00105195">
        <w:t>’ (l.2), also has marital implications because she</w:t>
      </w:r>
      <w:r w:rsidR="001C0693">
        <w:t xml:space="preserve"> </w:t>
      </w:r>
      <w:r w:rsidR="00105195">
        <w:t>would not be considered by Athenian law to be Jason’s ‘</w:t>
      </w:r>
      <w:r w:rsidR="00105195" w:rsidRPr="00105195">
        <w:t>ἐπ</w:t>
      </w:r>
      <w:proofErr w:type="spellStart"/>
      <w:r w:rsidR="00105195" w:rsidRPr="00105195">
        <w:t>ίκληρος</w:t>
      </w:r>
      <w:proofErr w:type="spellEnd"/>
      <w:r w:rsidR="00105195">
        <w:t>’ or legitimate wife.</w:t>
      </w:r>
      <w:r w:rsidR="00105195">
        <w:rPr>
          <w:rStyle w:val="FootnoteReference"/>
        </w:rPr>
        <w:footnoteReference w:id="11"/>
      </w:r>
      <w:r w:rsidR="00041747">
        <w:t xml:space="preserve"> </w:t>
      </w:r>
      <w:r w:rsidR="00D709A6">
        <w:t>Her</w:t>
      </w:r>
      <w:r w:rsidR="00041747">
        <w:t xml:space="preserve"> lack of marital rights on account of her nationality</w:t>
      </w:r>
      <w:r w:rsidR="0030598F" w:rsidRPr="0030598F">
        <w:t xml:space="preserve"> </w:t>
      </w:r>
      <w:r w:rsidR="0030598F">
        <w:t>and sex</w:t>
      </w:r>
      <w:r w:rsidR="00041747">
        <w:t xml:space="preserve">, </w:t>
      </w:r>
      <w:r w:rsidR="0030598F">
        <w:t xml:space="preserve">together with her </w:t>
      </w:r>
      <w:r w:rsidR="001C0693">
        <w:t>fugitive</w:t>
      </w:r>
      <w:r w:rsidR="00041747">
        <w:t xml:space="preserve"> status</w:t>
      </w:r>
      <w:r w:rsidR="0030598F">
        <w:t>,</w:t>
      </w:r>
      <w:r w:rsidR="00041747">
        <w:t xml:space="preserve"> allowed Jason to treat her with scant regard. As a </w:t>
      </w:r>
      <w:r w:rsidR="00AD58A9">
        <w:t xml:space="preserve">foreign </w:t>
      </w:r>
      <w:r w:rsidR="00041747">
        <w:t xml:space="preserve">woman in a system of coverture without a legal guardian, or </w:t>
      </w:r>
      <w:proofErr w:type="spellStart"/>
      <w:r w:rsidR="00041747" w:rsidRPr="00041747">
        <w:t>κύριος</w:t>
      </w:r>
      <w:proofErr w:type="spellEnd"/>
      <w:r w:rsidR="00041747">
        <w:t xml:space="preserve">, </w:t>
      </w:r>
      <w:r w:rsidR="0030598F">
        <w:t xml:space="preserve">she </w:t>
      </w:r>
      <w:r w:rsidR="00AD58A9">
        <w:t>led an undesirable life</w:t>
      </w:r>
      <w:r w:rsidR="0030598F">
        <w:t xml:space="preserve"> </w:t>
      </w:r>
      <w:r w:rsidR="00AD58A9">
        <w:t>on the margins of</w:t>
      </w:r>
      <w:r w:rsidR="0030598F">
        <w:t xml:space="preserve"> the defined </w:t>
      </w:r>
      <w:r w:rsidR="00BB1DB3">
        <w:t xml:space="preserve">chattel </w:t>
      </w:r>
      <w:r w:rsidR="00AD58A9">
        <w:t>role</w:t>
      </w:r>
      <w:r w:rsidR="0030598F">
        <w:t xml:space="preserve"> </w:t>
      </w:r>
      <w:r w:rsidR="00AD58A9">
        <w:t xml:space="preserve">she was </w:t>
      </w:r>
      <w:r w:rsidR="00D709A6">
        <w:t>expected</w:t>
      </w:r>
      <w:r w:rsidR="00AD58A9">
        <w:t xml:space="preserve"> </w:t>
      </w:r>
      <w:r w:rsidR="0030598F">
        <w:t xml:space="preserve">to </w:t>
      </w:r>
      <w:r w:rsidR="00AD58A9">
        <w:t>lead</w:t>
      </w:r>
      <w:r w:rsidR="0030598F">
        <w:t>.</w:t>
      </w:r>
    </w:p>
    <w:p w14:paraId="37C00D33" w14:textId="6E3DEA31" w:rsidR="00D02043" w:rsidRDefault="00AD58A9" w:rsidP="00A91044">
      <w:pPr>
        <w:jc w:val="both"/>
      </w:pPr>
      <w:r>
        <w:t xml:space="preserve">The exclusion of women from the heroic code appears to be another driver behind Medea’s eventual disavowal of </w:t>
      </w:r>
      <w:r w:rsidR="00D709A6">
        <w:t xml:space="preserve">Attic </w:t>
      </w:r>
      <w:r>
        <w:t>femininity</w:t>
      </w:r>
      <w:r w:rsidR="00682083">
        <w:t>.</w:t>
      </w:r>
      <w:r w:rsidR="00270448">
        <w:t xml:space="preserve"> </w:t>
      </w:r>
      <w:r w:rsidR="00D709A6">
        <w:t>F</w:t>
      </w:r>
      <w:r w:rsidR="00667E6B">
        <w:t>or instance</w:t>
      </w:r>
      <w:r w:rsidR="00D709A6">
        <w:t>, consider</w:t>
      </w:r>
      <w:r w:rsidR="00270448">
        <w:t xml:space="preserve"> </w:t>
      </w:r>
      <w:r w:rsidR="00682083">
        <w:t xml:space="preserve">the </w:t>
      </w:r>
      <w:r w:rsidR="00D02043">
        <w:t>Nurse’s</w:t>
      </w:r>
      <w:r w:rsidR="00270448">
        <w:t xml:space="preserve"> </w:t>
      </w:r>
      <w:r w:rsidR="00D02043">
        <w:t>mythic retelling of the quest for the golden fleece, ‘</w:t>
      </w:r>
      <w:proofErr w:type="spellStart"/>
      <w:r w:rsidR="00D02043" w:rsidRPr="00D02043">
        <w:t>τὸ</w:t>
      </w:r>
      <w:proofErr w:type="spellEnd"/>
      <w:r w:rsidR="00D02043" w:rsidRPr="00D02043">
        <w:t xml:space="preserve"> π</w:t>
      </w:r>
      <w:proofErr w:type="spellStart"/>
      <w:r w:rsidR="00D02043" w:rsidRPr="00D02043">
        <w:t>άγχρυσον</w:t>
      </w:r>
      <w:proofErr w:type="spellEnd"/>
      <w:r w:rsidR="00D02043" w:rsidRPr="00D02043">
        <w:t xml:space="preserve"> </w:t>
      </w:r>
      <w:proofErr w:type="spellStart"/>
      <w:r w:rsidR="00D02043" w:rsidRPr="00D02043">
        <w:t>δέρ</w:t>
      </w:r>
      <w:proofErr w:type="spellEnd"/>
      <w:r w:rsidR="00D02043" w:rsidRPr="00D02043">
        <w:t>ας</w:t>
      </w:r>
      <w:r w:rsidR="00D02043">
        <w:t>’ (l.5)</w:t>
      </w:r>
      <w:r w:rsidR="00270448">
        <w:t xml:space="preserve">, </w:t>
      </w:r>
      <w:r w:rsidR="00667E6B">
        <w:t xml:space="preserve">where </w:t>
      </w:r>
      <w:r w:rsidR="00516D59">
        <w:t>she</w:t>
      </w:r>
      <w:r w:rsidR="00D02043">
        <w:t xml:space="preserve"> </w:t>
      </w:r>
      <w:r w:rsidR="00D709A6">
        <w:t>excludes</w:t>
      </w:r>
      <w:r w:rsidR="000659E6">
        <w:t xml:space="preserve"> </w:t>
      </w:r>
      <w:r w:rsidR="00D02043">
        <w:t xml:space="preserve">Medea as a heroic figure </w:t>
      </w:r>
      <w:r w:rsidR="00652777">
        <w:t>d</w:t>
      </w:r>
      <w:r w:rsidR="00C43069">
        <w:t xml:space="preserve">espite </w:t>
      </w:r>
      <w:r w:rsidR="00536063">
        <w:t>her</w:t>
      </w:r>
      <w:r w:rsidR="00C43069">
        <w:t xml:space="preserve"> instrumental </w:t>
      </w:r>
      <w:r w:rsidR="00536063">
        <w:t xml:space="preserve">role </w:t>
      </w:r>
      <w:r w:rsidR="00C43069">
        <w:t xml:space="preserve">in </w:t>
      </w:r>
      <w:r w:rsidR="00D709A6">
        <w:t>the Argonauts’ success</w:t>
      </w:r>
      <w:r w:rsidR="00652777">
        <w:t>.</w:t>
      </w:r>
      <w:r w:rsidR="00667E6B">
        <w:t xml:space="preserve"> T</w:t>
      </w:r>
      <w:r w:rsidR="00677ABC">
        <w:t>he plural masculine relative pronoun ‘</w:t>
      </w:r>
      <w:proofErr w:type="spellStart"/>
      <w:r w:rsidR="00677ABC" w:rsidRPr="00C43069">
        <w:t>οἳ</w:t>
      </w:r>
      <w:proofErr w:type="spellEnd"/>
      <w:r w:rsidR="00677ABC">
        <w:t>’, whose antecedent is ‘</w:t>
      </w:r>
      <w:proofErr w:type="spellStart"/>
      <w:r w:rsidR="00677ABC" w:rsidRPr="00C43069">
        <w:t>ἀνδρῶν</w:t>
      </w:r>
      <w:proofErr w:type="spellEnd"/>
      <w:r w:rsidR="00677ABC" w:rsidRPr="00C43069">
        <w:t xml:space="preserve"> </w:t>
      </w:r>
      <w:proofErr w:type="spellStart"/>
      <w:r w:rsidR="00677ABC" w:rsidRPr="00C43069">
        <w:t>ἀρίστων</w:t>
      </w:r>
      <w:proofErr w:type="spellEnd"/>
      <w:r w:rsidR="00677ABC">
        <w:t xml:space="preserve">’ (l.5) meaning the ‘finest/bravest men’, </w:t>
      </w:r>
      <w:r w:rsidR="002411EF">
        <w:t xml:space="preserve">emphasised by </w:t>
      </w:r>
      <w:r w:rsidR="00677ABC">
        <w:t xml:space="preserve">its alliteration and homoeoteleuton, exhibits the exclusive masculinisation of heroism at the expense of any feminine inclusion. Even though the Nurse is a woman, </w:t>
      </w:r>
      <w:r w:rsidR="002411EF">
        <w:t xml:space="preserve">her erasure of Medea’s heroics unwittingly displays </w:t>
      </w:r>
      <w:r w:rsidR="00677ABC">
        <w:t>the same sex biases as found in the Attic coverture and marital laws</w:t>
      </w:r>
      <w:r w:rsidR="00C43069">
        <w:t xml:space="preserve">. </w:t>
      </w:r>
      <w:r w:rsidR="002411EF">
        <w:t xml:space="preserve">The mention of Mt Pelion also </w:t>
      </w:r>
      <w:r w:rsidR="009B7C6F">
        <w:t>has</w:t>
      </w:r>
      <w:r w:rsidR="002411EF">
        <w:t xml:space="preserve"> same effect. With ‘</w:t>
      </w:r>
      <w:proofErr w:type="spellStart"/>
      <w:r w:rsidR="002411EF" w:rsidRPr="002411EF">
        <w:t>Πηλίου</w:t>
      </w:r>
      <w:proofErr w:type="spellEnd"/>
      <w:r w:rsidR="002411EF">
        <w:t xml:space="preserve">’ (l.3), we are reminded of the many male heroes associated with </w:t>
      </w:r>
      <w:r w:rsidR="00F17D47">
        <w:t>the mountain</w:t>
      </w:r>
      <w:r w:rsidR="002411EF">
        <w:t xml:space="preserve">. </w:t>
      </w:r>
      <w:r w:rsidR="00F17D47">
        <w:t>For example</w:t>
      </w:r>
      <w:r w:rsidR="002411EF">
        <w:t>, the pedagogical relationship between Chiron the centaur</w:t>
      </w:r>
      <w:r w:rsidR="009D1D85">
        <w:t xml:space="preserve"> and Jason</w:t>
      </w:r>
      <w:r w:rsidR="00667E6B">
        <w:t xml:space="preserve"> </w:t>
      </w:r>
      <w:r w:rsidR="009D1D85">
        <w:t>serve</w:t>
      </w:r>
      <w:r w:rsidR="00667E6B">
        <w:t>s</w:t>
      </w:r>
      <w:r w:rsidR="009D1D85">
        <w:t xml:space="preserve"> to demarcate the martial code as a male preserve.</w:t>
      </w:r>
      <w:r w:rsidR="009D1D85">
        <w:rPr>
          <w:rStyle w:val="FootnoteReference"/>
        </w:rPr>
        <w:footnoteReference w:id="12"/>
      </w:r>
      <w:r w:rsidR="009D1D85">
        <w:t xml:space="preserve"> Although Medea</w:t>
      </w:r>
      <w:r w:rsidR="00350F06">
        <w:t xml:space="preserve"> can assume certain male norms and their accompanying privileges, like endearing herself to Corinth’s citizens who received her as a refugee</w:t>
      </w:r>
      <w:r w:rsidR="00F17D47">
        <w:t>,</w:t>
      </w:r>
      <w:r w:rsidR="00350F06">
        <w:t xml:space="preserve"> as seen by ‘</w:t>
      </w:r>
      <w:proofErr w:type="spellStart"/>
      <w:r w:rsidR="00350F06">
        <w:t>ἁνδάνουσ</w:t>
      </w:r>
      <w:proofErr w:type="spellEnd"/>
      <w:r w:rsidR="00350F06">
        <w:t xml:space="preserve">α </w:t>
      </w:r>
      <w:proofErr w:type="spellStart"/>
      <w:r w:rsidR="00350F06">
        <w:t>μὲν</w:t>
      </w:r>
      <w:proofErr w:type="spellEnd"/>
      <w:r w:rsidR="00350F06">
        <w:t xml:space="preserve"> </w:t>
      </w:r>
      <w:proofErr w:type="spellStart"/>
      <w:r w:rsidR="00350F06">
        <w:t>φυγῇ</w:t>
      </w:r>
      <w:proofErr w:type="spellEnd"/>
      <w:r w:rsidR="00350F06">
        <w:t xml:space="preserve"> π</w:t>
      </w:r>
      <w:proofErr w:type="spellStart"/>
      <w:r w:rsidR="00350F06">
        <w:t>ολιτῶν</w:t>
      </w:r>
      <w:proofErr w:type="spellEnd"/>
      <w:r w:rsidR="00350F06">
        <w:t>’ (l.11-12),</w:t>
      </w:r>
      <w:r w:rsidR="00350F06">
        <w:rPr>
          <w:rStyle w:val="FootnoteReference"/>
        </w:rPr>
        <w:footnoteReference w:id="13"/>
      </w:r>
      <w:r w:rsidR="00350F06">
        <w:t xml:space="preserve"> she cannot subscribe to heroism. </w:t>
      </w:r>
      <w:r w:rsidR="00CE7235">
        <w:t xml:space="preserve">Unfortunately for </w:t>
      </w:r>
      <w:r w:rsidR="00CF789A">
        <w:t>her</w:t>
      </w:r>
      <w:r w:rsidR="00CE7235">
        <w:t xml:space="preserve">, as Donald </w:t>
      </w:r>
      <w:proofErr w:type="spellStart"/>
      <w:r w:rsidR="00CE7235">
        <w:t>Mastonarde</w:t>
      </w:r>
      <w:proofErr w:type="spellEnd"/>
      <w:r w:rsidR="00CE7235">
        <w:t xml:space="preserve"> points out, she ‘views herself as a heroic partner in Jason’s adventures’ and ‘not a normal citizen-woman, but a princess and a saviour’.</w:t>
      </w:r>
      <w:r w:rsidR="00CE7235">
        <w:rPr>
          <w:rStyle w:val="FootnoteReference"/>
        </w:rPr>
        <w:footnoteReference w:id="14"/>
      </w:r>
      <w:r w:rsidR="00CE7235">
        <w:t xml:space="preserve"> Although her self-opinion logically stem</w:t>
      </w:r>
      <w:r w:rsidR="00CF789A">
        <w:t>med</w:t>
      </w:r>
      <w:r w:rsidR="00CE7235">
        <w:t xml:space="preserve"> from the fact that she, as </w:t>
      </w:r>
      <w:proofErr w:type="spellStart"/>
      <w:r w:rsidR="00CE7235">
        <w:t>Mastronarde</w:t>
      </w:r>
      <w:proofErr w:type="spellEnd"/>
      <w:r w:rsidR="00CE7235">
        <w:t xml:space="preserve"> further explains, ‘exchanged the pledge of right hands and the oaths characteristic of </w:t>
      </w:r>
      <w:proofErr w:type="spellStart"/>
      <w:r w:rsidR="00CE7235" w:rsidRPr="00F17D47">
        <w:rPr>
          <w:i/>
          <w:iCs/>
        </w:rPr>
        <w:t>xenoi</w:t>
      </w:r>
      <w:proofErr w:type="spellEnd"/>
      <w:r w:rsidR="00CE7235">
        <w:t xml:space="preserve"> of equal status’,</w:t>
      </w:r>
      <w:r w:rsidR="00CE7235">
        <w:rPr>
          <w:rStyle w:val="FootnoteReference"/>
        </w:rPr>
        <w:footnoteReference w:id="15"/>
      </w:r>
      <w:r w:rsidR="00CE7235">
        <w:t xml:space="preserve"> Jason </w:t>
      </w:r>
      <w:r w:rsidR="002F27FB">
        <w:t xml:space="preserve">disregards this. </w:t>
      </w:r>
      <w:r w:rsidR="00CF789A">
        <w:t xml:space="preserve">Consequently, </w:t>
      </w:r>
      <w:r w:rsidR="002F27FB">
        <w:t xml:space="preserve">Medea’s </w:t>
      </w:r>
      <w:r w:rsidR="00CF789A">
        <w:t>pain</w:t>
      </w:r>
      <w:r w:rsidR="002F27FB">
        <w:t xml:space="preserve"> is so visceral that </w:t>
      </w:r>
      <w:r w:rsidR="00CF789A">
        <w:t xml:space="preserve">she fixates on her husband’s broken word with a </w:t>
      </w:r>
      <w:r w:rsidR="002F27FB">
        <w:t>triplet of</w:t>
      </w:r>
      <w:r w:rsidR="00CF789A">
        <w:t xml:space="preserve"> synonyms for</w:t>
      </w:r>
      <w:r w:rsidR="002F27FB">
        <w:t xml:space="preserve"> Jason’s failed pledges, ‘</w:t>
      </w:r>
      <w:proofErr w:type="spellStart"/>
      <w:r w:rsidR="002F27FB">
        <w:t>ὅρκους</w:t>
      </w:r>
      <w:proofErr w:type="spellEnd"/>
      <w:r w:rsidR="00CF789A">
        <w:t>’, ‘</w:t>
      </w:r>
      <w:proofErr w:type="spellStart"/>
      <w:r w:rsidR="002F27FB">
        <w:t>δεξιάς</w:t>
      </w:r>
      <w:proofErr w:type="spellEnd"/>
      <w:r w:rsidR="00CF789A">
        <w:t>’ and ‘</w:t>
      </w:r>
      <w:r w:rsidR="002F27FB">
        <w:t>π</w:t>
      </w:r>
      <w:proofErr w:type="spellStart"/>
      <w:r w:rsidR="002F27FB">
        <w:t>ίστιν</w:t>
      </w:r>
      <w:proofErr w:type="spellEnd"/>
      <w:r w:rsidR="00CF789A">
        <w:t>’ (l.21-22).</w:t>
      </w:r>
    </w:p>
    <w:p w14:paraId="64D416FD" w14:textId="3472778E" w:rsidR="005139B8" w:rsidRDefault="00F307B2" w:rsidP="00A91044">
      <w:pPr>
        <w:jc w:val="both"/>
      </w:pPr>
      <w:r>
        <w:t>T</w:t>
      </w:r>
      <w:r w:rsidR="001440A9">
        <w:t xml:space="preserve">he reception of </w:t>
      </w:r>
      <w:r w:rsidRPr="00F307B2">
        <w:rPr>
          <w:i/>
          <w:iCs/>
        </w:rPr>
        <w:t>Medea</w:t>
      </w:r>
      <w:r w:rsidR="001440A9">
        <w:t xml:space="preserve"> also </w:t>
      </w:r>
      <w:r w:rsidR="00667E6B">
        <w:t xml:space="preserve">endorses Medea’s </w:t>
      </w:r>
      <w:r w:rsidR="00D71ABA">
        <w:t xml:space="preserve">sense of unjust treatment by expanding on </w:t>
      </w:r>
      <w:r w:rsidR="00922587">
        <w:t>her husband’s</w:t>
      </w:r>
      <w:r w:rsidR="00D71ABA">
        <w:t xml:space="preserve"> characterisation</w:t>
      </w:r>
      <w:r w:rsidR="000567DB">
        <w:t xml:space="preserve"> as </w:t>
      </w:r>
      <w:r w:rsidR="00D71ABA">
        <w:t xml:space="preserve">an </w:t>
      </w:r>
      <w:r w:rsidR="00667E6B">
        <w:t>unheroic</w:t>
      </w:r>
      <w:r w:rsidR="001440A9">
        <w:t xml:space="preserve"> oath breaker who </w:t>
      </w:r>
      <w:r w:rsidR="003110C1">
        <w:t>exploit</w:t>
      </w:r>
      <w:r w:rsidR="00922587">
        <w:t>s</w:t>
      </w:r>
      <w:r w:rsidR="00D71ABA">
        <w:t xml:space="preserve"> </w:t>
      </w:r>
      <w:r w:rsidR="003110C1">
        <w:t>Medea’s heroic capacity</w:t>
      </w:r>
      <w:r w:rsidR="001440A9">
        <w:t xml:space="preserve">. In </w:t>
      </w:r>
      <w:r w:rsidR="009B7C6F">
        <w:t xml:space="preserve">the subsequent work of </w:t>
      </w:r>
      <w:r w:rsidR="001440A9">
        <w:t>Apol</w:t>
      </w:r>
      <w:r w:rsidR="003110C1">
        <w:t>l</w:t>
      </w:r>
      <w:r w:rsidR="001440A9">
        <w:t xml:space="preserve">onius’ </w:t>
      </w:r>
      <w:r w:rsidR="001440A9" w:rsidRPr="00190FE9">
        <w:rPr>
          <w:i/>
          <w:iCs/>
        </w:rPr>
        <w:t>Argonautica</w:t>
      </w:r>
      <w:r w:rsidR="001440A9">
        <w:t xml:space="preserve">, </w:t>
      </w:r>
      <w:r w:rsidR="007535AA">
        <w:t xml:space="preserve">we actually see Jason’s </w:t>
      </w:r>
      <w:r w:rsidR="003110C1">
        <w:t xml:space="preserve">duplicitous </w:t>
      </w:r>
      <w:r w:rsidR="007535AA">
        <w:t xml:space="preserve">oath </w:t>
      </w:r>
      <w:r w:rsidR="001440A9">
        <w:t>recreated</w:t>
      </w:r>
      <w:r w:rsidR="007535AA">
        <w:t>: ‘</w:t>
      </w:r>
      <w:r w:rsidR="007535AA" w:rsidRPr="007535AA">
        <w:t>δα</w:t>
      </w:r>
      <w:proofErr w:type="spellStart"/>
      <w:r w:rsidR="007535AA" w:rsidRPr="007535AA">
        <w:t>ιμονίη</w:t>
      </w:r>
      <w:proofErr w:type="spellEnd"/>
      <w:r w:rsidR="007535AA" w:rsidRPr="007535AA">
        <w:t xml:space="preserve">, </w:t>
      </w:r>
      <w:proofErr w:type="spellStart"/>
      <w:r w:rsidR="007535AA" w:rsidRPr="007535AA">
        <w:t>Ζεὺς</w:t>
      </w:r>
      <w:proofErr w:type="spellEnd"/>
      <w:r w:rsidR="007535AA" w:rsidRPr="007535AA">
        <w:t xml:space="preserve"> α</w:t>
      </w:r>
      <w:proofErr w:type="spellStart"/>
      <w:r w:rsidR="007535AA" w:rsidRPr="007535AA">
        <w:t>ὐτὸς</w:t>
      </w:r>
      <w:proofErr w:type="spellEnd"/>
      <w:r w:rsidR="007535AA" w:rsidRPr="007535AA">
        <w:t xml:space="preserve"> </w:t>
      </w:r>
      <w:proofErr w:type="spellStart"/>
      <w:r w:rsidR="007535AA" w:rsidRPr="007535AA">
        <w:t>Ὀλύμ</w:t>
      </w:r>
      <w:proofErr w:type="spellEnd"/>
      <w:r w:rsidR="007535AA" w:rsidRPr="007535AA">
        <w:t xml:space="preserve">πιος </w:t>
      </w:r>
      <w:proofErr w:type="spellStart"/>
      <w:r w:rsidR="007535AA" w:rsidRPr="007535AA">
        <w:t>ὅρκιος</w:t>
      </w:r>
      <w:proofErr w:type="spellEnd"/>
      <w:r w:rsidR="007535AA" w:rsidRPr="007535AA">
        <w:t xml:space="preserve"> </w:t>
      </w:r>
      <w:proofErr w:type="spellStart"/>
      <w:r w:rsidR="007535AA" w:rsidRPr="007535AA">
        <w:t>ἔστω</w:t>
      </w:r>
      <w:proofErr w:type="spellEnd"/>
      <w:r w:rsidR="007535AA">
        <w:t>’.</w:t>
      </w:r>
      <w:r w:rsidR="007535AA">
        <w:rPr>
          <w:rStyle w:val="FootnoteReference"/>
        </w:rPr>
        <w:footnoteReference w:id="16"/>
      </w:r>
      <w:r w:rsidR="007535AA">
        <w:t xml:space="preserve"> </w:t>
      </w:r>
      <w:r w:rsidR="003110C1">
        <w:t>This</w:t>
      </w:r>
      <w:r w:rsidR="007535AA">
        <w:t xml:space="preserve"> vow that Zeus should witness his marriage pledge to Medea </w:t>
      </w:r>
      <w:proofErr w:type="spellStart"/>
      <w:r w:rsidR="00500C6B">
        <w:t>transtextually</w:t>
      </w:r>
      <w:proofErr w:type="spellEnd"/>
      <w:r w:rsidR="00500C6B">
        <w:t xml:space="preserve"> references </w:t>
      </w:r>
      <w:r w:rsidR="003110C1">
        <w:t>Medea’s</w:t>
      </w:r>
      <w:r w:rsidR="00500C6B">
        <w:t xml:space="preserve"> </w:t>
      </w:r>
      <w:r w:rsidR="003110C1">
        <w:t>lament on</w:t>
      </w:r>
      <w:r w:rsidR="00500C6B">
        <w:t xml:space="preserve"> Jason’s </w:t>
      </w:r>
      <w:r w:rsidR="003110C1">
        <w:t>broken marital vows</w:t>
      </w:r>
      <w:r w:rsidR="00500C6B">
        <w:t xml:space="preserve"> in Euripides’ version </w:t>
      </w:r>
      <w:r w:rsidR="00286667">
        <w:t>through the</w:t>
      </w:r>
      <w:r w:rsidR="007535AA">
        <w:t xml:space="preserve"> intertextual polyptoton </w:t>
      </w:r>
      <w:r w:rsidR="00286667">
        <w:t>between</w:t>
      </w:r>
      <w:r w:rsidR="00500C6B">
        <w:t xml:space="preserve"> Apollonius’</w:t>
      </w:r>
      <w:r w:rsidR="007535AA">
        <w:t xml:space="preserve"> ‘</w:t>
      </w:r>
      <w:proofErr w:type="spellStart"/>
      <w:r w:rsidR="007535AA" w:rsidRPr="007535AA">
        <w:t>ὅρκιος</w:t>
      </w:r>
      <w:proofErr w:type="spellEnd"/>
      <w:r w:rsidR="007535AA">
        <w:t xml:space="preserve">’ </w:t>
      </w:r>
      <w:r w:rsidR="00500C6B">
        <w:t>(l</w:t>
      </w:r>
      <w:r w:rsidR="00286667">
        <w:t>.4</w:t>
      </w:r>
      <w:r w:rsidR="00500C6B">
        <w:t>.95)</w:t>
      </w:r>
      <w:r w:rsidR="007535AA">
        <w:t xml:space="preserve"> </w:t>
      </w:r>
      <w:r w:rsidR="00500C6B">
        <w:t>and Euripides’</w:t>
      </w:r>
      <w:r w:rsidR="007535AA">
        <w:t xml:space="preserve"> </w:t>
      </w:r>
      <w:r w:rsidR="00500C6B">
        <w:t>‘</w:t>
      </w:r>
      <w:proofErr w:type="spellStart"/>
      <w:r w:rsidR="00500C6B" w:rsidRPr="00500C6B">
        <w:t>ὅρκους</w:t>
      </w:r>
      <w:proofErr w:type="spellEnd"/>
      <w:r w:rsidR="00500C6B">
        <w:t>’ (l.21)</w:t>
      </w:r>
      <w:r w:rsidR="003110C1">
        <w:t xml:space="preserve">. The result of this instance of intertextuality is that </w:t>
      </w:r>
      <w:r w:rsidR="00D835F9">
        <w:t xml:space="preserve">when Medea protests at Jason’s </w:t>
      </w:r>
      <w:r w:rsidR="00526955">
        <w:t xml:space="preserve">shabby </w:t>
      </w:r>
      <w:r w:rsidR="00D835F9">
        <w:t>treatment, ‘</w:t>
      </w:r>
      <w:proofErr w:type="spellStart"/>
      <w:r w:rsidR="00526955" w:rsidRPr="00526955">
        <w:t>οἵ</w:t>
      </w:r>
      <w:proofErr w:type="spellEnd"/>
      <w:r w:rsidR="00526955" w:rsidRPr="00526955">
        <w:t xml:space="preserve">ας </w:t>
      </w:r>
      <w:proofErr w:type="spellStart"/>
      <w:r w:rsidR="00526955" w:rsidRPr="00526955">
        <w:t>ἀμοι</w:t>
      </w:r>
      <w:proofErr w:type="spellEnd"/>
      <w:r w:rsidR="00526955" w:rsidRPr="00526955">
        <w:t xml:space="preserve">βῆς </w:t>
      </w:r>
      <w:proofErr w:type="spellStart"/>
      <w:r w:rsidR="00526955" w:rsidRPr="00526955">
        <w:t>ἐξ</w:t>
      </w:r>
      <w:proofErr w:type="spellEnd"/>
      <w:r w:rsidR="00526955" w:rsidRPr="00526955">
        <w:t xml:space="preserve"> </w:t>
      </w:r>
      <w:proofErr w:type="spellStart"/>
      <w:r w:rsidR="00526955" w:rsidRPr="00526955">
        <w:t>Ἰάσονος</w:t>
      </w:r>
      <w:proofErr w:type="spellEnd"/>
      <w:r w:rsidR="00526955" w:rsidRPr="00526955">
        <w:t xml:space="preserve"> </w:t>
      </w:r>
      <w:proofErr w:type="spellStart"/>
      <w:r w:rsidR="00526955" w:rsidRPr="00526955">
        <w:t>κυρεῖ</w:t>
      </w:r>
      <w:proofErr w:type="spellEnd"/>
      <w:r w:rsidR="00526955">
        <w:t>’ (l.23)</w:t>
      </w:r>
      <w:r w:rsidR="00D835F9">
        <w:t xml:space="preserve">, </w:t>
      </w:r>
      <w:r w:rsidR="003110C1">
        <w:t>the informed reader</w:t>
      </w:r>
      <w:r w:rsidR="00D835F9">
        <w:t xml:space="preserve"> </w:t>
      </w:r>
      <w:r w:rsidR="009B7C6F">
        <w:t xml:space="preserve">can recall which oath Medea refers. </w:t>
      </w:r>
      <w:r w:rsidR="00526955">
        <w:t xml:space="preserve">Another intertextual response by </w:t>
      </w:r>
      <w:r w:rsidR="00526955" w:rsidRPr="00526955">
        <w:rPr>
          <w:i/>
          <w:iCs/>
        </w:rPr>
        <w:t>Argonautica</w:t>
      </w:r>
      <w:r w:rsidR="00526955">
        <w:t xml:space="preserve"> to </w:t>
      </w:r>
      <w:r w:rsidR="00526955" w:rsidRPr="00526955">
        <w:rPr>
          <w:i/>
          <w:iCs/>
        </w:rPr>
        <w:t>Medea</w:t>
      </w:r>
      <w:r w:rsidR="00526955">
        <w:t xml:space="preserve"> further explores t</w:t>
      </w:r>
      <w:r w:rsidR="00943E8A">
        <w:t>his unheroic quality of Jason’s dishonesty</w:t>
      </w:r>
      <w:r w:rsidR="00526955">
        <w:t xml:space="preserve">. </w:t>
      </w:r>
      <w:r w:rsidR="00D835F9">
        <w:t xml:space="preserve"> </w:t>
      </w:r>
      <w:r w:rsidR="00331E22">
        <w:t>Let us consider</w:t>
      </w:r>
      <w:r w:rsidR="00BA007B">
        <w:t xml:space="preserve"> </w:t>
      </w:r>
      <w:r w:rsidR="00331E22">
        <w:t xml:space="preserve">the </w:t>
      </w:r>
      <w:r w:rsidR="008245B7">
        <w:t xml:space="preserve">ungrateful </w:t>
      </w:r>
      <w:r w:rsidR="00BA007B">
        <w:t>accus</w:t>
      </w:r>
      <w:r w:rsidR="00331E22">
        <w:t>ation of Euripides’ Jason that</w:t>
      </w:r>
      <w:r w:rsidR="00BA007B">
        <w:t xml:space="preserve"> Medea </w:t>
      </w:r>
      <w:r w:rsidR="00331E22">
        <w:t>exaggerated</w:t>
      </w:r>
      <w:r w:rsidR="00BA007B">
        <w:t xml:space="preserve"> the extent she helped him, ‘</w:t>
      </w:r>
      <w:r w:rsidR="00BA007B" w:rsidRPr="00BA007B">
        <w:t>ἐπ</w:t>
      </w:r>
      <w:proofErr w:type="spellStart"/>
      <w:r w:rsidR="00BA007B" w:rsidRPr="00BA007B">
        <w:t>ειδὴ</w:t>
      </w:r>
      <w:proofErr w:type="spellEnd"/>
      <w:r w:rsidR="00BA007B" w:rsidRPr="00BA007B">
        <w:t xml:space="preserve"> καὶ </w:t>
      </w:r>
      <w:proofErr w:type="spellStart"/>
      <w:r w:rsidR="00BA007B" w:rsidRPr="00BA007B">
        <w:t>λί</w:t>
      </w:r>
      <w:proofErr w:type="spellEnd"/>
      <w:r w:rsidR="00BA007B" w:rsidRPr="00BA007B">
        <w:t>αν π</w:t>
      </w:r>
      <w:proofErr w:type="spellStart"/>
      <w:r w:rsidR="00BA007B" w:rsidRPr="00BA007B">
        <w:t>υργοῖς</w:t>
      </w:r>
      <w:proofErr w:type="spellEnd"/>
      <w:r w:rsidR="00BA007B" w:rsidRPr="00BA007B">
        <w:t xml:space="preserve"> </w:t>
      </w:r>
      <w:proofErr w:type="spellStart"/>
      <w:r w:rsidR="00BA007B" w:rsidRPr="00BA007B">
        <w:t>χάριν</w:t>
      </w:r>
      <w:proofErr w:type="spellEnd"/>
      <w:r w:rsidR="00BA007B">
        <w:t>’ (l.526</w:t>
      </w:r>
      <w:r w:rsidR="00B12E4B">
        <w:t>)</w:t>
      </w:r>
      <w:r w:rsidR="00331E22">
        <w:t>, because</w:t>
      </w:r>
      <w:r w:rsidR="00B12E4B">
        <w:t xml:space="preserve"> it was </w:t>
      </w:r>
      <w:proofErr w:type="gramStart"/>
      <w:r w:rsidR="00B12E4B">
        <w:t xml:space="preserve">actually </w:t>
      </w:r>
      <w:r w:rsidR="00331E22">
        <w:t>Aphrodite</w:t>
      </w:r>
      <w:proofErr w:type="gramEnd"/>
      <w:r w:rsidR="00331E22">
        <w:t>, ‘</w:t>
      </w:r>
      <w:proofErr w:type="spellStart"/>
      <w:r w:rsidR="00331E22" w:rsidRPr="00331E22">
        <w:t>Κύ</w:t>
      </w:r>
      <w:proofErr w:type="spellEnd"/>
      <w:r w:rsidR="00331E22" w:rsidRPr="00331E22">
        <w:t>πριν</w:t>
      </w:r>
      <w:r w:rsidR="00331E22">
        <w:t xml:space="preserve">’ (l.527), who compelled Medea. </w:t>
      </w:r>
      <w:r w:rsidR="00507729">
        <w:t>Likewise, Jason in the</w:t>
      </w:r>
      <w:r w:rsidR="00331E22">
        <w:t xml:space="preserve"> </w:t>
      </w:r>
      <w:r w:rsidR="00331E22" w:rsidRPr="00331E22">
        <w:rPr>
          <w:i/>
          <w:iCs/>
        </w:rPr>
        <w:t>Argonautica</w:t>
      </w:r>
      <w:r w:rsidR="009B7C6F">
        <w:rPr>
          <w:i/>
          <w:iCs/>
        </w:rPr>
        <w:t xml:space="preserve"> </w:t>
      </w:r>
      <w:r w:rsidR="009B7C6F">
        <w:t>claim</w:t>
      </w:r>
      <w:r w:rsidR="00507729">
        <w:t>s</w:t>
      </w:r>
      <w:r w:rsidR="009B7C6F">
        <w:t xml:space="preserve"> </w:t>
      </w:r>
      <w:r w:rsidR="00507729">
        <w:t xml:space="preserve">with ingratitude </w:t>
      </w:r>
      <w:r w:rsidR="009B7C6F">
        <w:t xml:space="preserve">that Medea </w:t>
      </w:r>
      <w:r w:rsidR="00507729">
        <w:t xml:space="preserve">only assisted him because she </w:t>
      </w:r>
      <w:r w:rsidR="009B7C6F">
        <w:t>was</w:t>
      </w:r>
      <w:r w:rsidR="00331E22">
        <w:t xml:space="preserve"> stricken by cruel love, ‘</w:t>
      </w:r>
      <w:proofErr w:type="spellStart"/>
      <w:r w:rsidR="00331E22" w:rsidRPr="00331E22">
        <w:t>σχέτλι</w:t>
      </w:r>
      <w:proofErr w:type="spellEnd"/>
      <w:r w:rsidR="00331E22" w:rsidRPr="00331E22">
        <w:t xml:space="preserve">᾽ </w:t>
      </w:r>
      <w:proofErr w:type="spellStart"/>
      <w:r w:rsidR="00331E22" w:rsidRPr="00331E22">
        <w:t>Ἔρως</w:t>
      </w:r>
      <w:proofErr w:type="spellEnd"/>
      <w:r w:rsidR="00331E22">
        <w:t>’ (l.4.445)</w:t>
      </w:r>
      <w:r w:rsidR="00C53DE0">
        <w:t xml:space="preserve">. The </w:t>
      </w:r>
      <w:r w:rsidR="00C53DE0" w:rsidRPr="00C53DE0">
        <w:rPr>
          <w:i/>
          <w:iCs/>
        </w:rPr>
        <w:t>Argonautica</w:t>
      </w:r>
      <w:r w:rsidR="00C53DE0">
        <w:t xml:space="preserve"> </w:t>
      </w:r>
      <w:r w:rsidR="00507729">
        <w:t xml:space="preserve">expands on the depiction of Jason in </w:t>
      </w:r>
      <w:r w:rsidR="00507729" w:rsidRPr="00507729">
        <w:rPr>
          <w:i/>
          <w:iCs/>
        </w:rPr>
        <w:t>Medea</w:t>
      </w:r>
      <w:r w:rsidR="00507729">
        <w:t xml:space="preserve"> as a duplicitous ingrate </w:t>
      </w:r>
      <w:r w:rsidR="00C53DE0">
        <w:t xml:space="preserve">by depicting </w:t>
      </w:r>
      <w:r w:rsidR="00507729">
        <w:t>him</w:t>
      </w:r>
      <w:r w:rsidR="00027077">
        <w:t xml:space="preserve"> in three </w:t>
      </w:r>
      <w:r w:rsidR="00507729">
        <w:t xml:space="preserve">distinct </w:t>
      </w:r>
      <w:r w:rsidR="00027077">
        <w:t>ways</w:t>
      </w:r>
      <w:r w:rsidR="00C53DE0">
        <w:t xml:space="preserve"> as </w:t>
      </w:r>
      <w:r w:rsidR="00027077">
        <w:t xml:space="preserve">an </w:t>
      </w:r>
      <w:r w:rsidR="00C53DE0">
        <w:t xml:space="preserve">utter coward whose entire renown was built by his wife. </w:t>
      </w:r>
      <w:r w:rsidR="008245B7">
        <w:t>First, the epithet ‘helpless’, ‘</w:t>
      </w:r>
      <w:proofErr w:type="spellStart"/>
      <w:r w:rsidR="008245B7" w:rsidRPr="008245B7">
        <w:t>ἀμήχ</w:t>
      </w:r>
      <w:proofErr w:type="spellEnd"/>
      <w:r w:rsidR="008245B7" w:rsidRPr="008245B7">
        <w:t>ανος</w:t>
      </w:r>
      <w:r w:rsidR="008245B7">
        <w:t>’, is frequently applied to Jason</w:t>
      </w:r>
      <w:r w:rsidR="00027077">
        <w:t>.</w:t>
      </w:r>
      <w:r w:rsidR="008245B7">
        <w:rPr>
          <w:rStyle w:val="FootnoteReference"/>
        </w:rPr>
        <w:footnoteReference w:id="17"/>
      </w:r>
      <w:r w:rsidR="008245B7">
        <w:t xml:space="preserve"> </w:t>
      </w:r>
      <w:r w:rsidR="00027077">
        <w:t>S</w:t>
      </w:r>
      <w:r w:rsidR="008245B7">
        <w:t>econd, when Medea and Jason approach the serpent guarding the fleece, Jason peeps petrified, ‘</w:t>
      </w:r>
      <w:r w:rsidR="008245B7" w:rsidRPr="008245B7">
        <w:t>π</w:t>
      </w:r>
      <w:proofErr w:type="spellStart"/>
      <w:r w:rsidR="008245B7" w:rsidRPr="008245B7">
        <w:t>εφο</w:t>
      </w:r>
      <w:proofErr w:type="spellEnd"/>
      <w:r w:rsidR="008245B7" w:rsidRPr="008245B7">
        <w:t>βημένος</w:t>
      </w:r>
      <w:r w:rsidR="008245B7">
        <w:t>’ (l.4.149)</w:t>
      </w:r>
      <w:r w:rsidR="00027077">
        <w:t xml:space="preserve"> whilst she sedates the monster.</w:t>
      </w:r>
      <w:r w:rsidR="008245B7">
        <w:rPr>
          <w:rStyle w:val="FootnoteReference"/>
        </w:rPr>
        <w:footnoteReference w:id="18"/>
      </w:r>
      <w:r w:rsidR="008245B7">
        <w:t xml:space="preserve"> </w:t>
      </w:r>
      <w:r w:rsidR="00027077">
        <w:t>Third, Jason only grabs the fleece on Medea’s command as indicated by ‘</w:t>
      </w:r>
      <w:proofErr w:type="spellStart"/>
      <w:r w:rsidR="00027077" w:rsidRPr="00027077">
        <w:t>κούρης</w:t>
      </w:r>
      <w:proofErr w:type="spellEnd"/>
      <w:r w:rsidR="00027077" w:rsidRPr="00027077">
        <w:t xml:space="preserve"> </w:t>
      </w:r>
      <w:proofErr w:type="spellStart"/>
      <w:r w:rsidR="00027077" w:rsidRPr="00027077">
        <w:t>κεκλομένης</w:t>
      </w:r>
      <w:proofErr w:type="spellEnd"/>
      <w:r w:rsidR="00027077">
        <w:t>’ (l.4.163).</w:t>
      </w:r>
      <w:r w:rsidR="00027077">
        <w:rPr>
          <w:rStyle w:val="FootnoteReference"/>
        </w:rPr>
        <w:footnoteReference w:id="19"/>
      </w:r>
      <w:r w:rsidR="00027077">
        <w:t xml:space="preserve"> </w:t>
      </w:r>
      <w:r w:rsidR="00D35B6B">
        <w:t xml:space="preserve">With this depiction in mind, when we encounter the abundance of what </w:t>
      </w:r>
      <w:proofErr w:type="spellStart"/>
      <w:r w:rsidR="00D35B6B">
        <w:t>Mastronarde</w:t>
      </w:r>
      <w:proofErr w:type="spellEnd"/>
      <w:r w:rsidR="00D35B6B">
        <w:t xml:space="preserve"> calls Jason’s ‘language of profit, economics and commerce’</w:t>
      </w:r>
      <w:r w:rsidR="00965926">
        <w:t>, as exemplified by his false claim that his ex-wife ‘got more than she gave in return for saving him’,</w:t>
      </w:r>
      <w:r w:rsidR="00965926">
        <w:rPr>
          <w:rStyle w:val="FootnoteReference"/>
        </w:rPr>
        <w:footnoteReference w:id="20"/>
      </w:r>
      <w:r w:rsidR="00D35B6B">
        <w:t xml:space="preserve"> we cannot help think of Jason as a parasitic of usurer of Medea’s</w:t>
      </w:r>
      <w:r w:rsidR="00965926">
        <w:t xml:space="preserve"> </w:t>
      </w:r>
      <w:r w:rsidR="00D35B6B">
        <w:t>heroic calibre</w:t>
      </w:r>
      <w:r w:rsidR="00965926">
        <w:t>.</w:t>
      </w:r>
    </w:p>
    <w:p w14:paraId="6B089C08" w14:textId="53BEDD4A" w:rsidR="00F17D47" w:rsidRDefault="00FF680B" w:rsidP="00A91044">
      <w:pPr>
        <w:jc w:val="both"/>
      </w:pPr>
      <w:r>
        <w:t xml:space="preserve">What we have </w:t>
      </w:r>
      <w:r w:rsidR="004524E2">
        <w:t>here</w:t>
      </w:r>
      <w:r w:rsidR="00507729">
        <w:t xml:space="preserve"> then</w:t>
      </w:r>
      <w:r>
        <w:t xml:space="preserve"> is somewhat of an existential </w:t>
      </w:r>
      <w:r w:rsidR="00507729">
        <w:t>conundrum</w:t>
      </w:r>
      <w:r w:rsidR="004C5E37">
        <w:t>:</w:t>
      </w:r>
      <w:r>
        <w:t xml:space="preserve"> </w:t>
      </w:r>
      <w:r w:rsidR="00507729">
        <w:t xml:space="preserve">although </w:t>
      </w:r>
      <w:r>
        <w:t xml:space="preserve">Medea </w:t>
      </w:r>
      <w:r w:rsidR="004C5E37">
        <w:t xml:space="preserve">clearly </w:t>
      </w:r>
      <w:r>
        <w:t>possess</w:t>
      </w:r>
      <w:r w:rsidR="004C5E37">
        <w:t>es</w:t>
      </w:r>
      <w:r>
        <w:t xml:space="preserve"> a</w:t>
      </w:r>
      <w:r w:rsidR="004C5E37">
        <w:t>n abundantly</w:t>
      </w:r>
      <w:r>
        <w:t xml:space="preserve"> valiant</w:t>
      </w:r>
      <w:r w:rsidR="004524E2">
        <w:t xml:space="preserve"> </w:t>
      </w:r>
      <w:r>
        <w:t xml:space="preserve">spirit </w:t>
      </w:r>
      <w:r w:rsidR="00507729">
        <w:t>it</w:t>
      </w:r>
      <w:r>
        <w:t xml:space="preserve"> is </w:t>
      </w:r>
      <w:r w:rsidR="004C5E37">
        <w:t>only deemed fit for men</w:t>
      </w:r>
      <w:r w:rsidR="00507729">
        <w:t>. As such</w:t>
      </w:r>
      <w:r w:rsidR="004C5E37">
        <w:t>, her valour must go unrecognised</w:t>
      </w:r>
      <w:r>
        <w:t xml:space="preserve">. </w:t>
      </w:r>
      <w:r w:rsidR="004C5E37">
        <w:t>However, herein lies the problem. A</w:t>
      </w:r>
      <w:r w:rsidR="004524E2">
        <w:t xml:space="preserve">s Foley makes clear, ‘Medea </w:t>
      </w:r>
      <w:r w:rsidR="004524E2" w:rsidRPr="004524E2">
        <w:t>thinks and acts not like a classical woman but like an archaic and Sophoclean hero when he feels he has been wronged</w:t>
      </w:r>
      <w:r w:rsidR="004524E2">
        <w:t>’.</w:t>
      </w:r>
      <w:r w:rsidR="004524E2">
        <w:rPr>
          <w:rStyle w:val="FootnoteReference"/>
        </w:rPr>
        <w:footnoteReference w:id="21"/>
      </w:r>
      <w:r w:rsidR="003121CD">
        <w:t xml:space="preserve"> As such we see her espousing </w:t>
      </w:r>
      <w:r w:rsidR="004C5E37">
        <w:t>a</w:t>
      </w:r>
      <w:r w:rsidR="003121CD">
        <w:t xml:space="preserve"> classic</w:t>
      </w:r>
      <w:r w:rsidR="004C5E37">
        <w:t xml:space="preserve"> revenge maxim that one normally only hears from male warriors or nobles: ‘</w:t>
      </w:r>
      <w:proofErr w:type="spellStart"/>
      <w:r w:rsidR="004C5E37">
        <w:t>μηδείς</w:t>
      </w:r>
      <w:proofErr w:type="spellEnd"/>
      <w:r w:rsidR="004C5E37">
        <w:t xml:space="preserve"> </w:t>
      </w:r>
      <w:proofErr w:type="spellStart"/>
      <w:r w:rsidR="004C5E37">
        <w:t>με</w:t>
      </w:r>
      <w:proofErr w:type="spellEnd"/>
      <w:r w:rsidR="004C5E37">
        <w:t xml:space="preserve"> φα</w:t>
      </w:r>
      <w:proofErr w:type="spellStart"/>
      <w:r w:rsidR="004C5E37">
        <w:t>ύλην</w:t>
      </w:r>
      <w:proofErr w:type="spellEnd"/>
      <w:r w:rsidR="004C5E37">
        <w:t xml:space="preserve"> </w:t>
      </w:r>
      <w:proofErr w:type="spellStart"/>
      <w:r w:rsidR="004C5E37">
        <w:t>κἀσθενῆ</w:t>
      </w:r>
      <w:proofErr w:type="spellEnd"/>
      <w:r w:rsidR="004C5E37">
        <w:t xml:space="preserve"> </w:t>
      </w:r>
      <w:proofErr w:type="spellStart"/>
      <w:r w:rsidR="004C5E37">
        <w:t>νομιζέτω</w:t>
      </w:r>
      <w:proofErr w:type="spellEnd"/>
      <w:r w:rsidR="004C5E37">
        <w:t xml:space="preserve"> </w:t>
      </w:r>
      <w:proofErr w:type="spellStart"/>
      <w:r w:rsidR="004C5E37">
        <w:t>μηδ</w:t>
      </w:r>
      <w:proofErr w:type="spellEnd"/>
      <w:r w:rsidR="004C5E37">
        <w:t xml:space="preserve">’ </w:t>
      </w:r>
      <w:proofErr w:type="spellStart"/>
      <w:r w:rsidR="004C5E37">
        <w:t>ἡσυχ</w:t>
      </w:r>
      <w:proofErr w:type="spellEnd"/>
      <w:r w:rsidR="004C5E37">
        <w:t xml:space="preserve">αίαν, </w:t>
      </w:r>
      <w:proofErr w:type="spellStart"/>
      <w:r w:rsidR="004C5E37">
        <w:t>ἀλλὰ</w:t>
      </w:r>
      <w:proofErr w:type="spellEnd"/>
      <w:r w:rsidR="004C5E37">
        <w:t xml:space="preserve"> θα</w:t>
      </w:r>
      <w:proofErr w:type="spellStart"/>
      <w:r w:rsidR="004C5E37">
        <w:t>τέρου</w:t>
      </w:r>
      <w:proofErr w:type="spellEnd"/>
      <w:r w:rsidR="004C5E37">
        <w:t xml:space="preserve"> </w:t>
      </w:r>
      <w:proofErr w:type="spellStart"/>
      <w:r w:rsidR="004C5E37">
        <w:t>τρό</w:t>
      </w:r>
      <w:proofErr w:type="spellEnd"/>
      <w:r w:rsidR="004C5E37">
        <w:t>που, βα</w:t>
      </w:r>
      <w:proofErr w:type="spellStart"/>
      <w:r w:rsidR="004C5E37">
        <w:t>ρεῖ</w:t>
      </w:r>
      <w:proofErr w:type="spellEnd"/>
      <w:r w:rsidR="004C5E37">
        <w:t xml:space="preserve">αν </w:t>
      </w:r>
      <w:proofErr w:type="spellStart"/>
      <w:r w:rsidR="004C5E37">
        <w:t>ἐχθροῖς</w:t>
      </w:r>
      <w:proofErr w:type="spellEnd"/>
      <w:r w:rsidR="004C5E37">
        <w:t xml:space="preserve"> καὶ </w:t>
      </w:r>
      <w:proofErr w:type="spellStart"/>
      <w:r w:rsidR="004C5E37">
        <w:t>φίλοισιν</w:t>
      </w:r>
      <w:proofErr w:type="spellEnd"/>
      <w:r w:rsidR="004C5E37">
        <w:t xml:space="preserve"> </w:t>
      </w:r>
      <w:proofErr w:type="spellStart"/>
      <w:r w:rsidR="004C5E37">
        <w:t>εὐμενῆ</w:t>
      </w:r>
      <w:proofErr w:type="spellEnd"/>
      <w:r w:rsidR="004C5E37">
        <w:t>’ (l.807-9). Her overwhelming sense of pride manifests itself in her desire to be treated as a person of consequence and import</w:t>
      </w:r>
      <w:r w:rsidR="0053289A">
        <w:t xml:space="preserve"> and the triplet of words denoting weakness and triviality, ‘</w:t>
      </w:r>
      <w:r w:rsidR="0053289A" w:rsidRPr="0053289A">
        <w:t>φα</w:t>
      </w:r>
      <w:proofErr w:type="spellStart"/>
      <w:r w:rsidR="0053289A" w:rsidRPr="0053289A">
        <w:t>ύλην</w:t>
      </w:r>
      <w:proofErr w:type="spellEnd"/>
      <w:r w:rsidR="0053289A" w:rsidRPr="0053289A">
        <w:t xml:space="preserve"> </w:t>
      </w:r>
      <w:proofErr w:type="spellStart"/>
      <w:r w:rsidR="0053289A" w:rsidRPr="0053289A">
        <w:t>κἀσθενῆ</w:t>
      </w:r>
      <w:proofErr w:type="spellEnd"/>
      <w:r w:rsidR="0053289A" w:rsidRPr="0053289A">
        <w:t xml:space="preserve"> </w:t>
      </w:r>
      <w:proofErr w:type="spellStart"/>
      <w:r w:rsidR="0053289A" w:rsidRPr="0053289A">
        <w:t>νομιζέτω</w:t>
      </w:r>
      <w:proofErr w:type="spellEnd"/>
      <w:r w:rsidR="0053289A" w:rsidRPr="0053289A">
        <w:t xml:space="preserve"> </w:t>
      </w:r>
      <w:proofErr w:type="spellStart"/>
      <w:r w:rsidR="0053289A" w:rsidRPr="0053289A">
        <w:t>μηδ</w:t>
      </w:r>
      <w:proofErr w:type="spellEnd"/>
      <w:r w:rsidR="0053289A" w:rsidRPr="0053289A">
        <w:t xml:space="preserve">’ </w:t>
      </w:r>
      <w:proofErr w:type="spellStart"/>
      <w:proofErr w:type="gramStart"/>
      <w:r w:rsidR="0053289A" w:rsidRPr="0053289A">
        <w:t>ἡσυχ</w:t>
      </w:r>
      <w:proofErr w:type="spellEnd"/>
      <w:r w:rsidR="0053289A" w:rsidRPr="0053289A">
        <w:t>αίαν</w:t>
      </w:r>
      <w:r w:rsidR="0053289A">
        <w:t>‘</w:t>
      </w:r>
      <w:proofErr w:type="gramEnd"/>
      <w:r w:rsidR="0053289A">
        <w:t xml:space="preserve">, reinforce her will not to be viewed as such. </w:t>
      </w:r>
      <w:r w:rsidR="004D6934">
        <w:t xml:space="preserve">In this regard </w:t>
      </w:r>
      <w:r w:rsidR="00D60C54">
        <w:t>her drive for honour and esteem is no different from any other renowned Attic warrior. In fact, this resemblance to martial heroes becomes literal in her arming scene. Whilst steeling herself to commit infanticide, she uses specific weaponry terms that suggest she approaches murdering her children as if going to war and as a result she speaks of both her armour and sword, ‘</w:t>
      </w:r>
      <w:r w:rsidR="00D60C54" w:rsidRPr="00D60C54">
        <w:t>ὁπ</w:t>
      </w:r>
      <w:proofErr w:type="spellStart"/>
      <w:r w:rsidR="00D60C54" w:rsidRPr="00D60C54">
        <w:t>λίζου</w:t>
      </w:r>
      <w:proofErr w:type="spellEnd"/>
      <w:r w:rsidR="00D60C54">
        <w:t>’ (l.1242) and ‘</w:t>
      </w:r>
      <w:proofErr w:type="spellStart"/>
      <w:r w:rsidR="00D60C54" w:rsidRPr="00D60C54">
        <w:t>ξίφος</w:t>
      </w:r>
      <w:proofErr w:type="spellEnd"/>
      <w:r w:rsidR="00D60C54">
        <w:t xml:space="preserve">’ (l.1244). </w:t>
      </w:r>
      <w:r w:rsidR="002D39F8">
        <w:t>However, in her parroting of the stock male hero’s revenge maxims and set pieces, there is something rather imitative here. To quote Foley again, ‘</w:t>
      </w:r>
      <w:r w:rsidR="002D39F8" w:rsidRPr="002D39F8">
        <w:t>Medea deliberately imitates a heroic brand of masculinity</w:t>
      </w:r>
      <w:r w:rsidR="002D39F8">
        <w:t>’ and ‘</w:t>
      </w:r>
      <w:r w:rsidR="002D39F8" w:rsidRPr="002D39F8">
        <w:t xml:space="preserve">can only turn to a male model if she wishes to act authoritatively and with </w:t>
      </w:r>
      <w:r w:rsidR="002D39F8" w:rsidRPr="002D39F8">
        <w:rPr>
          <w:i/>
          <w:iCs/>
        </w:rPr>
        <w:t>time</w:t>
      </w:r>
      <w:r w:rsidR="002D39F8" w:rsidRPr="002D39F8">
        <w:t xml:space="preserve"> (</w:t>
      </w:r>
      <w:proofErr w:type="spellStart"/>
      <w:r w:rsidR="002D39F8" w:rsidRPr="002D39F8">
        <w:t>honor</w:t>
      </w:r>
      <w:proofErr w:type="spellEnd"/>
      <w:r w:rsidR="002D39F8" w:rsidRPr="002D39F8">
        <w:t>).</w:t>
      </w:r>
      <w:r w:rsidR="002D39F8">
        <w:t>’</w:t>
      </w:r>
      <w:r w:rsidR="002D39F8">
        <w:rPr>
          <w:rStyle w:val="FootnoteReference"/>
        </w:rPr>
        <w:footnoteReference w:id="22"/>
      </w:r>
      <w:r w:rsidR="000C5433">
        <w:t xml:space="preserve"> The tragic element that emerges here is </w:t>
      </w:r>
      <w:r w:rsidR="00BA1B4E">
        <w:t xml:space="preserve">that </w:t>
      </w:r>
      <w:r w:rsidR="000C5433">
        <w:t>Medea’s reli</w:t>
      </w:r>
      <w:r w:rsidR="00BA1B4E">
        <w:t>es</w:t>
      </w:r>
      <w:r w:rsidR="000C5433">
        <w:t xml:space="preserve"> on an exclusively masculine martial code, which defines itself through its </w:t>
      </w:r>
      <w:r w:rsidR="00BA1B4E">
        <w:t xml:space="preserve">misogynistic </w:t>
      </w:r>
      <w:r w:rsidR="000C5433">
        <w:t xml:space="preserve">exclusion of the </w:t>
      </w:r>
      <w:r w:rsidR="00507729">
        <w:t>female</w:t>
      </w:r>
      <w:r w:rsidR="000C5433">
        <w:t xml:space="preserve">, to destroy what is essentially her quintessential feminine trait: her maternity. Medea’s imitation of the oppressive </w:t>
      </w:r>
      <w:r w:rsidR="00BD1CDA">
        <w:t xml:space="preserve">masculine </w:t>
      </w:r>
      <w:r w:rsidR="000C5433">
        <w:t>warrior class</w:t>
      </w:r>
      <w:r w:rsidR="00BA1B4E">
        <w:t xml:space="preserve"> is </w:t>
      </w:r>
      <w:r w:rsidR="00922587">
        <w:t xml:space="preserve">in part </w:t>
      </w:r>
      <w:r w:rsidR="00BA1B4E">
        <w:t xml:space="preserve">an act of </w:t>
      </w:r>
      <w:r w:rsidR="00922587">
        <w:t xml:space="preserve">oppression induced </w:t>
      </w:r>
      <w:r w:rsidR="00BA1B4E">
        <w:t>self-harm.</w:t>
      </w:r>
    </w:p>
    <w:p w14:paraId="315EB5C8" w14:textId="090FF606" w:rsidR="002B5DEF" w:rsidRDefault="00B407F2" w:rsidP="00A91044">
      <w:pPr>
        <w:jc w:val="both"/>
      </w:pPr>
      <w:r w:rsidRPr="00B407F2">
        <w:t xml:space="preserve">Let us examine then </w:t>
      </w:r>
      <w:r>
        <w:t xml:space="preserve">in greater detail how Medea </w:t>
      </w:r>
      <w:r w:rsidR="002B5DEF">
        <w:t>came to</w:t>
      </w:r>
      <w:r w:rsidR="00832A32">
        <w:t xml:space="preserve"> </w:t>
      </w:r>
      <w:r w:rsidR="00922587">
        <w:t xml:space="preserve">bloodily </w:t>
      </w:r>
      <w:r w:rsidR="00832A32">
        <w:t>throw off</w:t>
      </w:r>
      <w:r w:rsidR="00904407">
        <w:t xml:space="preserve"> the Attic female gender identity</w:t>
      </w:r>
      <w:r w:rsidR="00922587">
        <w:t xml:space="preserve"> with such destructive self-abandon</w:t>
      </w:r>
      <w:r w:rsidRPr="00B407F2">
        <w:t>.</w:t>
      </w:r>
      <w:r>
        <w:t xml:space="preserve"> </w:t>
      </w:r>
      <w:r w:rsidR="00904407">
        <w:t>One could argue that the Nurse’s formula for marital bliss, which occurs ‘whenever a wife does not disagree with her husband’ or ‘</w:t>
      </w:r>
      <w:proofErr w:type="spellStart"/>
      <w:r w:rsidR="00904407" w:rsidRPr="00904407">
        <w:t>ὅτ</w:t>
      </w:r>
      <w:proofErr w:type="spellEnd"/>
      <w:r w:rsidR="00904407" w:rsidRPr="00904407">
        <w:t xml:space="preserve">αν </w:t>
      </w:r>
      <w:proofErr w:type="spellStart"/>
      <w:r w:rsidR="00904407" w:rsidRPr="00904407">
        <w:t>γυνὴ</w:t>
      </w:r>
      <w:proofErr w:type="spellEnd"/>
      <w:r w:rsidR="00904407" w:rsidRPr="00904407">
        <w:t xml:space="preserve"> π</w:t>
      </w:r>
      <w:proofErr w:type="spellStart"/>
      <w:r w:rsidR="00904407" w:rsidRPr="00904407">
        <w:t>ρὸς</w:t>
      </w:r>
      <w:proofErr w:type="spellEnd"/>
      <w:r w:rsidR="00904407" w:rsidRPr="00904407">
        <w:t xml:space="preserve"> </w:t>
      </w:r>
      <w:proofErr w:type="spellStart"/>
      <w:r w:rsidR="00904407" w:rsidRPr="00904407">
        <w:t>ἄνδρ</w:t>
      </w:r>
      <w:proofErr w:type="spellEnd"/>
      <w:r w:rsidR="00904407" w:rsidRPr="00904407">
        <w:t xml:space="preserve">α </w:t>
      </w:r>
      <w:proofErr w:type="spellStart"/>
      <w:r w:rsidR="00904407" w:rsidRPr="00904407">
        <w:t>μὴ</w:t>
      </w:r>
      <w:proofErr w:type="spellEnd"/>
      <w:r w:rsidR="00904407" w:rsidRPr="00904407">
        <w:t xml:space="preserve"> </w:t>
      </w:r>
      <w:proofErr w:type="spellStart"/>
      <w:r w:rsidR="00904407" w:rsidRPr="00904407">
        <w:t>διχοστ</w:t>
      </w:r>
      <w:proofErr w:type="spellEnd"/>
      <w:r w:rsidR="00904407" w:rsidRPr="00904407">
        <w:t>ατῇ</w:t>
      </w:r>
      <w:r w:rsidR="00904407">
        <w:t xml:space="preserve">’ (l.15), is symptomatic of </w:t>
      </w:r>
      <w:r w:rsidR="002B5DEF">
        <w:t>the feminine gender construct which</w:t>
      </w:r>
      <w:r w:rsidR="00904407">
        <w:t xml:space="preserve"> Medea </w:t>
      </w:r>
      <w:r w:rsidR="002B5DEF">
        <w:t xml:space="preserve">ultimately turns against. Male dependence </w:t>
      </w:r>
      <w:r w:rsidR="006E5D16">
        <w:t>is a frequent target of hers a</w:t>
      </w:r>
      <w:r w:rsidR="00922587">
        <w:t>nd</w:t>
      </w:r>
      <w:r w:rsidR="006E5D16">
        <w:t xml:space="preserve"> she </w:t>
      </w:r>
      <w:r w:rsidR="00922587">
        <w:t xml:space="preserve">often </w:t>
      </w:r>
      <w:r w:rsidR="006E5D16">
        <w:t>attacks the expectation that women must be yoked to one man</w:t>
      </w:r>
      <w:r w:rsidR="00832A32">
        <w:t xml:space="preserve"> in perpetuity</w:t>
      </w:r>
      <w:r w:rsidR="006E5D16">
        <w:t xml:space="preserve"> regardless of the circumstances</w:t>
      </w:r>
      <w:r w:rsidR="00922587">
        <w:t xml:space="preserve"> as in</w:t>
      </w:r>
      <w:r w:rsidR="006E5D16">
        <w:t xml:space="preserve"> ‘</w:t>
      </w:r>
      <w:proofErr w:type="spellStart"/>
      <w:r w:rsidR="006E5D16" w:rsidRPr="006E5D16">
        <w:t>ἡμῖν</w:t>
      </w:r>
      <w:proofErr w:type="spellEnd"/>
      <w:r w:rsidR="006E5D16" w:rsidRPr="006E5D16">
        <w:t xml:space="preserve"> δ’ </w:t>
      </w:r>
      <w:proofErr w:type="spellStart"/>
      <w:r w:rsidR="006E5D16" w:rsidRPr="006E5D16">
        <w:t>ἀνάγκη</w:t>
      </w:r>
      <w:proofErr w:type="spellEnd"/>
      <w:r w:rsidR="006E5D16" w:rsidRPr="006E5D16">
        <w:t xml:space="preserve"> π</w:t>
      </w:r>
      <w:proofErr w:type="spellStart"/>
      <w:r w:rsidR="006E5D16" w:rsidRPr="006E5D16">
        <w:t>ρὸς</w:t>
      </w:r>
      <w:proofErr w:type="spellEnd"/>
      <w:r w:rsidR="006E5D16" w:rsidRPr="006E5D16">
        <w:t xml:space="preserve"> </w:t>
      </w:r>
      <w:proofErr w:type="spellStart"/>
      <w:r w:rsidR="006E5D16" w:rsidRPr="006E5D16">
        <w:t>μί</w:t>
      </w:r>
      <w:proofErr w:type="spellEnd"/>
      <w:r w:rsidR="006E5D16" w:rsidRPr="006E5D16">
        <w:t xml:space="preserve">αν </w:t>
      </w:r>
      <w:proofErr w:type="spellStart"/>
      <w:r w:rsidR="006E5D16" w:rsidRPr="006E5D16">
        <w:t>ψυχὴν</w:t>
      </w:r>
      <w:proofErr w:type="spellEnd"/>
      <w:r w:rsidR="006E5D16" w:rsidRPr="006E5D16">
        <w:t xml:space="preserve"> β</w:t>
      </w:r>
      <w:proofErr w:type="spellStart"/>
      <w:r w:rsidR="006E5D16" w:rsidRPr="006E5D16">
        <w:t>λέ</w:t>
      </w:r>
      <w:proofErr w:type="spellEnd"/>
      <w:r w:rsidR="006E5D16" w:rsidRPr="006E5D16">
        <w:t>πειν</w:t>
      </w:r>
      <w:r w:rsidR="006E5D16">
        <w:t>’ (l.247). Likewise, she attacks the paradox whereby women, through marriage, pay to enter a state of effective serfdom with their husband as their lord: ‘</w:t>
      </w:r>
      <w:proofErr w:type="spellStart"/>
      <w:r w:rsidR="006E5D16">
        <w:t>ἃς</w:t>
      </w:r>
      <w:proofErr w:type="spellEnd"/>
      <w:r w:rsidR="006E5D16">
        <w:t xml:space="preserve"> π</w:t>
      </w:r>
      <w:proofErr w:type="spellStart"/>
      <w:r w:rsidR="006E5D16">
        <w:t>ρῶτ</w:t>
      </w:r>
      <w:proofErr w:type="spellEnd"/>
      <w:r w:rsidR="006E5D16">
        <w:t xml:space="preserve">α </w:t>
      </w:r>
      <w:proofErr w:type="spellStart"/>
      <w:r w:rsidR="006E5D16">
        <w:t>μὲν</w:t>
      </w:r>
      <w:proofErr w:type="spellEnd"/>
      <w:r w:rsidR="006E5D16">
        <w:t xml:space="preserve"> </w:t>
      </w:r>
      <w:proofErr w:type="spellStart"/>
      <w:r w:rsidR="006E5D16">
        <w:t>δεῖ</w:t>
      </w:r>
      <w:proofErr w:type="spellEnd"/>
      <w:r w:rsidR="006E5D16">
        <w:t xml:space="preserve"> </w:t>
      </w:r>
      <w:proofErr w:type="spellStart"/>
      <w:r w:rsidR="006E5D16">
        <w:t>χρημάτων</w:t>
      </w:r>
      <w:proofErr w:type="spellEnd"/>
      <w:r w:rsidR="006E5D16">
        <w:t xml:space="preserve"> ὑπ</w:t>
      </w:r>
      <w:proofErr w:type="spellStart"/>
      <w:r w:rsidR="006E5D16">
        <w:t>ερ</w:t>
      </w:r>
      <w:proofErr w:type="spellEnd"/>
      <w:r w:rsidR="006E5D16">
        <w:t>βολῇ π</w:t>
      </w:r>
      <w:proofErr w:type="spellStart"/>
      <w:r w:rsidR="006E5D16">
        <w:t>όσιν</w:t>
      </w:r>
      <w:proofErr w:type="spellEnd"/>
      <w:r w:rsidR="006E5D16">
        <w:t xml:space="preserve"> π</w:t>
      </w:r>
      <w:proofErr w:type="spellStart"/>
      <w:r w:rsidR="006E5D16">
        <w:t>ρί</w:t>
      </w:r>
      <w:proofErr w:type="spellEnd"/>
      <w:r w:rsidR="006E5D16">
        <w:t xml:space="preserve">ασθαι, </w:t>
      </w:r>
      <w:proofErr w:type="spellStart"/>
      <w:r w:rsidR="006E5D16">
        <w:t>δεσ</w:t>
      </w:r>
      <w:proofErr w:type="spellEnd"/>
      <w:r w:rsidR="006E5D16">
        <w:t xml:space="preserve">πότην </w:t>
      </w:r>
      <w:proofErr w:type="spellStart"/>
      <w:r w:rsidR="006E5D16">
        <w:t>τε</w:t>
      </w:r>
      <w:proofErr w:type="spellEnd"/>
      <w:r w:rsidR="006E5D16">
        <w:t xml:space="preserve"> </w:t>
      </w:r>
      <w:proofErr w:type="spellStart"/>
      <w:r w:rsidR="006E5D16">
        <w:t>σώμ</w:t>
      </w:r>
      <w:proofErr w:type="spellEnd"/>
      <w:r w:rsidR="006E5D16">
        <w:t>ατος λαβ</w:t>
      </w:r>
      <w:proofErr w:type="spellStart"/>
      <w:r w:rsidR="006E5D16">
        <w:t>εῖν</w:t>
      </w:r>
      <w:proofErr w:type="spellEnd"/>
      <w:r w:rsidR="006E5D16">
        <w:t>’ (</w:t>
      </w:r>
      <w:r w:rsidR="00832A32">
        <w:t xml:space="preserve">l.232-4). As to women themselves, Medea’s opinion is equally </w:t>
      </w:r>
      <w:proofErr w:type="gramStart"/>
      <w:r w:rsidR="00832A32">
        <w:t>low</w:t>
      </w:r>
      <w:proofErr w:type="gramEnd"/>
      <w:r w:rsidR="00CA5E70">
        <w:t xml:space="preserve"> and she </w:t>
      </w:r>
      <w:r w:rsidR="00832A32">
        <w:t>rants on what she perceives to be their general frailty and lack of martial spirit: ‘</w:t>
      </w:r>
      <w:proofErr w:type="spellStart"/>
      <w:r w:rsidR="00832A32">
        <w:t>γυνὴ</w:t>
      </w:r>
      <w:proofErr w:type="spellEnd"/>
      <w:r w:rsidR="00832A32">
        <w:t xml:space="preserve"> </w:t>
      </w:r>
      <w:proofErr w:type="spellStart"/>
      <w:r w:rsidR="00832A32">
        <w:t>γὰρ</w:t>
      </w:r>
      <w:proofErr w:type="spellEnd"/>
      <w:r w:rsidR="00832A32">
        <w:t xml:space="preserve"> </w:t>
      </w:r>
      <w:proofErr w:type="spellStart"/>
      <w:r w:rsidR="00832A32">
        <w:t>τἄλλ</w:t>
      </w:r>
      <w:proofErr w:type="spellEnd"/>
      <w:r w:rsidR="00832A32">
        <w:t xml:space="preserve">α </w:t>
      </w:r>
      <w:proofErr w:type="spellStart"/>
      <w:r w:rsidR="00832A32">
        <w:t>μὲν</w:t>
      </w:r>
      <w:proofErr w:type="spellEnd"/>
      <w:r w:rsidR="00832A32">
        <w:t xml:space="preserve"> </w:t>
      </w:r>
      <w:proofErr w:type="spellStart"/>
      <w:r w:rsidR="00832A32">
        <w:t>φό</w:t>
      </w:r>
      <w:proofErr w:type="spellEnd"/>
      <w:r w:rsidR="00832A32">
        <w:t>βου π</w:t>
      </w:r>
      <w:proofErr w:type="spellStart"/>
      <w:r w:rsidR="00832A32">
        <w:t>λέ</w:t>
      </w:r>
      <w:proofErr w:type="spellEnd"/>
      <w:r w:rsidR="00832A32">
        <w:t>α κα</w:t>
      </w:r>
      <w:proofErr w:type="spellStart"/>
      <w:r w:rsidR="00832A32">
        <w:t>κή</w:t>
      </w:r>
      <w:proofErr w:type="spellEnd"/>
      <w:r w:rsidR="00832A32">
        <w:t xml:space="preserve"> τ’ </w:t>
      </w:r>
      <w:proofErr w:type="spellStart"/>
      <w:r w:rsidR="00832A32">
        <w:t>ἐς</w:t>
      </w:r>
      <w:proofErr w:type="spellEnd"/>
      <w:r w:rsidR="00832A32">
        <w:t xml:space="preserve"> </w:t>
      </w:r>
      <w:proofErr w:type="spellStart"/>
      <w:r w:rsidR="00832A32">
        <w:t>ἀλκὴν</w:t>
      </w:r>
      <w:proofErr w:type="spellEnd"/>
      <w:r w:rsidR="00832A32">
        <w:t xml:space="preserve"> καὶ </w:t>
      </w:r>
      <w:proofErr w:type="spellStart"/>
      <w:r w:rsidR="00832A32">
        <w:t>σίδηρον</w:t>
      </w:r>
      <w:proofErr w:type="spellEnd"/>
      <w:r w:rsidR="00832A32">
        <w:t xml:space="preserve"> </w:t>
      </w:r>
      <w:proofErr w:type="spellStart"/>
      <w:r w:rsidR="00832A32">
        <w:t>εἰσορᾶν</w:t>
      </w:r>
      <w:proofErr w:type="spellEnd"/>
      <w:r w:rsidR="00832A32">
        <w:t>’ (</w:t>
      </w:r>
      <w:r w:rsidR="00754712">
        <w:t xml:space="preserve">l.263-4). If we consider the moment Medea steels herself before slaughtering her boys, and compare its language to the previous excerpt, we can see that she directs her previous charge of women’s cowardice against herself to </w:t>
      </w:r>
      <w:r w:rsidR="00CA5E70">
        <w:t>motivate</w:t>
      </w:r>
      <w:r w:rsidR="00754712">
        <w:t xml:space="preserve"> her to take up a sword: ‘</w:t>
      </w:r>
      <w:proofErr w:type="spellStart"/>
      <w:r w:rsidR="00754712" w:rsidRPr="00754712">
        <w:t>ἄγ</w:t>
      </w:r>
      <w:proofErr w:type="spellEnd"/>
      <w:r w:rsidR="00754712" w:rsidRPr="00754712">
        <w:t xml:space="preserve">’, ὦ </w:t>
      </w:r>
      <w:proofErr w:type="spellStart"/>
      <w:r w:rsidR="00754712" w:rsidRPr="00754712">
        <w:t>τάλ</w:t>
      </w:r>
      <w:proofErr w:type="spellEnd"/>
      <w:r w:rsidR="00754712" w:rsidRPr="00754712">
        <w:t xml:space="preserve">αινα </w:t>
      </w:r>
      <w:proofErr w:type="spellStart"/>
      <w:r w:rsidR="00754712" w:rsidRPr="00754712">
        <w:t>χεὶρ</w:t>
      </w:r>
      <w:proofErr w:type="spellEnd"/>
      <w:r w:rsidR="00754712" w:rsidRPr="00754712">
        <w:t xml:space="preserve"> </w:t>
      </w:r>
      <w:proofErr w:type="spellStart"/>
      <w:r w:rsidR="00754712" w:rsidRPr="00754712">
        <w:t>ἐμή</w:t>
      </w:r>
      <w:proofErr w:type="spellEnd"/>
      <w:r w:rsidR="00754712" w:rsidRPr="00754712">
        <w:t xml:space="preserve">, λαβὲ </w:t>
      </w:r>
      <w:proofErr w:type="spellStart"/>
      <w:r w:rsidR="00754712" w:rsidRPr="00754712">
        <w:t>ξίφος</w:t>
      </w:r>
      <w:proofErr w:type="spellEnd"/>
      <w:r w:rsidR="00754712">
        <w:t>’ (l.1245). Her self-abasement</w:t>
      </w:r>
      <w:r w:rsidR="00D37EEE">
        <w:t>, as seen by</w:t>
      </w:r>
      <w:r w:rsidR="00754712">
        <w:t xml:space="preserve"> </w:t>
      </w:r>
      <w:r w:rsidR="00D37EEE">
        <w:t>her</w:t>
      </w:r>
      <w:r w:rsidR="00580840">
        <w:t xml:space="preserve"> insulting her </w:t>
      </w:r>
      <w:r w:rsidR="00BD1CDA">
        <w:t xml:space="preserve">own </w:t>
      </w:r>
      <w:r w:rsidR="00580840">
        <w:t>‘wretched’ (‘</w:t>
      </w:r>
      <w:proofErr w:type="spellStart"/>
      <w:r w:rsidR="00580840" w:rsidRPr="00754712">
        <w:t>τάλ</w:t>
      </w:r>
      <w:proofErr w:type="spellEnd"/>
      <w:r w:rsidR="00580840" w:rsidRPr="00754712">
        <w:t>αινα</w:t>
      </w:r>
      <w:r w:rsidR="00580840">
        <w:t>’) hand, the hand being synecdoche for herself, together with her disturbing reminder not to remember that she loves the children she bore (‘</w:t>
      </w:r>
      <w:proofErr w:type="spellStart"/>
      <w:r w:rsidR="00580840">
        <w:t>μηδ</w:t>
      </w:r>
      <w:proofErr w:type="spellEnd"/>
      <w:r w:rsidR="00580840">
        <w:t xml:space="preserve">’ </w:t>
      </w:r>
      <w:proofErr w:type="spellStart"/>
      <w:r w:rsidR="00580840">
        <w:t>ἀν</w:t>
      </w:r>
      <w:proofErr w:type="spellEnd"/>
      <w:r w:rsidR="00580840">
        <w:t xml:space="preserve">αμνησθῇς </w:t>
      </w:r>
      <w:proofErr w:type="spellStart"/>
      <w:r w:rsidR="00580840">
        <w:t>τέκνων</w:t>
      </w:r>
      <w:proofErr w:type="spellEnd"/>
      <w:r w:rsidR="00580840">
        <w:t xml:space="preserve">, </w:t>
      </w:r>
      <w:proofErr w:type="spellStart"/>
      <w:r w:rsidR="00580840">
        <w:t>ὡς</w:t>
      </w:r>
      <w:proofErr w:type="spellEnd"/>
      <w:r w:rsidR="00580840">
        <w:t xml:space="preserve"> </w:t>
      </w:r>
      <w:proofErr w:type="spellStart"/>
      <w:r w:rsidR="00580840">
        <w:t>φίλτ</w:t>
      </w:r>
      <w:proofErr w:type="spellEnd"/>
      <w:r w:rsidR="00580840">
        <w:t xml:space="preserve">αθ’, </w:t>
      </w:r>
      <w:proofErr w:type="spellStart"/>
      <w:r w:rsidR="00580840">
        <w:t>ὡς</w:t>
      </w:r>
      <w:proofErr w:type="spellEnd"/>
      <w:r w:rsidR="00580840">
        <w:t xml:space="preserve"> </w:t>
      </w:r>
      <w:proofErr w:type="spellStart"/>
      <w:r w:rsidR="00580840">
        <w:t>ἔτικτες</w:t>
      </w:r>
      <w:proofErr w:type="spellEnd"/>
      <w:r w:rsidR="00580840">
        <w:t xml:space="preserve"> (l.1246-7)), is indicative of internalised misogyny manifesting as gendered self-hate. </w:t>
      </w:r>
      <w:r w:rsidR="00D37EEE">
        <w:t xml:space="preserve">This self-contempt is expressed to the full </w:t>
      </w:r>
      <w:proofErr w:type="gramStart"/>
      <w:r w:rsidR="00D37EEE">
        <w:t>with</w:t>
      </w:r>
      <w:proofErr w:type="gramEnd"/>
      <w:r w:rsidR="00D37EEE">
        <w:t xml:space="preserve"> ‘π</w:t>
      </w:r>
      <w:proofErr w:type="spellStart"/>
      <w:r w:rsidR="00D37EEE">
        <w:t>ρὸς</w:t>
      </w:r>
      <w:proofErr w:type="spellEnd"/>
      <w:r w:rsidR="00D37EEE">
        <w:t xml:space="preserve"> </w:t>
      </w:r>
      <w:proofErr w:type="spellStart"/>
      <w:r w:rsidR="00D37EEE">
        <w:t>δὲ</w:t>
      </w:r>
      <w:proofErr w:type="spellEnd"/>
      <w:r w:rsidR="00D37EEE">
        <w:t xml:space="preserve"> καὶ π</w:t>
      </w:r>
      <w:proofErr w:type="spellStart"/>
      <w:r w:rsidR="00D37EEE">
        <w:t>εφύκ</w:t>
      </w:r>
      <w:proofErr w:type="spellEnd"/>
      <w:r w:rsidR="00D37EEE">
        <w:t xml:space="preserve">αμεν </w:t>
      </w:r>
      <w:proofErr w:type="spellStart"/>
      <w:r w:rsidR="00D37EEE">
        <w:t>γυν</w:t>
      </w:r>
      <w:proofErr w:type="spellEnd"/>
      <w:r w:rsidR="00D37EEE">
        <w:t xml:space="preserve">αῖκες, </w:t>
      </w:r>
      <w:proofErr w:type="spellStart"/>
      <w:r w:rsidR="00D37EEE">
        <w:t>ἐς</w:t>
      </w:r>
      <w:proofErr w:type="spellEnd"/>
      <w:r w:rsidR="00D37EEE">
        <w:t xml:space="preserve"> </w:t>
      </w:r>
      <w:proofErr w:type="spellStart"/>
      <w:r w:rsidR="00D37EEE">
        <w:t>μὲν</w:t>
      </w:r>
      <w:proofErr w:type="spellEnd"/>
      <w:r w:rsidR="00D37EEE">
        <w:t xml:space="preserve"> </w:t>
      </w:r>
      <w:proofErr w:type="spellStart"/>
      <w:r w:rsidR="00D37EEE">
        <w:t>ἔσθλ</w:t>
      </w:r>
      <w:proofErr w:type="spellEnd"/>
      <w:r w:rsidR="00D37EEE">
        <w:t xml:space="preserve">’ </w:t>
      </w:r>
      <w:proofErr w:type="spellStart"/>
      <w:r w:rsidR="00D37EEE">
        <w:t>ἀμηχ</w:t>
      </w:r>
      <w:proofErr w:type="spellEnd"/>
      <w:r w:rsidR="00D37EEE">
        <w:t>ανώταται, κα</w:t>
      </w:r>
      <w:proofErr w:type="spellStart"/>
      <w:r w:rsidR="00D37EEE">
        <w:t>κῶν</w:t>
      </w:r>
      <w:proofErr w:type="spellEnd"/>
      <w:r w:rsidR="00D37EEE">
        <w:t xml:space="preserve"> </w:t>
      </w:r>
      <w:proofErr w:type="spellStart"/>
      <w:r w:rsidR="00D37EEE">
        <w:t>δὲ</w:t>
      </w:r>
      <w:proofErr w:type="spellEnd"/>
      <w:r w:rsidR="00D37EEE">
        <w:t xml:space="preserve"> π</w:t>
      </w:r>
      <w:proofErr w:type="spellStart"/>
      <w:r w:rsidR="00D37EEE">
        <w:t>άντων</w:t>
      </w:r>
      <w:proofErr w:type="spellEnd"/>
      <w:r w:rsidR="00D37EEE">
        <w:t xml:space="preserve"> </w:t>
      </w:r>
      <w:proofErr w:type="spellStart"/>
      <w:r w:rsidR="00D37EEE">
        <w:t>τέκτονες</w:t>
      </w:r>
      <w:proofErr w:type="spellEnd"/>
      <w:r w:rsidR="00D37EEE">
        <w:t xml:space="preserve"> </w:t>
      </w:r>
      <w:proofErr w:type="spellStart"/>
      <w:r w:rsidR="00D37EEE">
        <w:t>σοφώτ</w:t>
      </w:r>
      <w:proofErr w:type="spellEnd"/>
      <w:r w:rsidR="00D37EEE">
        <w:t xml:space="preserve">αται’ (l.407-9), as again Medea seems to link women’s </w:t>
      </w:r>
      <w:r w:rsidR="00CA5E70">
        <w:t>lack of valour</w:t>
      </w:r>
      <w:r w:rsidR="00D37EEE">
        <w:t xml:space="preserve"> to their propensity for evil. As Foley posited, Medea ‘</w:t>
      </w:r>
      <w:r w:rsidR="00D37EEE" w:rsidRPr="00D37EEE">
        <w:t>has come to envision all that is female as despicable, a source of oppression that denies her need to be accepted for her own capacities and to achieve due recognition</w:t>
      </w:r>
      <w:r w:rsidR="00D37EEE">
        <w:t>’,</w:t>
      </w:r>
      <w:r w:rsidR="00D37EEE">
        <w:rPr>
          <w:rStyle w:val="FootnoteReference"/>
        </w:rPr>
        <w:footnoteReference w:id="23"/>
      </w:r>
      <w:r w:rsidR="00D37EEE">
        <w:t xml:space="preserve"> and as a result her behaviour epitomises ‘</w:t>
      </w:r>
      <w:r w:rsidR="00D37EEE" w:rsidRPr="00D37EEE">
        <w:t>the self-fulfilling power of prejudice</w:t>
      </w:r>
      <w:r w:rsidR="00D37EEE">
        <w:t>’.</w:t>
      </w:r>
      <w:r w:rsidR="00D37EEE">
        <w:rPr>
          <w:rStyle w:val="FootnoteReference"/>
        </w:rPr>
        <w:footnoteReference w:id="24"/>
      </w:r>
    </w:p>
    <w:p w14:paraId="0E367AE4" w14:textId="7389AAB5" w:rsidR="00AF20F3" w:rsidRDefault="00AF20F3" w:rsidP="00A91044">
      <w:pPr>
        <w:jc w:val="both"/>
      </w:pPr>
      <w:r>
        <w:t>The result of this conditioned self-hate is that Medea sets her propensity for heroism</w:t>
      </w:r>
      <w:r w:rsidR="00372C35">
        <w:t xml:space="preserve"> and</w:t>
      </w:r>
      <w:r w:rsidR="00ED57B6">
        <w:t xml:space="preserve"> honour</w:t>
      </w:r>
      <w:r>
        <w:t xml:space="preserve">, which she associates with the masculine, </w:t>
      </w:r>
      <w:r w:rsidR="00ED57B6">
        <w:t>against</w:t>
      </w:r>
      <w:r>
        <w:t xml:space="preserve"> an integral part of her femininity, her maternity. Whilst Foley’s observation that the play presents a ‘careful </w:t>
      </w:r>
      <w:r w:rsidRPr="00AF20F3">
        <w:t>dramatic orchestration of the relation between the two engendered sides of Medea that is echoed in the conflict between male and female characters</w:t>
      </w:r>
      <w:r>
        <w:t>’ and that ‘</w:t>
      </w:r>
      <w:r w:rsidRPr="00AF20F3">
        <w:t xml:space="preserve">the earlier scenes of Medea prepare for </w:t>
      </w:r>
      <w:r>
        <w:t>[a]</w:t>
      </w:r>
      <w:r w:rsidRPr="00AF20F3">
        <w:t xml:space="preserve"> climactic display of self-division</w:t>
      </w:r>
      <w:r>
        <w:t>’, it is not true that the ‘</w:t>
      </w:r>
      <w:r w:rsidRPr="00AF20F3">
        <w:t>first scene provides disturbing hints about the contradictory aspects of Medea’s character</w:t>
      </w:r>
      <w:r>
        <w:t>’.</w:t>
      </w:r>
      <w:r>
        <w:rPr>
          <w:rStyle w:val="FootnoteReference"/>
        </w:rPr>
        <w:footnoteReference w:id="25"/>
      </w:r>
      <w:r w:rsidR="00ED57B6">
        <w:t xml:space="preserve"> To substantiate this point, let us consider what these allegedly contradictory aspects of Medea are as presented by the nurse.</w:t>
      </w:r>
      <w:r w:rsidR="00ED57B6">
        <w:rPr>
          <w:rStyle w:val="FootnoteReference"/>
        </w:rPr>
        <w:footnoteReference w:id="26"/>
      </w:r>
      <w:r w:rsidR="003A5BF8">
        <w:t xml:space="preserve"> We are told Medea is strong willed (</w:t>
      </w:r>
      <w:r w:rsidR="003A5BF8" w:rsidRPr="003A5BF8">
        <w:t>α</w:t>
      </w:r>
      <w:proofErr w:type="spellStart"/>
      <w:r w:rsidR="003A5BF8" w:rsidRPr="003A5BF8">
        <w:t>ὐθάδους</w:t>
      </w:r>
      <w:proofErr w:type="spellEnd"/>
      <w:r w:rsidR="003A5BF8">
        <w:t xml:space="preserve"> – l.104 and 1028), difficult to subdue and spirited (</w:t>
      </w:r>
      <w:proofErr w:type="spellStart"/>
      <w:r w:rsidR="003A5BF8" w:rsidRPr="003A5BF8">
        <w:t>μεγ</w:t>
      </w:r>
      <w:proofErr w:type="spellEnd"/>
      <w:r w:rsidR="003A5BF8" w:rsidRPr="003A5BF8">
        <w:t xml:space="preserve">αλόσπλαγχνος </w:t>
      </w:r>
      <w:proofErr w:type="spellStart"/>
      <w:r w:rsidR="003A5BF8" w:rsidRPr="003A5BF8">
        <w:t>δυσκ</w:t>
      </w:r>
      <w:proofErr w:type="spellEnd"/>
      <w:r w:rsidR="003A5BF8" w:rsidRPr="003A5BF8">
        <w:t>ατάπαυστος</w:t>
      </w:r>
      <w:r w:rsidR="003A5BF8">
        <w:t xml:space="preserve"> – l.109) and protests about injustice (</w:t>
      </w:r>
      <w:r w:rsidR="003A5BF8" w:rsidRPr="003A5BF8">
        <w:t>β</w:t>
      </w:r>
      <w:proofErr w:type="spellStart"/>
      <w:r w:rsidR="003A5BF8" w:rsidRPr="003A5BF8">
        <w:t>οᾷ</w:t>
      </w:r>
      <w:proofErr w:type="spellEnd"/>
      <w:r w:rsidR="003A5BF8">
        <w:t xml:space="preserve"> - l.21). These admirable qualities are then stood in opposition</w:t>
      </w:r>
      <w:r w:rsidR="00FE57E2">
        <w:t xml:space="preserve"> by Foley</w:t>
      </w:r>
      <w:r w:rsidR="003A5BF8">
        <w:t xml:space="preserve"> </w:t>
      </w:r>
      <w:r w:rsidR="00FE57E2">
        <w:t>against</w:t>
      </w:r>
      <w:r w:rsidR="003A5BF8">
        <w:t xml:space="preserve"> </w:t>
      </w:r>
      <w:r w:rsidR="004C429D">
        <w:t>Medea’s</w:t>
      </w:r>
      <w:r w:rsidR="003A5BF8">
        <w:t xml:space="preserve"> frailty </w:t>
      </w:r>
      <w:r w:rsidR="00FE57E2">
        <w:t xml:space="preserve">as evoked by her emaciated and </w:t>
      </w:r>
      <w:proofErr w:type="spellStart"/>
      <w:r w:rsidR="00FE57E2">
        <w:t>lacrimose</w:t>
      </w:r>
      <w:proofErr w:type="spellEnd"/>
      <w:r w:rsidR="00FE57E2">
        <w:t xml:space="preserve"> lovesickness: ‘</w:t>
      </w:r>
      <w:proofErr w:type="spellStart"/>
      <w:r w:rsidR="00FE57E2">
        <w:t>κεῖτ</w:t>
      </w:r>
      <w:proofErr w:type="spellEnd"/>
      <w:r w:rsidR="00FE57E2">
        <w:t xml:space="preserve">αι δ’ </w:t>
      </w:r>
      <w:proofErr w:type="spellStart"/>
      <w:r w:rsidR="00FE57E2">
        <w:t>ἄσιτος</w:t>
      </w:r>
      <w:proofErr w:type="spellEnd"/>
      <w:r w:rsidR="00FE57E2">
        <w:t xml:space="preserve">, </w:t>
      </w:r>
      <w:proofErr w:type="spellStart"/>
      <w:r w:rsidR="00FE57E2">
        <w:t>σῶμ</w:t>
      </w:r>
      <w:proofErr w:type="spellEnd"/>
      <w:r w:rsidR="00FE57E2">
        <w:t xml:space="preserve">’ </w:t>
      </w:r>
      <w:proofErr w:type="spellStart"/>
      <w:r w:rsidR="00FE57E2">
        <w:t>ὑφεῖσ</w:t>
      </w:r>
      <w:proofErr w:type="spellEnd"/>
      <w:r w:rsidR="00FE57E2">
        <w:t xml:space="preserve">’ </w:t>
      </w:r>
      <w:proofErr w:type="spellStart"/>
      <w:r w:rsidR="00FE57E2">
        <w:t>ἀλγηδόσι</w:t>
      </w:r>
      <w:proofErr w:type="spellEnd"/>
      <w:r w:rsidR="00FE57E2">
        <w:t xml:space="preserve">, </w:t>
      </w:r>
      <w:proofErr w:type="spellStart"/>
      <w:r w:rsidR="00FE57E2">
        <w:t>τὸν</w:t>
      </w:r>
      <w:proofErr w:type="spellEnd"/>
      <w:r w:rsidR="00FE57E2">
        <w:t xml:space="preserve"> π</w:t>
      </w:r>
      <w:proofErr w:type="spellStart"/>
      <w:r w:rsidR="00FE57E2">
        <w:t>άντ</w:t>
      </w:r>
      <w:proofErr w:type="spellEnd"/>
      <w:r w:rsidR="00FE57E2">
        <w:t xml:space="preserve">α </w:t>
      </w:r>
      <w:proofErr w:type="spellStart"/>
      <w:r w:rsidR="00FE57E2">
        <w:t>συντήκουσ</w:t>
      </w:r>
      <w:proofErr w:type="spellEnd"/>
      <w:r w:rsidR="00FE57E2">
        <w:t>α δα</w:t>
      </w:r>
      <w:proofErr w:type="spellStart"/>
      <w:r w:rsidR="00FE57E2">
        <w:t>κρύοις</w:t>
      </w:r>
      <w:proofErr w:type="spellEnd"/>
      <w:r w:rsidR="00FE57E2">
        <w:t xml:space="preserve"> </w:t>
      </w:r>
      <w:proofErr w:type="spellStart"/>
      <w:r w:rsidR="00FE57E2">
        <w:t>χρόνον</w:t>
      </w:r>
      <w:proofErr w:type="spellEnd"/>
      <w:r w:rsidR="00FE57E2">
        <w:t xml:space="preserve">’ (l.24-5). Whilst it is </w:t>
      </w:r>
      <w:r w:rsidR="004C429D">
        <w:t>startling</w:t>
      </w:r>
      <w:r w:rsidR="00FE57E2">
        <w:t xml:space="preserve">, </w:t>
      </w:r>
      <w:r w:rsidR="004C429D">
        <w:t>i</w:t>
      </w:r>
      <w:r w:rsidR="00FE57E2">
        <w:t xml:space="preserve">t is not contradictory for a gallant individual who has been jilted by their legal partner but has no recourse to equitable judicial treatment to emotionally suffer </w:t>
      </w:r>
      <w:r w:rsidR="004C429D">
        <w:t>from betrayal</w:t>
      </w:r>
      <w:r w:rsidR="00FE57E2">
        <w:t>. Rather, it</w:t>
      </w:r>
      <w:r w:rsidR="00BD1CDA">
        <w:t xml:space="preserve"> is</w:t>
      </w:r>
      <w:r w:rsidR="00FE57E2">
        <w:t xml:space="preserve"> </w:t>
      </w:r>
      <w:r w:rsidR="00BD1CDA">
        <w:t>the pseudo-logic inherent in false gender dichotomies such as the former</w:t>
      </w:r>
      <w:r w:rsidR="004C429D">
        <w:t xml:space="preserve"> that </w:t>
      </w:r>
      <w:r w:rsidR="00226B27">
        <w:t xml:space="preserve">turns </w:t>
      </w:r>
      <w:r w:rsidR="004C429D">
        <w:t xml:space="preserve">Medea’s perfectly understandable pain </w:t>
      </w:r>
      <w:r w:rsidR="00226B27">
        <w:t xml:space="preserve">as a mother and wife against herself in a tragic attempt to escape a gender identity that fetters the breadth of her humanity. </w:t>
      </w:r>
      <w:r w:rsidR="00BD1CDA">
        <w:t xml:space="preserve">Consequently, all motherly tenderness is dismissed in conventionally austere masculine terms as weakness: </w:t>
      </w:r>
      <w:proofErr w:type="spellStart"/>
      <w:r w:rsidR="00BD1CDA">
        <w:t>ἀλλὰ</w:t>
      </w:r>
      <w:proofErr w:type="spellEnd"/>
      <w:r w:rsidR="00BD1CDA">
        <w:t xml:space="preserve"> </w:t>
      </w:r>
      <w:proofErr w:type="spellStart"/>
      <w:r w:rsidR="00BD1CDA">
        <w:t>τῆς</w:t>
      </w:r>
      <w:proofErr w:type="spellEnd"/>
      <w:r w:rsidR="00BD1CDA">
        <w:t xml:space="preserve"> </w:t>
      </w:r>
      <w:proofErr w:type="spellStart"/>
      <w:r w:rsidR="00BD1CDA">
        <w:t>ἐμῆς</w:t>
      </w:r>
      <w:proofErr w:type="spellEnd"/>
      <w:r w:rsidR="00BD1CDA">
        <w:t xml:space="preserve"> </w:t>
      </w:r>
      <w:proofErr w:type="spellStart"/>
      <w:r w:rsidR="00BD1CDA">
        <w:t>κάκης</w:t>
      </w:r>
      <w:proofErr w:type="spellEnd"/>
      <w:r w:rsidR="00BD1CDA">
        <w:t xml:space="preserve">, </w:t>
      </w:r>
      <w:proofErr w:type="spellStart"/>
      <w:r w:rsidR="00BD1CDA">
        <w:t>τὸ</w:t>
      </w:r>
      <w:proofErr w:type="spellEnd"/>
      <w:r w:rsidR="00BD1CDA">
        <w:t xml:space="preserve"> καὶ π</w:t>
      </w:r>
      <w:proofErr w:type="spellStart"/>
      <w:r w:rsidR="00BD1CDA">
        <w:t>ροσέσθ</w:t>
      </w:r>
      <w:proofErr w:type="spellEnd"/>
      <w:r w:rsidR="00BD1CDA">
        <w:t>αι μα</w:t>
      </w:r>
      <w:proofErr w:type="spellStart"/>
      <w:r w:rsidR="00BD1CDA">
        <w:t>λθ</w:t>
      </w:r>
      <w:proofErr w:type="spellEnd"/>
      <w:r w:rsidR="00BD1CDA">
        <w:t xml:space="preserve">ακοὺς </w:t>
      </w:r>
      <w:proofErr w:type="spellStart"/>
      <w:r w:rsidR="00BD1CDA">
        <w:t>λόγους</w:t>
      </w:r>
      <w:proofErr w:type="spellEnd"/>
      <w:r w:rsidR="00BD1CDA">
        <w:t xml:space="preserve"> </w:t>
      </w:r>
      <w:proofErr w:type="spellStart"/>
      <w:r w:rsidR="00BD1CDA">
        <w:t>φρενί</w:t>
      </w:r>
      <w:proofErr w:type="spellEnd"/>
      <w:r w:rsidR="00BD1CDA">
        <w:t xml:space="preserve">’ (l.1051-2). </w:t>
      </w:r>
      <w:r w:rsidR="00582997">
        <w:t>As such, s</w:t>
      </w:r>
      <w:r w:rsidR="00914087">
        <w:t xml:space="preserve">he </w:t>
      </w:r>
      <w:proofErr w:type="spellStart"/>
      <w:r w:rsidR="00914087">
        <w:t>weaponises</w:t>
      </w:r>
      <w:proofErr w:type="spellEnd"/>
      <w:r w:rsidR="00914087">
        <w:t xml:space="preserve"> her maternity </w:t>
      </w:r>
      <w:r w:rsidR="00582997">
        <w:t xml:space="preserve">with </w:t>
      </w:r>
      <w:r w:rsidR="007F699F">
        <w:t>infanticide</w:t>
      </w:r>
      <w:r w:rsidR="00582997">
        <w:t xml:space="preserve"> in what can </w:t>
      </w:r>
      <w:r w:rsidR="00883771">
        <w:t>only</w:t>
      </w:r>
      <w:r w:rsidR="00582997">
        <w:t xml:space="preserve"> be described as an act of corrupted heroism</w:t>
      </w:r>
      <w:r w:rsidR="00914087">
        <w:t>: ‘</w:t>
      </w:r>
      <w:proofErr w:type="spellStart"/>
      <w:r w:rsidR="00914087" w:rsidRPr="00914087">
        <w:t>ἡμεῖς</w:t>
      </w:r>
      <w:proofErr w:type="spellEnd"/>
      <w:r w:rsidR="00914087" w:rsidRPr="00914087">
        <w:t xml:space="preserve"> </w:t>
      </w:r>
      <w:proofErr w:type="spellStart"/>
      <w:r w:rsidR="00914087" w:rsidRPr="00914087">
        <w:t>κτενοῦμεν</w:t>
      </w:r>
      <w:proofErr w:type="spellEnd"/>
      <w:r w:rsidR="00914087" w:rsidRPr="00914087">
        <w:t xml:space="preserve"> </w:t>
      </w:r>
      <w:proofErr w:type="spellStart"/>
      <w:r w:rsidR="00914087" w:rsidRPr="00914087">
        <w:t>οἵ</w:t>
      </w:r>
      <w:proofErr w:type="spellEnd"/>
      <w:r w:rsidR="00914087" w:rsidRPr="00914087">
        <w:t xml:space="preserve">περ </w:t>
      </w:r>
      <w:proofErr w:type="spellStart"/>
      <w:r w:rsidR="00914087" w:rsidRPr="00914087">
        <w:t>ἐξεφύσ</w:t>
      </w:r>
      <w:proofErr w:type="spellEnd"/>
      <w:r w:rsidR="00914087" w:rsidRPr="00914087">
        <w:t>αμεν</w:t>
      </w:r>
      <w:r w:rsidR="00582997">
        <w:t>’ (l.1063).</w:t>
      </w:r>
      <w:r w:rsidR="00582997">
        <w:rPr>
          <w:rStyle w:val="FootnoteReference"/>
        </w:rPr>
        <w:footnoteReference w:id="27"/>
      </w:r>
      <w:r w:rsidR="00582997">
        <w:t xml:space="preserve"> </w:t>
      </w:r>
      <w:r w:rsidR="00883771">
        <w:t>Medea’s maternal infanticide</w:t>
      </w:r>
      <w:r w:rsidR="00582997">
        <w:t xml:space="preserve"> suggests that she is </w:t>
      </w:r>
      <w:r w:rsidR="00883771">
        <w:t>manifesting</w:t>
      </w:r>
      <w:r w:rsidR="00582997">
        <w:t xml:space="preserve"> the </w:t>
      </w:r>
      <w:r w:rsidR="00883771">
        <w:t xml:space="preserve">latent </w:t>
      </w:r>
      <w:r w:rsidR="00582997">
        <w:t xml:space="preserve">misogyny </w:t>
      </w:r>
      <w:r w:rsidR="00883771">
        <w:t>inherent in the heroic code to which she aspires</w:t>
      </w:r>
      <w:r w:rsidR="00582997">
        <w:t>.</w:t>
      </w:r>
      <w:r w:rsidR="000375E6">
        <w:t xml:space="preserve"> </w:t>
      </w:r>
    </w:p>
    <w:p w14:paraId="1DD13017" w14:textId="39AC369B" w:rsidR="004B08A1" w:rsidRPr="004B08A1" w:rsidRDefault="00A6284D" w:rsidP="00A91044">
      <w:pPr>
        <w:jc w:val="both"/>
      </w:pPr>
      <w:r>
        <w:t>Besides suggesting that discriminating social and legal structures can compel the oppressed to commit atrocities,</w:t>
      </w:r>
      <w:r w:rsidR="004B08A1" w:rsidRPr="004B08A1">
        <w:t xml:space="preserve"> what then does the play aim to achieve</w:t>
      </w:r>
      <w:r>
        <w:t xml:space="preserve"> with Medea’s grotesque transformation from mother to murderer? It would seem that Medea, as a foreign woman, acts as a mirror that critically reflects Attic masculinity.</w:t>
      </w:r>
      <w:r>
        <w:rPr>
          <w:rStyle w:val="FootnoteReference"/>
        </w:rPr>
        <w:footnoteReference w:id="28"/>
      </w:r>
      <w:r>
        <w:t xml:space="preserve"> Her imitation of </w:t>
      </w:r>
      <w:r w:rsidR="00F074E4">
        <w:t>male</w:t>
      </w:r>
      <w:r>
        <w:t xml:space="preserve"> </w:t>
      </w:r>
      <w:r w:rsidR="00F074E4">
        <w:t>revenge</w:t>
      </w:r>
      <w:r>
        <w:t xml:space="preserve"> maxim</w:t>
      </w:r>
      <w:r w:rsidR="00F074E4">
        <w:t xml:space="preserve"> of being fierce to enemies but kind to friends, ‘</w:t>
      </w:r>
      <w:r w:rsidR="00F074E4" w:rsidRPr="00F074E4">
        <w:t>βα</w:t>
      </w:r>
      <w:proofErr w:type="spellStart"/>
      <w:r w:rsidR="00F074E4" w:rsidRPr="00F074E4">
        <w:t>ρεῖ</w:t>
      </w:r>
      <w:proofErr w:type="spellEnd"/>
      <w:r w:rsidR="00F074E4" w:rsidRPr="00F074E4">
        <w:t xml:space="preserve">αν </w:t>
      </w:r>
      <w:proofErr w:type="spellStart"/>
      <w:r w:rsidR="00F074E4" w:rsidRPr="00F074E4">
        <w:t>ἐχθροῖς</w:t>
      </w:r>
      <w:proofErr w:type="spellEnd"/>
      <w:r w:rsidR="00F074E4" w:rsidRPr="00F074E4">
        <w:t xml:space="preserve"> καὶ </w:t>
      </w:r>
      <w:proofErr w:type="spellStart"/>
      <w:r w:rsidR="00F074E4" w:rsidRPr="00F074E4">
        <w:t>φίλοισιν</w:t>
      </w:r>
      <w:proofErr w:type="spellEnd"/>
      <w:r w:rsidR="00F074E4" w:rsidRPr="00F074E4">
        <w:t xml:space="preserve"> </w:t>
      </w:r>
      <w:proofErr w:type="spellStart"/>
      <w:r w:rsidR="00F074E4" w:rsidRPr="00F074E4">
        <w:t>εὐμενῆ</w:t>
      </w:r>
      <w:proofErr w:type="spellEnd"/>
      <w:r w:rsidR="00F074E4">
        <w:t xml:space="preserve">’ (l.809), </w:t>
      </w:r>
      <w:r>
        <w:t>blur</w:t>
      </w:r>
      <w:r w:rsidR="00F074E4">
        <w:t>s</w:t>
      </w:r>
      <w:r>
        <w:t xml:space="preserve"> the distinction between enemies and loved ones so that her loved ones become weapons against her enemies. We see this in her reply to the chorus where she makes clear that although </w:t>
      </w:r>
      <w:r w:rsidR="007F699F">
        <w:t xml:space="preserve">the murders of her sons would brutalise her, the pain it would cause Jason would </w:t>
      </w:r>
      <w:r w:rsidR="00022651">
        <w:t xml:space="preserve">be a means to an end: </w:t>
      </w:r>
      <w:r w:rsidR="00890E46">
        <w:t>‘</w:t>
      </w:r>
      <w:proofErr w:type="spellStart"/>
      <w:r w:rsidR="00890E46" w:rsidRPr="00890E46">
        <w:t>ὅσ</w:t>
      </w:r>
      <w:proofErr w:type="spellEnd"/>
      <w:r w:rsidR="00890E46" w:rsidRPr="00890E46">
        <w:t xml:space="preserve">περ </w:t>
      </w:r>
      <w:proofErr w:type="spellStart"/>
      <w:r w:rsidR="00890E46" w:rsidRPr="00890E46">
        <w:t>μεγίστων</w:t>
      </w:r>
      <w:proofErr w:type="spellEnd"/>
      <w:r w:rsidR="00890E46" w:rsidRPr="00890E46">
        <w:t xml:space="preserve"> α</w:t>
      </w:r>
      <w:proofErr w:type="spellStart"/>
      <w:r w:rsidR="00890E46" w:rsidRPr="00890E46">
        <w:t>ἴτιος</w:t>
      </w:r>
      <w:proofErr w:type="spellEnd"/>
      <w:r w:rsidR="00890E46" w:rsidRPr="00890E46">
        <w:t xml:space="preserve"> κα</w:t>
      </w:r>
      <w:proofErr w:type="spellStart"/>
      <w:r w:rsidR="00890E46" w:rsidRPr="00890E46">
        <w:t>κῶν</w:t>
      </w:r>
      <w:proofErr w:type="spellEnd"/>
      <w:r w:rsidR="00890E46" w:rsidRPr="00890E46">
        <w:t xml:space="preserve"> β</w:t>
      </w:r>
      <w:proofErr w:type="spellStart"/>
      <w:r w:rsidR="00890E46" w:rsidRPr="00890E46">
        <w:t>ροτοῖς</w:t>
      </w:r>
      <w:proofErr w:type="spellEnd"/>
      <w:r w:rsidR="00890E46">
        <w:t>’</w:t>
      </w:r>
      <w:r w:rsidR="00CA2B07">
        <w:t xml:space="preserve"> (l.1080)</w:t>
      </w:r>
      <w:r w:rsidR="00022651" w:rsidRPr="00890E46">
        <w:t>.</w:t>
      </w:r>
      <w:r w:rsidR="00022651">
        <w:t xml:space="preserve"> This unfeeling utilitarianism echoes that of Jason’s amorality and throws into sharp relief the </w:t>
      </w:r>
      <w:r w:rsidR="003C5C1B">
        <w:t>folly</w:t>
      </w:r>
      <w:r w:rsidR="00022651">
        <w:t xml:space="preserve"> of the vengeful undercurrents of th</w:t>
      </w:r>
      <w:r w:rsidR="003C5C1B">
        <w:t>is</w:t>
      </w:r>
      <w:r w:rsidR="00022651">
        <w:t xml:space="preserve"> archaic</w:t>
      </w:r>
      <w:r w:rsidR="003C5C1B">
        <w:t>ally masculine</w:t>
      </w:r>
      <w:r w:rsidR="00022651">
        <w:t xml:space="preserve"> friends</w:t>
      </w:r>
      <w:r w:rsidR="00BD1CDA">
        <w:t>-</w:t>
      </w:r>
      <w:r w:rsidR="00022651">
        <w:t xml:space="preserve">enemies </w:t>
      </w:r>
      <w:r w:rsidR="003C5C1B">
        <w:t>antithesis</w:t>
      </w:r>
      <w:r w:rsidR="00022651">
        <w:t>.</w:t>
      </w:r>
      <w:r w:rsidR="00A91044">
        <w:rPr>
          <w:rStyle w:val="FootnoteReference"/>
        </w:rPr>
        <w:footnoteReference w:id="29"/>
      </w:r>
      <w:r w:rsidR="003C5C1B">
        <w:t xml:space="preserve"> Jason’s pitiful state whilst Medea’s lauds her divinity over him atop the stage is indicative of this as he suffers at the hand of the very same heroic credo he upholds. In her ascension to godhood, the audience </w:t>
      </w:r>
      <w:r w:rsidR="00BD1CDA">
        <w:t>is</w:t>
      </w:r>
      <w:r w:rsidR="003C5C1B">
        <w:t xml:space="preserve"> shown that this heroic philosophy is devoid of any distinction between love and hate, only values honour and deference to the detriment of all bonds and as such is fit only for deities. </w:t>
      </w:r>
      <w:r w:rsidR="00A91044">
        <w:t xml:space="preserve">In short, Medea examines the collapse of an oppressed femininity and the horrors of the archaic masculine heroic philosophy </w:t>
      </w:r>
      <w:r w:rsidR="00DA5D1A">
        <w:t>which</w:t>
      </w:r>
      <w:r w:rsidR="00A91044">
        <w:t xml:space="preserve"> causes th</w:t>
      </w:r>
      <w:r w:rsidR="00DA5D1A">
        <w:t xml:space="preserve">e </w:t>
      </w:r>
      <w:proofErr w:type="spellStart"/>
      <w:r w:rsidR="00DA5D1A">
        <w:t>aformentioned</w:t>
      </w:r>
      <w:proofErr w:type="spellEnd"/>
      <w:r w:rsidR="00A91044">
        <w:t xml:space="preserve"> subsidence.</w:t>
      </w:r>
    </w:p>
    <w:p w14:paraId="006D5016" w14:textId="11EA781C" w:rsidR="00E81B2D" w:rsidRDefault="00E81B2D">
      <w:pPr>
        <w:rPr>
          <w:b/>
          <w:bCs/>
          <w:u w:val="single"/>
        </w:rPr>
      </w:pPr>
      <w:r>
        <w:rPr>
          <w:b/>
          <w:bCs/>
          <w:u w:val="single"/>
        </w:rPr>
        <w:br w:type="page"/>
      </w:r>
      <w:bookmarkStart w:id="1" w:name="_GoBack"/>
      <w:bookmarkEnd w:id="1"/>
    </w:p>
    <w:p w14:paraId="7FFC4C73" w14:textId="77777777" w:rsidR="00E81B2D" w:rsidRPr="00E81B2D" w:rsidRDefault="00E81B2D" w:rsidP="00E81B2D">
      <w:pPr>
        <w:rPr>
          <w:b/>
          <w:bCs/>
          <w:u w:val="single"/>
        </w:rPr>
      </w:pPr>
      <w:r w:rsidRPr="00E81B2D">
        <w:rPr>
          <w:b/>
          <w:bCs/>
          <w:u w:val="single"/>
        </w:rPr>
        <w:t>References</w:t>
      </w:r>
    </w:p>
    <w:p w14:paraId="0D0DDAE8" w14:textId="77777777" w:rsidR="00E81B2D" w:rsidRPr="00E81B2D" w:rsidRDefault="00E81B2D" w:rsidP="00E81B2D">
      <w:r w:rsidRPr="00E81B2D">
        <w:t>Cohn-Haft, L. (1995). Divorce in Classical Athens. </w:t>
      </w:r>
      <w:r w:rsidRPr="00E81B2D">
        <w:rPr>
          <w:i/>
          <w:iCs/>
        </w:rPr>
        <w:t>The Journal of Hellenic Studies</w:t>
      </w:r>
      <w:r w:rsidRPr="00E81B2D">
        <w:t>, 115, pp.1-14.</w:t>
      </w:r>
    </w:p>
    <w:p w14:paraId="6793A4F6" w14:textId="77777777" w:rsidR="00E81B2D" w:rsidRPr="00E81B2D" w:rsidRDefault="00E81B2D" w:rsidP="00E81B2D">
      <w:r w:rsidRPr="00E81B2D">
        <w:t xml:space="preserve">Euripides. and </w:t>
      </w:r>
      <w:proofErr w:type="spellStart"/>
      <w:r w:rsidRPr="00E81B2D">
        <w:t>Mastronarde</w:t>
      </w:r>
      <w:proofErr w:type="spellEnd"/>
      <w:r w:rsidRPr="00E81B2D">
        <w:t>, D. (2013). </w:t>
      </w:r>
      <w:r w:rsidRPr="00E81B2D">
        <w:rPr>
          <w:i/>
          <w:iCs/>
        </w:rPr>
        <w:t>Medea</w:t>
      </w:r>
      <w:r w:rsidRPr="00E81B2D">
        <w:t>. Cambridge: Cambridge University Press.</w:t>
      </w:r>
    </w:p>
    <w:p w14:paraId="262C516D" w14:textId="77777777" w:rsidR="00E81B2D" w:rsidRPr="00E81B2D" w:rsidRDefault="00E81B2D" w:rsidP="00E81B2D">
      <w:r w:rsidRPr="00E81B2D">
        <w:t>Foley, H. (1989). Medea's Divided Self. </w:t>
      </w:r>
      <w:r w:rsidRPr="00E81B2D">
        <w:rPr>
          <w:i/>
          <w:iCs/>
        </w:rPr>
        <w:t>Classical Antiquity</w:t>
      </w:r>
      <w:r w:rsidRPr="00E81B2D">
        <w:t>, 8(1), pp.61-85.</w:t>
      </w:r>
    </w:p>
    <w:p w14:paraId="0D3C9732" w14:textId="77777777" w:rsidR="00E81B2D" w:rsidRPr="00E81B2D" w:rsidRDefault="00E81B2D" w:rsidP="00E81B2D">
      <w:r w:rsidRPr="00E81B2D">
        <w:t>Foley, H. (2003). </w:t>
      </w:r>
      <w:r w:rsidRPr="00E81B2D">
        <w:rPr>
          <w:i/>
          <w:iCs/>
        </w:rPr>
        <w:t>Female Acts in Greek Tragedy</w:t>
      </w:r>
      <w:r w:rsidRPr="00E81B2D">
        <w:t>. Princeton (NJ): Princeton University Press.</w:t>
      </w:r>
    </w:p>
    <w:p w14:paraId="68810F69" w14:textId="77777777" w:rsidR="00E81B2D" w:rsidRPr="00E81B2D" w:rsidRDefault="00E81B2D" w:rsidP="00E81B2D">
      <w:proofErr w:type="spellStart"/>
      <w:r w:rsidRPr="00E81B2D">
        <w:t>Hadas</w:t>
      </w:r>
      <w:proofErr w:type="spellEnd"/>
      <w:r w:rsidRPr="00E81B2D">
        <w:t>, M. (1936). The Tradition of a Feeble Jason. </w:t>
      </w:r>
      <w:r w:rsidRPr="00E81B2D">
        <w:rPr>
          <w:i/>
          <w:iCs/>
        </w:rPr>
        <w:t>Classical Philology</w:t>
      </w:r>
      <w:r w:rsidRPr="00E81B2D">
        <w:t>, 31(2), pp.166-168.</w:t>
      </w:r>
    </w:p>
    <w:p w14:paraId="3A391C77" w14:textId="77777777" w:rsidR="00E81B2D" w:rsidRPr="00E81B2D" w:rsidRDefault="00E81B2D" w:rsidP="00E81B2D">
      <w:r w:rsidRPr="00E81B2D">
        <w:t>Helaine L. Smith (2012). “IN THIS WAY LIES THE GREATEST SAFETY:” IRONY, EUPHEMISM AND GNOMIC UTTERANCE IN MEDEA 1-203. </w:t>
      </w:r>
      <w:r w:rsidRPr="00E81B2D">
        <w:rPr>
          <w:i/>
          <w:iCs/>
        </w:rPr>
        <w:t>The Classical Journal</w:t>
      </w:r>
      <w:r w:rsidRPr="00E81B2D">
        <w:t>, 107(2), p.129.</w:t>
      </w:r>
    </w:p>
    <w:p w14:paraId="3C05DB98" w14:textId="77777777" w:rsidR="00E81B2D" w:rsidRPr="00E81B2D" w:rsidRDefault="00E81B2D" w:rsidP="00E81B2D">
      <w:r w:rsidRPr="00E81B2D">
        <w:t>Jackson, S. (1992). Apollonius' Jason: Human Being in an Epic Scenario. </w:t>
      </w:r>
      <w:r w:rsidRPr="00E81B2D">
        <w:rPr>
          <w:i/>
          <w:iCs/>
        </w:rPr>
        <w:t>Greece &amp; Rome</w:t>
      </w:r>
      <w:r w:rsidRPr="00E81B2D">
        <w:t>, 39(2), pp.155-162.</w:t>
      </w:r>
    </w:p>
    <w:p w14:paraId="47C6324E" w14:textId="57EE1BBD" w:rsidR="00E81B2D" w:rsidRPr="00E81B2D" w:rsidRDefault="00E81B2D" w:rsidP="00E81B2D">
      <w:bookmarkStart w:id="2" w:name="_Hlk29847414"/>
      <w:proofErr w:type="spellStart"/>
      <w:r w:rsidRPr="00E81B2D">
        <w:t>Rhodius</w:t>
      </w:r>
      <w:bookmarkEnd w:id="2"/>
      <w:proofErr w:type="spellEnd"/>
      <w:r w:rsidRPr="00E81B2D">
        <w:t xml:space="preserve">, </w:t>
      </w:r>
      <w:proofErr w:type="spellStart"/>
      <w:r w:rsidRPr="00E81B2D">
        <w:t>A</w:t>
      </w:r>
      <w:r w:rsidR="00B8273D">
        <w:t>ppolonius</w:t>
      </w:r>
      <w:proofErr w:type="spellEnd"/>
      <w:r w:rsidRPr="00E81B2D">
        <w:t>. (n.d.). </w:t>
      </w:r>
      <w:r w:rsidRPr="00E81B2D">
        <w:rPr>
          <w:i/>
          <w:iCs/>
        </w:rPr>
        <w:t>Argonautica, Book 1, Line 95</w:t>
      </w:r>
      <w:r w:rsidRPr="00E81B2D">
        <w:t>. [online] Perseus.tufts.edu. Available at: http://www.perseus.tufts.edu/hopper/text?doc=Perseus%3Atext%3A1999.01.0227%3Abook%3D1%3Acard%3D51 [Accessed 5 Jan. 2020].</w:t>
      </w:r>
    </w:p>
    <w:p w14:paraId="6B0E72C8" w14:textId="77777777" w:rsidR="004B08A1" w:rsidRDefault="004B08A1" w:rsidP="00372C35">
      <w:pPr>
        <w:rPr>
          <w:b/>
          <w:bCs/>
          <w:u w:val="single"/>
        </w:rPr>
      </w:pPr>
    </w:p>
    <w:sectPr w:rsidR="004B08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5D51C9" w14:textId="77777777" w:rsidR="0078102B" w:rsidRDefault="0078102B" w:rsidP="00F516E6">
      <w:pPr>
        <w:spacing w:after="0" w:line="240" w:lineRule="auto"/>
      </w:pPr>
      <w:r>
        <w:separator/>
      </w:r>
    </w:p>
  </w:endnote>
  <w:endnote w:type="continuationSeparator" w:id="0">
    <w:p w14:paraId="4BB77C9B" w14:textId="77777777" w:rsidR="0078102B" w:rsidRDefault="0078102B" w:rsidP="00F51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7A29F9" w14:textId="77777777" w:rsidR="0078102B" w:rsidRDefault="0078102B" w:rsidP="00F516E6">
      <w:pPr>
        <w:spacing w:after="0" w:line="240" w:lineRule="auto"/>
      </w:pPr>
      <w:r>
        <w:separator/>
      </w:r>
    </w:p>
  </w:footnote>
  <w:footnote w:type="continuationSeparator" w:id="0">
    <w:p w14:paraId="2BD63040" w14:textId="77777777" w:rsidR="0078102B" w:rsidRDefault="0078102B" w:rsidP="00F516E6">
      <w:pPr>
        <w:spacing w:after="0" w:line="240" w:lineRule="auto"/>
      </w:pPr>
      <w:r>
        <w:continuationSeparator/>
      </w:r>
    </w:p>
  </w:footnote>
  <w:footnote w:id="1">
    <w:p w14:paraId="08EDD074" w14:textId="5A3F5BC7" w:rsidR="00ED57B6" w:rsidRPr="00545BE5" w:rsidRDefault="00ED57B6" w:rsidP="00E45B72">
      <w:pPr>
        <w:pStyle w:val="FootnoteText"/>
      </w:pPr>
      <w:r w:rsidRPr="00FB10F8">
        <w:rPr>
          <w:rStyle w:val="FootnoteReference"/>
        </w:rPr>
        <w:footnoteRef/>
      </w:r>
      <w:r w:rsidRPr="00FB10F8">
        <w:t xml:space="preserve"> </w:t>
      </w:r>
      <w:bookmarkStart w:id="0" w:name="_Hlk29241524"/>
      <w:r w:rsidR="00E45B72" w:rsidRPr="00FB10F8">
        <w:t xml:space="preserve">Euripides and </w:t>
      </w:r>
      <w:proofErr w:type="spellStart"/>
      <w:r w:rsidR="00E45B72" w:rsidRPr="00FB10F8">
        <w:t>Mastronarde</w:t>
      </w:r>
      <w:proofErr w:type="spellEnd"/>
      <w:r w:rsidR="00E45B72" w:rsidRPr="00FB10F8">
        <w:t>, 2013</w:t>
      </w:r>
      <w:bookmarkEnd w:id="0"/>
    </w:p>
  </w:footnote>
  <w:footnote w:id="2">
    <w:p w14:paraId="40702DC4" w14:textId="070E00CB" w:rsidR="00ED57B6" w:rsidRPr="00545BE5" w:rsidRDefault="00ED57B6" w:rsidP="00E45B72">
      <w:pPr>
        <w:pStyle w:val="FootnoteText"/>
      </w:pPr>
      <w:r w:rsidRPr="00545BE5">
        <w:rPr>
          <w:rStyle w:val="FootnoteReference"/>
        </w:rPr>
        <w:footnoteRef/>
      </w:r>
      <w:r w:rsidRPr="00545BE5">
        <w:t xml:space="preserve"> </w:t>
      </w:r>
      <w:r w:rsidR="00E45B72" w:rsidRPr="00545BE5">
        <w:t>Cohn-Haft, 1995</w:t>
      </w:r>
      <w:r w:rsidRPr="00545BE5">
        <w:t>, p.3</w:t>
      </w:r>
    </w:p>
  </w:footnote>
  <w:footnote w:id="3">
    <w:p w14:paraId="50C1CA24" w14:textId="3CDA9A55" w:rsidR="00ED57B6" w:rsidRPr="00545BE5" w:rsidRDefault="00ED57B6">
      <w:pPr>
        <w:pStyle w:val="FootnoteText"/>
      </w:pPr>
      <w:r w:rsidRPr="00545BE5">
        <w:rPr>
          <w:rStyle w:val="FootnoteReference"/>
        </w:rPr>
        <w:footnoteRef/>
      </w:r>
      <w:r w:rsidRPr="00545BE5">
        <w:t xml:space="preserve"> </w:t>
      </w:r>
      <w:r w:rsidR="00E45B72" w:rsidRPr="00545BE5">
        <w:t>Cohn-Haft, 1995,</w:t>
      </w:r>
      <w:r w:rsidRPr="00545BE5">
        <w:t xml:space="preserve"> p.10</w:t>
      </w:r>
    </w:p>
  </w:footnote>
  <w:footnote w:id="4">
    <w:p w14:paraId="35CA5307" w14:textId="17C56F9B" w:rsidR="00ED57B6" w:rsidRPr="00545BE5" w:rsidRDefault="00ED57B6">
      <w:pPr>
        <w:pStyle w:val="FootnoteText"/>
      </w:pPr>
      <w:r w:rsidRPr="00545BE5">
        <w:rPr>
          <w:rStyle w:val="FootnoteReference"/>
        </w:rPr>
        <w:footnoteRef/>
      </w:r>
      <w:r w:rsidRPr="00545BE5">
        <w:t xml:space="preserve"> </w:t>
      </w:r>
      <w:r w:rsidR="00E45B72" w:rsidRPr="00545BE5">
        <w:t xml:space="preserve">Cohn-Haft, 1995, </w:t>
      </w:r>
      <w:r w:rsidRPr="00545BE5">
        <w:t>p.4</w:t>
      </w:r>
    </w:p>
  </w:footnote>
  <w:footnote w:id="5">
    <w:p w14:paraId="3B46152F" w14:textId="00F9FB29" w:rsidR="00ED57B6" w:rsidRDefault="00ED57B6" w:rsidP="00545BE5">
      <w:pPr>
        <w:pStyle w:val="FootnoteText"/>
      </w:pPr>
      <w:r w:rsidRPr="00545BE5">
        <w:rPr>
          <w:rStyle w:val="FootnoteReference"/>
        </w:rPr>
        <w:footnoteRef/>
      </w:r>
      <w:r w:rsidRPr="00545BE5">
        <w:t xml:space="preserve"> </w:t>
      </w:r>
      <w:r w:rsidR="00545BE5" w:rsidRPr="00545BE5">
        <w:t xml:space="preserve">Smith, 2012, </w:t>
      </w:r>
      <w:r w:rsidRPr="00545BE5">
        <w:t>p.131</w:t>
      </w:r>
    </w:p>
  </w:footnote>
  <w:footnote w:id="6">
    <w:p w14:paraId="50594899" w14:textId="4DD93DA3" w:rsidR="00ED57B6" w:rsidRPr="00545BE5" w:rsidRDefault="00ED57B6" w:rsidP="003132EE">
      <w:pPr>
        <w:pStyle w:val="FootnoteText"/>
      </w:pPr>
      <w:r w:rsidRPr="00545BE5">
        <w:rPr>
          <w:rStyle w:val="FootnoteReference"/>
        </w:rPr>
        <w:footnoteRef/>
      </w:r>
      <w:r w:rsidRPr="00545BE5">
        <w:t xml:space="preserve"> </w:t>
      </w:r>
      <w:r w:rsidR="00E45B72" w:rsidRPr="00545BE5">
        <w:t xml:space="preserve">Cohn-Haft, 1995, </w:t>
      </w:r>
      <w:r w:rsidRPr="00545BE5">
        <w:t>p.11</w:t>
      </w:r>
    </w:p>
  </w:footnote>
  <w:footnote w:id="7">
    <w:p w14:paraId="2D512912" w14:textId="790E4BDF" w:rsidR="00ED57B6" w:rsidRDefault="00ED57B6" w:rsidP="00545BE5">
      <w:pPr>
        <w:pStyle w:val="FootnoteText"/>
      </w:pPr>
      <w:r w:rsidRPr="00545BE5">
        <w:rPr>
          <w:rStyle w:val="FootnoteReference"/>
        </w:rPr>
        <w:footnoteRef/>
      </w:r>
      <w:r w:rsidRPr="00545BE5">
        <w:t xml:space="preserve"> </w:t>
      </w:r>
      <w:r w:rsidR="00545BE5" w:rsidRPr="00545BE5">
        <w:t xml:space="preserve">Foley, 2003, </w:t>
      </w:r>
      <w:r w:rsidRPr="00545BE5">
        <w:t>p.62</w:t>
      </w:r>
    </w:p>
  </w:footnote>
  <w:footnote w:id="8">
    <w:p w14:paraId="29DFB6CF" w14:textId="4161B41C" w:rsidR="00ED57B6" w:rsidRPr="00545BE5" w:rsidRDefault="00ED57B6" w:rsidP="00C452D6">
      <w:pPr>
        <w:pStyle w:val="FootnoteText"/>
      </w:pPr>
      <w:r w:rsidRPr="00545BE5">
        <w:rPr>
          <w:rStyle w:val="FootnoteReference"/>
        </w:rPr>
        <w:footnoteRef/>
      </w:r>
      <w:r w:rsidRPr="00545BE5">
        <w:t xml:space="preserve"> </w:t>
      </w:r>
      <w:r w:rsidR="00545BE5" w:rsidRPr="00545BE5">
        <w:t xml:space="preserve">Foley, 2003, </w:t>
      </w:r>
      <w:r w:rsidRPr="00545BE5">
        <w:t>p.60</w:t>
      </w:r>
    </w:p>
  </w:footnote>
  <w:footnote w:id="9">
    <w:p w14:paraId="0DE7B8FC" w14:textId="6C65149D" w:rsidR="00ED57B6" w:rsidRDefault="00ED57B6">
      <w:pPr>
        <w:pStyle w:val="FootnoteText"/>
      </w:pPr>
      <w:r w:rsidRPr="00545BE5">
        <w:rPr>
          <w:rStyle w:val="FootnoteReference"/>
        </w:rPr>
        <w:footnoteRef/>
      </w:r>
      <w:r w:rsidRPr="00545BE5">
        <w:t xml:space="preserve"> </w:t>
      </w:r>
      <w:r w:rsidR="00545BE5" w:rsidRPr="00545BE5">
        <w:t xml:space="preserve">Foley, 2003, </w:t>
      </w:r>
      <w:r w:rsidRPr="00545BE5">
        <w:t>p.62</w:t>
      </w:r>
    </w:p>
  </w:footnote>
  <w:footnote w:id="10">
    <w:p w14:paraId="4BEE9A4B" w14:textId="2861D837" w:rsidR="00ED57B6" w:rsidRDefault="00ED57B6">
      <w:pPr>
        <w:pStyle w:val="FootnoteText"/>
      </w:pPr>
      <w:r w:rsidRPr="00B8273D">
        <w:rPr>
          <w:rStyle w:val="FootnoteReference"/>
        </w:rPr>
        <w:footnoteRef/>
      </w:r>
      <w:r w:rsidRPr="00B8273D">
        <w:t xml:space="preserve"> Smith</w:t>
      </w:r>
      <w:r w:rsidR="00B8273D" w:rsidRPr="00B8273D">
        <w:t>, 2012</w:t>
      </w:r>
      <w:r w:rsidRPr="00B8273D">
        <w:t>, p.137</w:t>
      </w:r>
    </w:p>
  </w:footnote>
  <w:footnote w:id="11">
    <w:p w14:paraId="1B07E702" w14:textId="5BF1DE40" w:rsidR="00ED57B6" w:rsidRDefault="00ED57B6">
      <w:pPr>
        <w:pStyle w:val="FootnoteText"/>
      </w:pPr>
      <w:r w:rsidRPr="00545BE5">
        <w:rPr>
          <w:rStyle w:val="FootnoteReference"/>
        </w:rPr>
        <w:footnoteRef/>
      </w:r>
      <w:r w:rsidRPr="00545BE5">
        <w:t xml:space="preserve"> </w:t>
      </w:r>
      <w:r w:rsidR="00545BE5" w:rsidRPr="00545BE5">
        <w:t xml:space="preserve">Foley, 2003, </w:t>
      </w:r>
      <w:r w:rsidRPr="00545BE5">
        <w:t>p.62</w:t>
      </w:r>
    </w:p>
  </w:footnote>
  <w:footnote w:id="12">
    <w:p w14:paraId="1644E4DB" w14:textId="295B2581" w:rsidR="00ED57B6" w:rsidRPr="00545BE5" w:rsidRDefault="00ED57B6">
      <w:pPr>
        <w:pStyle w:val="FootnoteText"/>
      </w:pPr>
      <w:r w:rsidRPr="00545BE5">
        <w:rPr>
          <w:rStyle w:val="FootnoteReference"/>
        </w:rPr>
        <w:footnoteRef/>
      </w:r>
      <w:r w:rsidRPr="00545BE5">
        <w:t xml:space="preserve"> </w:t>
      </w:r>
      <w:r w:rsidR="00E45B72" w:rsidRPr="00545BE5">
        <w:t xml:space="preserve">Euripides and </w:t>
      </w:r>
      <w:proofErr w:type="spellStart"/>
      <w:r w:rsidR="00E45B72" w:rsidRPr="00545BE5">
        <w:t>Mastronarde</w:t>
      </w:r>
      <w:proofErr w:type="spellEnd"/>
      <w:r w:rsidR="00E45B72" w:rsidRPr="00545BE5">
        <w:t>, 2013</w:t>
      </w:r>
      <w:r w:rsidRPr="00545BE5">
        <w:t>, p.162</w:t>
      </w:r>
    </w:p>
  </w:footnote>
  <w:footnote w:id="13">
    <w:p w14:paraId="1A9CE5D5" w14:textId="0B07897C" w:rsidR="00ED57B6" w:rsidRPr="00545BE5" w:rsidRDefault="00ED57B6">
      <w:pPr>
        <w:pStyle w:val="FootnoteText"/>
      </w:pPr>
      <w:r w:rsidRPr="00545BE5">
        <w:rPr>
          <w:rStyle w:val="FootnoteReference"/>
        </w:rPr>
        <w:footnoteRef/>
      </w:r>
      <w:r w:rsidRPr="00545BE5">
        <w:t xml:space="preserve"> </w:t>
      </w:r>
      <w:r w:rsidR="00E45B72" w:rsidRPr="00545BE5">
        <w:t xml:space="preserve">Euripides and </w:t>
      </w:r>
      <w:proofErr w:type="spellStart"/>
      <w:r w:rsidR="00E45B72" w:rsidRPr="00545BE5">
        <w:t>Mastronarde</w:t>
      </w:r>
      <w:proofErr w:type="spellEnd"/>
      <w:r w:rsidR="00E45B72" w:rsidRPr="00545BE5">
        <w:t>, 2013</w:t>
      </w:r>
      <w:r w:rsidRPr="00545BE5">
        <w:t>, p.164</w:t>
      </w:r>
    </w:p>
  </w:footnote>
  <w:footnote w:id="14">
    <w:p w14:paraId="46A98502" w14:textId="07A1C9DC" w:rsidR="00ED57B6" w:rsidRPr="00545BE5" w:rsidRDefault="00ED57B6">
      <w:pPr>
        <w:pStyle w:val="FootnoteText"/>
      </w:pPr>
      <w:r w:rsidRPr="00545BE5">
        <w:rPr>
          <w:rStyle w:val="FootnoteReference"/>
        </w:rPr>
        <w:footnoteRef/>
      </w:r>
      <w:r w:rsidRPr="00545BE5">
        <w:t xml:space="preserve"> </w:t>
      </w:r>
      <w:r w:rsidR="00E45B72" w:rsidRPr="00545BE5">
        <w:t xml:space="preserve">Euripides and </w:t>
      </w:r>
      <w:proofErr w:type="spellStart"/>
      <w:r w:rsidR="00E45B72" w:rsidRPr="00545BE5">
        <w:t>Mastronarde</w:t>
      </w:r>
      <w:proofErr w:type="spellEnd"/>
      <w:r w:rsidR="00E45B72" w:rsidRPr="00545BE5">
        <w:t>, 2013</w:t>
      </w:r>
      <w:r w:rsidRPr="00545BE5">
        <w:t>, p.9</w:t>
      </w:r>
    </w:p>
  </w:footnote>
  <w:footnote w:id="15">
    <w:p w14:paraId="428BFA01" w14:textId="623BC4FE" w:rsidR="00ED57B6" w:rsidRDefault="00ED57B6">
      <w:pPr>
        <w:pStyle w:val="FootnoteText"/>
      </w:pPr>
      <w:r w:rsidRPr="00545BE5">
        <w:rPr>
          <w:rStyle w:val="FootnoteReference"/>
        </w:rPr>
        <w:footnoteRef/>
      </w:r>
      <w:r w:rsidRPr="00545BE5">
        <w:t xml:space="preserve"> ibid.</w:t>
      </w:r>
    </w:p>
  </w:footnote>
  <w:footnote w:id="16">
    <w:p w14:paraId="351F3679" w14:textId="64508DF7" w:rsidR="00ED57B6" w:rsidRDefault="00ED57B6">
      <w:pPr>
        <w:pStyle w:val="FootnoteText"/>
      </w:pPr>
      <w:r w:rsidRPr="00FB10F8">
        <w:rPr>
          <w:rStyle w:val="FootnoteReference"/>
        </w:rPr>
        <w:footnoteRef/>
      </w:r>
      <w:r w:rsidRPr="00FB10F8">
        <w:t xml:space="preserve"> </w:t>
      </w:r>
      <w:proofErr w:type="spellStart"/>
      <w:r w:rsidR="00FB10F8" w:rsidRPr="00FB10F8">
        <w:t>Rhodius</w:t>
      </w:r>
      <w:proofErr w:type="spellEnd"/>
      <w:r w:rsidR="00FB10F8" w:rsidRPr="00FB10F8">
        <w:t>, Book 1, line 19</w:t>
      </w:r>
    </w:p>
  </w:footnote>
  <w:footnote w:id="17">
    <w:p w14:paraId="7EEF8160" w14:textId="1C5C2E2E" w:rsidR="00ED57B6" w:rsidRDefault="00ED57B6">
      <w:pPr>
        <w:pStyle w:val="FootnoteText"/>
      </w:pPr>
      <w:r w:rsidRPr="00FB10F8">
        <w:rPr>
          <w:rStyle w:val="FootnoteReference"/>
        </w:rPr>
        <w:footnoteRef/>
      </w:r>
      <w:r w:rsidRPr="00FB10F8">
        <w:t xml:space="preserve"> </w:t>
      </w:r>
      <w:proofErr w:type="spellStart"/>
      <w:r w:rsidR="00FB10F8" w:rsidRPr="00FB10F8">
        <w:t>Hadas</w:t>
      </w:r>
      <w:proofErr w:type="spellEnd"/>
      <w:r w:rsidR="00FB10F8" w:rsidRPr="00FB10F8">
        <w:t>, 1963</w:t>
      </w:r>
      <w:r w:rsidR="00FB10F8">
        <w:t>, p.167</w:t>
      </w:r>
    </w:p>
  </w:footnote>
  <w:footnote w:id="18">
    <w:p w14:paraId="5160A569" w14:textId="4B199A40" w:rsidR="00ED57B6" w:rsidRDefault="00ED57B6">
      <w:pPr>
        <w:pStyle w:val="FootnoteText"/>
      </w:pPr>
      <w:r w:rsidRPr="00FB10F8">
        <w:rPr>
          <w:rStyle w:val="FootnoteReference"/>
        </w:rPr>
        <w:footnoteRef/>
      </w:r>
      <w:r w:rsidRPr="00FB10F8">
        <w:t xml:space="preserve"> Jackson</w:t>
      </w:r>
      <w:r w:rsidR="00FB10F8" w:rsidRPr="00FB10F8">
        <w:t>, 1992, p.160</w:t>
      </w:r>
    </w:p>
  </w:footnote>
  <w:footnote w:id="19">
    <w:p w14:paraId="4279797C" w14:textId="202C02D6" w:rsidR="00ED57B6" w:rsidRDefault="00ED57B6">
      <w:pPr>
        <w:pStyle w:val="FootnoteText"/>
      </w:pPr>
      <w:r w:rsidRPr="00FB10F8">
        <w:rPr>
          <w:rStyle w:val="FootnoteReference"/>
        </w:rPr>
        <w:footnoteRef/>
      </w:r>
      <w:r w:rsidRPr="00FB10F8">
        <w:t xml:space="preserve"> ibid.</w:t>
      </w:r>
    </w:p>
  </w:footnote>
  <w:footnote w:id="20">
    <w:p w14:paraId="348BA2EF" w14:textId="3B867940" w:rsidR="00ED57B6" w:rsidRDefault="00ED57B6" w:rsidP="00965926">
      <w:pPr>
        <w:pStyle w:val="FootnoteText"/>
      </w:pPr>
      <w:r w:rsidRPr="00545BE5">
        <w:rPr>
          <w:rStyle w:val="FootnoteReference"/>
        </w:rPr>
        <w:footnoteRef/>
      </w:r>
      <w:r w:rsidR="00E81B2D" w:rsidRPr="00545BE5">
        <w:t xml:space="preserve"> </w:t>
      </w:r>
      <w:r w:rsidR="00E45B72" w:rsidRPr="00545BE5">
        <w:t xml:space="preserve">Euripides and </w:t>
      </w:r>
      <w:proofErr w:type="spellStart"/>
      <w:r w:rsidR="00E45B72" w:rsidRPr="00545BE5">
        <w:t>Mastronarde</w:t>
      </w:r>
      <w:proofErr w:type="spellEnd"/>
      <w:r w:rsidR="00E45B72" w:rsidRPr="00545BE5">
        <w:t>, 2013</w:t>
      </w:r>
      <w:r w:rsidR="00E81B2D" w:rsidRPr="00545BE5">
        <w:t>,</w:t>
      </w:r>
      <w:r w:rsidRPr="00545BE5">
        <w:t xml:space="preserve"> ‘</w:t>
      </w:r>
      <w:proofErr w:type="spellStart"/>
      <w:r w:rsidRPr="00545BE5">
        <w:t>μείζω</w:t>
      </w:r>
      <w:proofErr w:type="spellEnd"/>
      <w:r w:rsidRPr="00545BE5">
        <w:t xml:space="preserve"> </w:t>
      </w:r>
      <w:proofErr w:type="spellStart"/>
      <w:r w:rsidRPr="00545BE5">
        <w:t>γε</w:t>
      </w:r>
      <w:proofErr w:type="spellEnd"/>
      <w:r w:rsidRPr="00545BE5">
        <w:t xml:space="preserve"> </w:t>
      </w:r>
      <w:proofErr w:type="spellStart"/>
      <w:r w:rsidRPr="00545BE5">
        <w:t>μέντοι</w:t>
      </w:r>
      <w:proofErr w:type="spellEnd"/>
      <w:r w:rsidRPr="00545BE5">
        <w:t xml:space="preserve"> </w:t>
      </w:r>
      <w:proofErr w:type="spellStart"/>
      <w:r w:rsidRPr="00545BE5">
        <w:t>τῆς</w:t>
      </w:r>
      <w:proofErr w:type="spellEnd"/>
      <w:r w:rsidRPr="00545BE5">
        <w:t xml:space="preserve"> </w:t>
      </w:r>
      <w:proofErr w:type="spellStart"/>
      <w:r w:rsidRPr="00545BE5">
        <w:t>ἐμῆς</w:t>
      </w:r>
      <w:proofErr w:type="spellEnd"/>
      <w:r w:rsidRPr="00545BE5">
        <w:t xml:space="preserve"> </w:t>
      </w:r>
      <w:proofErr w:type="spellStart"/>
      <w:r w:rsidRPr="00545BE5">
        <w:t>σωτηρί</w:t>
      </w:r>
      <w:proofErr w:type="spellEnd"/>
      <w:r w:rsidRPr="00545BE5">
        <w:t xml:space="preserve">ας </w:t>
      </w:r>
      <w:proofErr w:type="spellStart"/>
      <w:r w:rsidRPr="00545BE5">
        <w:t>εἴληφ</w:t>
      </w:r>
      <w:proofErr w:type="spellEnd"/>
      <w:r w:rsidRPr="00545BE5">
        <w:t xml:space="preserve">ας ἢ </w:t>
      </w:r>
      <w:proofErr w:type="spellStart"/>
      <w:r w:rsidRPr="00545BE5">
        <w:t>δέδωκ</w:t>
      </w:r>
      <w:proofErr w:type="spellEnd"/>
      <w:r w:rsidRPr="00545BE5">
        <w:t>ας’, l.534-535</w:t>
      </w:r>
    </w:p>
  </w:footnote>
  <w:footnote w:id="21">
    <w:p w14:paraId="538D7B63" w14:textId="5AE35E3D" w:rsidR="00ED57B6" w:rsidRPr="00545BE5" w:rsidRDefault="00ED57B6">
      <w:pPr>
        <w:pStyle w:val="FootnoteText"/>
      </w:pPr>
      <w:r w:rsidRPr="00545BE5">
        <w:rPr>
          <w:rStyle w:val="FootnoteReference"/>
        </w:rPr>
        <w:footnoteRef/>
      </w:r>
      <w:r w:rsidRPr="00545BE5">
        <w:t xml:space="preserve"> </w:t>
      </w:r>
      <w:r w:rsidR="00545BE5" w:rsidRPr="00545BE5">
        <w:t xml:space="preserve">Foley, 2003, </w:t>
      </w:r>
      <w:r w:rsidRPr="00545BE5">
        <w:t xml:space="preserve">p.251 </w:t>
      </w:r>
    </w:p>
  </w:footnote>
  <w:footnote w:id="22">
    <w:p w14:paraId="26C09223" w14:textId="698740A1" w:rsidR="00ED57B6" w:rsidRDefault="00ED57B6">
      <w:pPr>
        <w:pStyle w:val="FootnoteText"/>
      </w:pPr>
      <w:r w:rsidRPr="00545BE5">
        <w:rPr>
          <w:rStyle w:val="FootnoteReference"/>
        </w:rPr>
        <w:footnoteRef/>
      </w:r>
      <w:r w:rsidRPr="00545BE5">
        <w:t xml:space="preserve"> </w:t>
      </w:r>
      <w:r w:rsidR="00545BE5" w:rsidRPr="00545BE5">
        <w:t xml:space="preserve">Foley, 2003, </w:t>
      </w:r>
      <w:r w:rsidRPr="00545BE5">
        <w:t>p.254</w:t>
      </w:r>
    </w:p>
  </w:footnote>
  <w:footnote w:id="23">
    <w:p w14:paraId="6B45BA2E" w14:textId="78FDD591" w:rsidR="00ED57B6" w:rsidRDefault="00ED57B6">
      <w:pPr>
        <w:pStyle w:val="FootnoteText"/>
      </w:pPr>
      <w:r>
        <w:rPr>
          <w:rStyle w:val="FootnoteReference"/>
        </w:rPr>
        <w:footnoteRef/>
      </w:r>
      <w:r>
        <w:t xml:space="preserve"> </w:t>
      </w:r>
      <w:r w:rsidR="00B8273D" w:rsidRPr="00545BE5">
        <w:t>Foley, 2003,</w:t>
      </w:r>
      <w:r>
        <w:t xml:space="preserve"> p.254</w:t>
      </w:r>
    </w:p>
  </w:footnote>
  <w:footnote w:id="24">
    <w:p w14:paraId="2F141BDC" w14:textId="5720B39B" w:rsidR="00ED57B6" w:rsidRDefault="00ED57B6">
      <w:pPr>
        <w:pStyle w:val="FootnoteText"/>
      </w:pPr>
      <w:r>
        <w:rPr>
          <w:rStyle w:val="FootnoteReference"/>
        </w:rPr>
        <w:footnoteRef/>
      </w:r>
      <w:r>
        <w:t xml:space="preserve"> </w:t>
      </w:r>
      <w:r w:rsidR="00B8273D" w:rsidRPr="00545BE5">
        <w:t>Foley, 2003,</w:t>
      </w:r>
      <w:r>
        <w:t xml:space="preserve"> p.255</w:t>
      </w:r>
    </w:p>
  </w:footnote>
  <w:footnote w:id="25">
    <w:p w14:paraId="04A49228" w14:textId="0E1A1BBA" w:rsidR="00ED57B6" w:rsidRDefault="00ED57B6">
      <w:pPr>
        <w:pStyle w:val="FootnoteText"/>
      </w:pPr>
      <w:r w:rsidRPr="007D61FB">
        <w:rPr>
          <w:rStyle w:val="FootnoteReference"/>
        </w:rPr>
        <w:footnoteRef/>
      </w:r>
      <w:r w:rsidRPr="007D61FB">
        <w:t xml:space="preserve"> </w:t>
      </w:r>
      <w:r w:rsidR="007D61FB" w:rsidRPr="007D61FB">
        <w:t xml:space="preserve">Foley, 1989, </w:t>
      </w:r>
      <w:r w:rsidRPr="007D61FB">
        <w:t>p.62</w:t>
      </w:r>
    </w:p>
  </w:footnote>
  <w:footnote w:id="26">
    <w:p w14:paraId="5098AEE6" w14:textId="5BABBF05" w:rsidR="00ED57B6" w:rsidRDefault="00ED57B6">
      <w:pPr>
        <w:pStyle w:val="FootnoteText"/>
      </w:pPr>
      <w:r w:rsidRPr="007D61FB">
        <w:rPr>
          <w:rStyle w:val="FootnoteReference"/>
        </w:rPr>
        <w:footnoteRef/>
      </w:r>
      <w:r w:rsidRPr="007D61FB">
        <w:t xml:space="preserve"> </w:t>
      </w:r>
      <w:r w:rsidR="007D61FB" w:rsidRPr="007D61FB">
        <w:t>ibid.</w:t>
      </w:r>
    </w:p>
  </w:footnote>
  <w:footnote w:id="27">
    <w:p w14:paraId="3F5E4B07" w14:textId="1679FFCD" w:rsidR="00582997" w:rsidRDefault="00582997">
      <w:pPr>
        <w:pStyle w:val="FootnoteText"/>
      </w:pPr>
      <w:r w:rsidRPr="007D61FB">
        <w:rPr>
          <w:rStyle w:val="FootnoteReference"/>
        </w:rPr>
        <w:footnoteRef/>
      </w:r>
      <w:r w:rsidRPr="007D61FB">
        <w:t xml:space="preserve"> ‘I who birthed them must kill them’</w:t>
      </w:r>
    </w:p>
  </w:footnote>
  <w:footnote w:id="28">
    <w:p w14:paraId="56514FB3" w14:textId="5AABB3D6" w:rsidR="00A6284D" w:rsidRDefault="00A6284D">
      <w:pPr>
        <w:pStyle w:val="FootnoteText"/>
      </w:pPr>
      <w:r>
        <w:rPr>
          <w:rStyle w:val="FootnoteReference"/>
        </w:rPr>
        <w:footnoteRef/>
      </w:r>
      <w:r>
        <w:t xml:space="preserve"> </w:t>
      </w:r>
      <w:r w:rsidR="00B8273D" w:rsidRPr="00545BE5">
        <w:t>Foley, 2003,</w:t>
      </w:r>
      <w:r>
        <w:t xml:space="preserve"> p.255</w:t>
      </w:r>
    </w:p>
  </w:footnote>
  <w:footnote w:id="29">
    <w:p w14:paraId="02565741" w14:textId="289D3529" w:rsidR="00A91044" w:rsidRDefault="00A91044">
      <w:pPr>
        <w:pStyle w:val="FootnoteText"/>
      </w:pPr>
      <w:r>
        <w:rPr>
          <w:rStyle w:val="FootnoteReference"/>
        </w:rPr>
        <w:footnoteRef/>
      </w:r>
      <w:r>
        <w:t xml:space="preserve"> </w:t>
      </w:r>
      <w:r w:rsidR="00B8273D" w:rsidRPr="00545BE5">
        <w:t xml:space="preserve">Foley, 2003, </w:t>
      </w:r>
      <w:r>
        <w:t>p.255-257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C1C66"/>
    <w:multiLevelType w:val="hybridMultilevel"/>
    <w:tmpl w:val="482888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B3491"/>
    <w:multiLevelType w:val="hybridMultilevel"/>
    <w:tmpl w:val="CC7ADA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B43E43"/>
    <w:multiLevelType w:val="hybridMultilevel"/>
    <w:tmpl w:val="966E7D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FE752E"/>
    <w:multiLevelType w:val="hybridMultilevel"/>
    <w:tmpl w:val="5CCEA3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oNotDisplayPageBoundarie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093"/>
    <w:rsid w:val="00005032"/>
    <w:rsid w:val="00012D29"/>
    <w:rsid w:val="00014E63"/>
    <w:rsid w:val="00022651"/>
    <w:rsid w:val="00027077"/>
    <w:rsid w:val="000375E6"/>
    <w:rsid w:val="00041747"/>
    <w:rsid w:val="000567DB"/>
    <w:rsid w:val="000577C8"/>
    <w:rsid w:val="000659E6"/>
    <w:rsid w:val="000C1EF4"/>
    <w:rsid w:val="000C5433"/>
    <w:rsid w:val="000E4306"/>
    <w:rsid w:val="000F78D2"/>
    <w:rsid w:val="00105195"/>
    <w:rsid w:val="001440A9"/>
    <w:rsid w:val="00190FE9"/>
    <w:rsid w:val="001A4BAC"/>
    <w:rsid w:val="001C0693"/>
    <w:rsid w:val="001E1980"/>
    <w:rsid w:val="00226B27"/>
    <w:rsid w:val="00233DC4"/>
    <w:rsid w:val="002411EF"/>
    <w:rsid w:val="00270448"/>
    <w:rsid w:val="00286667"/>
    <w:rsid w:val="002B5DEF"/>
    <w:rsid w:val="002C4093"/>
    <w:rsid w:val="002D39F8"/>
    <w:rsid w:val="002F27FB"/>
    <w:rsid w:val="00302704"/>
    <w:rsid w:val="0030598F"/>
    <w:rsid w:val="003110C1"/>
    <w:rsid w:val="003121CD"/>
    <w:rsid w:val="003132EE"/>
    <w:rsid w:val="00330C9E"/>
    <w:rsid w:val="00331E22"/>
    <w:rsid w:val="00350F06"/>
    <w:rsid w:val="0037082F"/>
    <w:rsid w:val="003720D4"/>
    <w:rsid w:val="00372C35"/>
    <w:rsid w:val="003A5BF8"/>
    <w:rsid w:val="003C5C1B"/>
    <w:rsid w:val="0041292B"/>
    <w:rsid w:val="004524E2"/>
    <w:rsid w:val="00461FF9"/>
    <w:rsid w:val="00466C4F"/>
    <w:rsid w:val="004B08A1"/>
    <w:rsid w:val="004C429D"/>
    <w:rsid w:val="004C5E37"/>
    <w:rsid w:val="004D6934"/>
    <w:rsid w:val="00500C6B"/>
    <w:rsid w:val="00507729"/>
    <w:rsid w:val="005139B8"/>
    <w:rsid w:val="00516D59"/>
    <w:rsid w:val="005236BA"/>
    <w:rsid w:val="00526955"/>
    <w:rsid w:val="00530C00"/>
    <w:rsid w:val="0053289A"/>
    <w:rsid w:val="00536063"/>
    <w:rsid w:val="005365A0"/>
    <w:rsid w:val="00545BE5"/>
    <w:rsid w:val="00580840"/>
    <w:rsid w:val="00582997"/>
    <w:rsid w:val="005B1778"/>
    <w:rsid w:val="00630B8A"/>
    <w:rsid w:val="00652777"/>
    <w:rsid w:val="0066112E"/>
    <w:rsid w:val="00667E6B"/>
    <w:rsid w:val="00677ABC"/>
    <w:rsid w:val="00682083"/>
    <w:rsid w:val="00692921"/>
    <w:rsid w:val="006E3D5A"/>
    <w:rsid w:val="006E5D16"/>
    <w:rsid w:val="00712A73"/>
    <w:rsid w:val="007535AA"/>
    <w:rsid w:val="00754712"/>
    <w:rsid w:val="0078097D"/>
    <w:rsid w:val="0078102B"/>
    <w:rsid w:val="00787153"/>
    <w:rsid w:val="007D61FB"/>
    <w:rsid w:val="007E1C60"/>
    <w:rsid w:val="007F699F"/>
    <w:rsid w:val="008111E4"/>
    <w:rsid w:val="008245B7"/>
    <w:rsid w:val="00832A32"/>
    <w:rsid w:val="008776DF"/>
    <w:rsid w:val="00883771"/>
    <w:rsid w:val="00890E46"/>
    <w:rsid w:val="008A63EE"/>
    <w:rsid w:val="00904407"/>
    <w:rsid w:val="00914087"/>
    <w:rsid w:val="009157A1"/>
    <w:rsid w:val="00922587"/>
    <w:rsid w:val="00943E8A"/>
    <w:rsid w:val="00957288"/>
    <w:rsid w:val="00965926"/>
    <w:rsid w:val="00997283"/>
    <w:rsid w:val="009A72EB"/>
    <w:rsid w:val="009B7C6F"/>
    <w:rsid w:val="009C478E"/>
    <w:rsid w:val="009D1D85"/>
    <w:rsid w:val="009E14A5"/>
    <w:rsid w:val="00A136BE"/>
    <w:rsid w:val="00A37969"/>
    <w:rsid w:val="00A600FD"/>
    <w:rsid w:val="00A6284D"/>
    <w:rsid w:val="00A7610D"/>
    <w:rsid w:val="00A91044"/>
    <w:rsid w:val="00AD58A9"/>
    <w:rsid w:val="00AF20F3"/>
    <w:rsid w:val="00AF57A6"/>
    <w:rsid w:val="00B12E4B"/>
    <w:rsid w:val="00B141AC"/>
    <w:rsid w:val="00B20FE7"/>
    <w:rsid w:val="00B2406F"/>
    <w:rsid w:val="00B407F2"/>
    <w:rsid w:val="00B8273D"/>
    <w:rsid w:val="00B91AD4"/>
    <w:rsid w:val="00BA007B"/>
    <w:rsid w:val="00BA1B4E"/>
    <w:rsid w:val="00BB1DB3"/>
    <w:rsid w:val="00BD1CDA"/>
    <w:rsid w:val="00BE5349"/>
    <w:rsid w:val="00C14E79"/>
    <w:rsid w:val="00C16644"/>
    <w:rsid w:val="00C43069"/>
    <w:rsid w:val="00C452D6"/>
    <w:rsid w:val="00C53DE0"/>
    <w:rsid w:val="00C95BC1"/>
    <w:rsid w:val="00CA2B07"/>
    <w:rsid w:val="00CA5E70"/>
    <w:rsid w:val="00CC4157"/>
    <w:rsid w:val="00CE7235"/>
    <w:rsid w:val="00CF789A"/>
    <w:rsid w:val="00D02043"/>
    <w:rsid w:val="00D35B6B"/>
    <w:rsid w:val="00D37EEE"/>
    <w:rsid w:val="00D60C54"/>
    <w:rsid w:val="00D709A6"/>
    <w:rsid w:val="00D71ABA"/>
    <w:rsid w:val="00D835F9"/>
    <w:rsid w:val="00DA5D1A"/>
    <w:rsid w:val="00E45B72"/>
    <w:rsid w:val="00E5532A"/>
    <w:rsid w:val="00E61A4E"/>
    <w:rsid w:val="00E81B2D"/>
    <w:rsid w:val="00EB3EFE"/>
    <w:rsid w:val="00ED152E"/>
    <w:rsid w:val="00ED57B6"/>
    <w:rsid w:val="00F074E4"/>
    <w:rsid w:val="00F17D47"/>
    <w:rsid w:val="00F307B2"/>
    <w:rsid w:val="00F516E6"/>
    <w:rsid w:val="00F64575"/>
    <w:rsid w:val="00F96F18"/>
    <w:rsid w:val="00FA62CB"/>
    <w:rsid w:val="00FB10F8"/>
    <w:rsid w:val="00FE57E2"/>
    <w:rsid w:val="00FF1DCF"/>
    <w:rsid w:val="00FF6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FD7EB"/>
  <w15:chartTrackingRefBased/>
  <w15:docId w15:val="{A6A46C09-0CF2-44DF-8B95-8B529B61B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6C4F"/>
    <w:pPr>
      <w:ind w:left="720"/>
      <w:contextualSpacing/>
    </w:pPr>
  </w:style>
  <w:style w:type="paragraph" w:customStyle="1" w:styleId="xmsonormal">
    <w:name w:val="x_msonormal"/>
    <w:basedOn w:val="Normal"/>
    <w:rsid w:val="00466C4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listbullet">
    <w:name w:val="x_msolistbullet"/>
    <w:basedOn w:val="Normal"/>
    <w:rsid w:val="00466C4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F516E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516E6"/>
    <w:rPr>
      <w:sz w:val="20"/>
      <w:szCs w:val="20"/>
    </w:rPr>
  </w:style>
  <w:style w:type="character" w:styleId="FootnoteReference">
    <w:name w:val="footnote reference"/>
    <w:basedOn w:val="DefaultParagraphFont"/>
    <w:uiPriority w:val="99"/>
    <w:semiHidden/>
    <w:unhideWhenUsed/>
    <w:rsid w:val="00F516E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782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71C1B-346F-4F4C-9A0A-89F874A68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13203</TotalTime>
  <Pages>6</Pages>
  <Words>2621</Words>
  <Characters>14941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Mieres</dc:creator>
  <cp:keywords/>
  <dc:description/>
  <cp:lastModifiedBy>Kieron Mieres</cp:lastModifiedBy>
  <cp:revision>44</cp:revision>
  <dcterms:created xsi:type="dcterms:W3CDTF">2019-11-18T22:22:00Z</dcterms:created>
  <dcterms:modified xsi:type="dcterms:W3CDTF">2020-01-13T23:35:00Z</dcterms:modified>
</cp:coreProperties>
</file>