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5825E6BA" w:rsidRDefault="5825E6BA" w14:paraId="2F689F15" w14:textId="50091B22"/>
    <w:p w:rsidR="13A99936" w:rsidP="2F762FAF" w:rsidRDefault="13A99936" w14:paraId="368FDA51" w14:textId="4FBF3C43">
      <w:pPr>
        <w:pStyle w:val="Normal"/>
        <w:rPr>
          <w:rFonts w:ascii="Arial" w:hAnsi="Arial" w:eastAsia="Arial" w:cs="Arial"/>
          <w:noProof w:val="0"/>
          <w:sz w:val="24"/>
          <w:szCs w:val="24"/>
          <w:lang w:val="en-GB"/>
        </w:rPr>
      </w:pPr>
      <w:r w:rsidRPr="2F762FAF" w:rsidR="13A99936">
        <w:rPr>
          <w:rFonts w:ascii="Arial" w:hAnsi="Arial" w:eastAsia="Arial" w:cs="Arial"/>
          <w:noProof w:val="0"/>
          <w:sz w:val="24"/>
          <w:szCs w:val="24"/>
          <w:lang w:val="en-GB"/>
        </w:rPr>
        <w:t>Module Name: Academic Skills in the Digital Era Module Code: BMSW4013</w:t>
      </w:r>
    </w:p>
    <w:p w:rsidR="13A99936" w:rsidP="2F762FAF" w:rsidRDefault="13A99936" w14:paraId="080D3AA0" w14:textId="4BCEEA15">
      <w:pPr>
        <w:pStyle w:val="Normal"/>
        <w:rPr>
          <w:rFonts w:ascii="Arial" w:hAnsi="Arial" w:eastAsia="Arial" w:cs="Arial"/>
          <w:noProof w:val="0"/>
          <w:sz w:val="24"/>
          <w:szCs w:val="24"/>
          <w:lang w:val="en-GB"/>
        </w:rPr>
      </w:pPr>
      <w:r w:rsidRPr="2F762FAF" w:rsidR="13A99936">
        <w:rPr>
          <w:rFonts w:ascii="Arial" w:hAnsi="Arial" w:eastAsia="Arial" w:cs="Arial"/>
          <w:noProof w:val="0"/>
          <w:sz w:val="24"/>
          <w:szCs w:val="24"/>
          <w:lang w:val="en-GB"/>
        </w:rPr>
        <w:t xml:space="preserve"> Assessment 1: E-Portfolio </w:t>
      </w:r>
    </w:p>
    <w:p w:rsidR="13A99936" w:rsidP="2F762FAF" w:rsidRDefault="13A99936" w14:paraId="1C4D2040" w14:textId="57DAAA9D">
      <w:pPr>
        <w:pStyle w:val="Normal"/>
        <w:rPr>
          <w:rFonts w:ascii="Arial" w:hAnsi="Arial" w:eastAsia="Arial" w:cs="Arial"/>
          <w:noProof w:val="0"/>
          <w:sz w:val="24"/>
          <w:szCs w:val="24"/>
          <w:lang w:val="en-GB"/>
        </w:rPr>
      </w:pPr>
      <w:r w:rsidRPr="2F762FAF" w:rsidR="13A99936">
        <w:rPr>
          <w:rFonts w:ascii="Arial" w:hAnsi="Arial" w:eastAsia="Arial" w:cs="Arial"/>
          <w:noProof w:val="0"/>
          <w:sz w:val="24"/>
          <w:szCs w:val="24"/>
          <w:lang w:val="en-GB"/>
        </w:rPr>
        <w:t>Student</w:t>
      </w:r>
      <w:r w:rsidRPr="2F762FAF" w:rsidR="4387BCF8">
        <w:rPr>
          <w:rFonts w:ascii="Arial" w:hAnsi="Arial" w:eastAsia="Arial" w:cs="Arial"/>
          <w:noProof w:val="0"/>
          <w:sz w:val="24"/>
          <w:szCs w:val="24"/>
          <w:lang w:val="en-GB"/>
        </w:rPr>
        <w:t>:</w:t>
      </w:r>
      <w:r w:rsidRPr="2F762FAF" w:rsidR="13A99936">
        <w:rPr>
          <w:rFonts w:ascii="Arial" w:hAnsi="Arial" w:eastAsia="Arial" w:cs="Arial"/>
          <w:noProof w:val="0"/>
          <w:sz w:val="24"/>
          <w:szCs w:val="24"/>
          <w:lang w:val="en-GB"/>
        </w:rPr>
        <w:t xml:space="preserve"> </w:t>
      </w:r>
      <w:r w:rsidRPr="2F762FAF" w:rsidR="6509E576">
        <w:rPr>
          <w:rFonts w:ascii="Arial" w:hAnsi="Arial" w:eastAsia="Arial" w:cs="Arial"/>
          <w:noProof w:val="0"/>
          <w:sz w:val="24"/>
          <w:szCs w:val="24"/>
          <w:lang w:val="en-GB"/>
        </w:rPr>
        <w:t>Kristyna</w:t>
      </w:r>
      <w:r w:rsidRPr="2F762FAF" w:rsidR="2F8D544F">
        <w:rPr>
          <w:rFonts w:ascii="Arial" w:hAnsi="Arial" w:eastAsia="Arial" w:cs="Arial"/>
          <w:noProof w:val="0"/>
          <w:sz w:val="24"/>
          <w:szCs w:val="24"/>
          <w:lang w:val="en-GB"/>
        </w:rPr>
        <w:t xml:space="preserve"> </w:t>
      </w:r>
      <w:r w:rsidRPr="2F762FAF" w:rsidR="2F8D544F">
        <w:rPr>
          <w:rFonts w:ascii="Arial" w:hAnsi="Arial" w:eastAsia="Arial" w:cs="Arial"/>
          <w:noProof w:val="0"/>
          <w:sz w:val="24"/>
          <w:szCs w:val="24"/>
          <w:lang w:val="en-GB"/>
        </w:rPr>
        <w:t>Ferencova</w:t>
      </w:r>
    </w:p>
    <w:p w:rsidR="13A99936" w:rsidP="2F762FAF" w:rsidRDefault="13A99936" w14:paraId="43B29032" w14:textId="275AB7FC">
      <w:pPr>
        <w:pStyle w:val="Normal"/>
        <w:rPr>
          <w:rFonts w:ascii="Arial" w:hAnsi="Arial" w:eastAsia="Arial" w:cs="Arial"/>
          <w:noProof w:val="0"/>
          <w:sz w:val="24"/>
          <w:szCs w:val="24"/>
          <w:lang w:val="en-GB"/>
        </w:rPr>
      </w:pPr>
      <w:r w:rsidRPr="2F762FAF" w:rsidR="13A99936">
        <w:rPr>
          <w:rFonts w:ascii="Arial" w:hAnsi="Arial" w:eastAsia="Arial" w:cs="Arial"/>
          <w:noProof w:val="0"/>
          <w:sz w:val="24"/>
          <w:szCs w:val="24"/>
          <w:lang w:val="en-GB"/>
        </w:rPr>
        <w:t xml:space="preserve">Student Number: </w:t>
      </w:r>
      <w:r w:rsidRPr="2F762FAF" w:rsidR="41282E86">
        <w:rPr>
          <w:rFonts w:ascii="Arial" w:hAnsi="Arial" w:eastAsia="Arial" w:cs="Arial"/>
          <w:noProof w:val="0"/>
          <w:sz w:val="24"/>
          <w:szCs w:val="24"/>
          <w:lang w:val="en-GB"/>
        </w:rPr>
        <w:t>2514994</w:t>
      </w:r>
    </w:p>
    <w:p w:rsidR="13A99936" w:rsidP="2F762FAF" w:rsidRDefault="13A99936" w14:paraId="189A53BE" w14:textId="7EEA75C3">
      <w:pPr>
        <w:pStyle w:val="Normal"/>
        <w:rPr>
          <w:rFonts w:ascii="Arial" w:hAnsi="Arial" w:eastAsia="Arial" w:cs="Arial"/>
          <w:noProof w:val="0"/>
          <w:sz w:val="24"/>
          <w:szCs w:val="24"/>
          <w:lang w:val="en-GB"/>
        </w:rPr>
      </w:pPr>
      <w:r w:rsidRPr="2F762FAF" w:rsidR="13A99936">
        <w:rPr>
          <w:rFonts w:ascii="Arial" w:hAnsi="Arial" w:eastAsia="Arial" w:cs="Arial"/>
          <w:noProof w:val="0"/>
          <w:sz w:val="24"/>
          <w:szCs w:val="24"/>
          <w:lang w:val="en-GB"/>
        </w:rPr>
        <w:t xml:space="preserve">Lecturer:  </w:t>
      </w:r>
      <w:r w:rsidRPr="2F762FAF" w:rsidR="18365FBF">
        <w:rPr>
          <w:rFonts w:ascii="Arial" w:hAnsi="Arial" w:eastAsia="Arial" w:cs="Arial"/>
          <w:noProof w:val="0"/>
          <w:sz w:val="24"/>
          <w:szCs w:val="24"/>
          <w:lang w:val="en-GB"/>
        </w:rPr>
        <w:t>Ffion</w:t>
      </w:r>
      <w:r w:rsidRPr="2F762FAF" w:rsidR="1BE44B8C">
        <w:rPr>
          <w:rFonts w:ascii="Arial" w:hAnsi="Arial" w:eastAsia="Arial" w:cs="Arial"/>
          <w:noProof w:val="0"/>
          <w:sz w:val="24"/>
          <w:szCs w:val="24"/>
          <w:lang w:val="en-GB"/>
        </w:rPr>
        <w:t xml:space="preserve"> </w:t>
      </w:r>
      <w:r w:rsidRPr="2F762FAF" w:rsidR="1BE44B8C">
        <w:rPr>
          <w:rFonts w:ascii="Arial" w:hAnsi="Arial" w:eastAsia="Arial" w:cs="Arial"/>
          <w:noProof w:val="0"/>
          <w:sz w:val="24"/>
          <w:szCs w:val="24"/>
          <w:lang w:val="en-GB"/>
        </w:rPr>
        <w:t>cumberpatch</w:t>
      </w:r>
    </w:p>
    <w:p w:rsidR="13A99936" w:rsidP="2F762FAF" w:rsidRDefault="13A99936" w14:paraId="5CA9CDCD" w14:textId="4CECD2D7">
      <w:pPr>
        <w:pStyle w:val="Normal"/>
        <w:rPr>
          <w:rFonts w:ascii="Arial" w:hAnsi="Arial" w:eastAsia="Arial" w:cs="Arial"/>
          <w:noProof w:val="0"/>
          <w:sz w:val="24"/>
          <w:szCs w:val="24"/>
          <w:lang w:val="en-GB"/>
        </w:rPr>
      </w:pPr>
      <w:r w:rsidRPr="2F762FAF" w:rsidR="13A99936">
        <w:rPr>
          <w:rFonts w:ascii="Arial" w:hAnsi="Arial" w:eastAsia="Arial" w:cs="Arial"/>
          <w:noProof w:val="0"/>
          <w:sz w:val="24"/>
          <w:szCs w:val="24"/>
          <w:lang w:val="en-GB"/>
        </w:rPr>
        <w:t xml:space="preserve">Due </w:t>
      </w:r>
      <w:r w:rsidRPr="2F762FAF" w:rsidR="01DB97A8">
        <w:rPr>
          <w:rFonts w:ascii="Arial" w:hAnsi="Arial" w:eastAsia="Arial" w:cs="Arial"/>
          <w:noProof w:val="0"/>
          <w:sz w:val="24"/>
          <w:szCs w:val="24"/>
          <w:lang w:val="en-GB"/>
        </w:rPr>
        <w:t>date:</w:t>
      </w:r>
      <w:r w:rsidRPr="2F762FAF" w:rsidR="27A9D666">
        <w:rPr>
          <w:rFonts w:ascii="Arial" w:hAnsi="Arial" w:eastAsia="Arial" w:cs="Arial"/>
          <w:noProof w:val="0"/>
          <w:sz w:val="24"/>
          <w:szCs w:val="24"/>
          <w:lang w:val="en-GB"/>
        </w:rPr>
        <w:t xml:space="preserve"> Friday</w:t>
      </w:r>
      <w:r w:rsidRPr="2F762FAF" w:rsidR="13A99936">
        <w:rPr>
          <w:rFonts w:ascii="Arial" w:hAnsi="Arial" w:eastAsia="Arial" w:cs="Arial"/>
          <w:noProof w:val="0"/>
          <w:sz w:val="24"/>
          <w:szCs w:val="24"/>
          <w:lang w:val="en-GB"/>
        </w:rPr>
        <w:t xml:space="preserve"> 27th February 23:59PM</w:t>
      </w:r>
    </w:p>
    <w:p w:rsidR="5825E6BA" w:rsidP="2F762FAF" w:rsidRDefault="5825E6BA" w14:paraId="58D76B55" w14:textId="37AD69D7">
      <w:pPr>
        <w:rPr>
          <w:rFonts w:ascii="Arial" w:hAnsi="Arial" w:eastAsia="Arial" w:cs="Arial"/>
        </w:rPr>
      </w:pPr>
    </w:p>
    <w:p w:rsidR="29847D15" w:rsidP="2F762FAF" w:rsidRDefault="29847D15" w14:paraId="140B4EBF" w14:textId="2706E8A4">
      <w:pPr>
        <w:pStyle w:val="Normal"/>
        <w:rPr>
          <w:rFonts w:ascii="Arial" w:hAnsi="Arial" w:eastAsia="Arial" w:cs="Arial"/>
          <w:noProof w:val="0"/>
          <w:sz w:val="24"/>
          <w:szCs w:val="24"/>
          <w:lang w:val="en-GB"/>
        </w:rPr>
      </w:pPr>
      <w:r w:rsidRPr="2F762FAF" w:rsidR="29847D15">
        <w:rPr>
          <w:rFonts w:ascii="Arial" w:hAnsi="Arial" w:eastAsia="Arial" w:cs="Arial"/>
          <w:noProof w:val="0"/>
          <w:sz w:val="24"/>
          <w:szCs w:val="24"/>
          <w:lang w:val="en-GB"/>
        </w:rPr>
        <w:t>Component</w:t>
      </w:r>
      <w:r w:rsidRPr="2F762FAF" w:rsidR="29847D15">
        <w:rPr>
          <w:rFonts w:ascii="Arial" w:hAnsi="Arial" w:eastAsia="Arial" w:cs="Arial"/>
          <w:noProof w:val="0"/>
          <w:sz w:val="24"/>
          <w:szCs w:val="24"/>
          <w:lang w:val="en-GB"/>
        </w:rPr>
        <w:t xml:space="preserve"> 1: Development of Academic Skills 1. Evaluating Academic Sources Using the CRAAP</w:t>
      </w:r>
    </w:p>
    <w:p w:rsidR="29847D15" w:rsidP="2F762FAF" w:rsidRDefault="29847D15" w14:paraId="1F9D9E85" w14:textId="328D571F">
      <w:pPr>
        <w:pStyle w:val="Normal"/>
        <w:rPr>
          <w:rFonts w:ascii="Arial" w:hAnsi="Arial" w:eastAsia="Arial" w:cs="Arial"/>
          <w:noProof w:val="0"/>
          <w:sz w:val="24"/>
          <w:szCs w:val="24"/>
          <w:lang w:val="en-GB"/>
        </w:rPr>
      </w:pPr>
      <w:r w:rsidRPr="2F762FAF" w:rsidR="29847D15">
        <w:rPr>
          <w:rFonts w:ascii="Arial" w:hAnsi="Arial" w:eastAsia="Arial" w:cs="Arial"/>
          <w:noProof w:val="0"/>
          <w:sz w:val="24"/>
          <w:szCs w:val="24"/>
          <w:lang w:val="en-GB"/>
        </w:rPr>
        <w:t xml:space="preserve"> Source 1:</w:t>
      </w:r>
    </w:p>
    <w:p w:rsidR="29847D15" w:rsidP="2F762FAF" w:rsidRDefault="29847D15" w14:paraId="700B9284" w14:textId="1AF37DBF">
      <w:pPr>
        <w:pStyle w:val="Normal"/>
        <w:rPr>
          <w:rFonts w:ascii="Arial" w:hAnsi="Arial" w:eastAsia="Arial" w:cs="Arial"/>
          <w:noProof w:val="0"/>
          <w:sz w:val="24"/>
          <w:szCs w:val="24"/>
          <w:lang w:val="en-GB"/>
        </w:rPr>
      </w:pPr>
      <w:r w:rsidRPr="2F762FAF" w:rsidR="29847D15">
        <w:rPr>
          <w:rFonts w:ascii="Arial" w:hAnsi="Arial" w:eastAsia="Arial" w:cs="Arial"/>
          <w:noProof w:val="0"/>
          <w:sz w:val="24"/>
          <w:szCs w:val="24"/>
          <w:lang w:val="en-GB"/>
        </w:rPr>
        <w:t xml:space="preserve"> Heidari, E., Mehrvarz, M., </w:t>
      </w:r>
      <w:r w:rsidRPr="2F762FAF" w:rsidR="29847D15">
        <w:rPr>
          <w:rFonts w:ascii="Arial" w:hAnsi="Arial" w:eastAsia="Arial" w:cs="Arial"/>
          <w:noProof w:val="0"/>
          <w:sz w:val="24"/>
          <w:szCs w:val="24"/>
          <w:lang w:val="en-GB"/>
        </w:rPr>
        <w:t>Marzooghi</w:t>
      </w:r>
      <w:r w:rsidRPr="2F762FAF" w:rsidR="29847D15">
        <w:rPr>
          <w:rFonts w:ascii="Arial" w:hAnsi="Arial" w:eastAsia="Arial" w:cs="Arial"/>
          <w:noProof w:val="0"/>
          <w:sz w:val="24"/>
          <w:szCs w:val="24"/>
          <w:lang w:val="en-GB"/>
        </w:rPr>
        <w:t xml:space="preserve">, R. and Stoyanov, S. (2021) ‘The role of digital informal learning in the relationship between students' digital competence and academic engagement during the COVID‐19 pandemic’, Journal of Computer Assisted Learning, 37(4), pp. 1154–1166. </w:t>
      </w:r>
    </w:p>
    <w:p w:rsidR="25862275" w:rsidP="2F762FAF" w:rsidRDefault="25862275" w14:paraId="0B16CBEB" w14:textId="68E74793">
      <w:pPr>
        <w:rPr>
          <w:rFonts w:ascii="Arial" w:hAnsi="Arial" w:eastAsia="Arial" w:cs="Arial"/>
          <w:noProof w:val="0"/>
          <w:sz w:val="24"/>
          <w:szCs w:val="24"/>
          <w:lang w:val="en-GB"/>
        </w:rPr>
      </w:pPr>
      <w:r w:rsidRPr="2F762FAF" w:rsidR="25862275">
        <w:rPr>
          <w:rFonts w:ascii="Arial" w:hAnsi="Arial" w:eastAsia="Arial" w:cs="Arial"/>
          <w:noProof w:val="0"/>
          <w:sz w:val="24"/>
          <w:szCs w:val="24"/>
          <w:lang w:val="en-GB"/>
        </w:rPr>
        <w:t xml:space="preserve">Relevance is good because it talks about digital skills, online learning, and how students take part in learning. This links to digital learning in higher education and shows how technology can affect how students learn and study. Authority is good because it is written by education experts who study learning and teaching. It is also published in an academic journal, which means it was checked before it was </w:t>
      </w:r>
      <w:r w:rsidRPr="2F762FAF" w:rsidR="3DF8001C">
        <w:rPr>
          <w:rFonts w:ascii="Arial" w:hAnsi="Arial" w:eastAsia="Arial" w:cs="Arial"/>
          <w:noProof w:val="0"/>
          <w:sz w:val="24"/>
          <w:szCs w:val="24"/>
          <w:lang w:val="en-GB"/>
        </w:rPr>
        <w:t>published. Accuracy</w:t>
      </w:r>
      <w:r w:rsidRPr="2F762FAF" w:rsidR="25862275">
        <w:rPr>
          <w:rFonts w:ascii="Arial" w:hAnsi="Arial" w:eastAsia="Arial" w:cs="Arial"/>
          <w:noProof w:val="0"/>
          <w:sz w:val="24"/>
          <w:szCs w:val="24"/>
          <w:lang w:val="en-GB"/>
        </w:rPr>
        <w:t xml:space="preserve"> is good because the study uses real student data. It also uses other research to support the points made. The article clearly explains how the study was done, which makes it more trustworthy. Purpose is academic because it is written to explain how digital learning and digital skills affect student engagement. It is not trying to sell a product, service, or idea.</w:t>
      </w:r>
    </w:p>
    <w:p w:rsidR="5825E6BA" w:rsidP="2F762FAF" w:rsidRDefault="5825E6BA" w14:paraId="21110553" w14:textId="191AC7BC">
      <w:pPr>
        <w:rPr>
          <w:rFonts w:ascii="Arial" w:hAnsi="Arial" w:eastAsia="Arial" w:cs="Arial"/>
          <w:noProof w:val="0"/>
          <w:sz w:val="24"/>
          <w:szCs w:val="24"/>
          <w:lang w:val="en-GB"/>
        </w:rPr>
      </w:pPr>
    </w:p>
    <w:p w:rsidR="25862275" w:rsidP="2F762FAF" w:rsidRDefault="25862275" w14:paraId="348AB3BE" w14:textId="468F263E">
      <w:pPr>
        <w:rPr>
          <w:rFonts w:ascii="Arial" w:hAnsi="Arial" w:eastAsia="Arial" w:cs="Arial"/>
          <w:noProof w:val="0"/>
          <w:sz w:val="24"/>
          <w:szCs w:val="24"/>
          <w:lang w:val="en-GB"/>
        </w:rPr>
      </w:pPr>
      <w:r w:rsidRPr="2F762FAF" w:rsidR="25862275">
        <w:rPr>
          <w:rFonts w:ascii="Arial" w:hAnsi="Arial" w:eastAsia="Arial" w:cs="Arial"/>
          <w:noProof w:val="0"/>
          <w:sz w:val="24"/>
          <w:szCs w:val="24"/>
          <w:lang w:val="en-GB"/>
        </w:rPr>
        <w:t xml:space="preserve">Source </w:t>
      </w:r>
      <w:r w:rsidRPr="2F762FAF" w:rsidR="760884EB">
        <w:rPr>
          <w:rFonts w:ascii="Arial" w:hAnsi="Arial" w:eastAsia="Arial" w:cs="Arial"/>
          <w:noProof w:val="0"/>
          <w:sz w:val="24"/>
          <w:szCs w:val="24"/>
          <w:lang w:val="en-GB"/>
        </w:rPr>
        <w:t>2:</w:t>
      </w:r>
      <w:r w:rsidRPr="2F762FAF" w:rsidR="5EA5AFBE">
        <w:rPr>
          <w:rFonts w:ascii="Arial" w:hAnsi="Arial" w:eastAsia="Arial" w:cs="Arial"/>
          <w:noProof w:val="0"/>
          <w:sz w:val="24"/>
          <w:szCs w:val="24"/>
          <w:lang w:val="en-GB"/>
        </w:rPr>
        <w:t xml:space="preserve"> </w:t>
      </w:r>
    </w:p>
    <w:p w:rsidR="1A4FF1BC" w:rsidP="2F762FAF" w:rsidRDefault="1A4FF1BC" w14:paraId="7F5E1DBE" w14:textId="2B6CE5D7">
      <w:pPr>
        <w:rPr>
          <w:rFonts w:ascii="Arial" w:hAnsi="Arial" w:eastAsia="Arial" w:cs="Arial"/>
          <w:noProof w:val="0"/>
          <w:sz w:val="24"/>
          <w:szCs w:val="24"/>
          <w:lang w:val="en-GB"/>
        </w:rPr>
      </w:pPr>
      <w:r w:rsidRPr="2F762FAF" w:rsidR="1A4FF1BC">
        <w:rPr>
          <w:rFonts w:ascii="Arial" w:hAnsi="Arial" w:eastAsia="Arial" w:cs="Arial"/>
          <w:noProof w:val="0"/>
          <w:sz w:val="24"/>
          <w:szCs w:val="24"/>
          <w:lang w:val="en-GB"/>
        </w:rPr>
        <w:t xml:space="preserve"> </w:t>
      </w:r>
      <w:r w:rsidRPr="2F762FAF" w:rsidR="1A4FF1BC">
        <w:rPr>
          <w:rFonts w:ascii="Arial" w:hAnsi="Arial" w:eastAsia="Arial" w:cs="Arial"/>
          <w:noProof w:val="0"/>
          <w:sz w:val="24"/>
          <w:szCs w:val="24"/>
          <w:lang w:val="en-GB"/>
        </w:rPr>
        <w:t>Uzorka</w:t>
      </w:r>
      <w:r w:rsidRPr="2F762FAF" w:rsidR="1A4FF1BC">
        <w:rPr>
          <w:rFonts w:ascii="Arial" w:hAnsi="Arial" w:eastAsia="Arial" w:cs="Arial"/>
          <w:noProof w:val="0"/>
          <w:sz w:val="24"/>
          <w:szCs w:val="24"/>
          <w:lang w:val="en-GB"/>
        </w:rPr>
        <w:t xml:space="preserve">, A. and </w:t>
      </w:r>
      <w:r w:rsidRPr="2F762FAF" w:rsidR="1A4FF1BC">
        <w:rPr>
          <w:rFonts w:ascii="Arial" w:hAnsi="Arial" w:eastAsia="Arial" w:cs="Arial"/>
          <w:noProof w:val="0"/>
          <w:sz w:val="24"/>
          <w:szCs w:val="24"/>
          <w:lang w:val="en-GB"/>
        </w:rPr>
        <w:t>Odebiyi</w:t>
      </w:r>
      <w:r w:rsidRPr="2F762FAF" w:rsidR="1A4FF1BC">
        <w:rPr>
          <w:rFonts w:ascii="Arial" w:hAnsi="Arial" w:eastAsia="Arial" w:cs="Arial"/>
          <w:noProof w:val="0"/>
          <w:sz w:val="24"/>
          <w:szCs w:val="24"/>
          <w:lang w:val="en-GB"/>
        </w:rPr>
        <w:t>, O. (2025) Impact of digital learning tools on student engagement and achievement, Journal of Digital Learning and Distance Education, 4(1), pp. 1436–1445. This source was accessed via Google Scholar.</w:t>
      </w:r>
    </w:p>
    <w:p w:rsidR="5825E6BA" w:rsidP="2F762FAF" w:rsidRDefault="5825E6BA" w14:paraId="5556C37F" w14:textId="3B8E9F5D">
      <w:pPr>
        <w:rPr>
          <w:rFonts w:ascii="Arial" w:hAnsi="Arial" w:eastAsia="Arial" w:cs="Arial"/>
        </w:rPr>
      </w:pPr>
    </w:p>
    <w:p w:rsidR="1A4FF1BC" w:rsidP="2F762FAF" w:rsidRDefault="1A4FF1BC" w14:paraId="0862B6EB" w14:textId="207DBB03">
      <w:pPr>
        <w:pStyle w:val="Normal"/>
        <w:rPr>
          <w:rFonts w:ascii="Arial" w:hAnsi="Arial" w:eastAsia="Arial" w:cs="Arial"/>
          <w:noProof w:val="0"/>
          <w:sz w:val="24"/>
          <w:szCs w:val="24"/>
          <w:lang w:val="en-GB"/>
        </w:rPr>
      </w:pPr>
      <w:r w:rsidRPr="2F762FAF" w:rsidR="1A4FF1BC">
        <w:rPr>
          <w:rFonts w:ascii="Arial" w:hAnsi="Arial" w:eastAsia="Arial" w:cs="Arial"/>
          <w:noProof w:val="0"/>
          <w:sz w:val="24"/>
          <w:szCs w:val="24"/>
          <w:lang w:val="en-GB"/>
        </w:rPr>
        <w:t xml:space="preserve">Using the CRAAP Test, this source </w:t>
      </w:r>
      <w:r w:rsidRPr="2F762FAF" w:rsidR="1A4FF1BC">
        <w:rPr>
          <w:rFonts w:ascii="Arial" w:hAnsi="Arial" w:eastAsia="Arial" w:cs="Arial"/>
          <w:noProof w:val="0"/>
          <w:sz w:val="24"/>
          <w:szCs w:val="24"/>
          <w:lang w:val="en-GB"/>
        </w:rPr>
        <w:t>demonstrates</w:t>
      </w:r>
      <w:r w:rsidRPr="2F762FAF" w:rsidR="1A4FF1BC">
        <w:rPr>
          <w:rFonts w:ascii="Arial" w:hAnsi="Arial" w:eastAsia="Arial" w:cs="Arial"/>
          <w:noProof w:val="0"/>
          <w:sz w:val="24"/>
          <w:szCs w:val="24"/>
          <w:lang w:val="en-GB"/>
        </w:rPr>
        <w:t xml:space="preserve"> strong Currency, as it was published in 2025, making it very recent and relevant to current digital learning. Relevance is high because it focuses on digital learning tools and their effect on student engagement and achievement, which </w:t>
      </w:r>
      <w:r w:rsidRPr="2F762FAF" w:rsidR="1A4FF1BC">
        <w:rPr>
          <w:rFonts w:ascii="Arial" w:hAnsi="Arial" w:eastAsia="Arial" w:cs="Arial"/>
          <w:noProof w:val="0"/>
          <w:sz w:val="24"/>
          <w:szCs w:val="24"/>
          <w:lang w:val="en-GB"/>
        </w:rPr>
        <w:t>directly links</w:t>
      </w:r>
      <w:r w:rsidRPr="2F762FAF" w:rsidR="1A4FF1BC">
        <w:rPr>
          <w:rFonts w:ascii="Arial" w:hAnsi="Arial" w:eastAsia="Arial" w:cs="Arial"/>
          <w:noProof w:val="0"/>
          <w:sz w:val="24"/>
          <w:szCs w:val="24"/>
          <w:lang w:val="en-GB"/>
        </w:rPr>
        <w:t xml:space="preserve"> to digital learning in higher education. Authority is strong because it is written by education researchers and published in a peer-reviewed academic journal, ensuring the work has been checked by experts. Accuracy is supported </w:t>
      </w:r>
      <w:r w:rsidRPr="2F762FAF" w:rsidR="1A4FF1BC">
        <w:rPr>
          <w:rFonts w:ascii="Arial" w:hAnsi="Arial" w:eastAsia="Arial" w:cs="Arial"/>
          <w:noProof w:val="0"/>
          <w:sz w:val="24"/>
          <w:szCs w:val="24"/>
          <w:lang w:val="en-GB"/>
        </w:rPr>
        <w:t>using</w:t>
      </w:r>
      <w:r w:rsidRPr="2F762FAF" w:rsidR="1A4FF1BC">
        <w:rPr>
          <w:rFonts w:ascii="Arial" w:hAnsi="Arial" w:eastAsia="Arial" w:cs="Arial"/>
          <w:noProof w:val="0"/>
          <w:sz w:val="24"/>
          <w:szCs w:val="24"/>
          <w:lang w:val="en-GB"/>
        </w:rPr>
        <w:t xml:space="preserve"> real student data, references to other research, and a clear explanation of the study’s methods. The Purpose is academic, aiming to explain how digital learning tools affect student engagement and achievement rather than promoting a product or service.</w:t>
      </w:r>
    </w:p>
    <w:p w:rsidR="5825E6BA" w:rsidP="2F762FAF" w:rsidRDefault="5825E6BA" w14:paraId="2867345C" w14:textId="0C70FF1E">
      <w:pPr>
        <w:pStyle w:val="Normal"/>
        <w:rPr>
          <w:rFonts w:ascii="Arial" w:hAnsi="Arial" w:eastAsia="Arial" w:cs="Arial"/>
          <w:noProof w:val="0"/>
          <w:sz w:val="24"/>
          <w:szCs w:val="24"/>
          <w:lang w:val="en-GB"/>
        </w:rPr>
      </w:pPr>
    </w:p>
    <w:p w:rsidR="5825E6BA" w:rsidP="2F762FAF" w:rsidRDefault="5825E6BA" w14:paraId="27CDAB50" w14:textId="199B993E">
      <w:pPr>
        <w:pStyle w:val="Normal"/>
        <w:rPr>
          <w:rFonts w:ascii="Arial" w:hAnsi="Arial" w:eastAsia="Arial" w:cs="Arial"/>
          <w:noProof w:val="0"/>
          <w:sz w:val="24"/>
          <w:szCs w:val="24"/>
          <w:lang w:val="en-GB"/>
        </w:rPr>
      </w:pPr>
    </w:p>
    <w:p w:rsidR="307C4513" w:rsidP="2F762FAF" w:rsidRDefault="307C4513" w14:paraId="3E823295" w14:textId="0684A576">
      <w:pPr>
        <w:rPr>
          <w:rFonts w:ascii="Arial" w:hAnsi="Arial" w:eastAsia="Arial" w:cs="Arial"/>
          <w:noProof w:val="0"/>
          <w:sz w:val="24"/>
          <w:szCs w:val="24"/>
          <w:lang w:val="en-GB"/>
        </w:rPr>
      </w:pPr>
      <w:r w:rsidRPr="2F762FAF" w:rsidR="307C4513">
        <w:rPr>
          <w:rFonts w:ascii="Arial" w:hAnsi="Arial" w:eastAsia="Arial" w:cs="Arial"/>
          <w:noProof w:val="0"/>
          <w:sz w:val="24"/>
          <w:szCs w:val="24"/>
          <w:lang w:val="en-GB"/>
        </w:rPr>
        <w:t>Synthesis of Academic Sources</w:t>
      </w:r>
    </w:p>
    <w:p w:rsidR="307C4513" w:rsidP="2F762FAF" w:rsidRDefault="307C4513" w14:paraId="7FED978D" w14:textId="39B92E55">
      <w:pPr>
        <w:rPr>
          <w:rFonts w:ascii="Arial" w:hAnsi="Arial" w:eastAsia="Arial" w:cs="Arial"/>
          <w:noProof w:val="0"/>
          <w:sz w:val="24"/>
          <w:szCs w:val="24"/>
          <w:lang w:val="en-GB"/>
        </w:rPr>
      </w:pPr>
      <w:r w:rsidRPr="2F762FAF" w:rsidR="307C4513">
        <w:rPr>
          <w:rFonts w:ascii="Arial" w:hAnsi="Arial" w:eastAsia="Arial" w:cs="Arial"/>
          <w:noProof w:val="0"/>
          <w:sz w:val="24"/>
          <w:szCs w:val="24"/>
          <w:lang w:val="en-GB"/>
        </w:rPr>
        <w:t xml:space="preserve">Both sources look at how digital learning affects student engagement. Heidari et al. (2021) focus on how students’ digital skills and informal online learning helped them stay involved in their studies during COVID-19. </w:t>
      </w:r>
      <w:r w:rsidRPr="2F762FAF" w:rsidR="307C4513">
        <w:rPr>
          <w:rFonts w:ascii="Arial" w:hAnsi="Arial" w:eastAsia="Arial" w:cs="Arial"/>
          <w:noProof w:val="0"/>
          <w:sz w:val="24"/>
          <w:szCs w:val="24"/>
          <w:lang w:val="en-GB"/>
        </w:rPr>
        <w:t>Uzorka</w:t>
      </w:r>
      <w:r w:rsidRPr="2F762FAF" w:rsidR="307C4513">
        <w:rPr>
          <w:rFonts w:ascii="Arial" w:hAnsi="Arial" w:eastAsia="Arial" w:cs="Arial"/>
          <w:noProof w:val="0"/>
          <w:sz w:val="24"/>
          <w:szCs w:val="24"/>
          <w:lang w:val="en-GB"/>
        </w:rPr>
        <w:t xml:space="preserve"> and </w:t>
      </w:r>
      <w:r w:rsidRPr="2F762FAF" w:rsidR="307C4513">
        <w:rPr>
          <w:rFonts w:ascii="Arial" w:hAnsi="Arial" w:eastAsia="Arial" w:cs="Arial"/>
          <w:noProof w:val="0"/>
          <w:sz w:val="24"/>
          <w:szCs w:val="24"/>
          <w:lang w:val="en-GB"/>
        </w:rPr>
        <w:t>Odebiyi</w:t>
      </w:r>
      <w:r w:rsidRPr="2F762FAF" w:rsidR="307C4513">
        <w:rPr>
          <w:rFonts w:ascii="Arial" w:hAnsi="Arial" w:eastAsia="Arial" w:cs="Arial"/>
          <w:noProof w:val="0"/>
          <w:sz w:val="24"/>
          <w:szCs w:val="24"/>
          <w:lang w:val="en-GB"/>
        </w:rPr>
        <w:t xml:space="preserve"> (2025) show that using digital learning tools properly can improve engagement and achievement. Heidari et al. emphasise the role of students’ own skills and habits, while </w:t>
      </w:r>
      <w:r w:rsidRPr="2F762FAF" w:rsidR="307C4513">
        <w:rPr>
          <w:rFonts w:ascii="Arial" w:hAnsi="Arial" w:eastAsia="Arial" w:cs="Arial"/>
          <w:noProof w:val="0"/>
          <w:sz w:val="24"/>
          <w:szCs w:val="24"/>
          <w:lang w:val="en-GB"/>
        </w:rPr>
        <w:t>Uzorka</w:t>
      </w:r>
      <w:r w:rsidRPr="2F762FAF" w:rsidR="307C4513">
        <w:rPr>
          <w:rFonts w:ascii="Arial" w:hAnsi="Arial" w:eastAsia="Arial" w:cs="Arial"/>
          <w:noProof w:val="0"/>
          <w:sz w:val="24"/>
          <w:szCs w:val="24"/>
          <w:lang w:val="en-GB"/>
        </w:rPr>
        <w:t xml:space="preserve"> and </w:t>
      </w:r>
      <w:r w:rsidRPr="2F762FAF" w:rsidR="307C4513">
        <w:rPr>
          <w:rFonts w:ascii="Arial" w:hAnsi="Arial" w:eastAsia="Arial" w:cs="Arial"/>
          <w:noProof w:val="0"/>
          <w:sz w:val="24"/>
          <w:szCs w:val="24"/>
          <w:lang w:val="en-GB"/>
        </w:rPr>
        <w:t>Odebiyi</w:t>
      </w:r>
      <w:r w:rsidRPr="2F762FAF" w:rsidR="307C4513">
        <w:rPr>
          <w:rFonts w:ascii="Arial" w:hAnsi="Arial" w:eastAsia="Arial" w:cs="Arial"/>
          <w:noProof w:val="0"/>
          <w:sz w:val="24"/>
          <w:szCs w:val="24"/>
          <w:lang w:val="en-GB"/>
        </w:rPr>
        <w:t xml:space="preserve"> focus on how the tools are designed and used. Together, the sources show that both good digital skills and proper use of digital tools are important for learning to be successful.</w:t>
      </w:r>
    </w:p>
    <w:p w:rsidR="5825E6BA" w:rsidP="2F762FAF" w:rsidRDefault="5825E6BA" w14:paraId="6AC89636" w14:textId="48A3FA33">
      <w:pPr>
        <w:rPr>
          <w:rFonts w:ascii="Arial" w:hAnsi="Arial" w:eastAsia="Arial" w:cs="Arial"/>
        </w:rPr>
      </w:pPr>
    </w:p>
    <w:p w:rsidR="307C4513" w:rsidP="2F762FAF" w:rsidRDefault="307C4513" w14:paraId="53C4B815" w14:textId="74AE20AF">
      <w:pPr>
        <w:rPr>
          <w:rFonts w:ascii="Arial" w:hAnsi="Arial" w:eastAsia="Arial" w:cs="Arial"/>
          <w:noProof w:val="0"/>
          <w:sz w:val="24"/>
          <w:szCs w:val="24"/>
          <w:lang w:val="en-GB"/>
        </w:rPr>
      </w:pPr>
      <w:r w:rsidRPr="2F762FAF" w:rsidR="307C4513">
        <w:rPr>
          <w:rFonts w:ascii="Arial" w:hAnsi="Arial" w:eastAsia="Arial" w:cs="Arial"/>
          <w:noProof w:val="0"/>
          <w:sz w:val="24"/>
          <w:szCs w:val="24"/>
          <w:lang w:val="en-GB"/>
        </w:rPr>
        <w:t xml:space="preserve">3. </w:t>
      </w:r>
      <w:r w:rsidRPr="2F762FAF" w:rsidR="307C4513">
        <w:rPr>
          <w:rFonts w:ascii="Arial" w:hAnsi="Arial" w:eastAsia="Arial" w:cs="Arial"/>
          <w:noProof w:val="0"/>
          <w:sz w:val="24"/>
          <w:szCs w:val="24"/>
          <w:lang w:val="en-GB"/>
        </w:rPr>
        <w:t>Identifying</w:t>
      </w:r>
      <w:r w:rsidRPr="2F762FAF" w:rsidR="307C4513">
        <w:rPr>
          <w:rFonts w:ascii="Arial" w:hAnsi="Arial" w:eastAsia="Arial" w:cs="Arial"/>
          <w:noProof w:val="0"/>
          <w:sz w:val="24"/>
          <w:szCs w:val="24"/>
          <w:lang w:val="en-GB"/>
        </w:rPr>
        <w:t xml:space="preserve"> a Key Challenge and Opportunity</w:t>
      </w:r>
    </w:p>
    <w:p w:rsidR="307C4513" w:rsidP="2F762FAF" w:rsidRDefault="307C4513" w14:paraId="0099E162" w14:textId="1B4BF60A">
      <w:pPr>
        <w:rPr>
          <w:rFonts w:ascii="Arial" w:hAnsi="Arial" w:eastAsia="Arial" w:cs="Arial"/>
          <w:noProof w:val="0"/>
          <w:sz w:val="24"/>
          <w:szCs w:val="24"/>
          <w:lang w:val="en-GB"/>
        </w:rPr>
      </w:pPr>
      <w:r w:rsidRPr="2F762FAF" w:rsidR="307C4513">
        <w:rPr>
          <w:rFonts w:ascii="Arial" w:hAnsi="Arial" w:eastAsia="Arial" w:cs="Arial"/>
          <w:noProof w:val="0"/>
          <w:sz w:val="24"/>
          <w:szCs w:val="24"/>
          <w:lang w:val="en-GB"/>
        </w:rPr>
        <w:t xml:space="preserve">A challenge shown in both sources is that students can lose interest if digital learning is not organised or if tools are not easy to use. Heidari et al. (2021) explain that students without strong digital skills can struggle, while </w:t>
      </w:r>
      <w:r w:rsidRPr="2F762FAF" w:rsidR="307C4513">
        <w:rPr>
          <w:rFonts w:ascii="Arial" w:hAnsi="Arial" w:eastAsia="Arial" w:cs="Arial"/>
          <w:noProof w:val="0"/>
          <w:sz w:val="24"/>
          <w:szCs w:val="24"/>
          <w:lang w:val="en-GB"/>
        </w:rPr>
        <w:t>Uzorka</w:t>
      </w:r>
      <w:r w:rsidRPr="2F762FAF" w:rsidR="307C4513">
        <w:rPr>
          <w:rFonts w:ascii="Arial" w:hAnsi="Arial" w:eastAsia="Arial" w:cs="Arial"/>
          <w:noProof w:val="0"/>
          <w:sz w:val="24"/>
          <w:szCs w:val="24"/>
          <w:lang w:val="en-GB"/>
        </w:rPr>
        <w:t xml:space="preserve"> and </w:t>
      </w:r>
      <w:r w:rsidRPr="2F762FAF" w:rsidR="307C4513">
        <w:rPr>
          <w:rFonts w:ascii="Arial" w:hAnsi="Arial" w:eastAsia="Arial" w:cs="Arial"/>
          <w:noProof w:val="0"/>
          <w:sz w:val="24"/>
          <w:szCs w:val="24"/>
          <w:lang w:val="en-GB"/>
        </w:rPr>
        <w:t>Odebiyi</w:t>
      </w:r>
      <w:r w:rsidRPr="2F762FAF" w:rsidR="307C4513">
        <w:rPr>
          <w:rFonts w:ascii="Arial" w:hAnsi="Arial" w:eastAsia="Arial" w:cs="Arial"/>
          <w:noProof w:val="0"/>
          <w:sz w:val="24"/>
          <w:szCs w:val="24"/>
          <w:lang w:val="en-GB"/>
        </w:rPr>
        <w:t xml:space="preserve"> (2025) point out that poorly designed tools can lower motivation and achievement.</w:t>
      </w:r>
    </w:p>
    <w:p w:rsidR="5825E6BA" w:rsidP="2F762FAF" w:rsidRDefault="5825E6BA" w14:paraId="40E0F11C" w14:textId="07FD1834">
      <w:pPr>
        <w:rPr>
          <w:rFonts w:ascii="Arial" w:hAnsi="Arial" w:eastAsia="Arial" w:cs="Arial"/>
        </w:rPr>
      </w:pPr>
    </w:p>
    <w:p w:rsidR="307C4513" w:rsidP="2F762FAF" w:rsidRDefault="307C4513" w14:paraId="677A5855" w14:textId="7D1E2092">
      <w:pPr>
        <w:rPr>
          <w:rFonts w:ascii="Arial" w:hAnsi="Arial" w:eastAsia="Arial" w:cs="Arial"/>
          <w:noProof w:val="0"/>
          <w:sz w:val="24"/>
          <w:szCs w:val="24"/>
          <w:lang w:val="en-GB"/>
        </w:rPr>
      </w:pPr>
      <w:r w:rsidRPr="2F762FAF" w:rsidR="307C4513">
        <w:rPr>
          <w:rFonts w:ascii="Arial" w:hAnsi="Arial" w:eastAsia="Arial" w:cs="Arial"/>
          <w:noProof w:val="0"/>
          <w:sz w:val="24"/>
          <w:szCs w:val="24"/>
          <w:lang w:val="en-GB"/>
        </w:rPr>
        <w:t>The main opportunity is that digital learning can be very flexible. Both sources show that if digital skills are strong and tools are used properly, students can have more control over their learning, study in their own way, and access resources more easily. This can help students with different learning needs and styles.</w:t>
      </w:r>
    </w:p>
    <w:p w:rsidR="5825E6BA" w:rsidP="2F762FAF" w:rsidRDefault="5825E6BA" w14:paraId="3903A316" w14:textId="1B311442">
      <w:pPr>
        <w:rPr>
          <w:rFonts w:ascii="Arial" w:hAnsi="Arial" w:eastAsia="Arial" w:cs="Arial"/>
        </w:rPr>
      </w:pPr>
    </w:p>
    <w:p w:rsidR="307C4513" w:rsidP="2F762FAF" w:rsidRDefault="307C4513" w14:paraId="30BE7FB9" w14:textId="205F0F96">
      <w:pPr>
        <w:rPr>
          <w:rFonts w:ascii="Arial" w:hAnsi="Arial" w:eastAsia="Arial" w:cs="Arial"/>
          <w:noProof w:val="0"/>
          <w:sz w:val="24"/>
          <w:szCs w:val="24"/>
          <w:lang w:val="en-GB"/>
        </w:rPr>
      </w:pPr>
      <w:r w:rsidRPr="2F762FAF" w:rsidR="307C4513">
        <w:rPr>
          <w:rFonts w:ascii="Arial" w:hAnsi="Arial" w:eastAsia="Arial" w:cs="Arial"/>
          <w:noProof w:val="0"/>
          <w:sz w:val="24"/>
          <w:szCs w:val="24"/>
          <w:lang w:val="en-GB"/>
        </w:rPr>
        <w:t>4. Academic Planning</w:t>
      </w:r>
    </w:p>
    <w:p w:rsidR="307C4513" w:rsidP="2F762FAF" w:rsidRDefault="307C4513" w14:paraId="0BD8ADBC" w14:textId="3512B32D">
      <w:pPr>
        <w:pStyle w:val="Normal"/>
        <w:rPr>
          <w:rFonts w:ascii="Arial" w:hAnsi="Arial" w:eastAsia="Arial" w:cs="Arial"/>
          <w:noProof w:val="0"/>
          <w:sz w:val="24"/>
          <w:szCs w:val="24"/>
          <w:lang w:val="en-GB"/>
        </w:rPr>
      </w:pPr>
      <w:r w:rsidRPr="2F762FAF" w:rsidR="307C4513">
        <w:rPr>
          <w:rFonts w:ascii="Arial" w:hAnsi="Arial" w:eastAsia="Arial" w:cs="Arial"/>
          <w:noProof w:val="0"/>
          <w:sz w:val="24"/>
          <w:szCs w:val="24"/>
          <w:lang w:val="en-GB"/>
        </w:rPr>
        <w:t>For Component 2, the report will focus on analysing the challenges and opportunities of digital learning before suggesting ways to improve it. Recent research will be used to make sure the ideas are up to date. Key ideas from class, like digital skills, checking sources, and planning work, will be included. The report will have a clear structure: introduction, challenges, opportunities, ways to improve learning, and a conclusion.</w:t>
      </w:r>
    </w:p>
    <w:p w:rsidR="5825E6BA" w:rsidP="2F762FAF" w:rsidRDefault="5825E6BA" w14:paraId="0DA17884" w14:textId="6D9D17F6">
      <w:pPr>
        <w:pStyle w:val="Normal"/>
        <w:rPr>
          <w:rFonts w:ascii="Arial" w:hAnsi="Arial" w:eastAsia="Arial" w:cs="Arial"/>
          <w:noProof w:val="0"/>
          <w:sz w:val="24"/>
          <w:szCs w:val="24"/>
          <w:lang w:val="en-GB"/>
        </w:rPr>
      </w:pPr>
    </w:p>
    <w:p w:rsidR="348F7376" w:rsidP="2F762FAF" w:rsidRDefault="348F7376" w14:paraId="699249C4" w14:textId="410F227E">
      <w:pPr>
        <w:pStyle w:val="Normal"/>
        <w:spacing w:before="240" w:beforeAutospacing="off" w:after="240" w:afterAutospacing="off"/>
        <w:rPr>
          <w:rFonts w:ascii="Arial" w:hAnsi="Arial" w:eastAsia="Arial" w:cs="Arial"/>
          <w:b w:val="1"/>
          <w:bCs w:val="1"/>
          <w:noProof w:val="0"/>
          <w:sz w:val="24"/>
          <w:szCs w:val="24"/>
          <w:lang w:val="en-GB"/>
        </w:rPr>
      </w:pPr>
      <w:r w:rsidRPr="2F762FAF" w:rsidR="348F7376">
        <w:rPr>
          <w:rFonts w:ascii="Arial" w:hAnsi="Arial" w:eastAsia="Arial" w:cs="Arial"/>
          <w:noProof w:val="0"/>
          <w:sz w:val="24"/>
          <w:szCs w:val="24"/>
          <w:lang w:val="en-GB"/>
        </w:rPr>
        <w:t xml:space="preserve">Reference list </w:t>
      </w:r>
    </w:p>
    <w:p w:rsidR="348F7376" w:rsidP="2F762FAF" w:rsidRDefault="348F7376" w14:paraId="7D56ACCB" w14:textId="3B8E4A66">
      <w:pPr>
        <w:pStyle w:val="ListParagraph"/>
        <w:numPr>
          <w:ilvl w:val="0"/>
          <w:numId w:val="1"/>
        </w:numPr>
        <w:spacing w:before="240" w:beforeAutospacing="off" w:after="240" w:afterAutospacing="off"/>
        <w:rPr>
          <w:rFonts w:ascii="Arial" w:hAnsi="Arial" w:eastAsia="Arial" w:cs="Arial"/>
          <w:noProof w:val="0"/>
          <w:sz w:val="24"/>
          <w:szCs w:val="24"/>
          <w:lang w:val="en-GB"/>
        </w:rPr>
      </w:pPr>
      <w:r w:rsidRPr="2F762FAF" w:rsidR="348F7376">
        <w:rPr>
          <w:rFonts w:ascii="Arial" w:hAnsi="Arial" w:eastAsia="Arial" w:cs="Arial"/>
          <w:noProof w:val="0"/>
          <w:sz w:val="24"/>
          <w:szCs w:val="24"/>
          <w:lang w:val="en-GB"/>
        </w:rPr>
        <w:t xml:space="preserve">Heidari, E., Mehrvarz, M., </w:t>
      </w:r>
      <w:r w:rsidRPr="2F762FAF" w:rsidR="348F7376">
        <w:rPr>
          <w:rFonts w:ascii="Arial" w:hAnsi="Arial" w:eastAsia="Arial" w:cs="Arial"/>
          <w:noProof w:val="0"/>
          <w:sz w:val="24"/>
          <w:szCs w:val="24"/>
          <w:lang w:val="en-GB"/>
        </w:rPr>
        <w:t>Marzooghi</w:t>
      </w:r>
      <w:r w:rsidRPr="2F762FAF" w:rsidR="348F7376">
        <w:rPr>
          <w:rFonts w:ascii="Arial" w:hAnsi="Arial" w:eastAsia="Arial" w:cs="Arial"/>
          <w:noProof w:val="0"/>
          <w:sz w:val="24"/>
          <w:szCs w:val="24"/>
          <w:lang w:val="en-GB"/>
        </w:rPr>
        <w:t xml:space="preserve">, R. and Stoyanov, S. (2021) ‘The role of digital informal learning in the relationship between students' digital competence and academic engagement during the COVID‐19 pandemic’, </w:t>
      </w:r>
      <w:r w:rsidRPr="2F762FAF" w:rsidR="348F7376">
        <w:rPr>
          <w:rFonts w:ascii="Arial" w:hAnsi="Arial" w:eastAsia="Arial" w:cs="Arial"/>
          <w:i w:val="1"/>
          <w:iCs w:val="1"/>
          <w:noProof w:val="0"/>
          <w:sz w:val="24"/>
          <w:szCs w:val="24"/>
          <w:lang w:val="en-GB"/>
        </w:rPr>
        <w:t>Journal of Computer Assisted Learning</w:t>
      </w:r>
      <w:r w:rsidRPr="2F762FAF" w:rsidR="348F7376">
        <w:rPr>
          <w:rFonts w:ascii="Arial" w:hAnsi="Arial" w:eastAsia="Arial" w:cs="Arial"/>
          <w:noProof w:val="0"/>
          <w:sz w:val="24"/>
          <w:szCs w:val="24"/>
          <w:lang w:val="en-GB"/>
        </w:rPr>
        <w:t>, 37(4), pp. 1154–1166. This source was accessed via a university library database (HWB).</w:t>
      </w:r>
    </w:p>
    <w:p w:rsidR="348F7376" w:rsidP="2F762FAF" w:rsidRDefault="348F7376" w14:paraId="4E6E9505" w14:textId="50E33821">
      <w:pPr>
        <w:pStyle w:val="ListParagraph"/>
        <w:numPr>
          <w:ilvl w:val="0"/>
          <w:numId w:val="1"/>
        </w:numPr>
        <w:spacing w:before="240" w:beforeAutospacing="off" w:after="240" w:afterAutospacing="off"/>
        <w:rPr>
          <w:rFonts w:ascii="Arial" w:hAnsi="Arial" w:eastAsia="Arial" w:cs="Arial"/>
          <w:noProof w:val="0"/>
          <w:lang w:val="en-GB"/>
        </w:rPr>
      </w:pPr>
      <w:r w:rsidRPr="2F762FAF" w:rsidR="348F7376">
        <w:rPr>
          <w:rFonts w:ascii="Arial" w:hAnsi="Arial" w:eastAsia="Arial" w:cs="Arial"/>
          <w:noProof w:val="0"/>
          <w:sz w:val="24"/>
          <w:szCs w:val="24"/>
          <w:lang w:val="en-GB"/>
        </w:rPr>
        <w:t xml:space="preserve"> </w:t>
      </w:r>
      <w:r w:rsidRPr="2F762FAF" w:rsidR="348F7376">
        <w:rPr>
          <w:rFonts w:ascii="Arial" w:hAnsi="Arial" w:eastAsia="Arial" w:cs="Arial"/>
          <w:noProof w:val="0"/>
          <w:lang w:val="en-GB"/>
        </w:rPr>
        <w:t>.</w:t>
      </w:r>
      <w:r w:rsidRPr="2F762FAF" w:rsidR="40EF0EFA">
        <w:rPr>
          <w:rFonts w:ascii="Arial" w:hAnsi="Arial" w:eastAsia="Arial" w:cs="Arial"/>
          <w:noProof w:val="0"/>
          <w:lang w:val="en-GB"/>
        </w:rPr>
        <w:t xml:space="preserve"> </w:t>
      </w:r>
      <w:r w:rsidRPr="2F762FAF" w:rsidR="40EF0EFA">
        <w:rPr>
          <w:rFonts w:ascii="Arial" w:hAnsi="Arial" w:eastAsia="Arial" w:cs="Arial"/>
          <w:noProof w:val="0"/>
          <w:lang w:val="en-GB"/>
        </w:rPr>
        <w:t>Uzorka</w:t>
      </w:r>
      <w:r w:rsidRPr="2F762FAF" w:rsidR="40EF0EFA">
        <w:rPr>
          <w:rFonts w:ascii="Arial" w:hAnsi="Arial" w:eastAsia="Arial" w:cs="Arial"/>
          <w:noProof w:val="0"/>
          <w:lang w:val="en-GB"/>
        </w:rPr>
        <w:t xml:space="preserve">, A. and </w:t>
      </w:r>
      <w:r w:rsidRPr="2F762FAF" w:rsidR="40EF0EFA">
        <w:rPr>
          <w:rFonts w:ascii="Arial" w:hAnsi="Arial" w:eastAsia="Arial" w:cs="Arial"/>
          <w:noProof w:val="0"/>
          <w:lang w:val="en-GB"/>
        </w:rPr>
        <w:t>Odebiyi</w:t>
      </w:r>
      <w:r w:rsidRPr="2F762FAF" w:rsidR="40EF0EFA">
        <w:rPr>
          <w:rFonts w:ascii="Arial" w:hAnsi="Arial" w:eastAsia="Arial" w:cs="Arial"/>
          <w:noProof w:val="0"/>
          <w:lang w:val="en-GB"/>
        </w:rPr>
        <w:t xml:space="preserve">, T. (2025) ‘Impact of digital learning tools on student engagement and achievement’, </w:t>
      </w:r>
      <w:r w:rsidRPr="2F762FAF" w:rsidR="40EF0EFA">
        <w:rPr>
          <w:rFonts w:ascii="Arial" w:hAnsi="Arial" w:eastAsia="Arial" w:cs="Arial"/>
          <w:i w:val="1"/>
          <w:iCs w:val="1"/>
          <w:noProof w:val="0"/>
          <w:lang w:val="en-GB"/>
        </w:rPr>
        <w:t>Open Journal of Educational Research</w:t>
      </w:r>
      <w:r w:rsidRPr="2F762FAF" w:rsidR="40EF0EFA">
        <w:rPr>
          <w:rFonts w:ascii="Arial" w:hAnsi="Arial" w:eastAsia="Arial" w:cs="Arial"/>
          <w:noProof w:val="0"/>
          <w:lang w:val="en-GB"/>
        </w:rPr>
        <w:t>, 5(2), pp. 45–60. This source was accessed via Google.</w:t>
      </w:r>
    </w:p>
    <w:p w:rsidR="5825E6BA" w:rsidP="2F762FAF" w:rsidRDefault="5825E6BA" w14:paraId="48BEB8CC" w14:textId="6FAA3E64">
      <w:pPr>
        <w:pStyle w:val="Normal"/>
        <w:spacing w:before="240" w:beforeAutospacing="off" w:after="240" w:afterAutospacing="off"/>
        <w:rPr>
          <w:rFonts w:ascii="Arial" w:hAnsi="Arial" w:eastAsia="Arial" w:cs="Arial"/>
          <w:noProof w:val="0"/>
          <w:lang w:val="en-GB"/>
        </w:rPr>
      </w:pPr>
    </w:p>
    <w:p w:rsidR="5825E6BA" w:rsidP="2F762FAF" w:rsidRDefault="5825E6BA" w14:paraId="6738A05D" w14:textId="6B1AC149">
      <w:pPr>
        <w:pStyle w:val="Normal"/>
        <w:spacing w:before="240" w:beforeAutospacing="off" w:after="240" w:afterAutospacing="off"/>
        <w:rPr>
          <w:rFonts w:ascii="Arial" w:hAnsi="Arial" w:eastAsia="Arial" w:cs="Arial"/>
          <w:noProof w:val="0"/>
          <w:lang w:val="en-GB"/>
        </w:rPr>
      </w:pPr>
    </w:p>
    <w:p w:rsidR="5825E6BA" w:rsidP="2F762FAF" w:rsidRDefault="5825E6BA" w14:paraId="00F968C9" w14:textId="5B32EF5D">
      <w:pPr>
        <w:pStyle w:val="Normal"/>
        <w:spacing w:before="240" w:beforeAutospacing="off" w:after="240" w:afterAutospacing="off"/>
        <w:rPr>
          <w:rFonts w:ascii="Arial" w:hAnsi="Arial" w:eastAsia="Arial" w:cs="Arial"/>
          <w:noProof w:val="0"/>
          <w:lang w:val="en-GB"/>
        </w:rPr>
      </w:pPr>
    </w:p>
    <w:p w:rsidR="5825E6BA" w:rsidP="2F762FAF" w:rsidRDefault="5825E6BA" w14:paraId="690DAA87" w14:textId="3368E168">
      <w:pPr>
        <w:pStyle w:val="Normal"/>
        <w:spacing w:before="240" w:beforeAutospacing="off" w:after="240" w:afterAutospacing="off"/>
        <w:rPr>
          <w:rFonts w:ascii="Arial" w:hAnsi="Arial" w:eastAsia="Arial" w:cs="Arial"/>
          <w:noProof w:val="0"/>
          <w:lang w:val="en-GB"/>
        </w:rPr>
      </w:pPr>
    </w:p>
    <w:p w:rsidR="5825E6BA" w:rsidP="2F762FAF" w:rsidRDefault="5825E6BA" w14:paraId="41AB1AA3" w14:textId="39C67A92">
      <w:pPr>
        <w:pStyle w:val="Normal"/>
        <w:spacing w:before="240" w:beforeAutospacing="off" w:after="240" w:afterAutospacing="off"/>
        <w:rPr>
          <w:rFonts w:ascii="Arial" w:hAnsi="Arial" w:eastAsia="Arial" w:cs="Arial"/>
          <w:noProof w:val="0"/>
          <w:lang w:val="en-GB"/>
        </w:rPr>
      </w:pPr>
    </w:p>
    <w:p w:rsidR="124B3D50" w:rsidP="2F762FAF" w:rsidRDefault="124B3D50" w14:paraId="3D2FB2E6" w14:textId="6DC16D1E">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Component</w:t>
      </w:r>
      <w:r w:rsidRPr="2F762FAF" w:rsidR="124B3D50">
        <w:rPr>
          <w:rFonts w:ascii="Arial" w:hAnsi="Arial" w:eastAsia="Arial" w:cs="Arial"/>
          <w:noProof w:val="0"/>
          <w:sz w:val="24"/>
          <w:szCs w:val="24"/>
          <w:lang w:val="en-GB"/>
        </w:rPr>
        <w:t xml:space="preserve"> 2: </w:t>
      </w:r>
    </w:p>
    <w:p w:rsidR="124B3D50" w:rsidP="2F762FAF" w:rsidRDefault="124B3D50" w14:paraId="701A775B" w14:textId="05CE27A8">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Application of Academic Skills</w:t>
      </w:r>
    </w:p>
    <w:p w:rsidR="124B3D50" w:rsidP="2F762FAF" w:rsidRDefault="124B3D50" w14:paraId="1D5CEBA9" w14:textId="0FB1F1ED">
      <w:pPr>
        <w:pStyle w:val="Normal"/>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 xml:space="preserve">Digital learning is now an important part of higher education, changing how </w:t>
      </w:r>
      <w:r w:rsidRPr="2F762FAF" w:rsidR="124B3D50">
        <w:rPr>
          <w:rFonts w:ascii="Arial" w:hAnsi="Arial" w:eastAsia="Arial" w:cs="Arial"/>
          <w:noProof w:val="0"/>
          <w:sz w:val="24"/>
          <w:szCs w:val="24"/>
          <w:lang w:val="en-GB"/>
        </w:rPr>
        <w:t>students'</w:t>
      </w:r>
      <w:r w:rsidRPr="2F762FAF" w:rsidR="124B3D50">
        <w:rPr>
          <w:rFonts w:ascii="Arial" w:hAnsi="Arial" w:eastAsia="Arial" w:cs="Arial"/>
          <w:noProof w:val="0"/>
          <w:sz w:val="24"/>
          <w:szCs w:val="24"/>
          <w:lang w:val="en-GB"/>
        </w:rPr>
        <w:t xml:space="preserve"> study, find information, and take part in lessons. Understanding both the challenges and benefits of digital learning is important for academic success. While digital tools can make learning easier and more flexible, they can also cause problems such as reduced engagement, too much information, and differences in digital skills.</w:t>
      </w:r>
    </w:p>
    <w:p w:rsidR="5825E6BA" w:rsidP="2F762FAF" w:rsidRDefault="5825E6BA" w14:paraId="737B550F" w14:textId="140C1A90">
      <w:pPr>
        <w:rPr>
          <w:rFonts w:ascii="Arial" w:hAnsi="Arial" w:eastAsia="Arial" w:cs="Arial"/>
        </w:rPr>
      </w:pPr>
    </w:p>
    <w:p w:rsidR="124B3D50" w:rsidP="2F762FAF" w:rsidRDefault="124B3D50" w14:paraId="6AFF65A4" w14:textId="052A1203">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This report looks at the main challenges and opportunities students face in digital learning and suggests strategies to deal with them. It is structured as follows: challenges, opportunities, strategies to succeed, and a conclusion.</w:t>
      </w:r>
    </w:p>
    <w:p w:rsidR="5825E6BA" w:rsidP="2F762FAF" w:rsidRDefault="5825E6BA" w14:paraId="12319825" w14:textId="037895E5">
      <w:pPr>
        <w:rPr>
          <w:rFonts w:ascii="Arial" w:hAnsi="Arial" w:eastAsia="Arial" w:cs="Arial"/>
        </w:rPr>
      </w:pPr>
    </w:p>
    <w:p w:rsidR="124B3D50" w:rsidP="2F762FAF" w:rsidRDefault="124B3D50" w14:paraId="12D9344F" w14:textId="47280D11">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Challenges</w:t>
      </w:r>
    </w:p>
    <w:p w:rsidR="04295191" w:rsidP="2F762FAF" w:rsidRDefault="04295191" w14:paraId="15E332AE" w14:textId="732761F8">
      <w:pPr>
        <w:rPr>
          <w:rFonts w:ascii="Arial" w:hAnsi="Arial" w:eastAsia="Arial" w:cs="Arial"/>
          <w:noProof w:val="0"/>
          <w:sz w:val="24"/>
          <w:szCs w:val="24"/>
          <w:lang w:val="en-GB"/>
        </w:rPr>
      </w:pPr>
      <w:r w:rsidRPr="2F762FAF" w:rsidR="04295191">
        <w:rPr>
          <w:rFonts w:ascii="Arial" w:hAnsi="Arial" w:eastAsia="Arial" w:cs="Arial"/>
          <w:noProof w:val="0"/>
          <w:sz w:val="24"/>
          <w:szCs w:val="24"/>
          <w:lang w:val="en-GB"/>
        </w:rPr>
        <w:t>One challenge is keeping students engaged. Heidari et al. (2021) show that during online learning, students can lose focus if the learning is not organised or interactive. Research also shows that technical problems and poor platform design can reduce motivation and performance in digital learning environments.</w:t>
      </w:r>
    </w:p>
    <w:p w:rsidR="5825E6BA" w:rsidP="2F762FAF" w:rsidRDefault="5825E6BA" w14:paraId="58335761" w14:textId="7ED09F6B">
      <w:pPr>
        <w:rPr>
          <w:rFonts w:ascii="Arial" w:hAnsi="Arial" w:eastAsia="Arial" w:cs="Arial"/>
        </w:rPr>
      </w:pPr>
    </w:p>
    <w:p w:rsidR="04295191" w:rsidP="2F762FAF" w:rsidRDefault="04295191" w14:paraId="0185401E" w14:textId="2CEF6E62">
      <w:pPr>
        <w:pStyle w:val="Normal"/>
        <w:rPr>
          <w:rFonts w:ascii="Arial" w:hAnsi="Arial" w:eastAsia="Arial" w:cs="Arial"/>
          <w:noProof w:val="0"/>
          <w:sz w:val="24"/>
          <w:szCs w:val="24"/>
          <w:lang w:val="en-GB"/>
        </w:rPr>
      </w:pPr>
      <w:r w:rsidRPr="2F762FAF" w:rsidR="04295191">
        <w:rPr>
          <w:rFonts w:ascii="Arial" w:hAnsi="Arial" w:eastAsia="Arial" w:cs="Arial"/>
          <w:noProof w:val="0"/>
          <w:sz w:val="24"/>
          <w:szCs w:val="24"/>
          <w:lang w:val="en-GB"/>
        </w:rPr>
        <w:t xml:space="preserve">Another problem is that not all students have the same level of digital skills. Some may be confident using technology socially but find academic tasks online, like researching or </w:t>
      </w:r>
      <w:r w:rsidRPr="2F762FAF" w:rsidR="04295191">
        <w:rPr>
          <w:rFonts w:ascii="Arial" w:hAnsi="Arial" w:eastAsia="Arial" w:cs="Arial"/>
          <w:noProof w:val="0"/>
          <w:sz w:val="24"/>
          <w:szCs w:val="24"/>
          <w:lang w:val="en-GB"/>
        </w:rPr>
        <w:t>submitting</w:t>
      </w:r>
      <w:r w:rsidRPr="2F762FAF" w:rsidR="04295191">
        <w:rPr>
          <w:rFonts w:ascii="Arial" w:hAnsi="Arial" w:eastAsia="Arial" w:cs="Arial"/>
          <w:noProof w:val="0"/>
          <w:sz w:val="24"/>
          <w:szCs w:val="24"/>
          <w:lang w:val="en-GB"/>
        </w:rPr>
        <w:t xml:space="preserve"> work, harder (Heidari et al., 2021). These challenges can make learning harder and affect grades if not addressed.</w:t>
      </w:r>
    </w:p>
    <w:p w:rsidR="124B3D50" w:rsidP="2F762FAF" w:rsidRDefault="124B3D50" w14:paraId="2FECB220" w14:textId="053916B5">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 xml:space="preserve">Another challenge is digital overload. Students are often expected to use many online platforms, websites, and communication tools at the same time. This can </w:t>
      </w:r>
      <w:r w:rsidRPr="2F762FAF" w:rsidR="6FEA0DFA">
        <w:rPr>
          <w:rFonts w:ascii="Arial" w:hAnsi="Arial" w:eastAsia="Arial" w:cs="Arial"/>
          <w:noProof w:val="0"/>
          <w:sz w:val="24"/>
          <w:szCs w:val="24"/>
          <w:lang w:val="en-GB"/>
        </w:rPr>
        <w:t xml:space="preserve">cause tiredness </w:t>
      </w:r>
      <w:r w:rsidRPr="2F762FAF" w:rsidR="124B3D50">
        <w:rPr>
          <w:rFonts w:ascii="Arial" w:hAnsi="Arial" w:eastAsia="Arial" w:cs="Arial"/>
          <w:noProof w:val="0"/>
          <w:sz w:val="24"/>
          <w:szCs w:val="24"/>
          <w:lang w:val="en-GB"/>
        </w:rPr>
        <w:t>and weaker academic performance. Research shows that doing many digital tasks at once can make it harder for students to focus and remember information.</w:t>
      </w:r>
    </w:p>
    <w:p w:rsidR="5825E6BA" w:rsidP="2F762FAF" w:rsidRDefault="5825E6BA" w14:paraId="06F0C2EE" w14:textId="73FEECAD">
      <w:pPr>
        <w:rPr>
          <w:rFonts w:ascii="Arial" w:hAnsi="Arial" w:eastAsia="Arial" w:cs="Arial"/>
        </w:rPr>
      </w:pPr>
    </w:p>
    <w:p w:rsidR="124B3D50" w:rsidP="2F762FAF" w:rsidRDefault="124B3D50" w14:paraId="7CE6FC9F" w14:textId="1622D7E6">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Opportunities</w:t>
      </w:r>
    </w:p>
    <w:p w:rsidR="5825E6BA" w:rsidP="2F762FAF" w:rsidRDefault="5825E6BA" w14:paraId="24298529" w14:textId="00AF716C">
      <w:pPr>
        <w:rPr>
          <w:rFonts w:ascii="Arial" w:hAnsi="Arial" w:eastAsia="Arial" w:cs="Arial"/>
        </w:rPr>
      </w:pPr>
    </w:p>
    <w:p w:rsidR="124B3D50" w:rsidP="2F762FAF" w:rsidRDefault="124B3D50" w14:paraId="44FCBDC8" w14:textId="4FDD1FEF">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Digital learning also has many advantages. It gives students more flexibility, allowing them to access materials at any time (Heidari et al., 2021). Digital tools also make it easier for students to work together online, such as in discussion forums or shared documents. When used properly, these tools can improve learning and make students more independent and confident in their studies.</w:t>
      </w:r>
    </w:p>
    <w:p w:rsidR="5825E6BA" w:rsidP="2F762FAF" w:rsidRDefault="5825E6BA" w14:paraId="2BF35413" w14:textId="6E002E0B">
      <w:pPr>
        <w:pStyle w:val="Normal"/>
        <w:rPr>
          <w:rFonts w:ascii="Arial" w:hAnsi="Arial" w:eastAsia="Arial" w:cs="Arial"/>
        </w:rPr>
      </w:pPr>
    </w:p>
    <w:p w:rsidR="5825E6BA" w:rsidP="2F762FAF" w:rsidRDefault="5825E6BA" w14:paraId="19C6F57E" w14:textId="7DF31E91">
      <w:pPr>
        <w:rPr>
          <w:rFonts w:ascii="Arial" w:hAnsi="Arial" w:eastAsia="Arial" w:cs="Arial"/>
        </w:rPr>
      </w:pPr>
    </w:p>
    <w:p w:rsidR="124B3D50" w:rsidP="2F762FAF" w:rsidRDefault="124B3D50" w14:paraId="4DD59F8D" w14:textId="030014EB">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Digital tools and online platforms can also improve student satisfaction and academic performance when used correctly, especially when they support communication and sharing information between students and teachers (Al-Rahmi et al., 2020).</w:t>
      </w:r>
    </w:p>
    <w:p w:rsidR="5825E6BA" w:rsidP="2F762FAF" w:rsidRDefault="5825E6BA" w14:paraId="51954D40" w14:textId="1A848478">
      <w:pPr>
        <w:rPr>
          <w:rFonts w:ascii="Arial" w:hAnsi="Arial" w:eastAsia="Arial" w:cs="Arial"/>
        </w:rPr>
      </w:pPr>
    </w:p>
    <w:p w:rsidR="124B3D50" w:rsidP="2F762FAF" w:rsidRDefault="124B3D50" w14:paraId="1B853989" w14:textId="02893269">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Strategies for Success</w:t>
      </w:r>
    </w:p>
    <w:p w:rsidR="5825E6BA" w:rsidP="2F762FAF" w:rsidRDefault="5825E6BA" w14:paraId="0E8F8D5E" w14:textId="4B308C82">
      <w:pPr>
        <w:rPr>
          <w:rFonts w:ascii="Arial" w:hAnsi="Arial" w:eastAsia="Arial" w:cs="Arial"/>
        </w:rPr>
      </w:pPr>
    </w:p>
    <w:p w:rsidR="124B3D50" w:rsidP="2F762FAF" w:rsidRDefault="124B3D50" w14:paraId="7077345F" w14:textId="03B3D4D1">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Students can use several strategies to overcome challenges and make the most of opportunities:</w:t>
      </w:r>
    </w:p>
    <w:p w:rsidR="5825E6BA" w:rsidP="2F762FAF" w:rsidRDefault="5825E6BA" w14:paraId="12F9EC21" w14:textId="24D90225">
      <w:pPr>
        <w:rPr>
          <w:rFonts w:ascii="Arial" w:hAnsi="Arial" w:eastAsia="Arial" w:cs="Arial"/>
        </w:rPr>
      </w:pPr>
    </w:p>
    <w:p w:rsidR="124B3D50" w:rsidP="2F762FAF" w:rsidRDefault="124B3D50" w14:paraId="6617563D" w14:textId="0D97D466">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Critical Evaluation – Checking if online information is trustworthy helps students avoid mistakes and use the best sources (Heidari et al., 2021).</w:t>
      </w:r>
    </w:p>
    <w:p w:rsidR="5825E6BA" w:rsidP="2F762FAF" w:rsidRDefault="5825E6BA" w14:paraId="6310476E" w14:textId="061AA064">
      <w:pPr>
        <w:rPr>
          <w:rFonts w:ascii="Arial" w:hAnsi="Arial" w:eastAsia="Arial" w:cs="Arial"/>
        </w:rPr>
      </w:pPr>
    </w:p>
    <w:p w:rsidR="124B3D50" w:rsidP="2F762FAF" w:rsidRDefault="124B3D50" w14:paraId="1F0068B4" w14:textId="7FCA8314">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Time Management – Planning study time carefully helps prevent overload and helps students focus on important tasks.</w:t>
      </w:r>
    </w:p>
    <w:p w:rsidR="5825E6BA" w:rsidP="2F762FAF" w:rsidRDefault="5825E6BA" w14:paraId="66F88FE6" w14:textId="06DEAA41">
      <w:pPr>
        <w:rPr>
          <w:rFonts w:ascii="Arial" w:hAnsi="Arial" w:eastAsia="Arial" w:cs="Arial"/>
        </w:rPr>
      </w:pPr>
    </w:p>
    <w:p w:rsidR="124B3D50" w:rsidP="2F762FAF" w:rsidRDefault="124B3D50" w14:paraId="5188A0D7" w14:textId="5CAA0F05">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Active Participation – Taking part in online discussions and group work helps students understand lessons better and remember information more effectively.</w:t>
      </w:r>
    </w:p>
    <w:p w:rsidR="5825E6BA" w:rsidP="2F762FAF" w:rsidRDefault="5825E6BA" w14:paraId="72A46EE7" w14:textId="32ABA5C9">
      <w:pPr>
        <w:rPr>
          <w:rFonts w:ascii="Arial" w:hAnsi="Arial" w:eastAsia="Arial" w:cs="Arial"/>
        </w:rPr>
      </w:pPr>
    </w:p>
    <w:p w:rsidR="124B3D50" w:rsidP="2F762FAF" w:rsidRDefault="124B3D50" w14:paraId="0641076E" w14:textId="10FB6870">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Digital Wellbeing Management – Managing screen time, turning off notifications, and using focus techniques can help students avoid digital overload. Creating structured study plans and taking regular breaks can improve concentration, reduce stress, and support better academic performance.</w:t>
      </w:r>
    </w:p>
    <w:p w:rsidR="5825E6BA" w:rsidP="2F762FAF" w:rsidRDefault="5825E6BA" w14:paraId="77ADB427" w14:textId="1983CFA6">
      <w:pPr>
        <w:rPr>
          <w:rFonts w:ascii="Arial" w:hAnsi="Arial" w:eastAsia="Arial" w:cs="Arial"/>
        </w:rPr>
      </w:pPr>
    </w:p>
    <w:p w:rsidR="124B3D50" w:rsidP="2F762FAF" w:rsidRDefault="124B3D50" w14:paraId="3A6B9E70" w14:textId="0CD5D4B4">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By using these strategies, students can avoid problems like distraction or poor engagement and use digital learning tools to their advantage.</w:t>
      </w:r>
    </w:p>
    <w:p w:rsidR="5825E6BA" w:rsidP="2F762FAF" w:rsidRDefault="5825E6BA" w14:paraId="53471A99" w14:textId="78681C54">
      <w:pPr>
        <w:rPr>
          <w:rFonts w:ascii="Arial" w:hAnsi="Arial" w:eastAsia="Arial" w:cs="Arial"/>
        </w:rPr>
      </w:pPr>
    </w:p>
    <w:p w:rsidR="124B3D50" w:rsidP="2F762FAF" w:rsidRDefault="124B3D50" w14:paraId="31A6CE0B" w14:textId="55B0027E">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Conclusion</w:t>
      </w:r>
    </w:p>
    <w:p w:rsidR="5825E6BA" w:rsidP="2F762FAF" w:rsidRDefault="5825E6BA" w14:paraId="09FAE9A0" w14:textId="67C20061">
      <w:pPr>
        <w:rPr>
          <w:rFonts w:ascii="Arial" w:hAnsi="Arial" w:eastAsia="Arial" w:cs="Arial"/>
        </w:rPr>
      </w:pPr>
    </w:p>
    <w:p w:rsidR="124B3D50" w:rsidP="2F762FAF" w:rsidRDefault="124B3D50" w14:paraId="312AF6CA" w14:textId="1E5D0EC8">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 xml:space="preserve">Students face both challenges and opportunities in digital learning. Problems such as engagement and </w:t>
      </w:r>
      <w:r w:rsidRPr="2F762FAF" w:rsidR="124B3D50">
        <w:rPr>
          <w:rFonts w:ascii="Arial" w:hAnsi="Arial" w:eastAsia="Arial" w:cs="Arial"/>
          <w:noProof w:val="0"/>
          <w:sz w:val="24"/>
          <w:szCs w:val="24"/>
          <w:lang w:val="en-GB"/>
        </w:rPr>
        <w:t>different levels</w:t>
      </w:r>
      <w:r w:rsidRPr="2F762FAF" w:rsidR="124B3D50">
        <w:rPr>
          <w:rFonts w:ascii="Arial" w:hAnsi="Arial" w:eastAsia="Arial" w:cs="Arial"/>
          <w:noProof w:val="0"/>
          <w:sz w:val="24"/>
          <w:szCs w:val="24"/>
          <w:lang w:val="en-GB"/>
        </w:rPr>
        <w:t xml:space="preserve"> of digital skills can make studying harder. Digital overload can also reduce focus and performance. However, digital tools also offer flexibility, collaboration, and new ways to learn. Using academic skills such as checking sources, planning study time, managing digital use, and taking part actively can help students succeed. The success of digital learning depends on how students use the technology, not just on the technology itself.</w:t>
      </w:r>
    </w:p>
    <w:p w:rsidR="5825E6BA" w:rsidP="2F762FAF" w:rsidRDefault="5825E6BA" w14:paraId="616FDF1A" w14:textId="586FE2CB">
      <w:pPr>
        <w:rPr>
          <w:rFonts w:ascii="Arial" w:hAnsi="Arial" w:eastAsia="Arial" w:cs="Arial"/>
        </w:rPr>
      </w:pPr>
    </w:p>
    <w:p w:rsidR="124B3D50" w:rsidP="2F762FAF" w:rsidRDefault="124B3D50" w14:paraId="055407DF" w14:textId="48D28C08">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Reference List (Harvard Style)</w:t>
      </w:r>
    </w:p>
    <w:p w:rsidR="5825E6BA" w:rsidP="2F762FAF" w:rsidRDefault="5825E6BA" w14:paraId="12272EE2" w14:textId="08057583">
      <w:pPr>
        <w:rPr>
          <w:rFonts w:ascii="Arial" w:hAnsi="Arial" w:eastAsia="Arial" w:cs="Arial"/>
        </w:rPr>
      </w:pPr>
    </w:p>
    <w:p w:rsidR="124B3D50" w:rsidP="2F762FAF" w:rsidRDefault="124B3D50" w14:paraId="0850854B" w14:textId="22EB8A27">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 xml:space="preserve">Al-Rahmi, W.M., Yahaya, N., </w:t>
      </w:r>
      <w:r w:rsidRPr="2F762FAF" w:rsidR="124B3D50">
        <w:rPr>
          <w:rFonts w:ascii="Arial" w:hAnsi="Arial" w:eastAsia="Arial" w:cs="Arial"/>
          <w:noProof w:val="0"/>
          <w:sz w:val="24"/>
          <w:szCs w:val="24"/>
          <w:lang w:val="en-GB"/>
        </w:rPr>
        <w:t>Alturki</w:t>
      </w:r>
      <w:r w:rsidRPr="2F762FAF" w:rsidR="124B3D50">
        <w:rPr>
          <w:rFonts w:ascii="Arial" w:hAnsi="Arial" w:eastAsia="Arial" w:cs="Arial"/>
          <w:noProof w:val="0"/>
          <w:sz w:val="24"/>
          <w:szCs w:val="24"/>
          <w:lang w:val="en-GB"/>
        </w:rPr>
        <w:t xml:space="preserve">, U., </w:t>
      </w:r>
      <w:r w:rsidRPr="2F762FAF" w:rsidR="124B3D50">
        <w:rPr>
          <w:rFonts w:ascii="Arial" w:hAnsi="Arial" w:eastAsia="Arial" w:cs="Arial"/>
          <w:noProof w:val="0"/>
          <w:sz w:val="24"/>
          <w:szCs w:val="24"/>
          <w:lang w:val="en-GB"/>
        </w:rPr>
        <w:t>Alrobai</w:t>
      </w:r>
      <w:r w:rsidRPr="2F762FAF" w:rsidR="124B3D50">
        <w:rPr>
          <w:rFonts w:ascii="Arial" w:hAnsi="Arial" w:eastAsia="Arial" w:cs="Arial"/>
          <w:noProof w:val="0"/>
          <w:sz w:val="24"/>
          <w:szCs w:val="24"/>
          <w:lang w:val="en-GB"/>
        </w:rPr>
        <w:t xml:space="preserve">, A., </w:t>
      </w:r>
      <w:r w:rsidRPr="2F762FAF" w:rsidR="124B3D50">
        <w:rPr>
          <w:rFonts w:ascii="Arial" w:hAnsi="Arial" w:eastAsia="Arial" w:cs="Arial"/>
          <w:noProof w:val="0"/>
          <w:sz w:val="24"/>
          <w:szCs w:val="24"/>
          <w:lang w:val="en-GB"/>
        </w:rPr>
        <w:t>Aldraiweesh</w:t>
      </w:r>
      <w:r w:rsidRPr="2F762FAF" w:rsidR="124B3D50">
        <w:rPr>
          <w:rFonts w:ascii="Arial" w:hAnsi="Arial" w:eastAsia="Arial" w:cs="Arial"/>
          <w:noProof w:val="0"/>
          <w:sz w:val="24"/>
          <w:szCs w:val="24"/>
          <w:lang w:val="en-GB"/>
        </w:rPr>
        <w:t xml:space="preserve">, A. and Kamin, Y. (2020) Social media use in higher education: Building a structural equation model for student satisfaction and performance. </w:t>
      </w:r>
      <w:r w:rsidRPr="2F762FAF" w:rsidR="124B3D50">
        <w:rPr>
          <w:rFonts w:ascii="Arial" w:hAnsi="Arial" w:eastAsia="Arial" w:cs="Arial"/>
          <w:noProof w:val="0"/>
          <w:sz w:val="24"/>
          <w:szCs w:val="24"/>
          <w:lang w:val="en-GB"/>
        </w:rPr>
        <w:t>Heliyon</w:t>
      </w:r>
      <w:r w:rsidRPr="2F762FAF" w:rsidR="124B3D50">
        <w:rPr>
          <w:rFonts w:ascii="Arial" w:hAnsi="Arial" w:eastAsia="Arial" w:cs="Arial"/>
          <w:noProof w:val="0"/>
          <w:sz w:val="24"/>
          <w:szCs w:val="24"/>
          <w:lang w:val="en-GB"/>
        </w:rPr>
        <w:t>, 6(10), e05237.</w:t>
      </w:r>
    </w:p>
    <w:p w:rsidR="5825E6BA" w:rsidP="2F762FAF" w:rsidRDefault="5825E6BA" w14:paraId="147D9C89" w14:textId="01FC27DE">
      <w:pPr>
        <w:rPr>
          <w:rFonts w:ascii="Arial" w:hAnsi="Arial" w:eastAsia="Arial" w:cs="Arial"/>
        </w:rPr>
      </w:pPr>
    </w:p>
    <w:p w:rsidR="124B3D50" w:rsidP="2F762FAF" w:rsidRDefault="124B3D50" w14:paraId="44DA142E" w14:textId="2C5E3CAC">
      <w:pPr>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 xml:space="preserve">Heidari, E., Mehrvarz, M., </w:t>
      </w:r>
      <w:r w:rsidRPr="2F762FAF" w:rsidR="124B3D50">
        <w:rPr>
          <w:rFonts w:ascii="Arial" w:hAnsi="Arial" w:eastAsia="Arial" w:cs="Arial"/>
          <w:noProof w:val="0"/>
          <w:sz w:val="24"/>
          <w:szCs w:val="24"/>
          <w:lang w:val="en-GB"/>
        </w:rPr>
        <w:t>Marzooghi</w:t>
      </w:r>
      <w:r w:rsidRPr="2F762FAF" w:rsidR="124B3D50">
        <w:rPr>
          <w:rFonts w:ascii="Arial" w:hAnsi="Arial" w:eastAsia="Arial" w:cs="Arial"/>
          <w:noProof w:val="0"/>
          <w:sz w:val="24"/>
          <w:szCs w:val="24"/>
          <w:lang w:val="en-GB"/>
        </w:rPr>
        <w:t>, R. and Stoyanov, S. (2021) The role of digital informal learning in the relationship between students' digital competence and academic engagement during the COVID-19 pandemic. Journal of Computer Assisted Learning, 37(4), pp. 1154–1166.</w:t>
      </w:r>
    </w:p>
    <w:p w:rsidR="5825E6BA" w:rsidP="2F762FAF" w:rsidRDefault="5825E6BA" w14:paraId="639B98BA" w14:textId="03849E18">
      <w:pPr>
        <w:rPr>
          <w:rFonts w:ascii="Arial" w:hAnsi="Arial" w:eastAsia="Arial" w:cs="Arial"/>
        </w:rPr>
      </w:pPr>
    </w:p>
    <w:p w:rsidR="124B3D50" w:rsidP="2F762FAF" w:rsidRDefault="124B3D50" w14:paraId="7EF7F0CD" w14:textId="16EC901C">
      <w:pPr>
        <w:pStyle w:val="Normal"/>
        <w:rPr>
          <w:rFonts w:ascii="Arial" w:hAnsi="Arial" w:eastAsia="Arial" w:cs="Arial"/>
          <w:noProof w:val="0"/>
          <w:sz w:val="24"/>
          <w:szCs w:val="24"/>
          <w:lang w:val="en-GB"/>
        </w:rPr>
      </w:pPr>
      <w:r w:rsidRPr="2F762FAF" w:rsidR="124B3D50">
        <w:rPr>
          <w:rFonts w:ascii="Arial" w:hAnsi="Arial" w:eastAsia="Arial" w:cs="Arial"/>
          <w:noProof w:val="0"/>
          <w:sz w:val="24"/>
          <w:szCs w:val="24"/>
          <w:lang w:val="en-GB"/>
        </w:rPr>
        <w:t>Uzorka</w:t>
      </w:r>
      <w:r w:rsidRPr="2F762FAF" w:rsidR="124B3D50">
        <w:rPr>
          <w:rFonts w:ascii="Arial" w:hAnsi="Arial" w:eastAsia="Arial" w:cs="Arial"/>
          <w:noProof w:val="0"/>
          <w:sz w:val="24"/>
          <w:szCs w:val="24"/>
          <w:lang w:val="en-GB"/>
        </w:rPr>
        <w:t xml:space="preserve">, A. and </w:t>
      </w:r>
      <w:r w:rsidRPr="2F762FAF" w:rsidR="124B3D50">
        <w:rPr>
          <w:rFonts w:ascii="Arial" w:hAnsi="Arial" w:eastAsia="Arial" w:cs="Arial"/>
          <w:noProof w:val="0"/>
          <w:sz w:val="24"/>
          <w:szCs w:val="24"/>
          <w:lang w:val="en-GB"/>
        </w:rPr>
        <w:t>Odebiyi</w:t>
      </w:r>
      <w:r w:rsidRPr="2F762FAF" w:rsidR="124B3D50">
        <w:rPr>
          <w:rFonts w:ascii="Arial" w:hAnsi="Arial" w:eastAsia="Arial" w:cs="Arial"/>
          <w:noProof w:val="0"/>
          <w:sz w:val="24"/>
          <w:szCs w:val="24"/>
          <w:lang w:val="en-GB"/>
        </w:rPr>
        <w:t>, O. (2025) Impact of digital learning tools on student engagement and achievement. Open Journal of Educational Research, 5(2), pp. 45–60.</w:t>
      </w:r>
    </w:p>
    <w:p w:rsidR="1DFB93E8" w:rsidP="5825E6BA" w:rsidRDefault="1DFB93E8" w14:paraId="59D8C761" w14:textId="52BEB239">
      <w:pPr>
        <w:pStyle w:val="Normal"/>
      </w:pPr>
      <w:r w:rsidRPr="5825E6BA" w:rsidR="1DFB93E8">
        <w:rPr>
          <w:rFonts w:ascii="Aptos" w:hAnsi="Aptos" w:eastAsia="Aptos" w:cs="Aptos"/>
          <w:noProof w:val="0"/>
          <w:sz w:val="24"/>
          <w:szCs w:val="24"/>
          <w:lang w:val="en-GB"/>
        </w:rPr>
        <w:t>Component</w:t>
      </w:r>
      <w:r w:rsidRPr="5825E6BA" w:rsidR="1DFB93E8">
        <w:rPr>
          <w:rFonts w:ascii="Aptos" w:hAnsi="Aptos" w:eastAsia="Aptos" w:cs="Aptos"/>
          <w:noProof w:val="0"/>
          <w:sz w:val="24"/>
          <w:szCs w:val="24"/>
          <w:lang w:val="en-GB"/>
        </w:rPr>
        <w:t xml:space="preserve"> 3: </w:t>
      </w:r>
    </w:p>
    <w:p w:rsidR="1DFB93E8" w:rsidP="5825E6BA" w:rsidRDefault="1DFB93E8" w14:paraId="6CB6878C" w14:textId="2B7C625E">
      <w:pPr>
        <w:pStyle w:val="Normal"/>
        <w:rPr>
          <w:rFonts w:ascii="Aptos" w:hAnsi="Aptos" w:eastAsia="Aptos" w:cs="Aptos"/>
          <w:noProof w:val="0"/>
          <w:sz w:val="24"/>
          <w:szCs w:val="24"/>
          <w:u w:val="single"/>
          <w:lang w:val="en-GB"/>
        </w:rPr>
      </w:pPr>
      <w:r w:rsidRPr="5825E6BA" w:rsidR="1DFB93E8">
        <w:rPr>
          <w:rFonts w:ascii="Aptos" w:hAnsi="Aptos" w:eastAsia="Aptos" w:cs="Aptos"/>
          <w:noProof w:val="0"/>
          <w:sz w:val="24"/>
          <w:szCs w:val="24"/>
          <w:u w:val="single"/>
          <w:lang w:val="en-GB"/>
        </w:rPr>
        <w:t>Academic Poster</w:t>
      </w:r>
    </w:p>
    <w:p w:rsidR="5825E6BA" w:rsidP="5825E6BA" w:rsidRDefault="5825E6BA" w14:paraId="5FE0A202" w14:textId="7868E112">
      <w:pPr>
        <w:pStyle w:val="Normal"/>
        <w:jc w:val="center"/>
        <w:rPr>
          <w:rFonts w:ascii="Aptos" w:hAnsi="Aptos" w:eastAsia="Aptos" w:cs="Aptos"/>
          <w:noProof w:val="0"/>
          <w:sz w:val="24"/>
          <w:szCs w:val="24"/>
          <w:lang w:val="en-GB"/>
        </w:rPr>
      </w:pPr>
    </w:p>
    <w:p w:rsidR="2CEFB00B" w:rsidP="5825E6BA" w:rsidRDefault="2CEFB00B" w14:paraId="50E500C0" w14:textId="66A3863C">
      <w:pPr>
        <w:pStyle w:val="Normal"/>
        <w:rPr>
          <w:rFonts w:ascii="Aptos" w:hAnsi="Aptos" w:eastAsia="Aptos" w:cs="Aptos"/>
          <w:noProof w:val="0"/>
          <w:sz w:val="24"/>
          <w:szCs w:val="24"/>
          <w:lang w:val="en-GB"/>
        </w:rPr>
      </w:pPr>
      <w:r w:rsidR="2CEFB00B">
        <w:drawing>
          <wp:inline wp14:editId="43B78A8F" wp14:anchorId="76D8CD6D">
            <wp:extent cx="6843417" cy="5665757"/>
            <wp:effectExtent l="0" t="0" r="0" b="0"/>
            <wp:docPr id="17983308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301826" name="Picture 704301826"/>
                    <pic:cNvPicPr/>
                  </pic:nvPicPr>
                  <pic:blipFill>
                    <a:blip xmlns:r="http://schemas.openxmlformats.org/officeDocument/2006/relationships" r:embed="rId229675546">
                      <a:extLst>
                        <a:ext uri="{28A0092B-C50C-407E-A947-70E740481C1C}">
                          <a14:useLocalDpi xmlns:a14="http://schemas.microsoft.com/office/drawing/2010/main"/>
                        </a:ext>
                      </a:extLst>
                    </a:blip>
                    <a:stretch>
                      <a:fillRect/>
                    </a:stretch>
                  </pic:blipFill>
                  <pic:spPr>
                    <a:xfrm rot="0">
                      <a:off x="0" y="0"/>
                      <a:ext cx="6843417" cy="5665757"/>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3c3ab49971494227"/>
      <w:footerReference w:type="default" r:id="R3b62aeada5b84a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5825E6BA" w:rsidP="5825E6BA" w:rsidRDefault="5825E6BA" w14:paraId="57BAF427" w14:textId="1F37ED45">
    <w:pPr>
      <w:pStyle w:val="Footer"/>
      <w:bidi w:val="0"/>
    </w:pPr>
  </w:p>
</w:ftr>
</file>

<file path=word/header.xml><?xml version="1.0" encoding="utf-8"?>
<w:hdr xmlns:w14="http://schemas.microsoft.com/office/word/2010/wordml" xmlns:w="http://schemas.openxmlformats.org/wordprocessingml/2006/main">
  <w:p w:rsidR="5825E6BA" w:rsidP="5825E6BA" w:rsidRDefault="5825E6BA" w14:paraId="51829DE9" w14:textId="1E606437">
    <w:pPr>
      <w:pStyle w:val="Header"/>
      <w:bidi w:val="0"/>
    </w:pPr>
  </w:p>
</w:hdr>
</file>

<file path=word/numbering.xml><?xml version="1.0" encoding="utf-8"?>
<w:numbering xmlns:w="http://schemas.openxmlformats.org/wordprocessingml/2006/main">
  <w:abstractNum xmlns:w="http://schemas.openxmlformats.org/wordprocessingml/2006/main" w:abstractNumId="4">
    <w:nsid w:val="76ec4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34c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7950dc"/>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Wingdings" w:hAnsi="Wingdings"/>
      </w:rPr>
    </w:lvl>
    <w:lvl xmlns:w="http://schemas.openxmlformats.org/wordprocessingml/2006/main" w:ilvl="1">
      <w:start w:val="1"/>
      <w:numFmt w:val="bullet"/>
      <w:lvlText w:val=""/>
      <w:lvlJc w:val="left"/>
      <w:pPr>
        <w:ind w:left="3240" w:hanging="360"/>
      </w:pPr>
      <w:rPr>
        <w:rFonts w:hint="default" w:ascii="Wingdings" w:hAnsi="Wingdings"/>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Wingdings" w:hAnsi="Wingdings"/>
      </w:rPr>
    </w:lvl>
    <w:lvl xmlns:w="http://schemas.openxmlformats.org/wordprocessingml/2006/main" w:ilvl="4">
      <w:start w:val="1"/>
      <w:numFmt w:val="bullet"/>
      <w:lvlText w:val=""/>
      <w:lvlJc w:val="left"/>
      <w:pPr>
        <w:ind w:left="5400" w:hanging="360"/>
      </w:pPr>
      <w:rPr>
        <w:rFonts w:hint="default" w:ascii="Wingdings" w:hAnsi="Wingdings"/>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Wingdings" w:hAnsi="Wingdings"/>
      </w:rPr>
    </w:lvl>
    <w:lvl xmlns:w="http://schemas.openxmlformats.org/wordprocessingml/2006/main" w:ilvl="7">
      <w:start w:val="1"/>
      <w:numFmt w:val="bullet"/>
      <w:lvlText w:val=""/>
      <w:lvlJc w:val="left"/>
      <w:pPr>
        <w:ind w:left="7560" w:hanging="360"/>
      </w:pPr>
      <w:rPr>
        <w:rFonts w:hint="default" w:ascii="Wingdings" w:hAnsi="Wingdings"/>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
    <w:nsid w:val="2859cd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97288D"/>
    <w:rsid w:val="0053DF77"/>
    <w:rsid w:val="01DB97A8"/>
    <w:rsid w:val="04295191"/>
    <w:rsid w:val="042C1125"/>
    <w:rsid w:val="0686CD1E"/>
    <w:rsid w:val="07977E17"/>
    <w:rsid w:val="088C8295"/>
    <w:rsid w:val="0D73D1E7"/>
    <w:rsid w:val="0FB00B65"/>
    <w:rsid w:val="124B3D50"/>
    <w:rsid w:val="13A99936"/>
    <w:rsid w:val="1638E64E"/>
    <w:rsid w:val="167E88CB"/>
    <w:rsid w:val="18365FBF"/>
    <w:rsid w:val="1A4FF1BC"/>
    <w:rsid w:val="1BE44B8C"/>
    <w:rsid w:val="1DFB93E8"/>
    <w:rsid w:val="1DFE5167"/>
    <w:rsid w:val="1EB6840C"/>
    <w:rsid w:val="248856AD"/>
    <w:rsid w:val="25862275"/>
    <w:rsid w:val="26A44AAB"/>
    <w:rsid w:val="27121414"/>
    <w:rsid w:val="27A9D666"/>
    <w:rsid w:val="28DB5947"/>
    <w:rsid w:val="29847D15"/>
    <w:rsid w:val="2CEFB00B"/>
    <w:rsid w:val="2F762FAF"/>
    <w:rsid w:val="2F8D544F"/>
    <w:rsid w:val="307C4513"/>
    <w:rsid w:val="31145317"/>
    <w:rsid w:val="31BD24D4"/>
    <w:rsid w:val="348F7376"/>
    <w:rsid w:val="35263996"/>
    <w:rsid w:val="35CA8A18"/>
    <w:rsid w:val="36193EC1"/>
    <w:rsid w:val="36EC8605"/>
    <w:rsid w:val="3810CDD7"/>
    <w:rsid w:val="3A5EBE2D"/>
    <w:rsid w:val="3B6A29E3"/>
    <w:rsid w:val="3C97288D"/>
    <w:rsid w:val="3DF8001C"/>
    <w:rsid w:val="40EF0EFA"/>
    <w:rsid w:val="41282E86"/>
    <w:rsid w:val="4387BCF8"/>
    <w:rsid w:val="464632B1"/>
    <w:rsid w:val="4B692DD1"/>
    <w:rsid w:val="4C9DFEED"/>
    <w:rsid w:val="4CD1214D"/>
    <w:rsid w:val="57AA03EB"/>
    <w:rsid w:val="5825E6BA"/>
    <w:rsid w:val="5DF18547"/>
    <w:rsid w:val="5E24F6D3"/>
    <w:rsid w:val="5EA5AFBE"/>
    <w:rsid w:val="5F9F356B"/>
    <w:rsid w:val="64DDA71F"/>
    <w:rsid w:val="6509E576"/>
    <w:rsid w:val="66910250"/>
    <w:rsid w:val="678DADF0"/>
    <w:rsid w:val="6A69B6B0"/>
    <w:rsid w:val="6FEA0DFA"/>
    <w:rsid w:val="7106DE88"/>
    <w:rsid w:val="760884EB"/>
    <w:rsid w:val="7B381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7288D"/>
  <w15:chartTrackingRefBased/>
  <w15:docId w15:val="{7A725098-C408-4DFA-9857-0221BDFFB3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825E6BA"/>
    <w:pPr>
      <w:spacing/>
      <w:ind w:left="720"/>
      <w:contextualSpacing/>
    </w:pPr>
  </w:style>
  <w:style w:type="paragraph" w:styleId="Header">
    <w:uiPriority w:val="99"/>
    <w:name w:val="header"/>
    <w:basedOn w:val="Normal"/>
    <w:unhideWhenUsed/>
    <w:rsid w:val="5825E6BA"/>
    <w:pPr>
      <w:tabs>
        <w:tab w:val="center" w:leader="none" w:pos="4680"/>
        <w:tab w:val="right" w:leader="none" w:pos="9360"/>
      </w:tabs>
      <w:spacing w:after="0" w:line="240" w:lineRule="auto"/>
    </w:pPr>
  </w:style>
  <w:style w:type="paragraph" w:styleId="Footer">
    <w:uiPriority w:val="99"/>
    <w:name w:val="footer"/>
    <w:basedOn w:val="Normal"/>
    <w:unhideWhenUsed/>
    <w:rsid w:val="5825E6B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29675546" /><Relationship Type="http://schemas.openxmlformats.org/officeDocument/2006/relationships/header" Target="/word/header.xml" Id="R3c3ab49971494227" /><Relationship Type="http://schemas.openxmlformats.org/officeDocument/2006/relationships/footer" Target="/word/footer.xml" Id="R3b62aeada5b84a03" /><Relationship Type="http://schemas.openxmlformats.org/officeDocument/2006/relationships/numbering" Target="/word/numbering.xml" Id="R6ec4f1d8473340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Kristyna Ferencova (2514994)</dc:creator>
  <keywords/>
  <dc:description/>
  <lastModifiedBy>Kristyna Ferencova (2514994)</lastModifiedBy>
  <revision>3</revision>
  <dcterms:created xsi:type="dcterms:W3CDTF">2026-02-08T14:09:22.4581325Z</dcterms:created>
  <dcterms:modified xsi:type="dcterms:W3CDTF">2026-02-22T14:26:11.1635831Z</dcterms:modified>
</coreProperties>
</file>