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8A654B" w14:textId="77777777" w:rsidR="00DD0674" w:rsidRDefault="00DD0674" w:rsidP="00DD0674">
      <w:pPr>
        <w:pStyle w:val="Heading1"/>
        <w:jc w:val="right"/>
      </w:pPr>
    </w:p>
    <w:p w14:paraId="6F21C06F" w14:textId="77777777" w:rsidR="00DD0674" w:rsidRPr="0026354E" w:rsidRDefault="00DD0674" w:rsidP="00DD0674">
      <w:pPr>
        <w:pStyle w:val="Heading1"/>
        <w:jc w:val="right"/>
        <w:rPr>
          <w:rFonts w:ascii="Arial" w:hAnsi="Arial" w:cs="Arial"/>
        </w:rPr>
      </w:pPr>
    </w:p>
    <w:p w14:paraId="42BB7A35" w14:textId="77777777" w:rsidR="00DD0674" w:rsidRPr="0026354E" w:rsidRDefault="00DD0674" w:rsidP="00DD0674">
      <w:pPr>
        <w:pStyle w:val="Heading1"/>
        <w:jc w:val="right"/>
        <w:rPr>
          <w:rFonts w:ascii="Arial" w:hAnsi="Arial" w:cs="Arial"/>
        </w:rPr>
      </w:pPr>
    </w:p>
    <w:p w14:paraId="5C04F364" w14:textId="77777777" w:rsidR="00DD0674" w:rsidRPr="0026354E" w:rsidRDefault="00DD0674" w:rsidP="00DD0674">
      <w:pPr>
        <w:pStyle w:val="Heading1"/>
        <w:jc w:val="right"/>
        <w:rPr>
          <w:rFonts w:ascii="Arial" w:hAnsi="Arial" w:cs="Arial"/>
        </w:rPr>
      </w:pPr>
    </w:p>
    <w:p w14:paraId="4A2C8D12" w14:textId="77777777" w:rsidR="00DD0674" w:rsidRPr="0026354E" w:rsidRDefault="00DD0674" w:rsidP="00DD0674">
      <w:pPr>
        <w:pStyle w:val="Heading1"/>
        <w:jc w:val="right"/>
        <w:rPr>
          <w:rFonts w:ascii="Arial" w:hAnsi="Arial" w:cs="Arial"/>
        </w:rPr>
      </w:pPr>
    </w:p>
    <w:p w14:paraId="7C6F9D78" w14:textId="2A2CB74B" w:rsidR="00570319" w:rsidRPr="0026354E" w:rsidRDefault="005F6296" w:rsidP="00DD0674">
      <w:pPr>
        <w:pStyle w:val="Heading1"/>
        <w:jc w:val="right"/>
        <w:rPr>
          <w:rFonts w:ascii="Arial" w:hAnsi="Arial" w:cs="Arial"/>
          <w:sz w:val="48"/>
          <w:szCs w:val="48"/>
        </w:rPr>
      </w:pPr>
      <w:r w:rsidRPr="0026354E">
        <w:rPr>
          <w:rFonts w:ascii="Arial" w:hAnsi="Arial" w:cs="Arial"/>
          <w:sz w:val="48"/>
          <w:szCs w:val="48"/>
        </w:rPr>
        <w:t>Overcapacity and Undermanned</w:t>
      </w:r>
      <w:r w:rsidR="00570319" w:rsidRPr="0026354E">
        <w:rPr>
          <w:rFonts w:ascii="Arial" w:hAnsi="Arial" w:cs="Arial"/>
          <w:sz w:val="48"/>
          <w:szCs w:val="48"/>
        </w:rPr>
        <w:t xml:space="preserve">: </w:t>
      </w:r>
      <w:r w:rsidR="006B3570" w:rsidRPr="0026354E">
        <w:rPr>
          <w:rFonts w:ascii="Arial" w:hAnsi="Arial" w:cs="Arial"/>
          <w:sz w:val="48"/>
          <w:szCs w:val="48"/>
        </w:rPr>
        <w:t xml:space="preserve">                                        T</w:t>
      </w:r>
      <w:r w:rsidR="00570319" w:rsidRPr="0026354E">
        <w:rPr>
          <w:rFonts w:ascii="Arial" w:hAnsi="Arial" w:cs="Arial"/>
          <w:sz w:val="48"/>
          <w:szCs w:val="48"/>
        </w:rPr>
        <w:t>he</w:t>
      </w:r>
      <w:r w:rsidR="006B3570" w:rsidRPr="0026354E">
        <w:rPr>
          <w:rFonts w:ascii="Arial" w:hAnsi="Arial" w:cs="Arial"/>
          <w:sz w:val="48"/>
          <w:szCs w:val="48"/>
        </w:rPr>
        <w:t xml:space="preserve"> British Prison System</w:t>
      </w:r>
    </w:p>
    <w:p w14:paraId="387070AE" w14:textId="12BC2FD6" w:rsidR="009854FE" w:rsidRPr="0026354E" w:rsidRDefault="009854FE" w:rsidP="00DD0674">
      <w:pPr>
        <w:jc w:val="right"/>
        <w:rPr>
          <w:rFonts w:ascii="Arial" w:hAnsi="Arial" w:cs="Arial"/>
        </w:rPr>
      </w:pPr>
      <w:r w:rsidRPr="0026354E">
        <w:rPr>
          <w:rFonts w:ascii="Arial" w:hAnsi="Arial" w:cs="Arial"/>
        </w:rPr>
        <w:t>An in-depth exploration of the issues behind the walls of prison</w:t>
      </w:r>
    </w:p>
    <w:p w14:paraId="704AAEF7" w14:textId="77777777" w:rsidR="007A7CC2" w:rsidRPr="0026354E" w:rsidRDefault="007A7CC2" w:rsidP="009854FE">
      <w:pPr>
        <w:rPr>
          <w:rFonts w:ascii="Arial" w:hAnsi="Arial" w:cs="Arial"/>
        </w:rPr>
      </w:pPr>
    </w:p>
    <w:p w14:paraId="05EF4E22" w14:textId="77777777" w:rsidR="007A7CC2" w:rsidRPr="0026354E" w:rsidRDefault="007A7CC2" w:rsidP="009854FE">
      <w:pPr>
        <w:rPr>
          <w:rFonts w:ascii="Arial" w:hAnsi="Arial" w:cs="Arial"/>
        </w:rPr>
      </w:pPr>
    </w:p>
    <w:p w14:paraId="3220F023" w14:textId="77777777" w:rsidR="003305A3" w:rsidRPr="0026354E" w:rsidRDefault="003305A3" w:rsidP="009854FE">
      <w:pPr>
        <w:rPr>
          <w:rFonts w:ascii="Arial" w:hAnsi="Arial" w:cs="Arial"/>
        </w:rPr>
      </w:pPr>
    </w:p>
    <w:p w14:paraId="5CF82544" w14:textId="77777777" w:rsidR="003305A3" w:rsidRPr="0026354E" w:rsidRDefault="003305A3" w:rsidP="009854FE">
      <w:pPr>
        <w:rPr>
          <w:rFonts w:ascii="Arial" w:hAnsi="Arial" w:cs="Arial"/>
        </w:rPr>
      </w:pPr>
    </w:p>
    <w:p w14:paraId="2CF6E017" w14:textId="77777777" w:rsidR="003305A3" w:rsidRPr="0026354E" w:rsidRDefault="003305A3" w:rsidP="009854FE">
      <w:pPr>
        <w:rPr>
          <w:rFonts w:ascii="Arial" w:hAnsi="Arial" w:cs="Arial"/>
        </w:rPr>
      </w:pPr>
    </w:p>
    <w:p w14:paraId="097E4E5F" w14:textId="77777777" w:rsidR="003305A3" w:rsidRPr="0026354E" w:rsidRDefault="003305A3" w:rsidP="009854FE">
      <w:pPr>
        <w:rPr>
          <w:rFonts w:ascii="Arial" w:hAnsi="Arial" w:cs="Arial"/>
        </w:rPr>
      </w:pPr>
    </w:p>
    <w:p w14:paraId="57510270" w14:textId="77777777" w:rsidR="003305A3" w:rsidRPr="0026354E" w:rsidRDefault="003305A3" w:rsidP="009854FE">
      <w:pPr>
        <w:rPr>
          <w:rFonts w:ascii="Arial" w:hAnsi="Arial" w:cs="Arial"/>
        </w:rPr>
      </w:pPr>
    </w:p>
    <w:p w14:paraId="36D74F46" w14:textId="77777777" w:rsidR="003305A3" w:rsidRPr="0026354E" w:rsidRDefault="003305A3" w:rsidP="009854FE">
      <w:pPr>
        <w:rPr>
          <w:rFonts w:ascii="Arial" w:hAnsi="Arial" w:cs="Arial"/>
        </w:rPr>
      </w:pPr>
    </w:p>
    <w:p w14:paraId="159E599A" w14:textId="77777777" w:rsidR="007632A7" w:rsidRPr="0026354E" w:rsidRDefault="007632A7" w:rsidP="009854FE">
      <w:pPr>
        <w:rPr>
          <w:rFonts w:ascii="Arial" w:hAnsi="Arial" w:cs="Arial"/>
        </w:rPr>
      </w:pPr>
    </w:p>
    <w:p w14:paraId="12BFBE18" w14:textId="77777777" w:rsidR="007632A7" w:rsidRPr="0026354E" w:rsidRDefault="007632A7" w:rsidP="009854FE">
      <w:pPr>
        <w:rPr>
          <w:rFonts w:ascii="Arial" w:hAnsi="Arial" w:cs="Arial"/>
        </w:rPr>
      </w:pPr>
    </w:p>
    <w:p w14:paraId="65AF931C" w14:textId="77777777" w:rsidR="007632A7" w:rsidRPr="0026354E" w:rsidRDefault="007632A7" w:rsidP="009854FE">
      <w:pPr>
        <w:rPr>
          <w:rFonts w:ascii="Arial" w:hAnsi="Arial" w:cs="Arial"/>
        </w:rPr>
      </w:pPr>
    </w:p>
    <w:p w14:paraId="303F68B9" w14:textId="77777777" w:rsidR="00585579" w:rsidRPr="0026354E" w:rsidRDefault="00585579" w:rsidP="009854FE">
      <w:pPr>
        <w:rPr>
          <w:rFonts w:ascii="Arial" w:hAnsi="Arial" w:cs="Arial"/>
        </w:rPr>
      </w:pPr>
    </w:p>
    <w:p w14:paraId="019DB608" w14:textId="77777777" w:rsidR="003305A3" w:rsidRDefault="003305A3" w:rsidP="00FF41CA">
      <w:pPr>
        <w:rPr>
          <w:rFonts w:ascii="Arial" w:hAnsi="Arial" w:cs="Arial"/>
        </w:rPr>
      </w:pPr>
    </w:p>
    <w:p w14:paraId="0DFDC571" w14:textId="77777777" w:rsidR="00DD0674" w:rsidRDefault="00DD0674" w:rsidP="00FF41CA">
      <w:pPr>
        <w:pStyle w:val="Heading3"/>
        <w:rPr>
          <w:rFonts w:ascii="Arial" w:hAnsi="Arial" w:cs="Arial"/>
        </w:rPr>
      </w:pPr>
    </w:p>
    <w:p w14:paraId="5FACD11A" w14:textId="78717398" w:rsidR="0026354E" w:rsidRDefault="005A547C" w:rsidP="00FF41CA">
      <w:r>
        <w:t>Ellis William John Rees</w:t>
      </w:r>
    </w:p>
    <w:p w14:paraId="62106D85" w14:textId="05813D41" w:rsidR="00FF41CA" w:rsidRDefault="00FF41CA" w:rsidP="00FF41CA">
      <w:r>
        <w:t>2312256</w:t>
      </w:r>
    </w:p>
    <w:p w14:paraId="6DB005CF" w14:textId="1CEDCE5D" w:rsidR="005A547C" w:rsidRDefault="00FF41CA" w:rsidP="00FF41CA">
      <w:r>
        <w:t>University of Wales Trinity Saint David (Swansea Campus)</w:t>
      </w:r>
    </w:p>
    <w:p w14:paraId="1B0921A8" w14:textId="30A6E722" w:rsidR="007A7CC2" w:rsidRPr="0026354E" w:rsidRDefault="007A7CC2" w:rsidP="00092E37">
      <w:pPr>
        <w:pStyle w:val="Heading3"/>
        <w:rPr>
          <w:rFonts w:ascii="Arial" w:hAnsi="Arial" w:cs="Arial"/>
        </w:rPr>
      </w:pPr>
      <w:r w:rsidRPr="0026354E">
        <w:rPr>
          <w:rFonts w:ascii="Arial" w:hAnsi="Arial" w:cs="Arial"/>
        </w:rPr>
        <w:lastRenderedPageBreak/>
        <w:t>Abstract</w:t>
      </w:r>
    </w:p>
    <w:p w14:paraId="40634FE0" w14:textId="77777777" w:rsidR="00585579" w:rsidRPr="0026354E" w:rsidRDefault="00585579" w:rsidP="00606F99">
      <w:pPr>
        <w:spacing w:line="360" w:lineRule="auto"/>
        <w:rPr>
          <w:rFonts w:ascii="Arial" w:hAnsi="Arial" w:cs="Arial"/>
        </w:rPr>
      </w:pPr>
    </w:p>
    <w:p w14:paraId="303D65BB" w14:textId="601D8026" w:rsidR="00836B0F" w:rsidRPr="0026354E" w:rsidRDefault="00095482" w:rsidP="00606F99">
      <w:pPr>
        <w:spacing w:line="360" w:lineRule="auto"/>
        <w:rPr>
          <w:rFonts w:ascii="Arial" w:hAnsi="Arial" w:cs="Arial"/>
        </w:rPr>
      </w:pPr>
      <w:r w:rsidRPr="0026354E">
        <w:rPr>
          <w:rFonts w:ascii="Arial" w:hAnsi="Arial" w:cs="Arial"/>
        </w:rPr>
        <w:t xml:space="preserve">This report represents an analysis and evaluation of the current climate of the British prison system. </w:t>
      </w:r>
      <w:r w:rsidR="00FE4D1D" w:rsidRPr="0026354E">
        <w:rPr>
          <w:rFonts w:ascii="Arial" w:hAnsi="Arial" w:cs="Arial"/>
        </w:rPr>
        <w:t>This a</w:t>
      </w:r>
      <w:r w:rsidRPr="0026354E">
        <w:rPr>
          <w:rFonts w:ascii="Arial" w:hAnsi="Arial" w:cs="Arial"/>
        </w:rPr>
        <w:t xml:space="preserve">nalysis shows </w:t>
      </w:r>
      <w:r w:rsidR="008E070D" w:rsidRPr="0026354E">
        <w:rPr>
          <w:rFonts w:ascii="Arial" w:hAnsi="Arial" w:cs="Arial"/>
        </w:rPr>
        <w:t>the dual and sustained issue</w:t>
      </w:r>
      <w:r w:rsidR="00FE4D1D" w:rsidRPr="0026354E">
        <w:rPr>
          <w:rFonts w:ascii="Arial" w:hAnsi="Arial" w:cs="Arial"/>
        </w:rPr>
        <w:t>s</w:t>
      </w:r>
      <w:r w:rsidR="008E070D" w:rsidRPr="0026354E">
        <w:rPr>
          <w:rFonts w:ascii="Arial" w:hAnsi="Arial" w:cs="Arial"/>
        </w:rPr>
        <w:t xml:space="preserve"> of overcrowding and understaffing</w:t>
      </w:r>
      <w:r w:rsidR="00FE4D1D" w:rsidRPr="0026354E">
        <w:rPr>
          <w:rFonts w:ascii="Arial" w:hAnsi="Arial" w:cs="Arial"/>
        </w:rPr>
        <w:t xml:space="preserve"> and its wider impact</w:t>
      </w:r>
      <w:r w:rsidR="00D95E14" w:rsidRPr="0026354E">
        <w:rPr>
          <w:rFonts w:ascii="Arial" w:hAnsi="Arial" w:cs="Arial"/>
        </w:rPr>
        <w:t xml:space="preserve"> on both the prison system and the general public.</w:t>
      </w:r>
      <w:r w:rsidR="00987760" w:rsidRPr="0026354E">
        <w:rPr>
          <w:rFonts w:ascii="Arial" w:hAnsi="Arial" w:cs="Arial"/>
        </w:rPr>
        <w:t xml:space="preserve"> </w:t>
      </w:r>
      <w:r w:rsidR="00FC1A05" w:rsidRPr="0026354E">
        <w:rPr>
          <w:rFonts w:ascii="Arial" w:hAnsi="Arial" w:cs="Arial"/>
        </w:rPr>
        <w:t xml:space="preserve">Findings </w:t>
      </w:r>
      <w:r w:rsidR="0008383E" w:rsidRPr="0026354E">
        <w:rPr>
          <w:rFonts w:ascii="Arial" w:hAnsi="Arial" w:cs="Arial"/>
        </w:rPr>
        <w:t>highlights how these pressures have contributed to an increased level of violence, reduced rehabilitation,</w:t>
      </w:r>
      <w:r w:rsidR="00F87C15" w:rsidRPr="0026354E">
        <w:rPr>
          <w:rFonts w:ascii="Arial" w:hAnsi="Arial" w:cs="Arial"/>
        </w:rPr>
        <w:t xml:space="preserve"> and declining operational effectiveness. </w:t>
      </w:r>
      <w:r w:rsidR="00987760" w:rsidRPr="0026354E">
        <w:rPr>
          <w:rFonts w:ascii="Arial" w:hAnsi="Arial" w:cs="Arial"/>
        </w:rPr>
        <w:t xml:space="preserve">Recommendations suggests a greater focus on staffing retention, </w:t>
      </w:r>
      <w:r w:rsidR="00342CC5" w:rsidRPr="0026354E">
        <w:rPr>
          <w:rFonts w:ascii="Arial" w:hAnsi="Arial" w:cs="Arial"/>
        </w:rPr>
        <w:t xml:space="preserve">safety, </w:t>
      </w:r>
      <w:r w:rsidR="009A41DC" w:rsidRPr="0026354E">
        <w:rPr>
          <w:rFonts w:ascii="Arial" w:hAnsi="Arial" w:cs="Arial"/>
        </w:rPr>
        <w:t xml:space="preserve">wellbeing, and </w:t>
      </w:r>
      <w:r w:rsidR="00F87C15" w:rsidRPr="0026354E">
        <w:rPr>
          <w:rFonts w:ascii="Arial" w:hAnsi="Arial" w:cs="Arial"/>
        </w:rPr>
        <w:t xml:space="preserve">increased investment into </w:t>
      </w:r>
      <w:r w:rsidR="00F30311" w:rsidRPr="0026354E">
        <w:rPr>
          <w:rFonts w:ascii="Arial" w:hAnsi="Arial" w:cs="Arial"/>
        </w:rPr>
        <w:t>prison infrastructure</w:t>
      </w:r>
      <w:r w:rsidR="003305A3" w:rsidRPr="0026354E">
        <w:rPr>
          <w:rFonts w:ascii="Arial" w:hAnsi="Arial" w:cs="Arial"/>
        </w:rPr>
        <w:t>.</w:t>
      </w:r>
    </w:p>
    <w:p w14:paraId="6AE7E9C1" w14:textId="77777777" w:rsidR="007632A7" w:rsidRPr="0026354E" w:rsidRDefault="007632A7" w:rsidP="00DD0674">
      <w:pPr>
        <w:jc w:val="right"/>
        <w:rPr>
          <w:rFonts w:ascii="Arial" w:hAnsi="Arial" w:cs="Arial"/>
        </w:rPr>
      </w:pPr>
    </w:p>
    <w:p w14:paraId="2E0C9DE7" w14:textId="77777777" w:rsidR="007632A7" w:rsidRPr="0026354E" w:rsidRDefault="007632A7" w:rsidP="00DD0674">
      <w:pPr>
        <w:jc w:val="right"/>
        <w:rPr>
          <w:rFonts w:ascii="Arial" w:hAnsi="Arial" w:cs="Arial"/>
        </w:rPr>
      </w:pPr>
    </w:p>
    <w:p w14:paraId="225DFE97" w14:textId="77777777" w:rsidR="007632A7" w:rsidRPr="0026354E" w:rsidRDefault="007632A7" w:rsidP="00DD0674">
      <w:pPr>
        <w:jc w:val="right"/>
        <w:rPr>
          <w:rFonts w:ascii="Arial" w:hAnsi="Arial" w:cs="Arial"/>
        </w:rPr>
      </w:pPr>
    </w:p>
    <w:p w14:paraId="19D8C81C" w14:textId="77777777" w:rsidR="007632A7" w:rsidRPr="0026354E" w:rsidRDefault="007632A7" w:rsidP="00DD0674">
      <w:pPr>
        <w:jc w:val="right"/>
        <w:rPr>
          <w:rFonts w:ascii="Arial" w:hAnsi="Arial" w:cs="Arial"/>
        </w:rPr>
      </w:pPr>
    </w:p>
    <w:p w14:paraId="0514DD96" w14:textId="77777777" w:rsidR="007632A7" w:rsidRPr="0026354E" w:rsidRDefault="007632A7" w:rsidP="00DD0674">
      <w:pPr>
        <w:jc w:val="right"/>
        <w:rPr>
          <w:rFonts w:ascii="Arial" w:hAnsi="Arial" w:cs="Arial"/>
        </w:rPr>
      </w:pPr>
    </w:p>
    <w:p w14:paraId="78D2A703" w14:textId="77777777" w:rsidR="007632A7" w:rsidRPr="0026354E" w:rsidRDefault="007632A7" w:rsidP="00DD0674">
      <w:pPr>
        <w:jc w:val="right"/>
        <w:rPr>
          <w:rFonts w:ascii="Arial" w:hAnsi="Arial" w:cs="Arial"/>
        </w:rPr>
      </w:pPr>
    </w:p>
    <w:p w14:paraId="665BBBFE" w14:textId="77777777" w:rsidR="007632A7" w:rsidRPr="0026354E" w:rsidRDefault="007632A7" w:rsidP="00DD0674">
      <w:pPr>
        <w:jc w:val="right"/>
        <w:rPr>
          <w:rFonts w:ascii="Arial" w:hAnsi="Arial" w:cs="Arial"/>
        </w:rPr>
      </w:pPr>
    </w:p>
    <w:p w14:paraId="2B51F1D1" w14:textId="77777777" w:rsidR="007632A7" w:rsidRPr="0026354E" w:rsidRDefault="007632A7" w:rsidP="00DD0674">
      <w:pPr>
        <w:jc w:val="right"/>
        <w:rPr>
          <w:rFonts w:ascii="Arial" w:hAnsi="Arial" w:cs="Arial"/>
        </w:rPr>
      </w:pPr>
    </w:p>
    <w:p w14:paraId="55BC1856" w14:textId="77777777" w:rsidR="007632A7" w:rsidRPr="0026354E" w:rsidRDefault="007632A7" w:rsidP="00DD0674">
      <w:pPr>
        <w:jc w:val="right"/>
        <w:rPr>
          <w:rFonts w:ascii="Arial" w:hAnsi="Arial" w:cs="Arial"/>
        </w:rPr>
      </w:pPr>
    </w:p>
    <w:p w14:paraId="5E3D1404" w14:textId="77777777" w:rsidR="007632A7" w:rsidRPr="0026354E" w:rsidRDefault="007632A7" w:rsidP="00DD0674">
      <w:pPr>
        <w:jc w:val="right"/>
        <w:rPr>
          <w:rFonts w:ascii="Arial" w:hAnsi="Arial" w:cs="Arial"/>
        </w:rPr>
      </w:pPr>
    </w:p>
    <w:p w14:paraId="7044043A" w14:textId="77777777" w:rsidR="007632A7" w:rsidRPr="0026354E" w:rsidRDefault="007632A7" w:rsidP="00DD0674">
      <w:pPr>
        <w:jc w:val="right"/>
        <w:rPr>
          <w:rFonts w:ascii="Arial" w:hAnsi="Arial" w:cs="Arial"/>
        </w:rPr>
      </w:pPr>
    </w:p>
    <w:p w14:paraId="7E5B310F" w14:textId="77777777" w:rsidR="007632A7" w:rsidRPr="0026354E" w:rsidRDefault="007632A7" w:rsidP="00DD0674">
      <w:pPr>
        <w:jc w:val="right"/>
        <w:rPr>
          <w:rFonts w:ascii="Arial" w:hAnsi="Arial" w:cs="Arial"/>
        </w:rPr>
      </w:pPr>
    </w:p>
    <w:p w14:paraId="49888328" w14:textId="77777777" w:rsidR="007632A7" w:rsidRPr="0026354E" w:rsidRDefault="007632A7" w:rsidP="00DD0674">
      <w:pPr>
        <w:jc w:val="right"/>
        <w:rPr>
          <w:rFonts w:ascii="Arial" w:hAnsi="Arial" w:cs="Arial"/>
        </w:rPr>
      </w:pPr>
    </w:p>
    <w:p w14:paraId="014DA5A4" w14:textId="77777777" w:rsidR="007632A7" w:rsidRPr="0026354E" w:rsidRDefault="007632A7" w:rsidP="00DD0674">
      <w:pPr>
        <w:jc w:val="right"/>
        <w:rPr>
          <w:rFonts w:ascii="Arial" w:hAnsi="Arial" w:cs="Arial"/>
        </w:rPr>
      </w:pPr>
    </w:p>
    <w:p w14:paraId="74895BA5" w14:textId="77777777" w:rsidR="007632A7" w:rsidRPr="0026354E" w:rsidRDefault="007632A7" w:rsidP="00DD0674">
      <w:pPr>
        <w:jc w:val="right"/>
        <w:rPr>
          <w:rFonts w:ascii="Arial" w:hAnsi="Arial" w:cs="Arial"/>
        </w:rPr>
      </w:pPr>
    </w:p>
    <w:p w14:paraId="5AD9BB36" w14:textId="77777777" w:rsidR="007632A7" w:rsidRPr="0026354E" w:rsidRDefault="007632A7" w:rsidP="00DD0674">
      <w:pPr>
        <w:jc w:val="right"/>
        <w:rPr>
          <w:rFonts w:ascii="Arial" w:hAnsi="Arial" w:cs="Arial"/>
        </w:rPr>
      </w:pPr>
    </w:p>
    <w:p w14:paraId="2793CDE4" w14:textId="77777777" w:rsidR="007632A7" w:rsidRPr="0026354E" w:rsidRDefault="007632A7" w:rsidP="00DD0674">
      <w:pPr>
        <w:jc w:val="right"/>
        <w:rPr>
          <w:rFonts w:ascii="Arial" w:hAnsi="Arial" w:cs="Arial"/>
        </w:rPr>
      </w:pPr>
    </w:p>
    <w:p w14:paraId="18FBA906" w14:textId="77777777" w:rsidR="007632A7" w:rsidRPr="0026354E" w:rsidRDefault="007632A7" w:rsidP="00DD0674">
      <w:pPr>
        <w:jc w:val="right"/>
        <w:rPr>
          <w:rFonts w:ascii="Arial" w:hAnsi="Arial" w:cs="Arial"/>
        </w:rPr>
      </w:pPr>
    </w:p>
    <w:p w14:paraId="7309D1A2" w14:textId="77777777" w:rsidR="007632A7" w:rsidRPr="0026354E" w:rsidRDefault="007632A7" w:rsidP="00DD0674">
      <w:pPr>
        <w:jc w:val="right"/>
        <w:rPr>
          <w:rFonts w:ascii="Arial" w:hAnsi="Arial" w:cs="Arial"/>
        </w:rPr>
      </w:pPr>
    </w:p>
    <w:p w14:paraId="7F9920AD" w14:textId="77777777" w:rsidR="007632A7" w:rsidRPr="0026354E" w:rsidRDefault="007632A7" w:rsidP="00DD0674">
      <w:pPr>
        <w:jc w:val="right"/>
        <w:rPr>
          <w:rFonts w:ascii="Arial" w:hAnsi="Arial" w:cs="Arial"/>
        </w:rPr>
      </w:pPr>
    </w:p>
    <w:p w14:paraId="5B325DC8" w14:textId="77777777" w:rsidR="007632A7" w:rsidRPr="0026354E" w:rsidRDefault="007632A7" w:rsidP="00DD0674">
      <w:pPr>
        <w:jc w:val="right"/>
        <w:rPr>
          <w:rFonts w:ascii="Arial" w:hAnsi="Arial" w:cs="Arial"/>
        </w:rPr>
      </w:pPr>
    </w:p>
    <w:p w14:paraId="02D73440" w14:textId="77777777" w:rsidR="007632A7" w:rsidRPr="0026354E" w:rsidRDefault="007632A7" w:rsidP="00DD0674">
      <w:pPr>
        <w:jc w:val="right"/>
        <w:rPr>
          <w:rFonts w:ascii="Arial" w:hAnsi="Arial" w:cs="Arial"/>
        </w:rPr>
      </w:pPr>
    </w:p>
    <w:p w14:paraId="234DB4D9" w14:textId="77777777" w:rsidR="007632A7" w:rsidRPr="0026354E" w:rsidRDefault="007632A7" w:rsidP="00606F99">
      <w:pPr>
        <w:rPr>
          <w:rFonts w:ascii="Arial" w:hAnsi="Arial" w:cs="Arial"/>
        </w:rPr>
      </w:pPr>
    </w:p>
    <w:p w14:paraId="75F39322" w14:textId="04D4CBFE" w:rsidR="00092E37" w:rsidRPr="0026354E" w:rsidRDefault="007632A7" w:rsidP="00585579">
      <w:pPr>
        <w:pStyle w:val="Heading2"/>
        <w:rPr>
          <w:rFonts w:ascii="Arial" w:hAnsi="Arial" w:cs="Arial"/>
        </w:rPr>
      </w:pPr>
      <w:r w:rsidRPr="0026354E">
        <w:rPr>
          <w:rFonts w:ascii="Arial" w:hAnsi="Arial" w:cs="Arial"/>
        </w:rPr>
        <w:lastRenderedPageBreak/>
        <w:t>Acknowledgments</w:t>
      </w:r>
    </w:p>
    <w:p w14:paraId="61A0F8D9" w14:textId="77777777" w:rsidR="00585579" w:rsidRPr="0026354E" w:rsidRDefault="00585579" w:rsidP="00585579">
      <w:pPr>
        <w:rPr>
          <w:rFonts w:ascii="Arial" w:hAnsi="Arial" w:cs="Arial"/>
        </w:rPr>
      </w:pPr>
    </w:p>
    <w:p w14:paraId="27617614" w14:textId="51BC3F6D" w:rsidR="006F0651" w:rsidRPr="0026354E" w:rsidRDefault="00D72FEF" w:rsidP="00C63ECB">
      <w:pPr>
        <w:spacing w:line="360" w:lineRule="auto"/>
        <w:rPr>
          <w:rFonts w:ascii="Arial" w:hAnsi="Arial" w:cs="Arial"/>
          <w:sz w:val="24"/>
          <w:szCs w:val="24"/>
        </w:rPr>
      </w:pPr>
      <w:r w:rsidRPr="0026354E">
        <w:rPr>
          <w:rFonts w:ascii="Arial" w:hAnsi="Arial" w:cs="Arial"/>
          <w:sz w:val="24"/>
          <w:szCs w:val="24"/>
        </w:rPr>
        <w:t xml:space="preserve">I would like to express my sincere gratitude to my dissertation supervisor Jane Davies, for her guidance, support, and constructive feedback throughout the research and writing process. </w:t>
      </w:r>
      <w:r w:rsidR="00B9432C" w:rsidRPr="0026354E">
        <w:rPr>
          <w:rFonts w:ascii="Arial" w:hAnsi="Arial" w:cs="Arial"/>
          <w:sz w:val="24"/>
          <w:szCs w:val="24"/>
        </w:rPr>
        <w:t>Her</w:t>
      </w:r>
      <w:r w:rsidRPr="0026354E">
        <w:rPr>
          <w:rFonts w:ascii="Arial" w:hAnsi="Arial" w:cs="Arial"/>
          <w:sz w:val="24"/>
          <w:szCs w:val="24"/>
        </w:rPr>
        <w:t xml:space="preserve"> insight </w:t>
      </w:r>
      <w:r w:rsidR="00066E0D" w:rsidRPr="0026354E">
        <w:rPr>
          <w:rFonts w:ascii="Arial" w:hAnsi="Arial" w:cs="Arial"/>
          <w:sz w:val="24"/>
          <w:szCs w:val="24"/>
        </w:rPr>
        <w:t>and encouragement have been invaluable.</w:t>
      </w:r>
    </w:p>
    <w:p w14:paraId="624861F3" w14:textId="23048E76" w:rsidR="00066E0D" w:rsidRPr="0026354E" w:rsidRDefault="00066E0D" w:rsidP="00C63ECB">
      <w:pPr>
        <w:spacing w:line="360" w:lineRule="auto"/>
        <w:rPr>
          <w:rFonts w:ascii="Arial" w:hAnsi="Arial" w:cs="Arial"/>
          <w:sz w:val="24"/>
          <w:szCs w:val="24"/>
        </w:rPr>
      </w:pPr>
      <w:r w:rsidRPr="0026354E">
        <w:rPr>
          <w:rFonts w:ascii="Arial" w:hAnsi="Arial" w:cs="Arial"/>
          <w:sz w:val="24"/>
          <w:szCs w:val="24"/>
        </w:rPr>
        <w:t xml:space="preserve">I </w:t>
      </w:r>
      <w:r w:rsidR="001A43DC" w:rsidRPr="0026354E">
        <w:rPr>
          <w:rFonts w:ascii="Arial" w:hAnsi="Arial" w:cs="Arial"/>
          <w:sz w:val="24"/>
          <w:szCs w:val="24"/>
        </w:rPr>
        <w:t xml:space="preserve">would also like to extend my thanks to my former supervisor, Mike Durke, who supported me at the very beginning of this project. </w:t>
      </w:r>
      <w:r w:rsidR="00913B5E" w:rsidRPr="0026354E">
        <w:rPr>
          <w:rFonts w:ascii="Arial" w:hAnsi="Arial" w:cs="Arial"/>
          <w:sz w:val="24"/>
          <w:szCs w:val="24"/>
        </w:rPr>
        <w:t>His initial guidance and advice helped me lay the foundations for this research and are immensely appreciated.</w:t>
      </w:r>
    </w:p>
    <w:p w14:paraId="446131A4" w14:textId="77777777" w:rsidR="009365D1" w:rsidRPr="0026354E" w:rsidRDefault="009365D1" w:rsidP="00C63ECB">
      <w:pPr>
        <w:spacing w:line="360" w:lineRule="auto"/>
        <w:rPr>
          <w:rFonts w:ascii="Arial" w:hAnsi="Arial" w:cs="Arial"/>
          <w:sz w:val="24"/>
          <w:szCs w:val="24"/>
        </w:rPr>
      </w:pPr>
      <w:r w:rsidRPr="0026354E">
        <w:rPr>
          <w:rFonts w:ascii="Arial" w:hAnsi="Arial" w:cs="Arial"/>
          <w:sz w:val="24"/>
          <w:szCs w:val="24"/>
        </w:rPr>
        <w:t>I am also incredibly grateful to the members of the public who contributed to this research by taking the time to complete my survey. Their participation was invaluable and greatly appreciated.</w:t>
      </w:r>
    </w:p>
    <w:p w14:paraId="5FBA2B48" w14:textId="4BF44A4C" w:rsidR="009365D1" w:rsidRPr="0026354E" w:rsidRDefault="009365D1" w:rsidP="00C63ECB">
      <w:pPr>
        <w:spacing w:line="360" w:lineRule="auto"/>
        <w:rPr>
          <w:rFonts w:ascii="Arial" w:hAnsi="Arial" w:cs="Arial"/>
          <w:sz w:val="24"/>
          <w:szCs w:val="24"/>
        </w:rPr>
      </w:pPr>
      <w:r w:rsidRPr="0026354E">
        <w:rPr>
          <w:rFonts w:ascii="Arial" w:hAnsi="Arial" w:cs="Arial"/>
          <w:sz w:val="24"/>
          <w:szCs w:val="24"/>
        </w:rPr>
        <w:t xml:space="preserve">I would like to extend my sincere thanks to both interview participants who generously gave their time and insights. While they remain anonymous to the readers of this paper, I am personally </w:t>
      </w:r>
      <w:r w:rsidR="00BD5EED" w:rsidRPr="0026354E">
        <w:rPr>
          <w:rFonts w:ascii="Arial" w:hAnsi="Arial" w:cs="Arial"/>
          <w:sz w:val="24"/>
          <w:szCs w:val="24"/>
        </w:rPr>
        <w:t>forever</w:t>
      </w:r>
      <w:r w:rsidRPr="0026354E">
        <w:rPr>
          <w:rFonts w:ascii="Arial" w:hAnsi="Arial" w:cs="Arial"/>
          <w:sz w:val="24"/>
          <w:szCs w:val="24"/>
        </w:rPr>
        <w:t xml:space="preserve"> grateful for their commitment and contribution to this study.</w:t>
      </w:r>
    </w:p>
    <w:p w14:paraId="1EC95D71" w14:textId="0CF69784" w:rsidR="00F72336" w:rsidRPr="0026354E" w:rsidRDefault="00F72336" w:rsidP="00C63ECB">
      <w:pPr>
        <w:spacing w:line="360" w:lineRule="auto"/>
        <w:rPr>
          <w:rFonts w:ascii="Arial" w:hAnsi="Arial" w:cs="Arial"/>
          <w:sz w:val="24"/>
          <w:szCs w:val="24"/>
        </w:rPr>
      </w:pPr>
      <w:r w:rsidRPr="0026354E">
        <w:rPr>
          <w:rFonts w:ascii="Arial" w:hAnsi="Arial" w:cs="Arial"/>
          <w:sz w:val="24"/>
          <w:szCs w:val="24"/>
        </w:rPr>
        <w:t>Finally, I wish to thank my family and friends for</w:t>
      </w:r>
      <w:r w:rsidR="00710A18" w:rsidRPr="0026354E">
        <w:rPr>
          <w:rFonts w:ascii="Arial" w:hAnsi="Arial" w:cs="Arial"/>
          <w:sz w:val="24"/>
          <w:szCs w:val="24"/>
        </w:rPr>
        <w:t xml:space="preserve"> their continued support, patience, and encouragement throughout my studies. </w:t>
      </w:r>
      <w:r w:rsidR="004D1FA9" w:rsidRPr="0026354E">
        <w:rPr>
          <w:rFonts w:ascii="Arial" w:hAnsi="Arial" w:cs="Arial"/>
          <w:sz w:val="24"/>
          <w:szCs w:val="24"/>
        </w:rPr>
        <w:t>Your support will forever be in my memory, thank you.</w:t>
      </w:r>
    </w:p>
    <w:p w14:paraId="67FEA1A2" w14:textId="77777777" w:rsidR="00BE75C5" w:rsidRPr="0026354E" w:rsidRDefault="00BE75C5" w:rsidP="00092E37">
      <w:pPr>
        <w:rPr>
          <w:rFonts w:ascii="Arial" w:hAnsi="Arial" w:cs="Arial"/>
        </w:rPr>
      </w:pPr>
    </w:p>
    <w:p w14:paraId="3E8C2833" w14:textId="77777777" w:rsidR="00BE75C5" w:rsidRPr="0026354E" w:rsidRDefault="00BE75C5" w:rsidP="00092E37">
      <w:pPr>
        <w:rPr>
          <w:rFonts w:ascii="Arial" w:hAnsi="Arial" w:cs="Arial"/>
        </w:rPr>
      </w:pPr>
    </w:p>
    <w:p w14:paraId="67CBCD3A" w14:textId="77777777" w:rsidR="00BE75C5" w:rsidRPr="0026354E" w:rsidRDefault="00BE75C5" w:rsidP="00092E37">
      <w:pPr>
        <w:rPr>
          <w:rFonts w:ascii="Arial" w:hAnsi="Arial" w:cs="Arial"/>
        </w:rPr>
      </w:pPr>
    </w:p>
    <w:p w14:paraId="0F5716BD" w14:textId="77777777" w:rsidR="00BE75C5" w:rsidRPr="0026354E" w:rsidRDefault="00BE75C5" w:rsidP="00092E37">
      <w:pPr>
        <w:rPr>
          <w:rFonts w:ascii="Arial" w:hAnsi="Arial" w:cs="Arial"/>
        </w:rPr>
      </w:pPr>
    </w:p>
    <w:p w14:paraId="51E893F6" w14:textId="77777777" w:rsidR="00BE75C5" w:rsidRPr="0026354E" w:rsidRDefault="00BE75C5" w:rsidP="00092E37">
      <w:pPr>
        <w:rPr>
          <w:rFonts w:ascii="Arial" w:hAnsi="Arial" w:cs="Arial"/>
        </w:rPr>
      </w:pPr>
    </w:p>
    <w:p w14:paraId="106D720A" w14:textId="77777777" w:rsidR="00BE75C5" w:rsidRPr="0026354E" w:rsidRDefault="00BE75C5" w:rsidP="00092E37">
      <w:pPr>
        <w:rPr>
          <w:rFonts w:ascii="Arial" w:hAnsi="Arial" w:cs="Arial"/>
        </w:rPr>
      </w:pPr>
    </w:p>
    <w:p w14:paraId="4BBEAE86" w14:textId="77777777" w:rsidR="00BE75C5" w:rsidRPr="0026354E" w:rsidRDefault="00BE75C5" w:rsidP="00092E37">
      <w:pPr>
        <w:rPr>
          <w:rFonts w:ascii="Arial" w:hAnsi="Arial" w:cs="Arial"/>
        </w:rPr>
      </w:pPr>
    </w:p>
    <w:p w14:paraId="6CCE1A82" w14:textId="77777777" w:rsidR="00BE75C5" w:rsidRDefault="00BE75C5" w:rsidP="00092E37">
      <w:pPr>
        <w:rPr>
          <w:rFonts w:ascii="Arial" w:hAnsi="Arial" w:cs="Arial"/>
        </w:rPr>
      </w:pPr>
    </w:p>
    <w:p w14:paraId="116A33D9" w14:textId="77777777" w:rsidR="0026354E" w:rsidRPr="0026354E" w:rsidRDefault="0026354E" w:rsidP="00092E37">
      <w:pPr>
        <w:rPr>
          <w:rFonts w:ascii="Arial" w:hAnsi="Arial" w:cs="Arial"/>
        </w:rPr>
      </w:pPr>
    </w:p>
    <w:p w14:paraId="1EA3895F" w14:textId="77777777" w:rsidR="00BE75C5" w:rsidRPr="0026354E" w:rsidRDefault="00BE75C5" w:rsidP="00092E37">
      <w:pPr>
        <w:rPr>
          <w:rFonts w:ascii="Arial" w:hAnsi="Arial" w:cs="Arial"/>
        </w:rPr>
      </w:pPr>
    </w:p>
    <w:p w14:paraId="08084619" w14:textId="77777777" w:rsidR="00C63ECB" w:rsidRPr="0026354E" w:rsidRDefault="00C63ECB" w:rsidP="00092E37">
      <w:pPr>
        <w:rPr>
          <w:rFonts w:ascii="Arial" w:hAnsi="Arial" w:cs="Arial"/>
        </w:rPr>
      </w:pPr>
    </w:p>
    <w:p w14:paraId="76517073" w14:textId="77777777" w:rsidR="00BE75C5" w:rsidRPr="0026354E" w:rsidRDefault="00BE75C5" w:rsidP="00092E37">
      <w:pPr>
        <w:rPr>
          <w:rFonts w:ascii="Arial" w:hAnsi="Arial" w:cs="Arial"/>
        </w:rPr>
      </w:pPr>
    </w:p>
    <w:p w14:paraId="043B2B59" w14:textId="17E7E5B3" w:rsidR="00BE75C5" w:rsidRPr="0026354E" w:rsidRDefault="00BE75C5" w:rsidP="00BE75C5">
      <w:pPr>
        <w:pStyle w:val="Heading2"/>
        <w:rPr>
          <w:rFonts w:ascii="Arial" w:hAnsi="Arial" w:cs="Arial"/>
        </w:rPr>
      </w:pPr>
      <w:r w:rsidRPr="0026354E">
        <w:rPr>
          <w:rFonts w:ascii="Arial" w:hAnsi="Arial" w:cs="Arial"/>
        </w:rPr>
        <w:lastRenderedPageBreak/>
        <w:t>Declaration</w:t>
      </w:r>
      <w:r w:rsidR="009A2858" w:rsidRPr="0026354E">
        <w:rPr>
          <w:rFonts w:ascii="Arial" w:hAnsi="Arial" w:cs="Arial"/>
        </w:rPr>
        <w:t xml:space="preserve"> of Originality</w:t>
      </w:r>
    </w:p>
    <w:p w14:paraId="3AE14062" w14:textId="77777777" w:rsidR="00BE75C5" w:rsidRPr="0026354E" w:rsidRDefault="00BE75C5" w:rsidP="00BE75C5">
      <w:pPr>
        <w:rPr>
          <w:rFonts w:ascii="Arial" w:hAnsi="Arial" w:cs="Arial"/>
        </w:rPr>
      </w:pPr>
    </w:p>
    <w:p w14:paraId="3D8CDB9E" w14:textId="35B3D587" w:rsidR="00BE75C5" w:rsidRPr="00093E88" w:rsidRDefault="00BE75C5" w:rsidP="00093E88">
      <w:pPr>
        <w:spacing w:line="360" w:lineRule="auto"/>
        <w:rPr>
          <w:rFonts w:ascii="Arial" w:hAnsi="Arial" w:cs="Arial"/>
          <w:sz w:val="24"/>
          <w:szCs w:val="24"/>
        </w:rPr>
      </w:pPr>
      <w:r w:rsidRPr="00093E88">
        <w:rPr>
          <w:rFonts w:ascii="Arial" w:hAnsi="Arial" w:cs="Arial"/>
          <w:sz w:val="24"/>
          <w:szCs w:val="24"/>
        </w:rPr>
        <w:t>This work has not previously been accepted in substance for any degree and is not being concurrently submitted in candidature for any degree.</w:t>
      </w:r>
    </w:p>
    <w:p w14:paraId="1B04E451" w14:textId="184C9A99" w:rsidR="00BE75C5" w:rsidRPr="00093E88" w:rsidRDefault="00BE75C5" w:rsidP="00093E88">
      <w:pPr>
        <w:spacing w:line="360" w:lineRule="auto"/>
        <w:rPr>
          <w:rFonts w:ascii="Arial" w:hAnsi="Arial" w:cs="Arial"/>
          <w:sz w:val="24"/>
          <w:szCs w:val="24"/>
        </w:rPr>
      </w:pPr>
      <w:r w:rsidRPr="00093E88">
        <w:rPr>
          <w:rFonts w:ascii="Arial" w:hAnsi="Arial" w:cs="Arial"/>
          <w:sz w:val="24"/>
          <w:szCs w:val="24"/>
        </w:rPr>
        <w:t>This dissertation is being submitted in partial fulfilment of the requirements for the degree of BA/BSc</w:t>
      </w:r>
    </w:p>
    <w:p w14:paraId="7DC20B45" w14:textId="2F70C404" w:rsidR="00093E88" w:rsidRPr="00093E88" w:rsidRDefault="00BE75C5" w:rsidP="00093E88">
      <w:pPr>
        <w:spacing w:line="360" w:lineRule="auto"/>
        <w:rPr>
          <w:rFonts w:ascii="Arial" w:hAnsi="Arial" w:cs="Arial"/>
          <w:sz w:val="24"/>
          <w:szCs w:val="24"/>
        </w:rPr>
      </w:pPr>
      <w:r w:rsidRPr="00093E88">
        <w:rPr>
          <w:rFonts w:ascii="Arial" w:hAnsi="Arial" w:cs="Arial"/>
          <w:sz w:val="24"/>
          <w:szCs w:val="24"/>
        </w:rPr>
        <w:t>This dissertation is the result of my own independent work/investigation, except where otherwise stated.</w:t>
      </w:r>
    </w:p>
    <w:p w14:paraId="6594B440" w14:textId="64FAC380" w:rsidR="00BE75C5" w:rsidRPr="00093E88" w:rsidRDefault="00BE75C5" w:rsidP="00093E88">
      <w:pPr>
        <w:spacing w:line="360" w:lineRule="auto"/>
        <w:rPr>
          <w:rFonts w:ascii="Arial" w:hAnsi="Arial" w:cs="Arial"/>
          <w:sz w:val="24"/>
          <w:szCs w:val="24"/>
        </w:rPr>
      </w:pPr>
      <w:r w:rsidRPr="00093E88">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3B4E4183" w14:textId="5A10D2E3" w:rsidR="00BE75C5" w:rsidRDefault="00BE75C5" w:rsidP="00093E88">
      <w:pPr>
        <w:spacing w:line="360" w:lineRule="auto"/>
        <w:rPr>
          <w:rFonts w:ascii="Arial" w:hAnsi="Arial" w:cs="Arial"/>
          <w:sz w:val="24"/>
          <w:szCs w:val="24"/>
        </w:rPr>
      </w:pPr>
      <w:r w:rsidRPr="00093E88">
        <w:rPr>
          <w:rFonts w:ascii="Arial" w:hAnsi="Arial" w:cs="Arial"/>
          <w:sz w:val="24"/>
          <w:szCs w:val="24"/>
        </w:rPr>
        <w:t>I hereby give consent for my dissertation, if accepted, to be available on the university’s IT system to those who have consent to use them.</w:t>
      </w:r>
    </w:p>
    <w:p w14:paraId="4334C8C5" w14:textId="77777777" w:rsidR="00093E88" w:rsidRPr="00093E88" w:rsidRDefault="00093E88" w:rsidP="00093E88">
      <w:pPr>
        <w:spacing w:line="360" w:lineRule="auto"/>
        <w:rPr>
          <w:rFonts w:ascii="Arial" w:hAnsi="Arial" w:cs="Arial"/>
          <w:sz w:val="24"/>
          <w:szCs w:val="24"/>
        </w:rPr>
      </w:pPr>
    </w:p>
    <w:p w14:paraId="1B669EFC" w14:textId="3C12EB76" w:rsidR="00BE75C5" w:rsidRPr="00093E88" w:rsidRDefault="00BE75C5" w:rsidP="00093E88">
      <w:pPr>
        <w:spacing w:line="360" w:lineRule="auto"/>
        <w:rPr>
          <w:rFonts w:ascii="Arial" w:hAnsi="Arial" w:cs="Arial"/>
          <w:sz w:val="24"/>
          <w:szCs w:val="24"/>
        </w:rPr>
      </w:pPr>
      <w:r w:rsidRPr="00093E88">
        <w:rPr>
          <w:rFonts w:ascii="Arial" w:hAnsi="Arial" w:cs="Arial"/>
          <w:sz w:val="24"/>
          <w:szCs w:val="24"/>
        </w:rPr>
        <w:t>Ellis William John Rees</w:t>
      </w:r>
    </w:p>
    <w:p w14:paraId="22843E02" w14:textId="165F3952" w:rsidR="00BE75C5" w:rsidRPr="00093E88" w:rsidRDefault="00BE75C5" w:rsidP="00093E88">
      <w:pPr>
        <w:spacing w:line="360" w:lineRule="auto"/>
        <w:rPr>
          <w:rFonts w:ascii="Arial" w:hAnsi="Arial" w:cs="Arial"/>
          <w:sz w:val="24"/>
          <w:szCs w:val="24"/>
        </w:rPr>
      </w:pPr>
      <w:r w:rsidRPr="00093E88">
        <w:rPr>
          <w:rFonts w:ascii="Arial" w:hAnsi="Arial" w:cs="Arial"/>
          <w:sz w:val="24"/>
          <w:szCs w:val="24"/>
        </w:rPr>
        <w:t>Signed: Erees</w:t>
      </w:r>
    </w:p>
    <w:p w14:paraId="464B9E2E" w14:textId="77777777" w:rsidR="00BE75C5" w:rsidRDefault="00BE75C5" w:rsidP="00093E88">
      <w:pPr>
        <w:spacing w:line="360" w:lineRule="auto"/>
        <w:rPr>
          <w:rFonts w:ascii="Arial" w:hAnsi="Arial" w:cs="Arial"/>
          <w:sz w:val="24"/>
          <w:szCs w:val="24"/>
        </w:rPr>
      </w:pPr>
      <w:r w:rsidRPr="00093E88">
        <w:rPr>
          <w:rFonts w:ascii="Arial" w:hAnsi="Arial" w:cs="Arial"/>
          <w:sz w:val="24"/>
          <w:szCs w:val="24"/>
        </w:rPr>
        <w:t>Date: 29/04/2026</w:t>
      </w:r>
    </w:p>
    <w:p w14:paraId="39E4793C" w14:textId="77777777" w:rsidR="00093E88" w:rsidRDefault="00093E88" w:rsidP="00093E88">
      <w:pPr>
        <w:spacing w:line="360" w:lineRule="auto"/>
        <w:rPr>
          <w:rFonts w:ascii="Arial" w:hAnsi="Arial" w:cs="Arial"/>
          <w:sz w:val="24"/>
          <w:szCs w:val="24"/>
        </w:rPr>
      </w:pPr>
    </w:p>
    <w:p w14:paraId="18F2B82C" w14:textId="77777777" w:rsidR="00093E88" w:rsidRDefault="00093E88" w:rsidP="00093E88">
      <w:pPr>
        <w:spacing w:line="360" w:lineRule="auto"/>
        <w:rPr>
          <w:rFonts w:ascii="Arial" w:hAnsi="Arial" w:cs="Arial"/>
          <w:sz w:val="24"/>
          <w:szCs w:val="24"/>
        </w:rPr>
      </w:pPr>
    </w:p>
    <w:p w14:paraId="62E3270A" w14:textId="77777777" w:rsidR="00093E88" w:rsidRDefault="00093E88" w:rsidP="00093E88">
      <w:pPr>
        <w:spacing w:line="360" w:lineRule="auto"/>
        <w:rPr>
          <w:rFonts w:ascii="Arial" w:hAnsi="Arial" w:cs="Arial"/>
          <w:sz w:val="24"/>
          <w:szCs w:val="24"/>
        </w:rPr>
      </w:pPr>
    </w:p>
    <w:p w14:paraId="05BD98F2" w14:textId="77777777" w:rsidR="00093E88" w:rsidRPr="00093E88" w:rsidRDefault="00093E88" w:rsidP="00093E88">
      <w:pPr>
        <w:spacing w:line="360" w:lineRule="auto"/>
        <w:rPr>
          <w:rFonts w:ascii="Arial" w:hAnsi="Arial" w:cs="Arial"/>
          <w:sz w:val="24"/>
          <w:szCs w:val="24"/>
        </w:rPr>
      </w:pPr>
    </w:p>
    <w:p w14:paraId="52F155D1" w14:textId="77777777" w:rsidR="00BE75C5" w:rsidRPr="0026354E" w:rsidRDefault="00BE75C5" w:rsidP="00BE75C5">
      <w:pPr>
        <w:rPr>
          <w:rFonts w:ascii="Arial" w:hAnsi="Arial" w:cs="Arial"/>
        </w:rPr>
      </w:pPr>
    </w:p>
    <w:p w14:paraId="4871B31A" w14:textId="77777777" w:rsidR="00913B5E" w:rsidRPr="0026354E" w:rsidRDefault="00913B5E" w:rsidP="007632A7">
      <w:pPr>
        <w:rPr>
          <w:rFonts w:ascii="Arial" w:hAnsi="Arial" w:cs="Arial"/>
        </w:rPr>
      </w:pPr>
    </w:p>
    <w:p w14:paraId="6D36914F" w14:textId="77777777" w:rsidR="00913B5E" w:rsidRPr="0026354E" w:rsidRDefault="00913B5E" w:rsidP="007632A7">
      <w:pPr>
        <w:rPr>
          <w:rFonts w:ascii="Arial" w:hAnsi="Arial" w:cs="Arial"/>
        </w:rPr>
      </w:pPr>
    </w:p>
    <w:p w14:paraId="2F0C0DC4" w14:textId="77777777" w:rsidR="006F0651" w:rsidRPr="0026354E" w:rsidRDefault="006F0651" w:rsidP="007632A7">
      <w:pPr>
        <w:rPr>
          <w:rFonts w:ascii="Arial" w:hAnsi="Arial" w:cs="Arial"/>
        </w:rPr>
      </w:pPr>
    </w:p>
    <w:p w14:paraId="3AE6D967" w14:textId="77777777" w:rsidR="006F0651" w:rsidRDefault="006F0651" w:rsidP="007632A7">
      <w:pPr>
        <w:rPr>
          <w:rFonts w:ascii="Arial" w:hAnsi="Arial" w:cs="Arial"/>
        </w:rPr>
      </w:pPr>
    </w:p>
    <w:p w14:paraId="6C8DA061" w14:textId="77777777" w:rsidR="00093E88" w:rsidRPr="0026354E" w:rsidRDefault="00093E88" w:rsidP="007632A7">
      <w:pPr>
        <w:rPr>
          <w:rFonts w:ascii="Arial" w:hAnsi="Arial" w:cs="Arial"/>
        </w:rPr>
      </w:pPr>
    </w:p>
    <w:sdt>
      <w:sdtPr>
        <w:rPr>
          <w:rFonts w:ascii="Arial" w:eastAsiaTheme="minorEastAsia" w:hAnsi="Arial" w:cs="Arial"/>
          <w:color w:val="auto"/>
          <w:sz w:val="22"/>
          <w:szCs w:val="22"/>
        </w:rPr>
        <w:id w:val="1685478861"/>
        <w:docPartObj>
          <w:docPartGallery w:val="Table of Contents"/>
          <w:docPartUnique/>
        </w:docPartObj>
      </w:sdtPr>
      <w:sdtEndPr/>
      <w:sdtContent>
        <w:p w14:paraId="0CD1ABF5" w14:textId="77777777" w:rsidR="002F7BE6" w:rsidRPr="0026354E" w:rsidRDefault="002F7BE6" w:rsidP="002F7BE6">
          <w:pPr>
            <w:pStyle w:val="TOCHeading"/>
            <w:rPr>
              <w:rFonts w:ascii="Arial" w:hAnsi="Arial" w:cs="Arial"/>
            </w:rPr>
          </w:pPr>
          <w:r w:rsidRPr="0026354E">
            <w:rPr>
              <w:rFonts w:ascii="Arial" w:hAnsi="Arial" w:cs="Arial"/>
            </w:rPr>
            <w:t>Table of Contents</w:t>
          </w:r>
        </w:p>
        <w:p w14:paraId="4E6E8C4D" w14:textId="77777777" w:rsidR="002F7BE6" w:rsidRPr="0026354E" w:rsidRDefault="002F7BE6" w:rsidP="002F7BE6">
          <w:pPr>
            <w:rPr>
              <w:rFonts w:ascii="Arial" w:hAnsi="Arial" w:cs="Arial"/>
              <w:lang w:val="en-US"/>
            </w:rPr>
          </w:pPr>
        </w:p>
        <w:p w14:paraId="62BE952B" w14:textId="48E729F9" w:rsidR="002F7BE6" w:rsidRPr="0026354E" w:rsidRDefault="002F7BE6" w:rsidP="002F7BE6">
          <w:pPr>
            <w:pStyle w:val="TOC1"/>
            <w:rPr>
              <w:rFonts w:ascii="Arial" w:hAnsi="Arial" w:cs="Arial"/>
              <w:b/>
              <w:bCs/>
              <w:sz w:val="24"/>
              <w:szCs w:val="24"/>
            </w:rPr>
          </w:pPr>
          <w:r w:rsidRPr="0026354E">
            <w:rPr>
              <w:rFonts w:ascii="Arial" w:hAnsi="Arial" w:cs="Arial"/>
              <w:b/>
              <w:bCs/>
              <w:sz w:val="24"/>
              <w:szCs w:val="24"/>
            </w:rPr>
            <w:t xml:space="preserve">Chapter 1 </w:t>
          </w:r>
          <w:r w:rsidR="000E14A5">
            <w:rPr>
              <w:rFonts w:ascii="Arial" w:hAnsi="Arial" w:cs="Arial"/>
              <w:b/>
              <w:bCs/>
              <w:sz w:val="24"/>
              <w:szCs w:val="24"/>
            </w:rPr>
            <w:t xml:space="preserve">- </w:t>
          </w:r>
          <w:r w:rsidRPr="0026354E">
            <w:rPr>
              <w:rFonts w:ascii="Arial" w:hAnsi="Arial" w:cs="Arial"/>
              <w:b/>
              <w:bCs/>
              <w:sz w:val="24"/>
              <w:szCs w:val="24"/>
            </w:rPr>
            <w:t>Introduction</w:t>
          </w:r>
          <w:r w:rsidRPr="0026354E">
            <w:rPr>
              <w:rFonts w:ascii="Arial" w:hAnsi="Arial" w:cs="Arial"/>
              <w:sz w:val="24"/>
              <w:szCs w:val="24"/>
            </w:rPr>
            <w:ptab w:relativeTo="margin" w:alignment="right" w:leader="dot"/>
          </w:r>
          <w:r w:rsidR="00606F99">
            <w:rPr>
              <w:rFonts w:ascii="Arial" w:hAnsi="Arial" w:cs="Arial"/>
              <w:sz w:val="24"/>
              <w:szCs w:val="24"/>
            </w:rPr>
            <w:t>6</w:t>
          </w:r>
        </w:p>
        <w:p w14:paraId="446D712E" w14:textId="6B3CB817"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1.1 Background</w:t>
          </w:r>
          <w:r w:rsidRPr="0026354E">
            <w:rPr>
              <w:rFonts w:ascii="Arial" w:hAnsi="Arial" w:cs="Arial"/>
              <w:sz w:val="24"/>
              <w:szCs w:val="24"/>
            </w:rPr>
            <w:ptab w:relativeTo="margin" w:alignment="right" w:leader="dot"/>
          </w:r>
          <w:r w:rsidR="00911DB5">
            <w:rPr>
              <w:rFonts w:ascii="Arial" w:hAnsi="Arial" w:cs="Arial"/>
              <w:sz w:val="24"/>
              <w:szCs w:val="24"/>
            </w:rPr>
            <w:t>6</w:t>
          </w:r>
        </w:p>
        <w:p w14:paraId="359BD464" w14:textId="057D5E8F" w:rsidR="002F7BE6" w:rsidRPr="0026354E" w:rsidRDefault="002F7BE6" w:rsidP="002F7BE6">
          <w:pPr>
            <w:spacing w:line="240" w:lineRule="auto"/>
            <w:ind w:left="215"/>
            <w:rPr>
              <w:rFonts w:ascii="Arial" w:hAnsi="Arial" w:cs="Arial"/>
              <w:sz w:val="24"/>
              <w:szCs w:val="24"/>
            </w:rPr>
          </w:pPr>
          <w:r w:rsidRPr="0026354E">
            <w:rPr>
              <w:rFonts w:ascii="Arial" w:hAnsi="Arial" w:cs="Arial"/>
              <w:sz w:val="24"/>
              <w:szCs w:val="24"/>
            </w:rPr>
            <w:t>1.2 Research Focus</w:t>
          </w:r>
          <w:r w:rsidRPr="0026354E">
            <w:rPr>
              <w:rFonts w:ascii="Arial" w:hAnsi="Arial" w:cs="Arial"/>
              <w:sz w:val="24"/>
              <w:szCs w:val="24"/>
            </w:rPr>
            <w:ptab w:relativeTo="margin" w:alignment="right" w:leader="dot"/>
          </w:r>
          <w:r w:rsidR="00384842">
            <w:rPr>
              <w:rFonts w:ascii="Arial" w:hAnsi="Arial" w:cs="Arial"/>
              <w:sz w:val="24"/>
              <w:szCs w:val="24"/>
            </w:rPr>
            <w:t>7</w:t>
          </w:r>
        </w:p>
        <w:p w14:paraId="362FE2A3" w14:textId="1FCA87D7"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1.3 Aims and Objectives</w:t>
          </w:r>
          <w:r w:rsidRPr="0026354E">
            <w:rPr>
              <w:rFonts w:ascii="Arial" w:hAnsi="Arial" w:cs="Arial"/>
              <w:sz w:val="24"/>
              <w:szCs w:val="24"/>
            </w:rPr>
            <w:ptab w:relativeTo="margin" w:alignment="right" w:leader="dot"/>
          </w:r>
          <w:r w:rsidR="00826826">
            <w:rPr>
              <w:rFonts w:ascii="Arial" w:hAnsi="Arial" w:cs="Arial"/>
              <w:sz w:val="24"/>
              <w:szCs w:val="24"/>
            </w:rPr>
            <w:t>8</w:t>
          </w:r>
        </w:p>
        <w:p w14:paraId="661646AD" w14:textId="3120CC98"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1.4 Research Methodology &amp; Timescales</w:t>
          </w:r>
          <w:r w:rsidRPr="0026354E">
            <w:rPr>
              <w:rFonts w:ascii="Arial" w:hAnsi="Arial" w:cs="Arial"/>
              <w:sz w:val="24"/>
              <w:szCs w:val="24"/>
            </w:rPr>
            <w:ptab w:relativeTo="margin" w:alignment="right" w:leader="dot"/>
          </w:r>
          <w:r w:rsidR="003E4105">
            <w:rPr>
              <w:rFonts w:ascii="Arial" w:hAnsi="Arial" w:cs="Arial"/>
              <w:sz w:val="24"/>
              <w:szCs w:val="24"/>
            </w:rPr>
            <w:t>9</w:t>
          </w:r>
        </w:p>
        <w:p w14:paraId="7FA25547" w14:textId="3B8DF94A"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1.5 Value of the Research</w:t>
          </w:r>
          <w:r w:rsidRPr="0026354E">
            <w:rPr>
              <w:rFonts w:ascii="Arial" w:hAnsi="Arial" w:cs="Arial"/>
              <w:sz w:val="24"/>
              <w:szCs w:val="24"/>
            </w:rPr>
            <w:ptab w:relativeTo="margin" w:alignment="right" w:leader="dot"/>
          </w:r>
          <w:r w:rsidR="003E4105">
            <w:rPr>
              <w:rFonts w:ascii="Arial" w:hAnsi="Arial" w:cs="Arial"/>
              <w:sz w:val="24"/>
              <w:szCs w:val="24"/>
            </w:rPr>
            <w:t>9</w:t>
          </w:r>
        </w:p>
        <w:p w14:paraId="11AE7D5B" w14:textId="77777777" w:rsidR="002F7BE6" w:rsidRPr="0026354E" w:rsidRDefault="002F7BE6" w:rsidP="002F7BE6">
          <w:pPr>
            <w:spacing w:line="240" w:lineRule="auto"/>
            <w:rPr>
              <w:rFonts w:ascii="Arial" w:hAnsi="Arial" w:cs="Arial"/>
              <w:sz w:val="24"/>
              <w:szCs w:val="24"/>
            </w:rPr>
          </w:pPr>
        </w:p>
        <w:p w14:paraId="6E0BC992" w14:textId="6EE10ACB" w:rsidR="002F7BE6" w:rsidRPr="0026354E" w:rsidRDefault="002F7BE6" w:rsidP="002F7BE6">
          <w:pPr>
            <w:pStyle w:val="TOC1"/>
            <w:rPr>
              <w:rFonts w:ascii="Arial" w:hAnsi="Arial" w:cs="Arial"/>
              <w:b/>
              <w:bCs/>
              <w:sz w:val="24"/>
              <w:szCs w:val="24"/>
            </w:rPr>
          </w:pPr>
          <w:r w:rsidRPr="0026354E">
            <w:rPr>
              <w:rFonts w:ascii="Arial" w:hAnsi="Arial" w:cs="Arial"/>
              <w:b/>
              <w:bCs/>
              <w:sz w:val="24"/>
              <w:szCs w:val="24"/>
            </w:rPr>
            <w:t xml:space="preserve">Chapter 2 </w:t>
          </w:r>
          <w:r w:rsidR="000E14A5">
            <w:rPr>
              <w:rFonts w:ascii="Arial" w:hAnsi="Arial" w:cs="Arial"/>
              <w:b/>
              <w:bCs/>
              <w:sz w:val="24"/>
              <w:szCs w:val="24"/>
            </w:rPr>
            <w:t>-</w:t>
          </w:r>
          <w:r w:rsidRPr="0026354E">
            <w:rPr>
              <w:rFonts w:ascii="Arial" w:hAnsi="Arial" w:cs="Arial"/>
              <w:b/>
              <w:bCs/>
              <w:sz w:val="24"/>
              <w:szCs w:val="24"/>
            </w:rPr>
            <w:t xml:space="preserve"> Literature Review</w:t>
          </w:r>
          <w:r w:rsidRPr="0026354E">
            <w:rPr>
              <w:rFonts w:ascii="Arial" w:hAnsi="Arial" w:cs="Arial"/>
              <w:sz w:val="24"/>
              <w:szCs w:val="24"/>
            </w:rPr>
            <w:ptab w:relativeTo="margin" w:alignment="right" w:leader="dot"/>
          </w:r>
          <w:r w:rsidR="00A05585">
            <w:rPr>
              <w:rFonts w:ascii="Arial" w:hAnsi="Arial" w:cs="Arial"/>
              <w:sz w:val="24"/>
              <w:szCs w:val="24"/>
            </w:rPr>
            <w:t>11</w:t>
          </w:r>
        </w:p>
        <w:p w14:paraId="5540EB1C" w14:textId="088CCE55"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2.1 Introduction</w:t>
          </w:r>
          <w:r w:rsidRPr="0026354E">
            <w:rPr>
              <w:rFonts w:ascii="Arial" w:hAnsi="Arial" w:cs="Arial"/>
              <w:sz w:val="24"/>
              <w:szCs w:val="24"/>
            </w:rPr>
            <w:ptab w:relativeTo="margin" w:alignment="right" w:leader="dot"/>
          </w:r>
          <w:r w:rsidR="00A05585">
            <w:rPr>
              <w:rFonts w:ascii="Arial" w:hAnsi="Arial" w:cs="Arial"/>
              <w:sz w:val="24"/>
              <w:szCs w:val="24"/>
            </w:rPr>
            <w:t>11</w:t>
          </w:r>
        </w:p>
        <w:p w14:paraId="368881CA" w14:textId="14403DE4" w:rsidR="002F7BE6" w:rsidRPr="0026354E" w:rsidRDefault="002F7BE6" w:rsidP="002F7BE6">
          <w:pPr>
            <w:spacing w:line="240" w:lineRule="auto"/>
            <w:ind w:left="215"/>
            <w:rPr>
              <w:rFonts w:ascii="Arial" w:hAnsi="Arial" w:cs="Arial"/>
              <w:sz w:val="24"/>
              <w:szCs w:val="24"/>
            </w:rPr>
          </w:pPr>
          <w:r w:rsidRPr="0026354E">
            <w:rPr>
              <w:rFonts w:ascii="Arial" w:hAnsi="Arial" w:cs="Arial"/>
              <w:sz w:val="24"/>
              <w:szCs w:val="24"/>
            </w:rPr>
            <w:t>2.2 Overcrowding and Operational Pressures in UK Prisons</w:t>
          </w:r>
          <w:r w:rsidRPr="0026354E">
            <w:rPr>
              <w:rFonts w:ascii="Arial" w:hAnsi="Arial" w:cs="Arial"/>
              <w:sz w:val="24"/>
              <w:szCs w:val="24"/>
            </w:rPr>
            <w:ptab w:relativeTo="margin" w:alignment="right" w:leader="dot"/>
          </w:r>
          <w:r w:rsidRPr="0026354E">
            <w:rPr>
              <w:rFonts w:ascii="Arial" w:hAnsi="Arial" w:cs="Arial"/>
              <w:sz w:val="24"/>
              <w:szCs w:val="24"/>
            </w:rPr>
            <w:t>1</w:t>
          </w:r>
          <w:r w:rsidR="00A05585">
            <w:rPr>
              <w:rFonts w:ascii="Arial" w:hAnsi="Arial" w:cs="Arial"/>
              <w:sz w:val="24"/>
              <w:szCs w:val="24"/>
            </w:rPr>
            <w:t>1</w:t>
          </w:r>
        </w:p>
        <w:p w14:paraId="2DE7FC73" w14:textId="7CC6CB43"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2.3 Impact on Mental Health, Wellbeing, and Rehabilitation</w:t>
          </w:r>
          <w:r w:rsidRPr="0026354E">
            <w:rPr>
              <w:rFonts w:ascii="Arial" w:hAnsi="Arial" w:cs="Arial"/>
              <w:sz w:val="24"/>
              <w:szCs w:val="24"/>
            </w:rPr>
            <w:ptab w:relativeTo="margin" w:alignment="right" w:leader="dot"/>
          </w:r>
          <w:r w:rsidRPr="0026354E">
            <w:rPr>
              <w:rFonts w:ascii="Arial" w:hAnsi="Arial" w:cs="Arial"/>
              <w:sz w:val="24"/>
              <w:szCs w:val="24"/>
            </w:rPr>
            <w:t>1</w:t>
          </w:r>
          <w:r w:rsidR="00177F48">
            <w:rPr>
              <w:rFonts w:ascii="Arial" w:hAnsi="Arial" w:cs="Arial"/>
              <w:sz w:val="24"/>
              <w:szCs w:val="24"/>
            </w:rPr>
            <w:t>4</w:t>
          </w:r>
        </w:p>
        <w:p w14:paraId="37CC87FE" w14:textId="1F64B263"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2.4 Policy Responses, Government Decisions, and Systemic Constraints</w:t>
          </w:r>
          <w:r w:rsidRPr="0026354E">
            <w:rPr>
              <w:rFonts w:ascii="Arial" w:hAnsi="Arial" w:cs="Arial"/>
              <w:sz w:val="24"/>
              <w:szCs w:val="24"/>
            </w:rPr>
            <w:ptab w:relativeTo="margin" w:alignment="right" w:leader="dot"/>
          </w:r>
          <w:r w:rsidRPr="0026354E">
            <w:rPr>
              <w:rFonts w:ascii="Arial" w:hAnsi="Arial" w:cs="Arial"/>
              <w:sz w:val="24"/>
              <w:szCs w:val="24"/>
            </w:rPr>
            <w:t>1</w:t>
          </w:r>
          <w:r w:rsidR="00775D59">
            <w:rPr>
              <w:rFonts w:ascii="Arial" w:hAnsi="Arial" w:cs="Arial"/>
              <w:sz w:val="24"/>
              <w:szCs w:val="24"/>
            </w:rPr>
            <w:t>6</w:t>
          </w:r>
        </w:p>
        <w:p w14:paraId="3C89E84D" w14:textId="6A519F55"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2.5 Conclusion</w:t>
          </w:r>
          <w:r w:rsidRPr="0026354E">
            <w:rPr>
              <w:rFonts w:ascii="Arial" w:hAnsi="Arial" w:cs="Arial"/>
              <w:sz w:val="24"/>
              <w:szCs w:val="24"/>
            </w:rPr>
            <w:ptab w:relativeTo="margin" w:alignment="right" w:leader="dot"/>
          </w:r>
          <w:r w:rsidRPr="0026354E">
            <w:rPr>
              <w:rFonts w:ascii="Arial" w:hAnsi="Arial" w:cs="Arial"/>
              <w:sz w:val="24"/>
              <w:szCs w:val="24"/>
            </w:rPr>
            <w:t>1</w:t>
          </w:r>
          <w:r w:rsidR="00D4233A">
            <w:rPr>
              <w:rFonts w:ascii="Arial" w:hAnsi="Arial" w:cs="Arial"/>
              <w:sz w:val="24"/>
              <w:szCs w:val="24"/>
            </w:rPr>
            <w:t>8</w:t>
          </w:r>
        </w:p>
        <w:p w14:paraId="11A1A153" w14:textId="77777777" w:rsidR="002F7BE6" w:rsidRPr="0026354E" w:rsidRDefault="002F7BE6" w:rsidP="002F7BE6">
          <w:pPr>
            <w:spacing w:line="240" w:lineRule="auto"/>
            <w:ind w:left="216"/>
            <w:rPr>
              <w:rFonts w:ascii="Arial" w:hAnsi="Arial" w:cs="Arial"/>
              <w:sz w:val="24"/>
              <w:szCs w:val="24"/>
            </w:rPr>
          </w:pPr>
        </w:p>
        <w:p w14:paraId="00B6AE58" w14:textId="12065665" w:rsidR="002F7BE6" w:rsidRPr="0026354E" w:rsidRDefault="002F7BE6" w:rsidP="002F7BE6">
          <w:pPr>
            <w:pStyle w:val="TOC1"/>
            <w:rPr>
              <w:rFonts w:ascii="Arial" w:hAnsi="Arial" w:cs="Arial"/>
              <w:b/>
              <w:bCs/>
              <w:sz w:val="24"/>
              <w:szCs w:val="24"/>
            </w:rPr>
          </w:pPr>
          <w:r w:rsidRPr="0026354E">
            <w:rPr>
              <w:rFonts w:ascii="Arial" w:hAnsi="Arial" w:cs="Arial"/>
              <w:b/>
              <w:bCs/>
              <w:sz w:val="24"/>
              <w:szCs w:val="24"/>
            </w:rPr>
            <w:t xml:space="preserve">Chapter 3 </w:t>
          </w:r>
          <w:r w:rsidR="000E14A5">
            <w:rPr>
              <w:rFonts w:ascii="Arial" w:hAnsi="Arial" w:cs="Arial"/>
              <w:b/>
              <w:bCs/>
              <w:sz w:val="24"/>
              <w:szCs w:val="24"/>
            </w:rPr>
            <w:t>-</w:t>
          </w:r>
          <w:r w:rsidRPr="0026354E">
            <w:rPr>
              <w:rFonts w:ascii="Arial" w:hAnsi="Arial" w:cs="Arial"/>
              <w:b/>
              <w:bCs/>
              <w:sz w:val="24"/>
              <w:szCs w:val="24"/>
            </w:rPr>
            <w:t xml:space="preserve"> Methodology</w:t>
          </w:r>
          <w:r w:rsidRPr="0026354E">
            <w:rPr>
              <w:rFonts w:ascii="Arial" w:hAnsi="Arial" w:cs="Arial"/>
              <w:sz w:val="24"/>
              <w:szCs w:val="24"/>
            </w:rPr>
            <w:ptab w:relativeTo="margin" w:alignment="right" w:leader="dot"/>
          </w:r>
          <w:r w:rsidRPr="0026354E">
            <w:rPr>
              <w:rFonts w:ascii="Arial" w:hAnsi="Arial" w:cs="Arial"/>
              <w:sz w:val="24"/>
              <w:szCs w:val="24"/>
            </w:rPr>
            <w:t>1</w:t>
          </w:r>
          <w:r w:rsidR="00B55DAD">
            <w:rPr>
              <w:rFonts w:ascii="Arial" w:hAnsi="Arial" w:cs="Arial"/>
              <w:sz w:val="24"/>
              <w:szCs w:val="24"/>
            </w:rPr>
            <w:t>9</w:t>
          </w:r>
        </w:p>
        <w:p w14:paraId="7B4B1A7D" w14:textId="68E3F282"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3.1 Introduction</w:t>
          </w:r>
          <w:r w:rsidRPr="0026354E">
            <w:rPr>
              <w:rFonts w:ascii="Arial" w:hAnsi="Arial" w:cs="Arial"/>
              <w:sz w:val="24"/>
              <w:szCs w:val="24"/>
            </w:rPr>
            <w:ptab w:relativeTo="margin" w:alignment="right" w:leader="dot"/>
          </w:r>
          <w:r w:rsidRPr="0026354E">
            <w:rPr>
              <w:rFonts w:ascii="Arial" w:hAnsi="Arial" w:cs="Arial"/>
              <w:sz w:val="24"/>
              <w:szCs w:val="24"/>
            </w:rPr>
            <w:t>1</w:t>
          </w:r>
          <w:r w:rsidR="00B55DAD">
            <w:rPr>
              <w:rFonts w:ascii="Arial" w:hAnsi="Arial" w:cs="Arial"/>
              <w:sz w:val="24"/>
              <w:szCs w:val="24"/>
            </w:rPr>
            <w:t>9</w:t>
          </w:r>
        </w:p>
        <w:p w14:paraId="0B443A48" w14:textId="77E0C062" w:rsidR="002F7BE6" w:rsidRPr="0026354E" w:rsidRDefault="002F7BE6" w:rsidP="002F7BE6">
          <w:pPr>
            <w:spacing w:line="240" w:lineRule="auto"/>
            <w:ind w:left="215"/>
            <w:rPr>
              <w:rFonts w:ascii="Arial" w:hAnsi="Arial" w:cs="Arial"/>
              <w:sz w:val="24"/>
              <w:szCs w:val="24"/>
            </w:rPr>
          </w:pPr>
          <w:r w:rsidRPr="0026354E">
            <w:rPr>
              <w:rFonts w:ascii="Arial" w:hAnsi="Arial" w:cs="Arial"/>
              <w:sz w:val="24"/>
              <w:szCs w:val="24"/>
            </w:rPr>
            <w:t>3.2 Research Strategy</w:t>
          </w:r>
          <w:r w:rsidRPr="0026354E">
            <w:rPr>
              <w:rFonts w:ascii="Arial" w:hAnsi="Arial" w:cs="Arial"/>
              <w:sz w:val="24"/>
              <w:szCs w:val="24"/>
            </w:rPr>
            <w:ptab w:relativeTo="margin" w:alignment="right" w:leader="dot"/>
          </w:r>
          <w:r w:rsidRPr="0026354E">
            <w:rPr>
              <w:rFonts w:ascii="Arial" w:hAnsi="Arial" w:cs="Arial"/>
              <w:sz w:val="24"/>
              <w:szCs w:val="24"/>
            </w:rPr>
            <w:t>1</w:t>
          </w:r>
          <w:r w:rsidR="00B55DAD">
            <w:rPr>
              <w:rFonts w:ascii="Arial" w:hAnsi="Arial" w:cs="Arial"/>
              <w:sz w:val="24"/>
              <w:szCs w:val="24"/>
            </w:rPr>
            <w:t>9</w:t>
          </w:r>
        </w:p>
        <w:p w14:paraId="537C8764" w14:textId="5D9061D3" w:rsidR="002F7BE6" w:rsidRPr="0026354E" w:rsidRDefault="002F7BE6" w:rsidP="002F7BE6">
          <w:pPr>
            <w:spacing w:line="240" w:lineRule="auto"/>
            <w:ind w:left="720"/>
            <w:rPr>
              <w:rFonts w:ascii="Arial" w:hAnsi="Arial" w:cs="Arial"/>
              <w:sz w:val="24"/>
              <w:szCs w:val="24"/>
            </w:rPr>
          </w:pPr>
          <w:r w:rsidRPr="0026354E">
            <w:rPr>
              <w:rFonts w:ascii="Arial" w:hAnsi="Arial" w:cs="Arial"/>
              <w:sz w:val="24"/>
              <w:szCs w:val="24"/>
            </w:rPr>
            <w:t>3.2.1 Research Approach</w:t>
          </w:r>
          <w:r w:rsidRPr="0026354E">
            <w:rPr>
              <w:rFonts w:ascii="Arial" w:hAnsi="Arial" w:cs="Arial"/>
              <w:sz w:val="24"/>
              <w:szCs w:val="24"/>
            </w:rPr>
            <w:ptab w:relativeTo="margin" w:alignment="right" w:leader="dot"/>
          </w:r>
          <w:r w:rsidRPr="0026354E">
            <w:rPr>
              <w:rFonts w:ascii="Arial" w:hAnsi="Arial" w:cs="Arial"/>
              <w:sz w:val="24"/>
              <w:szCs w:val="24"/>
            </w:rPr>
            <w:t>1</w:t>
          </w:r>
          <w:r w:rsidR="00B55DAD">
            <w:rPr>
              <w:rFonts w:ascii="Arial" w:hAnsi="Arial" w:cs="Arial"/>
              <w:sz w:val="24"/>
              <w:szCs w:val="24"/>
            </w:rPr>
            <w:t>9</w:t>
          </w:r>
        </w:p>
        <w:p w14:paraId="6B62D9BF" w14:textId="55412480" w:rsidR="002F7BE6" w:rsidRPr="0026354E" w:rsidRDefault="002F7BE6" w:rsidP="002F7BE6">
          <w:pPr>
            <w:spacing w:line="240" w:lineRule="auto"/>
            <w:ind w:left="720"/>
            <w:rPr>
              <w:rFonts w:ascii="Arial" w:hAnsi="Arial" w:cs="Arial"/>
              <w:sz w:val="24"/>
              <w:szCs w:val="24"/>
            </w:rPr>
          </w:pPr>
          <w:r w:rsidRPr="0026354E">
            <w:rPr>
              <w:rFonts w:ascii="Arial" w:hAnsi="Arial" w:cs="Arial"/>
              <w:sz w:val="24"/>
              <w:szCs w:val="24"/>
            </w:rPr>
            <w:t>3.2.2 Justification of Research Strategy</w:t>
          </w:r>
          <w:r w:rsidRPr="0026354E">
            <w:rPr>
              <w:rFonts w:ascii="Arial" w:hAnsi="Arial" w:cs="Arial"/>
              <w:sz w:val="24"/>
              <w:szCs w:val="24"/>
            </w:rPr>
            <w:ptab w:relativeTo="margin" w:alignment="right" w:leader="dot"/>
          </w:r>
          <w:r w:rsidR="00B55DAD">
            <w:rPr>
              <w:rFonts w:ascii="Arial" w:hAnsi="Arial" w:cs="Arial"/>
              <w:sz w:val="24"/>
              <w:szCs w:val="24"/>
            </w:rPr>
            <w:t>20</w:t>
          </w:r>
        </w:p>
        <w:p w14:paraId="4A486D19" w14:textId="4897C613"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3.3 Data Collection</w:t>
          </w:r>
          <w:r w:rsidRPr="0026354E">
            <w:rPr>
              <w:rFonts w:ascii="Arial" w:hAnsi="Arial" w:cs="Arial"/>
              <w:sz w:val="24"/>
              <w:szCs w:val="24"/>
            </w:rPr>
            <w:ptab w:relativeTo="margin" w:alignment="right" w:leader="dot"/>
          </w:r>
          <w:r w:rsidRPr="0026354E">
            <w:rPr>
              <w:rFonts w:ascii="Arial" w:hAnsi="Arial" w:cs="Arial"/>
              <w:sz w:val="24"/>
              <w:szCs w:val="24"/>
            </w:rPr>
            <w:t>2</w:t>
          </w:r>
          <w:r w:rsidR="00D352AD">
            <w:rPr>
              <w:rFonts w:ascii="Arial" w:hAnsi="Arial" w:cs="Arial"/>
              <w:sz w:val="24"/>
              <w:szCs w:val="24"/>
            </w:rPr>
            <w:t>1</w:t>
          </w:r>
        </w:p>
        <w:p w14:paraId="578E2389" w14:textId="0D0E4EC4" w:rsidR="002F7BE6" w:rsidRPr="0026354E" w:rsidRDefault="002F7BE6" w:rsidP="002F7BE6">
          <w:pPr>
            <w:spacing w:line="240" w:lineRule="auto"/>
            <w:ind w:left="720"/>
            <w:rPr>
              <w:rFonts w:ascii="Arial" w:hAnsi="Arial" w:cs="Arial"/>
              <w:sz w:val="24"/>
              <w:szCs w:val="24"/>
            </w:rPr>
          </w:pPr>
          <w:r w:rsidRPr="0026354E">
            <w:rPr>
              <w:rFonts w:ascii="Arial" w:hAnsi="Arial" w:cs="Arial"/>
              <w:sz w:val="24"/>
              <w:szCs w:val="24"/>
            </w:rPr>
            <w:t>3.3.1 Data Sources</w:t>
          </w:r>
          <w:r w:rsidRPr="0026354E">
            <w:rPr>
              <w:rFonts w:ascii="Arial" w:hAnsi="Arial" w:cs="Arial"/>
              <w:sz w:val="24"/>
              <w:szCs w:val="24"/>
            </w:rPr>
            <w:ptab w:relativeTo="margin" w:alignment="right" w:leader="dot"/>
          </w:r>
          <w:r w:rsidRPr="0026354E">
            <w:rPr>
              <w:rFonts w:ascii="Arial" w:hAnsi="Arial" w:cs="Arial"/>
              <w:sz w:val="24"/>
              <w:szCs w:val="24"/>
            </w:rPr>
            <w:t>2</w:t>
          </w:r>
          <w:r w:rsidR="00D352AD">
            <w:rPr>
              <w:rFonts w:ascii="Arial" w:hAnsi="Arial" w:cs="Arial"/>
              <w:sz w:val="24"/>
              <w:szCs w:val="24"/>
            </w:rPr>
            <w:t>1</w:t>
          </w:r>
        </w:p>
        <w:p w14:paraId="02F6153E" w14:textId="38B0869C" w:rsidR="002F7BE6" w:rsidRPr="0026354E" w:rsidRDefault="002F7BE6" w:rsidP="002F7BE6">
          <w:pPr>
            <w:spacing w:line="240" w:lineRule="auto"/>
            <w:ind w:left="720"/>
            <w:rPr>
              <w:rFonts w:ascii="Arial" w:hAnsi="Arial" w:cs="Arial"/>
              <w:sz w:val="24"/>
              <w:szCs w:val="24"/>
            </w:rPr>
          </w:pPr>
          <w:r w:rsidRPr="0026354E">
            <w:rPr>
              <w:rFonts w:ascii="Arial" w:hAnsi="Arial" w:cs="Arial"/>
              <w:sz w:val="24"/>
              <w:szCs w:val="24"/>
            </w:rPr>
            <w:t>3.3.2 Survey Method</w:t>
          </w:r>
          <w:r w:rsidRPr="0026354E">
            <w:rPr>
              <w:rFonts w:ascii="Arial" w:hAnsi="Arial" w:cs="Arial"/>
              <w:sz w:val="24"/>
              <w:szCs w:val="24"/>
            </w:rPr>
            <w:ptab w:relativeTo="margin" w:alignment="right" w:leader="dot"/>
          </w:r>
          <w:r w:rsidRPr="0026354E">
            <w:rPr>
              <w:rFonts w:ascii="Arial" w:hAnsi="Arial" w:cs="Arial"/>
              <w:sz w:val="24"/>
              <w:szCs w:val="24"/>
            </w:rPr>
            <w:t>2</w:t>
          </w:r>
          <w:r w:rsidR="00D352AD">
            <w:rPr>
              <w:rFonts w:ascii="Arial" w:hAnsi="Arial" w:cs="Arial"/>
              <w:sz w:val="24"/>
              <w:szCs w:val="24"/>
            </w:rPr>
            <w:t>1</w:t>
          </w:r>
        </w:p>
        <w:p w14:paraId="3599902A" w14:textId="2880AED9" w:rsidR="002F7BE6" w:rsidRPr="0026354E" w:rsidRDefault="002F7BE6" w:rsidP="002F7BE6">
          <w:pPr>
            <w:spacing w:line="240" w:lineRule="auto"/>
            <w:ind w:left="720"/>
            <w:rPr>
              <w:rFonts w:ascii="Arial" w:hAnsi="Arial" w:cs="Arial"/>
              <w:sz w:val="24"/>
              <w:szCs w:val="24"/>
            </w:rPr>
          </w:pPr>
          <w:r w:rsidRPr="0026354E">
            <w:rPr>
              <w:rFonts w:ascii="Arial" w:hAnsi="Arial" w:cs="Arial"/>
              <w:sz w:val="24"/>
              <w:szCs w:val="24"/>
            </w:rPr>
            <w:t>3.3.3 Interview Method</w:t>
          </w:r>
          <w:r w:rsidRPr="0026354E">
            <w:rPr>
              <w:rFonts w:ascii="Arial" w:hAnsi="Arial" w:cs="Arial"/>
              <w:sz w:val="24"/>
              <w:szCs w:val="24"/>
            </w:rPr>
            <w:ptab w:relativeTo="margin" w:alignment="right" w:leader="dot"/>
          </w:r>
          <w:r w:rsidRPr="0026354E">
            <w:rPr>
              <w:rFonts w:ascii="Arial" w:hAnsi="Arial" w:cs="Arial"/>
              <w:sz w:val="24"/>
              <w:szCs w:val="24"/>
            </w:rPr>
            <w:t>2</w:t>
          </w:r>
          <w:r w:rsidR="00D352AD">
            <w:rPr>
              <w:rFonts w:ascii="Arial" w:hAnsi="Arial" w:cs="Arial"/>
              <w:sz w:val="24"/>
              <w:szCs w:val="24"/>
            </w:rPr>
            <w:t>2</w:t>
          </w:r>
        </w:p>
        <w:p w14:paraId="5F3C6E47" w14:textId="543731A0"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3.4 Data Analysis</w:t>
          </w:r>
          <w:r w:rsidRPr="0026354E">
            <w:rPr>
              <w:rFonts w:ascii="Arial" w:hAnsi="Arial" w:cs="Arial"/>
              <w:sz w:val="24"/>
              <w:szCs w:val="24"/>
            </w:rPr>
            <w:ptab w:relativeTo="margin" w:alignment="right" w:leader="dot"/>
          </w:r>
          <w:r w:rsidRPr="0026354E">
            <w:rPr>
              <w:rFonts w:ascii="Arial" w:hAnsi="Arial" w:cs="Arial"/>
              <w:sz w:val="24"/>
              <w:szCs w:val="24"/>
            </w:rPr>
            <w:t>2</w:t>
          </w:r>
          <w:r w:rsidR="00D352AD">
            <w:rPr>
              <w:rFonts w:ascii="Arial" w:hAnsi="Arial" w:cs="Arial"/>
              <w:sz w:val="24"/>
              <w:szCs w:val="24"/>
            </w:rPr>
            <w:t>2</w:t>
          </w:r>
        </w:p>
        <w:p w14:paraId="2C5F9487" w14:textId="5B5E814D" w:rsidR="002F7BE6" w:rsidRPr="0026354E" w:rsidRDefault="002F7BE6" w:rsidP="002F7BE6">
          <w:pPr>
            <w:spacing w:line="240" w:lineRule="auto"/>
            <w:ind w:left="720"/>
            <w:rPr>
              <w:rFonts w:ascii="Arial" w:hAnsi="Arial" w:cs="Arial"/>
              <w:sz w:val="24"/>
              <w:szCs w:val="24"/>
            </w:rPr>
          </w:pPr>
          <w:r w:rsidRPr="0026354E">
            <w:rPr>
              <w:rFonts w:ascii="Arial" w:hAnsi="Arial" w:cs="Arial"/>
              <w:sz w:val="24"/>
              <w:szCs w:val="24"/>
            </w:rPr>
            <w:t>3.4.1 Quantitative Data Analysis (Survey Method)</w:t>
          </w:r>
          <w:r w:rsidRPr="0026354E">
            <w:rPr>
              <w:rFonts w:ascii="Arial" w:hAnsi="Arial" w:cs="Arial"/>
              <w:sz w:val="24"/>
              <w:szCs w:val="24"/>
            </w:rPr>
            <w:ptab w:relativeTo="margin" w:alignment="right" w:leader="dot"/>
          </w:r>
          <w:r w:rsidRPr="0026354E">
            <w:rPr>
              <w:rFonts w:ascii="Arial" w:hAnsi="Arial" w:cs="Arial"/>
              <w:sz w:val="24"/>
              <w:szCs w:val="24"/>
            </w:rPr>
            <w:t>2</w:t>
          </w:r>
          <w:r w:rsidR="00D352AD">
            <w:rPr>
              <w:rFonts w:ascii="Arial" w:hAnsi="Arial" w:cs="Arial"/>
              <w:sz w:val="24"/>
              <w:szCs w:val="24"/>
            </w:rPr>
            <w:t>2</w:t>
          </w:r>
        </w:p>
        <w:p w14:paraId="69D1C6BF" w14:textId="526C85C5" w:rsidR="002F7BE6" w:rsidRPr="0026354E" w:rsidRDefault="002F7BE6" w:rsidP="002F7BE6">
          <w:pPr>
            <w:spacing w:line="240" w:lineRule="auto"/>
            <w:ind w:left="720"/>
            <w:rPr>
              <w:rFonts w:ascii="Arial" w:hAnsi="Arial" w:cs="Arial"/>
              <w:sz w:val="24"/>
              <w:szCs w:val="24"/>
            </w:rPr>
          </w:pPr>
          <w:r w:rsidRPr="0026354E">
            <w:rPr>
              <w:rFonts w:ascii="Arial" w:hAnsi="Arial" w:cs="Arial"/>
              <w:sz w:val="24"/>
              <w:szCs w:val="24"/>
            </w:rPr>
            <w:t>3.4.2 Qualitative Data Analysis (Interview Method)</w:t>
          </w:r>
          <w:r w:rsidRPr="0026354E">
            <w:rPr>
              <w:rFonts w:ascii="Arial" w:hAnsi="Arial" w:cs="Arial"/>
              <w:sz w:val="24"/>
              <w:szCs w:val="24"/>
            </w:rPr>
            <w:ptab w:relativeTo="margin" w:alignment="right" w:leader="dot"/>
          </w:r>
          <w:r w:rsidRPr="0026354E">
            <w:rPr>
              <w:rFonts w:ascii="Arial" w:hAnsi="Arial" w:cs="Arial"/>
              <w:sz w:val="24"/>
              <w:szCs w:val="24"/>
            </w:rPr>
            <w:t>2</w:t>
          </w:r>
          <w:r w:rsidR="00D352AD">
            <w:rPr>
              <w:rFonts w:ascii="Arial" w:hAnsi="Arial" w:cs="Arial"/>
              <w:sz w:val="24"/>
              <w:szCs w:val="24"/>
            </w:rPr>
            <w:t>2</w:t>
          </w:r>
        </w:p>
        <w:p w14:paraId="2FC28712" w14:textId="54735247"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3.5 Limitations and Potential Hurdles</w:t>
          </w:r>
          <w:r w:rsidRPr="0026354E">
            <w:rPr>
              <w:rFonts w:ascii="Arial" w:hAnsi="Arial" w:cs="Arial"/>
              <w:sz w:val="24"/>
              <w:szCs w:val="24"/>
            </w:rPr>
            <w:ptab w:relativeTo="margin" w:alignment="right" w:leader="dot"/>
          </w:r>
          <w:r w:rsidRPr="0026354E">
            <w:rPr>
              <w:rFonts w:ascii="Arial" w:hAnsi="Arial" w:cs="Arial"/>
              <w:sz w:val="24"/>
              <w:szCs w:val="24"/>
            </w:rPr>
            <w:t>2</w:t>
          </w:r>
          <w:r w:rsidR="00D352AD">
            <w:rPr>
              <w:rFonts w:ascii="Arial" w:hAnsi="Arial" w:cs="Arial"/>
              <w:sz w:val="24"/>
              <w:szCs w:val="24"/>
            </w:rPr>
            <w:t>3</w:t>
          </w:r>
        </w:p>
        <w:p w14:paraId="54C496C7" w14:textId="77777777"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3.6 Statement of Worth</w:t>
          </w:r>
          <w:r w:rsidRPr="0026354E">
            <w:rPr>
              <w:rFonts w:ascii="Arial" w:hAnsi="Arial" w:cs="Arial"/>
              <w:sz w:val="24"/>
              <w:szCs w:val="24"/>
            </w:rPr>
            <w:ptab w:relativeTo="margin" w:alignment="right" w:leader="dot"/>
          </w:r>
          <w:r w:rsidRPr="0026354E">
            <w:rPr>
              <w:rFonts w:ascii="Arial" w:hAnsi="Arial" w:cs="Arial"/>
              <w:sz w:val="24"/>
              <w:szCs w:val="24"/>
            </w:rPr>
            <w:t>23</w:t>
          </w:r>
        </w:p>
        <w:p w14:paraId="14D936F3" w14:textId="77777777" w:rsidR="002F7BE6" w:rsidRPr="0026354E" w:rsidRDefault="002F7BE6" w:rsidP="002F7BE6">
          <w:pPr>
            <w:spacing w:line="240" w:lineRule="auto"/>
            <w:ind w:left="216"/>
            <w:rPr>
              <w:rFonts w:ascii="Arial" w:hAnsi="Arial" w:cs="Arial"/>
              <w:sz w:val="24"/>
              <w:szCs w:val="24"/>
            </w:rPr>
          </w:pPr>
        </w:p>
        <w:p w14:paraId="6C1DB5E8" w14:textId="77777777" w:rsidR="002F7BE6" w:rsidRPr="0026354E" w:rsidRDefault="002F7BE6" w:rsidP="002F7BE6">
          <w:pPr>
            <w:spacing w:line="240" w:lineRule="auto"/>
            <w:ind w:left="216"/>
            <w:rPr>
              <w:rFonts w:ascii="Arial" w:hAnsi="Arial" w:cs="Arial"/>
              <w:sz w:val="24"/>
              <w:szCs w:val="24"/>
            </w:rPr>
          </w:pPr>
        </w:p>
        <w:p w14:paraId="4AD876DF" w14:textId="77777777" w:rsidR="002F7BE6" w:rsidRPr="0026354E" w:rsidRDefault="002F7BE6" w:rsidP="002F7BE6">
          <w:pPr>
            <w:spacing w:line="240" w:lineRule="auto"/>
            <w:ind w:left="216"/>
            <w:rPr>
              <w:rFonts w:ascii="Arial" w:hAnsi="Arial" w:cs="Arial"/>
              <w:sz w:val="24"/>
              <w:szCs w:val="24"/>
            </w:rPr>
          </w:pPr>
        </w:p>
        <w:p w14:paraId="6D5530EF" w14:textId="13C1EEED" w:rsidR="002F7BE6" w:rsidRPr="0026354E" w:rsidRDefault="002F7BE6" w:rsidP="002F7BE6">
          <w:pPr>
            <w:pStyle w:val="TOC1"/>
            <w:rPr>
              <w:rFonts w:ascii="Arial" w:hAnsi="Arial" w:cs="Arial"/>
              <w:b/>
              <w:bCs/>
              <w:sz w:val="24"/>
              <w:szCs w:val="24"/>
            </w:rPr>
          </w:pPr>
          <w:r w:rsidRPr="0026354E">
            <w:rPr>
              <w:rFonts w:ascii="Arial" w:hAnsi="Arial" w:cs="Arial"/>
              <w:b/>
              <w:bCs/>
              <w:sz w:val="24"/>
              <w:szCs w:val="24"/>
            </w:rPr>
            <w:t xml:space="preserve">Chapter 4 </w:t>
          </w:r>
          <w:r w:rsidR="000E14A5">
            <w:rPr>
              <w:rFonts w:ascii="Arial" w:hAnsi="Arial" w:cs="Arial"/>
              <w:b/>
              <w:bCs/>
              <w:sz w:val="24"/>
              <w:szCs w:val="24"/>
            </w:rPr>
            <w:t>-</w:t>
          </w:r>
          <w:r w:rsidRPr="0026354E">
            <w:rPr>
              <w:rFonts w:ascii="Arial" w:hAnsi="Arial" w:cs="Arial"/>
              <w:b/>
              <w:bCs/>
              <w:sz w:val="24"/>
              <w:szCs w:val="24"/>
            </w:rPr>
            <w:t xml:space="preserve"> Findings and Data Analysis</w:t>
          </w:r>
          <w:r w:rsidRPr="0026354E">
            <w:rPr>
              <w:rFonts w:ascii="Arial" w:hAnsi="Arial" w:cs="Arial"/>
              <w:sz w:val="24"/>
              <w:szCs w:val="24"/>
            </w:rPr>
            <w:ptab w:relativeTo="margin" w:alignment="right" w:leader="dot"/>
          </w:r>
          <w:r w:rsidRPr="0026354E">
            <w:rPr>
              <w:rFonts w:ascii="Arial" w:hAnsi="Arial" w:cs="Arial"/>
              <w:sz w:val="24"/>
              <w:szCs w:val="24"/>
            </w:rPr>
            <w:t>2</w:t>
          </w:r>
          <w:r w:rsidR="00D352AD">
            <w:rPr>
              <w:rFonts w:ascii="Arial" w:hAnsi="Arial" w:cs="Arial"/>
              <w:sz w:val="24"/>
              <w:szCs w:val="24"/>
            </w:rPr>
            <w:t>5</w:t>
          </w:r>
        </w:p>
        <w:p w14:paraId="78433E8D" w14:textId="03FA198C"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4.1 Introduction</w:t>
          </w:r>
          <w:r w:rsidRPr="0026354E">
            <w:rPr>
              <w:rFonts w:ascii="Arial" w:hAnsi="Arial" w:cs="Arial"/>
              <w:sz w:val="24"/>
              <w:szCs w:val="24"/>
            </w:rPr>
            <w:ptab w:relativeTo="margin" w:alignment="right" w:leader="dot"/>
          </w:r>
          <w:r w:rsidRPr="0026354E">
            <w:rPr>
              <w:rFonts w:ascii="Arial" w:hAnsi="Arial" w:cs="Arial"/>
              <w:sz w:val="24"/>
              <w:szCs w:val="24"/>
            </w:rPr>
            <w:t>2</w:t>
          </w:r>
          <w:r w:rsidR="00D352AD">
            <w:rPr>
              <w:rFonts w:ascii="Arial" w:hAnsi="Arial" w:cs="Arial"/>
              <w:sz w:val="24"/>
              <w:szCs w:val="24"/>
            </w:rPr>
            <w:t>5</w:t>
          </w:r>
        </w:p>
        <w:p w14:paraId="46C39FA2" w14:textId="61C5C2DC" w:rsidR="002F7BE6" w:rsidRPr="0026354E" w:rsidRDefault="002F7BE6" w:rsidP="002F7BE6">
          <w:pPr>
            <w:spacing w:line="240" w:lineRule="auto"/>
            <w:ind w:left="215"/>
            <w:rPr>
              <w:rFonts w:ascii="Arial" w:hAnsi="Arial" w:cs="Arial"/>
              <w:sz w:val="24"/>
              <w:szCs w:val="24"/>
            </w:rPr>
          </w:pPr>
          <w:r w:rsidRPr="0026354E">
            <w:rPr>
              <w:rFonts w:ascii="Arial" w:hAnsi="Arial" w:cs="Arial"/>
              <w:sz w:val="24"/>
              <w:szCs w:val="24"/>
            </w:rPr>
            <w:t>4.2 Findings: Description and Analysis of Results</w:t>
          </w:r>
          <w:r w:rsidRPr="0026354E">
            <w:rPr>
              <w:rFonts w:ascii="Arial" w:hAnsi="Arial" w:cs="Arial"/>
              <w:sz w:val="24"/>
              <w:szCs w:val="24"/>
            </w:rPr>
            <w:ptab w:relativeTo="margin" w:alignment="right" w:leader="dot"/>
          </w:r>
          <w:r w:rsidRPr="0026354E">
            <w:rPr>
              <w:rFonts w:ascii="Arial" w:hAnsi="Arial" w:cs="Arial"/>
              <w:sz w:val="24"/>
              <w:szCs w:val="24"/>
            </w:rPr>
            <w:t>2</w:t>
          </w:r>
          <w:r w:rsidR="00D352AD">
            <w:rPr>
              <w:rFonts w:ascii="Arial" w:hAnsi="Arial" w:cs="Arial"/>
              <w:sz w:val="24"/>
              <w:szCs w:val="24"/>
            </w:rPr>
            <w:t>6</w:t>
          </w:r>
        </w:p>
        <w:p w14:paraId="59CFDFCB" w14:textId="4D062A79" w:rsidR="002F7BE6" w:rsidRPr="0026354E" w:rsidRDefault="002F7BE6" w:rsidP="002F7BE6">
          <w:pPr>
            <w:spacing w:line="240" w:lineRule="auto"/>
            <w:ind w:left="720"/>
            <w:rPr>
              <w:rFonts w:ascii="Arial" w:hAnsi="Arial" w:cs="Arial"/>
              <w:sz w:val="24"/>
              <w:szCs w:val="24"/>
            </w:rPr>
          </w:pPr>
          <w:r w:rsidRPr="0026354E">
            <w:rPr>
              <w:rFonts w:ascii="Arial" w:hAnsi="Arial" w:cs="Arial"/>
              <w:sz w:val="24"/>
              <w:szCs w:val="24"/>
            </w:rPr>
            <w:t>4.2.1 Public Perceptions on Overcrowding</w:t>
          </w:r>
          <w:r w:rsidRPr="0026354E">
            <w:rPr>
              <w:rFonts w:ascii="Arial" w:hAnsi="Arial" w:cs="Arial"/>
              <w:sz w:val="24"/>
              <w:szCs w:val="24"/>
            </w:rPr>
            <w:ptab w:relativeTo="margin" w:alignment="right" w:leader="dot"/>
          </w:r>
          <w:r w:rsidRPr="0026354E">
            <w:rPr>
              <w:rFonts w:ascii="Arial" w:hAnsi="Arial" w:cs="Arial"/>
              <w:sz w:val="24"/>
              <w:szCs w:val="24"/>
            </w:rPr>
            <w:t>2</w:t>
          </w:r>
          <w:r w:rsidR="00D352AD">
            <w:rPr>
              <w:rFonts w:ascii="Arial" w:hAnsi="Arial" w:cs="Arial"/>
              <w:sz w:val="24"/>
              <w:szCs w:val="24"/>
            </w:rPr>
            <w:t>6</w:t>
          </w:r>
        </w:p>
        <w:p w14:paraId="16C955B3" w14:textId="77777777" w:rsidR="002F7BE6" w:rsidRPr="0026354E" w:rsidRDefault="002F7BE6" w:rsidP="002F7BE6">
          <w:pPr>
            <w:spacing w:line="240" w:lineRule="auto"/>
            <w:ind w:left="720"/>
            <w:rPr>
              <w:rFonts w:ascii="Arial" w:hAnsi="Arial" w:cs="Arial"/>
              <w:sz w:val="24"/>
              <w:szCs w:val="24"/>
            </w:rPr>
          </w:pPr>
          <w:r w:rsidRPr="0026354E">
            <w:rPr>
              <w:rFonts w:ascii="Arial" w:hAnsi="Arial" w:cs="Arial"/>
              <w:sz w:val="24"/>
              <w:szCs w:val="24"/>
            </w:rPr>
            <w:t>4.2.2 Professional Perspectives: Is Overcrowding the Core Issue?</w:t>
          </w:r>
          <w:r w:rsidRPr="0026354E">
            <w:rPr>
              <w:rFonts w:ascii="Arial" w:hAnsi="Arial" w:cs="Arial"/>
              <w:sz w:val="24"/>
              <w:szCs w:val="24"/>
            </w:rPr>
            <w:ptab w:relativeTo="margin" w:alignment="right" w:leader="dot"/>
          </w:r>
          <w:r w:rsidRPr="0026354E">
            <w:rPr>
              <w:rFonts w:ascii="Arial" w:hAnsi="Arial" w:cs="Arial"/>
              <w:sz w:val="24"/>
              <w:szCs w:val="24"/>
            </w:rPr>
            <w:t>26</w:t>
          </w:r>
        </w:p>
        <w:p w14:paraId="44E97D88" w14:textId="6CBDFED0" w:rsidR="002F7BE6" w:rsidRPr="0026354E" w:rsidRDefault="002F7BE6" w:rsidP="002F7BE6">
          <w:pPr>
            <w:spacing w:line="240" w:lineRule="auto"/>
            <w:ind w:left="720"/>
            <w:rPr>
              <w:rFonts w:ascii="Arial" w:hAnsi="Arial" w:cs="Arial"/>
              <w:sz w:val="24"/>
              <w:szCs w:val="24"/>
            </w:rPr>
          </w:pPr>
          <w:r w:rsidRPr="0026354E">
            <w:rPr>
              <w:rFonts w:ascii="Arial" w:hAnsi="Arial" w:cs="Arial"/>
              <w:sz w:val="24"/>
              <w:szCs w:val="24"/>
            </w:rPr>
            <w:t>4.2.3 Staffing Crisis and Recruitment Failures</w:t>
          </w:r>
          <w:r w:rsidRPr="0026354E">
            <w:rPr>
              <w:rFonts w:ascii="Arial" w:hAnsi="Arial" w:cs="Arial"/>
              <w:sz w:val="24"/>
              <w:szCs w:val="24"/>
            </w:rPr>
            <w:ptab w:relativeTo="margin" w:alignment="right" w:leader="dot"/>
          </w:r>
          <w:r w:rsidRPr="0026354E">
            <w:rPr>
              <w:rFonts w:ascii="Arial" w:hAnsi="Arial" w:cs="Arial"/>
              <w:sz w:val="24"/>
              <w:szCs w:val="24"/>
            </w:rPr>
            <w:t>2</w:t>
          </w:r>
          <w:r w:rsidR="00D352AD">
            <w:rPr>
              <w:rFonts w:ascii="Arial" w:hAnsi="Arial" w:cs="Arial"/>
              <w:sz w:val="24"/>
              <w:szCs w:val="24"/>
            </w:rPr>
            <w:t>7</w:t>
          </w:r>
        </w:p>
        <w:p w14:paraId="4C81AB83" w14:textId="77777777" w:rsidR="002F7BE6" w:rsidRPr="0026354E" w:rsidRDefault="002F7BE6" w:rsidP="002F7BE6">
          <w:pPr>
            <w:spacing w:line="240" w:lineRule="auto"/>
            <w:ind w:left="720"/>
            <w:rPr>
              <w:rFonts w:ascii="Arial" w:hAnsi="Arial" w:cs="Arial"/>
              <w:sz w:val="24"/>
              <w:szCs w:val="24"/>
            </w:rPr>
          </w:pPr>
          <w:r w:rsidRPr="0026354E">
            <w:rPr>
              <w:rFonts w:ascii="Arial" w:hAnsi="Arial" w:cs="Arial"/>
              <w:sz w:val="24"/>
              <w:szCs w:val="24"/>
            </w:rPr>
            <w:t>4.2.4 Impact on Safety and Violence</w:t>
          </w:r>
          <w:r w:rsidRPr="0026354E">
            <w:rPr>
              <w:rFonts w:ascii="Arial" w:hAnsi="Arial" w:cs="Arial"/>
              <w:sz w:val="24"/>
              <w:szCs w:val="24"/>
            </w:rPr>
            <w:ptab w:relativeTo="margin" w:alignment="right" w:leader="dot"/>
          </w:r>
          <w:r w:rsidRPr="0026354E">
            <w:rPr>
              <w:rFonts w:ascii="Arial" w:hAnsi="Arial" w:cs="Arial"/>
              <w:sz w:val="24"/>
              <w:szCs w:val="24"/>
            </w:rPr>
            <w:t>28</w:t>
          </w:r>
        </w:p>
        <w:p w14:paraId="259DAA04" w14:textId="69156808" w:rsidR="002F7BE6" w:rsidRPr="0026354E" w:rsidRDefault="002F7BE6" w:rsidP="002F7BE6">
          <w:pPr>
            <w:spacing w:line="240" w:lineRule="auto"/>
            <w:ind w:left="720"/>
            <w:rPr>
              <w:rFonts w:ascii="Arial" w:hAnsi="Arial" w:cs="Arial"/>
              <w:sz w:val="24"/>
              <w:szCs w:val="24"/>
            </w:rPr>
          </w:pPr>
          <w:r w:rsidRPr="0026354E">
            <w:rPr>
              <w:rFonts w:ascii="Arial" w:hAnsi="Arial" w:cs="Arial"/>
              <w:sz w:val="24"/>
              <w:szCs w:val="24"/>
            </w:rPr>
            <w:t>4.2.5 Impact on Rehabilitation and Offending</w:t>
          </w:r>
          <w:r w:rsidRPr="0026354E">
            <w:rPr>
              <w:rFonts w:ascii="Arial" w:hAnsi="Arial" w:cs="Arial"/>
              <w:sz w:val="24"/>
              <w:szCs w:val="24"/>
            </w:rPr>
            <w:ptab w:relativeTo="margin" w:alignment="right" w:leader="dot"/>
          </w:r>
          <w:r w:rsidR="00D07660">
            <w:rPr>
              <w:rFonts w:ascii="Arial" w:hAnsi="Arial" w:cs="Arial"/>
              <w:sz w:val="24"/>
              <w:szCs w:val="24"/>
            </w:rPr>
            <w:t>30</w:t>
          </w:r>
        </w:p>
        <w:p w14:paraId="2C9024BC" w14:textId="70514AA3" w:rsidR="002F7BE6" w:rsidRPr="0026354E" w:rsidRDefault="002F7BE6" w:rsidP="002F7BE6">
          <w:pPr>
            <w:spacing w:line="240" w:lineRule="auto"/>
            <w:ind w:left="720"/>
            <w:rPr>
              <w:rFonts w:ascii="Arial" w:hAnsi="Arial" w:cs="Arial"/>
              <w:sz w:val="24"/>
              <w:szCs w:val="24"/>
            </w:rPr>
          </w:pPr>
          <w:r w:rsidRPr="0026354E">
            <w:rPr>
              <w:rFonts w:ascii="Arial" w:hAnsi="Arial" w:cs="Arial"/>
              <w:sz w:val="24"/>
              <w:szCs w:val="24"/>
            </w:rPr>
            <w:t>4.2.6 Synthesis of Findings with the Literature Review</w:t>
          </w:r>
          <w:r w:rsidRPr="0026354E">
            <w:rPr>
              <w:rFonts w:ascii="Arial" w:hAnsi="Arial" w:cs="Arial"/>
              <w:sz w:val="24"/>
              <w:szCs w:val="24"/>
            </w:rPr>
            <w:ptab w:relativeTo="margin" w:alignment="right" w:leader="dot"/>
          </w:r>
          <w:r w:rsidRPr="0026354E">
            <w:rPr>
              <w:rFonts w:ascii="Arial" w:hAnsi="Arial" w:cs="Arial"/>
              <w:sz w:val="24"/>
              <w:szCs w:val="24"/>
            </w:rPr>
            <w:t>3</w:t>
          </w:r>
          <w:r w:rsidR="00D07660">
            <w:rPr>
              <w:rFonts w:ascii="Arial" w:hAnsi="Arial" w:cs="Arial"/>
              <w:sz w:val="24"/>
              <w:szCs w:val="24"/>
            </w:rPr>
            <w:t>1</w:t>
          </w:r>
        </w:p>
        <w:p w14:paraId="30DE0C80" w14:textId="6DF41DA7"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4.3 Summary</w:t>
          </w:r>
          <w:r w:rsidRPr="0026354E">
            <w:rPr>
              <w:rFonts w:ascii="Arial" w:hAnsi="Arial" w:cs="Arial"/>
              <w:sz w:val="24"/>
              <w:szCs w:val="24"/>
            </w:rPr>
            <w:ptab w:relativeTo="margin" w:alignment="right" w:leader="dot"/>
          </w:r>
          <w:r w:rsidRPr="0026354E">
            <w:rPr>
              <w:rFonts w:ascii="Arial" w:hAnsi="Arial" w:cs="Arial"/>
              <w:sz w:val="24"/>
              <w:szCs w:val="24"/>
            </w:rPr>
            <w:t>3</w:t>
          </w:r>
          <w:r w:rsidR="00D07660">
            <w:rPr>
              <w:rFonts w:ascii="Arial" w:hAnsi="Arial" w:cs="Arial"/>
              <w:sz w:val="24"/>
              <w:szCs w:val="24"/>
            </w:rPr>
            <w:t>2</w:t>
          </w:r>
        </w:p>
        <w:p w14:paraId="519259EC" w14:textId="77777777" w:rsidR="002F7BE6" w:rsidRPr="0026354E" w:rsidRDefault="002F7BE6" w:rsidP="002F7BE6">
          <w:pPr>
            <w:spacing w:line="240" w:lineRule="auto"/>
            <w:ind w:left="216"/>
            <w:rPr>
              <w:rFonts w:ascii="Arial" w:hAnsi="Arial" w:cs="Arial"/>
              <w:sz w:val="24"/>
              <w:szCs w:val="24"/>
            </w:rPr>
          </w:pPr>
        </w:p>
        <w:p w14:paraId="7690A140" w14:textId="4A8FC955" w:rsidR="002F7BE6" w:rsidRPr="0026354E" w:rsidRDefault="002F7BE6" w:rsidP="002F7BE6">
          <w:pPr>
            <w:pStyle w:val="TOC1"/>
            <w:rPr>
              <w:rFonts w:ascii="Arial" w:hAnsi="Arial" w:cs="Arial"/>
              <w:b/>
              <w:bCs/>
              <w:sz w:val="24"/>
              <w:szCs w:val="24"/>
            </w:rPr>
          </w:pPr>
          <w:r w:rsidRPr="0026354E">
            <w:rPr>
              <w:rFonts w:ascii="Arial" w:hAnsi="Arial" w:cs="Arial"/>
              <w:b/>
              <w:bCs/>
              <w:sz w:val="24"/>
              <w:szCs w:val="24"/>
            </w:rPr>
            <w:t xml:space="preserve">Chapter 5 </w:t>
          </w:r>
          <w:r w:rsidR="000E14A5">
            <w:rPr>
              <w:rFonts w:ascii="Arial" w:hAnsi="Arial" w:cs="Arial"/>
              <w:b/>
              <w:bCs/>
              <w:sz w:val="24"/>
              <w:szCs w:val="24"/>
            </w:rPr>
            <w:t xml:space="preserve">- </w:t>
          </w:r>
          <w:r w:rsidRPr="0026354E">
            <w:rPr>
              <w:rFonts w:ascii="Arial" w:hAnsi="Arial" w:cs="Arial"/>
              <w:b/>
              <w:bCs/>
              <w:sz w:val="24"/>
              <w:szCs w:val="24"/>
            </w:rPr>
            <w:t>Conclusion and Recommendations</w:t>
          </w:r>
          <w:r w:rsidRPr="0026354E">
            <w:rPr>
              <w:rFonts w:ascii="Arial" w:hAnsi="Arial" w:cs="Arial"/>
              <w:sz w:val="24"/>
              <w:szCs w:val="24"/>
            </w:rPr>
            <w:ptab w:relativeTo="margin" w:alignment="right" w:leader="dot"/>
          </w:r>
          <w:r w:rsidRPr="0026354E">
            <w:rPr>
              <w:rFonts w:ascii="Arial" w:hAnsi="Arial" w:cs="Arial"/>
              <w:sz w:val="24"/>
              <w:szCs w:val="24"/>
            </w:rPr>
            <w:t>33</w:t>
          </w:r>
        </w:p>
        <w:p w14:paraId="25871162" w14:textId="77777777"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5.1 Conclusion</w:t>
          </w:r>
          <w:r w:rsidRPr="0026354E">
            <w:rPr>
              <w:rFonts w:ascii="Arial" w:hAnsi="Arial" w:cs="Arial"/>
              <w:sz w:val="24"/>
              <w:szCs w:val="24"/>
            </w:rPr>
            <w:ptab w:relativeTo="margin" w:alignment="right" w:leader="dot"/>
          </w:r>
          <w:r w:rsidRPr="0026354E">
            <w:rPr>
              <w:rFonts w:ascii="Arial" w:hAnsi="Arial" w:cs="Arial"/>
              <w:sz w:val="24"/>
              <w:szCs w:val="24"/>
            </w:rPr>
            <w:t>33</w:t>
          </w:r>
        </w:p>
        <w:p w14:paraId="038C0594" w14:textId="4B0AD162" w:rsidR="00FC491A" w:rsidRPr="0026354E" w:rsidRDefault="002F7BE6" w:rsidP="00FC491A">
          <w:pPr>
            <w:spacing w:line="240" w:lineRule="auto"/>
            <w:ind w:left="215"/>
            <w:rPr>
              <w:rFonts w:ascii="Arial" w:hAnsi="Arial" w:cs="Arial"/>
              <w:sz w:val="24"/>
              <w:szCs w:val="24"/>
            </w:rPr>
          </w:pPr>
          <w:r w:rsidRPr="0026354E">
            <w:rPr>
              <w:rFonts w:ascii="Arial" w:hAnsi="Arial" w:cs="Arial"/>
              <w:sz w:val="24"/>
              <w:szCs w:val="24"/>
            </w:rPr>
            <w:t>5.2 Recommendations</w:t>
          </w:r>
          <w:r w:rsidRPr="0026354E">
            <w:rPr>
              <w:rFonts w:ascii="Arial" w:hAnsi="Arial" w:cs="Arial"/>
              <w:sz w:val="24"/>
              <w:szCs w:val="24"/>
            </w:rPr>
            <w:ptab w:relativeTo="margin" w:alignment="right" w:leader="dot"/>
          </w:r>
          <w:r w:rsidRPr="0026354E">
            <w:rPr>
              <w:rFonts w:ascii="Arial" w:hAnsi="Arial" w:cs="Arial"/>
              <w:sz w:val="24"/>
              <w:szCs w:val="24"/>
            </w:rPr>
            <w:t>3</w:t>
          </w:r>
          <w:r w:rsidR="00D07660">
            <w:rPr>
              <w:rFonts w:ascii="Arial" w:hAnsi="Arial" w:cs="Arial"/>
              <w:sz w:val="24"/>
              <w:szCs w:val="24"/>
            </w:rPr>
            <w:t>4</w:t>
          </w:r>
        </w:p>
        <w:p w14:paraId="24FFCE1B" w14:textId="3133C25A" w:rsidR="00826EFF" w:rsidRPr="0026354E" w:rsidRDefault="002F7BE6" w:rsidP="003D1A29">
          <w:pPr>
            <w:spacing w:line="240" w:lineRule="auto"/>
            <w:ind w:left="215"/>
            <w:rPr>
              <w:rFonts w:ascii="Arial" w:hAnsi="Arial" w:cs="Arial"/>
              <w:sz w:val="24"/>
              <w:szCs w:val="24"/>
            </w:rPr>
          </w:pPr>
          <w:r w:rsidRPr="0026354E">
            <w:rPr>
              <w:rFonts w:ascii="Arial" w:hAnsi="Arial" w:cs="Arial"/>
              <w:sz w:val="24"/>
              <w:szCs w:val="24"/>
            </w:rPr>
            <w:t>Reference</w:t>
          </w:r>
          <w:r w:rsidR="003D1A29" w:rsidRPr="0026354E">
            <w:rPr>
              <w:rFonts w:ascii="Arial" w:hAnsi="Arial" w:cs="Arial"/>
              <w:sz w:val="24"/>
              <w:szCs w:val="24"/>
            </w:rPr>
            <w:t xml:space="preserve"> List</w:t>
          </w:r>
          <w:r w:rsidRPr="0026354E">
            <w:rPr>
              <w:rFonts w:ascii="Arial" w:hAnsi="Arial" w:cs="Arial"/>
              <w:sz w:val="24"/>
              <w:szCs w:val="24"/>
            </w:rPr>
            <w:ptab w:relativeTo="margin" w:alignment="right" w:leader="dot"/>
          </w:r>
          <w:r w:rsidRPr="0026354E">
            <w:rPr>
              <w:rFonts w:ascii="Arial" w:hAnsi="Arial" w:cs="Arial"/>
              <w:sz w:val="24"/>
              <w:szCs w:val="24"/>
            </w:rPr>
            <w:t>36</w:t>
          </w:r>
        </w:p>
        <w:p w14:paraId="5C588C1C" w14:textId="54C03B52" w:rsidR="00034C51" w:rsidRPr="0026354E" w:rsidRDefault="002D5644" w:rsidP="00034C51">
          <w:pPr>
            <w:spacing w:line="240" w:lineRule="auto"/>
            <w:ind w:left="215"/>
            <w:rPr>
              <w:rFonts w:ascii="Arial" w:hAnsi="Arial" w:cs="Arial"/>
              <w:sz w:val="24"/>
              <w:szCs w:val="24"/>
            </w:rPr>
          </w:pPr>
          <w:r w:rsidRPr="0026354E">
            <w:rPr>
              <w:rFonts w:ascii="Arial" w:hAnsi="Arial" w:cs="Arial"/>
              <w:sz w:val="24"/>
              <w:szCs w:val="24"/>
            </w:rPr>
            <w:t>Appendices</w:t>
          </w:r>
          <w:r w:rsidR="00034C51" w:rsidRPr="0026354E">
            <w:rPr>
              <w:rFonts w:ascii="Arial" w:hAnsi="Arial" w:cs="Arial"/>
              <w:sz w:val="24"/>
              <w:szCs w:val="24"/>
            </w:rPr>
            <w:ptab w:relativeTo="margin" w:alignment="right" w:leader="dot"/>
          </w:r>
          <w:r w:rsidR="00D860F9">
            <w:rPr>
              <w:rFonts w:ascii="Arial" w:hAnsi="Arial" w:cs="Arial"/>
              <w:sz w:val="24"/>
              <w:szCs w:val="24"/>
            </w:rPr>
            <w:t>41</w:t>
          </w:r>
        </w:p>
        <w:p w14:paraId="3289679C" w14:textId="77777777" w:rsidR="00034C51" w:rsidRPr="0026354E" w:rsidRDefault="00034C51" w:rsidP="003D1A29">
          <w:pPr>
            <w:spacing w:line="240" w:lineRule="auto"/>
            <w:ind w:left="215"/>
            <w:rPr>
              <w:rFonts w:ascii="Arial" w:hAnsi="Arial" w:cs="Arial"/>
              <w:sz w:val="24"/>
              <w:szCs w:val="24"/>
            </w:rPr>
          </w:pPr>
        </w:p>
        <w:p w14:paraId="02557EE7" w14:textId="435AA82D" w:rsidR="008138BC" w:rsidRPr="0026354E" w:rsidRDefault="00740010">
          <w:pPr>
            <w:pStyle w:val="TOC3"/>
            <w:ind w:left="446"/>
            <w:rPr>
              <w:rFonts w:ascii="Arial" w:hAnsi="Arial" w:cs="Arial"/>
            </w:rPr>
          </w:pPr>
        </w:p>
      </w:sdtContent>
    </w:sdt>
    <w:p w14:paraId="12486375" w14:textId="2ADEB0D6" w:rsidR="002C4E25" w:rsidRPr="0026354E" w:rsidRDefault="002C4E25" w:rsidP="001D6E09">
      <w:pPr>
        <w:pStyle w:val="Heading1"/>
        <w:rPr>
          <w:rFonts w:ascii="Arial" w:hAnsi="Arial" w:cs="Arial"/>
        </w:rPr>
      </w:pPr>
    </w:p>
    <w:p w14:paraId="1FA48F24" w14:textId="77777777" w:rsidR="005747EB" w:rsidRPr="0026354E" w:rsidRDefault="005747EB" w:rsidP="005747EB">
      <w:pPr>
        <w:rPr>
          <w:rFonts w:ascii="Arial" w:hAnsi="Arial" w:cs="Arial"/>
        </w:rPr>
      </w:pPr>
    </w:p>
    <w:p w14:paraId="18D4CCA7" w14:textId="77777777" w:rsidR="005747EB" w:rsidRDefault="005747EB" w:rsidP="005747EB">
      <w:pPr>
        <w:rPr>
          <w:rFonts w:ascii="Arial" w:hAnsi="Arial" w:cs="Arial"/>
        </w:rPr>
      </w:pPr>
    </w:p>
    <w:p w14:paraId="2CCA9FFC" w14:textId="77777777" w:rsidR="0026354E" w:rsidRDefault="0026354E" w:rsidP="005747EB">
      <w:pPr>
        <w:rPr>
          <w:rFonts w:ascii="Arial" w:hAnsi="Arial" w:cs="Arial"/>
        </w:rPr>
      </w:pPr>
    </w:p>
    <w:p w14:paraId="624F52C2" w14:textId="77777777" w:rsidR="0026354E" w:rsidRPr="0026354E" w:rsidRDefault="0026354E" w:rsidP="005747EB">
      <w:pPr>
        <w:rPr>
          <w:rFonts w:ascii="Arial" w:hAnsi="Arial" w:cs="Arial"/>
        </w:rPr>
      </w:pPr>
    </w:p>
    <w:p w14:paraId="5559CA10" w14:textId="77777777" w:rsidR="00C63ECB" w:rsidRPr="0026354E" w:rsidRDefault="00C63ECB" w:rsidP="005747EB">
      <w:pPr>
        <w:rPr>
          <w:rFonts w:ascii="Arial" w:hAnsi="Arial" w:cs="Arial"/>
        </w:rPr>
      </w:pPr>
    </w:p>
    <w:p w14:paraId="7476DDE8" w14:textId="77777777" w:rsidR="00C63ECB" w:rsidRPr="0026354E" w:rsidRDefault="00C63ECB" w:rsidP="005747EB">
      <w:pPr>
        <w:rPr>
          <w:rFonts w:ascii="Arial" w:hAnsi="Arial" w:cs="Arial"/>
        </w:rPr>
      </w:pPr>
    </w:p>
    <w:p w14:paraId="627CF3CC" w14:textId="77777777" w:rsidR="005747EB" w:rsidRPr="0026354E" w:rsidRDefault="005747EB" w:rsidP="005747EB">
      <w:pPr>
        <w:rPr>
          <w:rFonts w:ascii="Arial" w:hAnsi="Arial" w:cs="Arial"/>
        </w:rPr>
      </w:pPr>
    </w:p>
    <w:p w14:paraId="024B8B04" w14:textId="77777777" w:rsidR="005747EB" w:rsidRPr="0026354E" w:rsidRDefault="005747EB" w:rsidP="005747EB">
      <w:pPr>
        <w:rPr>
          <w:rFonts w:ascii="Arial" w:hAnsi="Arial" w:cs="Arial"/>
        </w:rPr>
      </w:pPr>
    </w:p>
    <w:p w14:paraId="5034E7AA" w14:textId="77777777" w:rsidR="00E375D7" w:rsidRDefault="00E375D7">
      <w:pPr>
        <w:rPr>
          <w:rFonts w:ascii="Arial" w:eastAsiaTheme="majorEastAsia" w:hAnsi="Arial" w:cs="Arial"/>
          <w:color w:val="0F4761" w:themeColor="accent1" w:themeShade="BF"/>
          <w:sz w:val="40"/>
          <w:szCs w:val="40"/>
        </w:rPr>
      </w:pPr>
      <w:r>
        <w:rPr>
          <w:rFonts w:ascii="Arial" w:hAnsi="Arial" w:cs="Arial"/>
        </w:rPr>
        <w:br w:type="page"/>
      </w:r>
    </w:p>
    <w:p w14:paraId="22379CCC" w14:textId="64E21462" w:rsidR="001D6E09" w:rsidRPr="0026354E" w:rsidRDefault="003B4F7A" w:rsidP="00C63ECB">
      <w:pPr>
        <w:pStyle w:val="Heading1"/>
        <w:rPr>
          <w:rFonts w:ascii="Arial" w:hAnsi="Arial" w:cs="Arial"/>
        </w:rPr>
      </w:pPr>
      <w:r w:rsidRPr="0026354E">
        <w:rPr>
          <w:rFonts w:ascii="Arial" w:hAnsi="Arial" w:cs="Arial"/>
        </w:rPr>
        <w:lastRenderedPageBreak/>
        <w:t>Chapter 1 – Introduction</w:t>
      </w:r>
    </w:p>
    <w:p w14:paraId="5BA9BFEB" w14:textId="4C1AB160" w:rsidR="003B4F7A" w:rsidRPr="0026354E" w:rsidRDefault="001D6E09" w:rsidP="00C63ECB">
      <w:pPr>
        <w:pStyle w:val="Heading2"/>
        <w:rPr>
          <w:rFonts w:ascii="Arial" w:hAnsi="Arial" w:cs="Arial"/>
        </w:rPr>
      </w:pPr>
      <w:r w:rsidRPr="0026354E">
        <w:rPr>
          <w:rFonts w:ascii="Arial" w:hAnsi="Arial" w:cs="Arial"/>
        </w:rPr>
        <w:t xml:space="preserve">1.1 </w:t>
      </w:r>
      <w:r w:rsidR="003B4F7A" w:rsidRPr="0026354E">
        <w:rPr>
          <w:rFonts w:ascii="Arial" w:hAnsi="Arial" w:cs="Arial"/>
        </w:rPr>
        <w:t>Background</w:t>
      </w:r>
    </w:p>
    <w:p w14:paraId="1A347FD4" w14:textId="77777777" w:rsidR="003B4F7A" w:rsidRPr="0026354E" w:rsidRDefault="003B4F7A" w:rsidP="00C63ECB">
      <w:pPr>
        <w:spacing w:line="360" w:lineRule="auto"/>
        <w:rPr>
          <w:rFonts w:ascii="Arial" w:hAnsi="Arial" w:cs="Arial"/>
          <w:sz w:val="24"/>
          <w:szCs w:val="24"/>
        </w:rPr>
      </w:pPr>
    </w:p>
    <w:p w14:paraId="6B18993E"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Prison overcrowding is the most significant and persistent of challenges confronting the United Kingdom’s criminal justice system. The enormity of the issue can be seen in relation to data published by the Ministry of Justice (2013) which evidently shows that the majority of prisons within the United Kingdom are at their fullest capacity, with numbers increasing year on year.</w:t>
      </w:r>
    </w:p>
    <w:p w14:paraId="29BBC654" w14:textId="54692F14"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The issue of overcrowding has lasting and impactful effects on all aspects of prison life, as it </w:t>
      </w:r>
      <w:r w:rsidRPr="0026354E">
        <w:rPr>
          <w:rFonts w:ascii="Arial" w:hAnsi="Arial" w:cs="Arial"/>
          <w:i/>
          <w:iCs/>
          <w:sz w:val="24"/>
          <w:szCs w:val="24"/>
        </w:rPr>
        <w:t>“tends to mean a reduction in the quality of the services offered to them</w:t>
      </w:r>
      <w:r w:rsidRPr="0026354E">
        <w:rPr>
          <w:rFonts w:ascii="Arial" w:hAnsi="Arial" w:cs="Arial"/>
          <w:sz w:val="24"/>
          <w:szCs w:val="24"/>
        </w:rPr>
        <w:t xml:space="preserve"> (prisoners)</w:t>
      </w:r>
      <w:r w:rsidRPr="0026354E">
        <w:rPr>
          <w:rFonts w:ascii="Arial" w:hAnsi="Arial" w:cs="Arial"/>
          <w:i/>
          <w:iCs/>
          <w:sz w:val="24"/>
          <w:szCs w:val="24"/>
        </w:rPr>
        <w:t>, as it puts a strain on prison capacity”</w:t>
      </w:r>
      <w:r w:rsidRPr="0026354E">
        <w:rPr>
          <w:rFonts w:ascii="Arial" w:hAnsi="Arial" w:cs="Arial"/>
          <w:sz w:val="24"/>
          <w:szCs w:val="24"/>
        </w:rPr>
        <w:t xml:space="preserve"> (Raffaelli, 2017, p. 4), this is then to say that services such as that of living conditions, </w:t>
      </w:r>
      <w:r w:rsidR="00024077">
        <w:rPr>
          <w:rFonts w:ascii="Arial" w:hAnsi="Arial" w:cs="Arial"/>
          <w:sz w:val="24"/>
          <w:szCs w:val="24"/>
        </w:rPr>
        <w:t>prisoner</w:t>
      </w:r>
      <w:r w:rsidRPr="0026354E">
        <w:rPr>
          <w:rFonts w:ascii="Arial" w:hAnsi="Arial" w:cs="Arial"/>
          <w:sz w:val="24"/>
          <w:szCs w:val="24"/>
        </w:rPr>
        <w:t xml:space="preserve"> wellbeing, rehabilitation programs and even the safety of staff are all hampered and disrupted. The mental drain of living conditions within overcrowded prisons can best be put into words by MacDonald (2018, p.1) who states how </w:t>
      </w:r>
      <w:r w:rsidRPr="0026354E">
        <w:rPr>
          <w:rFonts w:ascii="Arial" w:hAnsi="Arial" w:cs="Arial"/>
          <w:i/>
          <w:iCs/>
          <w:sz w:val="24"/>
          <w:szCs w:val="24"/>
        </w:rPr>
        <w:t xml:space="preserve">“overcrowded prisons can lead to insanity, violent conditions that are harmful to the physical and mental well-being of prisoners”. </w:t>
      </w:r>
      <w:r w:rsidRPr="0026354E">
        <w:rPr>
          <w:rFonts w:ascii="Arial" w:hAnsi="Arial" w:cs="Arial"/>
          <w:sz w:val="24"/>
          <w:szCs w:val="24"/>
        </w:rPr>
        <w:t>Conditions such as these create unsafe environments that can be harmful, stressful, and counterproductive to the goals of reform and reintegration.</w:t>
      </w:r>
    </w:p>
    <w:p w14:paraId="23B44016" w14:textId="3DB4CE18"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Despite repeated efforts by the government to reduce prison populations and improve conditions, the issue of overcrowding persists. For example, the </w:t>
      </w:r>
      <w:r w:rsidR="00A2533F">
        <w:rPr>
          <w:rFonts w:ascii="Arial" w:hAnsi="Arial" w:cs="Arial"/>
          <w:sz w:val="24"/>
          <w:szCs w:val="24"/>
        </w:rPr>
        <w:t>L</w:t>
      </w:r>
      <w:r w:rsidRPr="0026354E">
        <w:rPr>
          <w:rFonts w:ascii="Arial" w:hAnsi="Arial" w:cs="Arial"/>
          <w:sz w:val="24"/>
          <w:szCs w:val="24"/>
        </w:rPr>
        <w:t xml:space="preserve">abour government’s controversial plans announced in September 2024 proposed </w:t>
      </w:r>
      <w:r w:rsidRPr="0026354E">
        <w:rPr>
          <w:rFonts w:ascii="Arial" w:hAnsi="Arial" w:cs="Arial"/>
          <w:i/>
          <w:iCs/>
          <w:sz w:val="24"/>
          <w:szCs w:val="24"/>
        </w:rPr>
        <w:t>“releasing eligible prisoners on licence into the community after they have served 40% of their sentence”</w:t>
      </w:r>
      <w:r w:rsidRPr="0026354E">
        <w:rPr>
          <w:rFonts w:ascii="Arial" w:hAnsi="Arial" w:cs="Arial"/>
          <w:sz w:val="24"/>
          <w:szCs w:val="24"/>
        </w:rPr>
        <w:t xml:space="preserve"> (Brader, 2024, p.1).</w:t>
      </w:r>
    </w:p>
    <w:p w14:paraId="550B4EFA"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The importance of understanding overcrowding extends beyond operational concerns. It touches upon fundamental issues of human rights, social justice, and public safety. Prisoners in overcrowded prisons as a fact experience </w:t>
      </w:r>
      <w:r w:rsidRPr="0026354E">
        <w:rPr>
          <w:rFonts w:ascii="Arial" w:hAnsi="Arial" w:cs="Arial"/>
          <w:i/>
          <w:iCs/>
          <w:sz w:val="24"/>
          <w:szCs w:val="24"/>
        </w:rPr>
        <w:t>“</w:t>
      </w:r>
      <w:r w:rsidRPr="0026354E">
        <w:rPr>
          <w:rFonts w:ascii="Arial" w:hAnsi="Arial" w:cs="Arial"/>
          <w:sz w:val="24"/>
          <w:szCs w:val="24"/>
        </w:rPr>
        <w:t xml:space="preserve">(exacerbated) </w:t>
      </w:r>
      <w:r w:rsidRPr="0026354E">
        <w:rPr>
          <w:rFonts w:ascii="Arial" w:hAnsi="Arial" w:cs="Arial"/>
          <w:i/>
          <w:iCs/>
          <w:sz w:val="24"/>
          <w:szCs w:val="24"/>
        </w:rPr>
        <w:t>health and wellbeing issues … and limited mental health support”</w:t>
      </w:r>
      <w:r w:rsidRPr="0026354E">
        <w:rPr>
          <w:rFonts w:ascii="Arial" w:hAnsi="Arial" w:cs="Arial"/>
          <w:sz w:val="24"/>
          <w:szCs w:val="24"/>
        </w:rPr>
        <w:t xml:space="preserve"> (Parliament, 2025, p. 5), resulting in increased issues with mental health, tensions between prisoners and staff, and opportunities for effective rehabilitation being significantly decreased. These factors not only affect prisoners, but have wider implications for communities, </w:t>
      </w:r>
      <w:r w:rsidRPr="0026354E">
        <w:rPr>
          <w:rFonts w:ascii="Arial" w:hAnsi="Arial" w:cs="Arial"/>
          <w:sz w:val="24"/>
          <w:szCs w:val="24"/>
        </w:rPr>
        <w:lastRenderedPageBreak/>
        <w:t>particularly as high rates of reoffending undermine public safety and confidence in the justice system.</w:t>
      </w:r>
    </w:p>
    <w:p w14:paraId="2DE1B57F" w14:textId="77777777" w:rsidR="003B4F7A" w:rsidRPr="0026354E" w:rsidRDefault="003B4F7A" w:rsidP="00C63ECB">
      <w:pPr>
        <w:spacing w:line="360" w:lineRule="auto"/>
        <w:rPr>
          <w:rFonts w:ascii="Arial" w:hAnsi="Arial" w:cs="Arial"/>
          <w:sz w:val="24"/>
          <w:szCs w:val="24"/>
        </w:rPr>
      </w:pPr>
    </w:p>
    <w:p w14:paraId="46FC9976" w14:textId="77777777" w:rsidR="003B4F7A" w:rsidRPr="0026354E" w:rsidRDefault="003B4F7A" w:rsidP="00C63ECB">
      <w:pPr>
        <w:pStyle w:val="Heading2"/>
        <w:rPr>
          <w:rFonts w:ascii="Arial" w:hAnsi="Arial" w:cs="Arial"/>
        </w:rPr>
      </w:pPr>
      <w:r w:rsidRPr="0026354E">
        <w:rPr>
          <w:rFonts w:ascii="Arial" w:hAnsi="Arial" w:cs="Arial"/>
        </w:rPr>
        <w:t>1.2 Research Focus</w:t>
      </w:r>
    </w:p>
    <w:p w14:paraId="639812EA" w14:textId="77777777" w:rsidR="003B4F7A" w:rsidRPr="0026354E" w:rsidRDefault="003B4F7A" w:rsidP="00C63ECB">
      <w:pPr>
        <w:spacing w:line="360" w:lineRule="auto"/>
        <w:rPr>
          <w:rFonts w:ascii="Arial" w:hAnsi="Arial" w:cs="Arial"/>
          <w:sz w:val="24"/>
          <w:szCs w:val="24"/>
        </w:rPr>
      </w:pPr>
    </w:p>
    <w:p w14:paraId="5C1A8D0C" w14:textId="51E5EBB9"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This study focuses on examining how overcrowding has contributed to the current crisis in British prisons. While overcrowding has been discussed extensively in theoretical and policy literature such as that of King et al (2021)</w:t>
      </w:r>
      <w:r w:rsidR="003D1662">
        <w:rPr>
          <w:rFonts w:ascii="Arial" w:hAnsi="Arial" w:cs="Arial"/>
          <w:sz w:val="24"/>
          <w:szCs w:val="24"/>
        </w:rPr>
        <w:t xml:space="preserve">, </w:t>
      </w:r>
      <w:r w:rsidRPr="0026354E">
        <w:rPr>
          <w:rFonts w:ascii="Arial" w:hAnsi="Arial" w:cs="Arial"/>
          <w:sz w:val="24"/>
          <w:szCs w:val="24"/>
        </w:rPr>
        <w:t>who draws connection between overcrowding, resource constraints</w:t>
      </w:r>
      <w:r w:rsidR="0062563D">
        <w:rPr>
          <w:rFonts w:ascii="Arial" w:hAnsi="Arial" w:cs="Arial"/>
          <w:sz w:val="24"/>
          <w:szCs w:val="24"/>
        </w:rPr>
        <w:t>,</w:t>
      </w:r>
      <w:r w:rsidRPr="0026354E">
        <w:rPr>
          <w:rFonts w:ascii="Arial" w:hAnsi="Arial" w:cs="Arial"/>
          <w:sz w:val="24"/>
          <w:szCs w:val="24"/>
        </w:rPr>
        <w:t xml:space="preserve"> and political decision making, there remains a need for research that systemically links overcrowding to outcomes such as mental health, rehabilitation effectiveness, reoffending, and the overall operation of the prison system.</w:t>
      </w:r>
    </w:p>
    <w:p w14:paraId="01A1F0BC"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research narrows its scope to contemporary issues, looking primarily at recent trends and policy developments over the past two decades. It also aims to explore both public perceptions and professional perspectives, recognising that different stakeholders have distinct experiences and insight into the problem.</w:t>
      </w:r>
    </w:p>
    <w:p w14:paraId="3C9D1AF0"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By examining how overcrowding impacts day-to-day functioning of prisons, the study highlights the broader consequences of systemic strain and explores the challenges facing those tasked with managing prison populations effectively.</w:t>
      </w:r>
    </w:p>
    <w:p w14:paraId="721F3D55" w14:textId="60E8F10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Additionally, the research considers the demographic and social context of prison populations, acknowledging that certain groups may be disproportionately affected by overcrowding. Factors such as that of socioeconomic backgrounds, mental health status, and prior experiences with trauma often intersect with prison rates, creating vulnerabilities that </w:t>
      </w:r>
      <w:r w:rsidR="002B1C92">
        <w:rPr>
          <w:rFonts w:ascii="Arial" w:hAnsi="Arial" w:cs="Arial"/>
          <w:sz w:val="24"/>
          <w:szCs w:val="24"/>
        </w:rPr>
        <w:t xml:space="preserve">are </w:t>
      </w:r>
      <w:r w:rsidRPr="0026354E">
        <w:rPr>
          <w:rFonts w:ascii="Arial" w:hAnsi="Arial" w:cs="Arial"/>
          <w:sz w:val="24"/>
          <w:szCs w:val="24"/>
        </w:rPr>
        <w:t>further amplified in congested environments. This is supported by the Prison Reform Trust (2023).</w:t>
      </w:r>
    </w:p>
    <w:p w14:paraId="3380CA82" w14:textId="7535EF75"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National Audit Office (2017</w:t>
      </w:r>
      <w:r w:rsidR="00EA053D" w:rsidRPr="0026354E">
        <w:rPr>
          <w:rFonts w:ascii="Arial" w:hAnsi="Arial" w:cs="Arial"/>
          <w:sz w:val="24"/>
          <w:szCs w:val="24"/>
        </w:rPr>
        <w:t>a</w:t>
      </w:r>
      <w:r w:rsidRPr="0026354E">
        <w:rPr>
          <w:rFonts w:ascii="Arial" w:hAnsi="Arial" w:cs="Arial"/>
          <w:sz w:val="24"/>
          <w:szCs w:val="24"/>
        </w:rPr>
        <w:t xml:space="preserve">, p.1) highlight this concern, noting that </w:t>
      </w:r>
      <w:r w:rsidRPr="0026354E">
        <w:rPr>
          <w:rFonts w:ascii="Arial" w:hAnsi="Arial" w:cs="Arial"/>
          <w:i/>
          <w:iCs/>
          <w:sz w:val="24"/>
          <w:szCs w:val="24"/>
        </w:rPr>
        <w:t>“rates of self-harm and self-inflicted deaths in prisons have risen significantly in the last five years”</w:t>
      </w:r>
      <w:r w:rsidRPr="0026354E">
        <w:rPr>
          <w:rFonts w:ascii="Arial" w:hAnsi="Arial" w:cs="Arial"/>
          <w:sz w:val="24"/>
          <w:szCs w:val="24"/>
        </w:rPr>
        <w:t>, and emphasised that mental health and wellbeing among</w:t>
      </w:r>
      <w:r w:rsidR="00990C64">
        <w:rPr>
          <w:rFonts w:ascii="Arial" w:hAnsi="Arial" w:cs="Arial"/>
          <w:sz w:val="24"/>
          <w:szCs w:val="24"/>
        </w:rPr>
        <w:t>st</w:t>
      </w:r>
      <w:r w:rsidRPr="0026354E">
        <w:rPr>
          <w:rFonts w:ascii="Arial" w:hAnsi="Arial" w:cs="Arial"/>
          <w:sz w:val="24"/>
          <w:szCs w:val="24"/>
        </w:rPr>
        <w:t xml:space="preserve"> prisoners has deteriorated.</w:t>
      </w:r>
    </w:p>
    <w:p w14:paraId="6EE5B4F7" w14:textId="77777777" w:rsidR="003B4F7A" w:rsidRPr="0026354E" w:rsidRDefault="003B4F7A" w:rsidP="00C63ECB">
      <w:pPr>
        <w:spacing w:line="360" w:lineRule="auto"/>
        <w:rPr>
          <w:rFonts w:ascii="Arial" w:hAnsi="Arial" w:cs="Arial"/>
          <w:sz w:val="24"/>
          <w:szCs w:val="24"/>
        </w:rPr>
      </w:pPr>
    </w:p>
    <w:p w14:paraId="7D5C5C77" w14:textId="77777777" w:rsidR="003B4F7A" w:rsidRPr="0026354E" w:rsidRDefault="003B4F7A" w:rsidP="00C63ECB">
      <w:pPr>
        <w:pStyle w:val="Heading2"/>
        <w:rPr>
          <w:rFonts w:ascii="Arial" w:hAnsi="Arial" w:cs="Arial"/>
        </w:rPr>
      </w:pPr>
      <w:r w:rsidRPr="0026354E">
        <w:rPr>
          <w:rFonts w:ascii="Arial" w:hAnsi="Arial" w:cs="Arial"/>
        </w:rPr>
        <w:lastRenderedPageBreak/>
        <w:t>1.3 Aims and Objectives</w:t>
      </w:r>
    </w:p>
    <w:p w14:paraId="70795354" w14:textId="77777777" w:rsidR="00153DA6" w:rsidRDefault="00153DA6" w:rsidP="00C63ECB">
      <w:pPr>
        <w:spacing w:line="360" w:lineRule="auto"/>
        <w:rPr>
          <w:rFonts w:ascii="Arial" w:hAnsi="Arial" w:cs="Arial"/>
          <w:sz w:val="24"/>
          <w:szCs w:val="24"/>
        </w:rPr>
      </w:pPr>
    </w:p>
    <w:p w14:paraId="4A5F1112" w14:textId="00D2F828"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The primary aim of this research is to investigate how overcrowding has contributed to the current prison crisis in the United Kingdom. It seeks to explore the extent to which overcrowding conditions impact </w:t>
      </w:r>
      <w:r w:rsidR="00153DA6">
        <w:rPr>
          <w:rFonts w:ascii="Arial" w:hAnsi="Arial" w:cs="Arial"/>
          <w:sz w:val="24"/>
          <w:szCs w:val="24"/>
        </w:rPr>
        <w:t xml:space="preserve">the </w:t>
      </w:r>
      <w:r w:rsidRPr="0026354E">
        <w:rPr>
          <w:rFonts w:ascii="Arial" w:hAnsi="Arial" w:cs="Arial"/>
          <w:sz w:val="24"/>
          <w:szCs w:val="24"/>
        </w:rPr>
        <w:t>quality of prison life, the delivery of rehabilitation, and the likelihood of resulting reoffending. Furthermore, it aims to evaluate how government policies and reform strategies have addressed the persistent issue of overcrowding, and to asses</w:t>
      </w:r>
      <w:r w:rsidR="00A63943" w:rsidRPr="0026354E">
        <w:rPr>
          <w:rFonts w:ascii="Arial" w:hAnsi="Arial" w:cs="Arial"/>
          <w:sz w:val="24"/>
          <w:szCs w:val="24"/>
        </w:rPr>
        <w:t>s</w:t>
      </w:r>
      <w:r w:rsidRPr="0026354E">
        <w:rPr>
          <w:rFonts w:ascii="Arial" w:hAnsi="Arial" w:cs="Arial"/>
          <w:sz w:val="24"/>
          <w:szCs w:val="24"/>
        </w:rPr>
        <w:t xml:space="preserve"> what lessons can be lear</w:t>
      </w:r>
      <w:r w:rsidR="008529F0">
        <w:rPr>
          <w:rFonts w:ascii="Arial" w:hAnsi="Arial" w:cs="Arial"/>
          <w:sz w:val="24"/>
          <w:szCs w:val="24"/>
        </w:rPr>
        <w:t>n</w:t>
      </w:r>
      <w:r w:rsidR="003A5CFE">
        <w:rPr>
          <w:rFonts w:ascii="Arial" w:hAnsi="Arial" w:cs="Arial"/>
          <w:sz w:val="24"/>
          <w:szCs w:val="24"/>
        </w:rPr>
        <w:t>t</w:t>
      </w:r>
      <w:r w:rsidRPr="0026354E">
        <w:rPr>
          <w:rFonts w:ascii="Arial" w:hAnsi="Arial" w:cs="Arial"/>
          <w:sz w:val="24"/>
          <w:szCs w:val="24"/>
        </w:rPr>
        <w:t xml:space="preserve"> to improve future polic</w:t>
      </w:r>
      <w:r w:rsidR="00150337">
        <w:rPr>
          <w:rFonts w:ascii="Arial" w:hAnsi="Arial" w:cs="Arial"/>
          <w:sz w:val="24"/>
          <w:szCs w:val="24"/>
        </w:rPr>
        <w:t>ies</w:t>
      </w:r>
      <w:r w:rsidRPr="0026354E">
        <w:rPr>
          <w:rFonts w:ascii="Arial" w:hAnsi="Arial" w:cs="Arial"/>
          <w:sz w:val="24"/>
          <w:szCs w:val="24"/>
        </w:rPr>
        <w:t xml:space="preserve"> and practice.</w:t>
      </w:r>
    </w:p>
    <w:p w14:paraId="3C1EBFE6"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Research Aim:</w:t>
      </w:r>
    </w:p>
    <w:p w14:paraId="02B4A4AA"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To examine the extent to which overcrowding contributes to the prison crisis in the United Kingdom, and to assess its effects on living conditions, rehabilitation, reoffending rates, and the effectiveness of government reform policies.</w:t>
      </w:r>
    </w:p>
    <w:p w14:paraId="671DB385"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Research objectives:</w:t>
      </w:r>
    </w:p>
    <w:p w14:paraId="797CE422" w14:textId="77777777" w:rsidR="003B4F7A" w:rsidRPr="0026354E" w:rsidRDefault="003B4F7A" w:rsidP="00C63ECB">
      <w:pPr>
        <w:pStyle w:val="ListParagraph"/>
        <w:numPr>
          <w:ilvl w:val="0"/>
          <w:numId w:val="2"/>
        </w:numPr>
        <w:spacing w:line="360" w:lineRule="auto"/>
        <w:rPr>
          <w:rFonts w:ascii="Arial" w:hAnsi="Arial" w:cs="Arial"/>
          <w:sz w:val="24"/>
          <w:szCs w:val="24"/>
        </w:rPr>
      </w:pPr>
      <w:r w:rsidRPr="0026354E">
        <w:rPr>
          <w:rFonts w:ascii="Arial" w:hAnsi="Arial" w:cs="Arial"/>
          <w:sz w:val="24"/>
          <w:szCs w:val="24"/>
        </w:rPr>
        <w:t>To identify the key issues associated with overcrowding in UK prisons, exploring how it affects daily operations, staff welfare, and prisoner wellbeing.</w:t>
      </w:r>
    </w:p>
    <w:p w14:paraId="4748F5FF" w14:textId="77777777" w:rsidR="003B4F7A" w:rsidRPr="0026354E" w:rsidRDefault="003B4F7A" w:rsidP="00C63ECB">
      <w:pPr>
        <w:pStyle w:val="ListParagraph"/>
        <w:spacing w:line="360" w:lineRule="auto"/>
        <w:rPr>
          <w:rFonts w:ascii="Arial" w:hAnsi="Arial" w:cs="Arial"/>
          <w:sz w:val="24"/>
          <w:szCs w:val="24"/>
        </w:rPr>
      </w:pPr>
    </w:p>
    <w:p w14:paraId="55120509" w14:textId="77777777" w:rsidR="003B4F7A" w:rsidRPr="0026354E" w:rsidRDefault="003B4F7A" w:rsidP="00C63ECB">
      <w:pPr>
        <w:pStyle w:val="ListParagraph"/>
        <w:numPr>
          <w:ilvl w:val="0"/>
          <w:numId w:val="2"/>
        </w:numPr>
        <w:spacing w:line="360" w:lineRule="auto"/>
        <w:rPr>
          <w:rFonts w:ascii="Arial" w:hAnsi="Arial" w:cs="Arial"/>
          <w:sz w:val="24"/>
          <w:szCs w:val="24"/>
        </w:rPr>
      </w:pPr>
      <w:r w:rsidRPr="0026354E">
        <w:rPr>
          <w:rFonts w:ascii="Arial" w:hAnsi="Arial" w:cs="Arial"/>
          <w:sz w:val="24"/>
          <w:szCs w:val="24"/>
        </w:rPr>
        <w:t>To assess the impacts of overcrowding on rehabilitation, mental health, and reoffending, particularly how limited access to education, counselling, and purposeful activity influences prisoner outcomes.</w:t>
      </w:r>
    </w:p>
    <w:p w14:paraId="2F581C76" w14:textId="77777777" w:rsidR="003B4F7A" w:rsidRPr="0026354E" w:rsidRDefault="003B4F7A" w:rsidP="00C63ECB">
      <w:pPr>
        <w:pStyle w:val="ListParagraph"/>
        <w:spacing w:line="360" w:lineRule="auto"/>
        <w:rPr>
          <w:rFonts w:ascii="Arial" w:hAnsi="Arial" w:cs="Arial"/>
          <w:sz w:val="24"/>
          <w:szCs w:val="24"/>
        </w:rPr>
      </w:pPr>
    </w:p>
    <w:p w14:paraId="6248ADD0" w14:textId="77777777" w:rsidR="003B4F7A" w:rsidRPr="0026354E" w:rsidRDefault="003B4F7A" w:rsidP="00C63ECB">
      <w:pPr>
        <w:pStyle w:val="ListParagraph"/>
        <w:numPr>
          <w:ilvl w:val="0"/>
          <w:numId w:val="2"/>
        </w:numPr>
        <w:spacing w:line="360" w:lineRule="auto"/>
        <w:rPr>
          <w:rFonts w:ascii="Arial" w:hAnsi="Arial" w:cs="Arial"/>
          <w:sz w:val="24"/>
          <w:szCs w:val="24"/>
        </w:rPr>
      </w:pPr>
      <w:r w:rsidRPr="0026354E">
        <w:rPr>
          <w:rFonts w:ascii="Arial" w:hAnsi="Arial" w:cs="Arial"/>
          <w:sz w:val="24"/>
          <w:szCs w:val="24"/>
        </w:rPr>
        <w:t>To evaluate the role of government policies, management decisions, and financial constraints in shaping prison reforms, analysing how these factors contribute to or mitigate the problems of overcrowding.</w:t>
      </w:r>
    </w:p>
    <w:p w14:paraId="1940E154" w14:textId="77777777" w:rsidR="003B4F7A" w:rsidRPr="0026354E" w:rsidRDefault="003B4F7A" w:rsidP="00C63ECB">
      <w:pPr>
        <w:pStyle w:val="ListParagraph"/>
        <w:spacing w:line="360" w:lineRule="auto"/>
        <w:rPr>
          <w:rFonts w:ascii="Arial" w:hAnsi="Arial" w:cs="Arial"/>
          <w:sz w:val="24"/>
          <w:szCs w:val="24"/>
        </w:rPr>
      </w:pPr>
    </w:p>
    <w:p w14:paraId="6911020B" w14:textId="77777777" w:rsidR="003B4F7A" w:rsidRPr="0026354E" w:rsidRDefault="003B4F7A" w:rsidP="00C63ECB">
      <w:pPr>
        <w:pStyle w:val="ListParagraph"/>
        <w:numPr>
          <w:ilvl w:val="0"/>
          <w:numId w:val="2"/>
        </w:numPr>
        <w:spacing w:line="360" w:lineRule="auto"/>
        <w:rPr>
          <w:rFonts w:ascii="Arial" w:hAnsi="Arial" w:cs="Arial"/>
          <w:sz w:val="24"/>
          <w:szCs w:val="24"/>
        </w:rPr>
      </w:pPr>
      <w:r w:rsidRPr="0026354E">
        <w:rPr>
          <w:rFonts w:ascii="Arial" w:hAnsi="Arial" w:cs="Arial"/>
          <w:sz w:val="24"/>
          <w:szCs w:val="24"/>
        </w:rPr>
        <w:t>To provide recommendations for policy and practice aimed at alleviating the effects of overcrowding and promoting more effective rehabilitation and reintegration strategies.</w:t>
      </w:r>
    </w:p>
    <w:p w14:paraId="4C88587B" w14:textId="77777777" w:rsidR="003B4F7A" w:rsidRDefault="003B4F7A" w:rsidP="00C63ECB">
      <w:pPr>
        <w:spacing w:line="360" w:lineRule="auto"/>
        <w:rPr>
          <w:rFonts w:ascii="Arial" w:hAnsi="Arial" w:cs="Arial"/>
          <w:sz w:val="24"/>
          <w:szCs w:val="24"/>
        </w:rPr>
      </w:pPr>
    </w:p>
    <w:p w14:paraId="217A8419" w14:textId="77777777" w:rsidR="0026354E" w:rsidRPr="0026354E" w:rsidRDefault="0026354E" w:rsidP="00C63ECB">
      <w:pPr>
        <w:spacing w:line="360" w:lineRule="auto"/>
        <w:rPr>
          <w:rFonts w:ascii="Arial" w:hAnsi="Arial" w:cs="Arial"/>
          <w:sz w:val="24"/>
          <w:szCs w:val="24"/>
        </w:rPr>
      </w:pPr>
    </w:p>
    <w:p w14:paraId="25B74386" w14:textId="77777777" w:rsidR="003B4F7A" w:rsidRPr="0026354E" w:rsidRDefault="003B4F7A" w:rsidP="00C63ECB">
      <w:pPr>
        <w:pStyle w:val="Heading2"/>
        <w:rPr>
          <w:rFonts w:ascii="Arial" w:hAnsi="Arial" w:cs="Arial"/>
        </w:rPr>
      </w:pPr>
      <w:r w:rsidRPr="0026354E">
        <w:rPr>
          <w:rFonts w:ascii="Arial" w:hAnsi="Arial" w:cs="Arial"/>
        </w:rPr>
        <w:lastRenderedPageBreak/>
        <w:t>1.4 Research Methodology &amp; Timescales</w:t>
      </w:r>
    </w:p>
    <w:p w14:paraId="02A6212F" w14:textId="77777777" w:rsidR="003B4F7A" w:rsidRPr="0026354E" w:rsidRDefault="003B4F7A" w:rsidP="00C63ECB">
      <w:pPr>
        <w:spacing w:line="360" w:lineRule="auto"/>
        <w:rPr>
          <w:rFonts w:ascii="Arial" w:hAnsi="Arial" w:cs="Arial"/>
          <w:sz w:val="24"/>
          <w:szCs w:val="24"/>
        </w:rPr>
      </w:pPr>
    </w:p>
    <w:p w14:paraId="3A53AFB6"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This research adopts a quantitative approach using an online survey to explore public perceptions of prison overcrowding in the UK. A quantitative approach method is suitable as it allows for a measurable data collection, enabling the identification of patterns and trends in public attitudes toward overcrowding, rehabilitation and government policy. (Lard Bucket, 2012, p. 8.1).</w:t>
      </w:r>
    </w:p>
    <w:p w14:paraId="3788B655"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A purposive sampling framework will be used to gather responses from both members of the public and professionals working within the criminal justice system, such as prison officers, probation staff, and legal practitioners. Purposive sampling is appropriate for targeting specific groups relevant to the research aims, which is supported by Palinkas </w:t>
      </w:r>
      <w:r w:rsidRPr="0026354E">
        <w:rPr>
          <w:rFonts w:ascii="Arial" w:hAnsi="Arial" w:cs="Arial"/>
          <w:i/>
          <w:iCs/>
          <w:sz w:val="24"/>
          <w:szCs w:val="24"/>
        </w:rPr>
        <w:t>et al</w:t>
      </w:r>
      <w:r w:rsidRPr="0026354E">
        <w:rPr>
          <w:rFonts w:ascii="Arial" w:hAnsi="Arial" w:cs="Arial"/>
          <w:sz w:val="24"/>
          <w:szCs w:val="24"/>
        </w:rPr>
        <w:t xml:space="preserve"> (2015), who highlight its usefulness for selecting participants with relevant experience. The survey will contain multiple choice questions distributed via social media and community platforms to reach a varied demographic.</w:t>
      </w:r>
    </w:p>
    <w:p w14:paraId="52951F5A" w14:textId="78F8C6B2" w:rsidR="00C63ECB" w:rsidRPr="0026354E" w:rsidRDefault="003B4F7A" w:rsidP="00C63ECB">
      <w:pPr>
        <w:spacing w:line="360" w:lineRule="auto"/>
        <w:rPr>
          <w:rFonts w:ascii="Arial" w:hAnsi="Arial" w:cs="Arial"/>
          <w:sz w:val="24"/>
          <w:szCs w:val="24"/>
        </w:rPr>
      </w:pPr>
      <w:r w:rsidRPr="0026354E">
        <w:rPr>
          <w:rFonts w:ascii="Arial" w:hAnsi="Arial" w:cs="Arial"/>
          <w:sz w:val="24"/>
          <w:szCs w:val="24"/>
        </w:rPr>
        <w:t>Data will be analysed using descriptive statistics, including frequencies and averages, to identify key trends and relationships relevant to the research objectives. Ethical considerations will be observed throughout; participation will be voluntary,</w:t>
      </w:r>
      <w:r w:rsidR="0021499C">
        <w:rPr>
          <w:rFonts w:ascii="Arial" w:hAnsi="Arial" w:cs="Arial"/>
          <w:sz w:val="24"/>
          <w:szCs w:val="24"/>
        </w:rPr>
        <w:t xml:space="preserve"> limited to those over the age of 18,</w:t>
      </w:r>
      <w:r w:rsidRPr="0026354E">
        <w:rPr>
          <w:rFonts w:ascii="Arial" w:hAnsi="Arial" w:cs="Arial"/>
          <w:sz w:val="24"/>
          <w:szCs w:val="24"/>
        </w:rPr>
        <w:t xml:space="preserve"> and responses will remain anonymous and confidential.</w:t>
      </w:r>
    </w:p>
    <w:p w14:paraId="597AC00B" w14:textId="77777777" w:rsidR="00C63ECB" w:rsidRPr="0026354E" w:rsidRDefault="00C63ECB" w:rsidP="00C63ECB">
      <w:pPr>
        <w:spacing w:line="360" w:lineRule="auto"/>
        <w:rPr>
          <w:rFonts w:ascii="Arial" w:hAnsi="Arial" w:cs="Arial"/>
          <w:sz w:val="24"/>
          <w:szCs w:val="24"/>
        </w:rPr>
      </w:pPr>
    </w:p>
    <w:p w14:paraId="0FE6059E" w14:textId="77777777" w:rsidR="003B4F7A" w:rsidRPr="0026354E" w:rsidRDefault="003B4F7A" w:rsidP="00C63ECB">
      <w:pPr>
        <w:pStyle w:val="Heading2"/>
        <w:rPr>
          <w:rFonts w:ascii="Arial" w:hAnsi="Arial" w:cs="Arial"/>
        </w:rPr>
      </w:pPr>
      <w:r w:rsidRPr="0026354E">
        <w:rPr>
          <w:rFonts w:ascii="Arial" w:hAnsi="Arial" w:cs="Arial"/>
        </w:rPr>
        <w:t>1.5 Value of the Research</w:t>
      </w:r>
    </w:p>
    <w:p w14:paraId="067237F2" w14:textId="77777777" w:rsidR="003B4F7A" w:rsidRPr="0026354E" w:rsidRDefault="003B4F7A" w:rsidP="00C63ECB">
      <w:pPr>
        <w:spacing w:line="360" w:lineRule="auto"/>
        <w:rPr>
          <w:rFonts w:ascii="Arial" w:hAnsi="Arial" w:cs="Arial"/>
          <w:sz w:val="24"/>
          <w:szCs w:val="24"/>
        </w:rPr>
      </w:pPr>
    </w:p>
    <w:p w14:paraId="66D90592"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This research is significant because it addresses a critical and ongoing issue within the United Kingdom’s criminal justice system: prison overcrowding.</w:t>
      </w:r>
    </w:p>
    <w:p w14:paraId="2EB796E5" w14:textId="5DEBDC8A"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By investigating how overcrowding </w:t>
      </w:r>
      <w:r w:rsidR="007F1D2F">
        <w:rPr>
          <w:rFonts w:ascii="Arial" w:hAnsi="Arial" w:cs="Arial"/>
          <w:sz w:val="24"/>
          <w:szCs w:val="24"/>
        </w:rPr>
        <w:t>a</w:t>
      </w:r>
      <w:r w:rsidRPr="0026354E">
        <w:rPr>
          <w:rFonts w:ascii="Arial" w:hAnsi="Arial" w:cs="Arial"/>
          <w:sz w:val="24"/>
          <w:szCs w:val="24"/>
        </w:rPr>
        <w:t>ffects living conditions, rehabilitation, and reoffending rates, th</w:t>
      </w:r>
      <w:r w:rsidR="00F057EA">
        <w:rPr>
          <w:rFonts w:ascii="Arial" w:hAnsi="Arial" w:cs="Arial"/>
          <w:sz w:val="24"/>
          <w:szCs w:val="24"/>
        </w:rPr>
        <w:t>is</w:t>
      </w:r>
      <w:r w:rsidRPr="0026354E">
        <w:rPr>
          <w:rFonts w:ascii="Arial" w:hAnsi="Arial" w:cs="Arial"/>
          <w:sz w:val="24"/>
          <w:szCs w:val="24"/>
        </w:rPr>
        <w:t xml:space="preserve"> study provides insight into both the human and operational consequences of an overstretched prison system. Understanding these impacts is vital for developing policies and practices that protect the wellbeing of prisoners and staff</w:t>
      </w:r>
      <w:r w:rsidR="009B2D9F">
        <w:rPr>
          <w:rFonts w:ascii="Arial" w:hAnsi="Arial" w:cs="Arial"/>
          <w:sz w:val="24"/>
          <w:szCs w:val="24"/>
        </w:rPr>
        <w:t>,</w:t>
      </w:r>
      <w:r w:rsidRPr="0026354E">
        <w:rPr>
          <w:rFonts w:ascii="Arial" w:hAnsi="Arial" w:cs="Arial"/>
          <w:sz w:val="24"/>
          <w:szCs w:val="24"/>
        </w:rPr>
        <w:t xml:space="preserve"> while supporting broader societal goals of public safety, justice</w:t>
      </w:r>
      <w:r w:rsidR="00F717F0" w:rsidRPr="0026354E">
        <w:rPr>
          <w:rFonts w:ascii="Arial" w:hAnsi="Arial" w:cs="Arial"/>
          <w:sz w:val="24"/>
          <w:szCs w:val="24"/>
        </w:rPr>
        <w:t>,</w:t>
      </w:r>
      <w:r w:rsidRPr="0026354E">
        <w:rPr>
          <w:rFonts w:ascii="Arial" w:hAnsi="Arial" w:cs="Arial"/>
          <w:sz w:val="24"/>
          <w:szCs w:val="24"/>
        </w:rPr>
        <w:t xml:space="preserve"> and rehabilitation. </w:t>
      </w:r>
    </w:p>
    <w:p w14:paraId="54249566" w14:textId="7AF3FBE6"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lastRenderedPageBreak/>
        <w:t>Additionally, the research contributes to existing academic literature by examining the issue from both public and professional perspectives. While previous studies have focused on institutional data or isolated aspects of overcrowding, this study combines quantitative analysis of public perceptions with insights from criminal justice professionals. This dual perspective allows for better understanding of the problem and identifies potential gaps between policy intentions and real world outcomes.</w:t>
      </w:r>
    </w:p>
    <w:p w14:paraId="1A844B77" w14:textId="59FE32A4"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Finally, the findings of this research have practical implications for policymakers, prison administrators, and rehabilitation service providers. By highlighting the key challenges associated with overcrowding and evaluating the effectiveness of current reforms, th</w:t>
      </w:r>
      <w:r w:rsidR="006319CB">
        <w:rPr>
          <w:rFonts w:ascii="Arial" w:hAnsi="Arial" w:cs="Arial"/>
          <w:sz w:val="24"/>
          <w:szCs w:val="24"/>
        </w:rPr>
        <w:t>is</w:t>
      </w:r>
      <w:r w:rsidRPr="0026354E">
        <w:rPr>
          <w:rFonts w:ascii="Arial" w:hAnsi="Arial" w:cs="Arial"/>
          <w:sz w:val="24"/>
          <w:szCs w:val="24"/>
        </w:rPr>
        <w:t xml:space="preserve"> study offers evidence based recommendations for improving prison management and enhancing rehabilitation programs. In doing so, it supports informed decision making aimed at creating a more effective, humane, and sustainable prison system.</w:t>
      </w:r>
    </w:p>
    <w:p w14:paraId="37013FBB" w14:textId="77777777" w:rsidR="003B4F7A" w:rsidRPr="0026354E" w:rsidRDefault="003B4F7A" w:rsidP="00C63ECB">
      <w:pPr>
        <w:spacing w:line="360" w:lineRule="auto"/>
        <w:rPr>
          <w:rFonts w:ascii="Arial" w:hAnsi="Arial" w:cs="Arial"/>
          <w:sz w:val="24"/>
          <w:szCs w:val="24"/>
        </w:rPr>
      </w:pPr>
    </w:p>
    <w:p w14:paraId="2336DEA9" w14:textId="77777777" w:rsidR="003B4F7A" w:rsidRPr="0026354E" w:rsidRDefault="003B4F7A" w:rsidP="00C63ECB">
      <w:pPr>
        <w:spacing w:line="360" w:lineRule="auto"/>
        <w:rPr>
          <w:rFonts w:ascii="Arial" w:hAnsi="Arial" w:cs="Arial"/>
          <w:sz w:val="24"/>
          <w:szCs w:val="24"/>
        </w:rPr>
      </w:pPr>
    </w:p>
    <w:p w14:paraId="55CED07E" w14:textId="77777777" w:rsidR="00C63ECB" w:rsidRPr="0026354E" w:rsidRDefault="00C63ECB" w:rsidP="00C63ECB">
      <w:pPr>
        <w:spacing w:line="360" w:lineRule="auto"/>
        <w:rPr>
          <w:rFonts w:ascii="Arial" w:hAnsi="Arial" w:cs="Arial"/>
          <w:sz w:val="24"/>
          <w:szCs w:val="24"/>
        </w:rPr>
      </w:pPr>
    </w:p>
    <w:p w14:paraId="691126B5" w14:textId="77777777" w:rsidR="00C63ECB" w:rsidRPr="0026354E" w:rsidRDefault="00C63ECB" w:rsidP="00C63ECB">
      <w:pPr>
        <w:spacing w:line="360" w:lineRule="auto"/>
        <w:rPr>
          <w:rFonts w:ascii="Arial" w:hAnsi="Arial" w:cs="Arial"/>
          <w:sz w:val="24"/>
          <w:szCs w:val="24"/>
        </w:rPr>
      </w:pPr>
    </w:p>
    <w:p w14:paraId="6BBEC5E2" w14:textId="77777777" w:rsidR="00C63ECB" w:rsidRDefault="00C63ECB" w:rsidP="00C63ECB">
      <w:pPr>
        <w:spacing w:line="360" w:lineRule="auto"/>
        <w:rPr>
          <w:rFonts w:ascii="Arial" w:hAnsi="Arial" w:cs="Arial"/>
          <w:sz w:val="24"/>
          <w:szCs w:val="24"/>
        </w:rPr>
      </w:pPr>
    </w:p>
    <w:p w14:paraId="1CB56AB5" w14:textId="77777777" w:rsidR="0026354E" w:rsidRDefault="0026354E" w:rsidP="00C63ECB">
      <w:pPr>
        <w:spacing w:line="360" w:lineRule="auto"/>
        <w:rPr>
          <w:rFonts w:ascii="Arial" w:hAnsi="Arial" w:cs="Arial"/>
          <w:sz w:val="24"/>
          <w:szCs w:val="24"/>
        </w:rPr>
      </w:pPr>
    </w:p>
    <w:p w14:paraId="717A8B23" w14:textId="77777777" w:rsidR="0026354E" w:rsidRDefault="0026354E" w:rsidP="00C63ECB">
      <w:pPr>
        <w:spacing w:line="360" w:lineRule="auto"/>
        <w:rPr>
          <w:rFonts w:ascii="Arial" w:hAnsi="Arial" w:cs="Arial"/>
          <w:sz w:val="24"/>
          <w:szCs w:val="24"/>
        </w:rPr>
      </w:pPr>
    </w:p>
    <w:p w14:paraId="6C003BF2" w14:textId="77777777" w:rsidR="0026354E" w:rsidRDefault="0026354E" w:rsidP="00C63ECB">
      <w:pPr>
        <w:spacing w:line="360" w:lineRule="auto"/>
        <w:rPr>
          <w:rFonts w:ascii="Arial" w:hAnsi="Arial" w:cs="Arial"/>
          <w:sz w:val="24"/>
          <w:szCs w:val="24"/>
        </w:rPr>
      </w:pPr>
    </w:p>
    <w:p w14:paraId="44F823D2" w14:textId="77777777" w:rsidR="0026354E" w:rsidRPr="0026354E" w:rsidRDefault="0026354E" w:rsidP="00C63ECB">
      <w:pPr>
        <w:spacing w:line="360" w:lineRule="auto"/>
        <w:rPr>
          <w:rFonts w:ascii="Arial" w:hAnsi="Arial" w:cs="Arial"/>
          <w:sz w:val="24"/>
          <w:szCs w:val="24"/>
        </w:rPr>
      </w:pPr>
    </w:p>
    <w:p w14:paraId="5BAE90AF" w14:textId="77777777" w:rsidR="00C63ECB" w:rsidRPr="0026354E" w:rsidRDefault="00C63ECB" w:rsidP="00C63ECB">
      <w:pPr>
        <w:spacing w:line="360" w:lineRule="auto"/>
        <w:rPr>
          <w:rFonts w:ascii="Arial" w:hAnsi="Arial" w:cs="Arial"/>
          <w:sz w:val="24"/>
          <w:szCs w:val="24"/>
        </w:rPr>
      </w:pPr>
    </w:p>
    <w:p w14:paraId="147968E9" w14:textId="77777777" w:rsidR="00C63ECB" w:rsidRPr="0026354E" w:rsidRDefault="00C63ECB" w:rsidP="00C63ECB">
      <w:pPr>
        <w:spacing w:line="360" w:lineRule="auto"/>
        <w:rPr>
          <w:rFonts w:ascii="Arial" w:hAnsi="Arial" w:cs="Arial"/>
          <w:sz w:val="24"/>
          <w:szCs w:val="24"/>
        </w:rPr>
      </w:pPr>
    </w:p>
    <w:p w14:paraId="302B2EC6" w14:textId="77777777" w:rsidR="006319CB" w:rsidRDefault="006319CB" w:rsidP="00C63ECB">
      <w:pPr>
        <w:pStyle w:val="Heading1"/>
        <w:rPr>
          <w:rFonts w:ascii="Arial" w:hAnsi="Arial" w:cs="Arial"/>
        </w:rPr>
      </w:pPr>
    </w:p>
    <w:p w14:paraId="3682F0E4" w14:textId="7D662CF4" w:rsidR="00C63ECB" w:rsidRPr="0026354E" w:rsidRDefault="003B4F7A" w:rsidP="002607D1">
      <w:pPr>
        <w:pStyle w:val="Heading1"/>
        <w:rPr>
          <w:rFonts w:ascii="Arial" w:hAnsi="Arial" w:cs="Arial"/>
        </w:rPr>
      </w:pPr>
      <w:r w:rsidRPr="0026354E">
        <w:rPr>
          <w:rFonts w:ascii="Arial" w:hAnsi="Arial" w:cs="Arial"/>
        </w:rPr>
        <w:t>Chapter 2 – Literature Review</w:t>
      </w:r>
    </w:p>
    <w:p w14:paraId="49CB4E5F" w14:textId="77777777" w:rsidR="003B4F7A" w:rsidRPr="0026354E" w:rsidRDefault="003B4F7A" w:rsidP="00C63ECB">
      <w:pPr>
        <w:pStyle w:val="Heading2"/>
        <w:rPr>
          <w:rFonts w:ascii="Arial" w:hAnsi="Arial" w:cs="Arial"/>
        </w:rPr>
      </w:pPr>
      <w:r w:rsidRPr="0026354E">
        <w:rPr>
          <w:rFonts w:ascii="Arial" w:hAnsi="Arial" w:cs="Arial"/>
        </w:rPr>
        <w:t>2.1 Introduction</w:t>
      </w:r>
    </w:p>
    <w:p w14:paraId="5CEC0267" w14:textId="77777777" w:rsidR="00C63ECB" w:rsidRPr="0026354E" w:rsidRDefault="00C63ECB" w:rsidP="00C63ECB">
      <w:pPr>
        <w:rPr>
          <w:rFonts w:ascii="Arial" w:hAnsi="Arial" w:cs="Arial"/>
        </w:rPr>
      </w:pPr>
    </w:p>
    <w:p w14:paraId="178A781E" w14:textId="15B8C074"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Prison overcrowding has long been identified as being one of the most pressing issues currently faced by </w:t>
      </w:r>
      <w:r w:rsidR="003F0DC4">
        <w:rPr>
          <w:rFonts w:ascii="Arial" w:hAnsi="Arial" w:cs="Arial"/>
          <w:sz w:val="24"/>
          <w:szCs w:val="24"/>
        </w:rPr>
        <w:t xml:space="preserve">both </w:t>
      </w:r>
      <w:r w:rsidRPr="0026354E">
        <w:rPr>
          <w:rFonts w:ascii="Arial" w:hAnsi="Arial" w:cs="Arial"/>
          <w:sz w:val="24"/>
          <w:szCs w:val="24"/>
        </w:rPr>
        <w:t>the criminal justice system and the prison system in the United Kingdom. Existing literature backs up this claim, as it consistently highlights the ways in which overcrowding has lasting impacts on living conditions, rehabilitation, mental health, and broader societal outcomes. It poses a domino effect that touches every aspect of British society.</w:t>
      </w:r>
    </w:p>
    <w:p w14:paraId="362ED610" w14:textId="3561798B"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In addition to the practical challenges overcrowding produces, the issue is also often depicted in literature as a symptom of broader systemic flaws, including policy instability, growing sentencing duration, and little investment in alternative sanctions. Sources such as The Home Office (2025, p.35 - 37) usually highlight that overcrowding does not exist in isolation; rather, it interacts with </w:t>
      </w:r>
      <w:r w:rsidR="00303C80">
        <w:rPr>
          <w:rFonts w:ascii="Arial" w:hAnsi="Arial" w:cs="Arial"/>
          <w:sz w:val="24"/>
          <w:szCs w:val="24"/>
        </w:rPr>
        <w:t>staffing</w:t>
      </w:r>
      <w:r w:rsidRPr="0026354E">
        <w:rPr>
          <w:rFonts w:ascii="Arial" w:hAnsi="Arial" w:cs="Arial"/>
          <w:sz w:val="24"/>
          <w:szCs w:val="24"/>
        </w:rPr>
        <w:t xml:space="preserve"> shortages, aged infrastructure, and restricted access to rehabilitative services, producing a cycle in which prisons become less safe and less successful at fulfilling their fundamental aims; to secure </w:t>
      </w:r>
      <w:r w:rsidR="006B2869">
        <w:rPr>
          <w:rFonts w:ascii="Arial" w:hAnsi="Arial" w:cs="Arial"/>
          <w:sz w:val="24"/>
          <w:szCs w:val="24"/>
        </w:rPr>
        <w:t xml:space="preserve">and rehabilitate </w:t>
      </w:r>
      <w:r w:rsidRPr="0026354E">
        <w:rPr>
          <w:rFonts w:ascii="Arial" w:hAnsi="Arial" w:cs="Arial"/>
          <w:sz w:val="24"/>
          <w:szCs w:val="24"/>
        </w:rPr>
        <w:t>those wh</w:t>
      </w:r>
      <w:r w:rsidR="006B2869">
        <w:rPr>
          <w:rFonts w:ascii="Arial" w:hAnsi="Arial" w:cs="Arial"/>
          <w:sz w:val="24"/>
          <w:szCs w:val="24"/>
        </w:rPr>
        <w:t>o</w:t>
      </w:r>
      <w:r w:rsidRPr="0026354E">
        <w:rPr>
          <w:rFonts w:ascii="Arial" w:hAnsi="Arial" w:cs="Arial"/>
          <w:sz w:val="24"/>
          <w:szCs w:val="24"/>
        </w:rPr>
        <w:t xml:space="preserve"> have hurt society</w:t>
      </w:r>
      <w:r w:rsidR="006B2869">
        <w:rPr>
          <w:rFonts w:ascii="Arial" w:hAnsi="Arial" w:cs="Arial"/>
          <w:sz w:val="24"/>
          <w:szCs w:val="24"/>
        </w:rPr>
        <w:t>.</w:t>
      </w:r>
    </w:p>
    <w:p w14:paraId="3DD7025F"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This chapter critically reviews the key themes in both academic, and government based policy literature to establish what is known about the effects of overcrowding and where gaps in research continue to exist. This review is structured around the research objectives, examining the operational issues caused by overcrowding, its consequences for wellbeing and rehabilitation, the role of government policy, and the continued challenges that sustain the crisis.</w:t>
      </w:r>
    </w:p>
    <w:p w14:paraId="7C82D930" w14:textId="77777777" w:rsidR="003B4F7A" w:rsidRDefault="003B4F7A" w:rsidP="00C63ECB">
      <w:pPr>
        <w:spacing w:line="360" w:lineRule="auto"/>
        <w:rPr>
          <w:rFonts w:ascii="Arial" w:hAnsi="Arial" w:cs="Arial"/>
          <w:sz w:val="24"/>
          <w:szCs w:val="24"/>
        </w:rPr>
      </w:pPr>
    </w:p>
    <w:p w14:paraId="08181BCF" w14:textId="77777777" w:rsidR="002447B2" w:rsidRDefault="002447B2" w:rsidP="00C63ECB">
      <w:pPr>
        <w:spacing w:line="360" w:lineRule="auto"/>
        <w:rPr>
          <w:rFonts w:ascii="Arial" w:hAnsi="Arial" w:cs="Arial"/>
          <w:sz w:val="24"/>
          <w:szCs w:val="24"/>
        </w:rPr>
      </w:pPr>
    </w:p>
    <w:p w14:paraId="0D4EE2B9" w14:textId="77777777" w:rsidR="002607D1" w:rsidRDefault="002607D1" w:rsidP="00C63ECB">
      <w:pPr>
        <w:spacing w:line="360" w:lineRule="auto"/>
        <w:rPr>
          <w:rFonts w:ascii="Arial" w:hAnsi="Arial" w:cs="Arial"/>
          <w:sz w:val="24"/>
          <w:szCs w:val="24"/>
        </w:rPr>
      </w:pPr>
    </w:p>
    <w:p w14:paraId="422F354A" w14:textId="77777777" w:rsidR="002447B2" w:rsidRPr="0026354E" w:rsidRDefault="002447B2" w:rsidP="00C63ECB">
      <w:pPr>
        <w:spacing w:line="360" w:lineRule="auto"/>
        <w:rPr>
          <w:rFonts w:ascii="Arial" w:hAnsi="Arial" w:cs="Arial"/>
          <w:sz w:val="24"/>
          <w:szCs w:val="24"/>
        </w:rPr>
      </w:pPr>
    </w:p>
    <w:p w14:paraId="42D30F1B" w14:textId="3C11D93F" w:rsidR="003B4F7A" w:rsidRPr="0026354E" w:rsidRDefault="003B4F7A" w:rsidP="00C63ECB">
      <w:pPr>
        <w:pStyle w:val="Heading2"/>
        <w:rPr>
          <w:rFonts w:ascii="Arial" w:hAnsi="Arial" w:cs="Arial"/>
        </w:rPr>
      </w:pPr>
      <w:r w:rsidRPr="0026354E">
        <w:rPr>
          <w:rFonts w:ascii="Arial" w:hAnsi="Arial" w:cs="Arial"/>
        </w:rPr>
        <w:lastRenderedPageBreak/>
        <w:t xml:space="preserve">2.2 Overcrowding and Operational Pressures in UK </w:t>
      </w:r>
      <w:r w:rsidR="0077454D" w:rsidRPr="0026354E">
        <w:rPr>
          <w:rFonts w:ascii="Arial" w:hAnsi="Arial" w:cs="Arial"/>
        </w:rPr>
        <w:t>P</w:t>
      </w:r>
      <w:r w:rsidRPr="0026354E">
        <w:rPr>
          <w:rFonts w:ascii="Arial" w:hAnsi="Arial" w:cs="Arial"/>
        </w:rPr>
        <w:t>risons</w:t>
      </w:r>
    </w:p>
    <w:p w14:paraId="54210C8D" w14:textId="77777777" w:rsidR="00C63ECB" w:rsidRPr="0026354E" w:rsidRDefault="00C63ECB" w:rsidP="00C63ECB">
      <w:pPr>
        <w:rPr>
          <w:rFonts w:ascii="Arial" w:hAnsi="Arial" w:cs="Arial"/>
        </w:rPr>
      </w:pPr>
    </w:p>
    <w:p w14:paraId="35F764A3"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A significant body of literature emphasises that operation strain is one of the earliest and most visible consequences of prison overcrowding. Rowland (2025) argues that in most cases within prisons across the UK, many basic requirements are not being met. Requirements such as having access to a shower and a hot meal are examples of which some prisoners are having to go without. Overcrowding leads to a diminished standard of care as resources are stretched way beyond intended limits, drastically reducing the ability of the prison system to maintain order.</w:t>
      </w:r>
    </w:p>
    <w:p w14:paraId="6EDC9548" w14:textId="5FD75ED5"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Ministry of Justice (2025, p.1) records weekly data from every prison in the United Kingdom and, as of the end of November 2025, the total operational capacity of the estate stands at 89,334, with a population of 87,332, leaving a headroom of only 2,002 spaces nationwide. This extremely limited buffer reflects a long standing trend</w:t>
      </w:r>
      <w:r w:rsidR="00BD119A" w:rsidRPr="0026354E">
        <w:rPr>
          <w:rFonts w:ascii="Arial" w:hAnsi="Arial" w:cs="Arial"/>
          <w:sz w:val="24"/>
          <w:szCs w:val="24"/>
        </w:rPr>
        <w:t>.</w:t>
      </w:r>
      <w:r w:rsidRPr="0026354E">
        <w:rPr>
          <w:rFonts w:ascii="Arial" w:hAnsi="Arial" w:cs="Arial"/>
          <w:sz w:val="24"/>
          <w:szCs w:val="24"/>
        </w:rPr>
        <w:t xml:space="preserve"> </w:t>
      </w:r>
      <w:r w:rsidR="00BD119A" w:rsidRPr="0026354E">
        <w:rPr>
          <w:rFonts w:ascii="Arial" w:hAnsi="Arial" w:cs="Arial"/>
          <w:sz w:val="24"/>
          <w:szCs w:val="24"/>
        </w:rPr>
        <w:t>T</w:t>
      </w:r>
      <w:r w:rsidRPr="0026354E">
        <w:rPr>
          <w:rFonts w:ascii="Arial" w:hAnsi="Arial" w:cs="Arial"/>
          <w:sz w:val="24"/>
          <w:szCs w:val="24"/>
        </w:rPr>
        <w:t>he Ministry of Justice (2013) had already reported that many prisons were operating at or above their operational capacity, and this pattern of sustained pressure has continued in the years since.</w:t>
      </w:r>
    </w:p>
    <w:p w14:paraId="1F57E3B8" w14:textId="3985C0C2"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Home Office (2025</w:t>
      </w:r>
      <w:r w:rsidR="00520E86" w:rsidRPr="0026354E">
        <w:rPr>
          <w:rFonts w:ascii="Arial" w:hAnsi="Arial" w:cs="Arial"/>
          <w:sz w:val="24"/>
          <w:szCs w:val="24"/>
        </w:rPr>
        <w:t>a</w:t>
      </w:r>
      <w:r w:rsidRPr="0026354E">
        <w:rPr>
          <w:rFonts w:ascii="Arial" w:hAnsi="Arial" w:cs="Arial"/>
          <w:sz w:val="24"/>
          <w:szCs w:val="24"/>
        </w:rPr>
        <w:t xml:space="preserve">, p.35 - 37) links operational strain to broader political and </w:t>
      </w:r>
      <w:r w:rsidR="00BD119A" w:rsidRPr="0026354E">
        <w:rPr>
          <w:rFonts w:ascii="Arial" w:hAnsi="Arial" w:cs="Arial"/>
          <w:sz w:val="24"/>
          <w:szCs w:val="24"/>
        </w:rPr>
        <w:t>economic</w:t>
      </w:r>
      <w:r w:rsidRPr="0026354E">
        <w:rPr>
          <w:rFonts w:ascii="Arial" w:hAnsi="Arial" w:cs="Arial"/>
          <w:sz w:val="24"/>
          <w:szCs w:val="24"/>
        </w:rPr>
        <w:t xml:space="preserve"> factors, arguing that under-investment, rising construction costs, and delays have slowed the expansion of prison capacity, implying that the wider issue of overcrowding is structurally caused. These systemic constraints indicate that overcrowding is not merely a temporary problem, but a persistent challenge embedded in the architecture and management of the prison system.</w:t>
      </w:r>
    </w:p>
    <w:p w14:paraId="09C7C75D" w14:textId="75CCAFA5"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Historically, overcrowding has been exacerbated by sentencing practices that favour custodial sentences, being punishment by imprisonment, over community based alternatives, </w:t>
      </w:r>
      <w:r w:rsidR="001B3C02">
        <w:rPr>
          <w:rFonts w:ascii="Arial" w:hAnsi="Arial" w:cs="Arial"/>
          <w:sz w:val="24"/>
          <w:szCs w:val="24"/>
        </w:rPr>
        <w:t xml:space="preserve">being </w:t>
      </w:r>
      <w:r w:rsidRPr="0026354E">
        <w:rPr>
          <w:rFonts w:ascii="Arial" w:hAnsi="Arial" w:cs="Arial"/>
          <w:sz w:val="24"/>
          <w:szCs w:val="24"/>
        </w:rPr>
        <w:t xml:space="preserve">punishment outside of prison often by community service. Justice (2025, p.2) argues that increased sentence lengths, </w:t>
      </w:r>
      <w:r w:rsidR="00294024">
        <w:rPr>
          <w:rFonts w:ascii="Arial" w:hAnsi="Arial" w:cs="Arial"/>
          <w:sz w:val="24"/>
          <w:szCs w:val="24"/>
        </w:rPr>
        <w:t xml:space="preserve">more </w:t>
      </w:r>
      <w:r w:rsidRPr="0026354E">
        <w:rPr>
          <w:rFonts w:ascii="Arial" w:hAnsi="Arial" w:cs="Arial"/>
          <w:sz w:val="24"/>
          <w:szCs w:val="24"/>
        </w:rPr>
        <w:t xml:space="preserve">custodial sentences, </w:t>
      </w:r>
      <w:r w:rsidR="00294024">
        <w:rPr>
          <w:rFonts w:ascii="Arial" w:hAnsi="Arial" w:cs="Arial"/>
          <w:sz w:val="24"/>
          <w:szCs w:val="24"/>
        </w:rPr>
        <w:t xml:space="preserve">and </w:t>
      </w:r>
      <w:r w:rsidRPr="0026354E">
        <w:rPr>
          <w:rFonts w:ascii="Arial" w:hAnsi="Arial" w:cs="Arial"/>
          <w:sz w:val="24"/>
          <w:szCs w:val="24"/>
        </w:rPr>
        <w:t xml:space="preserve">stricter sentencing laws have all contributed to an </w:t>
      </w:r>
      <w:r w:rsidRPr="0026354E">
        <w:rPr>
          <w:rFonts w:ascii="Arial" w:hAnsi="Arial" w:cs="Arial"/>
          <w:i/>
          <w:iCs/>
          <w:sz w:val="24"/>
          <w:szCs w:val="24"/>
        </w:rPr>
        <w:t>“ever-growing prison population”</w:t>
      </w:r>
      <w:r w:rsidRPr="0026354E">
        <w:rPr>
          <w:rFonts w:ascii="Arial" w:hAnsi="Arial" w:cs="Arial"/>
          <w:sz w:val="24"/>
          <w:szCs w:val="24"/>
        </w:rPr>
        <w:t>, the result of which is a prison system that is chronically overstretched, with operational challenges such as insufficient staffing, limited room availability, and constrained access to essential services.</w:t>
      </w:r>
    </w:p>
    <w:p w14:paraId="5037F321" w14:textId="27B9BA7E"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In September 2024, the Labour Government proposed a controversial measure to relieve pressures on the prison system, as the aforementioned Brader (2024) states: </w:t>
      </w:r>
      <w:r w:rsidRPr="0026354E">
        <w:rPr>
          <w:rFonts w:ascii="Arial" w:hAnsi="Arial" w:cs="Arial"/>
          <w:sz w:val="24"/>
          <w:szCs w:val="24"/>
        </w:rPr>
        <w:lastRenderedPageBreak/>
        <w:t>eligible prisoners would be released on licence after serving just 40% of their initial sentencing. Such a drastic measure reflects the fact that for many prison institutions, there is simply no margin for elasticity</w:t>
      </w:r>
      <w:r w:rsidR="007808C6">
        <w:rPr>
          <w:rFonts w:ascii="Arial" w:hAnsi="Arial" w:cs="Arial"/>
          <w:sz w:val="24"/>
          <w:szCs w:val="24"/>
        </w:rPr>
        <w:t xml:space="preserve">, </w:t>
      </w:r>
      <w:r w:rsidRPr="0026354E">
        <w:rPr>
          <w:rFonts w:ascii="Arial" w:hAnsi="Arial" w:cs="Arial"/>
          <w:sz w:val="24"/>
          <w:szCs w:val="24"/>
        </w:rPr>
        <w:t>even a minor surge in prisoner numbers could lead to immediate operational breakdown. Rather than rely on unused capacity, government policy is now forced to treat release as a tool for population control, showing that overcrowding is not a short-term problem</w:t>
      </w:r>
      <w:r w:rsidR="005E44E7">
        <w:rPr>
          <w:rFonts w:ascii="Arial" w:hAnsi="Arial" w:cs="Arial"/>
          <w:sz w:val="24"/>
          <w:szCs w:val="24"/>
        </w:rPr>
        <w:t>,</w:t>
      </w:r>
      <w:r w:rsidRPr="0026354E">
        <w:rPr>
          <w:rFonts w:ascii="Arial" w:hAnsi="Arial" w:cs="Arial"/>
          <w:sz w:val="24"/>
          <w:szCs w:val="24"/>
        </w:rPr>
        <w:t xml:space="preserve"> but an ongoing issue that requires long term solutions. </w:t>
      </w:r>
    </w:p>
    <w:p w14:paraId="0D77299C" w14:textId="2D2D42A1"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Staff shortages have further exacerbated operational strain. The Justice Committee (2025</w:t>
      </w:r>
      <w:r w:rsidR="00756B0B" w:rsidRPr="0026354E">
        <w:rPr>
          <w:rFonts w:ascii="Arial" w:hAnsi="Arial" w:cs="Arial"/>
          <w:sz w:val="24"/>
          <w:szCs w:val="24"/>
        </w:rPr>
        <w:t>a</w:t>
      </w:r>
      <w:r w:rsidRPr="0026354E">
        <w:rPr>
          <w:rFonts w:ascii="Arial" w:hAnsi="Arial" w:cs="Arial"/>
          <w:sz w:val="24"/>
          <w:szCs w:val="24"/>
        </w:rPr>
        <w:t>) identifies that overcrowding has stretched the capabilities of prison officers. They comment on how a high turnover rate, a poor recruitment process, as well as limited professional development have all hindered day-to-day prison operations. As a result increasing the likelihood of unrest amongst prisoners and limiting the effectiveness of rehabilitation initiatives.</w:t>
      </w:r>
    </w:p>
    <w:p w14:paraId="2F83F960"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Some scholars argue that overcrowding reflects broader structural and political failures rather than isolated management issues. For instance, Armstrong (2020, p.85-105) highlights that many of the pressures experienced within prisons stem from deeper structural and managerial issues rather than purely logistical shortcomings. Their analysis shows how systemic factors, including sentence management practices, resource limitations, and institutional cultures have worked to create conditions in which overcrowding and its associated harms become entrenched features of the system rather than temporary challenges.</w:t>
      </w:r>
    </w:p>
    <w:p w14:paraId="75029816" w14:textId="11015784"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Moreover, overcrowding indirectly affects administrative and operational procedures, including that of basic appointments and meal delivery as referenced earlier by Rowland (2025). Minor disruptions caused by a congested system often ripple through prison operations, demonstrating the compounding nature of overcrowding</w:t>
      </w:r>
      <w:r w:rsidR="006A374F" w:rsidRPr="0026354E">
        <w:rPr>
          <w:rFonts w:ascii="Arial" w:hAnsi="Arial" w:cs="Arial"/>
          <w:sz w:val="24"/>
          <w:szCs w:val="24"/>
        </w:rPr>
        <w:t xml:space="preserve">; </w:t>
      </w:r>
      <w:r w:rsidRPr="0026354E">
        <w:rPr>
          <w:rFonts w:ascii="Arial" w:hAnsi="Arial" w:cs="Arial"/>
          <w:sz w:val="24"/>
          <w:szCs w:val="24"/>
        </w:rPr>
        <w:t>one bottleneck can have a cascading effect throughout the entire system.</w:t>
      </w:r>
    </w:p>
    <w:p w14:paraId="0A9DB9F4" w14:textId="7C9A768A" w:rsidR="003B4F7A" w:rsidRDefault="003B4F7A" w:rsidP="00C63ECB">
      <w:pPr>
        <w:spacing w:line="360" w:lineRule="auto"/>
        <w:rPr>
          <w:rFonts w:ascii="Arial" w:hAnsi="Arial" w:cs="Arial"/>
          <w:sz w:val="24"/>
          <w:szCs w:val="24"/>
        </w:rPr>
      </w:pPr>
      <w:r w:rsidRPr="0026354E">
        <w:rPr>
          <w:rFonts w:ascii="Arial" w:hAnsi="Arial" w:cs="Arial"/>
          <w:sz w:val="24"/>
          <w:szCs w:val="24"/>
        </w:rPr>
        <w:t>In summary, overcrowding in the United Kingdom’s prisons creates operational pressures that extend well beyond just the numbers. Structural causes, historical sentencing trends, low headroom, staff shortages</w:t>
      </w:r>
      <w:r w:rsidR="00C33CE8">
        <w:rPr>
          <w:rFonts w:ascii="Arial" w:hAnsi="Arial" w:cs="Arial"/>
          <w:sz w:val="24"/>
          <w:szCs w:val="24"/>
        </w:rPr>
        <w:t>,</w:t>
      </w:r>
      <w:r w:rsidRPr="0026354E">
        <w:rPr>
          <w:rFonts w:ascii="Arial" w:hAnsi="Arial" w:cs="Arial"/>
          <w:sz w:val="24"/>
          <w:szCs w:val="24"/>
        </w:rPr>
        <w:t xml:space="preserve"> and administrative bottlenecks collectively demonstrate that overcrowding is both a symptom and a cause of systemic strain. Understanding these operational pressures is critical to framing the </w:t>
      </w:r>
      <w:r w:rsidRPr="0026354E">
        <w:rPr>
          <w:rFonts w:ascii="Arial" w:hAnsi="Arial" w:cs="Arial"/>
          <w:sz w:val="24"/>
          <w:szCs w:val="24"/>
        </w:rPr>
        <w:lastRenderedPageBreak/>
        <w:t>consequences for prisoner wellbeing, rehabilitation, and overall prison management, which will be explored in the following section.</w:t>
      </w:r>
    </w:p>
    <w:p w14:paraId="03E829D4" w14:textId="77777777" w:rsidR="0026354E" w:rsidRPr="0026354E" w:rsidRDefault="0026354E" w:rsidP="00C63ECB">
      <w:pPr>
        <w:spacing w:line="360" w:lineRule="auto"/>
        <w:rPr>
          <w:rFonts w:ascii="Arial" w:hAnsi="Arial" w:cs="Arial"/>
          <w:sz w:val="24"/>
          <w:szCs w:val="24"/>
        </w:rPr>
      </w:pPr>
    </w:p>
    <w:p w14:paraId="5FF386E7" w14:textId="77777777" w:rsidR="003B4F7A" w:rsidRPr="0026354E" w:rsidRDefault="003B4F7A" w:rsidP="00C63ECB">
      <w:pPr>
        <w:pStyle w:val="Heading2"/>
        <w:rPr>
          <w:rFonts w:ascii="Arial" w:hAnsi="Arial" w:cs="Arial"/>
        </w:rPr>
      </w:pPr>
      <w:r w:rsidRPr="0026354E">
        <w:rPr>
          <w:rFonts w:ascii="Arial" w:hAnsi="Arial" w:cs="Arial"/>
        </w:rPr>
        <w:t>2.3 Impact on Mental Health, Wellbeing, and Rehabilitation</w:t>
      </w:r>
    </w:p>
    <w:p w14:paraId="5E12BC7A" w14:textId="77777777" w:rsidR="00C63ECB" w:rsidRPr="0026354E" w:rsidRDefault="00C63ECB" w:rsidP="00C63ECB">
      <w:pPr>
        <w:rPr>
          <w:rFonts w:ascii="Arial" w:hAnsi="Arial" w:cs="Arial"/>
        </w:rPr>
      </w:pPr>
    </w:p>
    <w:p w14:paraId="1C8B2DC7" w14:textId="0D486D7E"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A consistent theme across various sources of literature is the overwhelming effect that overcrowding has on prisoner wellbeing and mental health. Both previous sources, namely Rowland (2025) &amp; the Home Office (2025, p.35 – 37) both speak of the downgrade of wellbeing under conditions of overcrowding. Another author, Toal (2025) comments on the issue of overcrowding on the mental wellbeing of prisoners, stating when prisons reach or come near their total capacity, it leads to negative implications. These negative implication</w:t>
      </w:r>
      <w:r w:rsidR="00E041F0" w:rsidRPr="0026354E">
        <w:rPr>
          <w:rFonts w:ascii="Arial" w:hAnsi="Arial" w:cs="Arial"/>
          <w:sz w:val="24"/>
          <w:szCs w:val="24"/>
        </w:rPr>
        <w:t>s</w:t>
      </w:r>
      <w:r w:rsidRPr="0026354E">
        <w:rPr>
          <w:rFonts w:ascii="Arial" w:hAnsi="Arial" w:cs="Arial"/>
          <w:sz w:val="24"/>
          <w:szCs w:val="24"/>
        </w:rPr>
        <w:t xml:space="preserve"> include the downgrade of the </w:t>
      </w:r>
      <w:r w:rsidR="00827C34" w:rsidRPr="0026354E">
        <w:rPr>
          <w:rFonts w:ascii="Arial" w:hAnsi="Arial" w:cs="Arial"/>
          <w:sz w:val="24"/>
          <w:szCs w:val="24"/>
        </w:rPr>
        <w:t>prison</w:t>
      </w:r>
      <w:r w:rsidR="006A5CF0">
        <w:rPr>
          <w:rFonts w:ascii="Arial" w:hAnsi="Arial" w:cs="Arial"/>
          <w:sz w:val="24"/>
          <w:szCs w:val="24"/>
        </w:rPr>
        <w:t>’</w:t>
      </w:r>
      <w:r w:rsidR="00827C34" w:rsidRPr="0026354E">
        <w:rPr>
          <w:rFonts w:ascii="Arial" w:hAnsi="Arial" w:cs="Arial"/>
          <w:sz w:val="24"/>
          <w:szCs w:val="24"/>
        </w:rPr>
        <w:t>s</w:t>
      </w:r>
      <w:r w:rsidRPr="0026354E">
        <w:rPr>
          <w:rFonts w:ascii="Arial" w:hAnsi="Arial" w:cs="Arial"/>
          <w:sz w:val="24"/>
          <w:szCs w:val="24"/>
        </w:rPr>
        <w:t xml:space="preserve"> safe operation, for the wellbeing, and for the rehabilitation of people within the prison. This is to say that overcrowding effects the most fundamental part of the prison service, </w:t>
      </w:r>
      <w:r w:rsidR="008B3516" w:rsidRPr="0026354E">
        <w:rPr>
          <w:rFonts w:ascii="Arial" w:hAnsi="Arial" w:cs="Arial"/>
          <w:sz w:val="24"/>
          <w:szCs w:val="24"/>
        </w:rPr>
        <w:t xml:space="preserve">the ability </w:t>
      </w:r>
      <w:r w:rsidRPr="0026354E">
        <w:rPr>
          <w:rFonts w:ascii="Arial" w:hAnsi="Arial" w:cs="Arial"/>
          <w:sz w:val="24"/>
          <w:szCs w:val="24"/>
        </w:rPr>
        <w:t>to reform its population ready for life outside its walls.</w:t>
      </w:r>
    </w:p>
    <w:p w14:paraId="2267E750" w14:textId="5A4F0979"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National Audit Office (2017</w:t>
      </w:r>
      <w:r w:rsidR="00EA053D" w:rsidRPr="0026354E">
        <w:rPr>
          <w:rFonts w:ascii="Arial" w:hAnsi="Arial" w:cs="Arial"/>
          <w:sz w:val="24"/>
          <w:szCs w:val="24"/>
        </w:rPr>
        <w:t>b</w:t>
      </w:r>
      <w:r w:rsidRPr="0026354E">
        <w:rPr>
          <w:rFonts w:ascii="Arial" w:hAnsi="Arial" w:cs="Arial"/>
          <w:sz w:val="24"/>
          <w:szCs w:val="24"/>
        </w:rPr>
        <w:t>, p.7) provides further evidence to the claim of overcrowding being a cause of a collapse of wellbeing in the prison system, reporting a significant rise in cases of self-harm and self-inflicted deaths within prisons. Their findings show that mental health concerns have worsened in facilities that are currently experiencing overcrowding, and also that an overstretched health service are unable to cope with the demand to provide adequate support under these conditions.</w:t>
      </w:r>
    </w:p>
    <w:p w14:paraId="0721AE80" w14:textId="47C74DB5"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Similarly, research conducted by HM Inspectorate of Prisons (2024) indicates that the issue of overcrowding plays drastically on issues within prisons, it reduces services such as the amount of time prisoners have outside of their cells due to staffing pressures. This leads to a drastic reduction of mental wellbeing amongst prisoners. These findings reinforce the argument that overcrowding is not only a logistical issue</w:t>
      </w:r>
      <w:r w:rsidR="00A3716A">
        <w:rPr>
          <w:rFonts w:ascii="Arial" w:hAnsi="Arial" w:cs="Arial"/>
          <w:sz w:val="24"/>
          <w:szCs w:val="24"/>
        </w:rPr>
        <w:t>,</w:t>
      </w:r>
      <w:r w:rsidRPr="0026354E">
        <w:rPr>
          <w:rFonts w:ascii="Arial" w:hAnsi="Arial" w:cs="Arial"/>
          <w:sz w:val="24"/>
          <w:szCs w:val="24"/>
        </w:rPr>
        <w:t xml:space="preserve"> but a humanitarian concern with far-reaching consequences.</w:t>
      </w:r>
    </w:p>
    <w:p w14:paraId="32300E16" w14:textId="321F294F"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Rehabilitation is also adversely affected. Overcrowding restricts access to education, counselling, and purposeful activities</w:t>
      </w:r>
      <w:r w:rsidR="00A3716A">
        <w:rPr>
          <w:rFonts w:ascii="Arial" w:hAnsi="Arial" w:cs="Arial"/>
          <w:sz w:val="24"/>
          <w:szCs w:val="24"/>
        </w:rPr>
        <w:t xml:space="preserve"> - </w:t>
      </w:r>
      <w:r w:rsidRPr="0026354E">
        <w:rPr>
          <w:rFonts w:ascii="Arial" w:hAnsi="Arial" w:cs="Arial"/>
          <w:sz w:val="24"/>
          <w:szCs w:val="24"/>
        </w:rPr>
        <w:t>all core components of any effective rehabilitation strategy (Justice Committee, 2025</w:t>
      </w:r>
      <w:r w:rsidR="00756B0B" w:rsidRPr="0026354E">
        <w:rPr>
          <w:rFonts w:ascii="Arial" w:hAnsi="Arial" w:cs="Arial"/>
          <w:sz w:val="24"/>
          <w:szCs w:val="24"/>
        </w:rPr>
        <w:t>b</w:t>
      </w:r>
      <w:r w:rsidRPr="0026354E">
        <w:rPr>
          <w:rFonts w:ascii="Arial" w:hAnsi="Arial" w:cs="Arial"/>
          <w:sz w:val="24"/>
          <w:szCs w:val="24"/>
        </w:rPr>
        <w:t xml:space="preserve">). When prisoners are unable to </w:t>
      </w:r>
      <w:r w:rsidRPr="0026354E">
        <w:rPr>
          <w:rFonts w:ascii="Arial" w:hAnsi="Arial" w:cs="Arial"/>
          <w:sz w:val="24"/>
          <w:szCs w:val="24"/>
        </w:rPr>
        <w:lastRenderedPageBreak/>
        <w:t xml:space="preserve">engage meaningfully in rehabilitation programmes, the </w:t>
      </w:r>
      <w:r w:rsidR="00BE36BC" w:rsidRPr="0026354E">
        <w:rPr>
          <w:rFonts w:ascii="Arial" w:hAnsi="Arial" w:cs="Arial"/>
          <w:sz w:val="24"/>
          <w:szCs w:val="24"/>
        </w:rPr>
        <w:t>likelihood</w:t>
      </w:r>
      <w:r w:rsidRPr="0026354E">
        <w:rPr>
          <w:rFonts w:ascii="Arial" w:hAnsi="Arial" w:cs="Arial"/>
          <w:sz w:val="24"/>
          <w:szCs w:val="24"/>
        </w:rPr>
        <w:t xml:space="preserve"> of reoffending upon release increases. This is supported by the Office of Justice Programmes (2013) analysis of 50 prison education studies, which found that prisoners who participated in rehabilitation programs are significantly less likely to return to prison compared with those who did not participate. This provides robust evidence that the absence of rehabilitation opportunities increases the risk of committing further crimes once released, reinforcing the argument that restricted access caused by overcrowding has long term negative consequences for both the prison system and public safety.</w:t>
      </w:r>
    </w:p>
    <w:p w14:paraId="7899348F" w14:textId="6C6F0FB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In addition to these documented effects, a growing body of literature highlights how overcrowding intensifies the feeling of isolation, tension, and fear among prisoners. In particular, Maha </w:t>
      </w:r>
      <w:r w:rsidRPr="0026354E">
        <w:rPr>
          <w:rFonts w:ascii="Arial" w:hAnsi="Arial" w:cs="Arial"/>
          <w:i/>
          <w:iCs/>
          <w:sz w:val="24"/>
          <w:szCs w:val="24"/>
        </w:rPr>
        <w:t xml:space="preserve">et al </w:t>
      </w:r>
      <w:r w:rsidRPr="0026354E">
        <w:rPr>
          <w:rFonts w:ascii="Arial" w:hAnsi="Arial" w:cs="Arial"/>
          <w:sz w:val="24"/>
          <w:szCs w:val="24"/>
        </w:rPr>
        <w:t>(2025, p.1-13) reports how a study conducted across multiple countries</w:t>
      </w:r>
      <w:r w:rsidR="00771D21">
        <w:rPr>
          <w:rFonts w:ascii="Arial" w:hAnsi="Arial" w:cs="Arial"/>
          <w:sz w:val="24"/>
          <w:szCs w:val="24"/>
        </w:rPr>
        <w:t xml:space="preserve"> found </w:t>
      </w:r>
      <w:r w:rsidRPr="0026354E">
        <w:rPr>
          <w:rFonts w:ascii="Arial" w:hAnsi="Arial" w:cs="Arial"/>
          <w:sz w:val="24"/>
          <w:szCs w:val="24"/>
        </w:rPr>
        <w:t>that overcrowding is associated with negative health outcomes such as increased rates of depression, self-harm, violence and other physical and mental health issues. This is amplified even further again in facilities seeing staff shortages. Reduced supervision and overstretched officers’ means that vulnerable prisoners receive less attention, increasing the likelihood of violence and bullying</w:t>
      </w:r>
      <w:r w:rsidR="00841CCC" w:rsidRPr="0026354E">
        <w:rPr>
          <w:rFonts w:ascii="Arial" w:hAnsi="Arial" w:cs="Arial"/>
          <w:sz w:val="24"/>
          <w:szCs w:val="24"/>
        </w:rPr>
        <w:t>.</w:t>
      </w:r>
      <w:r w:rsidRPr="0026354E">
        <w:rPr>
          <w:rFonts w:ascii="Arial" w:hAnsi="Arial" w:cs="Arial"/>
          <w:sz w:val="24"/>
          <w:szCs w:val="24"/>
        </w:rPr>
        <w:t xml:space="preserve"> </w:t>
      </w:r>
      <w:r w:rsidR="00841CCC" w:rsidRPr="0026354E">
        <w:rPr>
          <w:rFonts w:ascii="Arial" w:hAnsi="Arial" w:cs="Arial"/>
          <w:sz w:val="24"/>
          <w:szCs w:val="24"/>
        </w:rPr>
        <w:t>B</w:t>
      </w:r>
      <w:r w:rsidRPr="0026354E">
        <w:rPr>
          <w:rFonts w:ascii="Arial" w:hAnsi="Arial" w:cs="Arial"/>
          <w:sz w:val="24"/>
          <w:szCs w:val="24"/>
        </w:rPr>
        <w:t xml:space="preserve">oth come with increased negative implication for physical and mental wellbeing for those involved. </w:t>
      </w:r>
    </w:p>
    <w:p w14:paraId="28825899" w14:textId="5ADD37CC"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Furthermore, overcrowding makes it much harder to create the stable</w:t>
      </w:r>
      <w:r w:rsidR="00590D16" w:rsidRPr="0026354E">
        <w:rPr>
          <w:rFonts w:ascii="Arial" w:hAnsi="Arial" w:cs="Arial"/>
          <w:sz w:val="24"/>
          <w:szCs w:val="24"/>
        </w:rPr>
        <w:t xml:space="preserve"> and</w:t>
      </w:r>
      <w:r w:rsidRPr="0026354E">
        <w:rPr>
          <w:rFonts w:ascii="Arial" w:hAnsi="Arial" w:cs="Arial"/>
          <w:sz w:val="24"/>
          <w:szCs w:val="24"/>
        </w:rPr>
        <w:t xml:space="preserve"> supportive environment that rehabilitation programmes need in order to work. Programmes that rely on regular attendance, consistency, and tailored support risk becoming fragmented when prisoners are frequently moved between facilities to manage prison pressures. As the Prison Reform Trust (2015) observed, </w:t>
      </w:r>
      <w:r w:rsidRPr="0026354E">
        <w:rPr>
          <w:rFonts w:ascii="Arial" w:hAnsi="Arial" w:cs="Arial"/>
          <w:i/>
          <w:iCs/>
          <w:sz w:val="24"/>
          <w:szCs w:val="24"/>
        </w:rPr>
        <w:t>“a constant stream of enforced prisoner movements … utterly divorced the requirements of sentence plans”</w:t>
      </w:r>
      <w:r w:rsidRPr="0026354E">
        <w:rPr>
          <w:rFonts w:ascii="Arial" w:hAnsi="Arial" w:cs="Arial"/>
          <w:sz w:val="24"/>
          <w:szCs w:val="24"/>
        </w:rPr>
        <w:t>, severely disrupting access to programmes designed to support reform. This instability leads to a loss of learning progression, disrupted treatment plans, and disengagement from support services. For prisoners with complex needs, such as those with substance misuse issues or neurodivergent conditions, the lack of sustained intervention greatly reduces the likelihood of successful reintegration.</w:t>
      </w:r>
    </w:p>
    <w:p w14:paraId="2B8DA8CB"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The literature therefore consistently demonstrates that overcrowding not only produces immediate harm but also creates long-term barriers to rehabilitation and reintegration: two fundamental points of the prison service. The combined effects on </w:t>
      </w:r>
      <w:r w:rsidRPr="0026354E">
        <w:rPr>
          <w:rFonts w:ascii="Arial" w:hAnsi="Arial" w:cs="Arial"/>
          <w:sz w:val="24"/>
          <w:szCs w:val="24"/>
        </w:rPr>
        <w:lastRenderedPageBreak/>
        <w:t>mental health, safety, access to services, and programme continuity illustrates how overcrowding undermines the core purpose of the prison system. As a result, the consequences extend beyond prison walls, influencing reoffending rates, community safety, and public confidence in the ability of the criminal justice system to deliver meaningful reform.</w:t>
      </w:r>
    </w:p>
    <w:p w14:paraId="74914AF6" w14:textId="77777777" w:rsidR="003B4F7A" w:rsidRPr="0026354E" w:rsidRDefault="003B4F7A" w:rsidP="00C63ECB">
      <w:pPr>
        <w:spacing w:line="360" w:lineRule="auto"/>
        <w:rPr>
          <w:rFonts w:ascii="Arial" w:hAnsi="Arial" w:cs="Arial"/>
          <w:sz w:val="24"/>
          <w:szCs w:val="24"/>
        </w:rPr>
      </w:pPr>
    </w:p>
    <w:p w14:paraId="04F5A9B2" w14:textId="77777777" w:rsidR="003B4F7A" w:rsidRPr="0026354E" w:rsidRDefault="003B4F7A" w:rsidP="00B124D2">
      <w:pPr>
        <w:pStyle w:val="Heading2"/>
        <w:rPr>
          <w:rFonts w:ascii="Arial" w:hAnsi="Arial" w:cs="Arial"/>
        </w:rPr>
      </w:pPr>
      <w:r w:rsidRPr="0026354E">
        <w:rPr>
          <w:rFonts w:ascii="Arial" w:hAnsi="Arial" w:cs="Arial"/>
        </w:rPr>
        <w:t>2.4 Policy Responses, Government Decisions, and Systemic Constraints</w:t>
      </w:r>
    </w:p>
    <w:p w14:paraId="263F4A04" w14:textId="77777777" w:rsidR="00B124D2" w:rsidRPr="0026354E" w:rsidRDefault="00B124D2" w:rsidP="00B124D2">
      <w:pPr>
        <w:rPr>
          <w:rFonts w:ascii="Arial" w:hAnsi="Arial" w:cs="Arial"/>
        </w:rPr>
      </w:pPr>
    </w:p>
    <w:p w14:paraId="5F7BBB8C" w14:textId="683FF45A"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Government responses to prison overcrowding have been wide-ranging</w:t>
      </w:r>
      <w:r w:rsidR="00446397">
        <w:rPr>
          <w:rFonts w:ascii="Arial" w:hAnsi="Arial" w:cs="Arial"/>
          <w:sz w:val="24"/>
          <w:szCs w:val="24"/>
        </w:rPr>
        <w:t>,</w:t>
      </w:r>
      <w:r w:rsidRPr="0026354E">
        <w:rPr>
          <w:rFonts w:ascii="Arial" w:hAnsi="Arial" w:cs="Arial"/>
          <w:sz w:val="24"/>
          <w:szCs w:val="24"/>
        </w:rPr>
        <w:t xml:space="preserve"> but often inconsistent, with many policies focusing on immediate population pressures rather than long-term structural change. This can be seen in relation to the promise of expanded prisons, which the Committee of Public Accounts (2025) notes how only a small fraction of the promised new prison places have been delivered as of September 2024. It notes how the HMPPS (His Majesty’s Prison and Probation Service) had delivered just 6,518 additional places, far short of its target. As discussed earlier, the prison service even around this period was operating at a 98% occupancy – indicating that efforts have mainly been focused on short term s</w:t>
      </w:r>
      <w:r w:rsidR="004B58AC" w:rsidRPr="0026354E">
        <w:rPr>
          <w:rFonts w:ascii="Arial" w:hAnsi="Arial" w:cs="Arial"/>
          <w:sz w:val="24"/>
          <w:szCs w:val="24"/>
        </w:rPr>
        <w:t>olutions</w:t>
      </w:r>
      <w:r w:rsidRPr="0026354E">
        <w:rPr>
          <w:rFonts w:ascii="Arial" w:hAnsi="Arial" w:cs="Arial"/>
          <w:sz w:val="24"/>
          <w:szCs w:val="24"/>
        </w:rPr>
        <w:t xml:space="preserve"> rather than long-term structural reform.</w:t>
      </w:r>
    </w:p>
    <w:p w14:paraId="28D6D84E" w14:textId="1C1DFBF2"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As mentioned previously, one of these short-term solutions was the Labour </w:t>
      </w:r>
      <w:r w:rsidR="00B335D1">
        <w:rPr>
          <w:rFonts w:ascii="Arial" w:hAnsi="Arial" w:cs="Arial"/>
          <w:sz w:val="24"/>
          <w:szCs w:val="24"/>
        </w:rPr>
        <w:t>g</w:t>
      </w:r>
      <w:r w:rsidRPr="0026354E">
        <w:rPr>
          <w:rFonts w:ascii="Arial" w:hAnsi="Arial" w:cs="Arial"/>
          <w:sz w:val="24"/>
          <w:szCs w:val="24"/>
        </w:rPr>
        <w:t xml:space="preserve">overnment’s proposal to release all eligible prisoners on licence after serving just 40% of their initial sentence. Critics such as Rowland (2024) explain how schemes like this only really provide brief breathing room for an overcrowded prison system, linking back to the idea the government were more heavily invested in the idea of short-term stop gaps over long-term reforms. Rowland explains how the rising prison population can mainly be attributed to multiple structural pressures: longer sentences, growing remand numbers, and increasing recall rates. However, proponents of the scheme such as the Association of Police and Crime Commissioners (2024) state how extending early release for prisoners is a </w:t>
      </w:r>
      <w:r w:rsidRPr="0026354E">
        <w:rPr>
          <w:rFonts w:ascii="Arial" w:hAnsi="Arial" w:cs="Arial"/>
          <w:i/>
          <w:iCs/>
          <w:sz w:val="24"/>
          <w:szCs w:val="24"/>
        </w:rPr>
        <w:t>“pragmatic solution to the prison capacity crisis”</w:t>
      </w:r>
      <w:r w:rsidRPr="0026354E">
        <w:rPr>
          <w:rFonts w:ascii="Arial" w:hAnsi="Arial" w:cs="Arial"/>
          <w:sz w:val="24"/>
          <w:szCs w:val="24"/>
        </w:rPr>
        <w:t xml:space="preserve">. They argue that alongside a properly resourced probation service and multi-agency support, early release can be </w:t>
      </w:r>
      <w:r w:rsidRPr="0026354E">
        <w:rPr>
          <w:rFonts w:ascii="Arial" w:hAnsi="Arial" w:cs="Arial"/>
          <w:i/>
          <w:iCs/>
          <w:sz w:val="24"/>
          <w:szCs w:val="24"/>
        </w:rPr>
        <w:t>“supported by a multi-agency approach to ensure communities are kept safe”</w:t>
      </w:r>
      <w:r w:rsidRPr="0026354E">
        <w:rPr>
          <w:rFonts w:ascii="Arial" w:hAnsi="Arial" w:cs="Arial"/>
          <w:sz w:val="24"/>
          <w:szCs w:val="24"/>
        </w:rPr>
        <w:t>.</w:t>
      </w:r>
    </w:p>
    <w:p w14:paraId="5534F822" w14:textId="0917022A"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lastRenderedPageBreak/>
        <w:t xml:space="preserve">Alongside short-term population management, both the former Conservative government and current Labour government have promoted the idea of prison expansion as a way to manage demand. However, the literature suggests that this approach has been undermined by chronic underinvestment. This is emphasised by the National Audit Office (2024) who state how the idea of prison expansion was never prioritised and was never realistic. </w:t>
      </w:r>
      <w:r w:rsidR="00930C93" w:rsidRPr="0026354E">
        <w:rPr>
          <w:rFonts w:ascii="Arial" w:hAnsi="Arial" w:cs="Arial"/>
          <w:sz w:val="24"/>
          <w:szCs w:val="24"/>
        </w:rPr>
        <w:t xml:space="preserve">The former Conservative </w:t>
      </w:r>
      <w:r w:rsidR="00C40CEE" w:rsidRPr="0026354E">
        <w:rPr>
          <w:rFonts w:ascii="Arial" w:hAnsi="Arial" w:cs="Arial"/>
          <w:sz w:val="24"/>
          <w:szCs w:val="24"/>
        </w:rPr>
        <w:t>government’s</w:t>
      </w:r>
      <w:r w:rsidR="00930C93" w:rsidRPr="0026354E">
        <w:rPr>
          <w:rFonts w:ascii="Arial" w:hAnsi="Arial" w:cs="Arial"/>
          <w:sz w:val="24"/>
          <w:szCs w:val="24"/>
        </w:rPr>
        <w:t xml:space="preserve"> 2021 plan to deliver 20,000 new spaces is now not expected to be completed until 2031, which is five</w:t>
      </w:r>
      <w:r w:rsidR="00FB55D2" w:rsidRPr="0026354E">
        <w:rPr>
          <w:rFonts w:ascii="Arial" w:hAnsi="Arial" w:cs="Arial"/>
          <w:sz w:val="24"/>
          <w:szCs w:val="24"/>
        </w:rPr>
        <w:t xml:space="preserve"> years later than originally planned. </w:t>
      </w:r>
      <w:r w:rsidRPr="0026354E">
        <w:rPr>
          <w:rFonts w:ascii="Arial" w:hAnsi="Arial" w:cs="Arial"/>
          <w:sz w:val="24"/>
          <w:szCs w:val="24"/>
        </w:rPr>
        <w:t>This is in part due to the rising cost of construction, and long delays caused in the planning of these facilities.</w:t>
      </w:r>
    </w:p>
    <w:p w14:paraId="6C201B59"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Policy decisions relating to staffing levels also play a critical role in shaping how overcrowding is experienced. The Howard League of Penal Reform (2014) denotes how in 2010, the then Conservative government enacted a plan to slash prison officer numbers in England &amp; Wales by 30%, since then recruitment drives have failed in their first most priority of bringing new people in to join a crumbling prison service. The prison system since 2010 have also failed in their mission of retaining already existing numbers, both by a lack of investment into officer care and an increasingly unsafe work environment caused primarily with issues associated with overcrowding (Smith, 2022).</w:t>
      </w:r>
    </w:p>
    <w:p w14:paraId="26C60DDC" w14:textId="46455551"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Finally, another issue raised within literature is concerns among sentencing practices, particularly how tougher sentences for low level crimes are leading to longer stays in prison by offenders – taking more room, and for longer. The Law Society (2025) in particular has seen issue with these practices, stating how the United </w:t>
      </w:r>
      <w:r w:rsidR="00C40CEE" w:rsidRPr="0026354E">
        <w:rPr>
          <w:rFonts w:ascii="Arial" w:hAnsi="Arial" w:cs="Arial"/>
          <w:sz w:val="24"/>
          <w:szCs w:val="24"/>
        </w:rPr>
        <w:t>Kingdom’s</w:t>
      </w:r>
      <w:r w:rsidRPr="0026354E">
        <w:rPr>
          <w:rFonts w:ascii="Arial" w:hAnsi="Arial" w:cs="Arial"/>
          <w:sz w:val="24"/>
          <w:szCs w:val="24"/>
        </w:rPr>
        <w:t xml:space="preserve"> prisons have doubled in population over the last 30 years, and this is partially due to the fact that there has been a significant increase in the actual length of sentencing, arguing that the custodial sentence on average is 21 months, up from 13 months 20 years ago. A lack of alternatives to prison has contributed to this increase in prison terms, with community based alternatives remaining underfunded and often perceived as less politically palatable, especially during periods of heightened media scrutiny and public concern around crime.</w:t>
      </w:r>
    </w:p>
    <w:p w14:paraId="28DA4AB7" w14:textId="77777777" w:rsidR="0026354E" w:rsidRDefault="0026354E" w:rsidP="00C63ECB">
      <w:pPr>
        <w:spacing w:line="360" w:lineRule="auto"/>
        <w:rPr>
          <w:rFonts w:ascii="Arial" w:hAnsi="Arial" w:cs="Arial"/>
          <w:sz w:val="24"/>
          <w:szCs w:val="24"/>
        </w:rPr>
      </w:pPr>
    </w:p>
    <w:p w14:paraId="39829AA9" w14:textId="77777777" w:rsidR="002607D1" w:rsidRPr="0026354E" w:rsidRDefault="002607D1" w:rsidP="00C63ECB">
      <w:pPr>
        <w:spacing w:line="360" w:lineRule="auto"/>
        <w:rPr>
          <w:rFonts w:ascii="Arial" w:hAnsi="Arial" w:cs="Arial"/>
          <w:sz w:val="24"/>
          <w:szCs w:val="24"/>
        </w:rPr>
      </w:pPr>
    </w:p>
    <w:p w14:paraId="206D54DD" w14:textId="77777777" w:rsidR="003B4F7A" w:rsidRPr="0026354E" w:rsidRDefault="003B4F7A" w:rsidP="00B124D2">
      <w:pPr>
        <w:pStyle w:val="Heading2"/>
        <w:rPr>
          <w:rFonts w:ascii="Arial" w:hAnsi="Arial" w:cs="Arial"/>
        </w:rPr>
      </w:pPr>
      <w:r w:rsidRPr="0026354E">
        <w:rPr>
          <w:rFonts w:ascii="Arial" w:hAnsi="Arial" w:cs="Arial"/>
        </w:rPr>
        <w:lastRenderedPageBreak/>
        <w:t>2.5 Conclusion</w:t>
      </w:r>
    </w:p>
    <w:p w14:paraId="45E900C5" w14:textId="77777777" w:rsidR="00B124D2" w:rsidRPr="0026354E" w:rsidRDefault="00B124D2" w:rsidP="00B124D2">
      <w:pPr>
        <w:rPr>
          <w:rFonts w:ascii="Arial" w:hAnsi="Arial" w:cs="Arial"/>
        </w:rPr>
      </w:pPr>
    </w:p>
    <w:p w14:paraId="1D5D6918" w14:textId="5D26E749"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This chapter makes it clear that overcrowding is not just one of many problems in the United Kingdom’s prison system – it is the problem that sits underneath almost everything.</w:t>
      </w:r>
    </w:p>
    <w:p w14:paraId="23958A26" w14:textId="2EC94EEC"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Research repeatedly shows that when prisons are packed to capacity, the effects ripple through ever</w:t>
      </w:r>
      <w:r w:rsidR="004C44C2">
        <w:rPr>
          <w:rFonts w:ascii="Arial" w:hAnsi="Arial" w:cs="Arial"/>
          <w:sz w:val="24"/>
          <w:szCs w:val="24"/>
        </w:rPr>
        <w:t>y</w:t>
      </w:r>
      <w:r w:rsidRPr="0026354E">
        <w:rPr>
          <w:rFonts w:ascii="Arial" w:hAnsi="Arial" w:cs="Arial"/>
          <w:sz w:val="24"/>
          <w:szCs w:val="24"/>
        </w:rPr>
        <w:t xml:space="preserve"> part of daily life; staff become overstretched</w:t>
      </w:r>
      <w:r w:rsidR="00902E83">
        <w:rPr>
          <w:rFonts w:ascii="Arial" w:hAnsi="Arial" w:cs="Arial"/>
          <w:sz w:val="24"/>
          <w:szCs w:val="24"/>
        </w:rPr>
        <w:t xml:space="preserve"> and</w:t>
      </w:r>
      <w:r w:rsidRPr="0026354E">
        <w:rPr>
          <w:rFonts w:ascii="Arial" w:hAnsi="Arial" w:cs="Arial"/>
          <w:sz w:val="24"/>
          <w:szCs w:val="24"/>
        </w:rPr>
        <w:t xml:space="preserve"> overworked, prisoners’ wellbeing declines, access to education and support shrinks, and opportunities for meaningful rehabilitation disappear. These pressures ultimately feed back into society through higher reoffending rates and weakened public confidence in the system.</w:t>
      </w:r>
    </w:p>
    <w:p w14:paraId="3AE191C5"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Government responses so far have largely focused on quick fixes such as early-release schemes or promises of new prison spaces. While these approaches can relieve pressures in the moment, the literature suggests they don’t touch the deeper causes of the crisis, like sentencing practices, chronic underinvestment, and the lack of strong community alternatives to custody.</w:t>
      </w:r>
    </w:p>
    <w:p w14:paraId="6919D4B8" w14:textId="77777777" w:rsidR="003B4F7A" w:rsidRPr="0026354E" w:rsidRDefault="003B4F7A" w:rsidP="00C63ECB">
      <w:pPr>
        <w:spacing w:line="360" w:lineRule="auto"/>
        <w:rPr>
          <w:rFonts w:ascii="Arial" w:hAnsi="Arial" w:cs="Arial"/>
          <w:sz w:val="24"/>
          <w:szCs w:val="24"/>
        </w:rPr>
      </w:pPr>
    </w:p>
    <w:p w14:paraId="40C5A067" w14:textId="77777777" w:rsidR="003B4F7A" w:rsidRPr="0026354E" w:rsidRDefault="003B4F7A" w:rsidP="00C63ECB">
      <w:pPr>
        <w:spacing w:line="360" w:lineRule="auto"/>
        <w:rPr>
          <w:rFonts w:ascii="Arial" w:hAnsi="Arial" w:cs="Arial"/>
          <w:sz w:val="24"/>
          <w:szCs w:val="24"/>
        </w:rPr>
      </w:pPr>
    </w:p>
    <w:p w14:paraId="4A21B347" w14:textId="77777777" w:rsidR="003B4F7A" w:rsidRPr="0026354E" w:rsidRDefault="003B4F7A" w:rsidP="00C63ECB">
      <w:pPr>
        <w:spacing w:line="360" w:lineRule="auto"/>
        <w:rPr>
          <w:rFonts w:ascii="Arial" w:hAnsi="Arial" w:cs="Arial"/>
          <w:sz w:val="24"/>
          <w:szCs w:val="24"/>
        </w:rPr>
      </w:pPr>
    </w:p>
    <w:p w14:paraId="11149552" w14:textId="77777777" w:rsidR="003B4F7A" w:rsidRPr="0026354E" w:rsidRDefault="003B4F7A" w:rsidP="00C63ECB">
      <w:pPr>
        <w:spacing w:line="360" w:lineRule="auto"/>
        <w:rPr>
          <w:rFonts w:ascii="Arial" w:hAnsi="Arial" w:cs="Arial"/>
          <w:sz w:val="24"/>
          <w:szCs w:val="24"/>
        </w:rPr>
      </w:pPr>
    </w:p>
    <w:p w14:paraId="2F57AA41" w14:textId="77777777" w:rsidR="00B124D2" w:rsidRPr="0026354E" w:rsidRDefault="00B124D2" w:rsidP="00C63ECB">
      <w:pPr>
        <w:spacing w:line="360" w:lineRule="auto"/>
        <w:rPr>
          <w:rFonts w:ascii="Arial" w:hAnsi="Arial" w:cs="Arial"/>
          <w:sz w:val="24"/>
          <w:szCs w:val="24"/>
        </w:rPr>
      </w:pPr>
    </w:p>
    <w:p w14:paraId="21254F89" w14:textId="77777777" w:rsidR="00056B64" w:rsidRPr="0026354E" w:rsidRDefault="00056B64" w:rsidP="00C63ECB">
      <w:pPr>
        <w:spacing w:line="360" w:lineRule="auto"/>
        <w:rPr>
          <w:rFonts w:ascii="Arial" w:hAnsi="Arial" w:cs="Arial"/>
          <w:sz w:val="24"/>
          <w:szCs w:val="24"/>
        </w:rPr>
      </w:pPr>
    </w:p>
    <w:p w14:paraId="46B9365F" w14:textId="77777777" w:rsidR="00056B64" w:rsidRPr="0026354E" w:rsidRDefault="00056B64" w:rsidP="00C63ECB">
      <w:pPr>
        <w:spacing w:line="360" w:lineRule="auto"/>
        <w:rPr>
          <w:rFonts w:ascii="Arial" w:hAnsi="Arial" w:cs="Arial"/>
          <w:sz w:val="24"/>
          <w:szCs w:val="24"/>
        </w:rPr>
      </w:pPr>
    </w:p>
    <w:p w14:paraId="3D60B7D5" w14:textId="77777777" w:rsidR="00B124D2" w:rsidRDefault="00B124D2" w:rsidP="00C63ECB">
      <w:pPr>
        <w:spacing w:line="360" w:lineRule="auto"/>
        <w:rPr>
          <w:rFonts w:ascii="Arial" w:hAnsi="Arial" w:cs="Arial"/>
          <w:sz w:val="24"/>
          <w:szCs w:val="24"/>
        </w:rPr>
      </w:pPr>
    </w:p>
    <w:p w14:paraId="72B84CEA" w14:textId="77777777" w:rsidR="00B124D2" w:rsidRDefault="00B124D2" w:rsidP="00C63ECB">
      <w:pPr>
        <w:spacing w:line="360" w:lineRule="auto"/>
        <w:rPr>
          <w:rFonts w:ascii="Arial" w:hAnsi="Arial" w:cs="Arial"/>
          <w:sz w:val="24"/>
          <w:szCs w:val="24"/>
        </w:rPr>
      </w:pPr>
    </w:p>
    <w:p w14:paraId="070F4D07" w14:textId="77777777" w:rsidR="002607D1" w:rsidRPr="0026354E" w:rsidRDefault="002607D1" w:rsidP="00C63ECB">
      <w:pPr>
        <w:spacing w:line="360" w:lineRule="auto"/>
        <w:rPr>
          <w:rFonts w:ascii="Arial" w:hAnsi="Arial" w:cs="Arial"/>
          <w:sz w:val="24"/>
          <w:szCs w:val="24"/>
        </w:rPr>
      </w:pPr>
    </w:p>
    <w:p w14:paraId="41876BAB" w14:textId="4A320FE8" w:rsidR="00B124D2" w:rsidRPr="0026354E" w:rsidRDefault="003B4F7A" w:rsidP="002607D1">
      <w:pPr>
        <w:pStyle w:val="Heading1"/>
        <w:rPr>
          <w:rFonts w:ascii="Arial" w:hAnsi="Arial" w:cs="Arial"/>
        </w:rPr>
      </w:pPr>
      <w:r w:rsidRPr="0026354E">
        <w:rPr>
          <w:rFonts w:ascii="Arial" w:hAnsi="Arial" w:cs="Arial"/>
        </w:rPr>
        <w:lastRenderedPageBreak/>
        <w:t>Chapter 3 – Methodology</w:t>
      </w:r>
    </w:p>
    <w:p w14:paraId="2B101908" w14:textId="24DE525F" w:rsidR="00B124D2" w:rsidRPr="0026354E" w:rsidRDefault="003B4F7A" w:rsidP="00B124D2">
      <w:pPr>
        <w:pStyle w:val="Heading2"/>
        <w:rPr>
          <w:rFonts w:ascii="Arial" w:hAnsi="Arial" w:cs="Arial"/>
        </w:rPr>
      </w:pPr>
      <w:r w:rsidRPr="0026354E">
        <w:rPr>
          <w:rFonts w:ascii="Arial" w:hAnsi="Arial" w:cs="Arial"/>
        </w:rPr>
        <w:t>3.1 Introduction</w:t>
      </w:r>
    </w:p>
    <w:p w14:paraId="5C1F0556" w14:textId="77777777" w:rsidR="00B124D2" w:rsidRPr="0026354E" w:rsidRDefault="00B124D2" w:rsidP="00B124D2">
      <w:pPr>
        <w:rPr>
          <w:rFonts w:ascii="Arial" w:hAnsi="Arial" w:cs="Arial"/>
        </w:rPr>
      </w:pPr>
    </w:p>
    <w:p w14:paraId="5BF1B1E2"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This chapter will focus on the methodology, and how it is used to investigate the issue of overcrowding within the United Kingdom’s prison system, and how it has contributed to the current crisis faced by the justice system across the entirety of the country. This chapter will clearly explain how the initial research was conducted, how it was collected, and how it was processed and analysed. Ultimately, the purpose of this chapter is to clearly explain how the research was carried out.</w:t>
      </w:r>
    </w:p>
    <w:p w14:paraId="62420610" w14:textId="6089BCD9"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research itself aims to explore the general public (including professionals) views and perceptions around the issue of prison overcrowding, and its impacts on every aspect of prison life; including living conditions, reoffending</w:t>
      </w:r>
      <w:r w:rsidR="005973FC">
        <w:rPr>
          <w:rFonts w:ascii="Arial" w:hAnsi="Arial" w:cs="Arial"/>
          <w:sz w:val="24"/>
          <w:szCs w:val="24"/>
        </w:rPr>
        <w:t xml:space="preserve"> rates</w:t>
      </w:r>
      <w:r w:rsidRPr="0026354E">
        <w:rPr>
          <w:rFonts w:ascii="Arial" w:hAnsi="Arial" w:cs="Arial"/>
          <w:sz w:val="24"/>
          <w:szCs w:val="24"/>
        </w:rPr>
        <w:t xml:space="preserve">, rehabilitation, and government reform policies. </w:t>
      </w:r>
    </w:p>
    <w:p w14:paraId="19EF8149" w14:textId="77777777" w:rsidR="003B4F7A" w:rsidRPr="0026354E" w:rsidRDefault="003B4F7A" w:rsidP="00C63ECB">
      <w:pPr>
        <w:spacing w:line="360" w:lineRule="auto"/>
        <w:rPr>
          <w:rFonts w:ascii="Arial" w:hAnsi="Arial" w:cs="Arial"/>
          <w:sz w:val="24"/>
          <w:szCs w:val="24"/>
        </w:rPr>
      </w:pPr>
    </w:p>
    <w:p w14:paraId="46352044" w14:textId="4339372A" w:rsidR="00B124D2" w:rsidRPr="0026354E" w:rsidRDefault="003B4F7A" w:rsidP="00B124D2">
      <w:pPr>
        <w:pStyle w:val="Heading2"/>
        <w:rPr>
          <w:rFonts w:ascii="Arial" w:hAnsi="Arial" w:cs="Arial"/>
        </w:rPr>
      </w:pPr>
      <w:r w:rsidRPr="0026354E">
        <w:rPr>
          <w:rFonts w:ascii="Arial" w:hAnsi="Arial" w:cs="Arial"/>
        </w:rPr>
        <w:t>3.2 Research Strategy</w:t>
      </w:r>
    </w:p>
    <w:p w14:paraId="656F4F59" w14:textId="77777777" w:rsidR="003B4F7A" w:rsidRPr="0026354E" w:rsidRDefault="003B4F7A" w:rsidP="00B124D2">
      <w:pPr>
        <w:pStyle w:val="Heading3"/>
        <w:rPr>
          <w:rFonts w:ascii="Arial" w:hAnsi="Arial" w:cs="Arial"/>
        </w:rPr>
      </w:pPr>
      <w:r w:rsidRPr="0026354E">
        <w:rPr>
          <w:rFonts w:ascii="Arial" w:hAnsi="Arial" w:cs="Arial"/>
        </w:rPr>
        <w:t>3.2.1 Research Approach</w:t>
      </w:r>
    </w:p>
    <w:p w14:paraId="4E910114" w14:textId="77777777" w:rsidR="00B124D2" w:rsidRPr="0026354E" w:rsidRDefault="00B124D2" w:rsidP="00B124D2">
      <w:pPr>
        <w:rPr>
          <w:rFonts w:ascii="Arial" w:hAnsi="Arial" w:cs="Arial"/>
        </w:rPr>
      </w:pPr>
    </w:p>
    <w:p w14:paraId="7A43ECFC"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For this study a quantitative research strategy was chosen, alongside the use of an online survey (specifically; Microsoft Forms) acting as the primary method of data collection. Quantitative research can be best described as a method that is used to track events that have an impact on the sample group (Sreekumar, 2023), in this scenario being the general public. In this study, a variety of numerical data is gathered using the survey questionnaire and then statistically examined to compile, contrast, and display correlations between data.</w:t>
      </w:r>
    </w:p>
    <w:p w14:paraId="1AE76FB8"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This approach is appropriate for this type of research simply because it enables the measurement of perceptions and attitudes relating to prison overcrowding across a broad sample. This is important because of the aims of the study, being to examine the trends in public and professional opinion rather than individual experiences.</w:t>
      </w:r>
    </w:p>
    <w:p w14:paraId="3BB5962C" w14:textId="2877E99A"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In addition to the quantitative survey, this research will also include a qualitative component, which Tenny </w:t>
      </w:r>
      <w:r w:rsidRPr="0026354E">
        <w:rPr>
          <w:rFonts w:ascii="Arial" w:hAnsi="Arial" w:cs="Arial"/>
          <w:i/>
          <w:iCs/>
          <w:sz w:val="24"/>
          <w:szCs w:val="24"/>
        </w:rPr>
        <w:t xml:space="preserve">et al </w:t>
      </w:r>
      <w:r w:rsidRPr="0026354E">
        <w:rPr>
          <w:rFonts w:ascii="Arial" w:hAnsi="Arial" w:cs="Arial"/>
          <w:sz w:val="24"/>
          <w:szCs w:val="24"/>
        </w:rPr>
        <w:t xml:space="preserve">(2022, p.1) describes as being a type of research that </w:t>
      </w:r>
      <w:r w:rsidRPr="0026354E">
        <w:rPr>
          <w:rFonts w:ascii="Arial" w:hAnsi="Arial" w:cs="Arial"/>
          <w:sz w:val="24"/>
          <w:szCs w:val="24"/>
        </w:rPr>
        <w:lastRenderedPageBreak/>
        <w:t>compared to that of quantitative research is more open-ended, and which answers cannot simply be categorised into numbers. Therefore the qualitative component will consist of t</w:t>
      </w:r>
      <w:r w:rsidR="002861A8" w:rsidRPr="0026354E">
        <w:rPr>
          <w:rFonts w:ascii="Arial" w:hAnsi="Arial" w:cs="Arial"/>
          <w:sz w:val="24"/>
          <w:szCs w:val="24"/>
        </w:rPr>
        <w:t>wo</w:t>
      </w:r>
      <w:r w:rsidRPr="0026354E">
        <w:rPr>
          <w:rFonts w:ascii="Arial" w:hAnsi="Arial" w:cs="Arial"/>
          <w:sz w:val="24"/>
          <w:szCs w:val="24"/>
        </w:rPr>
        <w:t xml:space="preserve"> semi-structured interviews, to say that questions will be pre-planned, however the structure of response lies in that of the person being interviewed. These t</w:t>
      </w:r>
      <w:r w:rsidR="00556A1C" w:rsidRPr="0026354E">
        <w:rPr>
          <w:rFonts w:ascii="Arial" w:hAnsi="Arial" w:cs="Arial"/>
          <w:sz w:val="24"/>
          <w:szCs w:val="24"/>
        </w:rPr>
        <w:t>wo</w:t>
      </w:r>
      <w:r w:rsidRPr="0026354E">
        <w:rPr>
          <w:rFonts w:ascii="Arial" w:hAnsi="Arial" w:cs="Arial"/>
          <w:sz w:val="24"/>
          <w:szCs w:val="24"/>
        </w:rPr>
        <w:t xml:space="preserve"> interviews will be conducted with serving prison officers and will mainly consist of experiences of issues in the prison service, such as prison overcrowding, staff welfare and rehabilitation delivery. All questions will be structured in a manner where the person being interviewed acknowledges they are able to not answer any question they do not wish to answer, and that they do not have to give a reason why.</w:t>
      </w:r>
    </w:p>
    <w:p w14:paraId="404EF5E5" w14:textId="77777777" w:rsidR="003B4F7A" w:rsidRPr="0026354E" w:rsidRDefault="003B4F7A" w:rsidP="00C63ECB">
      <w:pPr>
        <w:spacing w:line="360" w:lineRule="auto"/>
        <w:rPr>
          <w:rFonts w:ascii="Arial" w:hAnsi="Arial" w:cs="Arial"/>
          <w:sz w:val="24"/>
          <w:szCs w:val="24"/>
        </w:rPr>
      </w:pPr>
    </w:p>
    <w:p w14:paraId="303C18DA" w14:textId="77777777" w:rsidR="003B4F7A" w:rsidRPr="0026354E" w:rsidRDefault="003B4F7A" w:rsidP="00B124D2">
      <w:pPr>
        <w:pStyle w:val="Heading3"/>
        <w:rPr>
          <w:rFonts w:ascii="Arial" w:hAnsi="Arial" w:cs="Arial"/>
        </w:rPr>
      </w:pPr>
      <w:r w:rsidRPr="0026354E">
        <w:rPr>
          <w:rFonts w:ascii="Arial" w:hAnsi="Arial" w:cs="Arial"/>
        </w:rPr>
        <w:t>3.2.2 Justification of Research Strategy</w:t>
      </w:r>
    </w:p>
    <w:p w14:paraId="625EB9D1" w14:textId="77777777" w:rsidR="00B124D2" w:rsidRPr="0026354E" w:rsidRDefault="00B124D2" w:rsidP="00B124D2">
      <w:pPr>
        <w:rPr>
          <w:rFonts w:ascii="Arial" w:hAnsi="Arial" w:cs="Arial"/>
        </w:rPr>
      </w:pPr>
    </w:p>
    <w:p w14:paraId="0C9221B0" w14:textId="337CE71F"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use of a mixed strategy, namely both a quantitative and qualitative research approach is appropriate for the understanding of complex social issues, such as that of prison overcrowding. By gathering views and perspectives from the general public it is possible to sense the greater feelings towards the issues stemming from within the prison service, and from outside of it. By integrating a qualitative aspect into this research, being the t</w:t>
      </w:r>
      <w:r w:rsidR="00972531" w:rsidRPr="0026354E">
        <w:rPr>
          <w:rFonts w:ascii="Arial" w:hAnsi="Arial" w:cs="Arial"/>
          <w:sz w:val="24"/>
          <w:szCs w:val="24"/>
        </w:rPr>
        <w:t>wo</w:t>
      </w:r>
      <w:r w:rsidRPr="0026354E">
        <w:rPr>
          <w:rFonts w:ascii="Arial" w:hAnsi="Arial" w:cs="Arial"/>
          <w:sz w:val="24"/>
          <w:szCs w:val="24"/>
        </w:rPr>
        <w:t xml:space="preserve"> interviews, it is possible to gain quality perspectives from within the system itself, something that isn’t possible by surveying most members of the public.</w:t>
      </w:r>
    </w:p>
    <w:p w14:paraId="280823DA" w14:textId="0D00F381" w:rsidR="003B4F7A" w:rsidRDefault="003B4F7A" w:rsidP="00C63ECB">
      <w:pPr>
        <w:spacing w:line="360" w:lineRule="auto"/>
        <w:rPr>
          <w:rFonts w:ascii="Arial" w:hAnsi="Arial" w:cs="Arial"/>
          <w:sz w:val="24"/>
          <w:szCs w:val="24"/>
        </w:rPr>
      </w:pPr>
      <w:r w:rsidRPr="0026354E">
        <w:rPr>
          <w:rFonts w:ascii="Arial" w:hAnsi="Arial" w:cs="Arial"/>
          <w:sz w:val="24"/>
          <w:szCs w:val="24"/>
        </w:rPr>
        <w:t xml:space="preserve">Having </w:t>
      </w:r>
      <w:r w:rsidR="00972531" w:rsidRPr="0026354E">
        <w:rPr>
          <w:rFonts w:ascii="Arial" w:hAnsi="Arial" w:cs="Arial"/>
          <w:sz w:val="24"/>
          <w:szCs w:val="24"/>
        </w:rPr>
        <w:t>both</w:t>
      </w:r>
      <w:r w:rsidRPr="0026354E">
        <w:rPr>
          <w:rFonts w:ascii="Arial" w:hAnsi="Arial" w:cs="Arial"/>
          <w:sz w:val="24"/>
          <w:szCs w:val="24"/>
        </w:rPr>
        <w:t xml:space="preserve"> interviews being conducted on consenting current prison officers addresses the issue of a lack of first-hand accounts by the public on key issues such as overcrowding, and how this effects life within prisons. Effects which, Nacro (2024) describes as consisting of an impact to both physical and mental health of prisoners, a shortage of staffing which leads to increased violence and aggression, a compromised rehabilitation system, and a delay in cases from the justice system. All of these are examples of what the public don’t see, ensuring that seeking information from within is paramount.</w:t>
      </w:r>
    </w:p>
    <w:p w14:paraId="7014EB9E" w14:textId="77777777" w:rsidR="00FC29E6" w:rsidRPr="0026354E" w:rsidRDefault="00FC29E6" w:rsidP="00C63ECB">
      <w:pPr>
        <w:spacing w:line="360" w:lineRule="auto"/>
        <w:rPr>
          <w:rFonts w:ascii="Arial" w:hAnsi="Arial" w:cs="Arial"/>
          <w:sz w:val="24"/>
          <w:szCs w:val="24"/>
        </w:rPr>
      </w:pPr>
    </w:p>
    <w:p w14:paraId="5B541AC4" w14:textId="77777777" w:rsidR="003B4F7A" w:rsidRPr="0026354E" w:rsidRDefault="003B4F7A" w:rsidP="00B124D2">
      <w:pPr>
        <w:pStyle w:val="Heading2"/>
        <w:rPr>
          <w:rFonts w:ascii="Arial" w:hAnsi="Arial" w:cs="Arial"/>
        </w:rPr>
      </w:pPr>
      <w:r w:rsidRPr="0026354E">
        <w:rPr>
          <w:rFonts w:ascii="Arial" w:hAnsi="Arial" w:cs="Arial"/>
        </w:rPr>
        <w:lastRenderedPageBreak/>
        <w:t>3.3 Data Collection</w:t>
      </w:r>
    </w:p>
    <w:p w14:paraId="4493B05D" w14:textId="77777777" w:rsidR="003B4F7A" w:rsidRPr="0026354E" w:rsidRDefault="003B4F7A" w:rsidP="00B124D2">
      <w:pPr>
        <w:pStyle w:val="Heading3"/>
        <w:rPr>
          <w:rFonts w:ascii="Arial" w:hAnsi="Arial" w:cs="Arial"/>
        </w:rPr>
      </w:pPr>
      <w:r w:rsidRPr="0026354E">
        <w:rPr>
          <w:rFonts w:ascii="Arial" w:hAnsi="Arial" w:cs="Arial"/>
        </w:rPr>
        <w:t>3.3.1 Data Sources</w:t>
      </w:r>
    </w:p>
    <w:p w14:paraId="4A1680C9" w14:textId="77777777" w:rsidR="00B124D2" w:rsidRPr="0026354E" w:rsidRDefault="00B124D2" w:rsidP="00B124D2">
      <w:pPr>
        <w:rPr>
          <w:rFonts w:ascii="Arial" w:hAnsi="Arial" w:cs="Arial"/>
        </w:rPr>
      </w:pPr>
    </w:p>
    <w:p w14:paraId="70E1AD7C" w14:textId="1A874D89"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This study uses primary data as its main source of research, consisting of two methods; being an online survey accessible to all members of the general public, and t</w:t>
      </w:r>
      <w:r w:rsidR="00972531" w:rsidRPr="0026354E">
        <w:rPr>
          <w:rFonts w:ascii="Arial" w:hAnsi="Arial" w:cs="Arial"/>
          <w:sz w:val="24"/>
          <w:szCs w:val="24"/>
        </w:rPr>
        <w:t>wo</w:t>
      </w:r>
      <w:r w:rsidRPr="0026354E">
        <w:rPr>
          <w:rFonts w:ascii="Arial" w:hAnsi="Arial" w:cs="Arial"/>
          <w:sz w:val="24"/>
          <w:szCs w:val="24"/>
        </w:rPr>
        <w:t xml:space="preserve"> separate semi structured interviews with serving prison officers. Wagh (2025) references primary data as data that has been collected by the researcher themselves, noting how research can be conducted via surveys, interviews, and experiments. </w:t>
      </w:r>
    </w:p>
    <w:p w14:paraId="1CC955C0" w14:textId="7C4824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For both the survey and the t</w:t>
      </w:r>
      <w:r w:rsidR="00972531" w:rsidRPr="0026354E">
        <w:rPr>
          <w:rFonts w:ascii="Arial" w:hAnsi="Arial" w:cs="Arial"/>
          <w:sz w:val="24"/>
          <w:szCs w:val="24"/>
        </w:rPr>
        <w:t>wo</w:t>
      </w:r>
      <w:r w:rsidRPr="0026354E">
        <w:rPr>
          <w:rFonts w:ascii="Arial" w:hAnsi="Arial" w:cs="Arial"/>
          <w:sz w:val="24"/>
          <w:szCs w:val="24"/>
        </w:rPr>
        <w:t xml:space="preserve"> interviews, a purposive sampling method will be used. According to Palinkas </w:t>
      </w:r>
      <w:r w:rsidRPr="0026354E">
        <w:rPr>
          <w:rFonts w:ascii="Arial" w:hAnsi="Arial" w:cs="Arial"/>
          <w:i/>
          <w:iCs/>
          <w:sz w:val="24"/>
          <w:szCs w:val="24"/>
        </w:rPr>
        <w:t xml:space="preserve">et al </w:t>
      </w:r>
      <w:r w:rsidRPr="0026354E">
        <w:rPr>
          <w:rFonts w:ascii="Arial" w:hAnsi="Arial" w:cs="Arial"/>
          <w:sz w:val="24"/>
          <w:szCs w:val="24"/>
        </w:rPr>
        <w:t>(2015) purposive sampling essentially involves selecting participants for, in this case a survey and a series of interviews, based on relevant experience or knowledge on the topic at hand. Survey participants were chosen based on their age, being over the age of 18, and being a member of the general public. Whilst the interviews were established due to their relevant experience, being current prison officers.</w:t>
      </w:r>
    </w:p>
    <w:p w14:paraId="227F64B3" w14:textId="77777777" w:rsidR="00B124D2" w:rsidRPr="0026354E" w:rsidRDefault="00B124D2" w:rsidP="00C63ECB">
      <w:pPr>
        <w:spacing w:line="360" w:lineRule="auto"/>
        <w:rPr>
          <w:rFonts w:ascii="Arial" w:hAnsi="Arial" w:cs="Arial"/>
          <w:sz w:val="24"/>
          <w:szCs w:val="24"/>
        </w:rPr>
      </w:pPr>
    </w:p>
    <w:p w14:paraId="72EB6935" w14:textId="77777777" w:rsidR="003B4F7A" w:rsidRPr="0026354E" w:rsidRDefault="003B4F7A" w:rsidP="00B124D2">
      <w:pPr>
        <w:pStyle w:val="Heading3"/>
        <w:rPr>
          <w:rFonts w:ascii="Arial" w:hAnsi="Arial" w:cs="Arial"/>
        </w:rPr>
      </w:pPr>
      <w:r w:rsidRPr="0026354E">
        <w:rPr>
          <w:rFonts w:ascii="Arial" w:hAnsi="Arial" w:cs="Arial"/>
        </w:rPr>
        <w:t>3.3.2 Survey Method</w:t>
      </w:r>
    </w:p>
    <w:p w14:paraId="58152217" w14:textId="77777777" w:rsidR="00B124D2" w:rsidRPr="0026354E" w:rsidRDefault="00B124D2" w:rsidP="00B124D2">
      <w:pPr>
        <w:rPr>
          <w:rFonts w:ascii="Arial" w:hAnsi="Arial" w:cs="Arial"/>
        </w:rPr>
      </w:pPr>
    </w:p>
    <w:p w14:paraId="4C301AE0"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online survey was created specifically with the general public in mind and shared via social media platforms. The survey itself consisted mostly of ten closed-ended questions, with four open-ended questions added throughout in order for a better justification of opinion. The questions consisted of topics such as general knowledge on the current state of the prison system, prison overcrowding, rehabilitation, reoffending, and confidence in government reforms. It was made clear at the start of the survey that participation was completely voluntary, and that all information related to them was to be kept confidential and anonymous.</w:t>
      </w:r>
    </w:p>
    <w:p w14:paraId="77EDFB28" w14:textId="77777777" w:rsidR="00B124D2" w:rsidRDefault="00B124D2" w:rsidP="00C63ECB">
      <w:pPr>
        <w:spacing w:line="360" w:lineRule="auto"/>
        <w:rPr>
          <w:rFonts w:ascii="Arial" w:hAnsi="Arial" w:cs="Arial"/>
          <w:sz w:val="24"/>
          <w:szCs w:val="24"/>
        </w:rPr>
      </w:pPr>
    </w:p>
    <w:p w14:paraId="084F5396" w14:textId="77777777" w:rsidR="0026354E" w:rsidRDefault="0026354E" w:rsidP="00C63ECB">
      <w:pPr>
        <w:spacing w:line="360" w:lineRule="auto"/>
        <w:rPr>
          <w:rFonts w:ascii="Arial" w:hAnsi="Arial" w:cs="Arial"/>
          <w:sz w:val="24"/>
          <w:szCs w:val="24"/>
        </w:rPr>
      </w:pPr>
    </w:p>
    <w:p w14:paraId="32BDC533" w14:textId="77777777" w:rsidR="0026354E" w:rsidRPr="0026354E" w:rsidRDefault="0026354E" w:rsidP="00C63ECB">
      <w:pPr>
        <w:spacing w:line="360" w:lineRule="auto"/>
        <w:rPr>
          <w:rFonts w:ascii="Arial" w:hAnsi="Arial" w:cs="Arial"/>
          <w:sz w:val="24"/>
          <w:szCs w:val="24"/>
        </w:rPr>
      </w:pPr>
    </w:p>
    <w:p w14:paraId="6C83F0B1" w14:textId="77777777" w:rsidR="003B4F7A" w:rsidRPr="0026354E" w:rsidRDefault="003B4F7A" w:rsidP="00B124D2">
      <w:pPr>
        <w:pStyle w:val="Heading3"/>
        <w:rPr>
          <w:rFonts w:ascii="Arial" w:hAnsi="Arial" w:cs="Arial"/>
        </w:rPr>
      </w:pPr>
      <w:r w:rsidRPr="0026354E">
        <w:rPr>
          <w:rFonts w:ascii="Arial" w:hAnsi="Arial" w:cs="Arial"/>
        </w:rPr>
        <w:lastRenderedPageBreak/>
        <w:t>3.3.3 Interview Method</w:t>
      </w:r>
    </w:p>
    <w:p w14:paraId="09284964" w14:textId="77777777" w:rsidR="00B124D2" w:rsidRPr="0026354E" w:rsidRDefault="00B124D2" w:rsidP="00B124D2">
      <w:pPr>
        <w:rPr>
          <w:rFonts w:ascii="Arial" w:hAnsi="Arial" w:cs="Arial"/>
        </w:rPr>
      </w:pPr>
    </w:p>
    <w:p w14:paraId="1CB5B708" w14:textId="2005A18A" w:rsidR="003B4F7A" w:rsidRPr="0026354E" w:rsidRDefault="001405EF" w:rsidP="00C63ECB">
      <w:pPr>
        <w:spacing w:line="360" w:lineRule="auto"/>
        <w:rPr>
          <w:rFonts w:ascii="Arial" w:hAnsi="Arial" w:cs="Arial"/>
          <w:sz w:val="24"/>
          <w:szCs w:val="24"/>
        </w:rPr>
      </w:pPr>
      <w:r w:rsidRPr="0026354E">
        <w:rPr>
          <w:rFonts w:ascii="Arial" w:hAnsi="Arial" w:cs="Arial"/>
          <w:sz w:val="24"/>
          <w:szCs w:val="24"/>
        </w:rPr>
        <w:t>The</w:t>
      </w:r>
      <w:r w:rsidR="003B4F7A" w:rsidRPr="0026354E">
        <w:rPr>
          <w:rFonts w:ascii="Arial" w:hAnsi="Arial" w:cs="Arial"/>
          <w:sz w:val="24"/>
          <w:szCs w:val="24"/>
        </w:rPr>
        <w:t xml:space="preserve"> semi-structured interviews will be conducted on t</w:t>
      </w:r>
      <w:r w:rsidRPr="0026354E">
        <w:rPr>
          <w:rFonts w:ascii="Arial" w:hAnsi="Arial" w:cs="Arial"/>
          <w:sz w:val="24"/>
          <w:szCs w:val="24"/>
        </w:rPr>
        <w:t>wo</w:t>
      </w:r>
      <w:r w:rsidR="003B4F7A" w:rsidRPr="0026354E">
        <w:rPr>
          <w:rFonts w:ascii="Arial" w:hAnsi="Arial" w:cs="Arial"/>
          <w:sz w:val="24"/>
          <w:szCs w:val="24"/>
        </w:rPr>
        <w:t xml:space="preserve"> different prison officers, </w:t>
      </w:r>
      <w:r w:rsidR="0024745B" w:rsidRPr="0026354E">
        <w:rPr>
          <w:rFonts w:ascii="Arial" w:hAnsi="Arial" w:cs="Arial"/>
          <w:sz w:val="24"/>
          <w:szCs w:val="24"/>
        </w:rPr>
        <w:t>both</w:t>
      </w:r>
      <w:r w:rsidR="003B4F7A" w:rsidRPr="0026354E">
        <w:rPr>
          <w:rFonts w:ascii="Arial" w:hAnsi="Arial" w:cs="Arial"/>
          <w:sz w:val="24"/>
          <w:szCs w:val="24"/>
        </w:rPr>
        <w:t xml:space="preserve"> at separate times to ensure that information was genuine to themselves. DeJonckheere </w:t>
      </w:r>
      <w:r w:rsidR="003B4F7A" w:rsidRPr="0026354E">
        <w:rPr>
          <w:rFonts w:ascii="Arial" w:hAnsi="Arial" w:cs="Arial"/>
          <w:i/>
          <w:iCs/>
          <w:sz w:val="24"/>
          <w:szCs w:val="24"/>
        </w:rPr>
        <w:t xml:space="preserve">et al </w:t>
      </w:r>
      <w:r w:rsidR="003B4F7A" w:rsidRPr="0026354E">
        <w:rPr>
          <w:rFonts w:ascii="Arial" w:hAnsi="Arial" w:cs="Arial"/>
          <w:sz w:val="24"/>
          <w:szCs w:val="24"/>
        </w:rPr>
        <w:t xml:space="preserve">(2019) explains how a semi-structured interview is essentially </w:t>
      </w:r>
      <w:r w:rsidR="0024745B" w:rsidRPr="0026354E">
        <w:rPr>
          <w:rFonts w:ascii="Arial" w:hAnsi="Arial" w:cs="Arial"/>
          <w:sz w:val="24"/>
          <w:szCs w:val="24"/>
        </w:rPr>
        <w:t>an</w:t>
      </w:r>
      <w:r w:rsidR="003B4F7A" w:rsidRPr="0026354E">
        <w:rPr>
          <w:rFonts w:ascii="Arial" w:hAnsi="Arial" w:cs="Arial"/>
          <w:sz w:val="24"/>
          <w:szCs w:val="24"/>
        </w:rPr>
        <w:t xml:space="preserve"> interview conducted by a flexible script, in the case of the interviews that were conducted on part with this research a script was created with a list of questions and topics to substantiate the conversation. This style of interview was chosen as it would add flexibility to the discussion, and that it would allow the person being interviewed to expand on key topics and issues whilst ensuring consistency across </w:t>
      </w:r>
      <w:r w:rsidR="007D3453" w:rsidRPr="0026354E">
        <w:rPr>
          <w:rFonts w:ascii="Arial" w:hAnsi="Arial" w:cs="Arial"/>
          <w:sz w:val="24"/>
          <w:szCs w:val="24"/>
        </w:rPr>
        <w:t>both</w:t>
      </w:r>
      <w:r w:rsidR="003B4F7A" w:rsidRPr="0026354E">
        <w:rPr>
          <w:rFonts w:ascii="Arial" w:hAnsi="Arial" w:cs="Arial"/>
          <w:sz w:val="24"/>
          <w:szCs w:val="24"/>
        </w:rPr>
        <w:t xml:space="preserve"> interviews.</w:t>
      </w:r>
    </w:p>
    <w:p w14:paraId="023B63C9" w14:textId="77777777" w:rsidR="003B4F7A" w:rsidRPr="0026354E" w:rsidRDefault="003B4F7A" w:rsidP="00C63ECB">
      <w:pPr>
        <w:spacing w:line="360" w:lineRule="auto"/>
        <w:rPr>
          <w:rFonts w:ascii="Arial" w:hAnsi="Arial" w:cs="Arial"/>
          <w:sz w:val="24"/>
          <w:szCs w:val="24"/>
        </w:rPr>
      </w:pPr>
    </w:p>
    <w:p w14:paraId="3B6FBA23" w14:textId="77777777" w:rsidR="003B4F7A" w:rsidRPr="0026354E" w:rsidRDefault="003B4F7A" w:rsidP="00B124D2">
      <w:pPr>
        <w:pStyle w:val="Heading2"/>
        <w:rPr>
          <w:rFonts w:ascii="Arial" w:hAnsi="Arial" w:cs="Arial"/>
        </w:rPr>
      </w:pPr>
      <w:r w:rsidRPr="0026354E">
        <w:rPr>
          <w:rFonts w:ascii="Arial" w:hAnsi="Arial" w:cs="Arial"/>
        </w:rPr>
        <w:t>3.4 Data Analysis</w:t>
      </w:r>
    </w:p>
    <w:p w14:paraId="48449953" w14:textId="77777777" w:rsidR="003B4F7A" w:rsidRPr="0026354E" w:rsidRDefault="003B4F7A" w:rsidP="00B124D2">
      <w:pPr>
        <w:pStyle w:val="Heading3"/>
        <w:rPr>
          <w:rFonts w:ascii="Arial" w:hAnsi="Arial" w:cs="Arial"/>
        </w:rPr>
      </w:pPr>
      <w:r w:rsidRPr="0026354E">
        <w:rPr>
          <w:rFonts w:ascii="Arial" w:hAnsi="Arial" w:cs="Arial"/>
        </w:rPr>
        <w:t>3.4.1 Quantitative Data Analysis (Survey Method)</w:t>
      </w:r>
    </w:p>
    <w:p w14:paraId="5B9EAFDE" w14:textId="77777777" w:rsidR="00B124D2" w:rsidRPr="0026354E" w:rsidRDefault="00B124D2" w:rsidP="00B124D2">
      <w:pPr>
        <w:rPr>
          <w:rFonts w:ascii="Arial" w:hAnsi="Arial" w:cs="Arial"/>
        </w:rPr>
      </w:pPr>
    </w:p>
    <w:p w14:paraId="0ABAD002"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Survey data was analysed using descriptive statistical techniques, which Hayes (2025) describes as summarising numerical data using simple measures such as averages and frequencies. In the case of the survey, this will consist of identifying dominant trends and patterns in perceptions related to prison overcrowding.</w:t>
      </w:r>
    </w:p>
    <w:p w14:paraId="7CF924BD" w14:textId="77777777" w:rsidR="00B124D2" w:rsidRPr="0026354E" w:rsidRDefault="00B124D2" w:rsidP="00C63ECB">
      <w:pPr>
        <w:spacing w:line="360" w:lineRule="auto"/>
        <w:rPr>
          <w:rFonts w:ascii="Arial" w:hAnsi="Arial" w:cs="Arial"/>
          <w:sz w:val="24"/>
          <w:szCs w:val="24"/>
        </w:rPr>
      </w:pPr>
    </w:p>
    <w:p w14:paraId="3BCAA1D0" w14:textId="77777777" w:rsidR="003B4F7A" w:rsidRPr="0026354E" w:rsidRDefault="003B4F7A" w:rsidP="00B124D2">
      <w:pPr>
        <w:pStyle w:val="Heading3"/>
        <w:rPr>
          <w:rFonts w:ascii="Arial" w:hAnsi="Arial" w:cs="Arial"/>
        </w:rPr>
      </w:pPr>
      <w:r w:rsidRPr="0026354E">
        <w:rPr>
          <w:rFonts w:ascii="Arial" w:hAnsi="Arial" w:cs="Arial"/>
        </w:rPr>
        <w:t>3.4.2 Qualitative Data Analysis (Interview Method)</w:t>
      </w:r>
    </w:p>
    <w:p w14:paraId="1CD56682" w14:textId="77777777" w:rsidR="00B124D2" w:rsidRPr="0026354E" w:rsidRDefault="00B124D2" w:rsidP="00B124D2">
      <w:pPr>
        <w:rPr>
          <w:rFonts w:ascii="Arial" w:hAnsi="Arial" w:cs="Arial"/>
        </w:rPr>
      </w:pPr>
    </w:p>
    <w:p w14:paraId="67AE6E2B"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Interview data was analysed using thematic analysis. Ahmed </w:t>
      </w:r>
      <w:r w:rsidRPr="0026354E">
        <w:rPr>
          <w:rFonts w:ascii="Arial" w:hAnsi="Arial" w:cs="Arial"/>
          <w:i/>
          <w:iCs/>
          <w:sz w:val="24"/>
          <w:szCs w:val="24"/>
        </w:rPr>
        <w:t xml:space="preserve">et al </w:t>
      </w:r>
      <w:r w:rsidRPr="0026354E">
        <w:rPr>
          <w:rFonts w:ascii="Arial" w:hAnsi="Arial" w:cs="Arial"/>
          <w:sz w:val="24"/>
          <w:szCs w:val="24"/>
        </w:rPr>
        <w:t>(2025) describes thematic analysis as being a qualitative method that is used to identify and analyse common patterns and themes within data, such as that of interviews. Ahmed explains how this involves carefully reviewing the data to identify recurring themes, ideas, and meanings.</w:t>
      </w:r>
    </w:p>
    <w:p w14:paraId="29C55E02"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findings of the interviews were then compared with that of the survey to identify areas of convergence and divergence between that of public perceptions and professional perceptions.</w:t>
      </w:r>
    </w:p>
    <w:p w14:paraId="13B44C45" w14:textId="77777777" w:rsidR="003B4F7A" w:rsidRPr="0026354E" w:rsidRDefault="003B4F7A" w:rsidP="00C63ECB">
      <w:pPr>
        <w:spacing w:line="360" w:lineRule="auto"/>
        <w:rPr>
          <w:rFonts w:ascii="Arial" w:hAnsi="Arial" w:cs="Arial"/>
          <w:sz w:val="24"/>
          <w:szCs w:val="24"/>
        </w:rPr>
      </w:pPr>
    </w:p>
    <w:p w14:paraId="06DEA8DE" w14:textId="77777777" w:rsidR="003B4F7A" w:rsidRPr="0026354E" w:rsidRDefault="003B4F7A" w:rsidP="00B124D2">
      <w:pPr>
        <w:pStyle w:val="Heading3"/>
        <w:rPr>
          <w:rFonts w:ascii="Arial" w:hAnsi="Arial" w:cs="Arial"/>
        </w:rPr>
      </w:pPr>
      <w:r w:rsidRPr="0026354E">
        <w:rPr>
          <w:rFonts w:ascii="Arial" w:hAnsi="Arial" w:cs="Arial"/>
        </w:rPr>
        <w:lastRenderedPageBreak/>
        <w:t>3.5 Limitations and Potential Hurdles</w:t>
      </w:r>
    </w:p>
    <w:p w14:paraId="07EFA1F5" w14:textId="77777777" w:rsidR="00B124D2" w:rsidRPr="0026354E" w:rsidRDefault="00B124D2" w:rsidP="00B124D2">
      <w:pPr>
        <w:rPr>
          <w:rFonts w:ascii="Arial" w:hAnsi="Arial" w:cs="Arial"/>
        </w:rPr>
      </w:pPr>
    </w:p>
    <w:p w14:paraId="27011029" w14:textId="62EC95B4"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main limitation with the qualitative component is the small number of interview participants, this acts to restrict the broader understanding of all issues within the prison service as is localised through the experiences of just t</w:t>
      </w:r>
      <w:r w:rsidR="00464B80" w:rsidRPr="0026354E">
        <w:rPr>
          <w:rFonts w:ascii="Arial" w:hAnsi="Arial" w:cs="Arial"/>
          <w:sz w:val="24"/>
          <w:szCs w:val="24"/>
        </w:rPr>
        <w:t>wo</w:t>
      </w:r>
      <w:r w:rsidRPr="0026354E">
        <w:rPr>
          <w:rFonts w:ascii="Arial" w:hAnsi="Arial" w:cs="Arial"/>
          <w:sz w:val="24"/>
          <w:szCs w:val="24"/>
        </w:rPr>
        <w:t xml:space="preserve"> people. However, the purpose of this research is not to gain a complete understanding of every single issue currently effecting the prison service, but to provide insight into some of the more challenging.</w:t>
      </w:r>
    </w:p>
    <w:p w14:paraId="6ED5C19E"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Access to prison staff also presented a limitation, especially in the sensitivity of the topic. This was mitigated by implementing complete confidentiality and anonymity for the interview participants, ensuring they could speak freely without fear of repercussions.</w:t>
      </w:r>
    </w:p>
    <w:p w14:paraId="1971CA9A" w14:textId="5C49BD6A"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Time constraints by prison staff was also another obstacle, </w:t>
      </w:r>
      <w:r w:rsidR="00CF6EC1" w:rsidRPr="0026354E">
        <w:rPr>
          <w:rFonts w:ascii="Arial" w:hAnsi="Arial" w:cs="Arial"/>
          <w:sz w:val="24"/>
          <w:szCs w:val="24"/>
        </w:rPr>
        <w:t>acknowledging their work and personal lives came first</w:t>
      </w:r>
      <w:r w:rsidRPr="0026354E">
        <w:rPr>
          <w:rFonts w:ascii="Arial" w:hAnsi="Arial" w:cs="Arial"/>
          <w:sz w:val="24"/>
          <w:szCs w:val="24"/>
        </w:rPr>
        <w:t>. This was resolved in ensuring that the interview was conducted at the grace of the person being interviewed, and that it was set at a time that best worked for them.</w:t>
      </w:r>
    </w:p>
    <w:p w14:paraId="3D7647B1" w14:textId="059CD2A8"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quantitative aspect</w:t>
      </w:r>
      <w:r w:rsidR="002D5CF4">
        <w:rPr>
          <w:rFonts w:ascii="Arial" w:hAnsi="Arial" w:cs="Arial"/>
          <w:sz w:val="24"/>
          <w:szCs w:val="24"/>
        </w:rPr>
        <w:t xml:space="preserve">, being the survey, </w:t>
      </w:r>
      <w:r w:rsidRPr="0026354E">
        <w:rPr>
          <w:rFonts w:ascii="Arial" w:hAnsi="Arial" w:cs="Arial"/>
          <w:sz w:val="24"/>
          <w:szCs w:val="24"/>
        </w:rPr>
        <w:t xml:space="preserve">was limited by the small amount of people who could access it, as word of mouth and online posting could only go so far. </w:t>
      </w:r>
    </w:p>
    <w:p w14:paraId="7DA931A8" w14:textId="77777777" w:rsidR="003B4F7A" w:rsidRPr="0026354E" w:rsidRDefault="003B4F7A" w:rsidP="00C63ECB">
      <w:pPr>
        <w:spacing w:line="360" w:lineRule="auto"/>
        <w:rPr>
          <w:rFonts w:ascii="Arial" w:hAnsi="Arial" w:cs="Arial"/>
          <w:sz w:val="24"/>
          <w:szCs w:val="24"/>
        </w:rPr>
      </w:pPr>
    </w:p>
    <w:p w14:paraId="5EE2EA7F" w14:textId="77777777" w:rsidR="003B4F7A" w:rsidRPr="0026354E" w:rsidRDefault="003B4F7A" w:rsidP="00B124D2">
      <w:pPr>
        <w:pStyle w:val="Heading3"/>
        <w:rPr>
          <w:rFonts w:ascii="Arial" w:hAnsi="Arial" w:cs="Arial"/>
        </w:rPr>
      </w:pPr>
      <w:r w:rsidRPr="0026354E">
        <w:rPr>
          <w:rFonts w:ascii="Arial" w:hAnsi="Arial" w:cs="Arial"/>
        </w:rPr>
        <w:t>3.6 Statement of Worth</w:t>
      </w:r>
    </w:p>
    <w:p w14:paraId="66CF7851" w14:textId="77777777" w:rsidR="00B124D2" w:rsidRPr="0026354E" w:rsidRDefault="00B124D2" w:rsidP="00B124D2">
      <w:pPr>
        <w:rPr>
          <w:rFonts w:ascii="Arial" w:hAnsi="Arial" w:cs="Arial"/>
        </w:rPr>
      </w:pPr>
    </w:p>
    <w:p w14:paraId="424AFCB4"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methodology, as listed in its entirety in this chapter, provides us with a structured and credible approach to examining the issue of prison overcrowding. It is a research topic on this issue seen through the lens of both members of the general public and professionals working throughout the prison service, because of this the study is able to encapsulate not only broad perceptions but also operational realities of life behind the walls of prison – something that is alien to most members of the public.</w:t>
      </w:r>
    </w:p>
    <w:p w14:paraId="794065BF" w14:textId="001E0B48"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The design of the research, being a design built on being mixed in different methods, enhances the overall depth and relevance of the research findings. This allows for a better understanding of the gap between public opinion, professional experience, </w:t>
      </w:r>
      <w:r w:rsidRPr="0026354E">
        <w:rPr>
          <w:rFonts w:ascii="Arial" w:hAnsi="Arial" w:cs="Arial"/>
          <w:sz w:val="24"/>
          <w:szCs w:val="24"/>
        </w:rPr>
        <w:lastRenderedPageBreak/>
        <w:t xml:space="preserve">and academic debate. Despite acknowledged limitation as stated above, the methodology of this study is appropriate to the research aims and objectives as it produces findings that are meaningful and transparent. Because of this, this study offers real world value; evidence to inform future decision making, policy development, and reforms that are crucially aimed at addressing the crisis of prison overcrowding in a much more effective and </w:t>
      </w:r>
      <w:r w:rsidR="000D0B55" w:rsidRPr="0026354E">
        <w:rPr>
          <w:rFonts w:ascii="Arial" w:hAnsi="Arial" w:cs="Arial"/>
          <w:sz w:val="24"/>
          <w:szCs w:val="24"/>
        </w:rPr>
        <w:t>jus</w:t>
      </w:r>
      <w:r w:rsidR="00145B04" w:rsidRPr="0026354E">
        <w:rPr>
          <w:rFonts w:ascii="Arial" w:hAnsi="Arial" w:cs="Arial"/>
          <w:sz w:val="24"/>
          <w:szCs w:val="24"/>
        </w:rPr>
        <w:t>tified way.</w:t>
      </w:r>
    </w:p>
    <w:p w14:paraId="7F5287B2" w14:textId="77777777" w:rsidR="00127D18" w:rsidRPr="0026354E" w:rsidRDefault="00127D18" w:rsidP="00C63ECB">
      <w:pPr>
        <w:spacing w:line="360" w:lineRule="auto"/>
        <w:rPr>
          <w:rFonts w:ascii="Arial" w:hAnsi="Arial" w:cs="Arial"/>
          <w:sz w:val="24"/>
          <w:szCs w:val="24"/>
        </w:rPr>
      </w:pPr>
    </w:p>
    <w:p w14:paraId="779CD3BD" w14:textId="77777777" w:rsidR="00127D18" w:rsidRPr="0026354E" w:rsidRDefault="00127D18" w:rsidP="00C63ECB">
      <w:pPr>
        <w:spacing w:line="360" w:lineRule="auto"/>
        <w:rPr>
          <w:rFonts w:ascii="Arial" w:hAnsi="Arial" w:cs="Arial"/>
          <w:sz w:val="24"/>
          <w:szCs w:val="24"/>
        </w:rPr>
      </w:pPr>
    </w:p>
    <w:p w14:paraId="393A1123" w14:textId="77777777" w:rsidR="00127D18" w:rsidRPr="0026354E" w:rsidRDefault="00127D18" w:rsidP="00C63ECB">
      <w:pPr>
        <w:spacing w:line="360" w:lineRule="auto"/>
        <w:rPr>
          <w:rFonts w:ascii="Arial" w:hAnsi="Arial" w:cs="Arial"/>
          <w:sz w:val="24"/>
          <w:szCs w:val="24"/>
        </w:rPr>
      </w:pPr>
    </w:p>
    <w:p w14:paraId="18A075D8" w14:textId="77777777" w:rsidR="00127D18" w:rsidRPr="0026354E" w:rsidRDefault="00127D18" w:rsidP="00C63ECB">
      <w:pPr>
        <w:spacing w:line="360" w:lineRule="auto"/>
        <w:rPr>
          <w:rFonts w:ascii="Arial" w:hAnsi="Arial" w:cs="Arial"/>
          <w:sz w:val="24"/>
          <w:szCs w:val="24"/>
        </w:rPr>
      </w:pPr>
    </w:p>
    <w:p w14:paraId="188BDCF8" w14:textId="77777777" w:rsidR="00B124D2" w:rsidRPr="0026354E" w:rsidRDefault="00B124D2" w:rsidP="00C63ECB">
      <w:pPr>
        <w:spacing w:line="360" w:lineRule="auto"/>
        <w:rPr>
          <w:rFonts w:ascii="Arial" w:hAnsi="Arial" w:cs="Arial"/>
          <w:sz w:val="24"/>
          <w:szCs w:val="24"/>
        </w:rPr>
      </w:pPr>
    </w:p>
    <w:p w14:paraId="0EC55227" w14:textId="77777777" w:rsidR="00B124D2" w:rsidRPr="0026354E" w:rsidRDefault="00B124D2" w:rsidP="00C63ECB">
      <w:pPr>
        <w:spacing w:line="360" w:lineRule="auto"/>
        <w:rPr>
          <w:rFonts w:ascii="Arial" w:hAnsi="Arial" w:cs="Arial"/>
          <w:sz w:val="24"/>
          <w:szCs w:val="24"/>
        </w:rPr>
      </w:pPr>
    </w:p>
    <w:p w14:paraId="281AB42C" w14:textId="77777777" w:rsidR="00B124D2" w:rsidRPr="0026354E" w:rsidRDefault="00B124D2" w:rsidP="00C63ECB">
      <w:pPr>
        <w:spacing w:line="360" w:lineRule="auto"/>
        <w:rPr>
          <w:rFonts w:ascii="Arial" w:hAnsi="Arial" w:cs="Arial"/>
          <w:sz w:val="24"/>
          <w:szCs w:val="24"/>
        </w:rPr>
      </w:pPr>
    </w:p>
    <w:p w14:paraId="520F0625" w14:textId="77777777" w:rsidR="00B124D2" w:rsidRPr="0026354E" w:rsidRDefault="00B124D2" w:rsidP="00C63ECB">
      <w:pPr>
        <w:spacing w:line="360" w:lineRule="auto"/>
        <w:rPr>
          <w:rFonts w:ascii="Arial" w:hAnsi="Arial" w:cs="Arial"/>
          <w:sz w:val="24"/>
          <w:szCs w:val="24"/>
        </w:rPr>
      </w:pPr>
    </w:p>
    <w:p w14:paraId="2C9ED014" w14:textId="77777777" w:rsidR="00B124D2" w:rsidRPr="0026354E" w:rsidRDefault="00B124D2" w:rsidP="00C63ECB">
      <w:pPr>
        <w:spacing w:line="360" w:lineRule="auto"/>
        <w:rPr>
          <w:rFonts w:ascii="Arial" w:hAnsi="Arial" w:cs="Arial"/>
          <w:sz w:val="24"/>
          <w:szCs w:val="24"/>
        </w:rPr>
      </w:pPr>
    </w:p>
    <w:p w14:paraId="3EE8C968" w14:textId="77777777" w:rsidR="00B124D2" w:rsidRPr="0026354E" w:rsidRDefault="00B124D2" w:rsidP="00C63ECB">
      <w:pPr>
        <w:spacing w:line="360" w:lineRule="auto"/>
        <w:rPr>
          <w:rFonts w:ascii="Arial" w:hAnsi="Arial" w:cs="Arial"/>
          <w:sz w:val="24"/>
          <w:szCs w:val="24"/>
        </w:rPr>
      </w:pPr>
    </w:p>
    <w:p w14:paraId="66F81418" w14:textId="77777777" w:rsidR="00B124D2" w:rsidRDefault="00B124D2" w:rsidP="00C63ECB">
      <w:pPr>
        <w:spacing w:line="360" w:lineRule="auto"/>
        <w:rPr>
          <w:rFonts w:ascii="Arial" w:hAnsi="Arial" w:cs="Arial"/>
          <w:sz w:val="24"/>
          <w:szCs w:val="24"/>
        </w:rPr>
      </w:pPr>
    </w:p>
    <w:p w14:paraId="65D17BED" w14:textId="77777777" w:rsidR="0026354E" w:rsidRDefault="0026354E" w:rsidP="00C63ECB">
      <w:pPr>
        <w:spacing w:line="360" w:lineRule="auto"/>
        <w:rPr>
          <w:rFonts w:ascii="Arial" w:hAnsi="Arial" w:cs="Arial"/>
          <w:sz w:val="24"/>
          <w:szCs w:val="24"/>
        </w:rPr>
      </w:pPr>
    </w:p>
    <w:p w14:paraId="0AA7C488" w14:textId="77777777" w:rsidR="0026354E" w:rsidRPr="0026354E" w:rsidRDefault="0026354E" w:rsidP="00C63ECB">
      <w:pPr>
        <w:spacing w:line="360" w:lineRule="auto"/>
        <w:rPr>
          <w:rFonts w:ascii="Arial" w:hAnsi="Arial" w:cs="Arial"/>
          <w:sz w:val="24"/>
          <w:szCs w:val="24"/>
        </w:rPr>
      </w:pPr>
    </w:p>
    <w:p w14:paraId="4E176C29" w14:textId="77777777" w:rsidR="00B124D2" w:rsidRPr="0026354E" w:rsidRDefault="00B124D2" w:rsidP="00C63ECB">
      <w:pPr>
        <w:spacing w:line="360" w:lineRule="auto"/>
        <w:rPr>
          <w:rFonts w:ascii="Arial" w:hAnsi="Arial" w:cs="Arial"/>
          <w:sz w:val="24"/>
          <w:szCs w:val="24"/>
        </w:rPr>
      </w:pPr>
    </w:p>
    <w:p w14:paraId="61E212B8" w14:textId="77777777" w:rsidR="00B124D2" w:rsidRPr="0026354E" w:rsidRDefault="00B124D2" w:rsidP="00C63ECB">
      <w:pPr>
        <w:spacing w:line="360" w:lineRule="auto"/>
        <w:rPr>
          <w:rFonts w:ascii="Arial" w:hAnsi="Arial" w:cs="Arial"/>
          <w:sz w:val="24"/>
          <w:szCs w:val="24"/>
        </w:rPr>
      </w:pPr>
    </w:p>
    <w:p w14:paraId="3733C188" w14:textId="77777777" w:rsidR="00B124D2" w:rsidRPr="0026354E" w:rsidRDefault="00B124D2" w:rsidP="00C63ECB">
      <w:pPr>
        <w:spacing w:line="360" w:lineRule="auto"/>
        <w:rPr>
          <w:rFonts w:ascii="Arial" w:hAnsi="Arial" w:cs="Arial"/>
          <w:sz w:val="24"/>
          <w:szCs w:val="24"/>
        </w:rPr>
      </w:pPr>
    </w:p>
    <w:p w14:paraId="718E749B" w14:textId="77777777" w:rsidR="00B124D2" w:rsidRPr="0026354E" w:rsidRDefault="00B124D2" w:rsidP="00C63ECB">
      <w:pPr>
        <w:spacing w:line="360" w:lineRule="auto"/>
        <w:rPr>
          <w:rFonts w:ascii="Arial" w:hAnsi="Arial" w:cs="Arial"/>
          <w:sz w:val="24"/>
          <w:szCs w:val="24"/>
        </w:rPr>
      </w:pPr>
    </w:p>
    <w:p w14:paraId="38A7963C" w14:textId="77777777" w:rsidR="00B124D2" w:rsidRPr="0026354E" w:rsidRDefault="00B124D2" w:rsidP="00C63ECB">
      <w:pPr>
        <w:spacing w:line="360" w:lineRule="auto"/>
        <w:rPr>
          <w:rFonts w:ascii="Arial" w:hAnsi="Arial" w:cs="Arial"/>
          <w:sz w:val="24"/>
          <w:szCs w:val="24"/>
        </w:rPr>
      </w:pPr>
    </w:p>
    <w:p w14:paraId="22B641FC" w14:textId="76AD0F88" w:rsidR="00B124D2" w:rsidRPr="0026354E" w:rsidRDefault="003B4F7A" w:rsidP="0035030C">
      <w:pPr>
        <w:pStyle w:val="Heading1"/>
        <w:rPr>
          <w:rFonts w:ascii="Arial" w:hAnsi="Arial" w:cs="Arial"/>
        </w:rPr>
      </w:pPr>
      <w:r w:rsidRPr="0026354E">
        <w:rPr>
          <w:rFonts w:ascii="Arial" w:hAnsi="Arial" w:cs="Arial"/>
        </w:rPr>
        <w:lastRenderedPageBreak/>
        <w:t>Chapter 4 – Findings and Data Analysis</w:t>
      </w:r>
    </w:p>
    <w:p w14:paraId="0B0DBF3C" w14:textId="591351A4" w:rsidR="003B4F7A" w:rsidRPr="0026354E" w:rsidRDefault="00B124D2" w:rsidP="00B124D2">
      <w:pPr>
        <w:pStyle w:val="Heading2"/>
        <w:rPr>
          <w:rFonts w:ascii="Arial" w:hAnsi="Arial" w:cs="Arial"/>
        </w:rPr>
      </w:pPr>
      <w:r w:rsidRPr="0026354E">
        <w:rPr>
          <w:rFonts w:ascii="Arial" w:hAnsi="Arial" w:cs="Arial"/>
        </w:rPr>
        <w:t xml:space="preserve">4.1 </w:t>
      </w:r>
      <w:r w:rsidR="003B4F7A" w:rsidRPr="0026354E">
        <w:rPr>
          <w:rFonts w:ascii="Arial" w:hAnsi="Arial" w:cs="Arial"/>
        </w:rPr>
        <w:t>Introduction</w:t>
      </w:r>
    </w:p>
    <w:p w14:paraId="020EE574" w14:textId="77777777" w:rsidR="00B124D2" w:rsidRPr="0026354E" w:rsidRDefault="00B124D2" w:rsidP="00B124D2">
      <w:pPr>
        <w:rPr>
          <w:rFonts w:ascii="Arial" w:hAnsi="Arial" w:cs="Arial"/>
        </w:rPr>
      </w:pPr>
    </w:p>
    <w:p w14:paraId="296E1B8B"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From the conducted research, the primary objective was to gather and examine public and professional perceptions of prison overcrowding within the United Kingdom of Great Britain. In doing so, the research would explore how prison overcrowding impacts all aspects of prison life, including the operational functions of the prison, staff welfare, the effectiveness of prisoner rehabilitation and its subsequent reoffending rates. To achieve this, this study has collected both quantitative and qualitative data.</w:t>
      </w:r>
    </w:p>
    <w:p w14:paraId="00236690"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quantitative data was collected by means of an online survey, targeting members of the public. All participants were British nationals and were aged 18 and over. The aim of this survey was to gage the awareness that people have towards that of prison overcrowding, thoughts on the government’s response, attitudes towards rehabilitation and its perceived effectiveness, and views on reoffending.</w:t>
      </w:r>
    </w:p>
    <w:p w14:paraId="6922453A" w14:textId="0D41E6CB"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The qualitative aspect consisted of two semi-structured interviews that were conducted with serving prison officers. These voluntary interviews were designed to explore first-hand professional accounts and experiences within the prison service. Both interview participants were informed that no personal information or identifying remarks would be recorded within the research, creating a neutral environment of which to speak. Discussion topics ranged from staffing shortages, prison overcrowding, the Labour </w:t>
      </w:r>
      <w:r w:rsidR="00C85BB8">
        <w:rPr>
          <w:rFonts w:ascii="Arial" w:hAnsi="Arial" w:cs="Arial"/>
          <w:sz w:val="24"/>
          <w:szCs w:val="24"/>
        </w:rPr>
        <w:t>g</w:t>
      </w:r>
      <w:r w:rsidRPr="0026354E">
        <w:rPr>
          <w:rFonts w:ascii="Arial" w:hAnsi="Arial" w:cs="Arial"/>
          <w:sz w:val="24"/>
          <w:szCs w:val="24"/>
        </w:rPr>
        <w:t>overnments early release scheme, management practices, rehabilitation delivery and ultimately the future of the prison system as a whole.</w:t>
      </w:r>
    </w:p>
    <w:p w14:paraId="7C0CAF06" w14:textId="2AF1C0E3"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Both interview participants were each delivered the same set of questions, of which they were invited to answer and to expand on. Both participants are currently involved in Welsh prisons, one being a government operated institution, and the other private. These two sets of interviews established crucial insight into the operational realities behind two different institutional structures. Both prison officers will be remarked by the coined names of Officer One and Officer Two to mask their personal identities.</w:t>
      </w:r>
    </w:p>
    <w:p w14:paraId="0DA362E8" w14:textId="77777777" w:rsidR="003B4F7A" w:rsidRPr="0026354E" w:rsidRDefault="003B4F7A" w:rsidP="00B124D2">
      <w:pPr>
        <w:pStyle w:val="Heading2"/>
        <w:rPr>
          <w:rFonts w:ascii="Arial" w:hAnsi="Arial" w:cs="Arial"/>
        </w:rPr>
      </w:pPr>
      <w:r w:rsidRPr="0026354E">
        <w:rPr>
          <w:rFonts w:ascii="Arial" w:hAnsi="Arial" w:cs="Arial"/>
        </w:rPr>
        <w:lastRenderedPageBreak/>
        <w:t>4.2 Findings: Description and Analysis of Results</w:t>
      </w:r>
    </w:p>
    <w:p w14:paraId="50161D25" w14:textId="77777777" w:rsidR="003B4F7A" w:rsidRPr="0026354E" w:rsidRDefault="003B4F7A" w:rsidP="001F7696">
      <w:pPr>
        <w:pStyle w:val="Heading3"/>
        <w:rPr>
          <w:rFonts w:ascii="Arial" w:hAnsi="Arial" w:cs="Arial"/>
        </w:rPr>
      </w:pPr>
      <w:r w:rsidRPr="0026354E">
        <w:rPr>
          <w:rFonts w:ascii="Arial" w:hAnsi="Arial" w:cs="Arial"/>
        </w:rPr>
        <w:t>4.2.1 Public Perceptions of Overcrowding</w:t>
      </w:r>
    </w:p>
    <w:p w14:paraId="6019B4E5" w14:textId="77777777" w:rsidR="001F7696" w:rsidRPr="0026354E" w:rsidRDefault="001F7696" w:rsidP="001F7696">
      <w:pPr>
        <w:rPr>
          <w:rFonts w:ascii="Arial" w:hAnsi="Arial" w:cs="Arial"/>
        </w:rPr>
      </w:pPr>
    </w:p>
    <w:p w14:paraId="7B68FD7D" w14:textId="2968760E"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Overall, most respondents acknowledged that there were issues within the prison service relating to overcrowding, with sixty out of ninety-one respondents acknowledging it was a </w:t>
      </w:r>
      <w:r w:rsidRPr="0026354E">
        <w:rPr>
          <w:rFonts w:ascii="Arial" w:hAnsi="Arial" w:cs="Arial"/>
          <w:i/>
          <w:iCs/>
          <w:sz w:val="24"/>
          <w:szCs w:val="24"/>
        </w:rPr>
        <w:t>“Very serious”</w:t>
      </w:r>
      <w:r w:rsidRPr="0026354E">
        <w:rPr>
          <w:rFonts w:ascii="Arial" w:hAnsi="Arial" w:cs="Arial"/>
          <w:sz w:val="24"/>
          <w:szCs w:val="24"/>
        </w:rPr>
        <w:t xml:space="preserve"> issue. Another nineteen respondents acknowledged it was </w:t>
      </w:r>
      <w:r w:rsidRPr="0026354E">
        <w:rPr>
          <w:rFonts w:ascii="Arial" w:hAnsi="Arial" w:cs="Arial"/>
          <w:i/>
          <w:iCs/>
          <w:sz w:val="24"/>
          <w:szCs w:val="24"/>
        </w:rPr>
        <w:t>“Somewhat”</w:t>
      </w:r>
      <w:r w:rsidRPr="0026354E">
        <w:rPr>
          <w:rFonts w:ascii="Arial" w:hAnsi="Arial" w:cs="Arial"/>
          <w:sz w:val="24"/>
          <w:szCs w:val="24"/>
        </w:rPr>
        <w:t xml:space="preserve"> an issue, and only one stating that it was </w:t>
      </w:r>
      <w:r w:rsidRPr="0026354E">
        <w:rPr>
          <w:rFonts w:ascii="Arial" w:hAnsi="Arial" w:cs="Arial"/>
          <w:i/>
          <w:iCs/>
          <w:sz w:val="24"/>
          <w:szCs w:val="24"/>
        </w:rPr>
        <w:t>“Not very serious”</w:t>
      </w:r>
      <w:r w:rsidRPr="0026354E">
        <w:rPr>
          <w:rFonts w:ascii="Arial" w:hAnsi="Arial" w:cs="Arial"/>
          <w:sz w:val="24"/>
          <w:szCs w:val="24"/>
        </w:rPr>
        <w:t xml:space="preserve">. Eleven more answered </w:t>
      </w:r>
      <w:r w:rsidRPr="0026354E">
        <w:rPr>
          <w:rFonts w:ascii="Arial" w:hAnsi="Arial" w:cs="Arial"/>
          <w:i/>
          <w:iCs/>
          <w:sz w:val="24"/>
          <w:szCs w:val="24"/>
        </w:rPr>
        <w:t>“Don’t know”</w:t>
      </w:r>
      <w:r w:rsidR="00D641E7">
        <w:rPr>
          <w:rFonts w:ascii="Arial" w:hAnsi="Arial" w:cs="Arial"/>
          <w:sz w:val="24"/>
          <w:szCs w:val="24"/>
        </w:rPr>
        <w:t xml:space="preserve"> (appendi</w:t>
      </w:r>
      <w:r w:rsidR="003C250C">
        <w:rPr>
          <w:rFonts w:ascii="Arial" w:hAnsi="Arial" w:cs="Arial"/>
          <w:sz w:val="24"/>
          <w:szCs w:val="24"/>
        </w:rPr>
        <w:t>x</w:t>
      </w:r>
      <w:r w:rsidR="00A507FE">
        <w:rPr>
          <w:rFonts w:ascii="Arial" w:hAnsi="Arial" w:cs="Arial"/>
          <w:sz w:val="24"/>
          <w:szCs w:val="24"/>
        </w:rPr>
        <w:t xml:space="preserve"> (1)</w:t>
      </w:r>
      <w:r w:rsidR="00D641E7">
        <w:rPr>
          <w:rFonts w:ascii="Arial" w:hAnsi="Arial" w:cs="Arial"/>
          <w:sz w:val="24"/>
          <w:szCs w:val="24"/>
        </w:rPr>
        <w:t xml:space="preserve">). </w:t>
      </w:r>
      <w:r w:rsidRPr="0026354E">
        <w:rPr>
          <w:rFonts w:ascii="Arial" w:hAnsi="Arial" w:cs="Arial"/>
          <w:sz w:val="24"/>
          <w:szCs w:val="24"/>
        </w:rPr>
        <w:t>From this we can gather that overcrowding does have some level of significance in the mind of the public, with a significant proportion of respondents agreeing that it is a serious issue.</w:t>
      </w:r>
    </w:p>
    <w:p w14:paraId="05D19794"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These views do go hand in hand with a study conducted by Powell (2024), in which it is stated that roughly 79% of people in Britain believe that overcrowding is a very serious issue within prisons.</w:t>
      </w:r>
    </w:p>
    <w:p w14:paraId="54B0C349"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Another significant proportion of respondents expressed how they felt as though prison overcrowding was having a negative effect on the wellbeing of prisoners, the effectiveness of rehabilitation opportunities, and the level of public safety resultingly.</w:t>
      </w:r>
    </w:p>
    <w:p w14:paraId="1C409C0B" w14:textId="353B05BB"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Many of those who answered the survey also demonstrated a lack of confidence in the Labour </w:t>
      </w:r>
      <w:r w:rsidR="00FC0BDE">
        <w:rPr>
          <w:rFonts w:ascii="Arial" w:hAnsi="Arial" w:cs="Arial"/>
          <w:sz w:val="24"/>
          <w:szCs w:val="24"/>
        </w:rPr>
        <w:t>g</w:t>
      </w:r>
      <w:r w:rsidRPr="0026354E">
        <w:rPr>
          <w:rFonts w:ascii="Arial" w:hAnsi="Arial" w:cs="Arial"/>
          <w:sz w:val="24"/>
          <w:szCs w:val="24"/>
        </w:rPr>
        <w:t>overnments response to the issues of overcrowding, particularly in that of the early release scheme. Most respondents believe that the early release scheme only provides the prison service with short term relief rather than the critically needed solutions.</w:t>
      </w:r>
    </w:p>
    <w:p w14:paraId="75AF0146" w14:textId="77777777" w:rsidR="003B4F7A" w:rsidRPr="0026354E" w:rsidRDefault="003B4F7A" w:rsidP="00C63ECB">
      <w:pPr>
        <w:spacing w:line="360" w:lineRule="auto"/>
        <w:rPr>
          <w:rFonts w:ascii="Arial" w:hAnsi="Arial" w:cs="Arial"/>
          <w:sz w:val="24"/>
          <w:szCs w:val="24"/>
        </w:rPr>
      </w:pPr>
    </w:p>
    <w:p w14:paraId="55D0CBDF" w14:textId="77777777" w:rsidR="003B4F7A" w:rsidRPr="0026354E" w:rsidRDefault="003B4F7A" w:rsidP="001F7696">
      <w:pPr>
        <w:pStyle w:val="Heading3"/>
        <w:rPr>
          <w:rFonts w:ascii="Arial" w:hAnsi="Arial" w:cs="Arial"/>
        </w:rPr>
      </w:pPr>
      <w:r w:rsidRPr="0026354E">
        <w:rPr>
          <w:rFonts w:ascii="Arial" w:hAnsi="Arial" w:cs="Arial"/>
        </w:rPr>
        <w:t>4.2.2 Professional Perspectives: Is Overcrowding the Core Issue?</w:t>
      </w:r>
    </w:p>
    <w:p w14:paraId="5911DD41" w14:textId="77777777" w:rsidR="001F7696" w:rsidRPr="0026354E" w:rsidRDefault="001F7696" w:rsidP="001F7696">
      <w:pPr>
        <w:rPr>
          <w:rFonts w:ascii="Arial" w:hAnsi="Arial" w:cs="Arial"/>
        </w:rPr>
      </w:pPr>
    </w:p>
    <w:p w14:paraId="462A0427"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Often in direct opposition to what the public believe, Prison Officer One and Prison Officer Two acknowledged that overcrowding in of itself is not the main culprit behind all issues in the prison service, often it was staffing that was seen to be the main issue.</w:t>
      </w:r>
    </w:p>
    <w:p w14:paraId="54EE1359" w14:textId="66EE8BA9"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Officer One challenged the claim that prisons in the UK were at breaking point, pointing out in response to the figures portrayed in the literature review by </w:t>
      </w:r>
      <w:r w:rsidR="00606014">
        <w:rPr>
          <w:rFonts w:ascii="Arial" w:hAnsi="Arial" w:cs="Arial"/>
          <w:sz w:val="24"/>
          <w:szCs w:val="24"/>
        </w:rPr>
        <w:t xml:space="preserve">the </w:t>
      </w:r>
      <w:r w:rsidRPr="0026354E">
        <w:rPr>
          <w:rFonts w:ascii="Arial" w:hAnsi="Arial" w:cs="Arial"/>
          <w:sz w:val="24"/>
          <w:szCs w:val="24"/>
        </w:rPr>
        <w:t>Ministry of Justice (2025) in November of 2025</w:t>
      </w:r>
      <w:r w:rsidR="006D52DA">
        <w:rPr>
          <w:rFonts w:ascii="Arial" w:hAnsi="Arial" w:cs="Arial"/>
          <w:sz w:val="24"/>
          <w:szCs w:val="24"/>
        </w:rPr>
        <w:t xml:space="preserve">, </w:t>
      </w:r>
      <w:r w:rsidRPr="0026354E">
        <w:rPr>
          <w:rFonts w:ascii="Arial" w:hAnsi="Arial" w:cs="Arial"/>
          <w:sz w:val="24"/>
          <w:szCs w:val="24"/>
        </w:rPr>
        <w:t xml:space="preserve">whereas the headroom of all prison </w:t>
      </w:r>
      <w:r w:rsidRPr="0026354E">
        <w:rPr>
          <w:rFonts w:ascii="Arial" w:hAnsi="Arial" w:cs="Arial"/>
          <w:sz w:val="24"/>
          <w:szCs w:val="24"/>
        </w:rPr>
        <w:lastRenderedPageBreak/>
        <w:t xml:space="preserve">spaces in the country were only 2,002 above how many </w:t>
      </w:r>
      <w:r w:rsidR="0092225B">
        <w:rPr>
          <w:rFonts w:ascii="Arial" w:hAnsi="Arial" w:cs="Arial"/>
          <w:sz w:val="24"/>
          <w:szCs w:val="24"/>
        </w:rPr>
        <w:t>prisoners</w:t>
      </w:r>
      <w:r w:rsidRPr="0026354E">
        <w:rPr>
          <w:rFonts w:ascii="Arial" w:hAnsi="Arial" w:cs="Arial"/>
          <w:sz w:val="24"/>
          <w:szCs w:val="24"/>
        </w:rPr>
        <w:t xml:space="preserve"> we currently have; stating </w:t>
      </w:r>
      <w:r w:rsidRPr="0026354E">
        <w:rPr>
          <w:rFonts w:ascii="Arial" w:hAnsi="Arial" w:cs="Arial"/>
          <w:i/>
          <w:sz w:val="24"/>
          <w:szCs w:val="24"/>
        </w:rPr>
        <w:t>“No, because that figure is fluid”</w:t>
      </w:r>
      <w:r w:rsidRPr="0026354E">
        <w:rPr>
          <w:rFonts w:ascii="Arial" w:hAnsi="Arial" w:cs="Arial"/>
          <w:sz w:val="24"/>
          <w:szCs w:val="24"/>
        </w:rPr>
        <w:t>. This answer on its own does not represent much, until it is put into wider context. It was noted that prison capacity is a constantly moving figure, whereas each individual prison cannot have a set capacity. It was explained how because of a lack of staffing, with respects to health and safety</w:t>
      </w:r>
      <w:r w:rsidR="0059526C" w:rsidRPr="0026354E">
        <w:rPr>
          <w:rFonts w:ascii="Arial" w:hAnsi="Arial" w:cs="Arial"/>
          <w:sz w:val="24"/>
          <w:szCs w:val="24"/>
        </w:rPr>
        <w:t>,</w:t>
      </w:r>
      <w:r w:rsidRPr="0026354E">
        <w:rPr>
          <w:rFonts w:ascii="Arial" w:hAnsi="Arial" w:cs="Arial"/>
          <w:sz w:val="24"/>
          <w:szCs w:val="24"/>
        </w:rPr>
        <w:t xml:space="preserve"> the numbers of prisoners allowed to occupy each cell had to be reduced. This stood as one example of why prisons in the UK seem to be so crowded on paper, because there is no staffing to improve those levels.</w:t>
      </w:r>
    </w:p>
    <w:p w14:paraId="4C692C9A" w14:textId="77777777" w:rsidR="003B4F7A" w:rsidRPr="0026354E" w:rsidRDefault="003B4F7A" w:rsidP="00C63ECB">
      <w:pPr>
        <w:spacing w:line="360" w:lineRule="auto"/>
        <w:rPr>
          <w:rFonts w:ascii="Arial" w:hAnsi="Arial" w:cs="Arial"/>
          <w:sz w:val="24"/>
          <w:szCs w:val="24"/>
        </w:rPr>
      </w:pPr>
    </w:p>
    <w:p w14:paraId="79E0DFAA" w14:textId="77777777" w:rsidR="003B4F7A" w:rsidRPr="0026354E" w:rsidRDefault="003B4F7A" w:rsidP="001F7696">
      <w:pPr>
        <w:pStyle w:val="Heading3"/>
        <w:rPr>
          <w:rFonts w:ascii="Arial" w:hAnsi="Arial" w:cs="Arial"/>
        </w:rPr>
      </w:pPr>
      <w:r w:rsidRPr="0026354E">
        <w:rPr>
          <w:rFonts w:ascii="Arial" w:hAnsi="Arial" w:cs="Arial"/>
        </w:rPr>
        <w:t>4.2.3 Staffing Crisis and Recruitment Failures</w:t>
      </w:r>
    </w:p>
    <w:p w14:paraId="2462E5B2" w14:textId="77777777" w:rsidR="001F7696" w:rsidRPr="0026354E" w:rsidRDefault="001F7696" w:rsidP="001F7696">
      <w:pPr>
        <w:rPr>
          <w:rFonts w:ascii="Arial" w:hAnsi="Arial" w:cs="Arial"/>
        </w:rPr>
      </w:pPr>
    </w:p>
    <w:p w14:paraId="42F18727"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Both interviews conducted with Officer One and Officer Two saw similarities with issues in staffing. They both emphasised that the quality of recruitment, burnout amongst staff, a severe shortage of staff, and failures in retention were all key factors in the degradation of the prison system.</w:t>
      </w:r>
    </w:p>
    <w:p w14:paraId="46DAA987"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It was described by Officer One how the stagnation of wages is a major contributor to both the failures in recruitment, and in the retention of experienced staff within the prison. Both of which have amalgamated into an issue that is much greater than it needs to be, accelerating issues within other areas of the prison. Officer One also explained how overcrowding itself is not an issue within their prison, but does state how “</w:t>
      </w:r>
      <w:r w:rsidRPr="0026354E">
        <w:rPr>
          <w:rFonts w:ascii="Arial" w:hAnsi="Arial" w:cs="Arial"/>
          <w:i/>
          <w:iCs/>
          <w:sz w:val="24"/>
          <w:szCs w:val="24"/>
        </w:rPr>
        <w:t xml:space="preserve">if the definition of staff to prisoner is what overcrowding is classified as, then yes overcrowding is an issue”, </w:t>
      </w:r>
      <w:r w:rsidRPr="0026354E">
        <w:rPr>
          <w:rFonts w:ascii="Arial" w:hAnsi="Arial" w:cs="Arial"/>
          <w:sz w:val="24"/>
          <w:szCs w:val="24"/>
        </w:rPr>
        <w:t>this is extremely important in understanding the issues faced within the prison system, as by words of a member of their own staff; staffing itself is the primary issue within prison, not so much the number of prisoners.</w:t>
      </w:r>
    </w:p>
    <w:p w14:paraId="4DA66906" w14:textId="77777777" w:rsidR="003B4F7A" w:rsidRPr="0026354E" w:rsidRDefault="003B4F7A" w:rsidP="00C63ECB">
      <w:pPr>
        <w:spacing w:line="360" w:lineRule="auto"/>
        <w:rPr>
          <w:rFonts w:ascii="Arial" w:hAnsi="Arial" w:cs="Arial"/>
          <w:i/>
          <w:iCs/>
          <w:sz w:val="24"/>
          <w:szCs w:val="24"/>
        </w:rPr>
      </w:pPr>
      <w:r w:rsidRPr="0026354E">
        <w:rPr>
          <w:rFonts w:ascii="Arial" w:hAnsi="Arial" w:cs="Arial"/>
          <w:sz w:val="24"/>
          <w:szCs w:val="24"/>
        </w:rPr>
        <w:t xml:space="preserve">Officer One did expand on this reasoning; in explaining how abiding by health and safety standards the number of staff on each wing is relative to how many people they can put into each cell. This is because if anything happened overnight, there needs to be a minimum of three staff for every prisoner in a cell, so if in one cell there are two prisoners there would need to be six staff attending – but if there are only five staff working on the floor, the number of prisoners in each cell would have to be decreased. This ultimately effects the number of prisoners who can be kept in </w:t>
      </w:r>
      <w:r w:rsidRPr="0026354E">
        <w:rPr>
          <w:rFonts w:ascii="Arial" w:hAnsi="Arial" w:cs="Arial"/>
          <w:sz w:val="24"/>
          <w:szCs w:val="24"/>
        </w:rPr>
        <w:lastRenderedPageBreak/>
        <w:t>prison, which then effects the national number of available spaces. Going back to what Officer One said earlier on how prison numbers are “</w:t>
      </w:r>
      <w:r w:rsidRPr="0026354E">
        <w:rPr>
          <w:rFonts w:ascii="Arial" w:hAnsi="Arial" w:cs="Arial"/>
          <w:i/>
          <w:iCs/>
          <w:sz w:val="24"/>
          <w:szCs w:val="24"/>
        </w:rPr>
        <w:t>fluid”.</w:t>
      </w:r>
    </w:p>
    <w:p w14:paraId="0417E1E0"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This is factually supported by the National Offender Management Service (2006, p.53) in which it is stated in response to the scenario of a violent or </w:t>
      </w:r>
      <w:r w:rsidRPr="0026354E">
        <w:rPr>
          <w:rFonts w:ascii="Arial" w:hAnsi="Arial" w:cs="Arial"/>
          <w:i/>
          <w:iCs/>
          <w:sz w:val="24"/>
          <w:szCs w:val="24"/>
        </w:rPr>
        <w:t>“recalcitrant”</w:t>
      </w:r>
      <w:r w:rsidRPr="0026354E">
        <w:rPr>
          <w:rFonts w:ascii="Arial" w:hAnsi="Arial" w:cs="Arial"/>
          <w:sz w:val="24"/>
          <w:szCs w:val="24"/>
        </w:rPr>
        <w:t xml:space="preserve"> prisoner that </w:t>
      </w:r>
      <w:r w:rsidRPr="0026354E">
        <w:rPr>
          <w:rFonts w:ascii="Arial" w:hAnsi="Arial" w:cs="Arial"/>
          <w:i/>
          <w:iCs/>
          <w:sz w:val="24"/>
          <w:szCs w:val="24"/>
        </w:rPr>
        <w:t>“the deployment of a three officer team is the approved method”</w:t>
      </w:r>
      <w:r w:rsidRPr="0026354E">
        <w:rPr>
          <w:rFonts w:ascii="Arial" w:hAnsi="Arial" w:cs="Arial"/>
          <w:sz w:val="24"/>
          <w:szCs w:val="24"/>
        </w:rPr>
        <w:t xml:space="preserve">. </w:t>
      </w:r>
    </w:p>
    <w:p w14:paraId="234107EC" w14:textId="63391665"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The issues amongst staff retention, and the failures in recruitment as emphasised by both Officer One and Two are supported heavily by available academic sources, as Hough </w:t>
      </w:r>
      <w:r w:rsidRPr="0026354E">
        <w:rPr>
          <w:rFonts w:ascii="Arial" w:hAnsi="Arial" w:cs="Arial"/>
          <w:i/>
          <w:iCs/>
          <w:sz w:val="24"/>
          <w:szCs w:val="24"/>
        </w:rPr>
        <w:t xml:space="preserve">et al </w:t>
      </w:r>
      <w:r w:rsidRPr="0026354E">
        <w:rPr>
          <w:rFonts w:ascii="Arial" w:hAnsi="Arial" w:cs="Arial"/>
          <w:sz w:val="24"/>
          <w:szCs w:val="24"/>
        </w:rPr>
        <w:t xml:space="preserve">(2008, p.95) explains how 80% of staff that were interviewed stated that staffing levels were of huge concern and great importance to the issues of overcrowding. It is also mentioned how 71% of staff felt as though there were not enough staff to run the prison(s). It is detailed that staff in these cases, were being made to work for much longer than they should, with some reaching 60 hour working weeks. This was an issue that was detailed by both Officer One and Officer Two, with Officer Two stating; </w:t>
      </w:r>
      <w:r w:rsidRPr="0026354E">
        <w:rPr>
          <w:rFonts w:ascii="Arial" w:hAnsi="Arial" w:cs="Arial"/>
          <w:i/>
          <w:iCs/>
          <w:sz w:val="24"/>
          <w:szCs w:val="24"/>
        </w:rPr>
        <w:t>“Prison officers work long shifts -”</w:t>
      </w:r>
      <w:r w:rsidRPr="0026354E">
        <w:rPr>
          <w:rFonts w:ascii="Arial" w:hAnsi="Arial" w:cs="Arial"/>
          <w:sz w:val="24"/>
          <w:szCs w:val="24"/>
        </w:rPr>
        <w:t xml:space="preserve"> adding how many hours a week they were currently working. This was an answer given in response to a question asking why the prison service struggles to get people to join.</w:t>
      </w:r>
    </w:p>
    <w:p w14:paraId="10D9AF65" w14:textId="77777777" w:rsidR="003B4F7A" w:rsidRPr="0026354E" w:rsidRDefault="003B4F7A" w:rsidP="00C63ECB">
      <w:pPr>
        <w:spacing w:line="360" w:lineRule="auto"/>
        <w:rPr>
          <w:rFonts w:ascii="Arial" w:hAnsi="Arial" w:cs="Arial"/>
          <w:sz w:val="24"/>
          <w:szCs w:val="24"/>
        </w:rPr>
      </w:pPr>
    </w:p>
    <w:p w14:paraId="0A2A742F" w14:textId="77777777" w:rsidR="003B4F7A" w:rsidRPr="0026354E" w:rsidRDefault="003B4F7A" w:rsidP="001F7696">
      <w:pPr>
        <w:pStyle w:val="Heading3"/>
        <w:rPr>
          <w:rFonts w:ascii="Arial" w:hAnsi="Arial" w:cs="Arial"/>
        </w:rPr>
      </w:pPr>
      <w:r w:rsidRPr="0026354E">
        <w:rPr>
          <w:rFonts w:ascii="Arial" w:hAnsi="Arial" w:cs="Arial"/>
        </w:rPr>
        <w:t>4.2.4 Impact on Safety and Violence</w:t>
      </w:r>
    </w:p>
    <w:p w14:paraId="7F6945C2" w14:textId="77777777" w:rsidR="001F7696" w:rsidRPr="0026354E" w:rsidRDefault="001F7696" w:rsidP="001F7696">
      <w:pPr>
        <w:rPr>
          <w:rFonts w:ascii="Arial" w:hAnsi="Arial" w:cs="Arial"/>
        </w:rPr>
      </w:pPr>
    </w:p>
    <w:p w14:paraId="19B7F549"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Officer Two’s experiences regarding the impact on safety and violence that overcrowding has on prison life is particularly crucial to the argument here, as they themselves reported how they had been a victim of an assault during their service – something that has heavily impacted their decision to seek out a new line of employment. They reported how the assault was so serious that they had to be put on sick leave because of it, spending a lengthy amount of time away from the prison.</w:t>
      </w:r>
    </w:p>
    <w:p w14:paraId="4149AC90"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In an answer to a question about issues with recruitment, this was something that was mentioned, with them stating how </w:t>
      </w:r>
      <w:r w:rsidRPr="0026354E">
        <w:rPr>
          <w:rFonts w:ascii="Arial" w:hAnsi="Arial" w:cs="Arial"/>
          <w:i/>
          <w:iCs/>
          <w:sz w:val="24"/>
          <w:szCs w:val="24"/>
        </w:rPr>
        <w:t>“they’re so unsafe, the rise of staff assaults … because of overcrowding and staffing we face higher risk of assault”</w:t>
      </w:r>
      <w:r w:rsidRPr="0026354E">
        <w:rPr>
          <w:rFonts w:ascii="Arial" w:hAnsi="Arial" w:cs="Arial"/>
          <w:sz w:val="24"/>
          <w:szCs w:val="24"/>
        </w:rPr>
        <w:t xml:space="preserve">. </w:t>
      </w:r>
    </w:p>
    <w:p w14:paraId="426DEF3F"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Another issue regarding safety that was highlighted by Officer Two was the ever increasing threat of violence, gang activity, and drug circulation (in particular, “spice”). Having asked if they thought the situation was going to get better in the </w:t>
      </w:r>
      <w:r w:rsidRPr="0026354E">
        <w:rPr>
          <w:rFonts w:ascii="Arial" w:hAnsi="Arial" w:cs="Arial"/>
          <w:sz w:val="24"/>
          <w:szCs w:val="24"/>
        </w:rPr>
        <w:lastRenderedPageBreak/>
        <w:t xml:space="preserve">future, rather chillingly, Officer Two stated, </w:t>
      </w:r>
      <w:r w:rsidRPr="0026354E">
        <w:rPr>
          <w:rFonts w:ascii="Arial" w:hAnsi="Arial" w:cs="Arial"/>
          <w:i/>
          <w:iCs/>
          <w:sz w:val="24"/>
          <w:szCs w:val="24"/>
        </w:rPr>
        <w:t xml:space="preserve">“it’s going to get worse … in fact I’d put my life on it … even if a member of staff got killed tomorrow I don’t think it would change.” </w:t>
      </w:r>
      <w:r w:rsidRPr="0026354E">
        <w:rPr>
          <w:rFonts w:ascii="Arial" w:hAnsi="Arial" w:cs="Arial"/>
          <w:sz w:val="24"/>
          <w:szCs w:val="24"/>
        </w:rPr>
        <w:t xml:space="preserve">Asking then, that severe? The answer from Officer Two remained the same, </w:t>
      </w:r>
      <w:r w:rsidRPr="0026354E">
        <w:rPr>
          <w:rFonts w:ascii="Arial" w:hAnsi="Arial" w:cs="Arial"/>
          <w:i/>
          <w:iCs/>
          <w:sz w:val="24"/>
          <w:szCs w:val="24"/>
        </w:rPr>
        <w:t>“That’s what’s coming next – a prison officer is going to get killed”</w:t>
      </w:r>
      <w:r w:rsidRPr="0026354E">
        <w:rPr>
          <w:rFonts w:ascii="Arial" w:hAnsi="Arial" w:cs="Arial"/>
          <w:sz w:val="24"/>
          <w:szCs w:val="24"/>
        </w:rPr>
        <w:t>.</w:t>
      </w:r>
    </w:p>
    <w:p w14:paraId="633D03AD" w14:textId="05E37CE9" w:rsidR="00621FFC" w:rsidRDefault="003B4F7A" w:rsidP="00C63ECB">
      <w:pPr>
        <w:spacing w:line="360" w:lineRule="auto"/>
        <w:rPr>
          <w:rFonts w:ascii="Arial" w:hAnsi="Arial" w:cs="Arial"/>
          <w:sz w:val="24"/>
          <w:szCs w:val="24"/>
        </w:rPr>
      </w:pPr>
      <w:r w:rsidRPr="0026354E">
        <w:rPr>
          <w:rFonts w:ascii="Arial" w:hAnsi="Arial" w:cs="Arial"/>
          <w:sz w:val="24"/>
          <w:szCs w:val="24"/>
        </w:rPr>
        <w:t>The rise of staff assaults is evident through the Home Office (2025</w:t>
      </w:r>
      <w:r w:rsidR="00255347" w:rsidRPr="0026354E">
        <w:rPr>
          <w:rFonts w:ascii="Arial" w:hAnsi="Arial" w:cs="Arial"/>
          <w:sz w:val="24"/>
          <w:szCs w:val="24"/>
        </w:rPr>
        <w:t>b</w:t>
      </w:r>
      <w:r w:rsidRPr="0026354E">
        <w:rPr>
          <w:rFonts w:ascii="Arial" w:hAnsi="Arial" w:cs="Arial"/>
          <w:sz w:val="24"/>
          <w:szCs w:val="24"/>
        </w:rPr>
        <w:t>), which reports that the year 2025 had the single greatest number of assaults on staff per 1,000 prisoners, with it topping at 122.</w:t>
      </w:r>
    </w:p>
    <w:p w14:paraId="5EF6F24C" w14:textId="77777777" w:rsidR="0026354E" w:rsidRPr="0026354E" w:rsidRDefault="0026354E" w:rsidP="00C63ECB">
      <w:pPr>
        <w:spacing w:line="360" w:lineRule="auto"/>
        <w:rPr>
          <w:rFonts w:ascii="Arial" w:hAnsi="Arial" w:cs="Arial"/>
          <w:sz w:val="24"/>
          <w:szCs w:val="24"/>
        </w:rPr>
      </w:pPr>
    </w:p>
    <w:p w14:paraId="64CD510F" w14:textId="77777777" w:rsidR="003B4F7A" w:rsidRPr="0026354E" w:rsidRDefault="003B4F7A" w:rsidP="00C63ECB">
      <w:pPr>
        <w:spacing w:line="360" w:lineRule="auto"/>
        <w:jc w:val="center"/>
        <w:rPr>
          <w:rFonts w:ascii="Arial" w:hAnsi="Arial" w:cs="Arial"/>
          <w:b/>
          <w:bCs/>
          <w:sz w:val="24"/>
          <w:szCs w:val="24"/>
        </w:rPr>
      </w:pPr>
      <w:r w:rsidRPr="0026354E">
        <w:rPr>
          <w:rFonts w:ascii="Arial" w:hAnsi="Arial" w:cs="Arial"/>
          <w:b/>
          <w:bCs/>
          <w:sz w:val="24"/>
          <w:szCs w:val="24"/>
        </w:rPr>
        <w:t>STAFF ASSAULTS PER 1,000 PRISONERS</w:t>
      </w:r>
    </w:p>
    <w:p w14:paraId="33AB9427" w14:textId="77777777" w:rsidR="003B4F7A" w:rsidRDefault="003B4F7A" w:rsidP="00C63ECB">
      <w:pPr>
        <w:spacing w:line="360" w:lineRule="auto"/>
        <w:rPr>
          <w:rFonts w:ascii="Arial" w:hAnsi="Arial" w:cs="Arial"/>
          <w:b/>
          <w:bCs/>
          <w:sz w:val="24"/>
          <w:szCs w:val="24"/>
        </w:rPr>
      </w:pPr>
      <w:r w:rsidRPr="0026354E">
        <w:rPr>
          <w:rFonts w:ascii="Arial" w:hAnsi="Arial" w:cs="Arial"/>
          <w:b/>
          <w:bCs/>
          <w:noProof/>
          <w:sz w:val="24"/>
          <w:szCs w:val="24"/>
        </w:rPr>
        <w:drawing>
          <wp:inline distT="0" distB="0" distL="0" distR="0" wp14:anchorId="20B7825D" wp14:editId="3B10E368">
            <wp:extent cx="5731510" cy="2707640"/>
            <wp:effectExtent l="0" t="0" r="2540" b="0"/>
            <wp:docPr id="201413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13200" name=""/>
                    <pic:cNvPicPr/>
                  </pic:nvPicPr>
                  <pic:blipFill>
                    <a:blip r:embed="rId11"/>
                    <a:stretch>
                      <a:fillRect/>
                    </a:stretch>
                  </pic:blipFill>
                  <pic:spPr>
                    <a:xfrm>
                      <a:off x="0" y="0"/>
                      <a:ext cx="5731510" cy="2707640"/>
                    </a:xfrm>
                    <a:prstGeom prst="rect">
                      <a:avLst/>
                    </a:prstGeom>
                  </pic:spPr>
                </pic:pic>
              </a:graphicData>
            </a:graphic>
          </wp:inline>
        </w:drawing>
      </w:r>
    </w:p>
    <w:p w14:paraId="7B31D0D1" w14:textId="77777777" w:rsidR="0026354E" w:rsidRPr="0026354E" w:rsidRDefault="0026354E" w:rsidP="00C63ECB">
      <w:pPr>
        <w:spacing w:line="360" w:lineRule="auto"/>
        <w:rPr>
          <w:rFonts w:ascii="Arial" w:hAnsi="Arial" w:cs="Arial"/>
          <w:b/>
          <w:bCs/>
          <w:sz w:val="24"/>
          <w:szCs w:val="24"/>
        </w:rPr>
      </w:pPr>
    </w:p>
    <w:p w14:paraId="585F5EA1"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HM Prison and Probation Service (2026) reports on the actual number of assault victims every year, with the number in the year 2024 sitting at 10,149, a five-time increase from the start of the 21</w:t>
      </w:r>
      <w:r w:rsidRPr="0026354E">
        <w:rPr>
          <w:rFonts w:ascii="Arial" w:hAnsi="Arial" w:cs="Arial"/>
          <w:sz w:val="24"/>
          <w:szCs w:val="24"/>
          <w:vertAlign w:val="superscript"/>
        </w:rPr>
        <w:t>st</w:t>
      </w:r>
      <w:r w:rsidRPr="0026354E">
        <w:rPr>
          <w:rFonts w:ascii="Arial" w:hAnsi="Arial" w:cs="Arial"/>
          <w:sz w:val="24"/>
          <w:szCs w:val="24"/>
        </w:rPr>
        <w:t xml:space="preserve"> century. This would result in an average increase of 7.2%, every single year. </w:t>
      </w:r>
    </w:p>
    <w:p w14:paraId="5DBE24BF"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In another academic source, the Institute of Employment Rights (2025) directly link understaffing to the dramatic rise of staff assaults in England and Wales, claiming 49% of prison staff have faced an assault at least once during their career.</w:t>
      </w:r>
    </w:p>
    <w:p w14:paraId="6294A08E" w14:textId="77777777" w:rsidR="003B4F7A" w:rsidRPr="0026354E" w:rsidRDefault="003B4F7A" w:rsidP="00C63ECB">
      <w:pPr>
        <w:spacing w:line="360" w:lineRule="auto"/>
        <w:rPr>
          <w:rFonts w:ascii="Arial" w:hAnsi="Arial" w:cs="Arial"/>
          <w:sz w:val="24"/>
          <w:szCs w:val="24"/>
        </w:rPr>
      </w:pPr>
    </w:p>
    <w:p w14:paraId="7AE05A5F" w14:textId="77777777" w:rsidR="003B4F7A" w:rsidRPr="0026354E" w:rsidRDefault="003B4F7A" w:rsidP="001F7696">
      <w:pPr>
        <w:pStyle w:val="Heading3"/>
        <w:rPr>
          <w:rFonts w:ascii="Arial" w:hAnsi="Arial" w:cs="Arial"/>
        </w:rPr>
      </w:pPr>
      <w:r w:rsidRPr="0026354E">
        <w:rPr>
          <w:rFonts w:ascii="Arial" w:hAnsi="Arial" w:cs="Arial"/>
        </w:rPr>
        <w:lastRenderedPageBreak/>
        <w:t>4.2.5 Impact on Rehabilitation and Reoffending</w:t>
      </w:r>
    </w:p>
    <w:p w14:paraId="25957425" w14:textId="77777777" w:rsidR="001F7696" w:rsidRPr="0026354E" w:rsidRDefault="001F7696" w:rsidP="001F7696">
      <w:pPr>
        <w:rPr>
          <w:rFonts w:ascii="Arial" w:hAnsi="Arial" w:cs="Arial"/>
        </w:rPr>
      </w:pPr>
    </w:p>
    <w:p w14:paraId="0BF7F935" w14:textId="57E83595"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public who responded to the questionnaire overwhelmingly supported the idea of rehabilitating prisoners, with many linking their reasoning for the desired outcome of lowered reoffending rates</w:t>
      </w:r>
      <w:r w:rsidR="00A507FE">
        <w:rPr>
          <w:rFonts w:ascii="Arial" w:hAnsi="Arial" w:cs="Arial"/>
          <w:sz w:val="24"/>
          <w:szCs w:val="24"/>
        </w:rPr>
        <w:t xml:space="preserve"> (Appendi</w:t>
      </w:r>
      <w:r w:rsidR="00576200">
        <w:rPr>
          <w:rFonts w:ascii="Arial" w:hAnsi="Arial" w:cs="Arial"/>
          <w:sz w:val="24"/>
          <w:szCs w:val="24"/>
        </w:rPr>
        <w:t>x</w:t>
      </w:r>
      <w:r w:rsidR="00A507FE">
        <w:rPr>
          <w:rFonts w:ascii="Arial" w:hAnsi="Arial" w:cs="Arial"/>
          <w:sz w:val="24"/>
          <w:szCs w:val="24"/>
        </w:rPr>
        <w:t xml:space="preserve"> (2))</w:t>
      </w:r>
      <w:r w:rsidRPr="0026354E">
        <w:rPr>
          <w:rFonts w:ascii="Arial" w:hAnsi="Arial" w:cs="Arial"/>
          <w:sz w:val="24"/>
          <w:szCs w:val="24"/>
        </w:rPr>
        <w:t xml:space="preserve">. These thoughts match those explained by Jewkes </w:t>
      </w:r>
      <w:r w:rsidRPr="0026354E">
        <w:rPr>
          <w:rFonts w:ascii="Arial" w:hAnsi="Arial" w:cs="Arial"/>
          <w:i/>
          <w:iCs/>
          <w:sz w:val="24"/>
          <w:szCs w:val="24"/>
        </w:rPr>
        <w:t>et al</w:t>
      </w:r>
      <w:r w:rsidRPr="0026354E">
        <w:rPr>
          <w:rFonts w:ascii="Arial" w:hAnsi="Arial" w:cs="Arial"/>
          <w:sz w:val="24"/>
          <w:szCs w:val="24"/>
        </w:rPr>
        <w:t xml:space="preserve"> (2016, p.39) who stated how the aim of imprisonment is not to inflict pointless pain on the prisoner, but rather to redirect and reform their lives. These thoughts are reinforced by the Ministry of Justice Analytical Series (2013, p.13 – 20) whereas the introduction of drug rehabilitation, alcohol, mental health issues, employment requirements, offender behaviour and offender family relationships are all examples of rehabilitation with a proven effect on reoffending. </w:t>
      </w:r>
    </w:p>
    <w:p w14:paraId="4320221F"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Officer One was keen to share all that their prison does in rehabilitation, from university level education (open University), construction qualifications, JCB simulations, 12 step addiction programmes and much more – all aimed at the reduction of reoffending once they left the prison. A severe shortage of staffing was once more mentioned however and was portrayed as a decisive factor in rehabilitation delivery – but Officer One remained confident it could still be delivered. </w:t>
      </w:r>
    </w:p>
    <w:p w14:paraId="42C9DE1F"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Although overcrowding appeared to have little impact on the rehabilitation programmes described by Officer One (who works at a government-run prison), Officer Two’s experiences differed greatly.</w:t>
      </w:r>
    </w:p>
    <w:p w14:paraId="555B2374"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It was described by Officer Two, how (in the privately-operated prison they work at) rehabilitation is constantly interrupted and effected by overcrowding and staffing. Important and basic needs such as healthcare are continuously and constantly undermined by the series of issues that persist. A story was shared from Officer Two how a prisoner had once resorted to removing their own teeth due to a lack of dental access – demonstrating how severely overstretched prison services have become. </w:t>
      </w:r>
    </w:p>
    <w:p w14:paraId="246BEAF7" w14:textId="5BFD1D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Therefore, while rehabilitation remains an important and effective tool for the reduction of reoffending, its delivery is </w:t>
      </w:r>
      <w:r w:rsidR="00A758DE">
        <w:rPr>
          <w:rFonts w:ascii="Arial" w:hAnsi="Arial" w:cs="Arial"/>
          <w:sz w:val="24"/>
          <w:szCs w:val="24"/>
        </w:rPr>
        <w:t xml:space="preserve">hampered and </w:t>
      </w:r>
      <w:r w:rsidRPr="0026354E">
        <w:rPr>
          <w:rFonts w:ascii="Arial" w:hAnsi="Arial" w:cs="Arial"/>
          <w:sz w:val="24"/>
          <w:szCs w:val="24"/>
        </w:rPr>
        <w:t>plagued by chronic understaffing</w:t>
      </w:r>
      <w:r w:rsidR="00A758DE">
        <w:rPr>
          <w:rFonts w:ascii="Arial" w:hAnsi="Arial" w:cs="Arial"/>
          <w:sz w:val="24"/>
          <w:szCs w:val="24"/>
        </w:rPr>
        <w:t>.</w:t>
      </w:r>
    </w:p>
    <w:p w14:paraId="5B21C6B1" w14:textId="77777777" w:rsidR="003B4F7A" w:rsidRDefault="003B4F7A" w:rsidP="00C63ECB">
      <w:pPr>
        <w:spacing w:line="360" w:lineRule="auto"/>
        <w:rPr>
          <w:rFonts w:ascii="Arial" w:hAnsi="Arial" w:cs="Arial"/>
          <w:sz w:val="24"/>
          <w:szCs w:val="24"/>
        </w:rPr>
      </w:pPr>
    </w:p>
    <w:p w14:paraId="3D0154CF" w14:textId="77777777" w:rsidR="0026354E" w:rsidRPr="0026354E" w:rsidRDefault="0026354E" w:rsidP="00C63ECB">
      <w:pPr>
        <w:spacing w:line="360" w:lineRule="auto"/>
        <w:rPr>
          <w:rFonts w:ascii="Arial" w:hAnsi="Arial" w:cs="Arial"/>
          <w:sz w:val="24"/>
          <w:szCs w:val="24"/>
        </w:rPr>
      </w:pPr>
    </w:p>
    <w:p w14:paraId="39D060A6" w14:textId="77777777" w:rsidR="003B4F7A" w:rsidRPr="0026354E" w:rsidRDefault="003B4F7A" w:rsidP="001F7696">
      <w:pPr>
        <w:pStyle w:val="Heading3"/>
        <w:rPr>
          <w:rFonts w:ascii="Arial" w:hAnsi="Arial" w:cs="Arial"/>
        </w:rPr>
      </w:pPr>
      <w:r w:rsidRPr="0026354E">
        <w:rPr>
          <w:rFonts w:ascii="Arial" w:hAnsi="Arial" w:cs="Arial"/>
        </w:rPr>
        <w:lastRenderedPageBreak/>
        <w:t>4.2.6 Synthesis of Findings with the Literature Review</w:t>
      </w:r>
    </w:p>
    <w:p w14:paraId="7C613BB1" w14:textId="77777777" w:rsidR="001F7696" w:rsidRPr="0026354E" w:rsidRDefault="001F7696" w:rsidP="001F7696">
      <w:pPr>
        <w:rPr>
          <w:rFonts w:ascii="Arial" w:hAnsi="Arial" w:cs="Arial"/>
        </w:rPr>
      </w:pPr>
    </w:p>
    <w:p w14:paraId="0A188CCF" w14:textId="794F1739"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The findings of this chapter interestingly both complicate and support that of the </w:t>
      </w:r>
      <w:r w:rsidR="000813F6">
        <w:rPr>
          <w:rFonts w:ascii="Arial" w:hAnsi="Arial" w:cs="Arial"/>
          <w:sz w:val="24"/>
          <w:szCs w:val="24"/>
        </w:rPr>
        <w:t>l</w:t>
      </w:r>
      <w:r w:rsidRPr="0026354E">
        <w:rPr>
          <w:rFonts w:ascii="Arial" w:hAnsi="Arial" w:cs="Arial"/>
          <w:sz w:val="24"/>
          <w:szCs w:val="24"/>
        </w:rPr>
        <w:t xml:space="preserve">iterature </w:t>
      </w:r>
      <w:r w:rsidR="000813F6">
        <w:rPr>
          <w:rFonts w:ascii="Arial" w:hAnsi="Arial" w:cs="Arial"/>
          <w:sz w:val="24"/>
          <w:szCs w:val="24"/>
        </w:rPr>
        <w:t>r</w:t>
      </w:r>
      <w:r w:rsidRPr="0026354E">
        <w:rPr>
          <w:rFonts w:ascii="Arial" w:hAnsi="Arial" w:cs="Arial"/>
          <w:sz w:val="24"/>
          <w:szCs w:val="24"/>
        </w:rPr>
        <w:t>eview.</w:t>
      </w:r>
    </w:p>
    <w:p w14:paraId="6ADEA622"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To begin, the reason for this study was to focus mainly on that of prison overcrowding, and as a result, it confirms that overcrowding is indeed a widespread issue within the majority of UK prisons; with the Home Office (2025) and the Ministry of Justice (2025) confirming what was stated by both Officer One, Two and the majority of the public.</w:t>
      </w:r>
    </w:p>
    <w:p w14:paraId="7A984462" w14:textId="4DADADF3"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Secondly, both Officer One and Officer Two both independently confirm what was stated by the Justice Committee (2025</w:t>
      </w:r>
      <w:r w:rsidR="006835A5" w:rsidRPr="0026354E">
        <w:rPr>
          <w:rFonts w:ascii="Arial" w:hAnsi="Arial" w:cs="Arial"/>
          <w:sz w:val="24"/>
          <w:szCs w:val="24"/>
        </w:rPr>
        <w:t>a</w:t>
      </w:r>
      <w:r w:rsidRPr="0026354E">
        <w:rPr>
          <w:rFonts w:ascii="Arial" w:hAnsi="Arial" w:cs="Arial"/>
          <w:sz w:val="24"/>
          <w:szCs w:val="24"/>
        </w:rPr>
        <w:t xml:space="preserve">) in regard to the staffing crisis. However, it can also be argued that both prison officers can confirm that the issues in staffing are more widespread than can be confirmed by any academic source, bringing the prison system almost to the edge of collapse as a result. Both officers, in contrast to the Justice Committee, argue more in the favour of staffing being the primary issue, rather than infrastructure, something </w:t>
      </w:r>
      <w:r w:rsidR="0065725F" w:rsidRPr="0026354E">
        <w:rPr>
          <w:rFonts w:ascii="Arial" w:hAnsi="Arial" w:cs="Arial"/>
          <w:sz w:val="24"/>
          <w:szCs w:val="24"/>
        </w:rPr>
        <w:t>which</w:t>
      </w:r>
      <w:r w:rsidRPr="0026354E">
        <w:rPr>
          <w:rFonts w:ascii="Arial" w:hAnsi="Arial" w:cs="Arial"/>
          <w:sz w:val="24"/>
          <w:szCs w:val="24"/>
        </w:rPr>
        <w:t xml:space="preserve"> was more prevalent on the minds of this academic source.</w:t>
      </w:r>
    </w:p>
    <w:p w14:paraId="3E84624E"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These professional perspectives challenge the narrative of the National Audit Office (2024), in emphasising while new infrastructure (such as new prisons) may be a way of alleviating prison shortages on paper, pared with absolute failures in staff safety, retention, and recruitment - these reforms will inevitably fail.</w:t>
      </w:r>
    </w:p>
    <w:p w14:paraId="77BC2A2B"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Lastly, the findings of Maha </w:t>
      </w:r>
      <w:r w:rsidRPr="0026354E">
        <w:rPr>
          <w:rFonts w:ascii="Arial" w:hAnsi="Arial" w:cs="Arial"/>
          <w:i/>
          <w:iCs/>
          <w:sz w:val="24"/>
          <w:szCs w:val="24"/>
        </w:rPr>
        <w:t>et al</w:t>
      </w:r>
      <w:r w:rsidRPr="0026354E">
        <w:rPr>
          <w:rFonts w:ascii="Arial" w:hAnsi="Arial" w:cs="Arial"/>
          <w:sz w:val="24"/>
          <w:szCs w:val="24"/>
        </w:rPr>
        <w:t xml:space="preserve"> (2025) and HM Inspectorate of Prisons (2024) are both validated by evidence of a severe decline in prisoner mental health, violence throughout the prison system, and staffing instability. But again, these narratives were slightly challenged by both Officer One and Officer Two, as both officers blame the weakness of the prison system rather than cell space alone.</w:t>
      </w:r>
    </w:p>
    <w:p w14:paraId="08AA99AD" w14:textId="77777777" w:rsidR="003B4F7A" w:rsidRDefault="003B4F7A" w:rsidP="00C63ECB">
      <w:pPr>
        <w:spacing w:line="360" w:lineRule="auto"/>
        <w:rPr>
          <w:rFonts w:ascii="Arial" w:hAnsi="Arial" w:cs="Arial"/>
          <w:sz w:val="24"/>
          <w:szCs w:val="24"/>
        </w:rPr>
      </w:pPr>
    </w:p>
    <w:p w14:paraId="0B6659F4" w14:textId="77777777" w:rsidR="0026354E" w:rsidRDefault="0026354E" w:rsidP="00C63ECB">
      <w:pPr>
        <w:spacing w:line="360" w:lineRule="auto"/>
        <w:rPr>
          <w:rFonts w:ascii="Arial" w:hAnsi="Arial" w:cs="Arial"/>
          <w:sz w:val="24"/>
          <w:szCs w:val="24"/>
        </w:rPr>
      </w:pPr>
    </w:p>
    <w:p w14:paraId="3681A12D" w14:textId="77777777" w:rsidR="0026354E" w:rsidRPr="0026354E" w:rsidRDefault="0026354E" w:rsidP="00C63ECB">
      <w:pPr>
        <w:spacing w:line="360" w:lineRule="auto"/>
        <w:rPr>
          <w:rFonts w:ascii="Arial" w:hAnsi="Arial" w:cs="Arial"/>
          <w:sz w:val="24"/>
          <w:szCs w:val="24"/>
        </w:rPr>
      </w:pPr>
    </w:p>
    <w:p w14:paraId="13D6449D" w14:textId="6B144B11" w:rsidR="003B4F7A" w:rsidRPr="0026354E" w:rsidRDefault="003B4F7A" w:rsidP="001F7696">
      <w:pPr>
        <w:pStyle w:val="Heading2"/>
        <w:rPr>
          <w:rFonts w:ascii="Arial" w:hAnsi="Arial" w:cs="Arial"/>
        </w:rPr>
      </w:pPr>
      <w:r w:rsidRPr="0026354E">
        <w:rPr>
          <w:rFonts w:ascii="Arial" w:hAnsi="Arial" w:cs="Arial"/>
        </w:rPr>
        <w:lastRenderedPageBreak/>
        <w:t>4.</w:t>
      </w:r>
      <w:r w:rsidR="0064508C" w:rsidRPr="0026354E">
        <w:rPr>
          <w:rFonts w:ascii="Arial" w:hAnsi="Arial" w:cs="Arial"/>
        </w:rPr>
        <w:t>3</w:t>
      </w:r>
      <w:r w:rsidRPr="0026354E">
        <w:rPr>
          <w:rFonts w:ascii="Arial" w:hAnsi="Arial" w:cs="Arial"/>
        </w:rPr>
        <w:t xml:space="preserve"> Summary</w:t>
      </w:r>
    </w:p>
    <w:p w14:paraId="74B073D9" w14:textId="77777777" w:rsidR="001F7696" w:rsidRPr="0026354E" w:rsidRDefault="001F7696" w:rsidP="001F7696">
      <w:pPr>
        <w:rPr>
          <w:rFonts w:ascii="Arial" w:hAnsi="Arial" w:cs="Arial"/>
        </w:rPr>
      </w:pPr>
    </w:p>
    <w:p w14:paraId="1E12E872"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findings of this study reveal three common themes, that being how public perception as a whole seems to strongly point to the belief that prisons are extremely overcrowded and that prison reform is inadequate. Professional perspectives reframe the narrative from infrastructure and capacity issues to that of staffing and management failures. Rehabilitation is an effective tool in the fight against consistent reoffending, but it remains heavily constrained by resource and staffing shortages, leading to an increase in reoffending.</w:t>
      </w:r>
    </w:p>
    <w:p w14:paraId="566C13BC"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Overall, the empirical evidence works to reinforce the literatures central argument; saying that overcrowding is both a symptom and a cause of systemic failures. However, both interview participants introduce the real issue behind the walls of prison – how severe staffing shortages have led to the degradation of the workforce, how that is one of the most crucial underlying structural causes that consistently sustain overcrowdings harmful effects – and will do so, until it is changed.</w:t>
      </w:r>
    </w:p>
    <w:p w14:paraId="4A9FA36D" w14:textId="77777777" w:rsidR="003B4F7A" w:rsidRPr="0026354E" w:rsidRDefault="003B4F7A" w:rsidP="00C63ECB">
      <w:pPr>
        <w:spacing w:line="360" w:lineRule="auto"/>
        <w:rPr>
          <w:rFonts w:ascii="Arial" w:hAnsi="Arial" w:cs="Arial"/>
          <w:sz w:val="24"/>
          <w:szCs w:val="24"/>
        </w:rPr>
      </w:pPr>
    </w:p>
    <w:p w14:paraId="59908629" w14:textId="77777777" w:rsidR="003B4F7A" w:rsidRPr="0026354E" w:rsidRDefault="003B4F7A" w:rsidP="00C63ECB">
      <w:pPr>
        <w:spacing w:line="360" w:lineRule="auto"/>
        <w:rPr>
          <w:rFonts w:ascii="Arial" w:hAnsi="Arial" w:cs="Arial"/>
          <w:sz w:val="24"/>
          <w:szCs w:val="24"/>
        </w:rPr>
      </w:pPr>
    </w:p>
    <w:p w14:paraId="43190F3C" w14:textId="77777777" w:rsidR="003B4F7A" w:rsidRPr="0026354E" w:rsidRDefault="003B4F7A" w:rsidP="00C63ECB">
      <w:pPr>
        <w:spacing w:line="360" w:lineRule="auto"/>
        <w:rPr>
          <w:rFonts w:ascii="Arial" w:hAnsi="Arial" w:cs="Arial"/>
          <w:sz w:val="24"/>
          <w:szCs w:val="24"/>
        </w:rPr>
      </w:pPr>
    </w:p>
    <w:p w14:paraId="10287C1B" w14:textId="77777777" w:rsidR="003B4F7A" w:rsidRPr="0026354E" w:rsidRDefault="003B4F7A" w:rsidP="00C63ECB">
      <w:pPr>
        <w:spacing w:line="360" w:lineRule="auto"/>
        <w:rPr>
          <w:rFonts w:ascii="Arial" w:hAnsi="Arial" w:cs="Arial"/>
          <w:sz w:val="24"/>
          <w:szCs w:val="24"/>
        </w:rPr>
      </w:pPr>
    </w:p>
    <w:p w14:paraId="03F0A04A" w14:textId="77777777" w:rsidR="003B4F7A" w:rsidRPr="0026354E" w:rsidRDefault="003B4F7A" w:rsidP="00C63ECB">
      <w:pPr>
        <w:spacing w:line="360" w:lineRule="auto"/>
        <w:rPr>
          <w:rFonts w:ascii="Arial" w:hAnsi="Arial" w:cs="Arial"/>
          <w:sz w:val="24"/>
          <w:szCs w:val="24"/>
        </w:rPr>
      </w:pPr>
    </w:p>
    <w:p w14:paraId="1A274D52" w14:textId="77777777" w:rsidR="003B4F7A" w:rsidRPr="0026354E" w:rsidRDefault="003B4F7A" w:rsidP="00C63ECB">
      <w:pPr>
        <w:spacing w:line="360" w:lineRule="auto"/>
        <w:rPr>
          <w:rFonts w:ascii="Arial" w:hAnsi="Arial" w:cs="Arial"/>
          <w:sz w:val="24"/>
          <w:szCs w:val="24"/>
        </w:rPr>
      </w:pPr>
    </w:p>
    <w:p w14:paraId="27C0E823" w14:textId="77777777" w:rsidR="003B4F7A" w:rsidRPr="0026354E" w:rsidRDefault="003B4F7A" w:rsidP="00C63ECB">
      <w:pPr>
        <w:spacing w:line="360" w:lineRule="auto"/>
        <w:rPr>
          <w:rFonts w:ascii="Arial" w:hAnsi="Arial" w:cs="Arial"/>
          <w:sz w:val="24"/>
          <w:szCs w:val="24"/>
        </w:rPr>
      </w:pPr>
    </w:p>
    <w:p w14:paraId="0B3E0797" w14:textId="77777777" w:rsidR="003B4F7A" w:rsidRPr="0026354E" w:rsidRDefault="003B4F7A" w:rsidP="00C63ECB">
      <w:pPr>
        <w:spacing w:line="360" w:lineRule="auto"/>
        <w:rPr>
          <w:rFonts w:ascii="Arial" w:hAnsi="Arial" w:cs="Arial"/>
          <w:sz w:val="24"/>
          <w:szCs w:val="24"/>
        </w:rPr>
      </w:pPr>
    </w:p>
    <w:p w14:paraId="6CDAE62F" w14:textId="77777777" w:rsidR="001F7696" w:rsidRPr="0026354E" w:rsidRDefault="001F7696" w:rsidP="00C63ECB">
      <w:pPr>
        <w:spacing w:line="360" w:lineRule="auto"/>
        <w:rPr>
          <w:rFonts w:ascii="Arial" w:hAnsi="Arial" w:cs="Arial"/>
          <w:sz w:val="24"/>
          <w:szCs w:val="24"/>
        </w:rPr>
      </w:pPr>
    </w:p>
    <w:p w14:paraId="605C823B" w14:textId="77777777" w:rsidR="001F7696" w:rsidRPr="0026354E" w:rsidRDefault="001F7696" w:rsidP="00C63ECB">
      <w:pPr>
        <w:spacing w:line="360" w:lineRule="auto"/>
        <w:rPr>
          <w:rFonts w:ascii="Arial" w:hAnsi="Arial" w:cs="Arial"/>
          <w:sz w:val="24"/>
          <w:szCs w:val="24"/>
        </w:rPr>
      </w:pPr>
    </w:p>
    <w:p w14:paraId="3E7EBA21" w14:textId="77777777" w:rsidR="00621FFC" w:rsidRPr="0026354E" w:rsidRDefault="00621FFC" w:rsidP="00C63ECB">
      <w:pPr>
        <w:spacing w:line="360" w:lineRule="auto"/>
        <w:rPr>
          <w:rFonts w:ascii="Arial" w:hAnsi="Arial" w:cs="Arial"/>
          <w:sz w:val="24"/>
          <w:szCs w:val="24"/>
        </w:rPr>
      </w:pPr>
    </w:p>
    <w:p w14:paraId="65B5DBBC" w14:textId="2C613EF0" w:rsidR="003B4F7A" w:rsidRPr="0026354E" w:rsidRDefault="003B4F7A" w:rsidP="001F7696">
      <w:pPr>
        <w:pStyle w:val="Heading1"/>
        <w:rPr>
          <w:rFonts w:ascii="Arial" w:hAnsi="Arial" w:cs="Arial"/>
        </w:rPr>
      </w:pPr>
      <w:r w:rsidRPr="0026354E">
        <w:rPr>
          <w:rFonts w:ascii="Arial" w:hAnsi="Arial" w:cs="Arial"/>
        </w:rPr>
        <w:lastRenderedPageBreak/>
        <w:t>Chapter 5 – Conclusion</w:t>
      </w:r>
      <w:r w:rsidR="003A7553" w:rsidRPr="0026354E">
        <w:rPr>
          <w:rFonts w:ascii="Arial" w:hAnsi="Arial" w:cs="Arial"/>
        </w:rPr>
        <w:t xml:space="preserve"> and </w:t>
      </w:r>
      <w:r w:rsidR="009F4818" w:rsidRPr="0026354E">
        <w:rPr>
          <w:rFonts w:ascii="Arial" w:hAnsi="Arial" w:cs="Arial"/>
        </w:rPr>
        <w:t>Recommendations</w:t>
      </w:r>
    </w:p>
    <w:p w14:paraId="542D8EF0" w14:textId="0BF6281A" w:rsidR="003A7553" w:rsidRPr="0026354E" w:rsidRDefault="003A7553" w:rsidP="001F7696">
      <w:pPr>
        <w:pStyle w:val="Heading2"/>
        <w:rPr>
          <w:rFonts w:ascii="Arial" w:hAnsi="Arial" w:cs="Arial"/>
        </w:rPr>
      </w:pPr>
      <w:r w:rsidRPr="0026354E">
        <w:rPr>
          <w:rFonts w:ascii="Arial" w:hAnsi="Arial" w:cs="Arial"/>
        </w:rPr>
        <w:t>5.</w:t>
      </w:r>
      <w:r w:rsidR="00282B04" w:rsidRPr="0026354E">
        <w:rPr>
          <w:rFonts w:ascii="Arial" w:hAnsi="Arial" w:cs="Arial"/>
        </w:rPr>
        <w:t>1</w:t>
      </w:r>
      <w:r w:rsidRPr="0026354E">
        <w:rPr>
          <w:rFonts w:ascii="Arial" w:hAnsi="Arial" w:cs="Arial"/>
        </w:rPr>
        <w:t xml:space="preserve"> Conclusion</w:t>
      </w:r>
    </w:p>
    <w:p w14:paraId="5D3DF271" w14:textId="77777777" w:rsidR="001F7696" w:rsidRPr="0026354E" w:rsidRDefault="001F7696" w:rsidP="001F7696">
      <w:pPr>
        <w:rPr>
          <w:rFonts w:ascii="Arial" w:hAnsi="Arial" w:cs="Arial"/>
        </w:rPr>
      </w:pPr>
    </w:p>
    <w:p w14:paraId="0CBB97C3"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Initially, this research set out to study both professional and public perceptions surrounding prison overcrowding in the United Kingdom, it was designed to explore the operational, rehabilitative, and government policy implications.</w:t>
      </w:r>
    </w:p>
    <w:p w14:paraId="13B9CCDD"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literature review was able to demonstrate that overcrowding in of itself is an important issue within the prison system. It was able to identify the greater consequences of overcrowding, such as a deterioration in mental health, a domino effect on rehabilitation, increased violence, and the decline of public confidence.</w:t>
      </w:r>
    </w:p>
    <w:p w14:paraId="59F4F687" w14:textId="7893914F"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The findings from data collected as part of this study reinforce these concerns, as the public in most cases overwhelmingly believe that overcrowding in the prison system is a serious national issue – with many expressing very limited confidence in current reforms, such as that of the Labour </w:t>
      </w:r>
      <w:r w:rsidR="00E62B40">
        <w:rPr>
          <w:rFonts w:ascii="Arial" w:hAnsi="Arial" w:cs="Arial"/>
          <w:sz w:val="24"/>
          <w:szCs w:val="24"/>
        </w:rPr>
        <w:t>g</w:t>
      </w:r>
      <w:r w:rsidRPr="0026354E">
        <w:rPr>
          <w:rFonts w:ascii="Arial" w:hAnsi="Arial" w:cs="Arial"/>
          <w:sz w:val="24"/>
          <w:szCs w:val="24"/>
        </w:rPr>
        <w:t>overnments early release scheme in 2025. By the opinion of much of the public, the early release scheme could be viewed no less than a temporary fix to a much larger problem. By the opinion of both professionals, it was an ineffective solution that would have worked around a decade ago – showing just how outdated the governments perspective is of the real issue plaguing the prison service.</w:t>
      </w:r>
    </w:p>
    <w:p w14:paraId="25A27462" w14:textId="7457985D"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Interestingly, both professional perspectives acknowledged the pressures faced by a lack of capacity, both officers clearly identified staffing shortages, pa</w:t>
      </w:r>
      <w:r w:rsidR="00E64FD2" w:rsidRPr="0026354E">
        <w:rPr>
          <w:rFonts w:ascii="Arial" w:hAnsi="Arial" w:cs="Arial"/>
          <w:sz w:val="24"/>
          <w:szCs w:val="24"/>
        </w:rPr>
        <w:t>i</w:t>
      </w:r>
      <w:r w:rsidRPr="0026354E">
        <w:rPr>
          <w:rFonts w:ascii="Arial" w:hAnsi="Arial" w:cs="Arial"/>
          <w:sz w:val="24"/>
          <w:szCs w:val="24"/>
        </w:rPr>
        <w:t xml:space="preserve">red with retention failures as the real culprit behind much of the issues within the prison system. Their personal accounts from working in the prison service for as long as they have, revealed much of the deeper rooted issues that staffing shortages cause – with healthcare, discipline, morale, safety, and rehabilitation all </w:t>
      </w:r>
      <w:r w:rsidR="004A63C1" w:rsidRPr="0026354E">
        <w:rPr>
          <w:rFonts w:ascii="Arial" w:hAnsi="Arial" w:cs="Arial"/>
          <w:sz w:val="24"/>
          <w:szCs w:val="24"/>
        </w:rPr>
        <w:t>a</w:t>
      </w:r>
      <w:r w:rsidRPr="0026354E">
        <w:rPr>
          <w:rFonts w:ascii="Arial" w:hAnsi="Arial" w:cs="Arial"/>
          <w:sz w:val="24"/>
          <w:szCs w:val="24"/>
        </w:rPr>
        <w:t>ffected.</w:t>
      </w:r>
    </w:p>
    <w:p w14:paraId="6457972F" w14:textId="7CEF1160"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research conducted here also highlights a paradox that exists within modern prisons; rehabilitation does exist, and on paper it does work, but its delivery is consistently opposed by staffing constraints</w:t>
      </w:r>
      <w:r w:rsidR="00E66B34" w:rsidRPr="0026354E">
        <w:rPr>
          <w:rFonts w:ascii="Arial" w:hAnsi="Arial" w:cs="Arial"/>
          <w:sz w:val="24"/>
          <w:szCs w:val="24"/>
        </w:rPr>
        <w:t>,</w:t>
      </w:r>
      <w:r w:rsidRPr="0026354E">
        <w:rPr>
          <w:rFonts w:ascii="Arial" w:hAnsi="Arial" w:cs="Arial"/>
          <w:sz w:val="24"/>
          <w:szCs w:val="24"/>
        </w:rPr>
        <w:t xml:space="preserve"> reducing the overall effectiveness of the reduction of reoffending.</w:t>
      </w:r>
    </w:p>
    <w:p w14:paraId="0F4FE023"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Overall, the research conducted here, ultimately supports the argument that prison overcrowding is not just an isolated issue, but rather it is a systemic crisis involving </w:t>
      </w:r>
      <w:r w:rsidRPr="0026354E">
        <w:rPr>
          <w:rFonts w:ascii="Arial" w:hAnsi="Arial" w:cs="Arial"/>
          <w:sz w:val="24"/>
          <w:szCs w:val="24"/>
        </w:rPr>
        <w:lastRenderedPageBreak/>
        <w:t>the decline of the workforce, political decision making, and social reintegration issues.</w:t>
      </w:r>
    </w:p>
    <w:p w14:paraId="06564E13"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If current trends were to continue as they are with regards to recruitment and retention, the long term stability of the prison system may deteriorate further. Both interviewed prison officers predicted worsening staff safety, increasing violence, and a decrease in professional standards.</w:t>
      </w:r>
    </w:p>
    <w:p w14:paraId="01BB5620" w14:textId="1B5D3FE5" w:rsidR="00B25DAD"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Therefore in conclusion, the current Labour </w:t>
      </w:r>
      <w:r w:rsidR="00347144">
        <w:rPr>
          <w:rFonts w:ascii="Arial" w:hAnsi="Arial" w:cs="Arial"/>
          <w:sz w:val="24"/>
          <w:szCs w:val="24"/>
        </w:rPr>
        <w:t>g</w:t>
      </w:r>
      <w:r w:rsidRPr="0026354E">
        <w:rPr>
          <w:rFonts w:ascii="Arial" w:hAnsi="Arial" w:cs="Arial"/>
          <w:sz w:val="24"/>
          <w:szCs w:val="24"/>
        </w:rPr>
        <w:t>overnment must take harder action towards the staffing crisis currently grasping the prison service, before they can interfere with the much larger issue of overcrowding</w:t>
      </w:r>
      <w:r w:rsidR="00FE3866" w:rsidRPr="0026354E">
        <w:rPr>
          <w:rFonts w:ascii="Arial" w:hAnsi="Arial" w:cs="Arial"/>
          <w:sz w:val="24"/>
          <w:szCs w:val="24"/>
        </w:rPr>
        <w:t xml:space="preserve">; </w:t>
      </w:r>
      <w:r w:rsidRPr="0026354E">
        <w:rPr>
          <w:rFonts w:ascii="Arial" w:hAnsi="Arial" w:cs="Arial"/>
          <w:sz w:val="24"/>
          <w:szCs w:val="24"/>
        </w:rPr>
        <w:t>as that is the truest source of all stemming issues. With a lack of coordinated long-term reform, the system will continue to lack stability, safety, professionalism, and discipline. Furthermore, reoffending will continue to rise, staff assaults will continue to swell, and the continued erosion of public trust and confidence in the criminal justice system will endure. For the longevity of the morals that balance the modern concept of the prison system, where rehabilitation takes precedence over punishment, change must come.</w:t>
      </w:r>
    </w:p>
    <w:p w14:paraId="74955014" w14:textId="77777777" w:rsidR="0026354E" w:rsidRPr="0026354E" w:rsidRDefault="0026354E" w:rsidP="00C63ECB">
      <w:pPr>
        <w:spacing w:line="360" w:lineRule="auto"/>
        <w:rPr>
          <w:rFonts w:ascii="Arial" w:hAnsi="Arial" w:cs="Arial"/>
          <w:sz w:val="24"/>
          <w:szCs w:val="24"/>
        </w:rPr>
      </w:pPr>
    </w:p>
    <w:p w14:paraId="1501CAF3" w14:textId="44AE6A0B" w:rsidR="009F21B2" w:rsidRPr="0026354E" w:rsidRDefault="009F21B2" w:rsidP="00C63ECB">
      <w:pPr>
        <w:pStyle w:val="Heading2"/>
        <w:rPr>
          <w:rFonts w:ascii="Arial" w:hAnsi="Arial" w:cs="Arial"/>
        </w:rPr>
      </w:pPr>
      <w:r w:rsidRPr="0026354E">
        <w:rPr>
          <w:rFonts w:ascii="Arial" w:hAnsi="Arial" w:cs="Arial"/>
        </w:rPr>
        <w:t xml:space="preserve">5.2 </w:t>
      </w:r>
      <w:r w:rsidR="009F4818" w:rsidRPr="0026354E">
        <w:rPr>
          <w:rFonts w:ascii="Arial" w:hAnsi="Arial" w:cs="Arial"/>
        </w:rPr>
        <w:t>Recommendations</w:t>
      </w:r>
    </w:p>
    <w:p w14:paraId="1555C1E8" w14:textId="77777777" w:rsidR="00C63ECB" w:rsidRPr="0026354E" w:rsidRDefault="00C63ECB" w:rsidP="00C63ECB">
      <w:pPr>
        <w:rPr>
          <w:rFonts w:ascii="Arial" w:hAnsi="Arial" w:cs="Arial"/>
        </w:rPr>
      </w:pPr>
    </w:p>
    <w:p w14:paraId="7A41F279" w14:textId="1C6D89B2" w:rsidR="00162B71" w:rsidRPr="0026354E" w:rsidRDefault="00162B71" w:rsidP="00C63ECB">
      <w:pPr>
        <w:pStyle w:val="ListParagraph"/>
        <w:numPr>
          <w:ilvl w:val="0"/>
          <w:numId w:val="9"/>
        </w:numPr>
        <w:spacing w:line="360" w:lineRule="auto"/>
        <w:rPr>
          <w:rFonts w:ascii="Arial" w:hAnsi="Arial" w:cs="Arial"/>
          <w:sz w:val="24"/>
          <w:szCs w:val="24"/>
        </w:rPr>
      </w:pPr>
      <w:r w:rsidRPr="0026354E">
        <w:rPr>
          <w:rFonts w:ascii="Arial" w:hAnsi="Arial" w:cs="Arial"/>
          <w:sz w:val="24"/>
          <w:szCs w:val="24"/>
        </w:rPr>
        <w:t>More balanced representation within the survey</w:t>
      </w:r>
      <w:r w:rsidR="00B224F6" w:rsidRPr="0026354E">
        <w:rPr>
          <w:rFonts w:ascii="Arial" w:hAnsi="Arial" w:cs="Arial"/>
          <w:sz w:val="24"/>
          <w:szCs w:val="24"/>
        </w:rPr>
        <w:t xml:space="preserve"> - Gender</w:t>
      </w:r>
    </w:p>
    <w:p w14:paraId="17473BC4" w14:textId="530F528B" w:rsidR="00162B71" w:rsidRPr="0026354E" w:rsidRDefault="00162B71" w:rsidP="00C63ECB">
      <w:pPr>
        <w:pStyle w:val="ListParagraph"/>
        <w:spacing w:line="360" w:lineRule="auto"/>
        <w:rPr>
          <w:rFonts w:ascii="Arial" w:hAnsi="Arial" w:cs="Arial"/>
          <w:sz w:val="24"/>
          <w:szCs w:val="24"/>
        </w:rPr>
      </w:pPr>
      <w:r w:rsidRPr="0026354E">
        <w:rPr>
          <w:rFonts w:ascii="Arial" w:hAnsi="Arial" w:cs="Arial"/>
          <w:sz w:val="24"/>
          <w:szCs w:val="24"/>
        </w:rPr>
        <w:t xml:space="preserve">A more balanced representation </w:t>
      </w:r>
      <w:r w:rsidR="00916715" w:rsidRPr="0026354E">
        <w:rPr>
          <w:rFonts w:ascii="Arial" w:hAnsi="Arial" w:cs="Arial"/>
          <w:sz w:val="24"/>
          <w:szCs w:val="24"/>
        </w:rPr>
        <w:t>with</w:t>
      </w:r>
      <w:r w:rsidRPr="0026354E">
        <w:rPr>
          <w:rFonts w:ascii="Arial" w:hAnsi="Arial" w:cs="Arial"/>
          <w:sz w:val="24"/>
          <w:szCs w:val="24"/>
        </w:rPr>
        <w:t xml:space="preserve">in the survey sample would have strengthened its reliability, ensuring that an equal </w:t>
      </w:r>
      <w:r w:rsidR="00B224F6" w:rsidRPr="0026354E">
        <w:rPr>
          <w:rFonts w:ascii="Arial" w:hAnsi="Arial" w:cs="Arial"/>
          <w:sz w:val="24"/>
          <w:szCs w:val="24"/>
        </w:rPr>
        <w:t>proportion</w:t>
      </w:r>
      <w:r w:rsidRPr="0026354E">
        <w:rPr>
          <w:rFonts w:ascii="Arial" w:hAnsi="Arial" w:cs="Arial"/>
          <w:sz w:val="24"/>
          <w:szCs w:val="24"/>
        </w:rPr>
        <w:t xml:space="preserve"> of both male and female respondents would </w:t>
      </w:r>
      <w:r w:rsidR="00CF5F00" w:rsidRPr="0026354E">
        <w:rPr>
          <w:rFonts w:ascii="Arial" w:hAnsi="Arial" w:cs="Arial"/>
          <w:sz w:val="24"/>
          <w:szCs w:val="24"/>
        </w:rPr>
        <w:t>help to reduce the risk of gender-based bias influencing the results.</w:t>
      </w:r>
    </w:p>
    <w:p w14:paraId="5C8FCEFE" w14:textId="77777777" w:rsidR="00B25DAD" w:rsidRPr="0026354E" w:rsidRDefault="00B25DAD" w:rsidP="00C63ECB">
      <w:pPr>
        <w:pStyle w:val="ListParagraph"/>
        <w:spacing w:line="360" w:lineRule="auto"/>
        <w:rPr>
          <w:rFonts w:ascii="Arial" w:hAnsi="Arial" w:cs="Arial"/>
          <w:sz w:val="24"/>
          <w:szCs w:val="24"/>
        </w:rPr>
      </w:pPr>
    </w:p>
    <w:p w14:paraId="4EE35C1A" w14:textId="6B353702" w:rsidR="00CF5F00" w:rsidRPr="0026354E" w:rsidRDefault="00CF5F00" w:rsidP="00C63ECB">
      <w:pPr>
        <w:pStyle w:val="ListParagraph"/>
        <w:numPr>
          <w:ilvl w:val="0"/>
          <w:numId w:val="9"/>
        </w:numPr>
        <w:spacing w:line="360" w:lineRule="auto"/>
        <w:rPr>
          <w:rFonts w:ascii="Arial" w:hAnsi="Arial" w:cs="Arial"/>
          <w:sz w:val="24"/>
          <w:szCs w:val="24"/>
        </w:rPr>
      </w:pPr>
      <w:r w:rsidRPr="0026354E">
        <w:rPr>
          <w:rFonts w:ascii="Arial" w:hAnsi="Arial" w:cs="Arial"/>
          <w:sz w:val="24"/>
          <w:szCs w:val="24"/>
        </w:rPr>
        <w:t>More balanced representation within the survey – Age</w:t>
      </w:r>
    </w:p>
    <w:p w14:paraId="7F882FB1" w14:textId="7BFD82BB" w:rsidR="00431276" w:rsidRPr="0026354E" w:rsidRDefault="00CF5F00" w:rsidP="00C63ECB">
      <w:pPr>
        <w:pStyle w:val="ListParagraph"/>
        <w:spacing w:line="360" w:lineRule="auto"/>
        <w:rPr>
          <w:rFonts w:ascii="Arial" w:hAnsi="Arial" w:cs="Arial"/>
          <w:sz w:val="24"/>
          <w:szCs w:val="24"/>
        </w:rPr>
      </w:pPr>
      <w:r w:rsidRPr="0026354E">
        <w:rPr>
          <w:rFonts w:ascii="Arial" w:hAnsi="Arial" w:cs="Arial"/>
          <w:sz w:val="24"/>
          <w:szCs w:val="24"/>
        </w:rPr>
        <w:t xml:space="preserve">Additionally, </w:t>
      </w:r>
      <w:r w:rsidR="00B06B80" w:rsidRPr="0026354E">
        <w:rPr>
          <w:rFonts w:ascii="Arial" w:hAnsi="Arial" w:cs="Arial"/>
          <w:sz w:val="24"/>
          <w:szCs w:val="24"/>
        </w:rPr>
        <w:t>if the sample included a fixed number of participants from each age group</w:t>
      </w:r>
      <w:r w:rsidR="00B30435" w:rsidRPr="0026354E">
        <w:rPr>
          <w:rFonts w:ascii="Arial" w:hAnsi="Arial" w:cs="Arial"/>
          <w:sz w:val="24"/>
          <w:szCs w:val="24"/>
        </w:rPr>
        <w:t xml:space="preserve">, for example, equal groups spanning age ranges such as 20-30, 30-40, and so on, would have </w:t>
      </w:r>
      <w:r w:rsidR="00577BDD" w:rsidRPr="0026354E">
        <w:rPr>
          <w:rFonts w:ascii="Arial" w:hAnsi="Arial" w:cs="Arial"/>
          <w:sz w:val="24"/>
          <w:szCs w:val="24"/>
        </w:rPr>
        <w:t>improve</w:t>
      </w:r>
      <w:r w:rsidR="00431276" w:rsidRPr="0026354E">
        <w:rPr>
          <w:rFonts w:ascii="Arial" w:hAnsi="Arial" w:cs="Arial"/>
          <w:sz w:val="24"/>
          <w:szCs w:val="24"/>
        </w:rPr>
        <w:t>d</w:t>
      </w:r>
      <w:r w:rsidR="00577BDD" w:rsidRPr="0026354E">
        <w:rPr>
          <w:rFonts w:ascii="Arial" w:hAnsi="Arial" w:cs="Arial"/>
          <w:sz w:val="24"/>
          <w:szCs w:val="24"/>
        </w:rPr>
        <w:t xml:space="preserve"> the results</w:t>
      </w:r>
      <w:r w:rsidR="00AA5284" w:rsidRPr="0026354E">
        <w:rPr>
          <w:rFonts w:ascii="Arial" w:hAnsi="Arial" w:cs="Arial"/>
          <w:sz w:val="24"/>
          <w:szCs w:val="24"/>
        </w:rPr>
        <w:t xml:space="preserve"> by possibly mitigating bias from some age ranges.</w:t>
      </w:r>
    </w:p>
    <w:p w14:paraId="12B6DB76" w14:textId="77777777" w:rsidR="00B25DAD" w:rsidRPr="0026354E" w:rsidRDefault="00B25DAD" w:rsidP="00C63ECB">
      <w:pPr>
        <w:pStyle w:val="ListParagraph"/>
        <w:spacing w:line="360" w:lineRule="auto"/>
        <w:rPr>
          <w:rFonts w:ascii="Arial" w:hAnsi="Arial" w:cs="Arial"/>
          <w:sz w:val="24"/>
          <w:szCs w:val="24"/>
        </w:rPr>
      </w:pPr>
    </w:p>
    <w:p w14:paraId="64B77068" w14:textId="4B280F79" w:rsidR="00431276" w:rsidRPr="0026354E" w:rsidRDefault="00431276" w:rsidP="00C63ECB">
      <w:pPr>
        <w:pStyle w:val="ListParagraph"/>
        <w:numPr>
          <w:ilvl w:val="0"/>
          <w:numId w:val="9"/>
        </w:numPr>
        <w:spacing w:line="360" w:lineRule="auto"/>
        <w:rPr>
          <w:rFonts w:ascii="Arial" w:hAnsi="Arial" w:cs="Arial"/>
          <w:sz w:val="24"/>
          <w:szCs w:val="24"/>
        </w:rPr>
      </w:pPr>
      <w:r w:rsidRPr="0026354E">
        <w:rPr>
          <w:rFonts w:ascii="Arial" w:hAnsi="Arial" w:cs="Arial"/>
          <w:sz w:val="24"/>
          <w:szCs w:val="24"/>
        </w:rPr>
        <w:t xml:space="preserve">More </w:t>
      </w:r>
      <w:r w:rsidR="0040198F" w:rsidRPr="0026354E">
        <w:rPr>
          <w:rFonts w:ascii="Arial" w:hAnsi="Arial" w:cs="Arial"/>
          <w:sz w:val="24"/>
          <w:szCs w:val="24"/>
        </w:rPr>
        <w:t>survey participants</w:t>
      </w:r>
    </w:p>
    <w:p w14:paraId="4FCBCAEE" w14:textId="43F043E6" w:rsidR="00050D6F" w:rsidRPr="0026354E" w:rsidRDefault="0040198F" w:rsidP="00C63ECB">
      <w:pPr>
        <w:pStyle w:val="ListParagraph"/>
        <w:spacing w:line="360" w:lineRule="auto"/>
        <w:rPr>
          <w:rFonts w:ascii="Arial" w:hAnsi="Arial" w:cs="Arial"/>
          <w:sz w:val="24"/>
          <w:szCs w:val="24"/>
        </w:rPr>
      </w:pPr>
      <w:r w:rsidRPr="0026354E">
        <w:rPr>
          <w:rFonts w:ascii="Arial" w:hAnsi="Arial" w:cs="Arial"/>
          <w:sz w:val="24"/>
          <w:szCs w:val="24"/>
        </w:rPr>
        <w:lastRenderedPageBreak/>
        <w:t>More survey participants would have improved the accuracy of the results, by ensuring that more diverse groups of people from across the entirety of the United Kingdom (Not just those located in Wales as was seen in the actual survey)</w:t>
      </w:r>
      <w:r w:rsidR="00050D6F" w:rsidRPr="0026354E">
        <w:rPr>
          <w:rFonts w:ascii="Arial" w:hAnsi="Arial" w:cs="Arial"/>
          <w:sz w:val="24"/>
          <w:szCs w:val="24"/>
        </w:rPr>
        <w:t xml:space="preserve"> could respond and give their opinions.</w:t>
      </w:r>
    </w:p>
    <w:p w14:paraId="3603CCA9" w14:textId="77777777" w:rsidR="00050D6F" w:rsidRPr="0026354E" w:rsidRDefault="00050D6F" w:rsidP="00C63ECB">
      <w:pPr>
        <w:pStyle w:val="ListParagraph"/>
        <w:spacing w:line="360" w:lineRule="auto"/>
        <w:rPr>
          <w:rFonts w:ascii="Arial" w:hAnsi="Arial" w:cs="Arial"/>
          <w:sz w:val="24"/>
          <w:szCs w:val="24"/>
        </w:rPr>
      </w:pPr>
    </w:p>
    <w:p w14:paraId="35FC1683" w14:textId="0A7BF407" w:rsidR="00050D6F" w:rsidRPr="0026354E" w:rsidRDefault="00050D6F" w:rsidP="00C63ECB">
      <w:pPr>
        <w:pStyle w:val="ListParagraph"/>
        <w:numPr>
          <w:ilvl w:val="0"/>
          <w:numId w:val="9"/>
        </w:numPr>
        <w:spacing w:line="360" w:lineRule="auto"/>
        <w:rPr>
          <w:rFonts w:ascii="Arial" w:hAnsi="Arial" w:cs="Arial"/>
          <w:sz w:val="24"/>
          <w:szCs w:val="24"/>
        </w:rPr>
      </w:pPr>
      <w:r w:rsidRPr="0026354E">
        <w:rPr>
          <w:rFonts w:ascii="Arial" w:hAnsi="Arial" w:cs="Arial"/>
          <w:sz w:val="24"/>
          <w:szCs w:val="24"/>
        </w:rPr>
        <w:t>More interview participants</w:t>
      </w:r>
    </w:p>
    <w:p w14:paraId="5E35092C" w14:textId="06F105C6" w:rsidR="009E411D" w:rsidRDefault="00050D6F" w:rsidP="007B6277">
      <w:pPr>
        <w:pStyle w:val="ListParagraph"/>
        <w:spacing w:line="360" w:lineRule="auto"/>
        <w:rPr>
          <w:rFonts w:ascii="Arial" w:hAnsi="Arial" w:cs="Arial"/>
          <w:sz w:val="24"/>
          <w:szCs w:val="24"/>
        </w:rPr>
      </w:pPr>
      <w:r w:rsidRPr="0026354E">
        <w:rPr>
          <w:rFonts w:ascii="Arial" w:hAnsi="Arial" w:cs="Arial"/>
          <w:sz w:val="24"/>
          <w:szCs w:val="24"/>
        </w:rPr>
        <w:t>Likewise, more interview participants</w:t>
      </w:r>
      <w:r w:rsidR="00611E8A" w:rsidRPr="0026354E">
        <w:rPr>
          <w:rFonts w:ascii="Arial" w:hAnsi="Arial" w:cs="Arial"/>
          <w:sz w:val="24"/>
          <w:szCs w:val="24"/>
        </w:rPr>
        <w:t xml:space="preserve"> (</w:t>
      </w:r>
      <w:r w:rsidR="00B25DAD" w:rsidRPr="0026354E">
        <w:rPr>
          <w:rFonts w:ascii="Arial" w:hAnsi="Arial" w:cs="Arial"/>
          <w:sz w:val="24"/>
          <w:szCs w:val="24"/>
        </w:rPr>
        <w:t xml:space="preserve">specifically; </w:t>
      </w:r>
      <w:r w:rsidR="00611E8A" w:rsidRPr="0026354E">
        <w:rPr>
          <w:rFonts w:ascii="Arial" w:hAnsi="Arial" w:cs="Arial"/>
          <w:sz w:val="24"/>
          <w:szCs w:val="24"/>
        </w:rPr>
        <w:t>Prison Officers) would have  increased the validity of the answers by gathering a larger sample size spanning multiple opinions</w:t>
      </w:r>
      <w:r w:rsidR="001B293E" w:rsidRPr="0026354E">
        <w:rPr>
          <w:rFonts w:ascii="Arial" w:hAnsi="Arial" w:cs="Arial"/>
          <w:sz w:val="24"/>
          <w:szCs w:val="24"/>
        </w:rPr>
        <w:t>, and multiple prisons.</w:t>
      </w:r>
    </w:p>
    <w:p w14:paraId="6191A293" w14:textId="77777777" w:rsidR="007B6277" w:rsidRDefault="007B6277" w:rsidP="007B6277">
      <w:pPr>
        <w:pStyle w:val="ListParagraph"/>
        <w:spacing w:line="360" w:lineRule="auto"/>
        <w:rPr>
          <w:rFonts w:ascii="Arial" w:hAnsi="Arial" w:cs="Arial"/>
          <w:sz w:val="24"/>
          <w:szCs w:val="24"/>
        </w:rPr>
      </w:pPr>
    </w:p>
    <w:p w14:paraId="717C55DA" w14:textId="646F9DD7" w:rsidR="009E411D" w:rsidRDefault="00E71057" w:rsidP="009E411D">
      <w:pPr>
        <w:pStyle w:val="ListParagraph"/>
        <w:numPr>
          <w:ilvl w:val="0"/>
          <w:numId w:val="9"/>
        </w:numPr>
        <w:spacing w:line="360" w:lineRule="auto"/>
        <w:rPr>
          <w:rFonts w:ascii="Arial" w:hAnsi="Arial" w:cs="Arial"/>
          <w:sz w:val="24"/>
          <w:szCs w:val="24"/>
        </w:rPr>
      </w:pPr>
      <w:r>
        <w:rPr>
          <w:rFonts w:ascii="Arial" w:hAnsi="Arial" w:cs="Arial"/>
          <w:sz w:val="24"/>
          <w:szCs w:val="24"/>
        </w:rPr>
        <w:t>More research on the successes of rehabilitation</w:t>
      </w:r>
    </w:p>
    <w:p w14:paraId="1F6730BF" w14:textId="695DEAA3" w:rsidR="001F7696" w:rsidRPr="0026354E" w:rsidRDefault="00962AB0" w:rsidP="00C63ECB">
      <w:pPr>
        <w:pStyle w:val="ListParagraph"/>
        <w:spacing w:line="360" w:lineRule="auto"/>
        <w:rPr>
          <w:rFonts w:ascii="Arial" w:hAnsi="Arial" w:cs="Arial"/>
          <w:sz w:val="24"/>
          <w:szCs w:val="24"/>
        </w:rPr>
      </w:pPr>
      <w:r>
        <w:rPr>
          <w:rFonts w:ascii="Arial" w:hAnsi="Arial" w:cs="Arial"/>
          <w:sz w:val="24"/>
          <w:szCs w:val="24"/>
        </w:rPr>
        <w:t>Greater research into the successes of rehabilitation would have strengthened this study</w:t>
      </w:r>
      <w:r w:rsidR="00335D6D">
        <w:rPr>
          <w:rFonts w:ascii="Arial" w:hAnsi="Arial" w:cs="Arial"/>
          <w:sz w:val="24"/>
          <w:szCs w:val="24"/>
        </w:rPr>
        <w:t xml:space="preserve"> by highlighting effective practices and what contributes to their success. By looking at what works, and why, across different institutions throughout the United Kingdom, a clearer</w:t>
      </w:r>
      <w:r w:rsidR="008F4B48">
        <w:rPr>
          <w:rFonts w:ascii="Arial" w:hAnsi="Arial" w:cs="Arial"/>
          <w:sz w:val="24"/>
          <w:szCs w:val="24"/>
        </w:rPr>
        <w:t xml:space="preserve"> understanding of effective rehabilitation strategies could be developed. This would allow </w:t>
      </w:r>
      <w:r w:rsidR="007B6277">
        <w:rPr>
          <w:rFonts w:ascii="Arial" w:hAnsi="Arial" w:cs="Arial"/>
          <w:sz w:val="24"/>
          <w:szCs w:val="24"/>
        </w:rPr>
        <w:t>for the creation of a more balanced evaluation of the prison system and its potential for reform.</w:t>
      </w:r>
    </w:p>
    <w:p w14:paraId="4549A1FF" w14:textId="77777777" w:rsidR="001F7696" w:rsidRPr="0026354E" w:rsidRDefault="001F7696" w:rsidP="00C63ECB">
      <w:pPr>
        <w:pStyle w:val="ListParagraph"/>
        <w:spacing w:line="360" w:lineRule="auto"/>
        <w:rPr>
          <w:rFonts w:ascii="Arial" w:hAnsi="Arial" w:cs="Arial"/>
          <w:sz w:val="24"/>
          <w:szCs w:val="24"/>
        </w:rPr>
      </w:pPr>
    </w:p>
    <w:p w14:paraId="718A8092" w14:textId="77777777" w:rsidR="001F7696" w:rsidRPr="0026354E" w:rsidRDefault="001F7696" w:rsidP="00C63ECB">
      <w:pPr>
        <w:pStyle w:val="ListParagraph"/>
        <w:spacing w:line="360" w:lineRule="auto"/>
        <w:rPr>
          <w:rFonts w:ascii="Arial" w:hAnsi="Arial" w:cs="Arial"/>
          <w:sz w:val="24"/>
          <w:szCs w:val="24"/>
        </w:rPr>
      </w:pPr>
    </w:p>
    <w:p w14:paraId="063069B2" w14:textId="77777777" w:rsidR="001F7696" w:rsidRPr="0026354E" w:rsidRDefault="001F7696" w:rsidP="00C63ECB">
      <w:pPr>
        <w:pStyle w:val="ListParagraph"/>
        <w:spacing w:line="360" w:lineRule="auto"/>
        <w:rPr>
          <w:rFonts w:ascii="Arial" w:hAnsi="Arial" w:cs="Arial"/>
          <w:sz w:val="24"/>
          <w:szCs w:val="24"/>
        </w:rPr>
      </w:pPr>
    </w:p>
    <w:p w14:paraId="42B715C6" w14:textId="77777777" w:rsidR="001F7696" w:rsidRPr="0026354E" w:rsidRDefault="001F7696" w:rsidP="00C63ECB">
      <w:pPr>
        <w:pStyle w:val="ListParagraph"/>
        <w:spacing w:line="360" w:lineRule="auto"/>
        <w:rPr>
          <w:rFonts w:ascii="Arial" w:hAnsi="Arial" w:cs="Arial"/>
          <w:sz w:val="24"/>
          <w:szCs w:val="24"/>
        </w:rPr>
      </w:pPr>
    </w:p>
    <w:p w14:paraId="00EE817E" w14:textId="77777777" w:rsidR="001F7696" w:rsidRPr="0026354E" w:rsidRDefault="001F7696" w:rsidP="00C63ECB">
      <w:pPr>
        <w:pStyle w:val="ListParagraph"/>
        <w:spacing w:line="360" w:lineRule="auto"/>
        <w:rPr>
          <w:rFonts w:ascii="Arial" w:hAnsi="Arial" w:cs="Arial"/>
          <w:sz w:val="24"/>
          <w:szCs w:val="24"/>
        </w:rPr>
      </w:pPr>
    </w:p>
    <w:p w14:paraId="3472FB55" w14:textId="77777777" w:rsidR="001F7696" w:rsidRPr="0026354E" w:rsidRDefault="001F7696" w:rsidP="00C63ECB">
      <w:pPr>
        <w:pStyle w:val="ListParagraph"/>
        <w:spacing w:line="360" w:lineRule="auto"/>
        <w:rPr>
          <w:rFonts w:ascii="Arial" w:hAnsi="Arial" w:cs="Arial"/>
          <w:sz w:val="24"/>
          <w:szCs w:val="24"/>
        </w:rPr>
      </w:pPr>
    </w:p>
    <w:p w14:paraId="121AE5E3" w14:textId="77777777" w:rsidR="001F7696" w:rsidRPr="0026354E" w:rsidRDefault="001F7696" w:rsidP="00C63ECB">
      <w:pPr>
        <w:pStyle w:val="ListParagraph"/>
        <w:spacing w:line="360" w:lineRule="auto"/>
        <w:rPr>
          <w:rFonts w:ascii="Arial" w:hAnsi="Arial" w:cs="Arial"/>
          <w:sz w:val="24"/>
          <w:szCs w:val="24"/>
        </w:rPr>
      </w:pPr>
    </w:p>
    <w:p w14:paraId="5873AC5C" w14:textId="77777777" w:rsidR="001F7696" w:rsidRPr="0026354E" w:rsidRDefault="001F7696" w:rsidP="00C63ECB">
      <w:pPr>
        <w:pStyle w:val="ListParagraph"/>
        <w:spacing w:line="360" w:lineRule="auto"/>
        <w:rPr>
          <w:rFonts w:ascii="Arial" w:hAnsi="Arial" w:cs="Arial"/>
          <w:sz w:val="24"/>
          <w:szCs w:val="24"/>
        </w:rPr>
      </w:pPr>
    </w:p>
    <w:p w14:paraId="14906158" w14:textId="77777777" w:rsidR="001F7696" w:rsidRPr="0026354E" w:rsidRDefault="001F7696" w:rsidP="00C63ECB">
      <w:pPr>
        <w:pStyle w:val="ListParagraph"/>
        <w:spacing w:line="360" w:lineRule="auto"/>
        <w:rPr>
          <w:rFonts w:ascii="Arial" w:hAnsi="Arial" w:cs="Arial"/>
          <w:sz w:val="24"/>
          <w:szCs w:val="24"/>
        </w:rPr>
      </w:pPr>
    </w:p>
    <w:p w14:paraId="66BD8C42" w14:textId="77777777" w:rsidR="001F7696" w:rsidRPr="0026354E" w:rsidRDefault="001F7696" w:rsidP="00C63ECB">
      <w:pPr>
        <w:pStyle w:val="ListParagraph"/>
        <w:spacing w:line="360" w:lineRule="auto"/>
        <w:rPr>
          <w:rFonts w:ascii="Arial" w:hAnsi="Arial" w:cs="Arial"/>
          <w:sz w:val="24"/>
          <w:szCs w:val="24"/>
        </w:rPr>
      </w:pPr>
    </w:p>
    <w:p w14:paraId="634F7CB8" w14:textId="77777777" w:rsidR="001F7696" w:rsidRPr="0026354E" w:rsidRDefault="001F7696" w:rsidP="00C63ECB">
      <w:pPr>
        <w:pStyle w:val="ListParagraph"/>
        <w:spacing w:line="360" w:lineRule="auto"/>
        <w:rPr>
          <w:rFonts w:ascii="Arial" w:hAnsi="Arial" w:cs="Arial"/>
          <w:sz w:val="24"/>
          <w:szCs w:val="24"/>
        </w:rPr>
      </w:pPr>
    </w:p>
    <w:p w14:paraId="25373EB9" w14:textId="77777777" w:rsidR="001F7696" w:rsidRPr="0026354E" w:rsidRDefault="001F7696" w:rsidP="00C63ECB">
      <w:pPr>
        <w:pStyle w:val="ListParagraph"/>
        <w:spacing w:line="360" w:lineRule="auto"/>
        <w:rPr>
          <w:rFonts w:ascii="Arial" w:hAnsi="Arial" w:cs="Arial"/>
          <w:sz w:val="24"/>
          <w:szCs w:val="24"/>
        </w:rPr>
      </w:pPr>
    </w:p>
    <w:p w14:paraId="3D5725FC" w14:textId="77777777" w:rsidR="001F7696" w:rsidRPr="0026354E" w:rsidRDefault="001F7696" w:rsidP="00C63ECB">
      <w:pPr>
        <w:pStyle w:val="ListParagraph"/>
        <w:spacing w:line="360" w:lineRule="auto"/>
        <w:rPr>
          <w:rFonts w:ascii="Arial" w:hAnsi="Arial" w:cs="Arial"/>
          <w:sz w:val="24"/>
          <w:szCs w:val="24"/>
        </w:rPr>
      </w:pPr>
    </w:p>
    <w:p w14:paraId="1C55A8F2" w14:textId="77777777" w:rsidR="001F7696" w:rsidRPr="0026354E" w:rsidRDefault="001F7696" w:rsidP="00C63ECB">
      <w:pPr>
        <w:pStyle w:val="ListParagraph"/>
        <w:spacing w:line="360" w:lineRule="auto"/>
        <w:rPr>
          <w:rFonts w:ascii="Arial" w:hAnsi="Arial" w:cs="Arial"/>
          <w:sz w:val="24"/>
          <w:szCs w:val="24"/>
        </w:rPr>
      </w:pPr>
    </w:p>
    <w:p w14:paraId="2C53C884" w14:textId="77777777" w:rsidR="00C63ECB" w:rsidRPr="0026354E" w:rsidRDefault="00C63ECB" w:rsidP="00C63ECB">
      <w:pPr>
        <w:pStyle w:val="ListParagraph"/>
        <w:spacing w:line="360" w:lineRule="auto"/>
        <w:rPr>
          <w:rFonts w:ascii="Arial" w:hAnsi="Arial" w:cs="Arial"/>
          <w:sz w:val="24"/>
          <w:szCs w:val="24"/>
        </w:rPr>
      </w:pPr>
    </w:p>
    <w:p w14:paraId="77907B5E" w14:textId="3E39F8A3" w:rsidR="003B4F7A" w:rsidRPr="0026354E" w:rsidRDefault="003B4F7A" w:rsidP="003B4F7A">
      <w:pPr>
        <w:pStyle w:val="Heading2"/>
        <w:rPr>
          <w:rFonts w:ascii="Arial" w:hAnsi="Arial" w:cs="Arial"/>
        </w:rPr>
      </w:pPr>
      <w:r w:rsidRPr="0026354E">
        <w:rPr>
          <w:rFonts w:ascii="Arial" w:hAnsi="Arial" w:cs="Arial"/>
        </w:rPr>
        <w:lastRenderedPageBreak/>
        <w:t>References</w:t>
      </w:r>
    </w:p>
    <w:p w14:paraId="7CD9C5A6" w14:textId="77777777" w:rsidR="003B4F7A" w:rsidRPr="0026354E" w:rsidRDefault="003B4F7A" w:rsidP="003B4F7A">
      <w:pPr>
        <w:pStyle w:val="NoSpacing"/>
        <w:rPr>
          <w:rFonts w:ascii="Arial" w:hAnsi="Arial" w:cs="Arial"/>
        </w:rPr>
      </w:pPr>
      <w:r w:rsidRPr="0026354E">
        <w:rPr>
          <w:rFonts w:ascii="Arial" w:hAnsi="Arial" w:cs="Arial"/>
        </w:rPr>
        <w:t>‌</w:t>
      </w:r>
    </w:p>
    <w:p w14:paraId="49805EED"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 xml:space="preserve">Ahmed, S.K., Mohammed, R.A., Nashwan, A.J., Ibrahim, R.H., Abdalla, A.Q., Ameen, B.M.M. and </w:t>
      </w:r>
      <w:proofErr w:type="spellStart"/>
      <w:r w:rsidRPr="0026354E">
        <w:rPr>
          <w:rFonts w:ascii="Arial" w:hAnsi="Arial" w:cs="Arial"/>
        </w:rPr>
        <w:t>Khidhir</w:t>
      </w:r>
      <w:proofErr w:type="spellEnd"/>
      <w:r w:rsidRPr="0026354E">
        <w:rPr>
          <w:rFonts w:ascii="Arial" w:hAnsi="Arial" w:cs="Arial"/>
        </w:rPr>
        <w:t xml:space="preserve">, R.M. (2025). </w:t>
      </w:r>
      <w:r w:rsidRPr="0026354E">
        <w:rPr>
          <w:rFonts w:ascii="Arial" w:hAnsi="Arial" w:cs="Arial"/>
          <w:i/>
          <w:iCs/>
        </w:rPr>
        <w:t>Using Thematic Analysis in Qualitative Research.</w:t>
      </w:r>
      <w:r w:rsidRPr="0026354E">
        <w:rPr>
          <w:rFonts w:ascii="Arial" w:hAnsi="Arial" w:cs="Arial"/>
        </w:rPr>
        <w:t xml:space="preserve"> Journal of Medicine, Surgery, and Public Health. ScienceDirect. Available at: </w:t>
      </w:r>
      <w:hyperlink r:id="rId12" w:history="1">
        <w:r w:rsidRPr="0026354E">
          <w:rPr>
            <w:rStyle w:val="Hyperlink"/>
            <w:rFonts w:ascii="Arial" w:hAnsi="Arial" w:cs="Arial"/>
          </w:rPr>
          <w:t>https://www.sciencedirect.com/science/article/pii/S2949916X25000222</w:t>
        </w:r>
      </w:hyperlink>
      <w:r w:rsidRPr="0026354E">
        <w:rPr>
          <w:rFonts w:ascii="Arial" w:hAnsi="Arial" w:cs="Arial"/>
        </w:rPr>
        <w:t xml:space="preserve"> (Accessed 31/02/26).</w:t>
      </w:r>
    </w:p>
    <w:p w14:paraId="2D8EFDFB" w14:textId="77777777" w:rsidR="003B4F7A" w:rsidRPr="0026354E" w:rsidRDefault="003B4F7A" w:rsidP="003B4F7A">
      <w:pPr>
        <w:pStyle w:val="NoSpacing"/>
        <w:ind w:left="720"/>
        <w:rPr>
          <w:rFonts w:ascii="Arial" w:hAnsi="Arial" w:cs="Arial"/>
        </w:rPr>
      </w:pPr>
    </w:p>
    <w:p w14:paraId="5CC67A0B"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 xml:space="preserve">Armstrong, S. (2020). </w:t>
      </w:r>
      <w:r w:rsidRPr="0026354E">
        <w:rPr>
          <w:rFonts w:ascii="Arial" w:hAnsi="Arial" w:cs="Arial"/>
          <w:i/>
          <w:iCs/>
        </w:rPr>
        <w:t>At Risk of Rights: Rehabilitation, Sentence Management and the Structural Violence of Prison.</w:t>
      </w:r>
      <w:r w:rsidRPr="0026354E">
        <w:rPr>
          <w:rFonts w:ascii="Arial" w:hAnsi="Arial" w:cs="Arial"/>
        </w:rPr>
        <w:t xml:space="preserve"> Research Gate. 28(3), pp.85–105. Available at: </w:t>
      </w:r>
      <w:hyperlink r:id="rId13" w:history="1">
        <w:r w:rsidRPr="0026354E">
          <w:rPr>
            <w:rStyle w:val="Hyperlink"/>
            <w:rFonts w:ascii="Arial" w:hAnsi="Arial" w:cs="Arial"/>
          </w:rPr>
          <w:t>https://doi.org/10.1007/s10612-020-09503-7</w:t>
        </w:r>
      </w:hyperlink>
      <w:r w:rsidRPr="0026354E">
        <w:rPr>
          <w:rFonts w:ascii="Arial" w:hAnsi="Arial" w:cs="Arial"/>
        </w:rPr>
        <w:t xml:space="preserve"> (Accessed 1/12/25).</w:t>
      </w:r>
    </w:p>
    <w:p w14:paraId="115FEBC5" w14:textId="77777777" w:rsidR="003B4F7A" w:rsidRPr="0026354E" w:rsidRDefault="003B4F7A" w:rsidP="003B4F7A">
      <w:pPr>
        <w:pStyle w:val="NoSpacing"/>
        <w:rPr>
          <w:rFonts w:ascii="Arial" w:hAnsi="Arial" w:cs="Arial"/>
        </w:rPr>
      </w:pPr>
    </w:p>
    <w:p w14:paraId="4544F0EE" w14:textId="3636BCD1" w:rsidR="003B4F7A" w:rsidRPr="0026354E" w:rsidRDefault="003B4F7A" w:rsidP="003B4F7A">
      <w:pPr>
        <w:pStyle w:val="NoSpacing"/>
        <w:numPr>
          <w:ilvl w:val="0"/>
          <w:numId w:val="7"/>
        </w:numPr>
        <w:rPr>
          <w:rFonts w:ascii="Arial" w:hAnsi="Arial" w:cs="Arial"/>
        </w:rPr>
      </w:pPr>
      <w:r w:rsidRPr="0026354E">
        <w:rPr>
          <w:rFonts w:ascii="Arial" w:hAnsi="Arial" w:cs="Arial"/>
        </w:rPr>
        <w:t>Association of Police and Crime Commissioners</w:t>
      </w:r>
      <w:r w:rsidR="000603F0" w:rsidRPr="0026354E">
        <w:rPr>
          <w:rFonts w:ascii="Arial" w:hAnsi="Arial" w:cs="Arial"/>
        </w:rPr>
        <w:t>.</w:t>
      </w:r>
      <w:r w:rsidRPr="0026354E">
        <w:rPr>
          <w:rFonts w:ascii="Arial" w:hAnsi="Arial" w:cs="Arial"/>
        </w:rPr>
        <w:t xml:space="preserve"> (2024). </w:t>
      </w:r>
      <w:r w:rsidRPr="0026354E">
        <w:rPr>
          <w:rFonts w:ascii="Arial" w:hAnsi="Arial" w:cs="Arial"/>
          <w:i/>
          <w:iCs/>
        </w:rPr>
        <w:t>APCC statement on early prisoner release scheme</w:t>
      </w:r>
      <w:r w:rsidRPr="0026354E">
        <w:rPr>
          <w:rFonts w:ascii="Arial" w:hAnsi="Arial" w:cs="Arial"/>
        </w:rPr>
        <w:t xml:space="preserve">. APCCS. Available at: </w:t>
      </w:r>
      <w:hyperlink r:id="rId14" w:history="1">
        <w:r w:rsidRPr="0026354E">
          <w:rPr>
            <w:rStyle w:val="Hyperlink"/>
            <w:rFonts w:ascii="Arial" w:hAnsi="Arial" w:cs="Arial"/>
          </w:rPr>
          <w:t>https://www.apccs.police.uk/apcc-statement-on-early-prisoner-release-scheme/</w:t>
        </w:r>
      </w:hyperlink>
      <w:r w:rsidRPr="0026354E">
        <w:rPr>
          <w:rFonts w:ascii="Arial" w:hAnsi="Arial" w:cs="Arial"/>
        </w:rPr>
        <w:t xml:space="preserve"> (Accessed 2/12/25).</w:t>
      </w:r>
    </w:p>
    <w:p w14:paraId="3E958EC5" w14:textId="77777777" w:rsidR="003B4F7A" w:rsidRPr="0026354E" w:rsidRDefault="003B4F7A" w:rsidP="003B4F7A">
      <w:pPr>
        <w:pStyle w:val="NoSpacing"/>
        <w:rPr>
          <w:rFonts w:ascii="Arial" w:hAnsi="Arial" w:cs="Arial"/>
        </w:rPr>
      </w:pPr>
    </w:p>
    <w:p w14:paraId="00DBBABF"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Brader, C. (2024). </w:t>
      </w:r>
      <w:r w:rsidRPr="0026354E">
        <w:rPr>
          <w:rFonts w:ascii="Arial" w:hAnsi="Arial" w:cs="Arial"/>
          <w:i/>
          <w:iCs/>
        </w:rPr>
        <w:t>Government plans to ease prison capacity pressure and manage the needs of vulnerable prisoners</w:t>
      </w:r>
      <w:r w:rsidRPr="0026354E">
        <w:rPr>
          <w:rFonts w:ascii="Arial" w:hAnsi="Arial" w:cs="Arial"/>
        </w:rPr>
        <w:t xml:space="preserve">. House of Lords Library. UK Parliament. Available at: </w:t>
      </w:r>
      <w:hyperlink r:id="rId15" w:history="1">
        <w:r w:rsidRPr="0026354E">
          <w:rPr>
            <w:rStyle w:val="Hyperlink"/>
            <w:rFonts w:ascii="Arial" w:hAnsi="Arial" w:cs="Arial"/>
          </w:rPr>
          <w:t>https://lordslibrary.parliament.uk/government-plans-to-ease-prison-capacity-pressure-and-manage-the-needs-of-vulnerable-prisoners</w:t>
        </w:r>
      </w:hyperlink>
      <w:r w:rsidRPr="0026354E">
        <w:rPr>
          <w:rFonts w:ascii="Arial" w:hAnsi="Arial" w:cs="Arial"/>
        </w:rPr>
        <w:t xml:space="preserve"> (Accessed 29/10/25).</w:t>
      </w:r>
    </w:p>
    <w:p w14:paraId="3AC5E1BE" w14:textId="77777777" w:rsidR="003B4F7A" w:rsidRPr="0026354E" w:rsidRDefault="003B4F7A" w:rsidP="003B4F7A">
      <w:pPr>
        <w:pStyle w:val="NoSpacing"/>
        <w:rPr>
          <w:rFonts w:ascii="Arial" w:hAnsi="Arial" w:cs="Arial"/>
        </w:rPr>
      </w:pPr>
    </w:p>
    <w:p w14:paraId="0897F487" w14:textId="6CF66F38" w:rsidR="003B4F7A" w:rsidRPr="0026354E" w:rsidRDefault="003B4F7A" w:rsidP="003B4F7A">
      <w:pPr>
        <w:pStyle w:val="NoSpacing"/>
        <w:numPr>
          <w:ilvl w:val="0"/>
          <w:numId w:val="7"/>
        </w:numPr>
        <w:rPr>
          <w:rFonts w:ascii="Arial" w:hAnsi="Arial" w:cs="Arial"/>
        </w:rPr>
      </w:pPr>
      <w:r w:rsidRPr="0026354E">
        <w:rPr>
          <w:rFonts w:ascii="Arial" w:hAnsi="Arial" w:cs="Arial"/>
        </w:rPr>
        <w:t>Committee of Public Accounts</w:t>
      </w:r>
      <w:r w:rsidR="000603F0" w:rsidRPr="0026354E">
        <w:rPr>
          <w:rFonts w:ascii="Arial" w:hAnsi="Arial" w:cs="Arial"/>
        </w:rPr>
        <w:t>.</w:t>
      </w:r>
      <w:r w:rsidRPr="0026354E">
        <w:rPr>
          <w:rFonts w:ascii="Arial" w:hAnsi="Arial" w:cs="Arial"/>
        </w:rPr>
        <w:t xml:space="preserve"> (2025). </w:t>
      </w:r>
      <w:r w:rsidRPr="0026354E">
        <w:rPr>
          <w:rFonts w:ascii="Arial" w:hAnsi="Arial" w:cs="Arial"/>
          <w:i/>
          <w:iCs/>
        </w:rPr>
        <w:t>Prison estate capacity</w:t>
      </w:r>
      <w:r w:rsidRPr="0026354E">
        <w:rPr>
          <w:rFonts w:ascii="Arial" w:hAnsi="Arial" w:cs="Arial"/>
        </w:rPr>
        <w:t xml:space="preserve">. UK Parliament. Available at: </w:t>
      </w:r>
      <w:hyperlink r:id="rId16" w:history="1">
        <w:r w:rsidRPr="0026354E">
          <w:rPr>
            <w:rStyle w:val="Hyperlink"/>
            <w:rFonts w:ascii="Arial" w:hAnsi="Arial" w:cs="Arial"/>
          </w:rPr>
          <w:t>https://publications.parliament.uk/pa/cm5901/cmselect/cmpubacc/366/report.html</w:t>
        </w:r>
      </w:hyperlink>
      <w:r w:rsidRPr="0026354E">
        <w:rPr>
          <w:rFonts w:ascii="Arial" w:hAnsi="Arial" w:cs="Arial"/>
        </w:rPr>
        <w:t xml:space="preserve"> (Accessed 2/12/25).</w:t>
      </w:r>
    </w:p>
    <w:p w14:paraId="789ED459" w14:textId="77777777" w:rsidR="003B4F7A" w:rsidRPr="0026354E" w:rsidRDefault="003B4F7A" w:rsidP="003B4F7A">
      <w:pPr>
        <w:pStyle w:val="NoSpacing"/>
        <w:rPr>
          <w:rFonts w:ascii="Arial" w:hAnsi="Arial" w:cs="Arial"/>
        </w:rPr>
      </w:pPr>
    </w:p>
    <w:p w14:paraId="488C88EE"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 xml:space="preserve">DeJonckheere, M. and Vaughn, L.M. (2019). </w:t>
      </w:r>
      <w:r w:rsidRPr="0026354E">
        <w:rPr>
          <w:rFonts w:ascii="Arial" w:hAnsi="Arial" w:cs="Arial"/>
          <w:i/>
          <w:iCs/>
        </w:rPr>
        <w:t>Semistructured interviewing in primary care research: A balance of relationship and rigour</w:t>
      </w:r>
      <w:r w:rsidRPr="0026354E">
        <w:rPr>
          <w:rFonts w:ascii="Arial" w:hAnsi="Arial" w:cs="Arial"/>
        </w:rPr>
        <w:t xml:space="preserve">. National Library of Medicine. National </w:t>
      </w:r>
      <w:proofErr w:type="spellStart"/>
      <w:r w:rsidRPr="0026354E">
        <w:rPr>
          <w:rFonts w:ascii="Arial" w:hAnsi="Arial" w:cs="Arial"/>
        </w:rPr>
        <w:t>Center</w:t>
      </w:r>
      <w:proofErr w:type="spellEnd"/>
      <w:r w:rsidRPr="0026354E">
        <w:rPr>
          <w:rFonts w:ascii="Arial" w:hAnsi="Arial" w:cs="Arial"/>
        </w:rPr>
        <w:t xml:space="preserve"> for Biotechnology Information. Available at: </w:t>
      </w:r>
      <w:hyperlink r:id="rId17" w:history="1">
        <w:r w:rsidRPr="0026354E">
          <w:rPr>
            <w:rStyle w:val="Hyperlink"/>
            <w:rFonts w:ascii="Arial" w:hAnsi="Arial" w:cs="Arial"/>
          </w:rPr>
          <w:t>https://pmc.ncbi.nlm.nih.gov/articles/PMC6910737/</w:t>
        </w:r>
      </w:hyperlink>
      <w:r w:rsidRPr="0026354E">
        <w:rPr>
          <w:rFonts w:ascii="Arial" w:hAnsi="Arial" w:cs="Arial"/>
        </w:rPr>
        <w:t xml:space="preserve"> (Accessed 31/01/26).</w:t>
      </w:r>
    </w:p>
    <w:p w14:paraId="366313FB" w14:textId="77777777" w:rsidR="003B4F7A" w:rsidRPr="0026354E" w:rsidRDefault="003B4F7A" w:rsidP="003B4F7A">
      <w:pPr>
        <w:pStyle w:val="NoSpacing"/>
        <w:rPr>
          <w:rFonts w:ascii="Arial" w:hAnsi="Arial" w:cs="Arial"/>
        </w:rPr>
      </w:pPr>
    </w:p>
    <w:p w14:paraId="526DE60B"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Hayes, A. (2025). </w:t>
      </w:r>
      <w:r w:rsidRPr="0026354E">
        <w:rPr>
          <w:rFonts w:ascii="Arial" w:hAnsi="Arial" w:cs="Arial"/>
          <w:i/>
          <w:iCs/>
        </w:rPr>
        <w:t>Descriptive statistics: Definition, overview, types, example</w:t>
      </w:r>
      <w:r w:rsidRPr="0026354E">
        <w:rPr>
          <w:rFonts w:ascii="Arial" w:hAnsi="Arial" w:cs="Arial"/>
        </w:rPr>
        <w:t xml:space="preserve">. Investopedia. Available at: </w:t>
      </w:r>
      <w:hyperlink r:id="rId18" w:history="1">
        <w:r w:rsidRPr="0026354E">
          <w:rPr>
            <w:rStyle w:val="Hyperlink"/>
            <w:rFonts w:ascii="Arial" w:hAnsi="Arial" w:cs="Arial"/>
          </w:rPr>
          <w:t>https://www.investopedia.com/terms/d/descriptive_statistics.asp</w:t>
        </w:r>
      </w:hyperlink>
      <w:r w:rsidRPr="0026354E">
        <w:rPr>
          <w:rFonts w:ascii="Arial" w:hAnsi="Arial" w:cs="Arial"/>
        </w:rPr>
        <w:t xml:space="preserve"> (Accessed 31/02/26).</w:t>
      </w:r>
    </w:p>
    <w:p w14:paraId="3CA15B8E" w14:textId="77777777" w:rsidR="003B4F7A" w:rsidRPr="0026354E" w:rsidRDefault="003B4F7A" w:rsidP="003B4F7A">
      <w:pPr>
        <w:pStyle w:val="NoSpacing"/>
        <w:rPr>
          <w:rFonts w:ascii="Arial" w:hAnsi="Arial" w:cs="Arial"/>
        </w:rPr>
      </w:pPr>
    </w:p>
    <w:p w14:paraId="5D1F1267" w14:textId="4515BA9E" w:rsidR="003B4F7A" w:rsidRPr="0026354E" w:rsidRDefault="003B4F7A" w:rsidP="003B4F7A">
      <w:pPr>
        <w:pStyle w:val="NoSpacing"/>
        <w:numPr>
          <w:ilvl w:val="0"/>
          <w:numId w:val="7"/>
        </w:numPr>
        <w:rPr>
          <w:rFonts w:ascii="Arial" w:hAnsi="Arial" w:cs="Arial"/>
        </w:rPr>
      </w:pPr>
      <w:r w:rsidRPr="0026354E">
        <w:rPr>
          <w:rFonts w:ascii="Arial" w:hAnsi="Arial" w:cs="Arial"/>
        </w:rPr>
        <w:t>HM Inspectorate of Prisons</w:t>
      </w:r>
      <w:r w:rsidR="000603F0" w:rsidRPr="0026354E">
        <w:rPr>
          <w:rFonts w:ascii="Arial" w:hAnsi="Arial" w:cs="Arial"/>
        </w:rPr>
        <w:t>.</w:t>
      </w:r>
      <w:r w:rsidRPr="0026354E">
        <w:rPr>
          <w:rFonts w:ascii="Arial" w:hAnsi="Arial" w:cs="Arial"/>
        </w:rPr>
        <w:t xml:space="preserve"> (2024). </w:t>
      </w:r>
      <w:r w:rsidRPr="0026354E">
        <w:rPr>
          <w:rFonts w:ascii="Arial" w:hAnsi="Arial" w:cs="Arial"/>
          <w:i/>
          <w:iCs/>
        </w:rPr>
        <w:t>Purposeful prisons: Time out of Cell a Key Findings Paper by HM Chief Inspector of Prisons</w:t>
      </w:r>
      <w:r w:rsidRPr="0026354E">
        <w:rPr>
          <w:rFonts w:ascii="Arial" w:hAnsi="Arial" w:cs="Arial"/>
        </w:rPr>
        <w:t xml:space="preserve">. Available at: </w:t>
      </w:r>
      <w:hyperlink r:id="rId19" w:history="1">
        <w:r w:rsidRPr="0026354E">
          <w:rPr>
            <w:rStyle w:val="Hyperlink"/>
            <w:rFonts w:ascii="Arial" w:hAnsi="Arial" w:cs="Arial"/>
          </w:rPr>
          <w:t>https://cloud-platform-e218f50a4812967ba1215eaecede923f.s3.amazonaws.com/uploads/sites/19/2024/09/Purposeful-prisons-time-out-of-cell-web-2024.pdf</w:t>
        </w:r>
      </w:hyperlink>
      <w:r w:rsidRPr="0026354E">
        <w:rPr>
          <w:rFonts w:ascii="Arial" w:hAnsi="Arial" w:cs="Arial"/>
        </w:rPr>
        <w:t xml:space="preserve"> (Accessed 1/12/25).</w:t>
      </w:r>
    </w:p>
    <w:p w14:paraId="0BC31E23" w14:textId="77777777" w:rsidR="003B4F7A" w:rsidRPr="0026354E" w:rsidRDefault="003B4F7A" w:rsidP="003B4F7A">
      <w:pPr>
        <w:pStyle w:val="NoSpacing"/>
        <w:rPr>
          <w:rFonts w:ascii="Arial" w:hAnsi="Arial" w:cs="Arial"/>
        </w:rPr>
      </w:pPr>
    </w:p>
    <w:p w14:paraId="0C11F487" w14:textId="6DA5223A" w:rsidR="003B4F7A" w:rsidRPr="0026354E" w:rsidRDefault="003B4F7A" w:rsidP="003B4F7A">
      <w:pPr>
        <w:pStyle w:val="NoSpacing"/>
        <w:numPr>
          <w:ilvl w:val="0"/>
          <w:numId w:val="7"/>
        </w:numPr>
        <w:rPr>
          <w:rFonts w:ascii="Arial" w:hAnsi="Arial" w:cs="Arial"/>
        </w:rPr>
      </w:pPr>
      <w:r w:rsidRPr="0026354E">
        <w:rPr>
          <w:rFonts w:ascii="Arial" w:hAnsi="Arial" w:cs="Arial"/>
        </w:rPr>
        <w:t>HM Prison and Probation Service</w:t>
      </w:r>
      <w:r w:rsidR="000603F0" w:rsidRPr="0026354E">
        <w:rPr>
          <w:rFonts w:ascii="Arial" w:hAnsi="Arial" w:cs="Arial"/>
        </w:rPr>
        <w:t>.</w:t>
      </w:r>
      <w:r w:rsidRPr="0026354E">
        <w:rPr>
          <w:rFonts w:ascii="Arial" w:hAnsi="Arial" w:cs="Arial"/>
        </w:rPr>
        <w:t xml:space="preserve"> (2026). </w:t>
      </w:r>
      <w:r w:rsidRPr="0026354E">
        <w:rPr>
          <w:rFonts w:ascii="Arial" w:hAnsi="Arial" w:cs="Arial"/>
          <w:i/>
          <w:iCs/>
        </w:rPr>
        <w:t>Assaults in Prison Custody 2000 to 2024.</w:t>
      </w:r>
      <w:r w:rsidRPr="0026354E">
        <w:rPr>
          <w:rFonts w:ascii="Arial" w:hAnsi="Arial" w:cs="Arial"/>
        </w:rPr>
        <w:t xml:space="preserve"> Ministry of Justice. Available at: </w:t>
      </w:r>
      <w:hyperlink r:id="rId20" w:history="1">
        <w:r w:rsidRPr="0026354E">
          <w:rPr>
            <w:rStyle w:val="Hyperlink"/>
            <w:rFonts w:ascii="Arial" w:hAnsi="Arial" w:cs="Arial"/>
          </w:rPr>
          <w:t>https://www.gov.uk/government/statistics/safety-in-custody-quarterly-update-to-september-2025</w:t>
        </w:r>
      </w:hyperlink>
      <w:r w:rsidRPr="0026354E">
        <w:rPr>
          <w:rFonts w:ascii="Arial" w:hAnsi="Arial" w:cs="Arial"/>
        </w:rPr>
        <w:t xml:space="preserve">  (Accessed 3/03/26).</w:t>
      </w:r>
    </w:p>
    <w:p w14:paraId="3CD110BE" w14:textId="77777777" w:rsidR="003B4F7A" w:rsidRPr="0026354E" w:rsidRDefault="003B4F7A" w:rsidP="003B4F7A">
      <w:pPr>
        <w:pStyle w:val="NoSpacing"/>
        <w:rPr>
          <w:rFonts w:ascii="Arial" w:hAnsi="Arial" w:cs="Arial"/>
        </w:rPr>
      </w:pPr>
    </w:p>
    <w:p w14:paraId="27DEA33B" w14:textId="731EFB4F" w:rsidR="003B4F7A" w:rsidRPr="0026354E" w:rsidRDefault="003B4F7A" w:rsidP="003B4F7A">
      <w:pPr>
        <w:pStyle w:val="NoSpacing"/>
        <w:numPr>
          <w:ilvl w:val="0"/>
          <w:numId w:val="7"/>
        </w:numPr>
        <w:rPr>
          <w:rFonts w:ascii="Arial" w:hAnsi="Arial" w:cs="Arial"/>
        </w:rPr>
      </w:pPr>
      <w:r w:rsidRPr="0026354E">
        <w:rPr>
          <w:rFonts w:ascii="Arial" w:hAnsi="Arial" w:cs="Arial"/>
        </w:rPr>
        <w:t>Home Office</w:t>
      </w:r>
      <w:r w:rsidR="000603F0" w:rsidRPr="0026354E">
        <w:rPr>
          <w:rFonts w:ascii="Arial" w:hAnsi="Arial" w:cs="Arial"/>
        </w:rPr>
        <w:t>.</w:t>
      </w:r>
      <w:r w:rsidRPr="0026354E">
        <w:rPr>
          <w:rFonts w:ascii="Arial" w:hAnsi="Arial" w:cs="Arial"/>
        </w:rPr>
        <w:t xml:space="preserve"> (2025</w:t>
      </w:r>
      <w:r w:rsidR="00944F4A" w:rsidRPr="0026354E">
        <w:rPr>
          <w:rFonts w:ascii="Arial" w:hAnsi="Arial" w:cs="Arial"/>
        </w:rPr>
        <w:t>a</w:t>
      </w:r>
      <w:r w:rsidRPr="0026354E">
        <w:rPr>
          <w:rFonts w:ascii="Arial" w:hAnsi="Arial" w:cs="Arial"/>
        </w:rPr>
        <w:t xml:space="preserve">). </w:t>
      </w:r>
      <w:r w:rsidRPr="0026354E">
        <w:rPr>
          <w:rFonts w:ascii="Arial" w:hAnsi="Arial" w:cs="Arial"/>
          <w:i/>
          <w:iCs/>
        </w:rPr>
        <w:t>Independent Review of Prison Capacity</w:t>
      </w:r>
      <w:r w:rsidRPr="0026354E">
        <w:rPr>
          <w:rFonts w:ascii="Arial" w:hAnsi="Arial" w:cs="Arial"/>
        </w:rPr>
        <w:t xml:space="preserve">. P.35 – 37. Available at: </w:t>
      </w:r>
      <w:hyperlink r:id="rId21" w:history="1">
        <w:r w:rsidRPr="0026354E">
          <w:rPr>
            <w:rStyle w:val="Hyperlink"/>
            <w:rFonts w:ascii="Arial" w:hAnsi="Arial" w:cs="Arial"/>
          </w:rPr>
          <w:t>https://assets.publishing.service.gov.uk/media/6890b2b4dc6688ed508783d5/independent-prison-capacity-review-report_.pdf</w:t>
        </w:r>
      </w:hyperlink>
      <w:r w:rsidRPr="0026354E">
        <w:rPr>
          <w:rFonts w:ascii="Arial" w:hAnsi="Arial" w:cs="Arial"/>
        </w:rPr>
        <w:t xml:space="preserve"> (Accessed 30/11/25).</w:t>
      </w:r>
    </w:p>
    <w:p w14:paraId="5A20CDE6" w14:textId="77777777" w:rsidR="003B4F7A" w:rsidRPr="0026354E" w:rsidRDefault="003B4F7A" w:rsidP="003B4F7A">
      <w:pPr>
        <w:pStyle w:val="ListParagraph"/>
        <w:rPr>
          <w:rFonts w:ascii="Arial" w:hAnsi="Arial" w:cs="Arial"/>
        </w:rPr>
      </w:pPr>
    </w:p>
    <w:p w14:paraId="75E12A4D" w14:textId="77777777" w:rsidR="003B4F7A" w:rsidRPr="0026354E" w:rsidRDefault="003B4F7A" w:rsidP="003B4F7A">
      <w:pPr>
        <w:pStyle w:val="NoSpacing"/>
        <w:rPr>
          <w:rFonts w:ascii="Arial" w:hAnsi="Arial" w:cs="Arial"/>
        </w:rPr>
      </w:pPr>
    </w:p>
    <w:p w14:paraId="2328CD27" w14:textId="069C09CD" w:rsidR="003B4F7A" w:rsidRPr="0026354E" w:rsidRDefault="003B4F7A" w:rsidP="003B4F7A">
      <w:pPr>
        <w:pStyle w:val="NoSpacing"/>
        <w:numPr>
          <w:ilvl w:val="0"/>
          <w:numId w:val="7"/>
        </w:numPr>
        <w:rPr>
          <w:rFonts w:ascii="Arial" w:hAnsi="Arial" w:cs="Arial"/>
        </w:rPr>
      </w:pPr>
      <w:r w:rsidRPr="0026354E">
        <w:rPr>
          <w:rFonts w:ascii="Arial" w:hAnsi="Arial" w:cs="Arial"/>
        </w:rPr>
        <w:t>Home Office</w:t>
      </w:r>
      <w:r w:rsidR="000603F0" w:rsidRPr="0026354E">
        <w:rPr>
          <w:rFonts w:ascii="Arial" w:hAnsi="Arial" w:cs="Arial"/>
        </w:rPr>
        <w:t>.</w:t>
      </w:r>
      <w:r w:rsidRPr="0026354E">
        <w:rPr>
          <w:rFonts w:ascii="Arial" w:hAnsi="Arial" w:cs="Arial"/>
        </w:rPr>
        <w:t xml:space="preserve"> (2025</w:t>
      </w:r>
      <w:r w:rsidR="00944F4A" w:rsidRPr="0026354E">
        <w:rPr>
          <w:rFonts w:ascii="Arial" w:hAnsi="Arial" w:cs="Arial"/>
        </w:rPr>
        <w:t>b</w:t>
      </w:r>
      <w:r w:rsidRPr="0026354E">
        <w:rPr>
          <w:rFonts w:ascii="Arial" w:hAnsi="Arial" w:cs="Arial"/>
        </w:rPr>
        <w:t xml:space="preserve">). </w:t>
      </w:r>
      <w:r w:rsidRPr="0026354E">
        <w:rPr>
          <w:rFonts w:ascii="Arial" w:hAnsi="Arial" w:cs="Arial"/>
          <w:i/>
          <w:iCs/>
        </w:rPr>
        <w:t xml:space="preserve">Prison data Safety and Order. </w:t>
      </w:r>
      <w:r w:rsidRPr="0026354E">
        <w:rPr>
          <w:rFonts w:ascii="Arial" w:hAnsi="Arial" w:cs="Arial"/>
        </w:rPr>
        <w:t xml:space="preserve">Justice Data. Available at: </w:t>
      </w:r>
      <w:hyperlink r:id="rId22" w:history="1">
        <w:r w:rsidRPr="0026354E">
          <w:rPr>
            <w:rStyle w:val="Hyperlink"/>
            <w:rFonts w:ascii="Arial" w:hAnsi="Arial" w:cs="Arial"/>
          </w:rPr>
          <w:t>https://data.justice.gov.uk/prisons/safety-and-order</w:t>
        </w:r>
      </w:hyperlink>
      <w:r w:rsidRPr="0026354E">
        <w:rPr>
          <w:rFonts w:ascii="Arial" w:hAnsi="Arial" w:cs="Arial"/>
        </w:rPr>
        <w:t xml:space="preserve"> (Accessed 1/03/26).</w:t>
      </w:r>
    </w:p>
    <w:p w14:paraId="6F3E586E" w14:textId="77777777" w:rsidR="003B4F7A" w:rsidRPr="0026354E" w:rsidRDefault="003B4F7A" w:rsidP="003B4F7A">
      <w:pPr>
        <w:pStyle w:val="NoSpacing"/>
        <w:ind w:left="360"/>
        <w:rPr>
          <w:rFonts w:ascii="Arial" w:hAnsi="Arial" w:cs="Arial"/>
        </w:rPr>
      </w:pPr>
    </w:p>
    <w:p w14:paraId="6F5305EA"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 xml:space="preserve">Hough, M. Allen, R. Solomon, E. (2008) </w:t>
      </w:r>
      <w:r w:rsidRPr="0026354E">
        <w:rPr>
          <w:rFonts w:ascii="Arial" w:hAnsi="Arial" w:cs="Arial"/>
          <w:i/>
          <w:iCs/>
        </w:rPr>
        <w:t>Tackling Prison Overcrowding. Build More Prisons? Sentence Fewer Offenders?</w:t>
      </w:r>
      <w:r w:rsidRPr="0026354E">
        <w:rPr>
          <w:rFonts w:ascii="Arial" w:hAnsi="Arial" w:cs="Arial"/>
        </w:rPr>
        <w:t xml:space="preserve"> Chapter 6, P.95. The Policy Press. University of Bristol.</w:t>
      </w:r>
    </w:p>
    <w:p w14:paraId="5A6D1467" w14:textId="77777777" w:rsidR="003B4F7A" w:rsidRPr="0026354E" w:rsidRDefault="003B4F7A" w:rsidP="003B4F7A">
      <w:pPr>
        <w:pStyle w:val="NoSpacing"/>
        <w:rPr>
          <w:rFonts w:ascii="Arial" w:hAnsi="Arial" w:cs="Arial"/>
        </w:rPr>
      </w:pPr>
    </w:p>
    <w:p w14:paraId="5F16DD6A" w14:textId="2B30B9F1" w:rsidR="003B4F7A" w:rsidRPr="0026354E" w:rsidRDefault="003B4F7A" w:rsidP="003B4F7A">
      <w:pPr>
        <w:pStyle w:val="NoSpacing"/>
        <w:numPr>
          <w:ilvl w:val="0"/>
          <w:numId w:val="7"/>
        </w:numPr>
        <w:rPr>
          <w:rFonts w:ascii="Arial" w:hAnsi="Arial" w:cs="Arial"/>
        </w:rPr>
      </w:pPr>
      <w:r w:rsidRPr="0026354E">
        <w:rPr>
          <w:rFonts w:ascii="Arial" w:hAnsi="Arial" w:cs="Arial"/>
        </w:rPr>
        <w:t>Institute of Employment Rights</w:t>
      </w:r>
      <w:r w:rsidR="000603F0" w:rsidRPr="0026354E">
        <w:rPr>
          <w:rFonts w:ascii="Arial" w:hAnsi="Arial" w:cs="Arial"/>
        </w:rPr>
        <w:t>.</w:t>
      </w:r>
      <w:r w:rsidRPr="0026354E">
        <w:rPr>
          <w:rFonts w:ascii="Arial" w:hAnsi="Arial" w:cs="Arial"/>
        </w:rPr>
        <w:t xml:space="preserve"> (2025). </w:t>
      </w:r>
      <w:r w:rsidRPr="0026354E">
        <w:rPr>
          <w:rFonts w:ascii="Arial" w:hAnsi="Arial" w:cs="Arial"/>
          <w:i/>
          <w:iCs/>
        </w:rPr>
        <w:t>Overcrowded, understaffed prison system in crisis new report finds.</w:t>
      </w:r>
      <w:r w:rsidRPr="0026354E">
        <w:rPr>
          <w:rFonts w:ascii="Arial" w:hAnsi="Arial" w:cs="Arial"/>
        </w:rPr>
        <w:t xml:space="preserve"> IER.org. Available at: </w:t>
      </w:r>
      <w:hyperlink r:id="rId23" w:history="1">
        <w:r w:rsidRPr="0026354E">
          <w:rPr>
            <w:rStyle w:val="Hyperlink"/>
            <w:rFonts w:ascii="Arial" w:hAnsi="Arial" w:cs="Arial"/>
          </w:rPr>
          <w:t>https://www.ier.org.uk/news/overcrowded-understaffed-prison-system-in-crisis-new-report-finds/</w:t>
        </w:r>
      </w:hyperlink>
      <w:r w:rsidRPr="0026354E">
        <w:rPr>
          <w:rFonts w:ascii="Arial" w:hAnsi="Arial" w:cs="Arial"/>
        </w:rPr>
        <w:t xml:space="preserve"> (Accessed 5/03/26).</w:t>
      </w:r>
    </w:p>
    <w:p w14:paraId="610129D7" w14:textId="77777777" w:rsidR="003B4F7A" w:rsidRPr="0026354E" w:rsidRDefault="003B4F7A" w:rsidP="003B4F7A">
      <w:pPr>
        <w:pStyle w:val="NoSpacing"/>
        <w:rPr>
          <w:rFonts w:ascii="Arial" w:hAnsi="Arial" w:cs="Arial"/>
        </w:rPr>
      </w:pPr>
    </w:p>
    <w:p w14:paraId="0B390BA5"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 xml:space="preserve">Jewkes, Y. Bennett, J. Crewe, B. (2016). </w:t>
      </w:r>
      <w:r w:rsidRPr="0026354E">
        <w:rPr>
          <w:rFonts w:ascii="Arial" w:hAnsi="Arial" w:cs="Arial"/>
          <w:i/>
          <w:iCs/>
        </w:rPr>
        <w:t>Handbook on Prisons.</w:t>
      </w:r>
      <w:r w:rsidRPr="0026354E">
        <w:rPr>
          <w:rFonts w:ascii="Arial" w:hAnsi="Arial" w:cs="Arial"/>
        </w:rPr>
        <w:t xml:space="preserve"> Second Edition. Chapter 3, P.39. Routledge Taylor and Francis Group. London and New York.</w:t>
      </w:r>
    </w:p>
    <w:p w14:paraId="2407188B" w14:textId="77777777" w:rsidR="003B4F7A" w:rsidRPr="0026354E" w:rsidRDefault="003B4F7A" w:rsidP="003B4F7A">
      <w:pPr>
        <w:pStyle w:val="NoSpacing"/>
        <w:rPr>
          <w:rFonts w:ascii="Arial" w:hAnsi="Arial" w:cs="Arial"/>
        </w:rPr>
      </w:pPr>
    </w:p>
    <w:p w14:paraId="26806E24" w14:textId="1240B854" w:rsidR="003B4F7A" w:rsidRPr="0026354E" w:rsidRDefault="003B4F7A" w:rsidP="003B4F7A">
      <w:pPr>
        <w:pStyle w:val="NoSpacing"/>
        <w:numPr>
          <w:ilvl w:val="0"/>
          <w:numId w:val="7"/>
        </w:numPr>
        <w:rPr>
          <w:rFonts w:ascii="Arial" w:hAnsi="Arial" w:cs="Arial"/>
        </w:rPr>
      </w:pPr>
      <w:r w:rsidRPr="0026354E">
        <w:rPr>
          <w:rFonts w:ascii="Arial" w:hAnsi="Arial" w:cs="Arial"/>
        </w:rPr>
        <w:t>Justice</w:t>
      </w:r>
      <w:r w:rsidR="00E74A76" w:rsidRPr="0026354E">
        <w:rPr>
          <w:rFonts w:ascii="Arial" w:hAnsi="Arial" w:cs="Arial"/>
        </w:rPr>
        <w:t>.</w:t>
      </w:r>
      <w:r w:rsidRPr="0026354E">
        <w:rPr>
          <w:rFonts w:ascii="Arial" w:hAnsi="Arial" w:cs="Arial"/>
        </w:rPr>
        <w:t xml:space="preserve"> (2025). </w:t>
      </w:r>
      <w:r w:rsidRPr="0026354E">
        <w:rPr>
          <w:rFonts w:ascii="Arial" w:hAnsi="Arial" w:cs="Arial"/>
          <w:i/>
          <w:iCs/>
        </w:rPr>
        <w:t>Independent Sentencing Review 2024-25</w:t>
      </w:r>
      <w:r w:rsidRPr="0026354E">
        <w:rPr>
          <w:rFonts w:ascii="Arial" w:hAnsi="Arial" w:cs="Arial"/>
        </w:rPr>
        <w:t xml:space="preserve">. P.2. Available at: </w:t>
      </w:r>
      <w:hyperlink r:id="rId24" w:history="1">
        <w:r w:rsidRPr="0026354E">
          <w:rPr>
            <w:rStyle w:val="Hyperlink"/>
            <w:rFonts w:ascii="Arial" w:hAnsi="Arial" w:cs="Arial"/>
          </w:rPr>
          <w:t>https://files.justice.org.uk/wp-content/uploads/2025/01/27095508/JUSTICE-Independent-Sentencing-Review-Submission-January-2025.pdf</w:t>
        </w:r>
      </w:hyperlink>
      <w:r w:rsidRPr="0026354E">
        <w:rPr>
          <w:rFonts w:ascii="Arial" w:hAnsi="Arial" w:cs="Arial"/>
        </w:rPr>
        <w:t xml:space="preserve"> (Accessed 1/12/25).</w:t>
      </w:r>
    </w:p>
    <w:p w14:paraId="6257739E" w14:textId="77777777" w:rsidR="003B4F7A" w:rsidRPr="0026354E" w:rsidRDefault="003B4F7A" w:rsidP="003B4F7A">
      <w:pPr>
        <w:pStyle w:val="NoSpacing"/>
        <w:rPr>
          <w:rFonts w:ascii="Arial" w:hAnsi="Arial" w:cs="Arial"/>
        </w:rPr>
      </w:pPr>
    </w:p>
    <w:p w14:paraId="280E3392" w14:textId="679D227B" w:rsidR="003B4F7A" w:rsidRPr="0026354E" w:rsidRDefault="003B4F7A" w:rsidP="003B4F7A">
      <w:pPr>
        <w:pStyle w:val="NoSpacing"/>
        <w:numPr>
          <w:ilvl w:val="0"/>
          <w:numId w:val="7"/>
        </w:numPr>
        <w:rPr>
          <w:rFonts w:ascii="Arial" w:hAnsi="Arial" w:cs="Arial"/>
        </w:rPr>
      </w:pPr>
      <w:r w:rsidRPr="0026354E">
        <w:rPr>
          <w:rFonts w:ascii="Arial" w:hAnsi="Arial" w:cs="Arial"/>
        </w:rPr>
        <w:t>Justice Committee</w:t>
      </w:r>
      <w:r w:rsidR="00E74A76" w:rsidRPr="0026354E">
        <w:rPr>
          <w:rFonts w:ascii="Arial" w:hAnsi="Arial" w:cs="Arial"/>
        </w:rPr>
        <w:t>.</w:t>
      </w:r>
      <w:r w:rsidRPr="0026354E">
        <w:rPr>
          <w:rFonts w:ascii="Arial" w:hAnsi="Arial" w:cs="Arial"/>
        </w:rPr>
        <w:t xml:space="preserve"> (2025</w:t>
      </w:r>
      <w:r w:rsidR="00756B0B" w:rsidRPr="0026354E">
        <w:rPr>
          <w:rFonts w:ascii="Arial" w:hAnsi="Arial" w:cs="Arial"/>
        </w:rPr>
        <w:t>a</w:t>
      </w:r>
      <w:r w:rsidRPr="0026354E">
        <w:rPr>
          <w:rFonts w:ascii="Arial" w:hAnsi="Arial" w:cs="Arial"/>
        </w:rPr>
        <w:t>). </w:t>
      </w:r>
      <w:r w:rsidRPr="0026354E">
        <w:rPr>
          <w:rFonts w:ascii="Arial" w:hAnsi="Arial" w:cs="Arial"/>
          <w:i/>
          <w:iCs/>
        </w:rPr>
        <w:t xml:space="preserve">‘Dire’ prison conditions putting rehabilitation and reoffending reduction ‘at risk’, Justice Committee </w:t>
      </w:r>
      <w:r w:rsidRPr="0026354E">
        <w:rPr>
          <w:rFonts w:ascii="Arial" w:hAnsi="Arial" w:cs="Arial"/>
        </w:rPr>
        <w:t>warns. UK</w:t>
      </w:r>
      <w:r w:rsidRPr="0026354E">
        <w:rPr>
          <w:rFonts w:ascii="Arial" w:hAnsi="Arial" w:cs="Arial"/>
          <w:i/>
          <w:iCs/>
        </w:rPr>
        <w:t xml:space="preserve"> </w:t>
      </w:r>
      <w:r w:rsidRPr="0026354E">
        <w:rPr>
          <w:rFonts w:ascii="Arial" w:hAnsi="Arial" w:cs="Arial"/>
        </w:rPr>
        <w:t xml:space="preserve">Parliament. Available at: </w:t>
      </w:r>
      <w:hyperlink r:id="rId25" w:history="1">
        <w:r w:rsidRPr="0026354E">
          <w:rPr>
            <w:rStyle w:val="Hyperlink"/>
            <w:rFonts w:ascii="Arial" w:hAnsi="Arial" w:cs="Arial"/>
          </w:rPr>
          <w:t>https://committees.parliament.uk/committee/102/justice-committee/news/210443/dire-prison-conditions-putting-rehabilitation-and-reoffending-reduction-at-risk-justice-committee-warns/</w:t>
        </w:r>
      </w:hyperlink>
      <w:r w:rsidRPr="0026354E">
        <w:rPr>
          <w:rFonts w:ascii="Arial" w:hAnsi="Arial" w:cs="Arial"/>
        </w:rPr>
        <w:t xml:space="preserve"> (Accessed 1/12/25).</w:t>
      </w:r>
    </w:p>
    <w:p w14:paraId="2D9E52E5" w14:textId="77777777" w:rsidR="003B4F7A" w:rsidRPr="0026354E" w:rsidRDefault="003B4F7A" w:rsidP="003B4F7A">
      <w:pPr>
        <w:pStyle w:val="NoSpacing"/>
        <w:rPr>
          <w:rFonts w:ascii="Arial" w:hAnsi="Arial" w:cs="Arial"/>
        </w:rPr>
      </w:pPr>
    </w:p>
    <w:p w14:paraId="43DD2F5F" w14:textId="57EC3AB7" w:rsidR="003B4F7A" w:rsidRPr="0026354E" w:rsidRDefault="003B4F7A" w:rsidP="003B4F7A">
      <w:pPr>
        <w:pStyle w:val="NoSpacing"/>
        <w:numPr>
          <w:ilvl w:val="0"/>
          <w:numId w:val="7"/>
        </w:numPr>
        <w:rPr>
          <w:rFonts w:ascii="Arial" w:hAnsi="Arial" w:cs="Arial"/>
        </w:rPr>
      </w:pPr>
      <w:r w:rsidRPr="0026354E">
        <w:rPr>
          <w:rFonts w:ascii="Arial" w:hAnsi="Arial" w:cs="Arial"/>
        </w:rPr>
        <w:t>Justice Committee</w:t>
      </w:r>
      <w:r w:rsidR="00E74A76" w:rsidRPr="0026354E">
        <w:rPr>
          <w:rFonts w:ascii="Arial" w:hAnsi="Arial" w:cs="Arial"/>
        </w:rPr>
        <w:t>.</w:t>
      </w:r>
      <w:r w:rsidRPr="0026354E">
        <w:rPr>
          <w:rFonts w:ascii="Arial" w:hAnsi="Arial" w:cs="Arial"/>
        </w:rPr>
        <w:t xml:space="preserve"> (2025</w:t>
      </w:r>
      <w:r w:rsidR="00756B0B" w:rsidRPr="0026354E">
        <w:rPr>
          <w:rFonts w:ascii="Arial" w:hAnsi="Arial" w:cs="Arial"/>
        </w:rPr>
        <w:t>b</w:t>
      </w:r>
      <w:r w:rsidRPr="0026354E">
        <w:rPr>
          <w:rFonts w:ascii="Arial" w:hAnsi="Arial" w:cs="Arial"/>
        </w:rPr>
        <w:t>). </w:t>
      </w:r>
      <w:r w:rsidRPr="0026354E">
        <w:rPr>
          <w:rFonts w:ascii="Arial" w:hAnsi="Arial" w:cs="Arial"/>
          <w:i/>
          <w:iCs/>
        </w:rPr>
        <w:t>Ending the cycle of reoffending – part one: rehabilitation in prisons</w:t>
      </w:r>
      <w:r w:rsidRPr="0026354E">
        <w:rPr>
          <w:rFonts w:ascii="Arial" w:hAnsi="Arial" w:cs="Arial"/>
        </w:rPr>
        <w:t xml:space="preserve">. Available at: </w:t>
      </w:r>
      <w:hyperlink r:id="rId26" w:history="1">
        <w:r w:rsidRPr="0026354E">
          <w:rPr>
            <w:rStyle w:val="Hyperlink"/>
            <w:rFonts w:ascii="Arial" w:hAnsi="Arial" w:cs="Arial"/>
          </w:rPr>
          <w:t>https://publications.parliament.uk/pa/cm5901/cmselect/cmjust/469/report.html</w:t>
        </w:r>
      </w:hyperlink>
      <w:r w:rsidRPr="0026354E">
        <w:rPr>
          <w:rFonts w:ascii="Arial" w:hAnsi="Arial" w:cs="Arial"/>
        </w:rPr>
        <w:t xml:space="preserve"> (Accessed 2/12/25).</w:t>
      </w:r>
    </w:p>
    <w:p w14:paraId="5266B09E" w14:textId="77777777" w:rsidR="003B4F7A" w:rsidRPr="0026354E" w:rsidRDefault="003B4F7A" w:rsidP="003B4F7A">
      <w:pPr>
        <w:pStyle w:val="NoSpacing"/>
        <w:rPr>
          <w:rFonts w:ascii="Arial" w:hAnsi="Arial" w:cs="Arial"/>
        </w:rPr>
      </w:pPr>
    </w:p>
    <w:p w14:paraId="176F265B"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King, R.D. and Willmott, L. (2021). </w:t>
      </w:r>
      <w:r w:rsidRPr="0026354E">
        <w:rPr>
          <w:rFonts w:ascii="Arial" w:hAnsi="Arial" w:cs="Arial"/>
          <w:i/>
          <w:iCs/>
        </w:rPr>
        <w:t>The Honest Politician’s Guide to Prisons and Probation</w:t>
      </w:r>
      <w:r w:rsidRPr="0026354E">
        <w:rPr>
          <w:rFonts w:ascii="Arial" w:hAnsi="Arial" w:cs="Arial"/>
        </w:rPr>
        <w:t xml:space="preserve">. Available at: </w:t>
      </w:r>
      <w:hyperlink r:id="rId27" w:history="1">
        <w:r w:rsidRPr="0026354E">
          <w:rPr>
            <w:rStyle w:val="Hyperlink"/>
            <w:rFonts w:ascii="Arial" w:hAnsi="Arial" w:cs="Arial"/>
          </w:rPr>
          <w:t>https://www.routledge.com/The-Honest-Politicians-Guide-to-Prisons-and-Probation/King-Willmott/p/book/9781032063263</w:t>
        </w:r>
      </w:hyperlink>
      <w:r w:rsidRPr="0026354E">
        <w:rPr>
          <w:rFonts w:ascii="Arial" w:hAnsi="Arial" w:cs="Arial"/>
        </w:rPr>
        <w:t xml:space="preserve"> (Accessed 30/10/25).</w:t>
      </w:r>
    </w:p>
    <w:p w14:paraId="669CE213" w14:textId="77777777" w:rsidR="003B4F7A" w:rsidRPr="0026354E" w:rsidRDefault="003B4F7A" w:rsidP="003B4F7A">
      <w:pPr>
        <w:pStyle w:val="NoSpacing"/>
        <w:rPr>
          <w:rFonts w:ascii="Arial" w:hAnsi="Arial" w:cs="Arial"/>
        </w:rPr>
      </w:pPr>
    </w:p>
    <w:p w14:paraId="1E1F388B" w14:textId="1C957445" w:rsidR="003B4F7A" w:rsidRPr="0026354E" w:rsidRDefault="003B4F7A" w:rsidP="003B4F7A">
      <w:pPr>
        <w:pStyle w:val="NoSpacing"/>
        <w:numPr>
          <w:ilvl w:val="0"/>
          <w:numId w:val="7"/>
        </w:numPr>
        <w:rPr>
          <w:rFonts w:ascii="Arial" w:hAnsi="Arial" w:cs="Arial"/>
        </w:rPr>
      </w:pPr>
      <w:proofErr w:type="spellStart"/>
      <w:r w:rsidRPr="0026354E">
        <w:rPr>
          <w:rFonts w:ascii="Arial" w:hAnsi="Arial" w:cs="Arial"/>
          <w:lang w:eastAsia="en-GB"/>
        </w:rPr>
        <w:t>Lardbucket</w:t>
      </w:r>
      <w:proofErr w:type="spellEnd"/>
      <w:r w:rsidR="00E74A76" w:rsidRPr="0026354E">
        <w:rPr>
          <w:rFonts w:ascii="Arial" w:hAnsi="Arial" w:cs="Arial"/>
          <w:lang w:eastAsia="en-GB"/>
        </w:rPr>
        <w:t>.</w:t>
      </w:r>
      <w:r w:rsidRPr="0026354E">
        <w:rPr>
          <w:rFonts w:ascii="Arial" w:hAnsi="Arial" w:cs="Arial"/>
          <w:lang w:eastAsia="en-GB"/>
        </w:rPr>
        <w:t xml:space="preserve"> (2012). </w:t>
      </w:r>
      <w:r w:rsidRPr="0026354E">
        <w:rPr>
          <w:rFonts w:ascii="Arial" w:hAnsi="Arial" w:cs="Arial"/>
          <w:i/>
          <w:iCs/>
          <w:lang w:eastAsia="en-GB"/>
        </w:rPr>
        <w:t>Survey Research: A Quantitative Technique</w:t>
      </w:r>
      <w:r w:rsidRPr="0026354E">
        <w:rPr>
          <w:rFonts w:ascii="Arial" w:hAnsi="Arial" w:cs="Arial"/>
          <w:lang w:eastAsia="en-GB"/>
        </w:rPr>
        <w:t xml:space="preserve">. Lardbucket.org. P.8.1.  Available at: </w:t>
      </w:r>
      <w:hyperlink r:id="rId28" w:history="1">
        <w:r w:rsidRPr="0026354E">
          <w:rPr>
            <w:rStyle w:val="Hyperlink"/>
            <w:rFonts w:ascii="Arial" w:hAnsi="Arial" w:cs="Arial"/>
            <w:lang w:eastAsia="en-GB"/>
          </w:rPr>
          <w:t>https://2012books.lardbucket.org/books/sociological-inquiry-principles-qualitative-and-quantitative-methods/s11-survey-research-a-quantitative.html</w:t>
        </w:r>
      </w:hyperlink>
      <w:r w:rsidRPr="0026354E">
        <w:rPr>
          <w:rFonts w:ascii="Arial" w:hAnsi="Arial" w:cs="Arial"/>
          <w:lang w:eastAsia="en-GB"/>
        </w:rPr>
        <w:t xml:space="preserve"> (Accessed 27/11/25).</w:t>
      </w:r>
    </w:p>
    <w:p w14:paraId="346B4981" w14:textId="77777777" w:rsidR="003B4F7A" w:rsidRPr="0026354E" w:rsidRDefault="003B4F7A" w:rsidP="003B4F7A">
      <w:pPr>
        <w:pStyle w:val="NoSpacing"/>
        <w:rPr>
          <w:rFonts w:ascii="Arial" w:hAnsi="Arial" w:cs="Arial"/>
        </w:rPr>
      </w:pPr>
    </w:p>
    <w:p w14:paraId="2EC8EAEA"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MacDonald, M. (2018). Overcrowding and its Impact on Prison Conditions and Health. </w:t>
      </w:r>
      <w:r w:rsidRPr="0026354E">
        <w:rPr>
          <w:rFonts w:ascii="Arial" w:hAnsi="Arial" w:cs="Arial"/>
          <w:i/>
          <w:iCs/>
        </w:rPr>
        <w:t>International Journal of Prisoner Health</w:t>
      </w:r>
      <w:r w:rsidRPr="0026354E">
        <w:rPr>
          <w:rFonts w:ascii="Arial" w:hAnsi="Arial" w:cs="Arial"/>
        </w:rPr>
        <w:t xml:space="preserve">. 14(2), pp.65–68. </w:t>
      </w:r>
      <w:hyperlink r:id="rId29" w:history="1">
        <w:r w:rsidRPr="0026354E">
          <w:rPr>
            <w:rStyle w:val="Hyperlink"/>
            <w:rFonts w:ascii="Arial" w:hAnsi="Arial" w:cs="Arial"/>
          </w:rPr>
          <w:t>https://doi.org/10.1108/ijph-04-2018-0014</w:t>
        </w:r>
      </w:hyperlink>
      <w:r w:rsidRPr="0026354E">
        <w:rPr>
          <w:rFonts w:ascii="Arial" w:hAnsi="Arial" w:cs="Arial"/>
        </w:rPr>
        <w:t xml:space="preserve"> (Accessed 29/10/25).</w:t>
      </w:r>
    </w:p>
    <w:p w14:paraId="72789F56" w14:textId="77777777" w:rsidR="003B4F7A" w:rsidRPr="0026354E" w:rsidRDefault="003B4F7A" w:rsidP="003B4F7A">
      <w:pPr>
        <w:pStyle w:val="NoSpacing"/>
        <w:rPr>
          <w:rFonts w:ascii="Arial" w:hAnsi="Arial" w:cs="Arial"/>
        </w:rPr>
      </w:pPr>
    </w:p>
    <w:p w14:paraId="6CE8D23F" w14:textId="58160EC4" w:rsidR="003B4F7A" w:rsidRPr="0026354E" w:rsidRDefault="003B4F7A" w:rsidP="003B4F7A">
      <w:pPr>
        <w:pStyle w:val="NoSpacing"/>
        <w:numPr>
          <w:ilvl w:val="0"/>
          <w:numId w:val="7"/>
        </w:numPr>
        <w:rPr>
          <w:rFonts w:ascii="Arial" w:hAnsi="Arial" w:cs="Arial"/>
        </w:rPr>
      </w:pPr>
      <w:r w:rsidRPr="0026354E">
        <w:rPr>
          <w:rFonts w:ascii="Arial" w:hAnsi="Arial" w:cs="Arial"/>
        </w:rPr>
        <w:t>Maha, A. Simon, O. Marie, B. (2025). </w:t>
      </w:r>
      <w:r w:rsidRPr="0026354E">
        <w:rPr>
          <w:rFonts w:ascii="Arial" w:hAnsi="Arial" w:cs="Arial"/>
          <w:i/>
          <w:iCs/>
        </w:rPr>
        <w:t>The Association between health and prison overcrowding, a scoping review</w:t>
      </w:r>
      <w:r w:rsidRPr="0026354E">
        <w:rPr>
          <w:rFonts w:ascii="Arial" w:hAnsi="Arial" w:cs="Arial"/>
        </w:rPr>
        <w:t xml:space="preserve">. P.1-13. Available at: </w:t>
      </w:r>
      <w:hyperlink r:id="rId30" w:history="1">
        <w:r w:rsidRPr="0026354E">
          <w:rPr>
            <w:rStyle w:val="Hyperlink"/>
            <w:rFonts w:ascii="Arial" w:hAnsi="Arial" w:cs="Arial"/>
          </w:rPr>
          <w:t>https://www.proquest.com/docview/3227645025?accountid=130472&amp;pq-origsite=primo&amp;searchKeywords=The%20association%20between%20health%20and%20prison%20overcrowding%2C%20a%20scoping%20review&amp;sourcetype=Scholarly%20Journals</w:t>
        </w:r>
      </w:hyperlink>
      <w:r w:rsidRPr="0026354E">
        <w:rPr>
          <w:rFonts w:ascii="Arial" w:hAnsi="Arial" w:cs="Arial"/>
        </w:rPr>
        <w:t xml:space="preserve"> (Accessed 2/12/25)</w:t>
      </w:r>
    </w:p>
    <w:p w14:paraId="74D88003" w14:textId="77777777" w:rsidR="003B4F7A" w:rsidRPr="0026354E" w:rsidRDefault="003B4F7A" w:rsidP="003B4F7A">
      <w:pPr>
        <w:pStyle w:val="NoSpacing"/>
        <w:rPr>
          <w:rFonts w:ascii="Arial" w:hAnsi="Arial" w:cs="Arial"/>
        </w:rPr>
      </w:pPr>
    </w:p>
    <w:p w14:paraId="3AD6A06A" w14:textId="2C9A4339" w:rsidR="003B4F7A" w:rsidRPr="0026354E" w:rsidRDefault="003B4F7A" w:rsidP="003B4F7A">
      <w:pPr>
        <w:pStyle w:val="NoSpacing"/>
        <w:numPr>
          <w:ilvl w:val="0"/>
          <w:numId w:val="7"/>
        </w:numPr>
        <w:rPr>
          <w:rFonts w:ascii="Arial" w:hAnsi="Arial" w:cs="Arial"/>
        </w:rPr>
      </w:pPr>
      <w:r w:rsidRPr="0026354E">
        <w:rPr>
          <w:rFonts w:ascii="Arial" w:hAnsi="Arial" w:cs="Arial"/>
        </w:rPr>
        <w:t>Ministry of Justice</w:t>
      </w:r>
      <w:r w:rsidR="00E74A76" w:rsidRPr="0026354E">
        <w:rPr>
          <w:rFonts w:ascii="Arial" w:hAnsi="Arial" w:cs="Arial"/>
        </w:rPr>
        <w:t>.</w:t>
      </w:r>
      <w:r w:rsidRPr="0026354E">
        <w:rPr>
          <w:rFonts w:ascii="Arial" w:hAnsi="Arial" w:cs="Arial"/>
        </w:rPr>
        <w:t xml:space="preserve"> (2013). </w:t>
      </w:r>
      <w:r w:rsidRPr="0026354E">
        <w:rPr>
          <w:rFonts w:ascii="Arial" w:hAnsi="Arial" w:cs="Arial"/>
          <w:i/>
          <w:iCs/>
        </w:rPr>
        <w:t>Prison population statistics</w:t>
      </w:r>
      <w:r w:rsidRPr="0026354E">
        <w:rPr>
          <w:rFonts w:ascii="Arial" w:hAnsi="Arial" w:cs="Arial"/>
        </w:rPr>
        <w:t xml:space="preserve">. Home Office. Available at: </w:t>
      </w:r>
      <w:hyperlink r:id="rId31" w:history="1">
        <w:r w:rsidRPr="0026354E">
          <w:rPr>
            <w:rStyle w:val="Hyperlink"/>
            <w:rFonts w:ascii="Arial" w:hAnsi="Arial" w:cs="Arial"/>
          </w:rPr>
          <w:t>https://www.gov.uk/government/collections/prison-population-statistics</w:t>
        </w:r>
      </w:hyperlink>
      <w:r w:rsidRPr="0026354E">
        <w:rPr>
          <w:rFonts w:ascii="Arial" w:hAnsi="Arial" w:cs="Arial"/>
        </w:rPr>
        <w:t xml:space="preserve"> (Accessed 29/10/25).</w:t>
      </w:r>
    </w:p>
    <w:p w14:paraId="50408E29" w14:textId="77777777" w:rsidR="003B4F7A" w:rsidRPr="0026354E" w:rsidRDefault="003B4F7A" w:rsidP="003B4F7A">
      <w:pPr>
        <w:pStyle w:val="NoSpacing"/>
        <w:rPr>
          <w:rFonts w:ascii="Arial" w:hAnsi="Arial" w:cs="Arial"/>
        </w:rPr>
      </w:pPr>
    </w:p>
    <w:p w14:paraId="56D4E124" w14:textId="3511B87A" w:rsidR="003B4F7A" w:rsidRPr="0026354E" w:rsidRDefault="003B4F7A" w:rsidP="003B4F7A">
      <w:pPr>
        <w:pStyle w:val="NoSpacing"/>
        <w:numPr>
          <w:ilvl w:val="0"/>
          <w:numId w:val="7"/>
        </w:numPr>
        <w:rPr>
          <w:rFonts w:ascii="Arial" w:hAnsi="Arial" w:cs="Arial"/>
        </w:rPr>
      </w:pPr>
      <w:r w:rsidRPr="0026354E">
        <w:rPr>
          <w:rFonts w:ascii="Arial" w:hAnsi="Arial" w:cs="Arial"/>
        </w:rPr>
        <w:t>Ministry of Justice</w:t>
      </w:r>
      <w:r w:rsidR="00E74A76" w:rsidRPr="0026354E">
        <w:rPr>
          <w:rFonts w:ascii="Arial" w:hAnsi="Arial" w:cs="Arial"/>
        </w:rPr>
        <w:t>.</w:t>
      </w:r>
      <w:r w:rsidRPr="0026354E">
        <w:rPr>
          <w:rFonts w:ascii="Arial" w:hAnsi="Arial" w:cs="Arial"/>
        </w:rPr>
        <w:t xml:space="preserve"> (2025). </w:t>
      </w:r>
      <w:r w:rsidRPr="0026354E">
        <w:rPr>
          <w:rFonts w:ascii="Arial" w:hAnsi="Arial" w:cs="Arial"/>
          <w:i/>
          <w:iCs/>
        </w:rPr>
        <w:t>Prison population: Weekly Estate Figures 2025</w:t>
      </w:r>
      <w:r w:rsidRPr="0026354E">
        <w:rPr>
          <w:rFonts w:ascii="Arial" w:hAnsi="Arial" w:cs="Arial"/>
        </w:rPr>
        <w:t xml:space="preserve">. P.1. Home Office. Available at: </w:t>
      </w:r>
      <w:hyperlink r:id="rId32" w:history="1">
        <w:r w:rsidRPr="0026354E">
          <w:rPr>
            <w:rStyle w:val="Hyperlink"/>
            <w:rFonts w:ascii="Arial" w:hAnsi="Arial" w:cs="Arial"/>
          </w:rPr>
          <w:t>https://www.gov.uk/government/publications/prison-population-weekly-estate-figures-2025</w:t>
        </w:r>
      </w:hyperlink>
      <w:r w:rsidRPr="0026354E">
        <w:rPr>
          <w:rFonts w:ascii="Arial" w:hAnsi="Arial" w:cs="Arial"/>
        </w:rPr>
        <w:t xml:space="preserve"> (Accessed 30/11/25).</w:t>
      </w:r>
    </w:p>
    <w:p w14:paraId="7BC98651" w14:textId="77777777" w:rsidR="003B4F7A" w:rsidRPr="0026354E" w:rsidRDefault="003B4F7A" w:rsidP="003B4F7A">
      <w:pPr>
        <w:pStyle w:val="NoSpacing"/>
        <w:rPr>
          <w:rFonts w:ascii="Arial" w:hAnsi="Arial" w:cs="Arial"/>
        </w:rPr>
      </w:pPr>
    </w:p>
    <w:p w14:paraId="3FCE0BBA" w14:textId="03DEE0D6" w:rsidR="003B4F7A" w:rsidRPr="0026354E" w:rsidRDefault="003B4F7A" w:rsidP="003B4F7A">
      <w:pPr>
        <w:pStyle w:val="NoSpacing"/>
        <w:numPr>
          <w:ilvl w:val="0"/>
          <w:numId w:val="7"/>
        </w:numPr>
        <w:rPr>
          <w:rFonts w:ascii="Arial" w:hAnsi="Arial" w:cs="Arial"/>
        </w:rPr>
      </w:pPr>
      <w:r w:rsidRPr="0026354E">
        <w:rPr>
          <w:rFonts w:ascii="Arial" w:hAnsi="Arial" w:cs="Arial"/>
        </w:rPr>
        <w:t>Ministry of Justice Analytical Series</w:t>
      </w:r>
      <w:r w:rsidR="00E74A76" w:rsidRPr="0026354E">
        <w:rPr>
          <w:rFonts w:ascii="Arial" w:hAnsi="Arial" w:cs="Arial"/>
        </w:rPr>
        <w:t>.</w:t>
      </w:r>
      <w:r w:rsidRPr="0026354E">
        <w:rPr>
          <w:rFonts w:ascii="Arial" w:hAnsi="Arial" w:cs="Arial"/>
        </w:rPr>
        <w:t xml:space="preserve"> (2013). </w:t>
      </w:r>
      <w:r w:rsidRPr="0026354E">
        <w:rPr>
          <w:rFonts w:ascii="Arial" w:hAnsi="Arial" w:cs="Arial"/>
          <w:i/>
          <w:iCs/>
        </w:rPr>
        <w:t>Transforming Rehabilitation: a Summary of Evidence on Reducing Reoffending</w:t>
      </w:r>
      <w:r w:rsidRPr="0026354E">
        <w:rPr>
          <w:rFonts w:ascii="Arial" w:hAnsi="Arial" w:cs="Arial"/>
        </w:rPr>
        <w:t xml:space="preserve">. P.13 – 20. Ministry of Justice. Available at: </w:t>
      </w:r>
      <w:hyperlink r:id="rId33" w:history="1">
        <w:r w:rsidRPr="0026354E">
          <w:rPr>
            <w:rStyle w:val="Hyperlink"/>
            <w:rFonts w:ascii="Arial" w:hAnsi="Arial" w:cs="Arial"/>
          </w:rPr>
          <w:t>https://assets.publishing.service.gov.uk/government/uploads/system/uploads/attachment_data/file/243718/evidence-reduce-reoffending.pdf</w:t>
        </w:r>
      </w:hyperlink>
      <w:r w:rsidRPr="0026354E">
        <w:rPr>
          <w:rFonts w:ascii="Arial" w:hAnsi="Arial" w:cs="Arial"/>
        </w:rPr>
        <w:t xml:space="preserve"> (Accessed 6/03/26).</w:t>
      </w:r>
    </w:p>
    <w:p w14:paraId="63764EAF" w14:textId="77777777" w:rsidR="003B4F7A" w:rsidRPr="0026354E" w:rsidRDefault="003B4F7A" w:rsidP="003B4F7A">
      <w:pPr>
        <w:pStyle w:val="NoSpacing"/>
        <w:rPr>
          <w:rFonts w:ascii="Arial" w:hAnsi="Arial" w:cs="Arial"/>
        </w:rPr>
      </w:pPr>
    </w:p>
    <w:p w14:paraId="5EA4BCC1" w14:textId="18643448" w:rsidR="003B4F7A" w:rsidRPr="0026354E" w:rsidRDefault="003B4F7A" w:rsidP="003B4F7A">
      <w:pPr>
        <w:pStyle w:val="NoSpacing"/>
        <w:numPr>
          <w:ilvl w:val="0"/>
          <w:numId w:val="7"/>
        </w:numPr>
        <w:rPr>
          <w:rFonts w:ascii="Arial" w:hAnsi="Arial" w:cs="Arial"/>
        </w:rPr>
      </w:pPr>
      <w:r w:rsidRPr="0026354E">
        <w:rPr>
          <w:rFonts w:ascii="Arial" w:hAnsi="Arial" w:cs="Arial"/>
        </w:rPr>
        <w:t>Nacro</w:t>
      </w:r>
      <w:r w:rsidR="00E74A76" w:rsidRPr="0026354E">
        <w:rPr>
          <w:rFonts w:ascii="Arial" w:hAnsi="Arial" w:cs="Arial"/>
        </w:rPr>
        <w:t>.</w:t>
      </w:r>
      <w:r w:rsidRPr="0026354E">
        <w:rPr>
          <w:rFonts w:ascii="Arial" w:hAnsi="Arial" w:cs="Arial"/>
        </w:rPr>
        <w:t xml:space="preserve"> (2024). </w:t>
      </w:r>
      <w:r w:rsidRPr="0026354E">
        <w:rPr>
          <w:rFonts w:ascii="Arial" w:hAnsi="Arial" w:cs="Arial"/>
          <w:i/>
          <w:iCs/>
        </w:rPr>
        <w:t>Overcrowding in Prisons</w:t>
      </w:r>
      <w:r w:rsidRPr="0026354E">
        <w:rPr>
          <w:rFonts w:ascii="Arial" w:hAnsi="Arial" w:cs="Arial"/>
        </w:rPr>
        <w:t xml:space="preserve">. Nacro.org.uk. Available at: </w:t>
      </w:r>
      <w:hyperlink r:id="rId34" w:history="1">
        <w:r w:rsidRPr="0026354E">
          <w:rPr>
            <w:rStyle w:val="Hyperlink"/>
            <w:rFonts w:ascii="Arial" w:hAnsi="Arial" w:cs="Arial"/>
          </w:rPr>
          <w:t>https://www.nacro.org.uk/nacro-services/our-work-in-criminal-justice/overcrowding-in-prisons/</w:t>
        </w:r>
      </w:hyperlink>
      <w:r w:rsidRPr="0026354E">
        <w:rPr>
          <w:rFonts w:ascii="Arial" w:hAnsi="Arial" w:cs="Arial"/>
        </w:rPr>
        <w:t xml:space="preserve"> (Accessed 30/01/26).</w:t>
      </w:r>
    </w:p>
    <w:p w14:paraId="73797141" w14:textId="77777777" w:rsidR="003B4F7A" w:rsidRPr="0026354E" w:rsidRDefault="003B4F7A" w:rsidP="003B4F7A">
      <w:pPr>
        <w:pStyle w:val="NoSpacing"/>
        <w:rPr>
          <w:rFonts w:ascii="Arial" w:hAnsi="Arial" w:cs="Arial"/>
        </w:rPr>
      </w:pPr>
    </w:p>
    <w:p w14:paraId="70EA1E50" w14:textId="57366D05" w:rsidR="003B4F7A" w:rsidRPr="0026354E" w:rsidRDefault="003B4F7A" w:rsidP="003B4F7A">
      <w:pPr>
        <w:pStyle w:val="NoSpacing"/>
        <w:numPr>
          <w:ilvl w:val="0"/>
          <w:numId w:val="7"/>
        </w:numPr>
        <w:rPr>
          <w:rFonts w:ascii="Arial" w:hAnsi="Arial" w:cs="Arial"/>
        </w:rPr>
      </w:pPr>
      <w:r w:rsidRPr="0026354E">
        <w:rPr>
          <w:rFonts w:ascii="Arial" w:hAnsi="Arial" w:cs="Arial"/>
        </w:rPr>
        <w:t>National Audit Office</w:t>
      </w:r>
      <w:r w:rsidR="00E74A76" w:rsidRPr="0026354E">
        <w:rPr>
          <w:rFonts w:ascii="Arial" w:hAnsi="Arial" w:cs="Arial"/>
        </w:rPr>
        <w:t>.</w:t>
      </w:r>
      <w:r w:rsidRPr="0026354E">
        <w:rPr>
          <w:rFonts w:ascii="Arial" w:hAnsi="Arial" w:cs="Arial"/>
        </w:rPr>
        <w:t xml:space="preserve"> (2017</w:t>
      </w:r>
      <w:r w:rsidR="00EA053D" w:rsidRPr="0026354E">
        <w:rPr>
          <w:rFonts w:ascii="Arial" w:hAnsi="Arial" w:cs="Arial"/>
        </w:rPr>
        <w:t>a</w:t>
      </w:r>
      <w:r w:rsidRPr="0026354E">
        <w:rPr>
          <w:rFonts w:ascii="Arial" w:hAnsi="Arial" w:cs="Arial"/>
        </w:rPr>
        <w:t xml:space="preserve">). </w:t>
      </w:r>
      <w:r w:rsidRPr="0026354E">
        <w:rPr>
          <w:rFonts w:ascii="Arial" w:hAnsi="Arial" w:cs="Arial"/>
          <w:i/>
          <w:iCs/>
        </w:rPr>
        <w:t>Mental health in prisons - NAO report</w:t>
      </w:r>
      <w:r w:rsidRPr="0026354E">
        <w:rPr>
          <w:rFonts w:ascii="Arial" w:hAnsi="Arial" w:cs="Arial"/>
        </w:rPr>
        <w:t xml:space="preserve">. </w:t>
      </w:r>
      <w:r w:rsidR="002D487D" w:rsidRPr="0026354E">
        <w:rPr>
          <w:rFonts w:ascii="Arial" w:hAnsi="Arial" w:cs="Arial"/>
        </w:rPr>
        <w:t xml:space="preserve">P.1. </w:t>
      </w:r>
      <w:r w:rsidRPr="0026354E">
        <w:rPr>
          <w:rFonts w:ascii="Arial" w:hAnsi="Arial" w:cs="Arial"/>
        </w:rPr>
        <w:t xml:space="preserve">Available at: </w:t>
      </w:r>
      <w:hyperlink r:id="rId35" w:history="1">
        <w:r w:rsidRPr="0026354E">
          <w:rPr>
            <w:rStyle w:val="Hyperlink"/>
            <w:rFonts w:ascii="Arial" w:hAnsi="Arial" w:cs="Arial"/>
          </w:rPr>
          <w:t>https://www.nao.org.uk/reports/mental-health-in-prisons</w:t>
        </w:r>
      </w:hyperlink>
      <w:r w:rsidRPr="0026354E">
        <w:rPr>
          <w:rFonts w:ascii="Arial" w:hAnsi="Arial" w:cs="Arial"/>
        </w:rPr>
        <w:t xml:space="preserve"> (Accessed 30.10.25).</w:t>
      </w:r>
    </w:p>
    <w:p w14:paraId="6F82E545" w14:textId="77777777" w:rsidR="003B4F7A" w:rsidRPr="0026354E" w:rsidRDefault="003B4F7A" w:rsidP="003B4F7A">
      <w:pPr>
        <w:pStyle w:val="NoSpacing"/>
        <w:rPr>
          <w:rFonts w:ascii="Arial" w:hAnsi="Arial" w:cs="Arial"/>
        </w:rPr>
      </w:pPr>
    </w:p>
    <w:p w14:paraId="6099D9F9" w14:textId="5E0141DD" w:rsidR="003B4F7A" w:rsidRPr="0026354E" w:rsidRDefault="003B4F7A" w:rsidP="003B4F7A">
      <w:pPr>
        <w:pStyle w:val="NoSpacing"/>
        <w:numPr>
          <w:ilvl w:val="0"/>
          <w:numId w:val="7"/>
        </w:numPr>
        <w:rPr>
          <w:rFonts w:ascii="Arial" w:hAnsi="Arial" w:cs="Arial"/>
        </w:rPr>
      </w:pPr>
      <w:r w:rsidRPr="0026354E">
        <w:rPr>
          <w:rFonts w:ascii="Arial" w:hAnsi="Arial" w:cs="Arial"/>
        </w:rPr>
        <w:t>National Audit Office</w:t>
      </w:r>
      <w:r w:rsidR="00E74A76" w:rsidRPr="0026354E">
        <w:rPr>
          <w:rFonts w:ascii="Arial" w:hAnsi="Arial" w:cs="Arial"/>
        </w:rPr>
        <w:t>.</w:t>
      </w:r>
      <w:r w:rsidR="008A79D9" w:rsidRPr="0026354E">
        <w:rPr>
          <w:rFonts w:ascii="Arial" w:hAnsi="Arial" w:cs="Arial"/>
        </w:rPr>
        <w:t xml:space="preserve"> </w:t>
      </w:r>
      <w:r w:rsidRPr="0026354E">
        <w:rPr>
          <w:rFonts w:ascii="Arial" w:hAnsi="Arial" w:cs="Arial"/>
        </w:rPr>
        <w:t>(2017</w:t>
      </w:r>
      <w:r w:rsidR="00EA053D" w:rsidRPr="0026354E">
        <w:rPr>
          <w:rFonts w:ascii="Arial" w:hAnsi="Arial" w:cs="Arial"/>
        </w:rPr>
        <w:t>b</w:t>
      </w:r>
      <w:r w:rsidRPr="0026354E">
        <w:rPr>
          <w:rFonts w:ascii="Arial" w:hAnsi="Arial" w:cs="Arial"/>
        </w:rPr>
        <w:t xml:space="preserve">). </w:t>
      </w:r>
      <w:r w:rsidRPr="0026354E">
        <w:rPr>
          <w:rFonts w:ascii="Arial" w:hAnsi="Arial" w:cs="Arial"/>
          <w:i/>
          <w:iCs/>
        </w:rPr>
        <w:t xml:space="preserve">Mental Health in Prisons. </w:t>
      </w:r>
      <w:r w:rsidRPr="0026354E">
        <w:rPr>
          <w:rFonts w:ascii="Arial" w:hAnsi="Arial" w:cs="Arial"/>
        </w:rPr>
        <w:t xml:space="preserve">His Majesty’s Prison &amp; Probation Service, NHS England and Public Health England. NAO. P.7. Available at: </w:t>
      </w:r>
      <w:hyperlink r:id="rId36" w:history="1">
        <w:r w:rsidRPr="0026354E">
          <w:rPr>
            <w:rStyle w:val="Hyperlink"/>
            <w:rFonts w:ascii="Arial" w:hAnsi="Arial" w:cs="Arial"/>
          </w:rPr>
          <w:t>https://www.nao.org.uk/wp-content/uploads/2017/06/Mental-health-in-prisons.pdf</w:t>
        </w:r>
      </w:hyperlink>
      <w:r w:rsidRPr="0026354E">
        <w:rPr>
          <w:rFonts w:ascii="Arial" w:hAnsi="Arial" w:cs="Arial"/>
        </w:rPr>
        <w:t xml:space="preserve"> (Accessed 1/12/25).</w:t>
      </w:r>
    </w:p>
    <w:p w14:paraId="566E85DA" w14:textId="77777777" w:rsidR="003B4F7A" w:rsidRPr="0026354E" w:rsidRDefault="003B4F7A" w:rsidP="003B4F7A">
      <w:pPr>
        <w:pStyle w:val="NoSpacing"/>
        <w:rPr>
          <w:rFonts w:ascii="Arial" w:hAnsi="Arial" w:cs="Arial"/>
        </w:rPr>
      </w:pPr>
    </w:p>
    <w:p w14:paraId="094C097D" w14:textId="7148AE72" w:rsidR="003B4F7A" w:rsidRPr="0026354E" w:rsidRDefault="003B4F7A" w:rsidP="003B4F7A">
      <w:pPr>
        <w:pStyle w:val="NoSpacing"/>
        <w:numPr>
          <w:ilvl w:val="0"/>
          <w:numId w:val="7"/>
        </w:numPr>
        <w:rPr>
          <w:rFonts w:ascii="Arial" w:hAnsi="Arial" w:cs="Arial"/>
        </w:rPr>
      </w:pPr>
      <w:r w:rsidRPr="0026354E">
        <w:rPr>
          <w:rFonts w:ascii="Arial" w:hAnsi="Arial" w:cs="Arial"/>
        </w:rPr>
        <w:t>National Audit Office</w:t>
      </w:r>
      <w:r w:rsidR="00E74A76" w:rsidRPr="0026354E">
        <w:rPr>
          <w:rFonts w:ascii="Arial" w:hAnsi="Arial" w:cs="Arial"/>
        </w:rPr>
        <w:t>.</w:t>
      </w:r>
      <w:r w:rsidRPr="0026354E">
        <w:rPr>
          <w:rFonts w:ascii="Arial" w:hAnsi="Arial" w:cs="Arial"/>
        </w:rPr>
        <w:t xml:space="preserve"> (2024). </w:t>
      </w:r>
      <w:r w:rsidRPr="0026354E">
        <w:rPr>
          <w:rFonts w:ascii="Arial" w:hAnsi="Arial" w:cs="Arial"/>
          <w:i/>
          <w:iCs/>
        </w:rPr>
        <w:t xml:space="preserve">Prison expansion plan was ‘unrealistic and not </w:t>
      </w:r>
      <w:r w:rsidRPr="0026354E">
        <w:rPr>
          <w:rFonts w:ascii="Arial" w:hAnsi="Arial" w:cs="Arial"/>
        </w:rPr>
        <w:t xml:space="preserve">prioritised’. NAO. Available at: </w:t>
      </w:r>
      <w:hyperlink r:id="rId37" w:history="1">
        <w:r w:rsidRPr="0026354E">
          <w:rPr>
            <w:rStyle w:val="Hyperlink"/>
            <w:rFonts w:ascii="Arial" w:hAnsi="Arial" w:cs="Arial"/>
          </w:rPr>
          <w:t>https://www.nao.org.uk/press-releases/prison-expansion-plan-was-unrealistic-and-not-prioritised-nao/</w:t>
        </w:r>
      </w:hyperlink>
      <w:r w:rsidRPr="0026354E">
        <w:rPr>
          <w:rFonts w:ascii="Arial" w:hAnsi="Arial" w:cs="Arial"/>
        </w:rPr>
        <w:t xml:space="preserve"> (Accessed 2/12/25).</w:t>
      </w:r>
    </w:p>
    <w:p w14:paraId="24779761" w14:textId="77777777" w:rsidR="003B4F7A" w:rsidRPr="0026354E" w:rsidRDefault="003B4F7A" w:rsidP="003B4F7A">
      <w:pPr>
        <w:pStyle w:val="NoSpacing"/>
        <w:rPr>
          <w:rFonts w:ascii="Arial" w:hAnsi="Arial" w:cs="Arial"/>
        </w:rPr>
      </w:pPr>
    </w:p>
    <w:p w14:paraId="4514C6B1" w14:textId="0C595297" w:rsidR="003B4F7A" w:rsidRPr="0026354E" w:rsidRDefault="003B4F7A" w:rsidP="003B4F7A">
      <w:pPr>
        <w:pStyle w:val="NoSpacing"/>
        <w:numPr>
          <w:ilvl w:val="0"/>
          <w:numId w:val="7"/>
        </w:numPr>
        <w:rPr>
          <w:rFonts w:ascii="Arial" w:hAnsi="Arial" w:cs="Arial"/>
        </w:rPr>
      </w:pPr>
      <w:r w:rsidRPr="0026354E">
        <w:rPr>
          <w:rFonts w:ascii="Arial" w:hAnsi="Arial" w:cs="Arial"/>
        </w:rPr>
        <w:t>National Offender Management Service</w:t>
      </w:r>
      <w:r w:rsidR="00E74A76" w:rsidRPr="0026354E">
        <w:rPr>
          <w:rFonts w:ascii="Arial" w:hAnsi="Arial" w:cs="Arial"/>
        </w:rPr>
        <w:t>.</w:t>
      </w:r>
      <w:r w:rsidRPr="0026354E">
        <w:rPr>
          <w:rFonts w:ascii="Arial" w:hAnsi="Arial" w:cs="Arial"/>
        </w:rPr>
        <w:t xml:space="preserve"> (2006). </w:t>
      </w:r>
      <w:r w:rsidRPr="0026354E">
        <w:rPr>
          <w:rFonts w:ascii="Arial" w:hAnsi="Arial" w:cs="Arial"/>
          <w:i/>
          <w:iCs/>
        </w:rPr>
        <w:t>Use of Force Training Manual.</w:t>
      </w:r>
      <w:r w:rsidRPr="0026354E">
        <w:rPr>
          <w:rFonts w:ascii="Arial" w:hAnsi="Arial" w:cs="Arial"/>
        </w:rPr>
        <w:t xml:space="preserve"> P.53. Ministry of Justice. Available at: </w:t>
      </w:r>
      <w:hyperlink r:id="rId38" w:history="1">
        <w:r w:rsidRPr="0026354E">
          <w:rPr>
            <w:rStyle w:val="Hyperlink"/>
            <w:rFonts w:ascii="Arial" w:hAnsi="Arial" w:cs="Arial"/>
          </w:rPr>
          <w:t>https://www.statewatch.org/media/documents/news/2012/jan/uk-prisons-use-of-force-manual.pdf</w:t>
        </w:r>
      </w:hyperlink>
      <w:r w:rsidRPr="0026354E">
        <w:rPr>
          <w:rFonts w:ascii="Arial" w:hAnsi="Arial" w:cs="Arial"/>
        </w:rPr>
        <w:t xml:space="preserve"> (Accessed 1/03/26).</w:t>
      </w:r>
    </w:p>
    <w:p w14:paraId="4BD9159A" w14:textId="77777777" w:rsidR="003B4F7A" w:rsidRPr="0026354E" w:rsidRDefault="003B4F7A" w:rsidP="003B4F7A">
      <w:pPr>
        <w:pStyle w:val="NoSpacing"/>
        <w:rPr>
          <w:rFonts w:ascii="Arial" w:hAnsi="Arial" w:cs="Arial"/>
        </w:rPr>
      </w:pPr>
    </w:p>
    <w:p w14:paraId="49175CAD"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Office of Justice Programs. (2013). </w:t>
      </w:r>
      <w:r w:rsidRPr="0026354E">
        <w:rPr>
          <w:rFonts w:ascii="Arial" w:hAnsi="Arial" w:cs="Arial"/>
          <w:i/>
          <w:iCs/>
        </w:rPr>
        <w:t>How Effective Is Correctional Education? The Results of a Meta-Analysis.</w:t>
      </w:r>
      <w:r w:rsidRPr="0026354E">
        <w:rPr>
          <w:rFonts w:ascii="Arial" w:hAnsi="Arial" w:cs="Arial"/>
        </w:rPr>
        <w:t xml:space="preserve"> Available at: </w:t>
      </w:r>
      <w:hyperlink r:id="rId39" w:history="1">
        <w:r w:rsidRPr="0026354E">
          <w:rPr>
            <w:rStyle w:val="Hyperlink"/>
            <w:rFonts w:ascii="Arial" w:hAnsi="Arial" w:cs="Arial"/>
          </w:rPr>
          <w:t>https://www.ojp.gov/ncjrs/virtual-library/abstracts/how-effective-correctional-education-results-meta-analysis</w:t>
        </w:r>
      </w:hyperlink>
      <w:r w:rsidRPr="0026354E">
        <w:rPr>
          <w:rFonts w:ascii="Arial" w:hAnsi="Arial" w:cs="Arial"/>
        </w:rPr>
        <w:t xml:space="preserve"> (Accessed 2/12/25).</w:t>
      </w:r>
    </w:p>
    <w:p w14:paraId="75EDA3CC" w14:textId="77777777" w:rsidR="003B4F7A" w:rsidRPr="0026354E" w:rsidRDefault="003B4F7A" w:rsidP="003B4F7A">
      <w:pPr>
        <w:pStyle w:val="NoSpacing"/>
        <w:rPr>
          <w:rFonts w:ascii="Arial" w:hAnsi="Arial" w:cs="Arial"/>
        </w:rPr>
      </w:pPr>
    </w:p>
    <w:p w14:paraId="204B33AA" w14:textId="77777777" w:rsidR="003B4F7A" w:rsidRPr="0026354E" w:rsidRDefault="003B4F7A" w:rsidP="003B4F7A">
      <w:pPr>
        <w:pStyle w:val="NoSpacing"/>
        <w:numPr>
          <w:ilvl w:val="0"/>
          <w:numId w:val="7"/>
        </w:numPr>
        <w:rPr>
          <w:rFonts w:ascii="Arial" w:hAnsi="Arial" w:cs="Arial"/>
        </w:rPr>
      </w:pPr>
      <w:r w:rsidRPr="0026354E">
        <w:rPr>
          <w:rFonts w:ascii="Arial" w:hAnsi="Arial" w:cs="Arial"/>
          <w:lang w:eastAsia="en-GB"/>
        </w:rPr>
        <w:t xml:space="preserve">Palinkas, L., Horwitz, S., Green, C., Wisdom, J., Duan, N. and Hoagwood, K. (2015). </w:t>
      </w:r>
      <w:r w:rsidRPr="0026354E">
        <w:rPr>
          <w:rFonts w:ascii="Arial" w:hAnsi="Arial" w:cs="Arial"/>
          <w:i/>
          <w:iCs/>
          <w:lang w:eastAsia="en-GB"/>
        </w:rPr>
        <w:t>Purposeful Sampling for Qualitative Data Collection and Analysis in Mixed Method Implementation Research.</w:t>
      </w:r>
      <w:r w:rsidRPr="0026354E">
        <w:rPr>
          <w:rFonts w:ascii="Arial" w:hAnsi="Arial" w:cs="Arial"/>
          <w:lang w:eastAsia="en-GB"/>
        </w:rPr>
        <w:t xml:space="preserve"> Administration and Policy in Mental Health and Mental Health Services Research. Available at: </w:t>
      </w:r>
      <w:hyperlink r:id="rId40" w:history="1">
        <w:r w:rsidRPr="0026354E">
          <w:rPr>
            <w:rStyle w:val="Hyperlink"/>
            <w:rFonts w:ascii="Arial" w:hAnsi="Arial" w:cs="Arial"/>
            <w:lang w:eastAsia="en-GB"/>
          </w:rPr>
          <w:t>https://pmc.ncbi.nlm.nih.gov/articles/PMC4012002</w:t>
        </w:r>
      </w:hyperlink>
      <w:r w:rsidRPr="0026354E">
        <w:rPr>
          <w:rFonts w:ascii="Arial" w:hAnsi="Arial" w:cs="Arial"/>
          <w:lang w:eastAsia="en-GB"/>
        </w:rPr>
        <w:t xml:space="preserve"> (Accessed 27/11/25).</w:t>
      </w:r>
    </w:p>
    <w:p w14:paraId="1EA10261" w14:textId="77777777" w:rsidR="003B4F7A" w:rsidRPr="0026354E" w:rsidRDefault="003B4F7A" w:rsidP="003B4F7A">
      <w:pPr>
        <w:pStyle w:val="NoSpacing"/>
        <w:rPr>
          <w:rFonts w:ascii="Arial" w:hAnsi="Arial" w:cs="Arial"/>
        </w:rPr>
      </w:pPr>
    </w:p>
    <w:p w14:paraId="102EA9A5"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Parliament (2025). </w:t>
      </w:r>
      <w:r w:rsidRPr="0026354E">
        <w:rPr>
          <w:rFonts w:ascii="Arial" w:hAnsi="Arial" w:cs="Arial"/>
          <w:i/>
          <w:iCs/>
        </w:rPr>
        <w:t>Written evidence submitted by The Wise Group (RAR0094)</w:t>
      </w:r>
      <w:r w:rsidRPr="0026354E">
        <w:rPr>
          <w:rFonts w:ascii="Arial" w:hAnsi="Arial" w:cs="Arial"/>
        </w:rPr>
        <w:t xml:space="preserve">. Parliament.uk. P. 5. Available at: </w:t>
      </w:r>
      <w:hyperlink r:id="rId41" w:history="1">
        <w:r w:rsidRPr="0026354E">
          <w:rPr>
            <w:rStyle w:val="Hyperlink"/>
            <w:rFonts w:ascii="Arial" w:hAnsi="Arial" w:cs="Arial"/>
          </w:rPr>
          <w:t>https://committees.parliament.uk/writtenevidence/135613/pdf</w:t>
        </w:r>
      </w:hyperlink>
      <w:r w:rsidRPr="0026354E">
        <w:rPr>
          <w:rFonts w:ascii="Arial" w:hAnsi="Arial" w:cs="Arial"/>
        </w:rPr>
        <w:t xml:space="preserve"> (Accessed 30/10/25).</w:t>
      </w:r>
    </w:p>
    <w:p w14:paraId="4B31FBC1" w14:textId="77777777" w:rsidR="003B4F7A" w:rsidRPr="0026354E" w:rsidRDefault="003B4F7A" w:rsidP="003B4F7A">
      <w:pPr>
        <w:pStyle w:val="NoSpacing"/>
        <w:rPr>
          <w:rFonts w:ascii="Arial" w:hAnsi="Arial" w:cs="Arial"/>
        </w:rPr>
      </w:pPr>
    </w:p>
    <w:p w14:paraId="692ECBAC"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Powell, H. (2024). </w:t>
      </w:r>
      <w:r w:rsidRPr="0026354E">
        <w:rPr>
          <w:rFonts w:ascii="Arial" w:hAnsi="Arial" w:cs="Arial"/>
          <w:i/>
          <w:iCs/>
        </w:rPr>
        <w:t>Half of Britons oppose Labour’s Plan to Tackle Prison overcrowding but blame the Conservative government for prison overcrowding</w:t>
      </w:r>
      <w:r w:rsidRPr="0026354E">
        <w:rPr>
          <w:rFonts w:ascii="Arial" w:hAnsi="Arial" w:cs="Arial"/>
        </w:rPr>
        <w:t xml:space="preserve">. IPSOS. Available at: </w:t>
      </w:r>
      <w:hyperlink r:id="rId42" w:history="1">
        <w:r w:rsidRPr="0026354E">
          <w:rPr>
            <w:rStyle w:val="Hyperlink"/>
            <w:rFonts w:ascii="Arial" w:hAnsi="Arial" w:cs="Arial"/>
          </w:rPr>
          <w:t>https://www.ipsos.com/en-uk/half-britons-oppose-labours-plan-tackle-prison-overcrowding-blame-conservative-government-prison</w:t>
        </w:r>
      </w:hyperlink>
      <w:r w:rsidRPr="0026354E">
        <w:rPr>
          <w:rFonts w:ascii="Arial" w:hAnsi="Arial" w:cs="Arial"/>
        </w:rPr>
        <w:t xml:space="preserve"> (Accessed 30/02/26).</w:t>
      </w:r>
    </w:p>
    <w:p w14:paraId="492A6E58" w14:textId="77777777" w:rsidR="003B4F7A" w:rsidRPr="0026354E" w:rsidRDefault="003B4F7A" w:rsidP="003B4F7A">
      <w:pPr>
        <w:pStyle w:val="NoSpacing"/>
        <w:rPr>
          <w:rFonts w:ascii="Arial" w:hAnsi="Arial" w:cs="Arial"/>
        </w:rPr>
      </w:pPr>
    </w:p>
    <w:p w14:paraId="43487DD7" w14:textId="59C2120B" w:rsidR="003B4F7A" w:rsidRPr="0026354E" w:rsidRDefault="003B4F7A" w:rsidP="003B4F7A">
      <w:pPr>
        <w:pStyle w:val="NoSpacing"/>
        <w:numPr>
          <w:ilvl w:val="0"/>
          <w:numId w:val="7"/>
        </w:numPr>
        <w:rPr>
          <w:rFonts w:ascii="Arial" w:hAnsi="Arial" w:cs="Arial"/>
        </w:rPr>
      </w:pPr>
      <w:r w:rsidRPr="0026354E">
        <w:rPr>
          <w:rFonts w:ascii="Arial" w:hAnsi="Arial" w:cs="Arial"/>
        </w:rPr>
        <w:t>Prison Reform Trust</w:t>
      </w:r>
      <w:r w:rsidR="00E74A76" w:rsidRPr="0026354E">
        <w:rPr>
          <w:rFonts w:ascii="Arial" w:hAnsi="Arial" w:cs="Arial"/>
        </w:rPr>
        <w:t>.</w:t>
      </w:r>
      <w:r w:rsidRPr="0026354E">
        <w:rPr>
          <w:rFonts w:ascii="Arial" w:hAnsi="Arial" w:cs="Arial"/>
        </w:rPr>
        <w:t xml:space="preserve"> (2015). </w:t>
      </w:r>
      <w:r w:rsidRPr="0026354E">
        <w:rPr>
          <w:rFonts w:ascii="Arial" w:hAnsi="Arial" w:cs="Arial"/>
          <w:i/>
          <w:iCs/>
        </w:rPr>
        <w:t>Written evidence from Prison Reform Trust</w:t>
      </w:r>
      <w:r w:rsidRPr="0026354E">
        <w:rPr>
          <w:rFonts w:ascii="Arial" w:hAnsi="Arial" w:cs="Arial"/>
        </w:rPr>
        <w:t xml:space="preserve">. UK Parliament. Available at: </w:t>
      </w:r>
      <w:hyperlink r:id="rId43" w:history="1">
        <w:r w:rsidRPr="0026354E">
          <w:rPr>
            <w:rStyle w:val="Hyperlink"/>
            <w:rFonts w:ascii="Arial" w:hAnsi="Arial" w:cs="Arial"/>
          </w:rPr>
          <w:t>https://committees.parliament.uk/writtenevidence/83627/html</w:t>
        </w:r>
      </w:hyperlink>
      <w:r w:rsidRPr="0026354E">
        <w:rPr>
          <w:rFonts w:ascii="Arial" w:hAnsi="Arial" w:cs="Arial"/>
        </w:rPr>
        <w:t xml:space="preserve"> (Accessed 2/12/25).</w:t>
      </w:r>
    </w:p>
    <w:p w14:paraId="53772DCD" w14:textId="77777777" w:rsidR="003B4F7A" w:rsidRPr="0026354E" w:rsidRDefault="003B4F7A" w:rsidP="003B4F7A">
      <w:pPr>
        <w:pStyle w:val="NoSpacing"/>
        <w:rPr>
          <w:rFonts w:ascii="Arial" w:hAnsi="Arial" w:cs="Arial"/>
        </w:rPr>
      </w:pPr>
    </w:p>
    <w:p w14:paraId="4F106823"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Prison Reform Trust (2023). </w:t>
      </w:r>
      <w:r w:rsidRPr="0026354E">
        <w:rPr>
          <w:rFonts w:ascii="Arial" w:hAnsi="Arial" w:cs="Arial"/>
          <w:i/>
          <w:iCs/>
        </w:rPr>
        <w:t>Prison: the Facts</w:t>
      </w:r>
      <w:r w:rsidRPr="0026354E">
        <w:rPr>
          <w:rFonts w:ascii="Arial" w:hAnsi="Arial" w:cs="Arial"/>
        </w:rPr>
        <w:t xml:space="preserve">. Available at: </w:t>
      </w:r>
      <w:hyperlink r:id="rId44" w:history="1">
        <w:r w:rsidRPr="0026354E">
          <w:rPr>
            <w:rStyle w:val="Hyperlink"/>
            <w:rFonts w:ascii="Arial" w:hAnsi="Arial" w:cs="Arial"/>
          </w:rPr>
          <w:t>https://prisonreformtrust.org.uk/wp-content/uploads/2023/06/prison_the_facts_2023.pdf</w:t>
        </w:r>
      </w:hyperlink>
      <w:r w:rsidRPr="0026354E">
        <w:rPr>
          <w:rFonts w:ascii="Arial" w:hAnsi="Arial" w:cs="Arial"/>
        </w:rPr>
        <w:t xml:space="preserve"> (Accessed 30/10/25).</w:t>
      </w:r>
    </w:p>
    <w:p w14:paraId="25F697AD" w14:textId="77777777" w:rsidR="003B4F7A" w:rsidRPr="0026354E" w:rsidRDefault="003B4F7A" w:rsidP="003B4F7A">
      <w:pPr>
        <w:pStyle w:val="NoSpacing"/>
        <w:rPr>
          <w:rFonts w:ascii="Arial" w:hAnsi="Arial" w:cs="Arial"/>
        </w:rPr>
      </w:pPr>
    </w:p>
    <w:p w14:paraId="4377E80C"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 xml:space="preserve">Raffaelli, R. (2017) </w:t>
      </w:r>
      <w:r w:rsidRPr="0026354E">
        <w:rPr>
          <w:rFonts w:ascii="Arial" w:hAnsi="Arial" w:cs="Arial"/>
          <w:i/>
          <w:iCs/>
        </w:rPr>
        <w:t>Prison conditions in the Member States: selected European standards and best practices.</w:t>
      </w:r>
      <w:r w:rsidRPr="0026354E">
        <w:rPr>
          <w:rFonts w:ascii="Arial" w:hAnsi="Arial" w:cs="Arial"/>
        </w:rPr>
        <w:t xml:space="preserve"> P. 4. European Parliament. Available at: </w:t>
      </w:r>
      <w:hyperlink r:id="rId45" w:history="1">
        <w:r w:rsidRPr="0026354E">
          <w:rPr>
            <w:rStyle w:val="Hyperlink"/>
            <w:rFonts w:ascii="Arial" w:hAnsi="Arial" w:cs="Arial"/>
          </w:rPr>
          <w:t>https://www.europarl.europa.eu/RegData/etudes/BRIE/2017/583113/IPOL_BRI(2017)583113_EN.pdf</w:t>
        </w:r>
      </w:hyperlink>
      <w:r w:rsidRPr="0026354E">
        <w:rPr>
          <w:rFonts w:ascii="Arial" w:hAnsi="Arial" w:cs="Arial"/>
        </w:rPr>
        <w:t xml:space="preserve"> (Accessed 29/10/25).</w:t>
      </w:r>
    </w:p>
    <w:p w14:paraId="4A41A7EF" w14:textId="77777777" w:rsidR="003B4F7A" w:rsidRPr="0026354E" w:rsidRDefault="003B4F7A" w:rsidP="003B4F7A">
      <w:pPr>
        <w:pStyle w:val="NoSpacing"/>
        <w:rPr>
          <w:rFonts w:ascii="Arial" w:hAnsi="Arial" w:cs="Arial"/>
        </w:rPr>
      </w:pPr>
    </w:p>
    <w:p w14:paraId="6A0DEC53"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Rowland, C. (2024). </w:t>
      </w:r>
      <w:r w:rsidRPr="0026354E">
        <w:rPr>
          <w:rFonts w:ascii="Arial" w:hAnsi="Arial" w:cs="Arial"/>
          <w:i/>
          <w:iCs/>
        </w:rPr>
        <w:t xml:space="preserve">Overflowing prisons are just one aspect of deep dysfunction across our failing criminal justice system. </w:t>
      </w:r>
      <w:r w:rsidRPr="0026354E">
        <w:rPr>
          <w:rFonts w:ascii="Arial" w:hAnsi="Arial" w:cs="Arial"/>
        </w:rPr>
        <w:t xml:space="preserve">Institute for Government. Available at: </w:t>
      </w:r>
      <w:hyperlink r:id="rId46" w:history="1">
        <w:r w:rsidRPr="0026354E">
          <w:rPr>
            <w:rStyle w:val="Hyperlink"/>
            <w:rFonts w:ascii="Arial" w:hAnsi="Arial" w:cs="Arial"/>
          </w:rPr>
          <w:t>https://www.instituteforgovernment.org.uk/comment/overflowing-prisons-failing-justice-system</w:t>
        </w:r>
      </w:hyperlink>
      <w:r w:rsidRPr="0026354E">
        <w:rPr>
          <w:rFonts w:ascii="Arial" w:hAnsi="Arial" w:cs="Arial"/>
        </w:rPr>
        <w:t xml:space="preserve"> (Accessed 2/12/25).</w:t>
      </w:r>
    </w:p>
    <w:p w14:paraId="109C7EB0" w14:textId="77777777" w:rsidR="003B4F7A" w:rsidRPr="0026354E" w:rsidRDefault="003B4F7A" w:rsidP="003B4F7A">
      <w:pPr>
        <w:pStyle w:val="NoSpacing"/>
        <w:rPr>
          <w:rFonts w:ascii="Arial" w:hAnsi="Arial" w:cs="Arial"/>
        </w:rPr>
      </w:pPr>
    </w:p>
    <w:p w14:paraId="33300F6F"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Rowland, C. (2025). </w:t>
      </w:r>
      <w:r w:rsidRPr="0026354E">
        <w:rPr>
          <w:rFonts w:ascii="Arial" w:hAnsi="Arial" w:cs="Arial"/>
          <w:i/>
          <w:iCs/>
        </w:rPr>
        <w:t>Performance Tracker 2025: Prisons. Institute for Government</w:t>
      </w:r>
      <w:r w:rsidRPr="0026354E">
        <w:rPr>
          <w:rFonts w:ascii="Arial" w:hAnsi="Arial" w:cs="Arial"/>
        </w:rPr>
        <w:t xml:space="preserve">. Available at: </w:t>
      </w:r>
      <w:hyperlink r:id="rId47" w:history="1">
        <w:r w:rsidRPr="0026354E">
          <w:rPr>
            <w:rStyle w:val="Hyperlink"/>
            <w:rFonts w:ascii="Arial" w:hAnsi="Arial" w:cs="Arial"/>
          </w:rPr>
          <w:t>https://www.instituteforgovernment.org.uk/publication/performance-tracker-2025/criminal-justice/prisons</w:t>
        </w:r>
      </w:hyperlink>
      <w:r w:rsidRPr="0026354E">
        <w:rPr>
          <w:rFonts w:ascii="Arial" w:hAnsi="Arial" w:cs="Arial"/>
        </w:rPr>
        <w:t xml:space="preserve"> (Accessed 30/11/25).</w:t>
      </w:r>
    </w:p>
    <w:p w14:paraId="3EE380B5" w14:textId="77777777" w:rsidR="003B4F7A" w:rsidRPr="0026354E" w:rsidRDefault="003B4F7A" w:rsidP="003B4F7A">
      <w:pPr>
        <w:pStyle w:val="NoSpacing"/>
        <w:rPr>
          <w:rFonts w:ascii="Arial" w:hAnsi="Arial" w:cs="Arial"/>
        </w:rPr>
      </w:pPr>
    </w:p>
    <w:p w14:paraId="55CCE2A6"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Smith, N. (2022). </w:t>
      </w:r>
      <w:r w:rsidRPr="0026354E">
        <w:rPr>
          <w:rFonts w:ascii="Arial" w:hAnsi="Arial" w:cs="Arial"/>
          <w:i/>
          <w:iCs/>
        </w:rPr>
        <w:t>Prison guards ‘leaving profession in droves’ fuelled by inmate overcrowding</w:t>
      </w:r>
      <w:r w:rsidRPr="0026354E">
        <w:rPr>
          <w:rFonts w:ascii="Arial" w:hAnsi="Arial" w:cs="Arial"/>
        </w:rPr>
        <w:t xml:space="preserve">. ITV News. Available at: </w:t>
      </w:r>
      <w:hyperlink r:id="rId48" w:history="1">
        <w:r w:rsidRPr="0026354E">
          <w:rPr>
            <w:rStyle w:val="Hyperlink"/>
            <w:rFonts w:ascii="Arial" w:hAnsi="Arial" w:cs="Arial"/>
          </w:rPr>
          <w:t>https://www.itv.com/news/2022-11-18/prison-guards-leaving-profession-in-droves-fuelled-by-inmate-overcrowding</w:t>
        </w:r>
      </w:hyperlink>
      <w:r w:rsidRPr="0026354E">
        <w:rPr>
          <w:rFonts w:ascii="Arial" w:hAnsi="Arial" w:cs="Arial"/>
        </w:rPr>
        <w:t xml:space="preserve"> (Accessed 2/12/25).</w:t>
      </w:r>
    </w:p>
    <w:p w14:paraId="298BBC21" w14:textId="77777777" w:rsidR="003B4F7A" w:rsidRPr="0026354E" w:rsidRDefault="003B4F7A" w:rsidP="003B4F7A">
      <w:pPr>
        <w:pStyle w:val="NoSpacing"/>
        <w:rPr>
          <w:rFonts w:ascii="Arial" w:hAnsi="Arial" w:cs="Arial"/>
        </w:rPr>
      </w:pPr>
    </w:p>
    <w:p w14:paraId="301FE587"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Sreekumar, D. (2023). </w:t>
      </w:r>
      <w:r w:rsidRPr="0026354E">
        <w:rPr>
          <w:rFonts w:ascii="Arial" w:hAnsi="Arial" w:cs="Arial"/>
          <w:i/>
          <w:iCs/>
        </w:rPr>
        <w:t xml:space="preserve">What Is Quantitative Research? Definition, Methods, Types, and Examples. </w:t>
      </w:r>
      <w:proofErr w:type="spellStart"/>
      <w:r w:rsidRPr="0026354E">
        <w:rPr>
          <w:rFonts w:ascii="Arial" w:hAnsi="Arial" w:cs="Arial"/>
        </w:rPr>
        <w:t>Researcher.life</w:t>
      </w:r>
      <w:proofErr w:type="spellEnd"/>
      <w:r w:rsidRPr="0026354E">
        <w:rPr>
          <w:rFonts w:ascii="Arial" w:hAnsi="Arial" w:cs="Arial"/>
        </w:rPr>
        <w:t xml:space="preserve">. Available at: </w:t>
      </w:r>
      <w:hyperlink r:id="rId49" w:history="1">
        <w:r w:rsidRPr="0026354E">
          <w:rPr>
            <w:rStyle w:val="Hyperlink"/>
            <w:rFonts w:ascii="Arial" w:hAnsi="Arial" w:cs="Arial"/>
          </w:rPr>
          <w:t>https://researcher.life/blog/article/what-is-quantitative-research-types-and-examples/</w:t>
        </w:r>
      </w:hyperlink>
      <w:r w:rsidRPr="0026354E">
        <w:rPr>
          <w:rFonts w:ascii="Arial" w:hAnsi="Arial" w:cs="Arial"/>
        </w:rPr>
        <w:t xml:space="preserve"> (Accessed 30/01/26).</w:t>
      </w:r>
    </w:p>
    <w:p w14:paraId="75F47C08" w14:textId="77777777" w:rsidR="003B4F7A" w:rsidRPr="0026354E" w:rsidRDefault="003B4F7A" w:rsidP="003B4F7A">
      <w:pPr>
        <w:pStyle w:val="NoSpacing"/>
        <w:rPr>
          <w:rFonts w:ascii="Arial" w:hAnsi="Arial" w:cs="Arial"/>
        </w:rPr>
      </w:pPr>
    </w:p>
    <w:p w14:paraId="52B5431C"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Tenny, S., Brannan, J. and Brannan, G. (2022). </w:t>
      </w:r>
      <w:r w:rsidRPr="0026354E">
        <w:rPr>
          <w:rFonts w:ascii="Arial" w:hAnsi="Arial" w:cs="Arial"/>
          <w:i/>
          <w:iCs/>
        </w:rPr>
        <w:t>Qualitative Study</w:t>
      </w:r>
      <w:r w:rsidRPr="0026354E">
        <w:rPr>
          <w:rFonts w:ascii="Arial" w:hAnsi="Arial" w:cs="Arial"/>
        </w:rPr>
        <w:t xml:space="preserve">. pp.1. National Library of Medicine. National </w:t>
      </w:r>
      <w:proofErr w:type="spellStart"/>
      <w:r w:rsidRPr="0026354E">
        <w:rPr>
          <w:rFonts w:ascii="Arial" w:hAnsi="Arial" w:cs="Arial"/>
        </w:rPr>
        <w:t>Center</w:t>
      </w:r>
      <w:proofErr w:type="spellEnd"/>
      <w:r w:rsidRPr="0026354E">
        <w:rPr>
          <w:rFonts w:ascii="Arial" w:hAnsi="Arial" w:cs="Arial"/>
        </w:rPr>
        <w:t xml:space="preserve"> for Biotechnology information. Available at: </w:t>
      </w:r>
      <w:hyperlink r:id="rId50" w:history="1">
        <w:r w:rsidRPr="0026354E">
          <w:rPr>
            <w:rStyle w:val="Hyperlink"/>
            <w:rFonts w:ascii="Arial" w:hAnsi="Arial" w:cs="Arial"/>
          </w:rPr>
          <w:t>https://www.ncbi.nlm.nih.gov/books/NBK470395/</w:t>
        </w:r>
      </w:hyperlink>
      <w:r w:rsidRPr="0026354E">
        <w:rPr>
          <w:rFonts w:ascii="Arial" w:hAnsi="Arial" w:cs="Arial"/>
        </w:rPr>
        <w:t xml:space="preserve"> (Accessed 30/01/26).</w:t>
      </w:r>
    </w:p>
    <w:p w14:paraId="1518AC05" w14:textId="77777777" w:rsidR="003B4F7A" w:rsidRPr="0026354E" w:rsidRDefault="003B4F7A" w:rsidP="003B4F7A">
      <w:pPr>
        <w:pStyle w:val="NoSpacing"/>
        <w:rPr>
          <w:rFonts w:ascii="Arial" w:hAnsi="Arial" w:cs="Arial"/>
        </w:rPr>
      </w:pPr>
    </w:p>
    <w:p w14:paraId="0EDC6590" w14:textId="02E8EE51" w:rsidR="003B4F7A" w:rsidRPr="0026354E" w:rsidRDefault="003B4F7A" w:rsidP="003B4F7A">
      <w:pPr>
        <w:pStyle w:val="NoSpacing"/>
        <w:numPr>
          <w:ilvl w:val="0"/>
          <w:numId w:val="7"/>
        </w:numPr>
        <w:rPr>
          <w:rFonts w:ascii="Arial" w:hAnsi="Arial" w:cs="Arial"/>
        </w:rPr>
      </w:pPr>
      <w:r w:rsidRPr="0026354E">
        <w:rPr>
          <w:rFonts w:ascii="Arial" w:hAnsi="Arial" w:cs="Arial"/>
        </w:rPr>
        <w:t>The Howard League for Penal Reform</w:t>
      </w:r>
      <w:r w:rsidR="00543A05" w:rsidRPr="0026354E">
        <w:rPr>
          <w:rFonts w:ascii="Arial" w:hAnsi="Arial" w:cs="Arial"/>
        </w:rPr>
        <w:t>.</w:t>
      </w:r>
      <w:r w:rsidRPr="0026354E">
        <w:rPr>
          <w:rFonts w:ascii="Arial" w:hAnsi="Arial" w:cs="Arial"/>
        </w:rPr>
        <w:t xml:space="preserve"> (2014). </w:t>
      </w:r>
      <w:r w:rsidRPr="0026354E">
        <w:rPr>
          <w:rFonts w:ascii="Arial" w:hAnsi="Arial" w:cs="Arial"/>
          <w:i/>
          <w:iCs/>
        </w:rPr>
        <w:t>Breaking point: Prison officer numbers in England and Wales cut by 30 per cent in three years</w:t>
      </w:r>
      <w:r w:rsidRPr="0026354E">
        <w:rPr>
          <w:rFonts w:ascii="Arial" w:hAnsi="Arial" w:cs="Arial"/>
        </w:rPr>
        <w:t xml:space="preserve">. Available at: </w:t>
      </w:r>
      <w:hyperlink r:id="rId51" w:history="1">
        <w:r w:rsidRPr="0026354E">
          <w:rPr>
            <w:rStyle w:val="Hyperlink"/>
            <w:rFonts w:ascii="Arial" w:hAnsi="Arial" w:cs="Arial"/>
          </w:rPr>
          <w:t>https://howardleague.org/news/breakingpoint/</w:t>
        </w:r>
      </w:hyperlink>
      <w:r w:rsidRPr="0026354E">
        <w:rPr>
          <w:rFonts w:ascii="Arial" w:hAnsi="Arial" w:cs="Arial"/>
        </w:rPr>
        <w:t xml:space="preserve"> (Accessed 2/12/25).</w:t>
      </w:r>
    </w:p>
    <w:p w14:paraId="0C3180DF" w14:textId="77777777" w:rsidR="003B4F7A" w:rsidRPr="0026354E" w:rsidRDefault="003B4F7A" w:rsidP="003B4F7A">
      <w:pPr>
        <w:pStyle w:val="NoSpacing"/>
        <w:rPr>
          <w:rFonts w:ascii="Arial" w:hAnsi="Arial" w:cs="Arial"/>
        </w:rPr>
      </w:pPr>
    </w:p>
    <w:p w14:paraId="3830F75E" w14:textId="3D0B50CC" w:rsidR="003B4F7A" w:rsidRPr="0026354E" w:rsidRDefault="003B4F7A" w:rsidP="003B4F7A">
      <w:pPr>
        <w:pStyle w:val="NoSpacing"/>
        <w:numPr>
          <w:ilvl w:val="0"/>
          <w:numId w:val="7"/>
        </w:numPr>
        <w:rPr>
          <w:rFonts w:ascii="Arial" w:hAnsi="Arial" w:cs="Arial"/>
        </w:rPr>
      </w:pPr>
      <w:r w:rsidRPr="0026354E">
        <w:rPr>
          <w:rFonts w:ascii="Arial" w:hAnsi="Arial" w:cs="Arial"/>
        </w:rPr>
        <w:t>The Law Society</w:t>
      </w:r>
      <w:r w:rsidR="00543A05" w:rsidRPr="0026354E">
        <w:rPr>
          <w:rFonts w:ascii="Arial" w:hAnsi="Arial" w:cs="Arial"/>
        </w:rPr>
        <w:t>.</w:t>
      </w:r>
      <w:r w:rsidRPr="0026354E">
        <w:rPr>
          <w:rFonts w:ascii="Arial" w:hAnsi="Arial" w:cs="Arial"/>
        </w:rPr>
        <w:t xml:space="preserve"> (2025). </w:t>
      </w:r>
      <w:r w:rsidRPr="0026354E">
        <w:rPr>
          <w:rFonts w:ascii="Arial" w:hAnsi="Arial" w:cs="Arial"/>
          <w:i/>
          <w:iCs/>
        </w:rPr>
        <w:t xml:space="preserve">Sentencing Review Call for Evidence – Law Society Response. </w:t>
      </w:r>
      <w:r w:rsidRPr="0026354E">
        <w:rPr>
          <w:rFonts w:ascii="Arial" w:hAnsi="Arial" w:cs="Arial"/>
        </w:rPr>
        <w:t xml:space="preserve">Available at: </w:t>
      </w:r>
      <w:hyperlink r:id="rId52" w:history="1">
        <w:r w:rsidRPr="0026354E">
          <w:rPr>
            <w:rStyle w:val="Hyperlink"/>
            <w:rFonts w:ascii="Arial" w:hAnsi="Arial" w:cs="Arial"/>
          </w:rPr>
          <w:t>https://www.lawsociety.org.uk/campaigns/consultation-responses/sentencing-review-call-for-evidence</w:t>
        </w:r>
      </w:hyperlink>
      <w:r w:rsidRPr="0026354E">
        <w:rPr>
          <w:rFonts w:ascii="Arial" w:hAnsi="Arial" w:cs="Arial"/>
        </w:rPr>
        <w:t xml:space="preserve"> (Accessed 2/12/25).</w:t>
      </w:r>
    </w:p>
    <w:p w14:paraId="6E035072" w14:textId="77777777" w:rsidR="003B4F7A" w:rsidRPr="0026354E" w:rsidRDefault="003B4F7A" w:rsidP="003B4F7A">
      <w:pPr>
        <w:pStyle w:val="NoSpacing"/>
        <w:rPr>
          <w:rFonts w:ascii="Arial" w:hAnsi="Arial" w:cs="Arial"/>
        </w:rPr>
      </w:pPr>
    </w:p>
    <w:p w14:paraId="498E9183"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Toal, R. (2024). </w:t>
      </w:r>
      <w:r w:rsidRPr="0026354E">
        <w:rPr>
          <w:rFonts w:ascii="Arial" w:hAnsi="Arial" w:cs="Arial"/>
          <w:i/>
          <w:iCs/>
        </w:rPr>
        <w:t>Prisons at 99% capacity and 60% overcrowded, finds new study</w:t>
      </w:r>
      <w:r w:rsidRPr="0026354E">
        <w:rPr>
          <w:rFonts w:ascii="Arial" w:hAnsi="Arial" w:cs="Arial"/>
        </w:rPr>
        <w:t xml:space="preserve">. Manchester Metropolitan University. P.1. Available at: </w:t>
      </w:r>
      <w:hyperlink r:id="rId53" w:history="1">
        <w:r w:rsidRPr="0026354E">
          <w:rPr>
            <w:rStyle w:val="Hyperlink"/>
            <w:rFonts w:ascii="Arial" w:hAnsi="Arial" w:cs="Arial"/>
          </w:rPr>
          <w:t>https://www.mmu.ac.uk/news-and-events/news/story/prisons-99-capacity-and-60-overcrowded-finds-new-study</w:t>
        </w:r>
      </w:hyperlink>
      <w:r w:rsidRPr="0026354E">
        <w:rPr>
          <w:rFonts w:ascii="Arial" w:hAnsi="Arial" w:cs="Arial"/>
        </w:rPr>
        <w:t xml:space="preserve"> (Accessed 1/12/25).</w:t>
      </w:r>
    </w:p>
    <w:p w14:paraId="63C122D9" w14:textId="77777777" w:rsidR="003B4F7A" w:rsidRPr="0026354E" w:rsidRDefault="003B4F7A" w:rsidP="003B4F7A">
      <w:pPr>
        <w:pStyle w:val="NoSpacing"/>
        <w:rPr>
          <w:rFonts w:ascii="Arial" w:hAnsi="Arial" w:cs="Arial"/>
        </w:rPr>
      </w:pPr>
    </w:p>
    <w:p w14:paraId="7D71298D"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Wagh, S. (2025). </w:t>
      </w:r>
      <w:r w:rsidRPr="0026354E">
        <w:rPr>
          <w:rFonts w:ascii="Arial" w:hAnsi="Arial" w:cs="Arial"/>
          <w:i/>
          <w:iCs/>
        </w:rPr>
        <w:t>Public Health Research Guide: Primary &amp; Secondary Data Definitions</w:t>
      </w:r>
      <w:r w:rsidRPr="0026354E">
        <w:rPr>
          <w:rFonts w:ascii="Arial" w:hAnsi="Arial" w:cs="Arial"/>
        </w:rPr>
        <w:t xml:space="preserve">. Benedictine University Library. Available at: </w:t>
      </w:r>
      <w:hyperlink r:id="rId54" w:history="1">
        <w:r w:rsidRPr="0026354E">
          <w:rPr>
            <w:rStyle w:val="Hyperlink"/>
            <w:rFonts w:ascii="Arial" w:hAnsi="Arial" w:cs="Arial"/>
          </w:rPr>
          <w:t>https://researchguides.ben.edu/c.php?g=282050&amp;p=4036581</w:t>
        </w:r>
      </w:hyperlink>
      <w:r w:rsidRPr="0026354E">
        <w:rPr>
          <w:rFonts w:ascii="Arial" w:hAnsi="Arial" w:cs="Arial"/>
        </w:rPr>
        <w:t xml:space="preserve"> (Accessed 31/01/26).</w:t>
      </w:r>
    </w:p>
    <w:p w14:paraId="33EE6710" w14:textId="77777777" w:rsidR="009A2858" w:rsidRPr="0026354E" w:rsidRDefault="009A2858" w:rsidP="009A2858">
      <w:pPr>
        <w:pStyle w:val="ListParagraph"/>
        <w:rPr>
          <w:rFonts w:ascii="Arial" w:hAnsi="Arial" w:cs="Arial"/>
        </w:rPr>
      </w:pPr>
    </w:p>
    <w:p w14:paraId="23DB6CEC" w14:textId="77777777" w:rsidR="009A2858" w:rsidRPr="0026354E" w:rsidRDefault="009A2858" w:rsidP="009A2858">
      <w:pPr>
        <w:pStyle w:val="NoSpacing"/>
        <w:rPr>
          <w:rFonts w:ascii="Arial" w:hAnsi="Arial" w:cs="Arial"/>
        </w:rPr>
      </w:pPr>
    </w:p>
    <w:p w14:paraId="511EBE8D" w14:textId="77777777" w:rsidR="009A2858" w:rsidRPr="0026354E" w:rsidRDefault="009A2858" w:rsidP="009A2858">
      <w:pPr>
        <w:pStyle w:val="NoSpacing"/>
        <w:rPr>
          <w:rFonts w:ascii="Arial" w:hAnsi="Arial" w:cs="Arial"/>
        </w:rPr>
      </w:pPr>
    </w:p>
    <w:p w14:paraId="27745017" w14:textId="77777777" w:rsidR="009A2858" w:rsidRPr="0026354E" w:rsidRDefault="009A2858" w:rsidP="009A2858">
      <w:pPr>
        <w:pStyle w:val="NoSpacing"/>
        <w:rPr>
          <w:rFonts w:ascii="Arial" w:hAnsi="Arial" w:cs="Arial"/>
        </w:rPr>
      </w:pPr>
    </w:p>
    <w:p w14:paraId="6B49664E" w14:textId="77777777" w:rsidR="009A2858" w:rsidRDefault="009A2858" w:rsidP="009A2858">
      <w:pPr>
        <w:pStyle w:val="NoSpacing"/>
        <w:rPr>
          <w:rFonts w:ascii="Arial" w:hAnsi="Arial" w:cs="Arial"/>
        </w:rPr>
      </w:pPr>
    </w:p>
    <w:p w14:paraId="526CC8E8" w14:textId="77777777" w:rsidR="00826D44" w:rsidRPr="0026354E" w:rsidRDefault="00826D44" w:rsidP="009A2858">
      <w:pPr>
        <w:pStyle w:val="NoSpacing"/>
        <w:rPr>
          <w:rFonts w:ascii="Arial" w:hAnsi="Arial" w:cs="Arial"/>
        </w:rPr>
      </w:pPr>
    </w:p>
    <w:p w14:paraId="4029152A" w14:textId="77777777" w:rsidR="009A2858" w:rsidRPr="0026354E" w:rsidRDefault="009A2858" w:rsidP="009A2858">
      <w:pPr>
        <w:pStyle w:val="NoSpacing"/>
        <w:rPr>
          <w:rFonts w:ascii="Arial" w:hAnsi="Arial" w:cs="Arial"/>
        </w:rPr>
      </w:pPr>
    </w:p>
    <w:p w14:paraId="50559BCC" w14:textId="2506C9BE" w:rsidR="009A2858" w:rsidRPr="0026354E" w:rsidRDefault="009A2858" w:rsidP="009A2858">
      <w:pPr>
        <w:pStyle w:val="Heading2"/>
        <w:rPr>
          <w:rFonts w:ascii="Arial" w:hAnsi="Arial" w:cs="Arial"/>
        </w:rPr>
      </w:pPr>
      <w:r w:rsidRPr="0026354E">
        <w:rPr>
          <w:rFonts w:ascii="Arial" w:hAnsi="Arial" w:cs="Arial"/>
        </w:rPr>
        <w:lastRenderedPageBreak/>
        <w:t>AI Acknowledgements</w:t>
      </w:r>
    </w:p>
    <w:p w14:paraId="23FF0E86" w14:textId="77777777" w:rsidR="009A2858" w:rsidRPr="0026354E" w:rsidRDefault="009A2858" w:rsidP="009A2858">
      <w:pPr>
        <w:rPr>
          <w:rFonts w:ascii="Arial" w:hAnsi="Arial" w:cs="Arial"/>
        </w:rPr>
      </w:pPr>
    </w:p>
    <w:p w14:paraId="2DF121BC" w14:textId="50A5E1AD" w:rsidR="00136CD4" w:rsidRDefault="00FC1993" w:rsidP="00A2280C">
      <w:pPr>
        <w:pStyle w:val="NoSpacing"/>
        <w:spacing w:line="360" w:lineRule="auto"/>
        <w:rPr>
          <w:rFonts w:ascii="Arial" w:hAnsi="Arial" w:cs="Arial"/>
          <w:sz w:val="24"/>
          <w:szCs w:val="24"/>
        </w:rPr>
      </w:pPr>
      <w:r w:rsidRPr="00FC1993">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1D01DF6" w14:textId="77777777" w:rsidR="00136CD4" w:rsidRDefault="00136CD4" w:rsidP="00A2280C">
      <w:pPr>
        <w:pStyle w:val="NoSpacing"/>
        <w:spacing w:line="360" w:lineRule="auto"/>
        <w:rPr>
          <w:rFonts w:ascii="Arial" w:hAnsi="Arial" w:cs="Arial"/>
          <w:sz w:val="24"/>
          <w:szCs w:val="24"/>
        </w:rPr>
      </w:pPr>
    </w:p>
    <w:p w14:paraId="53F56DB7" w14:textId="77777777" w:rsidR="00136CD4" w:rsidRDefault="00136CD4" w:rsidP="00A2280C">
      <w:pPr>
        <w:pStyle w:val="NoSpacing"/>
        <w:spacing w:line="360" w:lineRule="auto"/>
        <w:rPr>
          <w:rFonts w:ascii="Arial" w:hAnsi="Arial" w:cs="Arial"/>
          <w:sz w:val="24"/>
          <w:szCs w:val="24"/>
        </w:rPr>
      </w:pPr>
    </w:p>
    <w:p w14:paraId="656C45E3" w14:textId="77777777" w:rsidR="00136CD4" w:rsidRDefault="00136CD4" w:rsidP="00A2280C">
      <w:pPr>
        <w:pStyle w:val="NoSpacing"/>
        <w:spacing w:line="360" w:lineRule="auto"/>
        <w:rPr>
          <w:rFonts w:ascii="Arial" w:hAnsi="Arial" w:cs="Arial"/>
          <w:sz w:val="24"/>
          <w:szCs w:val="24"/>
        </w:rPr>
      </w:pPr>
    </w:p>
    <w:p w14:paraId="7F592EB9" w14:textId="77777777" w:rsidR="00136CD4" w:rsidRDefault="00136CD4" w:rsidP="00A2280C">
      <w:pPr>
        <w:pStyle w:val="NoSpacing"/>
        <w:spacing w:line="360" w:lineRule="auto"/>
        <w:rPr>
          <w:rFonts w:ascii="Arial" w:hAnsi="Arial" w:cs="Arial"/>
          <w:sz w:val="24"/>
          <w:szCs w:val="24"/>
        </w:rPr>
      </w:pPr>
    </w:p>
    <w:p w14:paraId="2B729438" w14:textId="77777777" w:rsidR="00136CD4" w:rsidRDefault="00136CD4" w:rsidP="00A2280C">
      <w:pPr>
        <w:pStyle w:val="NoSpacing"/>
        <w:spacing w:line="360" w:lineRule="auto"/>
        <w:rPr>
          <w:rFonts w:ascii="Arial" w:hAnsi="Arial" w:cs="Arial"/>
          <w:sz w:val="24"/>
          <w:szCs w:val="24"/>
        </w:rPr>
      </w:pPr>
    </w:p>
    <w:p w14:paraId="372B8E6A" w14:textId="77777777" w:rsidR="00136CD4" w:rsidRDefault="00136CD4" w:rsidP="00A2280C">
      <w:pPr>
        <w:pStyle w:val="NoSpacing"/>
        <w:spacing w:line="360" w:lineRule="auto"/>
        <w:rPr>
          <w:rFonts w:ascii="Arial" w:hAnsi="Arial" w:cs="Arial"/>
          <w:sz w:val="24"/>
          <w:szCs w:val="24"/>
        </w:rPr>
      </w:pPr>
    </w:p>
    <w:p w14:paraId="2172A96A" w14:textId="77777777" w:rsidR="00136CD4" w:rsidRDefault="00136CD4" w:rsidP="00A2280C">
      <w:pPr>
        <w:pStyle w:val="NoSpacing"/>
        <w:spacing w:line="360" w:lineRule="auto"/>
        <w:rPr>
          <w:rFonts w:ascii="Arial" w:hAnsi="Arial" w:cs="Arial"/>
          <w:sz w:val="24"/>
          <w:szCs w:val="24"/>
        </w:rPr>
      </w:pPr>
    </w:p>
    <w:p w14:paraId="35F9AAA3" w14:textId="77777777" w:rsidR="00136CD4" w:rsidRDefault="00136CD4" w:rsidP="00A2280C">
      <w:pPr>
        <w:pStyle w:val="NoSpacing"/>
        <w:spacing w:line="360" w:lineRule="auto"/>
        <w:rPr>
          <w:rFonts w:ascii="Arial" w:hAnsi="Arial" w:cs="Arial"/>
          <w:sz w:val="24"/>
          <w:szCs w:val="24"/>
        </w:rPr>
      </w:pPr>
    </w:p>
    <w:p w14:paraId="0B193F56" w14:textId="77777777" w:rsidR="00136CD4" w:rsidRDefault="00136CD4" w:rsidP="00A2280C">
      <w:pPr>
        <w:pStyle w:val="NoSpacing"/>
        <w:spacing w:line="360" w:lineRule="auto"/>
        <w:rPr>
          <w:rFonts w:ascii="Arial" w:hAnsi="Arial" w:cs="Arial"/>
          <w:sz w:val="24"/>
          <w:szCs w:val="24"/>
        </w:rPr>
      </w:pPr>
    </w:p>
    <w:p w14:paraId="1D0A22A1" w14:textId="77777777" w:rsidR="00136CD4" w:rsidRDefault="00136CD4" w:rsidP="00A2280C">
      <w:pPr>
        <w:pStyle w:val="NoSpacing"/>
        <w:spacing w:line="360" w:lineRule="auto"/>
        <w:rPr>
          <w:rFonts w:ascii="Arial" w:hAnsi="Arial" w:cs="Arial"/>
          <w:sz w:val="24"/>
          <w:szCs w:val="24"/>
        </w:rPr>
      </w:pPr>
    </w:p>
    <w:p w14:paraId="14CDD016" w14:textId="77777777" w:rsidR="00136CD4" w:rsidRDefault="00136CD4" w:rsidP="00A2280C">
      <w:pPr>
        <w:pStyle w:val="NoSpacing"/>
        <w:spacing w:line="360" w:lineRule="auto"/>
        <w:rPr>
          <w:rFonts w:ascii="Arial" w:hAnsi="Arial" w:cs="Arial"/>
          <w:sz w:val="24"/>
          <w:szCs w:val="24"/>
        </w:rPr>
      </w:pPr>
    </w:p>
    <w:p w14:paraId="4A2706CA" w14:textId="77777777" w:rsidR="00136CD4" w:rsidRDefault="00136CD4" w:rsidP="00A2280C">
      <w:pPr>
        <w:pStyle w:val="NoSpacing"/>
        <w:spacing w:line="360" w:lineRule="auto"/>
        <w:rPr>
          <w:rFonts w:ascii="Arial" w:hAnsi="Arial" w:cs="Arial"/>
          <w:sz w:val="24"/>
          <w:szCs w:val="24"/>
        </w:rPr>
      </w:pPr>
    </w:p>
    <w:p w14:paraId="616B80E3" w14:textId="77777777" w:rsidR="00136CD4" w:rsidRDefault="00136CD4" w:rsidP="00A2280C">
      <w:pPr>
        <w:pStyle w:val="NoSpacing"/>
        <w:spacing w:line="360" w:lineRule="auto"/>
        <w:rPr>
          <w:rFonts w:ascii="Arial" w:hAnsi="Arial" w:cs="Arial"/>
          <w:sz w:val="24"/>
          <w:szCs w:val="24"/>
        </w:rPr>
      </w:pPr>
    </w:p>
    <w:p w14:paraId="4E2263AB" w14:textId="77777777" w:rsidR="00136CD4" w:rsidRDefault="00136CD4" w:rsidP="00A2280C">
      <w:pPr>
        <w:pStyle w:val="NoSpacing"/>
        <w:spacing w:line="360" w:lineRule="auto"/>
        <w:rPr>
          <w:rFonts w:ascii="Arial" w:hAnsi="Arial" w:cs="Arial"/>
          <w:sz w:val="24"/>
          <w:szCs w:val="24"/>
        </w:rPr>
      </w:pPr>
    </w:p>
    <w:p w14:paraId="4618EBF9" w14:textId="77777777" w:rsidR="00136CD4" w:rsidRDefault="00136CD4" w:rsidP="00A2280C">
      <w:pPr>
        <w:pStyle w:val="NoSpacing"/>
        <w:spacing w:line="360" w:lineRule="auto"/>
        <w:rPr>
          <w:rFonts w:ascii="Arial" w:hAnsi="Arial" w:cs="Arial"/>
          <w:sz w:val="24"/>
          <w:szCs w:val="24"/>
        </w:rPr>
      </w:pPr>
    </w:p>
    <w:p w14:paraId="31104C21" w14:textId="77777777" w:rsidR="00136CD4" w:rsidRDefault="00136CD4" w:rsidP="00A2280C">
      <w:pPr>
        <w:pStyle w:val="NoSpacing"/>
        <w:spacing w:line="360" w:lineRule="auto"/>
        <w:rPr>
          <w:rFonts w:ascii="Arial" w:hAnsi="Arial" w:cs="Arial"/>
          <w:sz w:val="24"/>
          <w:szCs w:val="24"/>
        </w:rPr>
      </w:pPr>
    </w:p>
    <w:p w14:paraId="55990E1A" w14:textId="77777777" w:rsidR="00136CD4" w:rsidRDefault="00136CD4" w:rsidP="00A2280C">
      <w:pPr>
        <w:pStyle w:val="NoSpacing"/>
        <w:spacing w:line="360" w:lineRule="auto"/>
        <w:rPr>
          <w:rFonts w:ascii="Arial" w:hAnsi="Arial" w:cs="Arial"/>
          <w:sz w:val="24"/>
          <w:szCs w:val="24"/>
        </w:rPr>
      </w:pPr>
    </w:p>
    <w:p w14:paraId="68F2D14B" w14:textId="77777777" w:rsidR="00FC1993" w:rsidRDefault="00FC1993" w:rsidP="00A2280C">
      <w:pPr>
        <w:pStyle w:val="NoSpacing"/>
        <w:spacing w:line="360" w:lineRule="auto"/>
        <w:rPr>
          <w:rFonts w:ascii="Arial" w:hAnsi="Arial" w:cs="Arial"/>
          <w:sz w:val="24"/>
          <w:szCs w:val="24"/>
        </w:rPr>
      </w:pPr>
    </w:p>
    <w:p w14:paraId="21A620B9" w14:textId="77777777" w:rsidR="00FC1993" w:rsidRDefault="00FC1993" w:rsidP="00A2280C">
      <w:pPr>
        <w:pStyle w:val="NoSpacing"/>
        <w:spacing w:line="360" w:lineRule="auto"/>
        <w:rPr>
          <w:rFonts w:ascii="Arial" w:hAnsi="Arial" w:cs="Arial"/>
          <w:sz w:val="24"/>
          <w:szCs w:val="24"/>
        </w:rPr>
      </w:pPr>
    </w:p>
    <w:p w14:paraId="6F318A97" w14:textId="77777777" w:rsidR="00FC1993" w:rsidRDefault="00FC1993" w:rsidP="00A2280C">
      <w:pPr>
        <w:pStyle w:val="NoSpacing"/>
        <w:spacing w:line="360" w:lineRule="auto"/>
        <w:rPr>
          <w:rFonts w:ascii="Arial" w:hAnsi="Arial" w:cs="Arial"/>
          <w:sz w:val="24"/>
          <w:szCs w:val="24"/>
        </w:rPr>
      </w:pPr>
    </w:p>
    <w:p w14:paraId="156F0210" w14:textId="77777777" w:rsidR="00FC1993" w:rsidRDefault="00FC1993" w:rsidP="00A2280C">
      <w:pPr>
        <w:pStyle w:val="NoSpacing"/>
        <w:spacing w:line="360" w:lineRule="auto"/>
        <w:rPr>
          <w:rFonts w:ascii="Arial" w:hAnsi="Arial" w:cs="Arial"/>
          <w:sz w:val="24"/>
          <w:szCs w:val="24"/>
        </w:rPr>
      </w:pPr>
    </w:p>
    <w:p w14:paraId="77AF843A" w14:textId="77777777" w:rsidR="00FC1993" w:rsidRDefault="00FC1993" w:rsidP="00A2280C">
      <w:pPr>
        <w:pStyle w:val="NoSpacing"/>
        <w:spacing w:line="360" w:lineRule="auto"/>
        <w:rPr>
          <w:rFonts w:ascii="Arial" w:hAnsi="Arial" w:cs="Arial"/>
          <w:sz w:val="24"/>
          <w:szCs w:val="24"/>
        </w:rPr>
      </w:pPr>
    </w:p>
    <w:p w14:paraId="33841FF9" w14:textId="77777777" w:rsidR="00FC1993" w:rsidRDefault="00FC1993" w:rsidP="00A2280C">
      <w:pPr>
        <w:pStyle w:val="NoSpacing"/>
        <w:spacing w:line="360" w:lineRule="auto"/>
        <w:rPr>
          <w:rFonts w:ascii="Arial" w:hAnsi="Arial" w:cs="Arial"/>
          <w:sz w:val="24"/>
          <w:szCs w:val="24"/>
        </w:rPr>
      </w:pPr>
    </w:p>
    <w:p w14:paraId="0C7D762C" w14:textId="77777777" w:rsidR="00FC1993" w:rsidRDefault="00FC1993" w:rsidP="00A2280C">
      <w:pPr>
        <w:pStyle w:val="NoSpacing"/>
        <w:spacing w:line="360" w:lineRule="auto"/>
        <w:rPr>
          <w:rFonts w:ascii="Arial" w:hAnsi="Arial" w:cs="Arial"/>
          <w:sz w:val="24"/>
          <w:szCs w:val="24"/>
        </w:rPr>
      </w:pPr>
    </w:p>
    <w:p w14:paraId="4A018196" w14:textId="77777777" w:rsidR="00FC1993" w:rsidRDefault="00FC1993" w:rsidP="00A2280C">
      <w:pPr>
        <w:pStyle w:val="NoSpacing"/>
        <w:spacing w:line="360" w:lineRule="auto"/>
        <w:rPr>
          <w:rFonts w:ascii="Arial" w:hAnsi="Arial" w:cs="Arial"/>
          <w:sz w:val="24"/>
          <w:szCs w:val="24"/>
        </w:rPr>
      </w:pPr>
    </w:p>
    <w:p w14:paraId="08975355" w14:textId="77777777" w:rsidR="00136CD4" w:rsidRDefault="00136CD4" w:rsidP="00A2280C">
      <w:pPr>
        <w:pStyle w:val="NoSpacing"/>
        <w:spacing w:line="360" w:lineRule="auto"/>
        <w:rPr>
          <w:rFonts w:ascii="Arial" w:hAnsi="Arial" w:cs="Arial"/>
          <w:sz w:val="24"/>
          <w:szCs w:val="24"/>
        </w:rPr>
      </w:pPr>
    </w:p>
    <w:p w14:paraId="3893DDF0" w14:textId="22C5CDD3" w:rsidR="00136CD4" w:rsidRDefault="00136CD4" w:rsidP="00136CD4">
      <w:pPr>
        <w:pStyle w:val="Heading2"/>
        <w:rPr>
          <w:rFonts w:ascii="Arial" w:hAnsi="Arial" w:cs="Arial"/>
        </w:rPr>
      </w:pPr>
      <w:r w:rsidRPr="0026354E">
        <w:rPr>
          <w:rFonts w:ascii="Arial" w:hAnsi="Arial" w:cs="Arial"/>
        </w:rPr>
        <w:lastRenderedPageBreak/>
        <w:t>A</w:t>
      </w:r>
      <w:r>
        <w:rPr>
          <w:rFonts w:ascii="Arial" w:hAnsi="Arial" w:cs="Arial"/>
        </w:rPr>
        <w:t>ppendices</w:t>
      </w:r>
    </w:p>
    <w:p w14:paraId="51C12741" w14:textId="7BE01AD9" w:rsidR="00197DFF" w:rsidRPr="00E71203" w:rsidRDefault="00E71203" w:rsidP="00E71203">
      <w:pPr>
        <w:pStyle w:val="ListParagraph"/>
        <w:numPr>
          <w:ilvl w:val="0"/>
          <w:numId w:val="10"/>
        </w:numPr>
        <w:rPr>
          <w:rFonts w:ascii="Arial" w:hAnsi="Arial" w:cs="Arial"/>
          <w:sz w:val="24"/>
          <w:szCs w:val="24"/>
        </w:rPr>
      </w:pPr>
      <w:r w:rsidRPr="00E71203">
        <w:rPr>
          <w:rFonts w:ascii="Arial" w:hAnsi="Arial" w:cs="Arial"/>
          <w:sz w:val="24"/>
          <w:szCs w:val="24"/>
        </w:rPr>
        <w:t>– Public Perceptions on Overcrowding</w:t>
      </w:r>
    </w:p>
    <w:p w14:paraId="554BD0EA" w14:textId="7DF8297B" w:rsidR="00197DFF" w:rsidRPr="00197DFF" w:rsidRDefault="00197DFF" w:rsidP="00197DFF">
      <w:r w:rsidRPr="00197DFF">
        <w:rPr>
          <w:noProof/>
        </w:rPr>
        <w:drawing>
          <wp:inline distT="0" distB="0" distL="0" distR="0" wp14:anchorId="345C4B0C" wp14:editId="64386DF2">
            <wp:extent cx="5731510" cy="2068195"/>
            <wp:effectExtent l="76200" t="76200" r="135890" b="141605"/>
            <wp:docPr id="888377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377773" name=""/>
                    <pic:cNvPicPr/>
                  </pic:nvPicPr>
                  <pic:blipFill>
                    <a:blip r:embed="rId55">
                      <a:extLst>
                        <a:ext uri="{28A0092B-C50C-407E-A947-70E740481C1C}">
                          <a14:useLocalDpi xmlns:a14="http://schemas.microsoft.com/office/drawing/2010/main" val="0"/>
                        </a:ext>
                      </a:extLst>
                    </a:blip>
                    <a:stretch>
                      <a:fillRect/>
                    </a:stretch>
                  </pic:blipFill>
                  <pic:spPr>
                    <a:xfrm>
                      <a:off x="0" y="0"/>
                      <a:ext cx="5731510" cy="20681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206372" w14:textId="48AA3771" w:rsidR="00136CD4" w:rsidRPr="00A2280C" w:rsidRDefault="00E71203" w:rsidP="00E71203">
      <w:pPr>
        <w:pStyle w:val="NoSpacing"/>
        <w:numPr>
          <w:ilvl w:val="0"/>
          <w:numId w:val="10"/>
        </w:numPr>
        <w:spacing w:line="360" w:lineRule="auto"/>
        <w:rPr>
          <w:rFonts w:ascii="Arial" w:hAnsi="Arial" w:cs="Arial"/>
          <w:sz w:val="24"/>
          <w:szCs w:val="24"/>
        </w:rPr>
      </w:pPr>
      <w:r>
        <w:rPr>
          <w:rFonts w:ascii="Arial" w:hAnsi="Arial" w:cs="Arial"/>
          <w:sz w:val="24"/>
          <w:szCs w:val="24"/>
        </w:rPr>
        <w:t>– Public Support for Rehabilitation</w:t>
      </w:r>
    </w:p>
    <w:p w14:paraId="594E7328" w14:textId="647F2B59" w:rsidR="009A2858" w:rsidRPr="0026354E" w:rsidRDefault="00AA77F9" w:rsidP="009A2858">
      <w:pPr>
        <w:rPr>
          <w:rFonts w:ascii="Arial" w:hAnsi="Arial" w:cs="Arial"/>
        </w:rPr>
      </w:pPr>
      <w:r w:rsidRPr="00AA77F9">
        <w:rPr>
          <w:rFonts w:ascii="Arial" w:hAnsi="Arial" w:cs="Arial"/>
          <w:noProof/>
        </w:rPr>
        <w:drawing>
          <wp:inline distT="0" distB="0" distL="0" distR="0" wp14:anchorId="7DAED310" wp14:editId="51DF746E">
            <wp:extent cx="5731510" cy="2245360"/>
            <wp:effectExtent l="76200" t="76200" r="135890" b="135890"/>
            <wp:docPr id="2017520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520969" name=""/>
                    <pic:cNvPicPr/>
                  </pic:nvPicPr>
                  <pic:blipFill>
                    <a:blip r:embed="rId56"/>
                    <a:stretch>
                      <a:fillRect/>
                    </a:stretch>
                  </pic:blipFill>
                  <pic:spPr>
                    <a:xfrm>
                      <a:off x="0" y="0"/>
                      <a:ext cx="5731510" cy="22453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5C618F" w14:textId="7217AEC4" w:rsidR="0081023C" w:rsidRPr="00E71203" w:rsidRDefault="00E71203" w:rsidP="00E71203">
      <w:pPr>
        <w:rPr>
          <w:rFonts w:ascii="Arial" w:hAnsi="Arial" w:cs="Arial"/>
        </w:rPr>
      </w:pPr>
      <w:r w:rsidRPr="00E71203">
        <w:rPr>
          <w:rFonts w:ascii="Arial" w:hAnsi="Arial" w:cs="Arial"/>
          <w:noProof/>
        </w:rPr>
        <w:drawing>
          <wp:inline distT="0" distB="0" distL="0" distR="0" wp14:anchorId="11988693" wp14:editId="2EA080D5">
            <wp:extent cx="5731510" cy="2178685"/>
            <wp:effectExtent l="76200" t="76200" r="135890" b="126365"/>
            <wp:docPr id="204179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79892" name=""/>
                    <pic:cNvPicPr/>
                  </pic:nvPicPr>
                  <pic:blipFill>
                    <a:blip r:embed="rId57"/>
                    <a:stretch>
                      <a:fillRect/>
                    </a:stretch>
                  </pic:blipFill>
                  <pic:spPr>
                    <a:xfrm>
                      <a:off x="0" y="0"/>
                      <a:ext cx="5731510" cy="21786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4852B22" w14:textId="37F13476" w:rsidR="0081023C" w:rsidRPr="0049546A" w:rsidRDefault="0049546A" w:rsidP="0049546A">
      <w:pPr>
        <w:rPr>
          <w:rFonts w:ascii="Arial" w:hAnsi="Arial" w:cs="Arial"/>
        </w:rPr>
      </w:pPr>
      <w:r>
        <w:rPr>
          <w:rFonts w:ascii="Arial" w:hAnsi="Arial" w:cs="Arial"/>
        </w:rPr>
        <w:t>Final Word Count</w:t>
      </w:r>
      <w:r w:rsidR="00562DF1">
        <w:rPr>
          <w:rFonts w:ascii="Arial" w:hAnsi="Arial" w:cs="Arial"/>
        </w:rPr>
        <w:t>: 8294</w:t>
      </w:r>
    </w:p>
    <w:p w14:paraId="0DF36312" w14:textId="77777777" w:rsidR="00D355FA" w:rsidRPr="0026354E" w:rsidRDefault="00D355FA">
      <w:pPr>
        <w:rPr>
          <w:rFonts w:ascii="Arial" w:hAnsi="Arial" w:cs="Arial"/>
        </w:rPr>
      </w:pPr>
    </w:p>
    <w:sectPr w:rsidR="00D355FA" w:rsidRPr="0026354E" w:rsidSect="00606F99">
      <w:footerReference w:type="default" r:id="rI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A5C10A" w14:textId="77777777" w:rsidR="00740010" w:rsidRDefault="00740010" w:rsidP="00B2787C">
      <w:pPr>
        <w:spacing w:after="0" w:line="240" w:lineRule="auto"/>
      </w:pPr>
      <w:r>
        <w:separator/>
      </w:r>
    </w:p>
  </w:endnote>
  <w:endnote w:type="continuationSeparator" w:id="0">
    <w:p w14:paraId="51E726C4" w14:textId="77777777" w:rsidR="00740010" w:rsidRDefault="00740010" w:rsidP="00B278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0574856"/>
      <w:docPartObj>
        <w:docPartGallery w:val="Page Numbers (Bottom of Page)"/>
        <w:docPartUnique/>
      </w:docPartObj>
    </w:sdtPr>
    <w:sdtEndPr>
      <w:rPr>
        <w:noProof/>
      </w:rPr>
    </w:sdtEndPr>
    <w:sdtContent>
      <w:p w14:paraId="38B6889F" w14:textId="75A928C2" w:rsidR="00606F99" w:rsidRDefault="00606F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21635B" w14:textId="575C19EB" w:rsidR="00B2787C" w:rsidRDefault="00B278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CC6060" w14:textId="77777777" w:rsidR="00740010" w:rsidRDefault="00740010" w:rsidP="00B2787C">
      <w:pPr>
        <w:spacing w:after="0" w:line="240" w:lineRule="auto"/>
      </w:pPr>
      <w:r>
        <w:separator/>
      </w:r>
    </w:p>
  </w:footnote>
  <w:footnote w:type="continuationSeparator" w:id="0">
    <w:p w14:paraId="3D9E7BC7" w14:textId="77777777" w:rsidR="00740010" w:rsidRDefault="00740010" w:rsidP="00B278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43F84"/>
    <w:multiLevelType w:val="hybridMultilevel"/>
    <w:tmpl w:val="CE24E4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957794"/>
    <w:multiLevelType w:val="hybridMultilevel"/>
    <w:tmpl w:val="81946E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7B09D5"/>
    <w:multiLevelType w:val="hybridMultilevel"/>
    <w:tmpl w:val="A2AE90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4E5899"/>
    <w:multiLevelType w:val="multilevel"/>
    <w:tmpl w:val="7B3C3FC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21408B0"/>
    <w:multiLevelType w:val="hybridMultilevel"/>
    <w:tmpl w:val="E39A0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F675F9"/>
    <w:multiLevelType w:val="hybridMultilevel"/>
    <w:tmpl w:val="5D723F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910D33"/>
    <w:multiLevelType w:val="hybridMultilevel"/>
    <w:tmpl w:val="5C3275BA"/>
    <w:lvl w:ilvl="0" w:tplc="9FB0B3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E37452"/>
    <w:multiLevelType w:val="hybridMultilevel"/>
    <w:tmpl w:val="5D946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77405E"/>
    <w:multiLevelType w:val="multilevel"/>
    <w:tmpl w:val="5A82ACC8"/>
    <w:lvl w:ilvl="0">
      <w:start w:val="1"/>
      <w:numFmt w:val="decimal"/>
      <w:lvlText w:val="%1."/>
      <w:lvlJc w:val="left"/>
      <w:pPr>
        <w:ind w:left="720" w:hanging="360"/>
      </w:p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7C592D27"/>
    <w:multiLevelType w:val="hybridMultilevel"/>
    <w:tmpl w:val="892A72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187661">
    <w:abstractNumId w:val="3"/>
  </w:num>
  <w:num w:numId="2" w16cid:durableId="462965944">
    <w:abstractNumId w:val="8"/>
  </w:num>
  <w:num w:numId="3" w16cid:durableId="1312557786">
    <w:abstractNumId w:val="0"/>
  </w:num>
  <w:num w:numId="4" w16cid:durableId="944113447">
    <w:abstractNumId w:val="1"/>
  </w:num>
  <w:num w:numId="5" w16cid:durableId="1969238120">
    <w:abstractNumId w:val="9"/>
  </w:num>
  <w:num w:numId="6" w16cid:durableId="1352026702">
    <w:abstractNumId w:val="5"/>
  </w:num>
  <w:num w:numId="7" w16cid:durableId="1498576213">
    <w:abstractNumId w:val="2"/>
  </w:num>
  <w:num w:numId="8" w16cid:durableId="1982686386">
    <w:abstractNumId w:val="7"/>
  </w:num>
  <w:num w:numId="9" w16cid:durableId="1329164476">
    <w:abstractNumId w:val="4"/>
  </w:num>
  <w:num w:numId="10" w16cid:durableId="198639799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F7A"/>
    <w:rsid w:val="000062A8"/>
    <w:rsid w:val="000115A7"/>
    <w:rsid w:val="00020D3B"/>
    <w:rsid w:val="00024077"/>
    <w:rsid w:val="00031EA0"/>
    <w:rsid w:val="00034C51"/>
    <w:rsid w:val="00050D6F"/>
    <w:rsid w:val="00056B64"/>
    <w:rsid w:val="000603F0"/>
    <w:rsid w:val="00066E0D"/>
    <w:rsid w:val="00077E8E"/>
    <w:rsid w:val="000813F6"/>
    <w:rsid w:val="0008383E"/>
    <w:rsid w:val="00092E37"/>
    <w:rsid w:val="00093E88"/>
    <w:rsid w:val="00095482"/>
    <w:rsid w:val="000D0B55"/>
    <w:rsid w:val="000E14A5"/>
    <w:rsid w:val="00127D18"/>
    <w:rsid w:val="00136CD4"/>
    <w:rsid w:val="001405EF"/>
    <w:rsid w:val="00145B04"/>
    <w:rsid w:val="00150337"/>
    <w:rsid w:val="00153DA6"/>
    <w:rsid w:val="00162B71"/>
    <w:rsid w:val="00177F48"/>
    <w:rsid w:val="00197DFF"/>
    <w:rsid w:val="001A43DC"/>
    <w:rsid w:val="001A4550"/>
    <w:rsid w:val="001B293E"/>
    <w:rsid w:val="001B3C02"/>
    <w:rsid w:val="001D6E09"/>
    <w:rsid w:val="001F7696"/>
    <w:rsid w:val="00204B4B"/>
    <w:rsid w:val="0021499C"/>
    <w:rsid w:val="002447B2"/>
    <w:rsid w:val="0024745B"/>
    <w:rsid w:val="00255347"/>
    <w:rsid w:val="002607D1"/>
    <w:rsid w:val="0026354E"/>
    <w:rsid w:val="00267AEE"/>
    <w:rsid w:val="0027586F"/>
    <w:rsid w:val="00282B04"/>
    <w:rsid w:val="00284434"/>
    <w:rsid w:val="002861A8"/>
    <w:rsid w:val="00294024"/>
    <w:rsid w:val="00294191"/>
    <w:rsid w:val="002B1C92"/>
    <w:rsid w:val="002C094B"/>
    <w:rsid w:val="002C4E25"/>
    <w:rsid w:val="002D487D"/>
    <w:rsid w:val="002D560D"/>
    <w:rsid w:val="002D5644"/>
    <w:rsid w:val="002D5CF4"/>
    <w:rsid w:val="002D7386"/>
    <w:rsid w:val="002F4D77"/>
    <w:rsid w:val="002F7BE6"/>
    <w:rsid w:val="00303C80"/>
    <w:rsid w:val="00317693"/>
    <w:rsid w:val="003305A3"/>
    <w:rsid w:val="0033322A"/>
    <w:rsid w:val="00335D6D"/>
    <w:rsid w:val="00342CC5"/>
    <w:rsid w:val="00347144"/>
    <w:rsid w:val="0035030C"/>
    <w:rsid w:val="00384842"/>
    <w:rsid w:val="003901F0"/>
    <w:rsid w:val="003961C7"/>
    <w:rsid w:val="003A5CFE"/>
    <w:rsid w:val="003A7553"/>
    <w:rsid w:val="003B4F7A"/>
    <w:rsid w:val="003C250C"/>
    <w:rsid w:val="003D04C0"/>
    <w:rsid w:val="003D1662"/>
    <w:rsid w:val="003D1A29"/>
    <w:rsid w:val="003D3A8C"/>
    <w:rsid w:val="003E190E"/>
    <w:rsid w:val="003E4105"/>
    <w:rsid w:val="003E6947"/>
    <w:rsid w:val="003F0DC4"/>
    <w:rsid w:val="0040198F"/>
    <w:rsid w:val="00412425"/>
    <w:rsid w:val="00431276"/>
    <w:rsid w:val="00446397"/>
    <w:rsid w:val="00452F6D"/>
    <w:rsid w:val="00457DA9"/>
    <w:rsid w:val="00464B80"/>
    <w:rsid w:val="0048335A"/>
    <w:rsid w:val="0049546A"/>
    <w:rsid w:val="004A63C1"/>
    <w:rsid w:val="004B58AC"/>
    <w:rsid w:val="004B7207"/>
    <w:rsid w:val="004C44C2"/>
    <w:rsid w:val="004D1FA9"/>
    <w:rsid w:val="00503335"/>
    <w:rsid w:val="00520E86"/>
    <w:rsid w:val="005304C1"/>
    <w:rsid w:val="0054314F"/>
    <w:rsid w:val="00543A05"/>
    <w:rsid w:val="005503F9"/>
    <w:rsid w:val="00556A1C"/>
    <w:rsid w:val="00561B93"/>
    <w:rsid w:val="00562DF1"/>
    <w:rsid w:val="00570319"/>
    <w:rsid w:val="005747EB"/>
    <w:rsid w:val="00576200"/>
    <w:rsid w:val="00577BDD"/>
    <w:rsid w:val="00585579"/>
    <w:rsid w:val="00590D16"/>
    <w:rsid w:val="0059526C"/>
    <w:rsid w:val="005973FC"/>
    <w:rsid w:val="005A051F"/>
    <w:rsid w:val="005A547C"/>
    <w:rsid w:val="005C4228"/>
    <w:rsid w:val="005D0B49"/>
    <w:rsid w:val="005E44E7"/>
    <w:rsid w:val="005F6296"/>
    <w:rsid w:val="00606014"/>
    <w:rsid w:val="00606F99"/>
    <w:rsid w:val="00611E8A"/>
    <w:rsid w:val="006211F7"/>
    <w:rsid w:val="00621FFC"/>
    <w:rsid w:val="0062563D"/>
    <w:rsid w:val="006319CB"/>
    <w:rsid w:val="0064508C"/>
    <w:rsid w:val="00650866"/>
    <w:rsid w:val="0065725F"/>
    <w:rsid w:val="006835A5"/>
    <w:rsid w:val="00691924"/>
    <w:rsid w:val="006A374F"/>
    <w:rsid w:val="006A5CF0"/>
    <w:rsid w:val="006A7E8F"/>
    <w:rsid w:val="006B2869"/>
    <w:rsid w:val="006B3570"/>
    <w:rsid w:val="006D52DA"/>
    <w:rsid w:val="006F0651"/>
    <w:rsid w:val="006F7176"/>
    <w:rsid w:val="00710A18"/>
    <w:rsid w:val="00712623"/>
    <w:rsid w:val="00740010"/>
    <w:rsid w:val="00756B0B"/>
    <w:rsid w:val="007632A7"/>
    <w:rsid w:val="00767509"/>
    <w:rsid w:val="00771D21"/>
    <w:rsid w:val="00772DDB"/>
    <w:rsid w:val="0077454D"/>
    <w:rsid w:val="00775D59"/>
    <w:rsid w:val="007808C6"/>
    <w:rsid w:val="00790D23"/>
    <w:rsid w:val="007A7CC2"/>
    <w:rsid w:val="007B1F43"/>
    <w:rsid w:val="007B6277"/>
    <w:rsid w:val="007D1D42"/>
    <w:rsid w:val="007D2146"/>
    <w:rsid w:val="007D3453"/>
    <w:rsid w:val="007F1D2F"/>
    <w:rsid w:val="007F5793"/>
    <w:rsid w:val="008071F9"/>
    <w:rsid w:val="0081023C"/>
    <w:rsid w:val="008138BC"/>
    <w:rsid w:val="00826826"/>
    <w:rsid w:val="00826D44"/>
    <w:rsid w:val="00826EFF"/>
    <w:rsid w:val="00827C34"/>
    <w:rsid w:val="00836B0F"/>
    <w:rsid w:val="00841CCC"/>
    <w:rsid w:val="008529F0"/>
    <w:rsid w:val="00855531"/>
    <w:rsid w:val="00855820"/>
    <w:rsid w:val="00873AAF"/>
    <w:rsid w:val="008A79D9"/>
    <w:rsid w:val="008B3516"/>
    <w:rsid w:val="008E070D"/>
    <w:rsid w:val="008F4B48"/>
    <w:rsid w:val="00902E83"/>
    <w:rsid w:val="00911DB5"/>
    <w:rsid w:val="00913B5E"/>
    <w:rsid w:val="00916715"/>
    <w:rsid w:val="0092225B"/>
    <w:rsid w:val="00930C93"/>
    <w:rsid w:val="009365D1"/>
    <w:rsid w:val="00944F4A"/>
    <w:rsid w:val="00962AB0"/>
    <w:rsid w:val="00972531"/>
    <w:rsid w:val="0097788C"/>
    <w:rsid w:val="009802CB"/>
    <w:rsid w:val="009854FE"/>
    <w:rsid w:val="00987760"/>
    <w:rsid w:val="00990C64"/>
    <w:rsid w:val="009A2858"/>
    <w:rsid w:val="009A41DC"/>
    <w:rsid w:val="009B2D9F"/>
    <w:rsid w:val="009E411D"/>
    <w:rsid w:val="009F21B2"/>
    <w:rsid w:val="009F4818"/>
    <w:rsid w:val="00A05585"/>
    <w:rsid w:val="00A2280C"/>
    <w:rsid w:val="00A2533F"/>
    <w:rsid w:val="00A3716A"/>
    <w:rsid w:val="00A507FE"/>
    <w:rsid w:val="00A63943"/>
    <w:rsid w:val="00A758DE"/>
    <w:rsid w:val="00A9624A"/>
    <w:rsid w:val="00AA5284"/>
    <w:rsid w:val="00AA77F9"/>
    <w:rsid w:val="00AB0CA0"/>
    <w:rsid w:val="00B06B80"/>
    <w:rsid w:val="00B124D2"/>
    <w:rsid w:val="00B224F6"/>
    <w:rsid w:val="00B25DAD"/>
    <w:rsid w:val="00B2787C"/>
    <w:rsid w:val="00B30435"/>
    <w:rsid w:val="00B335D1"/>
    <w:rsid w:val="00B504E2"/>
    <w:rsid w:val="00B55DAD"/>
    <w:rsid w:val="00B9432C"/>
    <w:rsid w:val="00BA5A55"/>
    <w:rsid w:val="00BC131A"/>
    <w:rsid w:val="00BD119A"/>
    <w:rsid w:val="00BD4258"/>
    <w:rsid w:val="00BD5EED"/>
    <w:rsid w:val="00BE36BC"/>
    <w:rsid w:val="00BE75C5"/>
    <w:rsid w:val="00BF2CCA"/>
    <w:rsid w:val="00C05DCA"/>
    <w:rsid w:val="00C277F8"/>
    <w:rsid w:val="00C3323D"/>
    <w:rsid w:val="00C33CE8"/>
    <w:rsid w:val="00C40CEE"/>
    <w:rsid w:val="00C63ECB"/>
    <w:rsid w:val="00C85BB8"/>
    <w:rsid w:val="00CE07E8"/>
    <w:rsid w:val="00CF5F00"/>
    <w:rsid w:val="00CF6EC1"/>
    <w:rsid w:val="00D04393"/>
    <w:rsid w:val="00D07660"/>
    <w:rsid w:val="00D07A8C"/>
    <w:rsid w:val="00D157C8"/>
    <w:rsid w:val="00D30B6D"/>
    <w:rsid w:val="00D352AD"/>
    <w:rsid w:val="00D355FA"/>
    <w:rsid w:val="00D42235"/>
    <w:rsid w:val="00D4233A"/>
    <w:rsid w:val="00D63DF2"/>
    <w:rsid w:val="00D641E7"/>
    <w:rsid w:val="00D72FEF"/>
    <w:rsid w:val="00D74BC0"/>
    <w:rsid w:val="00D80534"/>
    <w:rsid w:val="00D860F9"/>
    <w:rsid w:val="00D95E14"/>
    <w:rsid w:val="00DB6A05"/>
    <w:rsid w:val="00DD0674"/>
    <w:rsid w:val="00DE3425"/>
    <w:rsid w:val="00E041F0"/>
    <w:rsid w:val="00E1291B"/>
    <w:rsid w:val="00E17F2F"/>
    <w:rsid w:val="00E202C3"/>
    <w:rsid w:val="00E26B52"/>
    <w:rsid w:val="00E375D7"/>
    <w:rsid w:val="00E62B40"/>
    <w:rsid w:val="00E64FD2"/>
    <w:rsid w:val="00E66B34"/>
    <w:rsid w:val="00E71057"/>
    <w:rsid w:val="00E71203"/>
    <w:rsid w:val="00E74A76"/>
    <w:rsid w:val="00EA053D"/>
    <w:rsid w:val="00ED2B0A"/>
    <w:rsid w:val="00EE36BB"/>
    <w:rsid w:val="00EE6932"/>
    <w:rsid w:val="00F030EA"/>
    <w:rsid w:val="00F057EA"/>
    <w:rsid w:val="00F30311"/>
    <w:rsid w:val="00F717F0"/>
    <w:rsid w:val="00F72336"/>
    <w:rsid w:val="00F81948"/>
    <w:rsid w:val="00F87C15"/>
    <w:rsid w:val="00FB55D2"/>
    <w:rsid w:val="00FC0BDE"/>
    <w:rsid w:val="00FC1993"/>
    <w:rsid w:val="00FC1A05"/>
    <w:rsid w:val="00FC29E6"/>
    <w:rsid w:val="00FC491A"/>
    <w:rsid w:val="00FC7C74"/>
    <w:rsid w:val="00FE25F5"/>
    <w:rsid w:val="00FE3866"/>
    <w:rsid w:val="00FE4D1D"/>
    <w:rsid w:val="00FF41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F04425"/>
  <w15:chartTrackingRefBased/>
  <w15:docId w15:val="{65E5CD99-7CC0-4443-8785-CC6093B4E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4F7A"/>
  </w:style>
  <w:style w:type="paragraph" w:styleId="Heading1">
    <w:name w:val="heading 1"/>
    <w:basedOn w:val="Normal"/>
    <w:next w:val="Normal"/>
    <w:link w:val="Heading1Char"/>
    <w:uiPriority w:val="9"/>
    <w:qFormat/>
    <w:rsid w:val="003B4F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B4F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B4F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4F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4F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4F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4F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4F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4F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4F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B4F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B4F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4F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4F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4F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4F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4F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4F7A"/>
    <w:rPr>
      <w:rFonts w:eastAsiaTheme="majorEastAsia" w:cstheme="majorBidi"/>
      <w:color w:val="272727" w:themeColor="text1" w:themeTint="D8"/>
    </w:rPr>
  </w:style>
  <w:style w:type="paragraph" w:styleId="Title">
    <w:name w:val="Title"/>
    <w:basedOn w:val="Normal"/>
    <w:next w:val="Normal"/>
    <w:link w:val="TitleChar"/>
    <w:uiPriority w:val="10"/>
    <w:qFormat/>
    <w:rsid w:val="003B4F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4F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4F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4F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4F7A"/>
    <w:pPr>
      <w:spacing w:before="160"/>
      <w:jc w:val="center"/>
    </w:pPr>
    <w:rPr>
      <w:i/>
      <w:iCs/>
      <w:color w:val="404040" w:themeColor="text1" w:themeTint="BF"/>
    </w:rPr>
  </w:style>
  <w:style w:type="character" w:customStyle="1" w:styleId="QuoteChar">
    <w:name w:val="Quote Char"/>
    <w:basedOn w:val="DefaultParagraphFont"/>
    <w:link w:val="Quote"/>
    <w:uiPriority w:val="29"/>
    <w:rsid w:val="003B4F7A"/>
    <w:rPr>
      <w:i/>
      <w:iCs/>
      <w:color w:val="404040" w:themeColor="text1" w:themeTint="BF"/>
    </w:rPr>
  </w:style>
  <w:style w:type="paragraph" w:styleId="ListParagraph">
    <w:name w:val="List Paragraph"/>
    <w:basedOn w:val="Normal"/>
    <w:uiPriority w:val="34"/>
    <w:qFormat/>
    <w:rsid w:val="003B4F7A"/>
    <w:pPr>
      <w:ind w:left="720"/>
      <w:contextualSpacing/>
    </w:pPr>
  </w:style>
  <w:style w:type="character" w:styleId="IntenseEmphasis">
    <w:name w:val="Intense Emphasis"/>
    <w:basedOn w:val="DefaultParagraphFont"/>
    <w:uiPriority w:val="21"/>
    <w:qFormat/>
    <w:rsid w:val="003B4F7A"/>
    <w:rPr>
      <w:i/>
      <w:iCs/>
      <w:color w:val="0F4761" w:themeColor="accent1" w:themeShade="BF"/>
    </w:rPr>
  </w:style>
  <w:style w:type="paragraph" w:styleId="IntenseQuote">
    <w:name w:val="Intense Quote"/>
    <w:basedOn w:val="Normal"/>
    <w:next w:val="Normal"/>
    <w:link w:val="IntenseQuoteChar"/>
    <w:uiPriority w:val="30"/>
    <w:qFormat/>
    <w:rsid w:val="003B4F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4F7A"/>
    <w:rPr>
      <w:i/>
      <w:iCs/>
      <w:color w:val="0F4761" w:themeColor="accent1" w:themeShade="BF"/>
    </w:rPr>
  </w:style>
  <w:style w:type="character" w:styleId="IntenseReference">
    <w:name w:val="Intense Reference"/>
    <w:basedOn w:val="DefaultParagraphFont"/>
    <w:uiPriority w:val="32"/>
    <w:qFormat/>
    <w:rsid w:val="003B4F7A"/>
    <w:rPr>
      <w:b/>
      <w:bCs/>
      <w:smallCaps/>
      <w:color w:val="0F4761" w:themeColor="accent1" w:themeShade="BF"/>
      <w:spacing w:val="5"/>
    </w:rPr>
  </w:style>
  <w:style w:type="character" w:styleId="Hyperlink">
    <w:name w:val="Hyperlink"/>
    <w:basedOn w:val="DefaultParagraphFont"/>
    <w:uiPriority w:val="99"/>
    <w:unhideWhenUsed/>
    <w:rsid w:val="003B4F7A"/>
    <w:rPr>
      <w:color w:val="467886" w:themeColor="hyperlink"/>
      <w:u w:val="single"/>
    </w:rPr>
  </w:style>
  <w:style w:type="paragraph" w:styleId="NoSpacing">
    <w:name w:val="No Spacing"/>
    <w:uiPriority w:val="1"/>
    <w:qFormat/>
    <w:rsid w:val="003B4F7A"/>
    <w:pPr>
      <w:spacing w:after="0" w:line="240" w:lineRule="auto"/>
    </w:pPr>
  </w:style>
  <w:style w:type="character" w:styleId="UnresolvedMention">
    <w:name w:val="Unresolved Mention"/>
    <w:basedOn w:val="DefaultParagraphFont"/>
    <w:uiPriority w:val="99"/>
    <w:semiHidden/>
    <w:unhideWhenUsed/>
    <w:rsid w:val="002C4E25"/>
    <w:rPr>
      <w:color w:val="605E5C"/>
      <w:shd w:val="clear" w:color="auto" w:fill="E1DFDD"/>
    </w:rPr>
  </w:style>
  <w:style w:type="paragraph" w:styleId="TOCHeading">
    <w:name w:val="TOC Heading"/>
    <w:basedOn w:val="Heading1"/>
    <w:next w:val="Normal"/>
    <w:uiPriority w:val="39"/>
    <w:unhideWhenUsed/>
    <w:qFormat/>
    <w:rsid w:val="008138BC"/>
    <w:pPr>
      <w:spacing w:before="240" w:after="0"/>
      <w:outlineLvl w:val="9"/>
    </w:pPr>
    <w:rPr>
      <w:sz w:val="32"/>
      <w:szCs w:val="32"/>
      <w:lang w:val="en-US"/>
    </w:rPr>
  </w:style>
  <w:style w:type="paragraph" w:styleId="TOC2">
    <w:name w:val="toc 2"/>
    <w:basedOn w:val="Normal"/>
    <w:next w:val="Normal"/>
    <w:autoRedefine/>
    <w:uiPriority w:val="39"/>
    <w:unhideWhenUsed/>
    <w:rsid w:val="008138B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138BC"/>
    <w:pPr>
      <w:spacing w:after="100"/>
    </w:pPr>
    <w:rPr>
      <w:rFonts w:eastAsiaTheme="minorEastAsia" w:cs="Times New Roman"/>
      <w:lang w:val="en-US"/>
    </w:rPr>
  </w:style>
  <w:style w:type="paragraph" w:styleId="TOC3">
    <w:name w:val="toc 3"/>
    <w:basedOn w:val="Normal"/>
    <w:next w:val="Normal"/>
    <w:autoRedefine/>
    <w:uiPriority w:val="39"/>
    <w:unhideWhenUsed/>
    <w:rsid w:val="008138BC"/>
    <w:pPr>
      <w:spacing w:after="100"/>
      <w:ind w:left="440"/>
    </w:pPr>
    <w:rPr>
      <w:rFonts w:eastAsiaTheme="minorEastAsia" w:cs="Times New Roman"/>
      <w:lang w:val="en-US"/>
    </w:rPr>
  </w:style>
  <w:style w:type="paragraph" w:styleId="Header">
    <w:name w:val="header"/>
    <w:basedOn w:val="Normal"/>
    <w:link w:val="HeaderChar"/>
    <w:uiPriority w:val="99"/>
    <w:unhideWhenUsed/>
    <w:rsid w:val="00B278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87C"/>
  </w:style>
  <w:style w:type="paragraph" w:styleId="Footer">
    <w:name w:val="footer"/>
    <w:basedOn w:val="Normal"/>
    <w:link w:val="FooterChar"/>
    <w:uiPriority w:val="99"/>
    <w:unhideWhenUsed/>
    <w:rsid w:val="00B278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8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0612-020-09503-7" TargetMode="External"/><Relationship Id="rId18" Type="http://schemas.openxmlformats.org/officeDocument/2006/relationships/hyperlink" Target="https://www.investopedia.com/terms/d/descriptive_statistics.asp" TargetMode="External"/><Relationship Id="rId26" Type="http://schemas.openxmlformats.org/officeDocument/2006/relationships/hyperlink" Target="https://publications.parliament.uk/pa/cm5901/cmselect/cmjust/469/report.html" TargetMode="External"/><Relationship Id="rId39" Type="http://schemas.openxmlformats.org/officeDocument/2006/relationships/hyperlink" Target="https://www.ojp.gov/ncjrs/virtual-library/abstracts/how-effective-correctional-education-results-meta-analysis" TargetMode="External"/><Relationship Id="rId21" Type="http://schemas.openxmlformats.org/officeDocument/2006/relationships/hyperlink" Target="https://assets.publishing.service.gov.uk/media/6890b2b4dc6688ed508783d5/independent-prison-capacity-review-report_.pdf" TargetMode="External"/><Relationship Id="rId34" Type="http://schemas.openxmlformats.org/officeDocument/2006/relationships/hyperlink" Target="https://www.nacro.org.uk/nacro-services/our-work-in-criminal-justice/overcrowding-in-prisons/" TargetMode="External"/><Relationship Id="rId42" Type="http://schemas.openxmlformats.org/officeDocument/2006/relationships/hyperlink" Target="https://www.ipsos.com/en-uk/half-britons-oppose-labours-plan-tackle-prison-overcrowding-blame-conservative-government-prison" TargetMode="External"/><Relationship Id="rId47" Type="http://schemas.openxmlformats.org/officeDocument/2006/relationships/hyperlink" Target="https://www.instituteforgovernment.org.uk/publication/performance-tracker-2025/criminal-justice/prisons" TargetMode="External"/><Relationship Id="rId50" Type="http://schemas.openxmlformats.org/officeDocument/2006/relationships/hyperlink" Target="https://www.ncbi.nlm.nih.gov/books/NBK470395/" TargetMode="External"/><Relationship Id="rId55" Type="http://schemas.openxmlformats.org/officeDocument/2006/relationships/image" Target="media/image2.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publications.parliament.uk/pa/cm5901/cmselect/cmpubacc/366/report.html" TargetMode="External"/><Relationship Id="rId29" Type="http://schemas.openxmlformats.org/officeDocument/2006/relationships/hyperlink" Target="https://doi.org/10.1108/ijph-04-2018-0014" TargetMode="External"/><Relationship Id="rId11" Type="http://schemas.openxmlformats.org/officeDocument/2006/relationships/image" Target="media/image1.png"/><Relationship Id="rId24" Type="http://schemas.openxmlformats.org/officeDocument/2006/relationships/hyperlink" Target="https://files.justice.org.uk/wp-content/uploads/2025/01/27095508/JUSTICE-Independent-Sentencing-Review-Submission-January-2025.pdf" TargetMode="External"/><Relationship Id="rId32" Type="http://schemas.openxmlformats.org/officeDocument/2006/relationships/hyperlink" Target="https://www.gov.uk/government/publications/prison-population-weekly-estate-figures-2025" TargetMode="External"/><Relationship Id="rId37" Type="http://schemas.openxmlformats.org/officeDocument/2006/relationships/hyperlink" Target="https://www.nao.org.uk/press-releases/prison-expansion-plan-was-unrealistic-and-not-prioritised-nao/" TargetMode="External"/><Relationship Id="rId40" Type="http://schemas.openxmlformats.org/officeDocument/2006/relationships/hyperlink" Target="https://pmc.ncbi.nlm.nih.gov/articles/PMC4012002" TargetMode="External"/><Relationship Id="rId45" Type="http://schemas.openxmlformats.org/officeDocument/2006/relationships/hyperlink" Target="https://www.europarl.europa.eu/RegData/etudes/BRIE/2017/583113/IPOL_BRI(2017)583113_EN.pdf" TargetMode="External"/><Relationship Id="rId53" Type="http://schemas.openxmlformats.org/officeDocument/2006/relationships/hyperlink" Target="https://www.mmu.ac.uk/news-and-events/news/story/prisons-99-capacity-and-60-overcrowded-finds-new-study" TargetMode="External"/><Relationship Id="rId58" Type="http://schemas.openxmlformats.org/officeDocument/2006/relationships/footer" Target="footer1.xml"/><Relationship Id="rId5" Type="http://schemas.openxmlformats.org/officeDocument/2006/relationships/numbering" Target="numbering.xml"/><Relationship Id="rId19" Type="http://schemas.openxmlformats.org/officeDocument/2006/relationships/hyperlink" Target="https://cloud-platform-e218f50a4812967ba1215eaecede923f.s3.amazonaws.com/uploads/sites/19/2024/09/Purposeful-prisons-time-out-of-cell-web-2024.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pccs.police.uk/apcc-statement-on-early-prisoner-release-scheme/" TargetMode="External"/><Relationship Id="rId22" Type="http://schemas.openxmlformats.org/officeDocument/2006/relationships/hyperlink" Target="https://data.justice.gov.uk/prisons/safety-and-order" TargetMode="External"/><Relationship Id="rId27" Type="http://schemas.openxmlformats.org/officeDocument/2006/relationships/hyperlink" Target="https://www.routledge.com/The-Honest-Politicians-Guide-to-Prisons-and-Probation/King-Willmott/p/book/9781032063263" TargetMode="External"/><Relationship Id="rId30" Type="http://schemas.openxmlformats.org/officeDocument/2006/relationships/hyperlink" Target="https://www.proquest.com/docview/3227645025?accountid=130472&amp;pq-origsite=primo&amp;searchKeywords=The%20association%20between%20health%20and%20prison%20overcrowding%2C%20a%20scoping%20review&amp;sourcetype=Scholarly%20Journals" TargetMode="External"/><Relationship Id="rId35" Type="http://schemas.openxmlformats.org/officeDocument/2006/relationships/hyperlink" Target="https://www.nao.org.uk/reports/mental-health-in-prisons" TargetMode="External"/><Relationship Id="rId43" Type="http://schemas.openxmlformats.org/officeDocument/2006/relationships/hyperlink" Target="https://committees.parliament.uk/writtenevidence/83627/html" TargetMode="External"/><Relationship Id="rId48" Type="http://schemas.openxmlformats.org/officeDocument/2006/relationships/hyperlink" Target="https://www.itv.com/news/2022-11-18/prison-guards-leaving-profession-in-droves-fuelled-by-inmate-overcrowding" TargetMode="External"/><Relationship Id="rId56" Type="http://schemas.openxmlformats.org/officeDocument/2006/relationships/image" Target="media/image3.png"/><Relationship Id="rId8" Type="http://schemas.openxmlformats.org/officeDocument/2006/relationships/webSettings" Target="webSettings.xml"/><Relationship Id="rId51" Type="http://schemas.openxmlformats.org/officeDocument/2006/relationships/hyperlink" Target="https://howardleague.org/news/breakingpoint/" TargetMode="External"/><Relationship Id="rId3" Type="http://schemas.openxmlformats.org/officeDocument/2006/relationships/customXml" Target="../customXml/item3.xml"/><Relationship Id="rId12" Type="http://schemas.openxmlformats.org/officeDocument/2006/relationships/hyperlink" Target="https://www.sciencedirect.com/science/article/pii/S2949916X25000222" TargetMode="External"/><Relationship Id="rId17" Type="http://schemas.openxmlformats.org/officeDocument/2006/relationships/hyperlink" Target="https://pmc.ncbi.nlm.nih.gov/articles/PMC6910737/" TargetMode="External"/><Relationship Id="rId25" Type="http://schemas.openxmlformats.org/officeDocument/2006/relationships/hyperlink" Target="https://committees.parliament.uk/committee/102/justice-committee/news/210443/dire-prison-conditions-putting-rehabilitation-and-reoffending-reduction-at-risk-justice-committee-warns/" TargetMode="External"/><Relationship Id="rId33" Type="http://schemas.openxmlformats.org/officeDocument/2006/relationships/hyperlink" Target="https://assets.publishing.service.gov.uk/government/uploads/system/uploads/attachment_data/file/243718/evidence-reduce-reoffending.pdf" TargetMode="External"/><Relationship Id="rId38" Type="http://schemas.openxmlformats.org/officeDocument/2006/relationships/hyperlink" Target="https://www.statewatch.org/media/documents/news/2012/jan/uk-prisons-use-of-force-manual.pdf" TargetMode="External"/><Relationship Id="rId46" Type="http://schemas.openxmlformats.org/officeDocument/2006/relationships/hyperlink" Target="https://www.instituteforgovernment.org.uk/comment/overflowing-prisons-failing-justice-system" TargetMode="External"/><Relationship Id="rId59" Type="http://schemas.openxmlformats.org/officeDocument/2006/relationships/fontTable" Target="fontTable.xml"/><Relationship Id="rId20" Type="http://schemas.openxmlformats.org/officeDocument/2006/relationships/hyperlink" Target="https://www.gov.uk/government/statistics/safety-in-custody-quarterly-update-to-september-2025" TargetMode="External"/><Relationship Id="rId41" Type="http://schemas.openxmlformats.org/officeDocument/2006/relationships/hyperlink" Target="https://committees.parliament.uk/writtenevidence/135613/pdf" TargetMode="External"/><Relationship Id="rId54" Type="http://schemas.openxmlformats.org/officeDocument/2006/relationships/hyperlink" Target="https://researchguides.ben.edu/c.php?g=282050&amp;p=4036581"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lordslibrary.parliament.uk/government-plans-to-ease-prison-capacity-pressure-and-manage-the-needs-of-vulnerable-prisoners" TargetMode="External"/><Relationship Id="rId23" Type="http://schemas.openxmlformats.org/officeDocument/2006/relationships/hyperlink" Target="https://www.ier.org.uk/news/overcrowded-understaffed-prison-system-in-crisis-new-report-finds/" TargetMode="External"/><Relationship Id="rId28" Type="http://schemas.openxmlformats.org/officeDocument/2006/relationships/hyperlink" Target="https://2012books.lardbucket.org/books/sociological-inquiry-principles-qualitative-and-quantitative-methods/s11-survey-research-a-quantitative.html" TargetMode="External"/><Relationship Id="rId36" Type="http://schemas.openxmlformats.org/officeDocument/2006/relationships/hyperlink" Target="https://www.nao.org.uk/wp-content/uploads/2017/06/Mental-health-in-prisons.pdf" TargetMode="External"/><Relationship Id="rId49" Type="http://schemas.openxmlformats.org/officeDocument/2006/relationships/hyperlink" Target="https://researcher.life/blog/article/what-is-quantitative-research-types-and-examples/" TargetMode="External"/><Relationship Id="rId57" Type="http://schemas.openxmlformats.org/officeDocument/2006/relationships/image" Target="media/image4.png"/><Relationship Id="rId10" Type="http://schemas.openxmlformats.org/officeDocument/2006/relationships/endnotes" Target="endnotes.xml"/><Relationship Id="rId31" Type="http://schemas.openxmlformats.org/officeDocument/2006/relationships/hyperlink" Target="https://www.gov.uk/government/collections/prison-population-statistics" TargetMode="External"/><Relationship Id="rId44" Type="http://schemas.openxmlformats.org/officeDocument/2006/relationships/hyperlink" Target="https://prisonreformtrust.org.uk/wp-content/uploads/2023/06/prison_the_facts_2023.pdf" TargetMode="External"/><Relationship Id="rId52" Type="http://schemas.openxmlformats.org/officeDocument/2006/relationships/hyperlink" Target="https://www.lawsociety.org.uk/campaigns/consultation-responses/sentencing-review-call-for-evidence"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323067262af0fb60372321100e1713ff">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12b6240e1bed9f6f29e1d29ad700311c"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CE3B4E-EADA-4B90-83D4-B7C272D31C16}">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A797481D-A5DB-4C26-92B4-6FAFEAB9D036}">
  <ds:schemaRefs>
    <ds:schemaRef ds:uri="http://schemas.microsoft.com/sharepoint/v3/contenttype/forms"/>
  </ds:schemaRefs>
</ds:datastoreItem>
</file>

<file path=customXml/itemProps3.xml><?xml version="1.0" encoding="utf-8"?>
<ds:datastoreItem xmlns:ds="http://schemas.openxmlformats.org/officeDocument/2006/customXml" ds:itemID="{53FEB986-CEC4-4B84-A4A9-C0C682664E58}">
  <ds:schemaRefs>
    <ds:schemaRef ds:uri="http://schemas.openxmlformats.org/officeDocument/2006/bibliography"/>
  </ds:schemaRefs>
</ds:datastoreItem>
</file>

<file path=customXml/itemProps4.xml><?xml version="1.0" encoding="utf-8"?>
<ds:datastoreItem xmlns:ds="http://schemas.openxmlformats.org/officeDocument/2006/customXml" ds:itemID="{31F13183-D6ED-4F76-A418-21871B9A98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42</Pages>
  <Words>11226</Words>
  <Characters>63991</Characters>
  <Application>Microsoft Office Word</Application>
  <DocSecurity>0</DocSecurity>
  <Lines>533</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Rees (2312256)</dc:creator>
  <cp:keywords/>
  <dc:description/>
  <cp:lastModifiedBy>Ellis Rees (2312256)</cp:lastModifiedBy>
  <cp:revision>2</cp:revision>
  <cp:lastPrinted>2026-04-29T12:24:00Z</cp:lastPrinted>
  <dcterms:created xsi:type="dcterms:W3CDTF">2026-05-01T10:33:00Z</dcterms:created>
  <dcterms:modified xsi:type="dcterms:W3CDTF">2026-05-01T10:33:00Z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