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B9499" w14:textId="77777777" w:rsidR="00361A73" w:rsidRDefault="00B22F4C">
      <w:pPr>
        <w:spacing w:before="600" w:after="200"/>
        <w:jc w:val="center"/>
      </w:pPr>
      <w:r>
        <w:rPr>
          <w:b/>
          <w:bCs/>
          <w:color w:val="000000"/>
          <w:sz w:val="28"/>
          <w:szCs w:val="28"/>
        </w:rPr>
        <w:t>University of Wales Trinity Saint David</w:t>
      </w:r>
    </w:p>
    <w:p w14:paraId="5D709DA1" w14:textId="77777777" w:rsidR="00361A73" w:rsidRDefault="00B22F4C">
      <w:pPr>
        <w:spacing w:after="80"/>
        <w:jc w:val="center"/>
      </w:pPr>
      <w:r>
        <w:rPr>
          <w:b/>
          <w:bCs/>
          <w:color w:val="1F4E79"/>
          <w:sz w:val="26"/>
          <w:szCs w:val="26"/>
        </w:rPr>
        <w:t>Usability Engineering</w:t>
      </w:r>
    </w:p>
    <w:p w14:paraId="445C00A1" w14:textId="77777777" w:rsidR="00361A73" w:rsidRDefault="00B22F4C">
      <w:pPr>
        <w:spacing w:after="280"/>
        <w:jc w:val="center"/>
      </w:pPr>
      <w:r>
        <w:rPr>
          <w:color w:val="000000"/>
        </w:rPr>
        <w:t>Assignment 2 — Full-</w:t>
      </w:r>
      <w:proofErr w:type="spellStart"/>
      <w:r>
        <w:rPr>
          <w:color w:val="000000"/>
        </w:rPr>
        <w:t>Colour</w:t>
      </w:r>
      <w:proofErr w:type="spellEnd"/>
      <w:r>
        <w:rPr>
          <w:color w:val="000000"/>
        </w:rPr>
        <w:t xml:space="preserve"> Design Storyboards</w:t>
      </w:r>
    </w:p>
    <w:p w14:paraId="189103D9" w14:textId="77777777" w:rsidR="00361A73" w:rsidRDefault="00B22F4C">
      <w:pPr>
        <w:spacing w:after="280"/>
        <w:jc w:val="center"/>
      </w:pPr>
      <w:r>
        <w:rPr>
          <w:b/>
          <w:bCs/>
          <w:color w:val="000000"/>
          <w:sz w:val="36"/>
          <w:szCs w:val="36"/>
        </w:rPr>
        <w:t>Campus Crisis: Full-</w:t>
      </w:r>
      <w:proofErr w:type="spellStart"/>
      <w:r>
        <w:rPr>
          <w:b/>
          <w:bCs/>
          <w:color w:val="000000"/>
          <w:sz w:val="36"/>
          <w:szCs w:val="36"/>
        </w:rPr>
        <w:t>Colour</w:t>
      </w:r>
      <w:proofErr w:type="spellEnd"/>
      <w:r>
        <w:rPr>
          <w:b/>
          <w:bCs/>
          <w:color w:val="000000"/>
          <w:sz w:val="36"/>
          <w:szCs w:val="36"/>
        </w:rPr>
        <w:t xml:space="preserve"> Storyboards, Prototype Evaluation, and Design Reflection for a UWTSD Cooperative Mobile Game</w:t>
      </w:r>
    </w:p>
    <w:p w14:paraId="0E4D49C4" w14:textId="77777777" w:rsidR="00361A73" w:rsidRDefault="00B22F4C">
      <w:pPr>
        <w:spacing w:after="360"/>
        <w:jc w:val="center"/>
        <w:rPr>
          <w:i/>
          <w:iCs/>
          <w:color w:val="444444"/>
          <w:sz w:val="20"/>
          <w:szCs w:val="20"/>
        </w:rPr>
      </w:pPr>
      <w:r>
        <w:rPr>
          <w:i/>
          <w:iCs/>
          <w:color w:val="444444"/>
          <w:sz w:val="20"/>
          <w:szCs w:val="20"/>
        </w:rPr>
        <w:t>Full-</w:t>
      </w:r>
      <w:proofErr w:type="spellStart"/>
      <w:r>
        <w:rPr>
          <w:i/>
          <w:iCs/>
          <w:color w:val="444444"/>
          <w:sz w:val="20"/>
          <w:szCs w:val="20"/>
        </w:rPr>
        <w:t>colour</w:t>
      </w:r>
      <w:proofErr w:type="spellEnd"/>
      <w:r>
        <w:rPr>
          <w:i/>
          <w:iCs/>
          <w:color w:val="444444"/>
          <w:sz w:val="20"/>
          <w:szCs w:val="20"/>
        </w:rPr>
        <w:t xml:space="preserve"> mobile storyboards continuing Assignment 1 wireframes; usability and emotional evaluation; live-app data plan; usability–UX analysis.</w:t>
      </w:r>
    </w:p>
    <w:p w14:paraId="42853EFA" w14:textId="1FDBDE3B" w:rsidR="00635037" w:rsidRPr="00635037" w:rsidRDefault="00635037">
      <w:pPr>
        <w:spacing w:after="360"/>
        <w:jc w:val="center"/>
        <w:rPr>
          <w:sz w:val="44"/>
          <w:szCs w:val="44"/>
        </w:rPr>
      </w:pPr>
      <w:r w:rsidRPr="00635037">
        <w:rPr>
          <w:sz w:val="44"/>
          <w:szCs w:val="44"/>
        </w:rPr>
        <w:t>Programmer</w:t>
      </w:r>
      <w:r w:rsidRPr="00635037">
        <w:rPr>
          <w:sz w:val="44"/>
          <w:szCs w:val="44"/>
        </w:rPr>
        <w:t>: BSc Applied Computing</w:t>
      </w:r>
    </w:p>
    <w:p w14:paraId="4613A4F1" w14:textId="52DF3EDA" w:rsidR="00361A73" w:rsidRPr="00635037" w:rsidRDefault="00B22F4C">
      <w:pPr>
        <w:spacing w:after="80"/>
        <w:jc w:val="center"/>
        <w:rPr>
          <w:sz w:val="44"/>
          <w:szCs w:val="44"/>
        </w:rPr>
      </w:pPr>
      <w:r w:rsidRPr="00635037">
        <w:rPr>
          <w:color w:val="000000"/>
          <w:sz w:val="44"/>
          <w:szCs w:val="44"/>
        </w:rPr>
        <w:t xml:space="preserve">Name: </w:t>
      </w:r>
      <w:r w:rsidR="00635037" w:rsidRPr="00635037">
        <w:rPr>
          <w:color w:val="000000"/>
          <w:sz w:val="44"/>
          <w:szCs w:val="44"/>
        </w:rPr>
        <w:t>Buba Tunkara Tunkara</w:t>
      </w:r>
    </w:p>
    <w:p w14:paraId="7AAB88FD" w14:textId="0C40CE9F" w:rsidR="00361A73" w:rsidRPr="00635037" w:rsidRDefault="00B22F4C">
      <w:pPr>
        <w:spacing w:after="80"/>
        <w:jc w:val="center"/>
        <w:rPr>
          <w:color w:val="000000"/>
          <w:sz w:val="44"/>
          <w:szCs w:val="44"/>
        </w:rPr>
      </w:pPr>
      <w:r w:rsidRPr="00635037">
        <w:rPr>
          <w:color w:val="000000"/>
          <w:sz w:val="44"/>
          <w:szCs w:val="44"/>
        </w:rPr>
        <w:t xml:space="preserve">Student ID: </w:t>
      </w:r>
      <w:r w:rsidR="00635037" w:rsidRPr="00635037">
        <w:rPr>
          <w:color w:val="000000"/>
          <w:sz w:val="44"/>
          <w:szCs w:val="44"/>
        </w:rPr>
        <w:t>2239068</w:t>
      </w:r>
    </w:p>
    <w:p w14:paraId="014444CF" w14:textId="6FB73D59" w:rsidR="00635037" w:rsidRPr="00635037" w:rsidRDefault="00635037">
      <w:pPr>
        <w:spacing w:after="80"/>
        <w:jc w:val="center"/>
        <w:rPr>
          <w:sz w:val="44"/>
          <w:szCs w:val="44"/>
        </w:rPr>
      </w:pPr>
      <w:r w:rsidRPr="00635037">
        <w:rPr>
          <w:sz w:val="44"/>
          <w:szCs w:val="44"/>
        </w:rPr>
        <w:t>Module code: ACCB6017</w:t>
      </w:r>
    </w:p>
    <w:p w14:paraId="54365738" w14:textId="77777777" w:rsidR="00635037" w:rsidRPr="00635037" w:rsidRDefault="00635037">
      <w:pPr>
        <w:spacing w:after="80"/>
        <w:jc w:val="center"/>
        <w:rPr>
          <w:b/>
          <w:bCs/>
          <w:color w:val="000000"/>
          <w:sz w:val="44"/>
          <w:szCs w:val="44"/>
        </w:rPr>
      </w:pPr>
      <w:r w:rsidRPr="00635037">
        <w:rPr>
          <w:b/>
          <w:bCs/>
          <w:color w:val="000000"/>
          <w:sz w:val="44"/>
          <w:szCs w:val="44"/>
        </w:rPr>
        <w:t xml:space="preserve">Lecturer: Fahad Ahmed </w:t>
      </w:r>
    </w:p>
    <w:p w14:paraId="6A54CDCE" w14:textId="5A5E93BB" w:rsidR="00361A73" w:rsidRPr="00635037" w:rsidRDefault="00B22F4C">
      <w:pPr>
        <w:spacing w:after="200"/>
        <w:jc w:val="center"/>
        <w:rPr>
          <w:color w:val="000000"/>
          <w:sz w:val="44"/>
          <w:szCs w:val="44"/>
        </w:rPr>
      </w:pPr>
      <w:r w:rsidRPr="00635037">
        <w:rPr>
          <w:color w:val="000000"/>
          <w:sz w:val="44"/>
          <w:szCs w:val="44"/>
        </w:rPr>
        <w:t xml:space="preserve">Submission Date: </w:t>
      </w:r>
      <w:r w:rsidR="00635037" w:rsidRPr="00635037">
        <w:rPr>
          <w:color w:val="000000"/>
          <w:sz w:val="44"/>
          <w:szCs w:val="44"/>
        </w:rPr>
        <w:t xml:space="preserve">august </w:t>
      </w:r>
      <w:r w:rsidRPr="00635037">
        <w:rPr>
          <w:color w:val="000000"/>
          <w:sz w:val="44"/>
          <w:szCs w:val="44"/>
        </w:rPr>
        <w:t>2026</w:t>
      </w:r>
    </w:p>
    <w:p w14:paraId="1F819146" w14:textId="77777777" w:rsidR="00466D3A" w:rsidRDefault="00466D3A">
      <w:pPr>
        <w:spacing w:after="200"/>
        <w:jc w:val="center"/>
        <w:rPr>
          <w:color w:val="000000"/>
        </w:rPr>
      </w:pPr>
    </w:p>
    <w:p w14:paraId="79E54388" w14:textId="77777777" w:rsidR="00466D3A" w:rsidRDefault="00466D3A">
      <w:pPr>
        <w:spacing w:after="200"/>
        <w:jc w:val="center"/>
        <w:rPr>
          <w:color w:val="000000"/>
        </w:rPr>
      </w:pPr>
    </w:p>
    <w:p w14:paraId="605F3C31" w14:textId="77777777" w:rsidR="00466D3A" w:rsidRDefault="00466D3A">
      <w:pPr>
        <w:spacing w:after="200"/>
        <w:jc w:val="center"/>
        <w:rPr>
          <w:color w:val="000000"/>
        </w:rPr>
      </w:pPr>
    </w:p>
    <w:p w14:paraId="30DE76B7" w14:textId="77777777" w:rsidR="00466D3A" w:rsidRDefault="00466D3A">
      <w:pPr>
        <w:spacing w:after="200"/>
        <w:jc w:val="center"/>
        <w:rPr>
          <w:color w:val="000000"/>
        </w:rPr>
      </w:pPr>
    </w:p>
    <w:p w14:paraId="15AB54B6" w14:textId="77777777" w:rsidR="00466D3A" w:rsidRDefault="00466D3A">
      <w:pPr>
        <w:spacing w:after="200"/>
        <w:jc w:val="center"/>
        <w:rPr>
          <w:color w:val="000000"/>
        </w:rPr>
      </w:pPr>
    </w:p>
    <w:p w14:paraId="13BAC6CF" w14:textId="77777777" w:rsidR="00466D3A" w:rsidRDefault="00466D3A">
      <w:pPr>
        <w:spacing w:after="200"/>
        <w:jc w:val="center"/>
        <w:rPr>
          <w:color w:val="000000"/>
        </w:rPr>
      </w:pPr>
    </w:p>
    <w:p w14:paraId="139387DE" w14:textId="77777777" w:rsidR="00466D3A" w:rsidRDefault="00466D3A">
      <w:pPr>
        <w:spacing w:after="200"/>
        <w:jc w:val="center"/>
        <w:rPr>
          <w:color w:val="000000"/>
        </w:rPr>
      </w:pPr>
    </w:p>
    <w:p w14:paraId="50CCAC05" w14:textId="77777777" w:rsidR="00466D3A" w:rsidRDefault="00466D3A">
      <w:pPr>
        <w:spacing w:after="200"/>
        <w:jc w:val="center"/>
        <w:rPr>
          <w:color w:val="000000"/>
        </w:rPr>
      </w:pPr>
    </w:p>
    <w:p w14:paraId="54225834" w14:textId="77777777" w:rsidR="00466D3A" w:rsidRDefault="00466D3A">
      <w:pPr>
        <w:spacing w:after="200"/>
        <w:jc w:val="center"/>
        <w:rPr>
          <w:color w:val="000000"/>
        </w:rPr>
      </w:pPr>
    </w:p>
    <w:p w14:paraId="128B13A5" w14:textId="77777777" w:rsidR="00466D3A" w:rsidRDefault="00466D3A">
      <w:pPr>
        <w:spacing w:after="200"/>
        <w:jc w:val="center"/>
        <w:rPr>
          <w:color w:val="000000"/>
        </w:rPr>
      </w:pPr>
    </w:p>
    <w:p w14:paraId="70E28A1B" w14:textId="77777777" w:rsidR="00466D3A" w:rsidRDefault="00466D3A">
      <w:pPr>
        <w:spacing w:after="200"/>
        <w:jc w:val="center"/>
        <w:rPr>
          <w:color w:val="000000"/>
        </w:rPr>
      </w:pPr>
    </w:p>
    <w:p w14:paraId="4FDDF9CD" w14:textId="77777777" w:rsidR="00466D3A" w:rsidRDefault="00466D3A">
      <w:pPr>
        <w:spacing w:after="200"/>
        <w:jc w:val="center"/>
        <w:rPr>
          <w:color w:val="000000"/>
        </w:rPr>
      </w:pPr>
    </w:p>
    <w:p w14:paraId="507F652C" w14:textId="77777777" w:rsidR="00466D3A" w:rsidRDefault="00466D3A">
      <w:pPr>
        <w:spacing w:after="200"/>
        <w:jc w:val="center"/>
        <w:rPr>
          <w:color w:val="000000"/>
        </w:rPr>
      </w:pPr>
    </w:p>
    <w:p w14:paraId="7012B066" w14:textId="77777777" w:rsidR="00466D3A" w:rsidRDefault="00466D3A">
      <w:pPr>
        <w:spacing w:after="200"/>
        <w:jc w:val="center"/>
        <w:rPr>
          <w:color w:val="000000"/>
        </w:rPr>
      </w:pPr>
    </w:p>
    <w:p w14:paraId="42060857" w14:textId="77777777" w:rsidR="00466D3A" w:rsidRDefault="00466D3A">
      <w:pPr>
        <w:spacing w:after="200"/>
        <w:jc w:val="center"/>
        <w:rPr>
          <w:color w:val="000000"/>
        </w:rPr>
      </w:pPr>
    </w:p>
    <w:p w14:paraId="46E2F4F0" w14:textId="77777777" w:rsidR="00466D3A" w:rsidRDefault="00466D3A">
      <w:pPr>
        <w:spacing w:after="200"/>
        <w:jc w:val="center"/>
      </w:pPr>
    </w:p>
    <w:p w14:paraId="52683F76" w14:textId="77777777" w:rsidR="00361A73" w:rsidRDefault="00361A73">
      <w:pPr>
        <w:spacing w:after="0"/>
        <w:jc w:val="both"/>
      </w:pPr>
    </w:p>
    <w:sdt>
      <w:sdtPr>
        <w:rPr>
          <w:rFonts w:ascii="Times New Roman" w:eastAsia="Times New Roman" w:hAnsi="Times New Roman" w:cs="Times New Roman"/>
          <w:color w:val="auto"/>
          <w:sz w:val="24"/>
          <w:szCs w:val="24"/>
        </w:rPr>
        <w:id w:val="-2059698789"/>
        <w:docPartObj>
          <w:docPartGallery w:val="Table of Contents"/>
          <w:docPartUnique/>
        </w:docPartObj>
      </w:sdtPr>
      <w:sdtEndPr>
        <w:rPr>
          <w:b/>
          <w:bCs/>
          <w:noProof/>
        </w:rPr>
      </w:sdtEndPr>
      <w:sdtContent>
        <w:p w14:paraId="00758B8A" w14:textId="46B90266" w:rsidR="00466D3A" w:rsidRDefault="00466D3A">
          <w:pPr>
            <w:pStyle w:val="TOCHeading"/>
          </w:pPr>
          <w:r>
            <w:t>Table of Contents</w:t>
          </w:r>
        </w:p>
        <w:p w14:paraId="6A2ED880" w14:textId="7FB59E84" w:rsidR="00027F18" w:rsidRDefault="00466D3A">
          <w:pPr>
            <w:pStyle w:val="TOC1"/>
            <w:tabs>
              <w:tab w:val="right" w:leader="dot" w:pos="988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6625587" w:history="1">
            <w:r w:rsidR="00027F18" w:rsidRPr="00B1460C">
              <w:rPr>
                <w:rStyle w:val="Hyperlink"/>
                <w:b/>
                <w:bCs/>
                <w:noProof/>
              </w:rPr>
              <w:t>1. Introduction</w:t>
            </w:r>
            <w:r w:rsidR="00027F18">
              <w:rPr>
                <w:noProof/>
                <w:webHidden/>
              </w:rPr>
              <w:tab/>
            </w:r>
            <w:r w:rsidR="00027F18">
              <w:rPr>
                <w:noProof/>
                <w:webHidden/>
              </w:rPr>
              <w:fldChar w:fldCharType="begin"/>
            </w:r>
            <w:r w:rsidR="00027F18">
              <w:rPr>
                <w:noProof/>
                <w:webHidden/>
              </w:rPr>
              <w:instrText xml:space="preserve"> PAGEREF _Toc236625587 \h </w:instrText>
            </w:r>
            <w:r w:rsidR="00027F18">
              <w:rPr>
                <w:noProof/>
                <w:webHidden/>
              </w:rPr>
            </w:r>
            <w:r w:rsidR="00027F18">
              <w:rPr>
                <w:noProof/>
                <w:webHidden/>
              </w:rPr>
              <w:fldChar w:fldCharType="separate"/>
            </w:r>
            <w:r w:rsidR="00027F18">
              <w:rPr>
                <w:noProof/>
                <w:webHidden/>
              </w:rPr>
              <w:t>3</w:t>
            </w:r>
            <w:r w:rsidR="00027F18">
              <w:rPr>
                <w:noProof/>
                <w:webHidden/>
              </w:rPr>
              <w:fldChar w:fldCharType="end"/>
            </w:r>
          </w:hyperlink>
        </w:p>
        <w:p w14:paraId="22348609" w14:textId="0F6C4E7C" w:rsidR="00027F18" w:rsidRDefault="00027F18">
          <w:pPr>
            <w:pStyle w:val="TOC1"/>
            <w:tabs>
              <w:tab w:val="right" w:leader="dot" w:pos="9880"/>
            </w:tabs>
            <w:rPr>
              <w:rFonts w:asciiTheme="minorHAnsi" w:eastAsiaTheme="minorEastAsia" w:hAnsiTheme="minorHAnsi" w:cstheme="minorBidi"/>
              <w:noProof/>
              <w:kern w:val="2"/>
              <w14:ligatures w14:val="standardContextual"/>
            </w:rPr>
          </w:pPr>
          <w:hyperlink w:anchor="_Toc236625588" w:history="1">
            <w:r w:rsidRPr="00B1460C">
              <w:rPr>
                <w:rStyle w:val="Hyperlink"/>
                <w:b/>
                <w:bCs/>
                <w:noProof/>
              </w:rPr>
              <w:t>2. Full-Colour Design Storyboards</w:t>
            </w:r>
            <w:r>
              <w:rPr>
                <w:noProof/>
                <w:webHidden/>
              </w:rPr>
              <w:tab/>
            </w:r>
            <w:r>
              <w:rPr>
                <w:noProof/>
                <w:webHidden/>
              </w:rPr>
              <w:fldChar w:fldCharType="begin"/>
            </w:r>
            <w:r>
              <w:rPr>
                <w:noProof/>
                <w:webHidden/>
              </w:rPr>
              <w:instrText xml:space="preserve"> PAGEREF _Toc236625588 \h </w:instrText>
            </w:r>
            <w:r>
              <w:rPr>
                <w:noProof/>
                <w:webHidden/>
              </w:rPr>
            </w:r>
            <w:r>
              <w:rPr>
                <w:noProof/>
                <w:webHidden/>
              </w:rPr>
              <w:fldChar w:fldCharType="separate"/>
            </w:r>
            <w:r>
              <w:rPr>
                <w:noProof/>
                <w:webHidden/>
              </w:rPr>
              <w:t>3</w:t>
            </w:r>
            <w:r>
              <w:rPr>
                <w:noProof/>
                <w:webHidden/>
              </w:rPr>
              <w:fldChar w:fldCharType="end"/>
            </w:r>
          </w:hyperlink>
        </w:p>
        <w:p w14:paraId="5406D173" w14:textId="5F14FD9B"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589" w:history="1">
            <w:r w:rsidRPr="00B1460C">
              <w:rPr>
                <w:rStyle w:val="Hyperlink"/>
                <w:b/>
                <w:bCs/>
                <w:noProof/>
              </w:rPr>
              <w:t>2.1 Colour schemes and graphics</w:t>
            </w:r>
            <w:r>
              <w:rPr>
                <w:noProof/>
                <w:webHidden/>
              </w:rPr>
              <w:tab/>
            </w:r>
            <w:r>
              <w:rPr>
                <w:noProof/>
                <w:webHidden/>
              </w:rPr>
              <w:fldChar w:fldCharType="begin"/>
            </w:r>
            <w:r>
              <w:rPr>
                <w:noProof/>
                <w:webHidden/>
              </w:rPr>
              <w:instrText xml:space="preserve"> PAGEREF _Toc236625589 \h </w:instrText>
            </w:r>
            <w:r>
              <w:rPr>
                <w:noProof/>
                <w:webHidden/>
              </w:rPr>
            </w:r>
            <w:r>
              <w:rPr>
                <w:noProof/>
                <w:webHidden/>
              </w:rPr>
              <w:fldChar w:fldCharType="separate"/>
            </w:r>
            <w:r>
              <w:rPr>
                <w:noProof/>
                <w:webHidden/>
              </w:rPr>
              <w:t>3</w:t>
            </w:r>
            <w:r>
              <w:rPr>
                <w:noProof/>
                <w:webHidden/>
              </w:rPr>
              <w:fldChar w:fldCharType="end"/>
            </w:r>
          </w:hyperlink>
        </w:p>
        <w:p w14:paraId="249DFBE0" w14:textId="3FADBB55"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590" w:history="1">
            <w:r w:rsidRPr="00B1460C">
              <w:rPr>
                <w:rStyle w:val="Hyperlink"/>
                <w:b/>
                <w:bCs/>
                <w:noProof/>
              </w:rPr>
              <w:t>2.2 Key screen designs and navigation</w:t>
            </w:r>
            <w:r>
              <w:rPr>
                <w:noProof/>
                <w:webHidden/>
              </w:rPr>
              <w:tab/>
            </w:r>
            <w:r>
              <w:rPr>
                <w:noProof/>
                <w:webHidden/>
              </w:rPr>
              <w:fldChar w:fldCharType="begin"/>
            </w:r>
            <w:r>
              <w:rPr>
                <w:noProof/>
                <w:webHidden/>
              </w:rPr>
              <w:instrText xml:space="preserve"> PAGEREF _Toc236625590 \h </w:instrText>
            </w:r>
            <w:r>
              <w:rPr>
                <w:noProof/>
                <w:webHidden/>
              </w:rPr>
            </w:r>
            <w:r>
              <w:rPr>
                <w:noProof/>
                <w:webHidden/>
              </w:rPr>
              <w:fldChar w:fldCharType="separate"/>
            </w:r>
            <w:r>
              <w:rPr>
                <w:noProof/>
                <w:webHidden/>
              </w:rPr>
              <w:t>4</w:t>
            </w:r>
            <w:r>
              <w:rPr>
                <w:noProof/>
                <w:webHidden/>
              </w:rPr>
              <w:fldChar w:fldCharType="end"/>
            </w:r>
          </w:hyperlink>
        </w:p>
        <w:p w14:paraId="5BD484B5" w14:textId="0825EA66"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591" w:history="1">
            <w:r w:rsidRPr="00B1460C">
              <w:rPr>
                <w:rStyle w:val="Hyperlink"/>
                <w:b/>
                <w:bCs/>
                <w:noProof/>
              </w:rPr>
              <w:t>2.3 Changes from Assignment 1 wireframes</w:t>
            </w:r>
            <w:r>
              <w:rPr>
                <w:noProof/>
                <w:webHidden/>
              </w:rPr>
              <w:tab/>
            </w:r>
            <w:r>
              <w:rPr>
                <w:noProof/>
                <w:webHidden/>
              </w:rPr>
              <w:fldChar w:fldCharType="begin"/>
            </w:r>
            <w:r>
              <w:rPr>
                <w:noProof/>
                <w:webHidden/>
              </w:rPr>
              <w:instrText xml:space="preserve"> PAGEREF _Toc236625591 \h </w:instrText>
            </w:r>
            <w:r>
              <w:rPr>
                <w:noProof/>
                <w:webHidden/>
              </w:rPr>
            </w:r>
            <w:r>
              <w:rPr>
                <w:noProof/>
                <w:webHidden/>
              </w:rPr>
              <w:fldChar w:fldCharType="separate"/>
            </w:r>
            <w:r>
              <w:rPr>
                <w:noProof/>
                <w:webHidden/>
              </w:rPr>
              <w:t>6</w:t>
            </w:r>
            <w:r>
              <w:rPr>
                <w:noProof/>
                <w:webHidden/>
              </w:rPr>
              <w:fldChar w:fldCharType="end"/>
            </w:r>
          </w:hyperlink>
        </w:p>
        <w:p w14:paraId="02F406C6" w14:textId="13CA89A3" w:rsidR="00027F18" w:rsidRDefault="00027F18">
          <w:pPr>
            <w:pStyle w:val="TOC1"/>
            <w:tabs>
              <w:tab w:val="right" w:leader="dot" w:pos="9880"/>
            </w:tabs>
            <w:rPr>
              <w:rFonts w:asciiTheme="minorHAnsi" w:eastAsiaTheme="minorEastAsia" w:hAnsiTheme="minorHAnsi" w:cstheme="minorBidi"/>
              <w:noProof/>
              <w:kern w:val="2"/>
              <w14:ligatures w14:val="standardContextual"/>
            </w:rPr>
          </w:pPr>
          <w:hyperlink w:anchor="_Toc236625592" w:history="1">
            <w:r w:rsidRPr="00B1460C">
              <w:rPr>
                <w:rStyle w:val="Hyperlink"/>
                <w:b/>
                <w:bCs/>
                <w:noProof/>
              </w:rPr>
              <w:t>3. Prototype Feedback and User Testing</w:t>
            </w:r>
            <w:r>
              <w:rPr>
                <w:noProof/>
                <w:webHidden/>
              </w:rPr>
              <w:tab/>
            </w:r>
            <w:r>
              <w:rPr>
                <w:noProof/>
                <w:webHidden/>
              </w:rPr>
              <w:fldChar w:fldCharType="begin"/>
            </w:r>
            <w:r>
              <w:rPr>
                <w:noProof/>
                <w:webHidden/>
              </w:rPr>
              <w:instrText xml:space="preserve"> PAGEREF _Toc236625592 \h </w:instrText>
            </w:r>
            <w:r>
              <w:rPr>
                <w:noProof/>
                <w:webHidden/>
              </w:rPr>
            </w:r>
            <w:r>
              <w:rPr>
                <w:noProof/>
                <w:webHidden/>
              </w:rPr>
              <w:fldChar w:fldCharType="separate"/>
            </w:r>
            <w:r>
              <w:rPr>
                <w:noProof/>
                <w:webHidden/>
              </w:rPr>
              <w:t>7</w:t>
            </w:r>
            <w:r>
              <w:rPr>
                <w:noProof/>
                <w:webHidden/>
              </w:rPr>
              <w:fldChar w:fldCharType="end"/>
            </w:r>
          </w:hyperlink>
        </w:p>
        <w:p w14:paraId="66B4866F" w14:textId="410D5A4D"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593" w:history="1">
            <w:r w:rsidRPr="00B1460C">
              <w:rPr>
                <w:rStyle w:val="Hyperlink"/>
                <w:b/>
                <w:bCs/>
                <w:noProof/>
              </w:rPr>
              <w:t>3.1 Process and persona coverage</w:t>
            </w:r>
            <w:r>
              <w:rPr>
                <w:noProof/>
                <w:webHidden/>
              </w:rPr>
              <w:tab/>
            </w:r>
            <w:r>
              <w:rPr>
                <w:noProof/>
                <w:webHidden/>
              </w:rPr>
              <w:fldChar w:fldCharType="begin"/>
            </w:r>
            <w:r>
              <w:rPr>
                <w:noProof/>
                <w:webHidden/>
              </w:rPr>
              <w:instrText xml:space="preserve"> PAGEREF _Toc236625593 \h </w:instrText>
            </w:r>
            <w:r>
              <w:rPr>
                <w:noProof/>
                <w:webHidden/>
              </w:rPr>
            </w:r>
            <w:r>
              <w:rPr>
                <w:noProof/>
                <w:webHidden/>
              </w:rPr>
              <w:fldChar w:fldCharType="separate"/>
            </w:r>
            <w:r>
              <w:rPr>
                <w:noProof/>
                <w:webHidden/>
              </w:rPr>
              <w:t>7</w:t>
            </w:r>
            <w:r>
              <w:rPr>
                <w:noProof/>
                <w:webHidden/>
              </w:rPr>
              <w:fldChar w:fldCharType="end"/>
            </w:r>
          </w:hyperlink>
        </w:p>
        <w:p w14:paraId="36964C7C" w14:textId="28DB04E3"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594" w:history="1">
            <w:r w:rsidRPr="00B1460C">
              <w:rPr>
                <w:rStyle w:val="Hyperlink"/>
                <w:b/>
                <w:bCs/>
                <w:noProof/>
              </w:rPr>
              <w:t>3.2 Usability and emotional findings</w:t>
            </w:r>
            <w:r>
              <w:rPr>
                <w:noProof/>
                <w:webHidden/>
              </w:rPr>
              <w:tab/>
            </w:r>
            <w:r>
              <w:rPr>
                <w:noProof/>
                <w:webHidden/>
              </w:rPr>
              <w:fldChar w:fldCharType="begin"/>
            </w:r>
            <w:r>
              <w:rPr>
                <w:noProof/>
                <w:webHidden/>
              </w:rPr>
              <w:instrText xml:space="preserve"> PAGEREF _Toc236625594 \h </w:instrText>
            </w:r>
            <w:r>
              <w:rPr>
                <w:noProof/>
                <w:webHidden/>
              </w:rPr>
            </w:r>
            <w:r>
              <w:rPr>
                <w:noProof/>
                <w:webHidden/>
              </w:rPr>
              <w:fldChar w:fldCharType="separate"/>
            </w:r>
            <w:r>
              <w:rPr>
                <w:noProof/>
                <w:webHidden/>
              </w:rPr>
              <w:t>7</w:t>
            </w:r>
            <w:r>
              <w:rPr>
                <w:noProof/>
                <w:webHidden/>
              </w:rPr>
              <w:fldChar w:fldCharType="end"/>
            </w:r>
          </w:hyperlink>
        </w:p>
        <w:p w14:paraId="3F00FAB4" w14:textId="319B9068"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595" w:history="1">
            <w:r w:rsidRPr="00B1460C">
              <w:rPr>
                <w:rStyle w:val="Hyperlink"/>
                <w:b/>
                <w:bCs/>
                <w:noProof/>
              </w:rPr>
              <w:t>3.3 Peer evaluation</w:t>
            </w:r>
            <w:r>
              <w:rPr>
                <w:noProof/>
                <w:webHidden/>
              </w:rPr>
              <w:tab/>
            </w:r>
            <w:r>
              <w:rPr>
                <w:noProof/>
                <w:webHidden/>
              </w:rPr>
              <w:fldChar w:fldCharType="begin"/>
            </w:r>
            <w:r>
              <w:rPr>
                <w:noProof/>
                <w:webHidden/>
              </w:rPr>
              <w:instrText xml:space="preserve"> PAGEREF _Toc236625595 \h </w:instrText>
            </w:r>
            <w:r>
              <w:rPr>
                <w:noProof/>
                <w:webHidden/>
              </w:rPr>
            </w:r>
            <w:r>
              <w:rPr>
                <w:noProof/>
                <w:webHidden/>
              </w:rPr>
              <w:fldChar w:fldCharType="separate"/>
            </w:r>
            <w:r>
              <w:rPr>
                <w:noProof/>
                <w:webHidden/>
              </w:rPr>
              <w:t>8</w:t>
            </w:r>
            <w:r>
              <w:rPr>
                <w:noProof/>
                <w:webHidden/>
              </w:rPr>
              <w:fldChar w:fldCharType="end"/>
            </w:r>
          </w:hyperlink>
        </w:p>
        <w:p w14:paraId="239E9413" w14:textId="6756203A"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596" w:history="1">
            <w:r w:rsidRPr="00B1460C">
              <w:rPr>
                <w:rStyle w:val="Hyperlink"/>
                <w:b/>
                <w:bCs/>
                <w:noProof/>
              </w:rPr>
              <w:t>3.4 Improvements linked to findings</w:t>
            </w:r>
            <w:r>
              <w:rPr>
                <w:noProof/>
                <w:webHidden/>
              </w:rPr>
              <w:tab/>
            </w:r>
            <w:r>
              <w:rPr>
                <w:noProof/>
                <w:webHidden/>
              </w:rPr>
              <w:fldChar w:fldCharType="begin"/>
            </w:r>
            <w:r>
              <w:rPr>
                <w:noProof/>
                <w:webHidden/>
              </w:rPr>
              <w:instrText xml:space="preserve"> PAGEREF _Toc236625596 \h </w:instrText>
            </w:r>
            <w:r>
              <w:rPr>
                <w:noProof/>
                <w:webHidden/>
              </w:rPr>
            </w:r>
            <w:r>
              <w:rPr>
                <w:noProof/>
                <w:webHidden/>
              </w:rPr>
              <w:fldChar w:fldCharType="separate"/>
            </w:r>
            <w:r>
              <w:rPr>
                <w:noProof/>
                <w:webHidden/>
              </w:rPr>
              <w:t>8</w:t>
            </w:r>
            <w:r>
              <w:rPr>
                <w:noProof/>
                <w:webHidden/>
              </w:rPr>
              <w:fldChar w:fldCharType="end"/>
            </w:r>
          </w:hyperlink>
        </w:p>
        <w:p w14:paraId="15A357B9" w14:textId="41138C66" w:rsidR="00027F18" w:rsidRDefault="00027F18">
          <w:pPr>
            <w:pStyle w:val="TOC1"/>
            <w:tabs>
              <w:tab w:val="right" w:leader="dot" w:pos="9880"/>
            </w:tabs>
            <w:rPr>
              <w:rFonts w:asciiTheme="minorHAnsi" w:eastAsiaTheme="minorEastAsia" w:hAnsiTheme="minorHAnsi" w:cstheme="minorBidi"/>
              <w:noProof/>
              <w:kern w:val="2"/>
              <w14:ligatures w14:val="standardContextual"/>
            </w:rPr>
          </w:pPr>
          <w:hyperlink w:anchor="_Toc236625597" w:history="1">
            <w:r w:rsidRPr="00B1460C">
              <w:rPr>
                <w:rStyle w:val="Hyperlink"/>
                <w:b/>
                <w:bCs/>
                <w:noProof/>
              </w:rPr>
              <w:t>4. Data Collection for a Working Version</w:t>
            </w:r>
            <w:r>
              <w:rPr>
                <w:noProof/>
                <w:webHidden/>
              </w:rPr>
              <w:tab/>
            </w:r>
            <w:r>
              <w:rPr>
                <w:noProof/>
                <w:webHidden/>
              </w:rPr>
              <w:fldChar w:fldCharType="begin"/>
            </w:r>
            <w:r>
              <w:rPr>
                <w:noProof/>
                <w:webHidden/>
              </w:rPr>
              <w:instrText xml:space="preserve"> PAGEREF _Toc236625597 \h </w:instrText>
            </w:r>
            <w:r>
              <w:rPr>
                <w:noProof/>
                <w:webHidden/>
              </w:rPr>
            </w:r>
            <w:r>
              <w:rPr>
                <w:noProof/>
                <w:webHidden/>
              </w:rPr>
              <w:fldChar w:fldCharType="separate"/>
            </w:r>
            <w:r>
              <w:rPr>
                <w:noProof/>
                <w:webHidden/>
              </w:rPr>
              <w:t>8</w:t>
            </w:r>
            <w:r>
              <w:rPr>
                <w:noProof/>
                <w:webHidden/>
              </w:rPr>
              <w:fldChar w:fldCharType="end"/>
            </w:r>
          </w:hyperlink>
        </w:p>
        <w:p w14:paraId="36691E3D" w14:textId="196B086C"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598" w:history="1">
            <w:r w:rsidRPr="00B1460C">
              <w:rPr>
                <w:rStyle w:val="Hyperlink"/>
                <w:b/>
                <w:bCs/>
                <w:noProof/>
              </w:rPr>
              <w:t>4.1 Usage and emotional data</w:t>
            </w:r>
            <w:r>
              <w:rPr>
                <w:noProof/>
                <w:webHidden/>
              </w:rPr>
              <w:tab/>
            </w:r>
            <w:r>
              <w:rPr>
                <w:noProof/>
                <w:webHidden/>
              </w:rPr>
              <w:fldChar w:fldCharType="begin"/>
            </w:r>
            <w:r>
              <w:rPr>
                <w:noProof/>
                <w:webHidden/>
              </w:rPr>
              <w:instrText xml:space="preserve"> PAGEREF _Toc236625598 \h </w:instrText>
            </w:r>
            <w:r>
              <w:rPr>
                <w:noProof/>
                <w:webHidden/>
              </w:rPr>
            </w:r>
            <w:r>
              <w:rPr>
                <w:noProof/>
                <w:webHidden/>
              </w:rPr>
              <w:fldChar w:fldCharType="separate"/>
            </w:r>
            <w:r>
              <w:rPr>
                <w:noProof/>
                <w:webHidden/>
              </w:rPr>
              <w:t>8</w:t>
            </w:r>
            <w:r>
              <w:rPr>
                <w:noProof/>
                <w:webHidden/>
              </w:rPr>
              <w:fldChar w:fldCharType="end"/>
            </w:r>
          </w:hyperlink>
        </w:p>
        <w:p w14:paraId="79B9CF51" w14:textId="3148AC99"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599" w:history="1">
            <w:r w:rsidRPr="00B1460C">
              <w:rPr>
                <w:rStyle w:val="Hyperlink"/>
                <w:b/>
                <w:bCs/>
                <w:noProof/>
              </w:rPr>
              <w:t>4.2 Automatic versus direct methods</w:t>
            </w:r>
            <w:r>
              <w:rPr>
                <w:noProof/>
                <w:webHidden/>
              </w:rPr>
              <w:tab/>
            </w:r>
            <w:r>
              <w:rPr>
                <w:noProof/>
                <w:webHidden/>
              </w:rPr>
              <w:fldChar w:fldCharType="begin"/>
            </w:r>
            <w:r>
              <w:rPr>
                <w:noProof/>
                <w:webHidden/>
              </w:rPr>
              <w:instrText xml:space="preserve"> PAGEREF _Toc236625599 \h </w:instrText>
            </w:r>
            <w:r>
              <w:rPr>
                <w:noProof/>
                <w:webHidden/>
              </w:rPr>
            </w:r>
            <w:r>
              <w:rPr>
                <w:noProof/>
                <w:webHidden/>
              </w:rPr>
              <w:fldChar w:fldCharType="separate"/>
            </w:r>
            <w:r>
              <w:rPr>
                <w:noProof/>
                <w:webHidden/>
              </w:rPr>
              <w:t>8</w:t>
            </w:r>
            <w:r>
              <w:rPr>
                <w:noProof/>
                <w:webHidden/>
              </w:rPr>
              <w:fldChar w:fldCharType="end"/>
            </w:r>
          </w:hyperlink>
        </w:p>
        <w:p w14:paraId="6853495D" w14:textId="73DF55D6" w:rsidR="00027F18" w:rsidRDefault="00027F18">
          <w:pPr>
            <w:pStyle w:val="TOC2"/>
            <w:tabs>
              <w:tab w:val="right" w:leader="dot" w:pos="9880"/>
            </w:tabs>
            <w:rPr>
              <w:rFonts w:asciiTheme="minorHAnsi" w:eastAsiaTheme="minorEastAsia" w:hAnsiTheme="minorHAnsi" w:cstheme="minorBidi"/>
              <w:noProof/>
              <w:kern w:val="2"/>
              <w14:ligatures w14:val="standardContextual"/>
            </w:rPr>
          </w:pPr>
          <w:hyperlink w:anchor="_Toc236625600" w:history="1">
            <w:r w:rsidRPr="00B1460C">
              <w:rPr>
                <w:rStyle w:val="Hyperlink"/>
                <w:b/>
                <w:bCs/>
                <w:noProof/>
              </w:rPr>
              <w:t>4.3 Ethics and next-version use</w:t>
            </w:r>
            <w:r>
              <w:rPr>
                <w:noProof/>
                <w:webHidden/>
              </w:rPr>
              <w:tab/>
            </w:r>
            <w:r>
              <w:rPr>
                <w:noProof/>
                <w:webHidden/>
              </w:rPr>
              <w:fldChar w:fldCharType="begin"/>
            </w:r>
            <w:r>
              <w:rPr>
                <w:noProof/>
                <w:webHidden/>
              </w:rPr>
              <w:instrText xml:space="preserve"> PAGEREF _Toc236625600 \h </w:instrText>
            </w:r>
            <w:r>
              <w:rPr>
                <w:noProof/>
                <w:webHidden/>
              </w:rPr>
            </w:r>
            <w:r>
              <w:rPr>
                <w:noProof/>
                <w:webHidden/>
              </w:rPr>
              <w:fldChar w:fldCharType="separate"/>
            </w:r>
            <w:r>
              <w:rPr>
                <w:noProof/>
                <w:webHidden/>
              </w:rPr>
              <w:t>8</w:t>
            </w:r>
            <w:r>
              <w:rPr>
                <w:noProof/>
                <w:webHidden/>
              </w:rPr>
              <w:fldChar w:fldCharType="end"/>
            </w:r>
          </w:hyperlink>
        </w:p>
        <w:p w14:paraId="5E326733" w14:textId="6DFDF007" w:rsidR="00027F18" w:rsidRDefault="00027F18">
          <w:pPr>
            <w:pStyle w:val="TOC1"/>
            <w:tabs>
              <w:tab w:val="right" w:leader="dot" w:pos="9880"/>
            </w:tabs>
            <w:rPr>
              <w:rFonts w:asciiTheme="minorHAnsi" w:eastAsiaTheme="minorEastAsia" w:hAnsiTheme="minorHAnsi" w:cstheme="minorBidi"/>
              <w:noProof/>
              <w:kern w:val="2"/>
              <w14:ligatures w14:val="standardContextual"/>
            </w:rPr>
          </w:pPr>
          <w:hyperlink w:anchor="_Toc236625601" w:history="1">
            <w:r w:rsidRPr="00B1460C">
              <w:rPr>
                <w:rStyle w:val="Hyperlink"/>
                <w:b/>
                <w:bCs/>
                <w:noProof/>
              </w:rPr>
              <w:t>5. Usability versus User Experience</w:t>
            </w:r>
            <w:r>
              <w:rPr>
                <w:noProof/>
                <w:webHidden/>
              </w:rPr>
              <w:tab/>
            </w:r>
            <w:r>
              <w:rPr>
                <w:noProof/>
                <w:webHidden/>
              </w:rPr>
              <w:fldChar w:fldCharType="begin"/>
            </w:r>
            <w:r>
              <w:rPr>
                <w:noProof/>
                <w:webHidden/>
              </w:rPr>
              <w:instrText xml:space="preserve"> PAGEREF _Toc236625601 \h </w:instrText>
            </w:r>
            <w:r>
              <w:rPr>
                <w:noProof/>
                <w:webHidden/>
              </w:rPr>
            </w:r>
            <w:r>
              <w:rPr>
                <w:noProof/>
                <w:webHidden/>
              </w:rPr>
              <w:fldChar w:fldCharType="separate"/>
            </w:r>
            <w:r>
              <w:rPr>
                <w:noProof/>
                <w:webHidden/>
              </w:rPr>
              <w:t>9</w:t>
            </w:r>
            <w:r>
              <w:rPr>
                <w:noProof/>
                <w:webHidden/>
              </w:rPr>
              <w:fldChar w:fldCharType="end"/>
            </w:r>
          </w:hyperlink>
        </w:p>
        <w:p w14:paraId="4EADF761" w14:textId="67DA4861" w:rsidR="00027F18" w:rsidRDefault="00027F18">
          <w:pPr>
            <w:pStyle w:val="TOC1"/>
            <w:tabs>
              <w:tab w:val="right" w:leader="dot" w:pos="9880"/>
            </w:tabs>
            <w:rPr>
              <w:rFonts w:asciiTheme="minorHAnsi" w:eastAsiaTheme="minorEastAsia" w:hAnsiTheme="minorHAnsi" w:cstheme="minorBidi"/>
              <w:noProof/>
              <w:kern w:val="2"/>
              <w14:ligatures w14:val="standardContextual"/>
            </w:rPr>
          </w:pPr>
          <w:hyperlink w:anchor="_Toc236625602" w:history="1">
            <w:r w:rsidRPr="00B1460C">
              <w:rPr>
                <w:rStyle w:val="Hyperlink"/>
                <w:b/>
                <w:bCs/>
                <w:noProof/>
              </w:rPr>
              <w:t>6. Reflective Conclusion</w:t>
            </w:r>
            <w:r>
              <w:rPr>
                <w:noProof/>
                <w:webHidden/>
              </w:rPr>
              <w:tab/>
            </w:r>
            <w:r>
              <w:rPr>
                <w:noProof/>
                <w:webHidden/>
              </w:rPr>
              <w:fldChar w:fldCharType="begin"/>
            </w:r>
            <w:r>
              <w:rPr>
                <w:noProof/>
                <w:webHidden/>
              </w:rPr>
              <w:instrText xml:space="preserve"> PAGEREF _Toc236625602 \h </w:instrText>
            </w:r>
            <w:r>
              <w:rPr>
                <w:noProof/>
                <w:webHidden/>
              </w:rPr>
            </w:r>
            <w:r>
              <w:rPr>
                <w:noProof/>
                <w:webHidden/>
              </w:rPr>
              <w:fldChar w:fldCharType="separate"/>
            </w:r>
            <w:r>
              <w:rPr>
                <w:noProof/>
                <w:webHidden/>
              </w:rPr>
              <w:t>9</w:t>
            </w:r>
            <w:r>
              <w:rPr>
                <w:noProof/>
                <w:webHidden/>
              </w:rPr>
              <w:fldChar w:fldCharType="end"/>
            </w:r>
          </w:hyperlink>
        </w:p>
        <w:p w14:paraId="02F814A4" w14:textId="73D9AF67" w:rsidR="00027F18" w:rsidRDefault="00027F18">
          <w:pPr>
            <w:pStyle w:val="TOC1"/>
            <w:tabs>
              <w:tab w:val="right" w:leader="dot" w:pos="9880"/>
            </w:tabs>
            <w:rPr>
              <w:rFonts w:asciiTheme="minorHAnsi" w:eastAsiaTheme="minorEastAsia" w:hAnsiTheme="minorHAnsi" w:cstheme="minorBidi"/>
              <w:noProof/>
              <w:kern w:val="2"/>
              <w14:ligatures w14:val="standardContextual"/>
            </w:rPr>
          </w:pPr>
          <w:hyperlink w:anchor="_Toc236625603" w:history="1">
            <w:r w:rsidRPr="00B1460C">
              <w:rPr>
                <w:rStyle w:val="Hyperlink"/>
                <w:b/>
                <w:bCs/>
                <w:noProof/>
              </w:rPr>
              <w:t>Appendix A: Complete Colour Storyboard Inventory</w:t>
            </w:r>
            <w:r>
              <w:rPr>
                <w:noProof/>
                <w:webHidden/>
              </w:rPr>
              <w:tab/>
            </w:r>
            <w:r>
              <w:rPr>
                <w:noProof/>
                <w:webHidden/>
              </w:rPr>
              <w:fldChar w:fldCharType="begin"/>
            </w:r>
            <w:r>
              <w:rPr>
                <w:noProof/>
                <w:webHidden/>
              </w:rPr>
              <w:instrText xml:space="preserve"> PAGEREF _Toc236625603 \h </w:instrText>
            </w:r>
            <w:r>
              <w:rPr>
                <w:noProof/>
                <w:webHidden/>
              </w:rPr>
            </w:r>
            <w:r>
              <w:rPr>
                <w:noProof/>
                <w:webHidden/>
              </w:rPr>
              <w:fldChar w:fldCharType="separate"/>
            </w:r>
            <w:r>
              <w:rPr>
                <w:noProof/>
                <w:webHidden/>
              </w:rPr>
              <w:t>9</w:t>
            </w:r>
            <w:r>
              <w:rPr>
                <w:noProof/>
                <w:webHidden/>
              </w:rPr>
              <w:fldChar w:fldCharType="end"/>
            </w:r>
          </w:hyperlink>
        </w:p>
        <w:p w14:paraId="023C873D" w14:textId="6686E82B" w:rsidR="00027F18" w:rsidRDefault="00027F18">
          <w:pPr>
            <w:pStyle w:val="TOC1"/>
            <w:tabs>
              <w:tab w:val="right" w:leader="dot" w:pos="9880"/>
            </w:tabs>
            <w:rPr>
              <w:rFonts w:asciiTheme="minorHAnsi" w:eastAsiaTheme="minorEastAsia" w:hAnsiTheme="minorHAnsi" w:cstheme="minorBidi"/>
              <w:noProof/>
              <w:kern w:val="2"/>
              <w14:ligatures w14:val="standardContextual"/>
            </w:rPr>
          </w:pPr>
          <w:hyperlink w:anchor="_Toc236625604" w:history="1">
            <w:r w:rsidRPr="00B1460C">
              <w:rPr>
                <w:rStyle w:val="Hyperlink"/>
                <w:b/>
                <w:bCs/>
                <w:noProof/>
              </w:rPr>
              <w:t>Appendix B: Colour Prototype Test Summary</w:t>
            </w:r>
            <w:r>
              <w:rPr>
                <w:noProof/>
                <w:webHidden/>
              </w:rPr>
              <w:tab/>
            </w:r>
            <w:r>
              <w:rPr>
                <w:noProof/>
                <w:webHidden/>
              </w:rPr>
              <w:fldChar w:fldCharType="begin"/>
            </w:r>
            <w:r>
              <w:rPr>
                <w:noProof/>
                <w:webHidden/>
              </w:rPr>
              <w:instrText xml:space="preserve"> PAGEREF _Toc236625604 \h </w:instrText>
            </w:r>
            <w:r>
              <w:rPr>
                <w:noProof/>
                <w:webHidden/>
              </w:rPr>
            </w:r>
            <w:r>
              <w:rPr>
                <w:noProof/>
                <w:webHidden/>
              </w:rPr>
              <w:fldChar w:fldCharType="separate"/>
            </w:r>
            <w:r>
              <w:rPr>
                <w:noProof/>
                <w:webHidden/>
              </w:rPr>
              <w:t>10</w:t>
            </w:r>
            <w:r>
              <w:rPr>
                <w:noProof/>
                <w:webHidden/>
              </w:rPr>
              <w:fldChar w:fldCharType="end"/>
            </w:r>
          </w:hyperlink>
        </w:p>
        <w:p w14:paraId="671CD05B" w14:textId="0436DC4D" w:rsidR="00027F18" w:rsidRDefault="00027F18">
          <w:pPr>
            <w:pStyle w:val="TOC1"/>
            <w:tabs>
              <w:tab w:val="right" w:leader="dot" w:pos="9880"/>
            </w:tabs>
            <w:rPr>
              <w:rFonts w:asciiTheme="minorHAnsi" w:eastAsiaTheme="minorEastAsia" w:hAnsiTheme="minorHAnsi" w:cstheme="minorBidi"/>
              <w:noProof/>
              <w:kern w:val="2"/>
              <w14:ligatures w14:val="standardContextual"/>
            </w:rPr>
          </w:pPr>
          <w:hyperlink w:anchor="_Toc236625605" w:history="1">
            <w:r w:rsidRPr="00B1460C">
              <w:rPr>
                <w:rStyle w:val="Hyperlink"/>
                <w:b/>
                <w:bCs/>
                <w:noProof/>
              </w:rPr>
              <w:t>References</w:t>
            </w:r>
            <w:r>
              <w:rPr>
                <w:noProof/>
                <w:webHidden/>
              </w:rPr>
              <w:tab/>
            </w:r>
            <w:r>
              <w:rPr>
                <w:noProof/>
                <w:webHidden/>
              </w:rPr>
              <w:fldChar w:fldCharType="begin"/>
            </w:r>
            <w:r>
              <w:rPr>
                <w:noProof/>
                <w:webHidden/>
              </w:rPr>
              <w:instrText xml:space="preserve"> PAGEREF _Toc236625605 \h </w:instrText>
            </w:r>
            <w:r>
              <w:rPr>
                <w:noProof/>
                <w:webHidden/>
              </w:rPr>
            </w:r>
            <w:r>
              <w:rPr>
                <w:noProof/>
                <w:webHidden/>
              </w:rPr>
              <w:fldChar w:fldCharType="separate"/>
            </w:r>
            <w:r>
              <w:rPr>
                <w:noProof/>
                <w:webHidden/>
              </w:rPr>
              <w:t>11</w:t>
            </w:r>
            <w:r>
              <w:rPr>
                <w:noProof/>
                <w:webHidden/>
              </w:rPr>
              <w:fldChar w:fldCharType="end"/>
            </w:r>
          </w:hyperlink>
        </w:p>
        <w:p w14:paraId="3876EE06" w14:textId="57720F70" w:rsidR="00466D3A" w:rsidRDefault="00466D3A">
          <w:r>
            <w:rPr>
              <w:b/>
              <w:bCs/>
              <w:noProof/>
            </w:rPr>
            <w:fldChar w:fldCharType="end"/>
          </w:r>
        </w:p>
      </w:sdtContent>
    </w:sdt>
    <w:p w14:paraId="233E5DE2" w14:textId="490A8E98" w:rsidR="00361A73" w:rsidRDefault="00361A73"/>
    <w:p w14:paraId="5972F02F" w14:textId="77777777" w:rsidR="00466D3A" w:rsidRDefault="00466D3A"/>
    <w:p w14:paraId="6B51D146" w14:textId="77777777" w:rsidR="00466D3A" w:rsidRDefault="00466D3A"/>
    <w:p w14:paraId="65209723" w14:textId="77777777" w:rsidR="00466D3A" w:rsidRDefault="00466D3A"/>
    <w:p w14:paraId="24EA4BA3" w14:textId="77777777" w:rsidR="00466D3A" w:rsidRDefault="00466D3A"/>
    <w:p w14:paraId="65F2D4F4" w14:textId="77777777" w:rsidR="00466D3A" w:rsidRDefault="00466D3A"/>
    <w:p w14:paraId="3E1C4F92" w14:textId="77777777" w:rsidR="00466D3A" w:rsidRDefault="00466D3A"/>
    <w:p w14:paraId="0B5620B9" w14:textId="77777777" w:rsidR="00466D3A" w:rsidRDefault="00466D3A"/>
    <w:p w14:paraId="364A9DBA" w14:textId="77777777" w:rsidR="00466D3A" w:rsidRDefault="00466D3A"/>
    <w:p w14:paraId="7978E289" w14:textId="77777777" w:rsidR="00466D3A" w:rsidRDefault="00466D3A"/>
    <w:p w14:paraId="268A0C01" w14:textId="77777777" w:rsidR="00466D3A" w:rsidRDefault="00466D3A"/>
    <w:p w14:paraId="2AA46512" w14:textId="77777777" w:rsidR="00361A73" w:rsidRDefault="00B22F4C">
      <w:pPr>
        <w:pStyle w:val="Heading1"/>
        <w:spacing w:before="280"/>
      </w:pPr>
      <w:bookmarkStart w:id="0" w:name="_Toc234642251"/>
      <w:bookmarkStart w:id="1" w:name="_Toc236625587"/>
      <w:r>
        <w:rPr>
          <w:b/>
          <w:bCs/>
          <w:color w:val="1F4E79"/>
          <w:sz w:val="30"/>
          <w:szCs w:val="30"/>
        </w:rPr>
        <w:t>1. Introduction</w:t>
      </w:r>
      <w:bookmarkEnd w:id="0"/>
      <w:bookmarkEnd w:id="1"/>
    </w:p>
    <w:p w14:paraId="2717169D" w14:textId="77777777" w:rsidR="00D01709" w:rsidRPr="00D01709" w:rsidRDefault="00D01709" w:rsidP="00D01709">
      <w:pPr>
        <w:jc w:val="both"/>
        <w:rPr>
          <w:color w:val="000000"/>
        </w:rPr>
      </w:pPr>
      <w:r w:rsidRPr="00D01709">
        <w:rPr>
          <w:color w:val="000000"/>
        </w:rPr>
        <w:t xml:space="preserve">Campus Crisis is a joint mobile version of </w:t>
      </w:r>
      <w:proofErr w:type="gramStart"/>
      <w:r w:rsidRPr="00D01709">
        <w:rPr>
          <w:color w:val="000000"/>
        </w:rPr>
        <w:t>Pandemic[</w:t>
      </w:r>
      <w:proofErr w:type="gramEnd"/>
      <w:r w:rsidRPr="00D01709">
        <w:rPr>
          <w:color w:val="000000"/>
        </w:rPr>
        <w:t>14] for UWTSD campuses. Library, IT, Wellbeing, Estates, Registry and Students' Union assume their roles and coordinate their efforts to prevent further disruption of the campus before outbreaks spread throughout the network.</w:t>
      </w:r>
    </w:p>
    <w:p w14:paraId="6EACD7C4" w14:textId="1F1FC839" w:rsidR="00361A73" w:rsidRDefault="00D01709" w:rsidP="00D01709">
      <w:pPr>
        <w:jc w:val="both"/>
      </w:pPr>
      <w:r w:rsidRPr="00D01709">
        <w:rPr>
          <w:color w:val="000000"/>
        </w:rPr>
        <w:t xml:space="preserve">Coloring in your wireframes, creating the personas and the formative tests were completed for assignment 1 with Priya Nair, Eleri Thomas and Ryan O'Connor, and you had peer review feedback from Jordan Mercer. At this stage the following 5 revisions were </w:t>
      </w:r>
      <w:proofErr w:type="spellStart"/>
      <w:r w:rsidRPr="00D01709">
        <w:rPr>
          <w:color w:val="000000"/>
        </w:rPr>
        <w:t>prioritised</w:t>
      </w:r>
      <w:proofErr w:type="spellEnd"/>
      <w:r w:rsidRPr="00D01709">
        <w:rPr>
          <w:color w:val="000000"/>
        </w:rPr>
        <w:t xml:space="preserve">: Larger Map Targets with a magnifier, a persistent Action Point (AP) counter, larger Crisis typography on high contrast, a review screen after defeating the mission, and a toggle for the lobby. These include the complete </w:t>
      </w:r>
      <w:proofErr w:type="spellStart"/>
      <w:r w:rsidRPr="00D01709">
        <w:rPr>
          <w:color w:val="000000"/>
        </w:rPr>
        <w:t>colour</w:t>
      </w:r>
      <w:proofErr w:type="spellEnd"/>
      <w:r w:rsidRPr="00D01709">
        <w:rPr>
          <w:color w:val="000000"/>
        </w:rPr>
        <w:t xml:space="preserve"> storyboards, an assessment of the changes using the same persona-matched participants, a data plan for a working release and analysis of the usability–experiences </w:t>
      </w:r>
      <w:proofErr w:type="gramStart"/>
      <w:r w:rsidRPr="00D01709">
        <w:rPr>
          <w:color w:val="000000"/>
        </w:rPr>
        <w:t>tensions[</w:t>
      </w:r>
      <w:proofErr w:type="gramEnd"/>
      <w:r w:rsidRPr="00D01709">
        <w:rPr>
          <w:color w:val="000000"/>
        </w:rPr>
        <w:t>10][13].</w:t>
      </w:r>
    </w:p>
    <w:p w14:paraId="77DE7CF3" w14:textId="1F1FC839" w:rsidR="00361A73" w:rsidRDefault="00B22F4C">
      <w:pPr>
        <w:pStyle w:val="Heading1"/>
        <w:spacing w:before="280"/>
      </w:pPr>
      <w:bookmarkStart w:id="2" w:name="_Toc234642252"/>
      <w:bookmarkStart w:id="3" w:name="_Toc236625588"/>
      <w:r>
        <w:rPr>
          <w:b/>
          <w:bCs/>
          <w:color w:val="1F4E79"/>
          <w:sz w:val="30"/>
          <w:szCs w:val="30"/>
        </w:rPr>
        <w:t>2. Full-</w:t>
      </w:r>
      <w:proofErr w:type="spellStart"/>
      <w:r>
        <w:rPr>
          <w:b/>
          <w:bCs/>
          <w:color w:val="1F4E79"/>
          <w:sz w:val="30"/>
          <w:szCs w:val="30"/>
        </w:rPr>
        <w:t>Colour</w:t>
      </w:r>
      <w:proofErr w:type="spellEnd"/>
      <w:r>
        <w:rPr>
          <w:b/>
          <w:bCs/>
          <w:color w:val="1F4E79"/>
          <w:sz w:val="30"/>
          <w:szCs w:val="30"/>
        </w:rPr>
        <w:t xml:space="preserve"> Design Storyboards</w:t>
      </w:r>
      <w:bookmarkEnd w:id="2"/>
      <w:bookmarkEnd w:id="3"/>
    </w:p>
    <w:p w14:paraId="2D6C7522" w14:textId="77777777" w:rsidR="00361A73" w:rsidRDefault="00B22F4C">
      <w:pPr>
        <w:pStyle w:val="Heading2"/>
        <w:spacing w:before="200" w:after="120"/>
      </w:pPr>
      <w:bookmarkStart w:id="4" w:name="_Toc234642253"/>
      <w:bookmarkStart w:id="5" w:name="_Toc236625589"/>
      <w:r>
        <w:rPr>
          <w:b/>
          <w:bCs/>
          <w:color w:val="2E5C4A"/>
        </w:rPr>
        <w:t xml:space="preserve">2.1 </w:t>
      </w:r>
      <w:proofErr w:type="spellStart"/>
      <w:r>
        <w:rPr>
          <w:b/>
          <w:bCs/>
          <w:color w:val="2E5C4A"/>
        </w:rPr>
        <w:t>Colour</w:t>
      </w:r>
      <w:proofErr w:type="spellEnd"/>
      <w:r>
        <w:rPr>
          <w:b/>
          <w:bCs/>
          <w:color w:val="2E5C4A"/>
        </w:rPr>
        <w:t xml:space="preserve"> schemes and graphics</w:t>
      </w:r>
      <w:bookmarkEnd w:id="4"/>
      <w:bookmarkEnd w:id="5"/>
    </w:p>
    <w:p w14:paraId="34D660C2" w14:textId="3F140EC8" w:rsidR="00361A73" w:rsidRDefault="00D01709">
      <w:pPr>
        <w:jc w:val="both"/>
        <w:rPr>
          <w:color w:val="000000"/>
        </w:rPr>
      </w:pPr>
      <w:r w:rsidRPr="00D01709">
        <w:rPr>
          <w:color w:val="000000"/>
        </w:rPr>
        <w:t xml:space="preserve">The incorporation of </w:t>
      </w:r>
      <w:proofErr w:type="spellStart"/>
      <w:r w:rsidRPr="00D01709">
        <w:rPr>
          <w:color w:val="000000"/>
        </w:rPr>
        <w:t>colour</w:t>
      </w:r>
      <w:proofErr w:type="spellEnd"/>
      <w:r w:rsidRPr="00D01709">
        <w:rPr>
          <w:color w:val="000000"/>
        </w:rPr>
        <w:t xml:space="preserve"> was only added after the greyscale navigation had been tested in </w:t>
      </w:r>
      <w:proofErr w:type="gramStart"/>
      <w:r w:rsidRPr="00D01709">
        <w:rPr>
          <w:color w:val="000000"/>
        </w:rPr>
        <w:t>the Assignment</w:t>
      </w:r>
      <w:proofErr w:type="gramEnd"/>
      <w:r w:rsidRPr="00D01709">
        <w:rPr>
          <w:color w:val="000000"/>
        </w:rPr>
        <w:t xml:space="preserve"> </w:t>
      </w:r>
      <w:proofErr w:type="gramStart"/>
      <w:r w:rsidRPr="00D01709">
        <w:rPr>
          <w:color w:val="000000"/>
        </w:rPr>
        <w:t>1, and</w:t>
      </w:r>
      <w:proofErr w:type="gramEnd"/>
      <w:r w:rsidRPr="00D01709">
        <w:rPr>
          <w:color w:val="000000"/>
        </w:rPr>
        <w:t xml:space="preserve"> is done using an iterative human </w:t>
      </w:r>
      <w:proofErr w:type="spellStart"/>
      <w:r w:rsidRPr="00D01709">
        <w:rPr>
          <w:color w:val="000000"/>
        </w:rPr>
        <w:t>centred</w:t>
      </w:r>
      <w:proofErr w:type="spellEnd"/>
      <w:r w:rsidRPr="00D01709">
        <w:rPr>
          <w:color w:val="000000"/>
        </w:rPr>
        <w:t xml:space="preserve"> </w:t>
      </w:r>
      <w:proofErr w:type="gramStart"/>
      <w:r w:rsidRPr="00D01709">
        <w:rPr>
          <w:color w:val="000000"/>
        </w:rPr>
        <w:t>cycle[</w:t>
      </w:r>
      <w:proofErr w:type="gramEnd"/>
      <w:r w:rsidRPr="00D01709">
        <w:rPr>
          <w:color w:val="000000"/>
        </w:rPr>
        <w:t xml:space="preserve">10][2]. </w:t>
      </w:r>
      <w:r w:rsidR="006A7992" w:rsidRPr="006A7992">
        <w:rPr>
          <w:color w:val="000000"/>
        </w:rPr>
        <w:t xml:space="preserve">Navy was chosen to reinforce the university identity, gold highlights primary actions to improve discoverability, teal communicates successful actions, while coral was reserved for crisis situations to increase urgency without relying solely on </w:t>
      </w:r>
      <w:proofErr w:type="spellStart"/>
      <w:r w:rsidR="006A7992" w:rsidRPr="006A7992">
        <w:rPr>
          <w:color w:val="000000"/>
        </w:rPr>
        <w:t>colour</w:t>
      </w:r>
      <w:proofErr w:type="spellEnd"/>
      <w:r w:rsidR="006A7992" w:rsidRPr="006A7992">
        <w:rPr>
          <w:color w:val="000000"/>
        </w:rPr>
        <w:t>.</w:t>
      </w:r>
      <w:r w:rsidRPr="00D01709">
        <w:rPr>
          <w:color w:val="000000"/>
        </w:rPr>
        <w:t xml:space="preserve"> </w:t>
      </w:r>
      <w:proofErr w:type="spellStart"/>
      <w:r w:rsidRPr="00D01709">
        <w:rPr>
          <w:color w:val="000000"/>
        </w:rPr>
        <w:t>Colour</w:t>
      </w:r>
      <w:proofErr w:type="spellEnd"/>
      <w:r w:rsidRPr="00D01709">
        <w:rPr>
          <w:color w:val="000000"/>
        </w:rPr>
        <w:t xml:space="preserve"> is not the only way to indicate urgency: all alerts include an icon, fulfilling WCAG-oriented non-</w:t>
      </w:r>
      <w:proofErr w:type="spellStart"/>
      <w:r w:rsidRPr="00D01709">
        <w:rPr>
          <w:color w:val="000000"/>
        </w:rPr>
        <w:t>colour</w:t>
      </w:r>
      <w:proofErr w:type="spellEnd"/>
      <w:r w:rsidRPr="00D01709">
        <w:rPr>
          <w:color w:val="000000"/>
        </w:rPr>
        <w:t xml:space="preserve"> </w:t>
      </w:r>
      <w:proofErr w:type="gramStart"/>
      <w:r w:rsidRPr="00D01709">
        <w:rPr>
          <w:color w:val="000000"/>
        </w:rPr>
        <w:t>cues[</w:t>
      </w:r>
      <w:proofErr w:type="gramEnd"/>
      <w:r w:rsidRPr="00D01709">
        <w:rPr>
          <w:color w:val="000000"/>
        </w:rPr>
        <w:t>11]. Flat role icons, building glyphs and progress meters ensure the UI remains readable on a commuting phone, aligning with the context of intermittence in a personae's connectivity.</w:t>
      </w:r>
      <w:r w:rsidR="00247751" w:rsidRPr="00247751">
        <w:t xml:space="preserve"> </w:t>
      </w:r>
      <w:r w:rsidR="00247751" w:rsidRPr="00247751">
        <w:rPr>
          <w:color w:val="000000"/>
        </w:rPr>
        <w:t xml:space="preserve">Simple, familiar icons were selected because they can be </w:t>
      </w:r>
      <w:proofErr w:type="spellStart"/>
      <w:r w:rsidR="00247751" w:rsidRPr="00247751">
        <w:rPr>
          <w:color w:val="000000"/>
        </w:rPr>
        <w:t>recognised</w:t>
      </w:r>
      <w:proofErr w:type="spellEnd"/>
      <w:r w:rsidR="00247751" w:rsidRPr="00247751">
        <w:rPr>
          <w:color w:val="000000"/>
        </w:rPr>
        <w:t xml:space="preserve"> more quickly than text alone, reducing cognitive effort while supporting accessibility for users with different reading abilities and language backgrounds.</w:t>
      </w:r>
    </w:p>
    <w:p w14:paraId="36B8CF66" w14:textId="77777777" w:rsidR="00247751" w:rsidRDefault="00247751">
      <w:pPr>
        <w:jc w:val="both"/>
      </w:pPr>
    </w:p>
    <w:p w14:paraId="1F4AD04A" w14:textId="77777777" w:rsidR="00361A73" w:rsidRDefault="00B22F4C">
      <w:pPr>
        <w:spacing w:before="120" w:after="80"/>
        <w:jc w:val="center"/>
      </w:pPr>
      <w:r>
        <w:rPr>
          <w:noProof/>
        </w:rPr>
        <w:lastRenderedPageBreak/>
        <w:drawing>
          <wp:inline distT="0" distB="0" distL="0" distR="0" wp14:anchorId="43179C93" wp14:editId="7BDE7BDB">
            <wp:extent cx="5524500" cy="3086100"/>
            <wp:effectExtent l="0" t="0" r="0" b="0"/>
            <wp:docPr id="1" name="1.jpg" descr="Campus Crisis colour, brand, and accessibility system used across the Assignment 2 storyboards."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524500" cy="3086100"/>
                    </a:xfrm>
                    <a:prstGeom prst="rect">
                      <a:avLst/>
                    </a:prstGeom>
                  </pic:spPr>
                </pic:pic>
              </a:graphicData>
            </a:graphic>
          </wp:inline>
        </w:drawing>
      </w:r>
    </w:p>
    <w:p w14:paraId="14256A3F" w14:textId="77777777" w:rsidR="00361A73" w:rsidRDefault="00B22F4C">
      <w:pPr>
        <w:jc w:val="center"/>
      </w:pPr>
      <w:r>
        <w:rPr>
          <w:i/>
          <w:iCs/>
          <w:color w:val="444444"/>
          <w:sz w:val="20"/>
          <w:szCs w:val="20"/>
        </w:rPr>
        <w:t xml:space="preserve">Figure 1. Campus Crisis </w:t>
      </w:r>
      <w:proofErr w:type="spellStart"/>
      <w:r>
        <w:rPr>
          <w:i/>
          <w:iCs/>
          <w:color w:val="444444"/>
          <w:sz w:val="20"/>
          <w:szCs w:val="20"/>
        </w:rPr>
        <w:t>colour</w:t>
      </w:r>
      <w:proofErr w:type="spellEnd"/>
      <w:r>
        <w:rPr>
          <w:i/>
          <w:iCs/>
          <w:color w:val="444444"/>
          <w:sz w:val="20"/>
          <w:szCs w:val="20"/>
        </w:rPr>
        <w:t>, brand, and accessibility system used across the Assignment 2 storyboards.</w:t>
      </w:r>
    </w:p>
    <w:p w14:paraId="7A69B1AC" w14:textId="77777777" w:rsidR="00361A73" w:rsidRDefault="00B22F4C">
      <w:pPr>
        <w:pStyle w:val="Heading2"/>
        <w:spacing w:before="200" w:after="120"/>
      </w:pPr>
      <w:bookmarkStart w:id="6" w:name="_Toc234642254"/>
      <w:bookmarkStart w:id="7" w:name="_Toc236625590"/>
      <w:r>
        <w:rPr>
          <w:b/>
          <w:bCs/>
          <w:color w:val="2E5C4A"/>
        </w:rPr>
        <w:t>2.2 Key screen designs and navigation</w:t>
      </w:r>
      <w:bookmarkEnd w:id="6"/>
      <w:bookmarkEnd w:id="7"/>
    </w:p>
    <w:p w14:paraId="43D21BEE" w14:textId="22D80D38" w:rsidR="00361A73" w:rsidRPr="00D01709" w:rsidRDefault="00D01709" w:rsidP="00D01709">
      <w:pPr>
        <w:rPr>
          <w:color w:val="000000"/>
        </w:rPr>
      </w:pPr>
      <w:r>
        <w:rPr>
          <w:color w:val="000000"/>
          <w:sz w:val="20"/>
          <w:szCs w:val="20"/>
          <w:vertAlign w:val="superscript"/>
        </w:rPr>
        <w:t xml:space="preserve"> </w:t>
      </w:r>
      <w:r w:rsidRPr="00D01709">
        <w:rPr>
          <w:color w:val="000000"/>
        </w:rPr>
        <w:t xml:space="preserve">Figure 2 introduces the Assignment 1 onboarding path (splash with early access to settings, main menu (Create, Join, Help, Preferences), lobby, and role select), plus per player Ready toggles and Room Code UWT987 for interrupted joiners to let others know they're ready without a restart. To </w:t>
      </w:r>
      <w:proofErr w:type="spellStart"/>
      <w:r w:rsidRPr="00D01709">
        <w:rPr>
          <w:color w:val="000000"/>
        </w:rPr>
        <w:t>recognise</w:t>
      </w:r>
      <w:proofErr w:type="spellEnd"/>
      <w:r w:rsidRPr="00D01709">
        <w:rPr>
          <w:color w:val="000000"/>
        </w:rPr>
        <w:t xml:space="preserve"> rather than recall, role cards are named for Library, IT, Wellbeing, Estates</w:t>
      </w:r>
      <w:r>
        <w:rPr>
          <w:color w:val="000000"/>
        </w:rPr>
        <w:t>, Registry and Students' Union.</w:t>
      </w:r>
    </w:p>
    <w:p w14:paraId="6E864A75" w14:textId="77777777" w:rsidR="00361A73" w:rsidRDefault="00B22F4C">
      <w:pPr>
        <w:spacing w:before="120" w:after="80"/>
        <w:jc w:val="center"/>
      </w:pPr>
      <w:r>
        <w:rPr>
          <w:noProof/>
        </w:rPr>
        <w:drawing>
          <wp:inline distT="0" distB="0" distL="0" distR="0" wp14:anchorId="21427333" wp14:editId="0D4A4213">
            <wp:extent cx="5524500" cy="3086100"/>
            <wp:effectExtent l="0" t="0" r="0" b="0"/>
            <wp:docPr id="278973268" name="2.jpg" descr="Full-colour onboarding storyboard: splash, main menu, lobby with Ready toggles, and role selection." title="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524500" cy="3086100"/>
                    </a:xfrm>
                    <a:prstGeom prst="rect">
                      <a:avLst/>
                    </a:prstGeom>
                  </pic:spPr>
                </pic:pic>
              </a:graphicData>
            </a:graphic>
          </wp:inline>
        </w:drawing>
      </w:r>
    </w:p>
    <w:p w14:paraId="30E351E8" w14:textId="77777777" w:rsidR="00361A73" w:rsidRDefault="00B22F4C">
      <w:pPr>
        <w:jc w:val="center"/>
      </w:pPr>
      <w:r>
        <w:rPr>
          <w:i/>
          <w:iCs/>
          <w:color w:val="444444"/>
          <w:sz w:val="20"/>
          <w:szCs w:val="20"/>
        </w:rPr>
        <w:t>Figure 2. Full-</w:t>
      </w:r>
      <w:proofErr w:type="spellStart"/>
      <w:r>
        <w:rPr>
          <w:i/>
          <w:iCs/>
          <w:color w:val="444444"/>
          <w:sz w:val="20"/>
          <w:szCs w:val="20"/>
        </w:rPr>
        <w:t>colour</w:t>
      </w:r>
      <w:proofErr w:type="spellEnd"/>
      <w:r>
        <w:rPr>
          <w:i/>
          <w:iCs/>
          <w:color w:val="444444"/>
          <w:sz w:val="20"/>
          <w:szCs w:val="20"/>
        </w:rPr>
        <w:t xml:space="preserve"> onboarding storyboard: splash, main menu, lobby with Ready toggles, and role selection.</w:t>
      </w:r>
    </w:p>
    <w:p w14:paraId="1BC9FE3C" w14:textId="21225C4F" w:rsidR="00361A73" w:rsidRDefault="00D01709">
      <w:pPr>
        <w:jc w:val="both"/>
      </w:pPr>
      <w:r w:rsidRPr="00D01709">
        <w:rPr>
          <w:color w:val="000000"/>
        </w:rPr>
        <w:t xml:space="preserve">The center turn loop is the 3rd loop. The header of the campus map now displays a persistent AP counter, Turn and Infection Rate and a persistent Outbreak Stacks, to address Ryan's Assignment 1 question “Did that use my whole turn?” and Jordan Mercer's request on the peer list of a visible status for the system[1][5]. Buildings are extended to be touched, and Priya and Eleri have a magnifier. Over the dimmed map, Location Detail provides the Move, Contain, Share and Special buttons. In the case of </w:t>
      </w:r>
      <w:r w:rsidRPr="00D01709">
        <w:rPr>
          <w:color w:val="000000"/>
        </w:rPr>
        <w:lastRenderedPageBreak/>
        <w:t>‘stressful but fair' responses, as reported in both assignments, Crisis Event employs large typography of coral, while the map is still visible.</w:t>
      </w:r>
    </w:p>
    <w:p w14:paraId="2F2B0C2E" w14:textId="77777777" w:rsidR="00361A73" w:rsidRDefault="00B22F4C">
      <w:pPr>
        <w:spacing w:before="120" w:after="80"/>
        <w:jc w:val="center"/>
      </w:pPr>
      <w:r>
        <w:rPr>
          <w:noProof/>
        </w:rPr>
        <w:drawing>
          <wp:inline distT="0" distB="0" distL="0" distR="0" wp14:anchorId="74D57E82" wp14:editId="3D63367D">
            <wp:extent cx="5524500" cy="3086100"/>
            <wp:effectExtent l="0" t="0" r="0" b="0"/>
            <wp:docPr id="1830450850" name="3.jpg" descr="Full-colour gameplay storyboard: campus map with persistent AP counter, location actions, player cards, and crisis event."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524500" cy="3086100"/>
                    </a:xfrm>
                    <a:prstGeom prst="rect">
                      <a:avLst/>
                    </a:prstGeom>
                  </pic:spPr>
                </pic:pic>
              </a:graphicData>
            </a:graphic>
          </wp:inline>
        </w:drawing>
      </w:r>
    </w:p>
    <w:p w14:paraId="217F0606" w14:textId="77777777" w:rsidR="00361A73" w:rsidRDefault="00B22F4C">
      <w:pPr>
        <w:jc w:val="center"/>
      </w:pPr>
      <w:r>
        <w:rPr>
          <w:i/>
          <w:iCs/>
          <w:color w:val="444444"/>
          <w:sz w:val="20"/>
          <w:szCs w:val="20"/>
        </w:rPr>
        <w:t>Figure 3. Full-</w:t>
      </w:r>
      <w:proofErr w:type="spellStart"/>
      <w:r>
        <w:rPr>
          <w:i/>
          <w:iCs/>
          <w:color w:val="444444"/>
          <w:sz w:val="20"/>
          <w:szCs w:val="20"/>
        </w:rPr>
        <w:t>colour</w:t>
      </w:r>
      <w:proofErr w:type="spellEnd"/>
      <w:r>
        <w:rPr>
          <w:i/>
          <w:iCs/>
          <w:color w:val="444444"/>
          <w:sz w:val="20"/>
          <w:szCs w:val="20"/>
        </w:rPr>
        <w:t xml:space="preserve"> gameplay storyboard: campus map with persistent AP counter, location actions, player cards, and crisis event.</w:t>
      </w:r>
    </w:p>
    <w:p w14:paraId="2116C855" w14:textId="05853396" w:rsidR="00361A73" w:rsidRDefault="00D01709">
      <w:pPr>
        <w:jc w:val="both"/>
      </w:pPr>
      <w:r w:rsidRPr="00D01709">
        <w:rPr>
          <w:color w:val="000000"/>
        </w:rPr>
        <w:t xml:space="preserve">Figure 4 facilitates Team Coordination via some quick-action chips such as “Meet at Library,” Solution Progress via Digital Failure, Estate Hazard, Wellbeing Strain, and Academic Backlog, and a Map Thumbnail for teammates' </w:t>
      </w:r>
      <w:proofErr w:type="gramStart"/>
      <w:r w:rsidRPr="00D01709">
        <w:rPr>
          <w:color w:val="000000"/>
        </w:rPr>
        <w:t>positions[</w:t>
      </w:r>
      <w:proofErr w:type="gramEnd"/>
      <w:r w:rsidRPr="00D01709">
        <w:rPr>
          <w:color w:val="000000"/>
        </w:rPr>
        <w:t xml:space="preserve">9]. Figure 5 ends with Victory and Defeat, reviews what we missed (outbreak summary requested by Jordan and supported by Chloe's concern about opaque failure) and on the splash path for personas Amina and James[11][3] Accessibility Settings (Large Text, High Contrast, Reduced Motion, </w:t>
      </w:r>
      <w:proofErr w:type="spellStart"/>
      <w:r w:rsidRPr="00D01709">
        <w:rPr>
          <w:color w:val="000000"/>
        </w:rPr>
        <w:t>colour</w:t>
      </w:r>
      <w:proofErr w:type="spellEnd"/>
      <w:r w:rsidRPr="00D01709">
        <w:rPr>
          <w:color w:val="000000"/>
        </w:rPr>
        <w:t>-blind markers, non-</w:t>
      </w:r>
      <w:proofErr w:type="spellStart"/>
      <w:r w:rsidRPr="00D01709">
        <w:rPr>
          <w:color w:val="000000"/>
        </w:rPr>
        <w:t>colour</w:t>
      </w:r>
      <w:proofErr w:type="spellEnd"/>
      <w:r w:rsidRPr="00D01709">
        <w:rPr>
          <w:color w:val="000000"/>
        </w:rPr>
        <w:t xml:space="preserve"> cues).</w:t>
      </w:r>
    </w:p>
    <w:p w14:paraId="0210288B" w14:textId="77777777" w:rsidR="00361A73" w:rsidRDefault="00B22F4C">
      <w:pPr>
        <w:spacing w:before="120" w:after="80"/>
        <w:jc w:val="center"/>
      </w:pPr>
      <w:r>
        <w:rPr>
          <w:noProof/>
        </w:rPr>
        <w:drawing>
          <wp:inline distT="0" distB="0" distL="0" distR="0" wp14:anchorId="222E3D97" wp14:editId="62FD9E13">
            <wp:extent cx="5524500" cy="3086100"/>
            <wp:effectExtent l="0" t="0" r="0" b="0"/>
            <wp:docPr id="945682942" name="4.jpg" descr="Full-colour cooperation storyboard: team coordination with quick-action chips, solution progress, and map thumbnail."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524500" cy="3086100"/>
                    </a:xfrm>
                    <a:prstGeom prst="rect">
                      <a:avLst/>
                    </a:prstGeom>
                  </pic:spPr>
                </pic:pic>
              </a:graphicData>
            </a:graphic>
          </wp:inline>
        </w:drawing>
      </w:r>
    </w:p>
    <w:p w14:paraId="40F010CC" w14:textId="77777777" w:rsidR="00361A73" w:rsidRDefault="00B22F4C">
      <w:pPr>
        <w:jc w:val="center"/>
      </w:pPr>
      <w:r>
        <w:rPr>
          <w:i/>
          <w:iCs/>
          <w:color w:val="444444"/>
          <w:sz w:val="20"/>
          <w:szCs w:val="20"/>
        </w:rPr>
        <w:t>Figure 4. Full-</w:t>
      </w:r>
      <w:proofErr w:type="spellStart"/>
      <w:r>
        <w:rPr>
          <w:i/>
          <w:iCs/>
          <w:color w:val="444444"/>
          <w:sz w:val="20"/>
          <w:szCs w:val="20"/>
        </w:rPr>
        <w:t>colour</w:t>
      </w:r>
      <w:proofErr w:type="spellEnd"/>
      <w:r>
        <w:rPr>
          <w:i/>
          <w:iCs/>
          <w:color w:val="444444"/>
          <w:sz w:val="20"/>
          <w:szCs w:val="20"/>
        </w:rPr>
        <w:t xml:space="preserve"> cooperation storyboard: team coordination with quick-action chips, solution progress, and map thumbnail.</w:t>
      </w:r>
    </w:p>
    <w:p w14:paraId="54C133B5" w14:textId="77777777" w:rsidR="00361A73" w:rsidRDefault="00B22F4C">
      <w:pPr>
        <w:spacing w:before="120" w:after="80"/>
        <w:jc w:val="center"/>
      </w:pPr>
      <w:r>
        <w:rPr>
          <w:noProof/>
        </w:rPr>
        <w:lastRenderedPageBreak/>
        <w:drawing>
          <wp:inline distT="0" distB="0" distL="0" distR="0" wp14:anchorId="36A61F09" wp14:editId="1E0177D6">
            <wp:extent cx="5524500" cy="3086100"/>
            <wp:effectExtent l="0" t="0" r="0" b="0"/>
            <wp:docPr id="1624282444" name="5.jpg" descr="Full-colour end-state and accessibility storyboard: victory, defeat, Review what we missed, and accessibility settings." title="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524500" cy="3086100"/>
                    </a:xfrm>
                    <a:prstGeom prst="rect">
                      <a:avLst/>
                    </a:prstGeom>
                  </pic:spPr>
                </pic:pic>
              </a:graphicData>
            </a:graphic>
          </wp:inline>
        </w:drawing>
      </w:r>
    </w:p>
    <w:p w14:paraId="12E9902E" w14:textId="77777777" w:rsidR="00361A73" w:rsidRDefault="00B22F4C">
      <w:pPr>
        <w:jc w:val="center"/>
      </w:pPr>
      <w:r>
        <w:rPr>
          <w:i/>
          <w:iCs/>
          <w:color w:val="444444"/>
          <w:sz w:val="20"/>
          <w:szCs w:val="20"/>
        </w:rPr>
        <w:t>Figure 5. Full-</w:t>
      </w:r>
      <w:proofErr w:type="spellStart"/>
      <w:r>
        <w:rPr>
          <w:i/>
          <w:iCs/>
          <w:color w:val="444444"/>
          <w:sz w:val="20"/>
          <w:szCs w:val="20"/>
        </w:rPr>
        <w:t>colour</w:t>
      </w:r>
      <w:proofErr w:type="spellEnd"/>
      <w:r>
        <w:rPr>
          <w:i/>
          <w:iCs/>
          <w:color w:val="444444"/>
          <w:sz w:val="20"/>
          <w:szCs w:val="20"/>
        </w:rPr>
        <w:t xml:space="preserve"> end-state and accessibility storyboard: victory, defeat, Review what we missed, and accessibility settings.</w:t>
      </w:r>
    </w:p>
    <w:p w14:paraId="254CFDFE" w14:textId="77777777" w:rsidR="00361A73" w:rsidRDefault="00B22F4C">
      <w:pPr>
        <w:pStyle w:val="Heading2"/>
        <w:spacing w:before="200" w:after="120"/>
      </w:pPr>
      <w:bookmarkStart w:id="8" w:name="_Toc234642255"/>
      <w:bookmarkStart w:id="9" w:name="_Toc236625591"/>
      <w:r>
        <w:rPr>
          <w:b/>
          <w:bCs/>
          <w:color w:val="2E5C4A"/>
        </w:rPr>
        <w:t>2.3 Changes from Assignment 1 wireframes</w:t>
      </w:r>
      <w:bookmarkEnd w:id="8"/>
      <w:bookmarkEnd w:id="9"/>
    </w:p>
    <w:p w14:paraId="15B8C57A" w14:textId="1E053410" w:rsidR="00361A73" w:rsidRDefault="00D01709">
      <w:pPr>
        <w:jc w:val="both"/>
      </w:pPr>
      <w:r w:rsidRPr="00D01709">
        <w:rPr>
          <w:color w:val="000000"/>
        </w:rPr>
        <w:t>Figure 6 shows the five revisions that were actually implemented on the greyscale wireframes: Permanent AP in the header of the map; Building targets &amp; magnifier are larger; Crisis text is dual coded and bigger; Ready toggles are in the lobby; Defeat leading to Review what we missed. When the task sequence does not change, gold CTAs and teal confirmations take the place of the anonymous grey bars. In the navigation model, as displayed in figure 7, the accessibility, review, victory and defeat are made explicit, both visually and with informative feedback[5] (consistent bottom action bars), which are the reasons for this. The complete list of inventory is provided in Appendix A.</w:t>
      </w:r>
    </w:p>
    <w:p w14:paraId="6C7CA8BE" w14:textId="77777777" w:rsidR="00361A73" w:rsidRDefault="00B22F4C">
      <w:pPr>
        <w:spacing w:before="120" w:after="80"/>
        <w:jc w:val="center"/>
      </w:pPr>
      <w:r>
        <w:rPr>
          <w:noProof/>
        </w:rPr>
        <w:drawing>
          <wp:inline distT="0" distB="0" distL="0" distR="0" wp14:anchorId="395EFEDF" wp14:editId="0C647859">
            <wp:extent cx="5524500" cy="3086100"/>
            <wp:effectExtent l="0" t="0" r="0" b="0"/>
            <wp:docPr id="718254668" name="6.jpg" descr="Annotated comparison of Assignment 1 greyscale wireframes and Assignment 2 full-colour revisions." title="Fig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524500" cy="3086100"/>
                    </a:xfrm>
                    <a:prstGeom prst="rect">
                      <a:avLst/>
                    </a:prstGeom>
                  </pic:spPr>
                </pic:pic>
              </a:graphicData>
            </a:graphic>
          </wp:inline>
        </w:drawing>
      </w:r>
    </w:p>
    <w:p w14:paraId="05626F8C" w14:textId="77777777" w:rsidR="00361A73" w:rsidRDefault="00B22F4C">
      <w:pPr>
        <w:jc w:val="center"/>
      </w:pPr>
      <w:r>
        <w:rPr>
          <w:i/>
          <w:iCs/>
          <w:color w:val="444444"/>
          <w:sz w:val="20"/>
          <w:szCs w:val="20"/>
        </w:rPr>
        <w:t>Figure 6. Annotated comparison of Assignment 1 greyscale wireframes and Assignment 2 full-</w:t>
      </w:r>
      <w:proofErr w:type="spellStart"/>
      <w:r>
        <w:rPr>
          <w:i/>
          <w:iCs/>
          <w:color w:val="444444"/>
          <w:sz w:val="20"/>
          <w:szCs w:val="20"/>
        </w:rPr>
        <w:t>colour</w:t>
      </w:r>
      <w:proofErr w:type="spellEnd"/>
      <w:r>
        <w:rPr>
          <w:i/>
          <w:iCs/>
          <w:color w:val="444444"/>
          <w:sz w:val="20"/>
          <w:szCs w:val="20"/>
        </w:rPr>
        <w:t xml:space="preserve"> revisions.</w:t>
      </w:r>
    </w:p>
    <w:p w14:paraId="2C5DFE57" w14:textId="77777777" w:rsidR="00361A73" w:rsidRDefault="00B22F4C">
      <w:pPr>
        <w:spacing w:before="120" w:after="80"/>
        <w:jc w:val="center"/>
      </w:pPr>
      <w:r>
        <w:rPr>
          <w:noProof/>
        </w:rPr>
        <w:lastRenderedPageBreak/>
        <w:drawing>
          <wp:inline distT="0" distB="0" distL="0" distR="0" wp14:anchorId="05699ED1" wp14:editId="3FFE590B">
            <wp:extent cx="5524500" cy="3086100"/>
            <wp:effectExtent l="0" t="0" r="0" b="0"/>
            <wp:docPr id="723729647" name="7.jpg" descr="Updated Campus Crisis navigation flow including new Assignment 2 screens and victory/defeat paths." title="Fig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524500" cy="3086100"/>
                    </a:xfrm>
                    <a:prstGeom prst="rect">
                      <a:avLst/>
                    </a:prstGeom>
                  </pic:spPr>
                </pic:pic>
              </a:graphicData>
            </a:graphic>
          </wp:inline>
        </w:drawing>
      </w:r>
    </w:p>
    <w:p w14:paraId="2CF31717" w14:textId="77777777" w:rsidR="00361A73" w:rsidRDefault="00B22F4C">
      <w:pPr>
        <w:jc w:val="center"/>
      </w:pPr>
      <w:r>
        <w:rPr>
          <w:i/>
          <w:iCs/>
          <w:color w:val="444444"/>
          <w:sz w:val="20"/>
          <w:szCs w:val="20"/>
        </w:rPr>
        <w:t>Figure 7. Updated Campus Crisis navigation flow including new Assignment 2 screens and victory/defeat paths.</w:t>
      </w:r>
    </w:p>
    <w:p w14:paraId="04C98BC6" w14:textId="77777777" w:rsidR="00361A73" w:rsidRDefault="00B22F4C">
      <w:pPr>
        <w:pStyle w:val="Heading1"/>
        <w:spacing w:before="280"/>
      </w:pPr>
      <w:bookmarkStart w:id="10" w:name="_Toc234642256"/>
      <w:bookmarkStart w:id="11" w:name="_Toc236625592"/>
      <w:r>
        <w:rPr>
          <w:b/>
          <w:bCs/>
          <w:color w:val="1F4E79"/>
          <w:sz w:val="30"/>
          <w:szCs w:val="30"/>
        </w:rPr>
        <w:t>3. Prototype Feedback and User Testing</w:t>
      </w:r>
      <w:bookmarkEnd w:id="10"/>
      <w:bookmarkEnd w:id="11"/>
    </w:p>
    <w:p w14:paraId="4303EA2B" w14:textId="77777777" w:rsidR="00361A73" w:rsidRDefault="00B22F4C">
      <w:pPr>
        <w:pStyle w:val="Heading2"/>
        <w:spacing w:before="200" w:after="120"/>
      </w:pPr>
      <w:bookmarkStart w:id="12" w:name="_Toc234642257"/>
      <w:bookmarkStart w:id="13" w:name="_Toc236625593"/>
      <w:r>
        <w:rPr>
          <w:b/>
          <w:bCs/>
          <w:color w:val="2E5C4A"/>
        </w:rPr>
        <w:t>3.1 Process and persona coverage</w:t>
      </w:r>
      <w:bookmarkEnd w:id="12"/>
      <w:bookmarkEnd w:id="13"/>
    </w:p>
    <w:p w14:paraId="083B5927" w14:textId="27B0843D" w:rsidR="00361A73" w:rsidRDefault="00D01709">
      <w:pPr>
        <w:jc w:val="both"/>
      </w:pPr>
      <w:r w:rsidRPr="00D01709">
        <w:rPr>
          <w:color w:val="000000"/>
        </w:rPr>
        <w:t xml:space="preserve">The three remote think aloud sessions, conducted on the participants own smartphone, were carried out between 2nd July and 4th July (c. 30 minutes per session): Priya Nair (6.4" Android, persona Amina), Eleri Thomas (6.1" iPhone with magnification, persona James) and Ryan O'Connor (6.5" Android, persona David). Re-confirmed verbal consent and notes taken, </w:t>
      </w:r>
      <w:proofErr w:type="spellStart"/>
      <w:r w:rsidRPr="00D01709">
        <w:rPr>
          <w:color w:val="000000"/>
        </w:rPr>
        <w:t>utilising</w:t>
      </w:r>
      <w:proofErr w:type="spellEnd"/>
      <w:r w:rsidRPr="00D01709">
        <w:rPr>
          <w:color w:val="000000"/>
        </w:rPr>
        <w:t xml:space="preserve"> the screen share function of the storyboard PDFs. The revised features were targeted using the tasks and then the System Usability </w:t>
      </w:r>
      <w:proofErr w:type="gramStart"/>
      <w:r w:rsidRPr="00D01709">
        <w:rPr>
          <w:color w:val="000000"/>
        </w:rPr>
        <w:t>Scale[</w:t>
      </w:r>
      <w:proofErr w:type="gramEnd"/>
      <w:r w:rsidRPr="00D01709">
        <w:rPr>
          <w:color w:val="000000"/>
        </w:rPr>
        <w:t>8] was used. The scores were: Priya 82, Eleri 78, Ryan 80 (mean 80.0) which is higher than the mean score for the</w:t>
      </w:r>
      <w:r>
        <w:rPr>
          <w:color w:val="000000"/>
        </w:rPr>
        <w:t xml:space="preserve"> Assignment 1 wireframes (71.3).</w:t>
      </w:r>
    </w:p>
    <w:p w14:paraId="67D7E55D" w14:textId="77777777" w:rsidR="00361A73" w:rsidRDefault="00B22F4C">
      <w:pPr>
        <w:pStyle w:val="Heading2"/>
        <w:spacing w:before="200" w:after="120"/>
      </w:pPr>
      <w:bookmarkStart w:id="14" w:name="_Toc234642258"/>
      <w:bookmarkStart w:id="15" w:name="_Toc236625594"/>
      <w:r>
        <w:rPr>
          <w:b/>
          <w:bCs/>
          <w:color w:val="2E5C4A"/>
        </w:rPr>
        <w:t>3.2 Usability and emotional findings</w:t>
      </w:r>
      <w:bookmarkEnd w:id="14"/>
      <w:bookmarkEnd w:id="15"/>
    </w:p>
    <w:p w14:paraId="793E21B7" w14:textId="77777777" w:rsidR="00D01709" w:rsidRPr="00D01709" w:rsidRDefault="00D01709" w:rsidP="00D01709">
      <w:pPr>
        <w:jc w:val="both"/>
        <w:rPr>
          <w:color w:val="000000"/>
        </w:rPr>
      </w:pPr>
      <w:r w:rsidRPr="00D01709">
        <w:rPr>
          <w:color w:val="000000"/>
        </w:rPr>
        <w:t>Comments were mostly positive about the AP header and the Ready toggle. “When I was there the last time, I was missing the points and now I can see them, that's what I need to do,” Ryan said. She was able to find Accessibility within the first minute, and reported fewer mis-taps on Library and IT, but brushed Halls once when zoomed out to 100%. Eleri said that the messages (crisis text) are “[now] big enough that I am not guessing the event,” when they are displayed in High Contrast. Interestingly, when asked to remember zoom between turns, Priya asked the magnifier to zoom in between turns, which is planned for the working build.</w:t>
      </w:r>
    </w:p>
    <w:p w14:paraId="369CCE8A" w14:textId="1EDC0605" w:rsidR="00361A73" w:rsidRDefault="00D01709" w:rsidP="00D01709">
      <w:pPr>
        <w:jc w:val="both"/>
        <w:rPr>
          <w:color w:val="000000"/>
        </w:rPr>
      </w:pPr>
      <w:r w:rsidRPr="00D01709">
        <w:rPr>
          <w:color w:val="000000"/>
        </w:rPr>
        <w:t xml:space="preserve">Centrally, I found that emotional design arguments citing the fact that “visceral cues influence </w:t>
      </w:r>
      <w:proofErr w:type="gramStart"/>
      <w:r w:rsidRPr="00D01709">
        <w:rPr>
          <w:color w:val="000000"/>
        </w:rPr>
        <w:t>appraisal”[</w:t>
      </w:r>
      <w:proofErr w:type="gramEnd"/>
      <w:r w:rsidRPr="00D01709">
        <w:rPr>
          <w:color w:val="000000"/>
        </w:rPr>
        <w:t xml:space="preserve">4] matched that coral had a higher emotional tone than greyscale placeholders, raising the urgency. When the map was visible and dimmed, all three still said that there were no crises. </w:t>
      </w:r>
      <w:r w:rsidR="00E13800" w:rsidRPr="00E13800">
        <w:rPr>
          <w:color w:val="000000"/>
        </w:rPr>
        <w:t>Ryan described the Review screen as "useful", indicating that the redesigned feedback was supportive rather than punitive.</w:t>
      </w:r>
      <w:r w:rsidRPr="00D01709">
        <w:rPr>
          <w:color w:val="000000"/>
        </w:rPr>
        <w:t xml:space="preserve"> Chloe Davies (4 July follow-up; persona Sarah) also liked the university gold tone, but cautioned that ongoing pulses on coral would cause anxiety, making it a Must-have product.</w:t>
      </w:r>
    </w:p>
    <w:p w14:paraId="089C4A1C" w14:textId="77777777" w:rsidR="00460103" w:rsidRDefault="00460103" w:rsidP="00D01709">
      <w:pPr>
        <w:jc w:val="both"/>
      </w:pPr>
    </w:p>
    <w:p w14:paraId="38AC4399" w14:textId="77777777" w:rsidR="00361A73" w:rsidRDefault="00B22F4C">
      <w:pPr>
        <w:pStyle w:val="Heading2"/>
        <w:spacing w:before="200" w:after="120"/>
      </w:pPr>
      <w:bookmarkStart w:id="16" w:name="_Toc234642259"/>
      <w:bookmarkStart w:id="17" w:name="_Toc236625595"/>
      <w:r>
        <w:rPr>
          <w:b/>
          <w:bCs/>
          <w:color w:val="2E5C4A"/>
        </w:rPr>
        <w:lastRenderedPageBreak/>
        <w:t>3.3 Peer evaluation</w:t>
      </w:r>
      <w:bookmarkEnd w:id="16"/>
      <w:bookmarkEnd w:id="17"/>
    </w:p>
    <w:p w14:paraId="31B86E61" w14:textId="0B6F4A18" w:rsidR="00F901A2" w:rsidRPr="00F901A2" w:rsidRDefault="00D01709">
      <w:pPr>
        <w:jc w:val="both"/>
        <w:rPr>
          <w:color w:val="000000"/>
        </w:rPr>
      </w:pPr>
      <w:r w:rsidRPr="00D01709">
        <w:rPr>
          <w:color w:val="000000"/>
        </w:rPr>
        <w:t xml:space="preserve">On 5 July 2026, Jordan Mercer did a short walkthrough of the </w:t>
      </w:r>
      <w:proofErr w:type="spellStart"/>
      <w:r w:rsidRPr="00D01709">
        <w:rPr>
          <w:color w:val="000000"/>
        </w:rPr>
        <w:t>colour</w:t>
      </w:r>
      <w:proofErr w:type="spellEnd"/>
      <w:r w:rsidRPr="00D01709">
        <w:rPr>
          <w:color w:val="000000"/>
        </w:rPr>
        <w:t xml:space="preserve"> storyboard PDFs. He said the persistent AP counter and Review what we missed control matched his requests for Assignment 1 and he added new requests for role-</w:t>
      </w:r>
      <w:proofErr w:type="spellStart"/>
      <w:r w:rsidRPr="00D01709">
        <w:rPr>
          <w:color w:val="000000"/>
        </w:rPr>
        <w:t>colour</w:t>
      </w:r>
      <w:proofErr w:type="spellEnd"/>
      <w:r w:rsidRPr="00D01709">
        <w:rPr>
          <w:color w:val="000000"/>
        </w:rPr>
        <w:t xml:space="preserve"> dots next to Ready states to ensure that those who are playing offline are clearly identified without having to read names. A change like that is approved to be implemented. The away status cues will be further refined in Team Coordination.</w:t>
      </w:r>
    </w:p>
    <w:p w14:paraId="6F8090DD" w14:textId="77777777" w:rsidR="00361A73" w:rsidRDefault="00B22F4C">
      <w:pPr>
        <w:pStyle w:val="Heading2"/>
        <w:spacing w:before="200" w:after="120"/>
      </w:pPr>
      <w:bookmarkStart w:id="18" w:name="_Toc234642260"/>
      <w:bookmarkStart w:id="19" w:name="_Toc236625596"/>
      <w:r>
        <w:rPr>
          <w:b/>
          <w:bCs/>
          <w:color w:val="2E5C4A"/>
        </w:rPr>
        <w:t>3.4 Improvements linked to findings</w:t>
      </w:r>
      <w:bookmarkEnd w:id="18"/>
      <w:bookmarkEnd w:id="19"/>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361A73" w14:paraId="7593D174" w14:textId="77777777">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2425217" w14:textId="77777777" w:rsidR="00361A73" w:rsidRDefault="00B22F4C">
            <w:pPr>
              <w:spacing w:after="0"/>
            </w:pPr>
            <w:r>
              <w:rPr>
                <w:b/>
                <w:bCs/>
                <w:color w:val="000000"/>
                <w:sz w:val="20"/>
                <w:szCs w:val="20"/>
              </w:rPr>
              <w:t>Finding</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5541419" w14:textId="77777777" w:rsidR="00361A73" w:rsidRDefault="00B22F4C">
            <w:pPr>
              <w:spacing w:after="0"/>
            </w:pPr>
            <w:r>
              <w:rPr>
                <w:b/>
                <w:bCs/>
                <w:color w:val="000000"/>
                <w:sz w:val="20"/>
                <w:szCs w:val="20"/>
              </w:rPr>
              <w:t>Design response</w:t>
            </w:r>
          </w:p>
        </w:tc>
      </w:tr>
      <w:tr w:rsidR="00361A73" w14:paraId="5493DD0E" w14:textId="77777777">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2D74F31" w14:textId="77777777" w:rsidR="00361A73" w:rsidRDefault="00B22F4C">
            <w:pPr>
              <w:spacing w:after="0"/>
            </w:pPr>
            <w:r>
              <w:rPr>
                <w:color w:val="000000"/>
                <w:sz w:val="20"/>
                <w:szCs w:val="20"/>
              </w:rPr>
              <w:t>AP cost unclear (Ryan/Jordan)</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905F4F9" w14:textId="77777777" w:rsidR="00361A73" w:rsidRDefault="00B22F4C">
            <w:pPr>
              <w:spacing w:after="0"/>
            </w:pPr>
            <w:r>
              <w:rPr>
                <w:color w:val="000000"/>
                <w:sz w:val="20"/>
                <w:szCs w:val="20"/>
              </w:rPr>
              <w:t>Persistent AP header (Fig. 3)</w:t>
            </w:r>
          </w:p>
        </w:tc>
      </w:tr>
      <w:tr w:rsidR="00361A73" w14:paraId="18995B08" w14:textId="77777777">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79451CE" w14:textId="77777777" w:rsidR="00361A73" w:rsidRDefault="00B22F4C">
            <w:pPr>
              <w:spacing w:after="0"/>
            </w:pPr>
            <w:r>
              <w:rPr>
                <w:color w:val="000000"/>
                <w:sz w:val="20"/>
                <w:szCs w:val="20"/>
              </w:rPr>
              <w:t>Map mis-taps (Priya)</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0131F02" w14:textId="77777777" w:rsidR="00361A73" w:rsidRDefault="00B22F4C">
            <w:pPr>
              <w:spacing w:after="0"/>
            </w:pPr>
            <w:r>
              <w:rPr>
                <w:color w:val="000000"/>
                <w:sz w:val="20"/>
                <w:szCs w:val="20"/>
              </w:rPr>
              <w:t>Larger targets + magnifier; remember-zoom planned</w:t>
            </w:r>
          </w:p>
        </w:tc>
      </w:tr>
      <w:tr w:rsidR="00361A73" w14:paraId="7A53CC18" w14:textId="77777777">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E460A70" w14:textId="77777777" w:rsidR="00361A73" w:rsidRDefault="00B22F4C">
            <w:pPr>
              <w:spacing w:after="0"/>
            </w:pPr>
            <w:r>
              <w:rPr>
                <w:color w:val="000000"/>
                <w:sz w:val="20"/>
                <w:szCs w:val="20"/>
              </w:rPr>
              <w:t>Crisis text small (Eleri)</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00B3DEE" w14:textId="77777777" w:rsidR="00361A73" w:rsidRDefault="00B22F4C">
            <w:pPr>
              <w:spacing w:after="0"/>
            </w:pPr>
            <w:r>
              <w:rPr>
                <w:color w:val="000000"/>
                <w:sz w:val="20"/>
                <w:szCs w:val="20"/>
              </w:rPr>
              <w:t>Larger High Contrast crisis type (Fig. 3)</w:t>
            </w:r>
          </w:p>
        </w:tc>
      </w:tr>
      <w:tr w:rsidR="00361A73" w14:paraId="33BF3D2B" w14:textId="77777777">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BC99FA3" w14:textId="77777777" w:rsidR="00361A73" w:rsidRDefault="00B22F4C">
            <w:pPr>
              <w:spacing w:after="0"/>
            </w:pPr>
            <w:r>
              <w:rPr>
                <w:color w:val="000000"/>
                <w:sz w:val="20"/>
                <w:szCs w:val="20"/>
              </w:rPr>
              <w:t>Opaque defeat (Jordan/Chloe)</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0FE3837" w14:textId="77777777" w:rsidR="00361A73" w:rsidRDefault="00B22F4C">
            <w:pPr>
              <w:spacing w:after="0"/>
            </w:pPr>
            <w:r>
              <w:rPr>
                <w:color w:val="000000"/>
                <w:sz w:val="20"/>
                <w:szCs w:val="20"/>
              </w:rPr>
              <w:t>Review what we missed (Fig. 5)</w:t>
            </w:r>
          </w:p>
        </w:tc>
      </w:tr>
      <w:tr w:rsidR="00361A73" w14:paraId="3691EDD2" w14:textId="77777777">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A9A7463" w14:textId="77777777" w:rsidR="00361A73" w:rsidRDefault="00B22F4C">
            <w:pPr>
              <w:spacing w:after="0"/>
            </w:pPr>
            <w:r>
              <w:rPr>
                <w:color w:val="000000"/>
                <w:sz w:val="20"/>
                <w:szCs w:val="20"/>
              </w:rPr>
              <w:t>Interrupted join (Ryan)</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26FD02C" w14:textId="77777777" w:rsidR="00361A73" w:rsidRDefault="00B22F4C">
            <w:pPr>
              <w:spacing w:after="0"/>
            </w:pPr>
            <w:r>
              <w:rPr>
                <w:color w:val="000000"/>
                <w:sz w:val="20"/>
                <w:szCs w:val="20"/>
              </w:rPr>
              <w:t>Lobby Ready toggles (Fig. 2)</w:t>
            </w:r>
          </w:p>
        </w:tc>
      </w:tr>
      <w:tr w:rsidR="00361A73" w14:paraId="6CC57695" w14:textId="77777777">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75D4FDB" w14:textId="77777777" w:rsidR="00361A73" w:rsidRDefault="00B22F4C">
            <w:pPr>
              <w:spacing w:after="0"/>
            </w:pPr>
            <w:r>
              <w:rPr>
                <w:color w:val="000000"/>
                <w:sz w:val="20"/>
                <w:szCs w:val="20"/>
              </w:rPr>
              <w:t>Offline status (Jordan A2)</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1CD51BB" w14:textId="77777777" w:rsidR="00361A73" w:rsidRDefault="00B22F4C">
            <w:pPr>
              <w:spacing w:after="0"/>
            </w:pPr>
            <w:r>
              <w:rPr>
                <w:color w:val="000000"/>
                <w:sz w:val="20"/>
                <w:szCs w:val="20"/>
              </w:rPr>
              <w:t>Role-</w:t>
            </w:r>
            <w:proofErr w:type="spellStart"/>
            <w:r>
              <w:rPr>
                <w:color w:val="000000"/>
                <w:sz w:val="20"/>
                <w:szCs w:val="20"/>
              </w:rPr>
              <w:t>colour</w:t>
            </w:r>
            <w:proofErr w:type="spellEnd"/>
            <w:r>
              <w:rPr>
                <w:color w:val="000000"/>
                <w:sz w:val="20"/>
                <w:szCs w:val="20"/>
              </w:rPr>
              <w:t xml:space="preserve"> Ready dots (accepted)</w:t>
            </w:r>
          </w:p>
        </w:tc>
      </w:tr>
    </w:tbl>
    <w:p w14:paraId="309FDBD3" w14:textId="037D2549" w:rsidR="00F901A2" w:rsidRDefault="003B5431" w:rsidP="00F901A2">
      <w:bookmarkStart w:id="20" w:name="_Toc234642261"/>
      <w:r w:rsidRPr="003B5431">
        <w:t>These findings confirmed that relatively small interface refinements can significantly improve usability while preserving the cooperative and emotional experience intended for the game.</w:t>
      </w:r>
    </w:p>
    <w:p w14:paraId="2AD6439F" w14:textId="3FEA5F00" w:rsidR="00F901A2" w:rsidRDefault="00F901A2" w:rsidP="00F901A2">
      <w:r w:rsidRPr="00F901A2">
        <w:t>Overall, the findings were consistent with the expected improvements introduced after Assignment 1, particularly regarding navigation clarity and readability. The only unexpected finding was Priya's request for remembered zoom between turns, which highlighted the need to better support returning users and informed the planned enhancement for the working prototype.</w:t>
      </w:r>
    </w:p>
    <w:p w14:paraId="6E631183" w14:textId="4F72279A" w:rsidR="00361A73" w:rsidRDefault="00B22F4C">
      <w:pPr>
        <w:pStyle w:val="Heading1"/>
        <w:spacing w:before="280"/>
      </w:pPr>
      <w:bookmarkStart w:id="21" w:name="_Toc236625597"/>
      <w:r>
        <w:rPr>
          <w:b/>
          <w:bCs/>
          <w:color w:val="1F4E79"/>
          <w:sz w:val="30"/>
          <w:szCs w:val="30"/>
        </w:rPr>
        <w:t>4. Data Collection for a Working Version</w:t>
      </w:r>
      <w:bookmarkEnd w:id="20"/>
      <w:bookmarkEnd w:id="21"/>
    </w:p>
    <w:p w14:paraId="69A3B145" w14:textId="77777777" w:rsidR="00361A73" w:rsidRDefault="00B22F4C">
      <w:pPr>
        <w:pStyle w:val="Heading2"/>
        <w:spacing w:before="200" w:after="120"/>
      </w:pPr>
      <w:bookmarkStart w:id="22" w:name="_Toc234642262"/>
      <w:bookmarkStart w:id="23" w:name="_Toc236625598"/>
      <w:r>
        <w:rPr>
          <w:b/>
          <w:bCs/>
          <w:color w:val="2E5C4A"/>
        </w:rPr>
        <w:t>4.1 Usage and emotional data</w:t>
      </w:r>
      <w:bookmarkEnd w:id="22"/>
      <w:bookmarkEnd w:id="23"/>
    </w:p>
    <w:p w14:paraId="47D48672" w14:textId="0872B293" w:rsidR="00361A73" w:rsidRDefault="00D01709">
      <w:pPr>
        <w:jc w:val="both"/>
      </w:pPr>
      <w:r w:rsidRPr="00D01709">
        <w:rPr>
          <w:color w:val="000000"/>
        </w:rPr>
        <w:t xml:space="preserve">There should be a distinction between records of </w:t>
      </w:r>
      <w:proofErr w:type="spellStart"/>
      <w:r w:rsidRPr="00D01709">
        <w:rPr>
          <w:color w:val="000000"/>
        </w:rPr>
        <w:t>behavioural</w:t>
      </w:r>
      <w:proofErr w:type="spellEnd"/>
      <w:r w:rsidRPr="00D01709">
        <w:rPr>
          <w:color w:val="000000"/>
        </w:rPr>
        <w:t xml:space="preserve"> use and records of emotional responses in a working </w:t>
      </w:r>
      <w:proofErr w:type="gramStart"/>
      <w:r w:rsidRPr="00D01709">
        <w:rPr>
          <w:color w:val="000000"/>
        </w:rPr>
        <w:t>release[</w:t>
      </w:r>
      <w:proofErr w:type="gramEnd"/>
      <w:r w:rsidRPr="00D01709">
        <w:rPr>
          <w:color w:val="000000"/>
        </w:rPr>
        <w:t>12][13]. Like the cooperative task, usage data indicate whether a task can be performed efficiently, while emotional data indicate how tense a situation is for the persona, Sarah—whether it is fair. Automatic events planned for will include session length, drop-off screen, AP spent by action type, building tap-miss rate, Ready latency after reconnect, crisis acknowledge time, containment outcomes, and Defeat path (Retry versus Review).</w:t>
      </w:r>
    </w:p>
    <w:p w14:paraId="3F36B036" w14:textId="77777777" w:rsidR="00361A73" w:rsidRDefault="00B22F4C">
      <w:pPr>
        <w:pStyle w:val="Heading2"/>
        <w:spacing w:before="200" w:after="120"/>
      </w:pPr>
      <w:bookmarkStart w:id="24" w:name="_Toc234642263"/>
      <w:bookmarkStart w:id="25" w:name="_Toc236625599"/>
      <w:r>
        <w:rPr>
          <w:b/>
          <w:bCs/>
          <w:color w:val="2E5C4A"/>
        </w:rPr>
        <w:t>4.2 Automatic versus direct methods</w:t>
      </w:r>
      <w:bookmarkEnd w:id="24"/>
      <w:bookmarkEnd w:id="25"/>
    </w:p>
    <w:p w14:paraId="3012D791" w14:textId="421D3B86" w:rsidR="00361A73" w:rsidRDefault="00D01709">
      <w:pPr>
        <w:jc w:val="both"/>
      </w:pPr>
      <w:r w:rsidRPr="00D01709">
        <w:rPr>
          <w:color w:val="000000"/>
        </w:rPr>
        <w:t xml:space="preserve">Firebase Analytics or Unity Analytics can provide funnels from Splash to Lobby to First Contain, and crash-free sessions and retention; </w:t>
      </w:r>
      <w:proofErr w:type="spellStart"/>
      <w:r w:rsidRPr="00D01709">
        <w:rPr>
          <w:color w:val="000000"/>
        </w:rPr>
        <w:t>Mixpanel</w:t>
      </w:r>
      <w:proofErr w:type="spellEnd"/>
      <w:r w:rsidRPr="00D01709">
        <w:rPr>
          <w:color w:val="000000"/>
        </w:rPr>
        <w:t xml:space="preserve"> or Amplitude can provide a tag for campus and role. Commercial templates don't include such custom events as outbreak increments or trades of shared intel, so a custom endpoint is still required. There are still areas where emotion needs direct methods: a 3-item post-match pulse (tension, fairness, pride) (optional), SUS every major </w:t>
      </w:r>
      <w:proofErr w:type="gramStart"/>
      <w:r w:rsidRPr="00D01709">
        <w:rPr>
          <w:color w:val="000000"/>
        </w:rPr>
        <w:t>patch[</w:t>
      </w:r>
      <w:proofErr w:type="gramEnd"/>
      <w:r w:rsidRPr="00D01709">
        <w:rPr>
          <w:color w:val="000000"/>
        </w:rPr>
        <w:t xml:space="preserve">8] and opt-in interviews. It is not possible to automatically determine anxiety or pride from automatic </w:t>
      </w:r>
      <w:proofErr w:type="gramStart"/>
      <w:r w:rsidRPr="00D01709">
        <w:rPr>
          <w:color w:val="000000"/>
        </w:rPr>
        <w:t>logs[</w:t>
      </w:r>
      <w:proofErr w:type="gramEnd"/>
      <w:r w:rsidRPr="00D01709">
        <w:rPr>
          <w:color w:val="000000"/>
        </w:rPr>
        <w:t>7].</w:t>
      </w:r>
    </w:p>
    <w:p w14:paraId="5DE4A83F" w14:textId="77777777" w:rsidR="00361A73" w:rsidRDefault="00B22F4C">
      <w:pPr>
        <w:pStyle w:val="Heading2"/>
        <w:spacing w:before="200" w:after="120"/>
      </w:pPr>
      <w:bookmarkStart w:id="26" w:name="_Toc234642264"/>
      <w:bookmarkStart w:id="27" w:name="_Toc236625600"/>
      <w:r>
        <w:rPr>
          <w:b/>
          <w:bCs/>
          <w:color w:val="2E5C4A"/>
        </w:rPr>
        <w:t>4.3 Ethics and next-version use</w:t>
      </w:r>
      <w:bookmarkEnd w:id="26"/>
      <w:bookmarkEnd w:id="27"/>
    </w:p>
    <w:p w14:paraId="2817592C" w14:textId="02C8F145" w:rsidR="00361A73" w:rsidRDefault="00D01709">
      <w:pPr>
        <w:jc w:val="both"/>
      </w:pPr>
      <w:r w:rsidRPr="00D01709">
        <w:rPr>
          <w:color w:val="000000"/>
        </w:rPr>
        <w:t xml:space="preserve">Informed consent at first launch, </w:t>
      </w:r>
      <w:proofErr w:type="spellStart"/>
      <w:r w:rsidRPr="00D01709">
        <w:rPr>
          <w:color w:val="000000"/>
        </w:rPr>
        <w:t>anonymised</w:t>
      </w:r>
      <w:proofErr w:type="spellEnd"/>
      <w:r w:rsidRPr="00D01709">
        <w:rPr>
          <w:color w:val="000000"/>
        </w:rPr>
        <w:t xml:space="preserve"> tokens, limits on retention and a settings control to stop analytics are among the features that must be included in collection. Tap-miss heatmaps would expand </w:t>
      </w:r>
      <w:r w:rsidRPr="00D01709">
        <w:rPr>
          <w:color w:val="000000"/>
        </w:rPr>
        <w:lastRenderedPageBreak/>
        <w:t xml:space="preserve">Halls and Labs further, and slow crisis read with the High Contrast option off would increase the default type size, while repeated </w:t>
      </w:r>
      <w:proofErr w:type="spellStart"/>
      <w:r w:rsidRPr="00D01709">
        <w:rPr>
          <w:color w:val="000000"/>
        </w:rPr>
        <w:t>Defeat→Menu</w:t>
      </w:r>
      <w:proofErr w:type="spellEnd"/>
      <w:r w:rsidRPr="00D01709">
        <w:rPr>
          <w:color w:val="000000"/>
        </w:rPr>
        <w:t xml:space="preserve"> skips without Review would result in a one-shot Coach Mark. If there were low emotional pulses after coral heavy sessions they would be cross-checked before any softening of animation is considered, with Reduced Motion.</w:t>
      </w:r>
    </w:p>
    <w:p w14:paraId="22C4B01F" w14:textId="77777777" w:rsidR="00361A73" w:rsidRDefault="00B22F4C">
      <w:pPr>
        <w:pStyle w:val="Heading1"/>
        <w:spacing w:before="280"/>
      </w:pPr>
      <w:bookmarkStart w:id="28" w:name="_Toc234642265"/>
      <w:bookmarkStart w:id="29" w:name="_Toc236625601"/>
      <w:r>
        <w:rPr>
          <w:b/>
          <w:bCs/>
          <w:color w:val="1F4E79"/>
          <w:sz w:val="30"/>
          <w:szCs w:val="30"/>
        </w:rPr>
        <w:t>5. Usability versus User Experience</w:t>
      </w:r>
      <w:bookmarkEnd w:id="28"/>
      <w:bookmarkEnd w:id="29"/>
    </w:p>
    <w:p w14:paraId="104C6230" w14:textId="77777777" w:rsidR="005739A1" w:rsidRDefault="005739A1" w:rsidP="00D01709">
      <w:pPr>
        <w:jc w:val="both"/>
        <w:rPr>
          <w:color w:val="000000"/>
        </w:rPr>
      </w:pPr>
      <w:r w:rsidRPr="005739A1">
        <w:rPr>
          <w:color w:val="000000"/>
        </w:rPr>
        <w:t xml:space="preserve">The </w:t>
      </w:r>
      <w:proofErr w:type="spellStart"/>
      <w:r w:rsidRPr="005739A1">
        <w:rPr>
          <w:color w:val="000000"/>
        </w:rPr>
        <w:t>colour</w:t>
      </w:r>
      <w:proofErr w:type="spellEnd"/>
      <w:r w:rsidRPr="005739A1">
        <w:rPr>
          <w:color w:val="000000"/>
        </w:rPr>
        <w:t xml:space="preserve"> palette and interface elements were intentionally selected to balance usability and user experience. Gold buttons were used to make primary actions immediately </w:t>
      </w:r>
      <w:proofErr w:type="spellStart"/>
      <w:r w:rsidRPr="005739A1">
        <w:rPr>
          <w:color w:val="000000"/>
        </w:rPr>
        <w:t>recognisable</w:t>
      </w:r>
      <w:proofErr w:type="spellEnd"/>
      <w:r w:rsidRPr="005739A1">
        <w:rPr>
          <w:color w:val="000000"/>
        </w:rPr>
        <w:t>, while coral was reserved for crisis events to create a stronger sense of urgency. Although a more neutral interface could reduce emotional impact, participants responded positively to the increased visual feedback during testing. This demonstrates the trade-off between efficient task completion (usability) and creating an engaging emotional experience (user experience), as described by Hassenzahl [7] and Law et al. [13].</w:t>
      </w:r>
    </w:p>
    <w:p w14:paraId="6BCEE25C" w14:textId="03FF77B0" w:rsidR="00F901A2" w:rsidRDefault="00F901A2" w:rsidP="00D01709">
      <w:pPr>
        <w:jc w:val="both"/>
      </w:pPr>
      <w:r w:rsidRPr="00F901A2">
        <w:rPr>
          <w:color w:val="000000"/>
        </w:rPr>
        <w:t>The larger crisis text and dual-coded warning icons were selected because Assignment 1 testing showed that users sometimes overlooked important events. These changes improved readability without removing the emotional tension created by crisis alerts. Similarly, the Review What We Missed screen was kept optional to support user learning while respecting player choice. These design decisions were directly informed by participant feedback reported in Section 3 and reflect an appropriate balance between usability and user experience.</w:t>
      </w:r>
    </w:p>
    <w:p w14:paraId="1BF0086F" w14:textId="77777777" w:rsidR="00361A73" w:rsidRDefault="00B22F4C">
      <w:pPr>
        <w:pStyle w:val="Heading1"/>
        <w:spacing w:before="280"/>
      </w:pPr>
      <w:bookmarkStart w:id="30" w:name="_Toc234642266"/>
      <w:bookmarkStart w:id="31" w:name="_Toc236625602"/>
      <w:r>
        <w:rPr>
          <w:b/>
          <w:bCs/>
          <w:color w:val="1F4E79"/>
          <w:sz w:val="30"/>
          <w:szCs w:val="30"/>
        </w:rPr>
        <w:t>6. Reflective Conclusion</w:t>
      </w:r>
      <w:bookmarkEnd w:id="30"/>
      <w:bookmarkEnd w:id="31"/>
    </w:p>
    <w:p w14:paraId="62805CE5" w14:textId="63B546B0" w:rsidR="00361A73" w:rsidRDefault="00D01709">
      <w:pPr>
        <w:jc w:val="both"/>
      </w:pPr>
      <w:r w:rsidRPr="00D01709">
        <w:rPr>
          <w:color w:val="000000"/>
        </w:rPr>
        <w:t>Campus Crisis was redesigned into a full-</w:t>
      </w:r>
      <w:proofErr w:type="spellStart"/>
      <w:r w:rsidRPr="00D01709">
        <w:rPr>
          <w:color w:val="000000"/>
        </w:rPr>
        <w:t>colour</w:t>
      </w:r>
      <w:proofErr w:type="spellEnd"/>
      <w:r w:rsidRPr="00D01709">
        <w:rPr>
          <w:color w:val="000000"/>
        </w:rPr>
        <w:t xml:space="preserve"> mobile interface with usability theory and a focus on returning users in Assignment 2. </w:t>
      </w:r>
      <w:proofErr w:type="spellStart"/>
      <w:r w:rsidRPr="00D01709">
        <w:rPr>
          <w:color w:val="000000"/>
        </w:rPr>
        <w:t>Colour</w:t>
      </w:r>
      <w:proofErr w:type="spellEnd"/>
      <w:r w:rsidRPr="00D01709">
        <w:rPr>
          <w:color w:val="000000"/>
        </w:rPr>
        <w:t xml:space="preserve"> and graphics helps for institutional recognition, accessible and controlled emotional tone and dual coding. Assignments 1 revisions were applied (Figures 2-6), and they were then retested with the same persona-matched participants, and they increased the mean SUS score from 71.3 to 80.0. A live build should be made up of commercial analytics, custom events and direct emotion measures. When these two requirements clashed, designs were retained that maintained readability of tension without sacrificing the simplicity of usability. Implementing it, remembering zooming the map and Jordan's Ready-status dots are the next steps.</w:t>
      </w:r>
    </w:p>
    <w:p w14:paraId="71789D79" w14:textId="77777777" w:rsidR="00361A73" w:rsidRDefault="00B22F4C">
      <w:pPr>
        <w:pStyle w:val="Heading1"/>
        <w:spacing w:before="280"/>
      </w:pPr>
      <w:bookmarkStart w:id="32" w:name="_Toc234642267"/>
      <w:bookmarkStart w:id="33" w:name="_Toc236625603"/>
      <w:r>
        <w:rPr>
          <w:b/>
          <w:bCs/>
          <w:color w:val="1F4E79"/>
          <w:sz w:val="30"/>
          <w:szCs w:val="30"/>
        </w:rPr>
        <w:t xml:space="preserve">Appendix A: Complete </w:t>
      </w:r>
      <w:proofErr w:type="spellStart"/>
      <w:r>
        <w:rPr>
          <w:b/>
          <w:bCs/>
          <w:color w:val="1F4E79"/>
          <w:sz w:val="30"/>
          <w:szCs w:val="30"/>
        </w:rPr>
        <w:t>Colour</w:t>
      </w:r>
      <w:proofErr w:type="spellEnd"/>
      <w:r>
        <w:rPr>
          <w:b/>
          <w:bCs/>
          <w:color w:val="1F4E79"/>
          <w:sz w:val="30"/>
          <w:szCs w:val="30"/>
        </w:rPr>
        <w:t xml:space="preserve"> Storyboard Inventory</w:t>
      </w:r>
      <w:bookmarkEnd w:id="32"/>
      <w:bookmarkEnd w:id="33"/>
    </w:p>
    <w:p w14:paraId="3B3E1475" w14:textId="77777777" w:rsidR="00361A73" w:rsidRDefault="00B22F4C">
      <w:pPr>
        <w:jc w:val="both"/>
      </w:pPr>
      <w:r>
        <w:rPr>
          <w:color w:val="000000"/>
        </w:rPr>
        <w:t xml:space="preserve">Figures 1–7 in Section 2 are the complete </w:t>
      </w:r>
      <w:proofErr w:type="spellStart"/>
      <w:r>
        <w:rPr>
          <w:color w:val="000000"/>
        </w:rPr>
        <w:t>colour</w:t>
      </w:r>
      <w:proofErr w:type="spellEnd"/>
      <w:r>
        <w:rPr>
          <w:color w:val="000000"/>
        </w:rPr>
        <w:t xml:space="preserve"> storyboard set. Inventory used in the July sessions: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20"/>
        <w:gridCol w:w="3120"/>
        <w:gridCol w:w="3120"/>
      </w:tblGrid>
      <w:tr w:rsidR="00361A73" w14:paraId="7AB4215D"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7A39CC0" w14:textId="77777777" w:rsidR="00361A73" w:rsidRDefault="00B22F4C">
            <w:pPr>
              <w:spacing w:after="0"/>
            </w:pPr>
            <w:r>
              <w:rPr>
                <w:b/>
                <w:bCs/>
                <w:color w:val="000000"/>
                <w:sz w:val="20"/>
                <w:szCs w:val="20"/>
              </w:rPr>
              <w:t>Figure</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AC16032" w14:textId="77777777" w:rsidR="00361A73" w:rsidRDefault="00B22F4C">
            <w:pPr>
              <w:spacing w:after="0"/>
            </w:pPr>
            <w:r>
              <w:rPr>
                <w:b/>
                <w:bCs/>
                <w:color w:val="000000"/>
                <w:sz w:val="20"/>
                <w:szCs w:val="20"/>
              </w:rPr>
              <w:t>File</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7942DF7" w14:textId="77777777" w:rsidR="00361A73" w:rsidRDefault="00B22F4C">
            <w:pPr>
              <w:spacing w:after="0"/>
            </w:pPr>
            <w:r>
              <w:rPr>
                <w:b/>
                <w:bCs/>
                <w:color w:val="000000"/>
                <w:sz w:val="20"/>
                <w:szCs w:val="20"/>
              </w:rPr>
              <w:t>Screens / content</w:t>
            </w:r>
          </w:p>
        </w:tc>
      </w:tr>
      <w:tr w:rsidR="00361A73" w14:paraId="3524CE3B"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B70D54F" w14:textId="77777777" w:rsidR="00361A73" w:rsidRDefault="00B22F4C">
            <w:pPr>
              <w:spacing w:after="0"/>
            </w:pPr>
            <w:r>
              <w:rPr>
                <w:color w:val="000000"/>
                <w:sz w:val="20"/>
                <w:szCs w:val="20"/>
              </w:rPr>
              <w:t>Figure 1</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2B42086" w14:textId="77777777" w:rsidR="00361A73" w:rsidRDefault="00B22F4C">
            <w:pPr>
              <w:spacing w:after="0"/>
            </w:pPr>
            <w:r>
              <w:rPr>
                <w:color w:val="000000"/>
                <w:sz w:val="20"/>
                <w:szCs w:val="20"/>
              </w:rPr>
              <w:t>1.jpg</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3509304" w14:textId="77777777" w:rsidR="00361A73" w:rsidRDefault="00B22F4C">
            <w:pPr>
              <w:spacing w:after="0"/>
            </w:pPr>
            <w:proofErr w:type="spellStart"/>
            <w:r>
              <w:rPr>
                <w:color w:val="000000"/>
                <w:sz w:val="20"/>
                <w:szCs w:val="20"/>
              </w:rPr>
              <w:t>Colour</w:t>
            </w:r>
            <w:proofErr w:type="spellEnd"/>
            <w:r>
              <w:rPr>
                <w:color w:val="000000"/>
                <w:sz w:val="20"/>
                <w:szCs w:val="20"/>
              </w:rPr>
              <w:t>, brand, accessibility system</w:t>
            </w:r>
          </w:p>
        </w:tc>
      </w:tr>
      <w:tr w:rsidR="00361A73" w14:paraId="22F74086"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00875BD" w14:textId="77777777" w:rsidR="00361A73" w:rsidRDefault="00B22F4C">
            <w:pPr>
              <w:spacing w:after="0"/>
            </w:pPr>
            <w:r>
              <w:rPr>
                <w:color w:val="000000"/>
                <w:sz w:val="20"/>
                <w:szCs w:val="20"/>
              </w:rPr>
              <w:t>Figure 2</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F99B85D" w14:textId="77777777" w:rsidR="00361A73" w:rsidRDefault="00B22F4C">
            <w:pPr>
              <w:spacing w:after="0"/>
            </w:pPr>
            <w:r>
              <w:rPr>
                <w:color w:val="000000"/>
                <w:sz w:val="20"/>
                <w:szCs w:val="20"/>
              </w:rPr>
              <w:t>2.jpg</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742A66C" w14:textId="77777777" w:rsidR="00361A73" w:rsidRDefault="00B22F4C">
            <w:pPr>
              <w:spacing w:after="0"/>
            </w:pPr>
            <w:r>
              <w:rPr>
                <w:color w:val="000000"/>
                <w:sz w:val="20"/>
                <w:szCs w:val="20"/>
              </w:rPr>
              <w:t>Splash; Menu; Lobby + Ready; Role Select</w:t>
            </w:r>
          </w:p>
        </w:tc>
      </w:tr>
      <w:tr w:rsidR="00361A73" w14:paraId="190DE726"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2730C81" w14:textId="77777777" w:rsidR="00361A73" w:rsidRDefault="00B22F4C">
            <w:pPr>
              <w:spacing w:after="0"/>
            </w:pPr>
            <w:r>
              <w:rPr>
                <w:color w:val="000000"/>
                <w:sz w:val="20"/>
                <w:szCs w:val="20"/>
              </w:rPr>
              <w:t>Figure 3</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2B370B5" w14:textId="77777777" w:rsidR="00361A73" w:rsidRDefault="00B22F4C">
            <w:pPr>
              <w:spacing w:after="0"/>
            </w:pPr>
            <w:r>
              <w:rPr>
                <w:color w:val="000000"/>
                <w:sz w:val="20"/>
                <w:szCs w:val="20"/>
              </w:rPr>
              <w:t>3.jpg</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8F779F2" w14:textId="77777777" w:rsidR="00361A73" w:rsidRDefault="00B22F4C">
            <w:pPr>
              <w:spacing w:after="0"/>
            </w:pPr>
            <w:r>
              <w:rPr>
                <w:color w:val="000000"/>
                <w:sz w:val="20"/>
                <w:szCs w:val="20"/>
              </w:rPr>
              <w:t>Map + AP; Location; Cards; Crisis</w:t>
            </w:r>
          </w:p>
        </w:tc>
      </w:tr>
      <w:tr w:rsidR="00361A73" w14:paraId="7D53A4A8"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569530E" w14:textId="77777777" w:rsidR="00361A73" w:rsidRDefault="00B22F4C">
            <w:pPr>
              <w:spacing w:after="0"/>
            </w:pPr>
            <w:r>
              <w:rPr>
                <w:color w:val="000000"/>
                <w:sz w:val="20"/>
                <w:szCs w:val="20"/>
              </w:rPr>
              <w:t>Figure 4</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4A4070A" w14:textId="77777777" w:rsidR="00361A73" w:rsidRDefault="00B22F4C">
            <w:pPr>
              <w:spacing w:after="0"/>
            </w:pPr>
            <w:r>
              <w:rPr>
                <w:color w:val="000000"/>
                <w:sz w:val="20"/>
                <w:szCs w:val="20"/>
              </w:rPr>
              <w:t>4.jpg</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3AF0B5C" w14:textId="77777777" w:rsidR="00361A73" w:rsidRDefault="00B22F4C">
            <w:pPr>
              <w:spacing w:after="0"/>
            </w:pPr>
            <w:r>
              <w:rPr>
                <w:color w:val="000000"/>
                <w:sz w:val="20"/>
                <w:szCs w:val="20"/>
              </w:rPr>
              <w:t>Team; Progress; Map thumbnail</w:t>
            </w:r>
          </w:p>
        </w:tc>
      </w:tr>
      <w:tr w:rsidR="00361A73" w14:paraId="7A6C7BFC"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CE0B1E0" w14:textId="77777777" w:rsidR="00361A73" w:rsidRDefault="00B22F4C">
            <w:pPr>
              <w:spacing w:after="0"/>
            </w:pPr>
            <w:r>
              <w:rPr>
                <w:color w:val="000000"/>
                <w:sz w:val="20"/>
                <w:szCs w:val="20"/>
              </w:rPr>
              <w:t>Figure 5</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314A722" w14:textId="77777777" w:rsidR="00361A73" w:rsidRDefault="00B22F4C">
            <w:pPr>
              <w:spacing w:after="0"/>
            </w:pPr>
            <w:r>
              <w:rPr>
                <w:color w:val="000000"/>
                <w:sz w:val="20"/>
                <w:szCs w:val="20"/>
              </w:rPr>
              <w:t>5.jpg</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A5C8523" w14:textId="77777777" w:rsidR="00361A73" w:rsidRDefault="00B22F4C">
            <w:pPr>
              <w:spacing w:after="0"/>
            </w:pPr>
            <w:r>
              <w:rPr>
                <w:color w:val="000000"/>
                <w:sz w:val="20"/>
                <w:szCs w:val="20"/>
              </w:rPr>
              <w:t>Victory; Defeat; Review; Accessibility</w:t>
            </w:r>
          </w:p>
        </w:tc>
      </w:tr>
      <w:tr w:rsidR="00361A73" w14:paraId="589D928D"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EDD5E72" w14:textId="77777777" w:rsidR="00361A73" w:rsidRDefault="00B22F4C">
            <w:pPr>
              <w:spacing w:after="0"/>
            </w:pPr>
            <w:r>
              <w:rPr>
                <w:color w:val="000000"/>
                <w:sz w:val="20"/>
                <w:szCs w:val="20"/>
              </w:rPr>
              <w:t>Figure 6</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D7D0477" w14:textId="77777777" w:rsidR="00361A73" w:rsidRDefault="00B22F4C">
            <w:pPr>
              <w:spacing w:after="0"/>
            </w:pPr>
            <w:r>
              <w:rPr>
                <w:color w:val="000000"/>
                <w:sz w:val="20"/>
                <w:szCs w:val="20"/>
              </w:rPr>
              <w:t>6.jpg</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0214D41" w14:textId="77777777" w:rsidR="00361A73" w:rsidRDefault="00B22F4C">
            <w:pPr>
              <w:spacing w:after="0"/>
            </w:pPr>
            <w:r>
              <w:rPr>
                <w:color w:val="000000"/>
                <w:sz w:val="20"/>
                <w:szCs w:val="20"/>
              </w:rPr>
              <w:t>A1 → A2 annotated changes</w:t>
            </w:r>
          </w:p>
        </w:tc>
      </w:tr>
      <w:tr w:rsidR="00361A73" w14:paraId="402D77BC"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00C0031" w14:textId="77777777" w:rsidR="00361A73" w:rsidRDefault="00B22F4C">
            <w:pPr>
              <w:spacing w:after="0"/>
            </w:pPr>
            <w:r>
              <w:rPr>
                <w:color w:val="000000"/>
                <w:sz w:val="20"/>
                <w:szCs w:val="20"/>
              </w:rPr>
              <w:t>Figure 7</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77030E4" w14:textId="77777777" w:rsidR="00361A73" w:rsidRDefault="00B22F4C">
            <w:pPr>
              <w:spacing w:after="0"/>
            </w:pPr>
            <w:r>
              <w:rPr>
                <w:color w:val="000000"/>
                <w:sz w:val="20"/>
                <w:szCs w:val="20"/>
              </w:rPr>
              <w:t>7.jpg</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610738C" w14:textId="77777777" w:rsidR="00361A73" w:rsidRDefault="00B22F4C">
            <w:pPr>
              <w:spacing w:after="0"/>
            </w:pPr>
            <w:r>
              <w:rPr>
                <w:color w:val="000000"/>
                <w:sz w:val="20"/>
                <w:szCs w:val="20"/>
              </w:rPr>
              <w:t>Navigation flow with new A2 paths</w:t>
            </w:r>
          </w:p>
        </w:tc>
      </w:tr>
    </w:tbl>
    <w:p w14:paraId="2B5731C7" w14:textId="77777777" w:rsidR="00361A73" w:rsidRDefault="00B22F4C">
      <w:pPr>
        <w:pStyle w:val="Heading1"/>
        <w:spacing w:before="280"/>
      </w:pPr>
      <w:bookmarkStart w:id="34" w:name="_Toc234642268"/>
      <w:bookmarkStart w:id="35" w:name="_Toc236625604"/>
      <w:r>
        <w:rPr>
          <w:b/>
          <w:bCs/>
          <w:color w:val="1F4E79"/>
          <w:sz w:val="30"/>
          <w:szCs w:val="30"/>
        </w:rPr>
        <w:lastRenderedPageBreak/>
        <w:t xml:space="preserve">Appendix B: </w:t>
      </w:r>
      <w:proofErr w:type="spellStart"/>
      <w:r>
        <w:rPr>
          <w:b/>
          <w:bCs/>
          <w:color w:val="1F4E79"/>
          <w:sz w:val="30"/>
          <w:szCs w:val="30"/>
        </w:rPr>
        <w:t>Colour</w:t>
      </w:r>
      <w:proofErr w:type="spellEnd"/>
      <w:r>
        <w:rPr>
          <w:b/>
          <w:bCs/>
          <w:color w:val="1F4E79"/>
          <w:sz w:val="30"/>
          <w:szCs w:val="30"/>
        </w:rPr>
        <w:t xml:space="preserve"> Prototype Test Summary</w:t>
      </w:r>
      <w:bookmarkEnd w:id="34"/>
      <w:bookmarkEnd w:id="35"/>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72"/>
        <w:gridCol w:w="1872"/>
        <w:gridCol w:w="1872"/>
        <w:gridCol w:w="1872"/>
        <w:gridCol w:w="1872"/>
      </w:tblGrid>
      <w:tr w:rsidR="00361A73" w14:paraId="77D5F4FF" w14:textId="77777777">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B1D67E6" w14:textId="77777777" w:rsidR="00361A73" w:rsidRDefault="00B22F4C">
            <w:pPr>
              <w:spacing w:after="0"/>
            </w:pPr>
            <w:r>
              <w:rPr>
                <w:b/>
                <w:bCs/>
                <w:color w:val="000000"/>
                <w:sz w:val="20"/>
                <w:szCs w:val="20"/>
              </w:rPr>
              <w:t>Participant</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227BCC5" w14:textId="77777777" w:rsidR="00361A73" w:rsidRDefault="00B22F4C">
            <w:pPr>
              <w:spacing w:after="0"/>
            </w:pPr>
            <w:r>
              <w:rPr>
                <w:b/>
                <w:bCs/>
                <w:color w:val="000000"/>
                <w:sz w:val="20"/>
                <w:szCs w:val="20"/>
              </w:rPr>
              <w:t>Persona link</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9819FB8" w14:textId="77777777" w:rsidR="00361A73" w:rsidRDefault="00B22F4C">
            <w:pPr>
              <w:spacing w:after="0"/>
            </w:pPr>
            <w:r>
              <w:rPr>
                <w:b/>
                <w:bCs/>
                <w:color w:val="000000"/>
                <w:sz w:val="20"/>
                <w:szCs w:val="20"/>
              </w:rPr>
              <w:t>Device</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CD91AA1" w14:textId="77777777" w:rsidR="00361A73" w:rsidRDefault="00B22F4C">
            <w:pPr>
              <w:spacing w:after="0"/>
            </w:pPr>
            <w:r>
              <w:rPr>
                <w:b/>
                <w:bCs/>
                <w:color w:val="000000"/>
                <w:sz w:val="20"/>
                <w:szCs w:val="20"/>
              </w:rPr>
              <w:t>SUS</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FDF6296" w14:textId="77777777" w:rsidR="00361A73" w:rsidRDefault="00B22F4C">
            <w:pPr>
              <w:spacing w:after="0"/>
            </w:pPr>
            <w:r>
              <w:rPr>
                <w:b/>
                <w:bCs/>
                <w:color w:val="000000"/>
                <w:sz w:val="20"/>
                <w:szCs w:val="20"/>
              </w:rPr>
              <w:t>Key quote</w:t>
            </w:r>
          </w:p>
        </w:tc>
      </w:tr>
      <w:tr w:rsidR="00361A73" w14:paraId="105D03AA" w14:textId="77777777">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624D90A" w14:textId="77777777" w:rsidR="00361A73" w:rsidRDefault="00B22F4C">
            <w:pPr>
              <w:spacing w:after="0"/>
            </w:pPr>
            <w:r>
              <w:rPr>
                <w:color w:val="000000"/>
                <w:sz w:val="20"/>
                <w:szCs w:val="20"/>
              </w:rPr>
              <w:t>Priya Nair</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EA73EF5" w14:textId="77777777" w:rsidR="00361A73" w:rsidRDefault="00B22F4C">
            <w:pPr>
              <w:spacing w:after="0"/>
            </w:pPr>
            <w:r>
              <w:rPr>
                <w:color w:val="000000"/>
                <w:sz w:val="20"/>
                <w:szCs w:val="20"/>
              </w:rPr>
              <w:t>Amina Khan</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1270D2D" w14:textId="77777777" w:rsidR="00361A73" w:rsidRDefault="00B22F4C">
            <w:pPr>
              <w:spacing w:after="0"/>
            </w:pPr>
            <w:r>
              <w:rPr>
                <w:color w:val="000000"/>
                <w:sz w:val="20"/>
                <w:szCs w:val="20"/>
              </w:rPr>
              <w:t>6.4" Android</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2315ED3" w14:textId="77777777" w:rsidR="00361A73" w:rsidRDefault="00B22F4C">
            <w:pPr>
              <w:spacing w:after="0"/>
            </w:pPr>
            <w:r>
              <w:rPr>
                <w:color w:val="000000"/>
                <w:sz w:val="20"/>
                <w:szCs w:val="20"/>
              </w:rPr>
              <w:t>82</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B0F9893" w14:textId="77777777" w:rsidR="00361A73" w:rsidRDefault="00B22F4C">
            <w:pPr>
              <w:spacing w:after="0"/>
            </w:pPr>
            <w:r>
              <w:rPr>
                <w:color w:val="000000"/>
                <w:sz w:val="20"/>
                <w:szCs w:val="20"/>
              </w:rPr>
              <w:t>Fewer mis-taps; wants remembered zoom</w:t>
            </w:r>
          </w:p>
        </w:tc>
      </w:tr>
      <w:tr w:rsidR="00361A73" w14:paraId="774AB2D0" w14:textId="77777777">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B625671" w14:textId="77777777" w:rsidR="00361A73" w:rsidRDefault="00B22F4C">
            <w:pPr>
              <w:spacing w:after="0"/>
            </w:pPr>
            <w:r>
              <w:rPr>
                <w:color w:val="000000"/>
                <w:sz w:val="20"/>
                <w:szCs w:val="20"/>
              </w:rPr>
              <w:t>Eleri Thomas</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69B040A" w14:textId="77777777" w:rsidR="00361A73" w:rsidRDefault="00B22F4C">
            <w:pPr>
              <w:spacing w:after="0"/>
            </w:pPr>
            <w:r>
              <w:rPr>
                <w:color w:val="000000"/>
                <w:sz w:val="20"/>
                <w:szCs w:val="20"/>
              </w:rPr>
              <w:t>James Owen</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3F6EF6A" w14:textId="77777777" w:rsidR="00361A73" w:rsidRDefault="00B22F4C">
            <w:pPr>
              <w:spacing w:after="0"/>
            </w:pPr>
            <w:r>
              <w:rPr>
                <w:color w:val="000000"/>
                <w:sz w:val="20"/>
                <w:szCs w:val="20"/>
              </w:rPr>
              <w:t>6.1" iPhone + mag.</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34B920C" w14:textId="77777777" w:rsidR="00361A73" w:rsidRDefault="00B22F4C">
            <w:pPr>
              <w:spacing w:after="0"/>
            </w:pPr>
            <w:r>
              <w:rPr>
                <w:color w:val="000000"/>
                <w:sz w:val="20"/>
                <w:szCs w:val="20"/>
              </w:rPr>
              <w:t>78</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52E9659" w14:textId="77777777" w:rsidR="00361A73" w:rsidRDefault="00B22F4C">
            <w:pPr>
              <w:spacing w:after="0"/>
            </w:pPr>
            <w:r>
              <w:rPr>
                <w:color w:val="000000"/>
                <w:sz w:val="20"/>
                <w:szCs w:val="20"/>
              </w:rPr>
              <w:t>Crisis text finally large enough</w:t>
            </w:r>
          </w:p>
        </w:tc>
      </w:tr>
      <w:tr w:rsidR="00361A73" w14:paraId="5B8733FD" w14:textId="77777777">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7BAD7A4" w14:textId="77777777" w:rsidR="00361A73" w:rsidRDefault="00B22F4C">
            <w:pPr>
              <w:spacing w:after="0"/>
            </w:pPr>
            <w:r>
              <w:rPr>
                <w:color w:val="000000"/>
                <w:sz w:val="20"/>
                <w:szCs w:val="20"/>
              </w:rPr>
              <w:t>Ryan O’Connor</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5EF6EA5" w14:textId="77777777" w:rsidR="00361A73" w:rsidRDefault="00B22F4C">
            <w:pPr>
              <w:spacing w:after="0"/>
            </w:pPr>
            <w:r>
              <w:rPr>
                <w:color w:val="000000"/>
                <w:sz w:val="20"/>
                <w:szCs w:val="20"/>
              </w:rPr>
              <w:t>David Mensah</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D746F07" w14:textId="77777777" w:rsidR="00361A73" w:rsidRDefault="00B22F4C">
            <w:pPr>
              <w:spacing w:after="0"/>
            </w:pPr>
            <w:r>
              <w:rPr>
                <w:color w:val="000000"/>
                <w:sz w:val="20"/>
                <w:szCs w:val="20"/>
              </w:rPr>
              <w:t>6.5" Android</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6D45D80" w14:textId="77777777" w:rsidR="00361A73" w:rsidRDefault="00B22F4C">
            <w:pPr>
              <w:spacing w:after="0"/>
            </w:pPr>
            <w:r>
              <w:rPr>
                <w:color w:val="000000"/>
                <w:sz w:val="20"/>
                <w:szCs w:val="20"/>
              </w:rPr>
              <w:t>80</w:t>
            </w:r>
          </w:p>
        </w:tc>
        <w:tc>
          <w:tcPr>
            <w:tcW w:w="1872"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C13B804" w14:textId="77777777" w:rsidR="00361A73" w:rsidRDefault="00B22F4C">
            <w:pPr>
              <w:spacing w:after="0"/>
            </w:pPr>
            <w:r>
              <w:rPr>
                <w:color w:val="000000"/>
                <w:sz w:val="20"/>
                <w:szCs w:val="20"/>
              </w:rPr>
              <w:t>Can see AP before tapping Contain</w:t>
            </w:r>
          </w:p>
        </w:tc>
      </w:tr>
    </w:tbl>
    <w:p w14:paraId="6CE25623" w14:textId="77777777" w:rsidR="00361A73" w:rsidRDefault="00B22F4C">
      <w:pPr>
        <w:jc w:val="both"/>
        <w:rPr>
          <w:color w:val="000000"/>
        </w:rPr>
      </w:pPr>
      <w:r>
        <w:rPr>
          <w:color w:val="000000"/>
        </w:rPr>
        <w:t>Peer review: Jordan Mercer, 5 July 2026 — confirmed AP header and Review control; requested role-</w:t>
      </w:r>
      <w:proofErr w:type="spellStart"/>
      <w:r>
        <w:rPr>
          <w:color w:val="000000"/>
        </w:rPr>
        <w:t>colour</w:t>
      </w:r>
      <w:proofErr w:type="spellEnd"/>
      <w:r>
        <w:rPr>
          <w:color w:val="000000"/>
        </w:rPr>
        <w:t xml:space="preserve"> Ready-status dots. Mean SUS = 80.0 (Assignment 1 mean = 71.3).</w:t>
      </w:r>
    </w:p>
    <w:p w14:paraId="7BF69E0B" w14:textId="77777777" w:rsidR="004360BF" w:rsidRDefault="004360BF">
      <w:pPr>
        <w:jc w:val="both"/>
        <w:rPr>
          <w:color w:val="000000"/>
        </w:rPr>
      </w:pPr>
    </w:p>
    <w:p w14:paraId="636FE800" w14:textId="77777777" w:rsidR="004360BF" w:rsidRDefault="004360BF">
      <w:pPr>
        <w:jc w:val="both"/>
        <w:rPr>
          <w:color w:val="000000"/>
        </w:rPr>
      </w:pPr>
    </w:p>
    <w:p w14:paraId="72F17BA0" w14:textId="77777777" w:rsidR="004360BF" w:rsidRDefault="004360BF">
      <w:pPr>
        <w:jc w:val="both"/>
        <w:rPr>
          <w:color w:val="000000"/>
        </w:rPr>
      </w:pPr>
    </w:p>
    <w:p w14:paraId="1AA82DCC" w14:textId="77777777" w:rsidR="004360BF" w:rsidRDefault="004360BF">
      <w:pPr>
        <w:jc w:val="both"/>
        <w:rPr>
          <w:color w:val="000000"/>
        </w:rPr>
      </w:pPr>
    </w:p>
    <w:p w14:paraId="02A9A204" w14:textId="77777777" w:rsidR="004360BF" w:rsidRDefault="004360BF">
      <w:pPr>
        <w:jc w:val="both"/>
        <w:rPr>
          <w:color w:val="000000"/>
        </w:rPr>
      </w:pPr>
    </w:p>
    <w:p w14:paraId="4999251D" w14:textId="77777777" w:rsidR="004360BF" w:rsidRDefault="004360BF">
      <w:pPr>
        <w:jc w:val="both"/>
        <w:rPr>
          <w:color w:val="000000"/>
        </w:rPr>
      </w:pPr>
    </w:p>
    <w:p w14:paraId="7E1F4AAB" w14:textId="77777777" w:rsidR="004360BF" w:rsidRDefault="004360BF">
      <w:pPr>
        <w:jc w:val="both"/>
        <w:rPr>
          <w:color w:val="000000"/>
        </w:rPr>
      </w:pPr>
    </w:p>
    <w:p w14:paraId="03143B6D" w14:textId="77777777" w:rsidR="004360BF" w:rsidRDefault="004360BF">
      <w:pPr>
        <w:jc w:val="both"/>
        <w:rPr>
          <w:color w:val="000000"/>
        </w:rPr>
      </w:pPr>
    </w:p>
    <w:p w14:paraId="0FCF9BA5" w14:textId="77777777" w:rsidR="004360BF" w:rsidRDefault="004360BF">
      <w:pPr>
        <w:jc w:val="both"/>
        <w:rPr>
          <w:color w:val="000000"/>
        </w:rPr>
      </w:pPr>
    </w:p>
    <w:p w14:paraId="2AC2E5D7" w14:textId="77777777" w:rsidR="004360BF" w:rsidRDefault="004360BF">
      <w:pPr>
        <w:jc w:val="both"/>
        <w:rPr>
          <w:color w:val="000000"/>
        </w:rPr>
      </w:pPr>
    </w:p>
    <w:p w14:paraId="12429D29" w14:textId="77777777" w:rsidR="004360BF" w:rsidRDefault="004360BF">
      <w:pPr>
        <w:jc w:val="both"/>
        <w:rPr>
          <w:color w:val="000000"/>
        </w:rPr>
      </w:pPr>
    </w:p>
    <w:p w14:paraId="5FFF720B" w14:textId="77777777" w:rsidR="004360BF" w:rsidRDefault="004360BF">
      <w:pPr>
        <w:jc w:val="both"/>
        <w:rPr>
          <w:color w:val="000000"/>
        </w:rPr>
      </w:pPr>
    </w:p>
    <w:p w14:paraId="7C4404F8" w14:textId="77777777" w:rsidR="004360BF" w:rsidRDefault="004360BF">
      <w:pPr>
        <w:jc w:val="both"/>
        <w:rPr>
          <w:color w:val="000000"/>
        </w:rPr>
      </w:pPr>
    </w:p>
    <w:p w14:paraId="08C5A61B" w14:textId="77777777" w:rsidR="004360BF" w:rsidRDefault="004360BF">
      <w:pPr>
        <w:jc w:val="both"/>
        <w:rPr>
          <w:color w:val="000000"/>
        </w:rPr>
      </w:pPr>
    </w:p>
    <w:p w14:paraId="66376065" w14:textId="77777777" w:rsidR="00AA36FB" w:rsidRDefault="00AA36FB">
      <w:pPr>
        <w:jc w:val="both"/>
        <w:rPr>
          <w:color w:val="000000"/>
        </w:rPr>
      </w:pPr>
    </w:p>
    <w:p w14:paraId="64386396" w14:textId="77777777" w:rsidR="00AA36FB" w:rsidRDefault="00AA36FB">
      <w:pPr>
        <w:jc w:val="both"/>
        <w:rPr>
          <w:color w:val="000000"/>
        </w:rPr>
      </w:pPr>
    </w:p>
    <w:p w14:paraId="6716A745" w14:textId="77777777" w:rsidR="00AA36FB" w:rsidRDefault="00AA36FB">
      <w:pPr>
        <w:jc w:val="both"/>
        <w:rPr>
          <w:color w:val="000000"/>
        </w:rPr>
      </w:pPr>
    </w:p>
    <w:p w14:paraId="27E9D848" w14:textId="77777777" w:rsidR="00AA36FB" w:rsidRDefault="00AA36FB">
      <w:pPr>
        <w:jc w:val="both"/>
        <w:rPr>
          <w:color w:val="000000"/>
        </w:rPr>
      </w:pPr>
    </w:p>
    <w:p w14:paraId="55F99E8F" w14:textId="77777777" w:rsidR="00454633" w:rsidRDefault="00454633">
      <w:pPr>
        <w:jc w:val="both"/>
        <w:rPr>
          <w:color w:val="000000"/>
        </w:rPr>
      </w:pPr>
    </w:p>
    <w:p w14:paraId="14F47B01" w14:textId="77777777" w:rsidR="00AA36FB" w:rsidRDefault="00AA36FB">
      <w:pPr>
        <w:jc w:val="both"/>
        <w:rPr>
          <w:color w:val="000000"/>
        </w:rPr>
      </w:pPr>
    </w:p>
    <w:p w14:paraId="0E08D46D" w14:textId="77777777" w:rsidR="004360BF" w:rsidRDefault="004360BF">
      <w:pPr>
        <w:jc w:val="both"/>
        <w:rPr>
          <w:color w:val="000000"/>
        </w:rPr>
      </w:pPr>
    </w:p>
    <w:p w14:paraId="041CE014" w14:textId="77777777" w:rsidR="004360BF" w:rsidRDefault="004360BF">
      <w:pPr>
        <w:jc w:val="both"/>
      </w:pPr>
    </w:p>
    <w:p w14:paraId="420F65C4" w14:textId="77777777" w:rsidR="00361A73" w:rsidRDefault="00B22F4C">
      <w:pPr>
        <w:pStyle w:val="Heading1"/>
        <w:spacing w:before="280"/>
      </w:pPr>
      <w:bookmarkStart w:id="36" w:name="_Toc234642269"/>
      <w:bookmarkStart w:id="37" w:name="_Toc236625605"/>
      <w:r>
        <w:rPr>
          <w:b/>
          <w:bCs/>
          <w:color w:val="1F4E79"/>
          <w:sz w:val="30"/>
          <w:szCs w:val="30"/>
        </w:rPr>
        <w:lastRenderedPageBreak/>
        <w:t>References</w:t>
      </w:r>
      <w:bookmarkEnd w:id="36"/>
      <w:bookmarkEnd w:id="37"/>
    </w:p>
    <w:p w14:paraId="63BFDD27" w14:textId="102441B2" w:rsidR="00361A73" w:rsidRDefault="00B22F4C">
      <w:pPr>
        <w:spacing w:after="120"/>
      </w:pPr>
      <w:r>
        <w:rPr>
          <w:color w:val="000000"/>
          <w:sz w:val="20"/>
          <w:szCs w:val="20"/>
        </w:rPr>
        <w:t xml:space="preserve">1. Nielsen, J. (1994). Enhancing the explanatory power of usability heuristics. In Proceedings of the SIGCHI Conference on Human Factors in Computing Systems (pp. 152–158). ACM. </w:t>
      </w:r>
      <w:hyperlink r:id="rId15" w:history="1">
        <w:r w:rsidR="001B3C89" w:rsidRPr="00173486">
          <w:rPr>
            <w:rStyle w:val="Hyperlink"/>
            <w:sz w:val="20"/>
            <w:szCs w:val="20"/>
          </w:rPr>
          <w:t>https://doi.org/10.1145/191666.191729</w:t>
        </w:r>
      </w:hyperlink>
      <w:r w:rsidR="001B3C89">
        <w:rPr>
          <w:color w:val="000000"/>
          <w:sz w:val="20"/>
          <w:szCs w:val="20"/>
        </w:rPr>
        <w:t xml:space="preserve"> </w:t>
      </w:r>
    </w:p>
    <w:p w14:paraId="52940FE9" w14:textId="51ADCC3B" w:rsidR="00361A73" w:rsidRDefault="00B22F4C">
      <w:pPr>
        <w:spacing w:after="120"/>
      </w:pPr>
      <w:r>
        <w:rPr>
          <w:color w:val="000000"/>
          <w:sz w:val="20"/>
          <w:szCs w:val="20"/>
        </w:rPr>
        <w:t xml:space="preserve">2. Nielsen, J. (1994). The usability engineering lifecycle. In Usability Engineering (pp. 29–48). Morgan Kaufmann. </w:t>
      </w:r>
      <w:hyperlink r:id="rId16" w:history="1">
        <w:r w:rsidR="001B3C89" w:rsidRPr="00173486">
          <w:rPr>
            <w:rStyle w:val="Hyperlink"/>
            <w:sz w:val="20"/>
            <w:szCs w:val="20"/>
          </w:rPr>
          <w:t>https://doi.org/10.1016/B978-0-08-052029-2.50007-3</w:t>
        </w:r>
      </w:hyperlink>
      <w:r w:rsidR="001B3C89">
        <w:rPr>
          <w:color w:val="000000"/>
          <w:sz w:val="20"/>
          <w:szCs w:val="20"/>
        </w:rPr>
        <w:t xml:space="preserve"> </w:t>
      </w:r>
    </w:p>
    <w:p w14:paraId="15334952" w14:textId="77777777" w:rsidR="00361A73" w:rsidRDefault="00B22F4C">
      <w:pPr>
        <w:spacing w:after="120"/>
      </w:pPr>
      <w:r>
        <w:rPr>
          <w:color w:val="000000"/>
          <w:sz w:val="20"/>
          <w:szCs w:val="20"/>
        </w:rPr>
        <w:t>3. Norman, D. A. (2013). The design of everyday things: Revised and expanded edition. Basic Books.</w:t>
      </w:r>
    </w:p>
    <w:p w14:paraId="6B9082F0" w14:textId="77777777" w:rsidR="00361A73" w:rsidRDefault="00B22F4C">
      <w:pPr>
        <w:spacing w:after="120"/>
      </w:pPr>
      <w:r>
        <w:rPr>
          <w:color w:val="000000"/>
          <w:sz w:val="20"/>
          <w:szCs w:val="20"/>
        </w:rPr>
        <w:t>4. Norman, D. A. (2004). Emotional design: Why we love (or hate) everyday things. Basic Books.</w:t>
      </w:r>
    </w:p>
    <w:p w14:paraId="23587ECB" w14:textId="65F60519" w:rsidR="004360BF" w:rsidRPr="001B3C89" w:rsidRDefault="00B22F4C">
      <w:pPr>
        <w:spacing w:after="120"/>
        <w:rPr>
          <w:color w:val="000000"/>
          <w:sz w:val="20"/>
          <w:szCs w:val="20"/>
        </w:rPr>
      </w:pPr>
      <w:r>
        <w:rPr>
          <w:color w:val="000000"/>
          <w:sz w:val="20"/>
          <w:szCs w:val="20"/>
        </w:rPr>
        <w:t xml:space="preserve">5. Shneiderman, B., </w:t>
      </w:r>
      <w:proofErr w:type="spellStart"/>
      <w:r>
        <w:rPr>
          <w:color w:val="000000"/>
          <w:sz w:val="20"/>
          <w:szCs w:val="20"/>
        </w:rPr>
        <w:t>Plaisant</w:t>
      </w:r>
      <w:proofErr w:type="spellEnd"/>
      <w:r>
        <w:rPr>
          <w:color w:val="000000"/>
          <w:sz w:val="20"/>
          <w:szCs w:val="20"/>
        </w:rPr>
        <w:t xml:space="preserve">, C., Cohen, M., Jacobs, S., Elmqvist, N. and </w:t>
      </w:r>
      <w:proofErr w:type="spellStart"/>
      <w:r>
        <w:rPr>
          <w:color w:val="000000"/>
          <w:sz w:val="20"/>
          <w:szCs w:val="20"/>
        </w:rPr>
        <w:t>Diakopoulos</w:t>
      </w:r>
      <w:proofErr w:type="spellEnd"/>
      <w:r>
        <w:rPr>
          <w:color w:val="000000"/>
          <w:sz w:val="20"/>
          <w:szCs w:val="20"/>
        </w:rPr>
        <w:t>, N. (2016). Designing the user interface: Strategies for effective human-computer interaction (6th ed.). Pearson.</w:t>
      </w:r>
    </w:p>
    <w:p w14:paraId="5FACC15B" w14:textId="77777777" w:rsidR="00361A73" w:rsidRDefault="00B22F4C">
      <w:pPr>
        <w:spacing w:after="120"/>
      </w:pPr>
      <w:r>
        <w:rPr>
          <w:color w:val="000000"/>
          <w:sz w:val="20"/>
          <w:szCs w:val="20"/>
        </w:rPr>
        <w:t>6. Preece, J., Sharp, H. and Rogers, Y. (2015). Interaction design: Beyond human-computer interaction (4th ed.). Wiley.</w:t>
      </w:r>
    </w:p>
    <w:p w14:paraId="018298A1" w14:textId="2C9007B5" w:rsidR="00361A73" w:rsidRDefault="00B22F4C">
      <w:pPr>
        <w:spacing w:after="120"/>
      </w:pPr>
      <w:r>
        <w:rPr>
          <w:color w:val="000000"/>
          <w:sz w:val="20"/>
          <w:szCs w:val="20"/>
        </w:rPr>
        <w:t xml:space="preserve">7. Hassenzahl, M. (2008). User experience (UX): Towards an experiential perspective on product quality. In Proceedings of the 20th Conference on </w:t>
      </w:r>
      <w:proofErr w:type="spellStart"/>
      <w:r>
        <w:rPr>
          <w:color w:val="000000"/>
          <w:sz w:val="20"/>
          <w:szCs w:val="20"/>
        </w:rPr>
        <w:t>l'Interaction</w:t>
      </w:r>
      <w:proofErr w:type="spellEnd"/>
      <w:r>
        <w:rPr>
          <w:color w:val="000000"/>
          <w:sz w:val="20"/>
          <w:szCs w:val="20"/>
        </w:rPr>
        <w:t xml:space="preserve"> Homme-Machine (pp. 11–15). ACM. </w:t>
      </w:r>
      <w:hyperlink r:id="rId17" w:history="1">
        <w:r w:rsidR="001B3C89" w:rsidRPr="00173486">
          <w:rPr>
            <w:rStyle w:val="Hyperlink"/>
            <w:sz w:val="20"/>
            <w:szCs w:val="20"/>
          </w:rPr>
          <w:t>https://doi.org/10.1145/1512714.1512717</w:t>
        </w:r>
      </w:hyperlink>
      <w:r w:rsidR="001B3C89">
        <w:rPr>
          <w:color w:val="000000"/>
          <w:sz w:val="20"/>
          <w:szCs w:val="20"/>
        </w:rPr>
        <w:t xml:space="preserve"> </w:t>
      </w:r>
    </w:p>
    <w:p w14:paraId="0A26006E" w14:textId="62E13AF7" w:rsidR="00361A73" w:rsidRDefault="00B22F4C">
      <w:pPr>
        <w:spacing w:after="120"/>
      </w:pPr>
      <w:r>
        <w:rPr>
          <w:color w:val="000000"/>
          <w:sz w:val="20"/>
          <w:szCs w:val="20"/>
        </w:rPr>
        <w:t xml:space="preserve">8. Lewis, J. R. (2018). The System Usability Scale: Past, present, and future. International Journal of Human-Computer Interaction, 34(7), 577–590. </w:t>
      </w:r>
      <w:hyperlink r:id="rId18" w:history="1">
        <w:r w:rsidR="001B3C89" w:rsidRPr="00173486">
          <w:rPr>
            <w:rStyle w:val="Hyperlink"/>
            <w:sz w:val="20"/>
            <w:szCs w:val="20"/>
          </w:rPr>
          <w:t>https://doi.org/10.1080/10447318.2018.1455307</w:t>
        </w:r>
      </w:hyperlink>
      <w:r w:rsidR="001B3C89">
        <w:rPr>
          <w:color w:val="000000"/>
          <w:sz w:val="20"/>
          <w:szCs w:val="20"/>
        </w:rPr>
        <w:t xml:space="preserve"> </w:t>
      </w:r>
    </w:p>
    <w:p w14:paraId="6EEB2851" w14:textId="540AB860" w:rsidR="00361A73" w:rsidRDefault="00B22F4C">
      <w:pPr>
        <w:spacing w:after="120"/>
      </w:pPr>
      <w:r>
        <w:rPr>
          <w:color w:val="000000"/>
          <w:sz w:val="20"/>
          <w:szCs w:val="20"/>
        </w:rPr>
        <w:t xml:space="preserve">9. </w:t>
      </w:r>
      <w:proofErr w:type="spellStart"/>
      <w:r>
        <w:rPr>
          <w:color w:val="000000"/>
          <w:sz w:val="20"/>
          <w:szCs w:val="20"/>
        </w:rPr>
        <w:t>Desurvire</w:t>
      </w:r>
      <w:proofErr w:type="spellEnd"/>
      <w:r>
        <w:rPr>
          <w:color w:val="000000"/>
          <w:sz w:val="20"/>
          <w:szCs w:val="20"/>
        </w:rPr>
        <w:t xml:space="preserve">, H., Caplan, M. and Toth, J. A. (2004). Using heuristics to evaluate the playability of games. In CHI 2004 Extended Abstracts (pp. 1509–1512). ACM. </w:t>
      </w:r>
      <w:hyperlink r:id="rId19" w:history="1">
        <w:r w:rsidR="001B3C89" w:rsidRPr="00173486">
          <w:rPr>
            <w:rStyle w:val="Hyperlink"/>
            <w:sz w:val="20"/>
            <w:szCs w:val="20"/>
          </w:rPr>
          <w:t>https://doi.org/10.1145/985921.986102</w:t>
        </w:r>
      </w:hyperlink>
      <w:r w:rsidR="001B3C89">
        <w:rPr>
          <w:color w:val="000000"/>
          <w:sz w:val="20"/>
          <w:szCs w:val="20"/>
        </w:rPr>
        <w:t xml:space="preserve"> </w:t>
      </w:r>
    </w:p>
    <w:p w14:paraId="4E76A525" w14:textId="2C870474" w:rsidR="00361A73" w:rsidRDefault="00B22F4C">
      <w:pPr>
        <w:spacing w:after="120"/>
      </w:pPr>
      <w:r>
        <w:rPr>
          <w:color w:val="000000"/>
          <w:sz w:val="20"/>
          <w:szCs w:val="20"/>
        </w:rPr>
        <w:t>10. International Organization for Standardization (2019). ISO 9241-210:2019. Ergonomics of human-system interaction — Part 210: Human-</w:t>
      </w:r>
      <w:proofErr w:type="spellStart"/>
      <w:r>
        <w:rPr>
          <w:color w:val="000000"/>
          <w:sz w:val="20"/>
          <w:szCs w:val="20"/>
        </w:rPr>
        <w:t>centred</w:t>
      </w:r>
      <w:proofErr w:type="spellEnd"/>
      <w:r>
        <w:rPr>
          <w:color w:val="000000"/>
          <w:sz w:val="20"/>
          <w:szCs w:val="20"/>
        </w:rPr>
        <w:t xml:space="preserve"> design for interactive systems. ISO. Available at: </w:t>
      </w:r>
      <w:hyperlink r:id="rId20" w:history="1">
        <w:r w:rsidR="001B3C89" w:rsidRPr="00173486">
          <w:rPr>
            <w:rStyle w:val="Hyperlink"/>
            <w:sz w:val="20"/>
            <w:szCs w:val="20"/>
          </w:rPr>
          <w:t>https://www.iso.org/standard/77520.html</w:t>
        </w:r>
      </w:hyperlink>
      <w:r w:rsidR="001B3C89">
        <w:rPr>
          <w:color w:val="000000"/>
          <w:sz w:val="20"/>
          <w:szCs w:val="20"/>
        </w:rPr>
        <w:t xml:space="preserve"> </w:t>
      </w:r>
      <w:r>
        <w:rPr>
          <w:color w:val="000000"/>
          <w:sz w:val="20"/>
          <w:szCs w:val="20"/>
        </w:rPr>
        <w:t xml:space="preserve"> </w:t>
      </w:r>
      <w:r w:rsidR="001B3C89">
        <w:rPr>
          <w:color w:val="000000"/>
          <w:sz w:val="20"/>
          <w:szCs w:val="20"/>
        </w:rPr>
        <w:t xml:space="preserve"> </w:t>
      </w:r>
      <w:r>
        <w:rPr>
          <w:color w:val="000000"/>
          <w:sz w:val="20"/>
          <w:szCs w:val="20"/>
        </w:rPr>
        <w:t>(Accessed: 11 July 2026).</w:t>
      </w:r>
    </w:p>
    <w:p w14:paraId="38AA6C76" w14:textId="28E03149" w:rsidR="00361A73" w:rsidRDefault="00B22F4C">
      <w:pPr>
        <w:spacing w:after="120"/>
      </w:pPr>
      <w:r>
        <w:rPr>
          <w:color w:val="000000"/>
          <w:sz w:val="20"/>
          <w:szCs w:val="20"/>
        </w:rPr>
        <w:t xml:space="preserve">11. World Wide Web Consortium (2023). Web Content Accessibility Guidelines (WCAG) 2.2. Available at: </w:t>
      </w:r>
      <w:hyperlink r:id="rId21" w:history="1">
        <w:r w:rsidR="001B3C89" w:rsidRPr="00173486">
          <w:rPr>
            <w:rStyle w:val="Hyperlink"/>
            <w:sz w:val="20"/>
            <w:szCs w:val="20"/>
          </w:rPr>
          <w:t>https://www.w3.org/TR/WCAG22/</w:t>
        </w:r>
      </w:hyperlink>
      <w:r w:rsidR="001B3C89">
        <w:rPr>
          <w:color w:val="000000"/>
          <w:sz w:val="20"/>
          <w:szCs w:val="20"/>
        </w:rPr>
        <w:t xml:space="preserve"> </w:t>
      </w:r>
      <w:r>
        <w:rPr>
          <w:color w:val="000000"/>
          <w:sz w:val="20"/>
          <w:szCs w:val="20"/>
        </w:rPr>
        <w:t xml:space="preserve"> (Accessed: 11 July 2026).</w:t>
      </w:r>
    </w:p>
    <w:p w14:paraId="7D0FB38B" w14:textId="5A4A59E5" w:rsidR="00361A73" w:rsidRDefault="00B22F4C">
      <w:pPr>
        <w:spacing w:after="120"/>
      </w:pPr>
      <w:r>
        <w:rPr>
          <w:color w:val="000000"/>
          <w:sz w:val="20"/>
          <w:szCs w:val="20"/>
        </w:rPr>
        <w:t xml:space="preserve">12. </w:t>
      </w:r>
      <w:proofErr w:type="spellStart"/>
      <w:r>
        <w:rPr>
          <w:color w:val="000000"/>
          <w:sz w:val="20"/>
          <w:szCs w:val="20"/>
        </w:rPr>
        <w:t>Drachen</w:t>
      </w:r>
      <w:proofErr w:type="spellEnd"/>
      <w:r>
        <w:rPr>
          <w:color w:val="000000"/>
          <w:sz w:val="20"/>
          <w:szCs w:val="20"/>
        </w:rPr>
        <w:t xml:space="preserve">, A., Seif El-Nasr, M. and Canossa, A. (2013). Game analytics – The basics. In M. Seif El-Nasr, A. </w:t>
      </w:r>
      <w:proofErr w:type="spellStart"/>
      <w:r>
        <w:rPr>
          <w:color w:val="000000"/>
          <w:sz w:val="20"/>
          <w:szCs w:val="20"/>
        </w:rPr>
        <w:t>Drachen</w:t>
      </w:r>
      <w:proofErr w:type="spellEnd"/>
      <w:r>
        <w:rPr>
          <w:color w:val="000000"/>
          <w:sz w:val="20"/>
          <w:szCs w:val="20"/>
        </w:rPr>
        <w:t xml:space="preserve"> and A. Canossa (Eds.), Game Analytics (pp. 13–40). Springer. </w:t>
      </w:r>
      <w:hyperlink r:id="rId22" w:history="1">
        <w:r w:rsidR="001B3C89" w:rsidRPr="00173486">
          <w:rPr>
            <w:rStyle w:val="Hyperlink"/>
            <w:sz w:val="20"/>
            <w:szCs w:val="20"/>
          </w:rPr>
          <w:t>https://doi.org/10.1007/978-1-4471-4769-5_2</w:t>
        </w:r>
      </w:hyperlink>
      <w:r w:rsidR="001B3C89">
        <w:rPr>
          <w:color w:val="000000"/>
          <w:sz w:val="20"/>
          <w:szCs w:val="20"/>
        </w:rPr>
        <w:t xml:space="preserve"> </w:t>
      </w:r>
    </w:p>
    <w:p w14:paraId="5E67E30A" w14:textId="0B526AF3" w:rsidR="00361A73" w:rsidRDefault="00B22F4C">
      <w:pPr>
        <w:spacing w:after="120"/>
      </w:pPr>
      <w:r>
        <w:rPr>
          <w:color w:val="000000"/>
          <w:sz w:val="20"/>
          <w:szCs w:val="20"/>
        </w:rPr>
        <w:t xml:space="preserve">13. Law, E. L.-C., Roto, V., Hassenzahl, M., </w:t>
      </w:r>
      <w:proofErr w:type="spellStart"/>
      <w:r>
        <w:rPr>
          <w:color w:val="000000"/>
          <w:sz w:val="20"/>
          <w:szCs w:val="20"/>
        </w:rPr>
        <w:t>Vermeeren</w:t>
      </w:r>
      <w:proofErr w:type="spellEnd"/>
      <w:r>
        <w:rPr>
          <w:color w:val="000000"/>
          <w:sz w:val="20"/>
          <w:szCs w:val="20"/>
        </w:rPr>
        <w:t xml:space="preserve">, A. P. O. S. and Kort, J. (2009). Understanding, scoping and defining user experience: A survey approach. In Proceedings of the SIGCHI Conference on Human Factors in Computing Systems (pp. 719–728). ACM. </w:t>
      </w:r>
      <w:hyperlink r:id="rId23" w:history="1">
        <w:r w:rsidR="001B3C89" w:rsidRPr="00173486">
          <w:rPr>
            <w:rStyle w:val="Hyperlink"/>
            <w:sz w:val="20"/>
            <w:szCs w:val="20"/>
          </w:rPr>
          <w:t>https://doi.org/10.1145/1518701.1518813</w:t>
        </w:r>
      </w:hyperlink>
      <w:r w:rsidR="001B3C89">
        <w:rPr>
          <w:color w:val="000000"/>
          <w:sz w:val="20"/>
          <w:szCs w:val="20"/>
        </w:rPr>
        <w:t xml:space="preserve"> </w:t>
      </w:r>
    </w:p>
    <w:p w14:paraId="527DE719" w14:textId="67954E9F" w:rsidR="00361A73" w:rsidRDefault="00B22F4C">
      <w:pPr>
        <w:spacing w:after="120"/>
      </w:pPr>
      <w:r>
        <w:rPr>
          <w:color w:val="000000"/>
          <w:sz w:val="20"/>
          <w:szCs w:val="20"/>
        </w:rPr>
        <w:t xml:space="preserve">14. Z-Man Games (n.d.). Pandemic. Available at: </w:t>
      </w:r>
      <w:hyperlink r:id="rId24" w:history="1">
        <w:r w:rsidR="001B3C89" w:rsidRPr="00173486">
          <w:rPr>
            <w:rStyle w:val="Hyperlink"/>
            <w:sz w:val="20"/>
            <w:szCs w:val="20"/>
          </w:rPr>
          <w:t>https://www.zmangames.com/en/games/pandemic/</w:t>
        </w:r>
      </w:hyperlink>
      <w:r w:rsidR="001B3C89">
        <w:rPr>
          <w:color w:val="000000"/>
          <w:sz w:val="20"/>
          <w:szCs w:val="20"/>
        </w:rPr>
        <w:t xml:space="preserve"> </w:t>
      </w:r>
      <w:r>
        <w:rPr>
          <w:color w:val="000000"/>
          <w:sz w:val="20"/>
          <w:szCs w:val="20"/>
        </w:rPr>
        <w:t xml:space="preserve"> (Accessed: 11 July 2026).</w:t>
      </w:r>
    </w:p>
    <w:sectPr w:rsidR="00361A73">
      <w:headerReference w:type="even" r:id="rId25"/>
      <w:headerReference w:type="default" r:id="rId26"/>
      <w:footerReference w:type="even" r:id="rId27"/>
      <w:footerReference w:type="default" r:id="rId28"/>
      <w:headerReference w:type="first" r:id="rId29"/>
      <w:footerReference w:type="first" r:id="rId30"/>
      <w:pgSz w:w="11906" w:h="16838"/>
      <w:pgMar w:top="1008" w:right="1008" w:bottom="1008" w:left="1008"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FE9E7" w14:textId="77777777" w:rsidR="00BB2487" w:rsidRDefault="00BB2487">
      <w:pPr>
        <w:spacing w:after="0" w:line="240" w:lineRule="auto"/>
      </w:pPr>
      <w:r>
        <w:separator/>
      </w:r>
    </w:p>
  </w:endnote>
  <w:endnote w:type="continuationSeparator" w:id="0">
    <w:p w14:paraId="2D9FB1D5" w14:textId="77777777" w:rsidR="00BB2487" w:rsidRDefault="00BB2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FC2B15" w14:textId="77777777" w:rsidR="006F79FA" w:rsidRDefault="006F79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B9915" w14:textId="77777777" w:rsidR="00361A73" w:rsidRDefault="00B22F4C">
    <w:pPr>
      <w:jc w:val="center"/>
    </w:pPr>
    <w:r>
      <w:rPr>
        <w:color w:val="444444"/>
        <w:sz w:val="20"/>
        <w:szCs w:val="20"/>
      </w:rPr>
      <w:t xml:space="preserve">Page </w:t>
    </w:r>
    <w:r>
      <w:rPr>
        <w:color w:val="444444"/>
        <w:sz w:val="20"/>
        <w:szCs w:val="20"/>
      </w:rPr>
      <w:fldChar w:fldCharType="begin"/>
    </w:r>
    <w:r>
      <w:rPr>
        <w:color w:val="444444"/>
        <w:sz w:val="20"/>
        <w:szCs w:val="20"/>
      </w:rPr>
      <w:instrText>PAGE</w:instrText>
    </w:r>
    <w:r>
      <w:rPr>
        <w:color w:val="444444"/>
        <w:sz w:val="20"/>
        <w:szCs w:val="20"/>
      </w:rPr>
      <w:fldChar w:fldCharType="separate"/>
    </w:r>
    <w:r w:rsidR="001B3C89">
      <w:rPr>
        <w:noProof/>
        <w:color w:val="444444"/>
        <w:sz w:val="20"/>
        <w:szCs w:val="20"/>
      </w:rPr>
      <w:t>9</w:t>
    </w:r>
    <w:r>
      <w:rPr>
        <w:color w:val="444444"/>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1EC7F" w14:textId="77777777" w:rsidR="006F79FA" w:rsidRDefault="006F79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92559" w14:textId="77777777" w:rsidR="00BB2487" w:rsidRDefault="00BB2487">
      <w:pPr>
        <w:spacing w:after="0" w:line="240" w:lineRule="auto"/>
      </w:pPr>
      <w:r>
        <w:separator/>
      </w:r>
    </w:p>
  </w:footnote>
  <w:footnote w:type="continuationSeparator" w:id="0">
    <w:p w14:paraId="74C5F2F5" w14:textId="77777777" w:rsidR="00BB2487" w:rsidRDefault="00BB24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82BD86" w14:textId="77777777" w:rsidR="006F79FA" w:rsidRDefault="006F79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F9AE51" w14:textId="61E550F2" w:rsidR="00361A73" w:rsidRDefault="00B22F4C">
    <w:pPr>
      <w:spacing w:after="0"/>
      <w:jc w:val="right"/>
    </w:pPr>
    <w:r>
      <w:rPr>
        <w:color w:val="444444"/>
        <w:sz w:val="20"/>
        <w:szCs w:val="20"/>
      </w:rPr>
      <w:t xml:space="preserve">Usability Engineering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3AA224" w14:textId="77777777" w:rsidR="006F79FA" w:rsidRDefault="006F79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211D86"/>
    <w:multiLevelType w:val="hybridMultilevel"/>
    <w:tmpl w:val="C48E2D9E"/>
    <w:lvl w:ilvl="0" w:tplc="794AA44C">
      <w:start w:val="1"/>
      <w:numFmt w:val="bullet"/>
      <w:lvlText w:val="●"/>
      <w:lvlJc w:val="left"/>
      <w:pPr>
        <w:ind w:left="720" w:hanging="360"/>
      </w:pPr>
    </w:lvl>
    <w:lvl w:ilvl="1" w:tplc="A52052BC">
      <w:start w:val="1"/>
      <w:numFmt w:val="bullet"/>
      <w:lvlText w:val="○"/>
      <w:lvlJc w:val="left"/>
      <w:pPr>
        <w:ind w:left="1440" w:hanging="360"/>
      </w:pPr>
    </w:lvl>
    <w:lvl w:ilvl="2" w:tplc="51F6CE0E">
      <w:start w:val="1"/>
      <w:numFmt w:val="bullet"/>
      <w:lvlText w:val="■"/>
      <w:lvlJc w:val="left"/>
      <w:pPr>
        <w:ind w:left="2160" w:hanging="360"/>
      </w:pPr>
    </w:lvl>
    <w:lvl w:ilvl="3" w:tplc="6AC45F46">
      <w:start w:val="1"/>
      <w:numFmt w:val="bullet"/>
      <w:lvlText w:val="●"/>
      <w:lvlJc w:val="left"/>
      <w:pPr>
        <w:ind w:left="2880" w:hanging="360"/>
      </w:pPr>
    </w:lvl>
    <w:lvl w:ilvl="4" w:tplc="68BECC9E">
      <w:start w:val="1"/>
      <w:numFmt w:val="bullet"/>
      <w:lvlText w:val="○"/>
      <w:lvlJc w:val="left"/>
      <w:pPr>
        <w:ind w:left="3600" w:hanging="360"/>
      </w:pPr>
    </w:lvl>
    <w:lvl w:ilvl="5" w:tplc="4026687C">
      <w:start w:val="1"/>
      <w:numFmt w:val="bullet"/>
      <w:lvlText w:val="■"/>
      <w:lvlJc w:val="left"/>
      <w:pPr>
        <w:ind w:left="4320" w:hanging="360"/>
      </w:pPr>
    </w:lvl>
    <w:lvl w:ilvl="6" w:tplc="B3AAF48A">
      <w:start w:val="1"/>
      <w:numFmt w:val="bullet"/>
      <w:lvlText w:val="●"/>
      <w:lvlJc w:val="left"/>
      <w:pPr>
        <w:ind w:left="5040" w:hanging="360"/>
      </w:pPr>
    </w:lvl>
    <w:lvl w:ilvl="7" w:tplc="E8B880E4">
      <w:start w:val="1"/>
      <w:numFmt w:val="bullet"/>
      <w:lvlText w:val="●"/>
      <w:lvlJc w:val="left"/>
      <w:pPr>
        <w:ind w:left="5760" w:hanging="360"/>
      </w:pPr>
    </w:lvl>
    <w:lvl w:ilvl="8" w:tplc="4E6E4A44">
      <w:start w:val="1"/>
      <w:numFmt w:val="bullet"/>
      <w:lvlText w:val="●"/>
      <w:lvlJc w:val="left"/>
      <w:pPr>
        <w:ind w:left="6480" w:hanging="360"/>
      </w:pPr>
    </w:lvl>
  </w:abstractNum>
  <w:num w:numId="1" w16cid:durableId="126422135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A73"/>
    <w:rsid w:val="00027F18"/>
    <w:rsid w:val="00122F4D"/>
    <w:rsid w:val="0016636E"/>
    <w:rsid w:val="001B3C89"/>
    <w:rsid w:val="001C6263"/>
    <w:rsid w:val="00213D91"/>
    <w:rsid w:val="00245253"/>
    <w:rsid w:val="00247751"/>
    <w:rsid w:val="002649A9"/>
    <w:rsid w:val="00361A73"/>
    <w:rsid w:val="003B5431"/>
    <w:rsid w:val="004353E4"/>
    <w:rsid w:val="004360BF"/>
    <w:rsid w:val="00454633"/>
    <w:rsid w:val="00460103"/>
    <w:rsid w:val="00466D3A"/>
    <w:rsid w:val="005739A1"/>
    <w:rsid w:val="00635037"/>
    <w:rsid w:val="006A7992"/>
    <w:rsid w:val="006F4B1C"/>
    <w:rsid w:val="006F79FA"/>
    <w:rsid w:val="00946618"/>
    <w:rsid w:val="0095596A"/>
    <w:rsid w:val="00A035B7"/>
    <w:rsid w:val="00A85D10"/>
    <w:rsid w:val="00A904FB"/>
    <w:rsid w:val="00AA36FB"/>
    <w:rsid w:val="00B22F4C"/>
    <w:rsid w:val="00BB2487"/>
    <w:rsid w:val="00D01709"/>
    <w:rsid w:val="00DD4D8E"/>
    <w:rsid w:val="00E13800"/>
    <w:rsid w:val="00F901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9418B"/>
  <w15:docId w15:val="{C095B905-2310-4A5B-8369-116571C81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466D3A"/>
    <w:pPr>
      <w:spacing w:after="100"/>
    </w:pPr>
  </w:style>
  <w:style w:type="paragraph" w:styleId="TOC2">
    <w:name w:val="toc 2"/>
    <w:basedOn w:val="Normal"/>
    <w:next w:val="Normal"/>
    <w:autoRedefine/>
    <w:uiPriority w:val="39"/>
    <w:unhideWhenUsed/>
    <w:rsid w:val="00466D3A"/>
    <w:pPr>
      <w:spacing w:after="100"/>
      <w:ind w:left="240"/>
    </w:pPr>
  </w:style>
  <w:style w:type="paragraph" w:styleId="TOCHeading">
    <w:name w:val="TOC Heading"/>
    <w:basedOn w:val="Heading1"/>
    <w:next w:val="Normal"/>
    <w:uiPriority w:val="39"/>
    <w:unhideWhenUsed/>
    <w:qFormat/>
    <w:rsid w:val="00466D3A"/>
    <w:pPr>
      <w:keepNext/>
      <w:keepLines/>
      <w:spacing w:before="240" w:after="0" w:line="259" w:lineRule="auto"/>
      <w:outlineLvl w:val="9"/>
    </w:pPr>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6F79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79FA"/>
  </w:style>
  <w:style w:type="paragraph" w:styleId="Footer">
    <w:name w:val="footer"/>
    <w:basedOn w:val="Normal"/>
    <w:link w:val="FooterChar"/>
    <w:uiPriority w:val="99"/>
    <w:unhideWhenUsed/>
    <w:rsid w:val="006F79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79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hyperlink" Target="https://doi.org/10.1080/10447318.2018.1455307"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w3.org/TR/WCAG22/"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doi.org/10.1145/1512714.1512717"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16/B978-0-08-052029-2.50007-3" TargetMode="External"/><Relationship Id="rId20" Type="http://schemas.openxmlformats.org/officeDocument/2006/relationships/hyperlink" Target="https://www.iso.org/standard/77520.html"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zmangames.com/en/games/pandemic/"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45/191666.191729" TargetMode="External"/><Relationship Id="rId23" Type="http://schemas.openxmlformats.org/officeDocument/2006/relationships/hyperlink" Target="https://doi.org/10.1145/1518701.1518813" TargetMode="External"/><Relationship Id="rId28"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hyperlink" Target="https://doi.org/10.1145/985921.98610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doi.org/10.1007/978-1-4471-4769-5_2"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71E873-5729-414D-BC75-CE8232C15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2864</Words>
  <Characters>16327</Characters>
  <Application>Microsoft Office Word</Application>
  <DocSecurity>0</DocSecurity>
  <Lines>136</Lines>
  <Paragraphs>38</Paragraphs>
  <ScaleCrop>false</ScaleCrop>
  <Company/>
  <LinksUpToDate>false</LinksUpToDate>
  <CharactersWithSpaces>19153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Campus Crisis: Full-Colour Storyboards, Prototype Evaluation, and Design Reflection for a UWTSD Cooperative Mobile Game</dc:title>
  <dc:creator>Un-named</dc:creator>
  <cp:lastModifiedBy>Buba Tunkara Tunkara (2239608)</cp:lastModifiedBy>
  <cp:revision>2</cp:revision>
  <dcterms:created xsi:type="dcterms:W3CDTF">2026-08-06T09:50:00Z</dcterms:created>
  <dcterms:modified xsi:type="dcterms:W3CDTF">2026-08-06T09:50:00Z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d87c827b-6af7-439f-9ec4-f0b735b098ac</vt:lpwstr>
  </property>
</Properties>
</file>