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F5F2" w14:textId="77EA9D7D" w:rsidR="00350244" w:rsidRPr="00815588" w:rsidRDefault="00350244" w:rsidP="00350244">
      <w:pPr>
        <w:adjustRightInd w:val="0"/>
        <w:spacing w:line="360" w:lineRule="auto"/>
        <w:rPr>
          <w:rFonts w:ascii="Arial" w:hAnsi="Arial" w:cs="Arial"/>
          <w:color w:val="000000"/>
          <w:sz w:val="32"/>
          <w:szCs w:val="32"/>
          <w:u w:val="single" w:color="000000"/>
        </w:rPr>
      </w:pPr>
      <w:bookmarkStart w:id="0" w:name="OLE_LINK2"/>
    </w:p>
    <w:p w14:paraId="2D2609C6"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2751C800"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1A57CF9B"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3FBA75BC"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0DA9AF9F"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07725E07"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498DE498" w14:textId="77777777" w:rsidR="00350244" w:rsidRDefault="00350244" w:rsidP="00350244">
      <w:pPr>
        <w:adjustRightInd w:val="0"/>
        <w:spacing w:line="360" w:lineRule="auto"/>
        <w:jc w:val="center"/>
        <w:rPr>
          <w:rFonts w:ascii="Arial" w:hAnsi="Arial" w:cs="Arial"/>
          <w:b/>
          <w:bCs/>
          <w:color w:val="000000"/>
          <w:sz w:val="32"/>
          <w:szCs w:val="32"/>
          <w:u w:val="single" w:color="000000"/>
        </w:rPr>
      </w:pPr>
      <w:r>
        <w:rPr>
          <w:rFonts w:ascii="Arial" w:hAnsi="Arial" w:cs="Arial"/>
          <w:b/>
          <w:bCs/>
          <w:noProof/>
          <w:color w:val="000000"/>
          <w:sz w:val="32"/>
          <w:szCs w:val="32"/>
        </w:rPr>
        <w:drawing>
          <wp:inline distT="0" distB="0" distL="0" distR="0" wp14:anchorId="0E5EAA51" wp14:editId="60B8912F">
            <wp:extent cx="4973638" cy="165100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4233" cy="1654517"/>
                    </a:xfrm>
                    <a:prstGeom prst="rect">
                      <a:avLst/>
                    </a:prstGeom>
                    <a:noFill/>
                    <a:ln>
                      <a:noFill/>
                    </a:ln>
                  </pic:spPr>
                </pic:pic>
              </a:graphicData>
            </a:graphic>
          </wp:inline>
        </w:drawing>
      </w:r>
    </w:p>
    <w:p w14:paraId="638781F2"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6090FBE0"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351BADD9"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01E91FC6" w14:textId="5E0FCCE1" w:rsidR="00350244" w:rsidRDefault="00C86B0F" w:rsidP="00350244">
      <w:pPr>
        <w:adjustRightInd w:val="0"/>
        <w:spacing w:line="360" w:lineRule="auto"/>
        <w:jc w:val="center"/>
        <w:rPr>
          <w:rFonts w:ascii="Arial" w:hAnsi="Arial" w:cs="Arial"/>
          <w:b/>
          <w:bCs/>
          <w:color w:val="000000"/>
          <w:sz w:val="32"/>
          <w:szCs w:val="32"/>
          <w:u w:val="single" w:color="000000"/>
        </w:rPr>
      </w:pPr>
      <w:r>
        <w:rPr>
          <w:rFonts w:ascii="Arial" w:hAnsi="Arial" w:cs="Arial"/>
          <w:b/>
          <w:bCs/>
          <w:color w:val="000000"/>
          <w:sz w:val="32"/>
          <w:szCs w:val="32"/>
          <w:u w:val="single" w:color="000000"/>
        </w:rPr>
        <w:t>Advanced Construction</w:t>
      </w:r>
      <w:r w:rsidR="00FE11DE">
        <w:rPr>
          <w:rFonts w:ascii="Arial" w:hAnsi="Arial" w:cs="Arial"/>
          <w:b/>
          <w:bCs/>
          <w:color w:val="000000"/>
          <w:sz w:val="32"/>
          <w:szCs w:val="32"/>
          <w:u w:val="single" w:color="000000"/>
        </w:rPr>
        <w:t xml:space="preserve"> Management</w:t>
      </w:r>
    </w:p>
    <w:p w14:paraId="67749C69"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7FA14BCC" w14:textId="518E638A" w:rsidR="00350244" w:rsidRDefault="00C86B0F" w:rsidP="00350244">
      <w:pPr>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Development Appraisal</w:t>
      </w:r>
    </w:p>
    <w:p w14:paraId="3E0DD8D7" w14:textId="77777777" w:rsidR="000A4AB3" w:rsidRDefault="000A4AB3" w:rsidP="00350244">
      <w:pPr>
        <w:adjustRightInd w:val="0"/>
        <w:spacing w:line="360" w:lineRule="auto"/>
        <w:jc w:val="center"/>
        <w:rPr>
          <w:rFonts w:ascii="Arial" w:hAnsi="Arial" w:cs="Arial"/>
          <w:b/>
          <w:bCs/>
          <w:color w:val="000000"/>
          <w:sz w:val="28"/>
          <w:szCs w:val="28"/>
          <w:u w:val="single" w:color="000000"/>
        </w:rPr>
      </w:pPr>
    </w:p>
    <w:p w14:paraId="55F0D339" w14:textId="0C1CBAA5" w:rsidR="000A4AB3" w:rsidRDefault="0082152F" w:rsidP="00350244">
      <w:pPr>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Lace House</w:t>
      </w:r>
      <w:r w:rsidR="001577C2">
        <w:rPr>
          <w:rFonts w:ascii="Arial" w:hAnsi="Arial" w:cs="Arial"/>
          <w:b/>
          <w:bCs/>
          <w:color w:val="000000"/>
          <w:sz w:val="28"/>
          <w:szCs w:val="28"/>
          <w:u w:val="single" w:color="000000"/>
        </w:rPr>
        <w:t xml:space="preserve">, </w:t>
      </w:r>
      <w:r>
        <w:rPr>
          <w:rFonts w:ascii="Arial" w:hAnsi="Arial" w:cs="Arial"/>
          <w:b/>
          <w:bCs/>
          <w:color w:val="000000"/>
          <w:sz w:val="28"/>
          <w:szCs w:val="28"/>
          <w:u w:val="single" w:color="000000"/>
        </w:rPr>
        <w:t>Brighton</w:t>
      </w:r>
    </w:p>
    <w:p w14:paraId="69E5D847" w14:textId="77777777" w:rsidR="00350244" w:rsidRDefault="00350244" w:rsidP="00350244">
      <w:pPr>
        <w:adjustRightInd w:val="0"/>
        <w:spacing w:line="360" w:lineRule="auto"/>
        <w:jc w:val="center"/>
        <w:rPr>
          <w:rFonts w:ascii="Arial" w:hAnsi="Arial" w:cs="Arial"/>
          <w:b/>
          <w:bCs/>
          <w:color w:val="000000"/>
          <w:sz w:val="28"/>
          <w:szCs w:val="28"/>
          <w:u w:val="single" w:color="000000"/>
        </w:rPr>
      </w:pPr>
    </w:p>
    <w:p w14:paraId="31A70FB5" w14:textId="77777777" w:rsidR="00350244" w:rsidRDefault="00350244" w:rsidP="00350244">
      <w:pPr>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Joseph Murnane</w:t>
      </w:r>
    </w:p>
    <w:p w14:paraId="65148BB8"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38DA4500"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1AA9C86B"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3987EF12"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1826CD5C"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7264FA72"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4F5DF1E7"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054ACF6A"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61614050" w14:textId="77777777" w:rsidR="00BB5182" w:rsidRPr="00F2529B" w:rsidRDefault="00BB5182" w:rsidP="00BB5182">
      <w:pPr>
        <w:autoSpaceDE w:val="0"/>
        <w:autoSpaceDN w:val="0"/>
        <w:adjustRightInd w:val="0"/>
        <w:spacing w:line="360" w:lineRule="auto"/>
        <w:rPr>
          <w:rFonts w:ascii="Arial" w:hAnsi="Arial" w:cs="Arial"/>
          <w:b/>
          <w:bCs/>
          <w:color w:val="000000"/>
          <w:sz w:val="28"/>
          <w:szCs w:val="28"/>
          <w:u w:color="000000"/>
        </w:rPr>
      </w:pPr>
      <w:r w:rsidRPr="00F2529B">
        <w:rPr>
          <w:rFonts w:ascii="Arial" w:hAnsi="Arial" w:cs="Arial"/>
          <w:b/>
          <w:bCs/>
          <w:color w:val="000000"/>
          <w:sz w:val="32"/>
          <w:szCs w:val="32"/>
          <w:u w:val="single"/>
        </w:rPr>
        <w:t xml:space="preserve">Contents </w:t>
      </w:r>
    </w:p>
    <w:p w14:paraId="6AED2822" w14:textId="77777777" w:rsidR="00BB5182" w:rsidRDefault="00BB5182" w:rsidP="00BB5182">
      <w:pPr>
        <w:autoSpaceDE w:val="0"/>
        <w:autoSpaceDN w:val="0"/>
        <w:adjustRightInd w:val="0"/>
        <w:spacing w:line="360" w:lineRule="auto"/>
        <w:rPr>
          <w:rFonts w:ascii="Arial" w:hAnsi="Arial" w:cs="Arial"/>
          <w:b/>
          <w:bCs/>
          <w:color w:val="000000"/>
          <w:u w:color="000000"/>
        </w:rPr>
      </w:pPr>
    </w:p>
    <w:p w14:paraId="27298FD9" w14:textId="77777777" w:rsidR="00BB5182" w:rsidRDefault="00BB5182" w:rsidP="00BB5182">
      <w:pPr>
        <w:autoSpaceDE w:val="0"/>
        <w:autoSpaceDN w:val="0"/>
        <w:adjustRightInd w:val="0"/>
        <w:spacing w:line="360" w:lineRule="auto"/>
        <w:rPr>
          <w:rFonts w:ascii="Arial" w:hAnsi="Arial" w:cs="Arial"/>
          <w:b/>
          <w:bCs/>
          <w:color w:val="000000"/>
          <w:u w:color="000000"/>
        </w:rPr>
      </w:pPr>
    </w:p>
    <w:p w14:paraId="28AAB712" w14:textId="2B9EE1AE" w:rsidR="00DF61BB" w:rsidRPr="00FB2F94" w:rsidRDefault="00F77089" w:rsidP="00FB2F94">
      <w:pPr>
        <w:pStyle w:val="ListParagraph"/>
        <w:numPr>
          <w:ilvl w:val="0"/>
          <w:numId w:val="60"/>
        </w:numPr>
        <w:spacing w:line="360" w:lineRule="auto"/>
        <w:rPr>
          <w:b/>
          <w:bCs/>
          <w:color w:val="000000"/>
          <w:sz w:val="28"/>
          <w:szCs w:val="28"/>
          <w:u w:color="000000"/>
        </w:rPr>
      </w:pPr>
      <w:r>
        <w:rPr>
          <w:b/>
          <w:bCs/>
          <w:color w:val="000000"/>
          <w:sz w:val="28"/>
          <w:szCs w:val="28"/>
          <w:u w:color="000000"/>
        </w:rPr>
        <w:t xml:space="preserve">Introduction </w:t>
      </w:r>
      <w:r w:rsidR="00BB5182">
        <w:rPr>
          <w:b/>
          <w:bCs/>
          <w:color w:val="000000"/>
          <w:sz w:val="28"/>
          <w:szCs w:val="28"/>
          <w:u w:color="000000"/>
        </w:rPr>
        <w:tab/>
      </w:r>
      <w:r w:rsidR="00BB5182">
        <w:rPr>
          <w:b/>
          <w:bCs/>
          <w:color w:val="000000"/>
          <w:sz w:val="28"/>
          <w:szCs w:val="28"/>
          <w:u w:color="000000"/>
        </w:rPr>
        <w:tab/>
      </w:r>
      <w:r w:rsidR="006414C0">
        <w:rPr>
          <w:b/>
          <w:bCs/>
          <w:color w:val="000000"/>
          <w:sz w:val="28"/>
          <w:szCs w:val="28"/>
          <w:u w:color="000000"/>
        </w:rPr>
        <w:tab/>
        <w:t xml:space="preserve">      </w:t>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sidR="006A01D9">
        <w:rPr>
          <w:b/>
          <w:bCs/>
          <w:color w:val="000000"/>
          <w:sz w:val="28"/>
          <w:szCs w:val="28"/>
          <w:u w:color="000000"/>
        </w:rPr>
        <w:t xml:space="preserve">  </w:t>
      </w:r>
      <w:r w:rsidR="006414C0">
        <w:rPr>
          <w:b/>
          <w:bCs/>
          <w:color w:val="000000"/>
          <w:sz w:val="28"/>
          <w:szCs w:val="28"/>
          <w:u w:color="000000"/>
        </w:rPr>
        <w:t xml:space="preserve"> </w:t>
      </w:r>
      <w:r w:rsidR="00BB5182" w:rsidRPr="000C2381">
        <w:rPr>
          <w:b/>
          <w:bCs/>
          <w:color w:val="000000"/>
          <w:sz w:val="28"/>
          <w:szCs w:val="28"/>
          <w:u w:color="000000"/>
        </w:rPr>
        <w:t>Page 3</w:t>
      </w:r>
    </w:p>
    <w:p w14:paraId="383DE42A" w14:textId="77777777" w:rsidR="00DF61BB" w:rsidRPr="00DF61BB" w:rsidRDefault="00DF61BB" w:rsidP="00DF61BB">
      <w:pPr>
        <w:pStyle w:val="ListParagraph"/>
        <w:rPr>
          <w:b/>
          <w:bCs/>
          <w:color w:val="000000"/>
          <w:sz w:val="28"/>
          <w:szCs w:val="28"/>
          <w:u w:color="000000"/>
        </w:rPr>
      </w:pPr>
    </w:p>
    <w:p w14:paraId="0C253119" w14:textId="7B212DE7" w:rsidR="00163092" w:rsidRPr="0082152F" w:rsidRDefault="0082152F" w:rsidP="0082152F">
      <w:pPr>
        <w:pStyle w:val="ListParagraph"/>
        <w:numPr>
          <w:ilvl w:val="0"/>
          <w:numId w:val="60"/>
        </w:numPr>
        <w:autoSpaceDE w:val="0"/>
        <w:autoSpaceDN w:val="0"/>
        <w:spacing w:line="360" w:lineRule="auto"/>
        <w:rPr>
          <w:b/>
          <w:bCs/>
          <w:color w:val="000000"/>
          <w:sz w:val="28"/>
          <w:szCs w:val="28"/>
          <w:u w:color="000000"/>
        </w:rPr>
      </w:pPr>
      <w:r>
        <w:rPr>
          <w:b/>
          <w:bCs/>
          <w:color w:val="000000"/>
          <w:sz w:val="28"/>
          <w:szCs w:val="28"/>
          <w:u w:color="000000"/>
        </w:rPr>
        <w:t>Identifying Capital Costs</w:t>
      </w:r>
      <w:r w:rsidR="00787EA8" w:rsidRPr="0082152F">
        <w:rPr>
          <w:b/>
          <w:bCs/>
          <w:color w:val="000000"/>
          <w:sz w:val="28"/>
          <w:szCs w:val="28"/>
          <w:u w:color="000000"/>
        </w:rPr>
        <w:tab/>
      </w:r>
      <w:r w:rsidR="00787EA8" w:rsidRPr="0082152F">
        <w:rPr>
          <w:b/>
          <w:bCs/>
          <w:color w:val="000000"/>
          <w:sz w:val="28"/>
          <w:szCs w:val="28"/>
          <w:u w:color="000000"/>
        </w:rPr>
        <w:tab/>
      </w:r>
      <w:r w:rsidR="00787EA8" w:rsidRPr="0082152F">
        <w:rPr>
          <w:b/>
          <w:bCs/>
          <w:color w:val="000000"/>
          <w:sz w:val="28"/>
          <w:szCs w:val="28"/>
          <w:u w:color="000000"/>
        </w:rPr>
        <w:tab/>
      </w:r>
      <w:r w:rsidR="00787EA8" w:rsidRPr="0082152F">
        <w:rPr>
          <w:b/>
          <w:bCs/>
          <w:color w:val="000000"/>
          <w:sz w:val="28"/>
          <w:szCs w:val="28"/>
          <w:u w:color="000000"/>
        </w:rPr>
        <w:tab/>
      </w:r>
      <w:r w:rsidR="00045B1B" w:rsidRPr="0082152F">
        <w:rPr>
          <w:b/>
          <w:bCs/>
          <w:color w:val="000000"/>
          <w:sz w:val="28"/>
          <w:szCs w:val="28"/>
          <w:u w:color="000000"/>
        </w:rPr>
        <w:tab/>
      </w:r>
      <w:r w:rsidR="00045B1B" w:rsidRPr="0082152F">
        <w:rPr>
          <w:b/>
          <w:bCs/>
          <w:color w:val="000000"/>
          <w:sz w:val="28"/>
          <w:szCs w:val="28"/>
          <w:u w:color="000000"/>
        </w:rPr>
        <w:tab/>
        <w:t xml:space="preserve">Page </w:t>
      </w:r>
      <w:r w:rsidR="00F77089" w:rsidRPr="0082152F">
        <w:rPr>
          <w:b/>
          <w:bCs/>
          <w:color w:val="000000"/>
          <w:sz w:val="28"/>
          <w:szCs w:val="28"/>
          <w:u w:color="000000"/>
        </w:rPr>
        <w:t>4</w:t>
      </w:r>
      <w:r w:rsidR="00FB2F94" w:rsidRPr="0082152F">
        <w:rPr>
          <w:b/>
          <w:bCs/>
          <w:color w:val="000000"/>
          <w:sz w:val="28"/>
          <w:szCs w:val="28"/>
          <w:u w:color="000000"/>
        </w:rPr>
        <w:t>-</w:t>
      </w:r>
      <w:r w:rsidR="00F157C7" w:rsidRPr="0082152F">
        <w:rPr>
          <w:b/>
          <w:bCs/>
          <w:color w:val="000000"/>
          <w:sz w:val="28"/>
          <w:szCs w:val="28"/>
          <w:u w:color="000000"/>
        </w:rPr>
        <w:t>5</w:t>
      </w:r>
    </w:p>
    <w:p w14:paraId="127C5007" w14:textId="77777777" w:rsidR="00163092" w:rsidRPr="00163092" w:rsidRDefault="00163092" w:rsidP="00163092">
      <w:pPr>
        <w:autoSpaceDE w:val="0"/>
        <w:autoSpaceDN w:val="0"/>
        <w:spacing w:line="360" w:lineRule="auto"/>
        <w:rPr>
          <w:b/>
          <w:bCs/>
          <w:color w:val="000000"/>
          <w:sz w:val="28"/>
          <w:szCs w:val="28"/>
          <w:u w:color="000000"/>
        </w:rPr>
      </w:pPr>
    </w:p>
    <w:p w14:paraId="18D52311" w14:textId="4B91FC5A" w:rsidR="006414C0" w:rsidRDefault="0082152F" w:rsidP="00BB5182">
      <w:pPr>
        <w:pStyle w:val="ListParagraph"/>
        <w:numPr>
          <w:ilvl w:val="0"/>
          <w:numId w:val="60"/>
        </w:numPr>
        <w:autoSpaceDE w:val="0"/>
        <w:autoSpaceDN w:val="0"/>
        <w:spacing w:line="360" w:lineRule="auto"/>
        <w:rPr>
          <w:b/>
          <w:bCs/>
          <w:color w:val="000000"/>
          <w:sz w:val="28"/>
          <w:szCs w:val="28"/>
          <w:u w:color="000000"/>
        </w:rPr>
      </w:pPr>
      <w:r>
        <w:rPr>
          <w:b/>
          <w:bCs/>
          <w:color w:val="000000"/>
          <w:sz w:val="28"/>
          <w:szCs w:val="28"/>
          <w:u w:color="000000"/>
        </w:rPr>
        <w:t xml:space="preserve">Review of </w:t>
      </w:r>
      <w:r w:rsidR="00E8064B">
        <w:rPr>
          <w:b/>
          <w:bCs/>
          <w:color w:val="000000"/>
          <w:sz w:val="28"/>
          <w:szCs w:val="28"/>
          <w:u w:color="000000"/>
        </w:rPr>
        <w:t>S</w:t>
      </w:r>
      <w:r>
        <w:rPr>
          <w:b/>
          <w:bCs/>
          <w:color w:val="000000"/>
          <w:sz w:val="28"/>
          <w:szCs w:val="28"/>
          <w:u w:color="000000"/>
        </w:rPr>
        <w:t xml:space="preserve">imilar </w:t>
      </w:r>
      <w:r w:rsidR="00E8064B">
        <w:rPr>
          <w:b/>
          <w:bCs/>
          <w:color w:val="000000"/>
          <w:sz w:val="28"/>
          <w:szCs w:val="28"/>
          <w:u w:color="000000"/>
        </w:rPr>
        <w:t>D</w:t>
      </w:r>
      <w:r>
        <w:rPr>
          <w:b/>
          <w:bCs/>
          <w:color w:val="000000"/>
          <w:sz w:val="28"/>
          <w:szCs w:val="28"/>
          <w:u w:color="000000"/>
        </w:rPr>
        <w:t>evelopments</w:t>
      </w:r>
      <w:r w:rsidR="00713F1F">
        <w:rPr>
          <w:b/>
          <w:bCs/>
          <w:color w:val="000000"/>
          <w:sz w:val="28"/>
          <w:szCs w:val="28"/>
          <w:u w:color="000000"/>
        </w:rPr>
        <w:tab/>
      </w:r>
      <w:r w:rsidR="00713F1F">
        <w:rPr>
          <w:b/>
          <w:bCs/>
          <w:color w:val="000000"/>
          <w:sz w:val="28"/>
          <w:szCs w:val="28"/>
          <w:u w:color="000000"/>
        </w:rPr>
        <w:tab/>
      </w:r>
      <w:r w:rsidR="00713F1F">
        <w:rPr>
          <w:b/>
          <w:bCs/>
          <w:color w:val="000000"/>
          <w:sz w:val="28"/>
          <w:szCs w:val="28"/>
          <w:u w:color="000000"/>
        </w:rPr>
        <w:tab/>
      </w:r>
      <w:r w:rsidR="00713F1F">
        <w:rPr>
          <w:b/>
          <w:bCs/>
          <w:color w:val="000000"/>
          <w:sz w:val="28"/>
          <w:szCs w:val="28"/>
          <w:u w:color="000000"/>
        </w:rPr>
        <w:tab/>
      </w:r>
      <w:r w:rsidR="00713F1F">
        <w:rPr>
          <w:b/>
          <w:bCs/>
          <w:color w:val="000000"/>
          <w:sz w:val="28"/>
          <w:szCs w:val="28"/>
          <w:u w:color="000000"/>
        </w:rPr>
        <w:tab/>
        <w:t xml:space="preserve">   </w:t>
      </w:r>
      <w:r w:rsidR="006414C0">
        <w:rPr>
          <w:b/>
          <w:bCs/>
          <w:color w:val="000000"/>
          <w:sz w:val="28"/>
          <w:szCs w:val="28"/>
          <w:u w:color="000000"/>
        </w:rPr>
        <w:t xml:space="preserve">Page </w:t>
      </w:r>
      <w:r w:rsidR="00F157C7">
        <w:rPr>
          <w:b/>
          <w:bCs/>
          <w:color w:val="000000"/>
          <w:sz w:val="28"/>
          <w:szCs w:val="28"/>
          <w:u w:color="000000"/>
        </w:rPr>
        <w:t>6</w:t>
      </w:r>
    </w:p>
    <w:p w14:paraId="1C9B0858" w14:textId="77777777" w:rsidR="00F157C7" w:rsidRPr="00F157C7" w:rsidRDefault="00F157C7" w:rsidP="00F157C7">
      <w:pPr>
        <w:autoSpaceDE w:val="0"/>
        <w:autoSpaceDN w:val="0"/>
        <w:spacing w:line="360" w:lineRule="auto"/>
        <w:ind w:left="720"/>
        <w:rPr>
          <w:rFonts w:ascii="Arial" w:hAnsi="Arial" w:cs="Arial"/>
          <w:b/>
          <w:bCs/>
          <w:color w:val="000000"/>
          <w:u w:color="000000"/>
        </w:rPr>
      </w:pPr>
    </w:p>
    <w:p w14:paraId="0BB8EA83" w14:textId="03C9EC26" w:rsidR="001E5E99" w:rsidRDefault="0082152F" w:rsidP="00F157C7">
      <w:pPr>
        <w:pStyle w:val="ListParagraph"/>
        <w:numPr>
          <w:ilvl w:val="0"/>
          <w:numId w:val="60"/>
        </w:numPr>
        <w:autoSpaceDE w:val="0"/>
        <w:autoSpaceDN w:val="0"/>
        <w:spacing w:line="360" w:lineRule="auto"/>
        <w:rPr>
          <w:b/>
          <w:bCs/>
          <w:color w:val="000000"/>
          <w:sz w:val="28"/>
          <w:szCs w:val="28"/>
          <w:u w:color="000000"/>
        </w:rPr>
      </w:pPr>
      <w:r>
        <w:rPr>
          <w:b/>
          <w:bCs/>
          <w:color w:val="000000"/>
          <w:sz w:val="28"/>
          <w:szCs w:val="28"/>
          <w:u w:color="000000"/>
        </w:rPr>
        <w:t>Risks and Opportunities</w:t>
      </w:r>
      <w:r w:rsidR="00163092">
        <w:rPr>
          <w:b/>
          <w:bCs/>
          <w:color w:val="000000"/>
          <w:sz w:val="28"/>
          <w:szCs w:val="28"/>
          <w:u w:color="000000"/>
        </w:rPr>
        <w:t xml:space="preserve"> </w:t>
      </w:r>
      <w:r w:rsidR="00163092">
        <w:rPr>
          <w:b/>
          <w:bCs/>
          <w:color w:val="000000"/>
          <w:sz w:val="28"/>
          <w:szCs w:val="28"/>
          <w:u w:color="000000"/>
        </w:rPr>
        <w:tab/>
      </w:r>
      <w:r w:rsidR="00FF73FB">
        <w:rPr>
          <w:b/>
          <w:bCs/>
          <w:color w:val="000000"/>
          <w:sz w:val="28"/>
          <w:szCs w:val="28"/>
          <w:u w:color="000000"/>
        </w:rPr>
        <w:tab/>
      </w:r>
      <w:r w:rsidR="00FF73FB">
        <w:rPr>
          <w:b/>
          <w:bCs/>
          <w:color w:val="000000"/>
          <w:sz w:val="28"/>
          <w:szCs w:val="28"/>
          <w:u w:color="000000"/>
        </w:rPr>
        <w:tab/>
      </w:r>
      <w:r w:rsidR="00FF73FB">
        <w:rPr>
          <w:b/>
          <w:bCs/>
          <w:color w:val="000000"/>
          <w:sz w:val="28"/>
          <w:szCs w:val="28"/>
          <w:u w:color="000000"/>
        </w:rPr>
        <w:tab/>
      </w:r>
      <w:r w:rsidR="001E5E99">
        <w:rPr>
          <w:b/>
          <w:bCs/>
          <w:color w:val="000000"/>
          <w:sz w:val="28"/>
          <w:szCs w:val="28"/>
          <w:u w:color="000000"/>
        </w:rPr>
        <w:tab/>
        <w:t xml:space="preserve">   </w:t>
      </w:r>
      <w:r w:rsidR="00936EBD">
        <w:rPr>
          <w:b/>
          <w:bCs/>
          <w:color w:val="000000"/>
          <w:sz w:val="28"/>
          <w:szCs w:val="28"/>
          <w:u w:color="000000"/>
        </w:rPr>
        <w:tab/>
      </w:r>
      <w:r w:rsidR="005C4733">
        <w:rPr>
          <w:b/>
          <w:bCs/>
          <w:color w:val="000000"/>
          <w:sz w:val="28"/>
          <w:szCs w:val="28"/>
          <w:u w:color="000000"/>
        </w:rPr>
        <w:t xml:space="preserve">Page </w:t>
      </w:r>
      <w:r w:rsidR="00713F1F">
        <w:rPr>
          <w:b/>
          <w:bCs/>
          <w:color w:val="000000"/>
          <w:sz w:val="28"/>
          <w:szCs w:val="28"/>
          <w:u w:color="000000"/>
        </w:rPr>
        <w:t>6-7</w:t>
      </w:r>
    </w:p>
    <w:p w14:paraId="2CAF0229" w14:textId="77777777" w:rsidR="00F157C7" w:rsidRPr="00F157C7" w:rsidRDefault="00F157C7" w:rsidP="00F157C7">
      <w:pPr>
        <w:autoSpaceDE w:val="0"/>
        <w:autoSpaceDN w:val="0"/>
        <w:spacing w:line="360" w:lineRule="auto"/>
        <w:rPr>
          <w:b/>
          <w:bCs/>
          <w:color w:val="000000"/>
          <w:sz w:val="28"/>
          <w:szCs w:val="28"/>
          <w:u w:color="000000"/>
        </w:rPr>
      </w:pPr>
    </w:p>
    <w:p w14:paraId="32BCB001" w14:textId="49952AE8" w:rsidR="001E5E99" w:rsidRDefault="0082152F" w:rsidP="001C1C61">
      <w:pPr>
        <w:pStyle w:val="ListParagraph"/>
        <w:numPr>
          <w:ilvl w:val="0"/>
          <w:numId w:val="60"/>
        </w:numPr>
        <w:autoSpaceDE w:val="0"/>
        <w:autoSpaceDN w:val="0"/>
        <w:spacing w:line="360" w:lineRule="auto"/>
        <w:rPr>
          <w:b/>
          <w:bCs/>
          <w:color w:val="000000"/>
          <w:sz w:val="28"/>
          <w:szCs w:val="28"/>
          <w:u w:color="000000"/>
        </w:rPr>
      </w:pPr>
      <w:r>
        <w:rPr>
          <w:b/>
          <w:bCs/>
          <w:color w:val="000000"/>
          <w:sz w:val="28"/>
          <w:szCs w:val="28"/>
          <w:u w:color="000000"/>
        </w:rPr>
        <w:t>Return on Investment Calculation</w:t>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t xml:space="preserve"> </w:t>
      </w:r>
      <w:r w:rsidR="00F90126">
        <w:rPr>
          <w:b/>
          <w:bCs/>
          <w:color w:val="000000"/>
          <w:sz w:val="28"/>
          <w:szCs w:val="28"/>
          <w:u w:color="000000"/>
        </w:rPr>
        <w:t xml:space="preserve">  </w:t>
      </w:r>
      <w:r w:rsidR="001E5E99">
        <w:rPr>
          <w:b/>
          <w:bCs/>
          <w:color w:val="000000"/>
          <w:sz w:val="28"/>
          <w:szCs w:val="28"/>
          <w:u w:color="000000"/>
        </w:rPr>
        <w:t xml:space="preserve">Page </w:t>
      </w:r>
      <w:r w:rsidR="00713F1F">
        <w:rPr>
          <w:b/>
          <w:bCs/>
          <w:color w:val="000000"/>
          <w:sz w:val="28"/>
          <w:szCs w:val="28"/>
          <w:u w:color="000000"/>
        </w:rPr>
        <w:t>8</w:t>
      </w:r>
    </w:p>
    <w:p w14:paraId="66E0B9B1" w14:textId="77777777" w:rsidR="0082152F" w:rsidRPr="0082152F" w:rsidRDefault="0082152F" w:rsidP="0082152F">
      <w:pPr>
        <w:pStyle w:val="ListParagraph"/>
        <w:rPr>
          <w:b/>
          <w:bCs/>
          <w:color w:val="000000"/>
          <w:sz w:val="28"/>
          <w:szCs w:val="28"/>
          <w:u w:color="000000"/>
        </w:rPr>
      </w:pPr>
    </w:p>
    <w:p w14:paraId="4A808B49" w14:textId="43A86104" w:rsidR="0082152F" w:rsidRDefault="0082152F" w:rsidP="0082152F">
      <w:pPr>
        <w:pStyle w:val="ListParagraph"/>
        <w:numPr>
          <w:ilvl w:val="0"/>
          <w:numId w:val="60"/>
        </w:numPr>
        <w:autoSpaceDE w:val="0"/>
        <w:autoSpaceDN w:val="0"/>
        <w:spacing w:line="360" w:lineRule="auto"/>
        <w:rPr>
          <w:b/>
          <w:bCs/>
          <w:color w:val="000000"/>
          <w:sz w:val="28"/>
          <w:szCs w:val="28"/>
          <w:u w:color="000000"/>
        </w:rPr>
      </w:pPr>
      <w:r>
        <w:rPr>
          <w:b/>
          <w:bCs/>
          <w:color w:val="000000"/>
          <w:sz w:val="28"/>
          <w:szCs w:val="28"/>
          <w:u w:color="000000"/>
        </w:rPr>
        <w:t>Summary</w:t>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Pr>
          <w:b/>
          <w:bCs/>
          <w:color w:val="000000"/>
          <w:sz w:val="28"/>
          <w:szCs w:val="28"/>
          <w:u w:color="000000"/>
        </w:rPr>
        <w:tab/>
      </w:r>
      <w:r w:rsidR="00713F1F">
        <w:rPr>
          <w:b/>
          <w:bCs/>
          <w:color w:val="000000"/>
          <w:sz w:val="28"/>
          <w:szCs w:val="28"/>
          <w:u w:color="000000"/>
        </w:rPr>
        <w:tab/>
        <w:t xml:space="preserve">  </w:t>
      </w:r>
      <w:r>
        <w:rPr>
          <w:b/>
          <w:bCs/>
          <w:color w:val="000000"/>
          <w:sz w:val="28"/>
          <w:szCs w:val="28"/>
          <w:u w:color="000000"/>
        </w:rPr>
        <w:t xml:space="preserve"> Page </w:t>
      </w:r>
      <w:r w:rsidR="00713F1F">
        <w:rPr>
          <w:b/>
          <w:bCs/>
          <w:color w:val="000000"/>
          <w:sz w:val="28"/>
          <w:szCs w:val="28"/>
          <w:u w:color="000000"/>
        </w:rPr>
        <w:t>9</w:t>
      </w:r>
    </w:p>
    <w:p w14:paraId="75394F68" w14:textId="77777777" w:rsidR="000F0791" w:rsidRPr="000F0791" w:rsidRDefault="000F0791" w:rsidP="000F0791">
      <w:pPr>
        <w:pStyle w:val="ListParagraph"/>
        <w:rPr>
          <w:b/>
          <w:bCs/>
          <w:color w:val="000000"/>
          <w:sz w:val="28"/>
          <w:szCs w:val="28"/>
          <w:u w:color="000000"/>
        </w:rPr>
      </w:pPr>
    </w:p>
    <w:p w14:paraId="5379756F" w14:textId="525E15E5" w:rsidR="00BB5182" w:rsidRPr="00713F1F" w:rsidRDefault="000F0791" w:rsidP="00E81263">
      <w:pPr>
        <w:pStyle w:val="ListParagraph"/>
        <w:numPr>
          <w:ilvl w:val="0"/>
          <w:numId w:val="60"/>
        </w:numPr>
        <w:autoSpaceDE w:val="0"/>
        <w:autoSpaceDN w:val="0"/>
        <w:spacing w:line="360" w:lineRule="auto"/>
        <w:rPr>
          <w:color w:val="000000"/>
          <w:sz w:val="28"/>
          <w:szCs w:val="28"/>
          <w:u w:color="000000"/>
        </w:rPr>
      </w:pPr>
      <w:r w:rsidRPr="00713F1F">
        <w:rPr>
          <w:b/>
          <w:bCs/>
          <w:color w:val="000000"/>
          <w:sz w:val="28"/>
          <w:szCs w:val="28"/>
          <w:u w:color="000000"/>
        </w:rPr>
        <w:t>Reference List</w:t>
      </w:r>
      <w:r w:rsidR="00772D10">
        <w:rPr>
          <w:b/>
          <w:bCs/>
          <w:color w:val="000000"/>
          <w:sz w:val="28"/>
          <w:szCs w:val="28"/>
          <w:u w:color="000000"/>
        </w:rPr>
        <w:tab/>
      </w:r>
      <w:r w:rsidR="00772D10">
        <w:rPr>
          <w:b/>
          <w:bCs/>
          <w:color w:val="000000"/>
          <w:sz w:val="28"/>
          <w:szCs w:val="28"/>
          <w:u w:color="000000"/>
        </w:rPr>
        <w:tab/>
      </w:r>
      <w:r w:rsidR="00772D10">
        <w:rPr>
          <w:b/>
          <w:bCs/>
          <w:color w:val="000000"/>
          <w:sz w:val="28"/>
          <w:szCs w:val="28"/>
          <w:u w:color="000000"/>
        </w:rPr>
        <w:tab/>
      </w:r>
      <w:r w:rsidR="00772D10">
        <w:rPr>
          <w:b/>
          <w:bCs/>
          <w:color w:val="000000"/>
          <w:sz w:val="28"/>
          <w:szCs w:val="28"/>
          <w:u w:color="000000"/>
        </w:rPr>
        <w:tab/>
      </w:r>
      <w:r w:rsidR="00772D10">
        <w:rPr>
          <w:b/>
          <w:bCs/>
          <w:color w:val="000000"/>
          <w:sz w:val="28"/>
          <w:szCs w:val="28"/>
          <w:u w:color="000000"/>
        </w:rPr>
        <w:tab/>
      </w:r>
      <w:r w:rsidR="00772D10">
        <w:rPr>
          <w:b/>
          <w:bCs/>
          <w:color w:val="000000"/>
          <w:sz w:val="28"/>
          <w:szCs w:val="28"/>
          <w:u w:color="000000"/>
        </w:rPr>
        <w:tab/>
      </w:r>
      <w:r w:rsidR="00772D10">
        <w:rPr>
          <w:b/>
          <w:bCs/>
          <w:color w:val="000000"/>
          <w:sz w:val="28"/>
          <w:szCs w:val="28"/>
          <w:u w:color="000000"/>
        </w:rPr>
        <w:tab/>
        <w:t xml:space="preserve">     </w:t>
      </w:r>
      <w:r w:rsidRPr="00713F1F">
        <w:rPr>
          <w:b/>
          <w:bCs/>
          <w:color w:val="000000"/>
          <w:sz w:val="28"/>
          <w:szCs w:val="28"/>
          <w:u w:color="000000"/>
        </w:rPr>
        <w:t>Page 1</w:t>
      </w:r>
      <w:r w:rsidR="00713F1F">
        <w:rPr>
          <w:b/>
          <w:bCs/>
          <w:color w:val="000000"/>
          <w:sz w:val="28"/>
          <w:szCs w:val="28"/>
          <w:u w:color="000000"/>
        </w:rPr>
        <w:t>0</w:t>
      </w:r>
      <w:r w:rsidR="00772D10">
        <w:rPr>
          <w:b/>
          <w:bCs/>
          <w:color w:val="000000"/>
          <w:sz w:val="28"/>
          <w:szCs w:val="28"/>
          <w:u w:color="000000"/>
        </w:rPr>
        <w:t>-11</w:t>
      </w:r>
    </w:p>
    <w:p w14:paraId="071F9344"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1E8CFF3C"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04494429"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6DB54A92"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512A40FF"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3E07B804"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p w14:paraId="1D47AA2C" w14:textId="77777777" w:rsidR="00BB5182" w:rsidRDefault="00BB5182" w:rsidP="00350244">
      <w:pPr>
        <w:adjustRightInd w:val="0"/>
        <w:spacing w:line="360" w:lineRule="auto"/>
        <w:jc w:val="center"/>
        <w:rPr>
          <w:rFonts w:ascii="Arial" w:hAnsi="Arial" w:cs="Arial"/>
          <w:b/>
          <w:bCs/>
          <w:color w:val="000000"/>
          <w:sz w:val="28"/>
          <w:szCs w:val="28"/>
          <w:u w:val="single" w:color="000000"/>
        </w:rPr>
      </w:pPr>
    </w:p>
    <w:bookmarkEnd w:id="0"/>
    <w:p w14:paraId="21A1D231" w14:textId="77777777" w:rsidR="006414C0" w:rsidRDefault="006414C0" w:rsidP="00062EDC">
      <w:pPr>
        <w:rPr>
          <w:rFonts w:ascii="Arial" w:hAnsi="Arial" w:cs="Arial"/>
          <w:b/>
          <w:bCs/>
          <w:u w:val="single"/>
        </w:rPr>
      </w:pPr>
    </w:p>
    <w:p w14:paraId="5B0B3E76" w14:textId="77777777" w:rsidR="00966500" w:rsidRDefault="00966500" w:rsidP="00062EDC">
      <w:pPr>
        <w:rPr>
          <w:rFonts w:ascii="Arial" w:hAnsi="Arial" w:cs="Arial"/>
          <w:b/>
          <w:bCs/>
          <w:u w:val="single"/>
        </w:rPr>
      </w:pPr>
    </w:p>
    <w:p w14:paraId="492B727B" w14:textId="77777777" w:rsidR="00772D10" w:rsidRDefault="00772D10" w:rsidP="00062EDC">
      <w:pPr>
        <w:rPr>
          <w:rFonts w:ascii="Arial" w:hAnsi="Arial" w:cs="Arial"/>
          <w:b/>
          <w:bCs/>
          <w:u w:val="single"/>
        </w:rPr>
      </w:pPr>
    </w:p>
    <w:p w14:paraId="30127DBB" w14:textId="77777777" w:rsidR="00772D10" w:rsidRDefault="00772D10" w:rsidP="00062EDC">
      <w:pPr>
        <w:rPr>
          <w:rFonts w:ascii="Arial" w:hAnsi="Arial" w:cs="Arial"/>
          <w:b/>
          <w:bCs/>
          <w:u w:val="single"/>
        </w:rPr>
      </w:pPr>
    </w:p>
    <w:p w14:paraId="7B91BA03" w14:textId="77777777" w:rsidR="006414C0" w:rsidRDefault="006414C0" w:rsidP="00062EDC">
      <w:pPr>
        <w:rPr>
          <w:rFonts w:ascii="Arial" w:hAnsi="Arial" w:cs="Arial"/>
          <w:b/>
          <w:bCs/>
          <w:u w:val="single"/>
        </w:rPr>
      </w:pPr>
    </w:p>
    <w:p w14:paraId="0D5BC158" w14:textId="77777777" w:rsidR="00163092" w:rsidRDefault="00163092" w:rsidP="00062EDC">
      <w:pPr>
        <w:rPr>
          <w:rFonts w:ascii="Arial" w:hAnsi="Arial" w:cs="Arial"/>
          <w:b/>
          <w:bCs/>
          <w:u w:val="single"/>
        </w:rPr>
      </w:pPr>
    </w:p>
    <w:p w14:paraId="05939D85" w14:textId="77777777" w:rsidR="00163092" w:rsidRDefault="00163092" w:rsidP="00062EDC">
      <w:pPr>
        <w:rPr>
          <w:rFonts w:ascii="Arial" w:hAnsi="Arial" w:cs="Arial"/>
          <w:b/>
          <w:bCs/>
          <w:u w:val="single"/>
        </w:rPr>
      </w:pPr>
    </w:p>
    <w:p w14:paraId="4CF47CD5" w14:textId="77777777" w:rsidR="00163092" w:rsidRDefault="00163092" w:rsidP="00062EDC">
      <w:pPr>
        <w:rPr>
          <w:rFonts w:ascii="Arial" w:hAnsi="Arial" w:cs="Arial"/>
          <w:b/>
          <w:bCs/>
          <w:u w:val="single"/>
        </w:rPr>
      </w:pPr>
    </w:p>
    <w:p w14:paraId="290F3E0A" w14:textId="77777777" w:rsidR="00163092" w:rsidRDefault="00163092" w:rsidP="00062EDC">
      <w:pPr>
        <w:rPr>
          <w:rFonts w:ascii="Arial" w:hAnsi="Arial" w:cs="Arial"/>
          <w:b/>
          <w:bCs/>
          <w:u w:val="single"/>
        </w:rPr>
      </w:pPr>
    </w:p>
    <w:p w14:paraId="2750922E" w14:textId="77777777" w:rsidR="000F0791" w:rsidRDefault="000F0791" w:rsidP="00062EDC">
      <w:pPr>
        <w:rPr>
          <w:rFonts w:ascii="Arial" w:hAnsi="Arial" w:cs="Arial"/>
          <w:b/>
          <w:bCs/>
          <w:u w:val="single"/>
        </w:rPr>
      </w:pPr>
    </w:p>
    <w:p w14:paraId="753B1137" w14:textId="77777777" w:rsidR="00936EBD" w:rsidRDefault="00936EBD" w:rsidP="00062EDC">
      <w:pPr>
        <w:rPr>
          <w:rFonts w:ascii="Arial" w:hAnsi="Arial" w:cs="Arial"/>
          <w:b/>
          <w:bCs/>
          <w:u w:val="single"/>
        </w:rPr>
      </w:pPr>
    </w:p>
    <w:p w14:paraId="7F411677" w14:textId="288C7736" w:rsidR="008A4081" w:rsidRPr="00EE5930" w:rsidRDefault="002A602E" w:rsidP="00EE5930">
      <w:pPr>
        <w:pStyle w:val="ListParagraph"/>
        <w:numPr>
          <w:ilvl w:val="0"/>
          <w:numId w:val="87"/>
        </w:numPr>
        <w:rPr>
          <w:b/>
          <w:bCs/>
          <w:sz w:val="28"/>
          <w:szCs w:val="28"/>
          <w:u w:val="single"/>
        </w:rPr>
      </w:pPr>
      <w:r w:rsidRPr="00EE5930">
        <w:rPr>
          <w:b/>
          <w:bCs/>
          <w:sz w:val="28"/>
          <w:szCs w:val="28"/>
          <w:u w:val="single"/>
        </w:rPr>
        <w:lastRenderedPageBreak/>
        <w:t>Introduction</w:t>
      </w:r>
    </w:p>
    <w:p w14:paraId="6B3B7000" w14:textId="77777777" w:rsidR="008A4081" w:rsidRDefault="008A4081" w:rsidP="00062EDC">
      <w:pPr>
        <w:rPr>
          <w:rFonts w:ascii="Arial" w:hAnsi="Arial" w:cs="Arial"/>
          <w:b/>
          <w:bCs/>
          <w:u w:val="single"/>
        </w:rPr>
      </w:pPr>
    </w:p>
    <w:p w14:paraId="1710F501" w14:textId="68B644FF" w:rsidR="0082152F" w:rsidRDefault="00304874" w:rsidP="00062EDC">
      <w:pPr>
        <w:rPr>
          <w:rFonts w:ascii="Arial" w:hAnsi="Arial" w:cs="Arial"/>
        </w:rPr>
      </w:pPr>
      <w:r>
        <w:rPr>
          <w:rFonts w:ascii="Arial" w:hAnsi="Arial" w:cs="Arial"/>
        </w:rPr>
        <w:t xml:space="preserve">This a project development appraisal </w:t>
      </w:r>
      <w:r w:rsidR="00D75B06">
        <w:rPr>
          <w:rFonts w:ascii="Arial" w:hAnsi="Arial" w:cs="Arial"/>
        </w:rPr>
        <w:t xml:space="preserve">for a construction scheme located ‘on the verge of the Old Steine in the heart of Brighton’s City Centre’ (Oakley Property, ND). </w:t>
      </w:r>
      <w:r w:rsidR="00D1394D">
        <w:rPr>
          <w:rFonts w:ascii="Arial" w:hAnsi="Arial" w:cs="Arial"/>
        </w:rPr>
        <w:t xml:space="preserve">The </w:t>
      </w:r>
      <w:r w:rsidR="00D75B06">
        <w:rPr>
          <w:rFonts w:ascii="Arial" w:hAnsi="Arial" w:cs="Arial"/>
        </w:rPr>
        <w:t xml:space="preserve">aim of the development appraisal is to </w:t>
      </w:r>
      <w:r w:rsidR="00D1394D">
        <w:rPr>
          <w:rFonts w:ascii="Arial" w:hAnsi="Arial" w:cs="Arial"/>
        </w:rPr>
        <w:t xml:space="preserve">assess the viability of the proposed developments that are expected to take place on the Lace house and to accurately conclude whether the project will be profitable and if so, just how profitable it could be. In this development appraisal, we will be looking into and identifying the different capital costs involved, reviewing similar exemplar developments to help improve the ethical credentials and sustainability of the scheme, covering risk and opportunities included in the scheme, and eventually calculating the </w:t>
      </w:r>
      <w:r w:rsidR="00B810F5">
        <w:rPr>
          <w:rFonts w:ascii="Arial" w:hAnsi="Arial" w:cs="Arial"/>
        </w:rPr>
        <w:t xml:space="preserve">return on investment from the scheme during the 2 year contract length. Once all this information is combined, it will be possible to summarise the viability of the Lace House project. </w:t>
      </w:r>
    </w:p>
    <w:p w14:paraId="19043853" w14:textId="77777777" w:rsidR="00B810F5" w:rsidRDefault="00B810F5" w:rsidP="00062EDC">
      <w:pPr>
        <w:rPr>
          <w:rFonts w:ascii="Arial" w:hAnsi="Arial" w:cs="Arial"/>
        </w:rPr>
      </w:pPr>
    </w:p>
    <w:p w14:paraId="6BF20E41" w14:textId="0581CBF3" w:rsidR="00C92B4D" w:rsidRDefault="0081133E" w:rsidP="00C61CC3">
      <w:pPr>
        <w:rPr>
          <w:rFonts w:ascii="Arial" w:hAnsi="Arial" w:cs="Arial"/>
        </w:rPr>
      </w:pPr>
      <w:r>
        <w:rPr>
          <w:rFonts w:ascii="Arial" w:hAnsi="Arial" w:cs="Arial"/>
          <w:b/>
          <w:bCs/>
          <w:noProof/>
          <w:u w:val="single"/>
        </w:rPr>
        <mc:AlternateContent>
          <mc:Choice Requires="wps">
            <w:drawing>
              <wp:anchor distT="0" distB="0" distL="114300" distR="114300" simplePos="0" relativeHeight="251659264" behindDoc="0" locked="0" layoutInCell="1" allowOverlap="1" wp14:anchorId="791DF7F9" wp14:editId="28EDB6C0">
                <wp:simplePos x="0" y="0"/>
                <wp:positionH relativeFrom="column">
                  <wp:posOffset>3948702</wp:posOffset>
                </wp:positionH>
                <wp:positionV relativeFrom="paragraph">
                  <wp:posOffset>3509826</wp:posOffset>
                </wp:positionV>
                <wp:extent cx="2190841" cy="272143"/>
                <wp:effectExtent l="0" t="0" r="19050" b="7620"/>
                <wp:wrapNone/>
                <wp:docPr id="323396379" name="Text Box 2"/>
                <wp:cNvGraphicFramePr/>
                <a:graphic xmlns:a="http://schemas.openxmlformats.org/drawingml/2006/main">
                  <a:graphicData uri="http://schemas.microsoft.com/office/word/2010/wordprocessingShape">
                    <wps:wsp>
                      <wps:cNvSpPr txBox="1"/>
                      <wps:spPr>
                        <a:xfrm>
                          <a:off x="0" y="0"/>
                          <a:ext cx="2190841" cy="272143"/>
                        </a:xfrm>
                        <a:prstGeom prst="rect">
                          <a:avLst/>
                        </a:prstGeom>
                        <a:solidFill>
                          <a:schemeClr val="lt1"/>
                        </a:solidFill>
                        <a:ln w="6350">
                          <a:solidFill>
                            <a:prstClr val="black"/>
                          </a:solidFill>
                        </a:ln>
                      </wps:spPr>
                      <wps:txbx>
                        <w:txbxContent>
                          <w:p w14:paraId="490523DA" w14:textId="1DC75DCE" w:rsidR="00C61CC3" w:rsidRPr="0081133E" w:rsidRDefault="00C61CC3" w:rsidP="00C61CC3">
                            <w:pPr>
                              <w:rPr>
                                <w:rFonts w:ascii="Arial" w:hAnsi="Arial" w:cs="Arial"/>
                                <w:sz w:val="22"/>
                                <w:szCs w:val="22"/>
                              </w:rPr>
                            </w:pPr>
                            <w:r w:rsidRPr="0081133E">
                              <w:rPr>
                                <w:rFonts w:ascii="Arial" w:hAnsi="Arial" w:cs="Arial"/>
                                <w:sz w:val="22"/>
                                <w:szCs w:val="22"/>
                              </w:rPr>
                              <w:t>Figure 1 (Oakley Property,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DF7F9" id="_x0000_t202" coordsize="21600,21600" o:spt="202" path="m,l,21600r21600,l21600,xe">
                <v:stroke joinstyle="miter"/>
                <v:path gradientshapeok="t" o:connecttype="rect"/>
              </v:shapetype>
              <v:shape id="Text Box 2" o:spid="_x0000_s1026" type="#_x0000_t202" style="position:absolute;margin-left:310.9pt;margin-top:276.35pt;width:172.5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" fillcolor="white [3201]" strokeweight=".5pt">
                <v:textbox>
                  <w:txbxContent>
                    <w:p w14:paraId="490523DA" w14:textId="1DC75DCE" w:rsidR="00C61CC3" w:rsidRPr="0081133E" w:rsidRDefault="00C61CC3" w:rsidP="00C61CC3">
                      <w:pPr>
                        <w:rPr>
                          <w:rFonts w:ascii="Arial" w:hAnsi="Arial" w:cs="Arial"/>
                          <w:sz w:val="22"/>
                          <w:szCs w:val="22"/>
                        </w:rPr>
                      </w:pPr>
                      <w:r w:rsidRPr="0081133E">
                        <w:rPr>
                          <w:rFonts w:ascii="Arial" w:hAnsi="Arial" w:cs="Arial"/>
                          <w:sz w:val="22"/>
                          <w:szCs w:val="22"/>
                        </w:rPr>
                        <w:t xml:space="preserve">Figure </w:t>
                      </w:r>
                      <w:r w:rsidRPr="0081133E">
                        <w:rPr>
                          <w:rFonts w:ascii="Arial" w:hAnsi="Arial" w:cs="Arial"/>
                          <w:sz w:val="22"/>
                          <w:szCs w:val="22"/>
                        </w:rPr>
                        <w:t>1</w:t>
                      </w:r>
                      <w:r w:rsidRPr="0081133E">
                        <w:rPr>
                          <w:rFonts w:ascii="Arial" w:hAnsi="Arial" w:cs="Arial"/>
                          <w:sz w:val="22"/>
                          <w:szCs w:val="22"/>
                        </w:rPr>
                        <w:t xml:space="preserve"> (</w:t>
                      </w:r>
                      <w:r w:rsidRPr="0081133E">
                        <w:rPr>
                          <w:rFonts w:ascii="Arial" w:hAnsi="Arial" w:cs="Arial"/>
                          <w:sz w:val="22"/>
                          <w:szCs w:val="22"/>
                        </w:rPr>
                        <w:t>Oakley Property</w:t>
                      </w:r>
                      <w:r w:rsidRPr="0081133E">
                        <w:rPr>
                          <w:rFonts w:ascii="Arial" w:hAnsi="Arial" w:cs="Arial"/>
                          <w:sz w:val="22"/>
                          <w:szCs w:val="22"/>
                        </w:rPr>
                        <w:t>, ND)</w:t>
                      </w:r>
                    </w:p>
                  </w:txbxContent>
                </v:textbox>
              </v:shape>
            </w:pict>
          </mc:Fallback>
        </mc:AlternateContent>
      </w:r>
      <w:r>
        <w:rPr>
          <w:noProof/>
        </w:rPr>
        <w:drawing>
          <wp:anchor distT="0" distB="0" distL="114300" distR="114300" simplePos="0" relativeHeight="251660288" behindDoc="0" locked="0" layoutInCell="1" allowOverlap="1" wp14:anchorId="370A8BF6" wp14:editId="02192C50">
            <wp:simplePos x="0" y="0"/>
            <wp:positionH relativeFrom="column">
              <wp:posOffset>4002949</wp:posOffset>
            </wp:positionH>
            <wp:positionV relativeFrom="paragraph">
              <wp:posOffset>791845</wp:posOffset>
            </wp:positionV>
            <wp:extent cx="2027555" cy="2717800"/>
            <wp:effectExtent l="0" t="0" r="4445" b="0"/>
            <wp:wrapSquare wrapText="bothSides"/>
            <wp:docPr id="15451417" name="Picture 1" descr="page5image124759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12475980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7555" cy="271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0F5">
        <w:rPr>
          <w:rFonts w:ascii="Arial" w:hAnsi="Arial" w:cs="Arial"/>
        </w:rPr>
        <w:t>Lace House is a detached building that has a deep history in the heart of Brighton</w:t>
      </w:r>
      <w:r w:rsidR="002D2C6D">
        <w:rPr>
          <w:rFonts w:ascii="Arial" w:hAnsi="Arial" w:cs="Arial"/>
        </w:rPr>
        <w:t>, making it a grade II* listed building in a surrounding conservation area</w:t>
      </w:r>
      <w:r w:rsidR="00B810F5">
        <w:rPr>
          <w:rFonts w:ascii="Arial" w:hAnsi="Arial" w:cs="Arial"/>
        </w:rPr>
        <w:t xml:space="preserve">. </w:t>
      </w:r>
      <w:r w:rsidR="002D2C6D">
        <w:rPr>
          <w:rFonts w:ascii="Arial" w:hAnsi="Arial" w:cs="Arial"/>
        </w:rPr>
        <w:t>Records have the Lace house dating back to as early as the 1760s where the Lace House started its life as ‘Woodgate’s Library, a two-storey wooden building’ (Oakley Property, ND)</w:t>
      </w:r>
      <w:r w:rsidR="00965C85">
        <w:rPr>
          <w:rFonts w:ascii="Arial" w:hAnsi="Arial" w:cs="Arial"/>
        </w:rPr>
        <w:t xml:space="preserve"> which was used for activities such as users to </w:t>
      </w:r>
      <w:r w:rsidR="00C61CC3">
        <w:rPr>
          <w:rFonts w:ascii="Arial" w:hAnsi="Arial" w:cs="Arial"/>
        </w:rPr>
        <w:t>listen</w:t>
      </w:r>
      <w:r w:rsidR="00965C85">
        <w:rPr>
          <w:rFonts w:ascii="Arial" w:hAnsi="Arial" w:cs="Arial"/>
        </w:rPr>
        <w:t xml:space="preserve"> to music, read different books and even gamble. The Lace House was taken over in 1925 and then had been ‘rebuilt into a car show room’ (Oakley Property, ND) and the car show room was used to display many different prestige brands like ‘Rolls-Royce, Bentley, </w:t>
      </w:r>
      <w:r w:rsidR="00C92B4D">
        <w:rPr>
          <w:rFonts w:ascii="Arial" w:hAnsi="Arial" w:cs="Arial"/>
        </w:rPr>
        <w:t>Bristol</w:t>
      </w:r>
      <w:r w:rsidR="00965C85">
        <w:rPr>
          <w:rFonts w:ascii="Arial" w:hAnsi="Arial" w:cs="Arial"/>
        </w:rPr>
        <w:t>, La</w:t>
      </w:r>
      <w:r w:rsidR="00C61CC3">
        <w:rPr>
          <w:rFonts w:ascii="Arial" w:hAnsi="Arial" w:cs="Arial"/>
        </w:rPr>
        <w:t>g</w:t>
      </w:r>
      <w:r w:rsidR="00965C85">
        <w:rPr>
          <w:rFonts w:ascii="Arial" w:hAnsi="Arial" w:cs="Arial"/>
        </w:rPr>
        <w:t>onda, Alvis, and Jowett’</w:t>
      </w:r>
      <w:r w:rsidR="00C61CC3">
        <w:rPr>
          <w:rFonts w:ascii="Arial" w:hAnsi="Arial" w:cs="Arial"/>
        </w:rPr>
        <w:t xml:space="preserve"> (HAPA Architects, 2018)</w:t>
      </w:r>
      <w:r w:rsidR="00965C85">
        <w:rPr>
          <w:rFonts w:ascii="Arial" w:hAnsi="Arial" w:cs="Arial"/>
        </w:rPr>
        <w:t xml:space="preserve">. </w:t>
      </w:r>
      <w:r w:rsidR="00C61CC3">
        <w:rPr>
          <w:rFonts w:ascii="Arial" w:hAnsi="Arial" w:cs="Arial"/>
        </w:rPr>
        <w:t xml:space="preserve">On the corner of the building back in the 1900s, you can see that there is a black </w:t>
      </w:r>
      <w:r w:rsidR="00C92B4D">
        <w:rPr>
          <w:rFonts w:ascii="Arial" w:hAnsi="Arial" w:cs="Arial"/>
        </w:rPr>
        <w:t>China</w:t>
      </w:r>
      <w:r w:rsidR="00C61CC3">
        <w:rPr>
          <w:rFonts w:ascii="Arial" w:hAnsi="Arial" w:cs="Arial"/>
        </w:rPr>
        <w:t xml:space="preserve"> cat that looks to be climbing the building. The cat is a monumental part of the building in memory of a black cat that was set loose in the building to protect the cars in the show room by scaring off all of the</w:t>
      </w:r>
      <w:r>
        <w:rPr>
          <w:rFonts w:ascii="Arial" w:hAnsi="Arial" w:cs="Arial"/>
        </w:rPr>
        <w:t xml:space="preserve"> </w:t>
      </w:r>
      <w:r w:rsidR="00C61CC3">
        <w:rPr>
          <w:rFonts w:ascii="Arial" w:hAnsi="Arial" w:cs="Arial"/>
        </w:rPr>
        <w:t xml:space="preserve">seagulls and </w:t>
      </w:r>
      <w:r w:rsidR="00C92B4D">
        <w:rPr>
          <w:rFonts w:ascii="Arial" w:hAnsi="Arial" w:cs="Arial"/>
        </w:rPr>
        <w:t>pigeons</w:t>
      </w:r>
      <w:r w:rsidR="00C61CC3">
        <w:rPr>
          <w:rFonts w:ascii="Arial" w:hAnsi="Arial" w:cs="Arial"/>
        </w:rPr>
        <w:t>.</w:t>
      </w:r>
      <w:r w:rsidR="00C92B4D">
        <w:rPr>
          <w:rFonts w:ascii="Arial" w:hAnsi="Arial" w:cs="Arial"/>
        </w:rPr>
        <w:t xml:space="preserve"> The building was still used as a car show room up until 1973, where it was ‘subsequently converted to offices (HAPA Architects, 2018) and it now represents th</w:t>
      </w:r>
      <w:r>
        <w:rPr>
          <w:rFonts w:ascii="Arial" w:hAnsi="Arial" w:cs="Arial"/>
        </w:rPr>
        <w:t xml:space="preserve">e </w:t>
      </w:r>
      <w:r w:rsidR="00C92B4D">
        <w:rPr>
          <w:rFonts w:ascii="Arial" w:hAnsi="Arial" w:cs="Arial"/>
        </w:rPr>
        <w:t>building that we know as the lace house today. Since it was converted into offices, the building</w:t>
      </w:r>
      <w:r>
        <w:rPr>
          <w:rFonts w:ascii="Arial" w:hAnsi="Arial" w:cs="Arial"/>
        </w:rPr>
        <w:t xml:space="preserve"> </w:t>
      </w:r>
      <w:r w:rsidR="00C92B4D">
        <w:rPr>
          <w:rFonts w:ascii="Arial" w:hAnsi="Arial" w:cs="Arial"/>
        </w:rPr>
        <w:t>now spreads up to 5 storeys above ground level and a</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C92B4D">
        <w:rPr>
          <w:rFonts w:ascii="Arial" w:hAnsi="Arial" w:cs="Arial"/>
        </w:rPr>
        <w:t xml:space="preserve"> 6</w:t>
      </w:r>
      <w:r w:rsidR="00C92B4D" w:rsidRPr="00C92B4D">
        <w:rPr>
          <w:rFonts w:ascii="Arial" w:hAnsi="Arial" w:cs="Arial"/>
          <w:vertAlign w:val="superscript"/>
        </w:rPr>
        <w:t>th</w:t>
      </w:r>
      <w:r w:rsidR="00C92B4D">
        <w:rPr>
          <w:rFonts w:ascii="Arial" w:hAnsi="Arial" w:cs="Arial"/>
        </w:rPr>
        <w:t xml:space="preserve"> storey which is situated in the basement of the building. One prominent monument of the building that still stands out today is that the black </w:t>
      </w:r>
      <w:r>
        <w:rPr>
          <w:rFonts w:ascii="Arial" w:hAnsi="Arial" w:cs="Arial"/>
        </w:rPr>
        <w:t>China</w:t>
      </w:r>
      <w:r w:rsidR="00C92B4D">
        <w:rPr>
          <w:rFonts w:ascii="Arial" w:hAnsi="Arial" w:cs="Arial"/>
        </w:rPr>
        <w:t xml:space="preserve"> cat is still on the corner of the building.</w:t>
      </w:r>
    </w:p>
    <w:p w14:paraId="441BC84A" w14:textId="77777777" w:rsidR="00C92B4D" w:rsidRDefault="00C92B4D" w:rsidP="00C61CC3">
      <w:pPr>
        <w:rPr>
          <w:rFonts w:ascii="Arial" w:hAnsi="Arial" w:cs="Arial"/>
        </w:rPr>
      </w:pPr>
    </w:p>
    <w:p w14:paraId="2DDE5CDF" w14:textId="03858E84" w:rsidR="0082152F" w:rsidRDefault="005E0B3C" w:rsidP="00062EDC">
      <w:pPr>
        <w:rPr>
          <w:rFonts w:ascii="Arial" w:hAnsi="Arial" w:cs="Arial"/>
        </w:rPr>
      </w:pPr>
      <w:r>
        <w:rPr>
          <w:rFonts w:ascii="Arial" w:hAnsi="Arial" w:cs="Arial"/>
        </w:rPr>
        <w:t>As it stands currently, the Lace House is in very poor condition and is in need for extensive retrofit repairs and even renewal. As of today, the proposed works on the Lace house is to convert the entire 6 storeys of the building ‘from existing office to 9no. residential flats’ (Lacey, A. 2015), and that the ‘proposed conversion will comprise 7no. 1 bedroom flats and 2no. 2 bedroom flats’ (Lacey, A. 2015) as well as a secure cycle store and bin storage that would also be located in the basement.</w:t>
      </w:r>
      <w:r w:rsidR="0081133E">
        <w:rPr>
          <w:rFonts w:ascii="Arial" w:hAnsi="Arial" w:cs="Arial"/>
        </w:rPr>
        <w:t xml:space="preserve"> Due to the building being a grade II* listed building situated in a conservation area, the options for renovating the building will be slim. So the proposed development plan is to keep the buildings existing form while renovating the ‘external render, balcony, and window guards’ (HAPA Architects, 2018) due to the poor condition of its current state. The roof and columns will also be recrafted to improve the structure while maintaining the history of the design.</w:t>
      </w:r>
    </w:p>
    <w:p w14:paraId="15C4F2D2" w14:textId="77777777" w:rsidR="005F76CF" w:rsidRDefault="005F76CF" w:rsidP="00062EDC">
      <w:pPr>
        <w:rPr>
          <w:rFonts w:ascii="Arial" w:hAnsi="Arial" w:cs="Arial"/>
        </w:rPr>
      </w:pPr>
    </w:p>
    <w:p w14:paraId="1553ECD6" w14:textId="77777777" w:rsidR="005F76CF" w:rsidRPr="0082152F" w:rsidRDefault="005F76CF" w:rsidP="00062EDC">
      <w:pPr>
        <w:rPr>
          <w:rFonts w:ascii="Arial" w:hAnsi="Arial" w:cs="Arial"/>
        </w:rPr>
      </w:pPr>
    </w:p>
    <w:p w14:paraId="7F5AF990" w14:textId="5B2A7633" w:rsidR="00FA0178" w:rsidRPr="00EE5930" w:rsidRDefault="0081133E" w:rsidP="00EE5930">
      <w:pPr>
        <w:pStyle w:val="ListParagraph"/>
        <w:numPr>
          <w:ilvl w:val="0"/>
          <w:numId w:val="87"/>
        </w:numPr>
        <w:rPr>
          <w:b/>
          <w:bCs/>
          <w:sz w:val="28"/>
          <w:szCs w:val="28"/>
          <w:u w:val="single"/>
        </w:rPr>
      </w:pPr>
      <w:r>
        <w:rPr>
          <w:b/>
          <w:bCs/>
          <w:sz w:val="28"/>
          <w:szCs w:val="28"/>
          <w:u w:val="single"/>
        </w:rPr>
        <w:t>Identifying Capital Costs</w:t>
      </w:r>
    </w:p>
    <w:p w14:paraId="4B9CA58A" w14:textId="7A91CBAB" w:rsidR="000F06ED" w:rsidRDefault="000F06ED" w:rsidP="00062EDC">
      <w:pPr>
        <w:rPr>
          <w:rFonts w:ascii="Arial" w:hAnsi="Arial" w:cs="Arial"/>
          <w:b/>
          <w:bCs/>
          <w:u w:val="single"/>
        </w:rPr>
      </w:pPr>
    </w:p>
    <w:p w14:paraId="0B6B0FFA" w14:textId="753053D8" w:rsidR="002745B7" w:rsidRDefault="002D1B6B" w:rsidP="0082152F">
      <w:pPr>
        <w:rPr>
          <w:rFonts w:ascii="Arial" w:hAnsi="Arial" w:cs="Arial"/>
        </w:rPr>
      </w:pPr>
      <w:r>
        <w:rPr>
          <w:rFonts w:ascii="Arial" w:hAnsi="Arial" w:cs="Arial"/>
        </w:rPr>
        <w:t xml:space="preserve">Identifying the capital costs in development appraisal is one of the key stages before working out the final return on investment and it is vital that the estimates made when identifying the capital costs are accurate so that you don’t end up losing loads of money. Capital costs are the ‘one time expenditures on the construction, enhancement, or acquisition of assets’ (Autodesk, ND) such as land, design </w:t>
      </w:r>
      <w:r w:rsidR="002745B7">
        <w:rPr>
          <w:rFonts w:ascii="Arial" w:hAnsi="Arial" w:cs="Arial"/>
        </w:rPr>
        <w:t>phase costs, stamp duty land tax (SDLT), and the construction phase contract value. Identifying and calculating the capital costs allow contractors like us the ability to put a rough total cost of the project together before making the decision to progress with construction.</w:t>
      </w:r>
    </w:p>
    <w:p w14:paraId="24DB0C82" w14:textId="3E8B8F3F" w:rsidR="00A109B4" w:rsidRDefault="00A109B4" w:rsidP="00062EDC">
      <w:pPr>
        <w:rPr>
          <w:rFonts w:ascii="Arial" w:hAnsi="Arial" w:cs="Arial"/>
        </w:rPr>
      </w:pPr>
    </w:p>
    <w:p w14:paraId="22664F0B" w14:textId="70B2A2BC" w:rsidR="0050626E" w:rsidRDefault="002745B7" w:rsidP="00062EDC">
      <w:pPr>
        <w:rPr>
          <w:rFonts w:ascii="Arial" w:hAnsi="Arial" w:cs="Arial"/>
        </w:rPr>
      </w:pPr>
      <w:r>
        <w:rPr>
          <w:rFonts w:ascii="Arial" w:hAnsi="Arial" w:cs="Arial"/>
        </w:rPr>
        <w:t>The first and possibly the largest capital cost on this project is the</w:t>
      </w:r>
      <w:r w:rsidR="0050626E">
        <w:rPr>
          <w:rFonts w:ascii="Arial" w:hAnsi="Arial" w:cs="Arial"/>
        </w:rPr>
        <w:t xml:space="preserve"> initial cost of the land. The land for Lace House was purchased in 20</w:t>
      </w:r>
      <w:r w:rsidR="00A11551">
        <w:rPr>
          <w:rFonts w:ascii="Arial" w:hAnsi="Arial" w:cs="Arial"/>
        </w:rPr>
        <w:t xml:space="preserve">18 </w:t>
      </w:r>
      <w:r w:rsidR="0050626E">
        <w:rPr>
          <w:rFonts w:ascii="Arial" w:hAnsi="Arial" w:cs="Arial"/>
        </w:rPr>
        <w:t xml:space="preserve">by our construction firm for a price of £1.1m. However in order to make this number more relatable in 2025, and to get a more accurate final number for profit or loss on the project, we should add a fixed inflation rate of 2% to the original number that the land was purchased for </w:t>
      </w:r>
      <w:r w:rsidR="00A11551">
        <w:rPr>
          <w:rFonts w:ascii="Arial" w:hAnsi="Arial" w:cs="Arial"/>
        </w:rPr>
        <w:t>7</w:t>
      </w:r>
      <w:r w:rsidR="0050626E">
        <w:rPr>
          <w:rFonts w:ascii="Arial" w:hAnsi="Arial" w:cs="Arial"/>
        </w:rPr>
        <w:t xml:space="preserve"> years ago. So with the inclusion of inflation, the capital cost for acquiring the asset as a whole is £1,</w:t>
      </w:r>
      <w:r w:rsidR="00A11551">
        <w:rPr>
          <w:rFonts w:ascii="Arial" w:hAnsi="Arial" w:cs="Arial"/>
        </w:rPr>
        <w:t>263</w:t>
      </w:r>
      <w:r w:rsidR="0050626E">
        <w:rPr>
          <w:rFonts w:ascii="Arial" w:hAnsi="Arial" w:cs="Arial"/>
        </w:rPr>
        <w:t>,</w:t>
      </w:r>
      <w:r w:rsidR="00A11551">
        <w:rPr>
          <w:rFonts w:ascii="Arial" w:hAnsi="Arial" w:cs="Arial"/>
        </w:rPr>
        <w:t>554</w:t>
      </w:r>
      <w:r w:rsidR="0050626E">
        <w:rPr>
          <w:rFonts w:ascii="Arial" w:hAnsi="Arial" w:cs="Arial"/>
        </w:rPr>
        <w:t xml:space="preserve">. </w:t>
      </w:r>
    </w:p>
    <w:p w14:paraId="60E7E35D" w14:textId="262D7167" w:rsidR="008651F3" w:rsidRDefault="008651F3" w:rsidP="00062EDC">
      <w:pPr>
        <w:rPr>
          <w:rFonts w:ascii="Arial" w:hAnsi="Arial" w:cs="Arial"/>
        </w:rPr>
      </w:pPr>
    </w:p>
    <w:p w14:paraId="7D32A061" w14:textId="3E3D47F9" w:rsidR="00A11551" w:rsidRDefault="00A11551" w:rsidP="00062EDC">
      <w:pPr>
        <w:rPr>
          <w:rFonts w:ascii="Arial" w:hAnsi="Arial" w:cs="Arial"/>
        </w:rPr>
      </w:pPr>
      <w:r>
        <w:rPr>
          <w:rFonts w:ascii="Arial" w:hAnsi="Arial" w:cs="Arial"/>
        </w:rPr>
        <w:t xml:space="preserve">The next capital cost to identify is the stamp duty land tax, also known as SDLT. The </w:t>
      </w:r>
    </w:p>
    <w:p w14:paraId="0CAEC221" w14:textId="26F594BF" w:rsidR="00040055" w:rsidRDefault="00040055" w:rsidP="00062EDC">
      <w:pPr>
        <w:rPr>
          <w:rFonts w:ascii="Arial" w:hAnsi="Arial" w:cs="Arial"/>
        </w:rPr>
      </w:pPr>
      <w:r>
        <w:rPr>
          <w:rFonts w:ascii="Arial" w:hAnsi="Arial" w:cs="Arial"/>
        </w:rPr>
        <w:t>Stamp duty land tax is ‘charge on the purchase of residential property as well as the purchase of property used for commercial purposes’ (Masala, F. 2025). The SDLT is a land tax that only applies to England and Northern Ireland,</w:t>
      </w:r>
      <w:r w:rsidR="008435B1">
        <w:rPr>
          <w:rFonts w:ascii="Arial" w:hAnsi="Arial" w:cs="Arial"/>
        </w:rPr>
        <w:t xml:space="preserve"> instead it is referred to as Land and Buildings Transaction tax in Scotland and in Wales it is known as Land Transaction Tax. When it comes to the rate of tax applied to the property purchase ‘different rules and tax calculations will be applied to your transaction’ (Calculate StampDuty, ND) depending on which country the property has been purchased in. On the Lace House project, based off the £1,263,554 land purchase price in England, the capital cost for SDLT will be £70,105. </w:t>
      </w:r>
    </w:p>
    <w:p w14:paraId="0D2AF7AE" w14:textId="1437BA85" w:rsidR="008651F3" w:rsidRDefault="008651F3" w:rsidP="00062EDC">
      <w:pPr>
        <w:rPr>
          <w:rFonts w:ascii="Arial" w:hAnsi="Arial" w:cs="Arial"/>
        </w:rPr>
      </w:pPr>
    </w:p>
    <w:p w14:paraId="44C2B4D2" w14:textId="25D26A98" w:rsidR="00600E49" w:rsidRPr="00600E49" w:rsidRDefault="00006DF5" w:rsidP="00062EDC">
      <w:pPr>
        <w:rPr>
          <w:rStyle w:val="Emphasis"/>
          <w:rFonts w:ascii="Arial" w:hAnsi="Arial" w:cs="Arial"/>
          <w:i w:val="0"/>
          <w:iCs w:val="0"/>
        </w:rPr>
      </w:pPr>
      <w:r>
        <w:rPr>
          <w:rFonts w:ascii="Arial" w:hAnsi="Arial" w:cs="Arial"/>
        </w:rPr>
        <w:t xml:space="preserve">Another capital cost to identify in this development appraisal is the contract value for the construction phase. The works required in the construction phase is the refurbishment of the existing structure to the Lace House. Therefore, the next step is to work out the total square metres of work required on the scheme. As calculated using the architectural drawings, the total square metres of work required on the new </w:t>
      </w:r>
      <w:r w:rsidRPr="00006DF5">
        <w:rPr>
          <w:rFonts w:ascii="Arial" w:hAnsi="Arial" w:cs="Arial"/>
        </w:rPr>
        <w:t>sche</w:t>
      </w:r>
      <w:r>
        <w:rPr>
          <w:rFonts w:ascii="Arial" w:hAnsi="Arial" w:cs="Arial"/>
        </w:rPr>
        <w:t>m</w:t>
      </w:r>
      <w:r w:rsidRPr="00006DF5">
        <w:rPr>
          <w:rFonts w:ascii="Arial" w:hAnsi="Arial" w:cs="Arial"/>
        </w:rPr>
        <w:t>e is 527.2m².</w:t>
      </w:r>
      <w:r w:rsidR="00600E49">
        <w:rPr>
          <w:rFonts w:ascii="Arial" w:hAnsi="Arial" w:cs="Arial"/>
        </w:rPr>
        <w:t xml:space="preserve"> To get a construction phase contract value for this, we need an accurate square meter rate for refurbishing the building. In the SPONS’ Architects and Builders’ Book, the approximate estimated rate per square metre for medium rise flats ranges between 1825 and 2325 pounds. For this project we will go with a rate of £1950 per </w:t>
      </w:r>
      <w:r w:rsidR="00600E49" w:rsidRPr="00006DF5">
        <w:rPr>
          <w:rFonts w:ascii="Arial" w:hAnsi="Arial" w:cs="Arial"/>
        </w:rPr>
        <w:t>m²</w:t>
      </w:r>
      <w:r w:rsidR="00600E49">
        <w:rPr>
          <w:rFonts w:ascii="Arial" w:hAnsi="Arial" w:cs="Arial"/>
        </w:rPr>
        <w:t xml:space="preserve"> as the external structure of the lace house will mostly stay as existing. </w:t>
      </w:r>
      <w:r w:rsidR="00EE5B65">
        <w:rPr>
          <w:rFonts w:ascii="Arial" w:hAnsi="Arial" w:cs="Arial"/>
        </w:rPr>
        <w:t>Following the information provided above, the total estimated contract value for this project will be £1,028,040.</w:t>
      </w:r>
    </w:p>
    <w:p w14:paraId="144EB2BF" w14:textId="0B94C1BE" w:rsidR="00966500" w:rsidRDefault="00966500" w:rsidP="00062EDC">
      <w:pPr>
        <w:rPr>
          <w:rFonts w:ascii="Arial" w:hAnsi="Arial" w:cs="Arial"/>
        </w:rPr>
      </w:pPr>
    </w:p>
    <w:p w14:paraId="74E3D834" w14:textId="4FA21626" w:rsidR="00966500" w:rsidRDefault="00F9524C" w:rsidP="00062EDC">
      <w:pPr>
        <w:rPr>
          <w:rFonts w:ascii="Arial" w:hAnsi="Arial" w:cs="Arial"/>
        </w:rPr>
      </w:pPr>
      <w:r>
        <w:rPr>
          <w:rFonts w:ascii="Arial" w:hAnsi="Arial" w:cs="Arial"/>
        </w:rPr>
        <w:t xml:space="preserve">The final capital cost to identify is the cost of the design stage on the Lace House project. The three methods that an architect may use to calculate their design fees are by providing a lump sum which only works when the scope of work is clearly defined, a time charge where </w:t>
      </w:r>
      <w:r w:rsidR="005F76CF">
        <w:rPr>
          <w:rFonts w:ascii="Arial" w:hAnsi="Arial" w:cs="Arial"/>
        </w:rPr>
        <w:t xml:space="preserve">the scope of work is not so defined so they log their hours and get paid on the go, and the third method is as a percentage of the total contract value. </w:t>
      </w:r>
      <w:r w:rsidR="00C80C51">
        <w:rPr>
          <w:rFonts w:ascii="Arial" w:hAnsi="Arial" w:cs="Arial"/>
        </w:rPr>
        <w:t xml:space="preserve">For the development appraisal the best method for estimating the </w:t>
      </w:r>
      <w:r w:rsidR="00C80C51">
        <w:rPr>
          <w:rFonts w:ascii="Arial" w:hAnsi="Arial" w:cs="Arial"/>
        </w:rPr>
        <w:lastRenderedPageBreak/>
        <w:t xml:space="preserve">design fees is by taking a percentage of the contract value. The Royal Institute of British Architects suggests that ‘many architects agree to a variance of up to 10% of the construction budget before adjusting the fee (RIBA, ND), and another source also </w:t>
      </w:r>
      <w:r w:rsidR="007B1FA8">
        <w:rPr>
          <w:rFonts w:ascii="Arial" w:hAnsi="Arial" w:cs="Arial"/>
        </w:rPr>
        <w:t>state that</w:t>
      </w:r>
      <w:r w:rsidR="00C80C51">
        <w:rPr>
          <w:rFonts w:ascii="Arial" w:hAnsi="Arial" w:cs="Arial"/>
        </w:rPr>
        <w:t xml:space="preserve"> </w:t>
      </w:r>
      <w:r w:rsidR="007B1FA8">
        <w:rPr>
          <w:rFonts w:ascii="Arial" w:hAnsi="Arial" w:cs="Arial"/>
        </w:rPr>
        <w:t>‘fees for works to listed buildings in 2018 may be in the region of 13%’ (Architecture for London, 2025). The reason for listed building rates being higher is because conservation projects are more complex due to them being very resource intensive and designing the building with the restoration of historic fabric. As the lace house is a listed building, we will apply a design cost of 13% of the contract value so the total design cost will be £133,645.</w:t>
      </w:r>
    </w:p>
    <w:p w14:paraId="441C640B" w14:textId="2714A264" w:rsidR="00966500" w:rsidRDefault="00966500" w:rsidP="00062EDC">
      <w:pPr>
        <w:rPr>
          <w:rFonts w:ascii="Arial" w:hAnsi="Arial" w:cs="Arial"/>
        </w:rPr>
      </w:pPr>
    </w:p>
    <w:p w14:paraId="4BAF147E" w14:textId="77777777" w:rsidR="007B1FA8" w:rsidRDefault="007B1FA8" w:rsidP="00062EDC">
      <w:pPr>
        <w:rPr>
          <w:rFonts w:ascii="Arial" w:hAnsi="Arial" w:cs="Arial"/>
        </w:rPr>
      </w:pPr>
    </w:p>
    <w:p w14:paraId="46DE6DBD" w14:textId="77777777" w:rsidR="007B1FA8" w:rsidRDefault="007B1FA8" w:rsidP="00062EDC">
      <w:pPr>
        <w:rPr>
          <w:rFonts w:ascii="Arial" w:hAnsi="Arial" w:cs="Arial"/>
        </w:rPr>
      </w:pPr>
    </w:p>
    <w:p w14:paraId="45F2B791" w14:textId="77777777" w:rsidR="007B1FA8" w:rsidRDefault="007B1FA8" w:rsidP="00062EDC">
      <w:pPr>
        <w:rPr>
          <w:rFonts w:ascii="Arial" w:hAnsi="Arial" w:cs="Arial"/>
        </w:rPr>
      </w:pPr>
    </w:p>
    <w:p w14:paraId="3CB71F40" w14:textId="77777777" w:rsidR="007B1FA8" w:rsidRDefault="007B1FA8" w:rsidP="00062EDC">
      <w:pPr>
        <w:rPr>
          <w:rFonts w:ascii="Arial" w:hAnsi="Arial" w:cs="Arial"/>
        </w:rPr>
      </w:pPr>
    </w:p>
    <w:p w14:paraId="42888BFB" w14:textId="77777777" w:rsidR="007B1FA8" w:rsidRDefault="007B1FA8" w:rsidP="00062EDC">
      <w:pPr>
        <w:rPr>
          <w:rFonts w:ascii="Arial" w:hAnsi="Arial" w:cs="Arial"/>
        </w:rPr>
      </w:pPr>
    </w:p>
    <w:p w14:paraId="3A069FAE" w14:textId="77777777" w:rsidR="007B1FA8" w:rsidRDefault="007B1FA8" w:rsidP="00062EDC">
      <w:pPr>
        <w:rPr>
          <w:rFonts w:ascii="Arial" w:hAnsi="Arial" w:cs="Arial"/>
        </w:rPr>
      </w:pPr>
    </w:p>
    <w:p w14:paraId="53D6EA4E" w14:textId="77777777" w:rsidR="007B1FA8" w:rsidRDefault="007B1FA8" w:rsidP="00062EDC">
      <w:pPr>
        <w:rPr>
          <w:rFonts w:ascii="Arial" w:hAnsi="Arial" w:cs="Arial"/>
        </w:rPr>
      </w:pPr>
    </w:p>
    <w:p w14:paraId="2F7A43AC" w14:textId="77777777" w:rsidR="007B1FA8" w:rsidRDefault="007B1FA8" w:rsidP="00062EDC">
      <w:pPr>
        <w:rPr>
          <w:rFonts w:ascii="Arial" w:hAnsi="Arial" w:cs="Arial"/>
        </w:rPr>
      </w:pPr>
    </w:p>
    <w:p w14:paraId="38549F7C" w14:textId="77777777" w:rsidR="007B1FA8" w:rsidRDefault="007B1FA8" w:rsidP="00062EDC">
      <w:pPr>
        <w:rPr>
          <w:rFonts w:ascii="Arial" w:hAnsi="Arial" w:cs="Arial"/>
        </w:rPr>
      </w:pPr>
    </w:p>
    <w:p w14:paraId="7379FD57" w14:textId="77777777" w:rsidR="007B1FA8" w:rsidRDefault="007B1FA8" w:rsidP="00062EDC">
      <w:pPr>
        <w:rPr>
          <w:rFonts w:ascii="Arial" w:hAnsi="Arial" w:cs="Arial"/>
        </w:rPr>
      </w:pPr>
    </w:p>
    <w:p w14:paraId="4EAD1F30" w14:textId="77777777" w:rsidR="007B1FA8" w:rsidRDefault="007B1FA8" w:rsidP="00062EDC">
      <w:pPr>
        <w:rPr>
          <w:rFonts w:ascii="Arial" w:hAnsi="Arial" w:cs="Arial"/>
        </w:rPr>
      </w:pPr>
    </w:p>
    <w:p w14:paraId="2538C448" w14:textId="77777777" w:rsidR="007B1FA8" w:rsidRDefault="007B1FA8" w:rsidP="00062EDC">
      <w:pPr>
        <w:rPr>
          <w:rFonts w:ascii="Arial" w:hAnsi="Arial" w:cs="Arial"/>
        </w:rPr>
      </w:pPr>
    </w:p>
    <w:p w14:paraId="5008286D" w14:textId="77777777" w:rsidR="007B1FA8" w:rsidRDefault="007B1FA8" w:rsidP="00062EDC">
      <w:pPr>
        <w:rPr>
          <w:rFonts w:ascii="Arial" w:hAnsi="Arial" w:cs="Arial"/>
        </w:rPr>
      </w:pPr>
    </w:p>
    <w:p w14:paraId="7C95C162" w14:textId="77777777" w:rsidR="007B1FA8" w:rsidRDefault="007B1FA8" w:rsidP="00062EDC">
      <w:pPr>
        <w:rPr>
          <w:rFonts w:ascii="Arial" w:hAnsi="Arial" w:cs="Arial"/>
        </w:rPr>
      </w:pPr>
    </w:p>
    <w:p w14:paraId="70262DEE" w14:textId="77777777" w:rsidR="007B1FA8" w:rsidRDefault="007B1FA8" w:rsidP="00062EDC">
      <w:pPr>
        <w:rPr>
          <w:rFonts w:ascii="Arial" w:hAnsi="Arial" w:cs="Arial"/>
        </w:rPr>
      </w:pPr>
    </w:p>
    <w:p w14:paraId="007CB98C" w14:textId="77777777" w:rsidR="007B1FA8" w:rsidRDefault="007B1FA8" w:rsidP="00062EDC">
      <w:pPr>
        <w:rPr>
          <w:rFonts w:ascii="Arial" w:hAnsi="Arial" w:cs="Arial"/>
        </w:rPr>
      </w:pPr>
    </w:p>
    <w:p w14:paraId="73B4CB86" w14:textId="77777777" w:rsidR="007B1FA8" w:rsidRDefault="007B1FA8" w:rsidP="00062EDC">
      <w:pPr>
        <w:rPr>
          <w:rFonts w:ascii="Arial" w:hAnsi="Arial" w:cs="Arial"/>
        </w:rPr>
      </w:pPr>
    </w:p>
    <w:p w14:paraId="26C9992E" w14:textId="77777777" w:rsidR="007B1FA8" w:rsidRDefault="007B1FA8" w:rsidP="00062EDC">
      <w:pPr>
        <w:rPr>
          <w:rFonts w:ascii="Arial" w:hAnsi="Arial" w:cs="Arial"/>
        </w:rPr>
      </w:pPr>
    </w:p>
    <w:p w14:paraId="4B9B9520" w14:textId="77777777" w:rsidR="007B1FA8" w:rsidRDefault="007B1FA8" w:rsidP="00062EDC">
      <w:pPr>
        <w:rPr>
          <w:rFonts w:ascii="Arial" w:hAnsi="Arial" w:cs="Arial"/>
        </w:rPr>
      </w:pPr>
    </w:p>
    <w:p w14:paraId="7542887C" w14:textId="77777777" w:rsidR="007B1FA8" w:rsidRDefault="007B1FA8" w:rsidP="00062EDC">
      <w:pPr>
        <w:rPr>
          <w:rFonts w:ascii="Arial" w:hAnsi="Arial" w:cs="Arial"/>
        </w:rPr>
      </w:pPr>
    </w:p>
    <w:p w14:paraId="4B752777" w14:textId="77777777" w:rsidR="007B1FA8" w:rsidRDefault="007B1FA8" w:rsidP="00062EDC">
      <w:pPr>
        <w:rPr>
          <w:rFonts w:ascii="Arial" w:hAnsi="Arial" w:cs="Arial"/>
        </w:rPr>
      </w:pPr>
    </w:p>
    <w:p w14:paraId="58F89615" w14:textId="77777777" w:rsidR="007B1FA8" w:rsidRDefault="007B1FA8" w:rsidP="00062EDC">
      <w:pPr>
        <w:rPr>
          <w:rFonts w:ascii="Arial" w:hAnsi="Arial" w:cs="Arial"/>
        </w:rPr>
      </w:pPr>
    </w:p>
    <w:p w14:paraId="1B04DE28" w14:textId="77777777" w:rsidR="007B1FA8" w:rsidRDefault="007B1FA8" w:rsidP="00062EDC">
      <w:pPr>
        <w:rPr>
          <w:rFonts w:ascii="Arial" w:hAnsi="Arial" w:cs="Arial"/>
        </w:rPr>
      </w:pPr>
    </w:p>
    <w:p w14:paraId="2B185294" w14:textId="77777777" w:rsidR="007B1FA8" w:rsidRDefault="007B1FA8" w:rsidP="00062EDC">
      <w:pPr>
        <w:rPr>
          <w:rFonts w:ascii="Arial" w:hAnsi="Arial" w:cs="Arial"/>
        </w:rPr>
      </w:pPr>
    </w:p>
    <w:p w14:paraId="1E204BCF" w14:textId="77777777" w:rsidR="007B1FA8" w:rsidRDefault="007B1FA8" w:rsidP="00062EDC">
      <w:pPr>
        <w:rPr>
          <w:rFonts w:ascii="Arial" w:hAnsi="Arial" w:cs="Arial"/>
        </w:rPr>
      </w:pPr>
    </w:p>
    <w:p w14:paraId="6C404BF0" w14:textId="77777777" w:rsidR="007B1FA8" w:rsidRDefault="007B1FA8" w:rsidP="00062EDC">
      <w:pPr>
        <w:rPr>
          <w:rFonts w:ascii="Arial" w:hAnsi="Arial" w:cs="Arial"/>
        </w:rPr>
      </w:pPr>
    </w:p>
    <w:p w14:paraId="29BD1F6C" w14:textId="77777777" w:rsidR="007B1FA8" w:rsidRDefault="007B1FA8" w:rsidP="00062EDC">
      <w:pPr>
        <w:rPr>
          <w:rFonts w:ascii="Arial" w:hAnsi="Arial" w:cs="Arial"/>
        </w:rPr>
      </w:pPr>
    </w:p>
    <w:p w14:paraId="46A370FE" w14:textId="77777777" w:rsidR="007B1FA8" w:rsidRDefault="007B1FA8" w:rsidP="00062EDC">
      <w:pPr>
        <w:rPr>
          <w:rFonts w:ascii="Arial" w:hAnsi="Arial" w:cs="Arial"/>
        </w:rPr>
      </w:pPr>
    </w:p>
    <w:p w14:paraId="3C96CD77" w14:textId="77777777" w:rsidR="007B1FA8" w:rsidRDefault="007B1FA8" w:rsidP="00062EDC">
      <w:pPr>
        <w:rPr>
          <w:rFonts w:ascii="Arial" w:hAnsi="Arial" w:cs="Arial"/>
        </w:rPr>
      </w:pPr>
    </w:p>
    <w:p w14:paraId="5C739D48" w14:textId="77777777" w:rsidR="007B1FA8" w:rsidRDefault="007B1FA8" w:rsidP="00062EDC">
      <w:pPr>
        <w:rPr>
          <w:rFonts w:ascii="Arial" w:hAnsi="Arial" w:cs="Arial"/>
        </w:rPr>
      </w:pPr>
    </w:p>
    <w:p w14:paraId="0AA1C794" w14:textId="77777777" w:rsidR="007B1FA8" w:rsidRDefault="007B1FA8" w:rsidP="00062EDC">
      <w:pPr>
        <w:rPr>
          <w:rFonts w:ascii="Arial" w:hAnsi="Arial" w:cs="Arial"/>
        </w:rPr>
      </w:pPr>
    </w:p>
    <w:p w14:paraId="63F03106" w14:textId="77777777" w:rsidR="007B1FA8" w:rsidRDefault="007B1FA8" w:rsidP="00062EDC">
      <w:pPr>
        <w:rPr>
          <w:rFonts w:ascii="Arial" w:hAnsi="Arial" w:cs="Arial"/>
        </w:rPr>
      </w:pPr>
    </w:p>
    <w:p w14:paraId="57DC219F" w14:textId="77777777" w:rsidR="007B1FA8" w:rsidRDefault="007B1FA8" w:rsidP="00062EDC">
      <w:pPr>
        <w:rPr>
          <w:rFonts w:ascii="Arial" w:hAnsi="Arial" w:cs="Arial"/>
        </w:rPr>
      </w:pPr>
    </w:p>
    <w:p w14:paraId="0896E4C7" w14:textId="77777777" w:rsidR="007B1FA8" w:rsidRDefault="007B1FA8" w:rsidP="00062EDC">
      <w:pPr>
        <w:rPr>
          <w:rFonts w:ascii="Arial" w:hAnsi="Arial" w:cs="Arial"/>
        </w:rPr>
      </w:pPr>
    </w:p>
    <w:p w14:paraId="07FFC513" w14:textId="77777777" w:rsidR="007B1FA8" w:rsidRDefault="007B1FA8" w:rsidP="00062EDC">
      <w:pPr>
        <w:rPr>
          <w:rFonts w:ascii="Arial" w:hAnsi="Arial" w:cs="Arial"/>
        </w:rPr>
      </w:pPr>
    </w:p>
    <w:p w14:paraId="5392BD84" w14:textId="77777777" w:rsidR="007B1FA8" w:rsidRDefault="007B1FA8" w:rsidP="00062EDC">
      <w:pPr>
        <w:rPr>
          <w:rFonts w:ascii="Arial" w:hAnsi="Arial" w:cs="Arial"/>
        </w:rPr>
      </w:pPr>
    </w:p>
    <w:p w14:paraId="46268E59" w14:textId="77777777" w:rsidR="007B1FA8" w:rsidRDefault="007B1FA8" w:rsidP="00062EDC">
      <w:pPr>
        <w:rPr>
          <w:rFonts w:ascii="Arial" w:hAnsi="Arial" w:cs="Arial"/>
        </w:rPr>
      </w:pPr>
    </w:p>
    <w:p w14:paraId="52B8A454" w14:textId="77777777" w:rsidR="007B1FA8" w:rsidRDefault="007B1FA8" w:rsidP="00062EDC">
      <w:pPr>
        <w:rPr>
          <w:rFonts w:ascii="Arial" w:hAnsi="Arial" w:cs="Arial"/>
        </w:rPr>
      </w:pPr>
    </w:p>
    <w:p w14:paraId="220D8E8E" w14:textId="31EF3EE2" w:rsidR="00966500" w:rsidRDefault="00966500" w:rsidP="00062EDC">
      <w:pPr>
        <w:rPr>
          <w:rFonts w:ascii="Arial" w:hAnsi="Arial" w:cs="Arial"/>
        </w:rPr>
      </w:pPr>
    </w:p>
    <w:p w14:paraId="435EA855" w14:textId="77777777" w:rsidR="008651F3" w:rsidRDefault="008651F3" w:rsidP="00062EDC">
      <w:pPr>
        <w:rPr>
          <w:rFonts w:ascii="Arial" w:hAnsi="Arial" w:cs="Arial"/>
        </w:rPr>
      </w:pPr>
    </w:p>
    <w:p w14:paraId="4753075E" w14:textId="249BF950" w:rsidR="00A72A58" w:rsidRDefault="00A72A58" w:rsidP="00062EDC">
      <w:pPr>
        <w:rPr>
          <w:rFonts w:ascii="Arial" w:hAnsi="Arial" w:cs="Arial"/>
          <w:b/>
          <w:bCs/>
          <w:u w:val="single"/>
        </w:rPr>
      </w:pPr>
    </w:p>
    <w:p w14:paraId="76D72457" w14:textId="77777777" w:rsidR="00A72A58" w:rsidRDefault="00A72A58" w:rsidP="00062EDC">
      <w:pPr>
        <w:rPr>
          <w:rFonts w:ascii="Arial" w:hAnsi="Arial" w:cs="Arial"/>
          <w:b/>
          <w:bCs/>
          <w:u w:val="single"/>
        </w:rPr>
      </w:pPr>
    </w:p>
    <w:p w14:paraId="337E85F0" w14:textId="212D0628" w:rsidR="00FE7EA1" w:rsidRDefault="00A72A58" w:rsidP="00A72A58">
      <w:pPr>
        <w:pStyle w:val="ListParagraph"/>
        <w:numPr>
          <w:ilvl w:val="0"/>
          <w:numId w:val="87"/>
        </w:numPr>
        <w:rPr>
          <w:b/>
          <w:bCs/>
          <w:sz w:val="28"/>
          <w:szCs w:val="28"/>
          <w:u w:val="single"/>
        </w:rPr>
      </w:pPr>
      <w:r w:rsidRPr="00A72A58">
        <w:rPr>
          <w:b/>
          <w:bCs/>
          <w:sz w:val="28"/>
          <w:szCs w:val="28"/>
          <w:u w:val="single"/>
        </w:rPr>
        <w:lastRenderedPageBreak/>
        <w:t xml:space="preserve"> </w:t>
      </w:r>
      <w:r w:rsidR="00E8064B">
        <w:rPr>
          <w:b/>
          <w:bCs/>
          <w:sz w:val="28"/>
          <w:szCs w:val="28"/>
          <w:u w:val="single"/>
        </w:rPr>
        <w:t>Review of Similar Developments</w:t>
      </w:r>
    </w:p>
    <w:p w14:paraId="219CB152" w14:textId="77777777" w:rsidR="0082152F" w:rsidRDefault="0082152F" w:rsidP="00966500">
      <w:pPr>
        <w:rPr>
          <w:rFonts w:ascii="Arial" w:hAnsi="Arial" w:cs="Arial"/>
        </w:rPr>
      </w:pPr>
    </w:p>
    <w:p w14:paraId="2EF52A51" w14:textId="684691BA" w:rsidR="00966500" w:rsidRDefault="00C8087F" w:rsidP="00966500">
      <w:pPr>
        <w:rPr>
          <w:rFonts w:ascii="Arial" w:hAnsi="Arial" w:cs="Arial"/>
        </w:rPr>
      </w:pPr>
      <w:r>
        <w:rPr>
          <w:rFonts w:ascii="Arial" w:hAnsi="Arial" w:cs="Arial"/>
        </w:rPr>
        <w:t>In May of 2013, Brighton became the first ‘One planet’ city in the world when the city officially announced its</w:t>
      </w:r>
      <w:r w:rsidR="00186A6E">
        <w:rPr>
          <w:rFonts w:ascii="Arial" w:hAnsi="Arial" w:cs="Arial"/>
        </w:rPr>
        <w:t xml:space="preserve"> action</w:t>
      </w:r>
      <w:r>
        <w:rPr>
          <w:rFonts w:ascii="Arial" w:hAnsi="Arial" w:cs="Arial"/>
        </w:rPr>
        <w:t xml:space="preserve"> plans </w:t>
      </w:r>
      <w:r w:rsidR="00186A6E">
        <w:rPr>
          <w:rFonts w:ascii="Arial" w:hAnsi="Arial" w:cs="Arial"/>
        </w:rPr>
        <w:t>to ‘enable residents to live well within a fairer share of the earth’s recourses’ (Brighton &amp; Hove City Council, 2013). The action plan covers just how Brighton plan to meet the international targets that are set out by the BioRegional’s ‘One Planet Living’ principles. Within the principles of one planet living, are goals that have been set out for the city to become more sustainable by using ‘one planet’s worth of recourses rather than the current three and a half’ (Brighton &amp; Hove City Council, 2013).</w:t>
      </w:r>
    </w:p>
    <w:p w14:paraId="5CFBC696" w14:textId="77777777" w:rsidR="007B1FA8" w:rsidRDefault="007B1FA8" w:rsidP="00966500">
      <w:pPr>
        <w:rPr>
          <w:rFonts w:ascii="Arial" w:hAnsi="Arial" w:cs="Arial"/>
        </w:rPr>
      </w:pPr>
    </w:p>
    <w:p w14:paraId="69DBF191" w14:textId="7A9BD853" w:rsidR="007B1FA8" w:rsidRDefault="00186A6E" w:rsidP="00966500">
      <w:pPr>
        <w:rPr>
          <w:rFonts w:ascii="Arial" w:hAnsi="Arial" w:cs="Arial"/>
        </w:rPr>
      </w:pPr>
      <w:r>
        <w:rPr>
          <w:rFonts w:ascii="Arial" w:hAnsi="Arial" w:cs="Arial"/>
        </w:rPr>
        <w:t xml:space="preserve">A case study </w:t>
      </w:r>
      <w:r w:rsidR="00674C00">
        <w:rPr>
          <w:rFonts w:ascii="Arial" w:hAnsi="Arial" w:cs="Arial"/>
        </w:rPr>
        <w:t xml:space="preserve">located in Brighton, similar to the Lace House Project is the Bartholomew House Furniture reuse project. This was just a small part of a construction part that included the renovation of council offices </w:t>
      </w:r>
      <w:r w:rsidR="00713F1F">
        <w:rPr>
          <w:rFonts w:ascii="Arial" w:hAnsi="Arial" w:cs="Arial"/>
        </w:rPr>
        <w:t>at the Bartholomew House in Brighton back in 2013. Instead of letting all of the office furniture and equipment just go to waste at a landfill site, as part of the One Planet goal for the city, ‘nearly 17 tonnes of surplus office furniture was redistributed for reuse in the local community’ (Brighton &amp; Hove City Council, 2013). This resulted in zero wate during the renovation process of the council offices during this project. As part of the Lace House Project which is also located in the One Planet area of Brighton, during the renovation of our office block, we can follow in the footsteps of the Bartholomew House furniture reuse project by offloading the old furniture’s to some local organisations, schools, and local businesses.</w:t>
      </w:r>
    </w:p>
    <w:p w14:paraId="290C4597" w14:textId="77777777" w:rsidR="00772D10" w:rsidRDefault="00772D10" w:rsidP="00966500">
      <w:pPr>
        <w:rPr>
          <w:rFonts w:ascii="Arial" w:hAnsi="Arial" w:cs="Arial"/>
        </w:rPr>
      </w:pPr>
    </w:p>
    <w:p w14:paraId="7B367152" w14:textId="37E0EF96" w:rsidR="00772D10" w:rsidRDefault="00772D10" w:rsidP="00966500">
      <w:pPr>
        <w:rPr>
          <w:rFonts w:ascii="Arial" w:hAnsi="Arial" w:cs="Arial"/>
        </w:rPr>
      </w:pPr>
      <w:r>
        <w:rPr>
          <w:rFonts w:ascii="Arial" w:hAnsi="Arial" w:cs="Arial"/>
        </w:rPr>
        <w:t xml:space="preserve">One Brighton is a high rise mixed use block of flats made up of 172 apartments, multiple </w:t>
      </w:r>
      <w:r w:rsidR="00E80B25">
        <w:rPr>
          <w:rFonts w:ascii="Arial" w:hAnsi="Arial" w:cs="Arial"/>
        </w:rPr>
        <w:t>offices,</w:t>
      </w:r>
      <w:r>
        <w:rPr>
          <w:rFonts w:ascii="Arial" w:hAnsi="Arial" w:cs="Arial"/>
        </w:rPr>
        <w:t xml:space="preserve"> and a café. The One Brighton block of flats have been designed and constructed to meet the principles set out by One Planet Living</w:t>
      </w:r>
      <w:r w:rsidR="00E80B25">
        <w:rPr>
          <w:rFonts w:ascii="Arial" w:hAnsi="Arial" w:cs="Arial"/>
        </w:rPr>
        <w:t xml:space="preserve"> by ‘incorporating features such as energy efficient apartments, renewable energy systems and water saving technologies’ (Scci Group, 2025). The outcome of One Brighton gives a positive representation of the sustainable future for cities proving that </w:t>
      </w:r>
      <w:proofErr w:type="spellStart"/>
      <w:r w:rsidR="00E80B25">
        <w:rPr>
          <w:rFonts w:ascii="Arial" w:hAnsi="Arial" w:cs="Arial"/>
        </w:rPr>
        <w:t>its</w:t>
      </w:r>
      <w:proofErr w:type="spellEnd"/>
      <w:r w:rsidR="00E80B25">
        <w:rPr>
          <w:rFonts w:ascii="Arial" w:hAnsi="Arial" w:cs="Arial"/>
        </w:rPr>
        <w:t xml:space="preserve"> possible to meet the needs of residents without having a compromising factor on the </w:t>
      </w:r>
      <w:proofErr w:type="gramStart"/>
      <w:r w:rsidR="00E80B25">
        <w:rPr>
          <w:rFonts w:ascii="Arial" w:hAnsi="Arial" w:cs="Arial"/>
        </w:rPr>
        <w:t>planets</w:t>
      </w:r>
      <w:proofErr w:type="gramEnd"/>
      <w:r w:rsidR="00E80B25">
        <w:rPr>
          <w:rFonts w:ascii="Arial" w:hAnsi="Arial" w:cs="Arial"/>
        </w:rPr>
        <w:t xml:space="preserve"> future.</w:t>
      </w:r>
    </w:p>
    <w:p w14:paraId="1C83B218" w14:textId="77777777" w:rsidR="00F157C7" w:rsidRPr="00966500" w:rsidRDefault="00F157C7" w:rsidP="00966500">
      <w:pPr>
        <w:rPr>
          <w:b/>
          <w:bCs/>
          <w:sz w:val="28"/>
          <w:szCs w:val="28"/>
          <w:u w:val="single"/>
        </w:rPr>
      </w:pPr>
    </w:p>
    <w:p w14:paraId="6D36BB86" w14:textId="2AFDF6A4" w:rsidR="008651F3" w:rsidRDefault="00E8064B" w:rsidP="008651F3">
      <w:pPr>
        <w:pStyle w:val="ListParagraph"/>
        <w:numPr>
          <w:ilvl w:val="0"/>
          <w:numId w:val="87"/>
        </w:numPr>
        <w:rPr>
          <w:b/>
          <w:bCs/>
          <w:sz w:val="28"/>
          <w:szCs w:val="28"/>
          <w:u w:val="single"/>
        </w:rPr>
      </w:pPr>
      <w:r>
        <w:rPr>
          <w:b/>
          <w:bCs/>
          <w:sz w:val="28"/>
          <w:szCs w:val="28"/>
          <w:u w:val="single"/>
        </w:rPr>
        <w:t>Risks and Opportunities</w:t>
      </w:r>
    </w:p>
    <w:p w14:paraId="4B4A2EB2" w14:textId="77777777" w:rsidR="00E8064B" w:rsidRDefault="00E8064B" w:rsidP="00E8064B">
      <w:pPr>
        <w:rPr>
          <w:b/>
          <w:bCs/>
          <w:sz w:val="28"/>
          <w:szCs w:val="28"/>
          <w:u w:val="single"/>
        </w:rPr>
      </w:pPr>
    </w:p>
    <w:p w14:paraId="7CDA037E" w14:textId="5AB97003" w:rsidR="00241C17" w:rsidRDefault="00241C17" w:rsidP="00E8064B">
      <w:pPr>
        <w:rPr>
          <w:rFonts w:ascii="Arial" w:hAnsi="Arial" w:cs="Arial"/>
        </w:rPr>
      </w:pPr>
      <w:r>
        <w:rPr>
          <w:rFonts w:ascii="Arial" w:hAnsi="Arial" w:cs="Arial"/>
        </w:rPr>
        <w:t xml:space="preserve">As with every single construction project, this Lace House project presents us with a various different risks and opportunities. At first glance however, the quantity of risks very much </w:t>
      </w:r>
      <w:r w:rsidR="002E2552">
        <w:rPr>
          <w:rFonts w:ascii="Arial" w:hAnsi="Arial" w:cs="Arial"/>
        </w:rPr>
        <w:t>seems</w:t>
      </w:r>
      <w:r>
        <w:rPr>
          <w:rFonts w:ascii="Arial" w:hAnsi="Arial" w:cs="Arial"/>
        </w:rPr>
        <w:t xml:space="preserve"> to outweigh the quantity of opportunities.</w:t>
      </w:r>
    </w:p>
    <w:p w14:paraId="40D537DF" w14:textId="77777777" w:rsidR="00241C17" w:rsidRDefault="00241C17" w:rsidP="00E8064B">
      <w:pPr>
        <w:rPr>
          <w:rFonts w:ascii="Arial" w:hAnsi="Arial" w:cs="Arial"/>
        </w:rPr>
      </w:pPr>
    </w:p>
    <w:p w14:paraId="33E376B0" w14:textId="742D25FC" w:rsidR="00241C17" w:rsidRDefault="00241C17" w:rsidP="00E8064B">
      <w:pPr>
        <w:rPr>
          <w:rFonts w:ascii="Arial" w:hAnsi="Arial" w:cs="Arial"/>
        </w:rPr>
      </w:pPr>
      <w:r>
        <w:rPr>
          <w:rFonts w:ascii="Arial" w:hAnsi="Arial" w:cs="Arial"/>
        </w:rPr>
        <w:t xml:space="preserve">One of the main risks that this </w:t>
      </w:r>
      <w:r w:rsidR="002E2552">
        <w:rPr>
          <w:rFonts w:ascii="Arial" w:hAnsi="Arial" w:cs="Arial"/>
        </w:rPr>
        <w:t>project possesses is that it is a grade II* listed building which is located in a wider conservation area. The reason that renovating a listed building is a risk is because</w:t>
      </w:r>
      <w:r w:rsidR="001951D5">
        <w:rPr>
          <w:rFonts w:ascii="Arial" w:hAnsi="Arial" w:cs="Arial"/>
        </w:rPr>
        <w:t xml:space="preserve"> of things such as specific materials required, restricted flexibility for works, and conservation approval will also be required for all of the works. As a listed building needs to keep its historic assets that makes the building so special in the first place, the rendering work that is required as an example will need to be of the exact same material that it was built with back in the past so that you’re not changing the building you’re just maintaining it. Also another example with this building is the Black Cat on the corner of the building will not be able to be removed as it is a monument of the building. The specialised materials required during the renovation may not be as cheap as the materials that the company were initially expecting to use so this would bring additional costs to the project.</w:t>
      </w:r>
    </w:p>
    <w:p w14:paraId="7CE0CFC6" w14:textId="77777777" w:rsidR="00E8064B" w:rsidRDefault="00E8064B" w:rsidP="00E8064B">
      <w:pPr>
        <w:rPr>
          <w:rFonts w:ascii="Arial" w:hAnsi="Arial" w:cs="Arial"/>
        </w:rPr>
      </w:pPr>
    </w:p>
    <w:p w14:paraId="2852DAC3" w14:textId="4E19D200" w:rsidR="00622CDF" w:rsidRDefault="002E2552" w:rsidP="00E8064B">
      <w:pPr>
        <w:rPr>
          <w:rFonts w:ascii="Arial" w:hAnsi="Arial" w:cs="Arial"/>
        </w:rPr>
      </w:pPr>
      <w:r>
        <w:rPr>
          <w:rFonts w:ascii="Arial" w:hAnsi="Arial" w:cs="Arial"/>
        </w:rPr>
        <w:lastRenderedPageBreak/>
        <w:t xml:space="preserve">Another big risk that comes along with the construction works to the Lace House is the location. The fact that the building is located in the city centre provides us with various different risks such as high crime risk, difficult delivery schedules, </w:t>
      </w:r>
      <w:r w:rsidR="00622CDF">
        <w:rPr>
          <w:rFonts w:ascii="Arial" w:hAnsi="Arial" w:cs="Arial"/>
        </w:rPr>
        <w:t xml:space="preserve">noise pollution, lack of parking for trades, and lack of space for site offices and storage. Having a construction project in the city centre opens up the risk for crimes as the area will be busy at all times of the day and night all throughout the week, so residents to the city may see a construction project as an opportunity to get up to no good. The reason that </w:t>
      </w:r>
      <w:r w:rsidR="00AF7706">
        <w:rPr>
          <w:rFonts w:ascii="Arial" w:hAnsi="Arial" w:cs="Arial"/>
        </w:rPr>
        <w:t>there’s</w:t>
      </w:r>
      <w:r w:rsidR="00622CDF">
        <w:rPr>
          <w:rFonts w:ascii="Arial" w:hAnsi="Arial" w:cs="Arial"/>
        </w:rPr>
        <w:t xml:space="preserve"> a lack of parking for trades and a lack of space for site offices and storage is because Brighton City centre is a very dense area and there is very little to no room on site for these </w:t>
      </w:r>
      <w:r w:rsidR="00AF7706">
        <w:rPr>
          <w:rFonts w:ascii="Arial" w:hAnsi="Arial" w:cs="Arial"/>
        </w:rPr>
        <w:t>facilities</w:t>
      </w:r>
      <w:r w:rsidR="00622CDF">
        <w:rPr>
          <w:rFonts w:ascii="Arial" w:hAnsi="Arial" w:cs="Arial"/>
        </w:rPr>
        <w:t>. The problem with this is</w:t>
      </w:r>
      <w:r w:rsidR="00AF7706">
        <w:rPr>
          <w:rFonts w:ascii="Arial" w:hAnsi="Arial" w:cs="Arial"/>
        </w:rPr>
        <w:t xml:space="preserve"> a legal requirement for contractors to provide their employees with facilities such as ‘changing rooms and lockers, toilets, washing facilities, clean drinking water and areas for rest’ (Westgate Global, ND). </w:t>
      </w:r>
      <w:r w:rsidR="00622CDF">
        <w:rPr>
          <w:rFonts w:ascii="Arial" w:hAnsi="Arial" w:cs="Arial"/>
        </w:rPr>
        <w:t xml:space="preserve">What makes it so difficult for deliveries to site is that there is already </w:t>
      </w:r>
      <w:r w:rsidR="00AF7706">
        <w:rPr>
          <w:rFonts w:ascii="Arial" w:hAnsi="Arial" w:cs="Arial"/>
        </w:rPr>
        <w:t>very l</w:t>
      </w:r>
      <w:r w:rsidR="000B2DB7">
        <w:rPr>
          <w:rFonts w:ascii="Arial" w:hAnsi="Arial" w:cs="Arial"/>
        </w:rPr>
        <w:t>i</w:t>
      </w:r>
      <w:r w:rsidR="00AF7706">
        <w:rPr>
          <w:rFonts w:ascii="Arial" w:hAnsi="Arial" w:cs="Arial"/>
        </w:rPr>
        <w:t>ttle room for site facilities, so making room for delivery lorries is going to be difficult. If the lorry is unable to pull over onto site to drop off deliveries, then parking up in the middle of a busy road will cause unwarranted traffic congestions. A full proof traffic management plan will be required to ensure that site deliveries don’t affect the public during the construction. The final risk of having a construction project in the city centre is the noise pollution. The Lace House is most likely surrounded by residential properties and offices</w:t>
      </w:r>
      <w:r w:rsidR="000B2DB7">
        <w:rPr>
          <w:rFonts w:ascii="Arial" w:hAnsi="Arial" w:cs="Arial"/>
        </w:rPr>
        <w:t>. If machinery is used and noise pollution is left uncontrolled its ‘very easy for tensions and conflict to arise between the contractors and the surrounding community’ (Westgate Global, ND). In order to monitor the impact of noise pollution, the contractor can ensure that work is not carried out during early and late hours.</w:t>
      </w:r>
    </w:p>
    <w:p w14:paraId="54958902" w14:textId="77777777" w:rsidR="00E8064B" w:rsidRDefault="00E8064B" w:rsidP="00E8064B">
      <w:pPr>
        <w:rPr>
          <w:rFonts w:ascii="Arial" w:hAnsi="Arial" w:cs="Arial"/>
        </w:rPr>
      </w:pPr>
    </w:p>
    <w:p w14:paraId="680F975F" w14:textId="0C4E0B25" w:rsidR="00E8064B" w:rsidRDefault="000B2DB7" w:rsidP="00E8064B">
      <w:pPr>
        <w:rPr>
          <w:rFonts w:ascii="Arial" w:hAnsi="Arial" w:cs="Arial"/>
        </w:rPr>
      </w:pPr>
      <w:r>
        <w:rPr>
          <w:rFonts w:ascii="Arial" w:hAnsi="Arial" w:cs="Arial"/>
        </w:rPr>
        <w:t xml:space="preserve">Another risk in renovating a set of offices from the 1970s, is that the building may need additional work to the walls and floor systems in order to meet sound and thermal values required for building control standards in a block of flats. The separating floors and walls between dwelling at each level will require a certain level of sound proofing to avoid sound transferring between flats. </w:t>
      </w:r>
    </w:p>
    <w:p w14:paraId="5E8DFA93" w14:textId="77777777" w:rsidR="00E8064B" w:rsidRDefault="00E8064B" w:rsidP="00E8064B">
      <w:pPr>
        <w:rPr>
          <w:rFonts w:ascii="Arial" w:hAnsi="Arial" w:cs="Arial"/>
        </w:rPr>
      </w:pPr>
    </w:p>
    <w:p w14:paraId="3A2D37F2" w14:textId="449B5F78" w:rsidR="00E8064B" w:rsidRDefault="000B2DB7" w:rsidP="00E8064B">
      <w:pPr>
        <w:rPr>
          <w:rFonts w:ascii="Arial" w:hAnsi="Arial" w:cs="Arial"/>
        </w:rPr>
      </w:pPr>
      <w:r>
        <w:rPr>
          <w:rFonts w:ascii="Arial" w:hAnsi="Arial" w:cs="Arial"/>
        </w:rPr>
        <w:t xml:space="preserve">One of the big opportunities with the Lace House project is </w:t>
      </w:r>
      <w:r w:rsidR="00F90126">
        <w:rPr>
          <w:rFonts w:ascii="Arial" w:hAnsi="Arial" w:cs="Arial"/>
        </w:rPr>
        <w:t xml:space="preserve">the ability to give such an historic building that has been poorly maintained over the last few years the opportunity to have a new meaning whilst also keeping the multiple pieces of history that makes the building special. Whilst doing so, we can also look at making the building more sustainable with adjustments such as solar energy and other renewable sources. Although the location of the site provides many risks, the location can also give us as contractors an opportunity when it comes to cost. The reason cost is an opportunity is when the construction is all complete, the brand new renovated flats in a city centre will </w:t>
      </w:r>
      <w:r w:rsidR="000F0791">
        <w:rPr>
          <w:rFonts w:ascii="Arial" w:hAnsi="Arial" w:cs="Arial"/>
        </w:rPr>
        <w:t>have a lot of interest from people who are looking to move to the city. It is a prime location for people who work in the area and will have a lot of interest which will in turn increase the asking value of the accommodations.</w:t>
      </w:r>
    </w:p>
    <w:p w14:paraId="5C5C6D73" w14:textId="77777777" w:rsidR="00E8064B" w:rsidRDefault="00E8064B" w:rsidP="00E8064B">
      <w:pPr>
        <w:rPr>
          <w:rFonts w:ascii="Arial" w:hAnsi="Arial" w:cs="Arial"/>
        </w:rPr>
      </w:pPr>
    </w:p>
    <w:p w14:paraId="03F50A23" w14:textId="77777777" w:rsidR="00E8064B" w:rsidRDefault="00E8064B" w:rsidP="00E8064B">
      <w:pPr>
        <w:rPr>
          <w:rFonts w:ascii="Arial" w:hAnsi="Arial" w:cs="Arial"/>
        </w:rPr>
      </w:pPr>
    </w:p>
    <w:p w14:paraId="16291802" w14:textId="77777777" w:rsidR="00E8064B" w:rsidRDefault="00E8064B" w:rsidP="00E8064B">
      <w:pPr>
        <w:rPr>
          <w:rFonts w:ascii="Arial" w:hAnsi="Arial" w:cs="Arial"/>
        </w:rPr>
      </w:pPr>
    </w:p>
    <w:p w14:paraId="02AF6A38" w14:textId="77777777" w:rsidR="00E8064B" w:rsidRDefault="00E8064B" w:rsidP="00E8064B">
      <w:pPr>
        <w:rPr>
          <w:rFonts w:ascii="Arial" w:hAnsi="Arial" w:cs="Arial"/>
        </w:rPr>
      </w:pPr>
    </w:p>
    <w:p w14:paraId="488084D7" w14:textId="77777777" w:rsidR="00E8064B" w:rsidRDefault="00E8064B" w:rsidP="00E8064B">
      <w:pPr>
        <w:rPr>
          <w:rFonts w:ascii="Arial" w:hAnsi="Arial" w:cs="Arial"/>
        </w:rPr>
      </w:pPr>
    </w:p>
    <w:p w14:paraId="2F27856B" w14:textId="77777777" w:rsidR="00772D10" w:rsidRDefault="00772D10" w:rsidP="00E8064B">
      <w:pPr>
        <w:rPr>
          <w:rFonts w:ascii="Arial" w:hAnsi="Arial" w:cs="Arial"/>
        </w:rPr>
      </w:pPr>
    </w:p>
    <w:p w14:paraId="58C66036" w14:textId="77777777" w:rsidR="008F0184" w:rsidRDefault="008F0184" w:rsidP="00E8064B">
      <w:pPr>
        <w:rPr>
          <w:rFonts w:ascii="Arial" w:hAnsi="Arial" w:cs="Arial"/>
        </w:rPr>
      </w:pPr>
    </w:p>
    <w:p w14:paraId="3BDAD1A7" w14:textId="77777777" w:rsidR="00713F1F" w:rsidRDefault="00713F1F" w:rsidP="00E8064B">
      <w:pPr>
        <w:rPr>
          <w:rFonts w:ascii="Arial" w:hAnsi="Arial" w:cs="Arial"/>
        </w:rPr>
      </w:pPr>
    </w:p>
    <w:p w14:paraId="38A2FFCB" w14:textId="77777777" w:rsidR="00E8064B" w:rsidRPr="00E8064B" w:rsidRDefault="00E8064B" w:rsidP="00E8064B">
      <w:pPr>
        <w:rPr>
          <w:rFonts w:ascii="Arial" w:hAnsi="Arial" w:cs="Arial"/>
        </w:rPr>
      </w:pPr>
    </w:p>
    <w:p w14:paraId="07EE9733" w14:textId="2E1933D3" w:rsidR="00F157C7" w:rsidRDefault="00E8064B" w:rsidP="00E8064B">
      <w:pPr>
        <w:pStyle w:val="ListParagraph"/>
        <w:numPr>
          <w:ilvl w:val="0"/>
          <w:numId w:val="87"/>
        </w:numPr>
        <w:rPr>
          <w:b/>
          <w:bCs/>
          <w:sz w:val="28"/>
          <w:szCs w:val="28"/>
          <w:u w:val="single"/>
        </w:rPr>
      </w:pPr>
      <w:r>
        <w:rPr>
          <w:b/>
          <w:bCs/>
          <w:sz w:val="28"/>
          <w:szCs w:val="28"/>
          <w:u w:val="single"/>
        </w:rPr>
        <w:lastRenderedPageBreak/>
        <w:t>Return on Investment Calculation</w:t>
      </w:r>
    </w:p>
    <w:p w14:paraId="1CEDA343" w14:textId="77777777" w:rsidR="00E8064B" w:rsidRDefault="00E8064B" w:rsidP="0082152F">
      <w:pPr>
        <w:rPr>
          <w:b/>
          <w:bCs/>
          <w:sz w:val="28"/>
          <w:szCs w:val="28"/>
          <w:u w:val="single"/>
        </w:rPr>
      </w:pPr>
    </w:p>
    <w:p w14:paraId="0CBA4462" w14:textId="712EB838" w:rsidR="003966F7" w:rsidRDefault="00E8064B" w:rsidP="0082152F">
      <w:pPr>
        <w:rPr>
          <w:rFonts w:ascii="Arial" w:hAnsi="Arial" w:cs="Arial"/>
        </w:rPr>
      </w:pPr>
      <w:r>
        <w:rPr>
          <w:rFonts w:ascii="Arial" w:hAnsi="Arial" w:cs="Arial"/>
        </w:rPr>
        <w:t>Now we have all the information required in the capital costs to work out the total cost of the project over the 2 year length of the contract. Adding 4.5% to the cost each year as part of the</w:t>
      </w:r>
      <w:r w:rsidR="003B7F1D">
        <w:rPr>
          <w:rFonts w:ascii="Arial" w:hAnsi="Arial" w:cs="Arial"/>
        </w:rPr>
        <w:t xml:space="preserve"> additional</w:t>
      </w:r>
      <w:r>
        <w:rPr>
          <w:rFonts w:ascii="Arial" w:hAnsi="Arial" w:cs="Arial"/>
        </w:rPr>
        <w:t xml:space="preserve"> interest for the loan. </w:t>
      </w:r>
    </w:p>
    <w:p w14:paraId="6466ED27" w14:textId="77777777" w:rsidR="00E8064B" w:rsidRDefault="00E8064B" w:rsidP="0082152F">
      <w:pPr>
        <w:rPr>
          <w:rFonts w:ascii="Arial" w:hAnsi="Arial" w:cs="Arial"/>
        </w:rPr>
      </w:pPr>
    </w:p>
    <w:p w14:paraId="5EB05F01" w14:textId="472B0F19" w:rsidR="00E8064B" w:rsidRDefault="00D8282D" w:rsidP="0082152F">
      <w:pPr>
        <w:rPr>
          <w:rFonts w:ascii="Arial" w:hAnsi="Arial" w:cs="Arial"/>
        </w:rPr>
      </w:pPr>
      <w:r>
        <w:rPr>
          <w:rFonts w:ascii="Arial" w:hAnsi="Arial" w:cs="Arial"/>
        </w:rPr>
        <w:t>Property Value : £1,263,554</w:t>
      </w:r>
    </w:p>
    <w:p w14:paraId="4627A968" w14:textId="00E300C8" w:rsidR="003966F7" w:rsidRDefault="00D8282D" w:rsidP="003C5D39">
      <w:pPr>
        <w:rPr>
          <w:rFonts w:ascii="Arial" w:hAnsi="Arial" w:cs="Arial"/>
        </w:rPr>
      </w:pPr>
      <w:r>
        <w:rPr>
          <w:rFonts w:ascii="Arial" w:hAnsi="Arial" w:cs="Arial"/>
        </w:rPr>
        <w:t>Contract Value : £1,028,040</w:t>
      </w:r>
    </w:p>
    <w:p w14:paraId="1997578B" w14:textId="15B1AF9E" w:rsidR="00D8282D" w:rsidRDefault="00D8282D" w:rsidP="003C5D39">
      <w:pPr>
        <w:rPr>
          <w:rFonts w:ascii="Arial" w:hAnsi="Arial" w:cs="Arial"/>
        </w:rPr>
      </w:pPr>
      <w:r>
        <w:rPr>
          <w:rFonts w:ascii="Arial" w:hAnsi="Arial" w:cs="Arial"/>
        </w:rPr>
        <w:t>SDLT Value : £70,105</w:t>
      </w:r>
    </w:p>
    <w:p w14:paraId="292BFE14" w14:textId="4A4BAF69" w:rsidR="00D8282D" w:rsidRDefault="00D8282D" w:rsidP="003C5D39">
      <w:pPr>
        <w:rPr>
          <w:rFonts w:ascii="Arial" w:hAnsi="Arial" w:cs="Arial"/>
        </w:rPr>
      </w:pPr>
      <w:r>
        <w:rPr>
          <w:rFonts w:ascii="Arial" w:hAnsi="Arial" w:cs="Arial"/>
        </w:rPr>
        <w:t>Design Value : £133,645</w:t>
      </w:r>
    </w:p>
    <w:p w14:paraId="7728F3C5" w14:textId="5ECF29BE" w:rsidR="00D8282D" w:rsidRDefault="00D8282D" w:rsidP="003C5D39">
      <w:pPr>
        <w:rPr>
          <w:rFonts w:ascii="Arial" w:hAnsi="Arial" w:cs="Arial"/>
        </w:rPr>
      </w:pPr>
      <w:r>
        <w:rPr>
          <w:rFonts w:ascii="Arial" w:hAnsi="Arial" w:cs="Arial"/>
        </w:rPr>
        <w:t>Total Value = £2,495,344</w:t>
      </w:r>
    </w:p>
    <w:p w14:paraId="337711D4" w14:textId="79340716" w:rsidR="00F157C7" w:rsidRDefault="00F157C7" w:rsidP="00D66F2E">
      <w:pPr>
        <w:rPr>
          <w:rFonts w:ascii="Arial" w:hAnsi="Arial" w:cs="Arial"/>
        </w:rPr>
      </w:pPr>
    </w:p>
    <w:p w14:paraId="583275F1" w14:textId="0BB21F7C" w:rsidR="00D8282D" w:rsidRDefault="00D8282D" w:rsidP="00D66F2E">
      <w:pPr>
        <w:rPr>
          <w:rFonts w:ascii="Arial" w:hAnsi="Arial" w:cs="Arial"/>
        </w:rPr>
      </w:pPr>
      <w:r>
        <w:rPr>
          <w:rFonts w:ascii="Arial" w:hAnsi="Arial" w:cs="Arial"/>
        </w:rPr>
        <w:t>2,495,344 x 1.045 = 2,607,634.48</w:t>
      </w:r>
    </w:p>
    <w:p w14:paraId="09536153" w14:textId="510A1AC7" w:rsidR="00D8282D" w:rsidRDefault="00D8282D" w:rsidP="00D66F2E">
      <w:pPr>
        <w:rPr>
          <w:rFonts w:ascii="Arial" w:hAnsi="Arial" w:cs="Arial"/>
        </w:rPr>
      </w:pPr>
      <w:r>
        <w:rPr>
          <w:rFonts w:ascii="Arial" w:hAnsi="Arial" w:cs="Arial"/>
        </w:rPr>
        <w:t>Total Cost After 1 year = 2,607,634.48</w:t>
      </w:r>
    </w:p>
    <w:p w14:paraId="7F016B2E" w14:textId="77777777" w:rsidR="00965C85" w:rsidRDefault="00965C85" w:rsidP="00D66F2E">
      <w:pPr>
        <w:rPr>
          <w:rFonts w:ascii="Arial" w:hAnsi="Arial" w:cs="Arial"/>
        </w:rPr>
      </w:pPr>
    </w:p>
    <w:p w14:paraId="0082C122" w14:textId="1637FF50" w:rsidR="00965C85" w:rsidRDefault="00D8282D" w:rsidP="00D66F2E">
      <w:pPr>
        <w:rPr>
          <w:rFonts w:ascii="Arial" w:hAnsi="Arial" w:cs="Arial"/>
        </w:rPr>
      </w:pPr>
      <w:r>
        <w:rPr>
          <w:rFonts w:ascii="Arial" w:hAnsi="Arial" w:cs="Arial"/>
        </w:rPr>
        <w:t xml:space="preserve">2,607,634.48 x </w:t>
      </w:r>
      <w:r w:rsidR="003B7F1D">
        <w:rPr>
          <w:rFonts w:ascii="Arial" w:hAnsi="Arial" w:cs="Arial"/>
        </w:rPr>
        <w:t>1.045 = 2,724,978.03</w:t>
      </w:r>
    </w:p>
    <w:p w14:paraId="01FA698E" w14:textId="191A30BD" w:rsidR="00965C85" w:rsidRDefault="003B7F1D" w:rsidP="00D66F2E">
      <w:pPr>
        <w:rPr>
          <w:rFonts w:ascii="Arial" w:hAnsi="Arial" w:cs="Arial"/>
        </w:rPr>
      </w:pPr>
      <w:r>
        <w:rPr>
          <w:rFonts w:ascii="Arial" w:hAnsi="Arial" w:cs="Arial"/>
        </w:rPr>
        <w:t>Total Cost After 2 years = £2,724,978.03p</w:t>
      </w:r>
    </w:p>
    <w:p w14:paraId="6E102987" w14:textId="77777777" w:rsidR="003B7F1D" w:rsidRDefault="003B7F1D" w:rsidP="00D66F2E">
      <w:pPr>
        <w:rPr>
          <w:rFonts w:ascii="Arial" w:hAnsi="Arial" w:cs="Arial"/>
        </w:rPr>
      </w:pPr>
    </w:p>
    <w:p w14:paraId="479552DC" w14:textId="188F7A29" w:rsidR="00965C85" w:rsidRDefault="003B7F1D" w:rsidP="00D66F2E">
      <w:pPr>
        <w:rPr>
          <w:rFonts w:ascii="Arial" w:hAnsi="Arial" w:cs="Arial"/>
        </w:rPr>
      </w:pPr>
      <w:r>
        <w:rPr>
          <w:rFonts w:ascii="Arial" w:hAnsi="Arial" w:cs="Arial"/>
        </w:rPr>
        <w:t>Total project cost = £2,724,978.03p</w:t>
      </w:r>
    </w:p>
    <w:p w14:paraId="79BC24AC" w14:textId="77777777" w:rsidR="003B7F1D" w:rsidRDefault="003B7F1D" w:rsidP="00D66F2E">
      <w:pPr>
        <w:rPr>
          <w:rFonts w:ascii="Arial" w:hAnsi="Arial" w:cs="Arial"/>
        </w:rPr>
      </w:pPr>
    </w:p>
    <w:p w14:paraId="1CCA4D2C" w14:textId="77777777" w:rsidR="001E230C" w:rsidRDefault="003B7F1D" w:rsidP="00D66F2E">
      <w:pPr>
        <w:rPr>
          <w:rFonts w:ascii="Arial" w:hAnsi="Arial" w:cs="Arial"/>
        </w:rPr>
      </w:pPr>
      <w:r>
        <w:rPr>
          <w:rFonts w:ascii="Arial" w:hAnsi="Arial" w:cs="Arial"/>
        </w:rPr>
        <w:t xml:space="preserve">After working out the total project cost over the 2 years contract the next thing to do is to calculate whether the Lace House project will come out with a total profit gained or potentially even a loss. To do this, we will have to calculate the total sale that can be made of the 9 flats. The next thing to do is to work out just how much each flat will sell for based on their size and capacity, and the area that they are located in. </w:t>
      </w:r>
      <w:r w:rsidR="00856729">
        <w:rPr>
          <w:rFonts w:ascii="Arial" w:hAnsi="Arial" w:cs="Arial"/>
        </w:rPr>
        <w:t xml:space="preserve">Whilst researching </w:t>
      </w:r>
      <w:r w:rsidR="00EB3514">
        <w:rPr>
          <w:rFonts w:ascii="Arial" w:hAnsi="Arial" w:cs="Arial"/>
        </w:rPr>
        <w:t>for 2 bed flats in Old Steine Brighton, they seem to be listed on estate agent websites at prices around the £450,000 mark. 1 bed flats seem to vary between £3</w:t>
      </w:r>
      <w:r w:rsidR="001E230C">
        <w:rPr>
          <w:rFonts w:ascii="Arial" w:hAnsi="Arial" w:cs="Arial"/>
        </w:rPr>
        <w:t>5</w:t>
      </w:r>
      <w:r w:rsidR="00EB3514">
        <w:rPr>
          <w:rFonts w:ascii="Arial" w:hAnsi="Arial" w:cs="Arial"/>
        </w:rPr>
        <w:t>0,000 and £2</w:t>
      </w:r>
      <w:r w:rsidR="001E230C">
        <w:rPr>
          <w:rFonts w:ascii="Arial" w:hAnsi="Arial" w:cs="Arial"/>
        </w:rPr>
        <w:t>4</w:t>
      </w:r>
      <w:r w:rsidR="00EB3514">
        <w:rPr>
          <w:rFonts w:ascii="Arial" w:hAnsi="Arial" w:cs="Arial"/>
        </w:rPr>
        <w:t>0,000 on various estate agent websites.</w:t>
      </w:r>
      <w:r w:rsidR="001E230C">
        <w:rPr>
          <w:rFonts w:ascii="Arial" w:hAnsi="Arial" w:cs="Arial"/>
        </w:rPr>
        <w:t xml:space="preserve"> For the Lace House project, we will use the £450k as the set value for 2 Bed flats and go with a £300k average for the 1 bed flats.</w:t>
      </w:r>
    </w:p>
    <w:p w14:paraId="3B5BE1B7" w14:textId="77777777" w:rsidR="001E230C" w:rsidRDefault="001E230C" w:rsidP="00D66F2E">
      <w:pPr>
        <w:rPr>
          <w:rFonts w:ascii="Arial" w:hAnsi="Arial" w:cs="Arial"/>
        </w:rPr>
      </w:pPr>
    </w:p>
    <w:p w14:paraId="60CD124E" w14:textId="3797C805" w:rsidR="001E230C" w:rsidRDefault="001E230C" w:rsidP="00D66F2E">
      <w:pPr>
        <w:rPr>
          <w:rFonts w:ascii="Arial" w:hAnsi="Arial" w:cs="Arial"/>
        </w:rPr>
      </w:pPr>
      <w:r>
        <w:rPr>
          <w:rFonts w:ascii="Arial" w:hAnsi="Arial" w:cs="Arial"/>
        </w:rPr>
        <w:t>£300k x 7 = £2,100,000</w:t>
      </w:r>
    </w:p>
    <w:p w14:paraId="60B2BC51" w14:textId="3095F80F" w:rsidR="005E0B3C" w:rsidRDefault="001E230C" w:rsidP="00D66F2E">
      <w:pPr>
        <w:rPr>
          <w:rFonts w:ascii="Arial" w:hAnsi="Arial" w:cs="Arial"/>
        </w:rPr>
      </w:pPr>
      <w:r>
        <w:rPr>
          <w:rFonts w:ascii="Arial" w:hAnsi="Arial" w:cs="Arial"/>
        </w:rPr>
        <w:t>£450 x 2 = £900,000</w:t>
      </w:r>
    </w:p>
    <w:p w14:paraId="109812C9" w14:textId="17F02B14" w:rsidR="001E230C" w:rsidRDefault="001E230C" w:rsidP="00D66F2E">
      <w:pPr>
        <w:rPr>
          <w:rFonts w:ascii="Arial" w:hAnsi="Arial" w:cs="Arial"/>
        </w:rPr>
      </w:pPr>
      <w:r>
        <w:rPr>
          <w:rFonts w:ascii="Arial" w:hAnsi="Arial" w:cs="Arial"/>
        </w:rPr>
        <w:t>Total sale of flats = £3million</w:t>
      </w:r>
    </w:p>
    <w:p w14:paraId="4E7B8022" w14:textId="77777777" w:rsidR="005E0B3C" w:rsidRDefault="005E0B3C" w:rsidP="00D66F2E">
      <w:pPr>
        <w:rPr>
          <w:rFonts w:ascii="Arial" w:hAnsi="Arial" w:cs="Arial"/>
        </w:rPr>
      </w:pPr>
    </w:p>
    <w:p w14:paraId="66D45548" w14:textId="3E904DB5" w:rsidR="005E0B3C" w:rsidRDefault="001E230C" w:rsidP="00D66F2E">
      <w:pPr>
        <w:rPr>
          <w:rFonts w:ascii="Arial" w:hAnsi="Arial" w:cs="Arial"/>
        </w:rPr>
      </w:pPr>
      <w:r>
        <w:rPr>
          <w:rFonts w:ascii="Arial" w:hAnsi="Arial" w:cs="Arial"/>
        </w:rPr>
        <w:t xml:space="preserve">Total Profit/ = +£275,021.97p or 10.09% </w:t>
      </w:r>
    </w:p>
    <w:p w14:paraId="72B8DC18" w14:textId="77777777" w:rsidR="000F0791" w:rsidRDefault="000F0791" w:rsidP="00D66F2E">
      <w:pPr>
        <w:rPr>
          <w:rFonts w:ascii="Arial" w:hAnsi="Arial" w:cs="Arial"/>
        </w:rPr>
      </w:pPr>
    </w:p>
    <w:p w14:paraId="19101B35" w14:textId="77777777" w:rsidR="000F0791" w:rsidRDefault="000F0791" w:rsidP="00D66F2E">
      <w:pPr>
        <w:rPr>
          <w:rFonts w:ascii="Arial" w:hAnsi="Arial" w:cs="Arial"/>
        </w:rPr>
      </w:pPr>
    </w:p>
    <w:p w14:paraId="3A46AB14" w14:textId="77777777" w:rsidR="000F0791" w:rsidRDefault="000F0791" w:rsidP="00D66F2E">
      <w:pPr>
        <w:rPr>
          <w:rFonts w:ascii="Arial" w:hAnsi="Arial" w:cs="Arial"/>
        </w:rPr>
      </w:pPr>
    </w:p>
    <w:p w14:paraId="4B6DE4DF" w14:textId="77777777" w:rsidR="000F0791" w:rsidRDefault="000F0791" w:rsidP="00D66F2E">
      <w:pPr>
        <w:rPr>
          <w:rFonts w:ascii="Arial" w:hAnsi="Arial" w:cs="Arial"/>
        </w:rPr>
      </w:pPr>
    </w:p>
    <w:p w14:paraId="6129B944" w14:textId="77777777" w:rsidR="000F0791" w:rsidRDefault="000F0791" w:rsidP="00D66F2E">
      <w:pPr>
        <w:rPr>
          <w:rFonts w:ascii="Arial" w:hAnsi="Arial" w:cs="Arial"/>
        </w:rPr>
      </w:pPr>
    </w:p>
    <w:p w14:paraId="3E942EE6" w14:textId="77777777" w:rsidR="008F0184" w:rsidRDefault="008F0184" w:rsidP="00D66F2E">
      <w:pPr>
        <w:rPr>
          <w:rFonts w:ascii="Arial" w:hAnsi="Arial" w:cs="Arial"/>
        </w:rPr>
      </w:pPr>
    </w:p>
    <w:p w14:paraId="4B7F737F" w14:textId="77777777" w:rsidR="000F0791" w:rsidRDefault="000F0791" w:rsidP="00D66F2E">
      <w:pPr>
        <w:rPr>
          <w:rFonts w:ascii="Arial" w:hAnsi="Arial" w:cs="Arial"/>
        </w:rPr>
      </w:pPr>
    </w:p>
    <w:p w14:paraId="1D3AD600" w14:textId="5341088F" w:rsidR="000F0791" w:rsidRPr="000F0791" w:rsidRDefault="000F0791" w:rsidP="000F0791">
      <w:pPr>
        <w:pStyle w:val="ListParagraph"/>
        <w:numPr>
          <w:ilvl w:val="0"/>
          <w:numId w:val="87"/>
        </w:numPr>
        <w:rPr>
          <w:b/>
          <w:bCs/>
          <w:sz w:val="28"/>
          <w:szCs w:val="28"/>
          <w:u w:val="single"/>
        </w:rPr>
      </w:pPr>
      <w:r>
        <w:rPr>
          <w:b/>
          <w:bCs/>
          <w:sz w:val="28"/>
          <w:szCs w:val="28"/>
          <w:u w:val="single"/>
        </w:rPr>
        <w:t>Summary</w:t>
      </w:r>
    </w:p>
    <w:p w14:paraId="60138EBD" w14:textId="77777777" w:rsidR="000F0791" w:rsidRDefault="000F0791" w:rsidP="00D66F2E">
      <w:pPr>
        <w:rPr>
          <w:rFonts w:ascii="Arial" w:hAnsi="Arial" w:cs="Arial"/>
        </w:rPr>
      </w:pPr>
    </w:p>
    <w:p w14:paraId="74CED789" w14:textId="3EC8BAAE" w:rsidR="000F0791" w:rsidRDefault="00974A48" w:rsidP="00D66F2E">
      <w:pPr>
        <w:rPr>
          <w:rFonts w:ascii="Arial" w:hAnsi="Arial" w:cs="Arial"/>
        </w:rPr>
      </w:pPr>
      <w:r>
        <w:rPr>
          <w:rFonts w:ascii="Arial" w:hAnsi="Arial" w:cs="Arial"/>
        </w:rPr>
        <w:t>To summarise</w:t>
      </w:r>
      <w:r w:rsidR="002F3D01">
        <w:rPr>
          <w:rFonts w:ascii="Arial" w:hAnsi="Arial" w:cs="Arial"/>
        </w:rPr>
        <w:t xml:space="preserve">, all of the capital costs have been individually estimated based up on various sources such as the SPON’s Architects’ and Builders’ Price book, the UK Parliament, and Royal Institute of British Architects to calculate each individual capital cost. The total cost that the project came to is £2,724,978.03p. </w:t>
      </w:r>
    </w:p>
    <w:p w14:paraId="02D212D6" w14:textId="5C0D681C" w:rsidR="002F3D01" w:rsidRDefault="002F3D01" w:rsidP="00D66F2E">
      <w:pPr>
        <w:rPr>
          <w:rFonts w:ascii="Arial" w:hAnsi="Arial" w:cs="Arial"/>
        </w:rPr>
      </w:pPr>
      <w:r>
        <w:rPr>
          <w:rFonts w:ascii="Arial" w:hAnsi="Arial" w:cs="Arial"/>
        </w:rPr>
        <w:br/>
        <w:t xml:space="preserve">Once the total capital cost was worked out the estimated total sale value of the flats was then calculated. The estimated value of each of the 9 plots was decide based on </w:t>
      </w:r>
      <w:r>
        <w:rPr>
          <w:rFonts w:ascii="Arial" w:hAnsi="Arial" w:cs="Arial"/>
        </w:rPr>
        <w:lastRenderedPageBreak/>
        <w:t xml:space="preserve">the sales of flats in this are  recently, as well as the prices of the current blocks of flats up for sale in the Old Steine in Brighton. The total estimated sale of the 9 Flats ended up at £3million. Prices being identified, the final calculation proved that if </w:t>
      </w:r>
      <w:r w:rsidR="00490CEB">
        <w:rPr>
          <w:rFonts w:ascii="Arial" w:hAnsi="Arial" w:cs="Arial"/>
        </w:rPr>
        <w:t>everything</w:t>
      </w:r>
      <w:r>
        <w:rPr>
          <w:rFonts w:ascii="Arial" w:hAnsi="Arial" w:cs="Arial"/>
        </w:rPr>
        <w:t xml:space="preserve"> goes as planned on the development appraisal, the </w:t>
      </w:r>
      <w:r w:rsidR="00490CEB">
        <w:rPr>
          <w:rFonts w:ascii="Arial" w:hAnsi="Arial" w:cs="Arial"/>
        </w:rPr>
        <w:t xml:space="preserve">scheme </w:t>
      </w:r>
      <w:r w:rsidR="008F0184">
        <w:rPr>
          <w:rFonts w:ascii="Arial" w:hAnsi="Arial" w:cs="Arial"/>
        </w:rPr>
        <w:t>will</w:t>
      </w:r>
      <w:r w:rsidR="00490CEB">
        <w:rPr>
          <w:rFonts w:ascii="Arial" w:hAnsi="Arial" w:cs="Arial"/>
        </w:rPr>
        <w:t xml:space="preserve"> make the company a total profit of 10.09%. </w:t>
      </w:r>
    </w:p>
    <w:p w14:paraId="5462CDD4" w14:textId="15201A52" w:rsidR="00490CEB" w:rsidRDefault="00490CEB" w:rsidP="00D66F2E">
      <w:pPr>
        <w:rPr>
          <w:rFonts w:ascii="Arial" w:hAnsi="Arial" w:cs="Arial"/>
        </w:rPr>
      </w:pPr>
      <w:r>
        <w:rPr>
          <w:rFonts w:ascii="Arial" w:hAnsi="Arial" w:cs="Arial"/>
        </w:rPr>
        <w:br/>
        <w:t xml:space="preserve">As a project, I believe that the 10% profit on the project is satisfactory for the company. Not only would it make the company a decent sum profit, </w:t>
      </w:r>
      <w:proofErr w:type="gramStart"/>
      <w:r>
        <w:rPr>
          <w:rFonts w:ascii="Arial" w:hAnsi="Arial" w:cs="Arial"/>
        </w:rPr>
        <w:t>it</w:t>
      </w:r>
      <w:proofErr w:type="gramEnd"/>
      <w:r>
        <w:rPr>
          <w:rFonts w:ascii="Arial" w:hAnsi="Arial" w:cs="Arial"/>
        </w:rPr>
        <w:t xml:space="preserve"> also provides a listed building in a conservation area a fresh new meaning. Which would be massive compared to the current condition that the building has currently been left in.</w:t>
      </w:r>
      <w:r w:rsidR="00713F1F">
        <w:rPr>
          <w:rFonts w:ascii="Arial" w:hAnsi="Arial" w:cs="Arial"/>
        </w:rPr>
        <w:t xml:space="preserve"> Also, transforming an </w:t>
      </w:r>
      <w:r w:rsidR="008F0184">
        <w:rPr>
          <w:rFonts w:ascii="Arial" w:hAnsi="Arial" w:cs="Arial"/>
        </w:rPr>
        <w:t>old, listed</w:t>
      </w:r>
      <w:r w:rsidR="00713F1F">
        <w:rPr>
          <w:rFonts w:ascii="Arial" w:hAnsi="Arial" w:cs="Arial"/>
        </w:rPr>
        <w:t xml:space="preserve"> building into a block of flats provides the opportunity to </w:t>
      </w:r>
      <w:r w:rsidR="00772D10">
        <w:rPr>
          <w:rFonts w:ascii="Arial" w:hAnsi="Arial" w:cs="Arial"/>
        </w:rPr>
        <w:t xml:space="preserve">comply with the aims of one planet </w:t>
      </w:r>
      <w:r w:rsidR="008F0184">
        <w:rPr>
          <w:rFonts w:ascii="Arial" w:hAnsi="Arial" w:cs="Arial"/>
        </w:rPr>
        <w:t>Brighton</w:t>
      </w:r>
      <w:r w:rsidR="00772D10">
        <w:rPr>
          <w:rFonts w:ascii="Arial" w:hAnsi="Arial" w:cs="Arial"/>
        </w:rPr>
        <w:t xml:space="preserve"> and help increase sustainability in the city centre.</w:t>
      </w:r>
    </w:p>
    <w:p w14:paraId="246ED68E" w14:textId="77777777" w:rsidR="00490CEB" w:rsidRDefault="00490CEB" w:rsidP="00D66F2E">
      <w:pPr>
        <w:rPr>
          <w:rFonts w:ascii="Arial" w:hAnsi="Arial" w:cs="Arial"/>
        </w:rPr>
      </w:pPr>
    </w:p>
    <w:p w14:paraId="1E67C18D" w14:textId="77777777" w:rsidR="00490CEB" w:rsidRDefault="00490CEB" w:rsidP="00D66F2E">
      <w:pPr>
        <w:rPr>
          <w:rFonts w:ascii="Arial" w:hAnsi="Arial" w:cs="Arial"/>
        </w:rPr>
      </w:pPr>
    </w:p>
    <w:p w14:paraId="41899EDD" w14:textId="77777777" w:rsidR="000F0791" w:rsidRDefault="000F0791" w:rsidP="00D66F2E">
      <w:pPr>
        <w:rPr>
          <w:rFonts w:ascii="Arial" w:hAnsi="Arial" w:cs="Arial"/>
        </w:rPr>
      </w:pPr>
    </w:p>
    <w:p w14:paraId="3E0B6603" w14:textId="77777777" w:rsidR="000F0791" w:rsidRDefault="000F0791" w:rsidP="00D66F2E">
      <w:pPr>
        <w:rPr>
          <w:rFonts w:ascii="Arial" w:hAnsi="Arial" w:cs="Arial"/>
        </w:rPr>
      </w:pPr>
    </w:p>
    <w:p w14:paraId="24F57DF8" w14:textId="77777777" w:rsidR="000F0791" w:rsidRDefault="000F0791" w:rsidP="00D66F2E">
      <w:pPr>
        <w:rPr>
          <w:rFonts w:ascii="Arial" w:hAnsi="Arial" w:cs="Arial"/>
        </w:rPr>
      </w:pPr>
    </w:p>
    <w:p w14:paraId="6B4F1B98" w14:textId="77777777" w:rsidR="000F0791" w:rsidRDefault="000F0791" w:rsidP="00D66F2E">
      <w:pPr>
        <w:rPr>
          <w:rFonts w:ascii="Arial" w:hAnsi="Arial" w:cs="Arial"/>
        </w:rPr>
      </w:pPr>
    </w:p>
    <w:p w14:paraId="0EDD7698" w14:textId="77777777" w:rsidR="000F0791" w:rsidRDefault="000F0791" w:rsidP="00D66F2E">
      <w:pPr>
        <w:rPr>
          <w:rFonts w:ascii="Arial" w:hAnsi="Arial" w:cs="Arial"/>
        </w:rPr>
      </w:pPr>
    </w:p>
    <w:p w14:paraId="733A3E68" w14:textId="77777777" w:rsidR="000F0791" w:rsidRDefault="000F0791" w:rsidP="00D66F2E">
      <w:pPr>
        <w:rPr>
          <w:rFonts w:ascii="Arial" w:hAnsi="Arial" w:cs="Arial"/>
        </w:rPr>
      </w:pPr>
    </w:p>
    <w:p w14:paraId="6DDCFCBC" w14:textId="77777777" w:rsidR="000F0791" w:rsidRDefault="000F0791" w:rsidP="00D66F2E">
      <w:pPr>
        <w:rPr>
          <w:rFonts w:ascii="Arial" w:hAnsi="Arial" w:cs="Arial"/>
        </w:rPr>
      </w:pPr>
    </w:p>
    <w:p w14:paraId="023EF76C" w14:textId="77777777" w:rsidR="000F0791" w:rsidRDefault="000F0791" w:rsidP="00D66F2E">
      <w:pPr>
        <w:rPr>
          <w:rFonts w:ascii="Arial" w:hAnsi="Arial" w:cs="Arial"/>
        </w:rPr>
      </w:pPr>
    </w:p>
    <w:p w14:paraId="44AFDB4E" w14:textId="77777777" w:rsidR="000F0791" w:rsidRDefault="000F0791" w:rsidP="00D66F2E">
      <w:pPr>
        <w:rPr>
          <w:rFonts w:ascii="Arial" w:hAnsi="Arial" w:cs="Arial"/>
        </w:rPr>
      </w:pPr>
    </w:p>
    <w:p w14:paraId="3CFCBEE3" w14:textId="77777777" w:rsidR="000F0791" w:rsidRDefault="000F0791" w:rsidP="00D66F2E">
      <w:pPr>
        <w:rPr>
          <w:rFonts w:ascii="Arial" w:hAnsi="Arial" w:cs="Arial"/>
        </w:rPr>
      </w:pPr>
    </w:p>
    <w:p w14:paraId="29C238ED" w14:textId="77777777" w:rsidR="000F0791" w:rsidRDefault="000F0791" w:rsidP="00D66F2E">
      <w:pPr>
        <w:rPr>
          <w:rFonts w:ascii="Arial" w:hAnsi="Arial" w:cs="Arial"/>
        </w:rPr>
      </w:pPr>
    </w:p>
    <w:p w14:paraId="47C02F7B" w14:textId="2F1D9892" w:rsidR="00600E49" w:rsidRDefault="00600E49" w:rsidP="00D66F2E">
      <w:pPr>
        <w:rPr>
          <w:b/>
          <w:bCs/>
          <w:sz w:val="28"/>
          <w:szCs w:val="28"/>
          <w:u w:val="single"/>
        </w:rPr>
      </w:pPr>
    </w:p>
    <w:p w14:paraId="66A2F45F" w14:textId="77777777" w:rsidR="00600E49" w:rsidRDefault="00600E49" w:rsidP="00D66F2E">
      <w:pPr>
        <w:rPr>
          <w:b/>
          <w:bCs/>
          <w:sz w:val="28"/>
          <w:szCs w:val="28"/>
          <w:u w:val="single"/>
        </w:rPr>
      </w:pPr>
    </w:p>
    <w:p w14:paraId="6CB798EC" w14:textId="77777777" w:rsidR="00600E49" w:rsidRDefault="00600E49" w:rsidP="00D66F2E">
      <w:pPr>
        <w:rPr>
          <w:b/>
          <w:bCs/>
          <w:sz w:val="28"/>
          <w:szCs w:val="28"/>
          <w:u w:val="single"/>
        </w:rPr>
      </w:pPr>
    </w:p>
    <w:p w14:paraId="7479BD59" w14:textId="77777777" w:rsidR="00600E49" w:rsidRDefault="00600E49" w:rsidP="00D66F2E">
      <w:pPr>
        <w:rPr>
          <w:b/>
          <w:bCs/>
          <w:sz w:val="28"/>
          <w:szCs w:val="28"/>
          <w:u w:val="single"/>
        </w:rPr>
      </w:pPr>
    </w:p>
    <w:p w14:paraId="33921CB9" w14:textId="77777777" w:rsidR="00600E49" w:rsidRDefault="00600E49" w:rsidP="00D66F2E">
      <w:pPr>
        <w:rPr>
          <w:b/>
          <w:bCs/>
          <w:sz w:val="28"/>
          <w:szCs w:val="28"/>
          <w:u w:val="single"/>
        </w:rPr>
      </w:pPr>
    </w:p>
    <w:p w14:paraId="3BE8A4BA" w14:textId="77777777" w:rsidR="00600E49" w:rsidRDefault="00600E49" w:rsidP="00D66F2E">
      <w:pPr>
        <w:rPr>
          <w:b/>
          <w:bCs/>
          <w:sz w:val="28"/>
          <w:szCs w:val="28"/>
          <w:u w:val="single"/>
        </w:rPr>
      </w:pPr>
    </w:p>
    <w:p w14:paraId="2903DEDF" w14:textId="77777777" w:rsidR="00600E49" w:rsidRDefault="00600E49" w:rsidP="00D66F2E">
      <w:pPr>
        <w:rPr>
          <w:b/>
          <w:bCs/>
          <w:sz w:val="28"/>
          <w:szCs w:val="28"/>
          <w:u w:val="single"/>
        </w:rPr>
      </w:pPr>
    </w:p>
    <w:p w14:paraId="09D580F1" w14:textId="77777777" w:rsidR="00600E49" w:rsidRDefault="00600E49" w:rsidP="00D66F2E">
      <w:pPr>
        <w:rPr>
          <w:b/>
          <w:bCs/>
          <w:sz w:val="28"/>
          <w:szCs w:val="28"/>
          <w:u w:val="single"/>
        </w:rPr>
      </w:pPr>
    </w:p>
    <w:p w14:paraId="11421E9E" w14:textId="77777777" w:rsidR="00600E49" w:rsidRDefault="00600E49" w:rsidP="00D66F2E">
      <w:pPr>
        <w:rPr>
          <w:b/>
          <w:bCs/>
          <w:sz w:val="28"/>
          <w:szCs w:val="28"/>
          <w:u w:val="single"/>
        </w:rPr>
      </w:pPr>
    </w:p>
    <w:p w14:paraId="1D4A4A53" w14:textId="77777777" w:rsidR="00600E49" w:rsidRDefault="00600E49" w:rsidP="00D66F2E">
      <w:pPr>
        <w:rPr>
          <w:b/>
          <w:bCs/>
          <w:sz w:val="28"/>
          <w:szCs w:val="28"/>
          <w:u w:val="single"/>
        </w:rPr>
      </w:pPr>
    </w:p>
    <w:p w14:paraId="3EBEE885" w14:textId="77777777" w:rsidR="00600E49" w:rsidRDefault="00600E49" w:rsidP="00D66F2E">
      <w:pPr>
        <w:rPr>
          <w:b/>
          <w:bCs/>
          <w:sz w:val="28"/>
          <w:szCs w:val="28"/>
          <w:u w:val="single"/>
        </w:rPr>
      </w:pPr>
    </w:p>
    <w:p w14:paraId="2008A984" w14:textId="77777777" w:rsidR="00600E49" w:rsidRDefault="00600E49" w:rsidP="00D66F2E">
      <w:pPr>
        <w:rPr>
          <w:b/>
          <w:bCs/>
          <w:sz w:val="28"/>
          <w:szCs w:val="28"/>
          <w:u w:val="single"/>
        </w:rPr>
      </w:pPr>
    </w:p>
    <w:p w14:paraId="6EE53DC8" w14:textId="77777777" w:rsidR="00600E49" w:rsidRDefault="00600E49" w:rsidP="00D66F2E">
      <w:pPr>
        <w:rPr>
          <w:b/>
          <w:bCs/>
          <w:sz w:val="28"/>
          <w:szCs w:val="28"/>
          <w:u w:val="single"/>
        </w:rPr>
      </w:pPr>
    </w:p>
    <w:p w14:paraId="255D2F6A" w14:textId="77777777" w:rsidR="00600E49" w:rsidRDefault="00600E49" w:rsidP="00D66F2E">
      <w:pPr>
        <w:rPr>
          <w:b/>
          <w:bCs/>
          <w:sz w:val="28"/>
          <w:szCs w:val="28"/>
          <w:u w:val="single"/>
        </w:rPr>
      </w:pPr>
    </w:p>
    <w:p w14:paraId="261B97C3" w14:textId="77777777" w:rsidR="00772D10" w:rsidRPr="00F157C7" w:rsidRDefault="00772D10" w:rsidP="00D66F2E">
      <w:pPr>
        <w:rPr>
          <w:b/>
          <w:bCs/>
          <w:sz w:val="28"/>
          <w:szCs w:val="28"/>
          <w:u w:val="single"/>
        </w:rPr>
      </w:pPr>
    </w:p>
    <w:p w14:paraId="7EA44779" w14:textId="4F1D896D" w:rsidR="00F157C7" w:rsidRPr="008651F3" w:rsidRDefault="00F157C7" w:rsidP="000F0791">
      <w:pPr>
        <w:pStyle w:val="ListParagraph"/>
        <w:numPr>
          <w:ilvl w:val="0"/>
          <w:numId w:val="88"/>
        </w:numPr>
        <w:rPr>
          <w:b/>
          <w:bCs/>
          <w:sz w:val="28"/>
          <w:szCs w:val="28"/>
          <w:u w:val="single"/>
        </w:rPr>
      </w:pPr>
      <w:r>
        <w:rPr>
          <w:b/>
          <w:bCs/>
          <w:sz w:val="28"/>
          <w:szCs w:val="28"/>
          <w:u w:val="single"/>
        </w:rPr>
        <w:t>R</w:t>
      </w:r>
      <w:r w:rsidR="00D66F2E">
        <w:rPr>
          <w:b/>
          <w:bCs/>
          <w:sz w:val="28"/>
          <w:szCs w:val="28"/>
          <w:u w:val="single"/>
        </w:rPr>
        <w:t>e</w:t>
      </w:r>
      <w:r>
        <w:rPr>
          <w:b/>
          <w:bCs/>
          <w:sz w:val="28"/>
          <w:szCs w:val="28"/>
          <w:u w:val="single"/>
        </w:rPr>
        <w:t>ference List</w:t>
      </w:r>
    </w:p>
    <w:p w14:paraId="6362A91B" w14:textId="77777777" w:rsidR="00FE7EA1" w:rsidRDefault="00FE7EA1" w:rsidP="00062EDC">
      <w:pPr>
        <w:rPr>
          <w:rFonts w:ascii="Arial" w:hAnsi="Arial" w:cs="Arial"/>
        </w:rPr>
      </w:pPr>
    </w:p>
    <w:p w14:paraId="1908AEFB" w14:textId="100426F1" w:rsidR="006312E2" w:rsidRDefault="006312E2" w:rsidP="00062EDC">
      <w:pPr>
        <w:rPr>
          <w:rFonts w:ascii="Arial" w:hAnsi="Arial" w:cs="Arial"/>
        </w:rPr>
      </w:pPr>
      <w:r>
        <w:rPr>
          <w:rFonts w:ascii="Arial" w:hAnsi="Arial" w:cs="Arial"/>
        </w:rPr>
        <w:t xml:space="preserve">Oakley property. ND. Lace House Luxury Apartments. Available at: </w:t>
      </w:r>
      <w:hyperlink r:id="rId10" w:history="1">
        <w:r w:rsidRPr="009B7374">
          <w:rPr>
            <w:rStyle w:val="Hyperlink"/>
            <w:rFonts w:ascii="Arial" w:hAnsi="Arial" w:cs="Arial"/>
          </w:rPr>
          <w:t>https://oakleyproperty.com/public/data/chalk/file/7/4/Lace%20House%20Brochure.pdf</w:t>
        </w:r>
      </w:hyperlink>
      <w:r>
        <w:rPr>
          <w:rFonts w:ascii="Arial" w:hAnsi="Arial" w:cs="Arial"/>
        </w:rPr>
        <w:t xml:space="preserve"> (Accessed: 11</w:t>
      </w:r>
      <w:r w:rsidRPr="006312E2">
        <w:rPr>
          <w:rFonts w:ascii="Arial" w:hAnsi="Arial" w:cs="Arial"/>
          <w:vertAlign w:val="superscript"/>
        </w:rPr>
        <w:t>th</w:t>
      </w:r>
      <w:r>
        <w:rPr>
          <w:rFonts w:ascii="Arial" w:hAnsi="Arial" w:cs="Arial"/>
        </w:rPr>
        <w:t xml:space="preserve"> April 2025)</w:t>
      </w:r>
    </w:p>
    <w:p w14:paraId="3448DBFC" w14:textId="77777777" w:rsidR="006312E2" w:rsidRDefault="006312E2" w:rsidP="00062EDC">
      <w:pPr>
        <w:rPr>
          <w:rFonts w:ascii="Arial" w:hAnsi="Arial" w:cs="Arial"/>
        </w:rPr>
      </w:pPr>
    </w:p>
    <w:p w14:paraId="34B07609" w14:textId="13BE5A45" w:rsidR="00926E87" w:rsidRDefault="006312E2" w:rsidP="00062EDC">
      <w:pPr>
        <w:rPr>
          <w:rFonts w:ascii="Arial" w:hAnsi="Arial" w:cs="Arial"/>
        </w:rPr>
      </w:pPr>
      <w:r>
        <w:rPr>
          <w:rFonts w:ascii="Arial" w:hAnsi="Arial" w:cs="Arial"/>
        </w:rPr>
        <w:t xml:space="preserve">HAPA Architects. 2018. Lace House, Brighton. Available at: </w:t>
      </w:r>
      <w:hyperlink r:id="rId11" w:history="1">
        <w:r w:rsidRPr="009B7374">
          <w:rPr>
            <w:rStyle w:val="Hyperlink"/>
            <w:rFonts w:ascii="Arial" w:hAnsi="Arial" w:cs="Arial"/>
          </w:rPr>
          <w:t>https://hapa-architects.co.uk/portfolio/lace-house/</w:t>
        </w:r>
      </w:hyperlink>
      <w:r>
        <w:rPr>
          <w:rFonts w:ascii="Arial" w:hAnsi="Arial" w:cs="Arial"/>
        </w:rPr>
        <w:t xml:space="preserve"> (Accessed: 11</w:t>
      </w:r>
      <w:r w:rsidRPr="006312E2">
        <w:rPr>
          <w:rFonts w:ascii="Arial" w:hAnsi="Arial" w:cs="Arial"/>
          <w:vertAlign w:val="superscript"/>
        </w:rPr>
        <w:t>th</w:t>
      </w:r>
      <w:r>
        <w:rPr>
          <w:rFonts w:ascii="Arial" w:hAnsi="Arial" w:cs="Arial"/>
        </w:rPr>
        <w:t xml:space="preserve"> April 2025)</w:t>
      </w:r>
    </w:p>
    <w:p w14:paraId="18B01E6E" w14:textId="77777777" w:rsidR="006312E2" w:rsidRDefault="006312E2" w:rsidP="00062EDC">
      <w:pPr>
        <w:rPr>
          <w:rFonts w:ascii="Arial" w:hAnsi="Arial" w:cs="Arial"/>
        </w:rPr>
      </w:pPr>
    </w:p>
    <w:p w14:paraId="178082ED" w14:textId="064DDB19" w:rsidR="005F3A6D" w:rsidRDefault="005F3A6D" w:rsidP="00062EDC">
      <w:pPr>
        <w:rPr>
          <w:rFonts w:ascii="Arial" w:hAnsi="Arial" w:cs="Arial"/>
        </w:rPr>
      </w:pPr>
      <w:r>
        <w:rPr>
          <w:rFonts w:ascii="Arial" w:hAnsi="Arial" w:cs="Arial"/>
        </w:rPr>
        <w:lastRenderedPageBreak/>
        <w:t xml:space="preserve">Brighton &amp; Hove City Council. </w:t>
      </w:r>
      <w:r w:rsidR="00304874">
        <w:rPr>
          <w:rFonts w:ascii="Arial" w:hAnsi="Arial" w:cs="Arial"/>
        </w:rPr>
        <w:t>2015</w:t>
      </w:r>
      <w:r>
        <w:rPr>
          <w:rFonts w:ascii="Arial" w:hAnsi="Arial" w:cs="Arial"/>
        </w:rPr>
        <w:t xml:space="preserve">. Planning Application Documents. Available at: </w:t>
      </w:r>
      <w:hyperlink r:id="rId12" w:history="1">
        <w:r w:rsidRPr="009B7374">
          <w:rPr>
            <w:rStyle w:val="Hyperlink"/>
            <w:rFonts w:ascii="Arial" w:hAnsi="Arial" w:cs="Arial"/>
          </w:rPr>
          <w:t>https://planningapps.brighton-hove.gov.uk/online-applications/applicationDetails.do?activeTab=documents&amp;keyVal=ZZZR62DMXE660</w:t>
        </w:r>
      </w:hyperlink>
      <w:r>
        <w:rPr>
          <w:rFonts w:ascii="Arial" w:hAnsi="Arial" w:cs="Arial"/>
        </w:rPr>
        <w:t xml:space="preserve"> (Accessed 11</w:t>
      </w:r>
      <w:r w:rsidRPr="005F3A6D">
        <w:rPr>
          <w:rFonts w:ascii="Arial" w:hAnsi="Arial" w:cs="Arial"/>
          <w:vertAlign w:val="superscript"/>
        </w:rPr>
        <w:t>th</w:t>
      </w:r>
      <w:r>
        <w:rPr>
          <w:rFonts w:ascii="Arial" w:hAnsi="Arial" w:cs="Arial"/>
        </w:rPr>
        <w:t xml:space="preserve"> April 2025)</w:t>
      </w:r>
    </w:p>
    <w:p w14:paraId="410F4473" w14:textId="77777777" w:rsidR="005F3A6D" w:rsidRDefault="005F3A6D" w:rsidP="00062EDC">
      <w:pPr>
        <w:rPr>
          <w:rFonts w:ascii="Arial" w:hAnsi="Arial" w:cs="Arial"/>
        </w:rPr>
      </w:pPr>
    </w:p>
    <w:p w14:paraId="5C1F47B2" w14:textId="2020E532" w:rsidR="00926E87" w:rsidRDefault="00D75B06" w:rsidP="00062EDC">
      <w:pPr>
        <w:rPr>
          <w:rFonts w:ascii="Arial" w:hAnsi="Arial" w:cs="Arial"/>
        </w:rPr>
      </w:pPr>
      <w:r>
        <w:rPr>
          <w:rFonts w:ascii="Arial" w:hAnsi="Arial" w:cs="Arial"/>
        </w:rPr>
        <w:t xml:space="preserve">Rightmove. ND. </w:t>
      </w:r>
      <w:r w:rsidR="005E0B3C">
        <w:rPr>
          <w:rFonts w:ascii="Arial" w:hAnsi="Arial" w:cs="Arial"/>
        </w:rPr>
        <w:t xml:space="preserve">Lace </w:t>
      </w:r>
      <w:r>
        <w:rPr>
          <w:rFonts w:ascii="Arial" w:hAnsi="Arial" w:cs="Arial"/>
        </w:rPr>
        <w:t xml:space="preserve">House, Old Steine, Brighton, BN1 1NH. Available at: </w:t>
      </w:r>
      <w:hyperlink r:id="rId13" w:history="1">
        <w:r w:rsidRPr="009B7374">
          <w:rPr>
            <w:rStyle w:val="Hyperlink"/>
            <w:rFonts w:ascii="Arial" w:hAnsi="Arial" w:cs="Arial"/>
          </w:rPr>
          <w:t>https://media.rightmove.co.uk/47k/46709/152046449/46709_KLY_BRG_LFSYCL_901_1029345280_DOC_00_0000.pdf</w:t>
        </w:r>
      </w:hyperlink>
      <w:r>
        <w:rPr>
          <w:rFonts w:ascii="Arial" w:hAnsi="Arial" w:cs="Arial"/>
        </w:rPr>
        <w:t xml:space="preserve"> (Accessed: 11</w:t>
      </w:r>
      <w:r w:rsidRPr="00D75B06">
        <w:rPr>
          <w:rFonts w:ascii="Arial" w:hAnsi="Arial" w:cs="Arial"/>
          <w:vertAlign w:val="superscript"/>
        </w:rPr>
        <w:t>th</w:t>
      </w:r>
      <w:r>
        <w:rPr>
          <w:rFonts w:ascii="Arial" w:hAnsi="Arial" w:cs="Arial"/>
        </w:rPr>
        <w:t xml:space="preserve"> April 2025)</w:t>
      </w:r>
    </w:p>
    <w:p w14:paraId="0BC25484" w14:textId="77777777" w:rsidR="00D75B06" w:rsidRDefault="00D75B06" w:rsidP="00062EDC">
      <w:pPr>
        <w:rPr>
          <w:rFonts w:ascii="Arial" w:hAnsi="Arial" w:cs="Arial"/>
        </w:rPr>
      </w:pPr>
    </w:p>
    <w:p w14:paraId="1EC12C11" w14:textId="394830DD" w:rsidR="00D432C0" w:rsidRDefault="005E0B3C" w:rsidP="00062EDC">
      <w:pPr>
        <w:rPr>
          <w:rFonts w:ascii="Arial" w:hAnsi="Arial" w:cs="Arial"/>
        </w:rPr>
      </w:pPr>
      <w:r>
        <w:rPr>
          <w:rFonts w:ascii="Arial" w:hAnsi="Arial" w:cs="Arial"/>
        </w:rPr>
        <w:t xml:space="preserve">Lacey, A. 2015. Application for Planning Permission. Available at: </w:t>
      </w:r>
      <w:hyperlink r:id="rId14" w:history="1">
        <w:r w:rsidRPr="009B7374">
          <w:rPr>
            <w:rStyle w:val="Hyperlink"/>
            <w:rFonts w:ascii="Arial" w:hAnsi="Arial" w:cs="Arial"/>
          </w:rPr>
          <w:t>https://planningapps.brighton-hove.gov.uk/online-applications/files/5E642F03DCC7B864FE26F7B4A2139527/pdf/BH2015_03656-APPLICATION_FORM-3577967.pdf</w:t>
        </w:r>
      </w:hyperlink>
      <w:r>
        <w:rPr>
          <w:rFonts w:ascii="Arial" w:hAnsi="Arial" w:cs="Arial"/>
        </w:rPr>
        <w:t xml:space="preserve"> (Accessed: 11</w:t>
      </w:r>
      <w:r w:rsidRPr="005E0B3C">
        <w:rPr>
          <w:rFonts w:ascii="Arial" w:hAnsi="Arial" w:cs="Arial"/>
          <w:vertAlign w:val="superscript"/>
        </w:rPr>
        <w:t>th</w:t>
      </w:r>
      <w:r>
        <w:rPr>
          <w:rFonts w:ascii="Arial" w:hAnsi="Arial" w:cs="Arial"/>
        </w:rPr>
        <w:t xml:space="preserve"> April 2025)</w:t>
      </w:r>
    </w:p>
    <w:p w14:paraId="5466C5DA" w14:textId="77777777" w:rsidR="005E0B3C" w:rsidRDefault="005E0B3C" w:rsidP="00062EDC">
      <w:pPr>
        <w:rPr>
          <w:rFonts w:ascii="Arial" w:hAnsi="Arial" w:cs="Arial"/>
        </w:rPr>
      </w:pPr>
    </w:p>
    <w:p w14:paraId="2A36DA4F" w14:textId="7B280F04" w:rsidR="002D1B6B" w:rsidRDefault="002D1B6B" w:rsidP="00062EDC">
      <w:pPr>
        <w:rPr>
          <w:rFonts w:ascii="Arial" w:hAnsi="Arial" w:cs="Arial"/>
        </w:rPr>
      </w:pPr>
      <w:r>
        <w:rPr>
          <w:rFonts w:ascii="Arial" w:hAnsi="Arial" w:cs="Arial"/>
        </w:rPr>
        <w:t xml:space="preserve">Autodesk. ND. Construction Capital Cost. Available at: </w:t>
      </w:r>
      <w:hyperlink r:id="rId15" w:history="1">
        <w:r w:rsidRPr="009B7374">
          <w:rPr>
            <w:rStyle w:val="Hyperlink"/>
            <w:rFonts w:ascii="Arial" w:hAnsi="Arial" w:cs="Arial"/>
          </w:rPr>
          <w:t>https://www.autodesk.com/blogs/construction/construction-capital-cost-definition-meaning-what-it-include/</w:t>
        </w:r>
      </w:hyperlink>
      <w:r>
        <w:rPr>
          <w:rFonts w:ascii="Arial" w:hAnsi="Arial" w:cs="Arial"/>
        </w:rPr>
        <w:t xml:space="preserve"> (Accessed 25</w:t>
      </w:r>
      <w:r w:rsidRPr="002D1B6B">
        <w:rPr>
          <w:rFonts w:ascii="Arial" w:hAnsi="Arial" w:cs="Arial"/>
          <w:vertAlign w:val="superscript"/>
        </w:rPr>
        <w:t>th</w:t>
      </w:r>
      <w:r>
        <w:rPr>
          <w:rFonts w:ascii="Arial" w:hAnsi="Arial" w:cs="Arial"/>
        </w:rPr>
        <w:t xml:space="preserve"> April 2025)</w:t>
      </w:r>
    </w:p>
    <w:p w14:paraId="4F3DE3C7" w14:textId="33FD175A" w:rsidR="002D1B6B" w:rsidRDefault="002745B7" w:rsidP="00062EDC">
      <w:pPr>
        <w:rPr>
          <w:rFonts w:ascii="Arial" w:hAnsi="Arial" w:cs="Arial"/>
        </w:rPr>
      </w:pPr>
      <w:r>
        <w:rPr>
          <w:rFonts w:ascii="Arial" w:hAnsi="Arial" w:cs="Arial"/>
        </w:rPr>
        <w:br/>
        <w:t>Calculate StampDuty. ND</w:t>
      </w:r>
      <w:r w:rsidR="00A11551">
        <w:rPr>
          <w:rFonts w:ascii="Arial" w:hAnsi="Arial" w:cs="Arial"/>
        </w:rPr>
        <w:t xml:space="preserve">. UK Residential Land Tax Calculator. Available at: </w:t>
      </w:r>
      <w:hyperlink r:id="rId16" w:history="1">
        <w:r w:rsidR="00A11551" w:rsidRPr="009B7374">
          <w:rPr>
            <w:rStyle w:val="Hyperlink"/>
            <w:rFonts w:ascii="Arial" w:hAnsi="Arial" w:cs="Arial"/>
          </w:rPr>
          <w:t>https://www.calculatestampduty.co.uk/index.cfm/location/the-city-of-brighton-and-hove/purchaseprice/220000/</w:t>
        </w:r>
      </w:hyperlink>
      <w:r w:rsidR="00A11551">
        <w:rPr>
          <w:rFonts w:ascii="Arial" w:hAnsi="Arial" w:cs="Arial"/>
        </w:rPr>
        <w:t xml:space="preserve"> (Accessed</w:t>
      </w:r>
      <w:r w:rsidR="00040055">
        <w:rPr>
          <w:rFonts w:ascii="Arial" w:hAnsi="Arial" w:cs="Arial"/>
        </w:rPr>
        <w:t>:</w:t>
      </w:r>
      <w:r w:rsidR="00A11551">
        <w:rPr>
          <w:rFonts w:ascii="Arial" w:hAnsi="Arial" w:cs="Arial"/>
        </w:rPr>
        <w:t xml:space="preserve"> 25</w:t>
      </w:r>
      <w:r w:rsidR="00A11551" w:rsidRPr="00A11551">
        <w:rPr>
          <w:rFonts w:ascii="Arial" w:hAnsi="Arial" w:cs="Arial"/>
          <w:vertAlign w:val="superscript"/>
        </w:rPr>
        <w:t>th</w:t>
      </w:r>
      <w:r w:rsidR="00A11551">
        <w:rPr>
          <w:rFonts w:ascii="Arial" w:hAnsi="Arial" w:cs="Arial"/>
        </w:rPr>
        <w:t xml:space="preserve"> April 2025)</w:t>
      </w:r>
    </w:p>
    <w:p w14:paraId="68A2C153" w14:textId="77777777" w:rsidR="002745B7" w:rsidRDefault="002745B7" w:rsidP="00062EDC">
      <w:pPr>
        <w:rPr>
          <w:rFonts w:ascii="Arial" w:hAnsi="Arial" w:cs="Arial"/>
        </w:rPr>
      </w:pPr>
    </w:p>
    <w:p w14:paraId="2EB18E82" w14:textId="35CC1EC3" w:rsidR="00040055" w:rsidRDefault="00040055" w:rsidP="00062EDC">
      <w:pPr>
        <w:rPr>
          <w:rFonts w:ascii="Arial" w:hAnsi="Arial" w:cs="Arial"/>
        </w:rPr>
      </w:pPr>
      <w:r>
        <w:rPr>
          <w:rFonts w:ascii="Arial" w:hAnsi="Arial" w:cs="Arial"/>
        </w:rPr>
        <w:t xml:space="preserve">Masala, F. 2025. Stamp Duty Land Tax. UK Parliament. Available at: </w:t>
      </w:r>
      <w:hyperlink r:id="rId17" w:anchor=":~:text=Stamp%20duty%20land%20tax%20(SDLT,Revenue%20and%20Customs%20(HMRC" w:history="1">
        <w:r w:rsidRPr="009B7374">
          <w:rPr>
            <w:rStyle w:val="Hyperlink"/>
            <w:rFonts w:ascii="Arial" w:hAnsi="Arial" w:cs="Arial"/>
          </w:rPr>
          <w:t>https://commonslibrary.parliament.uk/research-briefings/cbp-9814/#:~:text=Stamp%20duty%20land%20tax%20(SDLT,Revenue%20and%20Customs%20(HMRC</w:t>
        </w:r>
      </w:hyperlink>
      <w:r w:rsidRPr="00040055">
        <w:rPr>
          <w:rFonts w:ascii="Arial" w:hAnsi="Arial" w:cs="Arial"/>
        </w:rPr>
        <w:t>)</w:t>
      </w:r>
      <w:r>
        <w:rPr>
          <w:rFonts w:ascii="Arial" w:hAnsi="Arial" w:cs="Arial"/>
        </w:rPr>
        <w:t xml:space="preserve"> (Accessed: 2</w:t>
      </w:r>
      <w:r w:rsidRPr="00040055">
        <w:rPr>
          <w:rFonts w:ascii="Arial" w:hAnsi="Arial" w:cs="Arial"/>
          <w:vertAlign w:val="superscript"/>
        </w:rPr>
        <w:t>nd</w:t>
      </w:r>
      <w:r>
        <w:rPr>
          <w:rFonts w:ascii="Arial" w:hAnsi="Arial" w:cs="Arial"/>
        </w:rPr>
        <w:t xml:space="preserve"> May 2025) </w:t>
      </w:r>
    </w:p>
    <w:p w14:paraId="65D49A1D" w14:textId="77777777" w:rsidR="00600E49" w:rsidRDefault="00600E49" w:rsidP="00062EDC">
      <w:pPr>
        <w:rPr>
          <w:rFonts w:ascii="Arial" w:hAnsi="Arial" w:cs="Arial"/>
        </w:rPr>
      </w:pPr>
    </w:p>
    <w:p w14:paraId="79DE9C4C" w14:textId="4731C590" w:rsidR="00600E49" w:rsidRDefault="00600E49" w:rsidP="00062EDC">
      <w:pPr>
        <w:rPr>
          <w:rFonts w:ascii="Arial" w:hAnsi="Arial" w:cs="Arial"/>
        </w:rPr>
      </w:pPr>
      <w:r>
        <w:rPr>
          <w:rFonts w:ascii="Arial" w:hAnsi="Arial" w:cs="Arial"/>
        </w:rPr>
        <w:t>SPON’S. 2023. Architects’ and Builders’ Price Book. 148</w:t>
      </w:r>
      <w:r w:rsidRPr="00600E49">
        <w:rPr>
          <w:rFonts w:ascii="Arial" w:hAnsi="Arial" w:cs="Arial"/>
          <w:vertAlign w:val="superscript"/>
        </w:rPr>
        <w:t>th</w:t>
      </w:r>
      <w:r>
        <w:rPr>
          <w:rFonts w:ascii="Arial" w:hAnsi="Arial" w:cs="Arial"/>
        </w:rPr>
        <w:t xml:space="preserve"> Edition.</w:t>
      </w:r>
      <w:r w:rsidR="005F76CF">
        <w:rPr>
          <w:rFonts w:ascii="Arial" w:hAnsi="Arial" w:cs="Arial"/>
        </w:rPr>
        <w:t xml:space="preserve"> (Accessed 2</w:t>
      </w:r>
      <w:r w:rsidR="005F76CF" w:rsidRPr="005F76CF">
        <w:rPr>
          <w:rFonts w:ascii="Arial" w:hAnsi="Arial" w:cs="Arial"/>
          <w:vertAlign w:val="superscript"/>
        </w:rPr>
        <w:t>nd</w:t>
      </w:r>
      <w:r w:rsidR="005F76CF">
        <w:rPr>
          <w:rFonts w:ascii="Arial" w:hAnsi="Arial" w:cs="Arial"/>
        </w:rPr>
        <w:t xml:space="preserve"> May 2025)</w:t>
      </w:r>
    </w:p>
    <w:p w14:paraId="7D6F5E96" w14:textId="77777777" w:rsidR="00600E49" w:rsidRDefault="00600E49" w:rsidP="00062EDC">
      <w:pPr>
        <w:rPr>
          <w:rFonts w:ascii="Arial" w:hAnsi="Arial" w:cs="Arial"/>
        </w:rPr>
      </w:pPr>
    </w:p>
    <w:p w14:paraId="4FC10464" w14:textId="22D6A02D" w:rsidR="00600E49" w:rsidRDefault="005F76CF" w:rsidP="00062EDC">
      <w:pPr>
        <w:rPr>
          <w:rFonts w:ascii="Arial" w:hAnsi="Arial" w:cs="Arial"/>
        </w:rPr>
      </w:pPr>
      <w:r>
        <w:rPr>
          <w:rFonts w:ascii="Arial" w:hAnsi="Arial" w:cs="Arial"/>
        </w:rPr>
        <w:t xml:space="preserve">RIBA. ND. How do architects calculate their fees? Available at: </w:t>
      </w:r>
      <w:hyperlink r:id="rId18" w:history="1">
        <w:r w:rsidRPr="009B7374">
          <w:rPr>
            <w:rStyle w:val="Hyperlink"/>
            <w:rFonts w:ascii="Arial" w:hAnsi="Arial" w:cs="Arial"/>
          </w:rPr>
          <w:t>https://www.architecture.com/working-with-an-architect/how-do-i-calculate-an-architects-fees?srsltid=AfmBOorkAyAPml1FxmKSyTRgplew2ixUlvCbIdYA7XDbAUOtXsANqzXh</w:t>
        </w:r>
      </w:hyperlink>
      <w:r>
        <w:rPr>
          <w:rFonts w:ascii="Arial" w:hAnsi="Arial" w:cs="Arial"/>
        </w:rPr>
        <w:t xml:space="preserve"> (Accessed: 2</w:t>
      </w:r>
      <w:r w:rsidRPr="005F76CF">
        <w:rPr>
          <w:rFonts w:ascii="Arial" w:hAnsi="Arial" w:cs="Arial"/>
          <w:vertAlign w:val="superscript"/>
        </w:rPr>
        <w:t>nd</w:t>
      </w:r>
      <w:r>
        <w:rPr>
          <w:rFonts w:ascii="Arial" w:hAnsi="Arial" w:cs="Arial"/>
        </w:rPr>
        <w:t xml:space="preserve"> May 2025)</w:t>
      </w:r>
    </w:p>
    <w:p w14:paraId="0A911D51" w14:textId="77777777" w:rsidR="005F76CF" w:rsidRDefault="005F76CF" w:rsidP="00062EDC">
      <w:pPr>
        <w:rPr>
          <w:rFonts w:ascii="Arial" w:hAnsi="Arial" w:cs="Arial"/>
        </w:rPr>
      </w:pPr>
    </w:p>
    <w:p w14:paraId="07D5D049" w14:textId="19485B44" w:rsidR="00040055" w:rsidRDefault="005F76CF" w:rsidP="00062EDC">
      <w:pPr>
        <w:rPr>
          <w:rFonts w:ascii="Arial" w:hAnsi="Arial" w:cs="Arial"/>
        </w:rPr>
      </w:pPr>
      <w:r>
        <w:rPr>
          <w:rFonts w:ascii="Arial" w:hAnsi="Arial" w:cs="Arial"/>
        </w:rPr>
        <w:t xml:space="preserve">Architecture For London. 2025. Architect fees in the UK 2025. Available at: </w:t>
      </w:r>
      <w:hyperlink r:id="rId19" w:history="1">
        <w:r w:rsidRPr="009B7374">
          <w:rPr>
            <w:rStyle w:val="Hyperlink"/>
            <w:rFonts w:ascii="Arial" w:hAnsi="Arial" w:cs="Arial"/>
          </w:rPr>
          <w:t>https://architectureforlondon.com/news/architects-fees-in-the-uk/</w:t>
        </w:r>
      </w:hyperlink>
      <w:r>
        <w:rPr>
          <w:rFonts w:ascii="Arial" w:hAnsi="Arial" w:cs="Arial"/>
        </w:rPr>
        <w:t xml:space="preserve"> (Accessed: 2</w:t>
      </w:r>
      <w:r w:rsidRPr="005F76CF">
        <w:rPr>
          <w:rFonts w:ascii="Arial" w:hAnsi="Arial" w:cs="Arial"/>
          <w:vertAlign w:val="superscript"/>
        </w:rPr>
        <w:t>nd</w:t>
      </w:r>
      <w:r>
        <w:rPr>
          <w:rFonts w:ascii="Arial" w:hAnsi="Arial" w:cs="Arial"/>
        </w:rPr>
        <w:t xml:space="preserve"> May 2025)</w:t>
      </w:r>
    </w:p>
    <w:p w14:paraId="3DA2D374" w14:textId="77777777" w:rsidR="005F76CF" w:rsidRDefault="005F76CF" w:rsidP="00062EDC">
      <w:pPr>
        <w:rPr>
          <w:rFonts w:ascii="Arial" w:hAnsi="Arial" w:cs="Arial"/>
        </w:rPr>
      </w:pPr>
    </w:p>
    <w:p w14:paraId="27010896" w14:textId="5E33C4B3" w:rsidR="00040055" w:rsidRDefault="00EB3514" w:rsidP="00062EDC">
      <w:pPr>
        <w:rPr>
          <w:rFonts w:ascii="Arial" w:hAnsi="Arial" w:cs="Arial"/>
        </w:rPr>
      </w:pPr>
      <w:r>
        <w:rPr>
          <w:rFonts w:ascii="Arial" w:hAnsi="Arial" w:cs="Arial"/>
        </w:rPr>
        <w:t xml:space="preserve">Zoopla. 2025. Flats and Apartments for sale in Old Steine. Available at: </w:t>
      </w:r>
      <w:hyperlink r:id="rId20" w:history="1">
        <w:r w:rsidRPr="009B7374">
          <w:rPr>
            <w:rStyle w:val="Hyperlink"/>
            <w:rFonts w:ascii="Arial" w:hAnsi="Arial" w:cs="Arial"/>
          </w:rPr>
          <w:t>https://www.zoopla.co.uk/for-sale/flats/east-sussex/brighton/old-steine/?beds_min=2&amp;q=Old%20Steine%2C%20Brighton%2C%20East%20Sussex&amp;search_source=for-sale</w:t>
        </w:r>
      </w:hyperlink>
      <w:r>
        <w:rPr>
          <w:rFonts w:ascii="Arial" w:hAnsi="Arial" w:cs="Arial"/>
        </w:rPr>
        <w:t xml:space="preserve"> (Accessed: 9</w:t>
      </w:r>
      <w:r w:rsidRPr="00EB3514">
        <w:rPr>
          <w:rFonts w:ascii="Arial" w:hAnsi="Arial" w:cs="Arial"/>
          <w:vertAlign w:val="superscript"/>
        </w:rPr>
        <w:t>th</w:t>
      </w:r>
      <w:r>
        <w:rPr>
          <w:rFonts w:ascii="Arial" w:hAnsi="Arial" w:cs="Arial"/>
        </w:rPr>
        <w:t xml:space="preserve"> May 2025)</w:t>
      </w:r>
    </w:p>
    <w:p w14:paraId="132B82D8" w14:textId="77777777" w:rsidR="00856729" w:rsidRDefault="00856729" w:rsidP="00062EDC">
      <w:pPr>
        <w:rPr>
          <w:rFonts w:ascii="Arial" w:hAnsi="Arial" w:cs="Arial"/>
        </w:rPr>
      </w:pPr>
    </w:p>
    <w:p w14:paraId="396012FF" w14:textId="273E76CD" w:rsidR="00040055" w:rsidRDefault="00EB3514" w:rsidP="00062EDC">
      <w:pPr>
        <w:rPr>
          <w:rFonts w:ascii="Arial" w:hAnsi="Arial" w:cs="Arial"/>
        </w:rPr>
      </w:pPr>
      <w:r>
        <w:rPr>
          <w:rFonts w:ascii="Arial" w:hAnsi="Arial" w:cs="Arial"/>
        </w:rPr>
        <w:t>Prime Location. 2025. Flats for sale in Old Steine</w:t>
      </w:r>
      <w:hyperlink r:id="rId21" w:history="1">
        <w:r w:rsidRPr="009B7374">
          <w:rPr>
            <w:rStyle w:val="Hyperlink"/>
            <w:rFonts w:ascii="Arial" w:hAnsi="Arial" w:cs="Arial"/>
          </w:rPr>
          <w:t>https://www.primelocation.com/for-sale/flats/east-sussex/brighton/old-steine/</w:t>
        </w:r>
      </w:hyperlink>
      <w:r w:rsidR="002E2552">
        <w:rPr>
          <w:rFonts w:ascii="Arial" w:hAnsi="Arial" w:cs="Arial"/>
        </w:rPr>
        <w:t xml:space="preserve"> (Accessed: 9</w:t>
      </w:r>
      <w:r w:rsidR="002E2552" w:rsidRPr="002E2552">
        <w:rPr>
          <w:rFonts w:ascii="Arial" w:hAnsi="Arial" w:cs="Arial"/>
          <w:vertAlign w:val="superscript"/>
        </w:rPr>
        <w:t>th</w:t>
      </w:r>
      <w:r w:rsidR="002E2552">
        <w:rPr>
          <w:rFonts w:ascii="Arial" w:hAnsi="Arial" w:cs="Arial"/>
        </w:rPr>
        <w:t xml:space="preserve"> May 2025)</w:t>
      </w:r>
    </w:p>
    <w:p w14:paraId="1278A342" w14:textId="77777777" w:rsidR="00EB3514" w:rsidRDefault="00EB3514" w:rsidP="00062EDC">
      <w:pPr>
        <w:rPr>
          <w:rFonts w:ascii="Arial" w:hAnsi="Arial" w:cs="Arial"/>
        </w:rPr>
      </w:pPr>
    </w:p>
    <w:p w14:paraId="1702C3B2" w14:textId="2998920A" w:rsidR="00241C17" w:rsidRDefault="00241C17" w:rsidP="00062EDC">
      <w:pPr>
        <w:rPr>
          <w:rFonts w:ascii="Arial" w:hAnsi="Arial" w:cs="Arial"/>
        </w:rPr>
      </w:pPr>
      <w:r>
        <w:rPr>
          <w:rFonts w:ascii="Arial" w:hAnsi="Arial" w:cs="Arial"/>
        </w:rPr>
        <w:t xml:space="preserve">Westgate Global. ND. Common problems faced by contractors working on city centre fit outs. Available at: </w:t>
      </w:r>
      <w:hyperlink r:id="rId22" w:history="1">
        <w:r w:rsidRPr="009B7374">
          <w:rPr>
            <w:rStyle w:val="Hyperlink"/>
            <w:rFonts w:ascii="Arial" w:hAnsi="Arial" w:cs="Arial"/>
          </w:rPr>
          <w:t>https://westgate-global.com/resource-hub/insights/common-problems-faced-by-contractors-working-on-city-centre-fit-outs/</w:t>
        </w:r>
      </w:hyperlink>
      <w:r>
        <w:rPr>
          <w:rFonts w:ascii="Arial" w:hAnsi="Arial" w:cs="Arial"/>
        </w:rPr>
        <w:t xml:space="preserve"> (Accessed</w:t>
      </w:r>
      <w:r w:rsidR="002E2552">
        <w:rPr>
          <w:rFonts w:ascii="Arial" w:hAnsi="Arial" w:cs="Arial"/>
        </w:rPr>
        <w:t>:16</w:t>
      </w:r>
      <w:r w:rsidR="002E2552" w:rsidRPr="002E2552">
        <w:rPr>
          <w:rFonts w:ascii="Arial" w:hAnsi="Arial" w:cs="Arial"/>
          <w:vertAlign w:val="superscript"/>
        </w:rPr>
        <w:t>th</w:t>
      </w:r>
      <w:r w:rsidR="002E2552">
        <w:rPr>
          <w:rFonts w:ascii="Arial" w:hAnsi="Arial" w:cs="Arial"/>
        </w:rPr>
        <w:t xml:space="preserve"> May 2025</w:t>
      </w:r>
      <w:r>
        <w:rPr>
          <w:rFonts w:ascii="Arial" w:hAnsi="Arial" w:cs="Arial"/>
        </w:rPr>
        <w:t>)</w:t>
      </w:r>
    </w:p>
    <w:p w14:paraId="5DBB5640" w14:textId="7D9BEA1A" w:rsidR="00241C17" w:rsidRDefault="00241C17" w:rsidP="00062EDC">
      <w:pPr>
        <w:rPr>
          <w:rFonts w:ascii="Arial" w:hAnsi="Arial" w:cs="Arial"/>
        </w:rPr>
      </w:pPr>
    </w:p>
    <w:p w14:paraId="6B8831CE" w14:textId="17E24FA3" w:rsidR="00241C17" w:rsidRDefault="00C8087F" w:rsidP="00062EDC">
      <w:pPr>
        <w:rPr>
          <w:rFonts w:ascii="Arial" w:hAnsi="Arial" w:cs="Arial"/>
        </w:rPr>
      </w:pPr>
      <w:r>
        <w:rPr>
          <w:rFonts w:ascii="Arial" w:hAnsi="Arial" w:cs="Arial"/>
        </w:rPr>
        <w:t xml:space="preserve">Brighton &amp; Hove City Council. 2013. Brighton &amp; Hove One Planet Case Studies. Available at: </w:t>
      </w:r>
      <w:hyperlink r:id="rId23" w:history="1">
        <w:r w:rsidRPr="009B7374">
          <w:rPr>
            <w:rStyle w:val="Hyperlink"/>
            <w:rFonts w:ascii="Arial" w:hAnsi="Arial" w:cs="Arial"/>
          </w:rPr>
          <w:t>https://ww3.brighton-hove.gov.uk/sites/brighton-hove.gov.uk/files/One%20Planet%20Principles%20case%20studies%20council%20summer%2013%20web%20version_0.pdf</w:t>
        </w:r>
      </w:hyperlink>
      <w:r>
        <w:rPr>
          <w:rFonts w:ascii="Arial" w:hAnsi="Arial" w:cs="Arial"/>
        </w:rPr>
        <w:t xml:space="preserve"> (Accessed 16</w:t>
      </w:r>
      <w:r w:rsidRPr="00C8087F">
        <w:rPr>
          <w:rFonts w:ascii="Arial" w:hAnsi="Arial" w:cs="Arial"/>
          <w:vertAlign w:val="superscript"/>
        </w:rPr>
        <w:t>th</w:t>
      </w:r>
      <w:r>
        <w:rPr>
          <w:rFonts w:ascii="Arial" w:hAnsi="Arial" w:cs="Arial"/>
        </w:rPr>
        <w:t xml:space="preserve"> May 2025)</w:t>
      </w:r>
    </w:p>
    <w:p w14:paraId="4E0A2BA7" w14:textId="77777777" w:rsidR="00C8087F" w:rsidRDefault="00C8087F" w:rsidP="00062EDC">
      <w:pPr>
        <w:rPr>
          <w:rFonts w:ascii="Arial" w:hAnsi="Arial" w:cs="Arial"/>
        </w:rPr>
      </w:pPr>
    </w:p>
    <w:p w14:paraId="0311D164" w14:textId="0CA77C8B" w:rsidR="00241C17" w:rsidRDefault="00186A6E" w:rsidP="00062EDC">
      <w:pPr>
        <w:rPr>
          <w:rFonts w:ascii="Arial" w:hAnsi="Arial" w:cs="Arial"/>
        </w:rPr>
      </w:pPr>
      <w:r>
        <w:rPr>
          <w:rFonts w:ascii="Arial" w:hAnsi="Arial" w:cs="Arial"/>
        </w:rPr>
        <w:t xml:space="preserve">Brighton &amp; Hove City Council. 2013. Brighton &amp; Hove is </w:t>
      </w:r>
      <w:proofErr w:type="spellStart"/>
      <w:r>
        <w:rPr>
          <w:rFonts w:ascii="Arial" w:hAnsi="Arial" w:cs="Arial"/>
        </w:rPr>
        <w:t>worlds</w:t>
      </w:r>
      <w:proofErr w:type="spellEnd"/>
      <w:r>
        <w:rPr>
          <w:rFonts w:ascii="Arial" w:hAnsi="Arial" w:cs="Arial"/>
        </w:rPr>
        <w:t xml:space="preserve"> first One Planet Living City. Available at: </w:t>
      </w:r>
      <w:hyperlink r:id="rId24" w:history="1">
        <w:r w:rsidRPr="009B7374">
          <w:rPr>
            <w:rStyle w:val="Hyperlink"/>
            <w:rFonts w:ascii="Arial" w:hAnsi="Arial" w:cs="Arial"/>
          </w:rPr>
          <w:t>https://www.brighton-hove.gov.uk/news/2013/brighton-hove-worlds-first-one-planet-living-city</w:t>
        </w:r>
      </w:hyperlink>
      <w:r>
        <w:rPr>
          <w:rFonts w:ascii="Arial" w:hAnsi="Arial" w:cs="Arial"/>
        </w:rPr>
        <w:t xml:space="preserve"> (Accessed: 16</w:t>
      </w:r>
      <w:r w:rsidRPr="00186A6E">
        <w:rPr>
          <w:rFonts w:ascii="Arial" w:hAnsi="Arial" w:cs="Arial"/>
          <w:vertAlign w:val="superscript"/>
        </w:rPr>
        <w:t>th</w:t>
      </w:r>
      <w:r>
        <w:rPr>
          <w:rFonts w:ascii="Arial" w:hAnsi="Arial" w:cs="Arial"/>
        </w:rPr>
        <w:t xml:space="preserve"> May 2025)</w:t>
      </w:r>
    </w:p>
    <w:p w14:paraId="0B21E14A" w14:textId="77777777" w:rsidR="00186A6E" w:rsidRDefault="00186A6E" w:rsidP="00062EDC">
      <w:pPr>
        <w:rPr>
          <w:rFonts w:ascii="Arial" w:hAnsi="Arial" w:cs="Arial"/>
        </w:rPr>
      </w:pPr>
    </w:p>
    <w:p w14:paraId="0F41FF3B" w14:textId="3D0CC24C" w:rsidR="00241C17" w:rsidRDefault="00E80B25" w:rsidP="00062EDC">
      <w:pPr>
        <w:rPr>
          <w:rFonts w:ascii="Arial" w:hAnsi="Arial" w:cs="Arial"/>
        </w:rPr>
      </w:pPr>
      <w:proofErr w:type="spellStart"/>
      <w:r>
        <w:rPr>
          <w:rFonts w:ascii="Arial" w:hAnsi="Arial" w:cs="Arial"/>
        </w:rPr>
        <w:t>SCCi</w:t>
      </w:r>
      <w:proofErr w:type="spellEnd"/>
      <w:r>
        <w:rPr>
          <w:rFonts w:ascii="Arial" w:hAnsi="Arial" w:cs="Arial"/>
        </w:rPr>
        <w:t xml:space="preserve"> Group. 2024. One Brighton. Available at: </w:t>
      </w:r>
      <w:hyperlink r:id="rId25" w:history="1">
        <w:r w:rsidRPr="009B7374">
          <w:rPr>
            <w:rStyle w:val="Hyperlink"/>
            <w:rFonts w:ascii="Arial" w:hAnsi="Arial" w:cs="Arial"/>
          </w:rPr>
          <w:t>https://www.sccigroup.com/news-case-studies/one-brighton</w:t>
        </w:r>
      </w:hyperlink>
      <w:r>
        <w:rPr>
          <w:rFonts w:ascii="Arial" w:hAnsi="Arial" w:cs="Arial"/>
        </w:rPr>
        <w:t xml:space="preserve"> (Accessed: 16</w:t>
      </w:r>
      <w:r w:rsidRPr="00E80B25">
        <w:rPr>
          <w:rFonts w:ascii="Arial" w:hAnsi="Arial" w:cs="Arial"/>
          <w:vertAlign w:val="superscript"/>
        </w:rPr>
        <w:t>th</w:t>
      </w:r>
      <w:r>
        <w:rPr>
          <w:rFonts w:ascii="Arial" w:hAnsi="Arial" w:cs="Arial"/>
        </w:rPr>
        <w:t xml:space="preserve"> May 2025)</w:t>
      </w:r>
    </w:p>
    <w:p w14:paraId="56311065" w14:textId="77777777" w:rsidR="00E80B25" w:rsidRDefault="00E80B25" w:rsidP="00062EDC">
      <w:pPr>
        <w:rPr>
          <w:rFonts w:ascii="Arial" w:hAnsi="Arial" w:cs="Arial"/>
        </w:rPr>
      </w:pPr>
    </w:p>
    <w:p w14:paraId="18AD1FAA" w14:textId="77777777" w:rsidR="00241C17" w:rsidRPr="00062EDC" w:rsidRDefault="00241C17" w:rsidP="00062EDC">
      <w:pPr>
        <w:rPr>
          <w:rFonts w:ascii="Arial" w:hAnsi="Arial" w:cs="Arial"/>
        </w:rPr>
      </w:pPr>
    </w:p>
    <w:sectPr w:rsidR="00241C17" w:rsidRPr="00062EDC" w:rsidSect="00500C59">
      <w:type w:val="oddPage"/>
      <w:pgSz w:w="11909" w:h="16834" w:code="9"/>
      <w:pgMar w:top="1134" w:right="1134" w:bottom="1134" w:left="1701" w:header="851" w:footer="851" w:gutter="0"/>
      <w:pgNumType w:start="1"/>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7A5E7" w14:textId="77777777" w:rsidR="0063571A" w:rsidRDefault="0063571A">
      <w:r>
        <w:separator/>
      </w:r>
    </w:p>
  </w:endnote>
  <w:endnote w:type="continuationSeparator" w:id="0">
    <w:p w14:paraId="59324BE4" w14:textId="77777777" w:rsidR="0063571A" w:rsidRDefault="0063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G Time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2F4C6" w14:textId="77777777" w:rsidR="0063571A" w:rsidRDefault="0063571A">
      <w:r>
        <w:separator/>
      </w:r>
    </w:p>
  </w:footnote>
  <w:footnote w:type="continuationSeparator" w:id="0">
    <w:p w14:paraId="578A86E6" w14:textId="77777777" w:rsidR="0063571A" w:rsidRDefault="00635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120" w:legacyIndent="720"/>
      <w:lvlJc w:val="left"/>
      <w:pPr>
        <w:ind w:left="720" w:hanging="720"/>
      </w:pPr>
      <w:rPr>
        <w:rFonts w:ascii="Times New Roman" w:hAnsi="Times New Roman" w:cs="Times New Roman"/>
      </w:rPr>
    </w:lvl>
    <w:lvl w:ilvl="1">
      <w:start w:val="1"/>
      <w:numFmt w:val="decimal"/>
      <w:pStyle w:val="Heading2"/>
      <w:lvlText w:val="%1.%2."/>
      <w:legacy w:legacy="1" w:legacySpace="120" w:legacyIndent="720"/>
      <w:lvlJc w:val="left"/>
      <w:pPr>
        <w:ind w:left="1440" w:hanging="720"/>
      </w:pPr>
      <w:rPr>
        <w:rFonts w:ascii="Times New Roman" w:hAnsi="Times New Roman" w:cs="Times New Roman"/>
      </w:rPr>
    </w:lvl>
    <w:lvl w:ilvl="2">
      <w:start w:val="1"/>
      <w:numFmt w:val="decimal"/>
      <w:pStyle w:val="Heading3"/>
      <w:lvlText w:val="%1.%2.%3."/>
      <w:legacy w:legacy="1" w:legacySpace="120" w:legacyIndent="720"/>
      <w:lvlJc w:val="left"/>
      <w:pPr>
        <w:ind w:left="2160" w:hanging="720"/>
      </w:pPr>
      <w:rPr>
        <w:rFonts w:ascii="Times New Roman" w:hAnsi="Times New Roman" w:cs="Times New Roman"/>
      </w:rPr>
    </w:lvl>
    <w:lvl w:ilvl="3">
      <w:start w:val="1"/>
      <w:numFmt w:val="decimal"/>
      <w:pStyle w:val="Heading4"/>
      <w:lvlText w:val="%1.%2.%3.%4."/>
      <w:legacy w:legacy="1" w:legacySpace="120" w:legacyIndent="720"/>
      <w:lvlJc w:val="left"/>
      <w:pPr>
        <w:ind w:left="3150" w:hanging="720"/>
      </w:pPr>
      <w:rPr>
        <w:rFonts w:ascii="Times New Roman" w:hAnsi="Times New Roman" w:cs="Times New Roman"/>
      </w:rPr>
    </w:lvl>
    <w:lvl w:ilvl="4">
      <w:start w:val="1"/>
      <w:numFmt w:val="decimal"/>
      <w:pStyle w:val="Heading5"/>
      <w:lvlText w:val="%1.%2.%3.%4.%5."/>
      <w:legacy w:legacy="1" w:legacySpace="120" w:legacyIndent="720"/>
      <w:lvlJc w:val="left"/>
      <w:pPr>
        <w:ind w:left="4176" w:hanging="720"/>
      </w:pPr>
      <w:rPr>
        <w:rFonts w:ascii="Times New Roman" w:hAnsi="Times New Roman" w:cs="Times New Roman"/>
      </w:rPr>
    </w:lvl>
    <w:lvl w:ilvl="5">
      <w:start w:val="1"/>
      <w:numFmt w:val="decimal"/>
      <w:pStyle w:val="Heading6"/>
      <w:lvlText w:val="%1.%2.%3.%4.%5.%6."/>
      <w:legacy w:legacy="1" w:legacySpace="120" w:legacyIndent="720"/>
      <w:lvlJc w:val="left"/>
      <w:pPr>
        <w:ind w:left="4320" w:hanging="720"/>
      </w:pPr>
      <w:rPr>
        <w:rFonts w:ascii="Times New Roman" w:hAnsi="Times New Roman" w:cs="Times New Roman"/>
      </w:rPr>
    </w:lvl>
    <w:lvl w:ilvl="6">
      <w:start w:val="1"/>
      <w:numFmt w:val="decimal"/>
      <w:pStyle w:val="Heading7"/>
      <w:lvlText w:val="%1.%2.%3.%4.%5.%6.%7."/>
      <w:legacy w:legacy="1" w:legacySpace="120" w:legacyIndent="720"/>
      <w:lvlJc w:val="left"/>
      <w:pPr>
        <w:ind w:left="5040" w:hanging="720"/>
      </w:pPr>
      <w:rPr>
        <w:rFonts w:ascii="Times New Roman" w:hAnsi="Times New Roman" w:cs="Times New Roman"/>
      </w:rPr>
    </w:lvl>
    <w:lvl w:ilvl="7">
      <w:start w:val="1"/>
      <w:numFmt w:val="decimal"/>
      <w:pStyle w:val="Heading8"/>
      <w:lvlText w:val="%1.%2.%3.%4.%5.%6.%7.%8."/>
      <w:legacy w:legacy="1" w:legacySpace="120" w:legacyIndent="720"/>
      <w:lvlJc w:val="left"/>
      <w:pPr>
        <w:ind w:left="5760" w:hanging="720"/>
      </w:pPr>
      <w:rPr>
        <w:rFonts w:ascii="Times New Roman" w:hAnsi="Times New Roman" w:cs="Times New Roman"/>
      </w:rPr>
    </w:lvl>
    <w:lvl w:ilvl="8">
      <w:start w:val="1"/>
      <w:numFmt w:val="decimal"/>
      <w:pStyle w:val="Heading9"/>
      <w:lvlText w:val="%1.%2.%3.%4.%5.%6.%7.%8.%9."/>
      <w:legacy w:legacy="1" w:legacySpace="120" w:legacyIndent="720"/>
      <w:lvlJc w:val="left"/>
      <w:pPr>
        <w:ind w:left="6480" w:hanging="720"/>
      </w:pPr>
      <w:rPr>
        <w:rFonts w:ascii="Times New Roman" w:hAnsi="Times New Roman" w:cs="Times New Roman"/>
      </w:rPr>
    </w:lvl>
  </w:abstractNum>
  <w:abstractNum w:abstractNumId="1" w15:restartNumberingAfterBreak="0">
    <w:nsid w:val="00EF7FA5"/>
    <w:multiLevelType w:val="multilevel"/>
    <w:tmpl w:val="78C4989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1A07523"/>
    <w:multiLevelType w:val="multilevel"/>
    <w:tmpl w:val="1C4275D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25948C7"/>
    <w:multiLevelType w:val="hybridMultilevel"/>
    <w:tmpl w:val="3EB881BE"/>
    <w:lvl w:ilvl="0" w:tplc="37BED58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E131C3"/>
    <w:multiLevelType w:val="hybridMultilevel"/>
    <w:tmpl w:val="19ECB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E3380D"/>
    <w:multiLevelType w:val="multilevel"/>
    <w:tmpl w:val="0B1C9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4B324E"/>
    <w:multiLevelType w:val="hybridMultilevel"/>
    <w:tmpl w:val="9AE6FDFC"/>
    <w:lvl w:ilvl="0" w:tplc="7770863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E143C6"/>
    <w:multiLevelType w:val="hybridMultilevel"/>
    <w:tmpl w:val="9BEEA972"/>
    <w:lvl w:ilvl="0" w:tplc="4A0E524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66441D"/>
    <w:multiLevelType w:val="hybridMultilevel"/>
    <w:tmpl w:val="8982CFCE"/>
    <w:lvl w:ilvl="0" w:tplc="CE6A5C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677A78"/>
    <w:multiLevelType w:val="hybridMultilevel"/>
    <w:tmpl w:val="41D03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2159E5"/>
    <w:multiLevelType w:val="hybridMultilevel"/>
    <w:tmpl w:val="0FD0FD86"/>
    <w:lvl w:ilvl="0" w:tplc="8A76520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707F85"/>
    <w:multiLevelType w:val="hybridMultilevel"/>
    <w:tmpl w:val="D3482972"/>
    <w:lvl w:ilvl="0" w:tplc="76F86AC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FD7900"/>
    <w:multiLevelType w:val="hybridMultilevel"/>
    <w:tmpl w:val="34483CC6"/>
    <w:lvl w:ilvl="0" w:tplc="4F2CAA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A0B19"/>
    <w:multiLevelType w:val="hybridMultilevel"/>
    <w:tmpl w:val="04CEB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DC3A97"/>
    <w:multiLevelType w:val="hybridMultilevel"/>
    <w:tmpl w:val="6D70C5C4"/>
    <w:lvl w:ilvl="0" w:tplc="9BB6438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877689"/>
    <w:multiLevelType w:val="hybridMultilevel"/>
    <w:tmpl w:val="6EF08A0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F569FE"/>
    <w:multiLevelType w:val="hybridMultilevel"/>
    <w:tmpl w:val="A48C2018"/>
    <w:lvl w:ilvl="0" w:tplc="54B036D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D45B37"/>
    <w:multiLevelType w:val="multilevel"/>
    <w:tmpl w:val="531A7C3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3C75337"/>
    <w:multiLevelType w:val="hybridMultilevel"/>
    <w:tmpl w:val="C2408F34"/>
    <w:lvl w:ilvl="0" w:tplc="AEF4770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130D26"/>
    <w:multiLevelType w:val="hybridMultilevel"/>
    <w:tmpl w:val="B0345FD8"/>
    <w:lvl w:ilvl="0" w:tplc="98DEFF5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0066B6"/>
    <w:multiLevelType w:val="multilevel"/>
    <w:tmpl w:val="5C7A0F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27A92A9A"/>
    <w:multiLevelType w:val="hybridMultilevel"/>
    <w:tmpl w:val="BB7C102C"/>
    <w:lvl w:ilvl="0" w:tplc="6F9C383C">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0203A9"/>
    <w:multiLevelType w:val="multilevel"/>
    <w:tmpl w:val="0DB677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3" w15:restartNumberingAfterBreak="0">
    <w:nsid w:val="282D12D6"/>
    <w:multiLevelType w:val="hybridMultilevel"/>
    <w:tmpl w:val="875A0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877F97"/>
    <w:multiLevelType w:val="multilevel"/>
    <w:tmpl w:val="39E0AF44"/>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296261F1"/>
    <w:multiLevelType w:val="hybridMultilevel"/>
    <w:tmpl w:val="6D0A8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A34532"/>
    <w:multiLevelType w:val="hybridMultilevel"/>
    <w:tmpl w:val="3C96B260"/>
    <w:lvl w:ilvl="0" w:tplc="1366797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F53B76"/>
    <w:multiLevelType w:val="hybridMultilevel"/>
    <w:tmpl w:val="C08659EC"/>
    <w:lvl w:ilvl="0" w:tplc="422E4DF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9534B7"/>
    <w:multiLevelType w:val="hybridMultilevel"/>
    <w:tmpl w:val="0F12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1B5589"/>
    <w:multiLevelType w:val="hybridMultilevel"/>
    <w:tmpl w:val="020253A2"/>
    <w:lvl w:ilvl="0" w:tplc="2CBA68A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F300AE"/>
    <w:multiLevelType w:val="multilevel"/>
    <w:tmpl w:val="6A1E6126"/>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3B864DA7"/>
    <w:multiLevelType w:val="hybridMultilevel"/>
    <w:tmpl w:val="F0B4E2BE"/>
    <w:lvl w:ilvl="0" w:tplc="C7DE153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32776C"/>
    <w:multiLevelType w:val="multilevel"/>
    <w:tmpl w:val="59C2BE1E"/>
    <w:lvl w:ilvl="0">
      <w:start w:val="8"/>
      <w:numFmt w:val="decimal"/>
      <w:lvlText w:val="%1.0"/>
      <w:lvlJc w:val="left"/>
      <w:pPr>
        <w:ind w:left="1120" w:hanging="400"/>
      </w:pPr>
      <w:rPr>
        <w:rFonts w:hint="default"/>
      </w:rPr>
    </w:lvl>
    <w:lvl w:ilvl="1">
      <w:start w:val="1"/>
      <w:numFmt w:val="decimal"/>
      <w:lvlText w:val="%1.%2"/>
      <w:lvlJc w:val="left"/>
      <w:pPr>
        <w:ind w:left="1840" w:hanging="4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3" w15:restartNumberingAfterBreak="0">
    <w:nsid w:val="3D467829"/>
    <w:multiLevelType w:val="hybridMultilevel"/>
    <w:tmpl w:val="3FBEE05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0874279"/>
    <w:multiLevelType w:val="hybridMultilevel"/>
    <w:tmpl w:val="BFBAF4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2F208F8"/>
    <w:multiLevelType w:val="hybridMultilevel"/>
    <w:tmpl w:val="98B02A4E"/>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0F4037"/>
    <w:multiLevelType w:val="hybridMultilevel"/>
    <w:tmpl w:val="958455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4B64664"/>
    <w:multiLevelType w:val="hybridMultilevel"/>
    <w:tmpl w:val="7D18865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7C1721C"/>
    <w:multiLevelType w:val="multilevel"/>
    <w:tmpl w:val="2A1600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482C0C83"/>
    <w:multiLevelType w:val="hybridMultilevel"/>
    <w:tmpl w:val="80EC562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85815D2"/>
    <w:multiLevelType w:val="hybridMultilevel"/>
    <w:tmpl w:val="9940AF4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86A5AD1"/>
    <w:multiLevelType w:val="hybridMultilevel"/>
    <w:tmpl w:val="9E0CDA1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9946639"/>
    <w:multiLevelType w:val="multilevel"/>
    <w:tmpl w:val="E2BE2E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499F0E07"/>
    <w:multiLevelType w:val="hybridMultilevel"/>
    <w:tmpl w:val="4894A1DE"/>
    <w:lvl w:ilvl="0" w:tplc="DD46418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100B92"/>
    <w:multiLevelType w:val="hybridMultilevel"/>
    <w:tmpl w:val="16A4DA2C"/>
    <w:lvl w:ilvl="0" w:tplc="388CB89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D86E1C"/>
    <w:multiLevelType w:val="hybridMultilevel"/>
    <w:tmpl w:val="E862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D2F4CC0"/>
    <w:multiLevelType w:val="multilevel"/>
    <w:tmpl w:val="67C8E72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4FAB0831"/>
    <w:multiLevelType w:val="multilevel"/>
    <w:tmpl w:val="D6FE5B62"/>
    <w:lvl w:ilvl="0">
      <w:start w:val="1"/>
      <w:numFmt w:val="bullet"/>
      <w:lvlText w:val=""/>
      <w:lvlJc w:val="left"/>
      <w:pPr>
        <w:ind w:left="360" w:hanging="360"/>
      </w:pPr>
      <w:rPr>
        <w:rFonts w:ascii="Wingdings" w:hAnsi="Wingding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56996A24"/>
    <w:multiLevelType w:val="hybridMultilevel"/>
    <w:tmpl w:val="3E48C764"/>
    <w:lvl w:ilvl="0" w:tplc="083655B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6F05C4"/>
    <w:multiLevelType w:val="hybridMultilevel"/>
    <w:tmpl w:val="9FDA1E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80626CB"/>
    <w:multiLevelType w:val="multilevel"/>
    <w:tmpl w:val="0E68183E"/>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580D3E6F"/>
    <w:multiLevelType w:val="hybridMultilevel"/>
    <w:tmpl w:val="CE4E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FE5837"/>
    <w:multiLevelType w:val="hybridMultilevel"/>
    <w:tmpl w:val="22BCF5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BE23F12"/>
    <w:multiLevelType w:val="hybridMultilevel"/>
    <w:tmpl w:val="B6FC8D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DBC35D6"/>
    <w:multiLevelType w:val="multilevel"/>
    <w:tmpl w:val="2B26BC4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DF6A0D"/>
    <w:multiLevelType w:val="hybridMultilevel"/>
    <w:tmpl w:val="88F0D466"/>
    <w:lvl w:ilvl="0" w:tplc="50763E9E">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1036DB3"/>
    <w:multiLevelType w:val="hybridMultilevel"/>
    <w:tmpl w:val="E5FC7136"/>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3D3BF9"/>
    <w:multiLevelType w:val="hybridMultilevel"/>
    <w:tmpl w:val="203AA634"/>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4D5F39"/>
    <w:multiLevelType w:val="hybridMultilevel"/>
    <w:tmpl w:val="8C4A843C"/>
    <w:lvl w:ilvl="0" w:tplc="A7084C1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36A1373"/>
    <w:multiLevelType w:val="hybridMultilevel"/>
    <w:tmpl w:val="410A7D4E"/>
    <w:lvl w:ilvl="0" w:tplc="128E2BC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43F23F0"/>
    <w:multiLevelType w:val="hybridMultilevel"/>
    <w:tmpl w:val="70249D62"/>
    <w:lvl w:ilvl="0" w:tplc="27A440A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7A4562"/>
    <w:multiLevelType w:val="hybridMultilevel"/>
    <w:tmpl w:val="952EAB0A"/>
    <w:lvl w:ilvl="0" w:tplc="7F5687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D272EB"/>
    <w:multiLevelType w:val="hybridMultilevel"/>
    <w:tmpl w:val="081213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6812016"/>
    <w:multiLevelType w:val="hybridMultilevel"/>
    <w:tmpl w:val="DC788AC2"/>
    <w:lvl w:ilvl="0" w:tplc="705C0DD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6D30C0E"/>
    <w:multiLevelType w:val="multilevel"/>
    <w:tmpl w:val="2C9EFBD0"/>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67F020C3"/>
    <w:multiLevelType w:val="hybridMultilevel"/>
    <w:tmpl w:val="68842A50"/>
    <w:lvl w:ilvl="0" w:tplc="360E01C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B7110B3"/>
    <w:multiLevelType w:val="hybridMultilevel"/>
    <w:tmpl w:val="A65800C0"/>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6C3D30E5"/>
    <w:multiLevelType w:val="multilevel"/>
    <w:tmpl w:val="DDF4992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6C9D18DF"/>
    <w:multiLevelType w:val="hybridMultilevel"/>
    <w:tmpl w:val="C35AD71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CAB2BC8"/>
    <w:multiLevelType w:val="hybridMultilevel"/>
    <w:tmpl w:val="DC22C046"/>
    <w:lvl w:ilvl="0" w:tplc="F690858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F8F062A"/>
    <w:multiLevelType w:val="hybridMultilevel"/>
    <w:tmpl w:val="4C7EF796"/>
    <w:lvl w:ilvl="0" w:tplc="2022243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FD87EAC"/>
    <w:multiLevelType w:val="hybridMultilevel"/>
    <w:tmpl w:val="19ECB2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0D571FE"/>
    <w:multiLevelType w:val="hybridMultilevel"/>
    <w:tmpl w:val="1E96DDFE"/>
    <w:lvl w:ilvl="0" w:tplc="70C2439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2016BB6"/>
    <w:multiLevelType w:val="multilevel"/>
    <w:tmpl w:val="EB60709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5C0CAF"/>
    <w:multiLevelType w:val="hybridMultilevel"/>
    <w:tmpl w:val="1BD03D42"/>
    <w:lvl w:ilvl="0" w:tplc="7E5E68A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4093DF2"/>
    <w:multiLevelType w:val="hybridMultilevel"/>
    <w:tmpl w:val="D018BF36"/>
    <w:lvl w:ilvl="0" w:tplc="B258514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41C25C0"/>
    <w:multiLevelType w:val="hybridMultilevel"/>
    <w:tmpl w:val="0142B75A"/>
    <w:lvl w:ilvl="0" w:tplc="875AFEE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4C03829"/>
    <w:multiLevelType w:val="hybridMultilevel"/>
    <w:tmpl w:val="AB10106C"/>
    <w:lvl w:ilvl="0" w:tplc="570A7B1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52F67B9"/>
    <w:multiLevelType w:val="hybridMultilevel"/>
    <w:tmpl w:val="3516E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8477BE7"/>
    <w:multiLevelType w:val="hybridMultilevel"/>
    <w:tmpl w:val="5CE6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98404C2"/>
    <w:multiLevelType w:val="hybridMultilevel"/>
    <w:tmpl w:val="F0D6FD26"/>
    <w:lvl w:ilvl="0" w:tplc="E968B93E">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A486F43"/>
    <w:multiLevelType w:val="multilevel"/>
    <w:tmpl w:val="6E8C7D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2" w15:restartNumberingAfterBreak="0">
    <w:nsid w:val="7B7B7D83"/>
    <w:multiLevelType w:val="hybridMultilevel"/>
    <w:tmpl w:val="D3A4B9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7C8018B4"/>
    <w:multiLevelType w:val="hybridMultilevel"/>
    <w:tmpl w:val="58481694"/>
    <w:lvl w:ilvl="0" w:tplc="410497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E3C078D"/>
    <w:multiLevelType w:val="hybridMultilevel"/>
    <w:tmpl w:val="A36A97BE"/>
    <w:lvl w:ilvl="0" w:tplc="AC4EDC1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F12190B"/>
    <w:multiLevelType w:val="multilevel"/>
    <w:tmpl w:val="D6204AFA"/>
    <w:lvl w:ilvl="0">
      <w:start w:val="9"/>
      <w:numFmt w:val="decimal"/>
      <w:lvlText w:val="%1.0"/>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86" w15:restartNumberingAfterBreak="0">
    <w:nsid w:val="7F93109C"/>
    <w:multiLevelType w:val="hybridMultilevel"/>
    <w:tmpl w:val="AD60D920"/>
    <w:lvl w:ilvl="0" w:tplc="0409000B">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7" w15:restartNumberingAfterBreak="0">
    <w:nsid w:val="7FF9436F"/>
    <w:multiLevelType w:val="hybridMultilevel"/>
    <w:tmpl w:val="928CA25C"/>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41978">
    <w:abstractNumId w:val="0"/>
  </w:num>
  <w:num w:numId="2" w16cid:durableId="975573092">
    <w:abstractNumId w:val="39"/>
  </w:num>
  <w:num w:numId="3" w16cid:durableId="1742874242">
    <w:abstractNumId w:val="86"/>
  </w:num>
  <w:num w:numId="4" w16cid:durableId="1746684493">
    <w:abstractNumId w:val="37"/>
  </w:num>
  <w:num w:numId="5" w16cid:durableId="1897430386">
    <w:abstractNumId w:val="53"/>
  </w:num>
  <w:num w:numId="6" w16cid:durableId="1920601476">
    <w:abstractNumId w:val="36"/>
  </w:num>
  <w:num w:numId="7" w16cid:durableId="1346445081">
    <w:abstractNumId w:val="50"/>
  </w:num>
  <w:num w:numId="8" w16cid:durableId="1907834664">
    <w:abstractNumId w:val="33"/>
  </w:num>
  <w:num w:numId="9" w16cid:durableId="1666516567">
    <w:abstractNumId w:val="49"/>
  </w:num>
  <w:num w:numId="10" w16cid:durableId="1005598791">
    <w:abstractNumId w:val="40"/>
  </w:num>
  <w:num w:numId="11" w16cid:durableId="57825417">
    <w:abstractNumId w:val="85"/>
  </w:num>
  <w:num w:numId="12" w16cid:durableId="1275789741">
    <w:abstractNumId w:val="66"/>
  </w:num>
  <w:num w:numId="13" w16cid:durableId="88625101">
    <w:abstractNumId w:val="15"/>
  </w:num>
  <w:num w:numId="14" w16cid:durableId="614169315">
    <w:abstractNumId w:val="41"/>
  </w:num>
  <w:num w:numId="15" w16cid:durableId="1675575322">
    <w:abstractNumId w:val="47"/>
  </w:num>
  <w:num w:numId="16" w16cid:durableId="1285576779">
    <w:abstractNumId w:val="82"/>
  </w:num>
  <w:num w:numId="17" w16cid:durableId="1328171590">
    <w:abstractNumId w:val="9"/>
  </w:num>
  <w:num w:numId="18" w16cid:durableId="288324378">
    <w:abstractNumId w:val="25"/>
  </w:num>
  <w:num w:numId="19" w16cid:durableId="1755777987">
    <w:abstractNumId w:val="52"/>
  </w:num>
  <w:num w:numId="20" w16cid:durableId="230893874">
    <w:abstractNumId w:val="68"/>
  </w:num>
  <w:num w:numId="21" w16cid:durableId="2103987555">
    <w:abstractNumId w:val="62"/>
  </w:num>
  <w:num w:numId="22" w16cid:durableId="1621647591">
    <w:abstractNumId w:val="23"/>
  </w:num>
  <w:num w:numId="23" w16cid:durableId="181475468">
    <w:abstractNumId w:val="34"/>
  </w:num>
  <w:num w:numId="24" w16cid:durableId="1672373380">
    <w:abstractNumId w:val="22"/>
  </w:num>
  <w:num w:numId="25" w16cid:durableId="1134756981">
    <w:abstractNumId w:val="20"/>
  </w:num>
  <w:num w:numId="26" w16cid:durableId="83695885">
    <w:abstractNumId w:val="28"/>
  </w:num>
  <w:num w:numId="27" w16cid:durableId="63069936">
    <w:abstractNumId w:val="51"/>
  </w:num>
  <w:num w:numId="28" w16cid:durableId="2006130888">
    <w:abstractNumId w:val="45"/>
  </w:num>
  <w:num w:numId="29" w16cid:durableId="599873325">
    <w:abstractNumId w:val="13"/>
  </w:num>
  <w:num w:numId="30" w16cid:durableId="1361006619">
    <w:abstractNumId w:val="56"/>
  </w:num>
  <w:num w:numId="31" w16cid:durableId="1913081199">
    <w:abstractNumId w:val="57"/>
  </w:num>
  <w:num w:numId="32" w16cid:durableId="1226841376">
    <w:abstractNumId w:val="87"/>
  </w:num>
  <w:num w:numId="33" w16cid:durableId="286352675">
    <w:abstractNumId w:val="35"/>
  </w:num>
  <w:num w:numId="34" w16cid:durableId="473958277">
    <w:abstractNumId w:val="12"/>
  </w:num>
  <w:num w:numId="35" w16cid:durableId="309673304">
    <w:abstractNumId w:val="78"/>
  </w:num>
  <w:num w:numId="36" w16cid:durableId="510415776">
    <w:abstractNumId w:val="32"/>
  </w:num>
  <w:num w:numId="37" w16cid:durableId="177696963">
    <w:abstractNumId w:val="21"/>
  </w:num>
  <w:num w:numId="38" w16cid:durableId="161891863">
    <w:abstractNumId w:val="55"/>
  </w:num>
  <w:num w:numId="39" w16cid:durableId="1534919441">
    <w:abstractNumId w:val="74"/>
  </w:num>
  <w:num w:numId="40" w16cid:durableId="1555390155">
    <w:abstractNumId w:val="19"/>
  </w:num>
  <w:num w:numId="41" w16cid:durableId="1241134427">
    <w:abstractNumId w:val="16"/>
  </w:num>
  <w:num w:numId="42" w16cid:durableId="116726224">
    <w:abstractNumId w:val="59"/>
  </w:num>
  <w:num w:numId="43" w16cid:durableId="57168382">
    <w:abstractNumId w:val="76"/>
  </w:num>
  <w:num w:numId="44" w16cid:durableId="824593592">
    <w:abstractNumId w:val="43"/>
  </w:num>
  <w:num w:numId="45" w16cid:durableId="756440097">
    <w:abstractNumId w:val="44"/>
  </w:num>
  <w:num w:numId="46" w16cid:durableId="172304393">
    <w:abstractNumId w:val="7"/>
  </w:num>
  <w:num w:numId="47" w16cid:durableId="291786621">
    <w:abstractNumId w:val="6"/>
  </w:num>
  <w:num w:numId="48" w16cid:durableId="1862893231">
    <w:abstractNumId w:val="18"/>
  </w:num>
  <w:num w:numId="49" w16cid:durableId="1950972091">
    <w:abstractNumId w:val="69"/>
  </w:num>
  <w:num w:numId="50" w16cid:durableId="1400253283">
    <w:abstractNumId w:val="77"/>
  </w:num>
  <w:num w:numId="51" w16cid:durableId="1267275418">
    <w:abstractNumId w:val="58"/>
  </w:num>
  <w:num w:numId="52" w16cid:durableId="1404135078">
    <w:abstractNumId w:val="61"/>
  </w:num>
  <w:num w:numId="53" w16cid:durableId="1818958467">
    <w:abstractNumId w:val="11"/>
  </w:num>
  <w:num w:numId="54" w16cid:durableId="445514172">
    <w:abstractNumId w:val="63"/>
  </w:num>
  <w:num w:numId="55" w16cid:durableId="1257708812">
    <w:abstractNumId w:val="65"/>
  </w:num>
  <w:num w:numId="56" w16cid:durableId="1395202496">
    <w:abstractNumId w:val="27"/>
  </w:num>
  <w:num w:numId="57" w16cid:durableId="2111122551">
    <w:abstractNumId w:val="70"/>
  </w:num>
  <w:num w:numId="58" w16cid:durableId="1152258179">
    <w:abstractNumId w:val="83"/>
  </w:num>
  <w:num w:numId="59" w16cid:durableId="1066756362">
    <w:abstractNumId w:val="8"/>
  </w:num>
  <w:num w:numId="60" w16cid:durableId="11149543">
    <w:abstractNumId w:val="38"/>
  </w:num>
  <w:num w:numId="61" w16cid:durableId="1036352883">
    <w:abstractNumId w:val="79"/>
  </w:num>
  <w:num w:numId="62" w16cid:durableId="1943996704">
    <w:abstractNumId w:val="5"/>
  </w:num>
  <w:num w:numId="63" w16cid:durableId="262423254">
    <w:abstractNumId w:val="54"/>
  </w:num>
  <w:num w:numId="64" w16cid:durableId="1960918580">
    <w:abstractNumId w:val="73"/>
  </w:num>
  <w:num w:numId="65" w16cid:durableId="1101879809">
    <w:abstractNumId w:val="29"/>
  </w:num>
  <w:num w:numId="66" w16cid:durableId="1817408716">
    <w:abstractNumId w:val="26"/>
  </w:num>
  <w:num w:numId="67" w16cid:durableId="1407458442">
    <w:abstractNumId w:val="60"/>
  </w:num>
  <w:num w:numId="68" w16cid:durableId="694384848">
    <w:abstractNumId w:val="3"/>
  </w:num>
  <w:num w:numId="69" w16cid:durableId="129637773">
    <w:abstractNumId w:val="31"/>
  </w:num>
  <w:num w:numId="70" w16cid:durableId="1098408720">
    <w:abstractNumId w:val="72"/>
  </w:num>
  <w:num w:numId="71" w16cid:durableId="1766919790">
    <w:abstractNumId w:val="10"/>
  </w:num>
  <w:num w:numId="72" w16cid:durableId="889221816">
    <w:abstractNumId w:val="75"/>
  </w:num>
  <w:num w:numId="73" w16cid:durableId="1009520950">
    <w:abstractNumId w:val="48"/>
  </w:num>
  <w:num w:numId="74" w16cid:durableId="1816288441">
    <w:abstractNumId w:val="80"/>
  </w:num>
  <w:num w:numId="75" w16cid:durableId="742064326">
    <w:abstractNumId w:val="14"/>
  </w:num>
  <w:num w:numId="76" w16cid:durableId="668563693">
    <w:abstractNumId w:val="30"/>
  </w:num>
  <w:num w:numId="77" w16cid:durableId="1875264372">
    <w:abstractNumId w:val="64"/>
  </w:num>
  <w:num w:numId="78" w16cid:durableId="1827280616">
    <w:abstractNumId w:val="2"/>
  </w:num>
  <w:num w:numId="79" w16cid:durableId="938835301">
    <w:abstractNumId w:val="24"/>
  </w:num>
  <w:num w:numId="80" w16cid:durableId="1578437511">
    <w:abstractNumId w:val="17"/>
  </w:num>
  <w:num w:numId="81" w16cid:durableId="1092124463">
    <w:abstractNumId w:val="46"/>
  </w:num>
  <w:num w:numId="82" w16cid:durableId="941955343">
    <w:abstractNumId w:val="1"/>
  </w:num>
  <w:num w:numId="83" w16cid:durableId="1156143598">
    <w:abstractNumId w:val="81"/>
  </w:num>
  <w:num w:numId="84" w16cid:durableId="282805569">
    <w:abstractNumId w:val="67"/>
  </w:num>
  <w:num w:numId="85" w16cid:durableId="3749329">
    <w:abstractNumId w:val="42"/>
  </w:num>
  <w:num w:numId="86" w16cid:durableId="55472527">
    <w:abstractNumId w:val="84"/>
  </w:num>
  <w:num w:numId="87" w16cid:durableId="233973245">
    <w:abstractNumId w:val="4"/>
  </w:num>
  <w:num w:numId="88" w16cid:durableId="1579287476">
    <w:abstractNumId w:val="7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0B"/>
    <w:rsid w:val="00004B75"/>
    <w:rsid w:val="00006DF5"/>
    <w:rsid w:val="00014260"/>
    <w:rsid w:val="00014555"/>
    <w:rsid w:val="00014B15"/>
    <w:rsid w:val="00015845"/>
    <w:rsid w:val="00021990"/>
    <w:rsid w:val="00025CF7"/>
    <w:rsid w:val="00027571"/>
    <w:rsid w:val="00031353"/>
    <w:rsid w:val="000347D0"/>
    <w:rsid w:val="00037951"/>
    <w:rsid w:val="00040055"/>
    <w:rsid w:val="00042AC0"/>
    <w:rsid w:val="000431CA"/>
    <w:rsid w:val="00045B1B"/>
    <w:rsid w:val="00046567"/>
    <w:rsid w:val="00047A09"/>
    <w:rsid w:val="00050F72"/>
    <w:rsid w:val="000539B7"/>
    <w:rsid w:val="00053F0E"/>
    <w:rsid w:val="00054054"/>
    <w:rsid w:val="00055FB2"/>
    <w:rsid w:val="00056454"/>
    <w:rsid w:val="000565B3"/>
    <w:rsid w:val="00061BDE"/>
    <w:rsid w:val="00062892"/>
    <w:rsid w:val="00062EDC"/>
    <w:rsid w:val="0006494B"/>
    <w:rsid w:val="000659E4"/>
    <w:rsid w:val="00066A50"/>
    <w:rsid w:val="000A0D41"/>
    <w:rsid w:val="000A4AB3"/>
    <w:rsid w:val="000A6D40"/>
    <w:rsid w:val="000A6E83"/>
    <w:rsid w:val="000B074D"/>
    <w:rsid w:val="000B0866"/>
    <w:rsid w:val="000B140B"/>
    <w:rsid w:val="000B2DB7"/>
    <w:rsid w:val="000B3396"/>
    <w:rsid w:val="000B37A1"/>
    <w:rsid w:val="000B3D6A"/>
    <w:rsid w:val="000C49DE"/>
    <w:rsid w:val="000E0FB9"/>
    <w:rsid w:val="000F06ED"/>
    <w:rsid w:val="000F0791"/>
    <w:rsid w:val="001125FC"/>
    <w:rsid w:val="00112666"/>
    <w:rsid w:val="00130145"/>
    <w:rsid w:val="00141828"/>
    <w:rsid w:val="00142A08"/>
    <w:rsid w:val="00156514"/>
    <w:rsid w:val="001577C2"/>
    <w:rsid w:val="001601D8"/>
    <w:rsid w:val="00163092"/>
    <w:rsid w:val="00186A6E"/>
    <w:rsid w:val="00186ECE"/>
    <w:rsid w:val="0019220D"/>
    <w:rsid w:val="001951D5"/>
    <w:rsid w:val="00195F37"/>
    <w:rsid w:val="001961CD"/>
    <w:rsid w:val="001A481F"/>
    <w:rsid w:val="001A4F09"/>
    <w:rsid w:val="001C1C61"/>
    <w:rsid w:val="001C31C4"/>
    <w:rsid w:val="001D1732"/>
    <w:rsid w:val="001E230C"/>
    <w:rsid w:val="001E4010"/>
    <w:rsid w:val="001E5E99"/>
    <w:rsid w:val="001E63B4"/>
    <w:rsid w:val="001E6B6E"/>
    <w:rsid w:val="00215F08"/>
    <w:rsid w:val="002164A2"/>
    <w:rsid w:val="00226481"/>
    <w:rsid w:val="002277A4"/>
    <w:rsid w:val="002378C0"/>
    <w:rsid w:val="00241C17"/>
    <w:rsid w:val="00257ECA"/>
    <w:rsid w:val="00261139"/>
    <w:rsid w:val="0026202C"/>
    <w:rsid w:val="002672BC"/>
    <w:rsid w:val="00273084"/>
    <w:rsid w:val="002745B7"/>
    <w:rsid w:val="0027633E"/>
    <w:rsid w:val="00283ADC"/>
    <w:rsid w:val="002A361E"/>
    <w:rsid w:val="002A5E60"/>
    <w:rsid w:val="002A602E"/>
    <w:rsid w:val="002B3036"/>
    <w:rsid w:val="002C1EAA"/>
    <w:rsid w:val="002C2A53"/>
    <w:rsid w:val="002D0444"/>
    <w:rsid w:val="002D1B6B"/>
    <w:rsid w:val="002D2C6D"/>
    <w:rsid w:val="002E2552"/>
    <w:rsid w:val="002E3004"/>
    <w:rsid w:val="002E424A"/>
    <w:rsid w:val="002F3D01"/>
    <w:rsid w:val="002F5F0E"/>
    <w:rsid w:val="00300146"/>
    <w:rsid w:val="00304874"/>
    <w:rsid w:val="00317DE9"/>
    <w:rsid w:val="00331C82"/>
    <w:rsid w:val="00346434"/>
    <w:rsid w:val="00350244"/>
    <w:rsid w:val="0035049E"/>
    <w:rsid w:val="00351901"/>
    <w:rsid w:val="00355785"/>
    <w:rsid w:val="00365844"/>
    <w:rsid w:val="0036709F"/>
    <w:rsid w:val="003674B8"/>
    <w:rsid w:val="00370E85"/>
    <w:rsid w:val="003832FC"/>
    <w:rsid w:val="003966F7"/>
    <w:rsid w:val="003A7524"/>
    <w:rsid w:val="003B1F79"/>
    <w:rsid w:val="003B645D"/>
    <w:rsid w:val="003B7F1D"/>
    <w:rsid w:val="003C5D39"/>
    <w:rsid w:val="003D61A3"/>
    <w:rsid w:val="003D7C27"/>
    <w:rsid w:val="003E19A8"/>
    <w:rsid w:val="003F0064"/>
    <w:rsid w:val="003F62E9"/>
    <w:rsid w:val="00406775"/>
    <w:rsid w:val="00407D71"/>
    <w:rsid w:val="0041364E"/>
    <w:rsid w:val="0041686E"/>
    <w:rsid w:val="00422DB3"/>
    <w:rsid w:val="00425C9C"/>
    <w:rsid w:val="00435A04"/>
    <w:rsid w:val="0044269E"/>
    <w:rsid w:val="00443D35"/>
    <w:rsid w:val="004448A5"/>
    <w:rsid w:val="00444F20"/>
    <w:rsid w:val="00446139"/>
    <w:rsid w:val="00455836"/>
    <w:rsid w:val="00470297"/>
    <w:rsid w:val="00472988"/>
    <w:rsid w:val="0047309B"/>
    <w:rsid w:val="0048799A"/>
    <w:rsid w:val="00490CEB"/>
    <w:rsid w:val="004B5E8A"/>
    <w:rsid w:val="004C4DE0"/>
    <w:rsid w:val="004C7565"/>
    <w:rsid w:val="004F6462"/>
    <w:rsid w:val="004F6C4E"/>
    <w:rsid w:val="00500C59"/>
    <w:rsid w:val="00501ACC"/>
    <w:rsid w:val="0050626E"/>
    <w:rsid w:val="0051561D"/>
    <w:rsid w:val="005169FE"/>
    <w:rsid w:val="0051745E"/>
    <w:rsid w:val="00517B29"/>
    <w:rsid w:val="00520891"/>
    <w:rsid w:val="00524FCB"/>
    <w:rsid w:val="0052602E"/>
    <w:rsid w:val="0054012B"/>
    <w:rsid w:val="00556AA8"/>
    <w:rsid w:val="00556B24"/>
    <w:rsid w:val="00563D38"/>
    <w:rsid w:val="00564F1A"/>
    <w:rsid w:val="00572854"/>
    <w:rsid w:val="00574B81"/>
    <w:rsid w:val="00583693"/>
    <w:rsid w:val="00593151"/>
    <w:rsid w:val="005A27FD"/>
    <w:rsid w:val="005B5955"/>
    <w:rsid w:val="005C066F"/>
    <w:rsid w:val="005C4733"/>
    <w:rsid w:val="005C4FFA"/>
    <w:rsid w:val="005C797C"/>
    <w:rsid w:val="005E0B3C"/>
    <w:rsid w:val="005F3A6D"/>
    <w:rsid w:val="005F76CF"/>
    <w:rsid w:val="00600E49"/>
    <w:rsid w:val="006018F3"/>
    <w:rsid w:val="00612832"/>
    <w:rsid w:val="00622CDF"/>
    <w:rsid w:val="006231C6"/>
    <w:rsid w:val="0063103B"/>
    <w:rsid w:val="006312E2"/>
    <w:rsid w:val="0063571A"/>
    <w:rsid w:val="006414C0"/>
    <w:rsid w:val="00651702"/>
    <w:rsid w:val="006565DE"/>
    <w:rsid w:val="00673598"/>
    <w:rsid w:val="00674C00"/>
    <w:rsid w:val="00676B3F"/>
    <w:rsid w:val="006826C5"/>
    <w:rsid w:val="006966D8"/>
    <w:rsid w:val="006A01C1"/>
    <w:rsid w:val="006A01D9"/>
    <w:rsid w:val="006C6748"/>
    <w:rsid w:val="006D1148"/>
    <w:rsid w:val="006D6B68"/>
    <w:rsid w:val="007027D7"/>
    <w:rsid w:val="007103E1"/>
    <w:rsid w:val="00713151"/>
    <w:rsid w:val="00713F1F"/>
    <w:rsid w:val="00720F1B"/>
    <w:rsid w:val="007247E7"/>
    <w:rsid w:val="0072743F"/>
    <w:rsid w:val="00730810"/>
    <w:rsid w:val="00734D56"/>
    <w:rsid w:val="00741712"/>
    <w:rsid w:val="00750001"/>
    <w:rsid w:val="0075028F"/>
    <w:rsid w:val="00752D17"/>
    <w:rsid w:val="0076648D"/>
    <w:rsid w:val="00766B72"/>
    <w:rsid w:val="00772D10"/>
    <w:rsid w:val="007739E8"/>
    <w:rsid w:val="00781056"/>
    <w:rsid w:val="00786EE0"/>
    <w:rsid w:val="00787EA8"/>
    <w:rsid w:val="00791F59"/>
    <w:rsid w:val="007A7FD1"/>
    <w:rsid w:val="007B1FA8"/>
    <w:rsid w:val="007B22D3"/>
    <w:rsid w:val="007C071D"/>
    <w:rsid w:val="007C1400"/>
    <w:rsid w:val="007D1766"/>
    <w:rsid w:val="007D359D"/>
    <w:rsid w:val="007E33D8"/>
    <w:rsid w:val="007F47E2"/>
    <w:rsid w:val="00800333"/>
    <w:rsid w:val="00800FD0"/>
    <w:rsid w:val="0081133E"/>
    <w:rsid w:val="008154E6"/>
    <w:rsid w:val="008167B0"/>
    <w:rsid w:val="00817574"/>
    <w:rsid w:val="0082152F"/>
    <w:rsid w:val="00822BDB"/>
    <w:rsid w:val="00827955"/>
    <w:rsid w:val="00836953"/>
    <w:rsid w:val="00836C3C"/>
    <w:rsid w:val="008435B1"/>
    <w:rsid w:val="00851471"/>
    <w:rsid w:val="008536FF"/>
    <w:rsid w:val="00856729"/>
    <w:rsid w:val="008613E0"/>
    <w:rsid w:val="00861DBA"/>
    <w:rsid w:val="00864AA4"/>
    <w:rsid w:val="008651F3"/>
    <w:rsid w:val="00873C8E"/>
    <w:rsid w:val="00877E64"/>
    <w:rsid w:val="008A2BFF"/>
    <w:rsid w:val="008A4081"/>
    <w:rsid w:val="008A5462"/>
    <w:rsid w:val="008C6AB2"/>
    <w:rsid w:val="008D3BA6"/>
    <w:rsid w:val="008F0184"/>
    <w:rsid w:val="008F3319"/>
    <w:rsid w:val="0090635C"/>
    <w:rsid w:val="00926E87"/>
    <w:rsid w:val="00934832"/>
    <w:rsid w:val="00935DBF"/>
    <w:rsid w:val="00936EBD"/>
    <w:rsid w:val="00947703"/>
    <w:rsid w:val="00960A65"/>
    <w:rsid w:val="009623E2"/>
    <w:rsid w:val="00962B8E"/>
    <w:rsid w:val="00965C85"/>
    <w:rsid w:val="00966500"/>
    <w:rsid w:val="009701F6"/>
    <w:rsid w:val="00974A48"/>
    <w:rsid w:val="00977E81"/>
    <w:rsid w:val="00984257"/>
    <w:rsid w:val="00985882"/>
    <w:rsid w:val="009907FA"/>
    <w:rsid w:val="009909EB"/>
    <w:rsid w:val="00992349"/>
    <w:rsid w:val="009924AA"/>
    <w:rsid w:val="0099516B"/>
    <w:rsid w:val="009A1C0A"/>
    <w:rsid w:val="009B7869"/>
    <w:rsid w:val="009D005F"/>
    <w:rsid w:val="009D592A"/>
    <w:rsid w:val="009E2BB5"/>
    <w:rsid w:val="009E4FE2"/>
    <w:rsid w:val="009E6619"/>
    <w:rsid w:val="009F0B3C"/>
    <w:rsid w:val="009F16F8"/>
    <w:rsid w:val="00A0586E"/>
    <w:rsid w:val="00A0786A"/>
    <w:rsid w:val="00A109B4"/>
    <w:rsid w:val="00A11551"/>
    <w:rsid w:val="00A25CF5"/>
    <w:rsid w:val="00A26966"/>
    <w:rsid w:val="00A3142B"/>
    <w:rsid w:val="00A641B3"/>
    <w:rsid w:val="00A70287"/>
    <w:rsid w:val="00A72A58"/>
    <w:rsid w:val="00A74F45"/>
    <w:rsid w:val="00A8289A"/>
    <w:rsid w:val="00A833A8"/>
    <w:rsid w:val="00A83BEA"/>
    <w:rsid w:val="00AA49E0"/>
    <w:rsid w:val="00AB3ED2"/>
    <w:rsid w:val="00AB6CD4"/>
    <w:rsid w:val="00AC156F"/>
    <w:rsid w:val="00AD109E"/>
    <w:rsid w:val="00AD7EBA"/>
    <w:rsid w:val="00AE2A6A"/>
    <w:rsid w:val="00AF167E"/>
    <w:rsid w:val="00AF3FA9"/>
    <w:rsid w:val="00AF7706"/>
    <w:rsid w:val="00B157D5"/>
    <w:rsid w:val="00B3514F"/>
    <w:rsid w:val="00B358BE"/>
    <w:rsid w:val="00B44520"/>
    <w:rsid w:val="00B466CA"/>
    <w:rsid w:val="00B55AFE"/>
    <w:rsid w:val="00B63B1E"/>
    <w:rsid w:val="00B74C9C"/>
    <w:rsid w:val="00B810F5"/>
    <w:rsid w:val="00B820CD"/>
    <w:rsid w:val="00B829E1"/>
    <w:rsid w:val="00B8312A"/>
    <w:rsid w:val="00B86F1A"/>
    <w:rsid w:val="00B90B23"/>
    <w:rsid w:val="00B91327"/>
    <w:rsid w:val="00B92F1C"/>
    <w:rsid w:val="00B93CC4"/>
    <w:rsid w:val="00B96DF8"/>
    <w:rsid w:val="00BA07D3"/>
    <w:rsid w:val="00BA18EF"/>
    <w:rsid w:val="00BA5B18"/>
    <w:rsid w:val="00BB26A1"/>
    <w:rsid w:val="00BB5182"/>
    <w:rsid w:val="00BB6753"/>
    <w:rsid w:val="00BC6243"/>
    <w:rsid w:val="00C15B86"/>
    <w:rsid w:val="00C25BA0"/>
    <w:rsid w:val="00C30985"/>
    <w:rsid w:val="00C414F5"/>
    <w:rsid w:val="00C465F5"/>
    <w:rsid w:val="00C53AC7"/>
    <w:rsid w:val="00C55A7E"/>
    <w:rsid w:val="00C61CC3"/>
    <w:rsid w:val="00C7351F"/>
    <w:rsid w:val="00C7392E"/>
    <w:rsid w:val="00C75CAC"/>
    <w:rsid w:val="00C8087F"/>
    <w:rsid w:val="00C80C51"/>
    <w:rsid w:val="00C8114A"/>
    <w:rsid w:val="00C8548B"/>
    <w:rsid w:val="00C86B0F"/>
    <w:rsid w:val="00C86BF8"/>
    <w:rsid w:val="00C92B4D"/>
    <w:rsid w:val="00C96EAC"/>
    <w:rsid w:val="00CA2C06"/>
    <w:rsid w:val="00CA417B"/>
    <w:rsid w:val="00CB141B"/>
    <w:rsid w:val="00CD2B97"/>
    <w:rsid w:val="00CD3677"/>
    <w:rsid w:val="00CE1266"/>
    <w:rsid w:val="00CE19AE"/>
    <w:rsid w:val="00CF0090"/>
    <w:rsid w:val="00CF044E"/>
    <w:rsid w:val="00CF0A4C"/>
    <w:rsid w:val="00CF5817"/>
    <w:rsid w:val="00D06541"/>
    <w:rsid w:val="00D10B7A"/>
    <w:rsid w:val="00D1394D"/>
    <w:rsid w:val="00D148F0"/>
    <w:rsid w:val="00D23D1C"/>
    <w:rsid w:val="00D278A5"/>
    <w:rsid w:val="00D32D57"/>
    <w:rsid w:val="00D40706"/>
    <w:rsid w:val="00D432C0"/>
    <w:rsid w:val="00D44AAE"/>
    <w:rsid w:val="00D461C8"/>
    <w:rsid w:val="00D47BDC"/>
    <w:rsid w:val="00D654AD"/>
    <w:rsid w:val="00D6681D"/>
    <w:rsid w:val="00D66F2E"/>
    <w:rsid w:val="00D72474"/>
    <w:rsid w:val="00D75B06"/>
    <w:rsid w:val="00D762E9"/>
    <w:rsid w:val="00D80461"/>
    <w:rsid w:val="00D8282D"/>
    <w:rsid w:val="00D90805"/>
    <w:rsid w:val="00D9400B"/>
    <w:rsid w:val="00DA0CA7"/>
    <w:rsid w:val="00DA16F6"/>
    <w:rsid w:val="00DB263C"/>
    <w:rsid w:val="00DD64E9"/>
    <w:rsid w:val="00DE34BF"/>
    <w:rsid w:val="00DF61BB"/>
    <w:rsid w:val="00E03B0B"/>
    <w:rsid w:val="00E04DCB"/>
    <w:rsid w:val="00E255FE"/>
    <w:rsid w:val="00E26564"/>
    <w:rsid w:val="00E70CDC"/>
    <w:rsid w:val="00E72D50"/>
    <w:rsid w:val="00E8064B"/>
    <w:rsid w:val="00E80B25"/>
    <w:rsid w:val="00E80FF6"/>
    <w:rsid w:val="00E87694"/>
    <w:rsid w:val="00E92E16"/>
    <w:rsid w:val="00EA117B"/>
    <w:rsid w:val="00EB3514"/>
    <w:rsid w:val="00EB64CE"/>
    <w:rsid w:val="00EB77E1"/>
    <w:rsid w:val="00EC2464"/>
    <w:rsid w:val="00EC66DE"/>
    <w:rsid w:val="00ED25D1"/>
    <w:rsid w:val="00EE1911"/>
    <w:rsid w:val="00EE3F6A"/>
    <w:rsid w:val="00EE427F"/>
    <w:rsid w:val="00EE5930"/>
    <w:rsid w:val="00EE5B65"/>
    <w:rsid w:val="00EF1EAB"/>
    <w:rsid w:val="00EF1FE1"/>
    <w:rsid w:val="00F022CB"/>
    <w:rsid w:val="00F157C7"/>
    <w:rsid w:val="00F23676"/>
    <w:rsid w:val="00F2480E"/>
    <w:rsid w:val="00F2482F"/>
    <w:rsid w:val="00F273AD"/>
    <w:rsid w:val="00F30B21"/>
    <w:rsid w:val="00F4584F"/>
    <w:rsid w:val="00F63494"/>
    <w:rsid w:val="00F708C4"/>
    <w:rsid w:val="00F7146E"/>
    <w:rsid w:val="00F714BF"/>
    <w:rsid w:val="00F76A5B"/>
    <w:rsid w:val="00F77089"/>
    <w:rsid w:val="00F8122D"/>
    <w:rsid w:val="00F90126"/>
    <w:rsid w:val="00F95167"/>
    <w:rsid w:val="00F9524C"/>
    <w:rsid w:val="00F9790C"/>
    <w:rsid w:val="00FA0178"/>
    <w:rsid w:val="00FA5A43"/>
    <w:rsid w:val="00FB1671"/>
    <w:rsid w:val="00FB2F94"/>
    <w:rsid w:val="00FB371C"/>
    <w:rsid w:val="00FC22E5"/>
    <w:rsid w:val="00FC47E3"/>
    <w:rsid w:val="00FC6BB1"/>
    <w:rsid w:val="00FC6EB5"/>
    <w:rsid w:val="00FD5AA7"/>
    <w:rsid w:val="00FE11DE"/>
    <w:rsid w:val="00FE7EA1"/>
    <w:rsid w:val="00FF4923"/>
    <w:rsid w:val="00FF6D91"/>
    <w:rsid w:val="00FF73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67383"/>
  <w15:docId w15:val="{54E6090F-9432-904D-BDE1-F7795E64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B97"/>
    <w:rPr>
      <w:sz w:val="24"/>
      <w:szCs w:val="24"/>
      <w:lang w:val="en-GB" w:eastAsia="en-GB"/>
    </w:rPr>
  </w:style>
  <w:style w:type="paragraph" w:styleId="Heading1">
    <w:name w:val="heading 1"/>
    <w:basedOn w:val="Normal"/>
    <w:next w:val="Normal"/>
    <w:qFormat/>
    <w:rsid w:val="0054012B"/>
    <w:pPr>
      <w:widowControl w:val="0"/>
      <w:numPr>
        <w:numId w:val="1"/>
      </w:numPr>
      <w:shd w:val="pct20" w:color="auto" w:fill="auto"/>
      <w:spacing w:before="120" w:after="60"/>
      <w:outlineLvl w:val="0"/>
    </w:pPr>
    <w:rPr>
      <w:rFonts w:ascii="Helvetica" w:hAnsi="Helvetica" w:cs="Helvetica"/>
      <w:b/>
      <w:bCs/>
      <w:kern w:val="28"/>
    </w:rPr>
  </w:style>
  <w:style w:type="paragraph" w:styleId="Heading2">
    <w:name w:val="heading 2"/>
    <w:basedOn w:val="Normal"/>
    <w:next w:val="Normal"/>
    <w:qFormat/>
    <w:rsid w:val="0054012B"/>
    <w:pPr>
      <w:keepNext/>
      <w:widowControl w:val="0"/>
      <w:numPr>
        <w:ilvl w:val="1"/>
        <w:numId w:val="1"/>
      </w:numPr>
      <w:suppressAutoHyphens/>
      <w:spacing w:before="120" w:after="60"/>
      <w:outlineLvl w:val="1"/>
    </w:pPr>
    <w:rPr>
      <w:rFonts w:ascii="Helvetica" w:hAnsi="Helvetica" w:cs="Helvetica"/>
    </w:rPr>
  </w:style>
  <w:style w:type="paragraph" w:styleId="Heading3">
    <w:name w:val="heading 3"/>
    <w:basedOn w:val="Normal"/>
    <w:next w:val="Normal"/>
    <w:qFormat/>
    <w:rsid w:val="0054012B"/>
    <w:pPr>
      <w:keepNext/>
      <w:widowControl w:val="0"/>
      <w:numPr>
        <w:ilvl w:val="2"/>
        <w:numId w:val="1"/>
      </w:numPr>
      <w:suppressAutoHyphens/>
      <w:spacing w:before="120" w:after="60"/>
      <w:outlineLvl w:val="2"/>
    </w:pPr>
    <w:rPr>
      <w:rFonts w:ascii="Helvetica" w:hAnsi="Helvetica" w:cs="Helvetica"/>
    </w:rPr>
  </w:style>
  <w:style w:type="paragraph" w:styleId="Heading4">
    <w:name w:val="heading 4"/>
    <w:basedOn w:val="Normal"/>
    <w:next w:val="Normal"/>
    <w:qFormat/>
    <w:rsid w:val="0054012B"/>
    <w:pPr>
      <w:widowControl w:val="0"/>
      <w:numPr>
        <w:ilvl w:val="3"/>
        <w:numId w:val="1"/>
      </w:numPr>
      <w:suppressAutoHyphens/>
      <w:spacing w:before="120" w:after="120"/>
      <w:outlineLvl w:val="3"/>
    </w:pPr>
    <w:rPr>
      <w:rFonts w:ascii="Helvetica" w:hAnsi="Helvetica" w:cs="Helvetica"/>
    </w:rPr>
  </w:style>
  <w:style w:type="paragraph" w:styleId="Heading5">
    <w:name w:val="heading 5"/>
    <w:basedOn w:val="Normal"/>
    <w:next w:val="Normal"/>
    <w:qFormat/>
    <w:rsid w:val="0054012B"/>
    <w:pPr>
      <w:keepNext/>
      <w:numPr>
        <w:ilvl w:val="4"/>
        <w:numId w:val="1"/>
      </w:numPr>
      <w:suppressAutoHyphens/>
      <w:outlineLvl w:val="4"/>
    </w:pPr>
    <w:rPr>
      <w:rFonts w:ascii="Helvetica" w:hAnsi="Helvetica" w:cs="Helvetica"/>
    </w:rPr>
  </w:style>
  <w:style w:type="paragraph" w:styleId="Heading6">
    <w:name w:val="heading 6"/>
    <w:basedOn w:val="Normal"/>
    <w:next w:val="Normal"/>
    <w:qFormat/>
    <w:rsid w:val="0054012B"/>
    <w:pPr>
      <w:numPr>
        <w:ilvl w:val="5"/>
        <w:numId w:val="1"/>
      </w:numPr>
      <w:spacing w:before="240" w:after="60"/>
      <w:outlineLvl w:val="5"/>
    </w:pPr>
    <w:rPr>
      <w:rFonts w:ascii="Helvetica" w:hAnsi="Helvetica" w:cs="Helvetica"/>
      <w:i/>
      <w:iCs/>
      <w:sz w:val="22"/>
      <w:szCs w:val="22"/>
    </w:rPr>
  </w:style>
  <w:style w:type="paragraph" w:styleId="Heading7">
    <w:name w:val="heading 7"/>
    <w:basedOn w:val="Normal"/>
    <w:next w:val="Normal"/>
    <w:qFormat/>
    <w:rsid w:val="0054012B"/>
    <w:pPr>
      <w:numPr>
        <w:ilvl w:val="6"/>
        <w:numId w:val="1"/>
      </w:numPr>
      <w:spacing w:before="240" w:after="60"/>
      <w:outlineLvl w:val="6"/>
    </w:pPr>
    <w:rPr>
      <w:rFonts w:ascii="Helvetica" w:hAnsi="Helvetica" w:cs="Helvetica"/>
      <w:sz w:val="20"/>
      <w:szCs w:val="20"/>
    </w:rPr>
  </w:style>
  <w:style w:type="paragraph" w:styleId="Heading8">
    <w:name w:val="heading 8"/>
    <w:basedOn w:val="Normal"/>
    <w:next w:val="Normal"/>
    <w:qFormat/>
    <w:rsid w:val="0054012B"/>
    <w:pPr>
      <w:numPr>
        <w:ilvl w:val="7"/>
        <w:numId w:val="1"/>
      </w:numPr>
      <w:spacing w:before="240" w:after="60"/>
      <w:outlineLvl w:val="7"/>
    </w:pPr>
    <w:rPr>
      <w:rFonts w:ascii="Helvetica" w:hAnsi="Helvetica" w:cs="Helvetica"/>
      <w:i/>
      <w:iCs/>
      <w:sz w:val="20"/>
      <w:szCs w:val="20"/>
    </w:rPr>
  </w:style>
  <w:style w:type="paragraph" w:styleId="Heading9">
    <w:name w:val="heading 9"/>
    <w:basedOn w:val="Normal"/>
    <w:next w:val="Normal"/>
    <w:qFormat/>
    <w:rsid w:val="0054012B"/>
    <w:pPr>
      <w:numPr>
        <w:ilvl w:val="8"/>
        <w:numId w:val="1"/>
      </w:numPr>
      <w:spacing w:before="240" w:after="60"/>
      <w:outlineLvl w:val="8"/>
    </w:pPr>
    <w:rPr>
      <w:rFonts w:ascii="Helvetica" w:hAnsi="Helvetica" w:cs="Helvetica"/>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OHEAD">
    <w:name w:val="ISO HEAD"/>
    <w:basedOn w:val="ISOCLAUSE"/>
    <w:next w:val="ISOBULLET"/>
    <w:rsid w:val="0054012B"/>
    <w:pPr>
      <w:keepNext/>
      <w:spacing w:before="100"/>
    </w:pPr>
    <w:rPr>
      <w:b/>
      <w:bCs/>
    </w:rPr>
  </w:style>
  <w:style w:type="paragraph" w:customStyle="1" w:styleId="ISOCLAUSE">
    <w:name w:val="ISO CLAUSE"/>
    <w:rsid w:val="0054012B"/>
    <w:pPr>
      <w:widowControl w:val="0"/>
      <w:tabs>
        <w:tab w:val="left" w:pos="576"/>
      </w:tabs>
      <w:autoSpaceDE w:val="0"/>
      <w:autoSpaceDN w:val="0"/>
      <w:spacing w:before="60" w:after="144"/>
      <w:ind w:left="576" w:hanging="576"/>
    </w:pPr>
    <w:rPr>
      <w:rFonts w:ascii="CG Times" w:hAnsi="CG Times"/>
      <w:sz w:val="24"/>
      <w:szCs w:val="24"/>
    </w:rPr>
  </w:style>
  <w:style w:type="paragraph" w:customStyle="1" w:styleId="ISOBULLET">
    <w:name w:val="ISO BULLET"/>
    <w:basedOn w:val="ISOCLAUSE"/>
    <w:rsid w:val="0054012B"/>
    <w:pPr>
      <w:tabs>
        <w:tab w:val="clear" w:pos="576"/>
      </w:tabs>
      <w:spacing w:after="72"/>
      <w:ind w:left="792" w:hanging="216"/>
    </w:pPr>
  </w:style>
  <w:style w:type="character" w:customStyle="1" w:styleId="ISOCOMMENT">
    <w:name w:val="ISO COMMENT"/>
    <w:rsid w:val="0054012B"/>
    <w:rPr>
      <w:rFonts w:ascii="CG Times" w:hAnsi="CG Times"/>
      <w:i/>
      <w:iCs/>
      <w:color w:val="0000FF"/>
      <w:sz w:val="24"/>
      <w:szCs w:val="24"/>
      <w:lang w:val="en-US"/>
    </w:rPr>
  </w:style>
  <w:style w:type="paragraph" w:customStyle="1" w:styleId="ISOFULLTEXT">
    <w:name w:val="ISO FULL TEXT"/>
    <w:basedOn w:val="ISOCLAUSE"/>
    <w:rsid w:val="0054012B"/>
    <w:pPr>
      <w:ind w:left="0" w:firstLine="0"/>
    </w:pPr>
  </w:style>
  <w:style w:type="paragraph" w:customStyle="1" w:styleId="ISOTITLE">
    <w:name w:val="ISO TITLE"/>
    <w:rsid w:val="0054012B"/>
    <w:pPr>
      <w:autoSpaceDE w:val="0"/>
      <w:autoSpaceDN w:val="0"/>
      <w:spacing w:before="160" w:after="140"/>
      <w:jc w:val="center"/>
    </w:pPr>
    <w:rPr>
      <w:rFonts w:ascii="CG Times" w:hAnsi="CG Times"/>
      <w:b/>
      <w:bCs/>
      <w:sz w:val="26"/>
      <w:szCs w:val="26"/>
    </w:rPr>
  </w:style>
  <w:style w:type="paragraph" w:styleId="BodyText">
    <w:name w:val="Body Text"/>
    <w:basedOn w:val="Normal"/>
    <w:semiHidden/>
    <w:rsid w:val="0054012B"/>
  </w:style>
  <w:style w:type="paragraph" w:customStyle="1" w:styleId="Normal0">
    <w:name w:val="Normal+"/>
    <w:basedOn w:val="Normal"/>
    <w:next w:val="Normal"/>
    <w:rsid w:val="0054012B"/>
    <w:pPr>
      <w:suppressAutoHyphens/>
    </w:pPr>
    <w:rPr>
      <w:rFonts w:ascii="Helvetica" w:hAnsi="Helvetica" w:cs="Helvetica"/>
    </w:rPr>
  </w:style>
  <w:style w:type="paragraph" w:styleId="TOC1">
    <w:name w:val="toc 1"/>
    <w:basedOn w:val="Normal"/>
    <w:next w:val="Normal"/>
    <w:autoRedefine/>
    <w:semiHidden/>
    <w:rsid w:val="0054012B"/>
    <w:pPr>
      <w:keepLines/>
      <w:widowControl w:val="0"/>
      <w:tabs>
        <w:tab w:val="left" w:pos="-900"/>
        <w:tab w:val="right" w:leader="dot" w:pos="9270"/>
      </w:tabs>
      <w:suppressAutoHyphens/>
      <w:spacing w:before="40" w:after="40"/>
      <w:ind w:left="1134" w:hanging="1134"/>
    </w:pPr>
    <w:rPr>
      <w:rFonts w:ascii="Arial" w:hAnsi="Arial" w:cs="Arial"/>
      <w:b/>
      <w:bCs/>
      <w:spacing w:val="2"/>
      <w:w w:val="150"/>
      <w:position w:val="10"/>
      <w:sz w:val="32"/>
      <w14:shadow w14:blurRad="50800" w14:dist="38100" w14:dir="2700000" w14:sx="100000" w14:sy="100000" w14:kx="0" w14:ky="0" w14:algn="tl">
        <w14:srgbClr w14:val="000000">
          <w14:alpha w14:val="60000"/>
        </w14:srgbClr>
      </w14:shadow>
    </w:rPr>
  </w:style>
  <w:style w:type="paragraph" w:styleId="TOC2">
    <w:name w:val="toc 2"/>
    <w:basedOn w:val="Normal"/>
    <w:next w:val="Normal"/>
    <w:autoRedefine/>
    <w:semiHidden/>
    <w:rsid w:val="0054012B"/>
    <w:pPr>
      <w:keepLines/>
      <w:widowControl w:val="0"/>
      <w:tabs>
        <w:tab w:val="left" w:pos="960"/>
        <w:tab w:val="left" w:pos="1200"/>
        <w:tab w:val="left" w:pos="1440"/>
        <w:tab w:val="right" w:leader="dot" w:pos="9270"/>
      </w:tabs>
      <w:suppressAutoHyphens/>
      <w:spacing w:before="40" w:after="40"/>
      <w:ind w:left="720" w:hanging="720"/>
      <w:jc w:val="both"/>
    </w:pPr>
    <w:rPr>
      <w:rFonts w:ascii="Arial" w:hAnsi="Arial" w:cs="Arial"/>
      <w:color w:val="000000"/>
    </w:rPr>
  </w:style>
  <w:style w:type="paragraph" w:customStyle="1" w:styleId="Body1">
    <w:name w:val="Body 1"/>
    <w:basedOn w:val="Normal"/>
    <w:rsid w:val="0054012B"/>
    <w:pPr>
      <w:widowControl w:val="0"/>
      <w:suppressAutoHyphens/>
      <w:spacing w:before="120" w:after="120"/>
      <w:ind w:left="720"/>
    </w:pPr>
    <w:rPr>
      <w:rFonts w:ascii="Helvetica" w:hAnsi="Helvetica" w:cs="Helvetica"/>
    </w:rPr>
  </w:style>
  <w:style w:type="paragraph" w:styleId="Footer">
    <w:name w:val="footer"/>
    <w:basedOn w:val="Normal"/>
    <w:semiHidden/>
    <w:rsid w:val="0054012B"/>
    <w:pPr>
      <w:tabs>
        <w:tab w:val="center" w:pos="4320"/>
        <w:tab w:val="right" w:pos="8640"/>
      </w:tabs>
    </w:pPr>
    <w:rPr>
      <w:rFonts w:ascii="Helvetica" w:hAnsi="Helvetica" w:cs="Helvetica"/>
    </w:rPr>
  </w:style>
  <w:style w:type="paragraph" w:styleId="Header">
    <w:name w:val="header"/>
    <w:basedOn w:val="Normal"/>
    <w:semiHidden/>
    <w:rsid w:val="0054012B"/>
    <w:pPr>
      <w:tabs>
        <w:tab w:val="center" w:pos="4320"/>
        <w:tab w:val="right" w:pos="8640"/>
      </w:tabs>
    </w:pPr>
    <w:rPr>
      <w:rFonts w:ascii="Helvetica" w:hAnsi="Helvetica" w:cs="Helvetica"/>
    </w:rPr>
  </w:style>
  <w:style w:type="character" w:styleId="PageNumber">
    <w:name w:val="page number"/>
    <w:basedOn w:val="DefaultParagraphFont"/>
    <w:semiHidden/>
    <w:rsid w:val="0054012B"/>
  </w:style>
  <w:style w:type="character" w:styleId="Hyperlink">
    <w:name w:val="Hyperlink"/>
    <w:semiHidden/>
    <w:rsid w:val="0054012B"/>
    <w:rPr>
      <w:color w:val="0000FF"/>
      <w:u w:val="single"/>
    </w:rPr>
  </w:style>
  <w:style w:type="paragraph" w:styleId="BodyTextIndent">
    <w:name w:val="Body Text Indent"/>
    <w:basedOn w:val="Normal"/>
    <w:semiHidden/>
    <w:rsid w:val="0054012B"/>
    <w:pPr>
      <w:adjustRightInd w:val="0"/>
      <w:jc w:val="both"/>
    </w:pPr>
    <w:rPr>
      <w:rFonts w:ascii="Arial" w:hAnsi="Arial" w:cs="Arial"/>
      <w:spacing w:val="2"/>
      <w:position w:val="10"/>
      <w:sz w:val="22"/>
      <w:szCs w:val="22"/>
    </w:rPr>
  </w:style>
  <w:style w:type="character" w:styleId="FollowedHyperlink">
    <w:name w:val="FollowedHyperlink"/>
    <w:semiHidden/>
    <w:rsid w:val="0054012B"/>
    <w:rPr>
      <w:color w:val="800080"/>
      <w:u w:val="single"/>
    </w:rPr>
  </w:style>
  <w:style w:type="paragraph" w:customStyle="1" w:styleId="DefaultText">
    <w:name w:val="Default Text"/>
    <w:basedOn w:val="Normal"/>
    <w:rsid w:val="0054012B"/>
    <w:pPr>
      <w:jc w:val="both"/>
    </w:pPr>
    <w:rPr>
      <w:sz w:val="20"/>
      <w:szCs w:val="20"/>
    </w:rPr>
  </w:style>
  <w:style w:type="paragraph" w:styleId="BodyTextIndent3">
    <w:name w:val="Body Text Indent 3"/>
    <w:basedOn w:val="Normal"/>
    <w:semiHidden/>
    <w:rsid w:val="0054012B"/>
    <w:pPr>
      <w:ind w:left="720"/>
      <w:jc w:val="both"/>
    </w:pPr>
    <w:rPr>
      <w:rFonts w:ascii="Arial" w:hAnsi="Arial" w:cs="Arial"/>
      <w:b/>
      <w:bCs/>
      <w14:shadow w14:blurRad="50800" w14:dist="38100" w14:dir="2700000" w14:sx="100000" w14:sy="100000" w14:kx="0" w14:ky="0" w14:algn="tl">
        <w14:srgbClr w14:val="000000">
          <w14:alpha w14:val="60000"/>
        </w14:srgbClr>
      </w14:shadow>
    </w:rPr>
  </w:style>
  <w:style w:type="paragraph" w:styleId="BodyTextIndent2">
    <w:name w:val="Body Text Indent 2"/>
    <w:basedOn w:val="Normal"/>
    <w:semiHidden/>
    <w:rsid w:val="0054012B"/>
    <w:pPr>
      <w:adjustRightInd w:val="0"/>
      <w:ind w:left="720"/>
      <w:jc w:val="both"/>
    </w:pPr>
    <w:rPr>
      <w:rFonts w:ascii="Arial" w:hAnsi="Arial" w:cs="Arial"/>
      <w:spacing w:val="2"/>
      <w:position w:val="10"/>
      <w:sz w:val="22"/>
      <w:szCs w:val="22"/>
    </w:rPr>
  </w:style>
  <w:style w:type="paragraph" w:styleId="BodyText2">
    <w:name w:val="Body Text 2"/>
    <w:basedOn w:val="Normal"/>
    <w:semiHidden/>
    <w:rsid w:val="0054012B"/>
    <w:pPr>
      <w:jc w:val="both"/>
    </w:pPr>
    <w:rPr>
      <w:szCs w:val="20"/>
    </w:rPr>
  </w:style>
  <w:style w:type="paragraph" w:styleId="NormalWeb">
    <w:name w:val="Normal (Web)"/>
    <w:basedOn w:val="Normal"/>
    <w:uiPriority w:val="99"/>
    <w:semiHidden/>
    <w:rsid w:val="0054012B"/>
    <w:pPr>
      <w:spacing w:before="100" w:beforeAutospacing="1" w:after="100" w:afterAutospacing="1"/>
    </w:pPr>
  </w:style>
  <w:style w:type="character" w:styleId="Emphasis">
    <w:name w:val="Emphasis"/>
    <w:qFormat/>
    <w:rsid w:val="0054012B"/>
    <w:rPr>
      <w:i/>
      <w:iCs/>
    </w:rPr>
  </w:style>
  <w:style w:type="paragraph" w:customStyle="1" w:styleId="IntroPara">
    <w:name w:val="IntroPara"/>
    <w:basedOn w:val="Normal"/>
    <w:rsid w:val="0054012B"/>
    <w:pPr>
      <w:spacing w:after="240"/>
      <w:jc w:val="both"/>
    </w:pPr>
    <w:rPr>
      <w:lang w:val="en-AU"/>
    </w:rPr>
  </w:style>
  <w:style w:type="paragraph" w:customStyle="1" w:styleId="Paragraph">
    <w:name w:val="Paragraph"/>
    <w:basedOn w:val="Normal"/>
    <w:rsid w:val="0054012B"/>
    <w:pPr>
      <w:spacing w:after="240"/>
      <w:ind w:left="1440"/>
      <w:jc w:val="both"/>
    </w:pPr>
    <w:rPr>
      <w:lang w:val="en-AU"/>
    </w:rPr>
  </w:style>
  <w:style w:type="paragraph" w:customStyle="1" w:styleId="contentbody">
    <w:name w:val="contentbody"/>
    <w:basedOn w:val="Normal"/>
    <w:rsid w:val="0054012B"/>
    <w:pPr>
      <w:spacing w:before="100" w:beforeAutospacing="1" w:after="100" w:afterAutospacing="1"/>
    </w:pPr>
    <w:rPr>
      <w:rFonts w:ascii="Verdana" w:hAnsi="Verdana"/>
      <w:sz w:val="20"/>
      <w:szCs w:val="20"/>
    </w:rPr>
  </w:style>
  <w:style w:type="paragraph" w:customStyle="1" w:styleId="Bullets">
    <w:name w:val="Bullets"/>
    <w:basedOn w:val="Heading6"/>
    <w:rsid w:val="0054012B"/>
    <w:pPr>
      <w:spacing w:before="120" w:after="0"/>
      <w:ind w:left="2694" w:hanging="1080"/>
      <w:jc w:val="both"/>
      <w:outlineLvl w:val="9"/>
    </w:pPr>
    <w:rPr>
      <w:rFonts w:ascii="Times New Roman" w:hAnsi="Times New Roman"/>
      <w:i w:val="0"/>
      <w:iCs w:val="0"/>
      <w:color w:val="800080"/>
      <w:sz w:val="24"/>
      <w:szCs w:val="24"/>
    </w:rPr>
  </w:style>
  <w:style w:type="paragraph" w:customStyle="1" w:styleId="Text3">
    <w:name w:val="Text3"/>
    <w:basedOn w:val="Normal"/>
    <w:rsid w:val="0054012B"/>
    <w:pPr>
      <w:spacing w:before="120"/>
      <w:ind w:left="2880" w:hanging="1714"/>
      <w:jc w:val="both"/>
    </w:pPr>
    <w:rPr>
      <w:color w:val="800000"/>
    </w:rPr>
  </w:style>
  <w:style w:type="paragraph" w:customStyle="1" w:styleId="FR5">
    <w:name w:val="FR5"/>
    <w:rsid w:val="0054012B"/>
    <w:pPr>
      <w:widowControl w:val="0"/>
      <w:autoSpaceDE w:val="0"/>
      <w:autoSpaceDN w:val="0"/>
      <w:adjustRightInd w:val="0"/>
      <w:spacing w:before="200" w:line="280" w:lineRule="auto"/>
      <w:ind w:left="80" w:right="800"/>
      <w:jc w:val="both"/>
    </w:pPr>
  </w:style>
  <w:style w:type="paragraph" w:customStyle="1" w:styleId="ParagraphItalic">
    <w:name w:val="ParagraphItalic"/>
    <w:basedOn w:val="Paragraph"/>
    <w:rsid w:val="0054012B"/>
    <w:rPr>
      <w:i/>
      <w:iCs/>
    </w:rPr>
  </w:style>
  <w:style w:type="paragraph" w:styleId="BalloonText">
    <w:name w:val="Balloon Text"/>
    <w:basedOn w:val="Normal"/>
    <w:link w:val="BalloonTextChar"/>
    <w:uiPriority w:val="99"/>
    <w:semiHidden/>
    <w:unhideWhenUsed/>
    <w:rsid w:val="00D06541"/>
    <w:rPr>
      <w:rFonts w:ascii="Tahoma" w:hAnsi="Tahoma" w:cs="Tahoma"/>
      <w:sz w:val="16"/>
      <w:szCs w:val="16"/>
    </w:rPr>
  </w:style>
  <w:style w:type="character" w:customStyle="1" w:styleId="BalloonTextChar">
    <w:name w:val="Balloon Text Char"/>
    <w:link w:val="BalloonText"/>
    <w:uiPriority w:val="99"/>
    <w:semiHidden/>
    <w:rsid w:val="00D06541"/>
    <w:rPr>
      <w:rFonts w:ascii="Tahoma" w:hAnsi="Tahoma" w:cs="Tahoma"/>
      <w:spacing w:val="6"/>
      <w:sz w:val="16"/>
      <w:szCs w:val="16"/>
    </w:rPr>
  </w:style>
  <w:style w:type="paragraph" w:styleId="ListParagraph">
    <w:name w:val="List Paragraph"/>
    <w:basedOn w:val="Normal"/>
    <w:uiPriority w:val="34"/>
    <w:qFormat/>
    <w:rsid w:val="00FC6EB5"/>
    <w:pPr>
      <w:adjustRightInd w:val="0"/>
      <w:ind w:left="720"/>
      <w:contextualSpacing/>
    </w:pPr>
    <w:rPr>
      <w:rFonts w:ascii="Arial" w:eastAsia="Calibri" w:hAnsi="Arial" w:cs="Arial"/>
      <w:color w:val="292526"/>
      <w:sz w:val="18"/>
      <w:szCs w:val="18"/>
    </w:rPr>
  </w:style>
  <w:style w:type="paragraph" w:customStyle="1" w:styleId="Retrait1">
    <w:name w:val="Retrait1"/>
    <w:basedOn w:val="Normal"/>
    <w:rsid w:val="00CE19AE"/>
    <w:pPr>
      <w:widowControl w:val="0"/>
      <w:overflowPunct w:val="0"/>
      <w:adjustRightInd w:val="0"/>
      <w:spacing w:before="173" w:after="120" w:line="259" w:lineRule="exact"/>
      <w:ind w:left="1411" w:right="288"/>
      <w:jc w:val="both"/>
      <w:textAlignment w:val="baseline"/>
    </w:pPr>
    <w:rPr>
      <w:rFonts w:ascii="Arial MT" w:hAnsi="Arial MT"/>
      <w:sz w:val="22"/>
      <w:szCs w:val="20"/>
    </w:rPr>
  </w:style>
  <w:style w:type="table" w:styleId="TableGrid">
    <w:name w:val="Table Grid"/>
    <w:basedOn w:val="TableNormal"/>
    <w:uiPriority w:val="59"/>
    <w:rsid w:val="001A4F0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8">
    <w:name w:val="toc 8"/>
    <w:basedOn w:val="Normal"/>
    <w:next w:val="Normal"/>
    <w:autoRedefine/>
    <w:uiPriority w:val="39"/>
    <w:semiHidden/>
    <w:unhideWhenUsed/>
    <w:rsid w:val="00AB6CD4"/>
    <w:pPr>
      <w:spacing w:after="100"/>
      <w:ind w:left="1680"/>
    </w:pPr>
  </w:style>
  <w:style w:type="character" w:customStyle="1" w:styleId="apple-converted-space">
    <w:name w:val="apple-converted-space"/>
    <w:basedOn w:val="DefaultParagraphFont"/>
    <w:rsid w:val="00FE7EA1"/>
  </w:style>
  <w:style w:type="character" w:styleId="UnresolvedMention">
    <w:name w:val="Unresolved Mention"/>
    <w:basedOn w:val="DefaultParagraphFont"/>
    <w:uiPriority w:val="99"/>
    <w:semiHidden/>
    <w:unhideWhenUsed/>
    <w:rsid w:val="00FE7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64463">
      <w:bodyDiv w:val="1"/>
      <w:marLeft w:val="0"/>
      <w:marRight w:val="0"/>
      <w:marTop w:val="0"/>
      <w:marBottom w:val="0"/>
      <w:divBdr>
        <w:top w:val="none" w:sz="0" w:space="0" w:color="auto"/>
        <w:left w:val="none" w:sz="0" w:space="0" w:color="auto"/>
        <w:bottom w:val="none" w:sz="0" w:space="0" w:color="auto"/>
        <w:right w:val="none" w:sz="0" w:space="0" w:color="auto"/>
      </w:divBdr>
    </w:div>
    <w:div w:id="673843825">
      <w:bodyDiv w:val="1"/>
      <w:marLeft w:val="0"/>
      <w:marRight w:val="0"/>
      <w:marTop w:val="0"/>
      <w:marBottom w:val="0"/>
      <w:divBdr>
        <w:top w:val="none" w:sz="0" w:space="0" w:color="auto"/>
        <w:left w:val="none" w:sz="0" w:space="0" w:color="auto"/>
        <w:bottom w:val="none" w:sz="0" w:space="0" w:color="auto"/>
        <w:right w:val="none" w:sz="0" w:space="0" w:color="auto"/>
      </w:divBdr>
      <w:divsChild>
        <w:div w:id="1866677113">
          <w:marLeft w:val="0"/>
          <w:marRight w:val="0"/>
          <w:marTop w:val="0"/>
          <w:marBottom w:val="0"/>
          <w:divBdr>
            <w:top w:val="none" w:sz="0" w:space="0" w:color="auto"/>
            <w:left w:val="none" w:sz="0" w:space="0" w:color="auto"/>
            <w:bottom w:val="none" w:sz="0" w:space="0" w:color="auto"/>
            <w:right w:val="none" w:sz="0" w:space="0" w:color="auto"/>
          </w:divBdr>
          <w:divsChild>
            <w:div w:id="65346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847706">
      <w:bodyDiv w:val="1"/>
      <w:marLeft w:val="0"/>
      <w:marRight w:val="0"/>
      <w:marTop w:val="0"/>
      <w:marBottom w:val="0"/>
      <w:divBdr>
        <w:top w:val="none" w:sz="0" w:space="0" w:color="auto"/>
        <w:left w:val="none" w:sz="0" w:space="0" w:color="auto"/>
        <w:bottom w:val="none" w:sz="0" w:space="0" w:color="auto"/>
        <w:right w:val="none" w:sz="0" w:space="0" w:color="auto"/>
      </w:divBdr>
      <w:divsChild>
        <w:div w:id="1165437754">
          <w:marLeft w:val="0"/>
          <w:marRight w:val="0"/>
          <w:marTop w:val="0"/>
          <w:marBottom w:val="0"/>
          <w:divBdr>
            <w:top w:val="none" w:sz="0" w:space="0" w:color="auto"/>
            <w:left w:val="none" w:sz="0" w:space="0" w:color="auto"/>
            <w:bottom w:val="none" w:sz="0" w:space="0" w:color="auto"/>
            <w:right w:val="none" w:sz="0" w:space="0" w:color="auto"/>
          </w:divBdr>
          <w:divsChild>
            <w:div w:id="478957428">
              <w:marLeft w:val="0"/>
              <w:marRight w:val="0"/>
              <w:marTop w:val="0"/>
              <w:marBottom w:val="0"/>
              <w:divBdr>
                <w:top w:val="none" w:sz="0" w:space="0" w:color="auto"/>
                <w:left w:val="none" w:sz="0" w:space="0" w:color="auto"/>
                <w:bottom w:val="none" w:sz="0" w:space="0" w:color="auto"/>
                <w:right w:val="none" w:sz="0" w:space="0" w:color="auto"/>
              </w:divBdr>
              <w:divsChild>
                <w:div w:id="1177840775">
                  <w:marLeft w:val="0"/>
                  <w:marRight w:val="0"/>
                  <w:marTop w:val="0"/>
                  <w:marBottom w:val="0"/>
                  <w:divBdr>
                    <w:top w:val="none" w:sz="0" w:space="0" w:color="auto"/>
                    <w:left w:val="none" w:sz="0" w:space="0" w:color="auto"/>
                    <w:bottom w:val="none" w:sz="0" w:space="0" w:color="auto"/>
                    <w:right w:val="none" w:sz="0" w:space="0" w:color="auto"/>
                  </w:divBdr>
                </w:div>
              </w:divsChild>
            </w:div>
            <w:div w:id="1472863693">
              <w:marLeft w:val="0"/>
              <w:marRight w:val="0"/>
              <w:marTop w:val="0"/>
              <w:marBottom w:val="0"/>
              <w:divBdr>
                <w:top w:val="none" w:sz="0" w:space="0" w:color="auto"/>
                <w:left w:val="none" w:sz="0" w:space="0" w:color="auto"/>
                <w:bottom w:val="none" w:sz="0" w:space="0" w:color="auto"/>
                <w:right w:val="none" w:sz="0" w:space="0" w:color="auto"/>
              </w:divBdr>
              <w:divsChild>
                <w:div w:id="8023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88316">
          <w:marLeft w:val="0"/>
          <w:marRight w:val="0"/>
          <w:marTop w:val="0"/>
          <w:marBottom w:val="0"/>
          <w:divBdr>
            <w:top w:val="none" w:sz="0" w:space="0" w:color="auto"/>
            <w:left w:val="none" w:sz="0" w:space="0" w:color="auto"/>
            <w:bottom w:val="none" w:sz="0" w:space="0" w:color="auto"/>
            <w:right w:val="none" w:sz="0" w:space="0" w:color="auto"/>
          </w:divBdr>
          <w:divsChild>
            <w:div w:id="326713768">
              <w:marLeft w:val="0"/>
              <w:marRight w:val="0"/>
              <w:marTop w:val="0"/>
              <w:marBottom w:val="0"/>
              <w:divBdr>
                <w:top w:val="none" w:sz="0" w:space="0" w:color="auto"/>
                <w:left w:val="none" w:sz="0" w:space="0" w:color="auto"/>
                <w:bottom w:val="none" w:sz="0" w:space="0" w:color="auto"/>
                <w:right w:val="none" w:sz="0" w:space="0" w:color="auto"/>
              </w:divBdr>
              <w:divsChild>
                <w:div w:id="1219900750">
                  <w:marLeft w:val="0"/>
                  <w:marRight w:val="0"/>
                  <w:marTop w:val="0"/>
                  <w:marBottom w:val="0"/>
                  <w:divBdr>
                    <w:top w:val="none" w:sz="0" w:space="0" w:color="auto"/>
                    <w:left w:val="none" w:sz="0" w:space="0" w:color="auto"/>
                    <w:bottom w:val="none" w:sz="0" w:space="0" w:color="auto"/>
                    <w:right w:val="none" w:sz="0" w:space="0" w:color="auto"/>
                  </w:divBdr>
                </w:div>
              </w:divsChild>
            </w:div>
            <w:div w:id="2015495905">
              <w:marLeft w:val="0"/>
              <w:marRight w:val="0"/>
              <w:marTop w:val="0"/>
              <w:marBottom w:val="0"/>
              <w:divBdr>
                <w:top w:val="none" w:sz="0" w:space="0" w:color="auto"/>
                <w:left w:val="none" w:sz="0" w:space="0" w:color="auto"/>
                <w:bottom w:val="none" w:sz="0" w:space="0" w:color="auto"/>
                <w:right w:val="none" w:sz="0" w:space="0" w:color="auto"/>
              </w:divBdr>
              <w:divsChild>
                <w:div w:id="198438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5556">
          <w:marLeft w:val="0"/>
          <w:marRight w:val="0"/>
          <w:marTop w:val="0"/>
          <w:marBottom w:val="0"/>
          <w:divBdr>
            <w:top w:val="none" w:sz="0" w:space="0" w:color="auto"/>
            <w:left w:val="none" w:sz="0" w:space="0" w:color="auto"/>
            <w:bottom w:val="none" w:sz="0" w:space="0" w:color="auto"/>
            <w:right w:val="none" w:sz="0" w:space="0" w:color="auto"/>
          </w:divBdr>
          <w:divsChild>
            <w:div w:id="2144732271">
              <w:marLeft w:val="0"/>
              <w:marRight w:val="0"/>
              <w:marTop w:val="0"/>
              <w:marBottom w:val="0"/>
              <w:divBdr>
                <w:top w:val="none" w:sz="0" w:space="0" w:color="auto"/>
                <w:left w:val="none" w:sz="0" w:space="0" w:color="auto"/>
                <w:bottom w:val="none" w:sz="0" w:space="0" w:color="auto"/>
                <w:right w:val="none" w:sz="0" w:space="0" w:color="auto"/>
              </w:divBdr>
              <w:divsChild>
                <w:div w:id="2105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2310">
      <w:bodyDiv w:val="1"/>
      <w:marLeft w:val="0"/>
      <w:marRight w:val="0"/>
      <w:marTop w:val="0"/>
      <w:marBottom w:val="0"/>
      <w:divBdr>
        <w:top w:val="none" w:sz="0" w:space="0" w:color="auto"/>
        <w:left w:val="none" w:sz="0" w:space="0" w:color="auto"/>
        <w:bottom w:val="none" w:sz="0" w:space="0" w:color="auto"/>
        <w:right w:val="none" w:sz="0" w:space="0" w:color="auto"/>
      </w:divBdr>
    </w:div>
    <w:div w:id="1614246263">
      <w:bodyDiv w:val="1"/>
      <w:marLeft w:val="0"/>
      <w:marRight w:val="0"/>
      <w:marTop w:val="0"/>
      <w:marBottom w:val="0"/>
      <w:divBdr>
        <w:top w:val="none" w:sz="0" w:space="0" w:color="auto"/>
        <w:left w:val="none" w:sz="0" w:space="0" w:color="auto"/>
        <w:bottom w:val="none" w:sz="0" w:space="0" w:color="auto"/>
        <w:right w:val="none" w:sz="0" w:space="0" w:color="auto"/>
      </w:divBdr>
    </w:div>
    <w:div w:id="1764374285">
      <w:bodyDiv w:val="1"/>
      <w:marLeft w:val="0"/>
      <w:marRight w:val="0"/>
      <w:marTop w:val="0"/>
      <w:marBottom w:val="0"/>
      <w:divBdr>
        <w:top w:val="none" w:sz="0" w:space="0" w:color="auto"/>
        <w:left w:val="none" w:sz="0" w:space="0" w:color="auto"/>
        <w:bottom w:val="none" w:sz="0" w:space="0" w:color="auto"/>
        <w:right w:val="none" w:sz="0" w:space="0" w:color="auto"/>
      </w:divBdr>
    </w:div>
    <w:div w:id="1930504831">
      <w:bodyDiv w:val="1"/>
      <w:marLeft w:val="0"/>
      <w:marRight w:val="0"/>
      <w:marTop w:val="0"/>
      <w:marBottom w:val="0"/>
      <w:divBdr>
        <w:top w:val="none" w:sz="0" w:space="0" w:color="auto"/>
        <w:left w:val="none" w:sz="0" w:space="0" w:color="auto"/>
        <w:bottom w:val="none" w:sz="0" w:space="0" w:color="auto"/>
        <w:right w:val="none" w:sz="0" w:space="0" w:color="auto"/>
      </w:divBdr>
    </w:div>
    <w:div w:id="201499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a.rightmove.co.uk/47k/46709/152046449/46709_KLY_BRG_LFSYCL_901_1029345280_DOC_00_0000.pdf" TargetMode="External"/><Relationship Id="rId18" Type="http://schemas.openxmlformats.org/officeDocument/2006/relationships/hyperlink" Target="https://www.architecture.com/working-with-an-architect/how-do-i-calculate-an-architects-fees?srsltid=AfmBOorkAyAPml1FxmKSyTRgplew2ixUlvCbIdYA7XDbAUOtXsANqzX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imelocation.com/for-sale/flats/east-sussex/brighton/old-steine/" TargetMode="External"/><Relationship Id="rId7" Type="http://schemas.openxmlformats.org/officeDocument/2006/relationships/endnotes" Target="endnotes.xml"/><Relationship Id="rId12" Type="http://schemas.openxmlformats.org/officeDocument/2006/relationships/hyperlink" Target="https://planningapps.brighton-hove.gov.uk/online-applications/applicationDetails.do?activeTab=documents&amp;keyVal=ZZZR62DMXE660" TargetMode="External"/><Relationship Id="rId17" Type="http://schemas.openxmlformats.org/officeDocument/2006/relationships/hyperlink" Target="https://commonslibrary.parliament.uk/research-briefings/cbp-9814/" TargetMode="External"/><Relationship Id="rId25" Type="http://schemas.openxmlformats.org/officeDocument/2006/relationships/hyperlink" Target="https://www.sccigroup.com/news-case-studies/one-brighton" TargetMode="External"/><Relationship Id="rId2" Type="http://schemas.openxmlformats.org/officeDocument/2006/relationships/numbering" Target="numbering.xml"/><Relationship Id="rId16" Type="http://schemas.openxmlformats.org/officeDocument/2006/relationships/hyperlink" Target="https://www.calculatestampduty.co.uk/index.cfm/location/the-city-of-brighton-and-hove/purchaseprice/220000/" TargetMode="External"/><Relationship Id="rId20" Type="http://schemas.openxmlformats.org/officeDocument/2006/relationships/hyperlink" Target="https://www.zoopla.co.uk/for-sale/flats/east-sussex/brighton/old-steine/?beds_min=2&amp;q=Old%20Steine%2C%20Brighton%2C%20East%20Sussex&amp;search_source=for-sa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pa-architects.co.uk/portfolio/lace-house/" TargetMode="External"/><Relationship Id="rId24" Type="http://schemas.openxmlformats.org/officeDocument/2006/relationships/hyperlink" Target="https://www.brighton-hove.gov.uk/news/2013/brighton-hove-worlds-first-one-planet-living-city" TargetMode="External"/><Relationship Id="rId5" Type="http://schemas.openxmlformats.org/officeDocument/2006/relationships/webSettings" Target="webSettings.xml"/><Relationship Id="rId15" Type="http://schemas.openxmlformats.org/officeDocument/2006/relationships/hyperlink" Target="https://www.autodesk.com/blogs/construction/construction-capital-cost-definition-meaning-what-it-include/" TargetMode="External"/><Relationship Id="rId23" Type="http://schemas.openxmlformats.org/officeDocument/2006/relationships/hyperlink" Target="https://ww3.brighton-hove.gov.uk/sites/brighton-hove.gov.uk/files/One%20Planet%20Principles%20case%20studies%20council%20summer%2013%20web%20version_0.pdf" TargetMode="External"/><Relationship Id="rId10" Type="http://schemas.openxmlformats.org/officeDocument/2006/relationships/hyperlink" Target="https://oakleyproperty.com/public/data/chalk/file/7/4/Lace%20House%20Brochure.pdf" TargetMode="External"/><Relationship Id="rId19" Type="http://schemas.openxmlformats.org/officeDocument/2006/relationships/hyperlink" Target="https://architectureforlondon.com/news/architects-fees-in-th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lanningapps.brighton-hove.gov.uk/online-applications/files/5E642F03DCC7B864FE26F7B4A2139527/pdf/BH2015_03656-APPLICATION_FORM-3577967.pdf" TargetMode="External"/><Relationship Id="rId22" Type="http://schemas.openxmlformats.org/officeDocument/2006/relationships/hyperlink" Target="https://westgate-global.com/resource-hub/insights/common-problems-faced-by-contractors-working-on-city-centre-fit-ou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2BE10-2465-4BED-8E7B-13D331EA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1715</TotalTime>
  <Pages>11</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joesph murnane</cp:lastModifiedBy>
  <cp:revision>38</cp:revision>
  <cp:lastPrinted>2012-02-29T14:10:00Z</cp:lastPrinted>
  <dcterms:created xsi:type="dcterms:W3CDTF">2023-12-11T23:34:00Z</dcterms:created>
  <dcterms:modified xsi:type="dcterms:W3CDTF">2025-05-16T22:12:00Z</dcterms:modified>
</cp:coreProperties>
</file>