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314238B" w:rsidR="00CC2A8F" w:rsidRDefault="131DD318" w:rsidP="0944B226">
      <w:pPr>
        <w:rPr>
          <w:b/>
          <w:bCs/>
          <w:u w:val="single"/>
        </w:rPr>
      </w:pPr>
      <w:r w:rsidRPr="0944B226">
        <w:rPr>
          <w:b/>
          <w:bCs/>
          <w:u w:val="single"/>
        </w:rPr>
        <w:t>Nia Colclough, 2100479.</w:t>
      </w:r>
    </w:p>
    <w:p w14:paraId="30E43310" w14:textId="6BE32017" w:rsidR="0944B226" w:rsidRDefault="0944B226" w:rsidP="0944B226">
      <w:pPr>
        <w:rPr>
          <w:b/>
          <w:bCs/>
          <w:u w:val="single"/>
        </w:rPr>
      </w:pPr>
    </w:p>
    <w:p w14:paraId="5E0D3B92" w14:textId="783128B8" w:rsidR="0944B226" w:rsidRDefault="131DD318" w:rsidP="00BA58E0">
      <w:pPr>
        <w:jc w:val="center"/>
        <w:rPr>
          <w:b/>
          <w:bCs/>
          <w:u w:val="single"/>
        </w:rPr>
      </w:pPr>
      <w:r w:rsidRPr="0944B226">
        <w:rPr>
          <w:b/>
          <w:bCs/>
          <w:u w:val="single"/>
        </w:rPr>
        <w:t>ECAD 4005 – Learning in the Digital Era. Part A.</w:t>
      </w:r>
    </w:p>
    <w:p w14:paraId="10F42457" w14:textId="77777777" w:rsidR="00593F3C" w:rsidRPr="00BA58E0" w:rsidRDefault="00593F3C" w:rsidP="00BA58E0">
      <w:pPr>
        <w:jc w:val="center"/>
        <w:rPr>
          <w:b/>
          <w:bCs/>
          <w:u w:val="single"/>
        </w:rPr>
      </w:pPr>
    </w:p>
    <w:p w14:paraId="00B61EB0" w14:textId="0BFE1621" w:rsidR="13770D06" w:rsidRPr="006F1731" w:rsidRDefault="13770D06" w:rsidP="00593F3C">
      <w:pPr>
        <w:jc w:val="center"/>
        <w:rPr>
          <w:b/>
          <w:bCs/>
          <w:u w:val="single"/>
        </w:rPr>
      </w:pPr>
      <w:r w:rsidRPr="006F1731">
        <w:rPr>
          <w:b/>
          <w:bCs/>
          <w:u w:val="single"/>
        </w:rPr>
        <w:t>Part 1:</w:t>
      </w:r>
    </w:p>
    <w:p w14:paraId="424C2EEB" w14:textId="03374126" w:rsidR="00BA58E0" w:rsidRDefault="13770D06" w:rsidP="0944B226">
      <w:r>
        <w:t xml:space="preserve">The importance of children engaging with outdoor </w:t>
      </w:r>
      <w:r w:rsidR="18A295FF">
        <w:t>learning</w:t>
      </w:r>
      <w:r>
        <w:t xml:space="preserve"> throughout their early childhood is </w:t>
      </w:r>
      <w:r w:rsidR="7F96AC66">
        <w:t>encouraged by multiple countries</w:t>
      </w:r>
      <w:r w:rsidR="7D01BEE4">
        <w:t>, including</w:t>
      </w:r>
      <w:r w:rsidR="7F96AC66">
        <w:t xml:space="preserve"> Iceland</w:t>
      </w:r>
      <w:r w:rsidR="32CE6CAB">
        <w:t xml:space="preserve"> wh</w:t>
      </w:r>
      <w:r w:rsidR="0F2B094B">
        <w:t>o</w:t>
      </w:r>
      <w:r w:rsidR="32CE6CAB">
        <w:t xml:space="preserve"> heavily promotes outdoor learning</w:t>
      </w:r>
      <w:r w:rsidR="0FB14FEF">
        <w:t>,</w:t>
      </w:r>
      <w:r w:rsidR="7F96AC66">
        <w:t xml:space="preserve"> due to </w:t>
      </w:r>
      <w:r w:rsidR="510C6ABD">
        <w:t xml:space="preserve">the many benefits it provides for holistic development. </w:t>
      </w:r>
      <w:r w:rsidR="2632F26F">
        <w:t xml:space="preserve">There are multiple resources and government guidelines to support and encourage this idea. For example, </w:t>
      </w:r>
      <w:r w:rsidR="41BF63D4">
        <w:t xml:space="preserve">according to </w:t>
      </w:r>
      <w:proofErr w:type="spellStart"/>
      <w:r w:rsidR="29B1A0AA">
        <w:t>Norodahl</w:t>
      </w:r>
      <w:proofErr w:type="spellEnd"/>
      <w:r w:rsidR="29B1A0AA">
        <w:t xml:space="preserve"> and </w:t>
      </w:r>
      <w:proofErr w:type="spellStart"/>
      <w:r w:rsidR="29B1A0AA">
        <w:t>Johannesson</w:t>
      </w:r>
      <w:proofErr w:type="spellEnd"/>
      <w:r w:rsidR="29B1A0AA">
        <w:t xml:space="preserve"> (201</w:t>
      </w:r>
      <w:r w:rsidR="00D8029D">
        <w:t>4</w:t>
      </w:r>
      <w:r w:rsidR="29B1A0AA">
        <w:t xml:space="preserve">) </w:t>
      </w:r>
      <w:r w:rsidR="7044BB9B">
        <w:t xml:space="preserve">who completed a study on the role of outdoor </w:t>
      </w:r>
      <w:r w:rsidR="1086FDE4">
        <w:t>learning</w:t>
      </w:r>
      <w:r w:rsidR="7044BB9B">
        <w:t xml:space="preserve"> in education with the support of Icelandic teachers, the curriculum guidelines </w:t>
      </w:r>
      <w:r w:rsidR="6ED83C96">
        <w:t>have</w:t>
      </w:r>
      <w:r w:rsidR="7044BB9B">
        <w:t xml:space="preserve"> a large emphasis on the</w:t>
      </w:r>
      <w:r w:rsidR="3B7640D2">
        <w:t xml:space="preserve"> use of</w:t>
      </w:r>
      <w:r w:rsidR="7044BB9B">
        <w:t xml:space="preserve"> </w:t>
      </w:r>
      <w:r w:rsidR="07BFBD73">
        <w:t xml:space="preserve">outdoor learning due to the benefits of children engaging with and learning about the natural world and promoting exercise and healthy living. </w:t>
      </w:r>
      <w:r w:rsidR="002D7015">
        <w:t xml:space="preserve"> </w:t>
      </w:r>
      <w:sdt>
        <w:sdtPr>
          <w:id w:val="1791855629"/>
          <w:citation/>
        </w:sdtPr>
        <w:sdtEndPr/>
        <w:sdtContent>
          <w:r w:rsidR="002D7015">
            <w:fldChar w:fldCharType="begin"/>
          </w:r>
          <w:r w:rsidR="002D7015">
            <w:instrText xml:space="preserve"> CITATION Nor14 \l 2057 </w:instrText>
          </w:r>
          <w:r w:rsidR="002D7015">
            <w:fldChar w:fldCharType="separate"/>
          </w:r>
          <w:r w:rsidR="002F6985" w:rsidRPr="002F6985">
            <w:rPr>
              <w:noProof/>
            </w:rPr>
            <w:t>(Noradahl &amp; Johannesson, 2014)</w:t>
          </w:r>
          <w:r w:rsidR="002D7015">
            <w:fldChar w:fldCharType="end"/>
          </w:r>
        </w:sdtContent>
      </w:sdt>
      <w:r w:rsidR="002D7015">
        <w:t xml:space="preserve">. </w:t>
      </w:r>
      <w:r w:rsidR="71D225D1">
        <w:t>The article suggests outdoor learni</w:t>
      </w:r>
      <w:r w:rsidR="2A10749F">
        <w:t>ng is a method</w:t>
      </w:r>
      <w:r w:rsidR="71D225D1">
        <w:t xml:space="preserve"> </w:t>
      </w:r>
      <w:r w:rsidR="32358E50">
        <w:t>which</w:t>
      </w:r>
      <w:r w:rsidR="71D225D1">
        <w:t xml:space="preserve"> has been used regularly </w:t>
      </w:r>
      <w:r w:rsidR="30770B03">
        <w:t xml:space="preserve">for early </w:t>
      </w:r>
      <w:r w:rsidR="77A650F9">
        <w:t xml:space="preserve">holistic </w:t>
      </w:r>
      <w:r w:rsidR="30770B03">
        <w:t xml:space="preserve">childhood </w:t>
      </w:r>
      <w:r w:rsidR="41140452">
        <w:t xml:space="preserve">development </w:t>
      </w:r>
      <w:r w:rsidR="71D225D1">
        <w:t xml:space="preserve">in Iceland </w:t>
      </w:r>
      <w:r w:rsidR="5D316B52">
        <w:t>due to it being promoted more with children aged 1 to 6</w:t>
      </w:r>
      <w:r w:rsidR="520C576E">
        <w:t xml:space="preserve">. Whereas, for children aged 6 to 16, it is used as a method to promote social development. </w:t>
      </w:r>
      <w:sdt>
        <w:sdtPr>
          <w:id w:val="-1738553688"/>
          <w:citation/>
        </w:sdtPr>
        <w:sdtEndPr/>
        <w:sdtContent>
          <w:r w:rsidR="00D8029D">
            <w:fldChar w:fldCharType="begin"/>
          </w:r>
          <w:r w:rsidR="00D8029D">
            <w:instrText xml:space="preserve"> CITATION Nor14 \l 2057 </w:instrText>
          </w:r>
          <w:r w:rsidR="00D8029D">
            <w:fldChar w:fldCharType="separate"/>
          </w:r>
          <w:r w:rsidR="002F6985" w:rsidRPr="002F6985">
            <w:rPr>
              <w:noProof/>
            </w:rPr>
            <w:t>(Noradahl &amp; Johannesson, 2014)</w:t>
          </w:r>
          <w:r w:rsidR="00D8029D">
            <w:fldChar w:fldCharType="end"/>
          </w:r>
        </w:sdtContent>
      </w:sdt>
      <w:r w:rsidR="00D8029D">
        <w:t xml:space="preserve">. </w:t>
      </w:r>
      <w:r w:rsidR="520C576E">
        <w:t xml:space="preserve">Despite this method being used in Iceland for many years, </w:t>
      </w:r>
      <w:r w:rsidR="06ACB19B">
        <w:t>it has</w:t>
      </w:r>
      <w:r w:rsidR="2B0A9FC9">
        <w:t xml:space="preserve"> recently</w:t>
      </w:r>
      <w:r w:rsidR="06ACB19B">
        <w:t xml:space="preserve"> become a more popular learning method in the capital of Iceland, Reykjavik </w:t>
      </w:r>
      <w:r w:rsidR="2A866DA7">
        <w:t xml:space="preserve">as 70% of schools in the area stated </w:t>
      </w:r>
      <w:r w:rsidR="71487308">
        <w:t xml:space="preserve">they often use outdoor learning as a way to promote and support children’s development. </w:t>
      </w:r>
      <w:sdt>
        <w:sdtPr>
          <w:id w:val="-1653444144"/>
          <w:citation/>
        </w:sdtPr>
        <w:sdtEndPr/>
        <w:sdtContent>
          <w:r w:rsidR="00BE2A8E">
            <w:fldChar w:fldCharType="begin"/>
          </w:r>
          <w:r w:rsidR="00BE2A8E">
            <w:instrText xml:space="preserve"> CITATION Nor14 \l 2057 </w:instrText>
          </w:r>
          <w:r w:rsidR="00BE2A8E">
            <w:fldChar w:fldCharType="separate"/>
          </w:r>
          <w:r w:rsidR="002F6985" w:rsidRPr="002F6985">
            <w:rPr>
              <w:noProof/>
            </w:rPr>
            <w:t>(Noradahl &amp; Johannesson, 2014)</w:t>
          </w:r>
          <w:r w:rsidR="00BE2A8E">
            <w:fldChar w:fldCharType="end"/>
          </w:r>
        </w:sdtContent>
      </w:sdt>
      <w:r w:rsidR="00BE2A8E">
        <w:t>.</w:t>
      </w:r>
    </w:p>
    <w:p w14:paraId="20BC7DCA" w14:textId="357E65BF" w:rsidR="006F1731" w:rsidRDefault="006F1731" w:rsidP="003B3F0C"/>
    <w:p w14:paraId="2E4E8208" w14:textId="1B78B542" w:rsidR="60483169" w:rsidRPr="006F1731" w:rsidRDefault="60483169" w:rsidP="00593F3C">
      <w:pPr>
        <w:jc w:val="center"/>
        <w:rPr>
          <w:b/>
          <w:bCs/>
          <w:u w:val="single"/>
        </w:rPr>
      </w:pPr>
      <w:r w:rsidRPr="006F1731">
        <w:rPr>
          <w:b/>
          <w:bCs/>
          <w:u w:val="single"/>
        </w:rPr>
        <w:t>Part 2A:</w:t>
      </w:r>
    </w:p>
    <w:p w14:paraId="7329A0AD" w14:textId="60361BFA" w:rsidR="509282C7" w:rsidRDefault="509282C7" w:rsidP="0944B226">
      <w:r>
        <w:t xml:space="preserve">Forest Schools </w:t>
      </w:r>
      <w:r w:rsidR="6D85DBA3">
        <w:t xml:space="preserve">are a method of learning to help children connect with their natural world and develop their skills </w:t>
      </w:r>
      <w:proofErr w:type="gramStart"/>
      <w:r w:rsidR="6D85DBA3">
        <w:t xml:space="preserve">through </w:t>
      </w:r>
      <w:r w:rsidR="00356CAE">
        <w:t>the use of</w:t>
      </w:r>
      <w:proofErr w:type="gramEnd"/>
      <w:r w:rsidR="00356CAE">
        <w:t xml:space="preserve"> outdoor learning</w:t>
      </w:r>
      <w:r w:rsidR="6D85DBA3">
        <w:t>. The Forest School Network</w:t>
      </w:r>
      <w:r w:rsidR="4A32CD3B">
        <w:t xml:space="preserve"> define this method as ‘an inspirational process that offers children, young people and </w:t>
      </w:r>
      <w:r w:rsidR="7EEC0559">
        <w:t>adult's</w:t>
      </w:r>
      <w:r w:rsidR="4A32CD3B">
        <w:t xml:space="preserve"> </w:t>
      </w:r>
      <w:r w:rsidR="3976B2B0">
        <w:t xml:space="preserve">regular opportunities </w:t>
      </w:r>
      <w:r w:rsidR="009E5822">
        <w:t xml:space="preserve">to achieve </w:t>
      </w:r>
      <w:r w:rsidR="00CF1653">
        <w:t xml:space="preserve">and develop </w:t>
      </w:r>
      <w:r w:rsidR="004B3266">
        <w:t xml:space="preserve">confidence </w:t>
      </w:r>
      <w:r w:rsidR="00193F0C">
        <w:t>and self-esteem through hands on learning exp</w:t>
      </w:r>
      <w:r w:rsidR="00B063E5">
        <w:t xml:space="preserve">eriences in a woodland environment.’ </w:t>
      </w:r>
      <w:sdt>
        <w:sdtPr>
          <w:id w:val="2017883295"/>
          <w:citation/>
        </w:sdtPr>
        <w:sdtEndPr/>
        <w:sdtContent>
          <w:r w:rsidR="00726A31">
            <w:fldChar w:fldCharType="begin"/>
          </w:r>
          <w:r w:rsidR="00726A31">
            <w:instrText xml:space="preserve"> CITATION OBr06 \l 2057 </w:instrText>
          </w:r>
          <w:r w:rsidR="00726A31">
            <w:fldChar w:fldCharType="separate"/>
          </w:r>
          <w:r w:rsidR="002F6985" w:rsidRPr="002F6985">
            <w:rPr>
              <w:noProof/>
            </w:rPr>
            <w:t>(O'Brien, 2006)</w:t>
          </w:r>
          <w:r w:rsidR="00726A31">
            <w:fldChar w:fldCharType="end"/>
          </w:r>
        </w:sdtContent>
      </w:sdt>
      <w:r w:rsidR="00726A31">
        <w:t xml:space="preserve">. </w:t>
      </w:r>
      <w:r w:rsidR="00D015BA">
        <w:t xml:space="preserve">However, according to </w:t>
      </w:r>
      <w:r w:rsidR="00D4581F">
        <w:t xml:space="preserve">O’Brien and Murray (2006), </w:t>
      </w:r>
      <w:r w:rsidR="00085F06">
        <w:t xml:space="preserve">there are concerns on children’s lack of exposure to </w:t>
      </w:r>
      <w:r w:rsidR="00C23511">
        <w:t xml:space="preserve">their natural environment </w:t>
      </w:r>
      <w:r w:rsidR="00440896">
        <w:t xml:space="preserve">compared </w:t>
      </w:r>
      <w:r w:rsidR="007E3ED7">
        <w:t xml:space="preserve">to previous years in education </w:t>
      </w:r>
      <w:r w:rsidR="009D1272">
        <w:t xml:space="preserve">due to </w:t>
      </w:r>
      <w:r w:rsidR="00615CAF">
        <w:t>th</w:t>
      </w:r>
      <w:r w:rsidR="00BF1B38">
        <w:t>e possible risk of harm and the fa</w:t>
      </w:r>
      <w:r w:rsidR="00255667">
        <w:t xml:space="preserve">ct there are more resources and opportunities to provide indoor learning. </w:t>
      </w:r>
      <w:sdt>
        <w:sdtPr>
          <w:id w:val="-645584446"/>
          <w:citation/>
        </w:sdtPr>
        <w:sdtEndPr/>
        <w:sdtContent>
          <w:r w:rsidR="00FF77FC">
            <w:fldChar w:fldCharType="begin"/>
          </w:r>
          <w:r w:rsidR="00FF77FC">
            <w:instrText xml:space="preserve"> CITATION OBr06 \l 2057 </w:instrText>
          </w:r>
          <w:r w:rsidR="00FF77FC">
            <w:fldChar w:fldCharType="separate"/>
          </w:r>
          <w:r w:rsidR="002F6985" w:rsidRPr="002F6985">
            <w:rPr>
              <w:noProof/>
            </w:rPr>
            <w:t>(O'Brien, 2006)</w:t>
          </w:r>
          <w:r w:rsidR="00FF77FC">
            <w:fldChar w:fldCharType="end"/>
          </w:r>
        </w:sdtContent>
      </w:sdt>
      <w:r w:rsidR="00FF77FC">
        <w:t xml:space="preserve">. </w:t>
      </w:r>
      <w:r w:rsidR="00CC36E6">
        <w:t xml:space="preserve">Research suggests that </w:t>
      </w:r>
      <w:r w:rsidR="00C643A0">
        <w:t xml:space="preserve">if </w:t>
      </w:r>
      <w:r w:rsidR="00F12908">
        <w:t>children’s</w:t>
      </w:r>
      <w:r w:rsidR="00C643A0">
        <w:t xml:space="preserve"> lack of engagement with their natural </w:t>
      </w:r>
      <w:r w:rsidR="00F12908">
        <w:t>environment</w:t>
      </w:r>
      <w:r w:rsidR="00C643A0">
        <w:t xml:space="preserve"> </w:t>
      </w:r>
      <w:r w:rsidR="00F12908">
        <w:t>and</w:t>
      </w:r>
      <w:r w:rsidR="00655EC6">
        <w:t xml:space="preserve"> lack of opportunities to learn outdoors continues</w:t>
      </w:r>
      <w:r w:rsidR="00850937">
        <w:t xml:space="preserve"> throughout their childhood, it prevents them from engaging with their natural environment once they reach adolescence and adulthood meaning individuals </w:t>
      </w:r>
      <w:r w:rsidR="006921DE">
        <w:t>will be deprived of t</w:t>
      </w:r>
      <w:r w:rsidR="00CA562E">
        <w:t>he physical and emotional benefits that come with engaging with nature.</w:t>
      </w:r>
      <w:sdt>
        <w:sdtPr>
          <w:id w:val="-927258703"/>
          <w:citation/>
        </w:sdtPr>
        <w:sdtEndPr/>
        <w:sdtContent>
          <w:r w:rsidR="00336B27">
            <w:fldChar w:fldCharType="begin"/>
          </w:r>
          <w:r w:rsidR="00336B27">
            <w:instrText xml:space="preserve"> CITATION War04 \l 2057 </w:instrText>
          </w:r>
          <w:r w:rsidR="00336B27">
            <w:fldChar w:fldCharType="separate"/>
          </w:r>
          <w:r w:rsidR="002F6985">
            <w:rPr>
              <w:noProof/>
            </w:rPr>
            <w:t xml:space="preserve"> </w:t>
          </w:r>
          <w:r w:rsidR="002F6985" w:rsidRPr="002F6985">
            <w:rPr>
              <w:noProof/>
            </w:rPr>
            <w:t>(Ward Thomspon, 2004)</w:t>
          </w:r>
          <w:r w:rsidR="00336B27">
            <w:fldChar w:fldCharType="end"/>
          </w:r>
        </w:sdtContent>
      </w:sdt>
      <w:r w:rsidR="00FD396F">
        <w:t>.</w:t>
      </w:r>
      <w:r w:rsidR="00CA562E">
        <w:t xml:space="preserve"> </w:t>
      </w:r>
      <w:r w:rsidR="00041274">
        <w:t xml:space="preserve">In order to avoid this, the </w:t>
      </w:r>
      <w:r w:rsidR="00DC38D6">
        <w:t xml:space="preserve">Welsh Assembly Government now have a great emphasis on encouraging schools </w:t>
      </w:r>
      <w:r w:rsidR="009D3C11">
        <w:t xml:space="preserve">to ensure they incorporate the use of Forest Schools withing children’s education, especially within the foundation phase. </w:t>
      </w:r>
      <w:sdt>
        <w:sdtPr>
          <w:id w:val="-1823185362"/>
          <w:citation/>
        </w:sdtPr>
        <w:sdtEndPr/>
        <w:sdtContent>
          <w:r w:rsidR="000E0F20">
            <w:fldChar w:fldCharType="begin"/>
          </w:r>
          <w:r w:rsidR="000E0F20">
            <w:instrText xml:space="preserve"> CITATION Wel09 \l 2057 </w:instrText>
          </w:r>
          <w:r w:rsidR="000E0F20">
            <w:fldChar w:fldCharType="separate"/>
          </w:r>
          <w:r w:rsidR="002F6985" w:rsidRPr="002F6985">
            <w:rPr>
              <w:noProof/>
            </w:rPr>
            <w:t>(Welsh Assembly Government, 2009)</w:t>
          </w:r>
          <w:r w:rsidR="000E0F20">
            <w:fldChar w:fldCharType="end"/>
          </w:r>
        </w:sdtContent>
      </w:sdt>
      <w:r w:rsidR="000E0F20">
        <w:t>.</w:t>
      </w:r>
    </w:p>
    <w:p w14:paraId="50C5A19F" w14:textId="77777777" w:rsidR="00342DC8" w:rsidRDefault="00342DC8" w:rsidP="00FF77FC"/>
    <w:p w14:paraId="68B6F9CF" w14:textId="67F8E419" w:rsidR="0011597D" w:rsidRDefault="006F1731" w:rsidP="00593F3C">
      <w:pPr>
        <w:jc w:val="center"/>
        <w:rPr>
          <w:b/>
          <w:bCs/>
          <w:u w:val="single"/>
        </w:rPr>
      </w:pPr>
      <w:r w:rsidRPr="006F1731">
        <w:rPr>
          <w:b/>
          <w:bCs/>
          <w:u w:val="single"/>
        </w:rPr>
        <w:t>Part 2B:</w:t>
      </w:r>
    </w:p>
    <w:p w14:paraId="078C82B0" w14:textId="59065340" w:rsidR="00DD0FE4" w:rsidRDefault="005D73F6" w:rsidP="00BA3B15">
      <w:pPr>
        <w:pStyle w:val="ListParagraph"/>
        <w:numPr>
          <w:ilvl w:val="0"/>
          <w:numId w:val="2"/>
        </w:numPr>
      </w:pPr>
      <w:r>
        <w:t xml:space="preserve">The failure to acknowledge </w:t>
      </w:r>
      <w:r w:rsidR="00A40741">
        <w:t xml:space="preserve">the source of information in academic writing can lead to an individual being accused </w:t>
      </w:r>
      <w:r w:rsidR="00B903DF">
        <w:t xml:space="preserve">of </w:t>
      </w:r>
      <w:r w:rsidR="00B92825">
        <w:t xml:space="preserve">plagiarism. </w:t>
      </w:r>
      <w:r w:rsidR="00420671">
        <w:t xml:space="preserve">The importance of students avoiding this is so they can use their own sense of knowledge and reach their full potential based on </w:t>
      </w:r>
      <w:r w:rsidR="004C313A">
        <w:t xml:space="preserve">the subject </w:t>
      </w:r>
      <w:r w:rsidR="004C313A">
        <w:lastRenderedPageBreak/>
        <w:t>they study.</w:t>
      </w:r>
      <w:r w:rsidR="00AB26A0">
        <w:t xml:space="preserve"> This ensures the work they are demonstrating is credible and</w:t>
      </w:r>
      <w:r w:rsidR="00CF285B">
        <w:t xml:space="preserve"> has full potential of being expanded. </w:t>
      </w:r>
      <w:r w:rsidR="004C313A">
        <w:t xml:space="preserve"> It also ensures no work is being stolen from the original author</w:t>
      </w:r>
      <w:r w:rsidR="00406B2F">
        <w:t>.</w:t>
      </w:r>
      <w:r w:rsidR="00DD0FE4">
        <w:t xml:space="preserve"> </w:t>
      </w:r>
      <w:r w:rsidR="000D067E">
        <w:t xml:space="preserve">The purpose of plagiarism as an academic </w:t>
      </w:r>
      <w:r w:rsidR="00441C50">
        <w:t xml:space="preserve">practice is to protect the author and </w:t>
      </w:r>
      <w:r w:rsidR="00A67471">
        <w:t xml:space="preserve">correctly credit original ideas. Although ideas can be mirrored and expanded upon, it is pertinent to include </w:t>
      </w:r>
      <w:r w:rsidR="004000FB">
        <w:t xml:space="preserve">valid referencing </w:t>
      </w:r>
      <w:proofErr w:type="gramStart"/>
      <w:r w:rsidR="004000FB">
        <w:t>in order to</w:t>
      </w:r>
      <w:proofErr w:type="gramEnd"/>
      <w:r w:rsidR="004000FB">
        <w:t xml:space="preserve"> benefit </w:t>
      </w:r>
      <w:r w:rsidR="004C2894">
        <w:t>the theorist and</w:t>
      </w:r>
      <w:r w:rsidR="00581883">
        <w:t xml:space="preserve"> p</w:t>
      </w:r>
      <w:r w:rsidR="004000FB">
        <w:t xml:space="preserve">romote originality. </w:t>
      </w:r>
      <w:sdt>
        <w:sdtPr>
          <w:id w:val="-1748645014"/>
          <w:citation/>
        </w:sdtPr>
        <w:sdtEndPr/>
        <w:sdtContent>
          <w:r w:rsidR="00E00116">
            <w:fldChar w:fldCharType="begin"/>
          </w:r>
          <w:r w:rsidR="00E00116">
            <w:instrText xml:space="preserve"> CITATION Bou08 \l 2057 </w:instrText>
          </w:r>
          <w:r w:rsidR="00E00116">
            <w:fldChar w:fldCharType="separate"/>
          </w:r>
          <w:r w:rsidR="002F6985" w:rsidRPr="002F6985">
            <w:rPr>
              <w:noProof/>
            </w:rPr>
            <w:t>(Bouville, 2008)</w:t>
          </w:r>
          <w:r w:rsidR="00E00116">
            <w:fldChar w:fldCharType="end"/>
          </w:r>
        </w:sdtContent>
      </w:sdt>
      <w:r w:rsidR="00BA3B15">
        <w:t>.</w:t>
      </w:r>
    </w:p>
    <w:p w14:paraId="1A19A06E" w14:textId="77777777" w:rsidR="00BA3B15" w:rsidRDefault="00BA3B15" w:rsidP="00BA3B15"/>
    <w:p w14:paraId="0FAFD0A0" w14:textId="73FE6F55" w:rsidR="0944B226" w:rsidRDefault="001E35FD" w:rsidP="00F958EF">
      <w:pPr>
        <w:pStyle w:val="ListParagraph"/>
        <w:numPr>
          <w:ilvl w:val="0"/>
          <w:numId w:val="2"/>
        </w:numPr>
      </w:pPr>
      <w:r>
        <w:t>It is a false idea that an individual only needs to reference when using a direct quote.</w:t>
      </w:r>
      <w:r w:rsidR="00BA5039">
        <w:t xml:space="preserve"> </w:t>
      </w:r>
      <w:r w:rsidR="00D6445F">
        <w:t>I</w:t>
      </w:r>
      <w:r w:rsidR="00BA5039">
        <w:t xml:space="preserve">t </w:t>
      </w:r>
      <w:r w:rsidR="00C57CC0">
        <w:t xml:space="preserve">is very important that individuals reference a direct quote, but it </w:t>
      </w:r>
      <w:r w:rsidR="00BA5039">
        <w:t>can be argued that you should reference when you use</w:t>
      </w:r>
      <w:r w:rsidR="009568DD">
        <w:t xml:space="preserve"> any</w:t>
      </w:r>
      <w:r w:rsidR="00BA5039">
        <w:t xml:space="preserve"> information that is created by another author</w:t>
      </w:r>
      <w:r w:rsidR="009568DD">
        <w:t xml:space="preserve"> or source</w:t>
      </w:r>
      <w:r w:rsidR="00BA5039">
        <w:t xml:space="preserve">. </w:t>
      </w:r>
      <w:r w:rsidR="00D47D2A">
        <w:t xml:space="preserve">This is </w:t>
      </w:r>
      <w:proofErr w:type="gramStart"/>
      <w:r w:rsidR="00D47D2A">
        <w:t xml:space="preserve">due </w:t>
      </w:r>
      <w:r w:rsidR="004473C1">
        <w:t>to the fact that</w:t>
      </w:r>
      <w:proofErr w:type="gramEnd"/>
      <w:r w:rsidR="004473C1">
        <w:t xml:space="preserve"> using someone else’s information and not crediting them for this can</w:t>
      </w:r>
      <w:r w:rsidR="00D23D9C">
        <w:t xml:space="preserve"> </w:t>
      </w:r>
      <w:r w:rsidR="00C87F2F">
        <w:t xml:space="preserve">been seen as </w:t>
      </w:r>
      <w:r w:rsidR="008B7399">
        <w:t>claiming</w:t>
      </w:r>
      <w:r w:rsidR="00C87F2F">
        <w:t xml:space="preserve"> the information as your own</w:t>
      </w:r>
      <w:r w:rsidR="00CC13FE">
        <w:t xml:space="preserve">. It also </w:t>
      </w:r>
      <w:r w:rsidR="008B7399">
        <w:t>does not show the reader where the original information has come from</w:t>
      </w:r>
      <w:r w:rsidR="00CC13FE">
        <w:t xml:space="preserve"> which restricts them from furthering their knowledge </w:t>
      </w:r>
      <w:r w:rsidR="00AC39CC">
        <w:t xml:space="preserve">regarding the subject being written about. </w:t>
      </w:r>
      <w:r w:rsidR="00AA2779">
        <w:t xml:space="preserve">Therefore, any </w:t>
      </w:r>
      <w:r w:rsidR="00BC40C7">
        <w:t>information</w:t>
      </w:r>
      <w:r w:rsidR="00C916AE">
        <w:t xml:space="preserve"> or research</w:t>
      </w:r>
      <w:r w:rsidR="00BC40C7">
        <w:t xml:space="preserve"> </w:t>
      </w:r>
      <w:r w:rsidR="00C916AE">
        <w:t xml:space="preserve">which has come from another individual or source, </w:t>
      </w:r>
      <w:r w:rsidR="00BC40C7">
        <w:t xml:space="preserve">whether it be supporting or </w:t>
      </w:r>
      <w:r w:rsidR="00C916AE">
        <w:t xml:space="preserve">contradicting, must be credited. </w:t>
      </w:r>
      <w:sdt>
        <w:sdtPr>
          <w:id w:val="-1409607922"/>
          <w:citation/>
        </w:sdtPr>
        <w:sdtEndPr/>
        <w:sdtContent>
          <w:r w:rsidR="005F772F">
            <w:fldChar w:fldCharType="begin"/>
          </w:r>
          <w:r w:rsidR="005F772F">
            <w:instrText xml:space="preserve"> CITATION Bou08 \l 2057 </w:instrText>
          </w:r>
          <w:r w:rsidR="005F772F">
            <w:fldChar w:fldCharType="separate"/>
          </w:r>
          <w:r w:rsidR="002F6985" w:rsidRPr="002F6985">
            <w:rPr>
              <w:noProof/>
            </w:rPr>
            <w:t>(Bouville, 2008)</w:t>
          </w:r>
          <w:r w:rsidR="005F772F">
            <w:fldChar w:fldCharType="end"/>
          </w:r>
        </w:sdtContent>
      </w:sdt>
      <w:r w:rsidR="005F772F">
        <w:t>.</w:t>
      </w:r>
    </w:p>
    <w:p w14:paraId="3100866C" w14:textId="77777777" w:rsidR="008150CD" w:rsidRDefault="008150CD" w:rsidP="008150CD">
      <w:pPr>
        <w:pStyle w:val="ListParagraph"/>
      </w:pPr>
    </w:p>
    <w:p w14:paraId="1A28F9B6" w14:textId="7CA3E054" w:rsidR="008150CD" w:rsidRDefault="006E0EB0" w:rsidP="00F958EF">
      <w:pPr>
        <w:pStyle w:val="ListParagraph"/>
        <w:numPr>
          <w:ilvl w:val="0"/>
          <w:numId w:val="2"/>
        </w:numPr>
      </w:pPr>
      <w:r>
        <w:t xml:space="preserve">Although Wikipedia </w:t>
      </w:r>
      <w:r w:rsidR="00BC5D76">
        <w:t>covers a</w:t>
      </w:r>
      <w:r w:rsidR="00CD4702">
        <w:t xml:space="preserve"> large variety of subjects, </w:t>
      </w:r>
      <w:r w:rsidR="00970255">
        <w:t xml:space="preserve">it is not a reliable source to </w:t>
      </w:r>
      <w:r w:rsidR="00BC5D76">
        <w:t xml:space="preserve">obtain information and references from. </w:t>
      </w:r>
      <w:r w:rsidR="008D7AA1">
        <w:t xml:space="preserve">The main reason for this being that Wikipedia </w:t>
      </w:r>
      <w:r w:rsidR="002E3596">
        <w:t>is open to</w:t>
      </w:r>
      <w:r w:rsidR="00871129">
        <w:t xml:space="preserve"> the public to edit, therefore meaning </w:t>
      </w:r>
      <w:r w:rsidR="00233B02">
        <w:t xml:space="preserve">articles </w:t>
      </w:r>
      <w:r w:rsidR="00FB05DE">
        <w:t xml:space="preserve">can be edited, </w:t>
      </w:r>
      <w:r w:rsidR="00BA3B15">
        <w:t>removed,</w:t>
      </w:r>
      <w:r w:rsidR="00FB05DE">
        <w:t xml:space="preserve"> or even created by anyone. This is unreliable as </w:t>
      </w:r>
      <w:r w:rsidR="000807C9">
        <w:t xml:space="preserve">it can mean individuals who have </w:t>
      </w:r>
      <w:r w:rsidR="003D3A71">
        <w:t>no proper understanding on a subject can provide misinformation whether it be by accident or as an act of vandalism and there is no way to gain information</w:t>
      </w:r>
      <w:r w:rsidR="00477B8D">
        <w:t xml:space="preserve"> on the </w:t>
      </w:r>
      <w:r w:rsidR="002D0CD8">
        <w:t>writer’s</w:t>
      </w:r>
      <w:r w:rsidR="00477B8D">
        <w:t xml:space="preserve"> academic background or their involvement in </w:t>
      </w:r>
      <w:r w:rsidR="003B15D2">
        <w:t xml:space="preserve">reliable research. </w:t>
      </w:r>
      <w:r w:rsidR="002D0CD8">
        <w:t xml:space="preserve">Lastly, it is an </w:t>
      </w:r>
      <w:r w:rsidR="006D2962">
        <w:t>unreliable</w:t>
      </w:r>
      <w:r w:rsidR="002D0CD8">
        <w:t xml:space="preserve"> source as </w:t>
      </w:r>
      <w:r w:rsidR="006D2962">
        <w:t xml:space="preserve">not only can </w:t>
      </w:r>
      <w:r w:rsidR="00143579">
        <w:t xml:space="preserve">it </w:t>
      </w:r>
      <w:r w:rsidR="0040247D">
        <w:t>contain</w:t>
      </w:r>
      <w:r w:rsidR="00143579">
        <w:t xml:space="preserve"> </w:t>
      </w:r>
      <w:r w:rsidR="00AE6D6A">
        <w:t>misinformation but</w:t>
      </w:r>
      <w:r w:rsidR="0040247D">
        <w:t xml:space="preserve"> can also</w:t>
      </w:r>
      <w:r w:rsidR="00143579">
        <w:t xml:space="preserve"> contain bias </w:t>
      </w:r>
      <w:r w:rsidR="002F0317">
        <w:t xml:space="preserve">depending on the subject due </w:t>
      </w:r>
      <w:r w:rsidR="00D14224">
        <w:t xml:space="preserve">being written from insider view and being written based </w:t>
      </w:r>
      <w:r w:rsidR="00BA3B15">
        <w:t>off</w:t>
      </w:r>
      <w:r w:rsidR="00D14224">
        <w:t xml:space="preserve"> opinion rather than fact. </w:t>
      </w:r>
      <w:sdt>
        <w:sdtPr>
          <w:id w:val="-1076813158"/>
          <w:citation/>
        </w:sdtPr>
        <w:sdtEndPr/>
        <w:sdtContent>
          <w:r w:rsidR="00AE6D6A">
            <w:fldChar w:fldCharType="begin"/>
          </w:r>
          <w:r w:rsidR="00AE6D6A">
            <w:instrText xml:space="preserve"> CITATION Jem16 \l 2057 </w:instrText>
          </w:r>
          <w:r w:rsidR="00AE6D6A">
            <w:fldChar w:fldCharType="separate"/>
          </w:r>
          <w:r w:rsidR="002F6985" w:rsidRPr="002F6985">
            <w:rPr>
              <w:noProof/>
            </w:rPr>
            <w:t>(Jemielniak, 2016)</w:t>
          </w:r>
          <w:r w:rsidR="00AE6D6A">
            <w:fldChar w:fldCharType="end"/>
          </w:r>
        </w:sdtContent>
      </w:sdt>
      <w:r w:rsidR="00AE6D6A">
        <w:t>.</w:t>
      </w:r>
    </w:p>
    <w:p w14:paraId="19579B11" w14:textId="77777777" w:rsidR="00612B00" w:rsidRDefault="00612B00" w:rsidP="00612B00">
      <w:pPr>
        <w:pStyle w:val="ListParagraph"/>
      </w:pPr>
    </w:p>
    <w:p w14:paraId="779CBDD8" w14:textId="75B221F8" w:rsidR="00612B00" w:rsidRDefault="00070B6D" w:rsidP="00F958EF">
      <w:pPr>
        <w:pStyle w:val="ListParagraph"/>
        <w:numPr>
          <w:ilvl w:val="0"/>
          <w:numId w:val="2"/>
        </w:numPr>
      </w:pPr>
      <w:r>
        <w:t xml:space="preserve">It is very important to reference </w:t>
      </w:r>
      <w:r w:rsidR="000907A0">
        <w:t>direct quotes properly, especially qu</w:t>
      </w:r>
      <w:r w:rsidR="00EE4A10">
        <w:t>otations over 30 words</w:t>
      </w:r>
      <w:r w:rsidR="00F9140D">
        <w:t xml:space="preserve"> as they are referenced differently to smaller quotes. </w:t>
      </w:r>
      <w:r w:rsidR="005E5ABE">
        <w:t xml:space="preserve">Where small quotes are inserted directly into text, larger quotes must be </w:t>
      </w:r>
      <w:r w:rsidR="00197985">
        <w:t>indent</w:t>
      </w:r>
      <w:r w:rsidR="00EE0F7A">
        <w:t xml:space="preserve">ed </w:t>
      </w:r>
      <w:r w:rsidR="00AD60B8">
        <w:t>and as a freestanding paragraph of its own</w:t>
      </w:r>
      <w:r w:rsidR="00FC4325">
        <w:t xml:space="preserve"> to easily identify the quote</w:t>
      </w:r>
      <w:r w:rsidR="001C5F3C">
        <w:t xml:space="preserve"> as quotation ma</w:t>
      </w:r>
      <w:r w:rsidR="00C06631">
        <w:t>rks are not to be used</w:t>
      </w:r>
      <w:r w:rsidR="00FC4325">
        <w:t xml:space="preserve">. </w:t>
      </w:r>
      <w:r w:rsidR="00CB6238">
        <w:t xml:space="preserve">After this, it must be cited correctly </w:t>
      </w:r>
      <w:r w:rsidR="00EF217A">
        <w:t xml:space="preserve">after </w:t>
      </w:r>
      <w:r w:rsidR="00EF39CB">
        <w:t>the last punctuation mark</w:t>
      </w:r>
      <w:r w:rsidR="004D7FAC">
        <w:t xml:space="preserve"> </w:t>
      </w:r>
      <w:r w:rsidR="00CB6238">
        <w:t xml:space="preserve">which can be done by </w:t>
      </w:r>
      <w:r w:rsidR="004D7FAC">
        <w:t>including the name of the author</w:t>
      </w:r>
      <w:r w:rsidR="004B5A65">
        <w:t>, then the year of publication and lastly the page number or paragraph numb</w:t>
      </w:r>
      <w:r w:rsidR="00CE0E09">
        <w:t xml:space="preserve">er in brackets. </w:t>
      </w:r>
      <w:r w:rsidR="007D7846">
        <w:t xml:space="preserve">Lastly, the full reference </w:t>
      </w:r>
      <w:r w:rsidR="005A582E">
        <w:t>including all relevant information needed to Harvard reference</w:t>
      </w:r>
      <w:r w:rsidR="00EF63A7">
        <w:t xml:space="preserve"> correctly must be included in </w:t>
      </w:r>
      <w:r w:rsidR="00E07AAB">
        <w:t xml:space="preserve">the reference list to ensure full credit is provided. </w:t>
      </w:r>
      <w:sdt>
        <w:sdtPr>
          <w:id w:val="977882129"/>
          <w:citation/>
        </w:sdtPr>
        <w:sdtEndPr/>
        <w:sdtContent>
          <w:r w:rsidR="002D7EA9">
            <w:fldChar w:fldCharType="begin"/>
          </w:r>
          <w:r w:rsidR="002D7EA9">
            <w:instrText xml:space="preserve"> CITATION Wil17 \l 2057 </w:instrText>
          </w:r>
          <w:r w:rsidR="002D7EA9">
            <w:fldChar w:fldCharType="separate"/>
          </w:r>
          <w:r w:rsidR="002F6985" w:rsidRPr="002F6985">
            <w:rPr>
              <w:noProof/>
            </w:rPr>
            <w:t>(Williams, 2017)</w:t>
          </w:r>
          <w:r w:rsidR="002D7EA9">
            <w:fldChar w:fldCharType="end"/>
          </w:r>
        </w:sdtContent>
      </w:sdt>
      <w:r w:rsidR="002D7EA9">
        <w:t>.</w:t>
      </w:r>
    </w:p>
    <w:p w14:paraId="415D7D3C" w14:textId="77777777" w:rsidR="003B3F0C" w:rsidRDefault="003B3F0C" w:rsidP="003B3F0C">
      <w:pPr>
        <w:pStyle w:val="ListParagraph"/>
      </w:pPr>
    </w:p>
    <w:p w14:paraId="61E91ED9" w14:textId="643D0125" w:rsidR="003B3F0C" w:rsidRDefault="00281F9F" w:rsidP="00F958EF">
      <w:pPr>
        <w:pStyle w:val="ListParagraph"/>
        <w:numPr>
          <w:ilvl w:val="0"/>
          <w:numId w:val="2"/>
        </w:numPr>
      </w:pPr>
      <w:proofErr w:type="gramStart"/>
      <w:r>
        <w:t xml:space="preserve">In order </w:t>
      </w:r>
      <w:r w:rsidR="004F4DBE">
        <w:t>to</w:t>
      </w:r>
      <w:proofErr w:type="gramEnd"/>
      <w:r w:rsidR="004F4DBE">
        <w:t xml:space="preserve"> start conducting research for an academic assignment, it is important for individuals to define</w:t>
      </w:r>
      <w:r w:rsidR="00C73E39">
        <w:t xml:space="preserve"> their topic. This is because it is crucial for individuals to have an understanding on the </w:t>
      </w:r>
      <w:proofErr w:type="gramStart"/>
      <w:r w:rsidR="00C73E39">
        <w:t>topic</w:t>
      </w:r>
      <w:proofErr w:type="gramEnd"/>
      <w:r w:rsidR="00C73E39">
        <w:t xml:space="preserve"> they wish to </w:t>
      </w:r>
      <w:r w:rsidR="007C1F63">
        <w:t>research</w:t>
      </w:r>
      <w:r w:rsidR="003D1696">
        <w:t xml:space="preserve"> by</w:t>
      </w:r>
      <w:r w:rsidR="007C1F63">
        <w:t xml:space="preserve"> </w:t>
      </w:r>
      <w:r w:rsidR="00803CAD">
        <w:t xml:space="preserve">identifying key concepts in their research question </w:t>
      </w:r>
      <w:r w:rsidR="00DB7B24">
        <w:t>helping to create a</w:t>
      </w:r>
      <w:r w:rsidR="00CF1D0C">
        <w:t xml:space="preserve"> research plan</w:t>
      </w:r>
      <w:r w:rsidR="00A134A4">
        <w:t xml:space="preserve">. </w:t>
      </w:r>
      <w:r w:rsidR="00693BBE">
        <w:t xml:space="preserve">This should then be followed by individuals conducting their research by gathering </w:t>
      </w:r>
      <w:r w:rsidR="00376BC8">
        <w:t xml:space="preserve">relevant information that can be used to support or contradict their </w:t>
      </w:r>
      <w:r w:rsidR="007608AF">
        <w:t xml:space="preserve">research question for the most reliable outcome at the end of the assignment. </w:t>
      </w:r>
      <w:r w:rsidR="00F640CF">
        <w:t xml:space="preserve">Research can be done through using sources such as </w:t>
      </w:r>
      <w:r w:rsidR="00EC0654">
        <w:t>books, journals, government documents</w:t>
      </w:r>
      <w:r w:rsidR="00CA42FB">
        <w:t xml:space="preserve">, news articles for public opinions </w:t>
      </w:r>
      <w:r w:rsidR="007148AA">
        <w:t xml:space="preserve">and conference proceedings. Once the assignment is completed, all sources must be reference correctly to </w:t>
      </w:r>
      <w:r w:rsidR="00270E75">
        <w:t xml:space="preserve">improve the reliability </w:t>
      </w:r>
      <w:r w:rsidR="00FC1935">
        <w:t xml:space="preserve">of individuals’ arguments and findings. </w:t>
      </w:r>
      <w:sdt>
        <w:sdtPr>
          <w:id w:val="354779855"/>
          <w:citation/>
        </w:sdtPr>
        <w:sdtEndPr/>
        <w:sdtContent>
          <w:r w:rsidR="000B218B">
            <w:fldChar w:fldCharType="begin"/>
          </w:r>
          <w:r w:rsidR="000B218B">
            <w:instrText xml:space="preserve"> CITATION Uni23 \l 2057 </w:instrText>
          </w:r>
          <w:r w:rsidR="000B218B">
            <w:fldChar w:fldCharType="separate"/>
          </w:r>
          <w:r w:rsidR="002F6985" w:rsidRPr="002F6985">
            <w:rPr>
              <w:noProof/>
            </w:rPr>
            <w:t>(University of Canterbury, 2023)</w:t>
          </w:r>
          <w:r w:rsidR="000B218B">
            <w:fldChar w:fldCharType="end"/>
          </w:r>
        </w:sdtContent>
      </w:sdt>
      <w:r w:rsidR="000B218B">
        <w:t>.</w:t>
      </w:r>
    </w:p>
    <w:p w14:paraId="78F859C5" w14:textId="64DDF5AE" w:rsidR="0944B226" w:rsidRDefault="0944B226" w:rsidP="0944B226"/>
    <w:p w14:paraId="2F47877D" w14:textId="2097A043" w:rsidR="0944B226" w:rsidRPr="007D7BB6" w:rsidRDefault="00FE06AE" w:rsidP="00593F3C">
      <w:pPr>
        <w:jc w:val="center"/>
        <w:rPr>
          <w:b/>
          <w:bCs/>
        </w:rPr>
      </w:pPr>
      <w:r w:rsidRPr="007D7BB6">
        <w:rPr>
          <w:b/>
          <w:bCs/>
        </w:rPr>
        <w:t>Part 3:</w:t>
      </w:r>
      <w:r w:rsidR="003B512E" w:rsidRPr="007D7BB6">
        <w:rPr>
          <w:b/>
          <w:bCs/>
        </w:rPr>
        <w:t xml:space="preserve"> A critical response to </w:t>
      </w:r>
      <w:r w:rsidR="007D7BB6" w:rsidRPr="007D7BB6">
        <w:rPr>
          <w:b/>
          <w:bCs/>
        </w:rPr>
        <w:t>‘Schooled to Fail? The Underachievement Debate in Wales’.</w:t>
      </w:r>
    </w:p>
    <w:p w14:paraId="17A6E1CD" w14:textId="1753371C" w:rsidR="00593F3C" w:rsidRDefault="00594031" w:rsidP="0944B226">
      <w:r>
        <w:t>‘Schooled to Fail? The Under</w:t>
      </w:r>
      <w:r w:rsidR="00C60A12">
        <w:t xml:space="preserve">achievement Debate in Wales’ is an article written by </w:t>
      </w:r>
      <w:r w:rsidR="00A24A3E">
        <w:t xml:space="preserve">Emma Smith. </w:t>
      </w:r>
      <w:r w:rsidR="00DC3527">
        <w:t xml:space="preserve">In this article, </w:t>
      </w:r>
      <w:r w:rsidR="001F079C">
        <w:t xml:space="preserve">Smith discusses </w:t>
      </w:r>
      <w:r w:rsidR="0016458C">
        <w:t xml:space="preserve">and produces her take </w:t>
      </w:r>
      <w:r w:rsidR="00D5723D">
        <w:t xml:space="preserve">from a Welsh point of view </w:t>
      </w:r>
      <w:r w:rsidR="0016458C">
        <w:t xml:space="preserve">on the debate that children </w:t>
      </w:r>
      <w:r w:rsidR="00F05C2C">
        <w:t xml:space="preserve">in Wales </w:t>
      </w:r>
      <w:r w:rsidR="00E93BD0">
        <w:t xml:space="preserve">are underachieving </w:t>
      </w:r>
      <w:r w:rsidR="007972E7">
        <w:t xml:space="preserve">in compulsory education </w:t>
      </w:r>
      <w:r w:rsidR="00E93BD0">
        <w:t xml:space="preserve">compared to other countries, specifically </w:t>
      </w:r>
      <w:r w:rsidR="0024440A">
        <w:t xml:space="preserve">England, due to </w:t>
      </w:r>
      <w:r w:rsidR="00AA3376">
        <w:t xml:space="preserve">the difference </w:t>
      </w:r>
      <w:r w:rsidR="00AF06BD">
        <w:t>in curriculum</w:t>
      </w:r>
      <w:r w:rsidR="00EE108A">
        <w:t>s</w:t>
      </w:r>
      <w:r w:rsidR="000A4C0F">
        <w:t xml:space="preserve">. The aim of this text is to </w:t>
      </w:r>
      <w:r w:rsidR="008C29DD">
        <w:t xml:space="preserve">suggest that this is no longer a predominant issue in Welsh education through the support of </w:t>
      </w:r>
      <w:r w:rsidR="009E20E0">
        <w:t xml:space="preserve">examination performance data dating back to </w:t>
      </w:r>
      <w:r w:rsidR="00672F17">
        <w:t xml:space="preserve">the 1990’s </w:t>
      </w:r>
      <w:r w:rsidR="00D915B9">
        <w:t xml:space="preserve">and comparing the </w:t>
      </w:r>
      <w:r w:rsidR="00D67642">
        <w:t xml:space="preserve">attainment gap between male and females </w:t>
      </w:r>
      <w:r w:rsidR="003A19A1">
        <w:t xml:space="preserve">over the years since. </w:t>
      </w:r>
      <w:sdt>
        <w:sdtPr>
          <w:id w:val="122664813"/>
          <w:citation/>
        </w:sdtPr>
        <w:sdtEndPr/>
        <w:sdtContent>
          <w:r w:rsidR="00573557">
            <w:fldChar w:fldCharType="begin"/>
          </w:r>
          <w:r w:rsidR="00573557">
            <w:instrText xml:space="preserve"> CITATION Smi05 \l 2057 </w:instrText>
          </w:r>
          <w:r w:rsidR="00573557">
            <w:fldChar w:fldCharType="separate"/>
          </w:r>
          <w:r w:rsidR="002F6985" w:rsidRPr="002F6985">
            <w:rPr>
              <w:noProof/>
            </w:rPr>
            <w:t>(Smith, 2005)</w:t>
          </w:r>
          <w:r w:rsidR="00573557">
            <w:fldChar w:fldCharType="end"/>
          </w:r>
        </w:sdtContent>
      </w:sdt>
      <w:r w:rsidR="00600DF2">
        <w:t>.</w:t>
      </w:r>
    </w:p>
    <w:p w14:paraId="4BD7ABC8" w14:textId="34F8EE7C" w:rsidR="007D7BB6" w:rsidRDefault="00B6551A" w:rsidP="0944B226">
      <w:r>
        <w:t xml:space="preserve">Smith’s key argument within her article is that </w:t>
      </w:r>
      <w:r w:rsidR="00DB12F0">
        <w:t xml:space="preserve">in past years, there has been </w:t>
      </w:r>
      <w:r w:rsidR="00240EA4">
        <w:t xml:space="preserve">inequalities </w:t>
      </w:r>
      <w:r w:rsidR="00831072">
        <w:t xml:space="preserve">in the education children have received in Wales compared to </w:t>
      </w:r>
      <w:r w:rsidR="00E228A0">
        <w:t>England a</w:t>
      </w:r>
      <w:r w:rsidR="00C137B3">
        <w:t>nd that it is not exactly the case of Welsh students underachieving</w:t>
      </w:r>
      <w:r w:rsidR="004E2DB1">
        <w:t xml:space="preserve"> but more so that there are </w:t>
      </w:r>
      <w:r w:rsidR="004E30A1">
        <w:t>problems with the</w:t>
      </w:r>
      <w:r w:rsidR="0027059E">
        <w:t xml:space="preserve"> way this has been measured. Her </w:t>
      </w:r>
      <w:r w:rsidR="0005042C">
        <w:t xml:space="preserve">intention in this article is to bring a better understanding </w:t>
      </w:r>
      <w:r w:rsidR="00B417CB">
        <w:t xml:space="preserve">to </w:t>
      </w:r>
      <w:r w:rsidR="0005042C">
        <w:t xml:space="preserve">the </w:t>
      </w:r>
      <w:r w:rsidR="001868D8">
        <w:t xml:space="preserve">underachievement debate so that </w:t>
      </w:r>
      <w:r w:rsidR="00B417CB">
        <w:t xml:space="preserve">key </w:t>
      </w:r>
      <w:r w:rsidR="001868D8">
        <w:t xml:space="preserve">areas of </w:t>
      </w:r>
      <w:r w:rsidR="00B417CB">
        <w:t>‘underachievement’</w:t>
      </w:r>
      <w:r w:rsidR="001868D8">
        <w:t xml:space="preserve"> can be identified allowing for effective </w:t>
      </w:r>
      <w:r w:rsidR="00A25F76">
        <w:t>strategies</w:t>
      </w:r>
      <w:r w:rsidR="001868D8">
        <w:t xml:space="preserve"> </w:t>
      </w:r>
      <w:r w:rsidR="00A25F76">
        <w:t>to be implicated in schools</w:t>
      </w:r>
      <w:r w:rsidR="00AB2095">
        <w:t xml:space="preserve"> to raise performance </w:t>
      </w:r>
      <w:proofErr w:type="gramStart"/>
      <w:r w:rsidR="003C0B0D">
        <w:t>in order to</w:t>
      </w:r>
      <w:proofErr w:type="gramEnd"/>
      <w:r w:rsidR="003C0B0D">
        <w:t xml:space="preserve"> deter </w:t>
      </w:r>
      <w:r w:rsidR="003D2A8D">
        <w:t xml:space="preserve">educational </w:t>
      </w:r>
      <w:r w:rsidR="00CE5BD8">
        <w:t>professionals</w:t>
      </w:r>
      <w:r w:rsidR="003D2A8D">
        <w:t xml:space="preserve"> from being ‘more confident about labelling </w:t>
      </w:r>
      <w:r w:rsidR="00CE5BD8">
        <w:t xml:space="preserve">one section of the school population as ‘underachieving’. </w:t>
      </w:r>
      <w:sdt>
        <w:sdtPr>
          <w:id w:val="-623856140"/>
          <w:citation/>
        </w:sdtPr>
        <w:sdtEndPr/>
        <w:sdtContent>
          <w:r w:rsidR="00BD7319">
            <w:fldChar w:fldCharType="begin"/>
          </w:r>
          <w:r w:rsidR="00BD7319">
            <w:instrText xml:space="preserve">CITATION Smi05 \p 86 \l 2057 </w:instrText>
          </w:r>
          <w:r w:rsidR="00BD7319">
            <w:fldChar w:fldCharType="separate"/>
          </w:r>
          <w:r w:rsidR="002F6985" w:rsidRPr="002F6985">
            <w:rPr>
              <w:noProof/>
            </w:rPr>
            <w:t>(Smith, 2005, p. 86)</w:t>
          </w:r>
          <w:r w:rsidR="00BD7319">
            <w:fldChar w:fldCharType="end"/>
          </w:r>
        </w:sdtContent>
      </w:sdt>
      <w:r w:rsidR="00CE5BD8">
        <w:t xml:space="preserve">. </w:t>
      </w:r>
      <w:r w:rsidR="009F75EC">
        <w:t xml:space="preserve">Smith also takes into consideration the economic factors that can </w:t>
      </w:r>
      <w:r w:rsidR="0091590E">
        <w:t xml:space="preserve">have an impact on education within nations and does this by comparing </w:t>
      </w:r>
      <w:r w:rsidR="00B57DF6">
        <w:t xml:space="preserve">Wales to the </w:t>
      </w:r>
      <w:r w:rsidR="0076786A">
        <w:t>Northeast</w:t>
      </w:r>
      <w:r w:rsidR="00B57DF6">
        <w:t xml:space="preserve"> of England </w:t>
      </w:r>
      <w:r w:rsidR="00E72F7F">
        <w:t xml:space="preserve">due to the </w:t>
      </w:r>
      <w:r w:rsidR="00CD6903">
        <w:t>similarities</w:t>
      </w:r>
      <w:r w:rsidR="0076786A">
        <w:t xml:space="preserve"> in population and economic activity</w:t>
      </w:r>
      <w:r w:rsidR="00CD6903">
        <w:t xml:space="preserve">. </w:t>
      </w:r>
      <w:sdt>
        <w:sdtPr>
          <w:id w:val="935876550"/>
          <w:citation/>
        </w:sdtPr>
        <w:sdtEndPr/>
        <w:sdtContent>
          <w:r w:rsidR="002256F3">
            <w:fldChar w:fldCharType="begin"/>
          </w:r>
          <w:r w:rsidR="002256F3">
            <w:instrText xml:space="preserve"> CITATION Smi05 \l 2057 </w:instrText>
          </w:r>
          <w:r w:rsidR="002256F3">
            <w:fldChar w:fldCharType="separate"/>
          </w:r>
          <w:r w:rsidR="002F6985" w:rsidRPr="002F6985">
            <w:rPr>
              <w:noProof/>
            </w:rPr>
            <w:t>(Smith, 2005)</w:t>
          </w:r>
          <w:r w:rsidR="002256F3">
            <w:fldChar w:fldCharType="end"/>
          </w:r>
        </w:sdtContent>
      </w:sdt>
      <w:r w:rsidR="002256F3">
        <w:t xml:space="preserve">. </w:t>
      </w:r>
      <w:r w:rsidR="00CD6903">
        <w:t xml:space="preserve">She uses this </w:t>
      </w:r>
      <w:r w:rsidR="00BC0B8D">
        <w:t>comparison</w:t>
      </w:r>
      <w:r w:rsidR="00CD6903">
        <w:t xml:space="preserve"> to suggest that it is unfair to coin Welsh education as underachieving </w:t>
      </w:r>
      <w:proofErr w:type="gramStart"/>
      <w:r w:rsidR="00CD6903">
        <w:t xml:space="preserve">due </w:t>
      </w:r>
      <w:r w:rsidR="008B3CE1">
        <w:t>to the fact that</w:t>
      </w:r>
      <w:proofErr w:type="gramEnd"/>
      <w:r w:rsidR="008B3CE1">
        <w:t xml:space="preserve"> </w:t>
      </w:r>
      <w:r w:rsidR="005E686E">
        <w:t xml:space="preserve">between </w:t>
      </w:r>
      <w:r w:rsidR="00DB3715">
        <w:t>1999-2003, statistic</w:t>
      </w:r>
      <w:r w:rsidR="008B3CE1">
        <w:t>s</w:t>
      </w:r>
      <w:r w:rsidR="00DB3715">
        <w:t xml:space="preserve"> regarding the GCSE achievement</w:t>
      </w:r>
      <w:r w:rsidR="00B435C7">
        <w:t xml:space="preserve"> rates </w:t>
      </w:r>
      <w:r w:rsidR="00DB3715">
        <w:t xml:space="preserve">of </w:t>
      </w:r>
      <w:r w:rsidR="00647140">
        <w:t>15-year-old</w:t>
      </w:r>
      <w:r w:rsidR="00F11173">
        <w:t xml:space="preserve"> pupils </w:t>
      </w:r>
      <w:r w:rsidR="00DB3715">
        <w:t>show that</w:t>
      </w:r>
      <w:r w:rsidR="00B435C7">
        <w:t xml:space="preserve"> </w:t>
      </w:r>
      <w:r w:rsidR="00F65F31">
        <w:t>‘pupils in Wales are not only at least as good as those in England but are su</w:t>
      </w:r>
      <w:r w:rsidR="004E30A3">
        <w:t xml:space="preserve">perior to those of the </w:t>
      </w:r>
      <w:r w:rsidR="00473004">
        <w:t>Northeast</w:t>
      </w:r>
      <w:r w:rsidR="004E30A3">
        <w:t xml:space="preserve">, Wales’s closest economic peer.’ </w:t>
      </w:r>
      <w:sdt>
        <w:sdtPr>
          <w:id w:val="-997196414"/>
          <w:citation/>
        </w:sdtPr>
        <w:sdtEndPr/>
        <w:sdtContent>
          <w:r w:rsidR="002E19B7">
            <w:fldChar w:fldCharType="begin"/>
          </w:r>
          <w:r w:rsidR="002E19B7">
            <w:instrText xml:space="preserve">CITATION Smi05 \p 88 \l 2057 </w:instrText>
          </w:r>
          <w:r w:rsidR="002E19B7">
            <w:fldChar w:fldCharType="separate"/>
          </w:r>
          <w:r w:rsidR="002F6985" w:rsidRPr="002F6985">
            <w:rPr>
              <w:noProof/>
            </w:rPr>
            <w:t>(Smith, 2005, p. 88)</w:t>
          </w:r>
          <w:r w:rsidR="002E19B7">
            <w:fldChar w:fldCharType="end"/>
          </w:r>
        </w:sdtContent>
      </w:sdt>
      <w:r w:rsidR="00BD7319">
        <w:t>.</w:t>
      </w:r>
    </w:p>
    <w:p w14:paraId="008220AB" w14:textId="42F02D62" w:rsidR="003B512E" w:rsidRDefault="007A4CEC" w:rsidP="0944B226">
      <w:r>
        <w:t xml:space="preserve">The text has been organised in a way that gives the reader </w:t>
      </w:r>
      <w:r w:rsidR="0068436F">
        <w:t xml:space="preserve">plenty of information and </w:t>
      </w:r>
      <w:r w:rsidR="006941E5">
        <w:t>comparisons</w:t>
      </w:r>
      <w:r w:rsidR="0068436F">
        <w:t xml:space="preserve"> from beginning to end to ensure </w:t>
      </w:r>
      <w:r w:rsidR="00E876DB">
        <w:t xml:space="preserve">the reader </w:t>
      </w:r>
      <w:r w:rsidR="006941E5">
        <w:t>can not only understand Smith’s point of view on the debate, but also come to their own conclusion</w:t>
      </w:r>
      <w:r w:rsidR="003B103F">
        <w:t xml:space="preserve">. However, it seems as though Smith does this in a way that not only </w:t>
      </w:r>
      <w:r w:rsidR="00D1415B">
        <w:t xml:space="preserve">helps readers </w:t>
      </w:r>
      <w:r w:rsidR="00CC7EFA">
        <w:t>organise their thoughts</w:t>
      </w:r>
      <w:r w:rsidR="00104D94">
        <w:t xml:space="preserve"> regarding the many of facts and figures provided</w:t>
      </w:r>
      <w:r w:rsidR="00CC7EFA">
        <w:t xml:space="preserve">, but </w:t>
      </w:r>
      <w:r w:rsidR="002C2C16">
        <w:t xml:space="preserve">in a way that </w:t>
      </w:r>
      <w:r w:rsidR="008B7AD4">
        <w:t>is persuasive. She does this by ensuring she starts</w:t>
      </w:r>
      <w:r w:rsidR="00B222CF">
        <w:t xml:space="preserve"> considering socio-economic factors to suggest that the educational system is not schooling pupils to fail</w:t>
      </w:r>
      <w:r w:rsidR="005D39B3">
        <w:t xml:space="preserve"> and shows that compared to areas </w:t>
      </w:r>
      <w:r w:rsidR="00783AEC">
        <w:t>of similar socio-economic backgrounds</w:t>
      </w:r>
      <w:r w:rsidR="00A12FEE">
        <w:t xml:space="preserve">, Wales is higher achieving before going onto discuss the attainment gap between males and females. </w:t>
      </w:r>
      <w:sdt>
        <w:sdtPr>
          <w:id w:val="-1333757430"/>
          <w:citation/>
        </w:sdtPr>
        <w:sdtEndPr/>
        <w:sdtContent>
          <w:r w:rsidR="002A08EF">
            <w:fldChar w:fldCharType="begin"/>
          </w:r>
          <w:r w:rsidR="002A08EF">
            <w:instrText xml:space="preserve"> CITATION Smi05 \l 2057 </w:instrText>
          </w:r>
          <w:r w:rsidR="002A08EF">
            <w:fldChar w:fldCharType="separate"/>
          </w:r>
          <w:r w:rsidR="002F6985" w:rsidRPr="002F6985">
            <w:rPr>
              <w:noProof/>
            </w:rPr>
            <w:t>(Smith, 2005)</w:t>
          </w:r>
          <w:r w:rsidR="002A08EF">
            <w:fldChar w:fldCharType="end"/>
          </w:r>
        </w:sdtContent>
      </w:sdt>
      <w:r w:rsidR="002A08EF">
        <w:t xml:space="preserve">. </w:t>
      </w:r>
      <w:r w:rsidR="00250E94">
        <w:t xml:space="preserve">Smith structures the article with </w:t>
      </w:r>
      <w:r w:rsidR="00613B91">
        <w:t>relatively smaller paragraphs to separate her points allowing for the information to flow bet</w:t>
      </w:r>
      <w:r w:rsidR="00745E02">
        <w:t xml:space="preserve">ter and allowing readers to digest everything she is </w:t>
      </w:r>
      <w:r w:rsidR="00FF5777">
        <w:t>discussing</w:t>
      </w:r>
      <w:r w:rsidR="004A4A32">
        <w:t xml:space="preserve">. Another way she allows for her text to flow smoothly </w:t>
      </w:r>
      <w:r w:rsidR="007A2BDE">
        <w:t>between paragraphs is by uses link words such as ‘</w:t>
      </w:r>
      <w:r w:rsidR="00114F5B">
        <w:t>nevertheless</w:t>
      </w:r>
      <w:r w:rsidR="00FF5777">
        <w:t xml:space="preserve"> and however’ to show she is moving onto a different point</w:t>
      </w:r>
      <w:r w:rsidR="00622C9D">
        <w:t xml:space="preserve">. </w:t>
      </w:r>
      <w:sdt>
        <w:sdtPr>
          <w:id w:val="1024906095"/>
          <w:citation/>
        </w:sdtPr>
        <w:sdtEndPr/>
        <w:sdtContent>
          <w:r w:rsidR="00AE6349">
            <w:fldChar w:fldCharType="begin"/>
          </w:r>
          <w:r w:rsidR="00AE6349">
            <w:instrText xml:space="preserve"> CITATION Smi05 \l 2057 </w:instrText>
          </w:r>
          <w:r w:rsidR="00AE6349">
            <w:fldChar w:fldCharType="separate"/>
          </w:r>
          <w:r w:rsidR="002F6985" w:rsidRPr="002F6985">
            <w:rPr>
              <w:noProof/>
            </w:rPr>
            <w:t>(Smith, 2005)</w:t>
          </w:r>
          <w:r w:rsidR="00AE6349">
            <w:fldChar w:fldCharType="end"/>
          </w:r>
        </w:sdtContent>
      </w:sdt>
      <w:r w:rsidR="00AE6349">
        <w:t xml:space="preserve">. </w:t>
      </w:r>
      <w:r w:rsidR="00622C9D">
        <w:t>Smith also uses a variety of</w:t>
      </w:r>
      <w:r w:rsidR="00775F5D">
        <w:t xml:space="preserve"> charts demonstrating statistics to prove her points. But not only does she present these in her </w:t>
      </w:r>
      <w:r w:rsidR="00035BDA">
        <w:t xml:space="preserve">appendices, she ensures she includes them after each paragraph she discusses them in to ensure the reader has a </w:t>
      </w:r>
      <w:r w:rsidR="005509B1">
        <w:t xml:space="preserve">better understanding and an immediate visual aid. </w:t>
      </w:r>
      <w:sdt>
        <w:sdtPr>
          <w:id w:val="430178316"/>
          <w:citation/>
        </w:sdtPr>
        <w:sdtEndPr/>
        <w:sdtContent>
          <w:r w:rsidR="008E60C1">
            <w:fldChar w:fldCharType="begin"/>
          </w:r>
          <w:r w:rsidR="008E60C1">
            <w:instrText xml:space="preserve"> CITATION Smi05 \l 2057 </w:instrText>
          </w:r>
          <w:r w:rsidR="008E60C1">
            <w:fldChar w:fldCharType="separate"/>
          </w:r>
          <w:r w:rsidR="002F6985" w:rsidRPr="002F6985">
            <w:rPr>
              <w:noProof/>
            </w:rPr>
            <w:t>(Smith, 2005)</w:t>
          </w:r>
          <w:r w:rsidR="008E60C1">
            <w:fldChar w:fldCharType="end"/>
          </w:r>
        </w:sdtContent>
      </w:sdt>
      <w:r w:rsidR="008E60C1">
        <w:t>.</w:t>
      </w:r>
    </w:p>
    <w:p w14:paraId="783433AC" w14:textId="57D9BCE8" w:rsidR="005509B1" w:rsidRDefault="00B46B66" w:rsidP="0944B226">
      <w:r>
        <w:t xml:space="preserve">Despite the clear flow of her use of paragraphs, </w:t>
      </w:r>
      <w:r w:rsidR="007D2B25">
        <w:t xml:space="preserve">the language she uses within the article can be difficult to read on a few occasions due to the formality of it. </w:t>
      </w:r>
      <w:r w:rsidR="006A3CAA">
        <w:t xml:space="preserve">However, </w:t>
      </w:r>
      <w:r w:rsidR="00772683">
        <w:t xml:space="preserve">this does suggest that her writing style suits </w:t>
      </w:r>
      <w:r w:rsidR="00EB3041">
        <w:t xml:space="preserve">her intended academic audience </w:t>
      </w:r>
      <w:r w:rsidR="006A5301">
        <w:t xml:space="preserve">through her use of formal, </w:t>
      </w:r>
      <w:r w:rsidR="00A269E7">
        <w:t xml:space="preserve">explicit, </w:t>
      </w:r>
      <w:proofErr w:type="gramStart"/>
      <w:r w:rsidR="00A269E7">
        <w:t>factual</w:t>
      </w:r>
      <w:proofErr w:type="gramEnd"/>
      <w:r w:rsidR="00A269E7">
        <w:t xml:space="preserve"> and objective language</w:t>
      </w:r>
      <w:r w:rsidR="00216D23">
        <w:t xml:space="preserve">. </w:t>
      </w:r>
      <w:sdt>
        <w:sdtPr>
          <w:id w:val="-730067475"/>
          <w:citation/>
        </w:sdtPr>
        <w:sdtEndPr/>
        <w:sdtContent>
          <w:r w:rsidR="002F6985">
            <w:fldChar w:fldCharType="begin"/>
          </w:r>
          <w:r w:rsidR="002F6985">
            <w:instrText xml:space="preserve"> CITATION Lin22 \l 2057 </w:instrText>
          </w:r>
          <w:r w:rsidR="002F6985">
            <w:fldChar w:fldCharType="separate"/>
          </w:r>
          <w:r w:rsidR="002F6985" w:rsidRPr="002F6985">
            <w:rPr>
              <w:noProof/>
            </w:rPr>
            <w:t>(Linnaeus University, 2022)</w:t>
          </w:r>
          <w:r w:rsidR="002F6985">
            <w:fldChar w:fldCharType="end"/>
          </w:r>
        </w:sdtContent>
      </w:sdt>
      <w:r w:rsidR="002F6985">
        <w:t xml:space="preserve">. </w:t>
      </w:r>
      <w:r w:rsidR="00216D23">
        <w:t>For example, Smith uses objective language within her conclusion to state</w:t>
      </w:r>
      <w:r w:rsidR="00AF6A9A">
        <w:t xml:space="preserve"> her point that ‘There is little to suggest that in Wales the gap between the GCSE performance of male and female students is increasing’. </w:t>
      </w:r>
      <w:sdt>
        <w:sdtPr>
          <w:id w:val="-575200295"/>
          <w:citation/>
        </w:sdtPr>
        <w:sdtEndPr/>
        <w:sdtContent>
          <w:r w:rsidR="005D0645">
            <w:fldChar w:fldCharType="begin"/>
          </w:r>
          <w:r w:rsidR="005D0645">
            <w:instrText xml:space="preserve">CITATION Smi05 \p 93 \l 2057 </w:instrText>
          </w:r>
          <w:r w:rsidR="005D0645">
            <w:fldChar w:fldCharType="separate"/>
          </w:r>
          <w:r w:rsidR="005D0645" w:rsidRPr="005D0645">
            <w:rPr>
              <w:noProof/>
            </w:rPr>
            <w:t>(Smith, 2005, p. 93)</w:t>
          </w:r>
          <w:r w:rsidR="005D0645">
            <w:fldChar w:fldCharType="end"/>
          </w:r>
        </w:sdtContent>
      </w:sdt>
      <w:r w:rsidR="00FD7CB6">
        <w:t>. Through</w:t>
      </w:r>
      <w:r w:rsidR="002102A0">
        <w:t>out</w:t>
      </w:r>
      <w:r w:rsidR="00FD7CB6">
        <w:t xml:space="preserve"> the article, she is very</w:t>
      </w:r>
      <w:r w:rsidR="00F624F2">
        <w:t xml:space="preserve"> objective and</w:t>
      </w:r>
      <w:r w:rsidR="00FD7CB6">
        <w:t xml:space="preserve"> factual</w:t>
      </w:r>
      <w:r w:rsidR="00D0315B">
        <w:t xml:space="preserve"> </w:t>
      </w:r>
      <w:r w:rsidR="00701923">
        <w:t xml:space="preserve">by gathering a variety of evidence </w:t>
      </w:r>
      <w:r w:rsidR="00D0315B">
        <w:t xml:space="preserve">to </w:t>
      </w:r>
      <w:r w:rsidR="00D30D85">
        <w:t xml:space="preserve">prove her perspective </w:t>
      </w:r>
      <w:r w:rsidR="00D30D85">
        <w:lastRenderedPageBreak/>
        <w:t xml:space="preserve">rather than </w:t>
      </w:r>
      <w:r w:rsidR="00347D91">
        <w:t xml:space="preserve">just </w:t>
      </w:r>
      <w:r w:rsidR="00D30D85">
        <w:t xml:space="preserve">trying to </w:t>
      </w:r>
      <w:r w:rsidR="00347D91">
        <w:t xml:space="preserve">persuade the reader </w:t>
      </w:r>
      <w:r w:rsidR="0043403F">
        <w:t xml:space="preserve">that her point of view is correct as she </w:t>
      </w:r>
      <w:proofErr w:type="gramStart"/>
      <w:r w:rsidR="0043403F">
        <w:t>takes into account</w:t>
      </w:r>
      <w:proofErr w:type="gramEnd"/>
      <w:r w:rsidR="0043403F">
        <w:t xml:space="preserve"> why people would suggest Wales i</w:t>
      </w:r>
      <w:r w:rsidR="00383572">
        <w:t>s still</w:t>
      </w:r>
      <w:r w:rsidR="0043403F">
        <w:t xml:space="preserve"> underachieving. </w:t>
      </w:r>
      <w:sdt>
        <w:sdtPr>
          <w:id w:val="395167124"/>
          <w:citation/>
        </w:sdtPr>
        <w:sdtEndPr/>
        <w:sdtContent>
          <w:r w:rsidR="00D02239">
            <w:fldChar w:fldCharType="begin"/>
          </w:r>
          <w:r w:rsidR="00D02239">
            <w:instrText xml:space="preserve"> CITATION Smi05 \l 2057 </w:instrText>
          </w:r>
          <w:r w:rsidR="00D02239">
            <w:fldChar w:fldCharType="separate"/>
          </w:r>
          <w:r w:rsidR="00D02239" w:rsidRPr="00D02239">
            <w:rPr>
              <w:noProof/>
            </w:rPr>
            <w:t>(Smith, 2005)</w:t>
          </w:r>
          <w:r w:rsidR="00D02239">
            <w:fldChar w:fldCharType="end"/>
          </w:r>
        </w:sdtContent>
      </w:sdt>
      <w:r w:rsidR="00D02239">
        <w:t>.</w:t>
      </w:r>
    </w:p>
    <w:p w14:paraId="38C7C561" w14:textId="10EC1AD0" w:rsidR="004B33D5" w:rsidRDefault="00CC5C87" w:rsidP="0944B226">
      <w:r>
        <w:t xml:space="preserve">Throughout the article, Smith is very clear with the issue she is tackling </w:t>
      </w:r>
      <w:r w:rsidR="00B11F30">
        <w:t xml:space="preserve">which is that </w:t>
      </w:r>
      <w:r w:rsidR="009A650C">
        <w:t>there are multiple factors which can contribute to the idea th</w:t>
      </w:r>
      <w:r w:rsidR="007518C1">
        <w:t xml:space="preserve">at Wales are underachieving </w:t>
      </w:r>
      <w:r w:rsidR="00C17D63">
        <w:t>s</w:t>
      </w:r>
      <w:r w:rsidR="00B95D9D">
        <w:t xml:space="preserve">uch as economic factors, </w:t>
      </w:r>
      <w:r w:rsidR="00D166B6">
        <w:t xml:space="preserve">an </w:t>
      </w:r>
      <w:r w:rsidR="00E556BB">
        <w:t>undeveloped</w:t>
      </w:r>
      <w:r w:rsidR="00D166B6">
        <w:t xml:space="preserve"> curriculum</w:t>
      </w:r>
      <w:r w:rsidR="0053620A">
        <w:t xml:space="preserve"> and students undertaking too many examinations.</w:t>
      </w:r>
      <w:sdt>
        <w:sdtPr>
          <w:id w:val="1805110865"/>
          <w:citation/>
        </w:sdtPr>
        <w:sdtEndPr/>
        <w:sdtContent>
          <w:r w:rsidR="00D02239">
            <w:fldChar w:fldCharType="begin"/>
          </w:r>
          <w:r w:rsidR="00D02239">
            <w:instrText xml:space="preserve"> CITATION Smi05 \l 2057 </w:instrText>
          </w:r>
          <w:r w:rsidR="00D02239">
            <w:fldChar w:fldCharType="separate"/>
          </w:r>
          <w:r w:rsidR="00D02239">
            <w:rPr>
              <w:noProof/>
            </w:rPr>
            <w:t xml:space="preserve"> </w:t>
          </w:r>
          <w:r w:rsidR="00D02239" w:rsidRPr="00D02239">
            <w:rPr>
              <w:noProof/>
            </w:rPr>
            <w:t>(Smith, 2005)</w:t>
          </w:r>
          <w:r w:rsidR="00D02239">
            <w:fldChar w:fldCharType="end"/>
          </w:r>
        </w:sdtContent>
      </w:sdt>
      <w:r w:rsidR="00D02239">
        <w:t>.</w:t>
      </w:r>
      <w:r w:rsidR="00E92802">
        <w:t xml:space="preserve"> But makes the claim that this is no longer a current issue </w:t>
      </w:r>
      <w:r w:rsidR="002661CD">
        <w:t xml:space="preserve">with the support of evidence suggesting that the </w:t>
      </w:r>
      <w:r w:rsidR="005D7F24">
        <w:t xml:space="preserve">achievement gap </w:t>
      </w:r>
      <w:r w:rsidR="007C38F8">
        <w:t>between girls and boys has slowly started to close</w:t>
      </w:r>
      <w:r w:rsidR="00902B97">
        <w:t xml:space="preserve">. For example, she presents data </w:t>
      </w:r>
      <w:r w:rsidR="00C50C8B">
        <w:t xml:space="preserve">(table 7.15) </w:t>
      </w:r>
      <w:r w:rsidR="00902B97">
        <w:t xml:space="preserve">that states that in </w:t>
      </w:r>
      <w:r w:rsidR="00C50C8B">
        <w:t>198</w:t>
      </w:r>
      <w:r w:rsidR="00DA2DF7">
        <w:t>5, the achievement gap for maths was -11.06</w:t>
      </w:r>
      <w:r w:rsidR="00F34A80">
        <w:t xml:space="preserve"> and in 1999 it was 0.94</w:t>
      </w:r>
      <w:r w:rsidR="00E21DD1">
        <w:t>.</w:t>
      </w:r>
      <w:sdt>
        <w:sdtPr>
          <w:id w:val="-1622765000"/>
          <w:citation/>
        </w:sdtPr>
        <w:sdtEndPr/>
        <w:sdtContent>
          <w:r w:rsidR="00CE7147">
            <w:fldChar w:fldCharType="begin"/>
          </w:r>
          <w:r w:rsidR="00CE7147">
            <w:instrText xml:space="preserve"> CITATION Smi05 \l 2057 </w:instrText>
          </w:r>
          <w:r w:rsidR="00CE7147">
            <w:fldChar w:fldCharType="separate"/>
          </w:r>
          <w:r w:rsidR="00CE7147">
            <w:rPr>
              <w:noProof/>
            </w:rPr>
            <w:t xml:space="preserve"> </w:t>
          </w:r>
          <w:r w:rsidR="00CE7147" w:rsidRPr="00CE7147">
            <w:rPr>
              <w:noProof/>
            </w:rPr>
            <w:t>(Smith, 2005)</w:t>
          </w:r>
          <w:r w:rsidR="00CE7147">
            <w:fldChar w:fldCharType="end"/>
          </w:r>
        </w:sdtContent>
      </w:sdt>
      <w:r w:rsidR="00CE7147">
        <w:t>.</w:t>
      </w:r>
      <w:r w:rsidR="008B0F80">
        <w:t xml:space="preserve"> The evidence she uses </w:t>
      </w:r>
      <w:r w:rsidR="007740EC">
        <w:t xml:space="preserve">provides good support to the argument </w:t>
      </w:r>
      <w:r w:rsidR="001E4554">
        <w:t xml:space="preserve">as there are a variety and statistics to support her claims </w:t>
      </w:r>
      <w:r w:rsidR="007F538D">
        <w:t>which are all relevant to the points she makes</w:t>
      </w:r>
      <w:r w:rsidR="00962488">
        <w:t xml:space="preserve"> and ensures she is not presenting bias opinions.</w:t>
      </w:r>
      <w:r w:rsidR="0070691E">
        <w:t xml:space="preserve"> The evidence used is </w:t>
      </w:r>
      <w:r w:rsidR="003F609D">
        <w:t xml:space="preserve">relatively reliable due to the fact it has been taken from the academic source ‘The Welsh Joint Education </w:t>
      </w:r>
      <w:r w:rsidR="00241993">
        <w:t xml:space="preserve">Committee’. </w:t>
      </w:r>
      <w:sdt>
        <w:sdtPr>
          <w:id w:val="1782533343"/>
          <w:citation/>
        </w:sdtPr>
        <w:sdtEndPr/>
        <w:sdtContent>
          <w:r w:rsidR="00D70A8E">
            <w:fldChar w:fldCharType="begin"/>
          </w:r>
          <w:r w:rsidR="00D70A8E">
            <w:instrText xml:space="preserve"> CITATION Smi05 \l 2057 </w:instrText>
          </w:r>
          <w:r w:rsidR="00D70A8E">
            <w:fldChar w:fldCharType="separate"/>
          </w:r>
          <w:r w:rsidR="00D70A8E" w:rsidRPr="00D70A8E">
            <w:rPr>
              <w:noProof/>
            </w:rPr>
            <w:t>(Smith, 2005)</w:t>
          </w:r>
          <w:r w:rsidR="00D70A8E">
            <w:fldChar w:fldCharType="end"/>
          </w:r>
        </w:sdtContent>
      </w:sdt>
      <w:r w:rsidR="00D70A8E">
        <w:t xml:space="preserve">. </w:t>
      </w:r>
      <w:r w:rsidR="00241993">
        <w:t>The only issue with the evidence</w:t>
      </w:r>
      <w:r w:rsidR="00461954">
        <w:t xml:space="preserve"> regarding </w:t>
      </w:r>
      <w:r w:rsidR="00A30E9D">
        <w:t>education</w:t>
      </w:r>
      <w:r w:rsidR="00241993">
        <w:t xml:space="preserve"> </w:t>
      </w:r>
      <w:r w:rsidR="00461954">
        <w:t xml:space="preserve">I can identify is that the article is written in </w:t>
      </w:r>
      <w:r w:rsidR="00A30E9D">
        <w:t>2005 and the statistics only date up to 1999, leaving 6</w:t>
      </w:r>
      <w:r w:rsidR="00831C8E">
        <w:t xml:space="preserve"> years for evidence to suggest Wales is underachieving again.</w:t>
      </w:r>
      <w:r w:rsidR="00962488">
        <w:t xml:space="preserve"> </w:t>
      </w:r>
      <w:sdt>
        <w:sdtPr>
          <w:id w:val="1069456548"/>
          <w:citation/>
        </w:sdtPr>
        <w:sdtEndPr/>
        <w:sdtContent>
          <w:r w:rsidR="00DA3654">
            <w:fldChar w:fldCharType="begin"/>
          </w:r>
          <w:r w:rsidR="00DA3654">
            <w:instrText xml:space="preserve"> CITATION Smi05 \l 2057 </w:instrText>
          </w:r>
          <w:r w:rsidR="00DA3654">
            <w:fldChar w:fldCharType="separate"/>
          </w:r>
          <w:r w:rsidR="00DA3654" w:rsidRPr="00DA3654">
            <w:rPr>
              <w:noProof/>
            </w:rPr>
            <w:t>(Smith, 2005)</w:t>
          </w:r>
          <w:r w:rsidR="00DA3654">
            <w:fldChar w:fldCharType="end"/>
          </w:r>
        </w:sdtContent>
      </w:sdt>
      <w:r w:rsidR="00DA3654">
        <w:t xml:space="preserve">. </w:t>
      </w:r>
      <w:r w:rsidR="0001006D">
        <w:t>Her argument is consistent through her article</w:t>
      </w:r>
      <w:r w:rsidR="00451924">
        <w:t xml:space="preserve"> as in the introduction, Smith states </w:t>
      </w:r>
      <w:r w:rsidR="00A67776">
        <w:t xml:space="preserve">she wishes to </w:t>
      </w:r>
      <w:r w:rsidR="00206134">
        <w:t>suggest that ‘students are no longer being schooled to fail.’</w:t>
      </w:r>
      <w:sdt>
        <w:sdtPr>
          <w:id w:val="509958185"/>
          <w:citation/>
        </w:sdtPr>
        <w:sdtEndPr/>
        <w:sdtContent>
          <w:r w:rsidR="005168C0">
            <w:fldChar w:fldCharType="begin"/>
          </w:r>
          <w:r w:rsidR="002C709E">
            <w:instrText xml:space="preserve">CITATION Smi05 \p 84 \l 2057 </w:instrText>
          </w:r>
          <w:r w:rsidR="005168C0">
            <w:fldChar w:fldCharType="separate"/>
          </w:r>
          <w:r w:rsidR="002C709E">
            <w:rPr>
              <w:noProof/>
            </w:rPr>
            <w:t xml:space="preserve"> </w:t>
          </w:r>
          <w:r w:rsidR="002C709E" w:rsidRPr="002C709E">
            <w:rPr>
              <w:noProof/>
            </w:rPr>
            <w:t>(Smith, 2005, p. 84)</w:t>
          </w:r>
          <w:r w:rsidR="005168C0">
            <w:fldChar w:fldCharType="end"/>
          </w:r>
        </w:sdtContent>
      </w:sdt>
      <w:r w:rsidR="00206134">
        <w:t>. And to conclude, she states</w:t>
      </w:r>
      <w:r w:rsidR="000469C6">
        <w:t xml:space="preserve"> how there is evidence to suggest it is no longer a predominant issue.</w:t>
      </w:r>
      <w:r w:rsidR="002C709E">
        <w:t xml:space="preserve"> </w:t>
      </w:r>
      <w:sdt>
        <w:sdtPr>
          <w:id w:val="-1445917900"/>
          <w:citation/>
        </w:sdtPr>
        <w:sdtEndPr/>
        <w:sdtContent>
          <w:r w:rsidR="002C709E">
            <w:fldChar w:fldCharType="begin"/>
          </w:r>
          <w:r w:rsidR="002C709E">
            <w:instrText xml:space="preserve"> CITATION Smi05 \l 2057 </w:instrText>
          </w:r>
          <w:r w:rsidR="002C709E">
            <w:fldChar w:fldCharType="separate"/>
          </w:r>
          <w:r w:rsidR="002C709E" w:rsidRPr="002C709E">
            <w:rPr>
              <w:noProof/>
            </w:rPr>
            <w:t>(Smith, 2005)</w:t>
          </w:r>
          <w:r w:rsidR="002C709E">
            <w:fldChar w:fldCharType="end"/>
          </w:r>
        </w:sdtContent>
      </w:sdt>
      <w:r w:rsidR="002C709E">
        <w:t>.</w:t>
      </w:r>
      <w:r w:rsidR="000469C6">
        <w:t xml:space="preserve"> </w:t>
      </w:r>
      <w:r w:rsidR="00F94854">
        <w:t xml:space="preserve">Which </w:t>
      </w:r>
      <w:r w:rsidR="00B16431">
        <w:t>regarding</w:t>
      </w:r>
      <w:r w:rsidR="00F94854">
        <w:t xml:space="preserve"> the evidence she presents, is a justified </w:t>
      </w:r>
      <w:proofErr w:type="gramStart"/>
      <w:r w:rsidR="00F94854">
        <w:t>conclusion.</w:t>
      </w:r>
      <w:proofErr w:type="gramEnd"/>
    </w:p>
    <w:p w14:paraId="031FE5E4" w14:textId="53417E7B" w:rsidR="005509B1" w:rsidRDefault="00C5008D" w:rsidP="0944B226">
      <w:r>
        <w:t xml:space="preserve">In conclusion, </w:t>
      </w:r>
      <w:r w:rsidR="00444DD7">
        <w:t xml:space="preserve">I found the article </w:t>
      </w:r>
      <w:r w:rsidR="00131E37">
        <w:t xml:space="preserve">to be </w:t>
      </w:r>
      <w:r w:rsidR="00341513">
        <w:t xml:space="preserve">heavily factual based which allowed for </w:t>
      </w:r>
      <w:r w:rsidR="000446B4">
        <w:t xml:space="preserve">allowed for me to understand both perspectives of the debate and allowing for me to come to </w:t>
      </w:r>
      <w:r w:rsidR="00431488">
        <w:t xml:space="preserve">my own conclusion. However, this could have been intended </w:t>
      </w:r>
      <w:r w:rsidR="00CA1469">
        <w:t xml:space="preserve">by the author as I found myself </w:t>
      </w:r>
      <w:r w:rsidR="0035350A">
        <w:t xml:space="preserve">being in favour of her perspective. </w:t>
      </w:r>
      <w:r w:rsidR="00F83453">
        <w:t xml:space="preserve">Although, </w:t>
      </w:r>
      <w:r w:rsidR="00DF0DCB">
        <w:t xml:space="preserve">one suggestion I have for the author would be to create an updated article regarding this topic </w:t>
      </w:r>
      <w:r w:rsidR="00596AE0">
        <w:t xml:space="preserve">to confirm the idea that Wales is no longer underachieving. </w:t>
      </w:r>
      <w:r w:rsidR="0098478A">
        <w:t xml:space="preserve">Lastly, despite the article being very informative, I did on times struggle to read it </w:t>
      </w:r>
      <w:r w:rsidR="00CA5175">
        <w:t>due to the language being very formal</w:t>
      </w:r>
      <w:r w:rsidR="00F25D2C">
        <w:t xml:space="preserve">. </w:t>
      </w:r>
      <w:r w:rsidR="00BD7319">
        <w:t>So,</w:t>
      </w:r>
      <w:r w:rsidR="00F25D2C">
        <w:t xml:space="preserve"> for some individuals, including myself, it may benefit for the author </w:t>
      </w:r>
      <w:r w:rsidR="0062659E">
        <w:t>to on times where are lot of information is being provided</w:t>
      </w:r>
      <w:r w:rsidR="00303777">
        <w:t xml:space="preserve">, to use more simpler language to allow for the information to digest better. </w:t>
      </w:r>
      <w:r w:rsidR="00A614DF">
        <w:t xml:space="preserve">Other than this, it is an appropriate academic article as </w:t>
      </w:r>
      <w:r w:rsidR="00D7350D">
        <w:t xml:space="preserve">it </w:t>
      </w:r>
      <w:proofErr w:type="gramStart"/>
      <w:r w:rsidR="00D7350D">
        <w:t>takes into account</w:t>
      </w:r>
      <w:proofErr w:type="gramEnd"/>
      <w:r w:rsidR="00D7350D">
        <w:t xml:space="preserve"> both sides of the debate </w:t>
      </w:r>
      <w:r w:rsidR="00412067">
        <w:t>whilst providing a justified conclusion from the author</w:t>
      </w:r>
      <w:r w:rsidR="00F26AB9">
        <w:t xml:space="preserve">’s perspective. </w:t>
      </w:r>
    </w:p>
    <w:p w14:paraId="6FEAB544" w14:textId="77777777" w:rsidR="00FE06AE" w:rsidRDefault="00FE06AE" w:rsidP="0944B226"/>
    <w:p w14:paraId="2EBD186F" w14:textId="77777777" w:rsidR="00704FEB" w:rsidRDefault="00704FEB" w:rsidP="0944B226"/>
    <w:p w14:paraId="0AD3FBC3" w14:textId="77777777" w:rsidR="00704FEB" w:rsidRDefault="00704FEB" w:rsidP="0944B226"/>
    <w:p w14:paraId="76549887" w14:textId="77777777" w:rsidR="00704FEB" w:rsidRDefault="00704FEB" w:rsidP="0944B226"/>
    <w:p w14:paraId="4EDD4AD4" w14:textId="1A8C7804" w:rsidR="006B61FF" w:rsidRDefault="006B61FF" w:rsidP="0944B226"/>
    <w:p w14:paraId="1CBEB5A4" w14:textId="779AE081" w:rsidR="0944B226" w:rsidRDefault="0944B226" w:rsidP="0944B226"/>
    <w:p w14:paraId="0BA3B153" w14:textId="21D66564" w:rsidR="00BD7319" w:rsidRDefault="00BD7319" w:rsidP="0944B226"/>
    <w:p w14:paraId="38FC758F" w14:textId="4836CCAF" w:rsidR="00BD7319" w:rsidRDefault="00BD7319" w:rsidP="0944B226"/>
    <w:p w14:paraId="79573854" w14:textId="2218D7CB" w:rsidR="00BD7319" w:rsidRDefault="00BD7319" w:rsidP="0944B226"/>
    <w:p w14:paraId="2E1B422A" w14:textId="77777777" w:rsidR="00BD7319" w:rsidRDefault="00BD7319" w:rsidP="0944B226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499662703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50AFC1AF" w14:textId="78A1C554" w:rsidR="002D7015" w:rsidRDefault="002D7015">
          <w:pPr>
            <w:pStyle w:val="Heading1"/>
          </w:pPr>
          <w:r>
            <w:t>Works Cited</w:t>
          </w:r>
        </w:p>
        <w:p w14:paraId="6373227A" w14:textId="77777777" w:rsidR="002F6985" w:rsidRDefault="002D7015" w:rsidP="002F6985">
          <w:pPr>
            <w:pStyle w:val="Bibliography"/>
            <w:rPr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 w:rsidR="002F6985">
            <w:rPr>
              <w:noProof/>
            </w:rPr>
            <w:t xml:space="preserve">Bouville, M., 2008. Plagiarism: Words and Ideas. </w:t>
          </w:r>
          <w:r w:rsidR="002F6985">
            <w:rPr>
              <w:i/>
              <w:iCs/>
              <w:noProof/>
            </w:rPr>
            <w:t xml:space="preserve">Science and Engineering Ethics, </w:t>
          </w:r>
          <w:r w:rsidR="002F6985">
            <w:rPr>
              <w:noProof/>
            </w:rPr>
            <w:t>Volume 14, pp. 311-322.</w:t>
          </w:r>
        </w:p>
        <w:p w14:paraId="52FE99C2" w14:textId="77777777" w:rsidR="002F6985" w:rsidRDefault="002F6985" w:rsidP="002F6985">
          <w:pPr>
            <w:pStyle w:val="Bibliography"/>
            <w:rPr>
              <w:noProof/>
            </w:rPr>
          </w:pPr>
          <w:r>
            <w:rPr>
              <w:noProof/>
            </w:rPr>
            <w:t xml:space="preserve">Jemielniak, D. a. A. E., 2016. Bridging the gap between wikipedia and academia.. </w:t>
          </w:r>
          <w:r>
            <w:rPr>
              <w:i/>
              <w:iCs/>
              <w:noProof/>
            </w:rPr>
            <w:t xml:space="preserve">Journal of the Association for Information Science and Technology., </w:t>
          </w:r>
          <w:r>
            <w:rPr>
              <w:noProof/>
            </w:rPr>
            <w:t>67(7), pp. 1773-1776.</w:t>
          </w:r>
        </w:p>
        <w:p w14:paraId="0C5D7AF3" w14:textId="77777777" w:rsidR="002F6985" w:rsidRDefault="002F6985" w:rsidP="002F6985">
          <w:pPr>
            <w:pStyle w:val="Bibliography"/>
            <w:rPr>
              <w:noProof/>
            </w:rPr>
          </w:pPr>
          <w:r>
            <w:rPr>
              <w:noProof/>
            </w:rPr>
            <w:t xml:space="preserve">Linnaeus University, 2022. </w:t>
          </w:r>
          <w:r>
            <w:rPr>
              <w:i/>
              <w:iCs/>
              <w:noProof/>
            </w:rPr>
            <w:t xml:space="preserve">Features of Academic Language.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https://lnu.se/en/library/Writing-and-referencing/academic-language/</w:t>
          </w:r>
          <w:r>
            <w:rPr>
              <w:noProof/>
            </w:rPr>
            <w:br/>
            <w:t>[Accessed 5 March 2023].</w:t>
          </w:r>
        </w:p>
        <w:p w14:paraId="79427D16" w14:textId="77777777" w:rsidR="002F6985" w:rsidRDefault="002F6985" w:rsidP="002F6985">
          <w:pPr>
            <w:pStyle w:val="Bibliography"/>
            <w:rPr>
              <w:noProof/>
            </w:rPr>
          </w:pPr>
          <w:r>
            <w:rPr>
              <w:noProof/>
            </w:rPr>
            <w:t xml:space="preserve">Noradahl, K. &amp; Johannesson, I., 2014. 'Icelandic teachers' views of using the outdoors'. </w:t>
          </w:r>
          <w:r>
            <w:rPr>
              <w:i/>
              <w:iCs/>
              <w:noProof/>
            </w:rPr>
            <w:t xml:space="preserve">International Journal of Primary, Elementary and Early Years Education., </w:t>
          </w:r>
          <w:r>
            <w:rPr>
              <w:noProof/>
            </w:rPr>
            <w:t>44(4), pp. 391-406.</w:t>
          </w:r>
        </w:p>
        <w:p w14:paraId="06C5B9C5" w14:textId="77777777" w:rsidR="002F6985" w:rsidRDefault="002F6985" w:rsidP="002F6985">
          <w:pPr>
            <w:pStyle w:val="Bibliography"/>
            <w:rPr>
              <w:noProof/>
            </w:rPr>
          </w:pPr>
          <w:r>
            <w:rPr>
              <w:noProof/>
            </w:rPr>
            <w:t xml:space="preserve">O'Brien, E. a. M. R., 2006. </w:t>
          </w:r>
          <w:r>
            <w:rPr>
              <w:i/>
              <w:iCs/>
              <w:noProof/>
            </w:rPr>
            <w:t xml:space="preserve">A marvellous opportunity for children to learn: A participatory evaluation of Forest School in England and Wales..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https://static1.squarespace.com/static/5ebc721c89fdae6f78222f33/t/5efb58da79f7d833d55f64dd/1593530608920/fr0112forestschoolsreport.pdf</w:t>
          </w:r>
          <w:r>
            <w:rPr>
              <w:noProof/>
            </w:rPr>
            <w:br/>
            <w:t>[Accessed 3 March 2023].</w:t>
          </w:r>
        </w:p>
        <w:p w14:paraId="6A7468F2" w14:textId="77777777" w:rsidR="002F6985" w:rsidRDefault="002F6985" w:rsidP="002F6985">
          <w:pPr>
            <w:pStyle w:val="Bibliography"/>
            <w:rPr>
              <w:noProof/>
            </w:rPr>
          </w:pPr>
          <w:r>
            <w:rPr>
              <w:noProof/>
            </w:rPr>
            <w:t xml:space="preserve">Smith, E., 2005. Schooled to Fail? The underachievment debate in Wales. </w:t>
          </w:r>
          <w:r>
            <w:rPr>
              <w:i/>
              <w:iCs/>
              <w:noProof/>
            </w:rPr>
            <w:t xml:space="preserve">The Welsh journal of education, </w:t>
          </w:r>
          <w:r>
            <w:rPr>
              <w:noProof/>
            </w:rPr>
            <w:t>13(2), pp. 84-102.</w:t>
          </w:r>
        </w:p>
        <w:p w14:paraId="0EEAF677" w14:textId="77777777" w:rsidR="002F6985" w:rsidRDefault="002F6985" w:rsidP="002F6985">
          <w:pPr>
            <w:pStyle w:val="Bibliography"/>
            <w:rPr>
              <w:noProof/>
            </w:rPr>
          </w:pPr>
          <w:r>
            <w:rPr>
              <w:noProof/>
            </w:rPr>
            <w:t xml:space="preserve">University of Canterbury, 2023. </w:t>
          </w:r>
          <w:r>
            <w:rPr>
              <w:i/>
              <w:iCs/>
              <w:noProof/>
            </w:rPr>
            <w:t xml:space="preserve">Statistics: Assignment Research.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https://canterbury.libguides.com/stat/assignment-research</w:t>
          </w:r>
          <w:r>
            <w:rPr>
              <w:noProof/>
            </w:rPr>
            <w:br/>
            <w:t>[Accessed 4 March 2023].</w:t>
          </w:r>
        </w:p>
        <w:p w14:paraId="66FDF1F2" w14:textId="77777777" w:rsidR="002F6985" w:rsidRDefault="002F6985" w:rsidP="002F6985">
          <w:pPr>
            <w:pStyle w:val="Bibliography"/>
            <w:rPr>
              <w:noProof/>
            </w:rPr>
          </w:pPr>
          <w:r>
            <w:rPr>
              <w:noProof/>
            </w:rPr>
            <w:t xml:space="preserve">Ward Thomspon, C. A. P. F. C. W. J. a. T. P., 2004. </w:t>
          </w:r>
          <w:r>
            <w:rPr>
              <w:i/>
              <w:iCs/>
              <w:noProof/>
            </w:rPr>
            <w:t xml:space="preserve">Open Space and Social Inclusion: Local Woodland Use in Central Scotland..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https://cdn.forestresearch.gov.uk/2004/01/fcrp005.pdf</w:t>
          </w:r>
          <w:r>
            <w:rPr>
              <w:noProof/>
            </w:rPr>
            <w:br/>
            <w:t>[Accessed 3 March 2023].</w:t>
          </w:r>
        </w:p>
        <w:p w14:paraId="3737AC07" w14:textId="77777777" w:rsidR="002F6985" w:rsidRDefault="002F6985" w:rsidP="002F6985">
          <w:pPr>
            <w:pStyle w:val="Bibliography"/>
            <w:rPr>
              <w:noProof/>
            </w:rPr>
          </w:pPr>
          <w:r>
            <w:rPr>
              <w:noProof/>
            </w:rPr>
            <w:t xml:space="preserve">Welsh Assembly Government, 2009. </w:t>
          </w:r>
          <w:r>
            <w:rPr>
              <w:i/>
              <w:iCs/>
              <w:noProof/>
            </w:rPr>
            <w:t xml:space="preserve">Outdoor Learning Handbook.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https://hwb.gov.wales/storage/fcb8539c-9be7-4883-8542-35d7b54b56f2/foundation-phase-outdoor-learning-handbook.pdf</w:t>
          </w:r>
          <w:r>
            <w:rPr>
              <w:noProof/>
            </w:rPr>
            <w:br/>
            <w:t>[Accessed 3 March 2023].</w:t>
          </w:r>
        </w:p>
        <w:p w14:paraId="6DCF5D96" w14:textId="77777777" w:rsidR="002F6985" w:rsidRDefault="002F6985" w:rsidP="002F6985">
          <w:pPr>
            <w:pStyle w:val="Bibliography"/>
            <w:rPr>
              <w:noProof/>
            </w:rPr>
          </w:pPr>
          <w:r>
            <w:rPr>
              <w:noProof/>
            </w:rPr>
            <w:t xml:space="preserve">Williams, K. a. D. M., 2017. </w:t>
          </w:r>
          <w:r>
            <w:rPr>
              <w:i/>
              <w:iCs/>
              <w:noProof/>
            </w:rPr>
            <w:t xml:space="preserve">Referencing and understanding plagerism.. </w:t>
          </w:r>
          <w:r>
            <w:rPr>
              <w:noProof/>
            </w:rPr>
            <w:t>s.l.:Bloomsbury Publishing.</w:t>
          </w:r>
        </w:p>
        <w:p w14:paraId="01A62EC5" w14:textId="05F82047" w:rsidR="002D7015" w:rsidRDefault="002D7015" w:rsidP="002F6985">
          <w:r>
            <w:rPr>
              <w:b/>
              <w:bCs/>
            </w:rPr>
            <w:fldChar w:fldCharType="end"/>
          </w:r>
        </w:p>
      </w:sdtContent>
    </w:sdt>
    <w:p w14:paraId="2BC5AB0C" w14:textId="77777777" w:rsidR="00280EF6" w:rsidRDefault="00280EF6" w:rsidP="00280EF6">
      <w:r>
        <w:t>Word count without references, including titles: 2,146.</w:t>
      </w:r>
    </w:p>
    <w:p w14:paraId="5E01FC70" w14:textId="513F05BD" w:rsidR="0944B226" w:rsidRDefault="0944B226" w:rsidP="0944B226"/>
    <w:sectPr w:rsidR="0944B22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952FE" w14:textId="77777777" w:rsidR="00DA6493" w:rsidRDefault="00DA6493" w:rsidP="002D7015">
      <w:pPr>
        <w:spacing w:after="0" w:line="240" w:lineRule="auto"/>
      </w:pPr>
      <w:r>
        <w:separator/>
      </w:r>
    </w:p>
  </w:endnote>
  <w:endnote w:type="continuationSeparator" w:id="0">
    <w:p w14:paraId="1CB94BB6" w14:textId="77777777" w:rsidR="00DA6493" w:rsidRDefault="00DA6493" w:rsidP="002D7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3F029" w14:textId="77777777" w:rsidR="00DA6493" w:rsidRDefault="00DA6493" w:rsidP="002D7015">
      <w:pPr>
        <w:spacing w:after="0" w:line="240" w:lineRule="auto"/>
      </w:pPr>
      <w:r>
        <w:separator/>
      </w:r>
    </w:p>
  </w:footnote>
  <w:footnote w:type="continuationSeparator" w:id="0">
    <w:p w14:paraId="7E457CE8" w14:textId="77777777" w:rsidR="00DA6493" w:rsidRDefault="00DA6493" w:rsidP="002D7015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34642"/>
    <w:multiLevelType w:val="hybridMultilevel"/>
    <w:tmpl w:val="95682A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15B3D"/>
    <w:multiLevelType w:val="hybridMultilevel"/>
    <w:tmpl w:val="5A68C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922D40"/>
    <w:rsid w:val="0001006D"/>
    <w:rsid w:val="000108EE"/>
    <w:rsid w:val="00035BDA"/>
    <w:rsid w:val="00041274"/>
    <w:rsid w:val="00043EA4"/>
    <w:rsid w:val="000446B4"/>
    <w:rsid w:val="000469C6"/>
    <w:rsid w:val="0005042C"/>
    <w:rsid w:val="00070B6D"/>
    <w:rsid w:val="00077D89"/>
    <w:rsid w:val="000807C9"/>
    <w:rsid w:val="00085F06"/>
    <w:rsid w:val="000907A0"/>
    <w:rsid w:val="00097290"/>
    <w:rsid w:val="000A394D"/>
    <w:rsid w:val="000A4C0F"/>
    <w:rsid w:val="000B218B"/>
    <w:rsid w:val="000D067E"/>
    <w:rsid w:val="000E0D31"/>
    <w:rsid w:val="000E0F20"/>
    <w:rsid w:val="000F20E1"/>
    <w:rsid w:val="001039A4"/>
    <w:rsid w:val="00104D94"/>
    <w:rsid w:val="00114F5B"/>
    <w:rsid w:val="0011597D"/>
    <w:rsid w:val="00131E37"/>
    <w:rsid w:val="00143579"/>
    <w:rsid w:val="00162462"/>
    <w:rsid w:val="0016458C"/>
    <w:rsid w:val="001868D8"/>
    <w:rsid w:val="00193F0C"/>
    <w:rsid w:val="00197985"/>
    <w:rsid w:val="001A5F34"/>
    <w:rsid w:val="001C5F3C"/>
    <w:rsid w:val="001E35FD"/>
    <w:rsid w:val="001E4554"/>
    <w:rsid w:val="001F079C"/>
    <w:rsid w:val="00206134"/>
    <w:rsid w:val="00207927"/>
    <w:rsid w:val="002102A0"/>
    <w:rsid w:val="00216D23"/>
    <w:rsid w:val="002256F3"/>
    <w:rsid w:val="00233B02"/>
    <w:rsid w:val="00240EA4"/>
    <w:rsid w:val="00241993"/>
    <w:rsid w:val="0024440A"/>
    <w:rsid w:val="00250E94"/>
    <w:rsid w:val="00255667"/>
    <w:rsid w:val="002661CD"/>
    <w:rsid w:val="0027059E"/>
    <w:rsid w:val="00270E75"/>
    <w:rsid w:val="00280EF6"/>
    <w:rsid w:val="00281F9F"/>
    <w:rsid w:val="002A08EF"/>
    <w:rsid w:val="002B5C41"/>
    <w:rsid w:val="002C2701"/>
    <w:rsid w:val="002C2C16"/>
    <w:rsid w:val="002C36AF"/>
    <w:rsid w:val="002C709E"/>
    <w:rsid w:val="002D0CD8"/>
    <w:rsid w:val="002D50F6"/>
    <w:rsid w:val="002D7015"/>
    <w:rsid w:val="002D7EA9"/>
    <w:rsid w:val="002E19B7"/>
    <w:rsid w:val="002E3596"/>
    <w:rsid w:val="002F0317"/>
    <w:rsid w:val="002F048D"/>
    <w:rsid w:val="002F6985"/>
    <w:rsid w:val="00303777"/>
    <w:rsid w:val="0033689D"/>
    <w:rsid w:val="00336B27"/>
    <w:rsid w:val="00341513"/>
    <w:rsid w:val="003415B5"/>
    <w:rsid w:val="00342DC8"/>
    <w:rsid w:val="00347D91"/>
    <w:rsid w:val="0035350A"/>
    <w:rsid w:val="00356CAE"/>
    <w:rsid w:val="00376BC8"/>
    <w:rsid w:val="00383572"/>
    <w:rsid w:val="003840C4"/>
    <w:rsid w:val="003A19A1"/>
    <w:rsid w:val="003B103F"/>
    <w:rsid w:val="003B15D2"/>
    <w:rsid w:val="003B3F0C"/>
    <w:rsid w:val="003B512E"/>
    <w:rsid w:val="003C0B0D"/>
    <w:rsid w:val="003C78BE"/>
    <w:rsid w:val="003D1696"/>
    <w:rsid w:val="003D2A8D"/>
    <w:rsid w:val="003D3A71"/>
    <w:rsid w:val="003F4627"/>
    <w:rsid w:val="003F609D"/>
    <w:rsid w:val="004000FB"/>
    <w:rsid w:val="0040247D"/>
    <w:rsid w:val="00406B2F"/>
    <w:rsid w:val="00412067"/>
    <w:rsid w:val="00420671"/>
    <w:rsid w:val="00420B4B"/>
    <w:rsid w:val="00431488"/>
    <w:rsid w:val="0043403F"/>
    <w:rsid w:val="00440896"/>
    <w:rsid w:val="00441C50"/>
    <w:rsid w:val="00444DD7"/>
    <w:rsid w:val="004473C1"/>
    <w:rsid w:val="00451924"/>
    <w:rsid w:val="00461954"/>
    <w:rsid w:val="00467D0E"/>
    <w:rsid w:val="00473004"/>
    <w:rsid w:val="00477B8D"/>
    <w:rsid w:val="00490AEC"/>
    <w:rsid w:val="004A4655"/>
    <w:rsid w:val="004A4A32"/>
    <w:rsid w:val="004B3266"/>
    <w:rsid w:val="004B33D5"/>
    <w:rsid w:val="004B5A65"/>
    <w:rsid w:val="004C2894"/>
    <w:rsid w:val="004C313A"/>
    <w:rsid w:val="004C564C"/>
    <w:rsid w:val="004D7FAC"/>
    <w:rsid w:val="004E0740"/>
    <w:rsid w:val="004E2DB1"/>
    <w:rsid w:val="004E30A1"/>
    <w:rsid w:val="004E30A3"/>
    <w:rsid w:val="004E633F"/>
    <w:rsid w:val="004F4DBE"/>
    <w:rsid w:val="005168C0"/>
    <w:rsid w:val="00520178"/>
    <w:rsid w:val="00525071"/>
    <w:rsid w:val="0053620A"/>
    <w:rsid w:val="005509B1"/>
    <w:rsid w:val="00573557"/>
    <w:rsid w:val="00581883"/>
    <w:rsid w:val="00593F3C"/>
    <w:rsid w:val="00594031"/>
    <w:rsid w:val="00596AE0"/>
    <w:rsid w:val="005A582E"/>
    <w:rsid w:val="005B42B3"/>
    <w:rsid w:val="005D0645"/>
    <w:rsid w:val="005D39B3"/>
    <w:rsid w:val="005D73F6"/>
    <w:rsid w:val="005D7F24"/>
    <w:rsid w:val="005E5ABE"/>
    <w:rsid w:val="005E686E"/>
    <w:rsid w:val="005F772F"/>
    <w:rsid w:val="00600DF2"/>
    <w:rsid w:val="00612B00"/>
    <w:rsid w:val="00613B91"/>
    <w:rsid w:val="00615CAF"/>
    <w:rsid w:val="006210E1"/>
    <w:rsid w:val="00622C9D"/>
    <w:rsid w:val="0062659E"/>
    <w:rsid w:val="00633B26"/>
    <w:rsid w:val="00636F8A"/>
    <w:rsid w:val="00647140"/>
    <w:rsid w:val="00655EC6"/>
    <w:rsid w:val="00672F17"/>
    <w:rsid w:val="0068436F"/>
    <w:rsid w:val="00686166"/>
    <w:rsid w:val="006921DE"/>
    <w:rsid w:val="006928D3"/>
    <w:rsid w:val="00693965"/>
    <w:rsid w:val="00693BBE"/>
    <w:rsid w:val="006941E5"/>
    <w:rsid w:val="006A3CAA"/>
    <w:rsid w:val="006A5301"/>
    <w:rsid w:val="006B61FF"/>
    <w:rsid w:val="006D2962"/>
    <w:rsid w:val="006E0EB0"/>
    <w:rsid w:val="006F1731"/>
    <w:rsid w:val="006F4072"/>
    <w:rsid w:val="00701923"/>
    <w:rsid w:val="00704FEB"/>
    <w:rsid w:val="0070691E"/>
    <w:rsid w:val="007148AA"/>
    <w:rsid w:val="00726A31"/>
    <w:rsid w:val="00737485"/>
    <w:rsid w:val="00745E02"/>
    <w:rsid w:val="007518C1"/>
    <w:rsid w:val="00757BA0"/>
    <w:rsid w:val="007608AF"/>
    <w:rsid w:val="0076786A"/>
    <w:rsid w:val="00772683"/>
    <w:rsid w:val="007740EC"/>
    <w:rsid w:val="00775F5D"/>
    <w:rsid w:val="00783AEC"/>
    <w:rsid w:val="007972E7"/>
    <w:rsid w:val="007A2BDE"/>
    <w:rsid w:val="007A4CEC"/>
    <w:rsid w:val="007B5BCD"/>
    <w:rsid w:val="007C1F63"/>
    <w:rsid w:val="007C38F8"/>
    <w:rsid w:val="007D2B25"/>
    <w:rsid w:val="007D7846"/>
    <w:rsid w:val="007D7BB6"/>
    <w:rsid w:val="007D7D86"/>
    <w:rsid w:val="007E3ED7"/>
    <w:rsid w:val="007F538D"/>
    <w:rsid w:val="007F7519"/>
    <w:rsid w:val="00803CAD"/>
    <w:rsid w:val="008150CD"/>
    <w:rsid w:val="00831072"/>
    <w:rsid w:val="00831C8E"/>
    <w:rsid w:val="00850937"/>
    <w:rsid w:val="00871129"/>
    <w:rsid w:val="00875917"/>
    <w:rsid w:val="008865E1"/>
    <w:rsid w:val="008B0F80"/>
    <w:rsid w:val="008B3CE1"/>
    <w:rsid w:val="008B508A"/>
    <w:rsid w:val="008B7399"/>
    <w:rsid w:val="008B7AD4"/>
    <w:rsid w:val="008C29DD"/>
    <w:rsid w:val="008D7AA1"/>
    <w:rsid w:val="008E60C1"/>
    <w:rsid w:val="00902B97"/>
    <w:rsid w:val="00911C23"/>
    <w:rsid w:val="0091590E"/>
    <w:rsid w:val="0095219E"/>
    <w:rsid w:val="009568DD"/>
    <w:rsid w:val="00962488"/>
    <w:rsid w:val="00970255"/>
    <w:rsid w:val="00980611"/>
    <w:rsid w:val="0098478A"/>
    <w:rsid w:val="009A650C"/>
    <w:rsid w:val="009B0CD9"/>
    <w:rsid w:val="009B49FC"/>
    <w:rsid w:val="009D1272"/>
    <w:rsid w:val="009D3C11"/>
    <w:rsid w:val="009D71D8"/>
    <w:rsid w:val="009E20E0"/>
    <w:rsid w:val="009E5822"/>
    <w:rsid w:val="009F75EC"/>
    <w:rsid w:val="00A12FEE"/>
    <w:rsid w:val="00A134A4"/>
    <w:rsid w:val="00A24A3E"/>
    <w:rsid w:val="00A25F76"/>
    <w:rsid w:val="00A269E7"/>
    <w:rsid w:val="00A30E9D"/>
    <w:rsid w:val="00A319EE"/>
    <w:rsid w:val="00A40741"/>
    <w:rsid w:val="00A41A64"/>
    <w:rsid w:val="00A46B54"/>
    <w:rsid w:val="00A614DF"/>
    <w:rsid w:val="00A67471"/>
    <w:rsid w:val="00A67776"/>
    <w:rsid w:val="00A77C81"/>
    <w:rsid w:val="00AA2779"/>
    <w:rsid w:val="00AA3376"/>
    <w:rsid w:val="00AB2095"/>
    <w:rsid w:val="00AB26A0"/>
    <w:rsid w:val="00AC39CC"/>
    <w:rsid w:val="00AD60B8"/>
    <w:rsid w:val="00AE6349"/>
    <w:rsid w:val="00AE6D6A"/>
    <w:rsid w:val="00AF06BD"/>
    <w:rsid w:val="00AF6A9A"/>
    <w:rsid w:val="00B063E5"/>
    <w:rsid w:val="00B11F30"/>
    <w:rsid w:val="00B16431"/>
    <w:rsid w:val="00B222CF"/>
    <w:rsid w:val="00B417CB"/>
    <w:rsid w:val="00B435C7"/>
    <w:rsid w:val="00B46B66"/>
    <w:rsid w:val="00B57DF6"/>
    <w:rsid w:val="00B6551A"/>
    <w:rsid w:val="00B903DF"/>
    <w:rsid w:val="00B92825"/>
    <w:rsid w:val="00B95D9D"/>
    <w:rsid w:val="00BA135A"/>
    <w:rsid w:val="00BA351C"/>
    <w:rsid w:val="00BA3B15"/>
    <w:rsid w:val="00BA5039"/>
    <w:rsid w:val="00BA58E0"/>
    <w:rsid w:val="00BC0B8D"/>
    <w:rsid w:val="00BC40C7"/>
    <w:rsid w:val="00BC5D76"/>
    <w:rsid w:val="00BD7319"/>
    <w:rsid w:val="00BE2A8E"/>
    <w:rsid w:val="00BF1B38"/>
    <w:rsid w:val="00C030D4"/>
    <w:rsid w:val="00C06631"/>
    <w:rsid w:val="00C137B3"/>
    <w:rsid w:val="00C17D63"/>
    <w:rsid w:val="00C23511"/>
    <w:rsid w:val="00C5008D"/>
    <w:rsid w:val="00C50C8B"/>
    <w:rsid w:val="00C57CC0"/>
    <w:rsid w:val="00C60A12"/>
    <w:rsid w:val="00C643A0"/>
    <w:rsid w:val="00C73E39"/>
    <w:rsid w:val="00C764CB"/>
    <w:rsid w:val="00C77CA1"/>
    <w:rsid w:val="00C87F2F"/>
    <w:rsid w:val="00C916AE"/>
    <w:rsid w:val="00CA1469"/>
    <w:rsid w:val="00CA42FB"/>
    <w:rsid w:val="00CA5175"/>
    <w:rsid w:val="00CA562E"/>
    <w:rsid w:val="00CB6238"/>
    <w:rsid w:val="00CC13FE"/>
    <w:rsid w:val="00CC2A8F"/>
    <w:rsid w:val="00CC36E6"/>
    <w:rsid w:val="00CC5C87"/>
    <w:rsid w:val="00CC7EFA"/>
    <w:rsid w:val="00CD4702"/>
    <w:rsid w:val="00CD6903"/>
    <w:rsid w:val="00CE0E09"/>
    <w:rsid w:val="00CE5BD8"/>
    <w:rsid w:val="00CE7147"/>
    <w:rsid w:val="00CF1653"/>
    <w:rsid w:val="00CF1D0C"/>
    <w:rsid w:val="00CF285B"/>
    <w:rsid w:val="00D015BA"/>
    <w:rsid w:val="00D02239"/>
    <w:rsid w:val="00D0315B"/>
    <w:rsid w:val="00D1415B"/>
    <w:rsid w:val="00D14224"/>
    <w:rsid w:val="00D166B6"/>
    <w:rsid w:val="00D23D9C"/>
    <w:rsid w:val="00D30D85"/>
    <w:rsid w:val="00D32AFF"/>
    <w:rsid w:val="00D4581F"/>
    <w:rsid w:val="00D47D2A"/>
    <w:rsid w:val="00D5723D"/>
    <w:rsid w:val="00D6445F"/>
    <w:rsid w:val="00D67642"/>
    <w:rsid w:val="00D70A8E"/>
    <w:rsid w:val="00D7350D"/>
    <w:rsid w:val="00D8029D"/>
    <w:rsid w:val="00D915B9"/>
    <w:rsid w:val="00DA2DF7"/>
    <w:rsid w:val="00DA3654"/>
    <w:rsid w:val="00DA6493"/>
    <w:rsid w:val="00DB12F0"/>
    <w:rsid w:val="00DB3715"/>
    <w:rsid w:val="00DB7B24"/>
    <w:rsid w:val="00DC3527"/>
    <w:rsid w:val="00DC38D6"/>
    <w:rsid w:val="00DC74B9"/>
    <w:rsid w:val="00DD0FE4"/>
    <w:rsid w:val="00DF0DCB"/>
    <w:rsid w:val="00E00116"/>
    <w:rsid w:val="00E07AAB"/>
    <w:rsid w:val="00E21DD1"/>
    <w:rsid w:val="00E228A0"/>
    <w:rsid w:val="00E556BB"/>
    <w:rsid w:val="00E72F7F"/>
    <w:rsid w:val="00E876DB"/>
    <w:rsid w:val="00E92802"/>
    <w:rsid w:val="00E93006"/>
    <w:rsid w:val="00E93BD0"/>
    <w:rsid w:val="00EB3041"/>
    <w:rsid w:val="00EC0654"/>
    <w:rsid w:val="00EE0F7A"/>
    <w:rsid w:val="00EE108A"/>
    <w:rsid w:val="00EE4A10"/>
    <w:rsid w:val="00EF217A"/>
    <w:rsid w:val="00EF39CB"/>
    <w:rsid w:val="00EF63A7"/>
    <w:rsid w:val="00F05C2C"/>
    <w:rsid w:val="00F11173"/>
    <w:rsid w:val="00F12908"/>
    <w:rsid w:val="00F25D2C"/>
    <w:rsid w:val="00F26AB9"/>
    <w:rsid w:val="00F34A80"/>
    <w:rsid w:val="00F624F2"/>
    <w:rsid w:val="00F640CF"/>
    <w:rsid w:val="00F65F31"/>
    <w:rsid w:val="00F83453"/>
    <w:rsid w:val="00F9140D"/>
    <w:rsid w:val="00F94854"/>
    <w:rsid w:val="00F958EF"/>
    <w:rsid w:val="00FB05DE"/>
    <w:rsid w:val="00FC1935"/>
    <w:rsid w:val="00FC4325"/>
    <w:rsid w:val="00FD396F"/>
    <w:rsid w:val="00FD7CB6"/>
    <w:rsid w:val="00FE06AE"/>
    <w:rsid w:val="00FF5777"/>
    <w:rsid w:val="00FF77FC"/>
    <w:rsid w:val="010691CC"/>
    <w:rsid w:val="0171FA78"/>
    <w:rsid w:val="024DC3FE"/>
    <w:rsid w:val="063334A5"/>
    <w:rsid w:val="06ACB19B"/>
    <w:rsid w:val="07BFBD73"/>
    <w:rsid w:val="07D13015"/>
    <w:rsid w:val="08832DDF"/>
    <w:rsid w:val="0944B226"/>
    <w:rsid w:val="097D0C5D"/>
    <w:rsid w:val="0B06A5C8"/>
    <w:rsid w:val="0F2B094B"/>
    <w:rsid w:val="0F85C9FE"/>
    <w:rsid w:val="0FB14FEF"/>
    <w:rsid w:val="1086FDE4"/>
    <w:rsid w:val="1253610F"/>
    <w:rsid w:val="131DD318"/>
    <w:rsid w:val="13770D06"/>
    <w:rsid w:val="1570C0AF"/>
    <w:rsid w:val="174A8168"/>
    <w:rsid w:val="1797483C"/>
    <w:rsid w:val="18A295FF"/>
    <w:rsid w:val="19954FA3"/>
    <w:rsid w:val="1AF916AF"/>
    <w:rsid w:val="20961D14"/>
    <w:rsid w:val="231ACE85"/>
    <w:rsid w:val="2632F26F"/>
    <w:rsid w:val="29B1A0AA"/>
    <w:rsid w:val="2A10749F"/>
    <w:rsid w:val="2A866DA7"/>
    <w:rsid w:val="2B0A9FC9"/>
    <w:rsid w:val="2CD0C093"/>
    <w:rsid w:val="2D581423"/>
    <w:rsid w:val="306380B1"/>
    <w:rsid w:val="30770B03"/>
    <w:rsid w:val="32358E50"/>
    <w:rsid w:val="32CE6CAB"/>
    <w:rsid w:val="339B2173"/>
    <w:rsid w:val="39062F76"/>
    <w:rsid w:val="3976B2B0"/>
    <w:rsid w:val="3B7640D2"/>
    <w:rsid w:val="3FA42951"/>
    <w:rsid w:val="402672A5"/>
    <w:rsid w:val="4111415B"/>
    <w:rsid w:val="41140452"/>
    <w:rsid w:val="41BF63D4"/>
    <w:rsid w:val="4A32CD3B"/>
    <w:rsid w:val="4A3EE3BA"/>
    <w:rsid w:val="4A5F2E11"/>
    <w:rsid w:val="4DD0807B"/>
    <w:rsid w:val="509282C7"/>
    <w:rsid w:val="50BC6120"/>
    <w:rsid w:val="510C6ABD"/>
    <w:rsid w:val="51E8D75E"/>
    <w:rsid w:val="520C576E"/>
    <w:rsid w:val="535B0ED4"/>
    <w:rsid w:val="539DD01C"/>
    <w:rsid w:val="55207820"/>
    <w:rsid w:val="5539A07D"/>
    <w:rsid w:val="59F3E943"/>
    <w:rsid w:val="5B00D493"/>
    <w:rsid w:val="5D316B52"/>
    <w:rsid w:val="60483169"/>
    <w:rsid w:val="61FEFB28"/>
    <w:rsid w:val="6324448C"/>
    <w:rsid w:val="63973FB4"/>
    <w:rsid w:val="63F6F19C"/>
    <w:rsid w:val="64BD79A4"/>
    <w:rsid w:val="64C014ED"/>
    <w:rsid w:val="66586296"/>
    <w:rsid w:val="67922D40"/>
    <w:rsid w:val="691F3E57"/>
    <w:rsid w:val="6B2DCD72"/>
    <w:rsid w:val="6BADCAF4"/>
    <w:rsid w:val="6CC99DD3"/>
    <w:rsid w:val="6D85DBA3"/>
    <w:rsid w:val="6ED83C96"/>
    <w:rsid w:val="6F0BD1E0"/>
    <w:rsid w:val="6FA5E1D0"/>
    <w:rsid w:val="7044BB9B"/>
    <w:rsid w:val="7143DD40"/>
    <w:rsid w:val="71487308"/>
    <w:rsid w:val="71D225D1"/>
    <w:rsid w:val="72DD8292"/>
    <w:rsid w:val="77A650F9"/>
    <w:rsid w:val="788C4DFC"/>
    <w:rsid w:val="7B63D734"/>
    <w:rsid w:val="7CD919A9"/>
    <w:rsid w:val="7CFFA795"/>
    <w:rsid w:val="7D01BEE4"/>
    <w:rsid w:val="7EEC0559"/>
    <w:rsid w:val="7EFDAEFC"/>
    <w:rsid w:val="7F96AC66"/>
    <w:rsid w:val="7FAC9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22D40"/>
  <w15:chartTrackingRefBased/>
  <w15:docId w15:val="{B6B6E443-CE66-49E0-9F1E-256388F0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70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0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D7015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D7015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2D7015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D7015"/>
    <w:pPr>
      <w:spacing w:after="0"/>
      <w:ind w:left="4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D7015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D7015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D7015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D7015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D7015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D7015"/>
    <w:pPr>
      <w:spacing w:after="0"/>
      <w:ind w:left="1760"/>
    </w:pPr>
    <w:rPr>
      <w:rFonts w:cs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D70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015"/>
  </w:style>
  <w:style w:type="paragraph" w:styleId="Footer">
    <w:name w:val="footer"/>
    <w:basedOn w:val="Normal"/>
    <w:link w:val="FooterChar"/>
    <w:uiPriority w:val="99"/>
    <w:unhideWhenUsed/>
    <w:rsid w:val="002D70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015"/>
  </w:style>
  <w:style w:type="paragraph" w:styleId="Bibliography">
    <w:name w:val="Bibliography"/>
    <w:basedOn w:val="Normal"/>
    <w:next w:val="Normal"/>
    <w:uiPriority w:val="37"/>
    <w:unhideWhenUsed/>
    <w:rsid w:val="002D7015"/>
  </w:style>
  <w:style w:type="paragraph" w:styleId="ListParagraph">
    <w:name w:val="List Paragraph"/>
    <w:basedOn w:val="Normal"/>
    <w:uiPriority w:val="34"/>
    <w:qFormat/>
    <w:rsid w:val="002D50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2D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2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Nor14</b:Tag>
    <b:SourceType>JournalArticle</b:SourceType>
    <b:Guid>{77CB4573-A0EE-7048-AB24-75B7B15F59F8}</b:Guid>
    <b:Title>'Icelandic teachers' views of using the outdoors' </b:Title>
    <b:Year>2014</b:Year>
    <b:Author>
      <b:Author>
        <b:NameList>
          <b:Person>
            <b:Last>Noradahl</b:Last>
            <b:First>K</b:First>
          </b:Person>
          <b:Person>
            <b:Last>Johannesson</b:Last>
            <b:First>I.</b:First>
          </b:Person>
        </b:NameList>
      </b:Author>
    </b:Author>
    <b:JournalName>International Journal of Primary, Elementary and Early Years Education.</b:JournalName>
    <b:Volume>44</b:Volume>
    <b:Issue>4</b:Issue>
    <b:Pages>391-406</b:Pages>
    <b:RefOrder>1</b:RefOrder>
  </b:Source>
  <b:Source>
    <b:Tag>Wel09</b:Tag>
    <b:SourceType>InternetSite</b:SourceType>
    <b:Guid>{36592961-3612-D04F-AFE7-2E926AC7F066}</b:Guid>
    <b:Author>
      <b:Author>
        <b:Corporate>Welsh Assembly Government</b:Corporate>
      </b:Author>
    </b:Author>
    <b:Title>Outdoor Learning Handbook</b:Title>
    <b:Year>2009</b:Year>
    <b:URL>https://hwb.gov.wales/storage/fcb8539c-9be7-4883-8542-35d7b54b56f2/foundation-phase-outdoor-learning-handbook.pdf</b:URL>
    <b:YearAccessed>2023</b:YearAccessed>
    <b:MonthAccessed>March</b:MonthAccessed>
    <b:DayAccessed>3</b:DayAccessed>
    <b:RefOrder>4</b:RefOrder>
  </b:Source>
  <b:Source>
    <b:Tag>War04</b:Tag>
    <b:SourceType>InternetSite</b:SourceType>
    <b:Guid>{E6BAE5E0-014D-374C-B2AF-52325BB8E79F}</b:Guid>
    <b:Title>Open Space and Social Inclusion: Local Woodland Use in Central Scotland.</b:Title>
    <b:URL>https://cdn.forestresearch.gov.uk/2004/01/fcrp005.pdf</b:URL>
    <b:Year>2004</b:Year>
    <b:YearAccessed>2023</b:YearAccessed>
    <b:MonthAccessed>March</b:MonthAccessed>
    <b:DayAccessed>3</b:DayAccessed>
    <b:Author>
      <b:Author>
        <b:NameList>
          <b:Person>
            <b:Last>Ward Thomspon</b:Last>
            <b:First>C.,</b:First>
            <b:Middle>Aspinall, P., Findlay, C., Wherrett, J. and Travlou, P.</b:Middle>
          </b:Person>
        </b:NameList>
      </b:Author>
    </b:Author>
    <b:RefOrder>3</b:RefOrder>
  </b:Source>
  <b:Source>
    <b:Tag>OBr06</b:Tag>
    <b:SourceType>InternetSite</b:SourceType>
    <b:Guid>{72BBE7AB-7994-1446-92CD-FCA42F9787AF}</b:Guid>
    <b:Author>
      <b:Author>
        <b:NameList>
          <b:Person>
            <b:Last>O'Brien</b:Last>
            <b:First>E</b:First>
            <b:Middle>and Murray, R.</b:Middle>
          </b:Person>
        </b:NameList>
      </b:Author>
    </b:Author>
    <b:Title>A marvellous opportunity for children to learn: A participatory evaluation of Forest School in England and Wales.</b:Title>
    <b:URL>https://static1.squarespace.com/static/5ebc721c89fdae6f78222f33/t/5efb58da79f7d833d55f64dd/1593530608920/fr0112forestschoolsreport.pdf</b:URL>
    <b:Year>2006</b:Year>
    <b:YearAccessed>2023</b:YearAccessed>
    <b:MonthAccessed>March</b:MonthAccessed>
    <b:DayAccessed>3</b:DayAccessed>
    <b:RefOrder>2</b:RefOrder>
  </b:Source>
  <b:Source>
    <b:Tag>Jem16</b:Tag>
    <b:SourceType>JournalArticle</b:SourceType>
    <b:Guid>{CE52F279-5BA3-0041-9797-158B8E38C5E6}</b:Guid>
    <b:Title>Bridging the gap between wikipedia and academia.</b:Title>
    <b:Year>2016</b:Year>
    <b:Author>
      <b:Author>
        <b:NameList>
          <b:Person>
            <b:Last>Jemielniak</b:Last>
            <b:First>D.</b:First>
            <b:Middle>and Aibar, E.</b:Middle>
          </b:Person>
        </b:NameList>
      </b:Author>
    </b:Author>
    <b:JournalName>Journal of the Association for Information Science and Technology.</b:JournalName>
    <b:Volume>67</b:Volume>
    <b:Issue>7</b:Issue>
    <b:Pages>1773-1776</b:Pages>
    <b:RefOrder>6</b:RefOrder>
  </b:Source>
  <b:Source>
    <b:Tag>Bou08</b:Tag>
    <b:SourceType>JournalArticle</b:SourceType>
    <b:Guid>{A3E18F5B-213F-474C-90F2-B69EB1A41442}</b:Guid>
    <b:Author>
      <b:Author>
        <b:NameList>
          <b:Person>
            <b:Last>Bouville</b:Last>
            <b:First>M.</b:First>
          </b:Person>
        </b:NameList>
      </b:Author>
    </b:Author>
    <b:Title>Plagiarism: Words and Ideas</b:Title>
    <b:JournalName>Science and Engineering Ethics</b:JournalName>
    <b:Year>2008</b:Year>
    <b:Volume>14</b:Volume>
    <b:Pages>311-322</b:Pages>
    <b:RefOrder>5</b:RefOrder>
  </b:Source>
  <b:Source>
    <b:Tag>Wil17</b:Tag>
    <b:SourceType>Book</b:SourceType>
    <b:Guid>{94658308-2E28-4240-9FF6-DCEB62B17339}</b:Guid>
    <b:Title>Referencing and understanding plagerism.</b:Title>
    <b:Year>2017</b:Year>
    <b:Author>
      <b:Author>
        <b:NameList>
          <b:Person>
            <b:Last>Williams</b:Last>
            <b:First>K.</b:First>
            <b:Middle>and Davies, M.</b:Middle>
          </b:Person>
        </b:NameList>
      </b:Author>
    </b:Author>
    <b:Publisher>Bloomsbury Publishing</b:Publisher>
    <b:RefOrder>7</b:RefOrder>
  </b:Source>
  <b:Source>
    <b:Tag>Uni23</b:Tag>
    <b:SourceType>InternetSite</b:SourceType>
    <b:Guid>{2F2E9F07-81BA-6240-963B-3362E9E61068}</b:Guid>
    <b:Title>Statistics: Assignment Research</b:Title>
    <b:Year>2023</b:Year>
    <b:Author>
      <b:Author>
        <b:Corporate>University of Canterbury</b:Corporate>
      </b:Author>
    </b:Author>
    <b:URL>https://canterbury.libguides.com/stat/assignment-research</b:URL>
    <b:YearAccessed>2023</b:YearAccessed>
    <b:MonthAccessed>March</b:MonthAccessed>
    <b:DayAccessed>4</b:DayAccessed>
    <b:RefOrder>8</b:RefOrder>
  </b:Source>
  <b:Source>
    <b:Tag>Smi05</b:Tag>
    <b:SourceType>JournalArticle</b:SourceType>
    <b:Guid>{B34B1C9E-F3ED-7E40-A1D6-1F79EC845C87}</b:Guid>
    <b:Title>Schooled to Fail? The underachievment debate in Wales</b:Title>
    <b:Year>2005</b:Year>
    <b:Author>
      <b:Author>
        <b:NameList>
          <b:Person>
            <b:Last>Smith</b:Last>
            <b:First>E.</b:First>
          </b:Person>
        </b:NameList>
      </b:Author>
    </b:Author>
    <b:JournalName>The Welsh journal of education</b:JournalName>
    <b:Volume>13</b:Volume>
    <b:Issue>2</b:Issue>
    <b:Pages>84-102</b:Pages>
    <b:RefOrder>9</b:RefOrder>
  </b:Source>
  <b:Source>
    <b:Tag>Lin22</b:Tag>
    <b:SourceType>InternetSite</b:SourceType>
    <b:Guid>{DA519764-7989-6942-8199-5D6DE9BC08A4}</b:Guid>
    <b:Title>Features of Academic Language</b:Title>
    <b:Year>2022</b:Year>
    <b:Author>
      <b:Author>
        <b:Corporate>Linnaeus University</b:Corporate>
      </b:Author>
    </b:Author>
    <b:URL>https://lnu.se/en/library/Writing-and-referencing/academic-language/</b:URL>
    <b:YearAccessed>2023</b:YearAccessed>
    <b:MonthAccessed>March</b:MonthAccessed>
    <b:DayAccessed>5</b:DayAccessed>
    <b:RefOrder>10</b:RefOrder>
  </b:Source>
</b:Sources>
</file>

<file path=customXml/itemProps1.xml><?xml version="1.0" encoding="utf-8"?>
<ds:datastoreItem xmlns:ds="http://schemas.openxmlformats.org/officeDocument/2006/customXml" ds:itemID="{FA8D4778-65F8-0E4C-8242-1FAA9576C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2455</Words>
  <Characters>13999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Colclough (2100479)</dc:creator>
  <cp:keywords/>
  <dc:description/>
  <cp:lastModifiedBy>Nia Colclough (2100479)</cp:lastModifiedBy>
  <cp:revision>2</cp:revision>
  <dcterms:created xsi:type="dcterms:W3CDTF">2023-03-09T12:36:00Z</dcterms:created>
  <dcterms:modified xsi:type="dcterms:W3CDTF">2023-03-09T12:36:00Z</dcterms:modified>
</cp:coreProperties>
</file>