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5E1AC0" w14:textId="77777777" w:rsidR="00636724" w:rsidRPr="00F600F9" w:rsidRDefault="00636724" w:rsidP="00636724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5435108A" w14:textId="12C86157" w:rsidR="00636724" w:rsidRDefault="00636724" w:rsidP="00636724">
      <w:pPr>
        <w:jc w:val="center"/>
        <w:rPr>
          <w:rFonts w:ascii="Arial" w:hAnsi="Arial" w:cs="Arial"/>
          <w:b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034FA4D0" w14:textId="4C130D7F" w:rsidR="00636724" w:rsidRDefault="00636724" w:rsidP="00636724"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</w:rPr>
        <w:t>Natalie Beard and Joanne Job</w:t>
      </w:r>
      <w:r>
        <w:rPr>
          <w:rFonts w:ascii="Arial" w:hAnsi="Arial" w:cs="Arial"/>
          <w:b/>
        </w:rPr>
        <w:br/>
        <w:t xml:space="preserve">Students numbers: 1807949 &amp; </w:t>
      </w:r>
      <w:r w:rsidRPr="00636724">
        <w:rPr>
          <w:rFonts w:ascii="Arial" w:hAnsi="Arial" w:cs="Arial"/>
          <w:b/>
          <w:lang w:val="en-US"/>
        </w:rPr>
        <w:t>1810623</w:t>
      </w:r>
      <w:r>
        <w:rPr>
          <w:rFonts w:ascii="Arial" w:hAnsi="Arial" w:cs="Arial"/>
          <w:b/>
        </w:rPr>
        <w:t xml:space="preserve"> </w:t>
      </w:r>
    </w:p>
    <w:p w14:paraId="5B226AAB" w14:textId="77777777" w:rsidR="00F71D34" w:rsidRDefault="00F71D34" w:rsidP="00F71D34">
      <w:r>
        <w:rPr>
          <w:noProof/>
        </w:rPr>
        <w:drawing>
          <wp:anchor distT="0" distB="0" distL="114300" distR="114300" simplePos="0" relativeHeight="251659264" behindDoc="1" locked="0" layoutInCell="1" allowOverlap="1" wp14:anchorId="218E3AC7" wp14:editId="68719BF6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69792AFE" wp14:editId="6873516D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62F7D7" w14:textId="77777777" w:rsidR="00F71D34" w:rsidRDefault="00F71D34" w:rsidP="00F71D34"/>
    <w:p w14:paraId="39CAC527" w14:textId="77777777" w:rsidR="00F71D34" w:rsidRDefault="00F71D34" w:rsidP="00F71D34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32FA3F09" w14:textId="77777777" w:rsidR="00F71D34" w:rsidRPr="00042132" w:rsidRDefault="00F71D34" w:rsidP="00F71D34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45511C41" w14:textId="5B117E61" w:rsidR="00F71D34" w:rsidRDefault="00F71D34" w:rsidP="00F71D34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53B5B73D" w14:textId="492A2CF9" w:rsidR="00F71D34" w:rsidRDefault="00F71D34" w:rsidP="00F71D34">
      <w:pPr>
        <w:jc w:val="center"/>
        <w:rPr>
          <w:sz w:val="28"/>
          <w:szCs w:val="28"/>
        </w:rPr>
      </w:pPr>
      <w:r w:rsidRPr="00F71D34">
        <w:rPr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261C99D6" wp14:editId="789BD7D8">
            <wp:simplePos x="0" y="0"/>
            <wp:positionH relativeFrom="margin">
              <wp:posOffset>2066925</wp:posOffset>
            </wp:positionH>
            <wp:positionV relativeFrom="paragraph">
              <wp:posOffset>204469</wp:posOffset>
            </wp:positionV>
            <wp:extent cx="1607185" cy="266635"/>
            <wp:effectExtent l="0" t="0" r="0" b="635"/>
            <wp:wrapNone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10" b="35915"/>
                    <a:stretch/>
                  </pic:blipFill>
                  <pic:spPr bwMode="auto">
                    <a:xfrm>
                      <a:off x="0" y="0"/>
                      <a:ext cx="1607539" cy="2666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437FE4" w14:textId="77777777" w:rsidR="00F71D34" w:rsidRPr="00042132" w:rsidRDefault="00F71D34" w:rsidP="00F71D34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p w14:paraId="7E78217A" w14:textId="77777777" w:rsidR="00F71D34" w:rsidRDefault="00F71D34" w:rsidP="00F71D34">
      <w:pPr>
        <w:rPr>
          <w:rFonts w:ascii="Arial" w:hAnsi="Arial" w:cs="Arial"/>
          <w:sz w:val="28"/>
          <w:szCs w:val="28"/>
        </w:rPr>
      </w:pPr>
    </w:p>
    <w:p w14:paraId="35DCF76D" w14:textId="77777777" w:rsidR="00F71D34" w:rsidRDefault="00F71D34" w:rsidP="00284040">
      <w:pPr>
        <w:jc w:val="center"/>
        <w:rPr>
          <w:rFonts w:ascii="Arial" w:hAnsi="Arial" w:cs="Arial"/>
          <w:sz w:val="28"/>
          <w:szCs w:val="28"/>
        </w:rPr>
      </w:pPr>
    </w:p>
    <w:p w14:paraId="0084B11D" w14:textId="77777777" w:rsidR="00F71D34" w:rsidRDefault="00F71D34" w:rsidP="00284040">
      <w:pPr>
        <w:jc w:val="center"/>
        <w:rPr>
          <w:rFonts w:ascii="Arial" w:hAnsi="Arial" w:cs="Arial"/>
          <w:sz w:val="28"/>
          <w:szCs w:val="28"/>
        </w:rPr>
      </w:pPr>
    </w:p>
    <w:p w14:paraId="63D7714C" w14:textId="77777777" w:rsidR="00F71D34" w:rsidRDefault="00F71D34" w:rsidP="00284040">
      <w:pPr>
        <w:jc w:val="center"/>
        <w:rPr>
          <w:rFonts w:ascii="Arial" w:hAnsi="Arial" w:cs="Arial"/>
          <w:sz w:val="28"/>
          <w:szCs w:val="28"/>
        </w:rPr>
      </w:pP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2A4AF6C0" w14:textId="77777777" w:rsidR="007C707B" w:rsidRDefault="007C707B" w:rsidP="007C707B">
            <w:pPr>
              <w:jc w:val="center"/>
              <w:rPr>
                <w:rFonts w:ascii="Arial" w:hAnsi="Arial" w:cs="Arial"/>
              </w:rPr>
            </w:pPr>
            <w:r w:rsidRPr="00C17EDD">
              <w:rPr>
                <w:rFonts w:ascii="Arial" w:hAnsi="Arial" w:cs="Arial"/>
              </w:rPr>
              <w:t>https://youtu.be/4cHyACnxrmM</w:t>
            </w:r>
          </w:p>
          <w:p w14:paraId="6BA6A6AE" w14:textId="77777777" w:rsidR="00284040" w:rsidRDefault="00284040" w:rsidP="007C707B">
            <w:pPr>
              <w:rPr>
                <w:rFonts w:ascii="Arial" w:hAnsi="Arial" w:cs="Arial"/>
              </w:rPr>
            </w:pPr>
          </w:p>
          <w:p w14:paraId="73554C9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346355C0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37A87A85">
        <w:trPr>
          <w:jc w:val="center"/>
        </w:trPr>
        <w:tc>
          <w:tcPr>
            <w:tcW w:w="9016" w:type="dxa"/>
          </w:tcPr>
          <w:p w14:paraId="61DD7BB8" w14:textId="77777777" w:rsidR="00284040" w:rsidRDefault="00284040" w:rsidP="00206493">
            <w:pPr>
              <w:rPr>
                <w:rFonts w:ascii="Arial" w:hAnsi="Arial" w:cs="Arial"/>
              </w:rPr>
            </w:pPr>
          </w:p>
          <w:p w14:paraId="7D18077E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lastRenderedPageBreak/>
              <w:t xml:space="preserve">Alfonso, P., Stone, D., and Strevel, J. (2014) ‘The Three Cs of Customer Satisfaction’ Toronto: </w:t>
            </w:r>
            <w:proofErr w:type="spellStart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>Mckinsey</w:t>
            </w:r>
            <w:proofErr w:type="spellEnd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&amp; Company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  <w:t>ASA (2022) ASA Ruling on Innocent Ltd t/a Innocent,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Asa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https://www.asa.org.uk/rulings/innocent-ltd-g21-1111827-innocent-ltd.html (Accessed 31 May 2022).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  <w:t>Atos (2020) innocent Drinks selects Atos as digital partner for carbon-neutral factory,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Atos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https://atos.net/en/2020/press-release_2020_09_28/innocent-drinks-selects-atos-as-digital-partner-for-carbon-neutral-factory (Accessed 31 May 2022).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BBC, 2020, ‘Coca-Cola Named Top Plastic Polluters’ [Online] Available at: </w:t>
            </w:r>
            <w:hyperlink r:id="rId10" w:anchor=":~:text=Coca-Cola%20was%20ranked%20the,took%20part%20in%20the%20survey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https://www.bbc.co.uk/newsround/55218513#:~:text=Coca-Cola%20was%20ranked%20the,took%20part%20in%20the%20survey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17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BBC News (2021) COP26: What was agreed at the Glasgow climate conference?,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BBC News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https://www.bbc.co.uk/news/science-environment-56901261 (Accessed 31 May 2022).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  <w:t xml:space="preserve">Child, D. (2020) Sir David Attenborough reveals four ways we can save the planet in new Life </w:t>
            </w:r>
            <w:proofErr w:type="gramStart"/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On</w:t>
            </w:r>
            <w:proofErr w:type="gramEnd"/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 Our Planet documentary,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Evening Standard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https://www.standard.co.uk/lifestyle/david-attenborough-suggestions-save-planet-a4563451.html (Accessed 1 June 2022).</w:t>
            </w:r>
          </w:p>
          <w:p w14:paraId="1DE45959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CIPD, 2021, ‘ SWOT Analysis’ [Online] Available on: </w:t>
            </w:r>
            <w:hyperlink r:id="rId11" w:anchor="gref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https://www.cipd.co.uk/knowledge/strategy/organisational-development/swot-analysis-factsheet#gref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16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Coca-Cola (2022) Climate Sustainability,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The Coca-Cola Company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https://www.coca-colacompany.com/sustainability/climate (Accessed 1 June 2022).</w:t>
            </w:r>
          </w:p>
          <w:p w14:paraId="5C446673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Coca-Cola, 2021, ‘Coca-Cola Commits to Net Zero Emissions’ [Online] Available at: </w:t>
            </w:r>
            <w:hyperlink r:id="rId12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https://coca-colahellenic.com/en/media/news/sustainability_news/2021/coca-cola-hbc-commits-to-net-zero-emissions-by-2040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15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</w:p>
          <w:p w14:paraId="471B2FAE" w14:textId="5157C208" w:rsidR="00206493" w:rsidRPr="00206493" w:rsidRDefault="00206493" w:rsidP="00206493">
            <w:pPr>
              <w:spacing w:after="160" w:line="256" w:lineRule="auto"/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Coca-Cola, 2021, ‘Who are Coca-Cola’ [Online] Available at: </w:t>
            </w:r>
            <w:hyperlink r:id="rId13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https://www.coca-colacompany.com/reports/business-environmental-social-governance-report-2021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15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</w:p>
          <w:p w14:paraId="7901013F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Dissen, A. and Crowell, T. (2020) We Are What We Eat: Assessing the Use of a Documentary Film as an Educational Tool to Change Students’ Nutritional Attitudes and Behaviors,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American Journal </w:t>
            </w:r>
            <w:proofErr w:type="gramStart"/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Of</w:t>
            </w:r>
            <w:proofErr w:type="gramEnd"/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 Lifestyle Medicine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vol. 16, no. 2, pp. 241-250.</w:t>
            </w:r>
          </w:p>
          <w:p w14:paraId="3699C254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Fahy, J. and Jobber, D. (2015)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Foundations </w:t>
            </w:r>
            <w:proofErr w:type="gramStart"/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Of</w:t>
            </w:r>
            <w:proofErr w:type="gramEnd"/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 Marketing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5th ed. London, McGraw-Hill Education.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>Forbes, 2020. ‘Why is CSR Important for a Business’ [Online] Available at: https://www.forbes.com/sites/forbescommunicationscouncil/2020/08/14/why-csr-is-good-for-the-heart-of-your-business, Accessed May 29th</w:t>
            </w:r>
            <w:proofErr w:type="gramStart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proofErr w:type="gramEnd"/>
          </w:p>
          <w:p w14:paraId="43C0CE7B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lastRenderedPageBreak/>
              <w:t xml:space="preserve"> Greenpeace, 2021, ‘Coca-Cola Effect on Pollution’ [Online] Available at </w:t>
            </w:r>
            <w:hyperlink r:id="rId14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https://www.greenpeace.org/international/story/47293/coca-cola-its-time-to-stop-your-pollution-at-source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15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Hearn, A. (2021) UK adults put off brands due to ‘green washing’,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The Independent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https://www.independent.co.uk/climate-change/uk-adults-green-washing-brands-b1907262.html (Accessed 1 June 2022).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Horton, H. (2022) Innocent TV ad banned for claiming its drinks help environment,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The Guardian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https://www.theguardian.com/media/2022/feb/23/innocent-tv-ad-banned-for-claiming-its-drinks-help-environment (Accessed 31 May 2022).</w:t>
            </w:r>
          </w:p>
          <w:p w14:paraId="56BE26D7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HBS, 2017, ‘How Brexit will affect Innocent Drinks’ [Online] Available at: </w:t>
            </w:r>
            <w:hyperlink r:id="rId15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https://www.digital.hbs.edu/platform-rctom/submission/the-little-smoothie-company-that-could-faces-the-big-bad-brexit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19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 </w:t>
            </w:r>
          </w:p>
          <w:p w14:paraId="57E4DDFF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HBS,2008, ‘Porters Five Forces’ [Online] Available at: </w:t>
            </w:r>
            <w:hyperlink r:id="rId16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https://www.isc.hbs.edu/strategy/business-strategy/Pages/the-five-forces.aspx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), Accessed May 27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 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Innocent (2022) the earth's </w:t>
            </w:r>
            <w:proofErr w:type="spellStart"/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favourite</w:t>
            </w:r>
            <w:proofErr w:type="spellEnd"/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 little healthy drinks factory,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Innocent Drinks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https://www.innocentdrinks.co.uk/a-bit-about-us/the-blender (Accessed 1 June 2022).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Innocent Drinks (2022) what is the innocent big </w:t>
            </w:r>
            <w:proofErr w:type="gramStart"/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rewild?,</w:t>
            </w:r>
            <w:proofErr w:type="gramEnd"/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Innocent Drinks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https://www.innocentdrinks.co.uk/thebigrewild/all-about (Accessed 31 May 2022).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>Innocent 2021. ‘How Innocent Drinks Maintain CSR After Coca-Cola Take-Over’ [Online] Available at: https://www.innocntdrinks.co.uk/our-owner, Accessed May 31st</w:t>
            </w:r>
            <w:proofErr w:type="gramStart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proofErr w:type="gramEnd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</w:t>
            </w:r>
          </w:p>
          <w:p w14:paraId="02255BF4" w14:textId="77777777" w:rsidR="00206493" w:rsidRPr="00206493" w:rsidRDefault="00206493" w:rsidP="00206493">
            <w:pPr>
              <w:spacing w:after="160" w:line="256" w:lineRule="auto"/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</w:pPr>
          </w:p>
          <w:p w14:paraId="6E454AB9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Innocent Drinks, 2019, ‘Who are Innocent Drinks’ [Online] Available at: </w:t>
            </w:r>
            <w:hyperlink r:id="rId17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https://www.innocentdrinks.co.uk/our-owner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15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proofErr w:type="gramStart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proofErr w:type="gramEnd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</w:t>
            </w:r>
          </w:p>
          <w:p w14:paraId="7350860E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Innocent Drinks, 2019, ‘Who are Innocent Drinks’ [Online] Available at: </w:t>
            </w:r>
            <w:hyperlink r:id="rId18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https://innocentdrinks.co.uk/content/dam/innocent/gb/en/assets/pdf/innocent-good-all-round-report-2019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15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</w:p>
          <w:p w14:paraId="7333B8C0" w14:textId="77777777" w:rsidR="00206493" w:rsidRPr="00206493" w:rsidRDefault="00206493" w:rsidP="00206493">
            <w:pPr>
              <w:spacing w:after="160" w:line="256" w:lineRule="auto"/>
              <w:rPr>
                <w:rFonts w:ascii="Arial" w:eastAsiaTheme="minorEastAsia" w:hAnsi="Arial" w:cs="Arial"/>
                <w:color w:val="000000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Innocent Foundation, 2022, ‘The Innocent Foundation’ [Online] Available at: </w:t>
            </w:r>
            <w:hyperlink r:id="rId19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https://www.innocentfoundation.org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17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Jobber, D. and Ellis-Chadwick, F. (2016)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Principles </w:t>
            </w:r>
            <w:proofErr w:type="gramStart"/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And</w:t>
            </w:r>
            <w:proofErr w:type="gramEnd"/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 xml:space="preserve"> Practice Of Marketing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8th ed. Berkshire, McGraw-Hill.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</w:p>
          <w:p w14:paraId="22438CB9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="Arial" w:eastAsiaTheme="minorEastAsia" w:hAnsi="Arial" w:cs="Arial"/>
                <w:color w:val="000000"/>
                <w:lang w:val="en-US"/>
              </w:rPr>
              <w:t>Kotler P and Chernev, A. (2014), Strategic Marketing Management, 8th edition, Cerebellum Press</w:t>
            </w:r>
          </w:p>
          <w:p w14:paraId="147A4923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>Kotler, P. &amp; Lee, N., 2005 ‘Corporate Social Responsibility’ Wiley &amp; Sons Inc: New Jersey</w:t>
            </w:r>
          </w:p>
          <w:p w14:paraId="32547279" w14:textId="77777777" w:rsidR="00206493" w:rsidRPr="00206493" w:rsidRDefault="00206493" w:rsidP="0020649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lastRenderedPageBreak/>
              <w:t>Latham, K. (2021) The world's first 'infinite' plastic,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BBC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https://www.bbc.com/future/article/20210510-how-to-recycle-any-plastic (Accessed 31 May 2022).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Arial" w:eastAsiaTheme="minorEastAsia" w:hAnsi="Arial" w:cs="Arial"/>
                <w:color w:val="000000"/>
                <w:sz w:val="20"/>
                <w:szCs w:val="20"/>
                <w:lang w:val="en-US"/>
              </w:rPr>
              <w:t xml:space="preserve">Lynch, R., (2015), Strategic Marketing 7th edition, Harlow: Pearson </w:t>
            </w:r>
          </w:p>
          <w:p w14:paraId="6CB84C9E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</w:p>
          <w:p w14:paraId="7560403B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Marketing Week, 2011, ‘Innocent to Sponsor Olympic Games’ {Online] Available at: </w:t>
            </w:r>
            <w:hyperlink r:id="rId20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https://www.marketingweek.com/innocent-joins-coke-as-olympic-sponsor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19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proofErr w:type="gramStart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proofErr w:type="gramEnd"/>
          </w:p>
          <w:p w14:paraId="088D1AF0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Marketing Week, 2013, ‘The Opportunities and Threats of Coca-Cola Take-over of Innocent Drinks’ [Online] Available at: </w:t>
            </w:r>
            <w:hyperlink r:id="rId21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https://www.marketingweek.com/cokes-innocent-buy-out-offers-threats-and-opportunities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17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  <w:t>Martech.org, 2021. ‘Responsible Marketing’ [Online] Available at: https://www.martech.org, Accessed May 31st</w:t>
            </w:r>
            <w:proofErr w:type="gramStart"/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proofErr w:type="gramEnd"/>
          </w:p>
          <w:p w14:paraId="284F1446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</w:p>
          <w:p w14:paraId="7CC985E9" w14:textId="77777777" w:rsidR="00206493" w:rsidRPr="00206493" w:rsidRDefault="00206493" w:rsidP="00206493">
            <w:pPr>
              <w:spacing w:after="160" w:line="256" w:lineRule="auto"/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</w:pP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McVeigh, K. (2020) Coca-Cola, Pepsi and Nestlé named top plastic polluters for third year in a row,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The Guardian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https://www.theguardian.com/environment/2020/dec/07/coca-cola-pepsi-and-nestle-named-top-plastic-polluters-for-third-year-in-a-row (Accessed 1 June 2022).</w:t>
            </w:r>
          </w:p>
          <w:p w14:paraId="5A233C98" w14:textId="77777777" w:rsidR="00206493" w:rsidRPr="00206493" w:rsidRDefault="00206493" w:rsidP="00206493">
            <w:pPr>
              <w:spacing w:after="160" w:line="256" w:lineRule="auto"/>
              <w:rPr>
                <w:rFonts w:asciiTheme="minorHAnsi" w:eastAsiaTheme="minorEastAsia" w:hAnsiTheme="minorHAnsi" w:cstheme="minorBidi"/>
                <w:lang w:val="en-US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Mind Tools, 2022, ‘What is Porters Five Forces’ [Online] Available at: </w:t>
            </w:r>
            <w:hyperlink r:id="rId22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https://www.mindtools.com/pages/article/newTMC_08.htm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27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 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Partington, R. (2022) ‘Same nightmare week after week’: UK firms fed up with post-Brexit EU trade,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The Guardian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https://www.theguardian.com/business/2022/may/30/brexit-uk-firms-eu-trade-northern-ireland (Accessed 31 May 2022).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  <w:t>Smale, W. (2018) How smoothie brand Innocent became a bestseller,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BBC News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https://www.bbc.co.uk/news/business-43542605 (Accessed 1 June 2022).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br/>
              <w:t>Statista (2021) Top UK soft drink brands, by c-store sales 2021, </w:t>
            </w:r>
            <w:r w:rsidRPr="00206493">
              <w:rPr>
                <w:rFonts w:ascii="Open Sans" w:eastAsiaTheme="minorEastAsia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  <w:lang w:val="en-US"/>
              </w:rPr>
              <w:t>Statista</w:t>
            </w:r>
            <w:r w:rsidRPr="00206493">
              <w:rPr>
                <w:rFonts w:ascii="Open Sans" w:eastAsiaTheme="minorEastAsia" w:hAnsi="Open Sans" w:cs="Open Sans"/>
                <w:color w:val="000000"/>
                <w:sz w:val="20"/>
                <w:szCs w:val="20"/>
                <w:shd w:val="clear" w:color="auto" w:fill="FFFFFF"/>
                <w:lang w:val="en-US"/>
              </w:rPr>
              <w:t>, [Online]. Available at https://www.statista.com/statistics/629118/soft-drink-brand-ranking-in-the-united-kingdom-uk-by-convenience-sales-value/ (Accessed 1 June 2022).</w:t>
            </w:r>
          </w:p>
          <w:p w14:paraId="08E01AF0" w14:textId="14D8844A" w:rsidR="00284040" w:rsidRDefault="00206493" w:rsidP="00206493">
            <w:pPr>
              <w:rPr>
                <w:rFonts w:ascii="Arial" w:hAnsi="Arial" w:cs="Arial"/>
              </w:rPr>
            </w:pP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Statista.com, 2018, ‘ Who is Competition for Innocent Drinks’ [Online] Available at  </w:t>
            </w:r>
            <w:hyperlink r:id="rId23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https://www.statista.com/statistics/308483/leading-brands-of-ready-to-drink-fruit-and-vegetable-juice-and-smoothies-in-the-uk/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20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br/>
              <w:t xml:space="preserve">The Guardian, 2022, ‘Innocent Accused of Greenwashing’ [Online] Available at: </w:t>
            </w:r>
            <w:hyperlink r:id="rId24" w:history="1">
              <w:r w:rsidRPr="00206493">
                <w:rPr>
                  <w:rFonts w:asciiTheme="minorHAnsi" w:eastAsiaTheme="minorEastAsia" w:hAnsiTheme="minorHAnsi" w:cstheme="minorBidi"/>
                  <w:color w:val="0563C1" w:themeColor="hyperlink"/>
                  <w:u w:val="single"/>
                  <w:lang w:val="en-US"/>
                </w:rPr>
                <w:t>https://www.theguardian.com/environment/2022/feb/02/activists-accuse-drinks-firm-innocent-greenwashing-plastics-rebellion-advertising-tv-advert</w:t>
              </w:r>
            </w:hyperlink>
            <w:r w:rsidRPr="00206493">
              <w:rPr>
                <w:rFonts w:asciiTheme="minorHAnsi" w:eastAsiaTheme="minorEastAsia" w:hAnsiTheme="minorHAnsi" w:cstheme="minorBidi"/>
                <w:lang w:val="en-US"/>
              </w:rPr>
              <w:t>, Accessed May 18</w:t>
            </w:r>
            <w:r w:rsidRPr="00206493">
              <w:rPr>
                <w:rFonts w:asciiTheme="minorHAnsi" w:eastAsiaTheme="minorEastAsia" w:hAnsiTheme="minorHAnsi" w:cstheme="minorBidi"/>
                <w:vertAlign w:val="superscript"/>
                <w:lang w:val="en-US"/>
              </w:rPr>
              <w:t>th</w:t>
            </w:r>
            <w:r w:rsidRPr="00206493">
              <w:rPr>
                <w:rFonts w:asciiTheme="minorHAnsi" w:eastAsiaTheme="minorEastAsia" w:hAnsiTheme="minorHAnsi" w:cstheme="minorBidi"/>
                <w:lang w:val="en-US"/>
              </w:rPr>
              <w:t xml:space="preserve"> 2022</w:t>
            </w:r>
          </w:p>
          <w:p w14:paraId="7C705BFD" w14:textId="1C9B8969" w:rsidR="00284040" w:rsidRDefault="00284040" w:rsidP="37A87A85">
            <w:pPr>
              <w:jc w:val="center"/>
              <w:rPr>
                <w:rFonts w:ascii="Arial" w:hAnsi="Arial" w:cs="Arial"/>
              </w:rPr>
            </w:pPr>
          </w:p>
          <w:p w14:paraId="7D85E7E0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51D7D0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7524AB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B09FC4B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920959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217EBF2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AC362D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04B33689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6A3FDF3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F640D37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2C5BB998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55EBC20D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206493"/>
    <w:rsid w:val="00284040"/>
    <w:rsid w:val="00636724"/>
    <w:rsid w:val="007C707B"/>
    <w:rsid w:val="00B561DC"/>
    <w:rsid w:val="00C17EDD"/>
    <w:rsid w:val="00F71D34"/>
    <w:rsid w:val="37A87A85"/>
    <w:rsid w:val="6E194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coca-colacompany.com/reports/business-environmental-social-governance-report-2021" TargetMode="External"/><Relationship Id="rId18" Type="http://schemas.openxmlformats.org/officeDocument/2006/relationships/hyperlink" Target="https://innocentdrinks.co.uk/content/dam/innocent/gb/en/assets/pdf/innocent-good-all-round-report-2019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marketingweek.com/cokes-innocent-buy-out-offers-threats-and-opportunities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coca-colahellenic.com/en/media/news/sustainability_news/2021/coca-cola-hbc-commits-to-net-zero-emissions-by-2040" TargetMode="External"/><Relationship Id="rId17" Type="http://schemas.openxmlformats.org/officeDocument/2006/relationships/hyperlink" Target="https://www.innocentdrinks.co.uk/our-owner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isc.hbs.edu/strategy/business-strategy/Pages/the-five-forces.aspx" TargetMode="External"/><Relationship Id="rId20" Type="http://schemas.openxmlformats.org/officeDocument/2006/relationships/hyperlink" Target="https://www.marketingweek.com/innocent-joins-coke-as-olympic-sponsor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ipd.co.uk/knowledge/strategy/organisational-development/swot-analysis-factsheet" TargetMode="External"/><Relationship Id="rId24" Type="http://schemas.openxmlformats.org/officeDocument/2006/relationships/hyperlink" Target="https://www.theguardian.com/environment/2022/feb/02/activists-accuse-drinks-firm-innocent-greenwashing-plastics-rebellion-advertising-tv-advert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digital.hbs.edu/platform-rctom/submission/the-little-smoothie-company-that-could-faces-the-big-bad-brexit" TargetMode="External"/><Relationship Id="rId23" Type="http://schemas.openxmlformats.org/officeDocument/2006/relationships/hyperlink" Target="https://www.statista.com/statistics/308483/leading-brands-of-ready-to-drink-fruit-and-vegetable-juice-and-smoothies-in-the-uk/" TargetMode="External"/><Relationship Id="rId10" Type="http://schemas.openxmlformats.org/officeDocument/2006/relationships/hyperlink" Target="https://www.bbc.co.uk/newsround/55218513" TargetMode="External"/><Relationship Id="rId19" Type="http://schemas.openxmlformats.org/officeDocument/2006/relationships/hyperlink" Target="https://www.innocentfoundation.org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www.greenpeace.org/international/story/47293/coca-cola-its-time-to-stop-your-pollution-at-source" TargetMode="External"/><Relationship Id="rId22" Type="http://schemas.openxmlformats.org/officeDocument/2006/relationships/hyperlink" Target="https://www.mindtools.com/pages/article/newTMC_08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A1626B8C0C864385731F405CCF7DEE" ma:contentTypeVersion="4" ma:contentTypeDescription="Create a new document." ma:contentTypeScope="" ma:versionID="00a794d7c9bd18651f497c421eaf1b33">
  <xsd:schema xmlns:xsd="http://www.w3.org/2001/XMLSchema" xmlns:xs="http://www.w3.org/2001/XMLSchema" xmlns:p="http://schemas.microsoft.com/office/2006/metadata/properties" xmlns:ns2="81f1760c-69d4-4fa7-884c-5a76558e8e0b" targetNamespace="http://schemas.microsoft.com/office/2006/metadata/properties" ma:root="true" ma:fieldsID="21d0e4b7252cccf5c553894e1581e4d5" ns2:_="">
    <xsd:import namespace="81f1760c-69d4-4fa7-884c-5a76558e8e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1f1760c-69d4-4fa7-884c-5a76558e8e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7F5C27-96A5-4B4C-8291-D18FB426A0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1f1760c-69d4-4fa7-884c-5a76558e8e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A7D5B69-5B43-4E86-952E-3C753ACC7C7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4263BE0-8119-4477-B7F3-2EFF34903E3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1409</Words>
  <Characters>8033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Natalie Beard (1807949)</cp:lastModifiedBy>
  <cp:revision>2</cp:revision>
  <dcterms:created xsi:type="dcterms:W3CDTF">2022-06-01T18:10:00Z</dcterms:created>
  <dcterms:modified xsi:type="dcterms:W3CDTF">2022-06-01T18:10:00Z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0x0101000FA1626B8C0C864385731F405CCF7DEE</vt:lpwstr>
  </property>
</Properties>
</file>