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CD220" w14:textId="7CCBD673" w:rsidR="005F23D8" w:rsidRPr="00034E85" w:rsidRDefault="005F23D8" w:rsidP="00034E85">
      <w:pPr>
        <w:spacing w:line="480" w:lineRule="auto"/>
        <w:jc w:val="center"/>
        <w:rPr>
          <w:rFonts w:ascii="Times New Roman" w:hAnsi="Times New Roman" w:cs="Times New Roman"/>
          <w:b/>
          <w:bCs/>
          <w:sz w:val="28"/>
          <w:szCs w:val="28"/>
        </w:rPr>
      </w:pPr>
      <w:r w:rsidRPr="005F23D8">
        <w:rPr>
          <w:rFonts w:ascii="Times New Roman" w:hAnsi="Times New Roman" w:cs="Times New Roman"/>
          <w:b/>
          <w:bCs/>
          <w:sz w:val="24"/>
          <w:szCs w:val="24"/>
        </w:rPr>
        <w:t>Critically reflect on your skills and competencies for working with vulnerable populations and identify your continuing professional development needs.</w:t>
      </w:r>
    </w:p>
    <w:p w14:paraId="120D858F" w14:textId="77777777" w:rsidR="00034E85" w:rsidRDefault="005F23D8" w:rsidP="005F23D8">
      <w:pPr>
        <w:spacing w:line="480" w:lineRule="auto"/>
        <w:rPr>
          <w:rFonts w:ascii="Times New Roman" w:hAnsi="Times New Roman" w:cs="Times New Roman"/>
          <w:sz w:val="24"/>
          <w:szCs w:val="24"/>
        </w:rPr>
      </w:pPr>
      <w:r>
        <w:rPr>
          <w:rFonts w:ascii="Times New Roman" w:hAnsi="Times New Roman" w:cs="Times New Roman"/>
          <w:sz w:val="24"/>
          <w:szCs w:val="24"/>
        </w:rPr>
        <w:tab/>
      </w:r>
    </w:p>
    <w:p w14:paraId="6EEDB700" w14:textId="11FBA0D6" w:rsidR="005F23D8" w:rsidRDefault="005F23D8" w:rsidP="00034E85">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a current master’s student studying Applied Psychology, it is an important skill to be able to reflect upon past experiences of formal, informal, occupational, as well as educational situations and endeavours. Of course, psychologists often tend to work with a wide variety of vulnerable groups, which can be vulnerable in many different ways, such as</w:t>
      </w:r>
      <w:r w:rsidR="00FB42F6">
        <w:rPr>
          <w:rFonts w:ascii="Times New Roman" w:hAnsi="Times New Roman" w:cs="Times New Roman"/>
          <w:sz w:val="24"/>
          <w:szCs w:val="24"/>
        </w:rPr>
        <w:t xml:space="preserve"> xenoracism, worries of stability,</w:t>
      </w:r>
      <w:r w:rsidR="00532683">
        <w:rPr>
          <w:rFonts w:ascii="Times New Roman" w:hAnsi="Times New Roman" w:cs="Times New Roman"/>
          <w:sz w:val="24"/>
          <w:szCs w:val="24"/>
        </w:rPr>
        <w:t xml:space="preserve"> identity,</w:t>
      </w:r>
      <w:r w:rsidR="00FB42F6">
        <w:rPr>
          <w:rFonts w:ascii="Times New Roman" w:hAnsi="Times New Roman" w:cs="Times New Roman"/>
          <w:sz w:val="24"/>
          <w:szCs w:val="24"/>
        </w:rPr>
        <w:t xml:space="preserve"> and more, which appears to </w:t>
      </w:r>
      <w:r w:rsidR="00202E6E">
        <w:rPr>
          <w:rFonts w:ascii="Times New Roman" w:hAnsi="Times New Roman" w:cs="Times New Roman"/>
          <w:sz w:val="24"/>
          <w:szCs w:val="24"/>
        </w:rPr>
        <w:t>continue to happen commonly</w:t>
      </w:r>
      <w:r w:rsidR="00FB42F6">
        <w:rPr>
          <w:rFonts w:ascii="Times New Roman" w:hAnsi="Times New Roman" w:cs="Times New Roman"/>
          <w:sz w:val="24"/>
          <w:szCs w:val="24"/>
        </w:rPr>
        <w:t xml:space="preserve"> to Polish people within the UK</w:t>
      </w:r>
      <w:r>
        <w:rPr>
          <w:rFonts w:ascii="Times New Roman" w:hAnsi="Times New Roman" w:cs="Times New Roman"/>
          <w:sz w:val="24"/>
          <w:szCs w:val="24"/>
        </w:rPr>
        <w:t xml:space="preserve"> (</w:t>
      </w:r>
      <w:r w:rsidR="00FB42F6">
        <w:rPr>
          <w:rFonts w:ascii="Times New Roman" w:hAnsi="Times New Roman" w:cs="Times New Roman"/>
          <w:sz w:val="24"/>
          <w:szCs w:val="24"/>
        </w:rPr>
        <w:t>Tyrrell et al., 2019</w:t>
      </w:r>
      <w:r>
        <w:rPr>
          <w:rFonts w:ascii="Times New Roman" w:hAnsi="Times New Roman" w:cs="Times New Roman"/>
          <w:sz w:val="24"/>
          <w:szCs w:val="24"/>
        </w:rPr>
        <w:t>). I am a first-generation Polish immigrant</w:t>
      </w:r>
      <w:r w:rsidR="00F83E17">
        <w:rPr>
          <w:rFonts w:ascii="Times New Roman" w:hAnsi="Times New Roman" w:cs="Times New Roman"/>
          <w:sz w:val="24"/>
          <w:szCs w:val="24"/>
        </w:rPr>
        <w:t>, having moved to the UK when I was six years old, although according to some literature regarding EU immigrants within the UK, the more appropriate term for my situation is a ‘1.5 generation immigrant’ which refers to individuals who were foreign-born</w:t>
      </w:r>
      <w:r w:rsidR="008D548D">
        <w:rPr>
          <w:rFonts w:ascii="Times New Roman" w:hAnsi="Times New Roman" w:cs="Times New Roman"/>
          <w:sz w:val="24"/>
          <w:szCs w:val="24"/>
        </w:rPr>
        <w:t xml:space="preserve"> and partly raised within their country of origin,</w:t>
      </w:r>
      <w:r w:rsidR="00F83E17">
        <w:rPr>
          <w:rFonts w:ascii="Times New Roman" w:hAnsi="Times New Roman" w:cs="Times New Roman"/>
          <w:sz w:val="24"/>
          <w:szCs w:val="24"/>
        </w:rPr>
        <w:t xml:space="preserve"> but moved to a different country at a young age</w:t>
      </w:r>
      <w:r w:rsidR="008D548D">
        <w:rPr>
          <w:rFonts w:ascii="Times New Roman" w:hAnsi="Times New Roman" w:cs="Times New Roman"/>
          <w:sz w:val="24"/>
          <w:szCs w:val="24"/>
        </w:rPr>
        <w:t xml:space="preserve"> </w:t>
      </w:r>
      <w:r w:rsidR="00F83E17">
        <w:rPr>
          <w:rFonts w:ascii="Times New Roman" w:hAnsi="Times New Roman" w:cs="Times New Roman"/>
          <w:sz w:val="24"/>
          <w:szCs w:val="24"/>
        </w:rPr>
        <w:t>(</w:t>
      </w:r>
      <w:r w:rsidR="008E067B">
        <w:rPr>
          <w:rFonts w:ascii="Times New Roman" w:hAnsi="Times New Roman" w:cs="Times New Roman"/>
          <w:sz w:val="24"/>
          <w:szCs w:val="24"/>
        </w:rPr>
        <w:t>Park, 2022</w:t>
      </w:r>
      <w:r w:rsidR="00F83E17">
        <w:rPr>
          <w:rFonts w:ascii="Times New Roman" w:hAnsi="Times New Roman" w:cs="Times New Roman"/>
          <w:sz w:val="24"/>
          <w:szCs w:val="24"/>
        </w:rPr>
        <w:t xml:space="preserve">). </w:t>
      </w:r>
    </w:p>
    <w:p w14:paraId="29E64006" w14:textId="5E6DD171" w:rsidR="00567DD9" w:rsidRDefault="0099536D" w:rsidP="005F23D8">
      <w:pPr>
        <w:spacing w:line="480" w:lineRule="auto"/>
        <w:ind w:firstLine="720"/>
        <w:rPr>
          <w:rFonts w:ascii="Times New Roman" w:hAnsi="Times New Roman" w:cs="Times New Roman"/>
          <w:sz w:val="24"/>
          <w:szCs w:val="24"/>
        </w:rPr>
      </w:pPr>
      <w:r>
        <w:rPr>
          <w:rFonts w:ascii="Times New Roman" w:hAnsi="Times New Roman" w:cs="Times New Roman"/>
          <w:sz w:val="24"/>
          <w:szCs w:val="24"/>
        </w:rPr>
        <w:t>Due to my ethnic background, I am rather interested in similar groups, therefore f</w:t>
      </w:r>
      <w:r w:rsidR="00567DD9">
        <w:rPr>
          <w:rFonts w:ascii="Times New Roman" w:hAnsi="Times New Roman" w:cs="Times New Roman"/>
          <w:sz w:val="24"/>
          <w:szCs w:val="24"/>
        </w:rPr>
        <w:t xml:space="preserve">or the purpose of this reflective piece, I will be reflecting on a potential future profession path of being an interpreter, specifically for Polish immigrants who </w:t>
      </w:r>
      <w:r w:rsidR="005F23D8">
        <w:rPr>
          <w:rFonts w:ascii="Times New Roman" w:hAnsi="Times New Roman" w:cs="Times New Roman"/>
          <w:sz w:val="24"/>
          <w:szCs w:val="24"/>
        </w:rPr>
        <w:t>have come to live in the UK either permanently or for an extended period of time, whose English language level ranges from none to conversational, or any individual who may require the help of an interpreter</w:t>
      </w:r>
      <w:r w:rsidR="00B577BD">
        <w:rPr>
          <w:rFonts w:ascii="Times New Roman" w:hAnsi="Times New Roman" w:cs="Times New Roman"/>
          <w:sz w:val="24"/>
          <w:szCs w:val="24"/>
        </w:rPr>
        <w:t xml:space="preserve"> for perhaps more advanced situations where professional terminology may be used. </w:t>
      </w:r>
    </w:p>
    <w:p w14:paraId="37B9A4A8" w14:textId="47B074ED" w:rsidR="00BA0356" w:rsidRDefault="00BA0356" w:rsidP="005F23D8">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order to identify key areas in which I must improve</w:t>
      </w:r>
      <w:r w:rsidR="00EB2A9D">
        <w:rPr>
          <w:rFonts w:ascii="Times New Roman" w:hAnsi="Times New Roman" w:cs="Times New Roman"/>
          <w:sz w:val="24"/>
          <w:szCs w:val="24"/>
        </w:rPr>
        <w:t xml:space="preserve"> or develop</w:t>
      </w:r>
      <w:r>
        <w:rPr>
          <w:rFonts w:ascii="Times New Roman" w:hAnsi="Times New Roman" w:cs="Times New Roman"/>
          <w:sz w:val="24"/>
          <w:szCs w:val="24"/>
        </w:rPr>
        <w:t xml:space="preserve"> my skill</w:t>
      </w:r>
      <w:r w:rsidR="00034E85">
        <w:rPr>
          <w:rFonts w:ascii="Times New Roman" w:hAnsi="Times New Roman" w:cs="Times New Roman"/>
          <w:sz w:val="24"/>
          <w:szCs w:val="24"/>
        </w:rPr>
        <w:t>s</w:t>
      </w:r>
      <w:r>
        <w:rPr>
          <w:rFonts w:ascii="Times New Roman" w:hAnsi="Times New Roman" w:cs="Times New Roman"/>
          <w:sz w:val="24"/>
          <w:szCs w:val="24"/>
        </w:rPr>
        <w:t>,</w:t>
      </w:r>
      <w:r w:rsidR="00B577BD">
        <w:rPr>
          <w:rFonts w:ascii="Times New Roman" w:hAnsi="Times New Roman" w:cs="Times New Roman"/>
          <w:sz w:val="24"/>
          <w:szCs w:val="24"/>
        </w:rPr>
        <w:t xml:space="preserve"> and reflect on the skills I already possess,</w:t>
      </w:r>
      <w:r>
        <w:rPr>
          <w:rFonts w:ascii="Times New Roman" w:hAnsi="Times New Roman" w:cs="Times New Roman"/>
          <w:sz w:val="24"/>
          <w:szCs w:val="24"/>
        </w:rPr>
        <w:t xml:space="preserve"> I will be referring to the</w:t>
      </w:r>
      <w:r w:rsidR="00034E85">
        <w:rPr>
          <w:rFonts w:ascii="Times New Roman" w:hAnsi="Times New Roman" w:cs="Times New Roman"/>
          <w:sz w:val="24"/>
          <w:szCs w:val="24"/>
        </w:rPr>
        <w:t xml:space="preserve"> Vitae Researcher Development Framework (RDF;</w:t>
      </w:r>
      <w:r w:rsidR="00A51C56">
        <w:rPr>
          <w:rFonts w:ascii="Times New Roman" w:hAnsi="Times New Roman" w:cs="Times New Roman"/>
          <w:sz w:val="24"/>
          <w:szCs w:val="24"/>
        </w:rPr>
        <w:t xml:space="preserve"> Vitae, 2010). Although the RDF is meant for </w:t>
      </w:r>
      <w:r w:rsidR="00EB2A9D">
        <w:rPr>
          <w:rFonts w:ascii="Times New Roman" w:hAnsi="Times New Roman" w:cs="Times New Roman"/>
          <w:sz w:val="24"/>
          <w:szCs w:val="24"/>
        </w:rPr>
        <w:t xml:space="preserve">assessing </w:t>
      </w:r>
      <w:r w:rsidR="00A51C56">
        <w:rPr>
          <w:rFonts w:ascii="Times New Roman" w:hAnsi="Times New Roman" w:cs="Times New Roman"/>
          <w:sz w:val="24"/>
          <w:szCs w:val="24"/>
        </w:rPr>
        <w:t>skills</w:t>
      </w:r>
      <w:r w:rsidR="00EB2A9D">
        <w:rPr>
          <w:rFonts w:ascii="Times New Roman" w:hAnsi="Times New Roman" w:cs="Times New Roman"/>
          <w:sz w:val="24"/>
          <w:szCs w:val="24"/>
        </w:rPr>
        <w:t xml:space="preserve"> in the context of a researcher</w:t>
      </w:r>
      <w:r w:rsidR="004D37E8">
        <w:rPr>
          <w:rFonts w:ascii="Times New Roman" w:hAnsi="Times New Roman" w:cs="Times New Roman"/>
          <w:sz w:val="24"/>
          <w:szCs w:val="24"/>
        </w:rPr>
        <w:t xml:space="preserve"> throughout four domains, each with three sub-domains</w:t>
      </w:r>
      <w:r w:rsidR="00A51C56">
        <w:rPr>
          <w:rFonts w:ascii="Times New Roman" w:hAnsi="Times New Roman" w:cs="Times New Roman"/>
          <w:sz w:val="24"/>
          <w:szCs w:val="24"/>
        </w:rPr>
        <w:t xml:space="preserve">, it is still an effective </w:t>
      </w:r>
      <w:r w:rsidR="00A51C56">
        <w:rPr>
          <w:rFonts w:ascii="Times New Roman" w:hAnsi="Times New Roman" w:cs="Times New Roman"/>
          <w:sz w:val="24"/>
          <w:szCs w:val="24"/>
        </w:rPr>
        <w:lastRenderedPageBreak/>
        <w:t>framework to us</w:t>
      </w:r>
      <w:r w:rsidR="00FD6895">
        <w:rPr>
          <w:rFonts w:ascii="Times New Roman" w:hAnsi="Times New Roman" w:cs="Times New Roman"/>
          <w:sz w:val="24"/>
          <w:szCs w:val="24"/>
        </w:rPr>
        <w:t>e</w:t>
      </w:r>
      <w:r w:rsidR="00A51C56">
        <w:rPr>
          <w:rFonts w:ascii="Times New Roman" w:hAnsi="Times New Roman" w:cs="Times New Roman"/>
          <w:sz w:val="24"/>
          <w:szCs w:val="24"/>
        </w:rPr>
        <w:t xml:space="preserve"> for evaluating</w:t>
      </w:r>
      <w:r w:rsidR="00FD6895">
        <w:rPr>
          <w:rFonts w:ascii="Times New Roman" w:hAnsi="Times New Roman" w:cs="Times New Roman"/>
          <w:sz w:val="24"/>
          <w:szCs w:val="24"/>
        </w:rPr>
        <w:t xml:space="preserve"> overall</w:t>
      </w:r>
      <w:r w:rsidR="00A51C56">
        <w:rPr>
          <w:rFonts w:ascii="Times New Roman" w:hAnsi="Times New Roman" w:cs="Times New Roman"/>
          <w:sz w:val="24"/>
          <w:szCs w:val="24"/>
        </w:rPr>
        <w:t xml:space="preserve"> individual skill</w:t>
      </w:r>
      <w:r w:rsidR="00EB2A9D">
        <w:rPr>
          <w:rFonts w:ascii="Times New Roman" w:hAnsi="Times New Roman" w:cs="Times New Roman"/>
          <w:sz w:val="24"/>
          <w:szCs w:val="24"/>
        </w:rPr>
        <w:t xml:space="preserve"> </w:t>
      </w:r>
      <w:r w:rsidR="00A51C56">
        <w:rPr>
          <w:rFonts w:ascii="Times New Roman" w:hAnsi="Times New Roman" w:cs="Times New Roman"/>
          <w:sz w:val="24"/>
          <w:szCs w:val="24"/>
        </w:rPr>
        <w:t>sets that may need to be improved. Therefore,</w:t>
      </w:r>
      <w:r>
        <w:rPr>
          <w:rFonts w:ascii="Times New Roman" w:hAnsi="Times New Roman" w:cs="Times New Roman"/>
          <w:sz w:val="24"/>
          <w:szCs w:val="24"/>
        </w:rPr>
        <w:t xml:space="preserve"> </w:t>
      </w:r>
      <w:r w:rsidR="00100E60">
        <w:rPr>
          <w:rFonts w:ascii="Times New Roman" w:hAnsi="Times New Roman" w:cs="Times New Roman"/>
          <w:sz w:val="24"/>
          <w:szCs w:val="24"/>
        </w:rPr>
        <w:t xml:space="preserve">keeping that in mind, </w:t>
      </w:r>
      <w:r w:rsidR="00A51C56">
        <w:rPr>
          <w:rFonts w:ascii="Times New Roman" w:hAnsi="Times New Roman" w:cs="Times New Roman"/>
          <w:sz w:val="24"/>
          <w:szCs w:val="24"/>
        </w:rPr>
        <w:t>w</w:t>
      </w:r>
      <w:r>
        <w:rPr>
          <w:rFonts w:ascii="Times New Roman" w:hAnsi="Times New Roman" w:cs="Times New Roman"/>
          <w:sz w:val="24"/>
          <w:szCs w:val="24"/>
        </w:rPr>
        <w:t xml:space="preserve">here appropriate I will provide examples from my personal, family, and academic experiences and analyse them </w:t>
      </w:r>
      <w:r w:rsidR="00061064">
        <w:rPr>
          <w:rFonts w:ascii="Times New Roman" w:hAnsi="Times New Roman" w:cs="Times New Roman"/>
          <w:sz w:val="24"/>
          <w:szCs w:val="24"/>
        </w:rPr>
        <w:t>by utilizing the guidance</w:t>
      </w:r>
      <w:r w:rsidR="00FD6895">
        <w:rPr>
          <w:rFonts w:ascii="Times New Roman" w:hAnsi="Times New Roman" w:cs="Times New Roman"/>
          <w:sz w:val="24"/>
          <w:szCs w:val="24"/>
        </w:rPr>
        <w:t xml:space="preserve"> from the Gibbs Reflective Model</w:t>
      </w:r>
      <w:r>
        <w:rPr>
          <w:rFonts w:ascii="Times New Roman" w:hAnsi="Times New Roman" w:cs="Times New Roman"/>
          <w:sz w:val="24"/>
          <w:szCs w:val="24"/>
        </w:rPr>
        <w:t xml:space="preserve"> (</w:t>
      </w:r>
      <w:r w:rsidR="00FD6895">
        <w:rPr>
          <w:rFonts w:ascii="Times New Roman" w:hAnsi="Times New Roman" w:cs="Times New Roman"/>
          <w:sz w:val="24"/>
          <w:szCs w:val="24"/>
        </w:rPr>
        <w:t>Gibbs, 1988</w:t>
      </w:r>
      <w:r>
        <w:rPr>
          <w:rFonts w:ascii="Times New Roman" w:hAnsi="Times New Roman" w:cs="Times New Roman"/>
          <w:sz w:val="24"/>
          <w:szCs w:val="24"/>
        </w:rPr>
        <w:t>)</w:t>
      </w:r>
      <w:r w:rsidR="00492577">
        <w:rPr>
          <w:rFonts w:ascii="Times New Roman" w:hAnsi="Times New Roman" w:cs="Times New Roman"/>
          <w:sz w:val="24"/>
          <w:szCs w:val="24"/>
        </w:rPr>
        <w:t xml:space="preserve">, in order to provide more context of practical situations where I had </w:t>
      </w:r>
      <w:r w:rsidR="00C53234">
        <w:rPr>
          <w:rFonts w:ascii="Times New Roman" w:hAnsi="Times New Roman" w:cs="Times New Roman"/>
          <w:sz w:val="24"/>
          <w:szCs w:val="24"/>
        </w:rPr>
        <w:t>utilized</w:t>
      </w:r>
      <w:r w:rsidR="00CD3A08">
        <w:rPr>
          <w:rFonts w:ascii="Times New Roman" w:hAnsi="Times New Roman" w:cs="Times New Roman"/>
          <w:sz w:val="24"/>
          <w:szCs w:val="24"/>
        </w:rPr>
        <w:t xml:space="preserve"> my skills. </w:t>
      </w:r>
    </w:p>
    <w:p w14:paraId="52D814D2" w14:textId="7BDA6A08" w:rsidR="00DD7BCD" w:rsidRDefault="00DD7BCD" w:rsidP="00DD7BC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Before exploring my skills with the RDF, it is worth nothing that one of the biggest skills I have been able to develop throughout my personal/family life has been advocacy, which has different definitions depending on the context. Overall, advocacy refers to individual and collective actions, or expressions, which further a cause, idea, or policy (Reid, 2000). </w:t>
      </w:r>
      <w:r w:rsidR="00C7045D">
        <w:rPr>
          <w:rFonts w:ascii="Times New Roman" w:hAnsi="Times New Roman" w:cs="Times New Roman"/>
          <w:sz w:val="24"/>
          <w:szCs w:val="24"/>
        </w:rPr>
        <w:t xml:space="preserve">Since </w:t>
      </w:r>
      <w:r w:rsidR="00976B19">
        <w:rPr>
          <w:rFonts w:ascii="Times New Roman" w:hAnsi="Times New Roman" w:cs="Times New Roman"/>
          <w:sz w:val="24"/>
          <w:szCs w:val="24"/>
        </w:rPr>
        <w:t xml:space="preserve">turning </w:t>
      </w:r>
      <w:r>
        <w:rPr>
          <w:rFonts w:ascii="Times New Roman" w:hAnsi="Times New Roman" w:cs="Times New Roman"/>
          <w:sz w:val="24"/>
          <w:szCs w:val="24"/>
        </w:rPr>
        <w:t>13 years of age, I ha</w:t>
      </w:r>
      <w:r w:rsidR="00976B19">
        <w:rPr>
          <w:rFonts w:ascii="Times New Roman" w:hAnsi="Times New Roman" w:cs="Times New Roman"/>
          <w:sz w:val="24"/>
          <w:szCs w:val="24"/>
        </w:rPr>
        <w:t>ve</w:t>
      </w:r>
      <w:r>
        <w:rPr>
          <w:rFonts w:ascii="Times New Roman" w:hAnsi="Times New Roman" w:cs="Times New Roman"/>
          <w:sz w:val="24"/>
          <w:szCs w:val="24"/>
        </w:rPr>
        <w:t xml:space="preserve"> been </w:t>
      </w:r>
      <w:r w:rsidR="00976B19">
        <w:rPr>
          <w:rFonts w:ascii="Times New Roman" w:hAnsi="Times New Roman" w:cs="Times New Roman"/>
          <w:sz w:val="24"/>
          <w:szCs w:val="24"/>
        </w:rPr>
        <w:t xml:space="preserve">actively </w:t>
      </w:r>
      <w:r>
        <w:rPr>
          <w:rFonts w:ascii="Times New Roman" w:hAnsi="Times New Roman" w:cs="Times New Roman"/>
          <w:sz w:val="24"/>
          <w:szCs w:val="24"/>
        </w:rPr>
        <w:t xml:space="preserve">helping both my parents by translating for them in a wide range of both formal and informal situations. It is important to highlight that advocacy on behalf of a person and advocacy as part of an organization are also distinct from each other (Reid, 2000), therefore advocating for my parents as a family member, and advocating for someone as an interpreter would also have to be treated differently. </w:t>
      </w:r>
    </w:p>
    <w:p w14:paraId="70BD1778" w14:textId="753A8E90" w:rsidR="004D37E8" w:rsidRDefault="00DD7BCD" w:rsidP="004D37E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Starting off with the first Domain A of the RDF, which involves knowledge and intellectual abilities, </w:t>
      </w:r>
      <w:r w:rsidR="004D37E8">
        <w:rPr>
          <w:rFonts w:ascii="Times New Roman" w:hAnsi="Times New Roman" w:cs="Times New Roman"/>
          <w:sz w:val="24"/>
          <w:szCs w:val="24"/>
        </w:rPr>
        <w:t>Domain A1 is the knowledge base, and the most important skill here is my fluency in two languages.</w:t>
      </w:r>
      <w:r w:rsidR="004D37E8" w:rsidRPr="004D37E8">
        <w:rPr>
          <w:rFonts w:ascii="Times New Roman" w:hAnsi="Times New Roman" w:cs="Times New Roman"/>
          <w:sz w:val="24"/>
          <w:szCs w:val="24"/>
        </w:rPr>
        <w:t xml:space="preserve"> </w:t>
      </w:r>
      <w:r w:rsidR="004D37E8">
        <w:rPr>
          <w:rFonts w:ascii="Times New Roman" w:hAnsi="Times New Roman" w:cs="Times New Roman"/>
          <w:sz w:val="24"/>
          <w:szCs w:val="24"/>
        </w:rPr>
        <w:t xml:space="preserve">I am fluent in both the English and Polish language, with a score of </w:t>
      </w:r>
      <w:proofErr w:type="gramStart"/>
      <w:r w:rsidR="004D37E8">
        <w:rPr>
          <w:rFonts w:ascii="Times New Roman" w:hAnsi="Times New Roman" w:cs="Times New Roman"/>
          <w:sz w:val="24"/>
          <w:szCs w:val="24"/>
        </w:rPr>
        <w:t>A</w:t>
      </w:r>
      <w:proofErr w:type="gramEnd"/>
      <w:r w:rsidR="004D37E8">
        <w:rPr>
          <w:rFonts w:ascii="Times New Roman" w:hAnsi="Times New Roman" w:cs="Times New Roman"/>
          <w:sz w:val="24"/>
          <w:szCs w:val="24"/>
        </w:rPr>
        <w:t>* in Polish GCSE exam, which was is the only formal qualification I have carried out for my Polish language ability. However, I recognize that despite being fluent in Polish, my vocabulary is falling behind due to only speaking Polish to my parents at home. Outside of my home environment, I very rarely use Polish, therefore I tend to forget more specific vocabulary, which would be necessary in many different circumstances while working as an interpreter. This could be easily rectified by putting in some time searching and refreshing my memory on Polish vocabulary, or even reading books in Polish in order to polish up my skills.</w:t>
      </w:r>
      <w:r w:rsidR="00793003">
        <w:rPr>
          <w:rFonts w:ascii="Times New Roman" w:hAnsi="Times New Roman" w:cs="Times New Roman"/>
          <w:sz w:val="24"/>
          <w:szCs w:val="24"/>
        </w:rPr>
        <w:t xml:space="preserve"> </w:t>
      </w:r>
      <w:r w:rsidR="00793003">
        <w:rPr>
          <w:rFonts w:ascii="Times New Roman" w:hAnsi="Times New Roman" w:cs="Times New Roman"/>
          <w:sz w:val="24"/>
          <w:szCs w:val="24"/>
        </w:rPr>
        <w:lastRenderedPageBreak/>
        <w:t>As for my English ability, it is a skill that is vastly developed, as throughout my higher education journey I have expanded my capacity for professional English quite extensively.</w:t>
      </w:r>
    </w:p>
    <w:p w14:paraId="5F4ECD95" w14:textId="6F15F9B6" w:rsidR="004D37E8" w:rsidRDefault="004D37E8" w:rsidP="004D37E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Within Domain A2, I possess a reasonably good level of skills such as analysing, synthesising, and problem solving thanks to my modules throughout my undergraduate and my current Psychology courses, which involve taking both verbal and numerical information and interpreting what they mean, and I actively work on polishing these skills up as my current course goes on, which at the </w:t>
      </w:r>
      <w:r w:rsidR="00A13A9C">
        <w:rPr>
          <w:rFonts w:ascii="Times New Roman" w:hAnsi="Times New Roman" w:cs="Times New Roman"/>
          <w:sz w:val="24"/>
          <w:szCs w:val="24"/>
        </w:rPr>
        <w:t>master’s</w:t>
      </w:r>
      <w:r>
        <w:rPr>
          <w:rFonts w:ascii="Times New Roman" w:hAnsi="Times New Roman" w:cs="Times New Roman"/>
          <w:sz w:val="24"/>
          <w:szCs w:val="24"/>
        </w:rPr>
        <w:t xml:space="preserve"> degree level involves much more advanced use of these skills. </w:t>
      </w:r>
    </w:p>
    <w:p w14:paraId="43918499" w14:textId="3418941E" w:rsidR="004D37E8" w:rsidRDefault="009A3F33" w:rsidP="004D37E8">
      <w:pPr>
        <w:spacing w:line="480" w:lineRule="auto"/>
        <w:ind w:firstLine="720"/>
        <w:rPr>
          <w:rFonts w:ascii="Times New Roman" w:hAnsi="Times New Roman" w:cs="Times New Roman"/>
          <w:sz w:val="24"/>
          <w:szCs w:val="24"/>
        </w:rPr>
      </w:pPr>
      <w:r>
        <w:rPr>
          <w:rFonts w:ascii="Times New Roman" w:hAnsi="Times New Roman" w:cs="Times New Roman"/>
          <w:sz w:val="24"/>
          <w:szCs w:val="24"/>
        </w:rPr>
        <w:t>Domain A3</w:t>
      </w:r>
      <w:r w:rsidR="00A13A9C">
        <w:rPr>
          <w:rFonts w:ascii="Times New Roman" w:hAnsi="Times New Roman" w:cs="Times New Roman"/>
          <w:sz w:val="24"/>
          <w:szCs w:val="24"/>
        </w:rPr>
        <w:t>, which refers to creativity</w:t>
      </w:r>
      <w:r w:rsidR="004D680B">
        <w:rPr>
          <w:rFonts w:ascii="Times New Roman" w:hAnsi="Times New Roman" w:cs="Times New Roman"/>
          <w:sz w:val="24"/>
          <w:szCs w:val="24"/>
        </w:rPr>
        <w:t>, is also an area that I have been able to develop thanks to my education throughout my Psychology degree, through open conversations with the lecturers who have a wealth of experience in a range of topics, being able to openly discuss about issues of theory, current society, research methods, etc. Throughout my dissertation in my third year of the undergraduate degree I had attempted to innovate with my topic of parasocial relationships with animated characters, and reckon I developed my creativity skills by trying to explore a less commonly explored topic within Psychology research.</w:t>
      </w:r>
    </w:p>
    <w:p w14:paraId="79223152" w14:textId="29B3689B" w:rsidR="00B36AEB" w:rsidRPr="00065BCF" w:rsidRDefault="00DD7BCD" w:rsidP="00065BCF">
      <w:pPr>
        <w:spacing w:line="480" w:lineRule="auto"/>
        <w:ind w:firstLine="720"/>
        <w:rPr>
          <w:rFonts w:ascii="Times New Roman" w:hAnsi="Times New Roman" w:cs="Times New Roman"/>
          <w:color w:val="FF0000"/>
          <w:sz w:val="24"/>
          <w:szCs w:val="24"/>
        </w:rPr>
      </w:pPr>
      <w:r>
        <w:rPr>
          <w:rFonts w:ascii="Times New Roman" w:hAnsi="Times New Roman" w:cs="Times New Roman"/>
          <w:sz w:val="24"/>
          <w:szCs w:val="24"/>
        </w:rPr>
        <w:t xml:space="preserve">Within Domain B, of personal effectiveness, Domain B1 is composed of personal qualities. </w:t>
      </w:r>
      <w:r w:rsidR="00065BCF">
        <w:rPr>
          <w:rFonts w:ascii="Times New Roman" w:hAnsi="Times New Roman" w:cs="Times New Roman"/>
          <w:sz w:val="24"/>
          <w:szCs w:val="24"/>
        </w:rPr>
        <w:t xml:space="preserve">I would argue </w:t>
      </w:r>
      <w:r w:rsidR="00065BCF" w:rsidRPr="00065BCF">
        <w:rPr>
          <w:rFonts w:ascii="Times New Roman" w:hAnsi="Times New Roman" w:cs="Times New Roman"/>
          <w:sz w:val="24"/>
          <w:szCs w:val="24"/>
        </w:rPr>
        <w:t>that m</w:t>
      </w:r>
      <w:r w:rsidR="00065BCF" w:rsidRPr="00065BCF">
        <w:rPr>
          <w:rFonts w:ascii="Times New Roman" w:hAnsi="Times New Roman" w:cs="Times New Roman"/>
          <w:sz w:val="24"/>
          <w:szCs w:val="24"/>
        </w:rPr>
        <w:t xml:space="preserve">y lived experience of being a 1.5 generation immigrant also provides some unique insight for even engaging with people from other ethnicities and countries regardless of language, as the experience of the ‘in-betweenness’ is very personal to me, and I can empathize with others who are, or were, in a similar situation. </w:t>
      </w:r>
      <w:r>
        <w:rPr>
          <w:rFonts w:ascii="Times New Roman" w:hAnsi="Times New Roman" w:cs="Times New Roman"/>
          <w:sz w:val="24"/>
          <w:szCs w:val="24"/>
        </w:rPr>
        <w:t xml:space="preserve">I would </w:t>
      </w:r>
      <w:r w:rsidR="00065BCF">
        <w:rPr>
          <w:rFonts w:ascii="Times New Roman" w:hAnsi="Times New Roman" w:cs="Times New Roman"/>
          <w:sz w:val="24"/>
          <w:szCs w:val="24"/>
        </w:rPr>
        <w:t xml:space="preserve">also </w:t>
      </w:r>
      <w:r>
        <w:rPr>
          <w:rFonts w:ascii="Times New Roman" w:hAnsi="Times New Roman" w:cs="Times New Roman"/>
          <w:sz w:val="24"/>
          <w:szCs w:val="24"/>
        </w:rPr>
        <w:t xml:space="preserve">say that </w:t>
      </w:r>
      <w:r w:rsidR="007C4578">
        <w:rPr>
          <w:rFonts w:ascii="Times New Roman" w:hAnsi="Times New Roman" w:cs="Times New Roman"/>
          <w:sz w:val="24"/>
          <w:szCs w:val="24"/>
        </w:rPr>
        <w:t xml:space="preserve">my level of responsibility has been developed quite extensively even before university life, considering that in many instances when translating for my parents I was responsible for accurately translating to convey the proper meaning. </w:t>
      </w:r>
      <w:r w:rsidR="00AC2E45">
        <w:rPr>
          <w:rFonts w:ascii="Times New Roman" w:hAnsi="Times New Roman" w:cs="Times New Roman"/>
          <w:sz w:val="24"/>
          <w:szCs w:val="24"/>
        </w:rPr>
        <w:t xml:space="preserve">Writing work emails for both my </w:t>
      </w:r>
      <w:r w:rsidR="00781ADB">
        <w:rPr>
          <w:rFonts w:ascii="Times New Roman" w:hAnsi="Times New Roman" w:cs="Times New Roman"/>
          <w:sz w:val="24"/>
          <w:szCs w:val="24"/>
        </w:rPr>
        <w:t>parents</w:t>
      </w:r>
      <w:r w:rsidR="00AC2E45">
        <w:rPr>
          <w:rFonts w:ascii="Times New Roman" w:hAnsi="Times New Roman" w:cs="Times New Roman"/>
          <w:sz w:val="24"/>
          <w:szCs w:val="24"/>
        </w:rPr>
        <w:t xml:space="preserve"> </w:t>
      </w:r>
      <w:r w:rsidR="00781ADB">
        <w:rPr>
          <w:rFonts w:ascii="Times New Roman" w:hAnsi="Times New Roman" w:cs="Times New Roman"/>
          <w:sz w:val="24"/>
          <w:szCs w:val="24"/>
        </w:rPr>
        <w:lastRenderedPageBreak/>
        <w:t xml:space="preserve">involved many different situations, whether it be for switching jobs, writing about mistaken wages, accidents that may have happened, sick notes, and many more. In multiple occasions, I had to help fill out accident forms, or health forms in English for my parents, while being told what to write. Considering my father has multiple health issues, I have also often attended GP and hospital meetings/appointments as a translator for my parents, which came with a lot of responsibility, as translating symptoms incorrectly could have </w:t>
      </w:r>
      <w:r w:rsidR="00A03836">
        <w:rPr>
          <w:rFonts w:ascii="Times New Roman" w:hAnsi="Times New Roman" w:cs="Times New Roman"/>
          <w:sz w:val="24"/>
          <w:szCs w:val="24"/>
        </w:rPr>
        <w:t>led</w:t>
      </w:r>
      <w:r w:rsidR="00781ADB">
        <w:rPr>
          <w:rFonts w:ascii="Times New Roman" w:hAnsi="Times New Roman" w:cs="Times New Roman"/>
          <w:sz w:val="24"/>
          <w:szCs w:val="24"/>
        </w:rPr>
        <w:t xml:space="preserve"> to incorrect diagnoses or prescriptions by the doctors.</w:t>
      </w:r>
      <w:r w:rsidR="00A03836">
        <w:rPr>
          <w:rFonts w:ascii="Times New Roman" w:hAnsi="Times New Roman" w:cs="Times New Roman"/>
          <w:sz w:val="24"/>
          <w:szCs w:val="24"/>
        </w:rPr>
        <w:t xml:space="preserve"> </w:t>
      </w:r>
      <w:r w:rsidR="003D0E74">
        <w:rPr>
          <w:rFonts w:ascii="Times New Roman" w:hAnsi="Times New Roman" w:cs="Times New Roman"/>
          <w:sz w:val="24"/>
          <w:szCs w:val="24"/>
        </w:rPr>
        <w:t>I will describe an</w:t>
      </w:r>
      <w:r w:rsidR="00A03836">
        <w:rPr>
          <w:rFonts w:ascii="Times New Roman" w:hAnsi="Times New Roman" w:cs="Times New Roman"/>
          <w:sz w:val="24"/>
          <w:szCs w:val="24"/>
        </w:rPr>
        <w:t xml:space="preserve"> example of a situation in which I had quite a substantial responsibility placed on </w:t>
      </w:r>
      <w:r w:rsidR="003D0E74">
        <w:rPr>
          <w:rFonts w:ascii="Times New Roman" w:hAnsi="Times New Roman" w:cs="Times New Roman"/>
          <w:sz w:val="24"/>
          <w:szCs w:val="24"/>
        </w:rPr>
        <w:t xml:space="preserve">me </w:t>
      </w:r>
      <w:r w:rsidR="003D0E74">
        <w:rPr>
          <w:rFonts w:ascii="Times New Roman" w:hAnsi="Times New Roman" w:cs="Times New Roman"/>
          <w:sz w:val="24"/>
          <w:szCs w:val="24"/>
        </w:rPr>
        <w:t>through using Gibbs</w:t>
      </w:r>
      <w:r w:rsidR="003D0E74">
        <w:rPr>
          <w:rFonts w:ascii="Times New Roman" w:hAnsi="Times New Roman" w:cs="Times New Roman"/>
          <w:sz w:val="24"/>
          <w:szCs w:val="24"/>
        </w:rPr>
        <w:t xml:space="preserve"> reflective</w:t>
      </w:r>
      <w:r w:rsidR="003D0E74">
        <w:rPr>
          <w:rFonts w:ascii="Times New Roman" w:hAnsi="Times New Roman" w:cs="Times New Roman"/>
          <w:sz w:val="24"/>
          <w:szCs w:val="24"/>
        </w:rPr>
        <w:t xml:space="preserve"> model</w:t>
      </w:r>
      <w:r w:rsidR="003D0E74">
        <w:rPr>
          <w:rFonts w:ascii="Times New Roman" w:hAnsi="Times New Roman" w:cs="Times New Roman"/>
          <w:sz w:val="24"/>
          <w:szCs w:val="24"/>
        </w:rPr>
        <w:t xml:space="preserve"> (Gibbs, 1988)</w:t>
      </w:r>
      <w:r w:rsidR="003D0E74">
        <w:rPr>
          <w:rFonts w:ascii="Times New Roman" w:hAnsi="Times New Roman" w:cs="Times New Roman"/>
          <w:sz w:val="24"/>
          <w:szCs w:val="24"/>
        </w:rPr>
        <w:t xml:space="preserve">. </w:t>
      </w:r>
    </w:p>
    <w:p w14:paraId="56CA0401" w14:textId="0ADE9693" w:rsidR="00DD7BCD" w:rsidRDefault="003D0E74" w:rsidP="004D37E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following event </w:t>
      </w:r>
      <w:r w:rsidR="00A03836">
        <w:rPr>
          <w:rFonts w:ascii="Times New Roman" w:hAnsi="Times New Roman" w:cs="Times New Roman"/>
          <w:sz w:val="24"/>
          <w:szCs w:val="24"/>
        </w:rPr>
        <w:t xml:space="preserve">was a </w:t>
      </w:r>
      <w:r w:rsidR="00622115">
        <w:rPr>
          <w:rFonts w:ascii="Times New Roman" w:hAnsi="Times New Roman" w:cs="Times New Roman"/>
          <w:sz w:val="24"/>
          <w:szCs w:val="24"/>
        </w:rPr>
        <w:t xml:space="preserve">doctor’s commission </w:t>
      </w:r>
      <w:r w:rsidR="00A03836">
        <w:rPr>
          <w:rFonts w:ascii="Times New Roman" w:hAnsi="Times New Roman" w:cs="Times New Roman"/>
          <w:sz w:val="24"/>
          <w:szCs w:val="24"/>
        </w:rPr>
        <w:t>assessment, following a car accident my mother had been in</w:t>
      </w:r>
      <w:r w:rsidR="00622115">
        <w:rPr>
          <w:rFonts w:ascii="Times New Roman" w:hAnsi="Times New Roman" w:cs="Times New Roman"/>
          <w:sz w:val="24"/>
          <w:szCs w:val="24"/>
        </w:rPr>
        <w:t xml:space="preserve">, which was to decide my mother’s health a few months later, which would in turn decide how much damages she would get. </w:t>
      </w:r>
      <w:r>
        <w:rPr>
          <w:rFonts w:ascii="Times New Roman" w:hAnsi="Times New Roman" w:cs="Times New Roman"/>
          <w:sz w:val="24"/>
          <w:szCs w:val="24"/>
        </w:rPr>
        <w:t>I had been an eyewitness to the accident as it happened when I was getting picked up from school, which made me feel in part guilty for that happening, though it was irrational</w:t>
      </w:r>
      <w:r w:rsidR="00A44CAE">
        <w:rPr>
          <w:rFonts w:ascii="Times New Roman" w:hAnsi="Times New Roman" w:cs="Times New Roman"/>
          <w:sz w:val="24"/>
          <w:szCs w:val="24"/>
        </w:rPr>
        <w:t xml:space="preserve">, and at the time it appears that I engaged in ‘counterfactual thinking’, which is defined as thoughts of ‘what might’ve been’, which commonly occurs following adverse life events (Kennedy et al., 2021). </w:t>
      </w:r>
      <w:r w:rsidR="00B36AEB">
        <w:rPr>
          <w:rFonts w:ascii="Times New Roman" w:hAnsi="Times New Roman" w:cs="Times New Roman"/>
          <w:sz w:val="24"/>
          <w:szCs w:val="24"/>
        </w:rPr>
        <w:t>Within the meeting, I doubled as a translator and an eyewitness for my mother, and prior to the meeting we had compiled information on her negative health effects post-accident, ineffective physical therapy, etc. Before the meeting I had felt extremely stressed, and during the meeting the stress had gotten worse, due to the doctor that had been interviewing us being rather intimidating</w:t>
      </w:r>
      <w:r w:rsidR="008F0C3C">
        <w:rPr>
          <w:rFonts w:ascii="Times New Roman" w:hAnsi="Times New Roman" w:cs="Times New Roman"/>
          <w:sz w:val="24"/>
          <w:szCs w:val="24"/>
        </w:rPr>
        <w:t xml:space="preserve">, which had </w:t>
      </w:r>
      <w:r w:rsidR="00CA630C">
        <w:rPr>
          <w:rFonts w:ascii="Times New Roman" w:hAnsi="Times New Roman" w:cs="Times New Roman"/>
          <w:sz w:val="24"/>
          <w:szCs w:val="24"/>
        </w:rPr>
        <w:t xml:space="preserve">likely </w:t>
      </w:r>
      <w:r w:rsidR="008F0C3C">
        <w:rPr>
          <w:rFonts w:ascii="Times New Roman" w:hAnsi="Times New Roman" w:cs="Times New Roman"/>
          <w:sz w:val="24"/>
          <w:szCs w:val="24"/>
        </w:rPr>
        <w:t>exacerbated the stress</w:t>
      </w:r>
      <w:r w:rsidR="00CA630C">
        <w:rPr>
          <w:rFonts w:ascii="Times New Roman" w:hAnsi="Times New Roman" w:cs="Times New Roman"/>
          <w:sz w:val="24"/>
          <w:szCs w:val="24"/>
        </w:rPr>
        <w:t xml:space="preserve">. I would evaluate that the experience overall had a negative outcome, as we had not been able to convey what we wanted to, though it was a good learning experience for the future, on how to properly prepare for an assessment like this. I think the specific reason as to this was because I had suddenly forgot crucial pieces of information we had prepared beforehand to mention to the </w:t>
      </w:r>
      <w:r w:rsidR="00CA630C">
        <w:rPr>
          <w:rFonts w:ascii="Times New Roman" w:hAnsi="Times New Roman" w:cs="Times New Roman"/>
          <w:sz w:val="24"/>
          <w:szCs w:val="24"/>
        </w:rPr>
        <w:lastRenderedPageBreak/>
        <w:t>doctor, which could have possibly been due to spontaneous forgetting</w:t>
      </w:r>
      <w:r w:rsidR="00D26958">
        <w:rPr>
          <w:rFonts w:ascii="Times New Roman" w:hAnsi="Times New Roman" w:cs="Times New Roman"/>
          <w:sz w:val="24"/>
          <w:szCs w:val="24"/>
        </w:rPr>
        <w:t xml:space="preserve">, which is theorised to happen due to interference (Miller, 2021). The skills I had to develop to handle a situation like this better in the future was mainly my confidence in the information I know for certain is true, and </w:t>
      </w:r>
      <w:r w:rsidR="000256A2">
        <w:rPr>
          <w:rFonts w:ascii="Times New Roman" w:hAnsi="Times New Roman" w:cs="Times New Roman"/>
          <w:sz w:val="24"/>
          <w:szCs w:val="24"/>
        </w:rPr>
        <w:t xml:space="preserve">in turn improve my abilities as both an interpreter and advocate, and if this situation was to happen again in the future, this time I would prepare notes in physical paper form, in order to provide prompts in case spontaneous forgetting would occur again. </w:t>
      </w:r>
    </w:p>
    <w:p w14:paraId="6ACA2AAC" w14:textId="782C4626" w:rsidR="00034E85" w:rsidRDefault="000256A2" w:rsidP="006B2B04">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Back to the Domains of the RDF, the Domain of B2, self-management, I reckon I have developed my skills within this area relatively well. Throughout my undergraduate, my time management had not been effective, which actually caused me to have to resit my second year at one point, which was an important learning experience for me to improve not only my time-management when it comes to assignment work, but also my work-life balance, and how to find time to be able to effectively work and find spaces to focus. </w:t>
      </w:r>
    </w:p>
    <w:p w14:paraId="254EDD6A" w14:textId="6AE980E8" w:rsidR="002014A1" w:rsidRDefault="002014A1" w:rsidP="005F23D8">
      <w:pPr>
        <w:spacing w:line="480" w:lineRule="auto"/>
        <w:ind w:firstLine="720"/>
        <w:rPr>
          <w:rFonts w:ascii="Times New Roman" w:hAnsi="Times New Roman" w:cs="Times New Roman"/>
          <w:sz w:val="24"/>
          <w:szCs w:val="24"/>
        </w:rPr>
      </w:pPr>
      <w:r>
        <w:rPr>
          <w:rFonts w:ascii="Times New Roman" w:hAnsi="Times New Roman" w:cs="Times New Roman"/>
          <w:sz w:val="24"/>
          <w:szCs w:val="24"/>
        </w:rPr>
        <w:t>Domain B3 is likely my weakest developed area, as I have not had any formal work experience as of yet. However, I have had what I would refer to as informal work experience, in the form of a university course placement, as well as a brief period of volunteering for a charity shop, YMCA. Firstly, the university placemen</w:t>
      </w:r>
      <w:r w:rsidR="00E80CC6">
        <w:rPr>
          <w:rFonts w:ascii="Times New Roman" w:hAnsi="Times New Roman" w:cs="Times New Roman"/>
          <w:sz w:val="24"/>
          <w:szCs w:val="24"/>
        </w:rPr>
        <w:t xml:space="preserve">t, which was </w:t>
      </w:r>
      <w:r w:rsidR="00B36AEB">
        <w:rPr>
          <w:rFonts w:ascii="Times New Roman" w:hAnsi="Times New Roman" w:cs="Times New Roman"/>
          <w:sz w:val="24"/>
          <w:szCs w:val="24"/>
        </w:rPr>
        <w:t xml:space="preserve">called the CONNECT project, and was designed to provide students with training </w:t>
      </w:r>
      <w:r w:rsidR="00836E81">
        <w:rPr>
          <w:rFonts w:ascii="Times New Roman" w:hAnsi="Times New Roman" w:cs="Times New Roman"/>
          <w:sz w:val="24"/>
          <w:szCs w:val="24"/>
        </w:rPr>
        <w:t xml:space="preserve">to become ‘connectors’, and we were trained to talk with other distressed students, which provided me with some basic talking therapy skills, although the project itself did not work out, as the demand for such a service was not present at the time. </w:t>
      </w:r>
    </w:p>
    <w:p w14:paraId="4AA0EDD8" w14:textId="5E5787C7" w:rsidR="001B6283" w:rsidRDefault="002014A1" w:rsidP="001B6283">
      <w:pPr>
        <w:spacing w:line="480" w:lineRule="auto"/>
        <w:ind w:firstLine="720"/>
        <w:rPr>
          <w:rFonts w:ascii="Times New Roman" w:hAnsi="Times New Roman" w:cs="Times New Roman"/>
          <w:sz w:val="24"/>
          <w:szCs w:val="24"/>
        </w:rPr>
      </w:pPr>
      <w:r>
        <w:rPr>
          <w:rFonts w:ascii="Times New Roman" w:hAnsi="Times New Roman" w:cs="Times New Roman"/>
          <w:sz w:val="24"/>
          <w:szCs w:val="24"/>
        </w:rPr>
        <w:t>I had</w:t>
      </w:r>
      <w:r w:rsidR="00836E81">
        <w:rPr>
          <w:rFonts w:ascii="Times New Roman" w:hAnsi="Times New Roman" w:cs="Times New Roman"/>
          <w:sz w:val="24"/>
          <w:szCs w:val="24"/>
        </w:rPr>
        <w:t xml:space="preserve"> also</w:t>
      </w:r>
      <w:r>
        <w:rPr>
          <w:rFonts w:ascii="Times New Roman" w:hAnsi="Times New Roman" w:cs="Times New Roman"/>
          <w:sz w:val="24"/>
          <w:szCs w:val="24"/>
        </w:rPr>
        <w:t xml:space="preserve"> volunteered for the YMCA charity shop as part of an assessment I had been working on during my A-Levels studies for Welsh Baccalaureate, which involved finding a place to volunteer and noting my experiences from the volunteering opportunity, with confirmation of the manager of said volunteering activity. </w:t>
      </w:r>
      <w:r w:rsidR="001B6283">
        <w:rPr>
          <w:rFonts w:ascii="Times New Roman" w:hAnsi="Times New Roman" w:cs="Times New Roman"/>
          <w:sz w:val="24"/>
          <w:szCs w:val="24"/>
        </w:rPr>
        <w:t xml:space="preserve">This opportunity involved me </w:t>
      </w:r>
      <w:r w:rsidR="001B6283">
        <w:rPr>
          <w:rFonts w:ascii="Times New Roman" w:hAnsi="Times New Roman" w:cs="Times New Roman"/>
          <w:sz w:val="24"/>
          <w:szCs w:val="24"/>
        </w:rPr>
        <w:lastRenderedPageBreak/>
        <w:t xml:space="preserve">sorting through donated clothes and possessions that people had donated, and sorted them into correct areas within the shop, as well as occasionally helping out customers to find some items they may have been searching for. Thanks to this volunteering, I had realized how difficult the economic situation of people from the working class can be, as many of the customers of the shop appeared to be from that group. It is likely that some of the customers were immigrants, possibly even similar to the vulnerable group which I aim to possibly work with in the future. </w:t>
      </w:r>
    </w:p>
    <w:p w14:paraId="6B56F678" w14:textId="353D7A8A" w:rsidR="003B6F3F" w:rsidRDefault="003B6F3F" w:rsidP="001B62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Domain C, </w:t>
      </w:r>
      <w:r w:rsidR="00285266">
        <w:rPr>
          <w:rFonts w:ascii="Times New Roman" w:hAnsi="Times New Roman" w:cs="Times New Roman"/>
          <w:sz w:val="24"/>
          <w:szCs w:val="24"/>
        </w:rPr>
        <w:t>of research governance and organisation, Domain C1 refers to professional conduct, which is a skill I have also developed extensively through especially my research methods modules on my degrees. Referring to guidelines such as the BPS Code of</w:t>
      </w:r>
      <w:r w:rsidR="00AC38A2">
        <w:rPr>
          <w:rFonts w:ascii="Times New Roman" w:hAnsi="Times New Roman" w:cs="Times New Roman"/>
          <w:sz w:val="24"/>
          <w:szCs w:val="24"/>
        </w:rPr>
        <w:t xml:space="preserve"> Ethics and</w:t>
      </w:r>
      <w:r w:rsidR="00285266">
        <w:rPr>
          <w:rFonts w:ascii="Times New Roman" w:hAnsi="Times New Roman" w:cs="Times New Roman"/>
          <w:sz w:val="24"/>
          <w:szCs w:val="24"/>
        </w:rPr>
        <w:t xml:space="preserve"> Conduct (2021</w:t>
      </w:r>
      <w:r w:rsidR="00AC38A2">
        <w:rPr>
          <w:rFonts w:ascii="Times New Roman" w:hAnsi="Times New Roman" w:cs="Times New Roman"/>
          <w:sz w:val="24"/>
          <w:szCs w:val="24"/>
        </w:rPr>
        <w:t>a</w:t>
      </w:r>
      <w:r w:rsidR="00285266">
        <w:rPr>
          <w:rFonts w:ascii="Times New Roman" w:hAnsi="Times New Roman" w:cs="Times New Roman"/>
          <w:sz w:val="24"/>
          <w:szCs w:val="24"/>
        </w:rPr>
        <w:t>), the BPS Code of Human Research Ethics (2021</w:t>
      </w:r>
      <w:r w:rsidR="00AC38A2">
        <w:rPr>
          <w:rFonts w:ascii="Times New Roman" w:hAnsi="Times New Roman" w:cs="Times New Roman"/>
          <w:sz w:val="24"/>
          <w:szCs w:val="24"/>
        </w:rPr>
        <w:t>b</w:t>
      </w:r>
      <w:r w:rsidR="00285266">
        <w:rPr>
          <w:rFonts w:ascii="Times New Roman" w:hAnsi="Times New Roman" w:cs="Times New Roman"/>
          <w:sz w:val="24"/>
          <w:szCs w:val="24"/>
        </w:rPr>
        <w:t>), and the BPS Practice Guidelines (2017)</w:t>
      </w:r>
      <w:r w:rsidR="007D4D6A">
        <w:rPr>
          <w:rFonts w:ascii="Times New Roman" w:hAnsi="Times New Roman" w:cs="Times New Roman"/>
          <w:sz w:val="24"/>
          <w:szCs w:val="24"/>
        </w:rPr>
        <w:t xml:space="preserve">, and incorporating conduct I have learned from carrying out my dissertation, this skill is well developed, although legal requirements is something I have not looked into extensively and could develop on. </w:t>
      </w:r>
    </w:p>
    <w:p w14:paraId="3B47C807" w14:textId="16A0A8EB" w:rsidR="007D4D6A" w:rsidRDefault="007D4D6A" w:rsidP="001B62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Domain C2 </w:t>
      </w:r>
      <w:r w:rsidR="00B151D5">
        <w:rPr>
          <w:rFonts w:ascii="Times New Roman" w:hAnsi="Times New Roman" w:cs="Times New Roman"/>
          <w:sz w:val="24"/>
          <w:szCs w:val="24"/>
        </w:rPr>
        <w:t xml:space="preserve">refers to research management, which is also a skill I have been able to develop well in terms of quantitative research from carrying out my dissertation study, although I have not done much qualitative research, which is something I can look into improving throughout the rest of my master’s degree. </w:t>
      </w:r>
    </w:p>
    <w:p w14:paraId="4F3B4EFD" w14:textId="1038BD56" w:rsidR="00B151D5" w:rsidRDefault="00B151D5" w:rsidP="001B62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Domain C3 is finance, funding, and resources, which admittedly is a skill that I am not very confident in. I have completed student finance applications multiple times for both my undergraduate and master’s degree, beyond that however, I do not have much experience with managing money and finances, as I do not spend much money in the other than essential necessities for both my home and academic life. </w:t>
      </w:r>
    </w:p>
    <w:p w14:paraId="1393633E" w14:textId="461A9A8C" w:rsidR="00065BCF" w:rsidRDefault="00065BCF" w:rsidP="001B628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Now onto Domain D, which involves engagement, </w:t>
      </w:r>
      <w:r w:rsidR="00C06538">
        <w:rPr>
          <w:rFonts w:ascii="Times New Roman" w:hAnsi="Times New Roman" w:cs="Times New Roman"/>
          <w:sz w:val="24"/>
          <w:szCs w:val="24"/>
        </w:rPr>
        <w:t>influence,</w:t>
      </w:r>
      <w:r>
        <w:rPr>
          <w:rFonts w:ascii="Times New Roman" w:hAnsi="Times New Roman" w:cs="Times New Roman"/>
          <w:sz w:val="24"/>
          <w:szCs w:val="24"/>
        </w:rPr>
        <w:t xml:space="preserve"> and impact. Domain D1 refers to specific skills of working with others, such as teamworking, supervision, </w:t>
      </w:r>
      <w:r w:rsidR="00C06538">
        <w:rPr>
          <w:rFonts w:ascii="Times New Roman" w:hAnsi="Times New Roman" w:cs="Times New Roman"/>
          <w:sz w:val="24"/>
          <w:szCs w:val="24"/>
        </w:rPr>
        <w:t xml:space="preserve">and mentoring. As mentioned extensively throughout, I have quite a developed skill of advocacy, which is similar to supervision in a way, although those specific skills I have also been able to develop throughout my degree through assessments which involved group work, such as group presentations, and even jointly developed ethics forms for research studies. </w:t>
      </w:r>
    </w:p>
    <w:p w14:paraId="10EBCDCA" w14:textId="32894C0B" w:rsidR="00C06538" w:rsidRDefault="00C06538" w:rsidP="001B628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Domain D2, </w:t>
      </w:r>
      <w:r w:rsidR="00280F9A">
        <w:rPr>
          <w:rFonts w:ascii="Times New Roman" w:hAnsi="Times New Roman" w:cs="Times New Roman"/>
          <w:sz w:val="24"/>
          <w:szCs w:val="24"/>
        </w:rPr>
        <w:t xml:space="preserve">referring to communication and dissemination, is an area I have not developed in a major way. I have some basic understanding of publication in the context of psychological research papers, though have never published anything that I had created, nor worked on. Communication media, such as Microsoft teams has been helpful in developing interaction skills through the use of such remote methods, and how to effectively utilize it for remote communications. </w:t>
      </w:r>
    </w:p>
    <w:p w14:paraId="446A0A4A" w14:textId="4EEC8966" w:rsidR="004456AD" w:rsidRDefault="00280F9A" w:rsidP="00BE71B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Domain D3, of engagement and impact, consists of some skills I have developed well, and some skills which I can improve upon. In regard to public engagement, my recent studies on the </w:t>
      </w:r>
      <w:r w:rsidR="00EA1ACC">
        <w:rPr>
          <w:rFonts w:ascii="Times New Roman" w:hAnsi="Times New Roman" w:cs="Times New Roman"/>
          <w:sz w:val="24"/>
          <w:szCs w:val="24"/>
        </w:rPr>
        <w:t>master’s</w:t>
      </w:r>
      <w:r>
        <w:rPr>
          <w:rFonts w:ascii="Times New Roman" w:hAnsi="Times New Roman" w:cs="Times New Roman"/>
          <w:sz w:val="24"/>
          <w:szCs w:val="24"/>
        </w:rPr>
        <w:t xml:space="preserve"> degree </w:t>
      </w:r>
      <w:r w:rsidR="00EA1ACC">
        <w:rPr>
          <w:rFonts w:ascii="Times New Roman" w:hAnsi="Times New Roman" w:cs="Times New Roman"/>
          <w:sz w:val="24"/>
          <w:szCs w:val="24"/>
        </w:rPr>
        <w:t>have</w:t>
      </w:r>
      <w:r>
        <w:rPr>
          <w:rFonts w:ascii="Times New Roman" w:hAnsi="Times New Roman" w:cs="Times New Roman"/>
          <w:sz w:val="24"/>
          <w:szCs w:val="24"/>
        </w:rPr>
        <w:t xml:space="preserve"> focused extensively on patient and public involvement within research, which highlights the importance of engaging the public in research to produce more informed and relevant research</w:t>
      </w:r>
      <w:r w:rsidR="006A6ADF">
        <w:rPr>
          <w:rFonts w:ascii="Times New Roman" w:hAnsi="Times New Roman" w:cs="Times New Roman"/>
          <w:sz w:val="24"/>
          <w:szCs w:val="24"/>
        </w:rPr>
        <w:t>, which has expanded my understanding of th</w:t>
      </w:r>
      <w:r w:rsidR="00EA1ACC">
        <w:rPr>
          <w:rFonts w:ascii="Times New Roman" w:hAnsi="Times New Roman" w:cs="Times New Roman"/>
          <w:sz w:val="24"/>
          <w:szCs w:val="24"/>
        </w:rPr>
        <w:t xml:space="preserve">e importance of public engagement. The policy aspect is one skill that I am not too confident with, </w:t>
      </w:r>
      <w:r w:rsidR="00BE71B6">
        <w:rPr>
          <w:rFonts w:ascii="Times New Roman" w:hAnsi="Times New Roman" w:cs="Times New Roman"/>
          <w:sz w:val="24"/>
          <w:szCs w:val="24"/>
        </w:rPr>
        <w:t xml:space="preserve">as I am not familiar with policy-making policies and the context of how they are developed. </w:t>
      </w:r>
    </w:p>
    <w:p w14:paraId="5075D174" w14:textId="5333B30B" w:rsidR="00EA1ACC" w:rsidRDefault="001B6283" w:rsidP="00EA1ACC">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As for the specifics for becoming a licensed interpreter, </w:t>
      </w:r>
      <w:r w:rsidR="00EA1ACC">
        <w:rPr>
          <w:rFonts w:ascii="Times New Roman" w:hAnsi="Times New Roman" w:cs="Times New Roman"/>
          <w:sz w:val="24"/>
          <w:szCs w:val="24"/>
        </w:rPr>
        <w:t xml:space="preserve">within the UK, there are two main organisations for licensed interpreters, the National Register of Public Service Interpreters (NRPSI, 2024), as well as the Chartered Institute of Linguists (CIOL, 2024), both of </w:t>
      </w:r>
      <w:r w:rsidR="005C5CF2">
        <w:rPr>
          <w:rFonts w:ascii="Times New Roman" w:hAnsi="Times New Roman" w:cs="Times New Roman"/>
          <w:sz w:val="24"/>
          <w:szCs w:val="24"/>
        </w:rPr>
        <w:t xml:space="preserve">which outline specific qualifications that are required in order to become a licensed interpreter, and by becoming a member of either of these organisations, individuals, groups, </w:t>
      </w:r>
      <w:r w:rsidR="005C5CF2">
        <w:rPr>
          <w:rFonts w:ascii="Times New Roman" w:hAnsi="Times New Roman" w:cs="Times New Roman"/>
          <w:sz w:val="24"/>
          <w:szCs w:val="24"/>
        </w:rPr>
        <w:lastRenderedPageBreak/>
        <w:t>or organisations which could be in need of an interpreter with specifically Polish/English speaking capabilities could find me on the websites of the NRPSI or the CIOL, with c</w:t>
      </w:r>
      <w:r w:rsidR="00DD6BFB">
        <w:rPr>
          <w:rFonts w:ascii="Times New Roman" w:hAnsi="Times New Roman" w:cs="Times New Roman"/>
          <w:sz w:val="24"/>
          <w:szCs w:val="24"/>
        </w:rPr>
        <w:t>onfirmation and proof</w:t>
      </w:r>
      <w:r w:rsidR="005C5CF2">
        <w:rPr>
          <w:rFonts w:ascii="Times New Roman" w:hAnsi="Times New Roman" w:cs="Times New Roman"/>
          <w:sz w:val="24"/>
          <w:szCs w:val="24"/>
        </w:rPr>
        <w:t xml:space="preserve"> of necessary qualifications for their given task. </w:t>
      </w:r>
    </w:p>
    <w:p w14:paraId="6A0E2E5F" w14:textId="4601DC86" w:rsidR="003910DC" w:rsidRDefault="003910DC" w:rsidP="00EA1ACC">
      <w:pPr>
        <w:spacing w:line="480" w:lineRule="auto"/>
        <w:ind w:firstLine="720"/>
        <w:rPr>
          <w:rFonts w:ascii="Times New Roman" w:hAnsi="Times New Roman" w:cs="Times New Roman"/>
          <w:sz w:val="24"/>
          <w:szCs w:val="24"/>
        </w:rPr>
      </w:pPr>
      <w:r>
        <w:rPr>
          <w:rFonts w:ascii="Times New Roman" w:hAnsi="Times New Roman" w:cs="Times New Roman"/>
          <w:sz w:val="24"/>
          <w:szCs w:val="24"/>
        </w:rPr>
        <w:t>A</w:t>
      </w:r>
      <w:r w:rsidRPr="00A47EBB">
        <w:rPr>
          <w:rFonts w:ascii="Times New Roman" w:hAnsi="Times New Roman" w:cs="Times New Roman"/>
          <w:sz w:val="24"/>
          <w:szCs w:val="24"/>
        </w:rPr>
        <w:t>lthough</w:t>
      </w:r>
      <w:r w:rsidR="00844ABB">
        <w:rPr>
          <w:rFonts w:ascii="Times New Roman" w:hAnsi="Times New Roman" w:cs="Times New Roman"/>
          <w:sz w:val="24"/>
          <w:szCs w:val="24"/>
        </w:rPr>
        <w:t xml:space="preserve"> it must be highlighted that</w:t>
      </w:r>
      <w:r w:rsidRPr="00A47EBB">
        <w:rPr>
          <w:rFonts w:ascii="Times New Roman" w:hAnsi="Times New Roman" w:cs="Times New Roman"/>
          <w:sz w:val="24"/>
          <w:szCs w:val="24"/>
        </w:rPr>
        <w:t xml:space="preserve"> </w:t>
      </w:r>
      <w:r>
        <w:rPr>
          <w:rFonts w:ascii="Times New Roman" w:hAnsi="Times New Roman" w:cs="Times New Roman"/>
          <w:sz w:val="24"/>
          <w:szCs w:val="24"/>
        </w:rPr>
        <w:t>an interpreter and advocate are technically separate professions, research by (El Ansari et al., 2009) had highlighted the need for joint advocate and interpreter roles within the healthcare system in the UK, and even outlined an example of a Polish advocate who now works as a health advocate in a hospital trust, as well as an interpreter and translator for courses within the UK (</w:t>
      </w:r>
      <w:r w:rsidR="00196A39">
        <w:rPr>
          <w:rFonts w:ascii="Times New Roman" w:hAnsi="Times New Roman" w:cs="Times New Roman"/>
          <w:sz w:val="24"/>
          <w:szCs w:val="24"/>
        </w:rPr>
        <w:t>El Ansari et al., 2009</w:t>
      </w:r>
      <w:r>
        <w:rPr>
          <w:rFonts w:ascii="Times New Roman" w:hAnsi="Times New Roman" w:cs="Times New Roman"/>
          <w:sz w:val="24"/>
          <w:szCs w:val="24"/>
        </w:rPr>
        <w:t xml:space="preserve">), showcasing that there is some demand for such positions. </w:t>
      </w:r>
    </w:p>
    <w:p w14:paraId="372B379F" w14:textId="6DA41089" w:rsidR="001B6283" w:rsidRDefault="00A51A71" w:rsidP="008E7AAF">
      <w:pPr>
        <w:spacing w:line="480" w:lineRule="auto"/>
        <w:ind w:firstLine="720"/>
        <w:rPr>
          <w:rFonts w:ascii="Times New Roman" w:hAnsi="Times New Roman" w:cs="Times New Roman"/>
          <w:sz w:val="24"/>
          <w:szCs w:val="24"/>
        </w:rPr>
      </w:pPr>
      <w:r>
        <w:rPr>
          <w:rFonts w:ascii="Times New Roman" w:hAnsi="Times New Roman" w:cs="Times New Roman"/>
          <w:sz w:val="24"/>
          <w:szCs w:val="24"/>
        </w:rPr>
        <w:t>Of course, as a licensed interpreter I could also</w:t>
      </w:r>
      <w:r w:rsidR="00CC656C">
        <w:rPr>
          <w:rFonts w:ascii="Times New Roman" w:hAnsi="Times New Roman" w:cs="Times New Roman"/>
          <w:sz w:val="24"/>
          <w:szCs w:val="24"/>
        </w:rPr>
        <w:t xml:space="preserve"> help out</w:t>
      </w:r>
      <w:r>
        <w:rPr>
          <w:rFonts w:ascii="Times New Roman" w:hAnsi="Times New Roman" w:cs="Times New Roman"/>
          <w:sz w:val="24"/>
          <w:szCs w:val="24"/>
        </w:rPr>
        <w:t xml:space="preserve"> in psychological research studies in order to interpret for Polish participants, if any such research arose. The main guidance that must be followed in situations like this are the working with interpreters guidelines from the British Psychological Society (BPS; Tribe &amp; Thompson, 2017).</w:t>
      </w:r>
      <w:r w:rsidR="008E7AAF">
        <w:rPr>
          <w:rFonts w:ascii="Times New Roman" w:hAnsi="Times New Roman" w:cs="Times New Roman"/>
          <w:sz w:val="24"/>
          <w:szCs w:val="24"/>
        </w:rPr>
        <w:t xml:space="preserve"> These research guidelines outline that in many cases, interpreters may require training in research methods in order to be able to accurately interpret in some cases, and thanks to my education throughout both my undergraduate and postgraduate psychology studies, I have covered research methods extensively, which would make for smooth research proceedings. </w:t>
      </w:r>
    </w:p>
    <w:p w14:paraId="2DBF2A2A" w14:textId="5A2306B1" w:rsidR="00E20FDF" w:rsidRDefault="00BA0356" w:rsidP="00E20FDF">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conclusion, there are quite a few key areas in which I need to improve my skills, most importantly within the occupational aspects, as I have yet to obtain any formal work experience, which will be crucial to learn basic occupational skills which I may not be able to learn without some work experience. For example, I may, in theory, understand how to deal with patients, clients, or customers, however that knowledge and theory may not translate into practice, when put within the moment, therefore </w:t>
      </w:r>
      <w:r w:rsidR="001441CD">
        <w:rPr>
          <w:rFonts w:ascii="Times New Roman" w:hAnsi="Times New Roman" w:cs="Times New Roman"/>
          <w:sz w:val="24"/>
          <w:szCs w:val="24"/>
        </w:rPr>
        <w:t>that is currently the main area to develop skills.</w:t>
      </w:r>
      <w:r w:rsidR="00F44048">
        <w:rPr>
          <w:rFonts w:ascii="Times New Roman" w:hAnsi="Times New Roman" w:cs="Times New Roman"/>
          <w:sz w:val="24"/>
          <w:szCs w:val="24"/>
        </w:rPr>
        <w:t xml:space="preserve"> Overall, the skills I already possess provide a good starting point for </w:t>
      </w:r>
      <w:r w:rsidR="00F44048">
        <w:rPr>
          <w:rFonts w:ascii="Times New Roman" w:hAnsi="Times New Roman" w:cs="Times New Roman"/>
          <w:sz w:val="24"/>
          <w:szCs w:val="24"/>
        </w:rPr>
        <w:lastRenderedPageBreak/>
        <w:t xml:space="preserve">continuing onto a potential future pathway of becoming an interpreter, with official requirements such as licensing being the main focus point </w:t>
      </w:r>
      <w:r w:rsidR="005921C1">
        <w:rPr>
          <w:rFonts w:ascii="Times New Roman" w:hAnsi="Times New Roman" w:cs="Times New Roman"/>
          <w:sz w:val="24"/>
          <w:szCs w:val="24"/>
        </w:rPr>
        <w:t>towards</w:t>
      </w:r>
      <w:r w:rsidR="00F44048">
        <w:rPr>
          <w:rFonts w:ascii="Times New Roman" w:hAnsi="Times New Roman" w:cs="Times New Roman"/>
          <w:sz w:val="24"/>
          <w:szCs w:val="24"/>
        </w:rPr>
        <w:t xml:space="preserve"> progressing this goal. </w:t>
      </w:r>
    </w:p>
    <w:p w14:paraId="5DB92DAF" w14:textId="77777777" w:rsidR="00E20FDF" w:rsidRDefault="00E20FDF" w:rsidP="00E20FDF">
      <w:pPr>
        <w:spacing w:line="480" w:lineRule="auto"/>
        <w:ind w:firstLine="720"/>
        <w:rPr>
          <w:rFonts w:ascii="Times New Roman" w:hAnsi="Times New Roman" w:cs="Times New Roman"/>
          <w:sz w:val="24"/>
          <w:szCs w:val="24"/>
        </w:rPr>
      </w:pPr>
    </w:p>
    <w:p w14:paraId="517315C6" w14:textId="77777777" w:rsidR="00C82EEF" w:rsidRDefault="00C82EEF" w:rsidP="00E20FDF">
      <w:pPr>
        <w:spacing w:line="480" w:lineRule="auto"/>
        <w:ind w:firstLine="720"/>
        <w:rPr>
          <w:rFonts w:ascii="Times New Roman" w:hAnsi="Times New Roman" w:cs="Times New Roman"/>
          <w:sz w:val="24"/>
          <w:szCs w:val="24"/>
        </w:rPr>
      </w:pPr>
    </w:p>
    <w:p w14:paraId="5F0EBB8A" w14:textId="77777777" w:rsidR="00C82EEF" w:rsidRDefault="00C82EEF" w:rsidP="00E20FDF">
      <w:pPr>
        <w:spacing w:line="480" w:lineRule="auto"/>
        <w:ind w:firstLine="720"/>
        <w:rPr>
          <w:rFonts w:ascii="Times New Roman" w:hAnsi="Times New Roman" w:cs="Times New Roman"/>
          <w:sz w:val="24"/>
          <w:szCs w:val="24"/>
        </w:rPr>
      </w:pPr>
    </w:p>
    <w:p w14:paraId="77A564A7" w14:textId="77777777" w:rsidR="00C82EEF" w:rsidRDefault="00C82EEF" w:rsidP="00E20FDF">
      <w:pPr>
        <w:spacing w:line="480" w:lineRule="auto"/>
        <w:ind w:firstLine="720"/>
        <w:rPr>
          <w:rFonts w:ascii="Times New Roman" w:hAnsi="Times New Roman" w:cs="Times New Roman"/>
          <w:sz w:val="24"/>
          <w:szCs w:val="24"/>
        </w:rPr>
      </w:pPr>
    </w:p>
    <w:p w14:paraId="431F1F84" w14:textId="77777777" w:rsidR="00C82EEF" w:rsidRDefault="00C82EEF" w:rsidP="00E20FDF">
      <w:pPr>
        <w:spacing w:line="480" w:lineRule="auto"/>
        <w:ind w:firstLine="720"/>
        <w:rPr>
          <w:rFonts w:ascii="Times New Roman" w:hAnsi="Times New Roman" w:cs="Times New Roman"/>
          <w:sz w:val="24"/>
          <w:szCs w:val="24"/>
        </w:rPr>
      </w:pPr>
    </w:p>
    <w:p w14:paraId="1D71A395" w14:textId="77777777" w:rsidR="00C82EEF" w:rsidRDefault="00C82EEF" w:rsidP="00E20FDF">
      <w:pPr>
        <w:spacing w:line="480" w:lineRule="auto"/>
        <w:ind w:firstLine="720"/>
        <w:rPr>
          <w:rFonts w:ascii="Times New Roman" w:hAnsi="Times New Roman" w:cs="Times New Roman"/>
          <w:sz w:val="24"/>
          <w:szCs w:val="24"/>
        </w:rPr>
      </w:pPr>
    </w:p>
    <w:p w14:paraId="4D4ED143" w14:textId="77777777" w:rsidR="00C82EEF" w:rsidRDefault="00C82EEF" w:rsidP="00E20FDF">
      <w:pPr>
        <w:spacing w:line="480" w:lineRule="auto"/>
        <w:ind w:firstLine="720"/>
        <w:rPr>
          <w:rFonts w:ascii="Times New Roman" w:hAnsi="Times New Roman" w:cs="Times New Roman"/>
          <w:sz w:val="24"/>
          <w:szCs w:val="24"/>
        </w:rPr>
      </w:pPr>
    </w:p>
    <w:p w14:paraId="2954CFEE" w14:textId="77777777" w:rsidR="00C82EEF" w:rsidRDefault="00C82EEF" w:rsidP="00E20FDF">
      <w:pPr>
        <w:spacing w:line="480" w:lineRule="auto"/>
        <w:ind w:firstLine="720"/>
        <w:rPr>
          <w:rFonts w:ascii="Times New Roman" w:hAnsi="Times New Roman" w:cs="Times New Roman"/>
          <w:sz w:val="24"/>
          <w:szCs w:val="24"/>
        </w:rPr>
      </w:pPr>
    </w:p>
    <w:p w14:paraId="2D52DDD5" w14:textId="77777777" w:rsidR="00C82EEF" w:rsidRDefault="00C82EEF" w:rsidP="00E20FDF">
      <w:pPr>
        <w:spacing w:line="480" w:lineRule="auto"/>
        <w:ind w:firstLine="720"/>
        <w:rPr>
          <w:rFonts w:ascii="Times New Roman" w:hAnsi="Times New Roman" w:cs="Times New Roman"/>
          <w:sz w:val="24"/>
          <w:szCs w:val="24"/>
        </w:rPr>
      </w:pPr>
    </w:p>
    <w:p w14:paraId="43260AAA" w14:textId="77777777" w:rsidR="00C82EEF" w:rsidRDefault="00C82EEF" w:rsidP="00E20FDF">
      <w:pPr>
        <w:spacing w:line="480" w:lineRule="auto"/>
        <w:ind w:firstLine="720"/>
        <w:rPr>
          <w:rFonts w:ascii="Times New Roman" w:hAnsi="Times New Roman" w:cs="Times New Roman"/>
          <w:sz w:val="24"/>
          <w:szCs w:val="24"/>
        </w:rPr>
      </w:pPr>
    </w:p>
    <w:p w14:paraId="6F3402A3" w14:textId="77777777" w:rsidR="00C82EEF" w:rsidRDefault="00C82EEF" w:rsidP="00E20FDF">
      <w:pPr>
        <w:spacing w:line="480" w:lineRule="auto"/>
        <w:ind w:firstLine="720"/>
        <w:rPr>
          <w:rFonts w:ascii="Times New Roman" w:hAnsi="Times New Roman" w:cs="Times New Roman"/>
          <w:sz w:val="24"/>
          <w:szCs w:val="24"/>
        </w:rPr>
      </w:pPr>
    </w:p>
    <w:p w14:paraId="35AF4E2C" w14:textId="77777777" w:rsidR="00C82EEF" w:rsidRDefault="00C82EEF" w:rsidP="00E20FDF">
      <w:pPr>
        <w:spacing w:line="480" w:lineRule="auto"/>
        <w:ind w:firstLine="720"/>
        <w:rPr>
          <w:rFonts w:ascii="Times New Roman" w:hAnsi="Times New Roman" w:cs="Times New Roman"/>
          <w:sz w:val="24"/>
          <w:szCs w:val="24"/>
        </w:rPr>
      </w:pPr>
    </w:p>
    <w:p w14:paraId="19175D02" w14:textId="77777777" w:rsidR="00C82EEF" w:rsidRDefault="00C82EEF" w:rsidP="00E20FDF">
      <w:pPr>
        <w:spacing w:line="480" w:lineRule="auto"/>
        <w:ind w:firstLine="720"/>
        <w:rPr>
          <w:rFonts w:ascii="Times New Roman" w:hAnsi="Times New Roman" w:cs="Times New Roman"/>
          <w:sz w:val="24"/>
          <w:szCs w:val="24"/>
        </w:rPr>
      </w:pPr>
    </w:p>
    <w:p w14:paraId="3504E816" w14:textId="77777777" w:rsidR="00C82EEF" w:rsidRDefault="00C82EEF" w:rsidP="00E20FDF">
      <w:pPr>
        <w:spacing w:line="480" w:lineRule="auto"/>
        <w:ind w:firstLine="720"/>
        <w:rPr>
          <w:rFonts w:ascii="Times New Roman" w:hAnsi="Times New Roman" w:cs="Times New Roman"/>
          <w:sz w:val="24"/>
          <w:szCs w:val="24"/>
        </w:rPr>
      </w:pPr>
    </w:p>
    <w:p w14:paraId="426CE6B7" w14:textId="77777777" w:rsidR="00C82EEF" w:rsidRDefault="00C82EEF" w:rsidP="00E20FDF">
      <w:pPr>
        <w:spacing w:line="480" w:lineRule="auto"/>
        <w:ind w:firstLine="720"/>
        <w:rPr>
          <w:rFonts w:ascii="Times New Roman" w:hAnsi="Times New Roman" w:cs="Times New Roman"/>
          <w:sz w:val="24"/>
          <w:szCs w:val="24"/>
        </w:rPr>
      </w:pPr>
    </w:p>
    <w:p w14:paraId="194ACC87" w14:textId="77777777" w:rsidR="00C82EEF" w:rsidRDefault="00C82EEF" w:rsidP="00E20FDF">
      <w:pPr>
        <w:spacing w:line="480" w:lineRule="auto"/>
        <w:ind w:firstLine="720"/>
        <w:rPr>
          <w:rFonts w:ascii="Times New Roman" w:hAnsi="Times New Roman" w:cs="Times New Roman"/>
          <w:sz w:val="24"/>
          <w:szCs w:val="24"/>
        </w:rPr>
      </w:pPr>
    </w:p>
    <w:p w14:paraId="787DECBE" w14:textId="77777777" w:rsidR="00A44CAE" w:rsidRDefault="00A44CAE" w:rsidP="002B3BD9">
      <w:pPr>
        <w:spacing w:line="480" w:lineRule="auto"/>
        <w:rPr>
          <w:rFonts w:ascii="Times New Roman" w:hAnsi="Times New Roman" w:cs="Times New Roman"/>
          <w:sz w:val="24"/>
          <w:szCs w:val="24"/>
        </w:rPr>
      </w:pPr>
    </w:p>
    <w:p w14:paraId="28F271CD" w14:textId="77777777" w:rsidR="002B3BD9" w:rsidRDefault="002B3BD9" w:rsidP="002B3BD9">
      <w:pPr>
        <w:spacing w:line="480" w:lineRule="auto"/>
        <w:rPr>
          <w:rFonts w:ascii="Times New Roman" w:hAnsi="Times New Roman" w:cs="Times New Roman"/>
          <w:sz w:val="24"/>
          <w:szCs w:val="24"/>
        </w:rPr>
      </w:pPr>
    </w:p>
    <w:p w14:paraId="6B4E155C" w14:textId="58038364" w:rsidR="00E20FDF" w:rsidRPr="00E20FDF" w:rsidRDefault="00E20FDF" w:rsidP="00E20FDF">
      <w:pPr>
        <w:spacing w:line="240" w:lineRule="auto"/>
        <w:rPr>
          <w:rFonts w:ascii="Times New Roman" w:hAnsi="Times New Roman" w:cs="Times New Roman"/>
          <w:b/>
          <w:bCs/>
          <w:sz w:val="24"/>
          <w:szCs w:val="24"/>
        </w:rPr>
      </w:pPr>
      <w:r w:rsidRPr="00E20FDF">
        <w:rPr>
          <w:rFonts w:ascii="Times New Roman" w:hAnsi="Times New Roman" w:cs="Times New Roman"/>
          <w:b/>
          <w:bCs/>
          <w:sz w:val="24"/>
          <w:szCs w:val="24"/>
        </w:rPr>
        <w:lastRenderedPageBreak/>
        <w:t>References</w:t>
      </w:r>
    </w:p>
    <w:p w14:paraId="510462F0"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British Psychological Society. (2021) BPS Code of Ethics and Conduct. DOI: </w:t>
      </w:r>
      <w:r w:rsidRPr="00031188">
        <w:rPr>
          <w:rFonts w:ascii="Times New Roman" w:hAnsi="Times New Roman" w:cs="Times New Roman"/>
          <w:color w:val="222222"/>
          <w:sz w:val="24"/>
          <w:szCs w:val="24"/>
          <w:shd w:val="clear" w:color="auto" w:fill="FFFFFF"/>
        </w:rPr>
        <w:tab/>
      </w:r>
      <w:hyperlink r:id="rId4" w:history="1">
        <w:r w:rsidRPr="00031188">
          <w:rPr>
            <w:rStyle w:val="Hyperlink"/>
            <w:rFonts w:ascii="Times New Roman" w:hAnsi="Times New Roman" w:cs="Times New Roman"/>
            <w:sz w:val="24"/>
            <w:szCs w:val="24"/>
            <w:shd w:val="clear" w:color="auto" w:fill="FFFFFF"/>
          </w:rPr>
          <w:t>https://doi.org/10.53841/bpsrep.2021.inf94</w:t>
        </w:r>
      </w:hyperlink>
      <w:r w:rsidRPr="00031188">
        <w:rPr>
          <w:rFonts w:ascii="Times New Roman" w:hAnsi="Times New Roman" w:cs="Times New Roman"/>
          <w:color w:val="222222"/>
          <w:sz w:val="24"/>
          <w:szCs w:val="24"/>
          <w:shd w:val="clear" w:color="auto" w:fill="FFFFFF"/>
        </w:rPr>
        <w:t xml:space="preserve"> (Accessed: 21/01/2024)</w:t>
      </w:r>
    </w:p>
    <w:p w14:paraId="30547E96"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British Psychological Society. (2021) BPS Code of Human Research Ethics. DOI: </w:t>
      </w:r>
      <w:r w:rsidRPr="00031188">
        <w:rPr>
          <w:rFonts w:ascii="Times New Roman" w:hAnsi="Times New Roman" w:cs="Times New Roman"/>
          <w:color w:val="222222"/>
          <w:sz w:val="24"/>
          <w:szCs w:val="24"/>
          <w:shd w:val="clear" w:color="auto" w:fill="FFFFFF"/>
        </w:rPr>
        <w:tab/>
      </w:r>
      <w:hyperlink r:id="rId5" w:history="1">
        <w:r w:rsidRPr="00031188">
          <w:rPr>
            <w:rStyle w:val="Hyperlink"/>
            <w:rFonts w:ascii="Times New Roman" w:hAnsi="Times New Roman" w:cs="Times New Roman"/>
            <w:sz w:val="24"/>
            <w:szCs w:val="24"/>
            <w:shd w:val="clear" w:color="auto" w:fill="FFFFFF"/>
          </w:rPr>
          <w:t>https://doi.org/10.53841/bpsrep.2021.inf180</w:t>
        </w:r>
      </w:hyperlink>
      <w:r w:rsidRPr="00031188">
        <w:rPr>
          <w:rFonts w:ascii="Times New Roman" w:hAnsi="Times New Roman" w:cs="Times New Roman"/>
          <w:color w:val="222222"/>
          <w:sz w:val="24"/>
          <w:szCs w:val="24"/>
          <w:shd w:val="clear" w:color="auto" w:fill="FFFFFF"/>
        </w:rPr>
        <w:t xml:space="preserve"> (Accessed: 21/01/2024)</w:t>
      </w:r>
    </w:p>
    <w:p w14:paraId="3488FB76"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British Psychological Society. (2017) BPS Practice Guidelines. DOI: </w:t>
      </w:r>
      <w:r w:rsidRPr="00031188">
        <w:rPr>
          <w:rFonts w:ascii="Times New Roman" w:hAnsi="Times New Roman" w:cs="Times New Roman"/>
          <w:color w:val="222222"/>
          <w:sz w:val="24"/>
          <w:szCs w:val="24"/>
          <w:shd w:val="clear" w:color="auto" w:fill="FFFFFF"/>
        </w:rPr>
        <w:tab/>
      </w:r>
      <w:hyperlink r:id="rId6" w:history="1">
        <w:r w:rsidRPr="00031188">
          <w:rPr>
            <w:rStyle w:val="Hyperlink"/>
            <w:rFonts w:ascii="Times New Roman" w:hAnsi="Times New Roman" w:cs="Times New Roman"/>
            <w:sz w:val="24"/>
            <w:szCs w:val="24"/>
            <w:shd w:val="clear" w:color="auto" w:fill="FFFFFF"/>
          </w:rPr>
          <w:t>https://doi.org/10.53841/bpsrep.2017.inf115</w:t>
        </w:r>
      </w:hyperlink>
      <w:r w:rsidRPr="00031188">
        <w:rPr>
          <w:rFonts w:ascii="Times New Roman" w:hAnsi="Times New Roman" w:cs="Times New Roman"/>
          <w:color w:val="222222"/>
          <w:sz w:val="24"/>
          <w:szCs w:val="24"/>
          <w:shd w:val="clear" w:color="auto" w:fill="FFFFFF"/>
        </w:rPr>
        <w:t xml:space="preserve"> (Accessed: 21/01/2024)</w:t>
      </w:r>
    </w:p>
    <w:p w14:paraId="0623B5D6"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Chartered Institute of Linguists (CIOL, 2024, January 5). Charted Institute of Linguists. Find-</w:t>
      </w:r>
      <w:r w:rsidRPr="00031188">
        <w:rPr>
          <w:rFonts w:ascii="Times New Roman" w:hAnsi="Times New Roman" w:cs="Times New Roman"/>
          <w:color w:val="222222"/>
          <w:sz w:val="24"/>
          <w:szCs w:val="24"/>
          <w:shd w:val="clear" w:color="auto" w:fill="FFFFFF"/>
        </w:rPr>
        <w:tab/>
        <w:t xml:space="preserve">a-Linguist. </w:t>
      </w:r>
      <w:hyperlink r:id="rId7" w:history="1">
        <w:r w:rsidRPr="00031188">
          <w:rPr>
            <w:rStyle w:val="Hyperlink"/>
            <w:rFonts w:ascii="Times New Roman" w:hAnsi="Times New Roman" w:cs="Times New Roman"/>
            <w:sz w:val="24"/>
            <w:szCs w:val="24"/>
            <w:shd w:val="clear" w:color="auto" w:fill="FFFFFF"/>
          </w:rPr>
          <w:t>https://www.ciol.org.uk/</w:t>
        </w:r>
      </w:hyperlink>
      <w:r w:rsidRPr="00031188">
        <w:rPr>
          <w:rFonts w:ascii="Times New Roman" w:hAnsi="Times New Roman" w:cs="Times New Roman"/>
          <w:color w:val="222222"/>
          <w:sz w:val="24"/>
          <w:szCs w:val="24"/>
          <w:shd w:val="clear" w:color="auto" w:fill="FFFFFF"/>
        </w:rPr>
        <w:t xml:space="preserve"> </w:t>
      </w:r>
    </w:p>
    <w:p w14:paraId="23038FA9"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El Ansari, W., </w:t>
      </w:r>
      <w:proofErr w:type="spellStart"/>
      <w:r w:rsidRPr="00031188">
        <w:rPr>
          <w:rFonts w:ascii="Times New Roman" w:hAnsi="Times New Roman" w:cs="Times New Roman"/>
          <w:color w:val="222222"/>
          <w:sz w:val="24"/>
          <w:szCs w:val="24"/>
          <w:shd w:val="clear" w:color="auto" w:fill="FFFFFF"/>
        </w:rPr>
        <w:t>Newbigging</w:t>
      </w:r>
      <w:proofErr w:type="spellEnd"/>
      <w:r w:rsidRPr="00031188">
        <w:rPr>
          <w:rFonts w:ascii="Times New Roman" w:hAnsi="Times New Roman" w:cs="Times New Roman"/>
          <w:color w:val="222222"/>
          <w:sz w:val="24"/>
          <w:szCs w:val="24"/>
          <w:shd w:val="clear" w:color="auto" w:fill="FFFFFF"/>
        </w:rPr>
        <w:t xml:space="preserve">, K., Roth, C., &amp; Malik, F. (2009). The role of advocacy and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 xml:space="preserve">interpretation services in the delivery of quality healthcare to diverse minority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communities in London, United Kingdom. </w:t>
      </w:r>
      <w:r w:rsidRPr="00031188">
        <w:rPr>
          <w:rFonts w:ascii="Times New Roman" w:hAnsi="Times New Roman" w:cs="Times New Roman"/>
          <w:i/>
          <w:iCs/>
          <w:color w:val="222222"/>
          <w:sz w:val="24"/>
          <w:szCs w:val="24"/>
          <w:shd w:val="clear" w:color="auto" w:fill="FFFFFF"/>
        </w:rPr>
        <w:t xml:space="preserve">Health &amp; social care in the </w:t>
      </w:r>
      <w:r>
        <w:rPr>
          <w:rFonts w:ascii="Times New Roman" w:hAnsi="Times New Roman" w:cs="Times New Roman"/>
          <w:i/>
          <w:iCs/>
          <w:color w:val="222222"/>
          <w:sz w:val="24"/>
          <w:szCs w:val="24"/>
          <w:shd w:val="clear" w:color="auto" w:fill="FFFFFF"/>
        </w:rPr>
        <w:tab/>
      </w:r>
      <w:r w:rsidRPr="00031188">
        <w:rPr>
          <w:rFonts w:ascii="Times New Roman" w:hAnsi="Times New Roman" w:cs="Times New Roman"/>
          <w:i/>
          <w:iCs/>
          <w:color w:val="222222"/>
          <w:sz w:val="24"/>
          <w:szCs w:val="24"/>
          <w:shd w:val="clear" w:color="auto" w:fill="FFFFFF"/>
        </w:rPr>
        <w:t>community</w:t>
      </w:r>
      <w:r w:rsidRPr="00031188">
        <w:rPr>
          <w:rFonts w:ascii="Times New Roman" w:hAnsi="Times New Roman" w:cs="Times New Roman"/>
          <w:color w:val="222222"/>
          <w:sz w:val="24"/>
          <w:szCs w:val="24"/>
          <w:shd w:val="clear" w:color="auto" w:fill="FFFFFF"/>
        </w:rPr>
        <w:t>, </w:t>
      </w:r>
      <w:r w:rsidRPr="00031188">
        <w:rPr>
          <w:rFonts w:ascii="Times New Roman" w:hAnsi="Times New Roman" w:cs="Times New Roman"/>
          <w:i/>
          <w:iCs/>
          <w:color w:val="222222"/>
          <w:sz w:val="24"/>
          <w:szCs w:val="24"/>
          <w:shd w:val="clear" w:color="auto" w:fill="FFFFFF"/>
        </w:rPr>
        <w:t>17</w:t>
      </w:r>
      <w:r w:rsidRPr="00031188">
        <w:rPr>
          <w:rFonts w:ascii="Times New Roman" w:hAnsi="Times New Roman" w:cs="Times New Roman"/>
          <w:color w:val="222222"/>
          <w:sz w:val="24"/>
          <w:szCs w:val="24"/>
          <w:shd w:val="clear" w:color="auto" w:fill="FFFFFF"/>
        </w:rPr>
        <w:t>(6), 636-646.</w:t>
      </w:r>
    </w:p>
    <w:p w14:paraId="5AAB13B8"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Gibbs, G. (1988). Learning by doing: A guide to teaching and learning methods. </w:t>
      </w:r>
      <w:r w:rsidRPr="00031188">
        <w:rPr>
          <w:rFonts w:ascii="Times New Roman" w:hAnsi="Times New Roman" w:cs="Times New Roman"/>
          <w:i/>
          <w:iCs/>
          <w:color w:val="222222"/>
          <w:sz w:val="24"/>
          <w:szCs w:val="24"/>
          <w:shd w:val="clear" w:color="auto" w:fill="FFFFFF"/>
        </w:rPr>
        <w:t xml:space="preserve">Further </w:t>
      </w:r>
      <w:r>
        <w:rPr>
          <w:rFonts w:ascii="Times New Roman" w:hAnsi="Times New Roman" w:cs="Times New Roman"/>
          <w:i/>
          <w:iCs/>
          <w:color w:val="222222"/>
          <w:sz w:val="24"/>
          <w:szCs w:val="24"/>
          <w:shd w:val="clear" w:color="auto" w:fill="FFFFFF"/>
        </w:rPr>
        <w:tab/>
      </w:r>
      <w:r w:rsidRPr="00031188">
        <w:rPr>
          <w:rFonts w:ascii="Times New Roman" w:hAnsi="Times New Roman" w:cs="Times New Roman"/>
          <w:i/>
          <w:iCs/>
          <w:color w:val="222222"/>
          <w:sz w:val="24"/>
          <w:szCs w:val="24"/>
          <w:shd w:val="clear" w:color="auto" w:fill="FFFFFF"/>
        </w:rPr>
        <w:t>Education Unit</w:t>
      </w:r>
      <w:r w:rsidRPr="00031188">
        <w:rPr>
          <w:rFonts w:ascii="Times New Roman" w:hAnsi="Times New Roman" w:cs="Times New Roman"/>
          <w:color w:val="222222"/>
          <w:sz w:val="24"/>
          <w:szCs w:val="24"/>
          <w:shd w:val="clear" w:color="auto" w:fill="FFFFFF"/>
        </w:rPr>
        <w:t>.</w:t>
      </w:r>
    </w:p>
    <w:p w14:paraId="70206510"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Kennedy, C., Deane, F. P., &amp; Chan, A. Y. (2021). “What might have been…”: Counterfactual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 xml:space="preserve">thinking, psychological </w:t>
      </w:r>
      <w:proofErr w:type="gramStart"/>
      <w:r w:rsidRPr="00031188">
        <w:rPr>
          <w:rFonts w:ascii="Times New Roman" w:hAnsi="Times New Roman" w:cs="Times New Roman"/>
          <w:color w:val="222222"/>
          <w:sz w:val="24"/>
          <w:szCs w:val="24"/>
          <w:shd w:val="clear" w:color="auto" w:fill="FFFFFF"/>
        </w:rPr>
        <w:t>symptoms</w:t>
      </w:r>
      <w:proofErr w:type="gramEnd"/>
      <w:r w:rsidRPr="00031188">
        <w:rPr>
          <w:rFonts w:ascii="Times New Roman" w:hAnsi="Times New Roman" w:cs="Times New Roman"/>
          <w:color w:val="222222"/>
          <w:sz w:val="24"/>
          <w:szCs w:val="24"/>
          <w:shd w:val="clear" w:color="auto" w:fill="FFFFFF"/>
        </w:rPr>
        <w:t xml:space="preserve"> and posttraumatic growth when a loved one is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missing. </w:t>
      </w:r>
      <w:r w:rsidRPr="00031188">
        <w:rPr>
          <w:rFonts w:ascii="Times New Roman" w:hAnsi="Times New Roman" w:cs="Times New Roman"/>
          <w:i/>
          <w:iCs/>
          <w:color w:val="222222"/>
          <w:sz w:val="24"/>
          <w:szCs w:val="24"/>
          <w:shd w:val="clear" w:color="auto" w:fill="FFFFFF"/>
        </w:rPr>
        <w:t>Cognitive Therapy and Research</w:t>
      </w:r>
      <w:r w:rsidRPr="00031188">
        <w:rPr>
          <w:rFonts w:ascii="Times New Roman" w:hAnsi="Times New Roman" w:cs="Times New Roman"/>
          <w:color w:val="222222"/>
          <w:sz w:val="24"/>
          <w:szCs w:val="24"/>
          <w:shd w:val="clear" w:color="auto" w:fill="FFFFFF"/>
        </w:rPr>
        <w:t>, </w:t>
      </w:r>
      <w:r w:rsidRPr="00031188">
        <w:rPr>
          <w:rFonts w:ascii="Times New Roman" w:hAnsi="Times New Roman" w:cs="Times New Roman"/>
          <w:i/>
          <w:iCs/>
          <w:color w:val="222222"/>
          <w:sz w:val="24"/>
          <w:szCs w:val="24"/>
          <w:shd w:val="clear" w:color="auto" w:fill="FFFFFF"/>
        </w:rPr>
        <w:t>45</w:t>
      </w:r>
      <w:r w:rsidRPr="00031188">
        <w:rPr>
          <w:rFonts w:ascii="Times New Roman" w:hAnsi="Times New Roman" w:cs="Times New Roman"/>
          <w:color w:val="222222"/>
          <w:sz w:val="24"/>
          <w:szCs w:val="24"/>
          <w:shd w:val="clear" w:color="auto" w:fill="FFFFFF"/>
        </w:rPr>
        <w:t>, 322-332.</w:t>
      </w:r>
    </w:p>
    <w:p w14:paraId="25D2143F"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Miller, R. R. (2021). Failures of memory and the fate of forgotten memories. </w:t>
      </w:r>
      <w:r w:rsidRPr="00031188">
        <w:rPr>
          <w:rFonts w:ascii="Times New Roman" w:hAnsi="Times New Roman" w:cs="Times New Roman"/>
          <w:i/>
          <w:iCs/>
          <w:color w:val="222222"/>
          <w:sz w:val="24"/>
          <w:szCs w:val="24"/>
          <w:shd w:val="clear" w:color="auto" w:fill="FFFFFF"/>
        </w:rPr>
        <w:t xml:space="preserve">Neurobiology of </w:t>
      </w:r>
      <w:r>
        <w:rPr>
          <w:rFonts w:ascii="Times New Roman" w:hAnsi="Times New Roman" w:cs="Times New Roman"/>
          <w:i/>
          <w:iCs/>
          <w:color w:val="222222"/>
          <w:sz w:val="24"/>
          <w:szCs w:val="24"/>
          <w:shd w:val="clear" w:color="auto" w:fill="FFFFFF"/>
        </w:rPr>
        <w:tab/>
      </w:r>
      <w:r w:rsidRPr="00031188">
        <w:rPr>
          <w:rFonts w:ascii="Times New Roman" w:hAnsi="Times New Roman" w:cs="Times New Roman"/>
          <w:i/>
          <w:iCs/>
          <w:color w:val="222222"/>
          <w:sz w:val="24"/>
          <w:szCs w:val="24"/>
          <w:shd w:val="clear" w:color="auto" w:fill="FFFFFF"/>
        </w:rPr>
        <w:t>Learning and Memory</w:t>
      </w:r>
      <w:r w:rsidRPr="00031188">
        <w:rPr>
          <w:rFonts w:ascii="Times New Roman" w:hAnsi="Times New Roman" w:cs="Times New Roman"/>
          <w:color w:val="222222"/>
          <w:sz w:val="24"/>
          <w:szCs w:val="24"/>
          <w:shd w:val="clear" w:color="auto" w:fill="FFFFFF"/>
        </w:rPr>
        <w:t>, </w:t>
      </w:r>
      <w:r w:rsidRPr="00031188">
        <w:rPr>
          <w:rFonts w:ascii="Times New Roman" w:hAnsi="Times New Roman" w:cs="Times New Roman"/>
          <w:i/>
          <w:iCs/>
          <w:color w:val="222222"/>
          <w:sz w:val="24"/>
          <w:szCs w:val="24"/>
          <w:shd w:val="clear" w:color="auto" w:fill="FFFFFF"/>
        </w:rPr>
        <w:t>181</w:t>
      </w:r>
      <w:r w:rsidRPr="00031188">
        <w:rPr>
          <w:rFonts w:ascii="Times New Roman" w:hAnsi="Times New Roman" w:cs="Times New Roman"/>
          <w:color w:val="222222"/>
          <w:sz w:val="24"/>
          <w:szCs w:val="24"/>
          <w:shd w:val="clear" w:color="auto" w:fill="FFFFFF"/>
        </w:rPr>
        <w:t>, 107426.</w:t>
      </w:r>
    </w:p>
    <w:p w14:paraId="075F6B10"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National Register of Public Service Interpreters (NRPSI, 2024, January 10). National </w:t>
      </w:r>
      <w:r w:rsidRPr="00031188">
        <w:rPr>
          <w:rFonts w:ascii="Times New Roman" w:hAnsi="Times New Roman" w:cs="Times New Roman"/>
          <w:color w:val="222222"/>
          <w:sz w:val="24"/>
          <w:szCs w:val="24"/>
          <w:shd w:val="clear" w:color="auto" w:fill="FFFFFF"/>
        </w:rPr>
        <w:tab/>
        <w:t xml:space="preserve">Register of Public Service Interpreters. Find an interpreter. </w:t>
      </w:r>
      <w:hyperlink r:id="rId8" w:history="1">
        <w:r w:rsidRPr="00031188">
          <w:rPr>
            <w:rStyle w:val="Hyperlink"/>
            <w:rFonts w:ascii="Times New Roman" w:hAnsi="Times New Roman" w:cs="Times New Roman"/>
            <w:sz w:val="24"/>
            <w:szCs w:val="24"/>
            <w:shd w:val="clear" w:color="auto" w:fill="FFFFFF"/>
          </w:rPr>
          <w:t>https://www.nrpsi.org.uk/</w:t>
        </w:r>
      </w:hyperlink>
      <w:r w:rsidRPr="00031188">
        <w:rPr>
          <w:rFonts w:ascii="Times New Roman" w:hAnsi="Times New Roman" w:cs="Times New Roman"/>
          <w:color w:val="222222"/>
          <w:sz w:val="24"/>
          <w:szCs w:val="24"/>
          <w:shd w:val="clear" w:color="auto" w:fill="FFFFFF"/>
        </w:rPr>
        <w:t xml:space="preserve"> </w:t>
      </w:r>
    </w:p>
    <w:p w14:paraId="729B04CC"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Park, M. Y. (2022). Language ideologies, heritage language use, and identity construction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among 1.5-generation Korean immigrants in New Zealand. </w:t>
      </w:r>
      <w:r w:rsidRPr="00031188">
        <w:rPr>
          <w:rFonts w:ascii="Times New Roman" w:hAnsi="Times New Roman" w:cs="Times New Roman"/>
          <w:i/>
          <w:iCs/>
          <w:color w:val="222222"/>
          <w:sz w:val="24"/>
          <w:szCs w:val="24"/>
          <w:shd w:val="clear" w:color="auto" w:fill="FFFFFF"/>
        </w:rPr>
        <w:t xml:space="preserve">International Journal of </w:t>
      </w:r>
      <w:r>
        <w:rPr>
          <w:rFonts w:ascii="Times New Roman" w:hAnsi="Times New Roman" w:cs="Times New Roman"/>
          <w:i/>
          <w:iCs/>
          <w:color w:val="222222"/>
          <w:sz w:val="24"/>
          <w:szCs w:val="24"/>
          <w:shd w:val="clear" w:color="auto" w:fill="FFFFFF"/>
        </w:rPr>
        <w:tab/>
      </w:r>
      <w:r w:rsidRPr="00031188">
        <w:rPr>
          <w:rFonts w:ascii="Times New Roman" w:hAnsi="Times New Roman" w:cs="Times New Roman"/>
          <w:i/>
          <w:iCs/>
          <w:color w:val="222222"/>
          <w:sz w:val="24"/>
          <w:szCs w:val="24"/>
          <w:shd w:val="clear" w:color="auto" w:fill="FFFFFF"/>
        </w:rPr>
        <w:t>Bilingual Education and Bilingualism</w:t>
      </w:r>
      <w:r w:rsidRPr="00031188">
        <w:rPr>
          <w:rFonts w:ascii="Times New Roman" w:hAnsi="Times New Roman" w:cs="Times New Roman"/>
          <w:color w:val="222222"/>
          <w:sz w:val="24"/>
          <w:szCs w:val="24"/>
          <w:shd w:val="clear" w:color="auto" w:fill="FFFFFF"/>
        </w:rPr>
        <w:t>, </w:t>
      </w:r>
      <w:r w:rsidRPr="00031188">
        <w:rPr>
          <w:rFonts w:ascii="Times New Roman" w:hAnsi="Times New Roman" w:cs="Times New Roman"/>
          <w:i/>
          <w:iCs/>
          <w:color w:val="222222"/>
          <w:sz w:val="24"/>
          <w:szCs w:val="24"/>
          <w:shd w:val="clear" w:color="auto" w:fill="FFFFFF"/>
        </w:rPr>
        <w:t>25</w:t>
      </w:r>
      <w:r w:rsidRPr="00031188">
        <w:rPr>
          <w:rFonts w:ascii="Times New Roman" w:hAnsi="Times New Roman" w:cs="Times New Roman"/>
          <w:color w:val="222222"/>
          <w:sz w:val="24"/>
          <w:szCs w:val="24"/>
          <w:shd w:val="clear" w:color="auto" w:fill="FFFFFF"/>
        </w:rPr>
        <w:t>(7), 2469-2481.</w:t>
      </w:r>
    </w:p>
    <w:p w14:paraId="40140AF5"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Reid, E. J. (2000). Understanding the word “advocacy”: Context and use. </w:t>
      </w:r>
      <w:r w:rsidRPr="00031188">
        <w:rPr>
          <w:rFonts w:ascii="Times New Roman" w:hAnsi="Times New Roman" w:cs="Times New Roman"/>
          <w:i/>
          <w:iCs/>
          <w:color w:val="222222"/>
          <w:sz w:val="24"/>
          <w:szCs w:val="24"/>
          <w:shd w:val="clear" w:color="auto" w:fill="FFFFFF"/>
        </w:rPr>
        <w:t xml:space="preserve">Structuring the </w:t>
      </w:r>
      <w:r>
        <w:rPr>
          <w:rFonts w:ascii="Times New Roman" w:hAnsi="Times New Roman" w:cs="Times New Roman"/>
          <w:i/>
          <w:iCs/>
          <w:color w:val="222222"/>
          <w:sz w:val="24"/>
          <w:szCs w:val="24"/>
          <w:shd w:val="clear" w:color="auto" w:fill="FFFFFF"/>
        </w:rPr>
        <w:tab/>
      </w:r>
      <w:r w:rsidRPr="00031188">
        <w:rPr>
          <w:rFonts w:ascii="Times New Roman" w:hAnsi="Times New Roman" w:cs="Times New Roman"/>
          <w:i/>
          <w:iCs/>
          <w:color w:val="222222"/>
          <w:sz w:val="24"/>
          <w:szCs w:val="24"/>
          <w:shd w:val="clear" w:color="auto" w:fill="FFFFFF"/>
        </w:rPr>
        <w:t>inquiry into advocacy</w:t>
      </w:r>
      <w:r w:rsidRPr="00031188">
        <w:rPr>
          <w:rFonts w:ascii="Times New Roman" w:hAnsi="Times New Roman" w:cs="Times New Roman"/>
          <w:color w:val="222222"/>
          <w:sz w:val="24"/>
          <w:szCs w:val="24"/>
          <w:shd w:val="clear" w:color="auto" w:fill="FFFFFF"/>
        </w:rPr>
        <w:t>, </w:t>
      </w:r>
      <w:r w:rsidRPr="00031188">
        <w:rPr>
          <w:rFonts w:ascii="Times New Roman" w:hAnsi="Times New Roman" w:cs="Times New Roman"/>
          <w:i/>
          <w:iCs/>
          <w:color w:val="222222"/>
          <w:sz w:val="24"/>
          <w:szCs w:val="24"/>
          <w:shd w:val="clear" w:color="auto" w:fill="FFFFFF"/>
        </w:rPr>
        <w:t>1</w:t>
      </w:r>
      <w:r w:rsidRPr="00031188">
        <w:rPr>
          <w:rFonts w:ascii="Times New Roman" w:hAnsi="Times New Roman" w:cs="Times New Roman"/>
          <w:color w:val="222222"/>
          <w:sz w:val="24"/>
          <w:szCs w:val="24"/>
          <w:shd w:val="clear" w:color="auto" w:fill="FFFFFF"/>
        </w:rPr>
        <w:t>(1-7).</w:t>
      </w:r>
    </w:p>
    <w:p w14:paraId="5BF534CA"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Tribe, R., &amp; Thompson, K. (2017, November). Working with interpreters: Guidelines for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psychologists. The British Psychological Society.</w:t>
      </w:r>
    </w:p>
    <w:p w14:paraId="68F716C7" w14:textId="77777777" w:rsidR="00D600A7" w:rsidRPr="00031188" w:rsidRDefault="00D600A7" w:rsidP="00D600A7">
      <w:pPr>
        <w:spacing w:line="240" w:lineRule="auto"/>
        <w:rPr>
          <w:rFonts w:ascii="Times New Roman" w:hAnsi="Times New Roman" w:cs="Times New Roman"/>
          <w:color w:val="222222"/>
          <w:sz w:val="24"/>
          <w:szCs w:val="24"/>
          <w:shd w:val="clear" w:color="auto" w:fill="FFFFFF"/>
        </w:rPr>
      </w:pPr>
      <w:r w:rsidRPr="00031188">
        <w:rPr>
          <w:rFonts w:ascii="Times New Roman" w:hAnsi="Times New Roman" w:cs="Times New Roman"/>
          <w:color w:val="222222"/>
          <w:sz w:val="24"/>
          <w:szCs w:val="24"/>
          <w:shd w:val="clear" w:color="auto" w:fill="FFFFFF"/>
        </w:rPr>
        <w:t xml:space="preserve">Tyrrell, N., Sime, D., Kelly, C., &amp; McMellon, C. (2019). Belonging in Brexit Britain: Central </w:t>
      </w:r>
      <w:r>
        <w:rPr>
          <w:rFonts w:ascii="Times New Roman" w:hAnsi="Times New Roman" w:cs="Times New Roman"/>
          <w:color w:val="222222"/>
          <w:sz w:val="24"/>
          <w:szCs w:val="24"/>
          <w:shd w:val="clear" w:color="auto" w:fill="FFFFFF"/>
        </w:rPr>
        <w:tab/>
      </w:r>
      <w:r w:rsidRPr="00031188">
        <w:rPr>
          <w:rFonts w:ascii="Times New Roman" w:hAnsi="Times New Roman" w:cs="Times New Roman"/>
          <w:color w:val="222222"/>
          <w:sz w:val="24"/>
          <w:szCs w:val="24"/>
          <w:shd w:val="clear" w:color="auto" w:fill="FFFFFF"/>
        </w:rPr>
        <w:t>and Eastern European 1.5 generation young people's experiences. </w:t>
      </w:r>
      <w:r w:rsidRPr="00031188">
        <w:rPr>
          <w:rFonts w:ascii="Times New Roman" w:hAnsi="Times New Roman" w:cs="Times New Roman"/>
          <w:i/>
          <w:iCs/>
          <w:color w:val="222222"/>
          <w:sz w:val="24"/>
          <w:szCs w:val="24"/>
          <w:shd w:val="clear" w:color="auto" w:fill="FFFFFF"/>
        </w:rPr>
        <w:t xml:space="preserve">Population, </w:t>
      </w:r>
      <w:proofErr w:type="gramStart"/>
      <w:r w:rsidRPr="00031188">
        <w:rPr>
          <w:rFonts w:ascii="Times New Roman" w:hAnsi="Times New Roman" w:cs="Times New Roman"/>
          <w:i/>
          <w:iCs/>
          <w:color w:val="222222"/>
          <w:sz w:val="24"/>
          <w:szCs w:val="24"/>
          <w:shd w:val="clear" w:color="auto" w:fill="FFFFFF"/>
        </w:rPr>
        <w:t>Space</w:t>
      </w:r>
      <w:proofErr w:type="gramEnd"/>
      <w:r w:rsidRPr="00031188">
        <w:rPr>
          <w:rFonts w:ascii="Times New Roman" w:hAnsi="Times New Roman" w:cs="Times New Roman"/>
          <w:i/>
          <w:iCs/>
          <w:color w:val="222222"/>
          <w:sz w:val="24"/>
          <w:szCs w:val="24"/>
          <w:shd w:val="clear" w:color="auto" w:fill="FFFFFF"/>
        </w:rPr>
        <w:t xml:space="preserve"> </w:t>
      </w:r>
      <w:r>
        <w:rPr>
          <w:rFonts w:ascii="Times New Roman" w:hAnsi="Times New Roman" w:cs="Times New Roman"/>
          <w:i/>
          <w:iCs/>
          <w:color w:val="222222"/>
          <w:sz w:val="24"/>
          <w:szCs w:val="24"/>
          <w:shd w:val="clear" w:color="auto" w:fill="FFFFFF"/>
        </w:rPr>
        <w:tab/>
      </w:r>
      <w:r w:rsidRPr="00031188">
        <w:rPr>
          <w:rFonts w:ascii="Times New Roman" w:hAnsi="Times New Roman" w:cs="Times New Roman"/>
          <w:i/>
          <w:iCs/>
          <w:color w:val="222222"/>
          <w:sz w:val="24"/>
          <w:szCs w:val="24"/>
          <w:shd w:val="clear" w:color="auto" w:fill="FFFFFF"/>
        </w:rPr>
        <w:t>and Place</w:t>
      </w:r>
      <w:r w:rsidRPr="00031188">
        <w:rPr>
          <w:rFonts w:ascii="Times New Roman" w:hAnsi="Times New Roman" w:cs="Times New Roman"/>
          <w:color w:val="222222"/>
          <w:sz w:val="24"/>
          <w:szCs w:val="24"/>
          <w:shd w:val="clear" w:color="auto" w:fill="FFFFFF"/>
        </w:rPr>
        <w:t>, </w:t>
      </w:r>
      <w:r w:rsidRPr="00031188">
        <w:rPr>
          <w:rFonts w:ascii="Times New Roman" w:hAnsi="Times New Roman" w:cs="Times New Roman"/>
          <w:i/>
          <w:iCs/>
          <w:color w:val="222222"/>
          <w:sz w:val="24"/>
          <w:szCs w:val="24"/>
          <w:shd w:val="clear" w:color="auto" w:fill="FFFFFF"/>
        </w:rPr>
        <w:t>25</w:t>
      </w:r>
      <w:r w:rsidRPr="00031188">
        <w:rPr>
          <w:rFonts w:ascii="Times New Roman" w:hAnsi="Times New Roman" w:cs="Times New Roman"/>
          <w:color w:val="222222"/>
          <w:sz w:val="24"/>
          <w:szCs w:val="24"/>
          <w:shd w:val="clear" w:color="auto" w:fill="FFFFFF"/>
        </w:rPr>
        <w:t>(1), e2205.</w:t>
      </w:r>
    </w:p>
    <w:p w14:paraId="6A31B19F" w14:textId="77777777" w:rsidR="00D600A7" w:rsidRPr="00031188" w:rsidRDefault="00D600A7" w:rsidP="00D600A7">
      <w:pPr>
        <w:spacing w:line="240" w:lineRule="auto"/>
        <w:rPr>
          <w:rFonts w:ascii="Times New Roman" w:hAnsi="Times New Roman" w:cs="Times New Roman"/>
          <w:sz w:val="24"/>
          <w:szCs w:val="24"/>
        </w:rPr>
      </w:pPr>
      <w:r w:rsidRPr="00031188">
        <w:rPr>
          <w:rFonts w:ascii="Times New Roman" w:hAnsi="Times New Roman" w:cs="Times New Roman"/>
          <w:sz w:val="24"/>
          <w:szCs w:val="24"/>
        </w:rPr>
        <w:t xml:space="preserve">Vitae (2010). </w:t>
      </w:r>
      <w:r w:rsidRPr="00031188">
        <w:rPr>
          <w:rFonts w:ascii="Times New Roman" w:hAnsi="Times New Roman" w:cs="Times New Roman"/>
          <w:i/>
          <w:iCs/>
          <w:sz w:val="24"/>
          <w:szCs w:val="24"/>
        </w:rPr>
        <w:t>Researcher Development Framework</w:t>
      </w:r>
      <w:r w:rsidRPr="00031188">
        <w:rPr>
          <w:rFonts w:ascii="Times New Roman" w:hAnsi="Times New Roman" w:cs="Times New Roman"/>
          <w:sz w:val="24"/>
          <w:szCs w:val="24"/>
        </w:rPr>
        <w:t xml:space="preserve">, available at: </w:t>
      </w:r>
      <w:hyperlink r:id="rId9" w:history="1">
        <w:r w:rsidRPr="00031188">
          <w:rPr>
            <w:rStyle w:val="Hyperlink"/>
            <w:rFonts w:ascii="Times New Roman" w:hAnsi="Times New Roman" w:cs="Times New Roman"/>
            <w:sz w:val="24"/>
            <w:szCs w:val="24"/>
          </w:rPr>
          <w:t>www.vitae.ac.uk/rdf</w:t>
        </w:r>
      </w:hyperlink>
      <w:r w:rsidRPr="00031188">
        <w:rPr>
          <w:rFonts w:ascii="Times New Roman" w:hAnsi="Times New Roman" w:cs="Times New Roman"/>
          <w:sz w:val="24"/>
          <w:szCs w:val="24"/>
        </w:rPr>
        <w:t xml:space="preserve"> </w:t>
      </w:r>
    </w:p>
    <w:p w14:paraId="44BDCB29" w14:textId="77777777" w:rsidR="00285266" w:rsidRPr="00E20FDF" w:rsidRDefault="00285266" w:rsidP="00E20FDF">
      <w:pPr>
        <w:spacing w:line="240" w:lineRule="auto"/>
        <w:rPr>
          <w:rFonts w:ascii="Times New Roman" w:hAnsi="Times New Roman" w:cs="Times New Roman"/>
          <w:sz w:val="24"/>
          <w:szCs w:val="24"/>
        </w:rPr>
      </w:pPr>
    </w:p>
    <w:sectPr w:rsidR="00285266" w:rsidRPr="00E20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7CC"/>
    <w:rsid w:val="000256A2"/>
    <w:rsid w:val="00031188"/>
    <w:rsid w:val="00034E85"/>
    <w:rsid w:val="00061064"/>
    <w:rsid w:val="00065BCF"/>
    <w:rsid w:val="00090E67"/>
    <w:rsid w:val="000B41CA"/>
    <w:rsid w:val="000B58B2"/>
    <w:rsid w:val="000E08EC"/>
    <w:rsid w:val="00100E60"/>
    <w:rsid w:val="001441CD"/>
    <w:rsid w:val="00164F1E"/>
    <w:rsid w:val="00176B33"/>
    <w:rsid w:val="00177A59"/>
    <w:rsid w:val="00196A39"/>
    <w:rsid w:val="00196C98"/>
    <w:rsid w:val="001B6283"/>
    <w:rsid w:val="001B70C1"/>
    <w:rsid w:val="001E6CE6"/>
    <w:rsid w:val="001F58E8"/>
    <w:rsid w:val="002014A1"/>
    <w:rsid w:val="00202E6E"/>
    <w:rsid w:val="0022682F"/>
    <w:rsid w:val="00280F9A"/>
    <w:rsid w:val="00285266"/>
    <w:rsid w:val="002B3BD9"/>
    <w:rsid w:val="002B7535"/>
    <w:rsid w:val="003261DB"/>
    <w:rsid w:val="00352B99"/>
    <w:rsid w:val="00380FC6"/>
    <w:rsid w:val="00390D46"/>
    <w:rsid w:val="003910DC"/>
    <w:rsid w:val="003B2CC3"/>
    <w:rsid w:val="003B2E47"/>
    <w:rsid w:val="003B51F9"/>
    <w:rsid w:val="003B6F3F"/>
    <w:rsid w:val="003D0E74"/>
    <w:rsid w:val="003D2E22"/>
    <w:rsid w:val="00444280"/>
    <w:rsid w:val="004456AD"/>
    <w:rsid w:val="00492577"/>
    <w:rsid w:val="004D37E8"/>
    <w:rsid w:val="004D680B"/>
    <w:rsid w:val="00532683"/>
    <w:rsid w:val="00567DD9"/>
    <w:rsid w:val="00587AE5"/>
    <w:rsid w:val="005921C1"/>
    <w:rsid w:val="00596F38"/>
    <w:rsid w:val="005C0E2D"/>
    <w:rsid w:val="005C5CF2"/>
    <w:rsid w:val="005F23D8"/>
    <w:rsid w:val="00622115"/>
    <w:rsid w:val="00627B00"/>
    <w:rsid w:val="00673355"/>
    <w:rsid w:val="006A6ADF"/>
    <w:rsid w:val="006B2B04"/>
    <w:rsid w:val="007000C3"/>
    <w:rsid w:val="00701750"/>
    <w:rsid w:val="00743754"/>
    <w:rsid w:val="00781ADB"/>
    <w:rsid w:val="00793003"/>
    <w:rsid w:val="007C3F8B"/>
    <w:rsid w:val="007C4578"/>
    <w:rsid w:val="007D4D6A"/>
    <w:rsid w:val="00836E81"/>
    <w:rsid w:val="00844ABB"/>
    <w:rsid w:val="008547DC"/>
    <w:rsid w:val="008602F7"/>
    <w:rsid w:val="00870677"/>
    <w:rsid w:val="008D548D"/>
    <w:rsid w:val="008E067B"/>
    <w:rsid w:val="008E7AAF"/>
    <w:rsid w:val="008F0C3C"/>
    <w:rsid w:val="009156CD"/>
    <w:rsid w:val="00920E1F"/>
    <w:rsid w:val="0094784C"/>
    <w:rsid w:val="009527B6"/>
    <w:rsid w:val="00976B19"/>
    <w:rsid w:val="0099536D"/>
    <w:rsid w:val="009A3F33"/>
    <w:rsid w:val="009E185F"/>
    <w:rsid w:val="009F0F86"/>
    <w:rsid w:val="009F4235"/>
    <w:rsid w:val="00A03836"/>
    <w:rsid w:val="00A12FDC"/>
    <w:rsid w:val="00A13A9C"/>
    <w:rsid w:val="00A13EDB"/>
    <w:rsid w:val="00A44CAE"/>
    <w:rsid w:val="00A451DC"/>
    <w:rsid w:val="00A47EBB"/>
    <w:rsid w:val="00A51A71"/>
    <w:rsid w:val="00A51C56"/>
    <w:rsid w:val="00A71971"/>
    <w:rsid w:val="00AC2E45"/>
    <w:rsid w:val="00AC38A2"/>
    <w:rsid w:val="00AD3343"/>
    <w:rsid w:val="00B151D5"/>
    <w:rsid w:val="00B36AEB"/>
    <w:rsid w:val="00B52CD1"/>
    <w:rsid w:val="00B577BD"/>
    <w:rsid w:val="00B72A77"/>
    <w:rsid w:val="00BA0356"/>
    <w:rsid w:val="00BC2103"/>
    <w:rsid w:val="00BE71B6"/>
    <w:rsid w:val="00C06538"/>
    <w:rsid w:val="00C30305"/>
    <w:rsid w:val="00C37DF8"/>
    <w:rsid w:val="00C4709E"/>
    <w:rsid w:val="00C53234"/>
    <w:rsid w:val="00C7045D"/>
    <w:rsid w:val="00C82EEF"/>
    <w:rsid w:val="00C87D86"/>
    <w:rsid w:val="00C96F8E"/>
    <w:rsid w:val="00CA630C"/>
    <w:rsid w:val="00CA780C"/>
    <w:rsid w:val="00CC3F94"/>
    <w:rsid w:val="00CC656C"/>
    <w:rsid w:val="00CD3A08"/>
    <w:rsid w:val="00CF21B3"/>
    <w:rsid w:val="00CF47CC"/>
    <w:rsid w:val="00D26958"/>
    <w:rsid w:val="00D600A7"/>
    <w:rsid w:val="00D711E9"/>
    <w:rsid w:val="00D73E9D"/>
    <w:rsid w:val="00DC7D3C"/>
    <w:rsid w:val="00DD0667"/>
    <w:rsid w:val="00DD44AD"/>
    <w:rsid w:val="00DD6BFB"/>
    <w:rsid w:val="00DD7BCD"/>
    <w:rsid w:val="00DE156F"/>
    <w:rsid w:val="00E20FDF"/>
    <w:rsid w:val="00E80CC6"/>
    <w:rsid w:val="00EA1ACC"/>
    <w:rsid w:val="00EB1B7D"/>
    <w:rsid w:val="00EB2A9D"/>
    <w:rsid w:val="00EE524F"/>
    <w:rsid w:val="00EE6558"/>
    <w:rsid w:val="00F44048"/>
    <w:rsid w:val="00F83E17"/>
    <w:rsid w:val="00F919E0"/>
    <w:rsid w:val="00FB42F6"/>
    <w:rsid w:val="00FD6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E8E07"/>
  <w15:chartTrackingRefBased/>
  <w15:docId w15:val="{1F6C5706-B144-416C-B1E2-50B2D7A69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47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47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7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7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7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7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7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7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7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7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47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7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7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7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7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7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7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7CC"/>
    <w:rPr>
      <w:rFonts w:eastAsiaTheme="majorEastAsia" w:cstheme="majorBidi"/>
      <w:color w:val="272727" w:themeColor="text1" w:themeTint="D8"/>
    </w:rPr>
  </w:style>
  <w:style w:type="paragraph" w:styleId="Title">
    <w:name w:val="Title"/>
    <w:basedOn w:val="Normal"/>
    <w:next w:val="Normal"/>
    <w:link w:val="TitleChar"/>
    <w:uiPriority w:val="10"/>
    <w:qFormat/>
    <w:rsid w:val="00CF47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7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7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7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7CC"/>
    <w:pPr>
      <w:spacing w:before="160"/>
      <w:jc w:val="center"/>
    </w:pPr>
    <w:rPr>
      <w:i/>
      <w:iCs/>
      <w:color w:val="404040" w:themeColor="text1" w:themeTint="BF"/>
    </w:rPr>
  </w:style>
  <w:style w:type="character" w:customStyle="1" w:styleId="QuoteChar">
    <w:name w:val="Quote Char"/>
    <w:basedOn w:val="DefaultParagraphFont"/>
    <w:link w:val="Quote"/>
    <w:uiPriority w:val="29"/>
    <w:rsid w:val="00CF47CC"/>
    <w:rPr>
      <w:i/>
      <w:iCs/>
      <w:color w:val="404040" w:themeColor="text1" w:themeTint="BF"/>
    </w:rPr>
  </w:style>
  <w:style w:type="paragraph" w:styleId="ListParagraph">
    <w:name w:val="List Paragraph"/>
    <w:basedOn w:val="Normal"/>
    <w:uiPriority w:val="34"/>
    <w:qFormat/>
    <w:rsid w:val="00CF47CC"/>
    <w:pPr>
      <w:ind w:left="720"/>
      <w:contextualSpacing/>
    </w:pPr>
  </w:style>
  <w:style w:type="character" w:styleId="IntenseEmphasis">
    <w:name w:val="Intense Emphasis"/>
    <w:basedOn w:val="DefaultParagraphFont"/>
    <w:uiPriority w:val="21"/>
    <w:qFormat/>
    <w:rsid w:val="00CF47CC"/>
    <w:rPr>
      <w:i/>
      <w:iCs/>
      <w:color w:val="0F4761" w:themeColor="accent1" w:themeShade="BF"/>
    </w:rPr>
  </w:style>
  <w:style w:type="paragraph" w:styleId="IntenseQuote">
    <w:name w:val="Intense Quote"/>
    <w:basedOn w:val="Normal"/>
    <w:next w:val="Normal"/>
    <w:link w:val="IntenseQuoteChar"/>
    <w:uiPriority w:val="30"/>
    <w:qFormat/>
    <w:rsid w:val="00CF47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7CC"/>
    <w:rPr>
      <w:i/>
      <w:iCs/>
      <w:color w:val="0F4761" w:themeColor="accent1" w:themeShade="BF"/>
    </w:rPr>
  </w:style>
  <w:style w:type="character" w:styleId="IntenseReference">
    <w:name w:val="Intense Reference"/>
    <w:basedOn w:val="DefaultParagraphFont"/>
    <w:uiPriority w:val="32"/>
    <w:qFormat/>
    <w:rsid w:val="00CF47CC"/>
    <w:rPr>
      <w:b/>
      <w:bCs/>
      <w:smallCaps/>
      <w:color w:val="0F4761" w:themeColor="accent1" w:themeShade="BF"/>
      <w:spacing w:val="5"/>
    </w:rPr>
  </w:style>
  <w:style w:type="character" w:styleId="Hyperlink">
    <w:name w:val="Hyperlink"/>
    <w:basedOn w:val="DefaultParagraphFont"/>
    <w:uiPriority w:val="99"/>
    <w:unhideWhenUsed/>
    <w:rsid w:val="00B577BD"/>
    <w:rPr>
      <w:color w:val="467886" w:themeColor="hyperlink"/>
      <w:u w:val="single"/>
    </w:rPr>
  </w:style>
  <w:style w:type="character" w:styleId="UnresolvedMention">
    <w:name w:val="Unresolved Mention"/>
    <w:basedOn w:val="DefaultParagraphFont"/>
    <w:uiPriority w:val="99"/>
    <w:semiHidden/>
    <w:unhideWhenUsed/>
    <w:rsid w:val="00B577BD"/>
    <w:rPr>
      <w:color w:val="605E5C"/>
      <w:shd w:val="clear" w:color="auto" w:fill="E1DFDD"/>
    </w:rPr>
  </w:style>
  <w:style w:type="character" w:styleId="FollowedHyperlink">
    <w:name w:val="FollowedHyperlink"/>
    <w:basedOn w:val="DefaultParagraphFont"/>
    <w:uiPriority w:val="99"/>
    <w:semiHidden/>
    <w:unhideWhenUsed/>
    <w:rsid w:val="00B577B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rpsi.org.uk/" TargetMode="External"/><Relationship Id="rId3" Type="http://schemas.openxmlformats.org/officeDocument/2006/relationships/webSettings" Target="webSettings.xml"/><Relationship Id="rId7" Type="http://schemas.openxmlformats.org/officeDocument/2006/relationships/hyperlink" Target="https://www.ciol.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53841/bpsrep.2017.inf115" TargetMode="External"/><Relationship Id="rId11" Type="http://schemas.openxmlformats.org/officeDocument/2006/relationships/theme" Target="theme/theme1.xml"/><Relationship Id="rId5" Type="http://schemas.openxmlformats.org/officeDocument/2006/relationships/hyperlink" Target="https://doi.org/10.53841/bpsrep.2021.inf180" TargetMode="External"/><Relationship Id="rId10" Type="http://schemas.openxmlformats.org/officeDocument/2006/relationships/fontTable" Target="fontTable.xml"/><Relationship Id="rId4" Type="http://schemas.openxmlformats.org/officeDocument/2006/relationships/hyperlink" Target="https://doi.org/10.53841/bpsrep.2021.inf94" TargetMode="External"/><Relationship Id="rId9" Type="http://schemas.openxmlformats.org/officeDocument/2006/relationships/hyperlink" Target="http://www.vitae.ac.uk/r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10</Pages>
  <Words>2846</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Grunski (1901751)</dc:creator>
  <cp:keywords/>
  <dc:description/>
  <cp:lastModifiedBy>Dominik Grunski (1901751)</cp:lastModifiedBy>
  <cp:revision>413</cp:revision>
  <dcterms:created xsi:type="dcterms:W3CDTF">2024-01-13T04:22:00Z</dcterms:created>
  <dcterms:modified xsi:type="dcterms:W3CDTF">2024-01-22T19:46:00Z</dcterms:modified>
</cp:coreProperties>
</file>