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8374EBA" w14:textId="2921107F" w:rsidR="00575A8F" w:rsidRDefault="00575A8F" w:rsidP="00E6298B">
            <w:pPr>
              <w:overflowPunct/>
              <w:autoSpaceDE/>
              <w:autoSpaceDN/>
              <w:adjustRightInd/>
              <w:ind w:right="107"/>
              <w:textAlignment w:val="auto"/>
              <w:rPr>
                <w:b/>
                <w:color w:val="auto"/>
                <w:sz w:val="32"/>
              </w:rPr>
            </w:pPr>
            <w:r w:rsidRPr="008F22BD">
              <w:rPr>
                <w:b/>
                <w:color w:val="auto"/>
                <w:sz w:val="32"/>
              </w:rPr>
              <w:t>Learner name</w:t>
            </w:r>
            <w:r w:rsidR="00796873">
              <w:rPr>
                <w:b/>
                <w:color w:val="auto"/>
                <w:sz w:val="32"/>
              </w:rPr>
              <w:t>: Samantha Treadwell</w:t>
            </w:r>
          </w:p>
          <w:p w14:paraId="02A83CE0" w14:textId="77777777" w:rsidR="00796873" w:rsidRDefault="00796873" w:rsidP="00E6298B">
            <w:pPr>
              <w:overflowPunct/>
              <w:autoSpaceDE/>
              <w:autoSpaceDN/>
              <w:adjustRightInd/>
              <w:ind w:right="107"/>
              <w:textAlignment w:val="auto"/>
              <w:rPr>
                <w:b/>
                <w:color w:val="auto"/>
                <w:sz w:val="32"/>
              </w:rPr>
            </w:pPr>
          </w:p>
          <w:p w14:paraId="02AA75B5" w14:textId="463E0406"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796873">
              <w:rPr>
                <w:b/>
                <w:color w:val="auto"/>
                <w:sz w:val="32"/>
              </w:rPr>
              <w:t xml:space="preserve"> </w:t>
            </w:r>
            <w:r w:rsidR="00796873" w:rsidRPr="00796873">
              <w:rPr>
                <w:b/>
                <w:color w:val="auto"/>
                <w:sz w:val="32"/>
              </w:rPr>
              <w:t>1816538</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97A878F" w14:textId="3C6B8802" w:rsidR="00AD45AB" w:rsidRPr="00AD45AB" w:rsidRDefault="00AD45AB" w:rsidP="00AD45AB">
      <w:pPr>
        <w:spacing w:after="160"/>
        <w:rPr>
          <w:sz w:val="22"/>
          <w:szCs w:val="22"/>
        </w:rPr>
      </w:pPr>
      <w:r w:rsidRPr="00AD45AB">
        <w:rPr>
          <w:sz w:val="22"/>
          <w:szCs w:val="22"/>
        </w:rPr>
        <w:t>During the initial six months, since being attested to become a Police Constable there have been a number of high stress periods</w:t>
      </w:r>
      <w:r w:rsidR="00C52ADC">
        <w:rPr>
          <w:sz w:val="22"/>
          <w:szCs w:val="22"/>
        </w:rPr>
        <w:t>,</w:t>
      </w:r>
      <w:r w:rsidRPr="00AD45AB">
        <w:rPr>
          <w:sz w:val="22"/>
          <w:szCs w:val="22"/>
        </w:rPr>
        <w:t xml:space="preserve"> bot</w:t>
      </w:r>
      <w:r w:rsidR="00C52ADC">
        <w:rPr>
          <w:sz w:val="22"/>
          <w:szCs w:val="22"/>
        </w:rPr>
        <w:t xml:space="preserve">h academically and practically. </w:t>
      </w:r>
      <w:r w:rsidRPr="00AD45AB">
        <w:rPr>
          <w:sz w:val="22"/>
          <w:szCs w:val="22"/>
        </w:rPr>
        <w:t xml:space="preserve"> According to Spielberger (1988) </w:t>
      </w:r>
      <w:r w:rsidR="00C52ADC">
        <w:rPr>
          <w:sz w:val="22"/>
          <w:szCs w:val="22"/>
        </w:rPr>
        <w:t>“</w:t>
      </w:r>
      <w:r w:rsidRPr="00AD45AB">
        <w:rPr>
          <w:sz w:val="22"/>
          <w:szCs w:val="22"/>
        </w:rPr>
        <w:t>Stress is an integral part of the natural fabric of life, and coping with stress is an everyday requirement for normal human growth and development</w:t>
      </w:r>
      <w:r w:rsidR="00C52ADC">
        <w:rPr>
          <w:sz w:val="22"/>
          <w:szCs w:val="22"/>
        </w:rPr>
        <w:t>”</w:t>
      </w:r>
      <w:r w:rsidRPr="00AD45AB">
        <w:rPr>
          <w:sz w:val="22"/>
          <w:szCs w:val="22"/>
        </w:rPr>
        <w:t xml:space="preserve"> (p.11).  As a police constable it is inevitable that stressful situations will be a daily occurrence and something that either has to be minimised or used in a way that has a positive impact.   Furthermore, stressful situations can be used</w:t>
      </w:r>
      <w:r w:rsidR="00C52ADC">
        <w:rPr>
          <w:sz w:val="22"/>
          <w:szCs w:val="22"/>
        </w:rPr>
        <w:t xml:space="preserve"> in order to build resilience. </w:t>
      </w:r>
      <w:r w:rsidRPr="00AD45AB">
        <w:rPr>
          <w:sz w:val="22"/>
          <w:szCs w:val="22"/>
        </w:rPr>
        <w:t>Lexico (2019) define resilience as “The capacity to recover quickly from difficulties”, therefore situations that are stressful and pose difficulties may cause people to develop resilience and increase their ability to ‘bounce back’ from hard or stressful situations.</w:t>
      </w:r>
    </w:p>
    <w:p w14:paraId="7CAF4EAA" w14:textId="2A265711" w:rsidR="00AD45AB" w:rsidRPr="00AD45AB" w:rsidRDefault="00AD45AB" w:rsidP="00AD45AB">
      <w:pPr>
        <w:spacing w:after="160"/>
        <w:rPr>
          <w:sz w:val="22"/>
          <w:szCs w:val="22"/>
        </w:rPr>
      </w:pPr>
      <w:r w:rsidRPr="00AD45AB">
        <w:rPr>
          <w:sz w:val="22"/>
          <w:szCs w:val="22"/>
        </w:rPr>
        <w:t>During training, there were a number of scenarios that were put in place to put student officers in stressful situations, and aimed for students to feel out of</w:t>
      </w:r>
      <w:r w:rsidR="00C52ADC">
        <w:rPr>
          <w:sz w:val="22"/>
          <w:szCs w:val="22"/>
        </w:rPr>
        <w:t xml:space="preserve"> their depth.  An example of these</w:t>
      </w:r>
      <w:r w:rsidRPr="00AD45AB">
        <w:rPr>
          <w:sz w:val="22"/>
          <w:szCs w:val="22"/>
        </w:rPr>
        <w:t xml:space="preserve"> were pract</w:t>
      </w:r>
      <w:r w:rsidR="00C52ADC">
        <w:rPr>
          <w:sz w:val="22"/>
          <w:szCs w:val="22"/>
        </w:rPr>
        <w:t>ical sessions where all</w:t>
      </w:r>
      <w:r w:rsidRPr="00AD45AB">
        <w:rPr>
          <w:sz w:val="22"/>
          <w:szCs w:val="22"/>
        </w:rPr>
        <w:t xml:space="preserve"> students were in full police uniform and were double crewed. We had to attend a call that had come over the radio and were often given minimal information of what the call involved.  I would class this as a stressful situation for a number of reasons; firstly, the whole incident is assessed from start to finish by one of the class trainers, I found this intimidating because I thought I would look stupid if I made a mistake.  Additionally, the role play actors were members of the class and friends, I feel that this added to the pressure of not wanting to make a mistake and look stupid, as well as the actors intentionally being difficult to see how the officers would cope.  Finally I believe role play scenarios were stressful because knowledge of legislation was poor.  Generally, we would learn a topic in the classroom and within a few days be put in a role play to deal with the crime or incident.  Although I believe that it was a great way of allowing us to learn, I found it stressful thinking that I didn’t know enough at that time in order to allow me to deal with the situation in front of me.</w:t>
      </w:r>
    </w:p>
    <w:p w14:paraId="6C69C82A" w14:textId="2E8EFAC1" w:rsidR="00AD45AB" w:rsidRPr="0077313B" w:rsidRDefault="00AD45AB" w:rsidP="00AD45AB">
      <w:pPr>
        <w:spacing w:after="160"/>
        <w:rPr>
          <w:color w:val="FF0000"/>
          <w:sz w:val="22"/>
          <w:szCs w:val="22"/>
        </w:rPr>
      </w:pPr>
      <w:r w:rsidRPr="005E2138">
        <w:rPr>
          <w:color w:val="auto"/>
          <w:sz w:val="22"/>
          <w:szCs w:val="22"/>
        </w:rPr>
        <w:t>A coping strategy that I used consistently through my initial six months</w:t>
      </w:r>
      <w:r w:rsidR="00453F0C" w:rsidRPr="005E2138">
        <w:rPr>
          <w:color w:val="auto"/>
          <w:sz w:val="22"/>
          <w:szCs w:val="22"/>
        </w:rPr>
        <w:t xml:space="preserve"> was reflection.  I </w:t>
      </w:r>
      <w:r w:rsidR="005E2138" w:rsidRPr="005E2138">
        <w:rPr>
          <w:color w:val="auto"/>
          <w:sz w:val="22"/>
          <w:szCs w:val="22"/>
        </w:rPr>
        <w:t xml:space="preserve">regularly </w:t>
      </w:r>
      <w:r w:rsidR="0077313B" w:rsidRPr="005E2138">
        <w:rPr>
          <w:color w:val="auto"/>
          <w:sz w:val="22"/>
          <w:szCs w:val="22"/>
        </w:rPr>
        <w:t xml:space="preserve">reflected </w:t>
      </w:r>
      <w:r w:rsidRPr="005E2138">
        <w:rPr>
          <w:color w:val="auto"/>
          <w:sz w:val="22"/>
          <w:szCs w:val="22"/>
        </w:rPr>
        <w:t xml:space="preserve">on how I had </w:t>
      </w:r>
      <w:r w:rsidR="0077313B" w:rsidRPr="005E2138">
        <w:rPr>
          <w:color w:val="auto"/>
          <w:sz w:val="22"/>
          <w:szCs w:val="22"/>
        </w:rPr>
        <w:t>performed in each role play</w:t>
      </w:r>
      <w:r w:rsidR="005E2138" w:rsidRPr="005E2138">
        <w:rPr>
          <w:color w:val="auto"/>
          <w:sz w:val="22"/>
          <w:szCs w:val="22"/>
        </w:rPr>
        <w:t xml:space="preserve">, and I feel this </w:t>
      </w:r>
      <w:r w:rsidRPr="005E2138">
        <w:rPr>
          <w:color w:val="auto"/>
          <w:sz w:val="22"/>
          <w:szCs w:val="22"/>
        </w:rPr>
        <w:t>really helped me develop through the course of the six months</w:t>
      </w:r>
      <w:r w:rsidR="005E2138">
        <w:rPr>
          <w:color w:val="auto"/>
          <w:sz w:val="22"/>
          <w:szCs w:val="22"/>
        </w:rPr>
        <w:t>.</w:t>
      </w:r>
      <w:r w:rsidRPr="00AD45AB">
        <w:rPr>
          <w:sz w:val="22"/>
          <w:szCs w:val="22"/>
        </w:rPr>
        <w:t xml:space="preserve">  After a practical had been completed I always received feedback from my tutors and the role players.  I would also talk to my partner about what elements we dealt with well, and what areas we could improve on.  From doing this I was able to listen to the experiences of others and adapt them for my own learning in order for me to improve in the future.  Following feedback I would self-reflect, and in order to self-reflect I used Gibbs’ (1988) Reflective Cycle.  Gibbs’ (1998) six stage reflective cycle allows personal development based on experiences.  I would make my way through the reflection cycle, writing down notes at each stage. </w:t>
      </w:r>
    </w:p>
    <w:p w14:paraId="3130EF91" w14:textId="18AC709B" w:rsidR="00AD45AB" w:rsidRPr="00AD45AB" w:rsidRDefault="00AD45AB" w:rsidP="00AD45AB">
      <w:pPr>
        <w:spacing w:after="160"/>
        <w:rPr>
          <w:sz w:val="22"/>
          <w:szCs w:val="22"/>
        </w:rPr>
      </w:pPr>
      <w:r w:rsidRPr="00AD45AB">
        <w:rPr>
          <w:b/>
          <w:sz w:val="22"/>
          <w:szCs w:val="22"/>
        </w:rPr>
        <w:t>Description</w:t>
      </w:r>
      <w:r w:rsidRPr="00AD45AB">
        <w:rPr>
          <w:sz w:val="22"/>
          <w:szCs w:val="22"/>
        </w:rPr>
        <w:t xml:space="preserve"> at this stage</w:t>
      </w:r>
      <w:r w:rsidR="005E2138">
        <w:rPr>
          <w:sz w:val="22"/>
          <w:szCs w:val="22"/>
        </w:rPr>
        <w:t xml:space="preserve"> of the model</w:t>
      </w:r>
      <w:r w:rsidRPr="00AD45AB">
        <w:rPr>
          <w:sz w:val="22"/>
          <w:szCs w:val="22"/>
        </w:rPr>
        <w:t xml:space="preserve"> I would write notes about what had happened in the role play, for example what role did I play, what was the situation and what was the outcome I would have liked to achieve from the scenario.</w:t>
      </w:r>
    </w:p>
    <w:p w14:paraId="3D634E57" w14:textId="77777777" w:rsidR="00AD45AB" w:rsidRPr="00AD45AB" w:rsidRDefault="00AD45AB" w:rsidP="00AD45AB">
      <w:pPr>
        <w:spacing w:after="160"/>
        <w:rPr>
          <w:sz w:val="22"/>
          <w:szCs w:val="22"/>
        </w:rPr>
      </w:pPr>
      <w:r w:rsidRPr="00AD45AB">
        <w:rPr>
          <w:b/>
          <w:sz w:val="22"/>
          <w:szCs w:val="22"/>
        </w:rPr>
        <w:lastRenderedPageBreak/>
        <w:t>Feelings</w:t>
      </w:r>
      <w:r w:rsidRPr="00AD45AB">
        <w:rPr>
          <w:sz w:val="22"/>
          <w:szCs w:val="22"/>
        </w:rPr>
        <w:t>: Here I would think about how I felt at the time while in the scenario and how my feelings differed afterwards to what I felt during the scenario.</w:t>
      </w:r>
    </w:p>
    <w:p w14:paraId="25C13015" w14:textId="77777777" w:rsidR="00AD45AB" w:rsidRPr="00AD45AB" w:rsidRDefault="00AD45AB" w:rsidP="00AD45AB">
      <w:pPr>
        <w:spacing w:after="160"/>
        <w:rPr>
          <w:sz w:val="22"/>
          <w:szCs w:val="22"/>
        </w:rPr>
      </w:pPr>
      <w:r w:rsidRPr="00AD45AB">
        <w:rPr>
          <w:b/>
          <w:sz w:val="22"/>
          <w:szCs w:val="22"/>
        </w:rPr>
        <w:t xml:space="preserve">Evaluation: </w:t>
      </w:r>
      <w:r w:rsidRPr="00AD45AB">
        <w:rPr>
          <w:sz w:val="22"/>
          <w:szCs w:val="22"/>
        </w:rPr>
        <w:t>At this stage of the cycle I focused on the strengths and weaknesses of my performance individually, and how I worked with my partner.</w:t>
      </w:r>
    </w:p>
    <w:p w14:paraId="7F5E4C40" w14:textId="7C7826D7" w:rsidR="00AD45AB" w:rsidRPr="00050157" w:rsidRDefault="00AD45AB" w:rsidP="00AD45AB">
      <w:pPr>
        <w:spacing w:after="160"/>
        <w:rPr>
          <w:color w:val="FF0000"/>
          <w:sz w:val="22"/>
          <w:szCs w:val="22"/>
        </w:rPr>
      </w:pPr>
      <w:r w:rsidRPr="00AD45AB">
        <w:rPr>
          <w:b/>
          <w:sz w:val="22"/>
          <w:szCs w:val="22"/>
        </w:rPr>
        <w:t>Analysis</w:t>
      </w:r>
      <w:r w:rsidRPr="005E2138">
        <w:rPr>
          <w:b/>
          <w:color w:val="auto"/>
          <w:sz w:val="22"/>
          <w:szCs w:val="22"/>
        </w:rPr>
        <w:t xml:space="preserve">: </w:t>
      </w:r>
      <w:r w:rsidRPr="005E2138">
        <w:rPr>
          <w:color w:val="auto"/>
          <w:sz w:val="22"/>
          <w:szCs w:val="22"/>
        </w:rPr>
        <w:t>This stage I fou</w:t>
      </w:r>
      <w:r w:rsidR="00050157" w:rsidRPr="005E2138">
        <w:rPr>
          <w:color w:val="auto"/>
          <w:sz w:val="22"/>
          <w:szCs w:val="22"/>
        </w:rPr>
        <w:t>nd particularly hard.  T</w:t>
      </w:r>
      <w:r w:rsidRPr="005E2138">
        <w:rPr>
          <w:color w:val="auto"/>
          <w:sz w:val="22"/>
          <w:szCs w:val="22"/>
        </w:rPr>
        <w:t>he focus of analysis in the cycle is to work out why</w:t>
      </w:r>
      <w:r w:rsidRPr="005E2138">
        <w:rPr>
          <w:i/>
          <w:color w:val="auto"/>
          <w:sz w:val="22"/>
          <w:szCs w:val="22"/>
        </w:rPr>
        <w:t xml:space="preserve"> </w:t>
      </w:r>
      <w:r w:rsidRPr="005E2138">
        <w:rPr>
          <w:color w:val="auto"/>
          <w:sz w:val="22"/>
          <w:szCs w:val="22"/>
        </w:rPr>
        <w:t xml:space="preserve">something didn’t go as planned and work out the way I had wanted.  </w:t>
      </w:r>
      <w:r w:rsidR="005E2138" w:rsidRPr="005E2138">
        <w:rPr>
          <w:color w:val="auto"/>
          <w:sz w:val="22"/>
          <w:szCs w:val="22"/>
        </w:rPr>
        <w:t>The role of a Police Officer is very unpredictable because every day we deal with members of the public.  I therefore found this part of the cycle difficult to reflect on because regardless of how you have planned the scenario to work out there will always be</w:t>
      </w:r>
      <w:r w:rsidRPr="005E2138">
        <w:rPr>
          <w:color w:val="auto"/>
          <w:sz w:val="22"/>
          <w:szCs w:val="22"/>
        </w:rPr>
        <w:t xml:space="preserve"> elements that are out of your control. </w:t>
      </w:r>
    </w:p>
    <w:p w14:paraId="5FA01D0C" w14:textId="77777777" w:rsidR="00AD45AB" w:rsidRPr="00AD45AB" w:rsidRDefault="00AD45AB" w:rsidP="00AD45AB">
      <w:pPr>
        <w:spacing w:after="160"/>
        <w:rPr>
          <w:sz w:val="22"/>
          <w:szCs w:val="22"/>
        </w:rPr>
      </w:pPr>
      <w:r w:rsidRPr="00AD45AB">
        <w:rPr>
          <w:b/>
          <w:sz w:val="22"/>
          <w:szCs w:val="22"/>
        </w:rPr>
        <w:t xml:space="preserve">Conclusion: </w:t>
      </w:r>
      <w:r w:rsidRPr="00AD45AB">
        <w:rPr>
          <w:sz w:val="22"/>
          <w:szCs w:val="22"/>
        </w:rPr>
        <w:t>A this stage of the cycle I summed up what I had learnt from the scenario and identified areas that I could look to develop.</w:t>
      </w:r>
    </w:p>
    <w:p w14:paraId="1C87417C" w14:textId="0FF3D6B0" w:rsidR="00AD45AB" w:rsidRPr="00AD45AB" w:rsidRDefault="00AD45AB" w:rsidP="00AD45AB">
      <w:pPr>
        <w:spacing w:after="160"/>
        <w:rPr>
          <w:sz w:val="22"/>
          <w:szCs w:val="22"/>
        </w:rPr>
      </w:pPr>
      <w:r w:rsidRPr="00AD45AB">
        <w:rPr>
          <w:b/>
          <w:sz w:val="22"/>
          <w:szCs w:val="22"/>
        </w:rPr>
        <w:t xml:space="preserve">Action Plan: </w:t>
      </w:r>
      <w:r w:rsidRPr="00AD45AB">
        <w:rPr>
          <w:sz w:val="22"/>
          <w:szCs w:val="22"/>
        </w:rPr>
        <w:t xml:space="preserve">Here I aimed to set myself targets </w:t>
      </w:r>
      <w:r w:rsidR="005E2138">
        <w:rPr>
          <w:sz w:val="22"/>
          <w:szCs w:val="22"/>
        </w:rPr>
        <w:t xml:space="preserve">that were </w:t>
      </w:r>
      <w:r w:rsidR="001B2C88">
        <w:rPr>
          <w:sz w:val="22"/>
          <w:szCs w:val="22"/>
        </w:rPr>
        <w:t xml:space="preserve">‘SMART’ </w:t>
      </w:r>
      <w:r w:rsidR="005E2138">
        <w:rPr>
          <w:sz w:val="22"/>
          <w:szCs w:val="22"/>
        </w:rPr>
        <w:t xml:space="preserve">Specific, Measurable, Achievable, Relevant and Time Bound </w:t>
      </w:r>
      <w:r w:rsidRPr="00AD45AB">
        <w:rPr>
          <w:sz w:val="22"/>
          <w:szCs w:val="22"/>
        </w:rPr>
        <w:t>for one or two elements I had identified I needed to improve</w:t>
      </w:r>
      <w:r w:rsidR="001B2C88">
        <w:rPr>
          <w:sz w:val="22"/>
          <w:szCs w:val="22"/>
        </w:rPr>
        <w:t>.  SMART targets are useful in ensuring that goals are clear and reachable (Mind Tools, 2019) I then</w:t>
      </w:r>
      <w:r w:rsidRPr="00AD45AB">
        <w:rPr>
          <w:sz w:val="22"/>
          <w:szCs w:val="22"/>
        </w:rPr>
        <w:t xml:space="preserve"> identified ways in which I could develop my skills to ensure the desired outcome in the future.</w:t>
      </w:r>
      <w:r w:rsidR="00050157">
        <w:rPr>
          <w:sz w:val="22"/>
          <w:szCs w:val="22"/>
        </w:rPr>
        <w:t xml:space="preserve"> </w:t>
      </w:r>
    </w:p>
    <w:p w14:paraId="0BE7E9A6" w14:textId="1CD03135" w:rsidR="00AD45AB" w:rsidRPr="00AD45AB" w:rsidRDefault="00AD45AB" w:rsidP="00AD45AB">
      <w:pPr>
        <w:spacing w:after="160"/>
        <w:rPr>
          <w:sz w:val="22"/>
          <w:szCs w:val="22"/>
        </w:rPr>
      </w:pPr>
      <w:r w:rsidRPr="00AD45AB">
        <w:rPr>
          <w:sz w:val="22"/>
          <w:szCs w:val="22"/>
        </w:rPr>
        <w:t>Using Gibbs’ (1998) reflective model has allowed me to become more resilient.  It allowed me to assess my performance and what I did well and what I need to improve on, particularly when I felt a role play didn’t go well</w:t>
      </w:r>
      <w:r w:rsidR="00050157">
        <w:rPr>
          <w:sz w:val="22"/>
          <w:szCs w:val="22"/>
        </w:rPr>
        <w:t>.</w:t>
      </w:r>
      <w:r w:rsidRPr="00AD45AB">
        <w:rPr>
          <w:sz w:val="22"/>
          <w:szCs w:val="22"/>
        </w:rPr>
        <w:t xml:space="preserve"> I feel that reflecting afterwards allowed me to process what I had done</w:t>
      </w:r>
      <w:r w:rsidR="00050157">
        <w:rPr>
          <w:sz w:val="22"/>
          <w:szCs w:val="22"/>
        </w:rPr>
        <w:t>,</w:t>
      </w:r>
      <w:r w:rsidRPr="00AD45AB">
        <w:rPr>
          <w:sz w:val="22"/>
          <w:szCs w:val="22"/>
        </w:rPr>
        <w:t xml:space="preserve"> look at how I’m not going to make that mistake again and how I will be better because of it.</w:t>
      </w:r>
    </w:p>
    <w:p w14:paraId="5AFB303D" w14:textId="77777777" w:rsidR="00AD45AB" w:rsidRPr="00AD45AB" w:rsidRDefault="00AD45AB" w:rsidP="00AD45AB">
      <w:pPr>
        <w:spacing w:after="160"/>
        <w:rPr>
          <w:sz w:val="22"/>
          <w:szCs w:val="22"/>
        </w:rPr>
      </w:pPr>
      <w:r w:rsidRPr="00AD45AB">
        <w:rPr>
          <w:sz w:val="22"/>
          <w:szCs w:val="22"/>
        </w:rPr>
        <w:t xml:space="preserve">Exercise is a further coping strategy I utilised during my initial six months as a Police Constable to develop resilience and reduce stress.  I found exercise was particularly useful during exam period, and frequently used it as a stress relief.  I exercised frequently through training, mainly by playing netball and running.  I found a combination of both sports was particularly good to relieve stress.  Netball for example is a team sport, this meant that I was able to meet up and socialise with friends as well as gain the positive effects of exercise, and I found that I felt less tense after training or a game.  </w:t>
      </w:r>
    </w:p>
    <w:p w14:paraId="71767112" w14:textId="6193AD7B" w:rsidR="00AD45AB" w:rsidRPr="00AD45AB" w:rsidRDefault="00AD45AB" w:rsidP="00AD45AB">
      <w:pPr>
        <w:spacing w:after="160"/>
        <w:rPr>
          <w:rStyle w:val="ref-title"/>
          <w:rFonts w:cstheme="minorHAnsi"/>
          <w:sz w:val="22"/>
          <w:szCs w:val="22"/>
        </w:rPr>
      </w:pPr>
      <w:r w:rsidRPr="00AD45AB">
        <w:rPr>
          <w:sz w:val="22"/>
          <w:szCs w:val="22"/>
        </w:rPr>
        <w:t xml:space="preserve">Running provided a different kind of stress release for me.  During my time in training I was also training for a half marathon therefore ensured I ran between 3-5 times per week.  This included a number of short runs and one long run which increased in distance each week.  When I went for my short runs after work I was able to use the time to digest what I had learnt throughout the day, as well as thinking about my own personal performance and am I achieving what I want to be.  I found that I often finished my run and felt more motivated to read more around topics that I didn’t fully understand.  I believe that running is a great way to give yourself a chance to think and understand what has been taught.  Furthermore it gave me an opportunity to think of questions to ask the next day in order to further my understanding of certain topics.  I also found that once running became a regular part of my </w:t>
      </w:r>
      <w:r w:rsidRPr="00AD45AB">
        <w:rPr>
          <w:rFonts w:cstheme="minorHAnsi"/>
          <w:sz w:val="22"/>
          <w:szCs w:val="22"/>
        </w:rPr>
        <w:t xml:space="preserve">routine I was more alert throughout the day, and I could concentrate better in the classroom.  </w:t>
      </w:r>
      <w:r w:rsidRPr="001C0C2C">
        <w:rPr>
          <w:rFonts w:cstheme="minorHAnsi"/>
          <w:color w:val="auto"/>
          <w:sz w:val="22"/>
          <w:szCs w:val="22"/>
        </w:rPr>
        <w:t>Lista and Sorrentino (2010)</w:t>
      </w:r>
      <w:r w:rsidRPr="001C0C2C">
        <w:rPr>
          <w:rStyle w:val="ref-title"/>
          <w:rFonts w:cstheme="minorHAnsi"/>
          <w:color w:val="auto"/>
          <w:sz w:val="22"/>
          <w:szCs w:val="22"/>
        </w:rPr>
        <w:t xml:space="preserve"> illustrates that physical activity enhance</w:t>
      </w:r>
      <w:r w:rsidR="001C0C2C" w:rsidRPr="001C0C2C">
        <w:rPr>
          <w:rStyle w:val="ref-title"/>
          <w:rFonts w:cstheme="minorHAnsi"/>
          <w:color w:val="auto"/>
          <w:sz w:val="22"/>
          <w:szCs w:val="22"/>
        </w:rPr>
        <w:t>s cognitive function.</w:t>
      </w:r>
      <w:r w:rsidRPr="001C0C2C">
        <w:rPr>
          <w:rStyle w:val="ref-title"/>
          <w:rFonts w:cstheme="minorHAnsi"/>
          <w:color w:val="auto"/>
          <w:sz w:val="22"/>
          <w:szCs w:val="22"/>
        </w:rPr>
        <w:t xml:space="preserve"> Lees and Hopkins (2013) suggest that there are higher levels of academic achie</w:t>
      </w:r>
      <w:r w:rsidR="001C0C2C" w:rsidRPr="001C0C2C">
        <w:rPr>
          <w:rStyle w:val="ref-title"/>
          <w:rFonts w:cstheme="minorHAnsi"/>
          <w:color w:val="auto"/>
          <w:sz w:val="22"/>
          <w:szCs w:val="22"/>
        </w:rPr>
        <w:t>vement in individuals that lead</w:t>
      </w:r>
      <w:r w:rsidRPr="001C0C2C">
        <w:rPr>
          <w:rStyle w:val="ref-title"/>
          <w:rFonts w:cstheme="minorHAnsi"/>
          <w:color w:val="auto"/>
          <w:sz w:val="22"/>
          <w:szCs w:val="22"/>
        </w:rPr>
        <w:t xml:space="preserve"> an active lifestyle rather than a sedentary one.</w:t>
      </w:r>
    </w:p>
    <w:p w14:paraId="67DCA25E" w14:textId="146AD216" w:rsidR="00AD45AB" w:rsidRDefault="00AD45AB" w:rsidP="00AD45AB">
      <w:pPr>
        <w:spacing w:after="160"/>
        <w:rPr>
          <w:rFonts w:cstheme="minorHAnsi"/>
          <w:sz w:val="22"/>
          <w:szCs w:val="22"/>
        </w:rPr>
      </w:pPr>
      <w:r w:rsidRPr="00AD45AB">
        <w:rPr>
          <w:rStyle w:val="ref-title"/>
          <w:rFonts w:cstheme="minorHAnsi"/>
          <w:sz w:val="22"/>
          <w:szCs w:val="22"/>
        </w:rPr>
        <w:t xml:space="preserve">Comparing the effectiveness of the coping strategies I utilised during training I think that both evaluating my performance and exercising are extremely useful </w:t>
      </w:r>
      <w:r w:rsidRPr="00AD45AB">
        <w:rPr>
          <w:rFonts w:cstheme="minorHAnsi"/>
          <w:sz w:val="22"/>
          <w:szCs w:val="22"/>
        </w:rPr>
        <w:t>in developing resilience and minimising stress.  I found gaining feedback from my partner and trainers extremely useful and feel that I attempted to take what was said on board and improve in my future scenarios, reflection was particularly good to use for practical’s as it was pointed out exactly what could be improved.  I do however feel that for me the most effective way to achieve this is by exercising frequently.  I found that particularly during exam period exercise was useful as it allowed me to relieve the stress of the day, while also giving me the opportunity to think about what I needed to do in order to ensure my understanding of what I had learnt through the day while making me feel that I was more alert and better at maintaining information.</w:t>
      </w:r>
    </w:p>
    <w:p w14:paraId="610A4951" w14:textId="3AAD24E0" w:rsidR="00AD45AB" w:rsidRPr="00AD45AB" w:rsidRDefault="00701418" w:rsidP="00AD45AB">
      <w:pPr>
        <w:spacing w:after="160"/>
        <w:rPr>
          <w:rFonts w:cstheme="minorHAnsi"/>
          <w:sz w:val="22"/>
          <w:szCs w:val="22"/>
        </w:rPr>
      </w:pPr>
      <w:r>
        <w:rPr>
          <w:rFonts w:cstheme="minorHAnsi"/>
          <w:sz w:val="22"/>
          <w:szCs w:val="22"/>
        </w:rPr>
        <w:lastRenderedPageBreak/>
        <w:t>Words 1368</w:t>
      </w:r>
      <w:bookmarkStart w:id="0" w:name="_GoBack"/>
      <w:bookmarkEnd w:id="0"/>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1E573F">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8C54178" w14:textId="77777777" w:rsidR="00476584" w:rsidRPr="00B13CDC" w:rsidRDefault="00476584" w:rsidP="00476584">
      <w:pPr>
        <w:spacing w:after="240"/>
        <w:rPr>
          <w:sz w:val="22"/>
        </w:rPr>
      </w:pPr>
      <w:r w:rsidRPr="00B13CDC">
        <w:rPr>
          <w:sz w:val="22"/>
        </w:rPr>
        <w:t>Within the role of a Police Constable, conflict occurs on a daily basis, whether that being verbal or physical conflict.  A particular frequent area where there is conflict is where there is an ongoing domestic incident at a property.  Women’s aid (2019) defines domestic abuse as “an incident, or pattern of incidents of controlling, coercive, threatening, degrading and violent behaviour”.  The Gorseinon/Penlan sector of Western BCU is a heavily populated residential area of the BCU and there are frequent Grade 1, immediate response calls to ongoing domestics in the area.  The difficulty in responding to a domestic incident is that often your presence is not wanted by one or more of the parties involved and therefore there are already initial barriers to solving the issue.</w:t>
      </w:r>
    </w:p>
    <w:p w14:paraId="326D7009" w14:textId="49DEF33B" w:rsidR="00476584" w:rsidRPr="00B13CDC" w:rsidRDefault="00476584" w:rsidP="00476584">
      <w:pPr>
        <w:spacing w:after="240"/>
        <w:rPr>
          <w:sz w:val="22"/>
        </w:rPr>
      </w:pPr>
      <w:r w:rsidRPr="00B13CDC">
        <w:rPr>
          <w:sz w:val="22"/>
        </w:rPr>
        <w:t>An incident in which I have dealt with that there has been a conflict in was a domestic abuse incident between partners.  When the 999 call was taken by the control room I was on a night shift mobile patrol with PC 5818 RICHARDS, it was approximately 02</w:t>
      </w:r>
      <w:r w:rsidR="00050157">
        <w:rPr>
          <w:sz w:val="22"/>
        </w:rPr>
        <w:t>:</w:t>
      </w:r>
      <w:r w:rsidRPr="00B13CDC">
        <w:rPr>
          <w:sz w:val="22"/>
        </w:rPr>
        <w:t xml:space="preserve">30 am and we diverted from the call we were dealing with, arriving at the property in under 10 minutes.  PC 5818 RICHARDS and I were given the information that there was an ongoing domestic at the property which had been called in by the female victim.  We were given the address we needed to attend and the warning markers for each of the parties known to live at the property in order to ensure we were aware of any dangers.  In this incident both the victim and suspect had warning markers attached to them on the police Niche system.  The suspect had warning markers for; mental health problems, drug use, alcohol dependency and domestic abuse aggressor. The most concerning of his warning markers at </w:t>
      </w:r>
      <w:r w:rsidRPr="00B13CDC">
        <w:rPr>
          <w:sz w:val="22"/>
        </w:rPr>
        <w:lastRenderedPageBreak/>
        <w:t xml:space="preserve">that moment in time is that he was a domestic abuse aggressor, and was still in the property with his partner who had called in the domestic.  A further concern was that he has previously been arrested for assault police and has on another occasion kicked an officer.  Based on these warning markers another available unit backed up PC RICHARDS and I.  The victim also had a number of warning markers, however none of them related to her being violent or impact factors that would need to be taken in to consideration.  </w:t>
      </w:r>
    </w:p>
    <w:p w14:paraId="2B6FE223" w14:textId="13D905A3" w:rsidR="00476584" w:rsidRPr="00B13CDC" w:rsidRDefault="00476584" w:rsidP="00476584">
      <w:pPr>
        <w:spacing w:after="240"/>
        <w:rPr>
          <w:sz w:val="22"/>
        </w:rPr>
      </w:pPr>
      <w:r w:rsidRPr="00B13CDC">
        <w:rPr>
          <w:sz w:val="22"/>
        </w:rPr>
        <w:t>Upon receiving the text of the call I immediately recognised the address from a call I attended there a number of weeks ago in order to assist ambulance, and therefore had some awareness of what we would be attending, and the people that were involved.  Arriving at the address the victim opened the door, I was able to immediately smell a very strong smell of cigarettes.  I asked the victim what happened away from her partner, in line with South Wales Police force policy. I made sure to speak with her alone so she would not be under duress from a third party or have her version of events distorted by any other factors. She stated that her partner had been kicked out of his home address and had subsequently moved in with her.  She stated that they are both alcoholics but that she is working hard in order to ‘pull herself together’ for her daughter.  She stated that the suspect had been drinking for a number of hours and that she believed he had also been smoking cannabis. Due to these disclosures I was thinking about potential impact factors the male would present in his current alleged intoxicated state.  The victim then described the events leading up to her phoning the police.  She stated that she returned home from visiting her daughter at approximately 22</w:t>
      </w:r>
      <w:r w:rsidR="00050157">
        <w:rPr>
          <w:sz w:val="22"/>
        </w:rPr>
        <w:t>:</w:t>
      </w:r>
      <w:r w:rsidRPr="00B13CDC">
        <w:rPr>
          <w:sz w:val="22"/>
        </w:rPr>
        <w:t>00 hours, she does this every night.  When she arrived at the property her partner, the suspect was intoxicated however this was not out of the ordinary.  I asked the victim how much the suspect had had to drink to which she told me that he had drunk all the bottles of alcohol that were on the floor in the living room. The exact amount was not specified, however from the brief description it can be calculated as excessive.  The victim then went on to explain that she had suggested to the suspect that they should have some food to help soak up the alcohol and go to bed.  At this stage she reached out in order to take a bottle of cider out of the suspect’s hand when he grabbed her hand and bent it backwards.  The victim showed me her hand and I was able to see swelling along the knuckle of her index finger.  She stated that while doing this the suspect was repeatedly shouting at her to F*** off and calling her a F****** C***.  The victim then stated that she gave the suspect three choices, to get out of the house, to go to bed, or she will phone the police.  At this stage the suspect replied “Phone the C****, they are nothing but W******”.  It was at this stage that the victim phoned 999, and was advised to go upstairs and wait until police attended.</w:t>
      </w:r>
    </w:p>
    <w:p w14:paraId="1A3DE754" w14:textId="77777777" w:rsidR="00B054B0" w:rsidRDefault="00476584" w:rsidP="00476584">
      <w:pPr>
        <w:spacing w:after="240"/>
        <w:rPr>
          <w:sz w:val="22"/>
        </w:rPr>
      </w:pPr>
      <w:r w:rsidRPr="00B13CDC">
        <w:rPr>
          <w:sz w:val="22"/>
        </w:rPr>
        <w:t>In a domestic incident, College of Policing (2018) state that police officers have a duty to take positive action.  This could be an arrest</w:t>
      </w:r>
      <w:r w:rsidR="00B054B0">
        <w:rPr>
          <w:sz w:val="22"/>
        </w:rPr>
        <w:t xml:space="preserve"> If it is suspected a crime has occurred and there is a necessity for arrest, The Police and Criminal evidence Act (1984). However if there is no arrest necessity or suspicion of a crime being committed,</w:t>
      </w:r>
      <w:r w:rsidRPr="00B13CDC">
        <w:rPr>
          <w:sz w:val="22"/>
        </w:rPr>
        <w:t xml:space="preserve"> actions such as removing one party from the property for the night can be considered.</w:t>
      </w:r>
      <w:r w:rsidR="00B054B0">
        <w:rPr>
          <w:sz w:val="22"/>
        </w:rPr>
        <w:t xml:space="preserve"> We take this positive action to prevent and further crimes being committed and to safeguard the parties involved in the short term.</w:t>
      </w:r>
    </w:p>
    <w:p w14:paraId="7E431C85" w14:textId="23EA92A8" w:rsidR="00476584" w:rsidRPr="00B13CDC" w:rsidRDefault="00476584" w:rsidP="00476584">
      <w:pPr>
        <w:spacing w:after="240"/>
        <w:rPr>
          <w:sz w:val="22"/>
        </w:rPr>
      </w:pPr>
      <w:r w:rsidRPr="00B13CDC">
        <w:rPr>
          <w:sz w:val="22"/>
        </w:rPr>
        <w:t xml:space="preserve">Based on the disclosure from the victim that she had been assaulted causing injury, it was apparent that the suspect would have to be arrested.  I then approached the suspect, who was sitting on the sofa surrounded by bottles of cider and spirits.  I did not count the bottles but I would estimate there to be at least 15 empty bottles of cider in the room.  In an attempt to build rapport with the suspect to make him more likely to comply with my instructions and react in a calm and reasonable way I asked the suspect what had happened there this evening rather than walking in and arresting him straight away, I felt that this was a less hostile way of working.  The suspect appeared to be very intoxicated, he was slurring his words and was struggling to concentrate and stay on track with the conversation.  While I attempted to talk to him he picked up a bottle of cider and attempted to finish it.  I informed the suspect that because of the allegation of assault made against him he was going to be arrested and would have to come to the station to be interviewed and the matter to be investigated.  Until this stage although highly intoxicated, the suspect had been compliant, he appeared to be thinking as rationally as he could considering his level of intoxication.  He had come </w:t>
      </w:r>
      <w:r w:rsidRPr="00B13CDC">
        <w:rPr>
          <w:sz w:val="22"/>
        </w:rPr>
        <w:lastRenderedPageBreak/>
        <w:t>up with his own version of events, which were very different to those of his partner.  The suspect was able to communicate this to officers in a calm manner and produced a reasonable argument.  I advised the suspect to tell his solicitor this as he would be questioned in interview and it would be his defence.</w:t>
      </w:r>
    </w:p>
    <w:p w14:paraId="6FAA2947" w14:textId="57D13731" w:rsidR="00476584" w:rsidRPr="00B13CDC" w:rsidRDefault="00476584" w:rsidP="00476584">
      <w:pPr>
        <w:spacing w:after="240"/>
        <w:rPr>
          <w:sz w:val="22"/>
        </w:rPr>
      </w:pPr>
      <w:r w:rsidRPr="00B13CDC">
        <w:rPr>
          <w:sz w:val="22"/>
        </w:rPr>
        <w:t>At this time the suspect was in a seated position, I communicated with him through verbal communication, I gave him instructions to follow and gave him a chance to comply with my requests. I asked him to stand to which he did not. Again I asked the suspect to stand and he wouldn’t, I felt that the suspect was becoming resistant at this stage.  In order to effect the arrest and in accordance with section 117 of PACE, 1984 (the Police and Criminal Evidence Act), using reasonable force, I took hold of the suspect by the arm and guided him to his feet.  I then informed the suspect that the time was 02</w:t>
      </w:r>
      <w:r w:rsidR="00B054B0">
        <w:rPr>
          <w:sz w:val="22"/>
        </w:rPr>
        <w:t>:</w:t>
      </w:r>
      <w:r w:rsidRPr="00B13CDC">
        <w:rPr>
          <w:sz w:val="22"/>
        </w:rPr>
        <w:t xml:space="preserve">24 hours and informed him that he was under arrest for assault contrary to Section 39 of the Criminal Justice Act (1988).  I cautioned the suspect, and asked him to put his hands behind his back in order to handcuff him, I did this to effect the arrest of the suspect, however I was also considering the warning markers previously mentioned that the suspect has for assaulting police.  With this in mind in order to protect myself I attempted to position myself in the unconventional fighting arc as illustrated in figure 1.  From figure 1 I would say that at this time I was positioned in between number 3 and 4 on the clock face.  This positioning provided me with some protection if the suspect were to become physically aggressive.  I then cautioned the suspect and attempted to tell him the necessity for arrest, in line with section 24(5) of the Police And Criminal Evidence Act (1984); to allow the prompt and effective investigation of the offence and to prevent the person in question causing physical injury to himself or any other person.  While I was attempting to inform the suspect of the arrest necessity his behaviour changed.  The suspect became resistant and uncooperative.  Drinkaware (2019) state that after consuming alcohol other factors are often not taken in to account, for example consequences to actions; this can often lead to confrontational situations.  </w:t>
      </w:r>
    </w:p>
    <w:p w14:paraId="6DFE7882" w14:textId="0A156562" w:rsidR="00476584" w:rsidRPr="00B13CDC" w:rsidRDefault="00476584" w:rsidP="00476584">
      <w:pPr>
        <w:spacing w:after="240"/>
        <w:rPr>
          <w:sz w:val="22"/>
        </w:rPr>
      </w:pPr>
      <w:r w:rsidRPr="00B13CDC">
        <w:rPr>
          <w:sz w:val="22"/>
        </w:rPr>
        <w:t xml:space="preserve">The suspect’s sudden change in behaviour provoked me to change in the way that I responded to him.  This can be illustrated by Betari’s box </w:t>
      </w:r>
      <w:r w:rsidR="00DE3303" w:rsidRPr="00B13CDC">
        <w:rPr>
          <w:sz w:val="22"/>
        </w:rPr>
        <w:t>(Mulder, P., 2018)</w:t>
      </w:r>
      <w:r w:rsidRPr="00B13CDC">
        <w:rPr>
          <w:sz w:val="22"/>
        </w:rPr>
        <w:t xml:space="preserve"> Until the change in the males behaviour he was being compliant and engaging in a friendly manner, based on this I responded in a way that I believed would encourage the behaviour being displayed.  I spoke to the male in a way that was not stern or could not be perceived as threatening, treating him as I would any other person.  This encouraged the suspect to engage in conversation and tell me what had happened.  However, once the male realised that he was going to be arrested and taken in to custody his attitude changed, the suspect began swearing and disregarded everything I said, he attempted to speak over me and drink even more alcohol.  I in turn changed my attitude towards the suspect in order to match his behaviour, I spoke in a</w:t>
      </w:r>
      <w:r w:rsidR="0077313B">
        <w:rPr>
          <w:sz w:val="22"/>
        </w:rPr>
        <w:t xml:space="preserve"> sterner</w:t>
      </w:r>
      <w:r w:rsidRPr="00B13CDC">
        <w:rPr>
          <w:sz w:val="22"/>
        </w:rPr>
        <w:t xml:space="preserve"> manner and instructed the male to listen to me, I gave the suspect instructions and continued to use my verbal communication skills.  The suspect’s behaviour and attitude continued to deteriorate.  He attempted to instruct officers to roll him some cigarettes and pick up some of his belongings, at this stage I raised my voice and told the suspect that he would not be taking the cigarettes with him for two reasons; one because he was under arrest and he would not be able to use them in custody, also, the cigarettes did not belong to him.  This agitated the suspect even more and his behaviour deteriorated further.  He began to call myself and the other officers present “PIG C****”.  In an attempt to calm the situation and the suspect down I again took hold of him and escorted him to the van.  This proved to be somewhat difficult, the room that we were in was small and covered in empty bottles of alcohol which made it difficult to manoeuvre.  In addition to this, the suspect would not willingly move.  Because of this another officer and I had to take hold of the suspect by an arm each and physically escort him out of the property.  The suspect’s drunken state again posed a challenge, he was very unsteady on his feet and had to be supported by two officers to ensure he did not fall, he also was very tense and continued to verbally abuse us, calling us pigs and repeatedly swearing.</w:t>
      </w:r>
    </w:p>
    <w:p w14:paraId="56620CD6" w14:textId="77777777" w:rsidR="00476584" w:rsidRPr="00B13CDC" w:rsidRDefault="00476584" w:rsidP="00476584">
      <w:pPr>
        <w:spacing w:after="240"/>
        <w:rPr>
          <w:sz w:val="22"/>
        </w:rPr>
      </w:pPr>
      <w:r w:rsidRPr="00B13CDC">
        <w:rPr>
          <w:sz w:val="22"/>
        </w:rPr>
        <w:lastRenderedPageBreak/>
        <w:t>Before going in to the van the suspect was searched by PC RICHARDS to ensure he did not have any drugs on him and was not hiding a weapon of any kind.  Throughout the search the suspect made a number of sexual comments such as “Let me bend over so you can stick it up my a***; Do you want me to strip off for you” and so on.  The suspect was warned about his behaviour and told to calm down and put in the cage in the van.  As soon as the doors to the van were closed the suspect immediately began to kick and head-butt the van.  Although this behaviour is not unusual when a suspect gets put in the cage it is still worrying that injury may be caused while in police custody.  In order to minimise this risk I opened the van door and attempted to get the suspect to calm down, and that he would have an opportunity to put his point of view of the situation across in interview.  I also aimed by doing this to cause a change in the males behaviour through altering my attitude.  I ensured my voice was not raised and spoke to the suspect in a calm manner, in the hope the suspect would mirror my behaviour.  However, this did not work, the male maintained his aggressive and argumentative behaviour.  He was then conveyed to Swansea Central Custody where his detention was authorised.  In light of his behaviour in terms of him head butting the cage, I included the information in my statement in case the suspect sustained injuries that could not be accounted for.</w:t>
      </w:r>
    </w:p>
    <w:p w14:paraId="0A934018" w14:textId="77777777" w:rsidR="00476584" w:rsidRPr="00B13CDC" w:rsidRDefault="00476584" w:rsidP="00476584">
      <w:pPr>
        <w:spacing w:after="240"/>
        <w:rPr>
          <w:sz w:val="22"/>
        </w:rPr>
      </w:pPr>
      <w:r w:rsidRPr="00B13CDC">
        <w:rPr>
          <w:sz w:val="22"/>
        </w:rPr>
        <w:t>In summary, the behaviour displayed by the suspect in this incident posed certain challenges, however this behaviour is not uncommon.  I feel that through using tactical communications and reasonable force the suspect in question was successfully arrested and removed from the property, this allowed the victim to be safeguarded and allowed her help from the police to work with other agencies in order to ensure she has the support needed as a victim of domestic assault.</w:t>
      </w:r>
    </w:p>
    <w:p w14:paraId="4E0E7DBC" w14:textId="1F00A924" w:rsidR="00476584" w:rsidRPr="00B13CDC" w:rsidRDefault="00701418" w:rsidP="00476584">
      <w:pPr>
        <w:spacing w:after="240"/>
        <w:rPr>
          <w:sz w:val="22"/>
        </w:rPr>
      </w:pPr>
      <w:r>
        <w:rPr>
          <w:sz w:val="22"/>
        </w:rPr>
        <w:t>Words: 2350</w:t>
      </w:r>
      <w:r w:rsidR="00476584" w:rsidRPr="00B13CDC">
        <w:rPr>
          <w:sz w:val="22"/>
        </w:rPr>
        <w:br w:type="page"/>
      </w:r>
    </w:p>
    <w:p w14:paraId="1CFA64CC" w14:textId="77777777" w:rsidR="00476584" w:rsidRPr="00476584" w:rsidRDefault="00476584" w:rsidP="00476584">
      <w:pPr>
        <w:spacing w:after="240"/>
      </w:pPr>
      <w:r w:rsidRPr="00476584">
        <w:rPr>
          <w:noProof/>
        </w:rPr>
        <w:lastRenderedPageBreak/>
        <w:drawing>
          <wp:inline distT="0" distB="0" distL="0" distR="0" wp14:anchorId="1F5FF360" wp14:editId="3F08679E">
            <wp:extent cx="3293552" cy="3962593"/>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692" t="6034"/>
                    <a:stretch/>
                  </pic:blipFill>
                  <pic:spPr bwMode="auto">
                    <a:xfrm>
                      <a:off x="0" y="0"/>
                      <a:ext cx="3303511" cy="3974576"/>
                    </a:xfrm>
                    <a:prstGeom prst="rect">
                      <a:avLst/>
                    </a:prstGeom>
                    <a:ln>
                      <a:noFill/>
                    </a:ln>
                    <a:extLst>
                      <a:ext uri="{53640926-AAD7-44D8-BBD7-CCE9431645EC}">
                        <a14:shadowObscured xmlns:a14="http://schemas.microsoft.com/office/drawing/2010/main"/>
                      </a:ext>
                    </a:extLst>
                  </pic:spPr>
                </pic:pic>
              </a:graphicData>
            </a:graphic>
          </wp:inline>
        </w:drawing>
      </w:r>
    </w:p>
    <w:p w14:paraId="4CF9B53C" w14:textId="77777777" w:rsidR="00476584" w:rsidRPr="00476584" w:rsidRDefault="00476584" w:rsidP="00476584">
      <w:pPr>
        <w:spacing w:after="240"/>
        <w:rPr>
          <w:i/>
        </w:rPr>
      </w:pPr>
      <w:r w:rsidRPr="00476584">
        <w:rPr>
          <w:i/>
        </w:rPr>
        <w:t>Figure 1: Illustration of the conventional and unconventional fighting arc.</w:t>
      </w:r>
    </w:p>
    <w:p w14:paraId="6DC9EAEC" w14:textId="5D464E13" w:rsidR="00AA666E" w:rsidRPr="00476584" w:rsidRDefault="00B13CDC" w:rsidP="00B13CDC">
      <w:pPr>
        <w:overflowPunct/>
        <w:autoSpaceDE/>
        <w:autoSpaceDN/>
        <w:adjustRightInd/>
        <w:textAlignment w:val="auto"/>
      </w:pPr>
      <w:r>
        <w:br w:type="page"/>
      </w:r>
    </w:p>
    <w:p w14:paraId="607A0D29" w14:textId="77777777" w:rsidR="00AA666E" w:rsidRPr="00476584" w:rsidRDefault="00AA666E" w:rsidP="00E6298B">
      <w:pPr>
        <w:ind w:right="107"/>
        <w:jc w:val="both"/>
      </w:pPr>
    </w:p>
    <w:p w14:paraId="07ED14A6" w14:textId="30341724" w:rsidR="00AA666E" w:rsidRPr="00476584" w:rsidRDefault="00AA666E" w:rsidP="00E6298B">
      <w:pPr>
        <w:ind w:right="107"/>
        <w:jc w:val="both"/>
      </w:pPr>
    </w:p>
    <w:p w14:paraId="2D3DE98A" w14:textId="77777777" w:rsidR="00AA666E" w:rsidRPr="00476584" w:rsidRDefault="00AA666E" w:rsidP="00E6298B">
      <w:pPr>
        <w:ind w:right="107"/>
        <w:jc w:val="both"/>
        <w:rPr>
          <w:b/>
        </w:rPr>
      </w:pPr>
    </w:p>
    <w:p w14:paraId="3B3526AE" w14:textId="21A4E7DF" w:rsidR="00025650" w:rsidRPr="00476584" w:rsidRDefault="00025650" w:rsidP="00E6298B">
      <w:pPr>
        <w:ind w:right="107"/>
      </w:pPr>
    </w:p>
    <w:p w14:paraId="13F4B7E0" w14:textId="5AD2D1ED" w:rsidR="00082668" w:rsidRPr="00476584" w:rsidRDefault="28A9B94D" w:rsidP="28A9B94D">
      <w:pPr>
        <w:ind w:right="107"/>
        <w:jc w:val="center"/>
        <w:rPr>
          <w:b/>
          <w:bCs/>
        </w:rPr>
      </w:pPr>
      <w:r w:rsidRPr="00476584">
        <w:rPr>
          <w:b/>
          <w:bCs/>
          <w:color w:val="auto"/>
        </w:rPr>
        <w:t xml:space="preserve">Task </w:t>
      </w:r>
      <w:r w:rsidRPr="00476584">
        <w:rPr>
          <w:b/>
          <w:bCs/>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400999E5" w:rsidR="00112751" w:rsidRDefault="00112751" w:rsidP="00E6298B">
      <w:pPr>
        <w:ind w:right="107"/>
        <w:jc w:val="both"/>
        <w:rPr>
          <w:sz w:val="24"/>
          <w:szCs w:val="24"/>
        </w:rPr>
      </w:pPr>
    </w:p>
    <w:p w14:paraId="0B19C447" w14:textId="77777777" w:rsidR="001E573F" w:rsidRPr="00B13CDC" w:rsidRDefault="001E573F" w:rsidP="001E573F">
      <w:pPr>
        <w:rPr>
          <w:color w:val="031424"/>
          <w:sz w:val="22"/>
          <w:szCs w:val="26"/>
        </w:rPr>
      </w:pPr>
      <w:r w:rsidRPr="00B13CDC">
        <w:rPr>
          <w:color w:val="031424"/>
          <w:sz w:val="22"/>
          <w:szCs w:val="26"/>
        </w:rPr>
        <w:t>Being a response officer in an area with a large number of houses and shops I have had to deal with an array of diverse cultures and communities.  This in itself poses a number of challenges within the role, for example communication problems, language barriers and cultural differences.</w:t>
      </w:r>
    </w:p>
    <w:p w14:paraId="768BA078" w14:textId="77777777" w:rsidR="001E573F" w:rsidRPr="00B13CDC" w:rsidRDefault="001E573F" w:rsidP="001E573F">
      <w:pPr>
        <w:rPr>
          <w:color w:val="031424"/>
          <w:sz w:val="22"/>
          <w:szCs w:val="26"/>
        </w:rPr>
      </w:pPr>
    </w:p>
    <w:p w14:paraId="65982323" w14:textId="77777777" w:rsidR="001E573F" w:rsidRPr="00B13CDC" w:rsidRDefault="001E573F" w:rsidP="001E573F">
      <w:pPr>
        <w:rPr>
          <w:color w:val="031424"/>
          <w:sz w:val="22"/>
          <w:szCs w:val="26"/>
        </w:rPr>
      </w:pPr>
      <w:r w:rsidRPr="00B13CDC">
        <w:rPr>
          <w:color w:val="031424"/>
          <w:sz w:val="22"/>
          <w:szCs w:val="26"/>
        </w:rPr>
        <w:t>An incident that I have dealt with which demonstrates the diversity of the community, as well as issues such as language and culture barriers is a theft which also had a hate crime element.  The content of the call received through 101 was that the male victim had had £150 in cash, as well as camping and fishing equipment stolen from his flat during the night by someone he invited in.  On the call the victim had stated that he believed that he had been targeted because he has an obvious physical disability in which he has reduced mobility, and he generally uses a mobility scooter. The victim stated that he now knows the suspect and was able to give a name, because he has since spoken to the manager from the pub they both attend who has since checked CCTV footage and identified the suspect.  He also stated that the suspect would know about his disability because they often drink at the same pub, and although this incident has been their first verbal interaction the victim and suspect have seen and acknowledged each other while drinking in the pub previously.</w:t>
      </w:r>
    </w:p>
    <w:p w14:paraId="1888E62F" w14:textId="77777777" w:rsidR="001E573F" w:rsidRPr="00B13CDC" w:rsidRDefault="001E573F" w:rsidP="001E573F">
      <w:pPr>
        <w:rPr>
          <w:color w:val="031424"/>
          <w:sz w:val="22"/>
          <w:szCs w:val="26"/>
        </w:rPr>
      </w:pPr>
    </w:p>
    <w:p w14:paraId="56F36533" w14:textId="77777777" w:rsidR="001E573F" w:rsidRPr="00B13CDC" w:rsidRDefault="001E573F" w:rsidP="001E573F">
      <w:pPr>
        <w:rPr>
          <w:color w:val="031424"/>
          <w:sz w:val="22"/>
          <w:szCs w:val="26"/>
        </w:rPr>
      </w:pPr>
      <w:r w:rsidRPr="00B13CDC">
        <w:rPr>
          <w:color w:val="031424"/>
          <w:sz w:val="22"/>
          <w:szCs w:val="26"/>
        </w:rPr>
        <w:t xml:space="preserve">The initial responsibility was to read through the details that had been reported, which included looking on the NICHE system to see if there were any warning markers on the victim or the property that we would be attending.  Upon doing this it was noted that in addition to the reduced mobility the victim stated that he had, the victim suffers with severe brain damage due to a historic incident.  </w:t>
      </w:r>
      <w:r w:rsidRPr="00B13CDC">
        <w:rPr>
          <w:color w:val="031424"/>
          <w:sz w:val="22"/>
          <w:szCs w:val="26"/>
        </w:rPr>
        <w:lastRenderedPageBreak/>
        <w:t xml:space="preserve">Due to the victim’s physical disability and brain damage, and the fact that he believes he has been targeted for this crime because of these circumstances, he would be classed as a vulnerable person.  According to the College of Policing (2017) </w:t>
      </w:r>
      <w:r w:rsidRPr="00B13CDC">
        <w:rPr>
          <w:i/>
          <w:color w:val="031424"/>
          <w:sz w:val="22"/>
          <w:szCs w:val="26"/>
        </w:rPr>
        <w:t>“</w:t>
      </w:r>
      <w:r w:rsidRPr="00F67352">
        <w:rPr>
          <w:color w:val="031424"/>
          <w:sz w:val="22"/>
          <w:szCs w:val="26"/>
        </w:rPr>
        <w:t>A person is vulnerable if, as a result of their situation or circumstances, they are unable to take care of or protect themselves or others from harm or exploitation”</w:t>
      </w:r>
      <w:r w:rsidRPr="00B13CDC">
        <w:rPr>
          <w:i/>
          <w:color w:val="031424"/>
          <w:sz w:val="22"/>
          <w:szCs w:val="26"/>
        </w:rPr>
        <w:t>.</w:t>
      </w:r>
      <w:r w:rsidRPr="00B13CDC">
        <w:rPr>
          <w:color w:val="031424"/>
          <w:sz w:val="22"/>
          <w:szCs w:val="26"/>
        </w:rPr>
        <w:t xml:space="preserve">  Based on this assessment of the victim there were a number of additional procedures that would need to be considered and utilised.</w:t>
      </w:r>
    </w:p>
    <w:p w14:paraId="527E4458" w14:textId="77777777" w:rsidR="001E573F" w:rsidRPr="00B13CDC" w:rsidRDefault="001E573F" w:rsidP="001E573F">
      <w:pPr>
        <w:rPr>
          <w:color w:val="031424"/>
          <w:sz w:val="22"/>
          <w:szCs w:val="26"/>
        </w:rPr>
      </w:pPr>
    </w:p>
    <w:p w14:paraId="5110D69C" w14:textId="77777777" w:rsidR="001E573F" w:rsidRPr="00B13CDC" w:rsidRDefault="001E573F" w:rsidP="001E573F">
      <w:pPr>
        <w:rPr>
          <w:color w:val="031424"/>
          <w:sz w:val="22"/>
          <w:szCs w:val="26"/>
        </w:rPr>
      </w:pPr>
      <w:r w:rsidRPr="00B13CDC">
        <w:rPr>
          <w:color w:val="031424"/>
          <w:sz w:val="22"/>
          <w:szCs w:val="26"/>
        </w:rPr>
        <w:t xml:space="preserve">In the text of the call the victim had also stated that he believed he was targeted for this crime because of his disability.  Disability according to Legislation.Gov and the Equality Act (2010) is one of the 9 protected characteristics.  This act protects individuals who have one or more protected characteristic against discrimination.  </w:t>
      </w:r>
    </w:p>
    <w:p w14:paraId="0E05F511" w14:textId="77777777" w:rsidR="001E573F" w:rsidRPr="00B13CDC" w:rsidRDefault="001E573F" w:rsidP="001E573F">
      <w:pPr>
        <w:rPr>
          <w:color w:val="031424"/>
          <w:sz w:val="22"/>
          <w:szCs w:val="26"/>
        </w:rPr>
      </w:pPr>
    </w:p>
    <w:p w14:paraId="15975137" w14:textId="77777777" w:rsidR="001E573F" w:rsidRPr="00B13CDC" w:rsidRDefault="001E573F" w:rsidP="001E573F">
      <w:pPr>
        <w:rPr>
          <w:color w:val="031424"/>
          <w:sz w:val="22"/>
          <w:szCs w:val="26"/>
        </w:rPr>
      </w:pPr>
      <w:r w:rsidRPr="00B13CDC">
        <w:rPr>
          <w:color w:val="031424"/>
          <w:sz w:val="22"/>
          <w:szCs w:val="26"/>
        </w:rPr>
        <w:t>The Crown Prosecution Service (CPS), 2018, identifies a disability related hate crime as “Any incident / crime which is perceived by the victim or any other person, to be motivated by a hostility or prejudice based on a person’s disability or perceived disability.” The victim in this case believed that he was being targeted because he has a protected characteristic and therefore the incident was noted as a hate crime.</w:t>
      </w:r>
    </w:p>
    <w:p w14:paraId="69135BC2" w14:textId="77777777" w:rsidR="001E573F" w:rsidRPr="00B13CDC" w:rsidRDefault="001E573F" w:rsidP="001E573F">
      <w:pPr>
        <w:rPr>
          <w:color w:val="031424"/>
          <w:sz w:val="22"/>
          <w:szCs w:val="26"/>
        </w:rPr>
      </w:pPr>
    </w:p>
    <w:p w14:paraId="26B404D5" w14:textId="77777777" w:rsidR="001E573F" w:rsidRPr="00B13CDC" w:rsidRDefault="001E573F" w:rsidP="001E573F">
      <w:pPr>
        <w:rPr>
          <w:color w:val="031424"/>
          <w:sz w:val="22"/>
          <w:szCs w:val="26"/>
        </w:rPr>
      </w:pPr>
      <w:r w:rsidRPr="00B13CDC">
        <w:rPr>
          <w:color w:val="031424"/>
          <w:sz w:val="22"/>
          <w:szCs w:val="26"/>
        </w:rPr>
        <w:t xml:space="preserve">After looking through the profile on NICHE, I then made an initial attendance to the victim’s house along with my tutor PC 5734 in order to gain a better understanding of the incident that occurred, and find out the next steps in the investigation.  Because the victim was a vulnerable person, and based on the brain damage we knew the victim had, it was a concern that an appropriate adult may need to be utilised.  This is in accordance with Code C of The Police and Criminal Evidence Act 1984 (PACE).  Code C of PACE states that an appropriate adults role is to </w:t>
      </w:r>
      <w:r w:rsidRPr="00B13CDC">
        <w:rPr>
          <w:i/>
          <w:color w:val="031424"/>
          <w:sz w:val="22"/>
          <w:szCs w:val="26"/>
        </w:rPr>
        <w:t>“</w:t>
      </w:r>
      <w:r w:rsidRPr="00F67352">
        <w:rPr>
          <w:color w:val="031424"/>
          <w:sz w:val="22"/>
          <w:szCs w:val="26"/>
        </w:rPr>
        <w:t>Safeguard the rights, entitlement and welfare of juveniles and vulnerable persons</w:t>
      </w:r>
      <w:r w:rsidRPr="00B13CDC">
        <w:rPr>
          <w:i/>
          <w:color w:val="031424"/>
          <w:sz w:val="22"/>
          <w:szCs w:val="26"/>
        </w:rPr>
        <w:t>”</w:t>
      </w:r>
      <w:r w:rsidRPr="00B13CDC">
        <w:rPr>
          <w:color w:val="031424"/>
          <w:sz w:val="22"/>
          <w:szCs w:val="26"/>
        </w:rPr>
        <w:t xml:space="preserve"> Police National Legal Database (2019).  This means that an appropriate adult’s role is to ensure that the vulnerable person understands what is being asked or told to them, as well as protecting their welfare and their needs.  Before any details of the crime were spoken about, the victim was asked if he needed or would like to have an appropriate adult present while the officers were present.  Although the function of an appropriate adult was explained to the victim he stated that he did not need or want to have one, and that he was happy to speak about the incident that had occurred and give a statement of complaint.  The victim was explained to that should he decide he needed an appropriate adult at any stage that we could stop the statement and arrange to continue when an appropriate adult is present.</w:t>
      </w:r>
    </w:p>
    <w:p w14:paraId="632A33AC" w14:textId="77777777" w:rsidR="001E573F" w:rsidRPr="00B13CDC" w:rsidRDefault="001E573F" w:rsidP="001E573F">
      <w:pPr>
        <w:rPr>
          <w:color w:val="031424"/>
          <w:sz w:val="22"/>
          <w:szCs w:val="26"/>
        </w:rPr>
      </w:pPr>
    </w:p>
    <w:p w14:paraId="650D3495" w14:textId="77777777" w:rsidR="001E573F" w:rsidRPr="00B13CDC" w:rsidRDefault="001E573F" w:rsidP="001E573F">
      <w:pPr>
        <w:rPr>
          <w:color w:val="031424"/>
          <w:sz w:val="22"/>
          <w:szCs w:val="26"/>
        </w:rPr>
      </w:pPr>
      <w:r w:rsidRPr="00B13CDC">
        <w:rPr>
          <w:color w:val="031424"/>
          <w:sz w:val="22"/>
          <w:szCs w:val="26"/>
        </w:rPr>
        <w:t>As with any statement that is taken by South Wales Police the victim was asked if he was willing to attend court, and he was informed about special measures and that due to the crime that had taken place and his disability he may be eligible to have special measures put in place.  According to CPS (2019) special measures are “a series of provisions that help vulnerable and intimidated witnesses give their best evidence in court.”  Although this was explained to the victim and he was told that should the case progress to court he may be eligible to give his testimony via a video link or from behind a screen he declined and stated that if the matter were to progress he would want to go to court and see the suspect when he told the court what had happened.</w:t>
      </w:r>
    </w:p>
    <w:p w14:paraId="46A735EF" w14:textId="77777777" w:rsidR="001E573F" w:rsidRPr="00B13CDC" w:rsidRDefault="001E573F" w:rsidP="001E573F">
      <w:pPr>
        <w:rPr>
          <w:color w:val="031424"/>
          <w:sz w:val="22"/>
          <w:szCs w:val="26"/>
        </w:rPr>
      </w:pPr>
    </w:p>
    <w:p w14:paraId="17CCEAB1" w14:textId="77777777" w:rsidR="001E573F" w:rsidRPr="00B13CDC" w:rsidRDefault="001E573F" w:rsidP="001E573F">
      <w:pPr>
        <w:rPr>
          <w:color w:val="031424"/>
          <w:sz w:val="22"/>
          <w:szCs w:val="26"/>
        </w:rPr>
      </w:pPr>
      <w:r w:rsidRPr="00B13CDC">
        <w:rPr>
          <w:color w:val="031424"/>
          <w:sz w:val="22"/>
          <w:szCs w:val="26"/>
        </w:rPr>
        <w:t xml:space="preserve">The victim then went on to explain to myself and PC 5734 his version of events in the lead up to the incident.  He stated that he had been at the pub with friends when he initially saw the suspect, they did not interact verbally however as they recognised each other they nodded heads at each other in acknowledgement of one another.  The victim’s friends left the pub earlier than him as he wanted to stay; the victim often frequents the pub in question so this is not out of the ordinary for him.  The victim stated he then decided to leave the pub at around the time of last orders, and attempted to walk home.  The victim went to leave the pub but re-evaluated the decision to walk as he did not have any walking aids with him and he did not believe that he would be able to make it to his home address without any physical support.  </w:t>
      </w:r>
    </w:p>
    <w:p w14:paraId="2B544C1D" w14:textId="5919D850" w:rsidR="001E573F" w:rsidRPr="00B13CDC" w:rsidRDefault="001E573F" w:rsidP="001E573F">
      <w:pPr>
        <w:rPr>
          <w:color w:val="031424"/>
          <w:sz w:val="22"/>
          <w:szCs w:val="26"/>
        </w:rPr>
      </w:pPr>
      <w:r w:rsidRPr="00B13CDC">
        <w:rPr>
          <w:color w:val="031424"/>
          <w:sz w:val="22"/>
          <w:szCs w:val="26"/>
        </w:rPr>
        <w:lastRenderedPageBreak/>
        <w:t>At this stage the suspect interacted with the victim verbally for the first time and suggested that they should share a taxi so the victim wouldn’t have to struggle.  The victim stated that he took the suspect up on the offer because he thought he was being friendly, the pair then shared a taxi back to the victims flat and the suspect paid.  While they were still in the taxi the suspect asked the victim if he could come in for a drink and the victim agreed that he could come in for one.  The victim then stated that after having a few drinks inside his property, the suspect fell asleep on the sofa.  The victim attempted to stay awake because he did not fully trust the suspect being in his house, however fell asleep on the sofa a few hours later.  The victim stated that he woke up approximately half an hour after he had fallen asleep and immediately noticed the suspect was gone.  He then looked at the table where his wallet was (which was attached to his trousers via a chain) and noticed that the cash from within it w</w:t>
      </w:r>
      <w:r w:rsidR="00F67352">
        <w:rPr>
          <w:color w:val="031424"/>
          <w:sz w:val="22"/>
          <w:szCs w:val="26"/>
        </w:rPr>
        <w:t>as missing, the victim estimated</w:t>
      </w:r>
      <w:r w:rsidRPr="00B13CDC">
        <w:rPr>
          <w:color w:val="031424"/>
          <w:sz w:val="22"/>
          <w:szCs w:val="26"/>
        </w:rPr>
        <w:t xml:space="preserve"> the value of cash missing to be approximately £150.  The victim then got up to go to the bathroom and passed a cupboard in the hallway which is normally closed, however it was open; the cupboard which was normally full of camping and fishing equipment was now empty.  The victim decided to wait until the morning and phoned the pub at which he had been drinking, the landlord remembered the victim and suspect interacting and was able to tell the victim the name of the suspect, once the victim knew this information he then phoned the police.</w:t>
      </w:r>
    </w:p>
    <w:p w14:paraId="5BF8B6C5" w14:textId="77777777" w:rsidR="001E573F" w:rsidRPr="00B13CDC" w:rsidRDefault="001E573F" w:rsidP="001E573F">
      <w:pPr>
        <w:rPr>
          <w:color w:val="031424"/>
          <w:sz w:val="22"/>
          <w:szCs w:val="26"/>
        </w:rPr>
      </w:pPr>
    </w:p>
    <w:p w14:paraId="6F889348" w14:textId="77777777" w:rsidR="001E573F" w:rsidRPr="00B13CDC" w:rsidRDefault="001E573F" w:rsidP="001E573F">
      <w:pPr>
        <w:rPr>
          <w:color w:val="031424"/>
          <w:sz w:val="22"/>
          <w:szCs w:val="26"/>
        </w:rPr>
      </w:pPr>
      <w:r w:rsidRPr="00B13CDC">
        <w:rPr>
          <w:color w:val="031424"/>
          <w:sz w:val="22"/>
          <w:szCs w:val="26"/>
        </w:rPr>
        <w:t>After gaining an initial account and statement from the victim I outlined the process of what would happen next to him.  This was somewhat challenging as the victim expected the suspect to be located and charged straight away.  I then explained to the victim that an investigation must take place for example CCTV enquiries for the cameras outside the flat in order to establish if the suspect could be seen leaving the flat with any property; I explained that this would be useful as it could be put to the suspect in interview.  I also explained to the victim that based on what he had explained to me and the fact that he was very upset I would put a victim contact referral in to the relevant team and that someone from the victim care unit would contact him.  Finally, the victim was told that I would be the Officer in Case (OIC) and that should he have any problems or the suspect returned to the property he should phone 999 or 101 immediately.</w:t>
      </w:r>
    </w:p>
    <w:p w14:paraId="65872AB0" w14:textId="77777777" w:rsidR="001E573F" w:rsidRPr="00B13CDC" w:rsidRDefault="001E573F" w:rsidP="001E573F">
      <w:pPr>
        <w:rPr>
          <w:color w:val="031424"/>
          <w:sz w:val="22"/>
          <w:szCs w:val="26"/>
        </w:rPr>
      </w:pPr>
    </w:p>
    <w:p w14:paraId="0D7D93C2" w14:textId="77777777" w:rsidR="001E573F" w:rsidRPr="00B13CDC" w:rsidRDefault="001E573F" w:rsidP="001E573F">
      <w:pPr>
        <w:rPr>
          <w:color w:val="031424"/>
          <w:sz w:val="22"/>
          <w:szCs w:val="26"/>
        </w:rPr>
      </w:pPr>
      <w:r w:rsidRPr="00B13CDC">
        <w:rPr>
          <w:color w:val="031424"/>
          <w:sz w:val="22"/>
          <w:szCs w:val="26"/>
        </w:rPr>
        <w:t xml:space="preserve">Following gaining the initial account and taking the statement from the victim I made contact with GWALIA who own the property the victim lives in, in relation to CCTV footage outside the property.  GWALIA informed me that the CCTV cameras were in fact fake and did not record, based on this information I contacted the victim and informed him that CCTV enquiries were negative.  </w:t>
      </w:r>
    </w:p>
    <w:p w14:paraId="259A2995" w14:textId="6720745F" w:rsidR="001E573F" w:rsidRDefault="001E573F" w:rsidP="001E573F">
      <w:pPr>
        <w:rPr>
          <w:color w:val="031424"/>
          <w:sz w:val="22"/>
          <w:szCs w:val="26"/>
        </w:rPr>
      </w:pPr>
      <w:r w:rsidRPr="00B13CDC">
        <w:rPr>
          <w:color w:val="031424"/>
          <w:sz w:val="22"/>
          <w:szCs w:val="26"/>
        </w:rPr>
        <w:t>Further steps that I needed to follow based on the crime reported and the victims protected characteristics I had to complete a hate crime risk assessment.  This assessment includes a number of yes or no questions in order to establish the risk to the victim and appropriate safeguarding methods that need to be considered.  The victim in this case was graded as a low risk.  Based on the victims grading and that a hate crime had been identified, hate crime officers for the BCU had to be informed, in order to do this I sent a task from the occurrence to the relevant hate crime department informing them.</w:t>
      </w:r>
    </w:p>
    <w:p w14:paraId="631D5074" w14:textId="77777777" w:rsidR="00F67352" w:rsidRPr="00B13CDC" w:rsidRDefault="00F67352" w:rsidP="001E573F">
      <w:pPr>
        <w:rPr>
          <w:color w:val="031424"/>
          <w:sz w:val="22"/>
          <w:szCs w:val="26"/>
        </w:rPr>
      </w:pPr>
    </w:p>
    <w:p w14:paraId="263A0422" w14:textId="77777777" w:rsidR="001E573F" w:rsidRPr="00B13CDC" w:rsidRDefault="001E573F" w:rsidP="001E573F">
      <w:pPr>
        <w:rPr>
          <w:color w:val="031424"/>
          <w:sz w:val="22"/>
          <w:szCs w:val="26"/>
        </w:rPr>
      </w:pPr>
      <w:r w:rsidRPr="00B13CDC">
        <w:rPr>
          <w:color w:val="031424"/>
          <w:sz w:val="22"/>
          <w:szCs w:val="26"/>
        </w:rPr>
        <w:t xml:space="preserve">In addition to addressing the hate crime element of the crime reported safeguarding actions had to be taken to protect the victim, and relevant support agencies informed.  This was done by submitting a Public Protection Notification (PPN) and a Victim Referral form.  </w:t>
      </w:r>
    </w:p>
    <w:p w14:paraId="1ABD5F60" w14:textId="77777777" w:rsidR="001E573F" w:rsidRPr="00B13CDC" w:rsidRDefault="001E573F" w:rsidP="001E573F">
      <w:pPr>
        <w:rPr>
          <w:color w:val="031424"/>
          <w:sz w:val="22"/>
          <w:szCs w:val="26"/>
        </w:rPr>
      </w:pPr>
      <w:r w:rsidRPr="00B13CDC">
        <w:rPr>
          <w:color w:val="031424"/>
          <w:sz w:val="22"/>
          <w:szCs w:val="26"/>
        </w:rPr>
        <w:t xml:space="preserve">The PPN submitted was in reference to the victim being a vulnerable adult and was reviewed by the Vulnerable Adult Unit based in Swansea.  The questions answered on this form as well as my own observations as OIC regarding the victim’s state of mind as well as what has been disclosed during officer’s attendance.  The PPN was then submitted as the victim being a medium priority adult at risk.  This information has since been viewed by the relevant department, and social services have been updated.  </w:t>
      </w:r>
    </w:p>
    <w:p w14:paraId="6E00A33D" w14:textId="77777777" w:rsidR="001E573F" w:rsidRPr="00B13CDC" w:rsidRDefault="001E573F" w:rsidP="001E573F">
      <w:pPr>
        <w:rPr>
          <w:color w:val="031424"/>
          <w:sz w:val="22"/>
          <w:szCs w:val="26"/>
        </w:rPr>
      </w:pPr>
      <w:r w:rsidRPr="00B13CDC">
        <w:rPr>
          <w:color w:val="031424"/>
          <w:sz w:val="22"/>
          <w:szCs w:val="26"/>
        </w:rPr>
        <w:t xml:space="preserve">The victim referral form I also completed, this form makes victim services aware of what has happened and can be extremely comforting for the victim.  The service ensures someone contacts the victim and gives them the additional support they may need after experiencing a crime.  </w:t>
      </w:r>
    </w:p>
    <w:p w14:paraId="2983524C" w14:textId="77777777" w:rsidR="001E573F" w:rsidRPr="00B13CDC" w:rsidRDefault="001E573F" w:rsidP="001E573F">
      <w:pPr>
        <w:rPr>
          <w:color w:val="031424"/>
          <w:sz w:val="22"/>
          <w:szCs w:val="26"/>
        </w:rPr>
      </w:pPr>
      <w:r w:rsidRPr="00B13CDC">
        <w:rPr>
          <w:color w:val="031424"/>
          <w:sz w:val="22"/>
          <w:szCs w:val="26"/>
        </w:rPr>
        <w:lastRenderedPageBreak/>
        <w:t>Victim support have been extremely useful to me as an officer in this case.  The victim is, as expected extremely upset that he has been targeted in this way and has phoned for updates on his case a number of times a day.  Although I have explained to the victim that arrest enquiries are being conducted and that I would make contact with him and keep him updated as frequently as I could he continued to phone up to four times a day for an update.  Victim contact have spoken to the victim to allow him to relay his concerns and have someone to talk to about how he is feeling, and just giving him some general support.  They have also assisted in managing the victim’s expectations of the investigation and of me as the OIC by explaining that as well as dealing with ongoing investigations I am also a response officer, and sometimes operational necessity means that I am unable to actively work on his complaint; however his complaint is extremely important and that we are making attempts to get the suspect in custody.</w:t>
      </w:r>
    </w:p>
    <w:p w14:paraId="2DF90042" w14:textId="77777777" w:rsidR="001E573F" w:rsidRPr="00B13CDC" w:rsidRDefault="001E573F" w:rsidP="001E573F">
      <w:pPr>
        <w:rPr>
          <w:color w:val="031424"/>
          <w:sz w:val="22"/>
          <w:szCs w:val="26"/>
        </w:rPr>
      </w:pPr>
    </w:p>
    <w:p w14:paraId="448BA4DD" w14:textId="77777777" w:rsidR="001E573F" w:rsidRPr="00B13CDC" w:rsidRDefault="001E573F" w:rsidP="001E573F">
      <w:pPr>
        <w:rPr>
          <w:color w:val="031424"/>
          <w:sz w:val="22"/>
          <w:szCs w:val="26"/>
        </w:rPr>
      </w:pPr>
      <w:r w:rsidRPr="00B13CDC">
        <w:rPr>
          <w:color w:val="031424"/>
          <w:sz w:val="22"/>
          <w:szCs w:val="26"/>
        </w:rPr>
        <w:t xml:space="preserve">The victim support team, hate crime officers as well as forms such as PPN’s being submitted and contact regarding updates on the case from me as OIC has been in line with South Wales Police’s policing priorities as set out by Chief Constable Matt Jukes and Police and Crime Commissioner Alun Michael priorities (South Wales Police, 2019).  In particular priority 3 which identifies the need to protect the most vulnerable in our communities, doing this by developing our understanding of issues and providing victims with the support they need by using early interventions and co-operating with other agencies to identify and help those who most need it. </w:t>
      </w:r>
    </w:p>
    <w:p w14:paraId="3C4097AA" w14:textId="77777777" w:rsidR="001E573F" w:rsidRPr="00B13CDC" w:rsidRDefault="001E573F" w:rsidP="001E573F">
      <w:pPr>
        <w:rPr>
          <w:color w:val="031424"/>
          <w:sz w:val="22"/>
          <w:szCs w:val="26"/>
        </w:rPr>
      </w:pPr>
    </w:p>
    <w:p w14:paraId="15072562" w14:textId="2112A79D" w:rsidR="001E573F" w:rsidRPr="00B13CDC" w:rsidRDefault="00E03774" w:rsidP="001E573F">
      <w:pPr>
        <w:rPr>
          <w:color w:val="031424"/>
          <w:sz w:val="22"/>
          <w:szCs w:val="26"/>
        </w:rPr>
      </w:pPr>
      <w:r>
        <w:rPr>
          <w:color w:val="031424"/>
          <w:sz w:val="22"/>
          <w:szCs w:val="26"/>
        </w:rPr>
        <w:t>Since the crime was</w:t>
      </w:r>
      <w:r w:rsidR="001E573F" w:rsidRPr="00B13CDC">
        <w:rPr>
          <w:color w:val="031424"/>
          <w:sz w:val="22"/>
          <w:szCs w:val="26"/>
        </w:rPr>
        <w:t xml:space="preserve"> reported to police, a</w:t>
      </w:r>
      <w:r w:rsidR="00F67352">
        <w:rPr>
          <w:color w:val="031424"/>
          <w:sz w:val="22"/>
          <w:szCs w:val="26"/>
        </w:rPr>
        <w:t xml:space="preserve"> number of arrest enquiries were</w:t>
      </w:r>
      <w:r w:rsidR="001E573F" w:rsidRPr="00B13CDC">
        <w:rPr>
          <w:color w:val="031424"/>
          <w:sz w:val="22"/>
          <w:szCs w:val="26"/>
        </w:rPr>
        <w:t xml:space="preserve"> conducted at the suspect</w:t>
      </w:r>
      <w:r w:rsidR="00F67352">
        <w:rPr>
          <w:color w:val="031424"/>
          <w:sz w:val="22"/>
          <w:szCs w:val="26"/>
        </w:rPr>
        <w:t>’s house, however they were negative.  The suspect was</w:t>
      </w:r>
      <w:r w:rsidR="001E573F" w:rsidRPr="00B13CDC">
        <w:rPr>
          <w:color w:val="031424"/>
          <w:sz w:val="22"/>
          <w:szCs w:val="26"/>
        </w:rPr>
        <w:t xml:space="preserve"> informed by his family members that police have attended at the home address a</w:t>
      </w:r>
      <w:r w:rsidR="00F67352">
        <w:rPr>
          <w:color w:val="031424"/>
          <w:sz w:val="22"/>
          <w:szCs w:val="26"/>
        </w:rPr>
        <w:t xml:space="preserve"> number of times, however this was</w:t>
      </w:r>
      <w:r w:rsidR="001E573F" w:rsidRPr="00B13CDC">
        <w:rPr>
          <w:color w:val="031424"/>
          <w:sz w:val="22"/>
          <w:szCs w:val="26"/>
        </w:rPr>
        <w:t xml:space="preserve"> no</w:t>
      </w:r>
      <w:r w:rsidR="00F67352">
        <w:rPr>
          <w:color w:val="031424"/>
          <w:sz w:val="22"/>
          <w:szCs w:val="26"/>
        </w:rPr>
        <w:t>t the first time the suspect had</w:t>
      </w:r>
      <w:r w:rsidR="001E573F" w:rsidRPr="00B13CDC">
        <w:rPr>
          <w:color w:val="031424"/>
          <w:sz w:val="22"/>
          <w:szCs w:val="26"/>
        </w:rPr>
        <w:t xml:space="preserve"> been wanted by police </w:t>
      </w:r>
      <w:r w:rsidR="00F67352">
        <w:rPr>
          <w:color w:val="031424"/>
          <w:sz w:val="22"/>
          <w:szCs w:val="26"/>
        </w:rPr>
        <w:t>in relation to a crime, and it was suspected that he was</w:t>
      </w:r>
      <w:r w:rsidR="001E573F" w:rsidRPr="00B13CDC">
        <w:rPr>
          <w:color w:val="031424"/>
          <w:sz w:val="22"/>
          <w:szCs w:val="26"/>
        </w:rPr>
        <w:t xml:space="preserve"> intentionally avoiding police in relat</w:t>
      </w:r>
      <w:r w:rsidR="00F67352">
        <w:rPr>
          <w:color w:val="031424"/>
          <w:sz w:val="22"/>
          <w:szCs w:val="26"/>
        </w:rPr>
        <w:t>ion to the matter.  The victim was updated that this was the case and was assured that officers would</w:t>
      </w:r>
      <w:r w:rsidR="001E573F" w:rsidRPr="00B13CDC">
        <w:rPr>
          <w:color w:val="031424"/>
          <w:sz w:val="22"/>
          <w:szCs w:val="26"/>
        </w:rPr>
        <w:t xml:space="preserve"> continue to look for the suspect, and when he is found he will be arrested for theft in accordance with Section 1 of the Theft Act (1968), and interviewed accordingly.  The suspect’s house will also need to be searched in an attempt to recover the items taken from the victim’s property.  The victim in the case is aware that the suspect may have taken the items in order to sell them to make money for himself, however he has been assured that officers will make every attempt to ensure he gets his property back.</w:t>
      </w:r>
    </w:p>
    <w:p w14:paraId="4E31E529" w14:textId="77777777" w:rsidR="001E573F" w:rsidRPr="00B13CDC" w:rsidRDefault="001E573F" w:rsidP="001E573F">
      <w:pPr>
        <w:rPr>
          <w:color w:val="031424"/>
          <w:sz w:val="22"/>
          <w:szCs w:val="26"/>
        </w:rPr>
      </w:pPr>
    </w:p>
    <w:p w14:paraId="6B313773" w14:textId="77777777" w:rsidR="001E573F" w:rsidRPr="00B13CDC" w:rsidRDefault="001E573F" w:rsidP="001E573F">
      <w:pPr>
        <w:rPr>
          <w:color w:val="031424"/>
          <w:sz w:val="22"/>
          <w:szCs w:val="26"/>
        </w:rPr>
      </w:pPr>
      <w:r w:rsidRPr="00B13CDC">
        <w:rPr>
          <w:color w:val="031424"/>
          <w:sz w:val="22"/>
          <w:szCs w:val="26"/>
        </w:rPr>
        <w:t xml:space="preserve">In summary, the investigation in this case has provided challenges in terms of ensure the victim gets the support he requires as well as the additional element of the victim believing he was targeted based on his protected characteristics as well as ensuring his expectations are managed.  However, the incident highlights the importance and relevance of the policing priorities set out by South Wales Police, and the importance of ensure victims are supported through the Criminal Justice Process. </w:t>
      </w:r>
    </w:p>
    <w:p w14:paraId="5A2923A6" w14:textId="77777777" w:rsidR="001E573F" w:rsidRPr="00B13CDC" w:rsidRDefault="001E573F" w:rsidP="001E573F">
      <w:pPr>
        <w:rPr>
          <w:color w:val="031424"/>
          <w:sz w:val="22"/>
          <w:szCs w:val="26"/>
        </w:rPr>
      </w:pPr>
    </w:p>
    <w:p w14:paraId="77496E4B" w14:textId="2FD0486B" w:rsidR="001E573F" w:rsidRPr="00B13CDC" w:rsidRDefault="00701418" w:rsidP="001E573F">
      <w:pPr>
        <w:rPr>
          <w:color w:val="031424"/>
          <w:sz w:val="22"/>
          <w:szCs w:val="26"/>
        </w:rPr>
      </w:pPr>
      <w:r>
        <w:rPr>
          <w:color w:val="031424"/>
          <w:sz w:val="22"/>
          <w:szCs w:val="26"/>
        </w:rPr>
        <w:t>2449</w:t>
      </w:r>
      <w:r w:rsidR="001E573F" w:rsidRPr="00B13CDC">
        <w:rPr>
          <w:color w:val="031424"/>
          <w:sz w:val="22"/>
          <w:szCs w:val="26"/>
        </w:rPr>
        <w:t xml:space="preserve"> words</w:t>
      </w:r>
    </w:p>
    <w:p w14:paraId="1AB701AE" w14:textId="1EFD0464" w:rsidR="00F03739" w:rsidRDefault="00F03739" w:rsidP="001E573F">
      <w:pPr>
        <w:rPr>
          <w:color w:val="031424"/>
          <w:sz w:val="26"/>
          <w:szCs w:val="26"/>
        </w:rPr>
      </w:pPr>
    </w:p>
    <w:p w14:paraId="6B9E2BE5" w14:textId="7A30CB4C" w:rsidR="00F03739" w:rsidRDefault="00F03739" w:rsidP="001E573F">
      <w:pPr>
        <w:rPr>
          <w:color w:val="031424"/>
          <w:sz w:val="26"/>
          <w:szCs w:val="26"/>
        </w:rPr>
      </w:pPr>
    </w:p>
    <w:p w14:paraId="3CF429B5" w14:textId="1277F356" w:rsidR="00F03739" w:rsidRDefault="00F03739" w:rsidP="001E573F">
      <w:pPr>
        <w:rPr>
          <w:color w:val="031424"/>
          <w:sz w:val="26"/>
          <w:szCs w:val="26"/>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1F7FB3F7" w14:textId="77777777" w:rsidR="0092185B" w:rsidRPr="00B13CDC" w:rsidRDefault="0092185B" w:rsidP="0092185B">
      <w:pPr>
        <w:rPr>
          <w:sz w:val="22"/>
        </w:rPr>
      </w:pPr>
      <w:r w:rsidRPr="00B13CDC">
        <w:rPr>
          <w:sz w:val="22"/>
        </w:rPr>
        <w:t xml:space="preserve">The National Decision Model (NDM) (College of Policing, 2014) is a critical tool to help officers in every day policing incidents.  The College of Policing (2014) states that the NDM can be applied to; spontaneous or planned operations by teams or individuals, and can be used for both operational and non-operational situations.  All actions that Police Constables take should be; Justified, Proportionate, lawful, Accountable, Necessary and Ethical, the NDM can be used by officers as a way of ensuring their actions match up with this expectation.  Although the NDM is a model which should be followed, the process does tend to follow the logical actions taken both on the way to an incident and when at the incident itself.  </w:t>
      </w:r>
    </w:p>
    <w:p w14:paraId="0127BEF6" w14:textId="77777777" w:rsidR="0092185B" w:rsidRPr="00B13CDC" w:rsidRDefault="0092185B" w:rsidP="0092185B">
      <w:pPr>
        <w:rPr>
          <w:sz w:val="22"/>
        </w:rPr>
      </w:pPr>
    </w:p>
    <w:p w14:paraId="6CD59EA2" w14:textId="18B71189" w:rsidR="0092185B" w:rsidRPr="00B13CDC" w:rsidRDefault="0092185B" w:rsidP="0092185B">
      <w:pPr>
        <w:rPr>
          <w:sz w:val="22"/>
        </w:rPr>
      </w:pPr>
      <w:r w:rsidRPr="00B13CDC">
        <w:rPr>
          <w:sz w:val="22"/>
        </w:rPr>
        <w:t>An example of how the NDM can be used in a policing incident can be for a call received of an assault.  The suspect and victim in this case are partners and therefore the call is a domestic incident, which are high priority incidents for not only South Wales Police but nationally throughout forces.  The first stage of the NDM is to gather information and intelligence.  Information and intelligence can come from a number of sources.  The text of the call is critical at this stage as it gives officers an insight in to what they can expect when they arrive at the call.  This information however, is often limited at initially, as the victim or witness who is making the call may be distressed and the call handler may struggle to get information from them</w:t>
      </w:r>
      <w:r w:rsidR="009F2A9E">
        <w:rPr>
          <w:sz w:val="22"/>
        </w:rPr>
        <w:t xml:space="preserve">.  The information we received </w:t>
      </w:r>
      <w:r w:rsidRPr="00B13CDC">
        <w:rPr>
          <w:sz w:val="22"/>
        </w:rPr>
        <w:t>when the call came out was</w:t>
      </w:r>
      <w:r w:rsidR="009F2A9E">
        <w:rPr>
          <w:sz w:val="22"/>
        </w:rPr>
        <w:t>,</w:t>
      </w:r>
      <w:r w:rsidRPr="00B13CDC">
        <w:rPr>
          <w:sz w:val="22"/>
        </w:rPr>
        <w:t xml:space="preserve"> that there had been a domestic whereby the victim had been punched to the head by her partner.  While on the way to the call myself and the other officers present attempted to get as much information about the incident that we could.  This was done by asking using the radio who the individuals involved are, do they have any warning markers, is the suspect still on scene. We were informed of the warning markers attached</w:t>
      </w:r>
      <w:r w:rsidR="009F2A9E">
        <w:rPr>
          <w:sz w:val="22"/>
        </w:rPr>
        <w:t xml:space="preserve"> to both the victim and suspect. W</w:t>
      </w:r>
      <w:r w:rsidRPr="00B13CDC">
        <w:rPr>
          <w:sz w:val="22"/>
        </w:rPr>
        <w:t xml:space="preserve">e were made aware that the suspect had previously been arrested for domestic abuse on the victim, but there were no other warning markers on wither individual.  We then received the </w:t>
      </w:r>
      <w:r w:rsidRPr="00B13CDC">
        <w:rPr>
          <w:sz w:val="22"/>
        </w:rPr>
        <w:lastRenderedPageBreak/>
        <w:t>information that the suspect had left the address.  At this stage we ascertained if the victim was still on the phone to the call handler, this was in order to check if we had a direction of travel of the suspect from leaving the house, as well as a description of him.  This information was then added to the incident where I was able to view it on my phone.  While the victim was still on the phone to the call handler the suspect returned to the property, the call handler was able to hear the suspect saying that the victim had held a knife up to him, he then left the address again.  This information was also relayed to us in order to ensure we proceeded with caution due to the threat of weapons.</w:t>
      </w:r>
    </w:p>
    <w:p w14:paraId="5A33A0B1" w14:textId="77777777" w:rsidR="0092185B" w:rsidRPr="00B13CDC" w:rsidRDefault="0092185B" w:rsidP="0092185B">
      <w:pPr>
        <w:rPr>
          <w:sz w:val="22"/>
        </w:rPr>
      </w:pPr>
      <w:r w:rsidRPr="00B13CDC">
        <w:rPr>
          <w:sz w:val="22"/>
        </w:rPr>
        <w:t>The second stage of the NDM is to Assess Threat and risk, and to develop a working strategy.  At this stage of the NDM it’s important to consider a number of things.  Impact factors such as size of the suspect, have they taken drugs or been drinking.  In this incident we were aware that the victim and suspect had been out drinking.  Furthermore, there was the risk that the suspect may return to the address and there could be a further incident.  At this stage of the call, we knew from the information received at the first stage of the NDM that the victim had been punched, we were not aware if that had caused injury however so the likely level of harm was unknown at this stage, and attendance at the address was needed to ascertain this.</w:t>
      </w:r>
    </w:p>
    <w:p w14:paraId="09A884A4" w14:textId="016ACC13" w:rsidR="0092185B" w:rsidRDefault="0092185B" w:rsidP="0092185B">
      <w:pPr>
        <w:rPr>
          <w:sz w:val="22"/>
        </w:rPr>
      </w:pPr>
      <w:r w:rsidRPr="00B13CDC">
        <w:rPr>
          <w:sz w:val="22"/>
        </w:rPr>
        <w:t xml:space="preserve">The third stage of the NDM is to consider powers and policies.  As an assault had been alleged by the victim, early on into our attendance at the address there would be the aim of finding out exactly what had happened, whether the suspect had actually punched the victim, if she had any injuries and if the suspect was present.  These three questions would determine the powers executed by myself and my colleges.  When we arrived at the house, I noticed that there was a large kitchen knife on the floor in the kitchen.  This was immediately picked up off the floor and moved to somewhere it could not be easily accessed.  As previously stated, the suspect was heard to say that the victim had held a knife to him, therefore the knife found at the scene added to the information and intelligence, and aided in forming some of the questions asked to the victim as she gave her account of the evening.  I spoke to the victim who gave her account of the evening, she was intoxicated and extremely upset.  The victim alleged that the suspect had come home, began to call her offensive names such as “fat cow, bitch” etc. which upset the victim as she has depression and anxiety.  The victim then alleged that she asked the suspect to leave, to which he refused, he had then chased her out of the house, pulled her to the floor, punched and kicked her to the head.  As we had a description of the suspect and believed he was still in the area my colleagues made a search of the area in order to find him, while I gathered more information from the victim and took a statement.  </w:t>
      </w:r>
    </w:p>
    <w:p w14:paraId="7923AEAB" w14:textId="77777777" w:rsidR="009F2A9E" w:rsidRPr="00B13CDC" w:rsidRDefault="009F2A9E" w:rsidP="0092185B">
      <w:pPr>
        <w:rPr>
          <w:sz w:val="22"/>
        </w:rPr>
      </w:pPr>
    </w:p>
    <w:p w14:paraId="20F52EFE" w14:textId="5E4F3E3F" w:rsidR="0092185B" w:rsidRDefault="0092185B" w:rsidP="0092185B">
      <w:pPr>
        <w:rPr>
          <w:sz w:val="22"/>
        </w:rPr>
      </w:pPr>
      <w:r w:rsidRPr="00B13CDC">
        <w:rPr>
          <w:sz w:val="22"/>
        </w:rPr>
        <w:t>This stage of the NDM is where discretion should be considered.  According to Lexico (2019), discretion is “the freedom to decide what happens in a certain situation.”  Discret</w:t>
      </w:r>
      <w:r w:rsidR="009F2A9E">
        <w:rPr>
          <w:sz w:val="22"/>
        </w:rPr>
        <w:t>ion allows an officer</w:t>
      </w:r>
      <w:r w:rsidRPr="00B13CDC">
        <w:rPr>
          <w:sz w:val="22"/>
        </w:rPr>
        <w:t xml:space="preserve"> to use a less intrusive, out of court disposal method for a suspect, for example by using restorative justice where a victim and suspect come together to talk about the crime and the impact it had.  According to the Restorative Justice Council (2016) restorative justice can potentially be used for any type of crime, however South Wales Police force policy states that restorative justice should never be used for domestic incidents, and that positive action must be taken every time.  According to the College of Policing (2018) in domestic incidents, positive action must be taken in order to make the victim and any children safe.  The allegation of assault by the victim meant that arrest of the suspect would be the desired positive action.  At this stage of the NDM the potential crime outcome should be considered.  Due to the fact that she had no visible injuries my assessment of the situation was that the suspect would need to be arrested for Common assault contrary to section 39 of the Criminal Justice Act (1988).  </w:t>
      </w:r>
    </w:p>
    <w:p w14:paraId="2113EBB4" w14:textId="77777777" w:rsidR="009F2A9E" w:rsidRPr="00B13CDC" w:rsidRDefault="009F2A9E" w:rsidP="0092185B">
      <w:pPr>
        <w:rPr>
          <w:sz w:val="22"/>
        </w:rPr>
      </w:pPr>
    </w:p>
    <w:p w14:paraId="79188E93" w14:textId="1709CE22" w:rsidR="0092185B" w:rsidRDefault="0092185B" w:rsidP="0092185B">
      <w:pPr>
        <w:rPr>
          <w:sz w:val="22"/>
        </w:rPr>
      </w:pPr>
      <w:r w:rsidRPr="00B13CDC">
        <w:rPr>
          <w:sz w:val="22"/>
        </w:rPr>
        <w:t xml:space="preserve">The next stage of the NDM is to identify options and contingencies.  This stage of the NDM is where it is important to consider whether you have the skills needed to complete the task, what options or contingency plan do you have if the situation was to heighten.  For example, police presence alone is sometimes enough to stop a situation from developing in to something more.  Secondly there is tactical communication whereby officers can talk to suspects in an attempt to calm a situation down.  The final option and the last resort used by officers is offensive/ defensive skills which is use of </w:t>
      </w:r>
      <w:r w:rsidRPr="00B13CDC">
        <w:rPr>
          <w:sz w:val="22"/>
        </w:rPr>
        <w:lastRenderedPageBreak/>
        <w:t>force.  This could be something as simple as applying handcuffs to a suspect when arresting them, however it can also mean protecting yourself against a violent offender.  In this incident, the suspect returned to the property for a second time whils</w:t>
      </w:r>
      <w:r w:rsidR="009F2A9E">
        <w:rPr>
          <w:sz w:val="22"/>
        </w:rPr>
        <w:t>t only</w:t>
      </w:r>
      <w:r w:rsidRPr="00B13CDC">
        <w:rPr>
          <w:sz w:val="22"/>
        </w:rPr>
        <w:t xml:space="preserve"> the victim</w:t>
      </w:r>
      <w:r w:rsidR="009F2A9E">
        <w:rPr>
          <w:sz w:val="22"/>
        </w:rPr>
        <w:t xml:space="preserve"> and I were present</w:t>
      </w:r>
      <w:r w:rsidRPr="00B13CDC">
        <w:rPr>
          <w:sz w:val="22"/>
        </w:rPr>
        <w:t xml:space="preserve"> in the house.  Although I was aware that the suspect could potentially return to the property, being the only officer present made the situation more difficult to manage.  If one of my colleagues was present we would have spoken to the victim and suspect individually in order to gain both sides of the story and made a decision based on that.</w:t>
      </w:r>
    </w:p>
    <w:p w14:paraId="6E35A19A" w14:textId="77777777" w:rsidR="009F2A9E" w:rsidRPr="00B13CDC" w:rsidRDefault="009F2A9E" w:rsidP="0092185B">
      <w:pPr>
        <w:rPr>
          <w:sz w:val="22"/>
        </w:rPr>
      </w:pPr>
    </w:p>
    <w:p w14:paraId="3E22A878" w14:textId="7B889B12" w:rsidR="0092185B" w:rsidRDefault="0092185B" w:rsidP="0092185B">
      <w:pPr>
        <w:rPr>
          <w:sz w:val="22"/>
        </w:rPr>
      </w:pPr>
      <w:r w:rsidRPr="00B13CDC">
        <w:rPr>
          <w:sz w:val="22"/>
        </w:rPr>
        <w:t>The fifth stage of the NDM is to take action and review.  This is the stage in which every part of the NDM is considered as a whole, and action is taken based on this.  For example, when the suspect turned up at the property I point to pointed my colleague using my radio in order to tell them that he had returned so they could come and assist me.  I then left the victim in the living room and took the suspect to a different room.  I blocked the path, ensuring the suspect was not able to reach the victim and instructed the victim to remain in the living room.  I then used my powers under section 24 PACE (1984) and arrested the suspect under suspicion of Common Assault. I handcuffed him to the rear using my powers under section 117 PACE (1984) and placed him in the back of the marked police van, where he was taken to custody.  It is important to note that the Human Rights Act (1998) should be considered while using powers of arrest and use of force, ensuring that an arrest is made in a lawful and ethical manner.  Following the arrest and the suspect being taken to custody I reviewed the incident and what I could have done differently.  If I were to do this incident again I would lock the front door to ensure that the suspect could not just walk in to the property; however the arrest was executed effectively.</w:t>
      </w:r>
    </w:p>
    <w:p w14:paraId="42B1FFF1" w14:textId="77777777" w:rsidR="009F2A9E" w:rsidRPr="00B13CDC" w:rsidRDefault="009F2A9E" w:rsidP="0092185B">
      <w:pPr>
        <w:rPr>
          <w:sz w:val="22"/>
        </w:rPr>
      </w:pPr>
    </w:p>
    <w:p w14:paraId="52A5E23A" w14:textId="6778F72C" w:rsidR="0092185B" w:rsidRPr="00B13CDC" w:rsidRDefault="0092185B" w:rsidP="0092185B">
      <w:pPr>
        <w:rPr>
          <w:sz w:val="22"/>
        </w:rPr>
      </w:pPr>
      <w:r w:rsidRPr="00B13CDC">
        <w:rPr>
          <w:sz w:val="22"/>
        </w:rPr>
        <w:t>The whole of the NDM is underpinned by the Code of Ethics.  The Code of Ethics is, according to the College of Policing (2014) a set of standards set out that Police Officers are expected to uphold and maintain</w:t>
      </w:r>
      <w:r w:rsidRPr="009F2A9E">
        <w:rPr>
          <w:color w:val="FF0000"/>
          <w:sz w:val="22"/>
        </w:rPr>
        <w:t xml:space="preserve">.  </w:t>
      </w:r>
      <w:r w:rsidRPr="00A41083">
        <w:rPr>
          <w:color w:val="auto"/>
          <w:sz w:val="22"/>
        </w:rPr>
        <w:t>At every stage of the NDM the Code of Ethics</w:t>
      </w:r>
      <w:r w:rsidR="00A41083" w:rsidRPr="00A41083">
        <w:rPr>
          <w:color w:val="auto"/>
          <w:sz w:val="22"/>
        </w:rPr>
        <w:t xml:space="preserve"> must be considered.  It</w:t>
      </w:r>
      <w:r w:rsidRPr="00A41083">
        <w:rPr>
          <w:color w:val="auto"/>
          <w:sz w:val="22"/>
        </w:rPr>
        <w:t xml:space="preserve"> ensures </w:t>
      </w:r>
      <w:r w:rsidRPr="00B13CDC">
        <w:rPr>
          <w:sz w:val="22"/>
        </w:rPr>
        <w:t>that officers act with honesty and integrity and treat all members of the community with fairness and respect.</w:t>
      </w:r>
    </w:p>
    <w:p w14:paraId="40E4B4B8" w14:textId="77777777" w:rsidR="0092185B" w:rsidRPr="00B13CDC" w:rsidRDefault="0092185B" w:rsidP="0092185B">
      <w:pPr>
        <w:overflowPunct/>
        <w:autoSpaceDE/>
        <w:autoSpaceDN/>
        <w:adjustRightInd/>
        <w:spacing w:after="160" w:line="259" w:lineRule="auto"/>
        <w:textAlignment w:val="auto"/>
        <w:rPr>
          <w:sz w:val="22"/>
        </w:rPr>
      </w:pPr>
      <w:r w:rsidRPr="00B13CDC">
        <w:rPr>
          <w:sz w:val="22"/>
        </w:rPr>
        <w:t>Once the suspect is arrested, and conveyed to custody an investigation needs to take place.  The Criminal Procedure and Investigations Act, 1996 (CPIA) defines a criminal investigation as; “an investigation conducted by police officers with a view to it being ascertained whether a person should be charged with an offence, or whether a person charged with an offence is guilty of it.”   The CPIA puts in place the provisions for officers for recording and retaining information and other material relating to a criminal investigation.  The CPIA (1996) states that recording information relevant to investigations must be recorded in a durable form.  Investigators also have a duty to retain relevant information under the CPIA (1996).  Following an arrest of a suspect, the online NICHE system is fully updated with relevant material needed for the investigation.  For example, the victim provided police with a statement, this was uploaded on to NICHE as soon as practicable, this statement provided her account of the events including the suspect’s alleged assault on her, this information can then be used to put to the suspect in interview in order to get his version of events should he wish to provide them.  The custody record of the suspect is also recorded and retained.  This record demonstrates that PACE (1984) was compiled to at all times through the detention of the suspect.  The College of Policing (2018) state that all material relevant to an investigation must be retained until at least the accused is acquitted or convicted, or the prosecutor decides to not proceed with the case.</w:t>
      </w:r>
    </w:p>
    <w:p w14:paraId="20F5D508" w14:textId="77777777" w:rsidR="0092185B" w:rsidRPr="00B13CDC" w:rsidRDefault="0092185B" w:rsidP="0092185B">
      <w:pPr>
        <w:overflowPunct/>
        <w:autoSpaceDE/>
        <w:autoSpaceDN/>
        <w:adjustRightInd/>
        <w:spacing w:after="160" w:line="259" w:lineRule="auto"/>
        <w:textAlignment w:val="auto"/>
        <w:rPr>
          <w:sz w:val="22"/>
        </w:rPr>
      </w:pPr>
      <w:r w:rsidRPr="00B13CDC">
        <w:rPr>
          <w:sz w:val="22"/>
        </w:rPr>
        <w:t xml:space="preserve">Detention, treatment and questioning of the detained person are controlled by Code C of PACE (1984) as illustrated in the Home Office (2018).  This part of the act ensures that the detained person is treated in a fair manor, and their rights are adhered to; for example every detained person has the right to free, and impartial legal advice, in person over the phone, or in writing.  The detained person should be informed of his rights upon their detention being authorised.  The suspect chose to have a duty solicitor, this was organised through the custody Sargent, and the solicitor attended at custody in order for the suspect to be interviewed.  </w:t>
      </w:r>
    </w:p>
    <w:p w14:paraId="11FA53C0" w14:textId="664E7D02" w:rsidR="0092185B" w:rsidRPr="00B13CDC" w:rsidRDefault="0092185B" w:rsidP="0092185B">
      <w:pPr>
        <w:overflowPunct/>
        <w:autoSpaceDE/>
        <w:autoSpaceDN/>
        <w:adjustRightInd/>
        <w:spacing w:after="160" w:line="259" w:lineRule="auto"/>
        <w:textAlignment w:val="auto"/>
        <w:rPr>
          <w:sz w:val="22"/>
        </w:rPr>
      </w:pPr>
      <w:r w:rsidRPr="00B13CDC">
        <w:rPr>
          <w:sz w:val="22"/>
        </w:rPr>
        <w:lastRenderedPageBreak/>
        <w:t>Once the solicitor arrived he was given a legal briefing in accordance with PACE code C (Association of Chief Police Officers, 2014), which stated the purpose of a pre-interview briefing is to disclose to the legal advisor the information regarding the arrest of their client’s arrest.  The disclosure to solicitors should be systematic and carefully considered in order to ensure that a suspect has the opportunity to provide a reasonable account of the event while not disclosing all information so the suspect develops their response based on the disclosure rather than the actual incident (ACPO, 2014).  The pre-interview briefing to the legal advisor should be written down and documented in order to ensure there is a record of it, this should be signed by the legal representative (ACPO, 2014) the brief</w:t>
      </w:r>
      <w:r w:rsidR="00A41083">
        <w:rPr>
          <w:sz w:val="22"/>
        </w:rPr>
        <w:t>ing document can then be disclosed</w:t>
      </w:r>
      <w:r w:rsidRPr="00B13CDC">
        <w:rPr>
          <w:sz w:val="22"/>
        </w:rPr>
        <w:t xml:space="preserve"> under the provisions of the Criminal Procedures and Investigation Act (1996). </w:t>
      </w:r>
    </w:p>
    <w:p w14:paraId="4B6B96EF" w14:textId="77777777" w:rsidR="0092185B" w:rsidRPr="00B13CDC" w:rsidRDefault="0092185B" w:rsidP="0092185B">
      <w:pPr>
        <w:overflowPunct/>
        <w:autoSpaceDE/>
        <w:autoSpaceDN/>
        <w:adjustRightInd/>
        <w:spacing w:after="160" w:line="259" w:lineRule="auto"/>
        <w:textAlignment w:val="auto"/>
        <w:rPr>
          <w:sz w:val="22"/>
        </w:rPr>
      </w:pPr>
      <w:r w:rsidRPr="00B13CDC">
        <w:rPr>
          <w:sz w:val="22"/>
        </w:rPr>
        <w:t>The Home Office (2018) sets out the Codes of Practice on visual recording with sound of interviews with suspects in accordance with code F of PACE (1984).  The suspect must be informed that the interview is being recorded both visually and with audio, and they are given a letter informing them what happens with the tapes of the recording.  When the suspect was questioned for the incident of Domestic Assault, he denied that he had punched and kicked the suspect to the head, and instead came up with a defence.  He stated that he had been in the kitchen with the victim, following a night out and that she had grabbed a knife and held it up to him.  At this stage he had been frightened for his own safety and had run out of the house, pushing past the victim.  In conducting an investigation, it is the investigating officer’s duty to peruse all reasonable lines of enquiry, regardless of whether this line of enquiry points towards or away from the suspect committing the offence (CPIA, 1996).  In this investigation, this was a challenge because it was the word of the victim against the suspect, however in my role as an investigating officer I gathered all the information I could through investigating impartially.  There was no impartial evidence to either prove or disprove the victims or suspect’s statements in relation to the incident, I exhausted other lines of enquiry by checking if any CCTV footage was available and conducting house to house enquiries, which were negative.  I then submitted the information to the Crown Prosecution Service, where the decision was made to charge the suspect for common assault.</w:t>
      </w:r>
    </w:p>
    <w:p w14:paraId="798A32C6" w14:textId="77777777" w:rsidR="0092185B" w:rsidRPr="00B13CDC" w:rsidRDefault="0092185B" w:rsidP="0092185B">
      <w:pPr>
        <w:overflowPunct/>
        <w:autoSpaceDE/>
        <w:autoSpaceDN/>
        <w:adjustRightInd/>
        <w:spacing w:after="160" w:line="259" w:lineRule="auto"/>
        <w:textAlignment w:val="auto"/>
        <w:rPr>
          <w:sz w:val="22"/>
        </w:rPr>
      </w:pPr>
      <w:r w:rsidRPr="00B13CDC">
        <w:rPr>
          <w:sz w:val="22"/>
        </w:rPr>
        <w:t>Throughout the investigative process it is important to remember that our role as investigators is not to prove or disprove the facts of a crime, but to gather all available evidence and put it to an impartial judicial body.</w:t>
      </w:r>
    </w:p>
    <w:p w14:paraId="45CAE1F8" w14:textId="77777777" w:rsidR="0092185B" w:rsidRPr="00B13CDC" w:rsidRDefault="0092185B" w:rsidP="0092185B">
      <w:pPr>
        <w:rPr>
          <w:sz w:val="22"/>
        </w:rPr>
      </w:pPr>
    </w:p>
    <w:p w14:paraId="4228E72D" w14:textId="1DA5892C" w:rsidR="006C7CA5" w:rsidRPr="00B13CDC" w:rsidRDefault="00701418" w:rsidP="00B13CDC">
      <w:pPr>
        <w:overflowPunct/>
        <w:autoSpaceDE/>
        <w:autoSpaceDN/>
        <w:adjustRightInd/>
        <w:spacing w:after="160" w:line="259" w:lineRule="auto"/>
        <w:textAlignment w:val="auto"/>
        <w:rPr>
          <w:sz w:val="22"/>
        </w:rPr>
      </w:pPr>
      <w:r>
        <w:rPr>
          <w:sz w:val="22"/>
        </w:rPr>
        <w:t>Words 2512</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1E573F">
          <w:headerReference w:type="even" r:id="rId19"/>
          <w:headerReference w:type="default" r:id="rId20"/>
          <w:footerReference w:type="even" r:id="rId21"/>
          <w:footerReference w:type="default" r:id="rId22"/>
          <w:headerReference w:type="first" r:id="rId23"/>
          <w:footerReference w:type="first" r:id="rId24"/>
          <w:pgSz w:w="11906" w:h="16838" w:code="9"/>
          <w:pgMar w:top="1440" w:right="1080" w:bottom="1440" w:left="1080" w:header="720" w:footer="720" w:gutter="0"/>
          <w:cols w:space="720"/>
          <w:titlePg/>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21920A69" w:rsidR="00575A8F" w:rsidRPr="00270EEB" w:rsidRDefault="00AC6958" w:rsidP="00E6298B">
            <w:pPr>
              <w:ind w:right="107"/>
              <w:jc w:val="both"/>
              <w:rPr>
                <w:sz w:val="24"/>
                <w:szCs w:val="24"/>
              </w:rPr>
            </w:pPr>
            <w:r>
              <w:rPr>
                <w:sz w:val="24"/>
                <w:szCs w:val="24"/>
              </w:rPr>
              <w:t xml:space="preserve">Being able to access and listen to 999 calls, and add them to incidents. </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209618E" w:rsidR="00575A8F" w:rsidRPr="00270EEB" w:rsidRDefault="00AC6958" w:rsidP="00E6298B">
            <w:pPr>
              <w:ind w:right="107"/>
              <w:jc w:val="both"/>
              <w:rPr>
                <w:sz w:val="24"/>
                <w:szCs w:val="24"/>
              </w:rPr>
            </w:pPr>
            <w:r>
              <w:rPr>
                <w:sz w:val="24"/>
                <w:szCs w:val="24"/>
              </w:rPr>
              <w:t>Complete the online NCALT Red box tapes, make notes on the procedure to be followed.</w:t>
            </w:r>
          </w:p>
        </w:tc>
        <w:tc>
          <w:tcPr>
            <w:tcW w:w="2426" w:type="dxa"/>
            <w:shd w:val="clear" w:color="auto" w:fill="auto"/>
          </w:tcPr>
          <w:p w14:paraId="4CE1BC47" w14:textId="1987E922" w:rsidR="00575A8F" w:rsidRDefault="00AC6958" w:rsidP="00E6298B">
            <w:pPr>
              <w:ind w:right="107"/>
              <w:jc w:val="both"/>
              <w:rPr>
                <w:sz w:val="24"/>
                <w:szCs w:val="24"/>
              </w:rPr>
            </w:pPr>
            <w:r>
              <w:rPr>
                <w:sz w:val="24"/>
                <w:szCs w:val="24"/>
              </w:rPr>
              <w:t>Colleagues who have completed the NCALT previously and are able to access ‘Red box tapes’ and attach them to incidents.</w:t>
            </w:r>
          </w:p>
          <w:p w14:paraId="6F2EF39C" w14:textId="6864FD8A" w:rsidR="00AC6958" w:rsidRPr="00270EEB" w:rsidRDefault="00AC6958" w:rsidP="00E6298B">
            <w:pPr>
              <w:ind w:right="107"/>
              <w:jc w:val="both"/>
              <w:rPr>
                <w:sz w:val="24"/>
                <w:szCs w:val="24"/>
              </w:rPr>
            </w:pPr>
            <w:r>
              <w:rPr>
                <w:sz w:val="24"/>
                <w:szCs w:val="24"/>
              </w:rPr>
              <w:t>My Sargent who may be able to allocate me some time to complete the necessary requirements.</w:t>
            </w:r>
          </w:p>
        </w:tc>
        <w:tc>
          <w:tcPr>
            <w:tcW w:w="2426" w:type="dxa"/>
            <w:shd w:val="clear" w:color="auto" w:fill="auto"/>
          </w:tcPr>
          <w:p w14:paraId="3851D535" w14:textId="47B81CD7" w:rsidR="28A9B94D" w:rsidRDefault="00AC6958" w:rsidP="28A9B94D">
            <w:pPr>
              <w:jc w:val="both"/>
              <w:rPr>
                <w:sz w:val="24"/>
                <w:szCs w:val="24"/>
              </w:rPr>
            </w:pPr>
            <w:r>
              <w:rPr>
                <w:sz w:val="24"/>
                <w:szCs w:val="24"/>
              </w:rPr>
              <w:t>2 to 6 weeks, based on time restraints from operational necessity.</w:t>
            </w:r>
          </w:p>
        </w:tc>
      </w:tr>
      <w:tr w:rsidR="00575A8F" w:rsidRPr="00270EEB" w14:paraId="67CEB11A" w14:textId="77777777" w:rsidTr="28A9B94D">
        <w:tc>
          <w:tcPr>
            <w:tcW w:w="2462" w:type="dxa"/>
            <w:shd w:val="clear" w:color="auto" w:fill="auto"/>
          </w:tcPr>
          <w:p w14:paraId="477E47FE" w14:textId="707CB714" w:rsidR="00575A8F" w:rsidRPr="00270EEB" w:rsidRDefault="00E55B32" w:rsidP="00E6298B">
            <w:pPr>
              <w:ind w:right="107"/>
              <w:jc w:val="both"/>
              <w:rPr>
                <w:sz w:val="24"/>
                <w:szCs w:val="24"/>
              </w:rPr>
            </w:pPr>
            <w:r>
              <w:rPr>
                <w:sz w:val="24"/>
                <w:szCs w:val="24"/>
              </w:rPr>
              <w:t>Improved c</w:t>
            </w:r>
            <w:r w:rsidR="00AC6958">
              <w:rPr>
                <w:sz w:val="24"/>
                <w:szCs w:val="24"/>
              </w:rPr>
              <w:t>ompetency in interviewing suspects</w:t>
            </w:r>
            <w:r>
              <w:rPr>
                <w:sz w:val="24"/>
                <w:szCs w:val="24"/>
              </w:rPr>
              <w:t>.</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0156F953" w14:textId="77777777" w:rsidR="00575A8F" w:rsidRDefault="00E55B32" w:rsidP="00E6298B">
            <w:pPr>
              <w:ind w:right="107"/>
              <w:jc w:val="both"/>
              <w:rPr>
                <w:sz w:val="24"/>
                <w:szCs w:val="24"/>
              </w:rPr>
            </w:pPr>
            <w:r>
              <w:rPr>
                <w:sz w:val="24"/>
                <w:szCs w:val="24"/>
              </w:rPr>
              <w:t>Through increased interviews, volunteering to take hand on packages that my team are responsible for.</w:t>
            </w:r>
          </w:p>
          <w:p w14:paraId="78298FEA" w14:textId="77777777" w:rsidR="00E55B32" w:rsidRDefault="00E55B32" w:rsidP="00E6298B">
            <w:pPr>
              <w:ind w:right="107"/>
              <w:jc w:val="both"/>
              <w:rPr>
                <w:sz w:val="24"/>
                <w:szCs w:val="24"/>
              </w:rPr>
            </w:pPr>
            <w:r>
              <w:rPr>
                <w:sz w:val="24"/>
                <w:szCs w:val="24"/>
              </w:rPr>
              <w:t>Also through having a hub attachment which has been booked for early 2020.</w:t>
            </w:r>
          </w:p>
          <w:p w14:paraId="3BD876A6" w14:textId="04C6B9F5" w:rsidR="00E55B32" w:rsidRPr="00270EEB" w:rsidRDefault="00E55B32" w:rsidP="00E6298B">
            <w:pPr>
              <w:ind w:right="107"/>
              <w:jc w:val="both"/>
              <w:rPr>
                <w:sz w:val="24"/>
                <w:szCs w:val="24"/>
              </w:rPr>
            </w:pPr>
            <w:r>
              <w:rPr>
                <w:sz w:val="24"/>
                <w:szCs w:val="24"/>
              </w:rPr>
              <w:t>Ensuring interviews are planned out with questions relating to the offence.</w:t>
            </w:r>
          </w:p>
        </w:tc>
        <w:tc>
          <w:tcPr>
            <w:tcW w:w="2426" w:type="dxa"/>
            <w:shd w:val="clear" w:color="auto" w:fill="auto"/>
          </w:tcPr>
          <w:p w14:paraId="7A4C9A77" w14:textId="0E6F6C23" w:rsidR="00575A8F" w:rsidRPr="00270EEB" w:rsidRDefault="00E55B32" w:rsidP="00E6298B">
            <w:pPr>
              <w:ind w:right="107"/>
              <w:jc w:val="both"/>
              <w:rPr>
                <w:sz w:val="24"/>
                <w:szCs w:val="24"/>
              </w:rPr>
            </w:pPr>
            <w:r>
              <w:rPr>
                <w:sz w:val="24"/>
                <w:szCs w:val="24"/>
              </w:rPr>
              <w:t>Asking for any advice from colleagues who have recent experience from the HUB, or who are confident in interviews.</w:t>
            </w:r>
          </w:p>
        </w:tc>
        <w:tc>
          <w:tcPr>
            <w:tcW w:w="2426" w:type="dxa"/>
            <w:shd w:val="clear" w:color="auto" w:fill="auto"/>
          </w:tcPr>
          <w:p w14:paraId="003BC03B" w14:textId="57DD72B4" w:rsidR="28A9B94D" w:rsidRDefault="00E55B32" w:rsidP="28A9B94D">
            <w:pPr>
              <w:jc w:val="both"/>
              <w:rPr>
                <w:sz w:val="24"/>
                <w:szCs w:val="24"/>
              </w:rPr>
            </w:pPr>
            <w:r>
              <w:rPr>
                <w:sz w:val="24"/>
                <w:szCs w:val="24"/>
              </w:rPr>
              <w:t>1 year, to allow for my Hub attachment and more experience.</w:t>
            </w:r>
          </w:p>
        </w:tc>
      </w:tr>
      <w:tr w:rsidR="00575A8F" w:rsidRPr="00270EEB" w14:paraId="3EE957C7" w14:textId="77777777" w:rsidTr="28A9B94D">
        <w:tc>
          <w:tcPr>
            <w:tcW w:w="2462" w:type="dxa"/>
            <w:shd w:val="clear" w:color="auto" w:fill="auto"/>
          </w:tcPr>
          <w:p w14:paraId="7F6D259B" w14:textId="0EF94217" w:rsidR="00575A8F" w:rsidRPr="00270EEB" w:rsidRDefault="00E55B32" w:rsidP="00E6298B">
            <w:pPr>
              <w:ind w:right="107"/>
              <w:jc w:val="both"/>
              <w:rPr>
                <w:sz w:val="24"/>
                <w:szCs w:val="24"/>
              </w:rPr>
            </w:pPr>
            <w:r>
              <w:rPr>
                <w:sz w:val="24"/>
                <w:szCs w:val="24"/>
              </w:rPr>
              <w:t>More experience in dealing with conflict.</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163E81CA" w:rsidR="00575A8F" w:rsidRPr="00270EEB" w:rsidRDefault="00E55B32" w:rsidP="00E6298B">
            <w:pPr>
              <w:ind w:right="107"/>
              <w:jc w:val="both"/>
              <w:rPr>
                <w:sz w:val="24"/>
                <w:szCs w:val="24"/>
              </w:rPr>
            </w:pPr>
            <w:r>
              <w:rPr>
                <w:sz w:val="24"/>
                <w:szCs w:val="24"/>
              </w:rPr>
              <w:lastRenderedPageBreak/>
              <w:t>Be involved in ‘After dark’ shifts on wind street where there are numerous drunk people, lots of verbal and physical conflict.</w:t>
            </w:r>
          </w:p>
        </w:tc>
        <w:tc>
          <w:tcPr>
            <w:tcW w:w="2426" w:type="dxa"/>
            <w:shd w:val="clear" w:color="auto" w:fill="auto"/>
          </w:tcPr>
          <w:p w14:paraId="76B2A824" w14:textId="505DA171" w:rsidR="00575A8F" w:rsidRPr="00270EEB" w:rsidRDefault="00E55B32" w:rsidP="00E6298B">
            <w:pPr>
              <w:ind w:right="107"/>
              <w:jc w:val="both"/>
              <w:rPr>
                <w:sz w:val="24"/>
                <w:szCs w:val="24"/>
              </w:rPr>
            </w:pPr>
            <w:r>
              <w:rPr>
                <w:sz w:val="24"/>
                <w:szCs w:val="24"/>
              </w:rPr>
              <w:t xml:space="preserve">My Sargent </w:t>
            </w:r>
            <w:r w:rsidR="005A6E7A">
              <w:rPr>
                <w:sz w:val="24"/>
                <w:szCs w:val="24"/>
              </w:rPr>
              <w:t xml:space="preserve">who can request me being on an after dark shift, my team who could swap a shift in order for me to complete an after dark shift in order to </w:t>
            </w:r>
            <w:r w:rsidR="005A6E7A">
              <w:rPr>
                <w:sz w:val="24"/>
                <w:szCs w:val="24"/>
              </w:rPr>
              <w:lastRenderedPageBreak/>
              <w:t>get more experience.</w:t>
            </w:r>
          </w:p>
        </w:tc>
        <w:tc>
          <w:tcPr>
            <w:tcW w:w="2426" w:type="dxa"/>
            <w:shd w:val="clear" w:color="auto" w:fill="auto"/>
          </w:tcPr>
          <w:p w14:paraId="185B2EE5" w14:textId="0E9634F8" w:rsidR="28A9B94D" w:rsidRDefault="005A6E7A" w:rsidP="28A9B94D">
            <w:pPr>
              <w:jc w:val="both"/>
              <w:rPr>
                <w:sz w:val="24"/>
                <w:szCs w:val="24"/>
              </w:rPr>
            </w:pPr>
            <w:r>
              <w:rPr>
                <w:sz w:val="24"/>
                <w:szCs w:val="24"/>
              </w:rPr>
              <w:lastRenderedPageBreak/>
              <w:t>6 months in order for me to complete a number of after dark shifts.</w:t>
            </w:r>
          </w:p>
        </w:tc>
      </w:tr>
      <w:tr w:rsidR="004F19AB" w:rsidRPr="00270EEB" w14:paraId="69474ABA" w14:textId="77777777" w:rsidTr="28A9B94D">
        <w:tc>
          <w:tcPr>
            <w:tcW w:w="2462" w:type="dxa"/>
            <w:shd w:val="clear" w:color="auto" w:fill="auto"/>
          </w:tcPr>
          <w:p w14:paraId="56ABD589" w14:textId="46D5CA4C" w:rsidR="004F19AB" w:rsidRDefault="00E81481" w:rsidP="00E6298B">
            <w:pPr>
              <w:ind w:right="107"/>
              <w:jc w:val="both"/>
              <w:rPr>
                <w:sz w:val="24"/>
                <w:szCs w:val="24"/>
              </w:rPr>
            </w:pPr>
            <w:r>
              <w:rPr>
                <w:sz w:val="24"/>
                <w:szCs w:val="24"/>
              </w:rPr>
              <w:t xml:space="preserve">More </w:t>
            </w:r>
            <w:r w:rsidR="00715A01">
              <w:rPr>
                <w:sz w:val="24"/>
                <w:szCs w:val="24"/>
              </w:rPr>
              <w:t>experience in stopping cars and completing checks on vehicles.</w:t>
            </w:r>
          </w:p>
        </w:tc>
        <w:tc>
          <w:tcPr>
            <w:tcW w:w="2433" w:type="dxa"/>
            <w:shd w:val="clear" w:color="auto" w:fill="auto"/>
          </w:tcPr>
          <w:p w14:paraId="5B86318E" w14:textId="77777777" w:rsidR="004F19AB" w:rsidRDefault="00E81481" w:rsidP="00E6298B">
            <w:pPr>
              <w:ind w:right="107"/>
              <w:jc w:val="both"/>
              <w:rPr>
                <w:sz w:val="24"/>
                <w:szCs w:val="24"/>
              </w:rPr>
            </w:pPr>
            <w:r>
              <w:rPr>
                <w:sz w:val="24"/>
                <w:szCs w:val="24"/>
              </w:rPr>
              <w:t>Requesting moving vehicle checks over the air, completing the checks myself on my works mobile phone.</w:t>
            </w:r>
          </w:p>
          <w:p w14:paraId="192BD51E" w14:textId="5026D6CB" w:rsidR="00E81481" w:rsidRDefault="00E81481" w:rsidP="00E6298B">
            <w:pPr>
              <w:ind w:right="107"/>
              <w:jc w:val="both"/>
              <w:rPr>
                <w:sz w:val="24"/>
                <w:szCs w:val="24"/>
              </w:rPr>
            </w:pPr>
            <w:r>
              <w:rPr>
                <w:sz w:val="24"/>
                <w:szCs w:val="24"/>
              </w:rPr>
              <w:t>Being more</w:t>
            </w:r>
            <w:r w:rsidR="00715A01">
              <w:rPr>
                <w:sz w:val="24"/>
                <w:szCs w:val="24"/>
              </w:rPr>
              <w:t xml:space="preserve"> vigilant when out in the car or van, looking for cars that are out of place or have something off with the number plate.</w:t>
            </w:r>
          </w:p>
        </w:tc>
        <w:tc>
          <w:tcPr>
            <w:tcW w:w="2426" w:type="dxa"/>
            <w:shd w:val="clear" w:color="auto" w:fill="auto"/>
          </w:tcPr>
          <w:p w14:paraId="204E48B1" w14:textId="77777777" w:rsidR="004F19AB" w:rsidRDefault="00715A01" w:rsidP="00E6298B">
            <w:pPr>
              <w:ind w:right="107"/>
              <w:jc w:val="both"/>
              <w:rPr>
                <w:sz w:val="24"/>
                <w:szCs w:val="24"/>
              </w:rPr>
            </w:pPr>
            <w:r>
              <w:rPr>
                <w:sz w:val="24"/>
                <w:szCs w:val="24"/>
              </w:rPr>
              <w:t>One particular member of my team who has a lot of experience with traffic and aspires to be a traffic officer who can aide me in my development in knowledge.</w:t>
            </w:r>
          </w:p>
          <w:p w14:paraId="419BAC67" w14:textId="50CE680B" w:rsidR="00715A01" w:rsidRDefault="00715A01" w:rsidP="00E6298B">
            <w:pPr>
              <w:ind w:right="107"/>
              <w:jc w:val="both"/>
              <w:rPr>
                <w:sz w:val="24"/>
                <w:szCs w:val="24"/>
              </w:rPr>
            </w:pPr>
            <w:r>
              <w:rPr>
                <w:sz w:val="24"/>
                <w:szCs w:val="24"/>
              </w:rPr>
              <w:t>An attachment with traffic officers.</w:t>
            </w:r>
          </w:p>
        </w:tc>
        <w:tc>
          <w:tcPr>
            <w:tcW w:w="2426" w:type="dxa"/>
            <w:shd w:val="clear" w:color="auto" w:fill="auto"/>
          </w:tcPr>
          <w:p w14:paraId="0C31B05B" w14:textId="399507E5" w:rsidR="004F19AB" w:rsidRDefault="00715A01" w:rsidP="28A9B94D">
            <w:pPr>
              <w:jc w:val="both"/>
              <w:rPr>
                <w:sz w:val="24"/>
                <w:szCs w:val="24"/>
              </w:rPr>
            </w:pPr>
            <w:r>
              <w:rPr>
                <w:sz w:val="24"/>
                <w:szCs w:val="24"/>
              </w:rPr>
              <w:t>6 months to a year.</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1BF349DB"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F65205D" w14:textId="77777777" w:rsidR="00B13CDC" w:rsidRDefault="00B13CDC" w:rsidP="00E6298B">
      <w:pPr>
        <w:keepNext/>
        <w:spacing w:before="240" w:after="60"/>
        <w:ind w:right="107"/>
        <w:jc w:val="both"/>
        <w:rPr>
          <w:sz w:val="24"/>
          <w:szCs w:val="24"/>
        </w:rPr>
      </w:pPr>
    </w:p>
    <w:p w14:paraId="32D909DA" w14:textId="77777777" w:rsidR="00B13CDC" w:rsidRPr="00B13CDC" w:rsidRDefault="00B13CDC" w:rsidP="00B13CDC">
      <w:pPr>
        <w:rPr>
          <w:sz w:val="22"/>
          <w:szCs w:val="22"/>
        </w:rPr>
      </w:pPr>
      <w:r w:rsidRPr="00B13CDC">
        <w:rPr>
          <w:sz w:val="22"/>
          <w:szCs w:val="22"/>
        </w:rPr>
        <w:t>Association of Chief Police Officers. (2014). Pre-Interview Briefings. Available: http://library.college.police.uk/docs/APPREF/National-Policing-Position-Statement-Pre-Interview-Briefings-2014.pdf. Last accessed 3rd January 2020.</w:t>
      </w:r>
    </w:p>
    <w:p w14:paraId="01D390D4" w14:textId="06733B64" w:rsidR="00037EFC" w:rsidRPr="00B13CDC" w:rsidRDefault="00B13CDC" w:rsidP="00B13CDC">
      <w:pPr>
        <w:overflowPunct/>
        <w:autoSpaceDE/>
        <w:autoSpaceDN/>
        <w:adjustRightInd/>
        <w:spacing w:before="100" w:beforeAutospacing="1" w:after="100" w:afterAutospacing="1" w:line="300" w:lineRule="atLeast"/>
        <w:textAlignment w:val="auto"/>
        <w:rPr>
          <w:sz w:val="22"/>
          <w:szCs w:val="22"/>
        </w:rPr>
      </w:pPr>
      <w:r w:rsidRPr="00B13CDC">
        <w:rPr>
          <w:sz w:val="22"/>
          <w:szCs w:val="22"/>
        </w:rPr>
        <w:t xml:space="preserve">College of Policing. (2014). </w:t>
      </w:r>
      <w:r w:rsidRPr="00B13CDC">
        <w:rPr>
          <w:i/>
          <w:iCs/>
          <w:sz w:val="22"/>
          <w:szCs w:val="22"/>
        </w:rPr>
        <w:t>National Decision Model.</w:t>
      </w:r>
      <w:r w:rsidRPr="00B13CDC">
        <w:rPr>
          <w:sz w:val="22"/>
          <w:szCs w:val="22"/>
        </w:rPr>
        <w:t xml:space="preserve"> Available: https://www.app.college.police.uk/app-content/national-decision-model/the-national-decision-model/. Last accessed 3rd January 2020.</w:t>
      </w:r>
    </w:p>
    <w:p w14:paraId="1A123C13" w14:textId="77777777" w:rsidR="00B13CDC" w:rsidRPr="00B13CDC" w:rsidRDefault="00B13CDC" w:rsidP="00B13CDC">
      <w:pPr>
        <w:rPr>
          <w:sz w:val="22"/>
          <w:szCs w:val="22"/>
        </w:rPr>
      </w:pPr>
      <w:r w:rsidRPr="00B13CDC">
        <w:rPr>
          <w:sz w:val="22"/>
          <w:szCs w:val="22"/>
        </w:rPr>
        <w:t xml:space="preserve">College of Policing. (2017). </w:t>
      </w:r>
      <w:r w:rsidRPr="00B13CDC">
        <w:rPr>
          <w:i/>
          <w:iCs/>
          <w:sz w:val="22"/>
          <w:szCs w:val="22"/>
        </w:rPr>
        <w:t>How do you respond to the needs of vulnerable people?</w:t>
      </w:r>
      <w:r w:rsidRPr="00B13CDC">
        <w:rPr>
          <w:sz w:val="22"/>
          <w:szCs w:val="22"/>
        </w:rPr>
        <w:t xml:space="preserve"> Available: https://www.college.police.uk/News/College-news/Pages/police_transformation_fund.aspx. Last accessed 13th November 2019.</w:t>
      </w:r>
    </w:p>
    <w:p w14:paraId="48976DBC" w14:textId="77777777" w:rsidR="00B13CDC" w:rsidRPr="00B13CDC" w:rsidRDefault="00B13CDC" w:rsidP="00B13CDC">
      <w:pPr>
        <w:rPr>
          <w:sz w:val="22"/>
          <w:szCs w:val="22"/>
        </w:rPr>
      </w:pPr>
    </w:p>
    <w:p w14:paraId="74598E0D" w14:textId="77777777" w:rsidR="00B13CDC" w:rsidRPr="00B13CDC" w:rsidRDefault="00B13CDC" w:rsidP="00B13CDC">
      <w:pPr>
        <w:spacing w:after="240"/>
        <w:rPr>
          <w:sz w:val="22"/>
          <w:szCs w:val="22"/>
        </w:rPr>
      </w:pPr>
      <w:r w:rsidRPr="00B13CDC">
        <w:rPr>
          <w:sz w:val="22"/>
          <w:szCs w:val="22"/>
        </w:rPr>
        <w:t xml:space="preserve">College of Policing. (2018). </w:t>
      </w:r>
      <w:r w:rsidRPr="00B13CDC">
        <w:rPr>
          <w:i/>
          <w:iCs/>
          <w:sz w:val="22"/>
          <w:szCs w:val="22"/>
        </w:rPr>
        <w:t>Major investigation and public protection.</w:t>
      </w:r>
      <w:r w:rsidRPr="00B13CDC">
        <w:rPr>
          <w:sz w:val="22"/>
          <w:szCs w:val="22"/>
        </w:rPr>
        <w:t xml:space="preserve"> Available: https://www.app.college.police.uk/app-content/major-investigation-and-public-protection/domestic-abuse/arrest-and-other-positive-approaches/. Last accessed 2</w:t>
      </w:r>
      <w:r w:rsidRPr="00B13CDC">
        <w:rPr>
          <w:sz w:val="22"/>
          <w:szCs w:val="22"/>
          <w:vertAlign w:val="superscript"/>
        </w:rPr>
        <w:t>nd</w:t>
      </w:r>
      <w:r w:rsidRPr="00B13CDC">
        <w:rPr>
          <w:sz w:val="22"/>
          <w:szCs w:val="22"/>
        </w:rPr>
        <w:t xml:space="preserve"> January 2020.</w:t>
      </w:r>
    </w:p>
    <w:p w14:paraId="2AAB70E0" w14:textId="77777777" w:rsidR="00B13CDC" w:rsidRPr="00B13CDC" w:rsidRDefault="00B13CDC" w:rsidP="00B13CDC">
      <w:pPr>
        <w:spacing w:after="240"/>
        <w:rPr>
          <w:sz w:val="22"/>
          <w:szCs w:val="22"/>
        </w:rPr>
      </w:pPr>
      <w:r w:rsidRPr="00B13CDC">
        <w:rPr>
          <w:sz w:val="22"/>
          <w:szCs w:val="22"/>
        </w:rPr>
        <w:t>Criminal Justice Act. (1988). Common Assault and Battery. Available: https://docmanager.pnld.co.uk/content/D378.htm. Last accessed 2</w:t>
      </w:r>
      <w:r w:rsidRPr="00B13CDC">
        <w:rPr>
          <w:sz w:val="22"/>
          <w:szCs w:val="22"/>
          <w:vertAlign w:val="superscript"/>
        </w:rPr>
        <w:t>nd</w:t>
      </w:r>
      <w:r w:rsidRPr="00B13CDC">
        <w:rPr>
          <w:sz w:val="22"/>
          <w:szCs w:val="22"/>
        </w:rPr>
        <w:t xml:space="preserve"> January 2020.</w:t>
      </w:r>
    </w:p>
    <w:p w14:paraId="0E160770" w14:textId="77777777" w:rsidR="00B13CDC" w:rsidRPr="00B13CDC" w:rsidRDefault="00B13CDC" w:rsidP="00B13CDC">
      <w:pPr>
        <w:rPr>
          <w:sz w:val="22"/>
          <w:szCs w:val="22"/>
        </w:rPr>
      </w:pPr>
      <w:r w:rsidRPr="00B13CDC">
        <w:rPr>
          <w:sz w:val="22"/>
          <w:szCs w:val="22"/>
        </w:rPr>
        <w:t xml:space="preserve">Crown Prosecution Service. (2018). </w:t>
      </w:r>
      <w:r w:rsidRPr="00B13CDC">
        <w:rPr>
          <w:i/>
          <w:iCs/>
          <w:sz w:val="22"/>
          <w:szCs w:val="22"/>
        </w:rPr>
        <w:t>Disability Hate Crime and other crimes against Disabled people - prosecution guidance.</w:t>
      </w:r>
      <w:r w:rsidRPr="00B13CDC">
        <w:rPr>
          <w:sz w:val="22"/>
          <w:szCs w:val="22"/>
        </w:rPr>
        <w:t xml:space="preserve"> Available: https://www.cps.gov.uk/legal-guidance/disability-hate-crime-and-other-crimes-against-disabled-people-prosecution-guidance. Last accessed 21st November 2019.</w:t>
      </w:r>
    </w:p>
    <w:p w14:paraId="7E2800CA" w14:textId="77777777" w:rsidR="00B13CDC" w:rsidRPr="00B13CDC" w:rsidRDefault="00B13CDC" w:rsidP="00B13CDC">
      <w:pPr>
        <w:rPr>
          <w:sz w:val="22"/>
          <w:szCs w:val="22"/>
        </w:rPr>
      </w:pPr>
    </w:p>
    <w:p w14:paraId="5FB352EC" w14:textId="77777777" w:rsidR="00B13CDC" w:rsidRPr="00B13CDC" w:rsidRDefault="00B13CDC" w:rsidP="00B13CDC">
      <w:pPr>
        <w:rPr>
          <w:sz w:val="22"/>
          <w:szCs w:val="22"/>
        </w:rPr>
      </w:pPr>
      <w:r w:rsidRPr="00B13CDC">
        <w:rPr>
          <w:sz w:val="22"/>
          <w:szCs w:val="22"/>
        </w:rPr>
        <w:t xml:space="preserve">Crown Prosecution Service. (2019). </w:t>
      </w:r>
      <w:r w:rsidRPr="00B13CDC">
        <w:rPr>
          <w:i/>
          <w:iCs/>
          <w:sz w:val="22"/>
          <w:szCs w:val="22"/>
        </w:rPr>
        <w:t>Special Measures.</w:t>
      </w:r>
      <w:r w:rsidRPr="00B13CDC">
        <w:rPr>
          <w:sz w:val="22"/>
          <w:szCs w:val="22"/>
        </w:rPr>
        <w:t xml:space="preserve"> Available: https://www.cps.gov.uk/legal-guidance/special-measures. Last accessed 26th November 2019</w:t>
      </w:r>
    </w:p>
    <w:p w14:paraId="7D810637" w14:textId="77777777" w:rsidR="00B13CDC" w:rsidRPr="00B13CDC" w:rsidRDefault="00B13CDC" w:rsidP="00B13CDC">
      <w:pPr>
        <w:rPr>
          <w:sz w:val="22"/>
          <w:szCs w:val="22"/>
        </w:rPr>
      </w:pPr>
    </w:p>
    <w:p w14:paraId="59D86E0E" w14:textId="77777777" w:rsidR="00B13CDC" w:rsidRPr="00B13CDC" w:rsidRDefault="00B13CDC" w:rsidP="00B13CDC">
      <w:pPr>
        <w:spacing w:after="240"/>
        <w:rPr>
          <w:sz w:val="22"/>
          <w:szCs w:val="22"/>
        </w:rPr>
      </w:pPr>
      <w:r w:rsidRPr="00B13CDC">
        <w:rPr>
          <w:sz w:val="22"/>
          <w:szCs w:val="22"/>
        </w:rPr>
        <w:t>Drinkaware. (2019). Alcohol and Aggression. Available: https://www.drinkaware.co.uk/alcohol-facts/health-effects-of-alcohol/mental-health/alcohol-and-aggression/. Last accessed 10th December 2019.</w:t>
      </w:r>
    </w:p>
    <w:p w14:paraId="5F02F583" w14:textId="77777777" w:rsidR="00B13CDC" w:rsidRPr="00B13CDC" w:rsidRDefault="00B13CDC" w:rsidP="00B13CDC">
      <w:pPr>
        <w:rPr>
          <w:sz w:val="22"/>
          <w:szCs w:val="22"/>
        </w:rPr>
      </w:pPr>
      <w:r w:rsidRPr="00B13CDC">
        <w:rPr>
          <w:sz w:val="22"/>
          <w:szCs w:val="22"/>
        </w:rPr>
        <w:t xml:space="preserve">Equality Act. (2010). </w:t>
      </w:r>
      <w:r w:rsidRPr="00B13CDC">
        <w:rPr>
          <w:i/>
          <w:iCs/>
          <w:sz w:val="22"/>
          <w:szCs w:val="22"/>
        </w:rPr>
        <w:t>Legislation.Gov 2010.</w:t>
      </w:r>
      <w:r w:rsidRPr="00B13CDC">
        <w:rPr>
          <w:sz w:val="22"/>
          <w:szCs w:val="22"/>
        </w:rPr>
        <w:t xml:space="preserve"> Available: http://www.legislation.gov.uk/ukpga/2010/15/section/4. Last accessed 21st November 2019.</w:t>
      </w:r>
    </w:p>
    <w:p w14:paraId="0F91880C" w14:textId="77777777" w:rsidR="00B13CDC" w:rsidRPr="00B13CDC" w:rsidRDefault="00B13CDC" w:rsidP="00B13CDC">
      <w:pPr>
        <w:spacing w:after="160"/>
        <w:rPr>
          <w:sz w:val="22"/>
          <w:szCs w:val="22"/>
        </w:rPr>
      </w:pPr>
      <w:r w:rsidRPr="00B13CDC">
        <w:rPr>
          <w:color w:val="333333"/>
          <w:sz w:val="22"/>
          <w:szCs w:val="22"/>
        </w:rPr>
        <w:t>Gibbs G (1988). Learning by Doing: A guide to teaching and learning methods. Further Education Unit. Oxford Polytechnic: Oxford.</w:t>
      </w:r>
    </w:p>
    <w:p w14:paraId="5D1CE596" w14:textId="77777777" w:rsidR="00B13CDC" w:rsidRPr="00B13CDC" w:rsidRDefault="00B13CDC" w:rsidP="00B13CDC">
      <w:pPr>
        <w:spacing w:after="240"/>
        <w:rPr>
          <w:sz w:val="22"/>
          <w:szCs w:val="22"/>
        </w:rPr>
      </w:pPr>
      <w:r w:rsidRPr="00B13CDC">
        <w:rPr>
          <w:sz w:val="22"/>
          <w:szCs w:val="22"/>
        </w:rPr>
        <w:t>Home Office (2018). Police and Criminal Evidence Act, Code C Revised. London: TSO. p27-38.</w:t>
      </w:r>
    </w:p>
    <w:p w14:paraId="38A0924B" w14:textId="77777777" w:rsidR="00B13CDC" w:rsidRPr="00B13CDC" w:rsidRDefault="00B13CDC" w:rsidP="00B13CDC">
      <w:pPr>
        <w:spacing w:after="240"/>
        <w:rPr>
          <w:sz w:val="22"/>
          <w:szCs w:val="22"/>
        </w:rPr>
      </w:pPr>
      <w:r w:rsidRPr="00B13CDC">
        <w:rPr>
          <w:sz w:val="22"/>
          <w:szCs w:val="22"/>
        </w:rPr>
        <w:t>Home Office (2018). Police and Criminal Evidence Act, Code F revised. London: TSO. p5-6.</w:t>
      </w:r>
    </w:p>
    <w:p w14:paraId="0319292E" w14:textId="425F3F7C" w:rsidR="00B13CDC" w:rsidRDefault="00B13CDC" w:rsidP="00B13CDC">
      <w:pPr>
        <w:rPr>
          <w:sz w:val="22"/>
          <w:szCs w:val="22"/>
        </w:rPr>
      </w:pPr>
      <w:r w:rsidRPr="00B13CDC">
        <w:rPr>
          <w:sz w:val="22"/>
          <w:szCs w:val="22"/>
        </w:rPr>
        <w:t xml:space="preserve">Jukes, M., Michael, A. (2019). </w:t>
      </w:r>
      <w:r w:rsidRPr="00B13CDC">
        <w:rPr>
          <w:i/>
          <w:iCs/>
          <w:sz w:val="22"/>
          <w:szCs w:val="22"/>
        </w:rPr>
        <w:t>Priorities and Performance.</w:t>
      </w:r>
      <w:r w:rsidRPr="00B13CDC">
        <w:rPr>
          <w:sz w:val="22"/>
          <w:szCs w:val="22"/>
        </w:rPr>
        <w:t xml:space="preserve"> Available: https://www.south-wales.police.uk/en/about-us/priorities/. Last accessed 30th November 2019.</w:t>
      </w:r>
    </w:p>
    <w:p w14:paraId="5B13582E" w14:textId="77777777" w:rsidR="00037EFC" w:rsidRPr="00B13CDC" w:rsidRDefault="00037EFC" w:rsidP="00B13CDC">
      <w:pPr>
        <w:rPr>
          <w:sz w:val="22"/>
          <w:szCs w:val="22"/>
        </w:rPr>
      </w:pPr>
    </w:p>
    <w:p w14:paraId="774D8CB2" w14:textId="77777777" w:rsidR="00B13CDC" w:rsidRPr="00B13CDC" w:rsidRDefault="00B13CDC" w:rsidP="00B13CDC">
      <w:pPr>
        <w:spacing w:after="160"/>
        <w:rPr>
          <w:sz w:val="22"/>
          <w:szCs w:val="22"/>
        </w:rPr>
      </w:pPr>
      <w:r w:rsidRPr="00B13CDC">
        <w:rPr>
          <w:sz w:val="22"/>
          <w:szCs w:val="22"/>
        </w:rPr>
        <w:t xml:space="preserve">Lees C., Hopkins J. (2013). </w:t>
      </w:r>
      <w:r w:rsidRPr="00B13CDC">
        <w:rPr>
          <w:rStyle w:val="ref-title"/>
          <w:sz w:val="22"/>
          <w:szCs w:val="22"/>
        </w:rPr>
        <w:t>Effect of aerobic exercise on cognition, academic achievement, and psychosocial function in children: a systematic review of randomized control trials</w:t>
      </w:r>
      <w:r w:rsidRPr="00B13CDC">
        <w:rPr>
          <w:sz w:val="22"/>
          <w:szCs w:val="22"/>
        </w:rPr>
        <w:t>.</w:t>
      </w:r>
    </w:p>
    <w:p w14:paraId="751B7157" w14:textId="77777777" w:rsidR="00B13CDC" w:rsidRPr="00B13CDC" w:rsidRDefault="00B13CDC" w:rsidP="00B13CDC">
      <w:pPr>
        <w:spacing w:after="240"/>
        <w:rPr>
          <w:sz w:val="22"/>
          <w:szCs w:val="22"/>
        </w:rPr>
      </w:pPr>
      <w:r w:rsidRPr="00B13CDC">
        <w:rPr>
          <w:sz w:val="22"/>
          <w:szCs w:val="22"/>
        </w:rPr>
        <w:lastRenderedPageBreak/>
        <w:t xml:space="preserve">Legislation.Gov. (1998). </w:t>
      </w:r>
      <w:r w:rsidRPr="00B13CDC">
        <w:rPr>
          <w:i/>
          <w:iCs/>
          <w:sz w:val="22"/>
          <w:szCs w:val="22"/>
        </w:rPr>
        <w:t>Human Rights Act.</w:t>
      </w:r>
      <w:r w:rsidRPr="00B13CDC">
        <w:rPr>
          <w:sz w:val="22"/>
          <w:szCs w:val="22"/>
        </w:rPr>
        <w:t xml:space="preserve"> Available: http://www.legislation.gov.uk/ukpga/1998/42/schedule/1. Last accessed 3rd January 2020.</w:t>
      </w:r>
    </w:p>
    <w:p w14:paraId="38D7FDEF" w14:textId="77777777" w:rsidR="00B13CDC" w:rsidRPr="00B13CDC" w:rsidRDefault="00B13CDC" w:rsidP="00B13CDC">
      <w:pPr>
        <w:spacing w:after="160"/>
        <w:rPr>
          <w:sz w:val="22"/>
          <w:szCs w:val="22"/>
        </w:rPr>
      </w:pPr>
      <w:r w:rsidRPr="00B13CDC">
        <w:rPr>
          <w:sz w:val="22"/>
          <w:szCs w:val="22"/>
        </w:rPr>
        <w:t xml:space="preserve">Lexico. (2019). </w:t>
      </w:r>
      <w:r w:rsidRPr="00B13CDC">
        <w:rPr>
          <w:i/>
          <w:iCs/>
          <w:sz w:val="22"/>
          <w:szCs w:val="22"/>
        </w:rPr>
        <w:t>Discretion.</w:t>
      </w:r>
      <w:r w:rsidRPr="00B13CDC">
        <w:rPr>
          <w:sz w:val="22"/>
          <w:szCs w:val="22"/>
        </w:rPr>
        <w:t xml:space="preserve"> Available: https://www.lexico.com/en/definition/discretion. Last accessed 2nd January 2020.</w:t>
      </w:r>
    </w:p>
    <w:p w14:paraId="51357FE2" w14:textId="77777777" w:rsidR="00B13CDC" w:rsidRPr="00B13CDC" w:rsidRDefault="00B13CDC" w:rsidP="00B13CDC">
      <w:pPr>
        <w:spacing w:after="160"/>
        <w:rPr>
          <w:sz w:val="22"/>
          <w:szCs w:val="22"/>
        </w:rPr>
      </w:pPr>
      <w:r w:rsidRPr="00B13CDC">
        <w:rPr>
          <w:sz w:val="22"/>
          <w:szCs w:val="22"/>
        </w:rPr>
        <w:t xml:space="preserve">Lexico. (2019). </w:t>
      </w:r>
      <w:r w:rsidRPr="00B13CDC">
        <w:rPr>
          <w:i/>
          <w:iCs/>
          <w:sz w:val="22"/>
          <w:szCs w:val="22"/>
        </w:rPr>
        <w:t>Resilience.</w:t>
      </w:r>
      <w:r w:rsidRPr="00B13CDC">
        <w:rPr>
          <w:sz w:val="22"/>
          <w:szCs w:val="22"/>
        </w:rPr>
        <w:t xml:space="preserve"> Available: https://www.lexico.com/en/definition/resilience. Last accessed 30th November 2019.</w:t>
      </w:r>
    </w:p>
    <w:p w14:paraId="0C77D493" w14:textId="5F058AAF" w:rsidR="00B13CDC" w:rsidRDefault="00B13CDC" w:rsidP="00B13CDC">
      <w:pPr>
        <w:spacing w:after="160"/>
        <w:rPr>
          <w:sz w:val="22"/>
          <w:szCs w:val="22"/>
        </w:rPr>
      </w:pPr>
      <w:r w:rsidRPr="00B13CDC">
        <w:rPr>
          <w:sz w:val="22"/>
          <w:szCs w:val="22"/>
        </w:rPr>
        <w:t xml:space="preserve">Lista I., Sorrentino G. (2010). </w:t>
      </w:r>
      <w:r w:rsidRPr="00B13CDC">
        <w:rPr>
          <w:rStyle w:val="ref-title"/>
          <w:sz w:val="22"/>
          <w:szCs w:val="22"/>
        </w:rPr>
        <w:t>Biological mechanisms of physical activity in preventing cognitive decline</w:t>
      </w:r>
      <w:r w:rsidRPr="00B13CDC">
        <w:rPr>
          <w:sz w:val="22"/>
          <w:szCs w:val="22"/>
        </w:rPr>
        <w:t xml:space="preserve">. </w:t>
      </w:r>
      <w:r w:rsidRPr="00B13CDC">
        <w:rPr>
          <w:rStyle w:val="ref-journal"/>
          <w:sz w:val="22"/>
          <w:szCs w:val="22"/>
        </w:rPr>
        <w:t>Cell. Mol. Neurobiol.</w:t>
      </w:r>
      <w:r w:rsidRPr="00B13CDC">
        <w:rPr>
          <w:sz w:val="22"/>
          <w:szCs w:val="22"/>
        </w:rPr>
        <w:t xml:space="preserve"> </w:t>
      </w:r>
      <w:r w:rsidRPr="00B13CDC">
        <w:rPr>
          <w:rStyle w:val="ref-vol"/>
          <w:sz w:val="22"/>
          <w:szCs w:val="22"/>
        </w:rPr>
        <w:t>30</w:t>
      </w:r>
      <w:r w:rsidRPr="00B13CDC">
        <w:rPr>
          <w:sz w:val="22"/>
          <w:szCs w:val="22"/>
        </w:rPr>
        <w:t>, 493–503.</w:t>
      </w:r>
    </w:p>
    <w:p w14:paraId="72A632B7" w14:textId="06078946" w:rsidR="001B2C88" w:rsidRPr="001B2C88" w:rsidRDefault="001B2C88" w:rsidP="00B13CDC">
      <w:pPr>
        <w:spacing w:after="160"/>
        <w:rPr>
          <w:sz w:val="24"/>
          <w:szCs w:val="22"/>
        </w:rPr>
      </w:pPr>
      <w:r w:rsidRPr="001B2C88">
        <w:rPr>
          <w:sz w:val="22"/>
        </w:rPr>
        <w:t xml:space="preserve">Mind Tools. (2019). </w:t>
      </w:r>
      <w:r w:rsidRPr="001B2C88">
        <w:rPr>
          <w:i/>
          <w:iCs/>
          <w:sz w:val="22"/>
        </w:rPr>
        <w:t>SMART Goals.</w:t>
      </w:r>
      <w:r w:rsidRPr="001B2C88">
        <w:rPr>
          <w:sz w:val="22"/>
        </w:rPr>
        <w:t xml:space="preserve"> Available: https://www.mindtools.com/pages/article/smart-goals.htm. Last accessed 10th December 2019</w:t>
      </w:r>
    </w:p>
    <w:p w14:paraId="6C22CC37" w14:textId="77777777" w:rsidR="00B13CDC" w:rsidRPr="00B13CDC" w:rsidRDefault="00B13CDC" w:rsidP="00B13CDC">
      <w:pPr>
        <w:spacing w:after="160"/>
        <w:rPr>
          <w:sz w:val="22"/>
          <w:szCs w:val="22"/>
        </w:rPr>
      </w:pPr>
      <w:r w:rsidRPr="00B13CDC">
        <w:rPr>
          <w:sz w:val="22"/>
          <w:szCs w:val="22"/>
        </w:rPr>
        <w:t>Ministry of Justice. (1996). Criminal Procedure and Investigations Act . Available: https://assets.publishing.service.gov.uk/government/uploads/system/uploads/attachment_data/file/447967/code-of-practice-approved.pdf. Last accessed 3rd January 2020.</w:t>
      </w:r>
    </w:p>
    <w:p w14:paraId="0E013865" w14:textId="77777777" w:rsidR="00B13CDC" w:rsidRPr="00B13CDC" w:rsidRDefault="00B13CDC" w:rsidP="00B13CDC">
      <w:pPr>
        <w:spacing w:after="240"/>
        <w:rPr>
          <w:sz w:val="22"/>
          <w:szCs w:val="22"/>
        </w:rPr>
      </w:pPr>
      <w:r w:rsidRPr="00B13CDC">
        <w:rPr>
          <w:sz w:val="22"/>
          <w:szCs w:val="22"/>
        </w:rPr>
        <w:t>Mulder, P. (2018). Betari Box Theory. Available: https://www.toolshero.com/communication-skills/betari-box-theory/. Last accessed 3rd January 2020.</w:t>
      </w:r>
    </w:p>
    <w:p w14:paraId="5FDD2912" w14:textId="77777777" w:rsidR="00B13CDC" w:rsidRPr="00B13CDC" w:rsidRDefault="00B13CDC" w:rsidP="00B13CDC">
      <w:pPr>
        <w:spacing w:after="240"/>
        <w:rPr>
          <w:sz w:val="22"/>
          <w:szCs w:val="22"/>
        </w:rPr>
      </w:pPr>
      <w:r w:rsidRPr="00B13CDC">
        <w:rPr>
          <w:sz w:val="22"/>
          <w:szCs w:val="22"/>
        </w:rPr>
        <w:t>PACE. (1984). Arrest Without Warrant: Constables. Available: https://docmanager.pnld.co.uk/content/D227.htm. Last accessed 3rd January 2020.</w:t>
      </w:r>
    </w:p>
    <w:p w14:paraId="427D8216" w14:textId="77777777" w:rsidR="00B13CDC" w:rsidRPr="00B13CDC" w:rsidRDefault="00B13CDC" w:rsidP="00B13CDC">
      <w:pPr>
        <w:spacing w:after="160"/>
        <w:rPr>
          <w:sz w:val="22"/>
          <w:szCs w:val="22"/>
        </w:rPr>
      </w:pPr>
      <w:r w:rsidRPr="00B13CDC">
        <w:rPr>
          <w:sz w:val="22"/>
          <w:szCs w:val="22"/>
        </w:rPr>
        <w:t xml:space="preserve">PACE. (1984). </w:t>
      </w:r>
      <w:r w:rsidRPr="00B13CDC">
        <w:rPr>
          <w:i/>
          <w:iCs/>
          <w:sz w:val="22"/>
          <w:szCs w:val="22"/>
        </w:rPr>
        <w:t>use of reasonable force by constable to exercise powers.</w:t>
      </w:r>
      <w:r w:rsidRPr="00B13CDC">
        <w:rPr>
          <w:sz w:val="22"/>
          <w:szCs w:val="22"/>
        </w:rPr>
        <w:t xml:space="preserve"> Available: https://docmanager.pnld.co.uk/content/D21571.htm. Last accessed 3rd January 2020.</w:t>
      </w:r>
    </w:p>
    <w:p w14:paraId="63F46B12" w14:textId="77777777" w:rsidR="00B13CDC" w:rsidRPr="00B13CDC" w:rsidRDefault="00B13CDC" w:rsidP="00B13CDC">
      <w:pPr>
        <w:spacing w:after="240"/>
        <w:rPr>
          <w:sz w:val="22"/>
          <w:szCs w:val="22"/>
        </w:rPr>
      </w:pPr>
      <w:r w:rsidRPr="00B13CDC">
        <w:rPr>
          <w:sz w:val="22"/>
          <w:szCs w:val="22"/>
        </w:rPr>
        <w:t>Personal Safety. College of Policing (2005).</w:t>
      </w:r>
      <w:r w:rsidRPr="00B13CDC">
        <w:rPr>
          <w:i/>
          <w:sz w:val="22"/>
          <w:szCs w:val="22"/>
        </w:rPr>
        <w:t xml:space="preserve"> </w:t>
      </w:r>
      <w:r w:rsidRPr="00B13CDC">
        <w:rPr>
          <w:sz w:val="22"/>
          <w:szCs w:val="22"/>
        </w:rPr>
        <w:t>P.3-5. Available at https://www.college.police.uk/FOI/Documents/FOIA-2016-0088DDP3a.pdf. Last accessed 10</w:t>
      </w:r>
      <w:r w:rsidRPr="00B13CDC">
        <w:rPr>
          <w:sz w:val="22"/>
          <w:szCs w:val="22"/>
          <w:vertAlign w:val="superscript"/>
        </w:rPr>
        <w:t>th</w:t>
      </w:r>
      <w:r w:rsidRPr="00B13CDC">
        <w:rPr>
          <w:sz w:val="22"/>
          <w:szCs w:val="22"/>
        </w:rPr>
        <w:t xml:space="preserve"> December 2019.</w:t>
      </w:r>
    </w:p>
    <w:p w14:paraId="32BC6CA7" w14:textId="77777777" w:rsidR="00B13CDC" w:rsidRPr="00B13CDC" w:rsidRDefault="00B13CDC" w:rsidP="00B13CDC">
      <w:pPr>
        <w:rPr>
          <w:sz w:val="22"/>
          <w:szCs w:val="22"/>
        </w:rPr>
      </w:pPr>
      <w:r w:rsidRPr="00B13CDC">
        <w:rPr>
          <w:sz w:val="22"/>
          <w:szCs w:val="22"/>
        </w:rPr>
        <w:t xml:space="preserve">PNLD. (2019). </w:t>
      </w:r>
      <w:r w:rsidRPr="00B13CDC">
        <w:rPr>
          <w:i/>
          <w:iCs/>
          <w:sz w:val="22"/>
          <w:szCs w:val="22"/>
        </w:rPr>
        <w:t>PACE Codes of Practice C.</w:t>
      </w:r>
      <w:r w:rsidRPr="00B13CDC">
        <w:rPr>
          <w:sz w:val="22"/>
          <w:szCs w:val="22"/>
        </w:rPr>
        <w:t xml:space="preserve"> Available: https://docmanager.pnld.co.uk/content/D10462.htm. Last accessed 13th November 2019.</w:t>
      </w:r>
    </w:p>
    <w:p w14:paraId="01A117B7" w14:textId="77777777" w:rsidR="00B13CDC" w:rsidRPr="00B13CDC" w:rsidRDefault="00B13CDC" w:rsidP="00B13CDC">
      <w:pPr>
        <w:rPr>
          <w:sz w:val="22"/>
          <w:szCs w:val="22"/>
        </w:rPr>
      </w:pPr>
    </w:p>
    <w:p w14:paraId="1C17812E" w14:textId="77777777" w:rsidR="00B13CDC" w:rsidRPr="00B13CDC" w:rsidRDefault="00B13CDC" w:rsidP="00B13CDC">
      <w:pPr>
        <w:spacing w:after="160"/>
        <w:rPr>
          <w:sz w:val="22"/>
          <w:szCs w:val="22"/>
        </w:rPr>
      </w:pPr>
      <w:r w:rsidRPr="00B13CDC">
        <w:rPr>
          <w:sz w:val="22"/>
          <w:szCs w:val="22"/>
        </w:rPr>
        <w:t xml:space="preserve">Restorative Justice Council. (2016). </w:t>
      </w:r>
      <w:r w:rsidRPr="00B13CDC">
        <w:rPr>
          <w:i/>
          <w:iCs/>
          <w:sz w:val="22"/>
          <w:szCs w:val="22"/>
        </w:rPr>
        <w:t>Do You Need Restorative Justice?.</w:t>
      </w:r>
      <w:r w:rsidRPr="00B13CDC">
        <w:rPr>
          <w:sz w:val="22"/>
          <w:szCs w:val="22"/>
        </w:rPr>
        <w:t xml:space="preserve"> Available: https://restorativejustice.org.uk/do-you-need-restorative-justice. Last accessed 2nd January 2020.</w:t>
      </w:r>
    </w:p>
    <w:p w14:paraId="4CC36FF1" w14:textId="77777777" w:rsidR="00B13CDC" w:rsidRPr="00B13CDC" w:rsidRDefault="00B13CDC" w:rsidP="00B13CDC">
      <w:pPr>
        <w:spacing w:after="160"/>
        <w:rPr>
          <w:sz w:val="22"/>
          <w:szCs w:val="22"/>
        </w:rPr>
      </w:pPr>
      <w:r w:rsidRPr="00B13CDC">
        <w:rPr>
          <w:sz w:val="22"/>
          <w:szCs w:val="22"/>
        </w:rPr>
        <w:t xml:space="preserve">Spielberger, C.D. (1988). Stress, Emotions and Health. In W.P. Morgan and S.E Goldston (Eds.) </w:t>
      </w:r>
      <w:r w:rsidRPr="00B13CDC">
        <w:rPr>
          <w:i/>
          <w:sz w:val="22"/>
          <w:szCs w:val="22"/>
        </w:rPr>
        <w:t xml:space="preserve">Exercise and Mental Health. </w:t>
      </w:r>
      <w:r w:rsidRPr="00B13CDC">
        <w:rPr>
          <w:sz w:val="22"/>
          <w:szCs w:val="22"/>
        </w:rPr>
        <w:t>Washington: Hemisphere.</w:t>
      </w:r>
    </w:p>
    <w:p w14:paraId="00AA58AB" w14:textId="77777777" w:rsidR="00B13CDC" w:rsidRPr="00B13CDC" w:rsidRDefault="00B13CDC" w:rsidP="00B13CDC">
      <w:pPr>
        <w:rPr>
          <w:sz w:val="22"/>
          <w:szCs w:val="22"/>
        </w:rPr>
      </w:pPr>
      <w:r w:rsidRPr="00B13CDC">
        <w:rPr>
          <w:sz w:val="22"/>
          <w:szCs w:val="22"/>
        </w:rPr>
        <w:t xml:space="preserve">Theft Act. (1968). </w:t>
      </w:r>
      <w:r w:rsidRPr="00B13CDC">
        <w:rPr>
          <w:i/>
          <w:iCs/>
          <w:sz w:val="22"/>
          <w:szCs w:val="22"/>
        </w:rPr>
        <w:t>PNLD.</w:t>
      </w:r>
      <w:r w:rsidRPr="00B13CDC">
        <w:rPr>
          <w:sz w:val="22"/>
          <w:szCs w:val="22"/>
        </w:rPr>
        <w:t xml:space="preserve"> Available: https://docmanager.pnld.co.uk/content/D1.htm. Last accessed 30th November 2019.</w:t>
      </w:r>
    </w:p>
    <w:p w14:paraId="22184754" w14:textId="77777777" w:rsidR="00B13CDC" w:rsidRPr="00B13CDC" w:rsidRDefault="00B13CDC" w:rsidP="00B13CDC">
      <w:pPr>
        <w:rPr>
          <w:sz w:val="22"/>
          <w:szCs w:val="22"/>
        </w:rPr>
      </w:pPr>
    </w:p>
    <w:p w14:paraId="187525A1" w14:textId="77777777" w:rsidR="00B13CDC" w:rsidRPr="00B13CDC" w:rsidRDefault="00B13CDC" w:rsidP="00B13CDC">
      <w:pPr>
        <w:spacing w:after="240"/>
        <w:rPr>
          <w:sz w:val="22"/>
          <w:szCs w:val="22"/>
        </w:rPr>
      </w:pPr>
      <w:r w:rsidRPr="00B13CDC">
        <w:rPr>
          <w:sz w:val="22"/>
          <w:szCs w:val="22"/>
        </w:rPr>
        <w:t>Women's Aid. (2019). What is Domestic Abuse. Available: https://www.womensaid.org.uk/information-support/what-is-domestic-abuse/. Last accessed 9th December 2019.</w:t>
      </w:r>
    </w:p>
    <w:p w14:paraId="6C55A4E3" w14:textId="77777777" w:rsidR="00B13CDC" w:rsidRPr="00B13CDC" w:rsidRDefault="00B13CDC" w:rsidP="00E6298B">
      <w:pPr>
        <w:keepNext/>
        <w:spacing w:before="240" w:after="60"/>
        <w:ind w:right="107"/>
        <w:jc w:val="both"/>
        <w:rPr>
          <w:b/>
          <w:sz w:val="24"/>
          <w:szCs w:val="24"/>
        </w:rPr>
      </w:pPr>
    </w:p>
    <w:p w14:paraId="6706116D" w14:textId="77777777" w:rsidR="00390074" w:rsidRPr="00B13CDC" w:rsidRDefault="00390074" w:rsidP="00E6298B">
      <w:pPr>
        <w:ind w:right="107"/>
        <w:jc w:val="both"/>
        <w:rPr>
          <w:b/>
          <w:sz w:val="24"/>
          <w:szCs w:val="24"/>
        </w:rPr>
      </w:pPr>
    </w:p>
    <w:p w14:paraId="250CF227" w14:textId="4F509BBF" w:rsidR="00D43EA5" w:rsidRDefault="006D4550" w:rsidP="00E6298B">
      <w:pPr>
        <w:overflowPunct/>
        <w:autoSpaceDE/>
        <w:autoSpaceDN/>
        <w:adjustRightInd/>
        <w:ind w:right="107"/>
        <w:textAlignment w:val="auto"/>
        <w:rPr>
          <w:b/>
          <w:sz w:val="24"/>
          <w:szCs w:val="24"/>
        </w:rPr>
      </w:pPr>
      <w:r w:rsidRPr="00B13CDC">
        <w:rPr>
          <w:b/>
          <w:sz w:val="24"/>
          <w:szCs w:val="24"/>
        </w:rPr>
        <w:br w:type="page"/>
      </w:r>
      <w:r w:rsidR="0035461E">
        <w:rPr>
          <w:noProof/>
        </w:rPr>
        <w:lastRenderedPageBreak/>
        <w:drawing>
          <wp:inline distT="0" distB="0" distL="0" distR="0" wp14:anchorId="5D958C2C" wp14:editId="755F1244">
            <wp:extent cx="6188710" cy="21024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88710" cy="2102485"/>
                    </a:xfrm>
                    <a:prstGeom prst="rect">
                      <a:avLst/>
                    </a:prstGeom>
                  </pic:spPr>
                </pic:pic>
              </a:graphicData>
            </a:graphic>
          </wp:inline>
        </w:drawing>
      </w:r>
    </w:p>
    <w:p w14:paraId="503EDBFF" w14:textId="5963B4AE" w:rsidR="006D4550" w:rsidRDefault="00D43EA5" w:rsidP="00D43EA5">
      <w:pPr>
        <w:overflowPunct/>
        <w:autoSpaceDE/>
        <w:autoSpaceDN/>
        <w:adjustRightInd/>
        <w:textAlignment w:val="auto"/>
        <w:rPr>
          <w:b/>
          <w:sz w:val="24"/>
          <w:szCs w:val="24"/>
        </w:rPr>
      </w:pPr>
      <w:r>
        <w:rPr>
          <w:b/>
          <w:sz w:val="24"/>
          <w:szCs w:val="24"/>
        </w:rPr>
        <w:br w:type="page"/>
      </w:r>
    </w:p>
    <w:p w14:paraId="24844E53" w14:textId="387A0C43" w:rsidR="28A9B94D" w:rsidRDefault="001C5219" w:rsidP="28A9B94D">
      <w:r>
        <w:rPr>
          <w:noProof/>
        </w:rPr>
        <w:lastRenderedPageBreak/>
        <w:drawing>
          <wp:inline distT="0" distB="0" distL="0" distR="0" wp14:anchorId="3D3547F9" wp14:editId="23B7B4A1">
            <wp:extent cx="6188710" cy="29495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88710" cy="2949575"/>
                    </a:xfrm>
                    <a:prstGeom prst="rect">
                      <a:avLst/>
                    </a:prstGeom>
                  </pic:spPr>
                </pic:pic>
              </a:graphicData>
            </a:graphic>
          </wp:inline>
        </w:drawing>
      </w:r>
    </w:p>
    <w:sectPr w:rsidR="28A9B94D" w:rsidSect="001E573F">
      <w:headerReference w:type="even" r:id="rId27"/>
      <w:headerReference w:type="default" r:id="rId28"/>
      <w:footerReference w:type="even" r:id="rId29"/>
      <w:footerReference w:type="default" r:id="rId30"/>
      <w:headerReference w:type="first" r:id="rId31"/>
      <w:footerReference w:type="first" r:id="rId32"/>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9F2A9E" w:rsidRDefault="009F2A9E">
      <w:r>
        <w:separator/>
      </w:r>
    </w:p>
  </w:endnote>
  <w:endnote w:type="continuationSeparator" w:id="0">
    <w:p w14:paraId="1B867723" w14:textId="77777777" w:rsidR="009F2A9E" w:rsidRDefault="009F2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972FC" w14:textId="19EC2724" w:rsidR="009F2A9E" w:rsidRDefault="00D40234" w:rsidP="00D40234">
    <w:pPr>
      <w:pStyle w:val="Footer"/>
      <w:rPr>
        <w:sz w:val="17"/>
      </w:rPr>
    </w:pPr>
    <w:bookmarkStart w:id="3" w:name="TITUS1FooterEvenPages"/>
    <w:r>
      <w:rPr>
        <w:sz w:val="17"/>
      </w:rPr>
      <w:t> </w:t>
    </w:r>
  </w:p>
  <w:bookmarkEnd w:id="3"/>
  <w:p w14:paraId="2C71325F" w14:textId="082CF47E" w:rsidR="009F2A9E" w:rsidRDefault="009F2A9E" w:rsidP="001E573F">
    <w:pPr>
      <w:pStyle w:val="Footer"/>
      <w:jc w:val="right"/>
    </w:pPr>
    <w:r>
      <w:fldChar w:fldCharType="begin"/>
    </w:r>
    <w:r>
      <w:instrText xml:space="preserve"> PAGE   \* MERGEFORMAT </w:instrText>
    </w:r>
    <w:r>
      <w:fldChar w:fldCharType="separate"/>
    </w:r>
    <w:r w:rsidR="00D40234">
      <w:rPr>
        <w:noProof/>
      </w:rPr>
      <w:t>6</w:t>
    </w:r>
    <w:r>
      <w:rPr>
        <w:noProof/>
      </w:rPr>
      <w:fldChar w:fldCharType="end"/>
    </w:r>
  </w:p>
  <w:p w14:paraId="0DA6272E" w14:textId="77777777" w:rsidR="009F2A9E" w:rsidRPr="00BB5EAA" w:rsidRDefault="009F2A9E" w:rsidP="001E573F">
    <w:pPr>
      <w:pStyle w:val="Footer"/>
      <w:ind w:right="360"/>
      <w:jc w:val="center"/>
    </w:pPr>
  </w:p>
  <w:p w14:paraId="7F598F90" w14:textId="77777777" w:rsidR="009F2A9E" w:rsidRDefault="009F2A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CD347" w14:textId="6007D7E0" w:rsidR="009F2A9E" w:rsidRDefault="00D40234" w:rsidP="00D40234">
    <w:pPr>
      <w:pStyle w:val="Footer"/>
      <w:rPr>
        <w:sz w:val="17"/>
      </w:rPr>
    </w:pPr>
    <w:bookmarkStart w:id="4" w:name="TITUS1FooterPrimary"/>
    <w:r>
      <w:rPr>
        <w:sz w:val="17"/>
      </w:rPr>
      <w:t> </w:t>
    </w:r>
  </w:p>
  <w:bookmarkEnd w:id="4"/>
  <w:p w14:paraId="50521BFA" w14:textId="21F1EDEB" w:rsidR="009F2A9E" w:rsidRDefault="009F2A9E">
    <w:pPr>
      <w:pStyle w:val="Footer"/>
      <w:jc w:val="right"/>
    </w:pPr>
    <w:r>
      <w:fldChar w:fldCharType="begin"/>
    </w:r>
    <w:r>
      <w:instrText xml:space="preserve"> PAGE   \* MERGEFORMAT </w:instrText>
    </w:r>
    <w:r>
      <w:fldChar w:fldCharType="separate"/>
    </w:r>
    <w:r w:rsidR="00D40234">
      <w:rPr>
        <w:noProof/>
      </w:rPr>
      <w:t>7</w:t>
    </w:r>
    <w:r>
      <w:rPr>
        <w:noProof/>
      </w:rPr>
      <w:fldChar w:fldCharType="end"/>
    </w:r>
  </w:p>
  <w:p w14:paraId="790812FF" w14:textId="77777777" w:rsidR="009F2A9E" w:rsidRPr="00BB5EAA" w:rsidRDefault="009F2A9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554BF" w14:textId="1B9D0097" w:rsidR="009F2A9E" w:rsidRDefault="00D40234" w:rsidP="00D40234">
    <w:pPr>
      <w:pStyle w:val="Footer"/>
      <w:rPr>
        <w:sz w:val="17"/>
      </w:rPr>
    </w:pPr>
    <w:bookmarkStart w:id="6" w:name="TITUS1FooterFirstPage"/>
    <w:r>
      <w:rPr>
        <w:sz w:val="17"/>
      </w:rPr>
      <w:t> </w:t>
    </w:r>
  </w:p>
  <w:bookmarkEnd w:id="6"/>
  <w:p w14:paraId="51BB5F91" w14:textId="07DBBA63" w:rsidR="009F2A9E" w:rsidRDefault="009F2A9E" w:rsidP="001E573F">
    <w:pPr>
      <w:pStyle w:val="Footer"/>
      <w:jc w:val="right"/>
    </w:pPr>
    <w:r>
      <w:fldChar w:fldCharType="begin"/>
    </w:r>
    <w:r>
      <w:instrText xml:space="preserve"> PAGE   \* MERGEFORMAT </w:instrText>
    </w:r>
    <w:r>
      <w:fldChar w:fldCharType="separate"/>
    </w:r>
    <w:r w:rsidR="00D40234">
      <w:rPr>
        <w:noProof/>
      </w:rPr>
      <w:t>1</w:t>
    </w:r>
    <w:r>
      <w:rPr>
        <w:noProof/>
      </w:rPr>
      <w:fldChar w:fldCharType="end"/>
    </w:r>
  </w:p>
  <w:p w14:paraId="1C4E1857" w14:textId="77777777" w:rsidR="009F2A9E" w:rsidRPr="00BB5EAA" w:rsidRDefault="009F2A9E" w:rsidP="001E573F">
    <w:pPr>
      <w:pStyle w:val="Footer"/>
      <w:ind w:right="360"/>
      <w:jc w:val="center"/>
    </w:pPr>
  </w:p>
  <w:p w14:paraId="0663B734" w14:textId="77777777" w:rsidR="009F2A9E" w:rsidRDefault="009F2A9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B0112" w14:textId="26437CCF" w:rsidR="009F2A9E" w:rsidRDefault="00D40234" w:rsidP="00D40234">
    <w:pPr>
      <w:pStyle w:val="Footer"/>
      <w:rPr>
        <w:sz w:val="17"/>
      </w:rPr>
    </w:pPr>
    <w:bookmarkStart w:id="9" w:name="TITUS2FooterEvenPages"/>
    <w:r>
      <w:rPr>
        <w:sz w:val="17"/>
      </w:rPr>
      <w:t> </w:t>
    </w:r>
  </w:p>
  <w:bookmarkEnd w:id="9"/>
  <w:p w14:paraId="3F24BBFA" w14:textId="77777777" w:rsidR="009F2A9E" w:rsidRDefault="009F2A9E" w:rsidP="001E573F">
    <w:pPr>
      <w:pStyle w:val="Footer"/>
      <w:jc w:val="right"/>
    </w:pPr>
  </w:p>
  <w:p w14:paraId="0024EE07" w14:textId="722E5450" w:rsidR="009F2A9E" w:rsidRDefault="009F2A9E" w:rsidP="001E573F">
    <w:pPr>
      <w:pStyle w:val="Footer"/>
      <w:jc w:val="right"/>
    </w:pPr>
    <w:r>
      <w:fldChar w:fldCharType="begin"/>
    </w:r>
    <w:r>
      <w:instrText xml:space="preserve"> PAGE   \* MERGEFORMAT </w:instrText>
    </w:r>
    <w:r>
      <w:fldChar w:fldCharType="separate"/>
    </w:r>
    <w:r w:rsidR="00D40234">
      <w:rPr>
        <w:noProof/>
      </w:rPr>
      <w:t>20</w:t>
    </w:r>
    <w:r>
      <w:rPr>
        <w:noProof/>
      </w:rPr>
      <w:fldChar w:fldCharType="end"/>
    </w:r>
  </w:p>
  <w:p w14:paraId="23CC37F8" w14:textId="77777777" w:rsidR="009F2A9E" w:rsidRPr="00BB5EAA" w:rsidRDefault="009F2A9E" w:rsidP="001E573F">
    <w:pPr>
      <w:pStyle w:val="Footer"/>
      <w:ind w:right="360"/>
      <w:jc w:val="center"/>
    </w:pPr>
  </w:p>
  <w:p w14:paraId="6C8BEC20" w14:textId="77777777" w:rsidR="009F2A9E" w:rsidRDefault="009F2A9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A72D5" w14:textId="4049AECA" w:rsidR="009F2A9E" w:rsidRDefault="00D40234" w:rsidP="00D40234">
    <w:pPr>
      <w:pStyle w:val="Footer"/>
      <w:rPr>
        <w:sz w:val="17"/>
      </w:rPr>
    </w:pPr>
    <w:bookmarkStart w:id="10" w:name="TITUS2FooterPrimary"/>
    <w:r>
      <w:rPr>
        <w:sz w:val="17"/>
      </w:rPr>
      <w:t> </w:t>
    </w:r>
  </w:p>
  <w:bookmarkEnd w:id="10"/>
  <w:p w14:paraId="69899DA3" w14:textId="77777777" w:rsidR="009F2A9E" w:rsidRDefault="009F2A9E">
    <w:pPr>
      <w:pStyle w:val="Footer"/>
      <w:jc w:val="right"/>
    </w:pPr>
  </w:p>
  <w:p w14:paraId="22643A62" w14:textId="1D89E6DF" w:rsidR="009F2A9E" w:rsidRDefault="009F2A9E">
    <w:pPr>
      <w:pStyle w:val="Footer"/>
      <w:jc w:val="right"/>
    </w:pPr>
    <w:r>
      <w:fldChar w:fldCharType="begin"/>
    </w:r>
    <w:r>
      <w:instrText xml:space="preserve"> PAGE   \* MERGEFORMAT </w:instrText>
    </w:r>
    <w:r>
      <w:fldChar w:fldCharType="separate"/>
    </w:r>
    <w:r w:rsidR="00D40234">
      <w:rPr>
        <w:noProof/>
      </w:rPr>
      <w:t>19</w:t>
    </w:r>
    <w:r>
      <w:rPr>
        <w:noProof/>
      </w:rPr>
      <w:fldChar w:fldCharType="end"/>
    </w:r>
  </w:p>
  <w:p w14:paraId="7A2095BE" w14:textId="77777777" w:rsidR="009F2A9E" w:rsidRPr="00BB5EAA" w:rsidRDefault="009F2A9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40100" w14:textId="79497E35" w:rsidR="009F2A9E" w:rsidRDefault="00D40234" w:rsidP="00D40234">
    <w:pPr>
      <w:pStyle w:val="Footer"/>
      <w:rPr>
        <w:sz w:val="17"/>
      </w:rPr>
    </w:pPr>
    <w:bookmarkStart w:id="12" w:name="TITUS2FooterFirstPage"/>
    <w:r>
      <w:rPr>
        <w:sz w:val="17"/>
      </w:rPr>
      <w:t> </w:t>
    </w:r>
  </w:p>
  <w:bookmarkEnd w:id="12"/>
  <w:p w14:paraId="0AAC3783" w14:textId="77777777" w:rsidR="009F2A9E" w:rsidRDefault="009F2A9E" w:rsidP="001E573F">
    <w:pPr>
      <w:pStyle w:val="Footer"/>
      <w:jc w:val="right"/>
    </w:pPr>
  </w:p>
  <w:p w14:paraId="3C77107A" w14:textId="72560929" w:rsidR="009F2A9E" w:rsidRDefault="009F2A9E" w:rsidP="001E573F">
    <w:pPr>
      <w:pStyle w:val="Footer"/>
      <w:jc w:val="right"/>
    </w:pPr>
    <w:r>
      <w:fldChar w:fldCharType="begin"/>
    </w:r>
    <w:r>
      <w:instrText xml:space="preserve"> PAGE   \* MERGEFORMAT </w:instrText>
    </w:r>
    <w:r>
      <w:fldChar w:fldCharType="separate"/>
    </w:r>
    <w:r w:rsidR="00D40234">
      <w:rPr>
        <w:noProof/>
      </w:rPr>
      <w:t>8</w:t>
    </w:r>
    <w:r>
      <w:rPr>
        <w:noProof/>
      </w:rPr>
      <w:fldChar w:fldCharType="end"/>
    </w:r>
  </w:p>
  <w:p w14:paraId="3EBFE9FE" w14:textId="77777777" w:rsidR="009F2A9E" w:rsidRPr="00BB5EAA" w:rsidRDefault="009F2A9E" w:rsidP="001E573F">
    <w:pPr>
      <w:pStyle w:val="Footer"/>
      <w:ind w:right="360"/>
      <w:jc w:val="center"/>
    </w:pPr>
  </w:p>
  <w:p w14:paraId="151DC14E" w14:textId="77777777" w:rsidR="009F2A9E" w:rsidRDefault="009F2A9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59371" w14:textId="6BDF3BBC" w:rsidR="009F2A9E" w:rsidRDefault="009F2A9E" w:rsidP="00037EFC">
    <w:pPr>
      <w:pStyle w:val="Footer"/>
      <w:rPr>
        <w:sz w:val="17"/>
      </w:rPr>
    </w:pPr>
    <w:bookmarkStart w:id="17" w:name="TITUS4FooterEvenPages"/>
    <w:r>
      <w:rPr>
        <w:sz w:val="17"/>
      </w:rPr>
      <w:t> </w:t>
    </w:r>
  </w:p>
  <w:p w14:paraId="29EF9D63" w14:textId="449D7A1C" w:rsidR="009F2A9E" w:rsidRDefault="00D40234" w:rsidP="00D40234">
    <w:pPr>
      <w:pStyle w:val="Footer"/>
      <w:rPr>
        <w:sz w:val="17"/>
      </w:rPr>
    </w:pPr>
    <w:bookmarkStart w:id="18" w:name="TITUS3FooterEvenPages"/>
    <w:bookmarkEnd w:id="17"/>
    <w:r>
      <w:rPr>
        <w:sz w:val="17"/>
      </w:rPr>
      <w:t> </w:t>
    </w:r>
  </w:p>
  <w:bookmarkEnd w:id="18"/>
  <w:p w14:paraId="64AA3E70" w14:textId="77777777" w:rsidR="009F2A9E" w:rsidRDefault="009F2A9E" w:rsidP="001E573F">
    <w:pPr>
      <w:pStyle w:val="Footer"/>
      <w:jc w:val="right"/>
    </w:pPr>
  </w:p>
  <w:p w14:paraId="34D64A44" w14:textId="62DB9CA5" w:rsidR="009F2A9E" w:rsidRDefault="009F2A9E" w:rsidP="001E573F">
    <w:pPr>
      <w:pStyle w:val="Footer"/>
      <w:jc w:val="right"/>
    </w:pPr>
    <w:r>
      <w:fldChar w:fldCharType="begin"/>
    </w:r>
    <w:r>
      <w:instrText xml:space="preserve"> PAGE   \* MERGEFORMAT </w:instrText>
    </w:r>
    <w:r>
      <w:fldChar w:fldCharType="separate"/>
    </w:r>
    <w:r w:rsidR="00D40234">
      <w:rPr>
        <w:noProof/>
      </w:rPr>
      <w:t>22</w:t>
    </w:r>
    <w:r>
      <w:rPr>
        <w:noProof/>
      </w:rPr>
      <w:fldChar w:fldCharType="end"/>
    </w:r>
  </w:p>
  <w:p w14:paraId="1BEBE1FB" w14:textId="77777777" w:rsidR="009F2A9E" w:rsidRPr="00BB5EAA" w:rsidRDefault="009F2A9E" w:rsidP="001E573F">
    <w:pPr>
      <w:pStyle w:val="Footer"/>
      <w:ind w:right="360"/>
      <w:jc w:val="center"/>
    </w:pPr>
  </w:p>
  <w:p w14:paraId="43491467" w14:textId="77777777" w:rsidR="009F2A9E" w:rsidRDefault="009F2A9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AA742" w14:textId="2ABB188C" w:rsidR="009F2A9E" w:rsidRDefault="009F2A9E" w:rsidP="00037EFC">
    <w:pPr>
      <w:pStyle w:val="Footer"/>
      <w:rPr>
        <w:sz w:val="17"/>
      </w:rPr>
    </w:pPr>
    <w:bookmarkStart w:id="19" w:name="TITUS4FooterPrimary"/>
    <w:r>
      <w:rPr>
        <w:sz w:val="17"/>
      </w:rPr>
      <w:t> </w:t>
    </w:r>
  </w:p>
  <w:p w14:paraId="655971B0" w14:textId="49D43C5A" w:rsidR="009F2A9E" w:rsidRDefault="00D40234" w:rsidP="00D40234">
    <w:pPr>
      <w:pStyle w:val="Footer"/>
      <w:rPr>
        <w:sz w:val="17"/>
      </w:rPr>
    </w:pPr>
    <w:bookmarkStart w:id="20" w:name="TITUS3FooterPrimary"/>
    <w:bookmarkEnd w:id="19"/>
    <w:r>
      <w:rPr>
        <w:sz w:val="17"/>
      </w:rPr>
      <w:t> </w:t>
    </w:r>
  </w:p>
  <w:bookmarkEnd w:id="20"/>
  <w:p w14:paraId="5222B570" w14:textId="77777777" w:rsidR="009F2A9E" w:rsidRDefault="009F2A9E">
    <w:pPr>
      <w:pStyle w:val="Footer"/>
      <w:jc w:val="right"/>
    </w:pPr>
  </w:p>
  <w:p w14:paraId="5BDF4273" w14:textId="3D10867E" w:rsidR="009F2A9E" w:rsidRDefault="009F2A9E">
    <w:pPr>
      <w:pStyle w:val="Footer"/>
      <w:jc w:val="right"/>
    </w:pPr>
    <w:r>
      <w:fldChar w:fldCharType="begin"/>
    </w:r>
    <w:r>
      <w:instrText xml:space="preserve"> PAGE   \* MERGEFORMAT </w:instrText>
    </w:r>
    <w:r>
      <w:fldChar w:fldCharType="separate"/>
    </w:r>
    <w:r w:rsidR="00D40234">
      <w:rPr>
        <w:noProof/>
      </w:rPr>
      <w:t>23</w:t>
    </w:r>
    <w:r>
      <w:rPr>
        <w:noProof/>
      </w:rPr>
      <w:fldChar w:fldCharType="end"/>
    </w:r>
  </w:p>
  <w:p w14:paraId="1F052DD1" w14:textId="77777777" w:rsidR="009F2A9E" w:rsidRPr="00BB5EAA" w:rsidRDefault="009F2A9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7AD2F" w14:textId="00F6F15D" w:rsidR="009F2A9E" w:rsidRDefault="009F2A9E" w:rsidP="00037EFC">
    <w:pPr>
      <w:pStyle w:val="Footer"/>
      <w:rPr>
        <w:sz w:val="17"/>
      </w:rPr>
    </w:pPr>
    <w:bookmarkStart w:id="23" w:name="TITUS4FooterFirstPage"/>
    <w:r>
      <w:rPr>
        <w:sz w:val="17"/>
      </w:rPr>
      <w:t> </w:t>
    </w:r>
  </w:p>
  <w:p w14:paraId="0442EAEA" w14:textId="66AD577B" w:rsidR="009F2A9E" w:rsidRDefault="00D40234" w:rsidP="00D40234">
    <w:pPr>
      <w:pStyle w:val="Footer"/>
      <w:rPr>
        <w:sz w:val="17"/>
      </w:rPr>
    </w:pPr>
    <w:bookmarkStart w:id="24" w:name="TITUS3FooterFirstPage"/>
    <w:bookmarkEnd w:id="23"/>
    <w:r>
      <w:rPr>
        <w:sz w:val="17"/>
      </w:rPr>
      <w:t> </w:t>
    </w:r>
  </w:p>
  <w:bookmarkEnd w:id="24"/>
  <w:p w14:paraId="4B200BB5" w14:textId="77777777" w:rsidR="009F2A9E" w:rsidRDefault="009F2A9E" w:rsidP="001E573F">
    <w:pPr>
      <w:pStyle w:val="Footer"/>
      <w:jc w:val="right"/>
    </w:pPr>
  </w:p>
  <w:p w14:paraId="0A9BBF31" w14:textId="12E354DB" w:rsidR="009F2A9E" w:rsidRDefault="009F2A9E" w:rsidP="001E573F">
    <w:pPr>
      <w:pStyle w:val="Footer"/>
      <w:jc w:val="right"/>
    </w:pPr>
    <w:r>
      <w:fldChar w:fldCharType="begin"/>
    </w:r>
    <w:r>
      <w:instrText xml:space="preserve"> PAGE   \* MERGEFORMAT </w:instrText>
    </w:r>
    <w:r>
      <w:fldChar w:fldCharType="separate"/>
    </w:r>
    <w:r w:rsidR="00D40234">
      <w:rPr>
        <w:noProof/>
      </w:rPr>
      <w:t>21</w:t>
    </w:r>
    <w:r>
      <w:rPr>
        <w:noProof/>
      </w:rPr>
      <w:fldChar w:fldCharType="end"/>
    </w:r>
  </w:p>
  <w:p w14:paraId="1402697C" w14:textId="77777777" w:rsidR="009F2A9E" w:rsidRPr="00BB5EAA" w:rsidRDefault="009F2A9E" w:rsidP="001E573F">
    <w:pPr>
      <w:pStyle w:val="Footer"/>
      <w:ind w:right="360"/>
      <w:jc w:val="center"/>
    </w:pPr>
  </w:p>
  <w:p w14:paraId="4478A5E8" w14:textId="77777777" w:rsidR="009F2A9E" w:rsidRDefault="009F2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9F2A9E" w:rsidRDefault="009F2A9E">
      <w:r>
        <w:separator/>
      </w:r>
    </w:p>
  </w:footnote>
  <w:footnote w:type="continuationSeparator" w:id="0">
    <w:p w14:paraId="09396778" w14:textId="77777777" w:rsidR="009F2A9E" w:rsidRDefault="009F2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6F341" w14:textId="0776C767" w:rsidR="009F2A9E" w:rsidRDefault="00D40234" w:rsidP="00D40234">
    <w:pPr>
      <w:pStyle w:val="Header"/>
      <w:rPr>
        <w:sz w:val="17"/>
      </w:rPr>
    </w:pPr>
    <w:bookmarkStart w:id="1" w:name="TITUS1HeaderEvenPages"/>
    <w:r>
      <w:rPr>
        <w:sz w:val="17"/>
      </w:rPr>
      <w:t> </w:t>
    </w:r>
  </w:p>
  <w:bookmarkEnd w:id="1"/>
  <w:p w14:paraId="4714330B" w14:textId="77777777" w:rsidR="009F2A9E" w:rsidRDefault="009F2A9E" w:rsidP="00AD45AB">
    <w:pPr>
      <w:pStyle w:val="Header"/>
    </w:pPr>
  </w:p>
  <w:p w14:paraId="539A8A46" w14:textId="77777777" w:rsidR="009F2A9E" w:rsidRDefault="009F2A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5A192326" w:rsidR="009F2A9E" w:rsidRDefault="00D40234" w:rsidP="00D40234">
    <w:pPr>
      <w:pStyle w:val="Header"/>
      <w:rPr>
        <w:sz w:val="17"/>
      </w:rPr>
    </w:pPr>
    <w:bookmarkStart w:id="2" w:name="TITUS1HeaderPrimary"/>
    <w:r>
      <w:rPr>
        <w:sz w:val="17"/>
      </w:rPr>
      <w:t> </w:t>
    </w:r>
  </w:p>
  <w:bookmarkEnd w:id="2"/>
  <w:p w14:paraId="399531FB" w14:textId="77777777" w:rsidR="009F2A9E" w:rsidRDefault="009F2A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486A6206" w:rsidR="009F2A9E" w:rsidRDefault="00D40234" w:rsidP="00D40234">
    <w:pPr>
      <w:pStyle w:val="Header"/>
      <w:rPr>
        <w:sz w:val="17"/>
      </w:rPr>
    </w:pPr>
    <w:bookmarkStart w:id="5" w:name="TITUS1HeaderFirstPage"/>
    <w:r>
      <w:rPr>
        <w:sz w:val="17"/>
      </w:rPr>
      <w:t> </w:t>
    </w:r>
  </w:p>
  <w:bookmarkEnd w:id="5"/>
  <w:p w14:paraId="2070587F" w14:textId="77777777" w:rsidR="009F2A9E" w:rsidRDefault="009F2A9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02B0A" w14:textId="2B650D95" w:rsidR="009F2A9E" w:rsidRDefault="00D40234" w:rsidP="00D40234">
    <w:pPr>
      <w:pStyle w:val="Header"/>
      <w:rPr>
        <w:sz w:val="17"/>
      </w:rPr>
    </w:pPr>
    <w:bookmarkStart w:id="7" w:name="TITUS2HeaderEvenPages"/>
    <w:r>
      <w:rPr>
        <w:sz w:val="17"/>
      </w:rPr>
      <w:t> </w:t>
    </w:r>
  </w:p>
  <w:bookmarkEnd w:id="7"/>
  <w:p w14:paraId="6B917B81" w14:textId="77777777" w:rsidR="009F2A9E" w:rsidRDefault="009F2A9E" w:rsidP="001E573F">
    <w:pPr>
      <w:pStyle w:val="Header"/>
    </w:pPr>
  </w:p>
  <w:p w14:paraId="3C08866E" w14:textId="77777777" w:rsidR="009F2A9E" w:rsidRDefault="009F2A9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8C42A" w14:textId="2E75CAB9" w:rsidR="009F2A9E" w:rsidRDefault="00D40234" w:rsidP="00D40234">
    <w:pPr>
      <w:pStyle w:val="Header"/>
      <w:rPr>
        <w:sz w:val="17"/>
      </w:rPr>
    </w:pPr>
    <w:bookmarkStart w:id="8" w:name="TITUS2HeaderPrimary"/>
    <w:r>
      <w:rPr>
        <w:sz w:val="17"/>
      </w:rPr>
      <w:t> </w:t>
    </w:r>
  </w:p>
  <w:bookmarkEnd w:id="8"/>
  <w:p w14:paraId="2FFB6CCB" w14:textId="77777777" w:rsidR="009F2A9E" w:rsidRDefault="009F2A9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D5315" w14:textId="44F42D7C" w:rsidR="009F2A9E" w:rsidRDefault="00D40234" w:rsidP="00D40234">
    <w:pPr>
      <w:pStyle w:val="Header"/>
      <w:rPr>
        <w:sz w:val="17"/>
      </w:rPr>
    </w:pPr>
    <w:bookmarkStart w:id="11" w:name="TITUS2HeaderFirstPage"/>
    <w:r>
      <w:rPr>
        <w:sz w:val="17"/>
      </w:rPr>
      <w:t> </w:t>
    </w:r>
  </w:p>
  <w:bookmarkEnd w:id="11"/>
  <w:p w14:paraId="07E999E7" w14:textId="77777777" w:rsidR="009F2A9E" w:rsidRDefault="009F2A9E" w:rsidP="001E573F">
    <w:pPr>
      <w:pStyle w:val="Header"/>
    </w:pPr>
  </w:p>
  <w:p w14:paraId="61DAC72D" w14:textId="77777777" w:rsidR="009F2A9E" w:rsidRDefault="009F2A9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26D00" w14:textId="7FE68D19" w:rsidR="009F2A9E" w:rsidRDefault="009F2A9E" w:rsidP="00037EFC">
    <w:pPr>
      <w:pStyle w:val="Header"/>
      <w:rPr>
        <w:sz w:val="17"/>
      </w:rPr>
    </w:pPr>
    <w:bookmarkStart w:id="13" w:name="TITUS4HeaderEvenPages"/>
    <w:r>
      <w:rPr>
        <w:sz w:val="17"/>
      </w:rPr>
      <w:t> </w:t>
    </w:r>
  </w:p>
  <w:p w14:paraId="5C1E45B9" w14:textId="3220C504" w:rsidR="009F2A9E" w:rsidRDefault="00D40234" w:rsidP="00D40234">
    <w:pPr>
      <w:pStyle w:val="Header"/>
      <w:rPr>
        <w:sz w:val="17"/>
      </w:rPr>
    </w:pPr>
    <w:bookmarkStart w:id="14" w:name="TITUS3HeaderEvenPages"/>
    <w:bookmarkEnd w:id="13"/>
    <w:r>
      <w:rPr>
        <w:sz w:val="17"/>
      </w:rPr>
      <w:t> </w:t>
    </w:r>
  </w:p>
  <w:bookmarkEnd w:id="14"/>
  <w:p w14:paraId="13A01C0D" w14:textId="77777777" w:rsidR="009F2A9E" w:rsidRDefault="009F2A9E" w:rsidP="001E573F">
    <w:pPr>
      <w:pStyle w:val="Header"/>
    </w:pPr>
  </w:p>
  <w:p w14:paraId="3BDC4F40" w14:textId="77777777" w:rsidR="009F2A9E" w:rsidRDefault="009F2A9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976BA" w14:textId="17505557" w:rsidR="009F2A9E" w:rsidRDefault="009F2A9E" w:rsidP="00037EFC">
    <w:pPr>
      <w:pStyle w:val="Header"/>
      <w:rPr>
        <w:sz w:val="17"/>
      </w:rPr>
    </w:pPr>
    <w:bookmarkStart w:id="15" w:name="TITUS4HeaderPrimary"/>
    <w:r>
      <w:rPr>
        <w:sz w:val="17"/>
      </w:rPr>
      <w:t> </w:t>
    </w:r>
  </w:p>
  <w:p w14:paraId="23273BA7" w14:textId="3D2BD323" w:rsidR="009F2A9E" w:rsidRDefault="00D40234" w:rsidP="00D40234">
    <w:pPr>
      <w:pStyle w:val="Header"/>
      <w:rPr>
        <w:sz w:val="17"/>
      </w:rPr>
    </w:pPr>
    <w:bookmarkStart w:id="16" w:name="TITUS3HeaderPrimary"/>
    <w:bookmarkEnd w:id="15"/>
    <w:r>
      <w:rPr>
        <w:sz w:val="17"/>
      </w:rPr>
      <w:t> </w:t>
    </w:r>
  </w:p>
  <w:bookmarkEnd w:id="16"/>
  <w:p w14:paraId="7F5CACAD" w14:textId="77777777" w:rsidR="009F2A9E" w:rsidRDefault="009F2A9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6F287" w14:textId="528FE493" w:rsidR="009F2A9E" w:rsidRDefault="009F2A9E" w:rsidP="00037EFC">
    <w:pPr>
      <w:pStyle w:val="Header"/>
      <w:rPr>
        <w:sz w:val="17"/>
      </w:rPr>
    </w:pPr>
    <w:bookmarkStart w:id="21" w:name="TITUS4HeaderFirstPage"/>
    <w:r>
      <w:rPr>
        <w:sz w:val="17"/>
      </w:rPr>
      <w:t> </w:t>
    </w:r>
  </w:p>
  <w:p w14:paraId="29A32BE2" w14:textId="3B534C85" w:rsidR="009F2A9E" w:rsidRDefault="00D40234" w:rsidP="00D40234">
    <w:pPr>
      <w:pStyle w:val="Header"/>
      <w:rPr>
        <w:sz w:val="17"/>
      </w:rPr>
    </w:pPr>
    <w:bookmarkStart w:id="22" w:name="TITUS3HeaderFirstPage"/>
    <w:bookmarkEnd w:id="21"/>
    <w:r>
      <w:rPr>
        <w:sz w:val="17"/>
      </w:rPr>
      <w:t> </w:t>
    </w:r>
  </w:p>
  <w:bookmarkEnd w:id="22"/>
  <w:p w14:paraId="5B9CFFB2" w14:textId="77777777" w:rsidR="009F2A9E" w:rsidRDefault="009F2A9E" w:rsidP="001E573F">
    <w:pPr>
      <w:pStyle w:val="Header"/>
    </w:pPr>
  </w:p>
  <w:p w14:paraId="328B9734" w14:textId="77777777" w:rsidR="009F2A9E" w:rsidRDefault="009F2A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37EFC"/>
    <w:rsid w:val="0004079F"/>
    <w:rsid w:val="00045B87"/>
    <w:rsid w:val="00045C07"/>
    <w:rsid w:val="0005015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2C88"/>
    <w:rsid w:val="001B331A"/>
    <w:rsid w:val="001C0C2C"/>
    <w:rsid w:val="001C0C77"/>
    <w:rsid w:val="001C0E74"/>
    <w:rsid w:val="001C5219"/>
    <w:rsid w:val="001D229F"/>
    <w:rsid w:val="001E573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5FC5"/>
    <w:rsid w:val="003516C0"/>
    <w:rsid w:val="00352E59"/>
    <w:rsid w:val="0035461E"/>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53F0C"/>
    <w:rsid w:val="004608B9"/>
    <w:rsid w:val="00465947"/>
    <w:rsid w:val="00470BB1"/>
    <w:rsid w:val="004718F7"/>
    <w:rsid w:val="00473153"/>
    <w:rsid w:val="004743AF"/>
    <w:rsid w:val="00476584"/>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9AB"/>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A6E7A"/>
    <w:rsid w:val="005C1567"/>
    <w:rsid w:val="005C6CE5"/>
    <w:rsid w:val="005C6E3A"/>
    <w:rsid w:val="005D3F07"/>
    <w:rsid w:val="005D6686"/>
    <w:rsid w:val="005E13EA"/>
    <w:rsid w:val="005E2138"/>
    <w:rsid w:val="005E30A7"/>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18DB"/>
    <w:rsid w:val="006E481E"/>
    <w:rsid w:val="006E795F"/>
    <w:rsid w:val="00700249"/>
    <w:rsid w:val="00701418"/>
    <w:rsid w:val="0070604C"/>
    <w:rsid w:val="007069CD"/>
    <w:rsid w:val="00711A70"/>
    <w:rsid w:val="00712E6F"/>
    <w:rsid w:val="00712E90"/>
    <w:rsid w:val="00713B7E"/>
    <w:rsid w:val="00715A01"/>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7313B"/>
    <w:rsid w:val="007872F2"/>
    <w:rsid w:val="007908E0"/>
    <w:rsid w:val="00792181"/>
    <w:rsid w:val="00793EB3"/>
    <w:rsid w:val="00794205"/>
    <w:rsid w:val="00796873"/>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115D"/>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14188"/>
    <w:rsid w:val="00920E5B"/>
    <w:rsid w:val="009218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0311"/>
    <w:rsid w:val="009D25B4"/>
    <w:rsid w:val="009D4365"/>
    <w:rsid w:val="009D4E3B"/>
    <w:rsid w:val="009D7BC9"/>
    <w:rsid w:val="009E1982"/>
    <w:rsid w:val="009E4D2C"/>
    <w:rsid w:val="009F0978"/>
    <w:rsid w:val="009F2A9E"/>
    <w:rsid w:val="009F3AEC"/>
    <w:rsid w:val="00A00081"/>
    <w:rsid w:val="00A10D56"/>
    <w:rsid w:val="00A11EB7"/>
    <w:rsid w:val="00A12AAE"/>
    <w:rsid w:val="00A15BF1"/>
    <w:rsid w:val="00A16DD1"/>
    <w:rsid w:val="00A22441"/>
    <w:rsid w:val="00A23F3B"/>
    <w:rsid w:val="00A24406"/>
    <w:rsid w:val="00A25F64"/>
    <w:rsid w:val="00A27CC2"/>
    <w:rsid w:val="00A40ED6"/>
    <w:rsid w:val="00A41083"/>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C6958"/>
    <w:rsid w:val="00AD336F"/>
    <w:rsid w:val="00AD3550"/>
    <w:rsid w:val="00AD45AB"/>
    <w:rsid w:val="00AD6ECE"/>
    <w:rsid w:val="00AE2564"/>
    <w:rsid w:val="00AE301F"/>
    <w:rsid w:val="00AE3302"/>
    <w:rsid w:val="00AE7077"/>
    <w:rsid w:val="00AF5609"/>
    <w:rsid w:val="00AF5D6A"/>
    <w:rsid w:val="00AF61C2"/>
    <w:rsid w:val="00AF6CC6"/>
    <w:rsid w:val="00B0296A"/>
    <w:rsid w:val="00B03185"/>
    <w:rsid w:val="00B054B0"/>
    <w:rsid w:val="00B12295"/>
    <w:rsid w:val="00B137BE"/>
    <w:rsid w:val="00B13CDC"/>
    <w:rsid w:val="00B17FA0"/>
    <w:rsid w:val="00B24344"/>
    <w:rsid w:val="00B26769"/>
    <w:rsid w:val="00B31C91"/>
    <w:rsid w:val="00B3747F"/>
    <w:rsid w:val="00B43194"/>
    <w:rsid w:val="00B47734"/>
    <w:rsid w:val="00B50FBA"/>
    <w:rsid w:val="00B558EB"/>
    <w:rsid w:val="00B577D3"/>
    <w:rsid w:val="00B60466"/>
    <w:rsid w:val="00B6548F"/>
    <w:rsid w:val="00B7127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2ADC"/>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0234"/>
    <w:rsid w:val="00D41A93"/>
    <w:rsid w:val="00D43EA5"/>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C79CA"/>
    <w:rsid w:val="00DE3303"/>
    <w:rsid w:val="00E03774"/>
    <w:rsid w:val="00E17160"/>
    <w:rsid w:val="00E35BEC"/>
    <w:rsid w:val="00E50821"/>
    <w:rsid w:val="00E51F91"/>
    <w:rsid w:val="00E55B32"/>
    <w:rsid w:val="00E6298B"/>
    <w:rsid w:val="00E7086E"/>
    <w:rsid w:val="00E7374A"/>
    <w:rsid w:val="00E73C41"/>
    <w:rsid w:val="00E7598F"/>
    <w:rsid w:val="00E76F60"/>
    <w:rsid w:val="00E81481"/>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03739"/>
    <w:rsid w:val="00F10A08"/>
    <w:rsid w:val="00F22AC5"/>
    <w:rsid w:val="00F254D1"/>
    <w:rsid w:val="00F32B82"/>
    <w:rsid w:val="00F4043E"/>
    <w:rsid w:val="00F41BBC"/>
    <w:rsid w:val="00F43B9D"/>
    <w:rsid w:val="00F444F0"/>
    <w:rsid w:val="00F50847"/>
    <w:rsid w:val="00F53F27"/>
    <w:rsid w:val="00F546D1"/>
    <w:rsid w:val="00F66272"/>
    <w:rsid w:val="00F67352"/>
    <w:rsid w:val="00F709C0"/>
    <w:rsid w:val="00F927A1"/>
    <w:rsid w:val="00F92E4D"/>
    <w:rsid w:val="00FA2BC2"/>
    <w:rsid w:val="00FA3764"/>
    <w:rsid w:val="00FA56ED"/>
    <w:rsid w:val="00FA6FCA"/>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ref-title">
    <w:name w:val="ref-title"/>
    <w:basedOn w:val="DefaultParagraphFont"/>
    <w:rsid w:val="00AD45AB"/>
  </w:style>
  <w:style w:type="character" w:customStyle="1" w:styleId="ref-journal">
    <w:name w:val="ref-journal"/>
    <w:basedOn w:val="DefaultParagraphFont"/>
    <w:rsid w:val="00AD45AB"/>
  </w:style>
  <w:style w:type="character" w:customStyle="1" w:styleId="ref-vol">
    <w:name w:val="ref-vol"/>
    <w:basedOn w:val="DefaultParagraphFont"/>
    <w:rsid w:val="00AD45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6.xml"/><Relationship Id="rId32"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6.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header" Target="header7.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1ecf5648-3750-43f5-867d-bfaa16e6e17e"/>
    <ds:schemaRef ds:uri="http://www.w3.org/XML/1998/namespace"/>
  </ds:schemaRefs>
</ds:datastoreItem>
</file>

<file path=customXml/itemProps3.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1A0EF1-29A3-4AF2-AC01-FC61E64CB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26</Pages>
  <Words>10693</Words>
  <Characters>54235</Characters>
  <Application>Microsoft Office Word</Application>
  <DocSecurity>0</DocSecurity>
  <Lines>451</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Treadwell,Samantha swp6444</cp:lastModifiedBy>
  <cp:revision>28</cp:revision>
  <cp:lastPrinted>2019-12-09T15:37:00Z</cp:lastPrinted>
  <dcterms:created xsi:type="dcterms:W3CDTF">2019-09-23T21:42:00Z</dcterms:created>
  <dcterms:modified xsi:type="dcterms:W3CDTF">2020-01-04T14:23:00Z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d156cd78-2cd7-42aa-b574-f0a5274d6fc2</vt:lpwstr>
  </property>
  <property fmtid="{D5CDD505-2E9C-101B-9397-08002B2CF9AE}" pid="4" name="Classification">
    <vt:lpwstr>OFFICIAL</vt:lpwstr>
  </property>
  <property fmtid="{D5CDD505-2E9C-101B-9397-08002B2CF9AE}" pid="5" name="Visibility">
    <vt:lpwstr>NOT VISIBLE</vt:lpwstr>
  </property>
</Properties>
</file>