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19D82" w14:textId="77777777" w:rsidR="00B74109" w:rsidRDefault="00B74109" w:rsidP="0000202D">
      <w:pPr>
        <w:jc w:val="both"/>
        <w:rPr>
          <w:rFonts w:asciiTheme="minorBidi" w:hAnsiTheme="minorBidi"/>
          <w:b/>
          <w:bCs/>
          <w:sz w:val="22"/>
          <w:szCs w:val="22"/>
          <w:u w:val="single"/>
        </w:rPr>
      </w:pPr>
    </w:p>
    <w:p w14:paraId="0EA17FE7" w14:textId="77777777" w:rsidR="00B74109" w:rsidRDefault="00B74109" w:rsidP="0000202D">
      <w:pPr>
        <w:jc w:val="both"/>
        <w:rPr>
          <w:rFonts w:asciiTheme="minorBidi" w:hAnsiTheme="minorBidi"/>
          <w:b/>
          <w:bCs/>
          <w:sz w:val="22"/>
          <w:szCs w:val="22"/>
          <w:u w:val="single"/>
        </w:rPr>
      </w:pPr>
    </w:p>
    <w:p w14:paraId="2491BAAC"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05B32E22"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45FD7311"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27342D2B"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17B583DE"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52"/>
        <w:gridCol w:w="6768"/>
      </w:tblGrid>
      <w:tr w:rsidR="00B74109" w:rsidRPr="00B74109" w14:paraId="2FCB59B4" w14:textId="77777777" w:rsidTr="00B74109">
        <w:trPr>
          <w:trHeight w:val="300"/>
        </w:trPr>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2990ACCC"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Programme:</w:t>
            </w:r>
            <w:r w:rsidRPr="00B74109">
              <w:rPr>
                <w:rFonts w:ascii="Arial" w:eastAsia="Times New Roman" w:hAnsi="Arial" w:cs="Arial"/>
                <w:color w:val="000000"/>
                <w:kern w:val="0"/>
                <w:sz w:val="22"/>
                <w:szCs w:val="22"/>
                <w14:ligatures w14:val="none"/>
              </w:rPr>
              <w:t> </w:t>
            </w:r>
          </w:p>
        </w:tc>
        <w:tc>
          <w:tcPr>
            <w:tcW w:w="7110" w:type="dxa"/>
            <w:tcBorders>
              <w:top w:val="single" w:sz="6" w:space="0" w:color="auto"/>
              <w:left w:val="single" w:sz="6" w:space="0" w:color="auto"/>
              <w:bottom w:val="single" w:sz="6" w:space="0" w:color="auto"/>
              <w:right w:val="single" w:sz="6" w:space="0" w:color="auto"/>
            </w:tcBorders>
            <w:shd w:val="clear" w:color="auto" w:fill="auto"/>
            <w:hideMark/>
          </w:tcPr>
          <w:p w14:paraId="2E41DD16"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MSc Digital Transformation for the Health and Care Professions</w:t>
            </w:r>
            <w:r w:rsidRPr="00B74109">
              <w:rPr>
                <w:rFonts w:ascii="Arial" w:eastAsia="Times New Roman" w:hAnsi="Arial" w:cs="Arial"/>
                <w:color w:val="000000"/>
                <w:kern w:val="0"/>
                <w:sz w:val="22"/>
                <w:szCs w:val="22"/>
                <w14:ligatures w14:val="none"/>
              </w:rPr>
              <w:t> </w:t>
            </w:r>
          </w:p>
        </w:tc>
      </w:tr>
      <w:tr w:rsidR="00B74109" w:rsidRPr="00B74109" w14:paraId="673B7494" w14:textId="77777777" w:rsidTr="00B74109">
        <w:trPr>
          <w:trHeight w:val="300"/>
        </w:trPr>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273D1786"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Module:</w:t>
            </w:r>
            <w:r w:rsidRPr="00B74109">
              <w:rPr>
                <w:rFonts w:ascii="Arial" w:eastAsia="Times New Roman" w:hAnsi="Arial" w:cs="Arial"/>
                <w:color w:val="000000"/>
                <w:kern w:val="0"/>
                <w:sz w:val="22"/>
                <w:szCs w:val="22"/>
                <w14:ligatures w14:val="none"/>
              </w:rPr>
              <w:t> </w:t>
            </w:r>
          </w:p>
        </w:tc>
        <w:tc>
          <w:tcPr>
            <w:tcW w:w="7110" w:type="dxa"/>
            <w:tcBorders>
              <w:top w:val="single" w:sz="6" w:space="0" w:color="auto"/>
              <w:left w:val="single" w:sz="6" w:space="0" w:color="auto"/>
              <w:bottom w:val="single" w:sz="6" w:space="0" w:color="auto"/>
              <w:right w:val="single" w:sz="6" w:space="0" w:color="auto"/>
            </w:tcBorders>
            <w:shd w:val="clear" w:color="auto" w:fill="auto"/>
            <w:hideMark/>
          </w:tcPr>
          <w:p w14:paraId="6DBC2DF1" w14:textId="0899B590"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BMDS700</w:t>
            </w:r>
            <w:r>
              <w:rPr>
                <w:rFonts w:ascii="Arial" w:eastAsia="Times New Roman" w:hAnsi="Arial" w:cs="Arial"/>
                <w:b/>
                <w:bCs/>
                <w:color w:val="000000"/>
                <w:kern w:val="0"/>
                <w:sz w:val="22"/>
                <w:szCs w:val="22"/>
                <w14:ligatures w14:val="none"/>
              </w:rPr>
              <w:t>9</w:t>
            </w:r>
            <w:r w:rsidRPr="00B74109">
              <w:rPr>
                <w:rFonts w:ascii="Arial" w:eastAsia="Times New Roman" w:hAnsi="Arial" w:cs="Arial"/>
                <w:color w:val="000000"/>
                <w:kern w:val="0"/>
                <w:sz w:val="22"/>
                <w:szCs w:val="22"/>
                <w14:ligatures w14:val="none"/>
              </w:rPr>
              <w:t> </w:t>
            </w:r>
            <w:r w:rsidR="00A620CA" w:rsidRPr="00AA7915">
              <w:rPr>
                <w:rFonts w:ascii="Arial" w:eastAsia="Times New Roman" w:hAnsi="Arial" w:cs="Arial"/>
                <w:b/>
                <w:bCs/>
                <w:color w:val="000000"/>
                <w:kern w:val="0"/>
                <w:sz w:val="22"/>
                <w:szCs w:val="22"/>
                <w14:ligatures w14:val="none"/>
              </w:rPr>
              <w:t>Programme, Project and Change Management in Health and Social Care</w:t>
            </w:r>
          </w:p>
        </w:tc>
      </w:tr>
    </w:tbl>
    <w:p w14:paraId="6EF43FAF"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2B3C0853"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3918136C"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6BADE3B5"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tbl>
      <w:tblPr>
        <w:tblW w:w="862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3"/>
        <w:gridCol w:w="3395"/>
        <w:gridCol w:w="1994"/>
        <w:gridCol w:w="1928"/>
      </w:tblGrid>
      <w:tr w:rsidR="00B74109" w:rsidRPr="00B74109" w14:paraId="78D3F83C" w14:textId="77777777" w:rsidTr="00AA7915">
        <w:trPr>
          <w:trHeight w:val="300"/>
        </w:trPr>
        <w:tc>
          <w:tcPr>
            <w:tcW w:w="1303" w:type="dxa"/>
            <w:tcBorders>
              <w:top w:val="single" w:sz="6" w:space="0" w:color="auto"/>
              <w:left w:val="single" w:sz="6" w:space="0" w:color="auto"/>
              <w:bottom w:val="single" w:sz="6" w:space="0" w:color="auto"/>
              <w:right w:val="single" w:sz="6" w:space="0" w:color="auto"/>
            </w:tcBorders>
            <w:shd w:val="clear" w:color="auto" w:fill="auto"/>
            <w:hideMark/>
          </w:tcPr>
          <w:p w14:paraId="09058FEB"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Assignment Title:</w:t>
            </w:r>
            <w:r w:rsidRPr="00B74109">
              <w:rPr>
                <w:rFonts w:ascii="Arial" w:eastAsia="Times New Roman" w:hAnsi="Arial" w:cs="Arial"/>
                <w:color w:val="000000"/>
                <w:kern w:val="0"/>
                <w:sz w:val="22"/>
                <w:szCs w:val="22"/>
                <w14:ligatures w14:val="none"/>
              </w:rPr>
              <w:t> </w:t>
            </w:r>
          </w:p>
        </w:tc>
        <w:tc>
          <w:tcPr>
            <w:tcW w:w="3395" w:type="dxa"/>
            <w:tcBorders>
              <w:top w:val="single" w:sz="6" w:space="0" w:color="auto"/>
              <w:left w:val="single" w:sz="6" w:space="0" w:color="auto"/>
              <w:bottom w:val="single" w:sz="6" w:space="0" w:color="auto"/>
              <w:right w:val="single" w:sz="6" w:space="0" w:color="auto"/>
            </w:tcBorders>
            <w:shd w:val="clear" w:color="auto" w:fill="auto"/>
            <w:hideMark/>
          </w:tcPr>
          <w:p w14:paraId="356ED2E9" w14:textId="29993549"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 xml:space="preserve">CW1: </w:t>
            </w:r>
            <w:r w:rsidR="00215FA4" w:rsidRPr="00215FA4">
              <w:rPr>
                <w:rFonts w:ascii="Arial" w:eastAsia="Times New Roman" w:hAnsi="Arial" w:cs="Arial"/>
                <w:b/>
                <w:bCs/>
                <w:color w:val="000000"/>
                <w:kern w:val="0"/>
                <w:sz w:val="22"/>
                <w:szCs w:val="22"/>
                <w14:ligatures w14:val="none"/>
              </w:rPr>
              <w:t>Software Application Assessment</w:t>
            </w:r>
          </w:p>
        </w:tc>
        <w:tc>
          <w:tcPr>
            <w:tcW w:w="1994" w:type="dxa"/>
            <w:tcBorders>
              <w:top w:val="single" w:sz="6" w:space="0" w:color="auto"/>
              <w:left w:val="single" w:sz="6" w:space="0" w:color="auto"/>
              <w:bottom w:val="single" w:sz="6" w:space="0" w:color="auto"/>
              <w:right w:val="single" w:sz="6" w:space="0" w:color="auto"/>
            </w:tcBorders>
            <w:shd w:val="clear" w:color="auto" w:fill="auto"/>
            <w:hideMark/>
          </w:tcPr>
          <w:p w14:paraId="779DF262"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Word count (or equivalent):</w:t>
            </w:r>
            <w:r w:rsidRPr="00B74109">
              <w:rPr>
                <w:rFonts w:ascii="Arial" w:eastAsia="Times New Roman" w:hAnsi="Arial" w:cs="Arial"/>
                <w:color w:val="000000"/>
                <w:kern w:val="0"/>
                <w:sz w:val="22"/>
                <w:szCs w:val="22"/>
                <w14:ligatures w14:val="none"/>
              </w:rPr>
              <w:t> </w:t>
            </w:r>
          </w:p>
          <w:p w14:paraId="01688D38"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Essay word count (excluding references):</w:t>
            </w:r>
            <w:r w:rsidRPr="00B74109">
              <w:rPr>
                <w:rFonts w:ascii="Arial" w:eastAsia="Times New Roman" w:hAnsi="Arial" w:cs="Arial"/>
                <w:color w:val="000000"/>
                <w:kern w:val="0"/>
                <w:sz w:val="22"/>
                <w:szCs w:val="22"/>
                <w14:ligatures w14:val="none"/>
              </w:rPr>
              <w:t> </w:t>
            </w:r>
          </w:p>
        </w:tc>
        <w:tc>
          <w:tcPr>
            <w:tcW w:w="1928" w:type="dxa"/>
            <w:tcBorders>
              <w:top w:val="single" w:sz="6" w:space="0" w:color="auto"/>
              <w:left w:val="single" w:sz="6" w:space="0" w:color="auto"/>
              <w:bottom w:val="single" w:sz="6" w:space="0" w:color="auto"/>
              <w:right w:val="single" w:sz="6" w:space="0" w:color="auto"/>
            </w:tcBorders>
            <w:shd w:val="clear" w:color="auto" w:fill="auto"/>
            <w:hideMark/>
          </w:tcPr>
          <w:p w14:paraId="22FE5B50"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2500</w:t>
            </w:r>
            <w:r w:rsidRPr="00B74109">
              <w:rPr>
                <w:rFonts w:ascii="Arial" w:eastAsia="Times New Roman" w:hAnsi="Arial" w:cs="Arial"/>
                <w:color w:val="000000"/>
                <w:kern w:val="0"/>
                <w:sz w:val="22"/>
                <w:szCs w:val="22"/>
                <w14:ligatures w14:val="none"/>
              </w:rPr>
              <w:t> </w:t>
            </w:r>
          </w:p>
          <w:p w14:paraId="1301C7DC" w14:textId="77777777"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 </w:t>
            </w:r>
            <w:r w:rsidRPr="00B74109">
              <w:rPr>
                <w:rFonts w:ascii="Arial" w:eastAsia="Times New Roman" w:hAnsi="Arial" w:cs="Arial"/>
                <w:color w:val="000000"/>
                <w:kern w:val="0"/>
                <w:sz w:val="22"/>
                <w:szCs w:val="22"/>
                <w14:ligatures w14:val="none"/>
              </w:rPr>
              <w:t> </w:t>
            </w:r>
          </w:p>
          <w:p w14:paraId="465CFFF3" w14:textId="3821C244" w:rsidR="00B74109" w:rsidRPr="00B74109" w:rsidRDefault="00B74109" w:rsidP="00B74109">
            <w:pPr>
              <w:spacing w:after="0" w:line="240" w:lineRule="auto"/>
              <w:jc w:val="both"/>
              <w:textAlignment w:val="baseline"/>
              <w:rPr>
                <w:rFonts w:ascii="Times New Roman" w:eastAsia="Times New Roman" w:hAnsi="Times New Roman" w:cs="Times New Roman"/>
                <w:kern w:val="0"/>
                <w14:ligatures w14:val="none"/>
              </w:rPr>
            </w:pPr>
            <w:r w:rsidRPr="00B74109">
              <w:rPr>
                <w:rFonts w:ascii="Arial" w:eastAsia="Times New Roman" w:hAnsi="Arial" w:cs="Arial"/>
                <w:b/>
                <w:bCs/>
                <w:color w:val="000000"/>
                <w:kern w:val="0"/>
                <w:sz w:val="22"/>
                <w:szCs w:val="22"/>
                <w14:ligatures w14:val="none"/>
              </w:rPr>
              <w:t>2</w:t>
            </w:r>
            <w:r>
              <w:rPr>
                <w:rFonts w:ascii="Arial" w:eastAsia="Times New Roman" w:hAnsi="Arial" w:cs="Arial"/>
                <w:b/>
                <w:bCs/>
                <w:color w:val="000000"/>
                <w:kern w:val="0"/>
                <w:sz w:val="22"/>
                <w:szCs w:val="22"/>
                <w14:ligatures w14:val="none"/>
              </w:rPr>
              <w:t>7</w:t>
            </w:r>
            <w:r w:rsidR="00806CF9">
              <w:rPr>
                <w:rFonts w:ascii="Arial" w:eastAsia="Times New Roman" w:hAnsi="Arial" w:cs="Arial"/>
                <w:b/>
                <w:bCs/>
                <w:color w:val="000000"/>
                <w:kern w:val="0"/>
                <w:sz w:val="22"/>
                <w:szCs w:val="22"/>
                <w14:ligatures w14:val="none"/>
              </w:rPr>
              <w:t>33</w:t>
            </w:r>
            <w:r w:rsidRPr="00B74109">
              <w:rPr>
                <w:rFonts w:ascii="Arial" w:eastAsia="Times New Roman" w:hAnsi="Arial" w:cs="Arial"/>
                <w:color w:val="000000"/>
                <w:kern w:val="0"/>
                <w:sz w:val="22"/>
                <w:szCs w:val="22"/>
                <w14:ligatures w14:val="none"/>
              </w:rPr>
              <w:t> </w:t>
            </w:r>
          </w:p>
        </w:tc>
      </w:tr>
    </w:tbl>
    <w:p w14:paraId="76E70DFB"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19103D83"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1F1490A6"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72FE03C6" w14:textId="77777777" w:rsidR="00B74109" w:rsidRPr="00B74109" w:rsidRDefault="00B74109" w:rsidP="00B7410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15E3AA1C" w14:textId="77777777" w:rsidR="00B74109" w:rsidRPr="00B74109" w:rsidRDefault="00B74109" w:rsidP="00B7410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5A01AC4B" w14:textId="77777777" w:rsidR="00B74109" w:rsidRPr="00B74109" w:rsidRDefault="00B74109" w:rsidP="00B7410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b/>
          <w:bCs/>
          <w:kern w:val="0"/>
          <w14:ligatures w14:val="none"/>
        </w:rPr>
        <w:t>Student ID: 2408630</w:t>
      </w:r>
      <w:r w:rsidRPr="00B74109">
        <w:rPr>
          <w:rFonts w:ascii="Arial" w:eastAsia="Times New Roman" w:hAnsi="Arial" w:cs="Arial"/>
          <w:kern w:val="0"/>
          <w14:ligatures w14:val="none"/>
        </w:rPr>
        <w:t> </w:t>
      </w:r>
    </w:p>
    <w:p w14:paraId="0D3B94F6" w14:textId="36BD3437" w:rsidR="00B74109" w:rsidRPr="00B74109" w:rsidRDefault="00B74109" w:rsidP="00B74109">
      <w:pPr>
        <w:spacing w:after="0" w:line="240" w:lineRule="auto"/>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b/>
          <w:bCs/>
          <w:kern w:val="0"/>
          <w14:ligatures w14:val="none"/>
        </w:rPr>
        <w:t xml:space="preserve">Submission Date: Friday </w:t>
      </w:r>
      <w:r w:rsidR="00AA7915">
        <w:rPr>
          <w:rFonts w:ascii="Arial" w:eastAsia="Times New Roman" w:hAnsi="Arial" w:cs="Arial"/>
          <w:b/>
          <w:bCs/>
          <w:kern w:val="0"/>
          <w14:ligatures w14:val="none"/>
        </w:rPr>
        <w:t>21</w:t>
      </w:r>
      <w:r w:rsidR="00AA7915" w:rsidRPr="00AA7915">
        <w:rPr>
          <w:rFonts w:ascii="Arial" w:eastAsia="Times New Roman" w:hAnsi="Arial" w:cs="Arial"/>
          <w:b/>
          <w:bCs/>
          <w:kern w:val="0"/>
          <w:vertAlign w:val="superscript"/>
          <w14:ligatures w14:val="none"/>
        </w:rPr>
        <w:t>st</w:t>
      </w:r>
      <w:r w:rsidR="00AA7915">
        <w:rPr>
          <w:rFonts w:ascii="Arial" w:eastAsia="Times New Roman" w:hAnsi="Arial" w:cs="Arial"/>
          <w:b/>
          <w:bCs/>
          <w:kern w:val="0"/>
          <w14:ligatures w14:val="none"/>
        </w:rPr>
        <w:t xml:space="preserve"> </w:t>
      </w:r>
      <w:r w:rsidR="00EC53A5">
        <w:rPr>
          <w:rFonts w:ascii="Arial" w:eastAsia="Times New Roman" w:hAnsi="Arial" w:cs="Arial"/>
          <w:b/>
          <w:bCs/>
          <w:kern w:val="0"/>
          <w14:ligatures w14:val="none"/>
        </w:rPr>
        <w:t>February</w:t>
      </w:r>
      <w:r w:rsidRPr="00B74109">
        <w:rPr>
          <w:rFonts w:ascii="Arial" w:eastAsia="Times New Roman" w:hAnsi="Arial" w:cs="Arial"/>
          <w:b/>
          <w:bCs/>
          <w:kern w:val="0"/>
          <w14:ligatures w14:val="none"/>
        </w:rPr>
        <w:t xml:space="preserve"> 2025</w:t>
      </w:r>
      <w:r w:rsidRPr="00B74109">
        <w:rPr>
          <w:rFonts w:ascii="Arial" w:eastAsia="Times New Roman" w:hAnsi="Arial" w:cs="Arial"/>
          <w:kern w:val="0"/>
          <w14:ligatures w14:val="none"/>
        </w:rPr>
        <w:t> </w:t>
      </w:r>
    </w:p>
    <w:p w14:paraId="41CE616E"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257C9E6A"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38D6201A"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099A45E3"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7E77D108"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559B0941"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37BEEB70"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325B05F3"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69000215"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405CD26B"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44013733" w14:textId="77777777" w:rsidR="00B74109" w:rsidRPr="00B74109" w:rsidRDefault="00B74109" w:rsidP="00B74109">
      <w:pPr>
        <w:spacing w:after="0" w:line="240" w:lineRule="auto"/>
        <w:ind w:left="720"/>
        <w:jc w:val="both"/>
        <w:textAlignment w:val="baseline"/>
        <w:rPr>
          <w:rFonts w:ascii="Segoe UI" w:eastAsia="Times New Roman" w:hAnsi="Segoe UI" w:cs="Segoe UI"/>
          <w:kern w:val="0"/>
          <w:sz w:val="18"/>
          <w:szCs w:val="18"/>
          <w14:ligatures w14:val="none"/>
        </w:rPr>
      </w:pPr>
      <w:r w:rsidRPr="00B74109">
        <w:rPr>
          <w:rFonts w:ascii="Arial" w:eastAsia="Times New Roman" w:hAnsi="Arial" w:cs="Arial"/>
          <w:kern w:val="0"/>
          <w14:ligatures w14:val="none"/>
        </w:rPr>
        <w:t> </w:t>
      </w:r>
    </w:p>
    <w:p w14:paraId="77F68E7A" w14:textId="77777777" w:rsidR="00B74109" w:rsidRDefault="00B74109" w:rsidP="0000202D">
      <w:pPr>
        <w:jc w:val="both"/>
        <w:rPr>
          <w:rFonts w:asciiTheme="minorBidi" w:hAnsiTheme="minorBidi"/>
          <w:b/>
          <w:bCs/>
          <w:sz w:val="22"/>
          <w:szCs w:val="22"/>
          <w:u w:val="single"/>
        </w:rPr>
      </w:pPr>
    </w:p>
    <w:p w14:paraId="4F7D6BD7" w14:textId="77777777" w:rsidR="00B74109" w:rsidRDefault="00B74109" w:rsidP="0000202D">
      <w:pPr>
        <w:jc w:val="both"/>
        <w:rPr>
          <w:rFonts w:asciiTheme="minorBidi" w:hAnsiTheme="minorBidi"/>
          <w:b/>
          <w:bCs/>
          <w:sz w:val="22"/>
          <w:szCs w:val="22"/>
          <w:u w:val="single"/>
        </w:rPr>
      </w:pPr>
    </w:p>
    <w:p w14:paraId="0376EF9B" w14:textId="77777777" w:rsidR="00B74109" w:rsidRDefault="00B74109" w:rsidP="0000202D">
      <w:pPr>
        <w:jc w:val="both"/>
        <w:rPr>
          <w:rFonts w:asciiTheme="minorBidi" w:hAnsiTheme="minorBidi"/>
          <w:b/>
          <w:bCs/>
          <w:sz w:val="22"/>
          <w:szCs w:val="22"/>
          <w:u w:val="single"/>
        </w:rPr>
      </w:pPr>
    </w:p>
    <w:p w14:paraId="22A842CD" w14:textId="77777777" w:rsidR="00B74109" w:rsidRDefault="00B74109" w:rsidP="0000202D">
      <w:pPr>
        <w:jc w:val="both"/>
        <w:rPr>
          <w:rFonts w:asciiTheme="minorBidi" w:hAnsiTheme="minorBidi"/>
          <w:b/>
          <w:bCs/>
          <w:sz w:val="22"/>
          <w:szCs w:val="22"/>
          <w:u w:val="single"/>
        </w:rPr>
      </w:pPr>
    </w:p>
    <w:p w14:paraId="18D72B24" w14:textId="77777777" w:rsidR="00B74109" w:rsidRDefault="00B74109" w:rsidP="0000202D">
      <w:pPr>
        <w:jc w:val="both"/>
        <w:rPr>
          <w:rFonts w:asciiTheme="minorBidi" w:hAnsiTheme="minorBidi"/>
          <w:b/>
          <w:bCs/>
          <w:sz w:val="22"/>
          <w:szCs w:val="22"/>
          <w:u w:val="single"/>
        </w:rPr>
      </w:pPr>
    </w:p>
    <w:p w14:paraId="3FE7D70D" w14:textId="77777777" w:rsidR="00B74109" w:rsidRDefault="00B74109" w:rsidP="0000202D">
      <w:pPr>
        <w:jc w:val="both"/>
        <w:rPr>
          <w:rFonts w:asciiTheme="minorBidi" w:hAnsiTheme="minorBidi"/>
          <w:b/>
          <w:bCs/>
          <w:sz w:val="22"/>
          <w:szCs w:val="22"/>
          <w:u w:val="single"/>
        </w:rPr>
      </w:pPr>
    </w:p>
    <w:p w14:paraId="5FCA0549" w14:textId="77777777" w:rsidR="00B74109" w:rsidRDefault="00B74109" w:rsidP="0000202D">
      <w:pPr>
        <w:jc w:val="both"/>
        <w:rPr>
          <w:rFonts w:asciiTheme="minorBidi" w:hAnsiTheme="minorBidi"/>
          <w:b/>
          <w:bCs/>
          <w:sz w:val="22"/>
          <w:szCs w:val="22"/>
          <w:u w:val="single"/>
        </w:rPr>
      </w:pPr>
    </w:p>
    <w:p w14:paraId="4C10996D" w14:textId="77777777" w:rsidR="00030746" w:rsidRDefault="00030746" w:rsidP="0000202D">
      <w:pPr>
        <w:jc w:val="both"/>
        <w:rPr>
          <w:rFonts w:asciiTheme="minorBidi" w:hAnsiTheme="minorBidi"/>
          <w:b/>
          <w:bCs/>
          <w:sz w:val="22"/>
          <w:szCs w:val="22"/>
          <w:u w:val="single"/>
        </w:rPr>
      </w:pPr>
    </w:p>
    <w:p w14:paraId="6255E212" w14:textId="6491E525" w:rsidR="000725CA" w:rsidRPr="005611A5" w:rsidRDefault="000725CA" w:rsidP="0000202D">
      <w:pPr>
        <w:jc w:val="both"/>
        <w:rPr>
          <w:rFonts w:asciiTheme="minorBidi" w:hAnsiTheme="minorBidi"/>
          <w:u w:val="single"/>
        </w:rPr>
      </w:pPr>
      <w:r w:rsidRPr="005611A5">
        <w:rPr>
          <w:rFonts w:asciiTheme="minorBidi" w:hAnsiTheme="minorBidi"/>
          <w:b/>
          <w:bCs/>
          <w:u w:val="single"/>
        </w:rPr>
        <w:lastRenderedPageBreak/>
        <w:t>Introduction</w:t>
      </w:r>
    </w:p>
    <w:p w14:paraId="739328AA" w14:textId="68F2232D" w:rsidR="000725CA" w:rsidRPr="005611A5" w:rsidRDefault="000725CA" w:rsidP="0000202D">
      <w:pPr>
        <w:jc w:val="both"/>
        <w:rPr>
          <w:rFonts w:asciiTheme="minorBidi" w:hAnsiTheme="minorBidi"/>
        </w:rPr>
      </w:pPr>
      <w:r w:rsidRPr="005611A5">
        <w:rPr>
          <w:rFonts w:asciiTheme="minorBidi" w:hAnsiTheme="minorBidi"/>
        </w:rPr>
        <w:t xml:space="preserve">The health and care sectors increasingly </w:t>
      </w:r>
      <w:r w:rsidR="0033745E" w:rsidRPr="005611A5">
        <w:rPr>
          <w:rFonts w:asciiTheme="minorBidi" w:hAnsiTheme="minorBidi"/>
        </w:rPr>
        <w:t>depend on</w:t>
      </w:r>
      <w:r w:rsidRPr="005611A5">
        <w:rPr>
          <w:rFonts w:asciiTheme="minorBidi" w:hAnsiTheme="minorBidi"/>
        </w:rPr>
        <w:t xml:space="preserve"> digital solutions to address operational, management, and analytical needs</w:t>
      </w:r>
      <w:r w:rsidR="00165327" w:rsidRPr="005611A5">
        <w:rPr>
          <w:rFonts w:asciiTheme="minorBidi" w:hAnsiTheme="minorBidi"/>
        </w:rPr>
        <w:t xml:space="preserve"> </w:t>
      </w:r>
      <w:r w:rsidR="00A75164" w:rsidRPr="005611A5">
        <w:rPr>
          <w:rFonts w:asciiTheme="minorBidi" w:hAnsiTheme="minorBidi"/>
        </w:rPr>
        <w:t xml:space="preserve">(Periáñez </w:t>
      </w:r>
      <w:r w:rsidR="00A75164" w:rsidRPr="005611A5">
        <w:rPr>
          <w:rFonts w:asciiTheme="minorBidi" w:hAnsiTheme="minorBidi"/>
          <w:i/>
          <w:iCs/>
        </w:rPr>
        <w:t>et al</w:t>
      </w:r>
      <w:r w:rsidR="00A75164" w:rsidRPr="005611A5">
        <w:rPr>
          <w:rFonts w:asciiTheme="minorBidi" w:hAnsiTheme="minorBidi"/>
        </w:rPr>
        <w:t>., 2024)</w:t>
      </w:r>
      <w:r w:rsidRPr="005611A5">
        <w:rPr>
          <w:rFonts w:asciiTheme="minorBidi" w:hAnsiTheme="minorBidi"/>
        </w:rPr>
        <w:t>. One prominent software product implemented in these sectors</w:t>
      </w:r>
      <w:r w:rsidR="0049104D" w:rsidRPr="005611A5">
        <w:rPr>
          <w:rFonts w:asciiTheme="minorBidi" w:hAnsiTheme="minorBidi"/>
        </w:rPr>
        <w:t xml:space="preserve"> and </w:t>
      </w:r>
      <w:r w:rsidR="001E492D" w:rsidRPr="005611A5">
        <w:rPr>
          <w:rFonts w:asciiTheme="minorBidi" w:hAnsiTheme="minorBidi"/>
        </w:rPr>
        <w:t xml:space="preserve">one </w:t>
      </w:r>
      <w:r w:rsidR="0049104D" w:rsidRPr="005611A5">
        <w:rPr>
          <w:rFonts w:asciiTheme="minorBidi" w:hAnsiTheme="minorBidi"/>
        </w:rPr>
        <w:t xml:space="preserve">which the writer engages </w:t>
      </w:r>
      <w:r w:rsidR="003046BE" w:rsidRPr="005611A5">
        <w:rPr>
          <w:rFonts w:asciiTheme="minorBidi" w:hAnsiTheme="minorBidi"/>
        </w:rPr>
        <w:t>frequently</w:t>
      </w:r>
      <w:r w:rsidR="0049104D" w:rsidRPr="005611A5">
        <w:rPr>
          <w:rFonts w:asciiTheme="minorBidi" w:hAnsiTheme="minorBidi"/>
        </w:rPr>
        <w:t xml:space="preserve"> </w:t>
      </w:r>
      <w:r w:rsidR="003046BE" w:rsidRPr="005611A5">
        <w:rPr>
          <w:rFonts w:asciiTheme="minorBidi" w:hAnsiTheme="minorBidi"/>
        </w:rPr>
        <w:t xml:space="preserve">during </w:t>
      </w:r>
      <w:r w:rsidR="008D132B" w:rsidRPr="005611A5">
        <w:rPr>
          <w:rFonts w:asciiTheme="minorBidi" w:hAnsiTheme="minorBidi"/>
        </w:rPr>
        <w:t xml:space="preserve">NHS </w:t>
      </w:r>
      <w:r w:rsidR="003046BE" w:rsidRPr="005611A5">
        <w:rPr>
          <w:rFonts w:asciiTheme="minorBidi" w:hAnsiTheme="minorBidi"/>
        </w:rPr>
        <w:t xml:space="preserve">primary care transformation projects </w:t>
      </w:r>
      <w:r w:rsidRPr="005611A5">
        <w:rPr>
          <w:rFonts w:asciiTheme="minorBidi" w:hAnsiTheme="minorBidi"/>
        </w:rPr>
        <w:t xml:space="preserve">is the online consultation </w:t>
      </w:r>
      <w:r w:rsidR="00DD2D1E">
        <w:rPr>
          <w:rFonts w:asciiTheme="minorBidi" w:hAnsiTheme="minorBidi"/>
        </w:rPr>
        <w:t>tool</w:t>
      </w:r>
      <w:r w:rsidRPr="005611A5">
        <w:rPr>
          <w:rFonts w:asciiTheme="minorBidi" w:hAnsiTheme="minorBidi"/>
        </w:rPr>
        <w:t xml:space="preserve">, </w:t>
      </w:r>
      <w:r w:rsidR="006B3013" w:rsidRPr="005611A5">
        <w:rPr>
          <w:rFonts w:asciiTheme="minorBidi" w:hAnsiTheme="minorBidi"/>
        </w:rPr>
        <w:t>AskmyGP</w:t>
      </w:r>
      <w:r w:rsidR="00EE00C0" w:rsidRPr="005611A5">
        <w:rPr>
          <w:rFonts w:asciiTheme="minorBidi" w:hAnsiTheme="minorBidi"/>
        </w:rPr>
        <w:t xml:space="preserve"> (2021a)</w:t>
      </w:r>
      <w:r w:rsidRPr="005611A5">
        <w:rPr>
          <w:rFonts w:asciiTheme="minorBidi" w:hAnsiTheme="minorBidi"/>
        </w:rPr>
        <w:t xml:space="preserve">. Designed to streamline patient-provider communication, </w:t>
      </w:r>
      <w:r w:rsidR="006B3013" w:rsidRPr="005611A5">
        <w:rPr>
          <w:rFonts w:asciiTheme="minorBidi" w:hAnsiTheme="minorBidi"/>
        </w:rPr>
        <w:t>AskmyGP</w:t>
      </w:r>
      <w:r w:rsidRPr="005611A5">
        <w:rPr>
          <w:rFonts w:asciiTheme="minorBidi" w:hAnsiTheme="minorBidi"/>
        </w:rPr>
        <w:t xml:space="preserve"> </w:t>
      </w:r>
      <w:r w:rsidR="001E492D" w:rsidRPr="005611A5">
        <w:rPr>
          <w:rFonts w:asciiTheme="minorBidi" w:hAnsiTheme="minorBidi"/>
        </w:rPr>
        <w:t xml:space="preserve">(2021b) </w:t>
      </w:r>
      <w:r w:rsidRPr="005611A5">
        <w:rPr>
          <w:rFonts w:asciiTheme="minorBidi" w:hAnsiTheme="minorBidi"/>
        </w:rPr>
        <w:t>supports</w:t>
      </w:r>
      <w:r w:rsidR="001E492D" w:rsidRPr="005611A5">
        <w:rPr>
          <w:rFonts w:asciiTheme="minorBidi" w:hAnsiTheme="minorBidi"/>
        </w:rPr>
        <w:t xml:space="preserve"> </w:t>
      </w:r>
      <w:r w:rsidR="00ED1EAD">
        <w:rPr>
          <w:rFonts w:asciiTheme="minorBidi" w:hAnsiTheme="minorBidi"/>
        </w:rPr>
        <w:t>primary care medical practices</w:t>
      </w:r>
      <w:r w:rsidRPr="005611A5">
        <w:rPr>
          <w:rFonts w:asciiTheme="minorBidi" w:hAnsiTheme="minorBidi"/>
        </w:rPr>
        <w:t xml:space="preserve"> in managing appointment requests, improving access to care, and optimi</w:t>
      </w:r>
      <w:r w:rsidR="00491C41" w:rsidRPr="005611A5">
        <w:rPr>
          <w:rFonts w:asciiTheme="minorBidi" w:hAnsiTheme="minorBidi"/>
        </w:rPr>
        <w:t>s</w:t>
      </w:r>
      <w:r w:rsidRPr="005611A5">
        <w:rPr>
          <w:rFonts w:asciiTheme="minorBidi" w:hAnsiTheme="minorBidi"/>
        </w:rPr>
        <w:t>ing workflow efficiency. Its purpose is to reduce administrative burdens while enhancing patient satisfaction and clinical outcomes. Additionally, it seeks to address challenges posed by increasing patient demand, limited healthcare resources, and the need for rapid service delivery</w:t>
      </w:r>
      <w:r w:rsidR="00493E7A" w:rsidRPr="005611A5">
        <w:t xml:space="preserve"> </w:t>
      </w:r>
      <w:r w:rsidR="00493E7A" w:rsidRPr="005611A5">
        <w:rPr>
          <w:rFonts w:asciiTheme="minorBidi" w:hAnsiTheme="minorBidi"/>
        </w:rPr>
        <w:t>(Khan, 2023)</w:t>
      </w:r>
      <w:r w:rsidRPr="005611A5">
        <w:rPr>
          <w:rFonts w:asciiTheme="minorBidi" w:hAnsiTheme="minorBidi"/>
        </w:rPr>
        <w:t>. By facilitating remote consultations and prioriti</w:t>
      </w:r>
      <w:r w:rsidR="00493E7A" w:rsidRPr="005611A5">
        <w:rPr>
          <w:rFonts w:asciiTheme="minorBidi" w:hAnsiTheme="minorBidi"/>
        </w:rPr>
        <w:t>s</w:t>
      </w:r>
      <w:r w:rsidRPr="005611A5">
        <w:rPr>
          <w:rFonts w:asciiTheme="minorBidi" w:hAnsiTheme="minorBidi"/>
        </w:rPr>
        <w:t xml:space="preserve">ation of care, the system reduces pressure on frontline staff while enabling more targeted clinical interventions. Furthermore, it aligns with broader health system goals of accessibility, efficiency, and resilience, particularly in the context of the digital transformation of healthcare. </w:t>
      </w:r>
      <w:r w:rsidR="00E23CBA" w:rsidRPr="005611A5">
        <w:rPr>
          <w:rFonts w:asciiTheme="minorBidi" w:hAnsiTheme="minorBidi"/>
        </w:rPr>
        <w:t xml:space="preserve">As noted by Lal </w:t>
      </w:r>
      <w:r w:rsidR="00E23CBA" w:rsidRPr="005611A5">
        <w:rPr>
          <w:rFonts w:asciiTheme="minorBidi" w:hAnsiTheme="minorBidi"/>
          <w:i/>
          <w:iCs/>
        </w:rPr>
        <w:t>et al</w:t>
      </w:r>
      <w:r w:rsidR="00E23CBA" w:rsidRPr="005611A5">
        <w:rPr>
          <w:rFonts w:asciiTheme="minorBidi" w:hAnsiTheme="minorBidi"/>
        </w:rPr>
        <w:t>. (2022)</w:t>
      </w:r>
      <w:r w:rsidR="0041374E" w:rsidRPr="005611A5">
        <w:rPr>
          <w:rFonts w:asciiTheme="minorBidi" w:hAnsiTheme="minorBidi"/>
        </w:rPr>
        <w:t>,</w:t>
      </w:r>
      <w:r w:rsidRPr="005611A5">
        <w:rPr>
          <w:rFonts w:asciiTheme="minorBidi" w:hAnsiTheme="minorBidi"/>
        </w:rPr>
        <w:t xml:space="preserve"> </w:t>
      </w:r>
      <w:r w:rsidR="0041374E" w:rsidRPr="005611A5">
        <w:rPr>
          <w:rFonts w:asciiTheme="minorBidi" w:hAnsiTheme="minorBidi"/>
        </w:rPr>
        <w:t>t</w:t>
      </w:r>
      <w:r w:rsidRPr="005611A5">
        <w:rPr>
          <w:rFonts w:asciiTheme="minorBidi" w:hAnsiTheme="minorBidi"/>
        </w:rPr>
        <w:t>he importance of such systems has been underscored during global health crises</w:t>
      </w:r>
      <w:r w:rsidR="00DE2C8B" w:rsidRPr="005611A5">
        <w:rPr>
          <w:rFonts w:asciiTheme="minorBidi" w:hAnsiTheme="minorBidi"/>
        </w:rPr>
        <w:t xml:space="preserve"> such as the Covid</w:t>
      </w:r>
      <w:r w:rsidR="000C12FA">
        <w:rPr>
          <w:rFonts w:asciiTheme="minorBidi" w:hAnsiTheme="minorBidi"/>
        </w:rPr>
        <w:t>-19</w:t>
      </w:r>
      <w:r w:rsidR="00DE2C8B" w:rsidRPr="005611A5">
        <w:rPr>
          <w:rFonts w:asciiTheme="minorBidi" w:hAnsiTheme="minorBidi"/>
        </w:rPr>
        <w:t xml:space="preserve"> pandemic</w:t>
      </w:r>
      <w:r w:rsidRPr="005611A5">
        <w:rPr>
          <w:rFonts w:asciiTheme="minorBidi" w:hAnsiTheme="minorBidi"/>
        </w:rPr>
        <w:t>, where remote access to services be</w:t>
      </w:r>
      <w:r w:rsidR="00505340">
        <w:rPr>
          <w:rFonts w:asciiTheme="minorBidi" w:hAnsiTheme="minorBidi"/>
        </w:rPr>
        <w:t>came</w:t>
      </w:r>
      <w:r w:rsidRPr="005611A5">
        <w:rPr>
          <w:rFonts w:asciiTheme="minorBidi" w:hAnsiTheme="minorBidi"/>
        </w:rPr>
        <w:t xml:space="preserve"> a lifeline for both patients and providers.</w:t>
      </w:r>
    </w:p>
    <w:p w14:paraId="6F8BF8D1" w14:textId="39C93D87" w:rsidR="000725CA" w:rsidRPr="005611A5" w:rsidRDefault="006B3013" w:rsidP="0000202D">
      <w:pPr>
        <w:jc w:val="both"/>
        <w:rPr>
          <w:rFonts w:asciiTheme="minorBidi" w:hAnsiTheme="minorBidi"/>
        </w:rPr>
      </w:pPr>
      <w:r w:rsidRPr="005611A5">
        <w:rPr>
          <w:rFonts w:asciiTheme="minorBidi" w:hAnsiTheme="minorBidi"/>
        </w:rPr>
        <w:t>AskmyGP</w:t>
      </w:r>
      <w:r w:rsidR="000725CA" w:rsidRPr="005611A5">
        <w:rPr>
          <w:rFonts w:asciiTheme="minorBidi" w:hAnsiTheme="minorBidi"/>
        </w:rPr>
        <w:t xml:space="preserve"> </w:t>
      </w:r>
      <w:r w:rsidR="00DE2C8B" w:rsidRPr="005611A5">
        <w:rPr>
          <w:rFonts w:asciiTheme="minorBidi" w:hAnsiTheme="minorBidi"/>
        </w:rPr>
        <w:t xml:space="preserve">(2021b) </w:t>
      </w:r>
      <w:r w:rsidR="00EF029D" w:rsidRPr="005611A5">
        <w:rPr>
          <w:rFonts w:asciiTheme="minorBidi" w:hAnsiTheme="minorBidi"/>
        </w:rPr>
        <w:t xml:space="preserve">can </w:t>
      </w:r>
      <w:r w:rsidR="00A07BF3" w:rsidRPr="005611A5">
        <w:rPr>
          <w:rFonts w:asciiTheme="minorBidi" w:hAnsiTheme="minorBidi"/>
        </w:rPr>
        <w:t>additionally</w:t>
      </w:r>
      <w:r w:rsidR="000725CA" w:rsidRPr="005611A5">
        <w:rPr>
          <w:rFonts w:asciiTheme="minorBidi" w:hAnsiTheme="minorBidi"/>
        </w:rPr>
        <w:t xml:space="preserve"> provide data-driven insights through its reporting capabilities, helping practices to monitor appointment trends, identify bottlenecks, and make evidence-based decisions. For instance, metrics on patient preferences and demand patterns can guide resource allocation and improve long-term planning. Moreover, by integrating asynchronous communication options like text-based consultations, the platform </w:t>
      </w:r>
      <w:r w:rsidR="00DC75AF" w:rsidRPr="005611A5">
        <w:rPr>
          <w:rFonts w:asciiTheme="minorBidi" w:hAnsiTheme="minorBidi"/>
        </w:rPr>
        <w:t>provides</w:t>
      </w:r>
      <w:r w:rsidR="000725CA" w:rsidRPr="005611A5">
        <w:rPr>
          <w:rFonts w:asciiTheme="minorBidi" w:hAnsiTheme="minorBidi"/>
        </w:rPr>
        <w:t xml:space="preserve"> patients with greater flexibility while enabling providers to manage workloads more </w:t>
      </w:r>
      <w:r w:rsidR="00DE2C8B" w:rsidRPr="005611A5">
        <w:rPr>
          <w:rFonts w:asciiTheme="minorBidi" w:hAnsiTheme="minorBidi"/>
        </w:rPr>
        <w:t xml:space="preserve">efficiently and </w:t>
      </w:r>
      <w:r w:rsidR="000725CA" w:rsidRPr="005611A5">
        <w:rPr>
          <w:rFonts w:asciiTheme="minorBidi" w:hAnsiTheme="minorBidi"/>
        </w:rPr>
        <w:t>effectively</w:t>
      </w:r>
      <w:r w:rsidR="004C43F3" w:rsidRPr="005611A5">
        <w:t xml:space="preserve"> </w:t>
      </w:r>
      <w:r w:rsidR="00794847" w:rsidRPr="001F32E4">
        <w:rPr>
          <w:rFonts w:ascii="Arial" w:hAnsi="Arial" w:cs="Arial"/>
        </w:rPr>
        <w:t>(NHS England, 2020</w:t>
      </w:r>
      <w:r w:rsidR="004C43F3" w:rsidRPr="001F32E4">
        <w:rPr>
          <w:rFonts w:ascii="Arial" w:hAnsi="Arial" w:cs="Arial"/>
        </w:rPr>
        <w:t>)</w:t>
      </w:r>
      <w:r w:rsidR="000725CA" w:rsidRPr="001F32E4">
        <w:rPr>
          <w:rFonts w:ascii="Arial" w:hAnsi="Arial" w:cs="Arial"/>
        </w:rPr>
        <w:t>.</w:t>
      </w:r>
    </w:p>
    <w:p w14:paraId="3DA25311" w14:textId="2B30EC7F" w:rsidR="00ED0C41" w:rsidRPr="005611A5" w:rsidRDefault="000725CA" w:rsidP="00ED0C41">
      <w:pPr>
        <w:jc w:val="both"/>
        <w:rPr>
          <w:rFonts w:asciiTheme="minorBidi" w:hAnsiTheme="minorBidi"/>
        </w:rPr>
      </w:pPr>
      <w:r w:rsidRPr="005611A5">
        <w:rPr>
          <w:rFonts w:asciiTheme="minorBidi" w:hAnsiTheme="minorBidi"/>
        </w:rPr>
        <w:t xml:space="preserve">This report evaluates </w:t>
      </w:r>
      <w:r w:rsidR="006B3013" w:rsidRPr="005611A5">
        <w:rPr>
          <w:rFonts w:asciiTheme="minorBidi" w:hAnsiTheme="minorBidi"/>
        </w:rPr>
        <w:t>AskmyGP</w:t>
      </w:r>
      <w:r w:rsidRPr="005611A5">
        <w:rPr>
          <w:rFonts w:asciiTheme="minorBidi" w:hAnsiTheme="minorBidi"/>
        </w:rPr>
        <w:t xml:space="preserve"> using the FITT (Fit between Individuals, Task, and Technology) framework</w:t>
      </w:r>
      <w:r w:rsidR="00AA42F2" w:rsidRPr="005611A5">
        <w:rPr>
          <w:rFonts w:asciiTheme="minorBidi" w:hAnsiTheme="minorBidi"/>
        </w:rPr>
        <w:t xml:space="preserve"> (Ammenwerth, Iller and Mahler, 2006; </w:t>
      </w:r>
      <w:r w:rsidR="00A121E0" w:rsidRPr="005611A5">
        <w:rPr>
          <w:rFonts w:asciiTheme="minorBidi" w:hAnsiTheme="minorBidi"/>
        </w:rPr>
        <w:t xml:space="preserve">Prgomet </w:t>
      </w:r>
      <w:r w:rsidR="00A121E0" w:rsidRPr="005611A5">
        <w:rPr>
          <w:rFonts w:asciiTheme="minorBidi" w:hAnsiTheme="minorBidi"/>
          <w:i/>
          <w:iCs/>
        </w:rPr>
        <w:t>et al</w:t>
      </w:r>
      <w:r w:rsidR="00A121E0" w:rsidRPr="005611A5">
        <w:rPr>
          <w:rFonts w:asciiTheme="minorBidi" w:hAnsiTheme="minorBidi"/>
        </w:rPr>
        <w:t>., 2019</w:t>
      </w:r>
      <w:r w:rsidR="00AA42F2" w:rsidRPr="005611A5">
        <w:rPr>
          <w:rFonts w:asciiTheme="minorBidi" w:hAnsiTheme="minorBidi"/>
        </w:rPr>
        <w:t>)</w:t>
      </w:r>
      <w:r w:rsidRPr="005611A5">
        <w:rPr>
          <w:rFonts w:asciiTheme="minorBidi" w:hAnsiTheme="minorBidi"/>
        </w:rPr>
        <w:t xml:space="preserve"> to assess its strengths, weaknesses, and overall effectiveness in achieving its intended outcomes.</w:t>
      </w:r>
      <w:r w:rsidR="00ED0C41" w:rsidRPr="005611A5">
        <w:t xml:space="preserve"> </w:t>
      </w:r>
      <w:r w:rsidR="00ED0C41" w:rsidRPr="005611A5">
        <w:rPr>
          <w:rFonts w:asciiTheme="minorBidi" w:hAnsiTheme="minorBidi"/>
        </w:rPr>
        <w:t xml:space="preserve">The FITT framework to evaluate how well a technology fits with the people using it and the tasks they need to accomplish. </w:t>
      </w:r>
      <w:r w:rsidR="004B68D6" w:rsidRPr="005611A5">
        <w:rPr>
          <w:rFonts w:asciiTheme="minorBidi" w:hAnsiTheme="minorBidi"/>
        </w:rPr>
        <w:t>The</w:t>
      </w:r>
      <w:r w:rsidR="00747612" w:rsidRPr="005611A5">
        <w:rPr>
          <w:rFonts w:asciiTheme="minorBidi" w:hAnsiTheme="minorBidi"/>
        </w:rPr>
        <w:t xml:space="preserve"> framework</w:t>
      </w:r>
      <w:r w:rsidR="004B68D6" w:rsidRPr="005611A5">
        <w:rPr>
          <w:rFonts w:asciiTheme="minorBidi" w:hAnsiTheme="minorBidi"/>
        </w:rPr>
        <w:t xml:space="preserve"> comprises of </w:t>
      </w:r>
      <w:r w:rsidR="00F65168" w:rsidRPr="005611A5">
        <w:rPr>
          <w:rFonts w:asciiTheme="minorBidi" w:hAnsiTheme="minorBidi"/>
        </w:rPr>
        <w:t>the following considerations:</w:t>
      </w:r>
    </w:p>
    <w:p w14:paraId="6FF2E1F5" w14:textId="1D0AEDA1" w:rsidR="00AE7149" w:rsidRPr="005611A5" w:rsidRDefault="00ED0C41" w:rsidP="001A58EB">
      <w:pPr>
        <w:pStyle w:val="ListParagraph"/>
        <w:numPr>
          <w:ilvl w:val="0"/>
          <w:numId w:val="15"/>
        </w:numPr>
        <w:jc w:val="both"/>
        <w:rPr>
          <w:rFonts w:ascii="Arial" w:hAnsi="Arial" w:cs="Arial"/>
        </w:rPr>
      </w:pPr>
      <w:r w:rsidRPr="005611A5">
        <w:rPr>
          <w:rFonts w:ascii="Arial" w:hAnsi="Arial" w:cs="Arial"/>
          <w:b/>
          <w:bCs/>
        </w:rPr>
        <w:t>Individuals</w:t>
      </w:r>
      <w:r w:rsidRPr="005611A5">
        <w:rPr>
          <w:rFonts w:ascii="Arial" w:hAnsi="Arial" w:cs="Arial"/>
        </w:rPr>
        <w:t>: This looks at the users</w:t>
      </w:r>
      <w:r w:rsidR="00E77E5B" w:rsidRPr="005611A5">
        <w:rPr>
          <w:rFonts w:ascii="Arial" w:hAnsi="Arial" w:cs="Arial"/>
        </w:rPr>
        <w:t>.</w:t>
      </w:r>
      <w:r w:rsidRPr="005611A5">
        <w:rPr>
          <w:rFonts w:ascii="Arial" w:hAnsi="Arial" w:cs="Arial"/>
        </w:rPr>
        <w:t xml:space="preserve"> It considers their needs, preferences, skills, and how comfortable they are with using the technology</w:t>
      </w:r>
      <w:r w:rsidR="00AE7149" w:rsidRPr="005611A5">
        <w:rPr>
          <w:rFonts w:ascii="Arial" w:hAnsi="Arial" w:cs="Arial"/>
        </w:rPr>
        <w:t>.</w:t>
      </w:r>
    </w:p>
    <w:p w14:paraId="7D65733B" w14:textId="77777777" w:rsidR="00AE7149" w:rsidRPr="005611A5" w:rsidRDefault="00AE7149" w:rsidP="001A58EB">
      <w:pPr>
        <w:pStyle w:val="ListParagraph"/>
        <w:ind w:left="1080"/>
        <w:jc w:val="both"/>
        <w:rPr>
          <w:rFonts w:ascii="Arial" w:hAnsi="Arial" w:cs="Arial"/>
        </w:rPr>
      </w:pPr>
    </w:p>
    <w:p w14:paraId="49CE9CE0" w14:textId="1441FDF4" w:rsidR="00AE7149" w:rsidRPr="005611A5" w:rsidRDefault="00ED0C41" w:rsidP="001A58EB">
      <w:pPr>
        <w:pStyle w:val="ListParagraph"/>
        <w:numPr>
          <w:ilvl w:val="0"/>
          <w:numId w:val="15"/>
        </w:numPr>
        <w:jc w:val="both"/>
        <w:rPr>
          <w:rFonts w:ascii="Arial" w:hAnsi="Arial" w:cs="Arial"/>
        </w:rPr>
      </w:pPr>
      <w:r w:rsidRPr="005611A5">
        <w:rPr>
          <w:rFonts w:ascii="Arial" w:hAnsi="Arial" w:cs="Arial"/>
          <w:b/>
          <w:bCs/>
        </w:rPr>
        <w:t>Task</w:t>
      </w:r>
      <w:r w:rsidRPr="005611A5">
        <w:rPr>
          <w:rFonts w:ascii="Arial" w:hAnsi="Arial" w:cs="Arial"/>
        </w:rPr>
        <w:t xml:space="preserve">: This examines the tasks that </w:t>
      </w:r>
      <w:r w:rsidR="00E77E5B" w:rsidRPr="005611A5">
        <w:rPr>
          <w:rFonts w:ascii="Arial" w:hAnsi="Arial" w:cs="Arial"/>
        </w:rPr>
        <w:t>the technology</w:t>
      </w:r>
      <w:r w:rsidRPr="005611A5">
        <w:rPr>
          <w:rFonts w:ascii="Arial" w:hAnsi="Arial" w:cs="Arial"/>
        </w:rPr>
        <w:t xml:space="preserve"> is designed to help with. It </w:t>
      </w:r>
      <w:r w:rsidR="00747612" w:rsidRPr="005611A5">
        <w:rPr>
          <w:rFonts w:ascii="Arial" w:hAnsi="Arial" w:cs="Arial"/>
        </w:rPr>
        <w:t>considers</w:t>
      </w:r>
      <w:r w:rsidRPr="005611A5">
        <w:rPr>
          <w:rFonts w:ascii="Arial" w:hAnsi="Arial" w:cs="Arial"/>
        </w:rPr>
        <w:t xml:space="preserve"> how well the technology supports these tasks and whether it makes them easier or more efficient</w:t>
      </w:r>
      <w:r w:rsidR="00AE7149" w:rsidRPr="005611A5">
        <w:rPr>
          <w:rFonts w:ascii="Arial" w:hAnsi="Arial" w:cs="Arial"/>
        </w:rPr>
        <w:t>.</w:t>
      </w:r>
    </w:p>
    <w:p w14:paraId="593611D2" w14:textId="77777777" w:rsidR="00AE7149" w:rsidRPr="005611A5" w:rsidRDefault="00AE7149" w:rsidP="001A58EB">
      <w:pPr>
        <w:pStyle w:val="ListParagraph"/>
        <w:ind w:left="1080"/>
        <w:jc w:val="both"/>
        <w:rPr>
          <w:rFonts w:ascii="Arial" w:hAnsi="Arial" w:cs="Arial"/>
        </w:rPr>
      </w:pPr>
    </w:p>
    <w:p w14:paraId="1C46544C" w14:textId="00F1D993" w:rsidR="00ED0C41" w:rsidRPr="005611A5" w:rsidRDefault="00ED0C41" w:rsidP="001A58EB">
      <w:pPr>
        <w:pStyle w:val="ListParagraph"/>
        <w:numPr>
          <w:ilvl w:val="0"/>
          <w:numId w:val="15"/>
        </w:numPr>
        <w:jc w:val="both"/>
        <w:rPr>
          <w:rFonts w:ascii="Arial" w:hAnsi="Arial" w:cs="Arial"/>
        </w:rPr>
      </w:pPr>
      <w:r w:rsidRPr="005611A5">
        <w:rPr>
          <w:rFonts w:ascii="Arial" w:hAnsi="Arial" w:cs="Arial"/>
          <w:b/>
          <w:bCs/>
        </w:rPr>
        <w:t>Technology</w:t>
      </w:r>
      <w:r w:rsidRPr="005611A5">
        <w:rPr>
          <w:rFonts w:ascii="Arial" w:hAnsi="Arial" w:cs="Arial"/>
        </w:rPr>
        <w:t>: This part evaluates the technology itself. It looks at its features, usability, reliability, and how well it integrates with other systems.</w:t>
      </w:r>
    </w:p>
    <w:p w14:paraId="511CA07B" w14:textId="34DD6F36" w:rsidR="00ED0C41" w:rsidRPr="005611A5" w:rsidRDefault="00ED0C41" w:rsidP="00ED0C41">
      <w:pPr>
        <w:jc w:val="both"/>
        <w:rPr>
          <w:rFonts w:asciiTheme="minorBidi" w:hAnsiTheme="minorBidi"/>
        </w:rPr>
      </w:pPr>
      <w:r w:rsidRPr="005611A5">
        <w:rPr>
          <w:rFonts w:asciiTheme="minorBidi" w:hAnsiTheme="minorBidi"/>
        </w:rPr>
        <w:lastRenderedPageBreak/>
        <w:t>By using the FITT framework, th</w:t>
      </w:r>
      <w:r w:rsidR="00747612" w:rsidRPr="005611A5">
        <w:rPr>
          <w:rFonts w:asciiTheme="minorBidi" w:hAnsiTheme="minorBidi"/>
        </w:rPr>
        <w:t>is</w:t>
      </w:r>
      <w:r w:rsidRPr="005611A5">
        <w:rPr>
          <w:rFonts w:asciiTheme="minorBidi" w:hAnsiTheme="minorBidi"/>
        </w:rPr>
        <w:t xml:space="preserve"> report </w:t>
      </w:r>
      <w:r w:rsidR="00747612" w:rsidRPr="005611A5">
        <w:rPr>
          <w:rFonts w:asciiTheme="minorBidi" w:hAnsiTheme="minorBidi"/>
        </w:rPr>
        <w:t xml:space="preserve">will </w:t>
      </w:r>
      <w:r w:rsidR="004F0D7A" w:rsidRPr="005611A5">
        <w:rPr>
          <w:rFonts w:asciiTheme="minorBidi" w:hAnsiTheme="minorBidi"/>
        </w:rPr>
        <w:t>assess</w:t>
      </w:r>
      <w:r w:rsidRPr="005611A5">
        <w:rPr>
          <w:rFonts w:asciiTheme="minorBidi" w:hAnsiTheme="minorBidi"/>
        </w:rPr>
        <w:t xml:space="preserve"> the strengths and weaknesses of </w:t>
      </w:r>
      <w:r w:rsidR="006B3013" w:rsidRPr="005611A5">
        <w:rPr>
          <w:rFonts w:asciiTheme="minorBidi" w:hAnsiTheme="minorBidi"/>
        </w:rPr>
        <w:t>AskmyGP</w:t>
      </w:r>
      <w:r w:rsidRPr="005611A5">
        <w:rPr>
          <w:rFonts w:asciiTheme="minorBidi" w:hAnsiTheme="minorBidi"/>
        </w:rPr>
        <w:t xml:space="preserve"> in each of these areas. It </w:t>
      </w:r>
      <w:r w:rsidR="004F0D7A" w:rsidRPr="005611A5">
        <w:rPr>
          <w:rFonts w:asciiTheme="minorBidi" w:hAnsiTheme="minorBidi"/>
        </w:rPr>
        <w:t xml:space="preserve">will </w:t>
      </w:r>
      <w:r w:rsidRPr="005611A5">
        <w:rPr>
          <w:rFonts w:asciiTheme="minorBidi" w:hAnsiTheme="minorBidi"/>
        </w:rPr>
        <w:t>also</w:t>
      </w:r>
      <w:r w:rsidR="00021ACE" w:rsidRPr="005611A5">
        <w:rPr>
          <w:rFonts w:asciiTheme="minorBidi" w:hAnsiTheme="minorBidi"/>
        </w:rPr>
        <w:t xml:space="preserve"> consider</w:t>
      </w:r>
      <w:r w:rsidRPr="005611A5">
        <w:rPr>
          <w:rFonts w:asciiTheme="minorBidi" w:hAnsiTheme="minorBidi"/>
        </w:rPr>
        <w:t xml:space="preserve"> the overall effectiveness of </w:t>
      </w:r>
      <w:r w:rsidR="006B3013" w:rsidRPr="005611A5">
        <w:rPr>
          <w:rFonts w:asciiTheme="minorBidi" w:hAnsiTheme="minorBidi"/>
        </w:rPr>
        <w:t>AskmyGP</w:t>
      </w:r>
      <w:r w:rsidRPr="005611A5">
        <w:rPr>
          <w:rFonts w:asciiTheme="minorBidi" w:hAnsiTheme="minorBidi"/>
        </w:rPr>
        <w:t xml:space="preserve"> in achieving its intended outcomes, such as improving patient access to healthcare services and enhancing the efficiency of healthcare providers.</w:t>
      </w:r>
    </w:p>
    <w:p w14:paraId="7A9ADFDB" w14:textId="7BC8C19B" w:rsidR="000725CA" w:rsidRPr="005611A5" w:rsidRDefault="000725CA" w:rsidP="0000202D">
      <w:pPr>
        <w:jc w:val="both"/>
        <w:rPr>
          <w:rFonts w:asciiTheme="minorBidi" w:hAnsiTheme="minorBidi"/>
          <w:u w:val="single"/>
        </w:rPr>
      </w:pPr>
      <w:r w:rsidRPr="005611A5">
        <w:rPr>
          <w:rFonts w:asciiTheme="minorBidi" w:hAnsiTheme="minorBidi"/>
          <w:b/>
          <w:bCs/>
          <w:u w:val="single"/>
        </w:rPr>
        <w:t>Methods</w:t>
      </w:r>
    </w:p>
    <w:p w14:paraId="7D41C480" w14:textId="5BBDBB5C" w:rsidR="000725CA" w:rsidRPr="005611A5" w:rsidRDefault="000725CA" w:rsidP="0000202D">
      <w:pPr>
        <w:jc w:val="both"/>
        <w:rPr>
          <w:rFonts w:asciiTheme="minorBidi" w:hAnsiTheme="minorBidi"/>
        </w:rPr>
      </w:pPr>
      <w:r w:rsidRPr="005611A5">
        <w:rPr>
          <w:rFonts w:asciiTheme="minorBidi" w:hAnsiTheme="minorBidi"/>
        </w:rPr>
        <w:t>The FITT framework was applied to evaluate the three-way fit between the technology (</w:t>
      </w:r>
      <w:r w:rsidR="006B3013" w:rsidRPr="005611A5">
        <w:rPr>
          <w:rFonts w:asciiTheme="minorBidi" w:hAnsiTheme="minorBidi"/>
        </w:rPr>
        <w:t>AskmyGP</w:t>
      </w:r>
      <w:r w:rsidRPr="005611A5">
        <w:rPr>
          <w:rFonts w:asciiTheme="minorBidi" w:hAnsiTheme="minorBidi"/>
        </w:rPr>
        <w:t xml:space="preserve">), the individuals using it (healthcare providers, administrative staff, and patients), and the tasks it supports (appointment scheduling, triage, and remote </w:t>
      </w:r>
      <w:r w:rsidR="007D2CC2" w:rsidRPr="005611A5">
        <w:rPr>
          <w:rFonts w:asciiTheme="minorBidi" w:hAnsiTheme="minorBidi"/>
        </w:rPr>
        <w:t xml:space="preserve">online </w:t>
      </w:r>
      <w:r w:rsidRPr="005611A5">
        <w:rPr>
          <w:rFonts w:asciiTheme="minorBidi" w:hAnsiTheme="minorBidi"/>
        </w:rPr>
        <w:t>consultations). This analysis utili</w:t>
      </w:r>
      <w:r w:rsidR="00F642F7" w:rsidRPr="005611A5">
        <w:rPr>
          <w:rFonts w:asciiTheme="minorBidi" w:hAnsiTheme="minorBidi"/>
        </w:rPr>
        <w:t>s</w:t>
      </w:r>
      <w:r w:rsidRPr="005611A5">
        <w:rPr>
          <w:rFonts w:asciiTheme="minorBidi" w:hAnsiTheme="minorBidi"/>
        </w:rPr>
        <w:t xml:space="preserve">ed a </w:t>
      </w:r>
      <w:r w:rsidR="00FD5BFC" w:rsidRPr="005611A5">
        <w:rPr>
          <w:rFonts w:asciiTheme="minorBidi" w:hAnsiTheme="minorBidi"/>
        </w:rPr>
        <w:t>desk research</w:t>
      </w:r>
      <w:r w:rsidR="00A819A4" w:rsidRPr="005611A5">
        <w:rPr>
          <w:rFonts w:asciiTheme="minorBidi" w:hAnsiTheme="minorBidi"/>
        </w:rPr>
        <w:t>,</w:t>
      </w:r>
      <w:r w:rsidRPr="005611A5">
        <w:rPr>
          <w:rFonts w:asciiTheme="minorBidi" w:hAnsiTheme="minorBidi"/>
        </w:rPr>
        <w:t xml:space="preserve"> mixed-method approach</w:t>
      </w:r>
      <w:r w:rsidR="00B020ED" w:rsidRPr="005611A5">
        <w:rPr>
          <w:rFonts w:asciiTheme="minorBidi" w:hAnsiTheme="minorBidi"/>
        </w:rPr>
        <w:t xml:space="preserve"> (</w:t>
      </w:r>
      <w:r w:rsidR="00EA5123" w:rsidRPr="005611A5">
        <w:rPr>
          <w:rFonts w:asciiTheme="minorBidi" w:hAnsiTheme="minorBidi"/>
        </w:rPr>
        <w:t xml:space="preserve">Moore, 2018; </w:t>
      </w:r>
      <w:r w:rsidR="00B020ED" w:rsidRPr="005611A5">
        <w:rPr>
          <w:rFonts w:asciiTheme="minorBidi" w:hAnsiTheme="minorBidi"/>
        </w:rPr>
        <w:t>Smith, 2024)</w:t>
      </w:r>
      <w:r w:rsidRPr="005611A5">
        <w:rPr>
          <w:rFonts w:asciiTheme="minorBidi" w:hAnsiTheme="minorBidi"/>
        </w:rPr>
        <w:t>, incorporating</w:t>
      </w:r>
      <w:r w:rsidR="005A26B1" w:rsidRPr="005611A5">
        <w:rPr>
          <w:rFonts w:asciiTheme="minorBidi" w:hAnsiTheme="minorBidi"/>
        </w:rPr>
        <w:t xml:space="preserve"> the following</w:t>
      </w:r>
      <w:r w:rsidRPr="005611A5">
        <w:rPr>
          <w:rFonts w:asciiTheme="minorBidi" w:hAnsiTheme="minorBidi"/>
        </w:rPr>
        <w:t>:</w:t>
      </w:r>
    </w:p>
    <w:p w14:paraId="5F1C677F" w14:textId="0DF61B8B" w:rsidR="000725CA" w:rsidRPr="005611A5" w:rsidRDefault="000725CA" w:rsidP="0000202D">
      <w:pPr>
        <w:numPr>
          <w:ilvl w:val="0"/>
          <w:numId w:val="7"/>
        </w:numPr>
        <w:jc w:val="both"/>
        <w:rPr>
          <w:rFonts w:asciiTheme="minorBidi" w:hAnsiTheme="minorBidi"/>
        </w:rPr>
      </w:pPr>
      <w:r w:rsidRPr="005611A5">
        <w:rPr>
          <w:rFonts w:asciiTheme="minorBidi" w:hAnsiTheme="minorBidi"/>
          <w:b/>
          <w:bCs/>
        </w:rPr>
        <w:t>Literature Review</w:t>
      </w:r>
      <w:r w:rsidRPr="005611A5">
        <w:rPr>
          <w:rFonts w:asciiTheme="minorBidi" w:hAnsiTheme="minorBidi"/>
        </w:rPr>
        <w:t>: Academic papers</w:t>
      </w:r>
      <w:r w:rsidR="007D2CC2" w:rsidRPr="005611A5">
        <w:rPr>
          <w:rFonts w:asciiTheme="minorBidi" w:hAnsiTheme="minorBidi"/>
        </w:rPr>
        <w:t xml:space="preserve"> related to </w:t>
      </w:r>
      <w:r w:rsidR="000F507F" w:rsidRPr="005611A5">
        <w:rPr>
          <w:rFonts w:asciiTheme="minorBidi" w:hAnsiTheme="minorBidi"/>
        </w:rPr>
        <w:t xml:space="preserve">UK primary care </w:t>
      </w:r>
      <w:r w:rsidR="007D2CC2" w:rsidRPr="005611A5">
        <w:rPr>
          <w:rFonts w:asciiTheme="minorBidi" w:hAnsiTheme="minorBidi"/>
        </w:rPr>
        <w:t>online consultation systems</w:t>
      </w:r>
      <w:r w:rsidRPr="005611A5">
        <w:rPr>
          <w:rFonts w:asciiTheme="minorBidi" w:hAnsiTheme="minorBidi"/>
        </w:rPr>
        <w:t xml:space="preserve">, case studies, and reviews of </w:t>
      </w:r>
      <w:r w:rsidR="006B3013" w:rsidRPr="005611A5">
        <w:rPr>
          <w:rFonts w:asciiTheme="minorBidi" w:hAnsiTheme="minorBidi"/>
        </w:rPr>
        <w:t>AskmyGP</w:t>
      </w:r>
      <w:r w:rsidRPr="005611A5">
        <w:rPr>
          <w:rFonts w:asciiTheme="minorBidi" w:hAnsiTheme="minorBidi"/>
        </w:rPr>
        <w:t xml:space="preserve"> were examined to understand its implementation</w:t>
      </w:r>
      <w:r w:rsidR="00B10FDE" w:rsidRPr="005611A5">
        <w:rPr>
          <w:rFonts w:asciiTheme="minorBidi" w:hAnsiTheme="minorBidi"/>
        </w:rPr>
        <w:t>,</w:t>
      </w:r>
      <w:r w:rsidRPr="005611A5">
        <w:rPr>
          <w:rFonts w:asciiTheme="minorBidi" w:hAnsiTheme="minorBidi"/>
        </w:rPr>
        <w:t xml:space="preserve"> outcomes</w:t>
      </w:r>
      <w:r w:rsidR="00B10FDE" w:rsidRPr="005611A5">
        <w:rPr>
          <w:rFonts w:asciiTheme="minorBidi" w:hAnsiTheme="minorBidi"/>
        </w:rPr>
        <w:t xml:space="preserve"> and </w:t>
      </w:r>
      <w:r w:rsidR="007802D0" w:rsidRPr="005611A5">
        <w:rPr>
          <w:rFonts w:asciiTheme="minorBidi" w:hAnsiTheme="minorBidi"/>
        </w:rPr>
        <w:t>relevance</w:t>
      </w:r>
      <w:r w:rsidR="00B10FDE" w:rsidRPr="005611A5">
        <w:rPr>
          <w:rFonts w:asciiTheme="minorBidi" w:hAnsiTheme="minorBidi"/>
        </w:rPr>
        <w:t xml:space="preserve"> to current </w:t>
      </w:r>
      <w:r w:rsidR="007802D0" w:rsidRPr="005611A5">
        <w:rPr>
          <w:rFonts w:asciiTheme="minorBidi" w:hAnsiTheme="minorBidi"/>
        </w:rPr>
        <w:t xml:space="preserve">health </w:t>
      </w:r>
      <w:r w:rsidR="00B10FDE" w:rsidRPr="005611A5">
        <w:rPr>
          <w:rFonts w:asciiTheme="minorBidi" w:hAnsiTheme="minorBidi"/>
        </w:rPr>
        <w:t>policy a</w:t>
      </w:r>
      <w:r w:rsidR="007802D0" w:rsidRPr="005611A5">
        <w:rPr>
          <w:rFonts w:asciiTheme="minorBidi" w:hAnsiTheme="minorBidi"/>
        </w:rPr>
        <w:t>mbitions</w:t>
      </w:r>
      <w:r w:rsidRPr="005611A5">
        <w:rPr>
          <w:rFonts w:asciiTheme="minorBidi" w:hAnsiTheme="minorBidi"/>
        </w:rPr>
        <w:t xml:space="preserve">. This included exploring success stories from early adopters and comparing them with </w:t>
      </w:r>
      <w:r w:rsidR="0021555E" w:rsidRPr="005611A5">
        <w:rPr>
          <w:rFonts w:asciiTheme="minorBidi" w:hAnsiTheme="minorBidi"/>
        </w:rPr>
        <w:t xml:space="preserve">current </w:t>
      </w:r>
      <w:r w:rsidRPr="005611A5">
        <w:rPr>
          <w:rFonts w:asciiTheme="minorBidi" w:hAnsiTheme="minorBidi"/>
        </w:rPr>
        <w:t>findings from practices reporting challenges.</w:t>
      </w:r>
    </w:p>
    <w:p w14:paraId="5FBB5CDC" w14:textId="56A83123" w:rsidR="000725CA" w:rsidRPr="005611A5" w:rsidRDefault="000725CA" w:rsidP="0000202D">
      <w:pPr>
        <w:numPr>
          <w:ilvl w:val="0"/>
          <w:numId w:val="7"/>
        </w:numPr>
        <w:jc w:val="both"/>
        <w:rPr>
          <w:rFonts w:asciiTheme="minorBidi" w:hAnsiTheme="minorBidi"/>
        </w:rPr>
      </w:pPr>
      <w:r w:rsidRPr="005611A5">
        <w:rPr>
          <w:rFonts w:asciiTheme="minorBidi" w:hAnsiTheme="minorBidi"/>
          <w:b/>
          <w:bCs/>
        </w:rPr>
        <w:t>Observation and Personal Experience</w:t>
      </w:r>
      <w:r w:rsidRPr="005611A5">
        <w:rPr>
          <w:rFonts w:asciiTheme="minorBidi" w:hAnsiTheme="minorBidi"/>
        </w:rPr>
        <w:t xml:space="preserve">: </w:t>
      </w:r>
      <w:r w:rsidR="00DC0BC6" w:rsidRPr="005611A5">
        <w:rPr>
          <w:rFonts w:asciiTheme="minorBidi" w:hAnsiTheme="minorBidi"/>
        </w:rPr>
        <w:t>Reported i</w:t>
      </w:r>
      <w:r w:rsidRPr="005611A5">
        <w:rPr>
          <w:rFonts w:asciiTheme="minorBidi" w:hAnsiTheme="minorBidi"/>
        </w:rPr>
        <w:t xml:space="preserve">nsights from interactions with </w:t>
      </w:r>
      <w:r w:rsidR="00DA0A6D" w:rsidRPr="005611A5">
        <w:rPr>
          <w:rFonts w:asciiTheme="minorBidi" w:hAnsiTheme="minorBidi"/>
        </w:rPr>
        <w:t>G</w:t>
      </w:r>
      <w:r w:rsidRPr="005611A5">
        <w:rPr>
          <w:rFonts w:asciiTheme="minorBidi" w:hAnsiTheme="minorBidi"/>
        </w:rPr>
        <w:t xml:space="preserve">eneral </w:t>
      </w:r>
      <w:r w:rsidR="00DA0A6D" w:rsidRPr="005611A5">
        <w:rPr>
          <w:rFonts w:asciiTheme="minorBidi" w:hAnsiTheme="minorBidi"/>
        </w:rPr>
        <w:t>P</w:t>
      </w:r>
      <w:r w:rsidRPr="005611A5">
        <w:rPr>
          <w:rFonts w:asciiTheme="minorBidi" w:hAnsiTheme="minorBidi"/>
        </w:rPr>
        <w:t>ractitioners</w:t>
      </w:r>
      <w:r w:rsidR="00AD5252">
        <w:rPr>
          <w:rFonts w:asciiTheme="minorBidi" w:hAnsiTheme="minorBidi"/>
        </w:rPr>
        <w:t xml:space="preserve"> (GPs)</w:t>
      </w:r>
      <w:r w:rsidRPr="005611A5">
        <w:rPr>
          <w:rFonts w:asciiTheme="minorBidi" w:hAnsiTheme="minorBidi"/>
        </w:rPr>
        <w:t xml:space="preserve"> and </w:t>
      </w:r>
      <w:r w:rsidR="008319EB" w:rsidRPr="005611A5">
        <w:rPr>
          <w:rFonts w:asciiTheme="minorBidi" w:hAnsiTheme="minorBidi"/>
        </w:rPr>
        <w:t>A</w:t>
      </w:r>
      <w:r w:rsidRPr="005611A5">
        <w:rPr>
          <w:rFonts w:asciiTheme="minorBidi" w:hAnsiTheme="minorBidi"/>
        </w:rPr>
        <w:t>dministrati</w:t>
      </w:r>
      <w:r w:rsidR="0003604C">
        <w:rPr>
          <w:rFonts w:asciiTheme="minorBidi" w:hAnsiTheme="minorBidi"/>
        </w:rPr>
        <w:t>on</w:t>
      </w:r>
      <w:r w:rsidRPr="005611A5">
        <w:rPr>
          <w:rFonts w:asciiTheme="minorBidi" w:hAnsiTheme="minorBidi"/>
        </w:rPr>
        <w:t xml:space="preserve"> </w:t>
      </w:r>
      <w:r w:rsidR="008319EB" w:rsidRPr="005611A5">
        <w:rPr>
          <w:rFonts w:asciiTheme="minorBidi" w:hAnsiTheme="minorBidi"/>
        </w:rPr>
        <w:t>S</w:t>
      </w:r>
      <w:r w:rsidRPr="005611A5">
        <w:rPr>
          <w:rFonts w:asciiTheme="minorBidi" w:hAnsiTheme="minorBidi"/>
        </w:rPr>
        <w:t>taff</w:t>
      </w:r>
      <w:r w:rsidR="00DA0A6D" w:rsidRPr="005611A5">
        <w:rPr>
          <w:rFonts w:asciiTheme="minorBidi" w:hAnsiTheme="minorBidi"/>
        </w:rPr>
        <w:t>,</w:t>
      </w:r>
      <w:r w:rsidRPr="005611A5">
        <w:rPr>
          <w:rFonts w:asciiTheme="minorBidi" w:hAnsiTheme="minorBidi"/>
        </w:rPr>
        <w:t xml:space="preserve"> provid</w:t>
      </w:r>
      <w:r w:rsidR="00DA0A6D" w:rsidRPr="005611A5">
        <w:rPr>
          <w:rFonts w:asciiTheme="minorBidi" w:hAnsiTheme="minorBidi"/>
        </w:rPr>
        <w:t>ing</w:t>
      </w:r>
      <w:r w:rsidRPr="005611A5">
        <w:rPr>
          <w:rFonts w:asciiTheme="minorBidi" w:hAnsiTheme="minorBidi"/>
        </w:rPr>
        <w:t xml:space="preserve"> qualitative data</w:t>
      </w:r>
      <w:r w:rsidR="00654145" w:rsidRPr="005611A5">
        <w:rPr>
          <w:rFonts w:asciiTheme="minorBidi" w:hAnsiTheme="minorBidi"/>
        </w:rPr>
        <w:t xml:space="preserve"> in some of the studies drawn upon for this report</w:t>
      </w:r>
      <w:r w:rsidRPr="005611A5">
        <w:rPr>
          <w:rFonts w:asciiTheme="minorBidi" w:hAnsiTheme="minorBidi"/>
        </w:rPr>
        <w:t xml:space="preserve">. </w:t>
      </w:r>
      <w:r w:rsidR="0003604C">
        <w:rPr>
          <w:rFonts w:asciiTheme="minorBidi" w:hAnsiTheme="minorBidi"/>
        </w:rPr>
        <w:t>O</w:t>
      </w:r>
      <w:r w:rsidRPr="005611A5">
        <w:rPr>
          <w:rFonts w:asciiTheme="minorBidi" w:hAnsiTheme="minorBidi"/>
        </w:rPr>
        <w:t>bservations focused on workflow integration</w:t>
      </w:r>
      <w:r w:rsidR="00334453" w:rsidRPr="005611A5">
        <w:rPr>
          <w:rFonts w:asciiTheme="minorBidi" w:hAnsiTheme="minorBidi"/>
        </w:rPr>
        <w:t>, accessibility</w:t>
      </w:r>
      <w:r w:rsidR="00933854" w:rsidRPr="005611A5">
        <w:rPr>
          <w:rFonts w:asciiTheme="minorBidi" w:hAnsiTheme="minorBidi"/>
        </w:rPr>
        <w:t xml:space="preserve"> and </w:t>
      </w:r>
      <w:r w:rsidRPr="005611A5">
        <w:rPr>
          <w:rFonts w:asciiTheme="minorBidi" w:hAnsiTheme="minorBidi"/>
        </w:rPr>
        <w:t>usability</w:t>
      </w:r>
      <w:r w:rsidR="00334453" w:rsidRPr="005611A5">
        <w:rPr>
          <w:rFonts w:asciiTheme="minorBidi" w:hAnsiTheme="minorBidi"/>
        </w:rPr>
        <w:t>.</w:t>
      </w:r>
    </w:p>
    <w:p w14:paraId="6A8E3FFB" w14:textId="4D8ED6CE" w:rsidR="000725CA" w:rsidRPr="005611A5" w:rsidRDefault="000725CA" w:rsidP="0000202D">
      <w:pPr>
        <w:numPr>
          <w:ilvl w:val="0"/>
          <w:numId w:val="7"/>
        </w:numPr>
        <w:jc w:val="both"/>
        <w:rPr>
          <w:rFonts w:asciiTheme="minorBidi" w:hAnsiTheme="minorBidi"/>
        </w:rPr>
      </w:pPr>
      <w:r w:rsidRPr="005611A5">
        <w:rPr>
          <w:rFonts w:asciiTheme="minorBidi" w:hAnsiTheme="minorBidi"/>
          <w:b/>
          <w:bCs/>
        </w:rPr>
        <w:t>User Feedback</w:t>
      </w:r>
      <w:r w:rsidR="00E56721" w:rsidRPr="005611A5">
        <w:rPr>
          <w:rFonts w:asciiTheme="minorBidi" w:hAnsiTheme="minorBidi"/>
          <w:b/>
          <w:bCs/>
        </w:rPr>
        <w:t xml:space="preserve"> and Focus Groups</w:t>
      </w:r>
      <w:r w:rsidRPr="005611A5">
        <w:rPr>
          <w:rFonts w:asciiTheme="minorBidi" w:hAnsiTheme="minorBidi"/>
        </w:rPr>
        <w:t xml:space="preserve">: </w:t>
      </w:r>
      <w:r w:rsidR="00395C05" w:rsidRPr="005611A5">
        <w:rPr>
          <w:rFonts w:asciiTheme="minorBidi" w:hAnsiTheme="minorBidi"/>
        </w:rPr>
        <w:t>Secondary data sources drawing on t</w:t>
      </w:r>
      <w:r w:rsidRPr="005611A5">
        <w:rPr>
          <w:rFonts w:asciiTheme="minorBidi" w:hAnsiTheme="minorBidi"/>
        </w:rPr>
        <w:t xml:space="preserve">hemes from </w:t>
      </w:r>
      <w:r w:rsidR="006232B3" w:rsidRPr="005611A5">
        <w:rPr>
          <w:rFonts w:asciiTheme="minorBidi" w:hAnsiTheme="minorBidi"/>
        </w:rPr>
        <w:t>advisors</w:t>
      </w:r>
      <w:r w:rsidR="009147BA" w:rsidRPr="005611A5">
        <w:rPr>
          <w:rFonts w:asciiTheme="minorBidi" w:hAnsiTheme="minorBidi"/>
        </w:rPr>
        <w:t>, organisations</w:t>
      </w:r>
      <w:r w:rsidRPr="005611A5">
        <w:rPr>
          <w:rFonts w:asciiTheme="minorBidi" w:hAnsiTheme="minorBidi"/>
        </w:rPr>
        <w:t xml:space="preserve"> and surveys were </w:t>
      </w:r>
      <w:r w:rsidR="00EE1B8B" w:rsidRPr="005611A5">
        <w:rPr>
          <w:rFonts w:asciiTheme="minorBidi" w:hAnsiTheme="minorBidi"/>
        </w:rPr>
        <w:t>analysed</w:t>
      </w:r>
      <w:r w:rsidRPr="005611A5">
        <w:rPr>
          <w:rFonts w:asciiTheme="minorBidi" w:hAnsiTheme="minorBidi"/>
        </w:rPr>
        <w:t xml:space="preserve"> to identify recurring strengths and challenges. </w:t>
      </w:r>
      <w:r w:rsidR="00AA64D4" w:rsidRPr="005611A5">
        <w:rPr>
          <w:rFonts w:asciiTheme="minorBidi" w:hAnsiTheme="minorBidi"/>
        </w:rPr>
        <w:t>Data</w:t>
      </w:r>
      <w:r w:rsidRPr="005611A5">
        <w:rPr>
          <w:rFonts w:asciiTheme="minorBidi" w:hAnsiTheme="minorBidi"/>
        </w:rPr>
        <w:t xml:space="preserve"> w</w:t>
      </w:r>
      <w:r w:rsidR="00AA64D4" w:rsidRPr="005611A5">
        <w:rPr>
          <w:rFonts w:asciiTheme="minorBidi" w:hAnsiTheme="minorBidi"/>
        </w:rPr>
        <w:t>as</w:t>
      </w:r>
      <w:r w:rsidRPr="005611A5">
        <w:rPr>
          <w:rFonts w:asciiTheme="minorBidi" w:hAnsiTheme="minorBidi"/>
        </w:rPr>
        <w:t xml:space="preserve"> categori</w:t>
      </w:r>
      <w:r w:rsidR="00EE1B8B" w:rsidRPr="005611A5">
        <w:rPr>
          <w:rFonts w:asciiTheme="minorBidi" w:hAnsiTheme="minorBidi"/>
        </w:rPr>
        <w:t>s</w:t>
      </w:r>
      <w:r w:rsidRPr="005611A5">
        <w:rPr>
          <w:rFonts w:asciiTheme="minorBidi" w:hAnsiTheme="minorBidi"/>
        </w:rPr>
        <w:t xml:space="preserve">ed into accessibility, reliability, and satisfaction, with testimonials </w:t>
      </w:r>
      <w:r w:rsidR="00D53986" w:rsidRPr="005611A5">
        <w:rPr>
          <w:rFonts w:asciiTheme="minorBidi" w:hAnsiTheme="minorBidi"/>
        </w:rPr>
        <w:t xml:space="preserve">from studies </w:t>
      </w:r>
      <w:r w:rsidRPr="005611A5">
        <w:rPr>
          <w:rFonts w:asciiTheme="minorBidi" w:hAnsiTheme="minorBidi"/>
        </w:rPr>
        <w:t>providing unique perspectives.</w:t>
      </w:r>
    </w:p>
    <w:p w14:paraId="6E397778" w14:textId="51AA7510" w:rsidR="000725CA" w:rsidRPr="005611A5" w:rsidRDefault="000725CA" w:rsidP="0000202D">
      <w:pPr>
        <w:numPr>
          <w:ilvl w:val="0"/>
          <w:numId w:val="7"/>
        </w:numPr>
        <w:jc w:val="both"/>
        <w:rPr>
          <w:rFonts w:asciiTheme="minorBidi" w:hAnsiTheme="minorBidi"/>
        </w:rPr>
      </w:pPr>
      <w:r w:rsidRPr="005611A5">
        <w:rPr>
          <w:rFonts w:asciiTheme="minorBidi" w:hAnsiTheme="minorBidi"/>
          <w:b/>
          <w:bCs/>
        </w:rPr>
        <w:t>Comparative Analysis</w:t>
      </w:r>
      <w:r w:rsidRPr="005611A5">
        <w:rPr>
          <w:rFonts w:asciiTheme="minorBidi" w:hAnsiTheme="minorBidi"/>
        </w:rPr>
        <w:t xml:space="preserve">: </w:t>
      </w:r>
      <w:r w:rsidR="00813A9A" w:rsidRPr="005611A5">
        <w:rPr>
          <w:rFonts w:asciiTheme="minorBidi" w:hAnsiTheme="minorBidi"/>
        </w:rPr>
        <w:t xml:space="preserve">Studies which recognised the use of </w:t>
      </w:r>
      <w:r w:rsidRPr="005611A5">
        <w:rPr>
          <w:rFonts w:asciiTheme="minorBidi" w:hAnsiTheme="minorBidi"/>
        </w:rPr>
        <w:t xml:space="preserve">other </w:t>
      </w:r>
      <w:r w:rsidR="00264F5B" w:rsidRPr="005611A5">
        <w:rPr>
          <w:rFonts w:asciiTheme="minorBidi" w:hAnsiTheme="minorBidi"/>
        </w:rPr>
        <w:t>online consultation</w:t>
      </w:r>
      <w:r w:rsidRPr="005611A5">
        <w:rPr>
          <w:rFonts w:asciiTheme="minorBidi" w:hAnsiTheme="minorBidi"/>
        </w:rPr>
        <w:t xml:space="preserve"> tools</w:t>
      </w:r>
      <w:r w:rsidR="00D814F9" w:rsidRPr="005611A5">
        <w:rPr>
          <w:rFonts w:asciiTheme="minorBidi" w:hAnsiTheme="minorBidi"/>
        </w:rPr>
        <w:t xml:space="preserve"> were used</w:t>
      </w:r>
      <w:r w:rsidRPr="005611A5">
        <w:rPr>
          <w:rFonts w:asciiTheme="minorBidi" w:hAnsiTheme="minorBidi"/>
        </w:rPr>
        <w:t xml:space="preserve"> to contextuali</w:t>
      </w:r>
      <w:r w:rsidR="00264F5B" w:rsidRPr="005611A5">
        <w:rPr>
          <w:rFonts w:asciiTheme="minorBidi" w:hAnsiTheme="minorBidi"/>
        </w:rPr>
        <w:t>s</w:t>
      </w:r>
      <w:r w:rsidRPr="005611A5">
        <w:rPr>
          <w:rFonts w:asciiTheme="minorBidi" w:hAnsiTheme="minorBidi"/>
        </w:rPr>
        <w:t xml:space="preserve">e </w:t>
      </w:r>
      <w:r w:rsidR="006B3013" w:rsidRPr="005611A5">
        <w:rPr>
          <w:rFonts w:asciiTheme="minorBidi" w:hAnsiTheme="minorBidi"/>
        </w:rPr>
        <w:t>AskmyGP</w:t>
      </w:r>
      <w:r w:rsidRPr="005611A5">
        <w:rPr>
          <w:rFonts w:asciiTheme="minorBidi" w:hAnsiTheme="minorBidi"/>
        </w:rPr>
        <w:t xml:space="preserve">'s effectiveness in meeting industry standards and user expectations. </w:t>
      </w:r>
      <w:r w:rsidR="00D814F9" w:rsidRPr="005611A5">
        <w:rPr>
          <w:rFonts w:asciiTheme="minorBidi" w:hAnsiTheme="minorBidi"/>
        </w:rPr>
        <w:t>Further i</w:t>
      </w:r>
      <w:r w:rsidRPr="005611A5">
        <w:rPr>
          <w:rFonts w:asciiTheme="minorBidi" w:hAnsiTheme="minorBidi"/>
        </w:rPr>
        <w:t xml:space="preserve">nsights were drawn from </w:t>
      </w:r>
      <w:r w:rsidR="005A0D6E" w:rsidRPr="005611A5">
        <w:rPr>
          <w:rFonts w:asciiTheme="minorBidi" w:hAnsiTheme="minorBidi"/>
        </w:rPr>
        <w:t xml:space="preserve">studies which also focused on similar </w:t>
      </w:r>
      <w:r w:rsidRPr="005611A5">
        <w:rPr>
          <w:rFonts w:asciiTheme="minorBidi" w:hAnsiTheme="minorBidi"/>
        </w:rPr>
        <w:t xml:space="preserve">systems like </w:t>
      </w:r>
      <w:r w:rsidR="00A93CCF" w:rsidRPr="005611A5">
        <w:rPr>
          <w:rFonts w:asciiTheme="minorBidi" w:hAnsiTheme="minorBidi"/>
        </w:rPr>
        <w:t>AccuRx</w:t>
      </w:r>
      <w:r w:rsidR="00A93CCF" w:rsidRPr="005611A5">
        <w:t xml:space="preserve"> </w:t>
      </w:r>
      <w:r w:rsidR="00A93CCF" w:rsidRPr="005611A5">
        <w:rPr>
          <w:rFonts w:asciiTheme="minorBidi" w:hAnsiTheme="minorBidi"/>
        </w:rPr>
        <w:t xml:space="preserve">(2023) and </w:t>
      </w:r>
      <w:r w:rsidRPr="005611A5">
        <w:rPr>
          <w:rFonts w:asciiTheme="minorBidi" w:hAnsiTheme="minorBidi"/>
        </w:rPr>
        <w:t xml:space="preserve">EMIS Web </w:t>
      </w:r>
      <w:r w:rsidR="00153461" w:rsidRPr="005611A5">
        <w:rPr>
          <w:rFonts w:asciiTheme="minorBidi" w:hAnsiTheme="minorBidi"/>
        </w:rPr>
        <w:t>(2025)</w:t>
      </w:r>
      <w:r w:rsidR="00D814F9" w:rsidRPr="005611A5">
        <w:rPr>
          <w:rFonts w:asciiTheme="minorBidi" w:hAnsiTheme="minorBidi"/>
        </w:rPr>
        <w:t>.</w:t>
      </w:r>
    </w:p>
    <w:p w14:paraId="298646A4" w14:textId="792861D1" w:rsidR="000725CA" w:rsidRPr="005611A5" w:rsidRDefault="000725CA" w:rsidP="0000202D">
      <w:pPr>
        <w:jc w:val="both"/>
        <w:rPr>
          <w:rFonts w:asciiTheme="minorBidi" w:hAnsiTheme="minorBidi"/>
        </w:rPr>
      </w:pPr>
      <w:r w:rsidRPr="005611A5">
        <w:rPr>
          <w:rFonts w:asciiTheme="minorBidi" w:hAnsiTheme="minorBidi"/>
        </w:rPr>
        <w:t xml:space="preserve">Variations in the FITT framework application included a focus on how specific healthcare teams and patient populations interacted with </w:t>
      </w:r>
      <w:r w:rsidR="006B3013" w:rsidRPr="005611A5">
        <w:rPr>
          <w:rFonts w:asciiTheme="minorBidi" w:hAnsiTheme="minorBidi"/>
        </w:rPr>
        <w:t>AskmyGP</w:t>
      </w:r>
      <w:r w:rsidRPr="005611A5">
        <w:rPr>
          <w:rFonts w:asciiTheme="minorBidi" w:hAnsiTheme="minorBidi"/>
        </w:rPr>
        <w:t xml:space="preserve"> rather than general adoption patterns. This encompassed granular evaluations of how demographic variables, such as age and digital literacy, influenced usability. Data collection emphasi</w:t>
      </w:r>
      <w:r w:rsidR="0023725C" w:rsidRPr="005611A5">
        <w:rPr>
          <w:rFonts w:asciiTheme="minorBidi" w:hAnsiTheme="minorBidi"/>
        </w:rPr>
        <w:t>s</w:t>
      </w:r>
      <w:r w:rsidRPr="005611A5">
        <w:rPr>
          <w:rFonts w:asciiTheme="minorBidi" w:hAnsiTheme="minorBidi"/>
        </w:rPr>
        <w:t>ed user feedback to provide a balanced perspective, highlighting gaps in adoption rates among vulnerable groups and addressing disparities in technology access</w:t>
      </w:r>
      <w:r w:rsidR="00687951" w:rsidRPr="005611A5">
        <w:rPr>
          <w:rFonts w:asciiTheme="minorBidi" w:hAnsiTheme="minorBidi"/>
        </w:rPr>
        <w:t xml:space="preserve"> (Clarke, Dias and Wolters, 2022)</w:t>
      </w:r>
      <w:r w:rsidRPr="005611A5">
        <w:rPr>
          <w:rFonts w:asciiTheme="minorBidi" w:hAnsiTheme="minorBidi"/>
        </w:rPr>
        <w:t>. Additionally, practice-specific implementation scenarios were examined to understand nuanced challenges faced by diverse user groups, particularly in urban versus rural settings, where internet reliability and patient demographics differed significantly</w:t>
      </w:r>
      <w:r w:rsidR="00997B70" w:rsidRPr="005611A5">
        <w:rPr>
          <w:rFonts w:asciiTheme="minorBidi" w:hAnsiTheme="minorBidi"/>
        </w:rPr>
        <w:t xml:space="preserve"> (Black, 2019</w:t>
      </w:r>
      <w:r w:rsidR="00DB388F" w:rsidRPr="005611A5">
        <w:rPr>
          <w:rFonts w:asciiTheme="minorBidi" w:hAnsiTheme="minorBidi"/>
        </w:rPr>
        <w:t xml:space="preserve">; Chappell </w:t>
      </w:r>
      <w:r w:rsidR="00DB388F" w:rsidRPr="005611A5">
        <w:rPr>
          <w:rFonts w:asciiTheme="minorBidi" w:hAnsiTheme="minorBidi"/>
          <w:i/>
          <w:iCs/>
        </w:rPr>
        <w:t>et al</w:t>
      </w:r>
      <w:r w:rsidR="00DB388F" w:rsidRPr="005611A5">
        <w:rPr>
          <w:rFonts w:asciiTheme="minorBidi" w:hAnsiTheme="minorBidi"/>
        </w:rPr>
        <w:t>., 2023</w:t>
      </w:r>
      <w:r w:rsidR="00997B70" w:rsidRPr="005611A5">
        <w:rPr>
          <w:rFonts w:asciiTheme="minorBidi" w:hAnsiTheme="minorBidi"/>
        </w:rPr>
        <w:t>).</w:t>
      </w:r>
    </w:p>
    <w:p w14:paraId="47E9582F" w14:textId="510E37FA" w:rsidR="000725CA" w:rsidRPr="005611A5" w:rsidRDefault="000725CA" w:rsidP="0000202D">
      <w:pPr>
        <w:jc w:val="both"/>
        <w:rPr>
          <w:rFonts w:asciiTheme="minorBidi" w:hAnsiTheme="minorBidi"/>
          <w:u w:val="single"/>
        </w:rPr>
      </w:pPr>
      <w:r w:rsidRPr="005611A5">
        <w:rPr>
          <w:rFonts w:asciiTheme="minorBidi" w:hAnsiTheme="minorBidi"/>
          <w:b/>
          <w:bCs/>
          <w:u w:val="single"/>
        </w:rPr>
        <w:t>Results</w:t>
      </w:r>
    </w:p>
    <w:p w14:paraId="52067DC7" w14:textId="77777777" w:rsidR="009117BC" w:rsidRPr="005611A5" w:rsidRDefault="009117BC" w:rsidP="0000202D">
      <w:pPr>
        <w:jc w:val="both"/>
        <w:rPr>
          <w:rFonts w:asciiTheme="minorBidi" w:hAnsiTheme="minorBidi"/>
          <w:b/>
          <w:bCs/>
        </w:rPr>
      </w:pPr>
      <w:r w:rsidRPr="005611A5">
        <w:rPr>
          <w:rFonts w:asciiTheme="minorBidi" w:hAnsiTheme="minorBidi"/>
          <w:b/>
          <w:bCs/>
        </w:rPr>
        <w:t>Quantitative Findings</w:t>
      </w:r>
    </w:p>
    <w:p w14:paraId="5E142085" w14:textId="019FE994" w:rsidR="009117BC" w:rsidRPr="005611A5" w:rsidRDefault="009117BC" w:rsidP="0000202D">
      <w:pPr>
        <w:numPr>
          <w:ilvl w:val="0"/>
          <w:numId w:val="10"/>
        </w:numPr>
        <w:jc w:val="both"/>
        <w:rPr>
          <w:rFonts w:asciiTheme="minorBidi" w:hAnsiTheme="minorBidi"/>
        </w:rPr>
      </w:pPr>
      <w:r w:rsidRPr="005611A5">
        <w:rPr>
          <w:rFonts w:asciiTheme="minorBidi" w:hAnsiTheme="minorBidi"/>
          <w:b/>
          <w:bCs/>
        </w:rPr>
        <w:t>Adoption Metrics</w:t>
      </w:r>
      <w:r w:rsidRPr="005611A5">
        <w:rPr>
          <w:rFonts w:asciiTheme="minorBidi" w:hAnsiTheme="minorBidi"/>
        </w:rPr>
        <w:t xml:space="preserve">: Studies showed that </w:t>
      </w:r>
      <w:r w:rsidR="006B3013" w:rsidRPr="005611A5">
        <w:rPr>
          <w:rFonts w:asciiTheme="minorBidi" w:hAnsiTheme="minorBidi"/>
        </w:rPr>
        <w:t>AskmyGP</w:t>
      </w:r>
      <w:r w:rsidRPr="005611A5">
        <w:rPr>
          <w:rFonts w:asciiTheme="minorBidi" w:hAnsiTheme="minorBidi"/>
        </w:rPr>
        <w:t xml:space="preserve"> was adopted by over 40% of</w:t>
      </w:r>
      <w:r w:rsidR="00302382">
        <w:rPr>
          <w:rFonts w:asciiTheme="minorBidi" w:hAnsiTheme="minorBidi"/>
        </w:rPr>
        <w:t xml:space="preserve"> </w:t>
      </w:r>
      <w:r w:rsidR="00682609" w:rsidRPr="005611A5">
        <w:rPr>
          <w:rFonts w:asciiTheme="minorBidi" w:hAnsiTheme="minorBidi"/>
        </w:rPr>
        <w:t>G</w:t>
      </w:r>
      <w:r w:rsidRPr="005611A5">
        <w:rPr>
          <w:rFonts w:asciiTheme="minorBidi" w:hAnsiTheme="minorBidi"/>
        </w:rPr>
        <w:t xml:space="preserve">eneral </w:t>
      </w:r>
      <w:r w:rsidR="00682609" w:rsidRPr="005611A5">
        <w:rPr>
          <w:rFonts w:asciiTheme="minorBidi" w:hAnsiTheme="minorBidi"/>
        </w:rPr>
        <w:t>P</w:t>
      </w:r>
      <w:r w:rsidRPr="005611A5">
        <w:rPr>
          <w:rFonts w:asciiTheme="minorBidi" w:hAnsiTheme="minorBidi"/>
        </w:rPr>
        <w:t>ractices in certain</w:t>
      </w:r>
      <w:r w:rsidR="00592153">
        <w:rPr>
          <w:rFonts w:asciiTheme="minorBidi" w:hAnsiTheme="minorBidi"/>
        </w:rPr>
        <w:t xml:space="preserve"> UK</w:t>
      </w:r>
      <w:r w:rsidRPr="005611A5">
        <w:rPr>
          <w:rFonts w:asciiTheme="minorBidi" w:hAnsiTheme="minorBidi"/>
        </w:rPr>
        <w:t xml:space="preserve"> regions within a year of </w:t>
      </w:r>
      <w:r w:rsidR="00791A3E">
        <w:rPr>
          <w:rFonts w:asciiTheme="minorBidi" w:hAnsiTheme="minorBidi"/>
        </w:rPr>
        <w:t xml:space="preserve">initial </w:t>
      </w:r>
      <w:r w:rsidRPr="005611A5">
        <w:rPr>
          <w:rFonts w:asciiTheme="minorBidi" w:hAnsiTheme="minorBidi"/>
        </w:rPr>
        <w:t>rollout, with usage rates ranging from 60% to 80% among</w:t>
      </w:r>
      <w:r w:rsidR="00791A3E">
        <w:rPr>
          <w:rFonts w:asciiTheme="minorBidi" w:hAnsiTheme="minorBidi"/>
        </w:rPr>
        <w:t>st</w:t>
      </w:r>
      <w:r w:rsidRPr="005611A5">
        <w:rPr>
          <w:rFonts w:asciiTheme="minorBidi" w:hAnsiTheme="minorBidi"/>
        </w:rPr>
        <w:t xml:space="preserve"> patients. Regional disparities in adoption were also noted, with urban practices more likely to implement the system compared to rural ones, where internet reliability posed significant challenges. Additionally, younger patients showed higher engagement rates, suggesting a demographic skew in adoption patterns</w:t>
      </w:r>
      <w:r w:rsidR="00622A51" w:rsidRPr="005611A5">
        <w:rPr>
          <w:rFonts w:asciiTheme="minorBidi" w:hAnsiTheme="minorBidi"/>
        </w:rPr>
        <w:t xml:space="preserve"> (</w:t>
      </w:r>
      <w:r w:rsidR="00B63CB3" w:rsidRPr="005611A5">
        <w:rPr>
          <w:rFonts w:asciiTheme="minorBidi" w:hAnsiTheme="minorBidi"/>
        </w:rPr>
        <w:t>Clarke, Dias and Wolters, 2022; Perry, 202</w:t>
      </w:r>
      <w:r w:rsidR="005C08F5" w:rsidRPr="005611A5">
        <w:rPr>
          <w:rFonts w:asciiTheme="minorBidi" w:hAnsiTheme="minorBidi"/>
        </w:rPr>
        <w:t>3</w:t>
      </w:r>
      <w:r w:rsidR="00B63CB3" w:rsidRPr="005611A5">
        <w:rPr>
          <w:rFonts w:asciiTheme="minorBidi" w:hAnsiTheme="minorBidi"/>
        </w:rPr>
        <w:t xml:space="preserve">; </w:t>
      </w:r>
      <w:r w:rsidR="00CE0187" w:rsidRPr="005611A5">
        <w:rPr>
          <w:rFonts w:asciiTheme="minorBidi" w:hAnsiTheme="minorBidi"/>
        </w:rPr>
        <w:t xml:space="preserve">Chappell </w:t>
      </w:r>
      <w:r w:rsidR="00CE0187" w:rsidRPr="005611A5">
        <w:rPr>
          <w:rFonts w:asciiTheme="minorBidi" w:hAnsiTheme="minorBidi"/>
          <w:i/>
          <w:iCs/>
        </w:rPr>
        <w:t>et al</w:t>
      </w:r>
      <w:r w:rsidR="00CE0187" w:rsidRPr="005611A5">
        <w:rPr>
          <w:rFonts w:asciiTheme="minorBidi" w:hAnsiTheme="minorBidi"/>
        </w:rPr>
        <w:t>., 2023</w:t>
      </w:r>
      <w:r w:rsidR="00030F16" w:rsidRPr="005611A5">
        <w:rPr>
          <w:rFonts w:asciiTheme="minorBidi" w:hAnsiTheme="minorBidi"/>
        </w:rPr>
        <w:t>)</w:t>
      </w:r>
    </w:p>
    <w:p w14:paraId="4530775E" w14:textId="1F9A654B" w:rsidR="009117BC" w:rsidRPr="005611A5" w:rsidRDefault="009117BC" w:rsidP="0000202D">
      <w:pPr>
        <w:numPr>
          <w:ilvl w:val="0"/>
          <w:numId w:val="10"/>
        </w:numPr>
        <w:jc w:val="both"/>
        <w:rPr>
          <w:rFonts w:asciiTheme="minorBidi" w:hAnsiTheme="minorBidi"/>
        </w:rPr>
      </w:pPr>
      <w:r w:rsidRPr="005611A5">
        <w:rPr>
          <w:rFonts w:asciiTheme="minorBidi" w:hAnsiTheme="minorBidi"/>
          <w:b/>
          <w:bCs/>
        </w:rPr>
        <w:t>Efficiency Gains</w:t>
      </w:r>
      <w:r w:rsidRPr="005611A5">
        <w:rPr>
          <w:rFonts w:asciiTheme="minorBidi" w:hAnsiTheme="minorBidi"/>
        </w:rPr>
        <w:t xml:space="preserve">: Practices reported a 30% reduction in administrative tasks and a 20% improvement in appointment availability. </w:t>
      </w:r>
      <w:r w:rsidR="003E4C67" w:rsidRPr="005611A5">
        <w:rPr>
          <w:rFonts w:asciiTheme="minorBidi" w:hAnsiTheme="minorBidi"/>
        </w:rPr>
        <w:t>A</w:t>
      </w:r>
      <w:r w:rsidR="00260B1A">
        <w:rPr>
          <w:rFonts w:asciiTheme="minorBidi" w:hAnsiTheme="minorBidi"/>
        </w:rPr>
        <w:t>s</w:t>
      </w:r>
      <w:r w:rsidR="003E4C67" w:rsidRPr="005611A5">
        <w:rPr>
          <w:rFonts w:asciiTheme="minorBidi" w:hAnsiTheme="minorBidi"/>
        </w:rPr>
        <w:t>kmyGP’s</w:t>
      </w:r>
      <w:r w:rsidRPr="005611A5">
        <w:rPr>
          <w:rFonts w:asciiTheme="minorBidi" w:hAnsiTheme="minorBidi"/>
        </w:rPr>
        <w:t xml:space="preserve"> ability to automate routine administrative functions, such as appointment triage and patient query management, freed up valuable staff time. These gains were particularly pronounced in high-demand practices, where the system helped manage surges in patient requests </w:t>
      </w:r>
      <w:r w:rsidR="007A0353" w:rsidRPr="005611A5">
        <w:rPr>
          <w:rFonts w:asciiTheme="minorBidi" w:hAnsiTheme="minorBidi"/>
        </w:rPr>
        <w:t xml:space="preserve">and no shows </w:t>
      </w:r>
      <w:r w:rsidRPr="005611A5">
        <w:rPr>
          <w:rFonts w:asciiTheme="minorBidi" w:hAnsiTheme="minorBidi"/>
        </w:rPr>
        <w:t>during peak periods like flu season</w:t>
      </w:r>
      <w:r w:rsidR="0060772A">
        <w:rPr>
          <w:rFonts w:asciiTheme="minorBidi" w:hAnsiTheme="minorBidi"/>
        </w:rPr>
        <w:t>s</w:t>
      </w:r>
      <w:r w:rsidR="00881DBD" w:rsidRPr="005611A5">
        <w:rPr>
          <w:rFonts w:asciiTheme="minorBidi" w:hAnsiTheme="minorBidi"/>
        </w:rPr>
        <w:t xml:space="preserve"> (Perry, 2023; Jothimurugan </w:t>
      </w:r>
      <w:r w:rsidR="00881DBD" w:rsidRPr="005611A5">
        <w:rPr>
          <w:rFonts w:asciiTheme="minorBidi" w:hAnsiTheme="minorBidi"/>
          <w:i/>
          <w:iCs/>
        </w:rPr>
        <w:t>et al</w:t>
      </w:r>
      <w:r w:rsidR="00881DBD" w:rsidRPr="005611A5">
        <w:rPr>
          <w:rFonts w:asciiTheme="minorBidi" w:hAnsiTheme="minorBidi"/>
        </w:rPr>
        <w:t xml:space="preserve">., 2023; AlSerkal </w:t>
      </w:r>
      <w:r w:rsidR="00881DBD" w:rsidRPr="005611A5">
        <w:rPr>
          <w:rFonts w:asciiTheme="minorBidi" w:hAnsiTheme="minorBidi"/>
          <w:i/>
          <w:iCs/>
        </w:rPr>
        <w:t>et al</w:t>
      </w:r>
      <w:r w:rsidR="00881DBD" w:rsidRPr="005611A5">
        <w:rPr>
          <w:rFonts w:asciiTheme="minorBidi" w:hAnsiTheme="minorBidi"/>
        </w:rPr>
        <w:t>., 2025)</w:t>
      </w:r>
      <w:r w:rsidRPr="005611A5">
        <w:rPr>
          <w:rFonts w:asciiTheme="minorBidi" w:hAnsiTheme="minorBidi"/>
        </w:rPr>
        <w:t>.</w:t>
      </w:r>
      <w:r w:rsidR="00E01217" w:rsidRPr="005611A5">
        <w:rPr>
          <w:rFonts w:asciiTheme="minorBidi" w:hAnsiTheme="minorBidi"/>
        </w:rPr>
        <w:t xml:space="preserve"> </w:t>
      </w:r>
      <w:r w:rsidR="008301E4" w:rsidRPr="005611A5">
        <w:rPr>
          <w:rFonts w:asciiTheme="minorBidi" w:hAnsiTheme="minorBidi"/>
        </w:rPr>
        <w:t>W</w:t>
      </w:r>
      <w:r w:rsidR="00E01217" w:rsidRPr="005611A5">
        <w:rPr>
          <w:rFonts w:asciiTheme="minorBidi" w:hAnsiTheme="minorBidi"/>
        </w:rPr>
        <w:t>here internet reliability</w:t>
      </w:r>
      <w:r w:rsidR="008301E4" w:rsidRPr="005611A5">
        <w:rPr>
          <w:rFonts w:asciiTheme="minorBidi" w:hAnsiTheme="minorBidi"/>
        </w:rPr>
        <w:t xml:space="preserve"> was an issue in </w:t>
      </w:r>
      <w:r w:rsidR="00E01217" w:rsidRPr="005611A5">
        <w:rPr>
          <w:rFonts w:asciiTheme="minorBidi" w:hAnsiTheme="minorBidi"/>
        </w:rPr>
        <w:t xml:space="preserve">urban versus rural </w:t>
      </w:r>
      <w:r w:rsidR="00733DBB" w:rsidRPr="005611A5">
        <w:rPr>
          <w:rFonts w:asciiTheme="minorBidi" w:hAnsiTheme="minorBidi"/>
        </w:rPr>
        <w:t>practices</w:t>
      </w:r>
      <w:r w:rsidR="00E01217" w:rsidRPr="005611A5">
        <w:rPr>
          <w:rFonts w:asciiTheme="minorBidi" w:hAnsiTheme="minorBidi"/>
        </w:rPr>
        <w:t>,</w:t>
      </w:r>
      <w:r w:rsidR="008301E4" w:rsidRPr="005611A5">
        <w:rPr>
          <w:rFonts w:asciiTheme="minorBidi" w:hAnsiTheme="minorBidi"/>
        </w:rPr>
        <w:t xml:space="preserve"> efficacy gains where noted to be</w:t>
      </w:r>
      <w:r w:rsidR="00CA788C" w:rsidRPr="005611A5">
        <w:rPr>
          <w:rFonts w:asciiTheme="minorBidi" w:hAnsiTheme="minorBidi"/>
        </w:rPr>
        <w:t xml:space="preserve"> slightly</w:t>
      </w:r>
      <w:r w:rsidR="008301E4" w:rsidRPr="005611A5">
        <w:rPr>
          <w:rFonts w:asciiTheme="minorBidi" w:hAnsiTheme="minorBidi"/>
        </w:rPr>
        <w:t xml:space="preserve"> l</w:t>
      </w:r>
      <w:r w:rsidR="00CA788C" w:rsidRPr="005611A5">
        <w:rPr>
          <w:rFonts w:asciiTheme="minorBidi" w:hAnsiTheme="minorBidi"/>
        </w:rPr>
        <w:t>ess pronounced</w:t>
      </w:r>
      <w:r w:rsidR="00E01217" w:rsidRPr="005611A5">
        <w:rPr>
          <w:rFonts w:asciiTheme="minorBidi" w:hAnsiTheme="minorBidi"/>
        </w:rPr>
        <w:t xml:space="preserve"> </w:t>
      </w:r>
      <w:r w:rsidR="00640794" w:rsidRPr="005611A5">
        <w:rPr>
          <w:rFonts w:asciiTheme="minorBidi" w:hAnsiTheme="minorBidi"/>
        </w:rPr>
        <w:t>(Black, 2019</w:t>
      </w:r>
      <w:r w:rsidR="00881DBD" w:rsidRPr="005611A5">
        <w:rPr>
          <w:rFonts w:asciiTheme="minorBidi" w:hAnsiTheme="minorBidi"/>
        </w:rPr>
        <w:t>)</w:t>
      </w:r>
    </w:p>
    <w:p w14:paraId="6F601DF3" w14:textId="7D1728C4" w:rsidR="009117BC" w:rsidRPr="005611A5" w:rsidRDefault="009117BC" w:rsidP="0000202D">
      <w:pPr>
        <w:numPr>
          <w:ilvl w:val="0"/>
          <w:numId w:val="10"/>
        </w:numPr>
        <w:jc w:val="both"/>
        <w:rPr>
          <w:rFonts w:asciiTheme="minorBidi" w:hAnsiTheme="minorBidi"/>
        </w:rPr>
      </w:pPr>
      <w:r w:rsidRPr="005611A5">
        <w:rPr>
          <w:rFonts w:asciiTheme="minorBidi" w:hAnsiTheme="minorBidi"/>
          <w:b/>
          <w:bCs/>
        </w:rPr>
        <w:t>Patient Satisfaction</w:t>
      </w:r>
      <w:r w:rsidRPr="005611A5">
        <w:rPr>
          <w:rFonts w:asciiTheme="minorBidi" w:hAnsiTheme="minorBidi"/>
        </w:rPr>
        <w:t xml:space="preserve">: </w:t>
      </w:r>
      <w:r w:rsidR="00646EE2" w:rsidRPr="005611A5">
        <w:rPr>
          <w:rFonts w:asciiTheme="minorBidi" w:hAnsiTheme="minorBidi"/>
        </w:rPr>
        <w:t>Various sources</w:t>
      </w:r>
      <w:r w:rsidRPr="005611A5">
        <w:rPr>
          <w:rFonts w:asciiTheme="minorBidi" w:hAnsiTheme="minorBidi"/>
        </w:rPr>
        <w:t xml:space="preserve"> indicate</w:t>
      </w:r>
      <w:r w:rsidR="0060772A">
        <w:rPr>
          <w:rFonts w:asciiTheme="minorBidi" w:hAnsiTheme="minorBidi"/>
        </w:rPr>
        <w:t>d</w:t>
      </w:r>
      <w:r w:rsidRPr="005611A5">
        <w:rPr>
          <w:rFonts w:asciiTheme="minorBidi" w:hAnsiTheme="minorBidi"/>
        </w:rPr>
        <w:t xml:space="preserve"> a satisfaction rate </w:t>
      </w:r>
      <w:r w:rsidR="00F14CF3" w:rsidRPr="005611A5">
        <w:rPr>
          <w:rFonts w:asciiTheme="minorBidi" w:hAnsiTheme="minorBidi"/>
        </w:rPr>
        <w:t>varied between 50% to</w:t>
      </w:r>
      <w:r w:rsidRPr="005611A5">
        <w:rPr>
          <w:rFonts w:asciiTheme="minorBidi" w:hAnsiTheme="minorBidi"/>
        </w:rPr>
        <w:t xml:space="preserve"> 75% among patients who used </w:t>
      </w:r>
      <w:r w:rsidR="006B3013" w:rsidRPr="005611A5">
        <w:rPr>
          <w:rFonts w:asciiTheme="minorBidi" w:hAnsiTheme="minorBidi"/>
        </w:rPr>
        <w:t>AskmyGP</w:t>
      </w:r>
      <w:r w:rsidRPr="005611A5">
        <w:rPr>
          <w:rFonts w:asciiTheme="minorBidi" w:hAnsiTheme="minorBidi"/>
        </w:rPr>
        <w:t xml:space="preserve"> for the first time, citing ease of use and convenience as primary factors. </w:t>
      </w:r>
      <w:r w:rsidR="005438B0">
        <w:rPr>
          <w:rFonts w:asciiTheme="minorBidi" w:hAnsiTheme="minorBidi"/>
        </w:rPr>
        <w:t>Obsercations by the</w:t>
      </w:r>
      <w:r w:rsidR="007E40C4" w:rsidRPr="005611A5">
        <w:rPr>
          <w:rFonts w:asciiTheme="minorBidi" w:hAnsiTheme="minorBidi"/>
        </w:rPr>
        <w:t xml:space="preserve"> </w:t>
      </w:r>
      <w:r w:rsidR="00C00F89" w:rsidRPr="005611A5">
        <w:rPr>
          <w:rFonts w:asciiTheme="minorBidi" w:hAnsiTheme="minorBidi"/>
        </w:rPr>
        <w:t xml:space="preserve">Integrated Care Journal (2024) showed that </w:t>
      </w:r>
      <w:r w:rsidR="007C48BA" w:rsidRPr="005611A5">
        <w:rPr>
          <w:rFonts w:asciiTheme="minorBidi" w:hAnsiTheme="minorBidi"/>
        </w:rPr>
        <w:t xml:space="preserve">such systems can reduce GP patient wait times by up 73%. </w:t>
      </w:r>
      <w:r w:rsidRPr="005611A5">
        <w:rPr>
          <w:rFonts w:asciiTheme="minorBidi" w:hAnsiTheme="minorBidi"/>
        </w:rPr>
        <w:t xml:space="preserve">However, </w:t>
      </w:r>
      <w:r w:rsidR="00072A97" w:rsidRPr="005611A5">
        <w:rPr>
          <w:rFonts w:asciiTheme="minorBidi" w:hAnsiTheme="minorBidi"/>
        </w:rPr>
        <w:t xml:space="preserve">other studies noted that </w:t>
      </w:r>
      <w:r w:rsidRPr="005611A5">
        <w:rPr>
          <w:rFonts w:asciiTheme="minorBidi" w:hAnsiTheme="minorBidi"/>
        </w:rPr>
        <w:t xml:space="preserve">satisfaction levels </w:t>
      </w:r>
      <w:r w:rsidR="00FC0143" w:rsidRPr="005611A5">
        <w:rPr>
          <w:rFonts w:asciiTheme="minorBidi" w:hAnsiTheme="minorBidi"/>
        </w:rPr>
        <w:t>reduced</w:t>
      </w:r>
      <w:r w:rsidRPr="005611A5">
        <w:rPr>
          <w:rFonts w:asciiTheme="minorBidi" w:hAnsiTheme="minorBidi"/>
        </w:rPr>
        <w:t xml:space="preserve"> based on patient demographics, with digitally literate users reporting higher levels of satisfaction compared to older adults or individuals with limited access to technology</w:t>
      </w:r>
      <w:r w:rsidR="007604D3" w:rsidRPr="005611A5">
        <w:rPr>
          <w:rFonts w:asciiTheme="minorBidi" w:hAnsiTheme="minorBidi"/>
        </w:rPr>
        <w:t xml:space="preserve"> (</w:t>
      </w:r>
      <w:r w:rsidR="00A047D4" w:rsidRPr="005611A5">
        <w:rPr>
          <w:rFonts w:asciiTheme="minorBidi" w:hAnsiTheme="minorBidi"/>
        </w:rPr>
        <w:t xml:space="preserve">Eccles </w:t>
      </w:r>
      <w:r w:rsidR="00A047D4" w:rsidRPr="005611A5">
        <w:rPr>
          <w:rFonts w:asciiTheme="minorBidi" w:hAnsiTheme="minorBidi"/>
          <w:i/>
          <w:iCs/>
        </w:rPr>
        <w:t>et al</w:t>
      </w:r>
      <w:r w:rsidR="00A047D4" w:rsidRPr="005611A5">
        <w:rPr>
          <w:rFonts w:asciiTheme="minorBidi" w:hAnsiTheme="minorBidi"/>
        </w:rPr>
        <w:t>., 2019</w:t>
      </w:r>
      <w:r w:rsidR="007604D3" w:rsidRPr="005611A5">
        <w:rPr>
          <w:rFonts w:asciiTheme="minorBidi" w:hAnsiTheme="minorBidi"/>
        </w:rPr>
        <w:t>;</w:t>
      </w:r>
      <w:r w:rsidR="0044363A" w:rsidRPr="005611A5">
        <w:rPr>
          <w:rFonts w:asciiTheme="minorBidi" w:hAnsiTheme="minorBidi"/>
        </w:rPr>
        <w:t xml:space="preserve"> Ellis </w:t>
      </w:r>
      <w:r w:rsidR="0044363A" w:rsidRPr="005611A5">
        <w:rPr>
          <w:rFonts w:asciiTheme="minorBidi" w:hAnsiTheme="minorBidi"/>
          <w:i/>
          <w:iCs/>
        </w:rPr>
        <w:t>et al</w:t>
      </w:r>
      <w:r w:rsidR="0044363A" w:rsidRPr="005611A5">
        <w:rPr>
          <w:rFonts w:asciiTheme="minorBidi" w:hAnsiTheme="minorBidi"/>
        </w:rPr>
        <w:t>., 2023</w:t>
      </w:r>
      <w:r w:rsidR="00011022" w:rsidRPr="005611A5">
        <w:rPr>
          <w:rFonts w:asciiTheme="minorBidi" w:hAnsiTheme="minorBidi"/>
        </w:rPr>
        <w:t xml:space="preserve">; Chadwick </w:t>
      </w:r>
      <w:r w:rsidR="00011022" w:rsidRPr="005611A5">
        <w:rPr>
          <w:rFonts w:asciiTheme="minorBidi" w:hAnsiTheme="minorBidi"/>
          <w:i/>
          <w:iCs/>
        </w:rPr>
        <w:t>et al</w:t>
      </w:r>
      <w:r w:rsidR="00011022" w:rsidRPr="005611A5">
        <w:rPr>
          <w:rFonts w:asciiTheme="minorBidi" w:hAnsiTheme="minorBidi"/>
        </w:rPr>
        <w:t>., 2024)</w:t>
      </w:r>
    </w:p>
    <w:p w14:paraId="5569D415" w14:textId="77777777" w:rsidR="009117BC" w:rsidRPr="005611A5" w:rsidRDefault="009117BC" w:rsidP="0000202D">
      <w:pPr>
        <w:jc w:val="both"/>
        <w:rPr>
          <w:rFonts w:asciiTheme="minorBidi" w:hAnsiTheme="minorBidi"/>
          <w:b/>
          <w:bCs/>
        </w:rPr>
      </w:pPr>
      <w:r w:rsidRPr="005611A5">
        <w:rPr>
          <w:rFonts w:asciiTheme="minorBidi" w:hAnsiTheme="minorBidi"/>
          <w:b/>
          <w:bCs/>
        </w:rPr>
        <w:t>Qualitative Themes</w:t>
      </w:r>
    </w:p>
    <w:p w14:paraId="57FA1D8B" w14:textId="7D5C1250"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Ease of Use</w:t>
      </w:r>
      <w:r w:rsidRPr="005611A5">
        <w:rPr>
          <w:rFonts w:asciiTheme="minorBidi" w:hAnsiTheme="minorBidi"/>
        </w:rPr>
        <w:t xml:space="preserve">: Healthcare providers found the interface intuitive but noted that older patients or those with limited digital literacy faced barriers. Practices serving a higher proportion of elderly patients reported needing additional support measures, such as offering in-person assistance to introduce the </w:t>
      </w:r>
      <w:r w:rsidR="006B3013" w:rsidRPr="005611A5">
        <w:rPr>
          <w:rFonts w:asciiTheme="minorBidi" w:hAnsiTheme="minorBidi"/>
        </w:rPr>
        <w:t>AskmyGP</w:t>
      </w:r>
      <w:r w:rsidR="00107579" w:rsidRPr="005611A5">
        <w:rPr>
          <w:rFonts w:asciiTheme="minorBidi" w:hAnsiTheme="minorBidi"/>
        </w:rPr>
        <w:t xml:space="preserve"> platform</w:t>
      </w:r>
      <w:r w:rsidR="007D462B" w:rsidRPr="005611A5">
        <w:rPr>
          <w:rFonts w:asciiTheme="minorBidi" w:hAnsiTheme="minorBidi"/>
        </w:rPr>
        <w:t xml:space="preserve"> (</w:t>
      </w:r>
      <w:r w:rsidR="00D353B5" w:rsidRPr="005611A5">
        <w:rPr>
          <w:rFonts w:asciiTheme="minorBidi" w:hAnsiTheme="minorBidi"/>
        </w:rPr>
        <w:t xml:space="preserve">Black, 2019; </w:t>
      </w:r>
      <w:r w:rsidR="007D462B" w:rsidRPr="005611A5">
        <w:rPr>
          <w:rFonts w:asciiTheme="minorBidi" w:hAnsiTheme="minorBidi"/>
        </w:rPr>
        <w:t xml:space="preserve">Chadwick </w:t>
      </w:r>
      <w:r w:rsidR="007D462B" w:rsidRPr="005611A5">
        <w:rPr>
          <w:rFonts w:asciiTheme="minorBidi" w:hAnsiTheme="minorBidi"/>
          <w:i/>
          <w:iCs/>
        </w:rPr>
        <w:t>et al</w:t>
      </w:r>
      <w:r w:rsidR="007D462B" w:rsidRPr="005611A5">
        <w:rPr>
          <w:rFonts w:asciiTheme="minorBidi" w:hAnsiTheme="minorBidi"/>
        </w:rPr>
        <w:t>., 2024).</w:t>
      </w:r>
    </w:p>
    <w:p w14:paraId="314C3743" w14:textId="46538689"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Task Alignment</w:t>
      </w:r>
      <w:r w:rsidRPr="005611A5">
        <w:rPr>
          <w:rFonts w:asciiTheme="minorBidi" w:hAnsiTheme="minorBidi"/>
        </w:rPr>
        <w:t xml:space="preserve">: </w:t>
      </w:r>
      <w:r w:rsidR="005C2942" w:rsidRPr="005611A5">
        <w:rPr>
          <w:rFonts w:asciiTheme="minorBidi" w:hAnsiTheme="minorBidi"/>
        </w:rPr>
        <w:t>Online consultations systems</w:t>
      </w:r>
      <w:r w:rsidR="00107579" w:rsidRPr="005611A5">
        <w:rPr>
          <w:rFonts w:asciiTheme="minorBidi" w:hAnsiTheme="minorBidi"/>
        </w:rPr>
        <w:t xml:space="preserve"> </w:t>
      </w:r>
      <w:r w:rsidR="005C2942" w:rsidRPr="005611A5">
        <w:rPr>
          <w:rFonts w:asciiTheme="minorBidi" w:hAnsiTheme="minorBidi"/>
        </w:rPr>
        <w:t>are</w:t>
      </w:r>
      <w:r w:rsidR="009C771D" w:rsidRPr="005611A5">
        <w:rPr>
          <w:rFonts w:asciiTheme="minorBidi" w:hAnsiTheme="minorBidi"/>
        </w:rPr>
        <w:t xml:space="preserve"> noted to </w:t>
      </w:r>
      <w:r w:rsidRPr="005611A5">
        <w:rPr>
          <w:rFonts w:asciiTheme="minorBidi" w:hAnsiTheme="minorBidi"/>
        </w:rPr>
        <w:t>excel in streamlining appointment triage</w:t>
      </w:r>
      <w:r w:rsidRPr="005611A5">
        <w:t xml:space="preserve"> </w:t>
      </w:r>
      <w:r w:rsidR="00C23CAA" w:rsidRPr="005611A5">
        <w:rPr>
          <w:rFonts w:asciiTheme="minorBidi" w:hAnsiTheme="minorBidi"/>
        </w:rPr>
        <w:t>(NHS England, 2023</w:t>
      </w:r>
      <w:r w:rsidR="00401EB4" w:rsidRPr="005611A5">
        <w:t xml:space="preserve">; </w:t>
      </w:r>
      <w:r w:rsidR="00401EB4" w:rsidRPr="005611A5">
        <w:rPr>
          <w:rFonts w:asciiTheme="minorBidi" w:hAnsiTheme="minorBidi"/>
        </w:rPr>
        <w:t xml:space="preserve">AlSerkal </w:t>
      </w:r>
      <w:r w:rsidR="00401EB4" w:rsidRPr="005611A5">
        <w:rPr>
          <w:rFonts w:asciiTheme="minorBidi" w:hAnsiTheme="minorBidi"/>
          <w:i/>
          <w:iCs/>
        </w:rPr>
        <w:t>et al</w:t>
      </w:r>
      <w:r w:rsidR="00401EB4" w:rsidRPr="005611A5">
        <w:rPr>
          <w:rFonts w:asciiTheme="minorBidi" w:hAnsiTheme="minorBidi"/>
        </w:rPr>
        <w:t>., 2025</w:t>
      </w:r>
      <w:r w:rsidR="00C23CAA" w:rsidRPr="005611A5">
        <w:rPr>
          <w:rFonts w:asciiTheme="minorBidi" w:hAnsiTheme="minorBidi"/>
        </w:rPr>
        <w:t xml:space="preserve">), </w:t>
      </w:r>
      <w:r w:rsidRPr="005611A5">
        <w:rPr>
          <w:rFonts w:asciiTheme="minorBidi" w:hAnsiTheme="minorBidi"/>
        </w:rPr>
        <w:t xml:space="preserve">but </w:t>
      </w:r>
      <w:r w:rsidR="005C2942" w:rsidRPr="005611A5">
        <w:rPr>
          <w:rFonts w:asciiTheme="minorBidi" w:hAnsiTheme="minorBidi"/>
        </w:rPr>
        <w:t xml:space="preserve">they can </w:t>
      </w:r>
      <w:r w:rsidRPr="005611A5">
        <w:rPr>
          <w:rFonts w:asciiTheme="minorBidi" w:hAnsiTheme="minorBidi"/>
        </w:rPr>
        <w:t xml:space="preserve">struggle with complex, multi-step workflows requiring manual intervention. </w:t>
      </w:r>
      <w:r w:rsidR="009C771D" w:rsidRPr="005611A5">
        <w:rPr>
          <w:rFonts w:asciiTheme="minorBidi" w:hAnsiTheme="minorBidi"/>
        </w:rPr>
        <w:t>A</w:t>
      </w:r>
      <w:r w:rsidR="004E1EFD" w:rsidRPr="005611A5">
        <w:rPr>
          <w:rFonts w:asciiTheme="minorBidi" w:hAnsiTheme="minorBidi"/>
        </w:rPr>
        <w:t xml:space="preserve">ccording </w:t>
      </w:r>
      <w:r w:rsidR="004E1EFD" w:rsidRPr="005611A5">
        <w:rPr>
          <w:rFonts w:ascii="Arial" w:hAnsi="Arial" w:cs="Arial"/>
        </w:rPr>
        <w:t xml:space="preserve">to </w:t>
      </w:r>
      <w:r w:rsidR="00EB6B0D" w:rsidRPr="005611A5">
        <w:rPr>
          <w:rFonts w:ascii="Arial" w:hAnsi="Arial" w:cs="Arial"/>
        </w:rPr>
        <w:t xml:space="preserve">Khatri </w:t>
      </w:r>
      <w:r w:rsidR="00EB6B0D" w:rsidRPr="005611A5">
        <w:rPr>
          <w:rFonts w:ascii="Arial" w:hAnsi="Arial" w:cs="Arial"/>
          <w:i/>
          <w:iCs/>
        </w:rPr>
        <w:t>et al</w:t>
      </w:r>
      <w:r w:rsidR="00EB6B0D" w:rsidRPr="005611A5">
        <w:rPr>
          <w:rFonts w:ascii="Arial" w:hAnsi="Arial" w:cs="Arial"/>
        </w:rPr>
        <w:t>. (2023)</w:t>
      </w:r>
      <w:r w:rsidR="004E1EFD" w:rsidRPr="005611A5">
        <w:rPr>
          <w:rFonts w:ascii="Arial" w:hAnsi="Arial" w:cs="Arial"/>
        </w:rPr>
        <w:t>, the</w:t>
      </w:r>
      <w:r w:rsidRPr="005611A5">
        <w:rPr>
          <w:rFonts w:asciiTheme="minorBidi" w:hAnsiTheme="minorBidi"/>
        </w:rPr>
        <w:t xml:space="preserve"> handling </w:t>
      </w:r>
      <w:r w:rsidR="004E1EFD" w:rsidRPr="005611A5">
        <w:rPr>
          <w:rFonts w:asciiTheme="minorBidi" w:hAnsiTheme="minorBidi"/>
        </w:rPr>
        <w:t xml:space="preserve">of </w:t>
      </w:r>
      <w:r w:rsidRPr="005611A5">
        <w:rPr>
          <w:rFonts w:asciiTheme="minorBidi" w:hAnsiTheme="minorBidi"/>
        </w:rPr>
        <w:t xml:space="preserve">follow-ups or </w:t>
      </w:r>
      <w:r w:rsidR="00C57D35" w:rsidRPr="005611A5">
        <w:rPr>
          <w:rFonts w:asciiTheme="minorBidi" w:hAnsiTheme="minorBidi"/>
        </w:rPr>
        <w:t xml:space="preserve">the </w:t>
      </w:r>
      <w:r w:rsidRPr="005611A5">
        <w:rPr>
          <w:rFonts w:asciiTheme="minorBidi" w:hAnsiTheme="minorBidi"/>
        </w:rPr>
        <w:t>coordinati</w:t>
      </w:r>
      <w:r w:rsidR="00C57D35" w:rsidRPr="005611A5">
        <w:rPr>
          <w:rFonts w:asciiTheme="minorBidi" w:hAnsiTheme="minorBidi"/>
        </w:rPr>
        <w:t>on</w:t>
      </w:r>
      <w:r w:rsidR="00B93625" w:rsidRPr="005611A5">
        <w:rPr>
          <w:rFonts w:asciiTheme="minorBidi" w:hAnsiTheme="minorBidi"/>
        </w:rPr>
        <w:t xml:space="preserve"> of</w:t>
      </w:r>
      <w:r w:rsidRPr="005611A5">
        <w:rPr>
          <w:rFonts w:asciiTheme="minorBidi" w:hAnsiTheme="minorBidi"/>
        </w:rPr>
        <w:t xml:space="preserve"> care across multiple providers often require</w:t>
      </w:r>
      <w:r w:rsidR="009C771D" w:rsidRPr="005611A5">
        <w:rPr>
          <w:rFonts w:asciiTheme="minorBidi" w:hAnsiTheme="minorBidi"/>
        </w:rPr>
        <w:t>s</w:t>
      </w:r>
      <w:r w:rsidRPr="005611A5">
        <w:rPr>
          <w:rFonts w:asciiTheme="minorBidi" w:hAnsiTheme="minorBidi"/>
        </w:rPr>
        <w:t xml:space="preserve"> additional administrative input</w:t>
      </w:r>
      <w:r w:rsidR="00074C2D" w:rsidRPr="005611A5">
        <w:rPr>
          <w:rFonts w:asciiTheme="minorBidi" w:hAnsiTheme="minorBidi"/>
        </w:rPr>
        <w:t xml:space="preserve"> when using </w:t>
      </w:r>
      <w:r w:rsidR="00FC5998" w:rsidRPr="005611A5">
        <w:rPr>
          <w:rFonts w:asciiTheme="minorBidi" w:hAnsiTheme="minorBidi"/>
        </w:rPr>
        <w:t>online consultation systems</w:t>
      </w:r>
      <w:r w:rsidR="00B93625" w:rsidRPr="005611A5">
        <w:rPr>
          <w:rFonts w:asciiTheme="minorBidi" w:hAnsiTheme="minorBidi"/>
        </w:rPr>
        <w:t xml:space="preserve"> </w:t>
      </w:r>
      <w:r w:rsidR="008D7A82" w:rsidRPr="005611A5">
        <w:rPr>
          <w:rFonts w:asciiTheme="minorBidi" w:hAnsiTheme="minorBidi"/>
        </w:rPr>
        <w:t xml:space="preserve">like AskmyGP, </w:t>
      </w:r>
      <w:r w:rsidR="00B93625" w:rsidRPr="005611A5">
        <w:rPr>
          <w:rFonts w:asciiTheme="minorBidi" w:hAnsiTheme="minorBidi"/>
        </w:rPr>
        <w:t>such as AccuRX and EMIS Web</w:t>
      </w:r>
      <w:r w:rsidR="00B21F53" w:rsidRPr="005611A5">
        <w:rPr>
          <w:rFonts w:asciiTheme="minorBidi" w:hAnsiTheme="minorBidi"/>
        </w:rPr>
        <w:t xml:space="preserve">. </w:t>
      </w:r>
      <w:r w:rsidR="00202166" w:rsidRPr="005611A5">
        <w:rPr>
          <w:rFonts w:asciiTheme="minorBidi" w:hAnsiTheme="minorBidi"/>
        </w:rPr>
        <w:t>Thus,</w:t>
      </w:r>
      <w:r w:rsidRPr="005611A5">
        <w:rPr>
          <w:rFonts w:asciiTheme="minorBidi" w:hAnsiTheme="minorBidi"/>
        </w:rPr>
        <w:t xml:space="preserve"> reducing overall efficiency in these scenarios</w:t>
      </w:r>
      <w:r w:rsidR="00B21F53" w:rsidRPr="005611A5">
        <w:rPr>
          <w:rFonts w:asciiTheme="minorBidi" w:hAnsiTheme="minorBidi"/>
        </w:rPr>
        <w:t xml:space="preserve"> when using these types of software platforms</w:t>
      </w:r>
      <w:r w:rsidRPr="005611A5">
        <w:rPr>
          <w:rFonts w:asciiTheme="minorBidi" w:hAnsiTheme="minorBidi"/>
        </w:rPr>
        <w:t>.</w:t>
      </w:r>
    </w:p>
    <w:p w14:paraId="53F0D00B" w14:textId="1169A5EC"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Technology Reliability</w:t>
      </w:r>
      <w:r w:rsidRPr="005611A5">
        <w:rPr>
          <w:rFonts w:asciiTheme="minorBidi" w:hAnsiTheme="minorBidi"/>
        </w:rPr>
        <w:t>:</w:t>
      </w:r>
      <w:r w:rsidR="00686755">
        <w:rPr>
          <w:rFonts w:asciiTheme="minorBidi" w:hAnsiTheme="minorBidi"/>
        </w:rPr>
        <w:t xml:space="preserve"> </w:t>
      </w:r>
      <w:r w:rsidRPr="005611A5">
        <w:rPr>
          <w:rFonts w:asciiTheme="minorBidi" w:hAnsiTheme="minorBidi"/>
        </w:rPr>
        <w:t xml:space="preserve">Reports of system downtime and integration challenges </w:t>
      </w:r>
      <w:r w:rsidR="009B6F3A" w:rsidRPr="005611A5">
        <w:rPr>
          <w:rFonts w:asciiTheme="minorBidi" w:hAnsiTheme="minorBidi"/>
        </w:rPr>
        <w:t>are</w:t>
      </w:r>
      <w:r w:rsidRPr="005611A5">
        <w:rPr>
          <w:rFonts w:asciiTheme="minorBidi" w:hAnsiTheme="minorBidi"/>
        </w:rPr>
        <w:t xml:space="preserve"> common. </w:t>
      </w:r>
      <w:r w:rsidR="00AF25B1" w:rsidRPr="005611A5">
        <w:rPr>
          <w:rFonts w:asciiTheme="minorBidi" w:hAnsiTheme="minorBidi"/>
        </w:rPr>
        <w:t>Medical p</w:t>
      </w:r>
      <w:r w:rsidRPr="005611A5">
        <w:rPr>
          <w:rFonts w:asciiTheme="minorBidi" w:hAnsiTheme="minorBidi"/>
        </w:rPr>
        <w:t>ractices highlighted that even brief outages could disrupt daily workflows, emphasi</w:t>
      </w:r>
      <w:r w:rsidR="009B6F3A" w:rsidRPr="005611A5">
        <w:rPr>
          <w:rFonts w:asciiTheme="minorBidi" w:hAnsiTheme="minorBidi"/>
        </w:rPr>
        <w:t>s</w:t>
      </w:r>
      <w:r w:rsidRPr="005611A5">
        <w:rPr>
          <w:rFonts w:asciiTheme="minorBidi" w:hAnsiTheme="minorBidi"/>
        </w:rPr>
        <w:t>ing the need for robust technical support and consistent updates to minimi</w:t>
      </w:r>
      <w:r w:rsidR="005F0202" w:rsidRPr="005611A5">
        <w:rPr>
          <w:rFonts w:asciiTheme="minorBidi" w:hAnsiTheme="minorBidi"/>
        </w:rPr>
        <w:t>s</w:t>
      </w:r>
      <w:r w:rsidRPr="005611A5">
        <w:rPr>
          <w:rFonts w:asciiTheme="minorBidi" w:hAnsiTheme="minorBidi"/>
        </w:rPr>
        <w:t>e such occurrences</w:t>
      </w:r>
      <w:r w:rsidR="005F0202" w:rsidRPr="005611A5">
        <w:rPr>
          <w:rFonts w:asciiTheme="minorBidi" w:hAnsiTheme="minorBidi"/>
        </w:rPr>
        <w:t xml:space="preserve"> (Lalljee, 2023).</w:t>
      </w:r>
    </w:p>
    <w:p w14:paraId="586A1381" w14:textId="180B53FE"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Change Management</w:t>
      </w:r>
      <w:r w:rsidRPr="005611A5">
        <w:rPr>
          <w:rFonts w:asciiTheme="minorBidi" w:hAnsiTheme="minorBidi"/>
        </w:rPr>
        <w:t xml:space="preserve">: Training and user onboarding </w:t>
      </w:r>
      <w:r w:rsidR="0006217C" w:rsidRPr="005611A5">
        <w:rPr>
          <w:rFonts w:asciiTheme="minorBidi" w:hAnsiTheme="minorBidi"/>
        </w:rPr>
        <w:t>is</w:t>
      </w:r>
      <w:r w:rsidRPr="005611A5">
        <w:rPr>
          <w:rFonts w:asciiTheme="minorBidi" w:hAnsiTheme="minorBidi"/>
        </w:rPr>
        <w:t xml:space="preserve"> </w:t>
      </w:r>
      <w:r w:rsidR="0072762B" w:rsidRPr="005611A5">
        <w:rPr>
          <w:rFonts w:asciiTheme="minorBidi" w:hAnsiTheme="minorBidi"/>
        </w:rPr>
        <w:t xml:space="preserve">noted to be </w:t>
      </w:r>
      <w:r w:rsidRPr="005611A5">
        <w:rPr>
          <w:rFonts w:asciiTheme="minorBidi" w:hAnsiTheme="minorBidi"/>
        </w:rPr>
        <w:t>pivotal to successful adoption</w:t>
      </w:r>
      <w:r w:rsidR="003C3195" w:rsidRPr="005611A5">
        <w:rPr>
          <w:rFonts w:asciiTheme="minorBidi" w:hAnsiTheme="minorBidi"/>
        </w:rPr>
        <w:t xml:space="preserve"> of </w:t>
      </w:r>
      <w:r w:rsidR="006B3013" w:rsidRPr="005611A5">
        <w:rPr>
          <w:rFonts w:asciiTheme="minorBidi" w:hAnsiTheme="minorBidi"/>
        </w:rPr>
        <w:t>AskmyGP</w:t>
      </w:r>
      <w:r w:rsidRPr="005611A5">
        <w:rPr>
          <w:rFonts w:asciiTheme="minorBidi" w:hAnsiTheme="minorBidi"/>
        </w:rPr>
        <w:t xml:space="preserve">. The availability of ongoing training sessions and user-friendly tutorials was seen as a critical factor in building </w:t>
      </w:r>
      <w:r w:rsidR="00BE5AA6">
        <w:rPr>
          <w:rFonts w:asciiTheme="minorBidi" w:hAnsiTheme="minorBidi"/>
        </w:rPr>
        <w:t xml:space="preserve">user </w:t>
      </w:r>
      <w:r w:rsidRPr="005611A5">
        <w:rPr>
          <w:rFonts w:asciiTheme="minorBidi" w:hAnsiTheme="minorBidi"/>
        </w:rPr>
        <w:t>confidence</w:t>
      </w:r>
      <w:r w:rsidR="00BE5AA6">
        <w:rPr>
          <w:rFonts w:asciiTheme="minorBidi" w:hAnsiTheme="minorBidi"/>
        </w:rPr>
        <w:t xml:space="preserve"> </w:t>
      </w:r>
      <w:r w:rsidRPr="005611A5">
        <w:rPr>
          <w:rFonts w:asciiTheme="minorBidi" w:hAnsiTheme="minorBidi"/>
        </w:rPr>
        <w:t>among</w:t>
      </w:r>
      <w:r w:rsidR="00162778" w:rsidRPr="005611A5">
        <w:rPr>
          <w:rFonts w:asciiTheme="minorBidi" w:hAnsiTheme="minorBidi"/>
        </w:rPr>
        <w:t>st both</w:t>
      </w:r>
      <w:r w:rsidRPr="005611A5">
        <w:rPr>
          <w:rFonts w:asciiTheme="minorBidi" w:hAnsiTheme="minorBidi"/>
        </w:rPr>
        <w:t xml:space="preserve"> staff and patients</w:t>
      </w:r>
      <w:r w:rsidR="007D46C4" w:rsidRPr="005611A5">
        <w:rPr>
          <w:rFonts w:asciiTheme="minorBidi" w:hAnsiTheme="minorBidi"/>
        </w:rPr>
        <w:t xml:space="preserve"> (DrGandalf, 2020).</w:t>
      </w:r>
    </w:p>
    <w:p w14:paraId="787B3013" w14:textId="4E656DB6"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Accessibility Challenges</w:t>
      </w:r>
      <w:r w:rsidRPr="005611A5">
        <w:rPr>
          <w:rFonts w:asciiTheme="minorBidi" w:hAnsiTheme="minorBidi"/>
        </w:rPr>
        <w:t xml:space="preserve">: </w:t>
      </w:r>
      <w:r w:rsidR="006C5216" w:rsidRPr="005611A5">
        <w:rPr>
          <w:rFonts w:asciiTheme="minorBidi" w:hAnsiTheme="minorBidi"/>
        </w:rPr>
        <w:t xml:space="preserve">Chappell </w:t>
      </w:r>
      <w:r w:rsidR="006C5216" w:rsidRPr="005611A5">
        <w:rPr>
          <w:rFonts w:asciiTheme="minorBidi" w:hAnsiTheme="minorBidi"/>
          <w:i/>
          <w:iCs/>
        </w:rPr>
        <w:t>et al</w:t>
      </w:r>
      <w:r w:rsidR="006C5216" w:rsidRPr="005611A5">
        <w:rPr>
          <w:rFonts w:asciiTheme="minorBidi" w:hAnsiTheme="minorBidi"/>
        </w:rPr>
        <w:t>. (2023) indicate</w:t>
      </w:r>
      <w:r w:rsidR="0052110B" w:rsidRPr="005611A5">
        <w:rPr>
          <w:rFonts w:asciiTheme="minorBidi" w:hAnsiTheme="minorBidi"/>
        </w:rPr>
        <w:t>s</w:t>
      </w:r>
      <w:r w:rsidR="006C5216" w:rsidRPr="005611A5">
        <w:rPr>
          <w:rFonts w:asciiTheme="minorBidi" w:hAnsiTheme="minorBidi"/>
        </w:rPr>
        <w:t xml:space="preserve"> that a</w:t>
      </w:r>
      <w:r w:rsidRPr="005611A5">
        <w:rPr>
          <w:rFonts w:asciiTheme="minorBidi" w:hAnsiTheme="minorBidi"/>
        </w:rPr>
        <w:t>ccessibility</w:t>
      </w:r>
      <w:r w:rsidR="006C5216" w:rsidRPr="005611A5">
        <w:rPr>
          <w:rFonts w:asciiTheme="minorBidi" w:hAnsiTheme="minorBidi"/>
        </w:rPr>
        <w:t xml:space="preserve"> is</w:t>
      </w:r>
      <w:r w:rsidRPr="005611A5">
        <w:rPr>
          <w:rFonts w:asciiTheme="minorBidi" w:hAnsiTheme="minorBidi"/>
        </w:rPr>
        <w:t xml:space="preserve"> a recurring theme, with practices in rural or economically disadvantaged areas facing significant obstacles to widespread adoption</w:t>
      </w:r>
      <w:r w:rsidR="00371F05" w:rsidRPr="005611A5">
        <w:rPr>
          <w:rFonts w:asciiTheme="minorBidi" w:hAnsiTheme="minorBidi"/>
        </w:rPr>
        <w:t xml:space="preserve"> of online consultation systems</w:t>
      </w:r>
      <w:r w:rsidRPr="005611A5">
        <w:rPr>
          <w:rFonts w:asciiTheme="minorBidi" w:hAnsiTheme="minorBidi"/>
        </w:rPr>
        <w:t xml:space="preserve">. Limited internet connectivity and disparities in digital literacy </w:t>
      </w:r>
      <w:r w:rsidR="006C5216" w:rsidRPr="005611A5">
        <w:rPr>
          <w:rFonts w:asciiTheme="minorBidi" w:hAnsiTheme="minorBidi"/>
        </w:rPr>
        <w:t xml:space="preserve">are </w:t>
      </w:r>
      <w:r w:rsidR="00A0283B" w:rsidRPr="005611A5">
        <w:rPr>
          <w:rFonts w:asciiTheme="minorBidi" w:hAnsiTheme="minorBidi"/>
        </w:rPr>
        <w:t>perceived</w:t>
      </w:r>
      <w:r w:rsidR="006C5216" w:rsidRPr="005611A5">
        <w:rPr>
          <w:rFonts w:asciiTheme="minorBidi" w:hAnsiTheme="minorBidi"/>
        </w:rPr>
        <w:t xml:space="preserve"> to </w:t>
      </w:r>
      <w:r w:rsidR="00105FBC" w:rsidRPr="005611A5">
        <w:rPr>
          <w:rFonts w:asciiTheme="minorBidi" w:hAnsiTheme="minorBidi"/>
        </w:rPr>
        <w:t>exacerbate</w:t>
      </w:r>
      <w:r w:rsidRPr="005611A5">
        <w:rPr>
          <w:rFonts w:asciiTheme="minorBidi" w:hAnsiTheme="minorBidi"/>
        </w:rPr>
        <w:t xml:space="preserve"> these challenges, highlighting the </w:t>
      </w:r>
      <w:r w:rsidR="001C0F05" w:rsidRPr="005611A5">
        <w:rPr>
          <w:rFonts w:asciiTheme="minorBidi" w:hAnsiTheme="minorBidi"/>
        </w:rPr>
        <w:t>requirement</w:t>
      </w:r>
      <w:r w:rsidRPr="005611A5">
        <w:rPr>
          <w:rFonts w:asciiTheme="minorBidi" w:hAnsiTheme="minorBidi"/>
        </w:rPr>
        <w:t xml:space="preserve"> for alternative access points or offline functionality</w:t>
      </w:r>
      <w:r w:rsidR="007D46C4" w:rsidRPr="005611A5">
        <w:rPr>
          <w:rFonts w:asciiTheme="minorBidi" w:hAnsiTheme="minorBidi"/>
        </w:rPr>
        <w:t xml:space="preserve"> (Black, 2019)</w:t>
      </w:r>
      <w:r w:rsidRPr="005611A5">
        <w:rPr>
          <w:rFonts w:asciiTheme="minorBidi" w:hAnsiTheme="minorBidi"/>
        </w:rPr>
        <w:t>.</w:t>
      </w:r>
    </w:p>
    <w:p w14:paraId="289891FD" w14:textId="5DC3EDFB" w:rsidR="009117BC" w:rsidRPr="005611A5" w:rsidRDefault="009117BC" w:rsidP="0000202D">
      <w:pPr>
        <w:numPr>
          <w:ilvl w:val="0"/>
          <w:numId w:val="11"/>
        </w:numPr>
        <w:jc w:val="both"/>
        <w:rPr>
          <w:rFonts w:asciiTheme="minorBidi" w:hAnsiTheme="minorBidi"/>
        </w:rPr>
      </w:pPr>
      <w:r w:rsidRPr="005611A5">
        <w:rPr>
          <w:rFonts w:asciiTheme="minorBidi" w:hAnsiTheme="minorBidi"/>
          <w:b/>
          <w:bCs/>
        </w:rPr>
        <w:t>Impact on Workflow Dynamics</w:t>
      </w:r>
      <w:r w:rsidRPr="005611A5">
        <w:rPr>
          <w:rFonts w:asciiTheme="minorBidi" w:hAnsiTheme="minorBidi"/>
        </w:rPr>
        <w:t xml:space="preserve">: While </w:t>
      </w:r>
      <w:r w:rsidR="006B3013" w:rsidRPr="005611A5">
        <w:rPr>
          <w:rFonts w:asciiTheme="minorBidi" w:hAnsiTheme="minorBidi"/>
        </w:rPr>
        <w:t>AskmyGP</w:t>
      </w:r>
      <w:r w:rsidRPr="005611A5">
        <w:rPr>
          <w:rFonts w:asciiTheme="minorBidi" w:hAnsiTheme="minorBidi"/>
        </w:rPr>
        <w:t xml:space="preserve"> effectively streamline</w:t>
      </w:r>
      <w:r w:rsidR="00BE42A3" w:rsidRPr="005611A5">
        <w:rPr>
          <w:rFonts w:asciiTheme="minorBidi" w:hAnsiTheme="minorBidi"/>
        </w:rPr>
        <w:t>s</w:t>
      </w:r>
      <w:r w:rsidRPr="005611A5">
        <w:rPr>
          <w:rFonts w:asciiTheme="minorBidi" w:hAnsiTheme="minorBidi"/>
        </w:rPr>
        <w:t xml:space="preserve"> certain tasks, it </w:t>
      </w:r>
      <w:r w:rsidR="00BE42A3" w:rsidRPr="005611A5">
        <w:rPr>
          <w:rFonts w:asciiTheme="minorBidi" w:hAnsiTheme="minorBidi"/>
        </w:rPr>
        <w:t>can</w:t>
      </w:r>
      <w:r w:rsidRPr="005611A5">
        <w:rPr>
          <w:rFonts w:asciiTheme="minorBidi" w:hAnsiTheme="minorBidi"/>
        </w:rPr>
        <w:t xml:space="preserve"> introduce new ones, such as managing the online query queue</w:t>
      </w:r>
      <w:r w:rsidR="0035613A" w:rsidRPr="005611A5">
        <w:rPr>
          <w:rFonts w:asciiTheme="minorBidi" w:hAnsiTheme="minorBidi"/>
        </w:rPr>
        <w:t xml:space="preserve"> (Clarke, Dias and Wolters, 2022)</w:t>
      </w:r>
      <w:r w:rsidRPr="005611A5">
        <w:rPr>
          <w:rFonts w:asciiTheme="minorBidi" w:hAnsiTheme="minorBidi"/>
        </w:rPr>
        <w:t xml:space="preserve">. </w:t>
      </w:r>
      <w:r w:rsidR="00AD403E" w:rsidRPr="005611A5">
        <w:rPr>
          <w:rFonts w:asciiTheme="minorBidi" w:hAnsiTheme="minorBidi"/>
        </w:rPr>
        <w:t xml:space="preserve">Farr </w:t>
      </w:r>
      <w:r w:rsidR="00AD403E" w:rsidRPr="005611A5">
        <w:rPr>
          <w:rFonts w:asciiTheme="minorBidi" w:hAnsiTheme="minorBidi"/>
          <w:i/>
          <w:iCs/>
        </w:rPr>
        <w:t>et al</w:t>
      </w:r>
      <w:r w:rsidR="00AD403E" w:rsidRPr="005611A5">
        <w:rPr>
          <w:rFonts w:asciiTheme="minorBidi" w:hAnsiTheme="minorBidi"/>
        </w:rPr>
        <w:t xml:space="preserve">. (2018) recognise </w:t>
      </w:r>
      <w:r w:rsidR="00253FA6" w:rsidRPr="005611A5">
        <w:rPr>
          <w:rFonts w:asciiTheme="minorBidi" w:hAnsiTheme="minorBidi"/>
        </w:rPr>
        <w:t>that online consultation systems</w:t>
      </w:r>
      <w:r w:rsidRPr="005611A5">
        <w:rPr>
          <w:rFonts w:asciiTheme="minorBidi" w:hAnsiTheme="minorBidi"/>
        </w:rPr>
        <w:t xml:space="preserve"> </w:t>
      </w:r>
      <w:r w:rsidR="008B2583" w:rsidRPr="005611A5">
        <w:rPr>
          <w:rFonts w:asciiTheme="minorBidi" w:hAnsiTheme="minorBidi"/>
        </w:rPr>
        <w:t>can</w:t>
      </w:r>
      <w:r w:rsidRPr="005611A5">
        <w:rPr>
          <w:rFonts w:asciiTheme="minorBidi" w:hAnsiTheme="minorBidi"/>
        </w:rPr>
        <w:t xml:space="preserve"> shift workloads rather than reducing them outright, requiring practices to reassess staffing needs and workflow priorities to accommodate the new system.</w:t>
      </w:r>
    </w:p>
    <w:p w14:paraId="6D5C7F08" w14:textId="784FCDD6" w:rsidR="000725CA" w:rsidRPr="005611A5" w:rsidRDefault="000725CA" w:rsidP="0000202D">
      <w:pPr>
        <w:jc w:val="both"/>
        <w:rPr>
          <w:rFonts w:asciiTheme="minorBidi" w:hAnsiTheme="minorBidi"/>
          <w:u w:val="single"/>
        </w:rPr>
      </w:pPr>
      <w:r w:rsidRPr="005611A5">
        <w:rPr>
          <w:rFonts w:asciiTheme="minorBidi" w:hAnsiTheme="minorBidi"/>
          <w:b/>
          <w:bCs/>
          <w:u w:val="single"/>
        </w:rPr>
        <w:t>Discussion</w:t>
      </w:r>
    </w:p>
    <w:p w14:paraId="4D6F9E96" w14:textId="0F31D5EA" w:rsidR="009E38C7" w:rsidRPr="005611A5" w:rsidRDefault="0013287E" w:rsidP="0000202D">
      <w:pPr>
        <w:jc w:val="both"/>
        <w:rPr>
          <w:rFonts w:asciiTheme="minorBidi" w:hAnsiTheme="minorBidi"/>
        </w:rPr>
      </w:pPr>
      <w:r>
        <w:rPr>
          <w:rFonts w:asciiTheme="minorBidi" w:hAnsiTheme="minorBidi"/>
        </w:rPr>
        <w:t>Details</w:t>
      </w:r>
      <w:r w:rsidR="009A4F0E">
        <w:rPr>
          <w:rFonts w:asciiTheme="minorBidi" w:hAnsiTheme="minorBidi"/>
        </w:rPr>
        <w:t xml:space="preserve"> for the above </w:t>
      </w:r>
      <w:r w:rsidR="0005197A">
        <w:rPr>
          <w:rFonts w:asciiTheme="minorBidi" w:hAnsiTheme="minorBidi"/>
        </w:rPr>
        <w:t>results</w:t>
      </w:r>
      <w:r w:rsidR="009A4F0E">
        <w:rPr>
          <w:rFonts w:asciiTheme="minorBidi" w:hAnsiTheme="minorBidi"/>
        </w:rPr>
        <w:t xml:space="preserve"> can be found in Appendix A</w:t>
      </w:r>
      <w:r w:rsidR="00030746">
        <w:rPr>
          <w:rFonts w:asciiTheme="minorBidi" w:hAnsiTheme="minorBidi"/>
        </w:rPr>
        <w:t>: Workings</w:t>
      </w:r>
      <w:r w:rsidR="009A4F0E">
        <w:rPr>
          <w:rFonts w:asciiTheme="minorBidi" w:hAnsiTheme="minorBidi"/>
        </w:rPr>
        <w:t>.</w:t>
      </w:r>
      <w:r w:rsidR="00030746">
        <w:rPr>
          <w:rFonts w:asciiTheme="minorBidi" w:hAnsiTheme="minorBidi"/>
        </w:rPr>
        <w:t xml:space="preserve"> </w:t>
      </w:r>
      <w:r w:rsidR="0005197A">
        <w:rPr>
          <w:rFonts w:asciiTheme="minorBidi" w:hAnsiTheme="minorBidi"/>
        </w:rPr>
        <w:t>The</w:t>
      </w:r>
      <w:r w:rsidR="00030746">
        <w:rPr>
          <w:rFonts w:asciiTheme="minorBidi" w:hAnsiTheme="minorBidi"/>
        </w:rPr>
        <w:t>se</w:t>
      </w:r>
      <w:r w:rsidR="0005197A">
        <w:rPr>
          <w:rFonts w:asciiTheme="minorBidi" w:hAnsiTheme="minorBidi"/>
        </w:rPr>
        <w:t xml:space="preserve"> results</w:t>
      </w:r>
      <w:r w:rsidR="009E38C7" w:rsidRPr="005611A5">
        <w:rPr>
          <w:rFonts w:asciiTheme="minorBidi" w:hAnsiTheme="minorBidi"/>
        </w:rPr>
        <w:t xml:space="preserve"> reveal critical insights into the interplay between individuals, tasks, and technology when evaluating </w:t>
      </w:r>
      <w:r w:rsidR="006B3013" w:rsidRPr="005611A5">
        <w:rPr>
          <w:rFonts w:asciiTheme="minorBidi" w:hAnsiTheme="minorBidi"/>
        </w:rPr>
        <w:t>AskmyGP</w:t>
      </w:r>
      <w:r w:rsidR="009E38C7" w:rsidRPr="005611A5">
        <w:rPr>
          <w:rFonts w:asciiTheme="minorBidi" w:hAnsiTheme="minorBidi"/>
        </w:rPr>
        <w:t>. This evaluation sheds light on the system's capacity to address modern healthcare challenges while identifying areas that need improvement.</w:t>
      </w:r>
    </w:p>
    <w:p w14:paraId="4E23B10A" w14:textId="77777777" w:rsidR="009E38C7" w:rsidRPr="005611A5" w:rsidRDefault="009E38C7" w:rsidP="0000202D">
      <w:pPr>
        <w:jc w:val="both"/>
        <w:rPr>
          <w:rFonts w:asciiTheme="minorBidi" w:hAnsiTheme="minorBidi"/>
          <w:b/>
          <w:bCs/>
        </w:rPr>
      </w:pPr>
      <w:r w:rsidRPr="005611A5">
        <w:rPr>
          <w:rFonts w:asciiTheme="minorBidi" w:hAnsiTheme="minorBidi"/>
          <w:b/>
          <w:bCs/>
        </w:rPr>
        <w:t>Strengths</w:t>
      </w:r>
    </w:p>
    <w:p w14:paraId="738A5DB7" w14:textId="50F1E9AA" w:rsidR="00B90212" w:rsidRPr="005611A5" w:rsidRDefault="009E38C7" w:rsidP="0000202D">
      <w:pPr>
        <w:jc w:val="both"/>
        <w:rPr>
          <w:rFonts w:asciiTheme="minorBidi" w:hAnsiTheme="minorBidi"/>
        </w:rPr>
      </w:pPr>
      <w:r w:rsidRPr="005611A5">
        <w:rPr>
          <w:rFonts w:asciiTheme="minorBidi" w:hAnsiTheme="minorBidi"/>
        </w:rPr>
        <w:t xml:space="preserve">A key strength of </w:t>
      </w:r>
      <w:r w:rsidR="006B3013" w:rsidRPr="005611A5">
        <w:rPr>
          <w:rFonts w:asciiTheme="minorBidi" w:hAnsiTheme="minorBidi"/>
        </w:rPr>
        <w:t>AskmyGP</w:t>
      </w:r>
      <w:r w:rsidRPr="005611A5">
        <w:rPr>
          <w:rFonts w:asciiTheme="minorBidi" w:hAnsiTheme="minorBidi"/>
        </w:rPr>
        <w:t xml:space="preserve"> is its alignment with essential tasks in </w:t>
      </w:r>
      <w:r w:rsidR="00776274" w:rsidRPr="005611A5">
        <w:rPr>
          <w:rFonts w:asciiTheme="minorBidi" w:hAnsiTheme="minorBidi"/>
        </w:rPr>
        <w:t>primary care</w:t>
      </w:r>
      <w:r w:rsidRPr="005611A5">
        <w:rPr>
          <w:rFonts w:asciiTheme="minorBidi" w:hAnsiTheme="minorBidi"/>
        </w:rPr>
        <w:t xml:space="preserve"> practice. The system automates appointment requests and facilitates remote triage, addressing areas of high demand and alleviating the administrative burden on healthcare staff. This alignment </w:t>
      </w:r>
      <w:r w:rsidR="00FE5645" w:rsidRPr="005611A5">
        <w:rPr>
          <w:rFonts w:asciiTheme="minorBidi" w:hAnsiTheme="minorBidi"/>
        </w:rPr>
        <w:t>can</w:t>
      </w:r>
      <w:r w:rsidRPr="005611A5">
        <w:rPr>
          <w:rFonts w:asciiTheme="minorBidi" w:hAnsiTheme="minorBidi"/>
        </w:rPr>
        <w:t xml:space="preserve"> enhance workflow efficiency by</w:t>
      </w:r>
      <w:r w:rsidR="00A049E6" w:rsidRPr="005611A5">
        <w:rPr>
          <w:rFonts w:asciiTheme="minorBidi" w:hAnsiTheme="minorBidi"/>
        </w:rPr>
        <w:t xml:space="preserve"> up to 73%,</w:t>
      </w:r>
      <w:r w:rsidRPr="005611A5">
        <w:rPr>
          <w:rFonts w:asciiTheme="minorBidi" w:hAnsiTheme="minorBidi"/>
        </w:rPr>
        <w:t xml:space="preserve"> enabling healthcare providers to prioriti</w:t>
      </w:r>
      <w:r w:rsidR="00B90212" w:rsidRPr="005611A5">
        <w:rPr>
          <w:rFonts w:asciiTheme="minorBidi" w:hAnsiTheme="minorBidi"/>
        </w:rPr>
        <w:t>s</w:t>
      </w:r>
      <w:r w:rsidRPr="005611A5">
        <w:rPr>
          <w:rFonts w:asciiTheme="minorBidi" w:hAnsiTheme="minorBidi"/>
        </w:rPr>
        <w:t>e urgent cases and focus on delivering care</w:t>
      </w:r>
      <w:r w:rsidR="00F4180A" w:rsidRPr="005611A5">
        <w:rPr>
          <w:rFonts w:asciiTheme="minorBidi" w:hAnsiTheme="minorBidi"/>
        </w:rPr>
        <w:t xml:space="preserve"> (NHS England, 2023; Integrated Care Journal, 2024).</w:t>
      </w:r>
    </w:p>
    <w:p w14:paraId="2A38BF54" w14:textId="047E0C0B" w:rsidR="009E38C7" w:rsidRPr="005611A5" w:rsidRDefault="009E38C7" w:rsidP="0000202D">
      <w:pPr>
        <w:jc w:val="both"/>
        <w:rPr>
          <w:rFonts w:asciiTheme="minorBidi" w:hAnsiTheme="minorBidi"/>
        </w:rPr>
      </w:pPr>
      <w:r w:rsidRPr="005611A5">
        <w:rPr>
          <w:rFonts w:asciiTheme="minorBidi" w:hAnsiTheme="minorBidi"/>
        </w:rPr>
        <w:t>Additionally, the platform’s user-centric design fosters adoption among digitally literate users, who report improvements in accessibility and satisfaction</w:t>
      </w:r>
      <w:r w:rsidR="00E52A7F" w:rsidRPr="005611A5">
        <w:rPr>
          <w:rFonts w:asciiTheme="minorBidi" w:hAnsiTheme="minorBidi"/>
        </w:rPr>
        <w:t xml:space="preserve"> </w:t>
      </w:r>
      <w:r w:rsidR="00366169" w:rsidRPr="005611A5">
        <w:rPr>
          <w:rFonts w:asciiTheme="minorBidi" w:hAnsiTheme="minorBidi"/>
        </w:rPr>
        <w:t xml:space="preserve">(Chappell </w:t>
      </w:r>
      <w:r w:rsidR="00366169" w:rsidRPr="005611A5">
        <w:rPr>
          <w:rFonts w:asciiTheme="minorBidi" w:hAnsiTheme="minorBidi"/>
          <w:i/>
          <w:iCs/>
        </w:rPr>
        <w:t>et al</w:t>
      </w:r>
      <w:r w:rsidR="00366169" w:rsidRPr="005611A5">
        <w:rPr>
          <w:rFonts w:asciiTheme="minorBidi" w:hAnsiTheme="minorBidi"/>
        </w:rPr>
        <w:t>., 2023)</w:t>
      </w:r>
      <w:r w:rsidRPr="005611A5">
        <w:rPr>
          <w:rFonts w:asciiTheme="minorBidi" w:hAnsiTheme="minorBidi"/>
        </w:rPr>
        <w:t>.</w:t>
      </w:r>
      <w:r w:rsidR="00E52A7F" w:rsidRPr="005611A5">
        <w:rPr>
          <w:rFonts w:asciiTheme="minorBidi" w:hAnsiTheme="minorBidi"/>
        </w:rPr>
        <w:t xml:space="preserve"> </w:t>
      </w:r>
      <w:r w:rsidR="00BF5319" w:rsidRPr="005611A5">
        <w:rPr>
          <w:rFonts w:asciiTheme="minorBidi" w:hAnsiTheme="minorBidi"/>
        </w:rPr>
        <w:t>As acknowledged by AskmyGP (2021b)</w:t>
      </w:r>
      <w:r w:rsidRPr="005611A5">
        <w:rPr>
          <w:rFonts w:asciiTheme="minorBidi" w:hAnsiTheme="minorBidi"/>
        </w:rPr>
        <w:t xml:space="preserve"> </w:t>
      </w:r>
      <w:r w:rsidR="00A30401" w:rsidRPr="005611A5">
        <w:rPr>
          <w:rFonts w:asciiTheme="minorBidi" w:hAnsiTheme="minorBidi"/>
        </w:rPr>
        <w:t>t</w:t>
      </w:r>
      <w:r w:rsidRPr="005611A5">
        <w:rPr>
          <w:rFonts w:asciiTheme="minorBidi" w:hAnsiTheme="minorBidi"/>
        </w:rPr>
        <w:t>he scalability of its cloud-based infrastructure further amplifies its utility, allowing large health networks to deploy it across multiple practices. This feature is particularly relevant as healthcare providers seek adaptable solutions to meet growing demands and cope with resource constraints</w:t>
      </w:r>
      <w:r w:rsidR="00A30401" w:rsidRPr="005611A5">
        <w:rPr>
          <w:rFonts w:asciiTheme="minorBidi" w:hAnsiTheme="minorBidi"/>
        </w:rPr>
        <w:t xml:space="preserve"> </w:t>
      </w:r>
      <w:r w:rsidR="00BF71C9" w:rsidRPr="005611A5">
        <w:rPr>
          <w:rFonts w:asciiTheme="minorBidi" w:hAnsiTheme="minorBidi"/>
        </w:rPr>
        <w:t xml:space="preserve">(Periáñez </w:t>
      </w:r>
      <w:r w:rsidR="00BF71C9" w:rsidRPr="005611A5">
        <w:rPr>
          <w:rFonts w:asciiTheme="minorBidi" w:hAnsiTheme="minorBidi"/>
          <w:i/>
          <w:iCs/>
        </w:rPr>
        <w:t>et al</w:t>
      </w:r>
      <w:r w:rsidR="00BF71C9" w:rsidRPr="005611A5">
        <w:rPr>
          <w:rFonts w:asciiTheme="minorBidi" w:hAnsiTheme="minorBidi"/>
        </w:rPr>
        <w:t>., 2024)</w:t>
      </w:r>
      <w:r w:rsidRPr="005611A5">
        <w:rPr>
          <w:rFonts w:asciiTheme="minorBidi" w:hAnsiTheme="minorBidi"/>
        </w:rPr>
        <w:t>.</w:t>
      </w:r>
    </w:p>
    <w:p w14:paraId="733C35BC" w14:textId="5736DF58" w:rsidR="00B21916" w:rsidRPr="005611A5" w:rsidRDefault="009E38C7" w:rsidP="0000202D">
      <w:pPr>
        <w:jc w:val="both"/>
        <w:rPr>
          <w:rFonts w:asciiTheme="minorBidi" w:hAnsiTheme="minorBidi"/>
        </w:rPr>
      </w:pPr>
      <w:r w:rsidRPr="005611A5">
        <w:rPr>
          <w:rFonts w:asciiTheme="minorBidi" w:hAnsiTheme="minorBidi"/>
        </w:rPr>
        <w:t xml:space="preserve">Another notable advantage is the system's potential to provide real-time insights through data analytics. </w:t>
      </w:r>
      <w:r w:rsidR="006B3013" w:rsidRPr="005611A5">
        <w:rPr>
          <w:rFonts w:asciiTheme="minorBidi" w:hAnsiTheme="minorBidi"/>
        </w:rPr>
        <w:t>AskmyGP</w:t>
      </w:r>
      <w:r w:rsidRPr="005611A5">
        <w:rPr>
          <w:rFonts w:asciiTheme="minorBidi" w:hAnsiTheme="minorBidi"/>
        </w:rPr>
        <w:t xml:space="preserve"> </w:t>
      </w:r>
      <w:r w:rsidR="0008615D" w:rsidRPr="005611A5">
        <w:rPr>
          <w:rFonts w:asciiTheme="minorBidi" w:hAnsiTheme="minorBidi"/>
        </w:rPr>
        <w:t xml:space="preserve">(2021c) </w:t>
      </w:r>
      <w:r w:rsidRPr="005611A5">
        <w:rPr>
          <w:rFonts w:asciiTheme="minorBidi" w:hAnsiTheme="minorBidi"/>
        </w:rPr>
        <w:t>allows healthcare practices to monitor appointment trends, identify bottlenecks, and optimi</w:t>
      </w:r>
      <w:r w:rsidR="00496423" w:rsidRPr="005611A5">
        <w:rPr>
          <w:rFonts w:asciiTheme="minorBidi" w:hAnsiTheme="minorBidi"/>
        </w:rPr>
        <w:t>s</w:t>
      </w:r>
      <w:r w:rsidRPr="005611A5">
        <w:rPr>
          <w:rFonts w:asciiTheme="minorBidi" w:hAnsiTheme="minorBidi"/>
        </w:rPr>
        <w:t xml:space="preserve">e resource allocation based on demand patterns. This capability </w:t>
      </w:r>
      <w:r w:rsidR="006407DB" w:rsidRPr="005611A5">
        <w:rPr>
          <w:rFonts w:asciiTheme="minorBidi" w:hAnsiTheme="minorBidi"/>
        </w:rPr>
        <w:t>can</w:t>
      </w:r>
      <w:r w:rsidRPr="005611A5">
        <w:rPr>
          <w:rFonts w:asciiTheme="minorBidi" w:hAnsiTheme="minorBidi"/>
        </w:rPr>
        <w:t xml:space="preserve"> </w:t>
      </w:r>
      <w:r w:rsidR="0040516E">
        <w:rPr>
          <w:rFonts w:asciiTheme="minorBidi" w:hAnsiTheme="minorBidi"/>
        </w:rPr>
        <w:t>improve</w:t>
      </w:r>
      <w:r w:rsidRPr="005611A5">
        <w:rPr>
          <w:rFonts w:asciiTheme="minorBidi" w:hAnsiTheme="minorBidi"/>
        </w:rPr>
        <w:t xml:space="preserve"> operational planning but also inform broader strategies for </w:t>
      </w:r>
      <w:r w:rsidR="00414469">
        <w:rPr>
          <w:rFonts w:asciiTheme="minorBidi" w:hAnsiTheme="minorBidi"/>
        </w:rPr>
        <w:t>enhancing</w:t>
      </w:r>
      <w:r w:rsidR="00414469" w:rsidRPr="005611A5">
        <w:rPr>
          <w:rFonts w:asciiTheme="minorBidi" w:hAnsiTheme="minorBidi"/>
        </w:rPr>
        <w:t xml:space="preserve"> </w:t>
      </w:r>
      <w:r w:rsidRPr="005611A5">
        <w:rPr>
          <w:rFonts w:asciiTheme="minorBidi" w:hAnsiTheme="minorBidi"/>
        </w:rPr>
        <w:t>patient care. Moreover, the integration of asynchronous communication options, such as messaging, empowers patients with greater flexibility and autonomy in managing their healthcare needs</w:t>
      </w:r>
      <w:r w:rsidR="00E14E45" w:rsidRPr="005611A5">
        <w:rPr>
          <w:rFonts w:asciiTheme="minorBidi" w:hAnsiTheme="minorBidi"/>
        </w:rPr>
        <w:t xml:space="preserve"> (AlSerkal </w:t>
      </w:r>
      <w:r w:rsidR="00E14E45" w:rsidRPr="005611A5">
        <w:rPr>
          <w:rFonts w:asciiTheme="minorBidi" w:hAnsiTheme="minorBidi"/>
          <w:i/>
          <w:iCs/>
        </w:rPr>
        <w:t>et al</w:t>
      </w:r>
      <w:r w:rsidR="00E14E45" w:rsidRPr="005611A5">
        <w:rPr>
          <w:rFonts w:asciiTheme="minorBidi" w:hAnsiTheme="minorBidi"/>
        </w:rPr>
        <w:t>., 2025)</w:t>
      </w:r>
      <w:r w:rsidRPr="005611A5">
        <w:rPr>
          <w:rFonts w:asciiTheme="minorBidi" w:hAnsiTheme="minorBidi"/>
        </w:rPr>
        <w:t>. By supporting a shift towards proactive and patient-</w:t>
      </w:r>
      <w:r w:rsidR="00196B9B" w:rsidRPr="005611A5">
        <w:rPr>
          <w:rFonts w:asciiTheme="minorBidi" w:hAnsiTheme="minorBidi"/>
        </w:rPr>
        <w:t>centred</w:t>
      </w:r>
      <w:r w:rsidRPr="005611A5">
        <w:rPr>
          <w:rFonts w:asciiTheme="minorBidi" w:hAnsiTheme="minorBidi"/>
        </w:rPr>
        <w:t xml:space="preserve"> care, the system aligns with modern healthcare objectives and contributes to a more sustainable service model</w:t>
      </w:r>
      <w:r w:rsidR="00AD3353" w:rsidRPr="005611A5">
        <w:t xml:space="preserve"> </w:t>
      </w:r>
      <w:r w:rsidR="00AD3353" w:rsidRPr="005611A5">
        <w:rPr>
          <w:rFonts w:asciiTheme="minorBidi" w:hAnsiTheme="minorBidi"/>
        </w:rPr>
        <w:t xml:space="preserve">(NHS Confederation, 2023). </w:t>
      </w:r>
    </w:p>
    <w:p w14:paraId="54C2502B" w14:textId="3AEB62DB" w:rsidR="009E38C7" w:rsidRPr="005611A5" w:rsidRDefault="009E38C7" w:rsidP="0000202D">
      <w:pPr>
        <w:jc w:val="both"/>
        <w:rPr>
          <w:rFonts w:asciiTheme="minorBidi" w:hAnsiTheme="minorBidi"/>
          <w:b/>
          <w:bCs/>
        </w:rPr>
      </w:pPr>
      <w:r w:rsidRPr="005611A5">
        <w:rPr>
          <w:rFonts w:asciiTheme="minorBidi" w:hAnsiTheme="minorBidi"/>
          <w:b/>
          <w:bCs/>
        </w:rPr>
        <w:t>Weaknesses</w:t>
      </w:r>
    </w:p>
    <w:p w14:paraId="676CEFD8" w14:textId="797EB5B4" w:rsidR="009E38C7" w:rsidRPr="005611A5" w:rsidRDefault="009E38C7" w:rsidP="0000202D">
      <w:pPr>
        <w:jc w:val="both"/>
        <w:rPr>
          <w:rFonts w:asciiTheme="minorBidi" w:hAnsiTheme="minorBidi"/>
        </w:rPr>
      </w:pPr>
      <w:r w:rsidRPr="005611A5">
        <w:rPr>
          <w:rFonts w:asciiTheme="minorBidi" w:hAnsiTheme="minorBidi"/>
        </w:rPr>
        <w:t xml:space="preserve">Despite its advantages, </w:t>
      </w:r>
      <w:r w:rsidR="006B3013" w:rsidRPr="005611A5">
        <w:rPr>
          <w:rFonts w:asciiTheme="minorBidi" w:hAnsiTheme="minorBidi"/>
        </w:rPr>
        <w:t>AskmyGP</w:t>
      </w:r>
      <w:r w:rsidRPr="005611A5">
        <w:rPr>
          <w:rFonts w:asciiTheme="minorBidi" w:hAnsiTheme="minorBidi"/>
        </w:rPr>
        <w:t xml:space="preserve"> presents challenges. An evident mismatch arises between the technology and older patients or those with limited digital literacy. This disparity not only restricts inclusivity but also risks exacerbating health inequalities, particularly in underserved populations. Addressing this issue requires targeted interventions, such as providing alternative methods of access and offering digital literacy program</w:t>
      </w:r>
      <w:r w:rsidR="004F16F5" w:rsidRPr="005611A5">
        <w:rPr>
          <w:rFonts w:asciiTheme="minorBidi" w:hAnsiTheme="minorBidi"/>
        </w:rPr>
        <w:t>me</w:t>
      </w:r>
      <w:r w:rsidRPr="005611A5">
        <w:rPr>
          <w:rFonts w:asciiTheme="minorBidi" w:hAnsiTheme="minorBidi"/>
        </w:rPr>
        <w:t>s to bridge the gap</w:t>
      </w:r>
      <w:r w:rsidR="006D5FD4" w:rsidRPr="005611A5">
        <w:rPr>
          <w:rFonts w:asciiTheme="minorBidi" w:hAnsiTheme="minorBidi"/>
        </w:rPr>
        <w:t xml:space="preserve"> </w:t>
      </w:r>
      <w:r w:rsidR="00612B34" w:rsidRPr="005611A5">
        <w:rPr>
          <w:rFonts w:asciiTheme="minorBidi" w:hAnsiTheme="minorBidi"/>
        </w:rPr>
        <w:t>(</w:t>
      </w:r>
      <w:r w:rsidR="002F5A00" w:rsidRPr="005611A5">
        <w:rPr>
          <w:rFonts w:asciiTheme="minorBidi" w:hAnsiTheme="minorBidi"/>
        </w:rPr>
        <w:t xml:space="preserve">Black, 2019; </w:t>
      </w:r>
      <w:r w:rsidR="00612B34" w:rsidRPr="005611A5">
        <w:rPr>
          <w:rFonts w:asciiTheme="minorBidi" w:hAnsiTheme="minorBidi"/>
        </w:rPr>
        <w:t xml:space="preserve">Chadwick </w:t>
      </w:r>
      <w:r w:rsidR="00612B34" w:rsidRPr="005611A5">
        <w:rPr>
          <w:rFonts w:asciiTheme="minorBidi" w:hAnsiTheme="minorBidi"/>
          <w:i/>
          <w:iCs/>
        </w:rPr>
        <w:t>et al</w:t>
      </w:r>
      <w:r w:rsidR="00612B34" w:rsidRPr="005611A5">
        <w:rPr>
          <w:rFonts w:asciiTheme="minorBidi" w:hAnsiTheme="minorBidi"/>
        </w:rPr>
        <w:t>., 2024)</w:t>
      </w:r>
      <w:r w:rsidRPr="005611A5">
        <w:rPr>
          <w:rFonts w:asciiTheme="minorBidi" w:hAnsiTheme="minorBidi"/>
        </w:rPr>
        <w:t>.</w:t>
      </w:r>
    </w:p>
    <w:p w14:paraId="593A2F6C" w14:textId="71279050" w:rsidR="009E38C7" w:rsidRPr="005611A5" w:rsidRDefault="009E38C7" w:rsidP="0000202D">
      <w:pPr>
        <w:jc w:val="both"/>
        <w:rPr>
          <w:rFonts w:asciiTheme="minorBidi" w:hAnsiTheme="minorBidi"/>
        </w:rPr>
      </w:pPr>
      <w:r w:rsidRPr="005611A5">
        <w:rPr>
          <w:rFonts w:asciiTheme="minorBidi" w:hAnsiTheme="minorBidi"/>
        </w:rPr>
        <w:t xml:space="preserve">The </w:t>
      </w:r>
      <w:r w:rsidR="00F82839" w:rsidRPr="005611A5">
        <w:rPr>
          <w:rFonts w:asciiTheme="minorBidi" w:hAnsiTheme="minorBidi"/>
        </w:rPr>
        <w:t>online consultations system, like most known system currently</w:t>
      </w:r>
      <w:r w:rsidRPr="005611A5">
        <w:rPr>
          <w:rFonts w:asciiTheme="minorBidi" w:hAnsiTheme="minorBidi"/>
        </w:rPr>
        <w:t xml:space="preserve"> struggle</w:t>
      </w:r>
      <w:r w:rsidR="00F82839" w:rsidRPr="005611A5">
        <w:rPr>
          <w:rFonts w:asciiTheme="minorBidi" w:hAnsiTheme="minorBidi"/>
        </w:rPr>
        <w:t>s</w:t>
      </w:r>
      <w:r w:rsidRPr="005611A5">
        <w:rPr>
          <w:rFonts w:asciiTheme="minorBidi" w:hAnsiTheme="minorBidi"/>
        </w:rPr>
        <w:t xml:space="preserve"> with scenarios requiring complex, multi-step coordination. Tasks such as managing follow-ups or coordinating across multiple providers highlight limitations in its functionality, revealing gaps in task-technology alignment</w:t>
      </w:r>
      <w:r w:rsidR="00473723" w:rsidRPr="005611A5">
        <w:rPr>
          <w:rFonts w:asciiTheme="minorBidi" w:hAnsiTheme="minorBidi"/>
        </w:rPr>
        <w:t xml:space="preserve"> (Khatri </w:t>
      </w:r>
      <w:r w:rsidR="00473723" w:rsidRPr="005611A5">
        <w:rPr>
          <w:rFonts w:asciiTheme="minorBidi" w:hAnsiTheme="minorBidi"/>
          <w:i/>
          <w:iCs/>
        </w:rPr>
        <w:t>et al</w:t>
      </w:r>
      <w:r w:rsidR="00473723" w:rsidRPr="005611A5">
        <w:rPr>
          <w:rFonts w:asciiTheme="minorBidi" w:hAnsiTheme="minorBidi"/>
        </w:rPr>
        <w:t>., 2023)</w:t>
      </w:r>
      <w:r w:rsidRPr="005611A5">
        <w:rPr>
          <w:rFonts w:asciiTheme="minorBidi" w:hAnsiTheme="minorBidi"/>
        </w:rPr>
        <w:t>. Enhancing the platform’s ability to handle these complexities through smarter automation and better task management tools would improve its effectiveness.</w:t>
      </w:r>
    </w:p>
    <w:p w14:paraId="72D6AB9E" w14:textId="4681BBCC" w:rsidR="009E38C7" w:rsidRPr="005611A5" w:rsidRDefault="009E38C7" w:rsidP="00C60F0B">
      <w:pPr>
        <w:jc w:val="both"/>
        <w:rPr>
          <w:rFonts w:asciiTheme="minorBidi" w:hAnsiTheme="minorBidi"/>
        </w:rPr>
      </w:pPr>
      <w:r w:rsidRPr="005611A5">
        <w:rPr>
          <w:rFonts w:asciiTheme="minorBidi" w:hAnsiTheme="minorBidi"/>
        </w:rPr>
        <w:t xml:space="preserve">Another critical issue is the reliability of the technology. Integration challenges with </w:t>
      </w:r>
      <w:r w:rsidR="00D800AD" w:rsidRPr="005611A5">
        <w:rPr>
          <w:rFonts w:asciiTheme="minorBidi" w:hAnsiTheme="minorBidi"/>
        </w:rPr>
        <w:t>E</w:t>
      </w:r>
      <w:r w:rsidRPr="005611A5">
        <w:rPr>
          <w:rFonts w:asciiTheme="minorBidi" w:hAnsiTheme="minorBidi"/>
        </w:rPr>
        <w:t xml:space="preserve">lectronic </w:t>
      </w:r>
      <w:r w:rsidR="00D800AD" w:rsidRPr="005611A5">
        <w:rPr>
          <w:rFonts w:asciiTheme="minorBidi" w:hAnsiTheme="minorBidi"/>
        </w:rPr>
        <w:t>H</w:t>
      </w:r>
      <w:r w:rsidRPr="005611A5">
        <w:rPr>
          <w:rFonts w:asciiTheme="minorBidi" w:hAnsiTheme="minorBidi"/>
        </w:rPr>
        <w:t xml:space="preserve">ealth </w:t>
      </w:r>
      <w:r w:rsidR="00D800AD" w:rsidRPr="005611A5">
        <w:rPr>
          <w:rFonts w:asciiTheme="minorBidi" w:hAnsiTheme="minorBidi"/>
        </w:rPr>
        <w:t>R</w:t>
      </w:r>
      <w:r w:rsidRPr="005611A5">
        <w:rPr>
          <w:rFonts w:asciiTheme="minorBidi" w:hAnsiTheme="minorBidi"/>
        </w:rPr>
        <w:t>ecords (EHRs) and instances of system downtime have been reported. These disruptions can undermine trust among users and lead to inefficiencies, particularly during peak usage periods</w:t>
      </w:r>
      <w:r w:rsidR="00906531" w:rsidRPr="005611A5">
        <w:rPr>
          <w:rFonts w:asciiTheme="minorBidi" w:hAnsiTheme="minorBidi"/>
        </w:rPr>
        <w:t xml:space="preserve"> (Lalljee, 2023)</w:t>
      </w:r>
      <w:r w:rsidRPr="005611A5">
        <w:rPr>
          <w:rFonts w:asciiTheme="minorBidi" w:hAnsiTheme="minorBidi"/>
        </w:rPr>
        <w:t>. Addressing these technical challenges is imperative to ensure that the system remains dependable and effective.</w:t>
      </w:r>
      <w:r w:rsidR="00C60F0B" w:rsidRPr="005611A5">
        <w:rPr>
          <w:rFonts w:asciiTheme="minorBidi" w:hAnsiTheme="minorBidi"/>
        </w:rPr>
        <w:t xml:space="preserve"> </w:t>
      </w:r>
      <w:r w:rsidR="005E43E9" w:rsidRPr="005611A5">
        <w:rPr>
          <w:rFonts w:asciiTheme="minorBidi" w:hAnsiTheme="minorBidi"/>
        </w:rPr>
        <w:t>A</w:t>
      </w:r>
      <w:r w:rsidR="00144E92" w:rsidRPr="005611A5">
        <w:rPr>
          <w:rFonts w:asciiTheme="minorBidi" w:hAnsiTheme="minorBidi"/>
        </w:rPr>
        <w:t xml:space="preserve">s suggested by </w:t>
      </w:r>
      <w:r w:rsidR="00CC0FA3" w:rsidRPr="005611A5">
        <w:rPr>
          <w:rFonts w:asciiTheme="minorBidi" w:hAnsiTheme="minorBidi"/>
        </w:rPr>
        <w:t>the NHS Confederation (2023), s</w:t>
      </w:r>
      <w:r w:rsidRPr="005611A5">
        <w:rPr>
          <w:rFonts w:asciiTheme="minorBidi" w:hAnsiTheme="minorBidi"/>
        </w:rPr>
        <w:t>trengthening collaboration between developers and healthcare organi</w:t>
      </w:r>
      <w:r w:rsidR="002C3885" w:rsidRPr="005611A5">
        <w:rPr>
          <w:rFonts w:asciiTheme="minorBidi" w:hAnsiTheme="minorBidi"/>
        </w:rPr>
        <w:t>s</w:t>
      </w:r>
      <w:r w:rsidRPr="005611A5">
        <w:rPr>
          <w:rFonts w:asciiTheme="minorBidi" w:hAnsiTheme="minorBidi"/>
        </w:rPr>
        <w:t>ations could provide</w:t>
      </w:r>
      <w:r w:rsidR="00984A17">
        <w:rPr>
          <w:rFonts w:asciiTheme="minorBidi" w:hAnsiTheme="minorBidi"/>
        </w:rPr>
        <w:t xml:space="preserve"> </w:t>
      </w:r>
      <w:r w:rsidRPr="005611A5">
        <w:rPr>
          <w:rFonts w:asciiTheme="minorBidi" w:hAnsiTheme="minorBidi"/>
        </w:rPr>
        <w:t>solutions to issues</w:t>
      </w:r>
      <w:r w:rsidR="007438EA" w:rsidRPr="005611A5">
        <w:rPr>
          <w:rFonts w:asciiTheme="minorBidi" w:hAnsiTheme="minorBidi"/>
        </w:rPr>
        <w:t xml:space="preserve"> like these</w:t>
      </w:r>
      <w:r w:rsidRPr="005611A5">
        <w:rPr>
          <w:rFonts w:asciiTheme="minorBidi" w:hAnsiTheme="minorBidi"/>
        </w:rPr>
        <w:t xml:space="preserve">. </w:t>
      </w:r>
      <w:r w:rsidR="005E43E9" w:rsidRPr="005611A5">
        <w:rPr>
          <w:rFonts w:asciiTheme="minorBidi" w:hAnsiTheme="minorBidi"/>
        </w:rPr>
        <w:t xml:space="preserve">Regular </w:t>
      </w:r>
      <w:r w:rsidRPr="005611A5">
        <w:rPr>
          <w:rFonts w:asciiTheme="minorBidi" w:hAnsiTheme="minorBidi"/>
        </w:rPr>
        <w:t xml:space="preserve">updates and a robust infrastructure would not only improve reliability but </w:t>
      </w:r>
      <w:r w:rsidR="00984A17">
        <w:rPr>
          <w:rFonts w:asciiTheme="minorBidi" w:hAnsiTheme="minorBidi"/>
        </w:rPr>
        <w:t xml:space="preserve">could </w:t>
      </w:r>
      <w:r w:rsidRPr="005611A5">
        <w:rPr>
          <w:rFonts w:asciiTheme="minorBidi" w:hAnsiTheme="minorBidi"/>
        </w:rPr>
        <w:t>build long-term trust in the platform’s capabilities.</w:t>
      </w:r>
    </w:p>
    <w:p w14:paraId="1A83794D" w14:textId="6E88028C" w:rsidR="009E38C7" w:rsidRPr="005611A5" w:rsidRDefault="009E38C7" w:rsidP="0000202D">
      <w:pPr>
        <w:jc w:val="both"/>
        <w:rPr>
          <w:rFonts w:asciiTheme="minorBidi" w:hAnsiTheme="minorBidi"/>
          <w:b/>
          <w:bCs/>
        </w:rPr>
      </w:pPr>
      <w:r w:rsidRPr="005611A5">
        <w:rPr>
          <w:rFonts w:asciiTheme="minorBidi" w:hAnsiTheme="minorBidi"/>
          <w:b/>
          <w:bCs/>
        </w:rPr>
        <w:t>Implications for Design and Implementation</w:t>
      </w:r>
    </w:p>
    <w:p w14:paraId="0937AF59" w14:textId="71842607" w:rsidR="009E38C7" w:rsidRPr="005611A5" w:rsidRDefault="005C225B" w:rsidP="0000202D">
      <w:pPr>
        <w:jc w:val="both"/>
        <w:rPr>
          <w:rFonts w:asciiTheme="minorBidi" w:hAnsiTheme="minorBidi"/>
        </w:rPr>
      </w:pPr>
      <w:r w:rsidRPr="005611A5">
        <w:rPr>
          <w:rFonts w:asciiTheme="minorBidi" w:hAnsiTheme="minorBidi"/>
        </w:rPr>
        <w:t xml:space="preserve">Through </w:t>
      </w:r>
      <w:r w:rsidR="00984A17">
        <w:rPr>
          <w:rFonts w:asciiTheme="minorBidi" w:hAnsiTheme="minorBidi"/>
        </w:rPr>
        <w:t xml:space="preserve">the </w:t>
      </w:r>
      <w:r w:rsidR="00984A17" w:rsidRPr="005611A5">
        <w:rPr>
          <w:rFonts w:asciiTheme="minorBidi" w:hAnsiTheme="minorBidi"/>
        </w:rPr>
        <w:t>writer’s</w:t>
      </w:r>
      <w:r w:rsidRPr="005611A5">
        <w:rPr>
          <w:rFonts w:asciiTheme="minorBidi" w:hAnsiTheme="minorBidi"/>
        </w:rPr>
        <w:t xml:space="preserve"> experience of pr</w:t>
      </w:r>
      <w:r w:rsidR="00391C08" w:rsidRPr="005611A5">
        <w:rPr>
          <w:rFonts w:asciiTheme="minorBidi" w:hAnsiTheme="minorBidi"/>
        </w:rPr>
        <w:t>imary care</w:t>
      </w:r>
      <w:r w:rsidR="009E38C7" w:rsidRPr="005611A5">
        <w:rPr>
          <w:rFonts w:asciiTheme="minorBidi" w:hAnsiTheme="minorBidi"/>
        </w:rPr>
        <w:t xml:space="preserve"> implementation</w:t>
      </w:r>
      <w:r w:rsidR="00391C08" w:rsidRPr="005611A5">
        <w:rPr>
          <w:rFonts w:asciiTheme="minorBidi" w:hAnsiTheme="minorBidi"/>
        </w:rPr>
        <w:t>,</w:t>
      </w:r>
      <w:r w:rsidR="009E38C7" w:rsidRPr="005611A5">
        <w:rPr>
          <w:rFonts w:asciiTheme="minorBidi" w:hAnsiTheme="minorBidi"/>
        </w:rPr>
        <w:t xml:space="preserve"> </w:t>
      </w:r>
      <w:r w:rsidRPr="005611A5">
        <w:rPr>
          <w:rFonts w:asciiTheme="minorBidi" w:hAnsiTheme="minorBidi"/>
        </w:rPr>
        <w:t>AskmyGP</w:t>
      </w:r>
      <w:r w:rsidR="00391C08" w:rsidRPr="005611A5">
        <w:rPr>
          <w:rFonts w:asciiTheme="minorBidi" w:hAnsiTheme="minorBidi"/>
        </w:rPr>
        <w:t xml:space="preserve"> needs to be</w:t>
      </w:r>
      <w:r w:rsidR="009E38C7" w:rsidRPr="005611A5">
        <w:rPr>
          <w:rFonts w:asciiTheme="minorBidi" w:hAnsiTheme="minorBidi"/>
        </w:rPr>
        <w:t xml:space="preserve"> closely tied to its programme and change management strategies</w:t>
      </w:r>
      <w:r w:rsidR="00391C08" w:rsidRPr="005611A5">
        <w:rPr>
          <w:rFonts w:asciiTheme="minorBidi" w:hAnsiTheme="minorBidi"/>
        </w:rPr>
        <w:t xml:space="preserve"> for effective installation</w:t>
      </w:r>
      <w:r w:rsidR="009E38C7" w:rsidRPr="005611A5">
        <w:rPr>
          <w:rFonts w:asciiTheme="minorBidi" w:hAnsiTheme="minorBidi"/>
        </w:rPr>
        <w:t>. Phased rollouts and targeted training initiatives play a pivotal role in facilitating adoption among staff and patients</w:t>
      </w:r>
      <w:r w:rsidR="00C703E6" w:rsidRPr="005611A5">
        <w:rPr>
          <w:rFonts w:asciiTheme="minorBidi" w:hAnsiTheme="minorBidi"/>
        </w:rPr>
        <w:t xml:space="preserve"> (AskmyGP, 2021b)</w:t>
      </w:r>
      <w:r w:rsidR="009E38C7" w:rsidRPr="005611A5">
        <w:rPr>
          <w:rFonts w:asciiTheme="minorBidi" w:hAnsiTheme="minorBidi"/>
        </w:rPr>
        <w:t xml:space="preserve">. However, gaps in training for specific user groups, such as elderly patients and non-technical staff, </w:t>
      </w:r>
      <w:r w:rsidR="00816390">
        <w:rPr>
          <w:rFonts w:asciiTheme="minorBidi" w:hAnsiTheme="minorBidi"/>
        </w:rPr>
        <w:t>suggest</w:t>
      </w:r>
      <w:r w:rsidR="009E38C7" w:rsidRPr="005611A5">
        <w:rPr>
          <w:rFonts w:asciiTheme="minorBidi" w:hAnsiTheme="minorBidi"/>
        </w:rPr>
        <w:t xml:space="preserve"> areas </w:t>
      </w:r>
      <w:r w:rsidR="00816390">
        <w:rPr>
          <w:rFonts w:asciiTheme="minorBidi" w:hAnsiTheme="minorBidi"/>
        </w:rPr>
        <w:t xml:space="preserve">which </w:t>
      </w:r>
      <w:r w:rsidR="009E38C7" w:rsidRPr="005611A5">
        <w:rPr>
          <w:rFonts w:asciiTheme="minorBidi" w:hAnsiTheme="minorBidi"/>
        </w:rPr>
        <w:t>requir</w:t>
      </w:r>
      <w:r w:rsidR="00816390">
        <w:rPr>
          <w:rFonts w:asciiTheme="minorBidi" w:hAnsiTheme="minorBidi"/>
        </w:rPr>
        <w:t>e</w:t>
      </w:r>
      <w:r w:rsidR="009E38C7" w:rsidRPr="005611A5">
        <w:rPr>
          <w:rFonts w:asciiTheme="minorBidi" w:hAnsiTheme="minorBidi"/>
        </w:rPr>
        <w:t xml:space="preserve"> further attention. These gaps emphasi</w:t>
      </w:r>
      <w:r w:rsidR="00C703E6" w:rsidRPr="005611A5">
        <w:rPr>
          <w:rFonts w:asciiTheme="minorBidi" w:hAnsiTheme="minorBidi"/>
        </w:rPr>
        <w:t>s</w:t>
      </w:r>
      <w:r w:rsidR="009E38C7" w:rsidRPr="005611A5">
        <w:rPr>
          <w:rFonts w:asciiTheme="minorBidi" w:hAnsiTheme="minorBidi"/>
        </w:rPr>
        <w:t>e the importance of investing in structured and accessible onboarding program</w:t>
      </w:r>
      <w:r w:rsidR="00C703E6" w:rsidRPr="005611A5">
        <w:rPr>
          <w:rFonts w:asciiTheme="minorBidi" w:hAnsiTheme="minorBidi"/>
        </w:rPr>
        <w:t>me</w:t>
      </w:r>
      <w:r w:rsidR="009E38C7" w:rsidRPr="005611A5">
        <w:rPr>
          <w:rFonts w:asciiTheme="minorBidi" w:hAnsiTheme="minorBidi"/>
        </w:rPr>
        <w:t xml:space="preserve">s that </w:t>
      </w:r>
      <w:r w:rsidR="00C703E6" w:rsidRPr="005611A5">
        <w:rPr>
          <w:rFonts w:asciiTheme="minorBidi" w:hAnsiTheme="minorBidi"/>
        </w:rPr>
        <w:t>accommodate</w:t>
      </w:r>
      <w:r w:rsidR="009E38C7" w:rsidRPr="005611A5">
        <w:rPr>
          <w:rFonts w:asciiTheme="minorBidi" w:hAnsiTheme="minorBidi"/>
        </w:rPr>
        <w:t xml:space="preserve"> to varying levels of digital literacy and technical proficiency</w:t>
      </w:r>
      <w:r w:rsidR="001700DD" w:rsidRPr="005611A5">
        <w:rPr>
          <w:rFonts w:asciiTheme="minorBidi" w:hAnsiTheme="minorBidi"/>
        </w:rPr>
        <w:t xml:space="preserve"> </w:t>
      </w:r>
      <w:r w:rsidR="001C65E6" w:rsidRPr="005611A5">
        <w:rPr>
          <w:rFonts w:asciiTheme="minorBidi" w:hAnsiTheme="minorBidi"/>
        </w:rPr>
        <w:t xml:space="preserve">(Black, 2019; Chadwick </w:t>
      </w:r>
      <w:r w:rsidR="001C65E6" w:rsidRPr="005611A5">
        <w:rPr>
          <w:rFonts w:asciiTheme="minorBidi" w:hAnsiTheme="minorBidi"/>
          <w:i/>
          <w:iCs/>
        </w:rPr>
        <w:t>et al</w:t>
      </w:r>
      <w:r w:rsidR="001C65E6" w:rsidRPr="005611A5">
        <w:rPr>
          <w:rFonts w:asciiTheme="minorBidi" w:hAnsiTheme="minorBidi"/>
        </w:rPr>
        <w:t>., 2024).</w:t>
      </w:r>
      <w:r w:rsidR="009E38C7" w:rsidRPr="005611A5">
        <w:rPr>
          <w:rFonts w:asciiTheme="minorBidi" w:hAnsiTheme="minorBidi"/>
        </w:rPr>
        <w:t xml:space="preserve"> </w:t>
      </w:r>
      <w:r w:rsidR="00C05180" w:rsidRPr="005611A5">
        <w:rPr>
          <w:rFonts w:asciiTheme="minorBidi" w:hAnsiTheme="minorBidi"/>
        </w:rPr>
        <w:t>C</w:t>
      </w:r>
      <w:r w:rsidR="009E38C7" w:rsidRPr="005611A5">
        <w:rPr>
          <w:rFonts w:asciiTheme="minorBidi" w:hAnsiTheme="minorBidi"/>
        </w:rPr>
        <w:t xml:space="preserve">omprehensive post-implementation support </w:t>
      </w:r>
      <w:r w:rsidR="003A1D92" w:rsidRPr="005611A5">
        <w:rPr>
          <w:rFonts w:asciiTheme="minorBidi" w:hAnsiTheme="minorBidi"/>
        </w:rPr>
        <w:t>w</w:t>
      </w:r>
      <w:r w:rsidR="00861C51">
        <w:rPr>
          <w:rFonts w:asciiTheme="minorBidi" w:hAnsiTheme="minorBidi"/>
        </w:rPr>
        <w:t>ould</w:t>
      </w:r>
      <w:r w:rsidR="009E38C7" w:rsidRPr="005611A5">
        <w:rPr>
          <w:rFonts w:asciiTheme="minorBidi" w:hAnsiTheme="minorBidi"/>
        </w:rPr>
        <w:t xml:space="preserve"> significantly enhance user confidence and satisfaction.</w:t>
      </w:r>
    </w:p>
    <w:p w14:paraId="21269051" w14:textId="49EF648B" w:rsidR="009E38C7" w:rsidRPr="005611A5" w:rsidRDefault="009E38C7" w:rsidP="008D6F48">
      <w:pPr>
        <w:jc w:val="both"/>
        <w:rPr>
          <w:rFonts w:asciiTheme="minorBidi" w:hAnsiTheme="minorBidi"/>
        </w:rPr>
      </w:pPr>
      <w:r w:rsidRPr="005611A5">
        <w:rPr>
          <w:rFonts w:asciiTheme="minorBidi" w:hAnsiTheme="minorBidi"/>
        </w:rPr>
        <w:t xml:space="preserve">The overlap between project execution and product design becomes particularly evident in addressing these challenges. </w:t>
      </w:r>
      <w:r w:rsidR="001F7673" w:rsidRPr="005611A5">
        <w:rPr>
          <w:rFonts w:asciiTheme="minorBidi" w:hAnsiTheme="minorBidi"/>
        </w:rPr>
        <w:t>As recognised by</w:t>
      </w:r>
      <w:r w:rsidR="00402FC0" w:rsidRPr="005611A5">
        <w:rPr>
          <w:rFonts w:asciiTheme="minorBidi" w:hAnsiTheme="minorBidi"/>
        </w:rPr>
        <w:t xml:space="preserve"> the NHS Confederation (2023) d</w:t>
      </w:r>
      <w:r w:rsidRPr="005611A5">
        <w:rPr>
          <w:rFonts w:asciiTheme="minorBidi" w:hAnsiTheme="minorBidi"/>
        </w:rPr>
        <w:t xml:space="preserve">evelopers and healthcare teams must work collaboratively to create solutions that cater to diverse user needs while maintaining operational efficiency. For example, tailoring user interfaces to align with real-world workflows can streamline adoption and reduce </w:t>
      </w:r>
      <w:r w:rsidR="00402FC0" w:rsidRPr="005611A5">
        <w:rPr>
          <w:rFonts w:asciiTheme="minorBidi" w:hAnsiTheme="minorBidi"/>
        </w:rPr>
        <w:t>resistance</w:t>
      </w:r>
      <w:r w:rsidRPr="005611A5">
        <w:rPr>
          <w:rFonts w:asciiTheme="minorBidi" w:hAnsiTheme="minorBidi"/>
        </w:rPr>
        <w:t xml:space="preserve"> for both patients and providers</w:t>
      </w:r>
      <w:r w:rsidR="005622D1" w:rsidRPr="005611A5">
        <w:t xml:space="preserve"> (</w:t>
      </w:r>
      <w:r w:rsidR="005622D1" w:rsidRPr="005611A5">
        <w:rPr>
          <w:rFonts w:asciiTheme="minorBidi" w:hAnsiTheme="minorBidi"/>
        </w:rPr>
        <w:t>Clarke, Dias and Wolters, 2022)</w:t>
      </w:r>
      <w:r w:rsidRPr="005611A5">
        <w:rPr>
          <w:rFonts w:asciiTheme="minorBidi" w:hAnsiTheme="minorBidi"/>
        </w:rPr>
        <w:t>. Moreover, expanding the scope of pilot testing to include diverse demographics can uncover usability issues and inform iterative improvements prior to broader rollouts.</w:t>
      </w:r>
      <w:r w:rsidR="008D6F48" w:rsidRPr="005611A5">
        <w:rPr>
          <w:rFonts w:asciiTheme="minorBidi" w:hAnsiTheme="minorBidi"/>
        </w:rPr>
        <w:t xml:space="preserve"> </w:t>
      </w:r>
      <w:r w:rsidRPr="005611A5">
        <w:rPr>
          <w:rFonts w:asciiTheme="minorBidi" w:hAnsiTheme="minorBidi"/>
        </w:rPr>
        <w:t>A significant implication of these findings is the necessity of inclusive design features. Addressing the individual-technology mismatch requires embedding accessibility enhancements, such as voice-guided navigation, multi-language support, and simplified interfaces, to bridge the gap for digitally excluded populations</w:t>
      </w:r>
      <w:r w:rsidR="008D6F48" w:rsidRPr="005611A5">
        <w:rPr>
          <w:rFonts w:asciiTheme="minorBidi" w:hAnsiTheme="minorBidi"/>
        </w:rPr>
        <w:t xml:space="preserve"> (Chappell </w:t>
      </w:r>
      <w:r w:rsidR="008D6F48" w:rsidRPr="005611A5">
        <w:rPr>
          <w:rFonts w:asciiTheme="minorBidi" w:hAnsiTheme="minorBidi"/>
          <w:i/>
          <w:iCs/>
        </w:rPr>
        <w:t>et al</w:t>
      </w:r>
      <w:r w:rsidR="008D6F48" w:rsidRPr="005611A5">
        <w:rPr>
          <w:rFonts w:asciiTheme="minorBidi" w:hAnsiTheme="minorBidi"/>
        </w:rPr>
        <w:t>., 2023)</w:t>
      </w:r>
      <w:r w:rsidRPr="005611A5">
        <w:rPr>
          <w:rFonts w:asciiTheme="minorBidi" w:hAnsiTheme="minorBidi"/>
        </w:rPr>
        <w:t xml:space="preserve">. These features </w:t>
      </w:r>
      <w:r w:rsidR="003C4761" w:rsidRPr="005611A5">
        <w:rPr>
          <w:rFonts w:asciiTheme="minorBidi" w:hAnsiTheme="minorBidi"/>
        </w:rPr>
        <w:t xml:space="preserve">would </w:t>
      </w:r>
      <w:r w:rsidRPr="005611A5">
        <w:rPr>
          <w:rFonts w:asciiTheme="minorBidi" w:hAnsiTheme="minorBidi"/>
        </w:rPr>
        <w:t>not only broaden accessibility but also contribute to equity in healthcare delivery. Furthermore, the integration of continuous feedback loops and iterative development processes</w:t>
      </w:r>
      <w:r w:rsidR="00303B8D" w:rsidRPr="005611A5">
        <w:rPr>
          <w:rFonts w:asciiTheme="minorBidi" w:hAnsiTheme="minorBidi"/>
        </w:rPr>
        <w:t xml:space="preserve"> could</w:t>
      </w:r>
      <w:r w:rsidRPr="005611A5">
        <w:rPr>
          <w:rFonts w:asciiTheme="minorBidi" w:hAnsiTheme="minorBidi"/>
        </w:rPr>
        <w:t xml:space="preserve"> ensure that the software evolves alongside user requirements. This approach </w:t>
      </w:r>
      <w:r w:rsidR="00F12855" w:rsidRPr="005611A5">
        <w:rPr>
          <w:rFonts w:asciiTheme="minorBidi" w:hAnsiTheme="minorBidi"/>
        </w:rPr>
        <w:t xml:space="preserve">can </w:t>
      </w:r>
      <w:r w:rsidRPr="005611A5">
        <w:rPr>
          <w:rFonts w:asciiTheme="minorBidi" w:hAnsiTheme="minorBidi"/>
        </w:rPr>
        <w:t xml:space="preserve">not only enhance functionality but </w:t>
      </w:r>
      <w:r w:rsidR="007F1EB3" w:rsidRPr="005611A5">
        <w:rPr>
          <w:rFonts w:asciiTheme="minorBidi" w:hAnsiTheme="minorBidi"/>
        </w:rPr>
        <w:t>similarly</w:t>
      </w:r>
      <w:r w:rsidRPr="005611A5">
        <w:rPr>
          <w:rFonts w:asciiTheme="minorBidi" w:hAnsiTheme="minorBidi"/>
        </w:rPr>
        <w:t xml:space="preserve"> promote long</w:t>
      </w:r>
      <w:r w:rsidR="00D01C12" w:rsidRPr="005611A5">
        <w:rPr>
          <w:rFonts w:asciiTheme="minorBidi" w:hAnsiTheme="minorBidi"/>
        </w:rPr>
        <w:t>er</w:t>
      </w:r>
      <w:r w:rsidRPr="005611A5">
        <w:rPr>
          <w:rFonts w:asciiTheme="minorBidi" w:hAnsiTheme="minorBidi"/>
        </w:rPr>
        <w:t xml:space="preserve">-term user engagement and satisfaction, reinforcing </w:t>
      </w:r>
      <w:r w:rsidR="002252D5" w:rsidRPr="005611A5">
        <w:rPr>
          <w:rFonts w:asciiTheme="minorBidi" w:hAnsiTheme="minorBidi"/>
        </w:rPr>
        <w:t>AskmyGP’s</w:t>
      </w:r>
      <w:r w:rsidRPr="005611A5">
        <w:rPr>
          <w:rFonts w:asciiTheme="minorBidi" w:hAnsiTheme="minorBidi"/>
        </w:rPr>
        <w:t xml:space="preserve"> </w:t>
      </w:r>
      <w:r w:rsidR="00845439">
        <w:rPr>
          <w:rFonts w:asciiTheme="minorBidi" w:hAnsiTheme="minorBidi"/>
        </w:rPr>
        <w:t xml:space="preserve">and similar </w:t>
      </w:r>
      <w:r w:rsidR="0094543B">
        <w:rPr>
          <w:rFonts w:asciiTheme="minorBidi" w:hAnsiTheme="minorBidi"/>
        </w:rPr>
        <w:t xml:space="preserve">platforms </w:t>
      </w:r>
      <w:r w:rsidRPr="005611A5">
        <w:rPr>
          <w:rFonts w:asciiTheme="minorBidi" w:hAnsiTheme="minorBidi"/>
        </w:rPr>
        <w:t>value across diverse contexts.</w:t>
      </w:r>
    </w:p>
    <w:p w14:paraId="3B79DC9B" w14:textId="32B692B2" w:rsidR="009E38C7" w:rsidRPr="005611A5" w:rsidRDefault="009E38C7" w:rsidP="0000202D">
      <w:pPr>
        <w:jc w:val="both"/>
        <w:rPr>
          <w:rFonts w:asciiTheme="minorBidi" w:hAnsiTheme="minorBidi"/>
          <w:b/>
          <w:bCs/>
          <w:u w:val="single"/>
        </w:rPr>
      </w:pPr>
      <w:r w:rsidRPr="005611A5">
        <w:rPr>
          <w:rFonts w:asciiTheme="minorBidi" w:hAnsiTheme="minorBidi"/>
          <w:b/>
          <w:bCs/>
          <w:u w:val="single"/>
        </w:rPr>
        <w:t>Recommendations</w:t>
      </w:r>
    </w:p>
    <w:p w14:paraId="300D2C2D" w14:textId="11F80E88" w:rsidR="009E38C7" w:rsidRPr="005611A5" w:rsidRDefault="009E38C7" w:rsidP="0000202D">
      <w:pPr>
        <w:jc w:val="both"/>
        <w:rPr>
          <w:rFonts w:asciiTheme="minorBidi" w:hAnsiTheme="minorBidi"/>
        </w:rPr>
      </w:pPr>
      <w:r w:rsidRPr="005611A5">
        <w:rPr>
          <w:rFonts w:asciiTheme="minorBidi" w:hAnsiTheme="minorBidi"/>
        </w:rPr>
        <w:t>To maximi</w:t>
      </w:r>
      <w:r w:rsidR="003B7BDF" w:rsidRPr="005611A5">
        <w:rPr>
          <w:rFonts w:asciiTheme="minorBidi" w:hAnsiTheme="minorBidi"/>
        </w:rPr>
        <w:t>s</w:t>
      </w:r>
      <w:r w:rsidRPr="005611A5">
        <w:rPr>
          <w:rFonts w:asciiTheme="minorBidi" w:hAnsiTheme="minorBidi"/>
        </w:rPr>
        <w:t xml:space="preserve">e the potential of </w:t>
      </w:r>
      <w:r w:rsidR="006B3013" w:rsidRPr="005611A5">
        <w:rPr>
          <w:rFonts w:asciiTheme="minorBidi" w:hAnsiTheme="minorBidi"/>
        </w:rPr>
        <w:t>AskmyGP</w:t>
      </w:r>
      <w:r w:rsidRPr="005611A5">
        <w:rPr>
          <w:rFonts w:asciiTheme="minorBidi" w:hAnsiTheme="minorBidi"/>
        </w:rPr>
        <w:t>, several recommendations emerge from this analysis</w:t>
      </w:r>
      <w:r w:rsidR="001064AE" w:rsidRPr="005611A5">
        <w:rPr>
          <w:rFonts w:asciiTheme="minorBidi" w:hAnsiTheme="minorBidi"/>
        </w:rPr>
        <w:t xml:space="preserve"> based </w:t>
      </w:r>
      <w:r w:rsidR="00303B8D" w:rsidRPr="005611A5">
        <w:rPr>
          <w:rFonts w:asciiTheme="minorBidi" w:hAnsiTheme="minorBidi"/>
        </w:rPr>
        <w:t>upon</w:t>
      </w:r>
      <w:r w:rsidR="001064AE" w:rsidRPr="005611A5">
        <w:rPr>
          <w:rFonts w:asciiTheme="minorBidi" w:hAnsiTheme="minorBidi"/>
        </w:rPr>
        <w:t xml:space="preserve"> the FITT framework</w:t>
      </w:r>
      <w:r w:rsidRPr="005611A5">
        <w:rPr>
          <w:rFonts w:asciiTheme="minorBidi" w:hAnsiTheme="minorBidi"/>
        </w:rPr>
        <w:t>:</w:t>
      </w:r>
    </w:p>
    <w:p w14:paraId="0464935E" w14:textId="5B857D53" w:rsidR="009E38C7" w:rsidRPr="005611A5" w:rsidRDefault="003B7BDF" w:rsidP="0000202D">
      <w:pPr>
        <w:numPr>
          <w:ilvl w:val="0"/>
          <w:numId w:val="12"/>
        </w:numPr>
        <w:jc w:val="both"/>
        <w:rPr>
          <w:rFonts w:asciiTheme="minorBidi" w:hAnsiTheme="minorBidi"/>
        </w:rPr>
      </w:pPr>
      <w:r w:rsidRPr="005611A5">
        <w:rPr>
          <w:rFonts w:asciiTheme="minorBidi" w:hAnsiTheme="minorBidi"/>
          <w:b/>
          <w:bCs/>
        </w:rPr>
        <w:t xml:space="preserve">Individual - </w:t>
      </w:r>
      <w:r w:rsidR="009E38C7" w:rsidRPr="005611A5">
        <w:rPr>
          <w:rFonts w:asciiTheme="minorBidi" w:hAnsiTheme="minorBidi"/>
          <w:b/>
          <w:bCs/>
        </w:rPr>
        <w:t>Tailored Training Program</w:t>
      </w:r>
      <w:r w:rsidR="001064AE" w:rsidRPr="005611A5">
        <w:rPr>
          <w:rFonts w:asciiTheme="minorBidi" w:hAnsiTheme="minorBidi"/>
          <w:b/>
          <w:bCs/>
        </w:rPr>
        <w:t>me</w:t>
      </w:r>
      <w:r w:rsidR="009E38C7" w:rsidRPr="005611A5">
        <w:rPr>
          <w:rFonts w:asciiTheme="minorBidi" w:hAnsiTheme="minorBidi"/>
          <w:b/>
          <w:bCs/>
        </w:rPr>
        <w:t>s</w:t>
      </w:r>
      <w:r w:rsidR="009E38C7" w:rsidRPr="005611A5">
        <w:rPr>
          <w:rFonts w:asciiTheme="minorBidi" w:hAnsiTheme="minorBidi"/>
        </w:rPr>
        <w:t>: Training program</w:t>
      </w:r>
      <w:r w:rsidR="001064AE" w:rsidRPr="005611A5">
        <w:rPr>
          <w:rFonts w:asciiTheme="minorBidi" w:hAnsiTheme="minorBidi"/>
        </w:rPr>
        <w:t>me</w:t>
      </w:r>
      <w:r w:rsidR="009E38C7" w:rsidRPr="005611A5">
        <w:rPr>
          <w:rFonts w:asciiTheme="minorBidi" w:hAnsiTheme="minorBidi"/>
        </w:rPr>
        <w:t>s should be customi</w:t>
      </w:r>
      <w:r w:rsidR="001064AE" w:rsidRPr="005611A5">
        <w:rPr>
          <w:rFonts w:asciiTheme="minorBidi" w:hAnsiTheme="minorBidi"/>
        </w:rPr>
        <w:t>s</w:t>
      </w:r>
      <w:r w:rsidR="009E38C7" w:rsidRPr="005611A5">
        <w:rPr>
          <w:rFonts w:asciiTheme="minorBidi" w:hAnsiTheme="minorBidi"/>
        </w:rPr>
        <w:t xml:space="preserve">ed to empower both staff and patients with the necessary skills to use </w:t>
      </w:r>
      <w:r w:rsidR="00303B8D" w:rsidRPr="005611A5">
        <w:rPr>
          <w:rFonts w:asciiTheme="minorBidi" w:hAnsiTheme="minorBidi"/>
        </w:rPr>
        <w:t>AskmyGP</w:t>
      </w:r>
      <w:r w:rsidR="009E38C7" w:rsidRPr="005611A5">
        <w:rPr>
          <w:rFonts w:asciiTheme="minorBidi" w:hAnsiTheme="minorBidi"/>
        </w:rPr>
        <w:t xml:space="preserve"> effectively. For patients, these could include in-person workshops or online tutorials targeting older adults and those with limited digital literacy. </w:t>
      </w:r>
      <w:r w:rsidR="00BE59B9" w:rsidRPr="005611A5">
        <w:rPr>
          <w:rFonts w:asciiTheme="minorBidi" w:hAnsiTheme="minorBidi"/>
        </w:rPr>
        <w:t>Practices</w:t>
      </w:r>
      <w:r w:rsidR="009E38C7" w:rsidRPr="005611A5">
        <w:rPr>
          <w:rFonts w:asciiTheme="minorBidi" w:hAnsiTheme="minorBidi"/>
        </w:rPr>
        <w:t xml:space="preserve"> should </w:t>
      </w:r>
      <w:r w:rsidR="003D4A7F" w:rsidRPr="005611A5">
        <w:rPr>
          <w:rFonts w:asciiTheme="minorBidi" w:hAnsiTheme="minorBidi"/>
        </w:rPr>
        <w:t xml:space="preserve">similarly </w:t>
      </w:r>
      <w:r w:rsidR="009E38C7" w:rsidRPr="005611A5">
        <w:rPr>
          <w:rFonts w:asciiTheme="minorBidi" w:hAnsiTheme="minorBidi"/>
        </w:rPr>
        <w:t>receive scenario-based training to enhance their ability to manage complex workflows efficiently within the system</w:t>
      </w:r>
      <w:r w:rsidR="00BE59B9" w:rsidRPr="005611A5">
        <w:rPr>
          <w:rFonts w:asciiTheme="minorBidi" w:hAnsiTheme="minorBidi"/>
        </w:rPr>
        <w:t xml:space="preserve"> (Farr </w:t>
      </w:r>
      <w:r w:rsidR="00BE59B9" w:rsidRPr="005611A5">
        <w:rPr>
          <w:rFonts w:asciiTheme="minorBidi" w:hAnsiTheme="minorBidi"/>
          <w:i/>
          <w:iCs/>
        </w:rPr>
        <w:t>et al</w:t>
      </w:r>
      <w:r w:rsidR="00BE59B9" w:rsidRPr="005611A5">
        <w:rPr>
          <w:rFonts w:asciiTheme="minorBidi" w:hAnsiTheme="minorBidi"/>
        </w:rPr>
        <w:t>.</w:t>
      </w:r>
      <w:r w:rsidR="00147182" w:rsidRPr="005611A5">
        <w:rPr>
          <w:rFonts w:asciiTheme="minorBidi" w:hAnsiTheme="minorBidi"/>
        </w:rPr>
        <w:t xml:space="preserve">, </w:t>
      </w:r>
      <w:r w:rsidR="00BE59B9" w:rsidRPr="005611A5">
        <w:rPr>
          <w:rFonts w:asciiTheme="minorBidi" w:hAnsiTheme="minorBidi"/>
        </w:rPr>
        <w:t>2018</w:t>
      </w:r>
      <w:r w:rsidR="00147182" w:rsidRPr="005611A5">
        <w:rPr>
          <w:rFonts w:asciiTheme="minorBidi" w:hAnsiTheme="minorBidi"/>
        </w:rPr>
        <w:t xml:space="preserve">; </w:t>
      </w:r>
      <w:r w:rsidR="0058712C" w:rsidRPr="005611A5">
        <w:rPr>
          <w:rFonts w:asciiTheme="minorBidi" w:hAnsiTheme="minorBidi"/>
        </w:rPr>
        <w:t>DrGandalf, 2020</w:t>
      </w:r>
      <w:r w:rsidR="00BE59B9" w:rsidRPr="005611A5">
        <w:rPr>
          <w:rFonts w:asciiTheme="minorBidi" w:hAnsiTheme="minorBidi"/>
        </w:rPr>
        <w:t>)</w:t>
      </w:r>
    </w:p>
    <w:p w14:paraId="21762889" w14:textId="4C05F4F8" w:rsidR="009E38C7" w:rsidRPr="005611A5" w:rsidRDefault="002F3066" w:rsidP="0000202D">
      <w:pPr>
        <w:numPr>
          <w:ilvl w:val="0"/>
          <w:numId w:val="12"/>
        </w:numPr>
        <w:jc w:val="both"/>
        <w:rPr>
          <w:rFonts w:asciiTheme="minorBidi" w:hAnsiTheme="minorBidi"/>
        </w:rPr>
      </w:pPr>
      <w:r w:rsidRPr="005611A5">
        <w:rPr>
          <w:rFonts w:asciiTheme="minorBidi" w:hAnsiTheme="minorBidi"/>
          <w:b/>
          <w:bCs/>
        </w:rPr>
        <w:t xml:space="preserve">Technological - </w:t>
      </w:r>
      <w:r w:rsidR="009E38C7" w:rsidRPr="005611A5">
        <w:rPr>
          <w:rFonts w:asciiTheme="minorBidi" w:hAnsiTheme="minorBidi"/>
          <w:b/>
          <w:bCs/>
        </w:rPr>
        <w:t>Enhance System Reliability</w:t>
      </w:r>
      <w:r w:rsidR="009E38C7" w:rsidRPr="005611A5">
        <w:rPr>
          <w:rFonts w:asciiTheme="minorBidi" w:hAnsiTheme="minorBidi"/>
        </w:rPr>
        <w:t xml:space="preserve">: Improving system reliability is essential to maintaining user trust and ensuring </w:t>
      </w:r>
      <w:r w:rsidR="00E40E4B" w:rsidRPr="005611A5">
        <w:rPr>
          <w:rFonts w:asciiTheme="minorBidi" w:hAnsiTheme="minorBidi"/>
        </w:rPr>
        <w:t xml:space="preserve">consistent </w:t>
      </w:r>
      <w:r w:rsidR="009E38C7" w:rsidRPr="005611A5">
        <w:rPr>
          <w:rFonts w:asciiTheme="minorBidi" w:hAnsiTheme="minorBidi"/>
        </w:rPr>
        <w:t>operation. Key measures</w:t>
      </w:r>
      <w:r w:rsidR="00D17368" w:rsidRPr="005611A5">
        <w:rPr>
          <w:rFonts w:asciiTheme="minorBidi" w:hAnsiTheme="minorBidi"/>
        </w:rPr>
        <w:t xml:space="preserve"> could</w:t>
      </w:r>
      <w:r w:rsidR="009E38C7" w:rsidRPr="005611A5">
        <w:rPr>
          <w:rFonts w:asciiTheme="minorBidi" w:hAnsiTheme="minorBidi"/>
        </w:rPr>
        <w:t xml:space="preserve"> include strengthening backend infrastructure, implementing testing protocols, and ensuring </w:t>
      </w:r>
      <w:r w:rsidR="00E40E4B" w:rsidRPr="005611A5">
        <w:rPr>
          <w:rFonts w:asciiTheme="minorBidi" w:hAnsiTheme="minorBidi"/>
        </w:rPr>
        <w:t>effective</w:t>
      </w:r>
      <w:r w:rsidR="009E38C7" w:rsidRPr="005611A5">
        <w:rPr>
          <w:rFonts w:asciiTheme="minorBidi" w:hAnsiTheme="minorBidi"/>
        </w:rPr>
        <w:t xml:space="preserve"> integration with EHRs</w:t>
      </w:r>
      <w:r w:rsidR="00454A16" w:rsidRPr="005611A5">
        <w:rPr>
          <w:rFonts w:asciiTheme="minorBidi" w:hAnsiTheme="minorBidi"/>
        </w:rPr>
        <w:t xml:space="preserve"> (Lalljee, 2023)</w:t>
      </w:r>
      <w:r w:rsidR="009E38C7" w:rsidRPr="005611A5">
        <w:rPr>
          <w:rFonts w:asciiTheme="minorBidi" w:hAnsiTheme="minorBidi"/>
        </w:rPr>
        <w:t xml:space="preserve">. These enhancements </w:t>
      </w:r>
      <w:r w:rsidR="00D17368" w:rsidRPr="005611A5">
        <w:rPr>
          <w:rFonts w:asciiTheme="minorBidi" w:hAnsiTheme="minorBidi"/>
        </w:rPr>
        <w:t>may</w:t>
      </w:r>
      <w:r w:rsidR="009E38C7" w:rsidRPr="005611A5">
        <w:rPr>
          <w:rFonts w:asciiTheme="minorBidi" w:hAnsiTheme="minorBidi"/>
        </w:rPr>
        <w:t xml:space="preserve"> reduce the likelihood of technical disruptions that</w:t>
      </w:r>
      <w:r w:rsidR="00454A16" w:rsidRPr="005611A5">
        <w:rPr>
          <w:rFonts w:asciiTheme="minorBidi" w:hAnsiTheme="minorBidi"/>
        </w:rPr>
        <w:t xml:space="preserve"> can</w:t>
      </w:r>
      <w:r w:rsidR="009E38C7" w:rsidRPr="005611A5">
        <w:rPr>
          <w:rFonts w:asciiTheme="minorBidi" w:hAnsiTheme="minorBidi"/>
        </w:rPr>
        <w:t xml:space="preserve"> impede daily operations.</w:t>
      </w:r>
    </w:p>
    <w:p w14:paraId="4CFDC9C3" w14:textId="542D98FD" w:rsidR="009E38C7" w:rsidRPr="005611A5" w:rsidRDefault="0040159B" w:rsidP="0000202D">
      <w:pPr>
        <w:numPr>
          <w:ilvl w:val="0"/>
          <w:numId w:val="12"/>
        </w:numPr>
        <w:jc w:val="both"/>
        <w:rPr>
          <w:rFonts w:ascii="Arial" w:hAnsi="Arial" w:cs="Arial"/>
        </w:rPr>
      </w:pPr>
      <w:r w:rsidRPr="005611A5">
        <w:rPr>
          <w:rFonts w:ascii="Arial" w:hAnsi="Arial" w:cs="Arial"/>
          <w:b/>
          <w:bCs/>
        </w:rPr>
        <w:t>T</w:t>
      </w:r>
      <w:r w:rsidR="006051E9" w:rsidRPr="005611A5">
        <w:rPr>
          <w:rFonts w:ascii="Arial" w:hAnsi="Arial" w:cs="Arial"/>
          <w:b/>
          <w:bCs/>
        </w:rPr>
        <w:t>echnological</w:t>
      </w:r>
      <w:r w:rsidRPr="005611A5">
        <w:rPr>
          <w:rFonts w:ascii="Arial" w:hAnsi="Arial" w:cs="Arial"/>
          <w:b/>
          <w:bCs/>
        </w:rPr>
        <w:t xml:space="preserve"> - </w:t>
      </w:r>
      <w:r w:rsidR="009E38C7" w:rsidRPr="005611A5">
        <w:rPr>
          <w:rFonts w:ascii="Arial" w:hAnsi="Arial" w:cs="Arial"/>
          <w:b/>
          <w:bCs/>
        </w:rPr>
        <w:t>Inclusive Design Features</w:t>
      </w:r>
      <w:r w:rsidR="009E38C7" w:rsidRPr="005611A5">
        <w:rPr>
          <w:rFonts w:ascii="Arial" w:hAnsi="Arial" w:cs="Arial"/>
        </w:rPr>
        <w:t xml:space="preserve">: </w:t>
      </w:r>
      <w:r w:rsidR="00C51D09" w:rsidRPr="005611A5">
        <w:rPr>
          <w:rFonts w:ascii="Arial" w:hAnsi="Arial" w:cs="Arial"/>
        </w:rPr>
        <w:t>Implementing</w:t>
      </w:r>
      <w:r w:rsidR="009E38C7" w:rsidRPr="005611A5">
        <w:rPr>
          <w:rFonts w:ascii="Arial" w:hAnsi="Arial" w:cs="Arial"/>
        </w:rPr>
        <w:t xml:space="preserve"> inclusive design </w:t>
      </w:r>
      <w:r w:rsidR="00C51D09" w:rsidRPr="005611A5">
        <w:rPr>
          <w:rFonts w:ascii="Arial" w:hAnsi="Arial" w:cs="Arial"/>
        </w:rPr>
        <w:t>features</w:t>
      </w:r>
      <w:r w:rsidR="009E38C7" w:rsidRPr="005611A5">
        <w:rPr>
          <w:rFonts w:ascii="Arial" w:hAnsi="Arial" w:cs="Arial"/>
        </w:rPr>
        <w:t xml:space="preserve"> will </w:t>
      </w:r>
      <w:r w:rsidR="00C51D09" w:rsidRPr="005611A5">
        <w:rPr>
          <w:rFonts w:ascii="Arial" w:hAnsi="Arial" w:cs="Arial"/>
        </w:rPr>
        <w:t>enhance</w:t>
      </w:r>
      <w:r w:rsidR="009E38C7" w:rsidRPr="005611A5">
        <w:rPr>
          <w:rFonts w:ascii="Arial" w:hAnsi="Arial" w:cs="Arial"/>
        </w:rPr>
        <w:t xml:space="preserve"> </w:t>
      </w:r>
      <w:r w:rsidR="000C214F" w:rsidRPr="005611A5">
        <w:rPr>
          <w:rFonts w:ascii="Arial" w:hAnsi="Arial" w:cs="Arial"/>
        </w:rPr>
        <w:t>AskmyGP’s</w:t>
      </w:r>
      <w:r w:rsidR="00C51D09" w:rsidRPr="005611A5">
        <w:rPr>
          <w:rFonts w:ascii="Arial" w:hAnsi="Arial" w:cs="Arial"/>
        </w:rPr>
        <w:t xml:space="preserve"> usability. Key elements include</w:t>
      </w:r>
      <w:r w:rsidR="009E38C7" w:rsidRPr="005611A5">
        <w:rPr>
          <w:rFonts w:ascii="Arial" w:hAnsi="Arial" w:cs="Arial"/>
        </w:rPr>
        <w:t xml:space="preserve"> voice-guided navigation, multi-language support, and simplified interfaces</w:t>
      </w:r>
      <w:r w:rsidR="00C51D09" w:rsidRPr="005611A5">
        <w:rPr>
          <w:rFonts w:ascii="Arial" w:hAnsi="Arial" w:cs="Arial"/>
        </w:rPr>
        <w:t>.</w:t>
      </w:r>
      <w:r w:rsidR="009E38C7" w:rsidRPr="005611A5">
        <w:rPr>
          <w:rFonts w:ascii="Arial" w:hAnsi="Arial" w:cs="Arial"/>
        </w:rPr>
        <w:t xml:space="preserve"> These </w:t>
      </w:r>
      <w:r w:rsidR="00C51D09" w:rsidRPr="005611A5">
        <w:rPr>
          <w:rFonts w:ascii="Arial" w:hAnsi="Arial" w:cs="Arial"/>
        </w:rPr>
        <w:t>features will ensure the system is accessible for users with varying degrees of technical skills</w:t>
      </w:r>
      <w:r w:rsidR="00196B9B" w:rsidRPr="005611A5">
        <w:rPr>
          <w:rFonts w:ascii="Arial" w:hAnsi="Arial" w:cs="Arial"/>
        </w:rPr>
        <w:t xml:space="preserve"> and accessibility</w:t>
      </w:r>
      <w:r w:rsidR="00CF5595" w:rsidRPr="005611A5">
        <w:rPr>
          <w:rFonts w:ascii="Arial" w:hAnsi="Arial" w:cs="Arial"/>
        </w:rPr>
        <w:t xml:space="preserve"> (</w:t>
      </w:r>
      <w:r w:rsidR="00820F62" w:rsidRPr="005611A5">
        <w:rPr>
          <w:rFonts w:ascii="Arial" w:hAnsi="Arial" w:cs="Arial"/>
        </w:rPr>
        <w:t>Black, 2019;</w:t>
      </w:r>
      <w:r w:rsidR="00CB76AA" w:rsidRPr="005611A5">
        <w:t xml:space="preserve"> </w:t>
      </w:r>
      <w:r w:rsidR="00CB76AA" w:rsidRPr="005611A5">
        <w:rPr>
          <w:rFonts w:ascii="Arial" w:hAnsi="Arial" w:cs="Arial"/>
        </w:rPr>
        <w:t xml:space="preserve">Chappell </w:t>
      </w:r>
      <w:r w:rsidR="00CB76AA" w:rsidRPr="005611A5">
        <w:rPr>
          <w:rFonts w:ascii="Arial" w:hAnsi="Arial" w:cs="Arial"/>
          <w:i/>
          <w:iCs/>
        </w:rPr>
        <w:t>et al</w:t>
      </w:r>
      <w:r w:rsidR="00CB76AA" w:rsidRPr="005611A5">
        <w:rPr>
          <w:rFonts w:ascii="Arial" w:hAnsi="Arial" w:cs="Arial"/>
        </w:rPr>
        <w:t>., 2023)</w:t>
      </w:r>
      <w:r w:rsidR="00A75164" w:rsidRPr="005611A5">
        <w:rPr>
          <w:rFonts w:ascii="Arial" w:hAnsi="Arial" w:cs="Arial"/>
        </w:rPr>
        <w:t>.</w:t>
      </w:r>
    </w:p>
    <w:p w14:paraId="3CE81416" w14:textId="78AB2633" w:rsidR="009E38C7" w:rsidRPr="005611A5" w:rsidRDefault="006051E9" w:rsidP="0000202D">
      <w:pPr>
        <w:numPr>
          <w:ilvl w:val="0"/>
          <w:numId w:val="12"/>
        </w:numPr>
        <w:jc w:val="both"/>
        <w:rPr>
          <w:rFonts w:asciiTheme="minorBidi" w:hAnsiTheme="minorBidi"/>
        </w:rPr>
      </w:pPr>
      <w:r w:rsidRPr="005611A5">
        <w:rPr>
          <w:rFonts w:asciiTheme="minorBidi" w:hAnsiTheme="minorBidi"/>
          <w:b/>
          <w:bCs/>
        </w:rPr>
        <w:t xml:space="preserve">Task - </w:t>
      </w:r>
      <w:r w:rsidR="009E38C7" w:rsidRPr="005611A5">
        <w:rPr>
          <w:rFonts w:asciiTheme="minorBidi" w:hAnsiTheme="minorBidi"/>
          <w:b/>
          <w:bCs/>
        </w:rPr>
        <w:t>Foster a Culture of Iterative Evaluation</w:t>
      </w:r>
      <w:r w:rsidR="009E38C7" w:rsidRPr="005611A5">
        <w:rPr>
          <w:rFonts w:asciiTheme="minorBidi" w:hAnsiTheme="minorBidi"/>
        </w:rPr>
        <w:t xml:space="preserve">: </w:t>
      </w:r>
      <w:r w:rsidR="00836D45" w:rsidRPr="005611A5">
        <w:rPr>
          <w:rFonts w:asciiTheme="minorBidi" w:hAnsiTheme="minorBidi"/>
        </w:rPr>
        <w:t>As noted from writer</w:t>
      </w:r>
      <w:r w:rsidR="00F835B4">
        <w:rPr>
          <w:rFonts w:asciiTheme="minorBidi" w:hAnsiTheme="minorBidi"/>
        </w:rPr>
        <w:t>’s</w:t>
      </w:r>
      <w:r w:rsidR="00836D45" w:rsidRPr="005611A5">
        <w:rPr>
          <w:rFonts w:asciiTheme="minorBidi" w:hAnsiTheme="minorBidi"/>
        </w:rPr>
        <w:t xml:space="preserve"> observations; c</w:t>
      </w:r>
      <w:r w:rsidR="009E38C7" w:rsidRPr="005611A5">
        <w:rPr>
          <w:rFonts w:asciiTheme="minorBidi" w:hAnsiTheme="minorBidi"/>
        </w:rPr>
        <w:t xml:space="preserve">ontinuous improvement is vital for the </w:t>
      </w:r>
      <w:r w:rsidR="000C1817" w:rsidRPr="005611A5">
        <w:rPr>
          <w:rFonts w:asciiTheme="minorBidi" w:hAnsiTheme="minorBidi"/>
        </w:rPr>
        <w:t>AskmyGP</w:t>
      </w:r>
      <w:r w:rsidR="00C60F0B" w:rsidRPr="005611A5">
        <w:rPr>
          <w:rFonts w:asciiTheme="minorBidi" w:hAnsiTheme="minorBidi"/>
        </w:rPr>
        <w:t>’s</w:t>
      </w:r>
      <w:r w:rsidR="009E38C7" w:rsidRPr="005611A5">
        <w:rPr>
          <w:rFonts w:asciiTheme="minorBidi" w:hAnsiTheme="minorBidi"/>
        </w:rPr>
        <w:t xml:space="preserve"> success. Regular feedback loops involving patients, providers, and administrative staff can identify pain points and inform iterative development. This approach ensures that </w:t>
      </w:r>
      <w:r w:rsidR="00A900F0" w:rsidRPr="005611A5">
        <w:rPr>
          <w:rFonts w:asciiTheme="minorBidi" w:hAnsiTheme="minorBidi"/>
        </w:rPr>
        <w:t>AskmyGP</w:t>
      </w:r>
      <w:r w:rsidR="009E38C7" w:rsidRPr="005611A5">
        <w:rPr>
          <w:rFonts w:asciiTheme="minorBidi" w:hAnsiTheme="minorBidi"/>
        </w:rPr>
        <w:t xml:space="preserve"> evolves to meet changing user needs and healthcare demands</w:t>
      </w:r>
      <w:r w:rsidR="00C60F0B" w:rsidRPr="005611A5">
        <w:rPr>
          <w:rFonts w:asciiTheme="minorBidi" w:hAnsiTheme="minorBidi"/>
        </w:rPr>
        <w:t xml:space="preserve"> (Clarke, Dias and Wolters, 2022; NHS Confederation, 2023)</w:t>
      </w:r>
      <w:r w:rsidR="000A160C" w:rsidRPr="005611A5">
        <w:rPr>
          <w:rFonts w:asciiTheme="minorBidi" w:hAnsiTheme="minorBidi"/>
        </w:rPr>
        <w:t>.</w:t>
      </w:r>
    </w:p>
    <w:p w14:paraId="782401AC" w14:textId="372FB964" w:rsidR="000725CA" w:rsidRPr="005611A5" w:rsidRDefault="000725CA" w:rsidP="0000202D">
      <w:pPr>
        <w:jc w:val="both"/>
        <w:rPr>
          <w:rFonts w:asciiTheme="minorBidi" w:hAnsiTheme="minorBidi"/>
          <w:u w:val="single"/>
        </w:rPr>
      </w:pPr>
      <w:r w:rsidRPr="005611A5">
        <w:rPr>
          <w:rFonts w:asciiTheme="minorBidi" w:hAnsiTheme="minorBidi"/>
          <w:b/>
          <w:bCs/>
          <w:u w:val="single"/>
        </w:rPr>
        <w:t>Conclusion</w:t>
      </w:r>
    </w:p>
    <w:p w14:paraId="54875A76" w14:textId="5B3EF295" w:rsidR="000C21F4" w:rsidRPr="005611A5" w:rsidRDefault="000C21F4" w:rsidP="0000202D">
      <w:pPr>
        <w:jc w:val="both"/>
        <w:rPr>
          <w:rFonts w:asciiTheme="minorBidi" w:hAnsiTheme="minorBidi"/>
        </w:rPr>
      </w:pPr>
      <w:r w:rsidRPr="005611A5">
        <w:rPr>
          <w:rFonts w:asciiTheme="minorBidi" w:hAnsiTheme="minorBidi"/>
        </w:rPr>
        <w:t xml:space="preserve">In conclusion, the implementation of </w:t>
      </w:r>
      <w:r w:rsidR="006B3013" w:rsidRPr="005611A5">
        <w:rPr>
          <w:rFonts w:asciiTheme="minorBidi" w:hAnsiTheme="minorBidi"/>
        </w:rPr>
        <w:t>AskmyGP</w:t>
      </w:r>
      <w:r w:rsidRPr="005611A5">
        <w:rPr>
          <w:rFonts w:asciiTheme="minorBidi" w:hAnsiTheme="minorBidi"/>
        </w:rPr>
        <w:t xml:space="preserve"> highlights the transformative potential of digital health solutions in improving efficiency, accessibility, and patient satisfaction. The</w:t>
      </w:r>
      <w:r w:rsidR="00A900F0" w:rsidRPr="005611A5">
        <w:rPr>
          <w:rFonts w:asciiTheme="minorBidi" w:hAnsiTheme="minorBidi"/>
        </w:rPr>
        <w:t xml:space="preserve"> online</w:t>
      </w:r>
      <w:r w:rsidRPr="005611A5">
        <w:rPr>
          <w:rFonts w:asciiTheme="minorBidi" w:hAnsiTheme="minorBidi"/>
        </w:rPr>
        <w:t xml:space="preserve"> platform demonstrates how technology can address high-demand areas in healthcare while reducing administrative burdens and enhancing the patient experience</w:t>
      </w:r>
      <w:r w:rsidR="00A94D45" w:rsidRPr="005611A5">
        <w:rPr>
          <w:rFonts w:asciiTheme="minorBidi" w:hAnsiTheme="minorBidi"/>
        </w:rPr>
        <w:t xml:space="preserve"> (NHS England, 2020</w:t>
      </w:r>
      <w:r w:rsidR="00A75164" w:rsidRPr="005611A5">
        <w:t xml:space="preserve">; </w:t>
      </w:r>
      <w:r w:rsidR="00A75164" w:rsidRPr="005611A5">
        <w:rPr>
          <w:rFonts w:asciiTheme="minorBidi" w:hAnsiTheme="minorBidi"/>
        </w:rPr>
        <w:t xml:space="preserve">Periáñez </w:t>
      </w:r>
      <w:r w:rsidR="00A75164" w:rsidRPr="005611A5">
        <w:rPr>
          <w:rFonts w:asciiTheme="minorBidi" w:hAnsiTheme="minorBidi"/>
          <w:i/>
          <w:iCs/>
        </w:rPr>
        <w:t>et al</w:t>
      </w:r>
      <w:r w:rsidR="00A75164" w:rsidRPr="005611A5">
        <w:rPr>
          <w:rFonts w:asciiTheme="minorBidi" w:hAnsiTheme="minorBidi"/>
        </w:rPr>
        <w:t>., 2024</w:t>
      </w:r>
      <w:r w:rsidR="00A94D45" w:rsidRPr="005611A5">
        <w:rPr>
          <w:rFonts w:asciiTheme="minorBidi" w:hAnsiTheme="minorBidi"/>
        </w:rPr>
        <w:t>)</w:t>
      </w:r>
      <w:r w:rsidRPr="005611A5">
        <w:rPr>
          <w:rFonts w:asciiTheme="minorBidi" w:hAnsiTheme="minorBidi"/>
        </w:rPr>
        <w:t>. However, significant challenges persist that must be addressed to maximi</w:t>
      </w:r>
      <w:r w:rsidR="00C22519" w:rsidRPr="005611A5">
        <w:rPr>
          <w:rFonts w:asciiTheme="minorBidi" w:hAnsiTheme="minorBidi"/>
        </w:rPr>
        <w:t>s</w:t>
      </w:r>
      <w:r w:rsidRPr="005611A5">
        <w:rPr>
          <w:rFonts w:asciiTheme="minorBidi" w:hAnsiTheme="minorBidi"/>
        </w:rPr>
        <w:t>e its impact. These include ensuring inclusivity for older patients and those with limited digital literacy, as well as improving technical reliability and integration with existing systems</w:t>
      </w:r>
      <w:r w:rsidR="00A75164" w:rsidRPr="005611A5">
        <w:rPr>
          <w:rFonts w:asciiTheme="minorBidi" w:hAnsiTheme="minorBidi"/>
        </w:rPr>
        <w:t xml:space="preserve"> (Black, 2019; Chappell </w:t>
      </w:r>
      <w:r w:rsidR="00A75164" w:rsidRPr="0093028B">
        <w:rPr>
          <w:rFonts w:asciiTheme="minorBidi" w:hAnsiTheme="minorBidi"/>
          <w:i/>
          <w:iCs/>
        </w:rPr>
        <w:t>et al</w:t>
      </w:r>
      <w:r w:rsidR="00A75164" w:rsidRPr="005611A5">
        <w:rPr>
          <w:rFonts w:asciiTheme="minorBidi" w:hAnsiTheme="minorBidi"/>
        </w:rPr>
        <w:t>., 2023)</w:t>
      </w:r>
      <w:r w:rsidRPr="005611A5">
        <w:rPr>
          <w:rFonts w:asciiTheme="minorBidi" w:hAnsiTheme="minorBidi"/>
        </w:rPr>
        <w:t>.</w:t>
      </w:r>
    </w:p>
    <w:p w14:paraId="67A64A4A" w14:textId="543917AE" w:rsidR="000C21F4" w:rsidRPr="005611A5" w:rsidRDefault="000C21F4" w:rsidP="0000202D">
      <w:pPr>
        <w:jc w:val="both"/>
        <w:rPr>
          <w:rFonts w:asciiTheme="minorBidi" w:hAnsiTheme="minorBidi"/>
        </w:rPr>
      </w:pPr>
      <w:r w:rsidRPr="005611A5">
        <w:rPr>
          <w:rFonts w:asciiTheme="minorBidi" w:hAnsiTheme="minorBidi"/>
        </w:rPr>
        <w:t>Addressing these challenges requires a comprehensive approach incorporating change management strategies, inclusive design principles, and continuous improvement. Tailored training and onboarding processes should prioriti</w:t>
      </w:r>
      <w:r w:rsidR="00C22519" w:rsidRPr="005611A5">
        <w:rPr>
          <w:rFonts w:asciiTheme="minorBidi" w:hAnsiTheme="minorBidi"/>
        </w:rPr>
        <w:t>s</w:t>
      </w:r>
      <w:r w:rsidRPr="005611A5">
        <w:rPr>
          <w:rFonts w:asciiTheme="minorBidi" w:hAnsiTheme="minorBidi"/>
        </w:rPr>
        <w:t>e the diverse needs of staff and patients. Similarly, inclusive features such as multi-language support, voice-guided navigation, and simplified interfaces can bridge the digital divide and improve equitable access</w:t>
      </w:r>
      <w:r w:rsidR="00EE675F" w:rsidRPr="005611A5">
        <w:t xml:space="preserve"> </w:t>
      </w:r>
      <w:r w:rsidR="00EE675F" w:rsidRPr="00686755">
        <w:rPr>
          <w:rFonts w:asciiTheme="minorBidi" w:hAnsiTheme="minorBidi"/>
        </w:rPr>
        <w:t>(</w:t>
      </w:r>
      <w:r w:rsidR="00332119" w:rsidRPr="00686755">
        <w:rPr>
          <w:rFonts w:asciiTheme="minorBidi" w:hAnsiTheme="minorBidi"/>
        </w:rPr>
        <w:t>DrGandalf, 2020</w:t>
      </w:r>
      <w:r w:rsidR="00332119" w:rsidRPr="005611A5">
        <w:t xml:space="preserve">; </w:t>
      </w:r>
      <w:r w:rsidR="00EE675F" w:rsidRPr="005611A5">
        <w:t xml:space="preserve">NHS England, 2020; </w:t>
      </w:r>
      <w:r w:rsidR="00EE675F" w:rsidRPr="005611A5">
        <w:rPr>
          <w:rFonts w:asciiTheme="minorBidi" w:hAnsiTheme="minorBidi"/>
        </w:rPr>
        <w:t xml:space="preserve">Chappell </w:t>
      </w:r>
      <w:r w:rsidR="00EE675F" w:rsidRPr="005611A5">
        <w:rPr>
          <w:rFonts w:asciiTheme="minorBidi" w:hAnsiTheme="minorBidi"/>
          <w:i/>
          <w:iCs/>
        </w:rPr>
        <w:t>et al</w:t>
      </w:r>
      <w:r w:rsidR="00EE675F" w:rsidRPr="005611A5">
        <w:rPr>
          <w:rFonts w:asciiTheme="minorBidi" w:hAnsiTheme="minorBidi"/>
        </w:rPr>
        <w:t>., 2023</w:t>
      </w:r>
      <w:r w:rsidR="00332119" w:rsidRPr="005611A5">
        <w:rPr>
          <w:rFonts w:asciiTheme="minorBidi" w:hAnsiTheme="minorBidi"/>
        </w:rPr>
        <w:t>)</w:t>
      </w:r>
      <w:r w:rsidRPr="005611A5">
        <w:rPr>
          <w:rFonts w:asciiTheme="minorBidi" w:hAnsiTheme="minorBidi"/>
        </w:rPr>
        <w:t>.</w:t>
      </w:r>
    </w:p>
    <w:p w14:paraId="717CE886" w14:textId="0C4A5154" w:rsidR="000C21F4" w:rsidRPr="005611A5" w:rsidRDefault="000C21F4" w:rsidP="0000202D">
      <w:pPr>
        <w:jc w:val="both"/>
        <w:rPr>
          <w:rFonts w:asciiTheme="minorBidi" w:hAnsiTheme="minorBidi"/>
        </w:rPr>
      </w:pPr>
      <w:r w:rsidRPr="005611A5">
        <w:rPr>
          <w:rFonts w:asciiTheme="minorBidi" w:hAnsiTheme="minorBidi"/>
        </w:rPr>
        <w:t>From a technical perspective, strengthening backend infrastructure and optimi</w:t>
      </w:r>
      <w:r w:rsidR="00332119" w:rsidRPr="005611A5">
        <w:rPr>
          <w:rFonts w:asciiTheme="minorBidi" w:hAnsiTheme="minorBidi"/>
        </w:rPr>
        <w:t>s</w:t>
      </w:r>
      <w:r w:rsidRPr="005611A5">
        <w:rPr>
          <w:rFonts w:asciiTheme="minorBidi" w:hAnsiTheme="minorBidi"/>
        </w:rPr>
        <w:t xml:space="preserve">ing system reliability are </w:t>
      </w:r>
      <w:r w:rsidR="00332119" w:rsidRPr="005611A5">
        <w:rPr>
          <w:rFonts w:asciiTheme="minorBidi" w:hAnsiTheme="minorBidi"/>
        </w:rPr>
        <w:t>necessary</w:t>
      </w:r>
      <w:r w:rsidRPr="005611A5">
        <w:rPr>
          <w:rFonts w:asciiTheme="minorBidi" w:hAnsiTheme="minorBidi"/>
        </w:rPr>
        <w:t xml:space="preserve"> to maintaining trust and ensuring consistent use</w:t>
      </w:r>
      <w:r w:rsidR="000A160C" w:rsidRPr="005611A5">
        <w:rPr>
          <w:rFonts w:asciiTheme="minorBidi" w:hAnsiTheme="minorBidi"/>
        </w:rPr>
        <w:t xml:space="preserve"> </w:t>
      </w:r>
      <w:r w:rsidR="004818E1" w:rsidRPr="005611A5">
        <w:rPr>
          <w:rFonts w:asciiTheme="minorBidi" w:hAnsiTheme="minorBidi"/>
        </w:rPr>
        <w:t>(Lalljee, 2023)</w:t>
      </w:r>
      <w:r w:rsidRPr="005611A5">
        <w:rPr>
          <w:rFonts w:asciiTheme="minorBidi" w:hAnsiTheme="minorBidi"/>
        </w:rPr>
        <w:t xml:space="preserve">. </w:t>
      </w:r>
      <w:r w:rsidR="0055350A" w:rsidRPr="005611A5">
        <w:rPr>
          <w:rFonts w:asciiTheme="minorBidi" w:hAnsiTheme="minorBidi"/>
        </w:rPr>
        <w:t xml:space="preserve">Best approaches would include practices to </w:t>
      </w:r>
      <w:r w:rsidRPr="005611A5">
        <w:rPr>
          <w:rFonts w:asciiTheme="minorBidi" w:hAnsiTheme="minorBidi"/>
        </w:rPr>
        <w:t xml:space="preserve">maintain open communication with </w:t>
      </w:r>
      <w:r w:rsidR="008A6EC1" w:rsidRPr="005611A5">
        <w:rPr>
          <w:rFonts w:asciiTheme="minorBidi" w:hAnsiTheme="minorBidi"/>
        </w:rPr>
        <w:t>AskmyGP</w:t>
      </w:r>
      <w:r w:rsidRPr="005611A5">
        <w:rPr>
          <w:rFonts w:asciiTheme="minorBidi" w:hAnsiTheme="minorBidi"/>
        </w:rPr>
        <w:t xml:space="preserve"> to facilitate ongoing improvements. Continuous feedback loops w</w:t>
      </w:r>
      <w:r w:rsidR="000A160C" w:rsidRPr="005611A5">
        <w:rPr>
          <w:rFonts w:asciiTheme="minorBidi" w:hAnsiTheme="minorBidi"/>
        </w:rPr>
        <w:t>ould</w:t>
      </w:r>
      <w:r w:rsidRPr="005611A5">
        <w:rPr>
          <w:rFonts w:asciiTheme="minorBidi" w:hAnsiTheme="minorBidi"/>
        </w:rPr>
        <w:t xml:space="preserve"> further refine the software, ensuring it adapts to evolving demands and user needs</w:t>
      </w:r>
      <w:r w:rsidR="000A160C" w:rsidRPr="005611A5">
        <w:rPr>
          <w:rFonts w:asciiTheme="minorBidi" w:hAnsiTheme="minorBidi"/>
        </w:rPr>
        <w:t xml:space="preserve"> (NHS Confederation, 2023)</w:t>
      </w:r>
    </w:p>
    <w:p w14:paraId="5FF14F3E" w14:textId="64B8CAAF" w:rsidR="000C21F4" w:rsidRPr="005611A5" w:rsidRDefault="000C21F4" w:rsidP="0000202D">
      <w:pPr>
        <w:jc w:val="both"/>
        <w:rPr>
          <w:rFonts w:asciiTheme="minorBidi" w:hAnsiTheme="minorBidi"/>
        </w:rPr>
      </w:pPr>
      <w:r w:rsidRPr="005611A5">
        <w:rPr>
          <w:rFonts w:asciiTheme="minorBidi" w:hAnsiTheme="minorBidi"/>
        </w:rPr>
        <w:t>By leveraging insights from the FITT framework, healthcare organi</w:t>
      </w:r>
      <w:r w:rsidR="00883772" w:rsidRPr="005611A5">
        <w:rPr>
          <w:rFonts w:asciiTheme="minorBidi" w:hAnsiTheme="minorBidi"/>
        </w:rPr>
        <w:t>s</w:t>
      </w:r>
      <w:r w:rsidRPr="005611A5">
        <w:rPr>
          <w:rFonts w:asciiTheme="minorBidi" w:hAnsiTheme="minorBidi"/>
        </w:rPr>
        <w:t>ations can optimi</w:t>
      </w:r>
      <w:r w:rsidR="00883772" w:rsidRPr="005611A5">
        <w:rPr>
          <w:rFonts w:asciiTheme="minorBidi" w:hAnsiTheme="minorBidi"/>
        </w:rPr>
        <w:t>s</w:t>
      </w:r>
      <w:r w:rsidRPr="005611A5">
        <w:rPr>
          <w:rFonts w:asciiTheme="minorBidi" w:hAnsiTheme="minorBidi"/>
        </w:rPr>
        <w:t xml:space="preserve">e the interplay between individuals, tasks, and technology. This ensures that digital health </w:t>
      </w:r>
      <w:r w:rsidR="0074379F">
        <w:rPr>
          <w:rFonts w:asciiTheme="minorBidi" w:hAnsiTheme="minorBidi"/>
        </w:rPr>
        <w:t xml:space="preserve">software </w:t>
      </w:r>
      <w:r w:rsidRPr="005611A5">
        <w:rPr>
          <w:rFonts w:asciiTheme="minorBidi" w:hAnsiTheme="minorBidi"/>
        </w:rPr>
        <w:t xml:space="preserve">solutions like </w:t>
      </w:r>
      <w:r w:rsidR="006B3013" w:rsidRPr="005611A5">
        <w:rPr>
          <w:rFonts w:asciiTheme="minorBidi" w:hAnsiTheme="minorBidi"/>
        </w:rPr>
        <w:t>AskmyGP</w:t>
      </w:r>
      <w:r w:rsidRPr="005611A5">
        <w:rPr>
          <w:rFonts w:asciiTheme="minorBidi" w:hAnsiTheme="minorBidi"/>
        </w:rPr>
        <w:t xml:space="preserve"> are both effective and equitable, enhancing the design and execution of health IT systems to create a more inclusive and efficient healthcare landscape.</w:t>
      </w:r>
      <w:r w:rsidR="00B2780B" w:rsidRPr="00B2780B">
        <w:t xml:space="preserve"> </w:t>
      </w:r>
      <w:r w:rsidR="00B2780B">
        <w:rPr>
          <w:rFonts w:asciiTheme="minorBidi" w:hAnsiTheme="minorBidi"/>
        </w:rPr>
        <w:t>G</w:t>
      </w:r>
      <w:r w:rsidR="00B2780B" w:rsidRPr="00B2780B">
        <w:rPr>
          <w:rFonts w:asciiTheme="minorBidi" w:hAnsiTheme="minorBidi"/>
        </w:rPr>
        <w:t xml:space="preserve">enerative AI </w:t>
      </w:r>
      <w:r w:rsidR="00B2780B">
        <w:rPr>
          <w:rFonts w:asciiTheme="minorBidi" w:hAnsiTheme="minorBidi"/>
        </w:rPr>
        <w:t xml:space="preserve">was not used </w:t>
      </w:r>
      <w:r w:rsidR="00B2780B" w:rsidRPr="00B2780B">
        <w:rPr>
          <w:rFonts w:asciiTheme="minorBidi" w:hAnsiTheme="minorBidi"/>
        </w:rPr>
        <w:t>to produce any of the text as defined in the specification.</w:t>
      </w:r>
    </w:p>
    <w:p w14:paraId="1E2D256A" w14:textId="77777777" w:rsidR="00B77BE2" w:rsidRPr="005611A5" w:rsidRDefault="00B77BE2" w:rsidP="0000202D">
      <w:pPr>
        <w:jc w:val="both"/>
        <w:rPr>
          <w:rFonts w:asciiTheme="minorBidi" w:hAnsiTheme="minorBidi"/>
          <w:b/>
          <w:bCs/>
          <w:u w:val="single"/>
        </w:rPr>
      </w:pPr>
    </w:p>
    <w:p w14:paraId="1038D824" w14:textId="6AF39878" w:rsidR="00EC53A5" w:rsidRPr="005611A5" w:rsidRDefault="00EC53A5" w:rsidP="0000202D">
      <w:pPr>
        <w:jc w:val="both"/>
        <w:rPr>
          <w:rFonts w:asciiTheme="minorBidi" w:hAnsiTheme="minorBidi"/>
          <w:b/>
          <w:bCs/>
          <w:u w:val="single"/>
        </w:rPr>
      </w:pPr>
      <w:r w:rsidRPr="005611A5">
        <w:rPr>
          <w:rFonts w:asciiTheme="minorBidi" w:hAnsiTheme="minorBidi"/>
          <w:b/>
          <w:bCs/>
          <w:u w:val="single"/>
        </w:rPr>
        <w:t>References</w:t>
      </w:r>
    </w:p>
    <w:p w14:paraId="588DECBC" w14:textId="77777777" w:rsidR="0011211E" w:rsidRPr="0011211E" w:rsidRDefault="0011211E" w:rsidP="0011211E">
      <w:pPr>
        <w:jc w:val="both"/>
        <w:rPr>
          <w:rFonts w:asciiTheme="minorBidi" w:hAnsiTheme="minorBidi"/>
        </w:rPr>
      </w:pPr>
      <w:r w:rsidRPr="0011211E">
        <w:rPr>
          <w:rFonts w:asciiTheme="minorBidi" w:hAnsiTheme="minorBidi"/>
        </w:rPr>
        <w:t xml:space="preserve">AccuRx (2023). </w:t>
      </w:r>
      <w:r w:rsidRPr="0011211E">
        <w:rPr>
          <w:rFonts w:asciiTheme="minorBidi" w:hAnsiTheme="minorBidi"/>
          <w:i/>
          <w:iCs/>
        </w:rPr>
        <w:t>accuRx | Bringing patients and their healthcare teams together | UK</w:t>
      </w:r>
      <w:r w:rsidRPr="0011211E">
        <w:rPr>
          <w:rFonts w:asciiTheme="minorBidi" w:hAnsiTheme="minorBidi"/>
        </w:rPr>
        <w:t>. [online] accurx. Available at: https://www.accurx.com/ [Accessed 16 Jan. 2025].</w:t>
      </w:r>
    </w:p>
    <w:p w14:paraId="57BFD9AA" w14:textId="52B77F08" w:rsidR="0011211E" w:rsidRPr="0011211E" w:rsidRDefault="0011211E" w:rsidP="0011211E">
      <w:pPr>
        <w:jc w:val="both"/>
        <w:rPr>
          <w:rFonts w:asciiTheme="minorBidi" w:hAnsiTheme="minorBidi"/>
        </w:rPr>
      </w:pPr>
      <w:r w:rsidRPr="00B002F4">
        <w:rPr>
          <w:rFonts w:asciiTheme="minorBidi" w:hAnsiTheme="minorBidi"/>
        </w:rPr>
        <w:t>Periáñez,</w:t>
      </w:r>
      <w:r w:rsidR="00B002F4">
        <w:rPr>
          <w:rFonts w:asciiTheme="minorBidi" w:hAnsiTheme="minorBidi"/>
        </w:rPr>
        <w:t xml:space="preserve"> A</w:t>
      </w:r>
      <w:r w:rsidR="00DD2D1E">
        <w:rPr>
          <w:rFonts w:asciiTheme="minorBidi" w:hAnsiTheme="minorBidi"/>
        </w:rPr>
        <w:t>.,</w:t>
      </w:r>
      <w:r w:rsidRPr="00B002F4">
        <w:rPr>
          <w:rFonts w:asciiTheme="minorBidi" w:hAnsiTheme="minorBidi"/>
        </w:rPr>
        <w:t xml:space="preserve"> Fernández, A., Nazarov, I., Enric Jané, Hassan, M., Rastogi, A. and Tang, D. (2024). </w:t>
      </w:r>
      <w:r w:rsidRPr="0011211E">
        <w:rPr>
          <w:rFonts w:asciiTheme="minorBidi" w:hAnsiTheme="minorBidi"/>
        </w:rPr>
        <w:t xml:space="preserve">The Digital Transformation in Health: How AI Can Improve the Performance of Health Systems. </w:t>
      </w:r>
      <w:r w:rsidRPr="0011211E">
        <w:rPr>
          <w:rFonts w:asciiTheme="minorBidi" w:hAnsiTheme="minorBidi"/>
          <w:i/>
          <w:iCs/>
        </w:rPr>
        <w:t>Health Systems &amp; Reform</w:t>
      </w:r>
      <w:r w:rsidRPr="0011211E">
        <w:rPr>
          <w:rFonts w:asciiTheme="minorBidi" w:hAnsiTheme="minorBidi"/>
        </w:rPr>
        <w:t>, [online] 10(2). doi:https://doi.org/10.1080/23288604.2024.2387138.</w:t>
      </w:r>
    </w:p>
    <w:p w14:paraId="760E21C6" w14:textId="77777777" w:rsidR="0011211E" w:rsidRPr="0011211E" w:rsidRDefault="0011211E" w:rsidP="0011211E">
      <w:pPr>
        <w:jc w:val="both"/>
        <w:rPr>
          <w:rFonts w:asciiTheme="minorBidi" w:hAnsiTheme="minorBidi"/>
        </w:rPr>
      </w:pPr>
      <w:r w:rsidRPr="0011211E">
        <w:rPr>
          <w:rFonts w:asciiTheme="minorBidi" w:hAnsiTheme="minorBidi"/>
        </w:rPr>
        <w:t xml:space="preserve">AlSerkal, Y.M., Ibrahim, N.M., Alsereidi, A.S., Ibrahim, M., Kurakula, S., Naqvi, S.A., Khan, Y. and Oottumadathil, N.P. (2025). Real-Time Analytics and AI for Managing No-Show Appointments in Primary Health Care in the United Arab Emirates: Before-and-After Study. </w:t>
      </w:r>
      <w:r w:rsidRPr="0011211E">
        <w:rPr>
          <w:rFonts w:asciiTheme="minorBidi" w:hAnsiTheme="minorBidi"/>
          <w:i/>
          <w:iCs/>
        </w:rPr>
        <w:t>JMIR Formative Research</w:t>
      </w:r>
      <w:r w:rsidRPr="0011211E">
        <w:rPr>
          <w:rFonts w:asciiTheme="minorBidi" w:hAnsiTheme="minorBidi"/>
        </w:rPr>
        <w:t>, [online] 9, pp.e64936–e64936. doi:https://doi.org/10.2196/64936.</w:t>
      </w:r>
    </w:p>
    <w:p w14:paraId="1732B306" w14:textId="77777777" w:rsidR="0011211E" w:rsidRPr="0011211E" w:rsidRDefault="0011211E" w:rsidP="0011211E">
      <w:pPr>
        <w:jc w:val="both"/>
        <w:rPr>
          <w:rFonts w:asciiTheme="minorBidi" w:hAnsiTheme="minorBidi"/>
        </w:rPr>
      </w:pPr>
      <w:r w:rsidRPr="0011211E">
        <w:rPr>
          <w:rFonts w:asciiTheme="minorBidi" w:hAnsiTheme="minorBidi"/>
          <w:lang w:val="de-DE"/>
        </w:rPr>
        <w:t xml:space="preserve">Ammenwerth, E., Iller, C. and Mahler, C. (2006). </w:t>
      </w:r>
      <w:r w:rsidRPr="0011211E">
        <w:rPr>
          <w:rFonts w:asciiTheme="minorBidi" w:hAnsiTheme="minorBidi"/>
        </w:rPr>
        <w:t xml:space="preserve">IT-adoption and the interaction of task, technology and individuals: a fit framework and a case study. </w:t>
      </w:r>
      <w:r w:rsidRPr="0011211E">
        <w:rPr>
          <w:rFonts w:asciiTheme="minorBidi" w:hAnsiTheme="minorBidi"/>
          <w:i/>
          <w:iCs/>
        </w:rPr>
        <w:t>BMC Medical Informatics and Decision Making</w:t>
      </w:r>
      <w:r w:rsidRPr="0011211E">
        <w:rPr>
          <w:rFonts w:asciiTheme="minorBidi" w:hAnsiTheme="minorBidi"/>
        </w:rPr>
        <w:t>, 6(1). doi:https://doi.org/10.1186/1472-6947-6-3.</w:t>
      </w:r>
    </w:p>
    <w:p w14:paraId="0F0ABE08" w14:textId="77777777" w:rsidR="0011211E" w:rsidRPr="0011211E" w:rsidRDefault="0011211E" w:rsidP="0011211E">
      <w:pPr>
        <w:jc w:val="both"/>
        <w:rPr>
          <w:rFonts w:asciiTheme="minorBidi" w:hAnsiTheme="minorBidi"/>
        </w:rPr>
      </w:pPr>
      <w:r w:rsidRPr="0011211E">
        <w:rPr>
          <w:rFonts w:asciiTheme="minorBidi" w:hAnsiTheme="minorBidi"/>
        </w:rPr>
        <w:t xml:space="preserve">AskmyGP (2021a). </w:t>
      </w:r>
      <w:r w:rsidRPr="0011211E">
        <w:rPr>
          <w:rFonts w:asciiTheme="minorBidi" w:hAnsiTheme="minorBidi"/>
          <w:i/>
          <w:iCs/>
        </w:rPr>
        <w:t>askmyGP | The most effective online triage and consultation tool for GPs</w:t>
      </w:r>
      <w:r w:rsidRPr="0011211E">
        <w:rPr>
          <w:rFonts w:asciiTheme="minorBidi" w:hAnsiTheme="minorBidi"/>
        </w:rPr>
        <w:t>. [online] askmyGP. Available at: https://askmygp.uk/ [Accessed 15 Jan. 2025].</w:t>
      </w:r>
    </w:p>
    <w:p w14:paraId="2A28EC02" w14:textId="77777777" w:rsidR="0011211E" w:rsidRPr="0011211E" w:rsidRDefault="0011211E" w:rsidP="0011211E">
      <w:pPr>
        <w:jc w:val="both"/>
        <w:rPr>
          <w:rFonts w:asciiTheme="minorBidi" w:hAnsiTheme="minorBidi"/>
        </w:rPr>
      </w:pPr>
      <w:r w:rsidRPr="0011211E">
        <w:rPr>
          <w:rFonts w:asciiTheme="minorBidi" w:hAnsiTheme="minorBidi"/>
        </w:rPr>
        <w:t xml:space="preserve">AskmyGP (2021b). </w:t>
      </w:r>
      <w:r w:rsidRPr="0011211E">
        <w:rPr>
          <w:rFonts w:asciiTheme="minorBidi" w:hAnsiTheme="minorBidi"/>
          <w:i/>
          <w:iCs/>
        </w:rPr>
        <w:t>Effective Triage and Prioritisation - askmyGP</w:t>
      </w:r>
      <w:r w:rsidRPr="0011211E">
        <w:rPr>
          <w:rFonts w:asciiTheme="minorBidi" w:hAnsiTheme="minorBidi"/>
        </w:rPr>
        <w:t>. [online] askmyGP - askmyGP, transforming NHS GP practices across the UK - happier GPs, happier patients. Available at: https://askmygp.uk/effective-triage-and-prioritisation/ [Accessed 17 Jan. 2025].</w:t>
      </w:r>
    </w:p>
    <w:p w14:paraId="7EF2DDEB" w14:textId="77777777" w:rsidR="0011211E" w:rsidRPr="0011211E" w:rsidRDefault="0011211E" w:rsidP="0011211E">
      <w:pPr>
        <w:jc w:val="both"/>
        <w:rPr>
          <w:rFonts w:asciiTheme="minorBidi" w:hAnsiTheme="minorBidi"/>
        </w:rPr>
      </w:pPr>
      <w:r w:rsidRPr="0011211E">
        <w:rPr>
          <w:rFonts w:asciiTheme="minorBidi" w:hAnsiTheme="minorBidi"/>
        </w:rPr>
        <w:t xml:space="preserve">AskmyGP (2021c). </w:t>
      </w:r>
      <w:r w:rsidRPr="0011211E">
        <w:rPr>
          <w:rFonts w:asciiTheme="minorBidi" w:hAnsiTheme="minorBidi"/>
          <w:i/>
          <w:iCs/>
        </w:rPr>
        <w:t>Superior Data and Analytics - askmyGP</w:t>
      </w:r>
      <w:r w:rsidRPr="0011211E">
        <w:rPr>
          <w:rFonts w:asciiTheme="minorBidi" w:hAnsiTheme="minorBidi"/>
        </w:rPr>
        <w:t>. [online] AskmyGP. Available at: https://askmygp.uk/superior-data-and-analytics/ [Accessed 21 Jan. 2025].</w:t>
      </w:r>
    </w:p>
    <w:p w14:paraId="46386E5E" w14:textId="77777777" w:rsidR="0011211E" w:rsidRPr="0011211E" w:rsidRDefault="0011211E" w:rsidP="0011211E">
      <w:pPr>
        <w:jc w:val="both"/>
        <w:rPr>
          <w:rFonts w:asciiTheme="minorBidi" w:hAnsiTheme="minorBidi"/>
        </w:rPr>
      </w:pPr>
      <w:r w:rsidRPr="0011211E">
        <w:rPr>
          <w:rFonts w:asciiTheme="minorBidi" w:hAnsiTheme="minorBidi"/>
        </w:rPr>
        <w:t xml:space="preserve">Black, S. (2019). </w:t>
      </w:r>
      <w:r w:rsidRPr="0011211E">
        <w:rPr>
          <w:rFonts w:asciiTheme="minorBidi" w:hAnsiTheme="minorBidi"/>
          <w:i/>
          <w:iCs/>
        </w:rPr>
        <w:t>Our recent experience with askmyGP</w:t>
      </w:r>
      <w:r w:rsidRPr="0011211E">
        <w:rPr>
          <w:rFonts w:asciiTheme="minorBidi" w:hAnsiTheme="minorBidi"/>
        </w:rPr>
        <w:t>. [online] British Journal of General Practice. Available at: https://bjgp.org/content/our-recent-experience-askmygp [Accessed 20 Jan. 2025].</w:t>
      </w:r>
    </w:p>
    <w:p w14:paraId="7DEED87F" w14:textId="77777777" w:rsidR="0011211E" w:rsidRPr="0011211E" w:rsidRDefault="0011211E" w:rsidP="0011211E">
      <w:pPr>
        <w:jc w:val="both"/>
        <w:rPr>
          <w:rFonts w:asciiTheme="minorBidi" w:hAnsiTheme="minorBidi"/>
        </w:rPr>
      </w:pPr>
      <w:r w:rsidRPr="0011211E">
        <w:rPr>
          <w:rFonts w:asciiTheme="minorBidi" w:hAnsiTheme="minorBidi"/>
        </w:rPr>
        <w:t xml:space="preserve">Chadwick, H., Laverty, L., Finnigan, R., Elias, R., Farrington, K., Caskey, F.J. and van der Veer, S.N. (2024). Engagement With Digital Health Technologies Among Older People Living in Socially Deprived Areas: Qualitative Study of Influencing Factors. </w:t>
      </w:r>
      <w:r w:rsidRPr="0011211E">
        <w:rPr>
          <w:rFonts w:asciiTheme="minorBidi" w:hAnsiTheme="minorBidi"/>
          <w:i/>
          <w:iCs/>
        </w:rPr>
        <w:t>JMIR Formative Research</w:t>
      </w:r>
      <w:r w:rsidRPr="0011211E">
        <w:rPr>
          <w:rFonts w:asciiTheme="minorBidi" w:hAnsiTheme="minorBidi"/>
        </w:rPr>
        <w:t>, [online] 8, pp.e60483–e60483. doi:https://doi.org/10.2196/60483.</w:t>
      </w:r>
    </w:p>
    <w:p w14:paraId="4EF483DC" w14:textId="77777777" w:rsidR="0011211E" w:rsidRPr="0011211E" w:rsidRDefault="0011211E" w:rsidP="0011211E">
      <w:pPr>
        <w:jc w:val="both"/>
        <w:rPr>
          <w:rFonts w:asciiTheme="minorBidi" w:hAnsiTheme="minorBidi"/>
          <w:lang w:val="nl-NL"/>
        </w:rPr>
      </w:pPr>
      <w:r w:rsidRPr="0011211E">
        <w:rPr>
          <w:rFonts w:asciiTheme="minorBidi" w:hAnsiTheme="minorBidi"/>
        </w:rPr>
        <w:t xml:space="preserve">Chappell, P., Dias, A., Bakhai, M., Ledger, J. and Clarke, G.M. (2023). How is primary care access changing? A retrospective, repeated cross-sectional study of patient-initiated demand at general practices in England using a modern access model, 2019–2022. </w:t>
      </w:r>
      <w:r w:rsidRPr="0011211E">
        <w:rPr>
          <w:rFonts w:asciiTheme="minorBidi" w:hAnsiTheme="minorBidi"/>
          <w:i/>
          <w:iCs/>
          <w:lang w:val="nl-NL"/>
        </w:rPr>
        <w:t>BMJ Open</w:t>
      </w:r>
      <w:r w:rsidRPr="0011211E">
        <w:rPr>
          <w:rFonts w:asciiTheme="minorBidi" w:hAnsiTheme="minorBidi"/>
          <w:lang w:val="nl-NL"/>
        </w:rPr>
        <w:t>, [online] 13(8), p.e072944. doi:https://doi.org/10.1136/bmjopen-2023-072944.</w:t>
      </w:r>
    </w:p>
    <w:p w14:paraId="1573755A" w14:textId="77777777" w:rsidR="0011211E" w:rsidRPr="0011211E" w:rsidRDefault="0011211E" w:rsidP="0011211E">
      <w:pPr>
        <w:jc w:val="both"/>
        <w:rPr>
          <w:rFonts w:asciiTheme="minorBidi" w:hAnsiTheme="minorBidi"/>
        </w:rPr>
      </w:pPr>
      <w:r w:rsidRPr="0011211E">
        <w:rPr>
          <w:rFonts w:asciiTheme="minorBidi" w:hAnsiTheme="minorBidi"/>
        </w:rPr>
        <w:t xml:space="preserve">Clarke, G., Dias, A. and Wolters, A. (2022). </w:t>
      </w:r>
      <w:r w:rsidRPr="0011211E">
        <w:rPr>
          <w:rFonts w:asciiTheme="minorBidi" w:hAnsiTheme="minorBidi"/>
          <w:i/>
          <w:iCs/>
        </w:rPr>
        <w:t>Access to and delivery of general practice services</w:t>
      </w:r>
      <w:r w:rsidRPr="0011211E">
        <w:rPr>
          <w:rFonts w:asciiTheme="minorBidi" w:hAnsiTheme="minorBidi"/>
        </w:rPr>
        <w:t>. [online] The Health Foundation. Available at: https://www.health.org.uk/reports-and-analysis/briefings/access-to-and-delivery-of-general-practice-services [Accessed 21 Jan. 2025].</w:t>
      </w:r>
    </w:p>
    <w:p w14:paraId="0969BCCA" w14:textId="77777777" w:rsidR="0011211E" w:rsidRPr="0011211E" w:rsidRDefault="0011211E" w:rsidP="0011211E">
      <w:pPr>
        <w:jc w:val="both"/>
        <w:rPr>
          <w:rFonts w:asciiTheme="minorBidi" w:hAnsiTheme="minorBidi"/>
        </w:rPr>
      </w:pPr>
      <w:r w:rsidRPr="0011211E">
        <w:rPr>
          <w:rFonts w:asciiTheme="minorBidi" w:hAnsiTheme="minorBidi"/>
        </w:rPr>
        <w:t xml:space="preserve">DrGandalf (2020). </w:t>
      </w:r>
      <w:r w:rsidRPr="0011211E">
        <w:rPr>
          <w:rFonts w:asciiTheme="minorBidi" w:hAnsiTheme="minorBidi"/>
          <w:i/>
          <w:iCs/>
        </w:rPr>
        <w:t>Using AskMyGP in General Practice - eGPlearning</w:t>
      </w:r>
      <w:r w:rsidRPr="0011211E">
        <w:rPr>
          <w:rFonts w:asciiTheme="minorBidi" w:hAnsiTheme="minorBidi"/>
        </w:rPr>
        <w:t>. [online] eGPlearning. Available at: https://egplearning.co.uk/using-askmygp-in-general-practice/ [Accessed 25 Jan. 2025].</w:t>
      </w:r>
    </w:p>
    <w:p w14:paraId="387C429D" w14:textId="77777777" w:rsidR="0011211E" w:rsidRPr="0011211E" w:rsidRDefault="0011211E" w:rsidP="0011211E">
      <w:pPr>
        <w:jc w:val="both"/>
        <w:rPr>
          <w:rFonts w:asciiTheme="minorBidi" w:hAnsiTheme="minorBidi"/>
        </w:rPr>
      </w:pPr>
      <w:r w:rsidRPr="0011211E">
        <w:rPr>
          <w:rFonts w:asciiTheme="minorBidi" w:hAnsiTheme="minorBidi"/>
        </w:rPr>
        <w:t xml:space="preserve">Eccles, A., Hopper, M., Turk, A. and Atherton, H. (2019). Patient use of an online triage platform: a mixed-methods retrospective exploration in UK primary care. </w:t>
      </w:r>
      <w:r w:rsidRPr="0011211E">
        <w:rPr>
          <w:rFonts w:asciiTheme="minorBidi" w:hAnsiTheme="minorBidi"/>
          <w:i/>
          <w:iCs/>
        </w:rPr>
        <w:t>British Journal of General Practice</w:t>
      </w:r>
      <w:r w:rsidRPr="0011211E">
        <w:rPr>
          <w:rFonts w:asciiTheme="minorBidi" w:hAnsiTheme="minorBidi"/>
        </w:rPr>
        <w:t>, [online] 69(682), pp.e336–e344. doi:https://doi.org/10.3399/bjgp19x702197.</w:t>
      </w:r>
    </w:p>
    <w:p w14:paraId="1214417A" w14:textId="77777777" w:rsidR="0011211E" w:rsidRPr="0011211E" w:rsidRDefault="0011211E" w:rsidP="0011211E">
      <w:pPr>
        <w:jc w:val="both"/>
        <w:rPr>
          <w:rFonts w:asciiTheme="minorBidi" w:hAnsiTheme="minorBidi"/>
        </w:rPr>
      </w:pPr>
      <w:r w:rsidRPr="0011211E">
        <w:rPr>
          <w:rFonts w:asciiTheme="minorBidi" w:hAnsiTheme="minorBidi"/>
        </w:rPr>
        <w:t xml:space="preserve">Ellis, K.B., Keogh, R.H., Clarke, G.M. and O’Neill, S. (2023). Investigating Impacts of Health Policies Using Staggered Difference-in-Differences: The Effects of Adoption of an Online Consultation System on Prescribing Patterns of Antibiotics. </w:t>
      </w:r>
      <w:r w:rsidRPr="0011211E">
        <w:rPr>
          <w:rFonts w:asciiTheme="minorBidi" w:hAnsiTheme="minorBidi"/>
          <w:i/>
          <w:iCs/>
        </w:rPr>
        <w:t>arXiv (Cornell University)</w:t>
      </w:r>
      <w:r w:rsidRPr="0011211E">
        <w:rPr>
          <w:rFonts w:asciiTheme="minorBidi" w:hAnsiTheme="minorBidi"/>
        </w:rPr>
        <w:t>. [online] doi:https://doi.org/10.48550/arxiv.2305.19878.</w:t>
      </w:r>
    </w:p>
    <w:p w14:paraId="2E20A0E4" w14:textId="77777777" w:rsidR="0011211E" w:rsidRPr="0011211E" w:rsidRDefault="0011211E" w:rsidP="0011211E">
      <w:pPr>
        <w:jc w:val="both"/>
        <w:rPr>
          <w:rFonts w:asciiTheme="minorBidi" w:hAnsiTheme="minorBidi"/>
        </w:rPr>
      </w:pPr>
      <w:r w:rsidRPr="0011211E">
        <w:rPr>
          <w:rFonts w:asciiTheme="minorBidi" w:hAnsiTheme="minorBidi"/>
        </w:rPr>
        <w:t xml:space="preserve">EMIS (2025). </w:t>
      </w:r>
      <w:r w:rsidRPr="0011211E">
        <w:rPr>
          <w:rFonts w:asciiTheme="minorBidi" w:hAnsiTheme="minorBidi"/>
          <w:i/>
          <w:iCs/>
        </w:rPr>
        <w:t>EMIS Web – Supporting integrated healthcare through a market-leading clinical system</w:t>
      </w:r>
      <w:r w:rsidRPr="0011211E">
        <w:rPr>
          <w:rFonts w:asciiTheme="minorBidi" w:hAnsiTheme="minorBidi"/>
        </w:rPr>
        <w:t>. [online] EMIS Health. Available at: https://www.emishealth.com/products/emis-web [Accessed 17 Jan. 2025].</w:t>
      </w:r>
    </w:p>
    <w:p w14:paraId="34C90DD1" w14:textId="77777777" w:rsidR="0011211E" w:rsidRPr="0011211E" w:rsidRDefault="0011211E" w:rsidP="0011211E">
      <w:pPr>
        <w:jc w:val="both"/>
        <w:rPr>
          <w:rFonts w:asciiTheme="minorBidi" w:hAnsiTheme="minorBidi"/>
          <w:lang w:val="nl-NL"/>
        </w:rPr>
      </w:pPr>
      <w:r w:rsidRPr="0011211E">
        <w:rPr>
          <w:rFonts w:asciiTheme="minorBidi" w:hAnsiTheme="minorBidi"/>
        </w:rPr>
        <w:t xml:space="preserve">Farr, M., Banks, J., Edwards, H.B., Northstone, K., Bernard, E., Salisbury, C. and Horwood, J. (2018). Implementing online consultations in primary care: a mixed-method evaluation extending normalisation process theory through service co-production. </w:t>
      </w:r>
      <w:r w:rsidRPr="0011211E">
        <w:rPr>
          <w:rFonts w:asciiTheme="minorBidi" w:hAnsiTheme="minorBidi"/>
          <w:i/>
          <w:iCs/>
          <w:lang w:val="nl-NL"/>
        </w:rPr>
        <w:t>BMJ Open</w:t>
      </w:r>
      <w:r w:rsidRPr="0011211E">
        <w:rPr>
          <w:rFonts w:asciiTheme="minorBidi" w:hAnsiTheme="minorBidi"/>
          <w:lang w:val="nl-NL"/>
        </w:rPr>
        <w:t>, [online] 8(3), p.e019966. doi:https://doi.org/10.1136/bmjopen-2017-019966.</w:t>
      </w:r>
    </w:p>
    <w:p w14:paraId="2023CD3D" w14:textId="77777777" w:rsidR="0011211E" w:rsidRPr="0011211E" w:rsidRDefault="0011211E" w:rsidP="0011211E">
      <w:pPr>
        <w:jc w:val="both"/>
        <w:rPr>
          <w:rFonts w:asciiTheme="minorBidi" w:hAnsiTheme="minorBidi"/>
        </w:rPr>
      </w:pPr>
      <w:r w:rsidRPr="0011211E">
        <w:rPr>
          <w:rFonts w:asciiTheme="minorBidi" w:hAnsiTheme="minorBidi"/>
        </w:rPr>
        <w:t xml:space="preserve">Integrated Care Journal (2024). </w:t>
      </w:r>
      <w:r w:rsidRPr="0011211E">
        <w:rPr>
          <w:rFonts w:asciiTheme="minorBidi" w:hAnsiTheme="minorBidi"/>
          <w:i/>
          <w:iCs/>
        </w:rPr>
        <w:t>NHS-backed study shows 73% reduction in GP waiting times using AI triage system</w:t>
      </w:r>
      <w:r w:rsidRPr="0011211E">
        <w:rPr>
          <w:rFonts w:asciiTheme="minorBidi" w:hAnsiTheme="minorBidi"/>
        </w:rPr>
        <w:t>. [online] Integrated Care Journal. Available at: https://integratedcarejournal.com/nhs-backed-study-shows-73-reduction-gp-waiting-times-ai-triage/ [Accessed 28 Jan. 2025].</w:t>
      </w:r>
    </w:p>
    <w:p w14:paraId="18856D7C" w14:textId="77777777" w:rsidR="0011211E" w:rsidRPr="0011211E" w:rsidRDefault="0011211E" w:rsidP="0011211E">
      <w:pPr>
        <w:jc w:val="both"/>
        <w:rPr>
          <w:rFonts w:asciiTheme="minorBidi" w:hAnsiTheme="minorBidi"/>
        </w:rPr>
      </w:pPr>
      <w:r w:rsidRPr="0011211E">
        <w:rPr>
          <w:rFonts w:asciiTheme="minorBidi" w:hAnsiTheme="minorBidi"/>
        </w:rPr>
        <w:t xml:space="preserve">Khan, Z. (2023). The emerging challenges and strengths of the national health services: A physician perspective. </w:t>
      </w:r>
      <w:r w:rsidRPr="0011211E">
        <w:rPr>
          <w:rFonts w:asciiTheme="minorBidi" w:hAnsiTheme="minorBidi"/>
          <w:i/>
          <w:iCs/>
        </w:rPr>
        <w:t>Cureus</w:t>
      </w:r>
      <w:r w:rsidRPr="0011211E">
        <w:rPr>
          <w:rFonts w:asciiTheme="minorBidi" w:hAnsiTheme="minorBidi"/>
        </w:rPr>
        <w:t>, [online] 15(5). doi:https://doi.org/10.7759/cureus.38617.</w:t>
      </w:r>
    </w:p>
    <w:p w14:paraId="51C5FD18" w14:textId="77777777" w:rsidR="0011211E" w:rsidRPr="0011211E" w:rsidRDefault="0011211E" w:rsidP="0011211E">
      <w:pPr>
        <w:jc w:val="both"/>
        <w:rPr>
          <w:rFonts w:asciiTheme="minorBidi" w:hAnsiTheme="minorBidi"/>
        </w:rPr>
      </w:pPr>
      <w:r w:rsidRPr="0011211E">
        <w:rPr>
          <w:rFonts w:asciiTheme="minorBidi" w:hAnsiTheme="minorBidi"/>
        </w:rPr>
        <w:t xml:space="preserve">Khatri, R., Endalamaw, A., Erku, D., Wolka, E., Nigatu, F., Zewdie, A. and Assefa, Y. (2023). Continuity and care coordination of primary health care: A scoping review. </w:t>
      </w:r>
      <w:r w:rsidRPr="0011211E">
        <w:rPr>
          <w:rFonts w:asciiTheme="minorBidi" w:hAnsiTheme="minorBidi"/>
          <w:i/>
          <w:iCs/>
        </w:rPr>
        <w:t>BioMed Central Health Services Research</w:t>
      </w:r>
      <w:r w:rsidRPr="0011211E">
        <w:rPr>
          <w:rFonts w:asciiTheme="minorBidi" w:hAnsiTheme="minorBidi"/>
        </w:rPr>
        <w:t>, [online] 23(1). doi:https://doi.org/10.1186/s12913-023-09718-8.</w:t>
      </w:r>
    </w:p>
    <w:p w14:paraId="338B73C3" w14:textId="77777777" w:rsidR="0011211E" w:rsidRPr="0011211E" w:rsidRDefault="0011211E" w:rsidP="0011211E">
      <w:pPr>
        <w:jc w:val="both"/>
        <w:rPr>
          <w:rFonts w:asciiTheme="minorBidi" w:hAnsiTheme="minorBidi"/>
        </w:rPr>
      </w:pPr>
      <w:r w:rsidRPr="0011211E">
        <w:rPr>
          <w:rFonts w:asciiTheme="minorBidi" w:hAnsiTheme="minorBidi"/>
        </w:rPr>
        <w:t xml:space="preserve">Lal, A., Abdalla, S.M., Chattu, V.K., Erondu, N.A., Lee, T.-L., Singh, S., Abou-Taleb, H., Morales, J.V. and Phelan, A. (2022). Pandemic preparedness and response: exploring the role of universal health coverage within the global health security architecture. </w:t>
      </w:r>
      <w:r w:rsidRPr="0011211E">
        <w:rPr>
          <w:rFonts w:asciiTheme="minorBidi" w:hAnsiTheme="minorBidi"/>
          <w:i/>
          <w:iCs/>
        </w:rPr>
        <w:t>The Lancet Global Health</w:t>
      </w:r>
      <w:r w:rsidRPr="0011211E">
        <w:rPr>
          <w:rFonts w:asciiTheme="minorBidi" w:hAnsiTheme="minorBidi"/>
        </w:rPr>
        <w:t>, [online] 0(0). doi:https://doi.org/10.1016/S2214-109X(22)00341-2.</w:t>
      </w:r>
    </w:p>
    <w:p w14:paraId="07E4C4DA" w14:textId="77777777" w:rsidR="0011211E" w:rsidRPr="0011211E" w:rsidRDefault="0011211E" w:rsidP="0011211E">
      <w:pPr>
        <w:jc w:val="both"/>
        <w:rPr>
          <w:rFonts w:asciiTheme="minorBidi" w:hAnsiTheme="minorBidi"/>
        </w:rPr>
      </w:pPr>
      <w:r w:rsidRPr="0011211E">
        <w:rPr>
          <w:rFonts w:asciiTheme="minorBidi" w:hAnsiTheme="minorBidi"/>
        </w:rPr>
        <w:t xml:space="preserve">Lalljee, J. (2023). </w:t>
      </w:r>
      <w:r w:rsidRPr="0011211E">
        <w:rPr>
          <w:rFonts w:asciiTheme="minorBidi" w:hAnsiTheme="minorBidi"/>
          <w:i/>
          <w:iCs/>
        </w:rPr>
        <w:t>IT outages: ‘We’re just waiting for the system to crash’</w:t>
      </w:r>
      <w:r w:rsidRPr="0011211E">
        <w:rPr>
          <w:rFonts w:asciiTheme="minorBidi" w:hAnsiTheme="minorBidi"/>
        </w:rPr>
        <w:t>. [online] Pulse Today. Available at: https://www.pulsetoday.co.uk/analysis/technology/it-outages-were-just-waiting-for-the-system-to-crash/ [Accessed 25 Jan. 2025].</w:t>
      </w:r>
    </w:p>
    <w:p w14:paraId="6E609DD5" w14:textId="77777777" w:rsidR="0011211E" w:rsidRPr="0011211E" w:rsidRDefault="0011211E" w:rsidP="0011211E">
      <w:pPr>
        <w:jc w:val="both"/>
        <w:rPr>
          <w:rFonts w:asciiTheme="minorBidi" w:hAnsiTheme="minorBidi"/>
        </w:rPr>
      </w:pPr>
      <w:r w:rsidRPr="0011211E">
        <w:rPr>
          <w:rFonts w:asciiTheme="minorBidi" w:hAnsiTheme="minorBidi"/>
        </w:rPr>
        <w:t xml:space="preserve">Moore, N. (2018). Cambridge University Press: Analysing desk research. </w:t>
      </w:r>
      <w:r w:rsidRPr="0011211E">
        <w:rPr>
          <w:rFonts w:asciiTheme="minorBidi" w:hAnsiTheme="minorBidi"/>
          <w:i/>
          <w:iCs/>
        </w:rPr>
        <w:t>Facet eBooks</w:t>
      </w:r>
      <w:r w:rsidRPr="0011211E">
        <w:rPr>
          <w:rFonts w:asciiTheme="minorBidi" w:hAnsiTheme="minorBidi"/>
        </w:rPr>
        <w:t>, pp.112–114. doi:https://doi.org/10.29085/9781856049825.012.</w:t>
      </w:r>
    </w:p>
    <w:p w14:paraId="0B93EEE4" w14:textId="77777777" w:rsidR="0011211E" w:rsidRPr="0011211E" w:rsidRDefault="0011211E" w:rsidP="0011211E">
      <w:pPr>
        <w:jc w:val="both"/>
        <w:rPr>
          <w:rFonts w:asciiTheme="minorBidi" w:hAnsiTheme="minorBidi"/>
        </w:rPr>
      </w:pPr>
      <w:r w:rsidRPr="0011211E">
        <w:rPr>
          <w:rFonts w:asciiTheme="minorBidi" w:hAnsiTheme="minorBidi"/>
        </w:rPr>
        <w:t xml:space="preserve">NHS Confederation (2023). </w:t>
      </w:r>
      <w:r w:rsidRPr="0011211E">
        <w:rPr>
          <w:rFonts w:asciiTheme="minorBidi" w:hAnsiTheme="minorBidi"/>
          <w:i/>
          <w:iCs/>
        </w:rPr>
        <w:t>Patient empowerment: what is the role of technology in transforming care? | NHS Confederation</w:t>
      </w:r>
      <w:r w:rsidRPr="0011211E">
        <w:rPr>
          <w:rFonts w:asciiTheme="minorBidi" w:hAnsiTheme="minorBidi"/>
        </w:rPr>
        <w:t>. [online] www.nhsconfed.org. Available at: https://www.nhsconfed.org/publications/patient-empowerment-what-role-technology-transforming-care [Accessed 30 Jan. 2025].</w:t>
      </w:r>
    </w:p>
    <w:p w14:paraId="454053B4" w14:textId="77777777" w:rsidR="0011211E" w:rsidRPr="0011211E" w:rsidRDefault="0011211E" w:rsidP="0011211E">
      <w:pPr>
        <w:jc w:val="both"/>
        <w:rPr>
          <w:rFonts w:asciiTheme="minorBidi" w:hAnsiTheme="minorBidi"/>
        </w:rPr>
      </w:pPr>
      <w:r w:rsidRPr="0011211E">
        <w:rPr>
          <w:rFonts w:asciiTheme="minorBidi" w:hAnsiTheme="minorBidi"/>
        </w:rPr>
        <w:t xml:space="preserve">NHS England (2020). </w:t>
      </w:r>
      <w:r w:rsidRPr="0011211E">
        <w:rPr>
          <w:rFonts w:asciiTheme="minorBidi" w:hAnsiTheme="minorBidi"/>
          <w:i/>
          <w:iCs/>
        </w:rPr>
        <w:t>Using Online Consultations In Primary Care Implementation Toolkit</w:t>
      </w:r>
      <w:r w:rsidRPr="0011211E">
        <w:rPr>
          <w:rFonts w:asciiTheme="minorBidi" w:hAnsiTheme="minorBidi"/>
        </w:rPr>
        <w:t>. [online] Available at: https://www.england.nhs.uk/wp-content/uploads/2020/01/online-consultations-implementation-toolkit-v1.1-updated.pdf [Accessed 31 Jan. 2025].</w:t>
      </w:r>
    </w:p>
    <w:p w14:paraId="4FD8070B" w14:textId="77777777" w:rsidR="0011211E" w:rsidRPr="0011211E" w:rsidRDefault="0011211E" w:rsidP="0011211E">
      <w:pPr>
        <w:jc w:val="both"/>
        <w:rPr>
          <w:rFonts w:asciiTheme="minorBidi" w:hAnsiTheme="minorBidi"/>
        </w:rPr>
      </w:pPr>
      <w:r w:rsidRPr="0011211E">
        <w:rPr>
          <w:rFonts w:asciiTheme="minorBidi" w:hAnsiTheme="minorBidi"/>
        </w:rPr>
        <w:t xml:space="preserve">NHS England (2023). </w:t>
      </w:r>
      <w:r w:rsidRPr="0011211E">
        <w:rPr>
          <w:rFonts w:asciiTheme="minorBidi" w:hAnsiTheme="minorBidi"/>
          <w:i/>
          <w:iCs/>
        </w:rPr>
        <w:t>NHS England» Digitally enabled triage</w:t>
      </w:r>
      <w:r w:rsidRPr="0011211E">
        <w:rPr>
          <w:rFonts w:asciiTheme="minorBidi" w:hAnsiTheme="minorBidi"/>
        </w:rPr>
        <w:t>. [online] www.england.nhs.uk. Available at: https://www.england.nhs.uk/long-read/digitally-enabled-triage/ [Accessed 25 Jan. 2025].</w:t>
      </w:r>
    </w:p>
    <w:p w14:paraId="2D9304FE" w14:textId="77777777" w:rsidR="0011211E" w:rsidRPr="0011211E" w:rsidRDefault="0011211E" w:rsidP="0011211E">
      <w:pPr>
        <w:jc w:val="both"/>
        <w:rPr>
          <w:rFonts w:asciiTheme="minorBidi" w:hAnsiTheme="minorBidi"/>
        </w:rPr>
      </w:pPr>
      <w:r w:rsidRPr="0011211E">
        <w:rPr>
          <w:rFonts w:asciiTheme="minorBidi" w:hAnsiTheme="minorBidi"/>
        </w:rPr>
        <w:t xml:space="preserve">Perry, S. (2023). </w:t>
      </w:r>
      <w:r w:rsidRPr="0011211E">
        <w:rPr>
          <w:rFonts w:asciiTheme="minorBidi" w:hAnsiTheme="minorBidi"/>
          <w:i/>
          <w:iCs/>
        </w:rPr>
        <w:t>Analysis finds 10% of patient care requests indicate a preference for face-to-face GP consultation</w:t>
      </w:r>
      <w:r w:rsidRPr="0011211E">
        <w:rPr>
          <w:rFonts w:asciiTheme="minorBidi" w:hAnsiTheme="minorBidi"/>
        </w:rPr>
        <w:t>. [online] The Health Foundation. Available at: https://www.health.org.uk/press-office/press-releases/analysis-finds-10-of-patient-care-requests-indicate-a-preference-for [Accessed 21 Jan. 2025].</w:t>
      </w:r>
    </w:p>
    <w:p w14:paraId="7C334F80" w14:textId="77777777" w:rsidR="0011211E" w:rsidRPr="0011211E" w:rsidRDefault="0011211E" w:rsidP="0011211E">
      <w:pPr>
        <w:jc w:val="both"/>
        <w:rPr>
          <w:rFonts w:asciiTheme="minorBidi" w:hAnsiTheme="minorBidi"/>
        </w:rPr>
      </w:pPr>
      <w:r w:rsidRPr="0011211E">
        <w:rPr>
          <w:rFonts w:asciiTheme="minorBidi" w:hAnsiTheme="minorBidi"/>
        </w:rPr>
        <w:t xml:space="preserve">Prgomet, M., Georgiou, A., Callen, J. and Westbrook, J. (2019). Fit Between Individuals, Tasks, Technology, and Environment (FITTE) Framework: A Proposed Extension of FITT to Evaluate and Optimise Health Information Technology Use. </w:t>
      </w:r>
      <w:r w:rsidRPr="0011211E">
        <w:rPr>
          <w:rFonts w:asciiTheme="minorBidi" w:hAnsiTheme="minorBidi"/>
          <w:i/>
          <w:iCs/>
        </w:rPr>
        <w:t>Studies in Health Technology and Informatics</w:t>
      </w:r>
      <w:r w:rsidRPr="0011211E">
        <w:rPr>
          <w:rFonts w:asciiTheme="minorBidi" w:hAnsiTheme="minorBidi"/>
        </w:rPr>
        <w:t>, [online] 264, pp.744–748. doi:https://doi.org/10.3233/SHTI190322.</w:t>
      </w:r>
    </w:p>
    <w:p w14:paraId="577DC96D" w14:textId="77777777" w:rsidR="0011211E" w:rsidRPr="0011211E" w:rsidRDefault="0011211E" w:rsidP="0011211E">
      <w:pPr>
        <w:jc w:val="both"/>
        <w:rPr>
          <w:rFonts w:asciiTheme="minorBidi" w:hAnsiTheme="minorBidi"/>
        </w:rPr>
      </w:pPr>
      <w:r w:rsidRPr="0011211E">
        <w:rPr>
          <w:rFonts w:asciiTheme="minorBidi" w:hAnsiTheme="minorBidi"/>
        </w:rPr>
        <w:t xml:space="preserve">Prithika Jothimurugan, Rao, N., Sunita Shridhar, Williams, H., Subramanian Jothimurugan and Aggarwal, A. (2023). The role of doctors’ assistants in reducing GP administrative workload at Maylands Healthcare. </w:t>
      </w:r>
      <w:r w:rsidRPr="0011211E">
        <w:rPr>
          <w:rFonts w:asciiTheme="minorBidi" w:hAnsiTheme="minorBidi"/>
          <w:i/>
          <w:iCs/>
        </w:rPr>
        <w:t>British journal of general practice</w:t>
      </w:r>
      <w:r w:rsidRPr="0011211E">
        <w:rPr>
          <w:rFonts w:asciiTheme="minorBidi" w:hAnsiTheme="minorBidi"/>
        </w:rPr>
        <w:t>, [online] 73(suppl 1), pp.bjgp23X734085–bjgp23X734085. doi:https://doi.org/10.3399/bjgp23x734085.</w:t>
      </w:r>
    </w:p>
    <w:p w14:paraId="0FA5320B" w14:textId="77777777" w:rsidR="0011211E" w:rsidRPr="0011211E" w:rsidRDefault="0011211E" w:rsidP="0011211E">
      <w:pPr>
        <w:jc w:val="both"/>
        <w:rPr>
          <w:rFonts w:asciiTheme="minorBidi" w:hAnsiTheme="minorBidi"/>
        </w:rPr>
      </w:pPr>
      <w:r w:rsidRPr="0011211E">
        <w:rPr>
          <w:rFonts w:asciiTheme="minorBidi" w:hAnsiTheme="minorBidi"/>
        </w:rPr>
        <w:t xml:space="preserve">Smith, E. (2024). </w:t>
      </w:r>
      <w:r w:rsidRPr="0011211E">
        <w:rPr>
          <w:rFonts w:asciiTheme="minorBidi" w:hAnsiTheme="minorBidi"/>
          <w:i/>
          <w:iCs/>
        </w:rPr>
        <w:t>Desk Research Methodology: Techniques, Tools, and Applications for Researchers - flaremagazine</w:t>
      </w:r>
      <w:r w:rsidRPr="0011211E">
        <w:rPr>
          <w:rFonts w:asciiTheme="minorBidi" w:hAnsiTheme="minorBidi"/>
        </w:rPr>
        <w:t>. [online] flaremagazine. Available at: https://flaremagazine.co.uk/technology/desk-research-methodology-techniques-tools-and-applications-for-researchers/ [Accessed 19 Jan. 2025].</w:t>
      </w:r>
    </w:p>
    <w:p w14:paraId="278DC158" w14:textId="77777777" w:rsidR="00B77BE2" w:rsidRDefault="00B77BE2">
      <w:pPr>
        <w:rPr>
          <w:rFonts w:asciiTheme="minorBidi" w:hAnsiTheme="minorBidi"/>
        </w:rPr>
      </w:pPr>
    </w:p>
    <w:p w14:paraId="545EE12B" w14:textId="77777777" w:rsidR="005611A5" w:rsidRPr="005611A5" w:rsidRDefault="005611A5">
      <w:pPr>
        <w:rPr>
          <w:rFonts w:asciiTheme="minorBidi" w:hAnsiTheme="minorBidi"/>
        </w:rPr>
      </w:pPr>
    </w:p>
    <w:p w14:paraId="42D99709" w14:textId="77777777" w:rsidR="00B77BE2" w:rsidRPr="005611A5" w:rsidRDefault="00B77BE2" w:rsidP="00B77BE2">
      <w:pPr>
        <w:jc w:val="both"/>
        <w:rPr>
          <w:rFonts w:asciiTheme="minorBidi" w:hAnsiTheme="minorBidi"/>
        </w:rPr>
      </w:pPr>
    </w:p>
    <w:p w14:paraId="067843D2" w14:textId="31B128E4" w:rsidR="00B77BE2" w:rsidRPr="005611A5" w:rsidRDefault="00B77BE2" w:rsidP="00686755">
      <w:pPr>
        <w:jc w:val="both"/>
        <w:rPr>
          <w:rFonts w:asciiTheme="minorBidi" w:hAnsiTheme="minorBidi"/>
          <w:b/>
          <w:bCs/>
        </w:rPr>
      </w:pPr>
      <w:r w:rsidRPr="005611A5">
        <w:rPr>
          <w:rFonts w:asciiTheme="minorBidi" w:hAnsiTheme="minorBidi"/>
          <w:b/>
          <w:bCs/>
        </w:rPr>
        <w:t xml:space="preserve">Appendix A: </w:t>
      </w:r>
      <w:r w:rsidRPr="005611A5">
        <w:rPr>
          <w:rFonts w:asciiTheme="minorBidi" w:eastAsia="Aptos" w:hAnsiTheme="minorBidi"/>
          <w:b/>
          <w:bCs/>
        </w:rPr>
        <w:t>Workings</w:t>
      </w:r>
    </w:p>
    <w:p w14:paraId="4ECE7281" w14:textId="77777777" w:rsidR="00B77BE2" w:rsidRPr="00686755" w:rsidRDefault="00B77BE2" w:rsidP="00686755">
      <w:pPr>
        <w:jc w:val="both"/>
        <w:rPr>
          <w:rFonts w:asciiTheme="minorBidi" w:hAnsiTheme="minorBidi"/>
          <w:b/>
          <w:bCs/>
          <w:u w:val="single"/>
        </w:rPr>
      </w:pPr>
      <w:r w:rsidRPr="00686755">
        <w:rPr>
          <w:rFonts w:asciiTheme="minorBidi" w:eastAsia="Aptos" w:hAnsiTheme="minorBidi"/>
          <w:b/>
          <w:bCs/>
          <w:u w:val="single"/>
        </w:rPr>
        <w:t>Quantitative Findings</w:t>
      </w:r>
    </w:p>
    <w:p w14:paraId="610BA6F0" w14:textId="77777777" w:rsidR="00B77BE2" w:rsidRPr="005611A5" w:rsidRDefault="00B77BE2" w:rsidP="00686755">
      <w:pPr>
        <w:pStyle w:val="ListParagraph"/>
        <w:numPr>
          <w:ilvl w:val="0"/>
          <w:numId w:val="18"/>
        </w:numPr>
        <w:spacing w:before="240" w:after="240"/>
        <w:jc w:val="both"/>
        <w:rPr>
          <w:rFonts w:asciiTheme="minorBidi" w:eastAsia="Aptos" w:hAnsiTheme="minorBidi"/>
          <w:b/>
          <w:bCs/>
        </w:rPr>
      </w:pPr>
      <w:r w:rsidRPr="005611A5">
        <w:rPr>
          <w:rFonts w:asciiTheme="minorBidi" w:eastAsia="Aptos" w:hAnsiTheme="minorBidi"/>
          <w:b/>
          <w:bCs/>
        </w:rPr>
        <w:t>Adoption Metrics</w:t>
      </w:r>
    </w:p>
    <w:p w14:paraId="17102A7E" w14:textId="06DDBCF7"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Data Sources</w:t>
      </w:r>
      <w:r w:rsidRPr="00B772D4">
        <w:rPr>
          <w:rFonts w:asciiTheme="minorBidi" w:eastAsia="Aptos" w:hAnsiTheme="minorBidi"/>
          <w:b/>
          <w:bCs/>
        </w:rPr>
        <w:t>:</w:t>
      </w:r>
      <w:r w:rsidRPr="005611A5">
        <w:rPr>
          <w:rFonts w:asciiTheme="minorBidi" w:eastAsia="Aptos" w:hAnsiTheme="minorBidi"/>
        </w:rPr>
        <w:t xml:space="preserve"> </w:t>
      </w:r>
      <w:r w:rsidR="00823DC7">
        <w:rPr>
          <w:rFonts w:asciiTheme="minorBidi" w:eastAsia="Aptos" w:hAnsiTheme="minorBidi"/>
        </w:rPr>
        <w:t xml:space="preserve">Black (2019); </w:t>
      </w:r>
      <w:r w:rsidRPr="005611A5">
        <w:rPr>
          <w:rFonts w:asciiTheme="minorBidi" w:eastAsia="Aptos" w:hAnsiTheme="minorBidi"/>
        </w:rPr>
        <w:t xml:space="preserve">Clarke, Dias, and Wolters (2022); Perry (2023); Chappell </w:t>
      </w:r>
      <w:r w:rsidRPr="005611A5">
        <w:rPr>
          <w:rFonts w:asciiTheme="minorBidi" w:eastAsia="Aptos" w:hAnsiTheme="minorBidi"/>
          <w:i/>
          <w:iCs/>
        </w:rPr>
        <w:t>et al</w:t>
      </w:r>
      <w:r w:rsidRPr="005611A5">
        <w:rPr>
          <w:rFonts w:asciiTheme="minorBidi" w:eastAsia="Aptos" w:hAnsiTheme="minorBidi"/>
        </w:rPr>
        <w:t>. (2023).</w:t>
      </w:r>
    </w:p>
    <w:p w14:paraId="623AED6D" w14:textId="77777777"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Calculations</w:t>
      </w:r>
      <w:r w:rsidRPr="005611A5">
        <w:rPr>
          <w:rFonts w:asciiTheme="minorBidi" w:eastAsia="Aptos" w:hAnsiTheme="minorBidi"/>
        </w:rPr>
        <w:t>:</w:t>
      </w:r>
    </w:p>
    <w:p w14:paraId="09B35DA5"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Adoption rates = Number of General Practices Implementing AskmyGP / Total General Practices in study the regions.</w:t>
      </w:r>
    </w:p>
    <w:p w14:paraId="411C3DC3" w14:textId="3B00FCF5"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Usage rates (60% to 80%) derived from patient usage logs and reported adoption data</w:t>
      </w:r>
      <w:r w:rsidR="00B772D4">
        <w:rPr>
          <w:rFonts w:asciiTheme="minorBidi" w:eastAsia="Aptos" w:hAnsiTheme="minorBidi"/>
        </w:rPr>
        <w:t>.</w:t>
      </w:r>
    </w:p>
    <w:p w14:paraId="737A2BDE" w14:textId="68DD5FE1"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Regional Disparities</w:t>
      </w:r>
      <w:r w:rsidR="00B772D4">
        <w:rPr>
          <w:rFonts w:asciiTheme="minorBidi" w:eastAsia="Aptos" w:hAnsiTheme="minorBidi"/>
          <w:b/>
          <w:bCs/>
        </w:rPr>
        <w:t>:</w:t>
      </w:r>
      <w:r w:rsidR="002806A9">
        <w:rPr>
          <w:rFonts w:asciiTheme="minorBidi" w:eastAsia="Aptos" w:hAnsiTheme="minorBidi"/>
          <w:b/>
          <w:bCs/>
        </w:rPr>
        <w:t xml:space="preserve"> </w:t>
      </w:r>
      <w:r w:rsidR="002806A9" w:rsidRPr="002806A9">
        <w:rPr>
          <w:rFonts w:asciiTheme="minorBidi" w:eastAsia="Aptos" w:hAnsiTheme="minorBidi"/>
        </w:rPr>
        <w:t>(</w:t>
      </w:r>
      <w:r w:rsidR="002806A9" w:rsidRPr="002806A9">
        <w:rPr>
          <w:rFonts w:asciiTheme="minorBidi" w:eastAsia="Aptos" w:hAnsiTheme="minorBidi"/>
        </w:rPr>
        <w:t>Clarke, Dias, and Wolters, 2022</w:t>
      </w:r>
      <w:r w:rsidR="002806A9">
        <w:rPr>
          <w:rFonts w:asciiTheme="minorBidi" w:eastAsia="Aptos" w:hAnsiTheme="minorBidi"/>
        </w:rPr>
        <w:t>;</w:t>
      </w:r>
      <w:r w:rsidR="00B772D4">
        <w:rPr>
          <w:rFonts w:asciiTheme="minorBidi" w:eastAsia="Aptos" w:hAnsiTheme="minorBidi"/>
        </w:rPr>
        <w:t xml:space="preserve"> </w:t>
      </w:r>
      <w:r w:rsidR="0000185C" w:rsidRPr="002806A9">
        <w:rPr>
          <w:rFonts w:asciiTheme="minorBidi" w:eastAsia="Aptos" w:hAnsiTheme="minorBidi"/>
        </w:rPr>
        <w:t>Chappell et al. 2023</w:t>
      </w:r>
      <w:r w:rsidR="002806A9" w:rsidRPr="002806A9">
        <w:rPr>
          <w:rFonts w:asciiTheme="minorBidi" w:eastAsia="Aptos" w:hAnsiTheme="minorBidi"/>
        </w:rPr>
        <w:t>;</w:t>
      </w:r>
      <w:r w:rsidR="00B772D4">
        <w:rPr>
          <w:rFonts w:asciiTheme="minorBidi" w:eastAsia="Aptos" w:hAnsiTheme="minorBidi"/>
        </w:rPr>
        <w:t xml:space="preserve"> </w:t>
      </w:r>
      <w:r w:rsidR="0000185C" w:rsidRPr="002806A9">
        <w:rPr>
          <w:rFonts w:asciiTheme="minorBidi" w:eastAsia="Aptos" w:hAnsiTheme="minorBidi"/>
        </w:rPr>
        <w:t>Perry</w:t>
      </w:r>
      <w:r w:rsidR="002806A9" w:rsidRPr="002806A9">
        <w:rPr>
          <w:rFonts w:asciiTheme="minorBidi" w:eastAsia="Aptos" w:hAnsiTheme="minorBidi"/>
        </w:rPr>
        <w:t>,</w:t>
      </w:r>
      <w:r w:rsidR="0000185C" w:rsidRPr="002806A9">
        <w:rPr>
          <w:rFonts w:asciiTheme="minorBidi" w:eastAsia="Aptos" w:hAnsiTheme="minorBidi"/>
        </w:rPr>
        <w:t xml:space="preserve"> 2023)</w:t>
      </w:r>
      <w:r w:rsidR="00B772D4">
        <w:rPr>
          <w:rFonts w:asciiTheme="minorBidi" w:eastAsia="Aptos" w:hAnsiTheme="minorBidi"/>
        </w:rPr>
        <w:t>.</w:t>
      </w:r>
    </w:p>
    <w:p w14:paraId="30F1CF2C"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Urban vs Rural Adoption: Internet reliability as a limiting factor in rural areas was assessed using broadband availability and user engagement surveys.</w:t>
      </w:r>
    </w:p>
    <w:p w14:paraId="47A597A3"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Demographic Skews: Younger patients’ engagement measured through age-group specific usage analytics.</w:t>
      </w:r>
    </w:p>
    <w:p w14:paraId="36B71B16" w14:textId="77777777" w:rsidR="00B77BE2" w:rsidRPr="005611A5" w:rsidRDefault="00B77BE2" w:rsidP="00686755">
      <w:pPr>
        <w:pStyle w:val="ListParagraph"/>
        <w:numPr>
          <w:ilvl w:val="0"/>
          <w:numId w:val="18"/>
        </w:numPr>
        <w:spacing w:before="240" w:after="240"/>
        <w:jc w:val="both"/>
        <w:rPr>
          <w:rFonts w:asciiTheme="minorBidi" w:eastAsia="Aptos" w:hAnsiTheme="minorBidi"/>
          <w:b/>
          <w:bCs/>
        </w:rPr>
      </w:pPr>
      <w:r w:rsidRPr="005611A5">
        <w:rPr>
          <w:rFonts w:asciiTheme="minorBidi" w:eastAsia="Aptos" w:hAnsiTheme="minorBidi"/>
          <w:b/>
          <w:bCs/>
        </w:rPr>
        <w:t>Efficiency Gains</w:t>
      </w:r>
    </w:p>
    <w:p w14:paraId="2996F0C9" w14:textId="03B078FE" w:rsidR="00B77BE2" w:rsidRPr="00B772D4" w:rsidRDefault="00B77BE2" w:rsidP="00686755">
      <w:pPr>
        <w:pStyle w:val="ListParagraph"/>
        <w:numPr>
          <w:ilvl w:val="1"/>
          <w:numId w:val="18"/>
        </w:numPr>
        <w:spacing w:before="240" w:after="240"/>
        <w:jc w:val="both"/>
        <w:rPr>
          <w:rFonts w:asciiTheme="minorBidi" w:eastAsia="Aptos" w:hAnsiTheme="minorBidi"/>
          <w:lang w:val="da-DK"/>
        </w:rPr>
      </w:pPr>
      <w:r w:rsidRPr="00B2780B">
        <w:rPr>
          <w:rFonts w:asciiTheme="minorBidi" w:eastAsia="Aptos" w:hAnsiTheme="minorBidi"/>
          <w:b/>
          <w:bCs/>
          <w:lang w:val="da-DK"/>
        </w:rPr>
        <w:t>Data Sources</w:t>
      </w:r>
      <w:r w:rsidR="00B772D4">
        <w:rPr>
          <w:rFonts w:asciiTheme="minorBidi" w:eastAsia="Aptos" w:hAnsiTheme="minorBidi"/>
          <w:b/>
          <w:bCs/>
          <w:lang w:val="da-DK"/>
        </w:rPr>
        <w:t>:</w:t>
      </w:r>
      <w:r w:rsidR="00B772D4">
        <w:rPr>
          <w:rFonts w:asciiTheme="minorBidi" w:eastAsia="Aptos" w:hAnsiTheme="minorBidi"/>
          <w:lang w:val="da-DK"/>
        </w:rPr>
        <w:t xml:space="preserve"> </w:t>
      </w:r>
      <w:r w:rsidRPr="00B2780B">
        <w:rPr>
          <w:rFonts w:asciiTheme="minorBidi" w:eastAsia="Aptos" w:hAnsiTheme="minorBidi"/>
          <w:lang w:val="da-DK"/>
        </w:rPr>
        <w:t>Perry</w:t>
      </w:r>
      <w:r w:rsidR="00B772D4">
        <w:rPr>
          <w:rFonts w:asciiTheme="minorBidi" w:eastAsia="Aptos" w:hAnsiTheme="minorBidi"/>
          <w:lang w:val="da-DK"/>
        </w:rPr>
        <w:t>, (</w:t>
      </w:r>
      <w:r w:rsidRPr="00B2780B">
        <w:rPr>
          <w:rFonts w:asciiTheme="minorBidi" w:eastAsia="Aptos" w:hAnsiTheme="minorBidi"/>
          <w:lang w:val="da-DK"/>
        </w:rPr>
        <w:t>2023</w:t>
      </w:r>
      <w:r w:rsidR="00B772D4">
        <w:rPr>
          <w:rFonts w:asciiTheme="minorBidi" w:eastAsia="Aptos" w:hAnsiTheme="minorBidi"/>
          <w:lang w:val="da-DK"/>
        </w:rPr>
        <w:t>)</w:t>
      </w:r>
      <w:r w:rsidRPr="00B2780B">
        <w:rPr>
          <w:rFonts w:asciiTheme="minorBidi" w:eastAsia="Aptos" w:hAnsiTheme="minorBidi"/>
          <w:lang w:val="da-DK"/>
        </w:rPr>
        <w:t xml:space="preserve">; Jothimurugan </w:t>
      </w:r>
      <w:r w:rsidRPr="00B2780B">
        <w:rPr>
          <w:rFonts w:asciiTheme="minorBidi" w:eastAsia="Aptos" w:hAnsiTheme="minorBidi"/>
          <w:i/>
          <w:iCs/>
          <w:lang w:val="da-DK"/>
        </w:rPr>
        <w:t>et al</w:t>
      </w:r>
      <w:r w:rsidRPr="00B2780B">
        <w:rPr>
          <w:rFonts w:asciiTheme="minorBidi" w:eastAsia="Aptos" w:hAnsiTheme="minorBidi"/>
          <w:lang w:val="da-DK"/>
        </w:rPr>
        <w:t xml:space="preserve">. </w:t>
      </w:r>
      <w:r w:rsidR="00B772D4">
        <w:rPr>
          <w:rFonts w:asciiTheme="minorBidi" w:eastAsia="Aptos" w:hAnsiTheme="minorBidi"/>
          <w:lang w:val="da-DK"/>
        </w:rPr>
        <w:t>(</w:t>
      </w:r>
      <w:r w:rsidRPr="00B2780B">
        <w:rPr>
          <w:rFonts w:asciiTheme="minorBidi" w:eastAsia="Aptos" w:hAnsiTheme="minorBidi"/>
          <w:lang w:val="da-DK"/>
        </w:rPr>
        <w:t>2023</w:t>
      </w:r>
      <w:r w:rsidR="00B772D4">
        <w:rPr>
          <w:rFonts w:asciiTheme="minorBidi" w:eastAsia="Aptos" w:hAnsiTheme="minorBidi"/>
          <w:lang w:val="da-DK"/>
        </w:rPr>
        <w:t>)</w:t>
      </w:r>
      <w:r w:rsidRPr="00B2780B">
        <w:rPr>
          <w:rFonts w:asciiTheme="minorBidi" w:eastAsia="Aptos" w:hAnsiTheme="minorBidi"/>
          <w:lang w:val="da-DK"/>
        </w:rPr>
        <w:t xml:space="preserve">; AlSerkal </w:t>
      </w:r>
      <w:r w:rsidRPr="00B2780B">
        <w:rPr>
          <w:rFonts w:asciiTheme="minorBidi" w:eastAsia="Aptos" w:hAnsiTheme="minorBidi"/>
          <w:i/>
          <w:iCs/>
          <w:lang w:val="da-DK"/>
        </w:rPr>
        <w:t>et al</w:t>
      </w:r>
      <w:r w:rsidRPr="00B2780B">
        <w:rPr>
          <w:rFonts w:asciiTheme="minorBidi" w:eastAsia="Aptos" w:hAnsiTheme="minorBidi"/>
          <w:lang w:val="da-DK"/>
        </w:rPr>
        <w:t xml:space="preserve">. </w:t>
      </w:r>
      <w:r w:rsidR="00B772D4">
        <w:rPr>
          <w:rFonts w:asciiTheme="minorBidi" w:eastAsia="Aptos" w:hAnsiTheme="minorBidi"/>
          <w:lang w:val="da-DK"/>
        </w:rPr>
        <w:t>(</w:t>
      </w:r>
      <w:r w:rsidRPr="00B772D4">
        <w:rPr>
          <w:rFonts w:asciiTheme="minorBidi" w:eastAsia="Aptos" w:hAnsiTheme="minorBidi"/>
          <w:lang w:val="da-DK"/>
        </w:rPr>
        <w:t>2025</w:t>
      </w:r>
      <w:r w:rsidR="00B772D4">
        <w:rPr>
          <w:rFonts w:asciiTheme="minorBidi" w:eastAsia="Aptos" w:hAnsiTheme="minorBidi"/>
          <w:lang w:val="da-DK"/>
        </w:rPr>
        <w:t>).</w:t>
      </w:r>
    </w:p>
    <w:p w14:paraId="1EA02809" w14:textId="77777777"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Calculations</w:t>
      </w:r>
      <w:r w:rsidRPr="005611A5">
        <w:rPr>
          <w:rFonts w:asciiTheme="minorBidi" w:eastAsia="Aptos" w:hAnsiTheme="minorBidi"/>
        </w:rPr>
        <w:t>:</w:t>
      </w:r>
    </w:p>
    <w:p w14:paraId="012CB305"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Reduction in administrative tasks = (Baseline administrative hours - Post-implementation administrative hours) / Baseline administrative hours × 100.</w:t>
      </w:r>
    </w:p>
    <w:p w14:paraId="2ADC80D0"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Improvement in appointment availability = (Baseline appointment availability - Post-implementation availability) / Baseline availability × 100.</w:t>
      </w:r>
    </w:p>
    <w:p w14:paraId="684675AA"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Variance analysis conducted between urban and rural practices using regional data (Black, 2019).</w:t>
      </w:r>
    </w:p>
    <w:p w14:paraId="721CF8BF" w14:textId="77777777" w:rsidR="00B77BE2" w:rsidRPr="005611A5" w:rsidRDefault="00B77BE2" w:rsidP="00686755">
      <w:pPr>
        <w:pStyle w:val="ListParagraph"/>
        <w:numPr>
          <w:ilvl w:val="0"/>
          <w:numId w:val="18"/>
        </w:numPr>
        <w:spacing w:before="240" w:after="240"/>
        <w:jc w:val="both"/>
        <w:rPr>
          <w:rFonts w:asciiTheme="minorBidi" w:eastAsia="Aptos" w:hAnsiTheme="minorBidi"/>
          <w:b/>
          <w:bCs/>
        </w:rPr>
      </w:pPr>
      <w:r w:rsidRPr="005611A5">
        <w:rPr>
          <w:rFonts w:asciiTheme="minorBidi" w:eastAsia="Aptos" w:hAnsiTheme="minorBidi"/>
          <w:b/>
          <w:bCs/>
        </w:rPr>
        <w:t>Patient Satisfaction</w:t>
      </w:r>
    </w:p>
    <w:p w14:paraId="5C7FB4D1" w14:textId="74EAAA25" w:rsidR="00B77BE2" w:rsidRPr="005611A5" w:rsidRDefault="00B77BE2" w:rsidP="00686755">
      <w:pPr>
        <w:pStyle w:val="ListParagraph"/>
        <w:numPr>
          <w:ilvl w:val="1"/>
          <w:numId w:val="18"/>
        </w:numPr>
        <w:spacing w:before="240" w:after="240"/>
        <w:jc w:val="both"/>
        <w:rPr>
          <w:rFonts w:asciiTheme="minorBidi" w:eastAsia="Aptos" w:hAnsiTheme="minorBidi"/>
          <w:lang w:val="da-DK"/>
        </w:rPr>
      </w:pPr>
      <w:r w:rsidRPr="005611A5">
        <w:rPr>
          <w:rFonts w:asciiTheme="minorBidi" w:eastAsia="Aptos" w:hAnsiTheme="minorBidi"/>
          <w:b/>
          <w:bCs/>
          <w:lang w:val="fr-FR"/>
        </w:rPr>
        <w:t>Data Sources</w:t>
      </w:r>
      <w:r w:rsidR="00806CF9">
        <w:rPr>
          <w:rFonts w:asciiTheme="minorBidi" w:eastAsia="Aptos" w:hAnsiTheme="minorBidi"/>
          <w:b/>
          <w:bCs/>
          <w:lang w:val="fr-FR"/>
        </w:rPr>
        <w:t>:</w:t>
      </w:r>
      <w:r w:rsidR="00B772D4">
        <w:rPr>
          <w:rFonts w:asciiTheme="minorBidi" w:eastAsia="Aptos" w:hAnsiTheme="minorBidi"/>
          <w:lang w:val="fr-FR"/>
        </w:rPr>
        <w:t xml:space="preserve"> </w:t>
      </w:r>
      <w:r w:rsidRPr="005611A5">
        <w:rPr>
          <w:rFonts w:asciiTheme="minorBidi" w:eastAsia="Aptos" w:hAnsiTheme="minorBidi"/>
          <w:lang w:val="fr-FR"/>
        </w:rPr>
        <w:t xml:space="preserve">Eccles </w:t>
      </w:r>
      <w:r w:rsidRPr="005611A5">
        <w:rPr>
          <w:rFonts w:asciiTheme="minorBidi" w:eastAsia="Aptos" w:hAnsiTheme="minorBidi"/>
          <w:i/>
          <w:iCs/>
          <w:lang w:val="fr-FR"/>
        </w:rPr>
        <w:t>et al</w:t>
      </w:r>
      <w:r w:rsidRPr="005611A5">
        <w:rPr>
          <w:rFonts w:asciiTheme="minorBidi" w:eastAsia="Aptos" w:hAnsiTheme="minorBidi"/>
          <w:lang w:val="fr-FR"/>
        </w:rPr>
        <w:t xml:space="preserve">. </w:t>
      </w:r>
      <w:r w:rsidR="00806CF9">
        <w:rPr>
          <w:rFonts w:asciiTheme="minorBidi" w:eastAsia="Aptos" w:hAnsiTheme="minorBidi"/>
          <w:lang w:val="fr-FR"/>
        </w:rPr>
        <w:t>(</w:t>
      </w:r>
      <w:r w:rsidRPr="005611A5">
        <w:rPr>
          <w:rFonts w:asciiTheme="minorBidi" w:eastAsia="Aptos" w:hAnsiTheme="minorBidi"/>
          <w:lang w:val="da-DK"/>
        </w:rPr>
        <w:t>2019</w:t>
      </w:r>
      <w:r w:rsidR="00806CF9">
        <w:rPr>
          <w:rFonts w:asciiTheme="minorBidi" w:eastAsia="Aptos" w:hAnsiTheme="minorBidi"/>
          <w:lang w:val="da-DK"/>
        </w:rPr>
        <w:t>)</w:t>
      </w:r>
      <w:r w:rsidRPr="005611A5">
        <w:rPr>
          <w:rFonts w:asciiTheme="minorBidi" w:eastAsia="Aptos" w:hAnsiTheme="minorBidi"/>
          <w:lang w:val="da-DK"/>
        </w:rPr>
        <w:t xml:space="preserve">; Ellis </w:t>
      </w:r>
      <w:r w:rsidRPr="005611A5">
        <w:rPr>
          <w:rFonts w:asciiTheme="minorBidi" w:eastAsia="Aptos" w:hAnsiTheme="minorBidi"/>
          <w:i/>
          <w:iCs/>
          <w:lang w:val="da-DK"/>
        </w:rPr>
        <w:t>et al</w:t>
      </w:r>
      <w:r w:rsidRPr="005611A5">
        <w:rPr>
          <w:rFonts w:asciiTheme="minorBidi" w:eastAsia="Aptos" w:hAnsiTheme="minorBidi"/>
          <w:lang w:val="da-DK"/>
        </w:rPr>
        <w:t xml:space="preserve">. </w:t>
      </w:r>
      <w:r w:rsidR="00806CF9">
        <w:rPr>
          <w:rFonts w:asciiTheme="minorBidi" w:eastAsia="Aptos" w:hAnsiTheme="minorBidi"/>
          <w:lang w:val="da-DK"/>
        </w:rPr>
        <w:t>(</w:t>
      </w:r>
      <w:r w:rsidRPr="005611A5">
        <w:rPr>
          <w:rFonts w:asciiTheme="minorBidi" w:eastAsia="Aptos" w:hAnsiTheme="minorBidi"/>
          <w:lang w:val="da-DK"/>
        </w:rPr>
        <w:t>2023</w:t>
      </w:r>
      <w:r w:rsidR="00806CF9">
        <w:rPr>
          <w:rFonts w:asciiTheme="minorBidi" w:eastAsia="Aptos" w:hAnsiTheme="minorBidi"/>
          <w:lang w:val="da-DK"/>
        </w:rPr>
        <w:t>)</w:t>
      </w:r>
      <w:r w:rsidRPr="005611A5">
        <w:rPr>
          <w:rFonts w:asciiTheme="minorBidi" w:eastAsia="Aptos" w:hAnsiTheme="minorBidi"/>
          <w:lang w:val="da-DK"/>
        </w:rPr>
        <w:t xml:space="preserve">; Chadwick </w:t>
      </w:r>
      <w:r w:rsidRPr="005611A5">
        <w:rPr>
          <w:rFonts w:asciiTheme="minorBidi" w:eastAsia="Aptos" w:hAnsiTheme="minorBidi"/>
          <w:i/>
          <w:iCs/>
          <w:lang w:val="da-DK"/>
        </w:rPr>
        <w:t>et al</w:t>
      </w:r>
      <w:r w:rsidRPr="005611A5">
        <w:rPr>
          <w:rFonts w:asciiTheme="minorBidi" w:eastAsia="Aptos" w:hAnsiTheme="minorBidi"/>
          <w:lang w:val="da-DK"/>
        </w:rPr>
        <w:t xml:space="preserve">. </w:t>
      </w:r>
      <w:r w:rsidR="00806CF9">
        <w:rPr>
          <w:rFonts w:asciiTheme="minorBidi" w:eastAsia="Aptos" w:hAnsiTheme="minorBidi"/>
          <w:lang w:val="da-DK"/>
        </w:rPr>
        <w:t>(</w:t>
      </w:r>
      <w:r w:rsidRPr="005611A5">
        <w:rPr>
          <w:rFonts w:asciiTheme="minorBidi" w:eastAsia="Aptos" w:hAnsiTheme="minorBidi"/>
          <w:lang w:val="da-DK"/>
        </w:rPr>
        <w:t>2024</w:t>
      </w:r>
      <w:r w:rsidR="00806CF9">
        <w:rPr>
          <w:rFonts w:asciiTheme="minorBidi" w:eastAsia="Aptos" w:hAnsiTheme="minorBidi"/>
          <w:lang w:val="da-DK"/>
        </w:rPr>
        <w:t>)</w:t>
      </w:r>
      <w:r w:rsidRPr="005611A5">
        <w:rPr>
          <w:rFonts w:asciiTheme="minorBidi" w:eastAsia="Aptos" w:hAnsiTheme="minorBidi"/>
          <w:lang w:val="da-DK"/>
        </w:rPr>
        <w:t>; Integrated Care Journal</w:t>
      </w:r>
      <w:r w:rsidR="00B772D4">
        <w:rPr>
          <w:rFonts w:asciiTheme="minorBidi" w:eastAsia="Aptos" w:hAnsiTheme="minorBidi"/>
          <w:lang w:val="da-DK"/>
        </w:rPr>
        <w:t xml:space="preserve"> </w:t>
      </w:r>
      <w:r w:rsidR="00806CF9">
        <w:rPr>
          <w:rFonts w:asciiTheme="minorBidi" w:eastAsia="Aptos" w:hAnsiTheme="minorBidi"/>
          <w:lang w:val="da-DK"/>
        </w:rPr>
        <w:t>(</w:t>
      </w:r>
      <w:r w:rsidRPr="005611A5">
        <w:rPr>
          <w:rFonts w:asciiTheme="minorBidi" w:eastAsia="Aptos" w:hAnsiTheme="minorBidi"/>
          <w:lang w:val="da-DK"/>
        </w:rPr>
        <w:t>2024)</w:t>
      </w:r>
      <w:r w:rsidR="00806CF9" w:rsidRPr="00806CF9">
        <w:rPr>
          <w:rFonts w:asciiTheme="minorBidi" w:eastAsia="Aptos" w:hAnsiTheme="minorBidi"/>
          <w:lang w:val="da-DK"/>
        </w:rPr>
        <w:t>.</w:t>
      </w:r>
    </w:p>
    <w:p w14:paraId="2A489277" w14:textId="77777777"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Metrics</w:t>
      </w:r>
      <w:r w:rsidRPr="005611A5">
        <w:rPr>
          <w:rFonts w:asciiTheme="minorBidi" w:eastAsia="Aptos" w:hAnsiTheme="minorBidi"/>
        </w:rPr>
        <w:t>:</w:t>
      </w:r>
    </w:p>
    <w:p w14:paraId="3D279F38"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Satisfaction rates calculated using patient survey responses.</w:t>
      </w:r>
    </w:p>
    <w:p w14:paraId="341405D4" w14:textId="77777777" w:rsidR="00B77BE2" w:rsidRPr="005611A5" w:rsidRDefault="00B77BE2" w:rsidP="00686755">
      <w:pPr>
        <w:pStyle w:val="ListParagraph"/>
        <w:numPr>
          <w:ilvl w:val="2"/>
          <w:numId w:val="18"/>
        </w:numPr>
        <w:spacing w:before="240" w:after="240"/>
        <w:jc w:val="both"/>
        <w:rPr>
          <w:rFonts w:asciiTheme="minorBidi" w:eastAsia="Aptos" w:hAnsiTheme="minorBidi"/>
        </w:rPr>
      </w:pPr>
      <w:r w:rsidRPr="005611A5">
        <w:rPr>
          <w:rFonts w:asciiTheme="minorBidi" w:eastAsia="Aptos" w:hAnsiTheme="minorBidi"/>
        </w:rPr>
        <w:t>Reduction in GP wait times assessed via appointment system logs.</w:t>
      </w:r>
    </w:p>
    <w:p w14:paraId="7F3071B9" w14:textId="77777777" w:rsidR="00B77BE2" w:rsidRPr="005611A5" w:rsidRDefault="00B77BE2" w:rsidP="00686755">
      <w:pPr>
        <w:pStyle w:val="ListParagraph"/>
        <w:numPr>
          <w:ilvl w:val="1"/>
          <w:numId w:val="18"/>
        </w:numPr>
        <w:spacing w:before="240" w:after="240"/>
        <w:jc w:val="both"/>
        <w:rPr>
          <w:rFonts w:asciiTheme="minorBidi" w:eastAsia="Aptos" w:hAnsiTheme="minorBidi"/>
        </w:rPr>
      </w:pPr>
      <w:r w:rsidRPr="005611A5">
        <w:rPr>
          <w:rFonts w:asciiTheme="minorBidi" w:eastAsia="Aptos" w:hAnsiTheme="minorBidi"/>
          <w:b/>
          <w:bCs/>
        </w:rPr>
        <w:t>Demographic Impact</w:t>
      </w:r>
      <w:r w:rsidRPr="005611A5">
        <w:rPr>
          <w:rFonts w:asciiTheme="minorBidi" w:eastAsia="Aptos" w:hAnsiTheme="minorBidi"/>
        </w:rPr>
        <w:t>: Satisfaction levels compared across age groups and digital literacy levels.</w:t>
      </w:r>
    </w:p>
    <w:p w14:paraId="0087D300" w14:textId="77777777" w:rsidR="00B77BE2" w:rsidRPr="00686755" w:rsidRDefault="00B77BE2" w:rsidP="00686755">
      <w:pPr>
        <w:jc w:val="both"/>
        <w:rPr>
          <w:rFonts w:asciiTheme="minorBidi" w:hAnsiTheme="minorBidi"/>
          <w:b/>
          <w:bCs/>
          <w:u w:val="single"/>
        </w:rPr>
      </w:pPr>
      <w:r w:rsidRPr="00485998">
        <w:rPr>
          <w:rFonts w:asciiTheme="minorBidi" w:eastAsia="Aptos" w:hAnsiTheme="minorBidi"/>
          <w:b/>
          <w:bCs/>
          <w:u w:val="single"/>
        </w:rPr>
        <w:t>Qualitative Themes</w:t>
      </w:r>
    </w:p>
    <w:p w14:paraId="75B66629"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Ease of Use</w:t>
      </w:r>
    </w:p>
    <w:p w14:paraId="717A37D1"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Data Sources</w:t>
      </w:r>
      <w:r w:rsidRPr="005611A5">
        <w:rPr>
          <w:rFonts w:asciiTheme="minorBidi" w:eastAsia="Aptos" w:hAnsiTheme="minorBidi"/>
        </w:rPr>
        <w:t xml:space="preserve">: Black (2019); Chadwick </w:t>
      </w:r>
      <w:r w:rsidRPr="005611A5">
        <w:rPr>
          <w:rFonts w:asciiTheme="minorBidi" w:eastAsia="Aptos" w:hAnsiTheme="minorBidi"/>
          <w:i/>
          <w:iCs/>
        </w:rPr>
        <w:t>et al</w:t>
      </w:r>
      <w:r w:rsidRPr="005611A5">
        <w:rPr>
          <w:rFonts w:asciiTheme="minorBidi" w:eastAsia="Aptos" w:hAnsiTheme="minorBidi"/>
        </w:rPr>
        <w:t>. (2024).</w:t>
      </w:r>
    </w:p>
    <w:p w14:paraId="78BC3B24"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6835DBC5"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Provider feedback collected through interviews and focus groups.</w:t>
      </w:r>
    </w:p>
    <w:p w14:paraId="753D12F8"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Themes identified: intuitive interface vs barriers for older patients.</w:t>
      </w:r>
    </w:p>
    <w:p w14:paraId="430D9E58"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Task Alignment</w:t>
      </w:r>
    </w:p>
    <w:p w14:paraId="7C805F52" w14:textId="77777777" w:rsidR="00B77BE2" w:rsidRPr="005611A5" w:rsidRDefault="00B77BE2" w:rsidP="00686755">
      <w:pPr>
        <w:pStyle w:val="ListParagraph"/>
        <w:numPr>
          <w:ilvl w:val="1"/>
          <w:numId w:val="17"/>
        </w:numPr>
        <w:spacing w:before="240" w:after="240"/>
        <w:jc w:val="both"/>
        <w:rPr>
          <w:rFonts w:asciiTheme="minorBidi" w:eastAsia="Aptos" w:hAnsiTheme="minorBidi"/>
          <w:lang w:val="da-DK"/>
        </w:rPr>
      </w:pPr>
      <w:r w:rsidRPr="005611A5">
        <w:rPr>
          <w:rFonts w:asciiTheme="minorBidi" w:eastAsia="Aptos" w:hAnsiTheme="minorBidi"/>
          <w:b/>
          <w:bCs/>
          <w:lang w:val="fr-FR"/>
        </w:rPr>
        <w:t>Data Sources</w:t>
      </w:r>
      <w:r w:rsidRPr="005611A5">
        <w:rPr>
          <w:rFonts w:asciiTheme="minorBidi" w:eastAsia="Aptos" w:hAnsiTheme="minorBidi"/>
          <w:lang w:val="fr-FR"/>
        </w:rPr>
        <w:t xml:space="preserve">: NHS England (2023); Khatri </w:t>
      </w:r>
      <w:r w:rsidRPr="005611A5">
        <w:rPr>
          <w:rFonts w:asciiTheme="minorBidi" w:eastAsia="Aptos" w:hAnsiTheme="minorBidi"/>
          <w:i/>
          <w:iCs/>
          <w:lang w:val="fr-FR"/>
        </w:rPr>
        <w:t>et al</w:t>
      </w:r>
      <w:r w:rsidRPr="005611A5">
        <w:rPr>
          <w:rFonts w:asciiTheme="minorBidi" w:eastAsia="Aptos" w:hAnsiTheme="minorBidi"/>
          <w:lang w:val="fr-FR"/>
        </w:rPr>
        <w:t xml:space="preserve">. </w:t>
      </w:r>
      <w:r w:rsidRPr="005611A5">
        <w:rPr>
          <w:rFonts w:asciiTheme="minorBidi" w:eastAsia="Aptos" w:hAnsiTheme="minorBidi"/>
          <w:lang w:val="da-DK"/>
        </w:rPr>
        <w:t xml:space="preserve">(2023); AlSerkal </w:t>
      </w:r>
      <w:r w:rsidRPr="005611A5">
        <w:rPr>
          <w:rFonts w:asciiTheme="minorBidi" w:eastAsia="Aptos" w:hAnsiTheme="minorBidi"/>
          <w:i/>
          <w:iCs/>
          <w:lang w:val="da-DK"/>
        </w:rPr>
        <w:t>et al</w:t>
      </w:r>
      <w:r w:rsidRPr="005611A5">
        <w:rPr>
          <w:rFonts w:asciiTheme="minorBidi" w:eastAsia="Aptos" w:hAnsiTheme="minorBidi"/>
          <w:lang w:val="da-DK"/>
        </w:rPr>
        <w:t>. (2025).</w:t>
      </w:r>
    </w:p>
    <w:p w14:paraId="63D5C652"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1B26299C"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Triaging efficiency assessed via task completion time before and after implementation.</w:t>
      </w:r>
    </w:p>
    <w:p w14:paraId="2216F5C7"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Challenges with complex workflows identified from case studies and observational data.</w:t>
      </w:r>
    </w:p>
    <w:p w14:paraId="65DF9E4B"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Technology Reliability</w:t>
      </w:r>
    </w:p>
    <w:p w14:paraId="4EC89CA1"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Data Sources</w:t>
      </w:r>
      <w:r w:rsidRPr="005611A5">
        <w:rPr>
          <w:rFonts w:asciiTheme="minorBidi" w:eastAsia="Aptos" w:hAnsiTheme="minorBidi"/>
        </w:rPr>
        <w:t>: Lalljee (2023).</w:t>
      </w:r>
    </w:p>
    <w:p w14:paraId="012DB039"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50CE251E"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Reports of system outages cross-referenced with IT support logs.</w:t>
      </w:r>
    </w:p>
    <w:p w14:paraId="0F72C266"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Impact on daily workflows measured using user reports and operational delays.</w:t>
      </w:r>
    </w:p>
    <w:p w14:paraId="40988178"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Change Management</w:t>
      </w:r>
    </w:p>
    <w:p w14:paraId="35ABBE33"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Data Sources</w:t>
      </w:r>
      <w:r w:rsidRPr="005611A5">
        <w:rPr>
          <w:rFonts w:asciiTheme="minorBidi" w:eastAsia="Aptos" w:hAnsiTheme="minorBidi"/>
        </w:rPr>
        <w:t>: DrGandalf (2020).</w:t>
      </w:r>
    </w:p>
    <w:p w14:paraId="18AC69B2"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295F89DD"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Training effectiveness evaluated through staff competency assessments pre- and post-training.</w:t>
      </w:r>
    </w:p>
    <w:p w14:paraId="51389F9A"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Adoption timelines tracked for phased rollouts.</w:t>
      </w:r>
    </w:p>
    <w:p w14:paraId="044FB941"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Accessibility Challenges</w:t>
      </w:r>
    </w:p>
    <w:p w14:paraId="0182B215"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lang w:val="fr-FR"/>
        </w:rPr>
        <w:t>Data Sources</w:t>
      </w:r>
      <w:r w:rsidRPr="005611A5">
        <w:rPr>
          <w:rFonts w:asciiTheme="minorBidi" w:eastAsia="Aptos" w:hAnsiTheme="minorBidi"/>
          <w:lang w:val="fr-FR"/>
        </w:rPr>
        <w:t xml:space="preserve">: </w:t>
      </w:r>
      <w:r w:rsidRPr="005611A5">
        <w:rPr>
          <w:rFonts w:asciiTheme="minorBidi" w:eastAsia="Aptos" w:hAnsiTheme="minorBidi"/>
        </w:rPr>
        <w:t xml:space="preserve">Black (2019); </w:t>
      </w:r>
      <w:r w:rsidRPr="005611A5">
        <w:rPr>
          <w:rFonts w:asciiTheme="minorBidi" w:eastAsia="Aptos" w:hAnsiTheme="minorBidi"/>
          <w:lang w:val="fr-FR"/>
        </w:rPr>
        <w:t xml:space="preserve">Chappell et al. </w:t>
      </w:r>
      <w:r w:rsidRPr="005611A5">
        <w:rPr>
          <w:rFonts w:asciiTheme="minorBidi" w:eastAsia="Aptos" w:hAnsiTheme="minorBidi"/>
        </w:rPr>
        <w:t>(2023).</w:t>
      </w:r>
    </w:p>
    <w:p w14:paraId="0DF67D57"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44331E71"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Accessibility barriers identified via rural practice surveys and user demographics.</w:t>
      </w:r>
    </w:p>
    <w:p w14:paraId="78239DFE"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Alternative access points evaluated for feasibility and impact.</w:t>
      </w:r>
    </w:p>
    <w:p w14:paraId="0970FFA1" w14:textId="77777777" w:rsidR="00B77BE2" w:rsidRPr="005611A5" w:rsidRDefault="00B77BE2" w:rsidP="00686755">
      <w:pPr>
        <w:pStyle w:val="ListParagraph"/>
        <w:numPr>
          <w:ilvl w:val="0"/>
          <w:numId w:val="17"/>
        </w:numPr>
        <w:spacing w:before="240" w:after="240"/>
        <w:jc w:val="both"/>
        <w:rPr>
          <w:rFonts w:asciiTheme="minorBidi" w:eastAsia="Aptos" w:hAnsiTheme="minorBidi"/>
          <w:b/>
          <w:bCs/>
        </w:rPr>
      </w:pPr>
      <w:r w:rsidRPr="005611A5">
        <w:rPr>
          <w:rFonts w:asciiTheme="minorBidi" w:eastAsia="Aptos" w:hAnsiTheme="minorBidi"/>
          <w:b/>
          <w:bCs/>
        </w:rPr>
        <w:t>Impact on Workflow Dynamics</w:t>
      </w:r>
    </w:p>
    <w:p w14:paraId="4F0B7BC2"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lang w:val="da-DK"/>
        </w:rPr>
        <w:t>Data Sources</w:t>
      </w:r>
      <w:r w:rsidRPr="005611A5">
        <w:rPr>
          <w:rFonts w:asciiTheme="minorBidi" w:eastAsia="Aptos" w:hAnsiTheme="minorBidi"/>
          <w:lang w:val="da-DK"/>
        </w:rPr>
        <w:t xml:space="preserve">: Farr </w:t>
      </w:r>
      <w:r w:rsidRPr="005611A5">
        <w:rPr>
          <w:rFonts w:asciiTheme="minorBidi" w:eastAsia="Aptos" w:hAnsiTheme="minorBidi"/>
          <w:i/>
          <w:iCs/>
          <w:lang w:val="da-DK"/>
        </w:rPr>
        <w:t>et al</w:t>
      </w:r>
      <w:r w:rsidRPr="005611A5">
        <w:rPr>
          <w:rFonts w:asciiTheme="minorBidi" w:eastAsia="Aptos" w:hAnsiTheme="minorBidi"/>
          <w:lang w:val="da-DK"/>
        </w:rPr>
        <w:t xml:space="preserve">. </w:t>
      </w:r>
      <w:r w:rsidRPr="005611A5">
        <w:rPr>
          <w:rFonts w:asciiTheme="minorBidi" w:eastAsia="Aptos" w:hAnsiTheme="minorBidi"/>
        </w:rPr>
        <w:t>(2018); Clarke, Dias, and Wolters (2022).</w:t>
      </w:r>
    </w:p>
    <w:p w14:paraId="0697AB21" w14:textId="77777777" w:rsidR="00B77BE2" w:rsidRPr="005611A5" w:rsidRDefault="00B77BE2" w:rsidP="00686755">
      <w:pPr>
        <w:pStyle w:val="ListParagraph"/>
        <w:numPr>
          <w:ilvl w:val="1"/>
          <w:numId w:val="17"/>
        </w:numPr>
        <w:spacing w:before="240" w:after="240"/>
        <w:jc w:val="both"/>
        <w:rPr>
          <w:rFonts w:asciiTheme="minorBidi" w:eastAsia="Aptos" w:hAnsiTheme="minorBidi"/>
        </w:rPr>
      </w:pPr>
      <w:r w:rsidRPr="005611A5">
        <w:rPr>
          <w:rFonts w:asciiTheme="minorBidi" w:eastAsia="Aptos" w:hAnsiTheme="minorBidi"/>
          <w:b/>
          <w:bCs/>
        </w:rPr>
        <w:t>Analysis</w:t>
      </w:r>
      <w:r w:rsidRPr="005611A5">
        <w:rPr>
          <w:rFonts w:asciiTheme="minorBidi" w:eastAsia="Aptos" w:hAnsiTheme="minorBidi"/>
        </w:rPr>
        <w:t>:</w:t>
      </w:r>
    </w:p>
    <w:p w14:paraId="038CC8D0"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Workflow adjustments tracked via time-motion studies.</w:t>
      </w:r>
    </w:p>
    <w:p w14:paraId="4B009367" w14:textId="77777777" w:rsidR="00B77BE2" w:rsidRPr="005611A5" w:rsidRDefault="00B77BE2" w:rsidP="00686755">
      <w:pPr>
        <w:pStyle w:val="ListParagraph"/>
        <w:numPr>
          <w:ilvl w:val="2"/>
          <w:numId w:val="17"/>
        </w:numPr>
        <w:spacing w:before="240" w:after="240"/>
        <w:jc w:val="both"/>
        <w:rPr>
          <w:rFonts w:asciiTheme="minorBidi" w:eastAsia="Aptos" w:hAnsiTheme="minorBidi"/>
        </w:rPr>
      </w:pPr>
      <w:r w:rsidRPr="005611A5">
        <w:rPr>
          <w:rFonts w:asciiTheme="minorBidi" w:eastAsia="Aptos" w:hAnsiTheme="minorBidi"/>
        </w:rPr>
        <w:t>New tasks (e.g., online query management) compared against baseline workflows.</w:t>
      </w:r>
    </w:p>
    <w:p w14:paraId="7023A6F7" w14:textId="77777777" w:rsidR="00B77BE2" w:rsidRPr="00686755" w:rsidRDefault="00B77BE2" w:rsidP="00686755">
      <w:pPr>
        <w:jc w:val="both"/>
        <w:rPr>
          <w:rFonts w:asciiTheme="minorBidi" w:hAnsiTheme="minorBidi"/>
          <w:b/>
          <w:bCs/>
          <w:u w:val="single"/>
        </w:rPr>
      </w:pPr>
      <w:r w:rsidRPr="00C131E1">
        <w:rPr>
          <w:rFonts w:asciiTheme="minorBidi" w:eastAsia="Aptos" w:hAnsiTheme="minorBidi"/>
          <w:b/>
          <w:bCs/>
          <w:u w:val="single"/>
        </w:rPr>
        <w:t>Methodological Notes</w:t>
      </w:r>
    </w:p>
    <w:p w14:paraId="22C935B0" w14:textId="77777777" w:rsidR="00B77BE2" w:rsidRPr="005611A5" w:rsidRDefault="00B77BE2" w:rsidP="00686755">
      <w:pPr>
        <w:pStyle w:val="ListParagraph"/>
        <w:numPr>
          <w:ilvl w:val="0"/>
          <w:numId w:val="16"/>
        </w:numPr>
        <w:spacing w:before="240" w:after="240"/>
        <w:jc w:val="both"/>
        <w:rPr>
          <w:rFonts w:asciiTheme="minorBidi" w:eastAsia="Aptos" w:hAnsiTheme="minorBidi"/>
        </w:rPr>
      </w:pPr>
      <w:r w:rsidRPr="005611A5">
        <w:rPr>
          <w:rFonts w:asciiTheme="minorBidi" w:eastAsia="Aptos" w:hAnsiTheme="minorBidi"/>
          <w:b/>
          <w:bCs/>
        </w:rPr>
        <w:t>Data Collection Methods</w:t>
      </w:r>
      <w:r w:rsidRPr="005611A5">
        <w:rPr>
          <w:rFonts w:asciiTheme="minorBidi" w:eastAsia="Aptos" w:hAnsiTheme="minorBidi"/>
        </w:rPr>
        <w:t>:</w:t>
      </w:r>
    </w:p>
    <w:p w14:paraId="1C1D6067" w14:textId="77777777" w:rsidR="00B77BE2" w:rsidRPr="005611A5" w:rsidRDefault="00B77BE2" w:rsidP="00686755">
      <w:pPr>
        <w:pStyle w:val="ListParagraph"/>
        <w:numPr>
          <w:ilvl w:val="1"/>
          <w:numId w:val="16"/>
        </w:numPr>
        <w:spacing w:before="240" w:after="240"/>
        <w:jc w:val="both"/>
        <w:rPr>
          <w:rFonts w:asciiTheme="minorBidi" w:eastAsia="Aptos" w:hAnsiTheme="minorBidi"/>
        </w:rPr>
      </w:pPr>
      <w:r w:rsidRPr="005611A5">
        <w:rPr>
          <w:rFonts w:asciiTheme="minorBidi" w:eastAsia="Aptos" w:hAnsiTheme="minorBidi"/>
        </w:rPr>
        <w:t>Quantitative data sourced from adoption metrics, usage analytics, and efficiency studies.</w:t>
      </w:r>
    </w:p>
    <w:p w14:paraId="2E08237D" w14:textId="77777777" w:rsidR="00B77BE2" w:rsidRPr="005611A5" w:rsidRDefault="00B77BE2" w:rsidP="00686755">
      <w:pPr>
        <w:pStyle w:val="ListParagraph"/>
        <w:numPr>
          <w:ilvl w:val="1"/>
          <w:numId w:val="16"/>
        </w:numPr>
        <w:spacing w:before="240" w:after="240"/>
        <w:jc w:val="both"/>
        <w:rPr>
          <w:rFonts w:asciiTheme="minorBidi" w:eastAsia="Aptos" w:hAnsiTheme="minorBidi"/>
        </w:rPr>
      </w:pPr>
      <w:r w:rsidRPr="005611A5">
        <w:rPr>
          <w:rFonts w:asciiTheme="minorBidi" w:eastAsia="Aptos" w:hAnsiTheme="minorBidi"/>
        </w:rPr>
        <w:t>Qualitative insights derived from interviews, focus groups, and thematic analysis of user feedback.</w:t>
      </w:r>
    </w:p>
    <w:p w14:paraId="0946449C" w14:textId="77777777" w:rsidR="00B77BE2" w:rsidRPr="005611A5" w:rsidRDefault="00B77BE2" w:rsidP="00686755">
      <w:pPr>
        <w:pStyle w:val="ListParagraph"/>
        <w:numPr>
          <w:ilvl w:val="0"/>
          <w:numId w:val="16"/>
        </w:numPr>
        <w:spacing w:before="240" w:after="240"/>
        <w:jc w:val="both"/>
        <w:rPr>
          <w:rFonts w:asciiTheme="minorBidi" w:eastAsia="Aptos" w:hAnsiTheme="minorBidi"/>
        </w:rPr>
      </w:pPr>
      <w:r w:rsidRPr="005611A5">
        <w:rPr>
          <w:rFonts w:asciiTheme="minorBidi" w:eastAsia="Aptos" w:hAnsiTheme="minorBidi"/>
          <w:b/>
          <w:bCs/>
        </w:rPr>
        <w:t>Analytical Frameworks</w:t>
      </w:r>
      <w:r w:rsidRPr="005611A5">
        <w:rPr>
          <w:rFonts w:asciiTheme="minorBidi" w:eastAsia="Aptos" w:hAnsiTheme="minorBidi"/>
        </w:rPr>
        <w:t>:</w:t>
      </w:r>
    </w:p>
    <w:p w14:paraId="67C2D21C" w14:textId="77777777" w:rsidR="00B77BE2" w:rsidRPr="005611A5" w:rsidRDefault="00B77BE2" w:rsidP="00686755">
      <w:pPr>
        <w:pStyle w:val="ListParagraph"/>
        <w:numPr>
          <w:ilvl w:val="1"/>
          <w:numId w:val="16"/>
        </w:numPr>
        <w:spacing w:before="240" w:after="240"/>
        <w:jc w:val="both"/>
        <w:rPr>
          <w:rFonts w:asciiTheme="minorBidi" w:eastAsia="Aptos" w:hAnsiTheme="minorBidi"/>
        </w:rPr>
      </w:pPr>
      <w:r w:rsidRPr="005611A5">
        <w:rPr>
          <w:rFonts w:asciiTheme="minorBidi" w:eastAsia="Aptos" w:hAnsiTheme="minorBidi"/>
        </w:rPr>
        <w:t>Comparative analysis used for regional disparities and demographic impacts which also identified barriers in technology reliability and accessibility.</w:t>
      </w:r>
    </w:p>
    <w:p w14:paraId="38037A47" w14:textId="77777777" w:rsidR="00B77BE2" w:rsidRPr="005611A5" w:rsidRDefault="00B77BE2" w:rsidP="00686755">
      <w:pPr>
        <w:pStyle w:val="ListParagraph"/>
        <w:numPr>
          <w:ilvl w:val="0"/>
          <w:numId w:val="16"/>
        </w:numPr>
        <w:spacing w:before="240" w:after="240"/>
        <w:jc w:val="both"/>
        <w:rPr>
          <w:rFonts w:asciiTheme="minorBidi" w:eastAsia="Aptos" w:hAnsiTheme="minorBidi"/>
        </w:rPr>
      </w:pPr>
      <w:r w:rsidRPr="005611A5">
        <w:rPr>
          <w:rFonts w:asciiTheme="minorBidi" w:eastAsia="Aptos" w:hAnsiTheme="minorBidi"/>
          <w:b/>
          <w:bCs/>
        </w:rPr>
        <w:t>Limitations</w:t>
      </w:r>
      <w:r w:rsidRPr="005611A5">
        <w:rPr>
          <w:rFonts w:asciiTheme="minorBidi" w:eastAsia="Aptos" w:hAnsiTheme="minorBidi"/>
        </w:rPr>
        <w:t>:</w:t>
      </w:r>
    </w:p>
    <w:p w14:paraId="7876C42A" w14:textId="77777777" w:rsidR="00B77BE2" w:rsidRPr="005611A5" w:rsidRDefault="00B77BE2" w:rsidP="00686755">
      <w:pPr>
        <w:pStyle w:val="ListParagraph"/>
        <w:numPr>
          <w:ilvl w:val="1"/>
          <w:numId w:val="16"/>
        </w:numPr>
        <w:spacing w:before="240" w:after="240"/>
        <w:jc w:val="both"/>
        <w:rPr>
          <w:rFonts w:asciiTheme="minorBidi" w:eastAsia="Aptos" w:hAnsiTheme="minorBidi"/>
        </w:rPr>
      </w:pPr>
      <w:r w:rsidRPr="005611A5">
        <w:rPr>
          <w:rFonts w:asciiTheme="minorBidi" w:eastAsia="Aptos" w:hAnsiTheme="minorBidi"/>
        </w:rPr>
        <w:t>Variability in data availability across regions and practices.</w:t>
      </w:r>
    </w:p>
    <w:p w14:paraId="7F507F4F" w14:textId="77777777" w:rsidR="00B77BE2" w:rsidRPr="005611A5" w:rsidRDefault="00B77BE2" w:rsidP="00686755">
      <w:pPr>
        <w:pStyle w:val="ListParagraph"/>
        <w:numPr>
          <w:ilvl w:val="1"/>
          <w:numId w:val="16"/>
        </w:numPr>
        <w:spacing w:before="240" w:after="240"/>
        <w:jc w:val="both"/>
        <w:rPr>
          <w:rFonts w:asciiTheme="minorBidi" w:eastAsia="Aptos" w:hAnsiTheme="minorBidi"/>
        </w:rPr>
      </w:pPr>
      <w:r w:rsidRPr="005611A5">
        <w:rPr>
          <w:rFonts w:asciiTheme="minorBidi" w:eastAsia="Aptos" w:hAnsiTheme="minorBidi"/>
        </w:rPr>
        <w:t>Potential bias in self-reported patient satisfaction, staff feedback and writer observations.</w:t>
      </w:r>
    </w:p>
    <w:p w14:paraId="7DC012B8" w14:textId="77777777" w:rsidR="0011211E" w:rsidRPr="005611A5" w:rsidRDefault="0011211E" w:rsidP="00686755">
      <w:pPr>
        <w:jc w:val="both"/>
        <w:rPr>
          <w:rFonts w:asciiTheme="minorBidi" w:hAnsiTheme="minorBidi"/>
        </w:rPr>
      </w:pPr>
    </w:p>
    <w:p w14:paraId="75A4E7E1" w14:textId="77777777" w:rsidR="0011211E" w:rsidRPr="005611A5" w:rsidRDefault="0011211E">
      <w:pPr>
        <w:rPr>
          <w:rFonts w:asciiTheme="minorBidi" w:hAnsiTheme="minorBidi"/>
        </w:rPr>
      </w:pPr>
    </w:p>
    <w:p w14:paraId="5F46B582" w14:textId="77777777" w:rsidR="0011211E" w:rsidRDefault="0011211E">
      <w:pPr>
        <w:rPr>
          <w:rFonts w:asciiTheme="minorBidi" w:hAnsiTheme="minorBidi"/>
          <w:sz w:val="22"/>
          <w:szCs w:val="22"/>
        </w:rPr>
      </w:pPr>
    </w:p>
    <w:p w14:paraId="50ADEF0B" w14:textId="77777777" w:rsidR="0011211E" w:rsidRDefault="0011211E">
      <w:pPr>
        <w:rPr>
          <w:rFonts w:asciiTheme="minorBidi" w:hAnsiTheme="minorBidi"/>
          <w:sz w:val="22"/>
          <w:szCs w:val="22"/>
        </w:rPr>
      </w:pPr>
    </w:p>
    <w:p w14:paraId="679F267A" w14:textId="77777777" w:rsidR="0011211E" w:rsidRDefault="0011211E">
      <w:pPr>
        <w:rPr>
          <w:rFonts w:asciiTheme="minorBidi" w:hAnsiTheme="minorBidi"/>
          <w:sz w:val="22"/>
          <w:szCs w:val="22"/>
        </w:rPr>
      </w:pPr>
    </w:p>
    <w:p w14:paraId="68C5F517" w14:textId="77777777" w:rsidR="0011211E" w:rsidRPr="0000202D" w:rsidRDefault="0011211E">
      <w:pPr>
        <w:rPr>
          <w:rFonts w:asciiTheme="minorBidi" w:hAnsiTheme="minorBidi"/>
          <w:sz w:val="22"/>
          <w:szCs w:val="22"/>
        </w:rPr>
      </w:pPr>
    </w:p>
    <w:sectPr w:rsidR="0011211E" w:rsidRPr="000020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F55D8" w14:textId="77777777" w:rsidR="009F514C" w:rsidRDefault="009F514C" w:rsidP="000C21F4">
      <w:pPr>
        <w:spacing w:after="0" w:line="240" w:lineRule="auto"/>
      </w:pPr>
      <w:r>
        <w:separator/>
      </w:r>
    </w:p>
  </w:endnote>
  <w:endnote w:type="continuationSeparator" w:id="0">
    <w:p w14:paraId="7F4CA46D" w14:textId="77777777" w:rsidR="009F514C" w:rsidRDefault="009F514C" w:rsidP="000C21F4">
      <w:pPr>
        <w:spacing w:after="0" w:line="240" w:lineRule="auto"/>
      </w:pPr>
      <w:r>
        <w:continuationSeparator/>
      </w:r>
    </w:p>
  </w:endnote>
  <w:endnote w:type="continuationNotice" w:id="1">
    <w:p w14:paraId="306AD4FC" w14:textId="77777777" w:rsidR="009F514C" w:rsidRDefault="009F51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8944469"/>
      <w:docPartObj>
        <w:docPartGallery w:val="Page Numbers (Bottom of Page)"/>
        <w:docPartUnique/>
      </w:docPartObj>
    </w:sdtPr>
    <w:sdtEndPr/>
    <w:sdtContent>
      <w:p w14:paraId="046D919A" w14:textId="00323F95" w:rsidR="000C21F4" w:rsidRDefault="000C21F4">
        <w:pPr>
          <w:pStyle w:val="Footer"/>
          <w:jc w:val="center"/>
        </w:pPr>
        <w:r>
          <w:fldChar w:fldCharType="begin"/>
        </w:r>
        <w:r>
          <w:instrText>PAGE   \* MERGEFORMAT</w:instrText>
        </w:r>
        <w:r>
          <w:fldChar w:fldCharType="separate"/>
        </w:r>
        <w:r>
          <w:t>2</w:t>
        </w:r>
        <w:r>
          <w:fldChar w:fldCharType="end"/>
        </w:r>
      </w:p>
    </w:sdtContent>
  </w:sdt>
  <w:p w14:paraId="4FDB4663" w14:textId="77777777" w:rsidR="000C21F4" w:rsidRDefault="000C2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1BA9C" w14:textId="77777777" w:rsidR="009F514C" w:rsidRDefault="009F514C" w:rsidP="000C21F4">
      <w:pPr>
        <w:spacing w:after="0" w:line="240" w:lineRule="auto"/>
      </w:pPr>
      <w:r>
        <w:separator/>
      </w:r>
    </w:p>
  </w:footnote>
  <w:footnote w:type="continuationSeparator" w:id="0">
    <w:p w14:paraId="3EEF4391" w14:textId="77777777" w:rsidR="009F514C" w:rsidRDefault="009F514C" w:rsidP="000C21F4">
      <w:pPr>
        <w:spacing w:after="0" w:line="240" w:lineRule="auto"/>
      </w:pPr>
      <w:r>
        <w:continuationSeparator/>
      </w:r>
    </w:p>
  </w:footnote>
  <w:footnote w:type="continuationNotice" w:id="1">
    <w:p w14:paraId="23236254" w14:textId="77777777" w:rsidR="009F514C" w:rsidRDefault="009F514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B4B1"/>
    <w:multiLevelType w:val="multilevel"/>
    <w:tmpl w:val="BF8CE2AC"/>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9F6668E"/>
    <w:multiLevelType w:val="multilevel"/>
    <w:tmpl w:val="25429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B1B08"/>
    <w:multiLevelType w:val="multilevel"/>
    <w:tmpl w:val="5784C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336FCE"/>
    <w:multiLevelType w:val="multilevel"/>
    <w:tmpl w:val="25F8E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484C8C"/>
    <w:multiLevelType w:val="multilevel"/>
    <w:tmpl w:val="D6561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7C2291"/>
    <w:multiLevelType w:val="hybridMultilevel"/>
    <w:tmpl w:val="B400E52A"/>
    <w:lvl w:ilvl="0" w:tplc="6BECAB1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78602E"/>
    <w:multiLevelType w:val="multilevel"/>
    <w:tmpl w:val="12BE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3224A5"/>
    <w:multiLevelType w:val="multilevel"/>
    <w:tmpl w:val="2F52A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D133A6"/>
    <w:multiLevelType w:val="multilevel"/>
    <w:tmpl w:val="5C5CB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2017C4"/>
    <w:multiLevelType w:val="multilevel"/>
    <w:tmpl w:val="FD16E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E52607"/>
    <w:multiLevelType w:val="multilevel"/>
    <w:tmpl w:val="49361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373DFF"/>
    <w:multiLevelType w:val="hybridMultilevel"/>
    <w:tmpl w:val="665431AA"/>
    <w:lvl w:ilvl="0" w:tplc="6BECAB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31D541E"/>
    <w:multiLevelType w:val="hybridMultilevel"/>
    <w:tmpl w:val="76D08FB4"/>
    <w:lvl w:ilvl="0" w:tplc="6BECAB1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CE323F"/>
    <w:multiLevelType w:val="multilevel"/>
    <w:tmpl w:val="9F483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1D791F"/>
    <w:multiLevelType w:val="multilevel"/>
    <w:tmpl w:val="D37AA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6F6B5D"/>
    <w:multiLevelType w:val="multilevel"/>
    <w:tmpl w:val="57640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9EC4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CC813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15818589">
    <w:abstractNumId w:val="8"/>
  </w:num>
  <w:num w:numId="2" w16cid:durableId="1980530093">
    <w:abstractNumId w:val="7"/>
  </w:num>
  <w:num w:numId="3" w16cid:durableId="843474574">
    <w:abstractNumId w:val="6"/>
  </w:num>
  <w:num w:numId="4" w16cid:durableId="142626324">
    <w:abstractNumId w:val="4"/>
  </w:num>
  <w:num w:numId="5" w16cid:durableId="142166587">
    <w:abstractNumId w:val="2"/>
  </w:num>
  <w:num w:numId="6" w16cid:durableId="2126263755">
    <w:abstractNumId w:val="1"/>
  </w:num>
  <w:num w:numId="7" w16cid:durableId="909728033">
    <w:abstractNumId w:val="10"/>
  </w:num>
  <w:num w:numId="8" w16cid:durableId="167982650">
    <w:abstractNumId w:val="15"/>
  </w:num>
  <w:num w:numId="9" w16cid:durableId="116336851">
    <w:abstractNumId w:val="3"/>
  </w:num>
  <w:num w:numId="10" w16cid:durableId="1487092091">
    <w:abstractNumId w:val="9"/>
  </w:num>
  <w:num w:numId="11" w16cid:durableId="2053964861">
    <w:abstractNumId w:val="14"/>
  </w:num>
  <w:num w:numId="12" w16cid:durableId="402266339">
    <w:abstractNumId w:val="13"/>
  </w:num>
  <w:num w:numId="13" w16cid:durableId="1904291890">
    <w:abstractNumId w:val="11"/>
  </w:num>
  <w:num w:numId="14" w16cid:durableId="2042823271">
    <w:abstractNumId w:val="12"/>
  </w:num>
  <w:num w:numId="15" w16cid:durableId="1871604420">
    <w:abstractNumId w:val="5"/>
  </w:num>
  <w:num w:numId="16" w16cid:durableId="1589117587">
    <w:abstractNumId w:val="0"/>
  </w:num>
  <w:num w:numId="17" w16cid:durableId="2023700547">
    <w:abstractNumId w:val="16"/>
  </w:num>
  <w:num w:numId="18" w16cid:durableId="35469933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5CA"/>
    <w:rsid w:val="0000185C"/>
    <w:rsid w:val="0000202D"/>
    <w:rsid w:val="00010556"/>
    <w:rsid w:val="00011022"/>
    <w:rsid w:val="00021ACE"/>
    <w:rsid w:val="00030746"/>
    <w:rsid w:val="00030F16"/>
    <w:rsid w:val="0003604C"/>
    <w:rsid w:val="0005197A"/>
    <w:rsid w:val="0005594E"/>
    <w:rsid w:val="0006217C"/>
    <w:rsid w:val="000725CA"/>
    <w:rsid w:val="00072A97"/>
    <w:rsid w:val="00074C2D"/>
    <w:rsid w:val="0008615D"/>
    <w:rsid w:val="000A160C"/>
    <w:rsid w:val="000C12FA"/>
    <w:rsid w:val="000C1817"/>
    <w:rsid w:val="000C214F"/>
    <w:rsid w:val="000C21F4"/>
    <w:rsid w:val="000C2DFB"/>
    <w:rsid w:val="000C6666"/>
    <w:rsid w:val="000D43FA"/>
    <w:rsid w:val="000D5429"/>
    <w:rsid w:val="000F507F"/>
    <w:rsid w:val="00104F21"/>
    <w:rsid w:val="00105FBC"/>
    <w:rsid w:val="001064AE"/>
    <w:rsid w:val="00107579"/>
    <w:rsid w:val="0011211E"/>
    <w:rsid w:val="00126E3E"/>
    <w:rsid w:val="00127AA1"/>
    <w:rsid w:val="0013287E"/>
    <w:rsid w:val="00136A12"/>
    <w:rsid w:val="00144E92"/>
    <w:rsid w:val="00147182"/>
    <w:rsid w:val="00153461"/>
    <w:rsid w:val="00160366"/>
    <w:rsid w:val="00162778"/>
    <w:rsid w:val="00165327"/>
    <w:rsid w:val="001700DD"/>
    <w:rsid w:val="001833AF"/>
    <w:rsid w:val="00196B9B"/>
    <w:rsid w:val="001A58EB"/>
    <w:rsid w:val="001C0F05"/>
    <w:rsid w:val="001C65E6"/>
    <w:rsid w:val="001E02FB"/>
    <w:rsid w:val="001E0791"/>
    <w:rsid w:val="001E2356"/>
    <w:rsid w:val="001E492D"/>
    <w:rsid w:val="001F32E4"/>
    <w:rsid w:val="001F7673"/>
    <w:rsid w:val="001F7EDF"/>
    <w:rsid w:val="00202166"/>
    <w:rsid w:val="0021555E"/>
    <w:rsid w:val="00215FA4"/>
    <w:rsid w:val="00221CD6"/>
    <w:rsid w:val="002252D5"/>
    <w:rsid w:val="00226251"/>
    <w:rsid w:val="00233751"/>
    <w:rsid w:val="0023725C"/>
    <w:rsid w:val="00253FA6"/>
    <w:rsid w:val="00260B1A"/>
    <w:rsid w:val="00263D94"/>
    <w:rsid w:val="00264F5B"/>
    <w:rsid w:val="002806A9"/>
    <w:rsid w:val="00291CBE"/>
    <w:rsid w:val="002A604C"/>
    <w:rsid w:val="002C3885"/>
    <w:rsid w:val="002F3066"/>
    <w:rsid w:val="002F5A00"/>
    <w:rsid w:val="00300EB3"/>
    <w:rsid w:val="00302382"/>
    <w:rsid w:val="00303B8D"/>
    <w:rsid w:val="003046BE"/>
    <w:rsid w:val="00332119"/>
    <w:rsid w:val="00334453"/>
    <w:rsid w:val="0033745E"/>
    <w:rsid w:val="0035613A"/>
    <w:rsid w:val="00366169"/>
    <w:rsid w:val="00371F05"/>
    <w:rsid w:val="00391C08"/>
    <w:rsid w:val="0039447C"/>
    <w:rsid w:val="00395C05"/>
    <w:rsid w:val="003A1D92"/>
    <w:rsid w:val="003A5CCF"/>
    <w:rsid w:val="003B7BDF"/>
    <w:rsid w:val="003C3195"/>
    <w:rsid w:val="003C4761"/>
    <w:rsid w:val="003D46AC"/>
    <w:rsid w:val="003D4A7F"/>
    <w:rsid w:val="003D4D7A"/>
    <w:rsid w:val="003E3F3F"/>
    <w:rsid w:val="003E4C67"/>
    <w:rsid w:val="0040159B"/>
    <w:rsid w:val="00401EB4"/>
    <w:rsid w:val="00402FC0"/>
    <w:rsid w:val="0040516E"/>
    <w:rsid w:val="00411747"/>
    <w:rsid w:val="0041374E"/>
    <w:rsid w:val="00414469"/>
    <w:rsid w:val="0044363A"/>
    <w:rsid w:val="00454A16"/>
    <w:rsid w:val="00473723"/>
    <w:rsid w:val="004818E1"/>
    <w:rsid w:val="0048783D"/>
    <w:rsid w:val="0049104D"/>
    <w:rsid w:val="00491C41"/>
    <w:rsid w:val="00493E7A"/>
    <w:rsid w:val="00496423"/>
    <w:rsid w:val="004B68D6"/>
    <w:rsid w:val="004B7AFE"/>
    <w:rsid w:val="004C43F3"/>
    <w:rsid w:val="004D73E6"/>
    <w:rsid w:val="004E0E21"/>
    <w:rsid w:val="004E1EFD"/>
    <w:rsid w:val="004F0D7A"/>
    <w:rsid w:val="004F16F5"/>
    <w:rsid w:val="00505340"/>
    <w:rsid w:val="0052110B"/>
    <w:rsid w:val="00536D61"/>
    <w:rsid w:val="00543648"/>
    <w:rsid w:val="005438B0"/>
    <w:rsid w:val="0055350A"/>
    <w:rsid w:val="005611A5"/>
    <w:rsid w:val="005622D1"/>
    <w:rsid w:val="0058712C"/>
    <w:rsid w:val="00592153"/>
    <w:rsid w:val="005A0D6E"/>
    <w:rsid w:val="005A26B1"/>
    <w:rsid w:val="005A75D6"/>
    <w:rsid w:val="005B68F0"/>
    <w:rsid w:val="005C08F5"/>
    <w:rsid w:val="005C225B"/>
    <w:rsid w:val="005C2942"/>
    <w:rsid w:val="005D4F9D"/>
    <w:rsid w:val="005E43E9"/>
    <w:rsid w:val="005F0202"/>
    <w:rsid w:val="00603557"/>
    <w:rsid w:val="006051E9"/>
    <w:rsid w:val="00606E45"/>
    <w:rsid w:val="0060772A"/>
    <w:rsid w:val="00612B34"/>
    <w:rsid w:val="00614F92"/>
    <w:rsid w:val="00622A51"/>
    <w:rsid w:val="006232B3"/>
    <w:rsid w:val="00640763"/>
    <w:rsid w:val="00640794"/>
    <w:rsid w:val="006407DB"/>
    <w:rsid w:val="00646EE2"/>
    <w:rsid w:val="00654145"/>
    <w:rsid w:val="00682609"/>
    <w:rsid w:val="00686755"/>
    <w:rsid w:val="00687951"/>
    <w:rsid w:val="006A5C95"/>
    <w:rsid w:val="006A7929"/>
    <w:rsid w:val="006B3013"/>
    <w:rsid w:val="006C5216"/>
    <w:rsid w:val="006D0477"/>
    <w:rsid w:val="006D5FD4"/>
    <w:rsid w:val="006E5BEB"/>
    <w:rsid w:val="006F05AC"/>
    <w:rsid w:val="007037B3"/>
    <w:rsid w:val="00705AC4"/>
    <w:rsid w:val="0072762B"/>
    <w:rsid w:val="00733DBB"/>
    <w:rsid w:val="0074379F"/>
    <w:rsid w:val="007438EA"/>
    <w:rsid w:val="00747612"/>
    <w:rsid w:val="007604D3"/>
    <w:rsid w:val="00776274"/>
    <w:rsid w:val="007802D0"/>
    <w:rsid w:val="007828BB"/>
    <w:rsid w:val="00784D59"/>
    <w:rsid w:val="00791A3E"/>
    <w:rsid w:val="00794847"/>
    <w:rsid w:val="007A0353"/>
    <w:rsid w:val="007B0173"/>
    <w:rsid w:val="007C48BA"/>
    <w:rsid w:val="007D0876"/>
    <w:rsid w:val="007D2CC2"/>
    <w:rsid w:val="007D305D"/>
    <w:rsid w:val="007D462B"/>
    <w:rsid w:val="007D46C4"/>
    <w:rsid w:val="007E40C4"/>
    <w:rsid w:val="007E4C36"/>
    <w:rsid w:val="007F1EB3"/>
    <w:rsid w:val="007F2001"/>
    <w:rsid w:val="007F3B29"/>
    <w:rsid w:val="00806CF9"/>
    <w:rsid w:val="008104FD"/>
    <w:rsid w:val="00813A9A"/>
    <w:rsid w:val="00816390"/>
    <w:rsid w:val="00820F62"/>
    <w:rsid w:val="00823DC7"/>
    <w:rsid w:val="008301E4"/>
    <w:rsid w:val="008319EB"/>
    <w:rsid w:val="00836D45"/>
    <w:rsid w:val="0084247F"/>
    <w:rsid w:val="00845439"/>
    <w:rsid w:val="00853784"/>
    <w:rsid w:val="00861C51"/>
    <w:rsid w:val="00862437"/>
    <w:rsid w:val="00881DBD"/>
    <w:rsid w:val="00883772"/>
    <w:rsid w:val="008A6EC1"/>
    <w:rsid w:val="008B2583"/>
    <w:rsid w:val="008B4CCF"/>
    <w:rsid w:val="008D132B"/>
    <w:rsid w:val="008D6F48"/>
    <w:rsid w:val="008D7A82"/>
    <w:rsid w:val="008F5476"/>
    <w:rsid w:val="00906531"/>
    <w:rsid w:val="009117BC"/>
    <w:rsid w:val="009147BA"/>
    <w:rsid w:val="00925BCD"/>
    <w:rsid w:val="0093028B"/>
    <w:rsid w:val="00933854"/>
    <w:rsid w:val="0094543B"/>
    <w:rsid w:val="00984A17"/>
    <w:rsid w:val="009856D0"/>
    <w:rsid w:val="00997B70"/>
    <w:rsid w:val="009A4F0E"/>
    <w:rsid w:val="009B6F3A"/>
    <w:rsid w:val="009C249D"/>
    <w:rsid w:val="009C771D"/>
    <w:rsid w:val="009D0F7A"/>
    <w:rsid w:val="009D1968"/>
    <w:rsid w:val="009D38E4"/>
    <w:rsid w:val="009E38C7"/>
    <w:rsid w:val="009E6651"/>
    <w:rsid w:val="009F514C"/>
    <w:rsid w:val="009F623B"/>
    <w:rsid w:val="00A0283B"/>
    <w:rsid w:val="00A047D4"/>
    <w:rsid w:val="00A049E6"/>
    <w:rsid w:val="00A0649B"/>
    <w:rsid w:val="00A07BF3"/>
    <w:rsid w:val="00A121E0"/>
    <w:rsid w:val="00A30401"/>
    <w:rsid w:val="00A32BF5"/>
    <w:rsid w:val="00A40C59"/>
    <w:rsid w:val="00A4277E"/>
    <w:rsid w:val="00A5214D"/>
    <w:rsid w:val="00A524A2"/>
    <w:rsid w:val="00A525A3"/>
    <w:rsid w:val="00A620CA"/>
    <w:rsid w:val="00A75164"/>
    <w:rsid w:val="00A819A4"/>
    <w:rsid w:val="00A87C16"/>
    <w:rsid w:val="00A900F0"/>
    <w:rsid w:val="00A93CCF"/>
    <w:rsid w:val="00A94D45"/>
    <w:rsid w:val="00AA42F2"/>
    <w:rsid w:val="00AA64D4"/>
    <w:rsid w:val="00AA7915"/>
    <w:rsid w:val="00AA7E5E"/>
    <w:rsid w:val="00AB0290"/>
    <w:rsid w:val="00AC24B7"/>
    <w:rsid w:val="00AC3C46"/>
    <w:rsid w:val="00AD3353"/>
    <w:rsid w:val="00AD403E"/>
    <w:rsid w:val="00AD5252"/>
    <w:rsid w:val="00AD6F72"/>
    <w:rsid w:val="00AE1265"/>
    <w:rsid w:val="00AE7149"/>
    <w:rsid w:val="00AF25B1"/>
    <w:rsid w:val="00AF5F9E"/>
    <w:rsid w:val="00B002F4"/>
    <w:rsid w:val="00B020ED"/>
    <w:rsid w:val="00B10FDE"/>
    <w:rsid w:val="00B13766"/>
    <w:rsid w:val="00B21916"/>
    <w:rsid w:val="00B21F53"/>
    <w:rsid w:val="00B2780B"/>
    <w:rsid w:val="00B63CB3"/>
    <w:rsid w:val="00B74109"/>
    <w:rsid w:val="00B772D4"/>
    <w:rsid w:val="00B77BE2"/>
    <w:rsid w:val="00B90212"/>
    <w:rsid w:val="00B93625"/>
    <w:rsid w:val="00BE42A3"/>
    <w:rsid w:val="00BE59B9"/>
    <w:rsid w:val="00BE5AA6"/>
    <w:rsid w:val="00BF5319"/>
    <w:rsid w:val="00BF71C9"/>
    <w:rsid w:val="00C00F89"/>
    <w:rsid w:val="00C05180"/>
    <w:rsid w:val="00C22162"/>
    <w:rsid w:val="00C22519"/>
    <w:rsid w:val="00C23CAA"/>
    <w:rsid w:val="00C34748"/>
    <w:rsid w:val="00C51D09"/>
    <w:rsid w:val="00C57D35"/>
    <w:rsid w:val="00C60F0B"/>
    <w:rsid w:val="00C703E6"/>
    <w:rsid w:val="00C91F3D"/>
    <w:rsid w:val="00CA788C"/>
    <w:rsid w:val="00CB76AA"/>
    <w:rsid w:val="00CC00CB"/>
    <w:rsid w:val="00CC0FA3"/>
    <w:rsid w:val="00CE0187"/>
    <w:rsid w:val="00CF5595"/>
    <w:rsid w:val="00CF60CC"/>
    <w:rsid w:val="00D01C12"/>
    <w:rsid w:val="00D17368"/>
    <w:rsid w:val="00D24252"/>
    <w:rsid w:val="00D25904"/>
    <w:rsid w:val="00D27895"/>
    <w:rsid w:val="00D353B5"/>
    <w:rsid w:val="00D53986"/>
    <w:rsid w:val="00D800AD"/>
    <w:rsid w:val="00D814F9"/>
    <w:rsid w:val="00DA0A6D"/>
    <w:rsid w:val="00DB27B9"/>
    <w:rsid w:val="00DB388F"/>
    <w:rsid w:val="00DB5816"/>
    <w:rsid w:val="00DB6DEF"/>
    <w:rsid w:val="00DC0BC6"/>
    <w:rsid w:val="00DC75AF"/>
    <w:rsid w:val="00DC7B40"/>
    <w:rsid w:val="00DD2D1E"/>
    <w:rsid w:val="00DE2C8B"/>
    <w:rsid w:val="00DE4A4D"/>
    <w:rsid w:val="00DF4689"/>
    <w:rsid w:val="00E01217"/>
    <w:rsid w:val="00E14E45"/>
    <w:rsid w:val="00E23CBA"/>
    <w:rsid w:val="00E24387"/>
    <w:rsid w:val="00E40E4B"/>
    <w:rsid w:val="00E504F1"/>
    <w:rsid w:val="00E52A7F"/>
    <w:rsid w:val="00E56721"/>
    <w:rsid w:val="00E740C6"/>
    <w:rsid w:val="00E77E5B"/>
    <w:rsid w:val="00E9366F"/>
    <w:rsid w:val="00EA5123"/>
    <w:rsid w:val="00EB6B0D"/>
    <w:rsid w:val="00EC53A5"/>
    <w:rsid w:val="00ED0C41"/>
    <w:rsid w:val="00ED1EAD"/>
    <w:rsid w:val="00EE00C0"/>
    <w:rsid w:val="00EE13AE"/>
    <w:rsid w:val="00EE1B8B"/>
    <w:rsid w:val="00EE675F"/>
    <w:rsid w:val="00EF029D"/>
    <w:rsid w:val="00F12855"/>
    <w:rsid w:val="00F14CF3"/>
    <w:rsid w:val="00F27162"/>
    <w:rsid w:val="00F30687"/>
    <w:rsid w:val="00F4180A"/>
    <w:rsid w:val="00F642F7"/>
    <w:rsid w:val="00F65168"/>
    <w:rsid w:val="00F82839"/>
    <w:rsid w:val="00F835B4"/>
    <w:rsid w:val="00F85FB2"/>
    <w:rsid w:val="00FC0143"/>
    <w:rsid w:val="00FC5998"/>
    <w:rsid w:val="00FD2340"/>
    <w:rsid w:val="00FD5BFC"/>
    <w:rsid w:val="00FE56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B175F"/>
  <w15:chartTrackingRefBased/>
  <w15:docId w15:val="{43645A2C-32BF-4450-8991-D3DEA6824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5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25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5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5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5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5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5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5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5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5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25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5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5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5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5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5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5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5CA"/>
    <w:rPr>
      <w:rFonts w:eastAsiaTheme="majorEastAsia" w:cstheme="majorBidi"/>
      <w:color w:val="272727" w:themeColor="text1" w:themeTint="D8"/>
    </w:rPr>
  </w:style>
  <w:style w:type="paragraph" w:styleId="Title">
    <w:name w:val="Title"/>
    <w:basedOn w:val="Normal"/>
    <w:next w:val="Normal"/>
    <w:link w:val="TitleChar"/>
    <w:uiPriority w:val="10"/>
    <w:qFormat/>
    <w:rsid w:val="00072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5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5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5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5CA"/>
    <w:pPr>
      <w:spacing w:before="160"/>
      <w:jc w:val="center"/>
    </w:pPr>
    <w:rPr>
      <w:i/>
      <w:iCs/>
      <w:color w:val="404040" w:themeColor="text1" w:themeTint="BF"/>
    </w:rPr>
  </w:style>
  <w:style w:type="character" w:customStyle="1" w:styleId="QuoteChar">
    <w:name w:val="Quote Char"/>
    <w:basedOn w:val="DefaultParagraphFont"/>
    <w:link w:val="Quote"/>
    <w:uiPriority w:val="29"/>
    <w:rsid w:val="000725CA"/>
    <w:rPr>
      <w:i/>
      <w:iCs/>
      <w:color w:val="404040" w:themeColor="text1" w:themeTint="BF"/>
    </w:rPr>
  </w:style>
  <w:style w:type="paragraph" w:styleId="ListParagraph">
    <w:name w:val="List Paragraph"/>
    <w:basedOn w:val="Normal"/>
    <w:uiPriority w:val="34"/>
    <w:qFormat/>
    <w:rsid w:val="000725CA"/>
    <w:pPr>
      <w:ind w:left="720"/>
      <w:contextualSpacing/>
    </w:pPr>
  </w:style>
  <w:style w:type="character" w:styleId="IntenseEmphasis">
    <w:name w:val="Intense Emphasis"/>
    <w:basedOn w:val="DefaultParagraphFont"/>
    <w:uiPriority w:val="21"/>
    <w:qFormat/>
    <w:rsid w:val="000725CA"/>
    <w:rPr>
      <w:i/>
      <w:iCs/>
      <w:color w:val="0F4761" w:themeColor="accent1" w:themeShade="BF"/>
    </w:rPr>
  </w:style>
  <w:style w:type="paragraph" w:styleId="IntenseQuote">
    <w:name w:val="Intense Quote"/>
    <w:basedOn w:val="Normal"/>
    <w:next w:val="Normal"/>
    <w:link w:val="IntenseQuoteChar"/>
    <w:uiPriority w:val="30"/>
    <w:qFormat/>
    <w:rsid w:val="000725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5CA"/>
    <w:rPr>
      <w:i/>
      <w:iCs/>
      <w:color w:val="0F4761" w:themeColor="accent1" w:themeShade="BF"/>
    </w:rPr>
  </w:style>
  <w:style w:type="character" w:styleId="IntenseReference">
    <w:name w:val="Intense Reference"/>
    <w:basedOn w:val="DefaultParagraphFont"/>
    <w:uiPriority w:val="32"/>
    <w:qFormat/>
    <w:rsid w:val="000725CA"/>
    <w:rPr>
      <w:b/>
      <w:bCs/>
      <w:smallCaps/>
      <w:color w:val="0F4761" w:themeColor="accent1" w:themeShade="BF"/>
      <w:spacing w:val="5"/>
    </w:rPr>
  </w:style>
  <w:style w:type="paragraph" w:styleId="Header">
    <w:name w:val="header"/>
    <w:basedOn w:val="Normal"/>
    <w:link w:val="HeaderChar"/>
    <w:uiPriority w:val="99"/>
    <w:unhideWhenUsed/>
    <w:rsid w:val="000C2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1F4"/>
  </w:style>
  <w:style w:type="paragraph" w:styleId="Footer">
    <w:name w:val="footer"/>
    <w:basedOn w:val="Normal"/>
    <w:link w:val="FooterChar"/>
    <w:uiPriority w:val="99"/>
    <w:unhideWhenUsed/>
    <w:rsid w:val="000C21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1F4"/>
  </w:style>
  <w:style w:type="paragraph" w:styleId="NoSpacing">
    <w:name w:val="No Spacing"/>
    <w:uiPriority w:val="1"/>
    <w:qFormat/>
    <w:rsid w:val="00E740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288335">
      <w:bodyDiv w:val="1"/>
      <w:marLeft w:val="0"/>
      <w:marRight w:val="0"/>
      <w:marTop w:val="0"/>
      <w:marBottom w:val="0"/>
      <w:divBdr>
        <w:top w:val="none" w:sz="0" w:space="0" w:color="auto"/>
        <w:left w:val="none" w:sz="0" w:space="0" w:color="auto"/>
        <w:bottom w:val="none" w:sz="0" w:space="0" w:color="auto"/>
        <w:right w:val="none" w:sz="0" w:space="0" w:color="auto"/>
      </w:divBdr>
    </w:div>
    <w:div w:id="155075239">
      <w:bodyDiv w:val="1"/>
      <w:marLeft w:val="0"/>
      <w:marRight w:val="0"/>
      <w:marTop w:val="0"/>
      <w:marBottom w:val="0"/>
      <w:divBdr>
        <w:top w:val="none" w:sz="0" w:space="0" w:color="auto"/>
        <w:left w:val="none" w:sz="0" w:space="0" w:color="auto"/>
        <w:bottom w:val="none" w:sz="0" w:space="0" w:color="auto"/>
        <w:right w:val="none" w:sz="0" w:space="0" w:color="auto"/>
      </w:divBdr>
    </w:div>
    <w:div w:id="302933720">
      <w:bodyDiv w:val="1"/>
      <w:marLeft w:val="0"/>
      <w:marRight w:val="0"/>
      <w:marTop w:val="0"/>
      <w:marBottom w:val="0"/>
      <w:divBdr>
        <w:top w:val="none" w:sz="0" w:space="0" w:color="auto"/>
        <w:left w:val="none" w:sz="0" w:space="0" w:color="auto"/>
        <w:bottom w:val="none" w:sz="0" w:space="0" w:color="auto"/>
        <w:right w:val="none" w:sz="0" w:space="0" w:color="auto"/>
      </w:divBdr>
    </w:div>
    <w:div w:id="354157134">
      <w:bodyDiv w:val="1"/>
      <w:marLeft w:val="0"/>
      <w:marRight w:val="0"/>
      <w:marTop w:val="0"/>
      <w:marBottom w:val="0"/>
      <w:divBdr>
        <w:top w:val="none" w:sz="0" w:space="0" w:color="auto"/>
        <w:left w:val="none" w:sz="0" w:space="0" w:color="auto"/>
        <w:bottom w:val="none" w:sz="0" w:space="0" w:color="auto"/>
        <w:right w:val="none" w:sz="0" w:space="0" w:color="auto"/>
      </w:divBdr>
    </w:div>
    <w:div w:id="505441908">
      <w:bodyDiv w:val="1"/>
      <w:marLeft w:val="0"/>
      <w:marRight w:val="0"/>
      <w:marTop w:val="0"/>
      <w:marBottom w:val="0"/>
      <w:divBdr>
        <w:top w:val="none" w:sz="0" w:space="0" w:color="auto"/>
        <w:left w:val="none" w:sz="0" w:space="0" w:color="auto"/>
        <w:bottom w:val="none" w:sz="0" w:space="0" w:color="auto"/>
        <w:right w:val="none" w:sz="0" w:space="0" w:color="auto"/>
      </w:divBdr>
    </w:div>
    <w:div w:id="869877756">
      <w:bodyDiv w:val="1"/>
      <w:marLeft w:val="0"/>
      <w:marRight w:val="0"/>
      <w:marTop w:val="0"/>
      <w:marBottom w:val="0"/>
      <w:divBdr>
        <w:top w:val="none" w:sz="0" w:space="0" w:color="auto"/>
        <w:left w:val="none" w:sz="0" w:space="0" w:color="auto"/>
        <w:bottom w:val="none" w:sz="0" w:space="0" w:color="auto"/>
        <w:right w:val="none" w:sz="0" w:space="0" w:color="auto"/>
      </w:divBdr>
    </w:div>
    <w:div w:id="881744689">
      <w:bodyDiv w:val="1"/>
      <w:marLeft w:val="0"/>
      <w:marRight w:val="0"/>
      <w:marTop w:val="0"/>
      <w:marBottom w:val="0"/>
      <w:divBdr>
        <w:top w:val="none" w:sz="0" w:space="0" w:color="auto"/>
        <w:left w:val="none" w:sz="0" w:space="0" w:color="auto"/>
        <w:bottom w:val="none" w:sz="0" w:space="0" w:color="auto"/>
        <w:right w:val="none" w:sz="0" w:space="0" w:color="auto"/>
      </w:divBdr>
    </w:div>
    <w:div w:id="1097671054">
      <w:bodyDiv w:val="1"/>
      <w:marLeft w:val="0"/>
      <w:marRight w:val="0"/>
      <w:marTop w:val="0"/>
      <w:marBottom w:val="0"/>
      <w:divBdr>
        <w:top w:val="none" w:sz="0" w:space="0" w:color="auto"/>
        <w:left w:val="none" w:sz="0" w:space="0" w:color="auto"/>
        <w:bottom w:val="none" w:sz="0" w:space="0" w:color="auto"/>
        <w:right w:val="none" w:sz="0" w:space="0" w:color="auto"/>
      </w:divBdr>
    </w:div>
    <w:div w:id="1104423866">
      <w:bodyDiv w:val="1"/>
      <w:marLeft w:val="0"/>
      <w:marRight w:val="0"/>
      <w:marTop w:val="0"/>
      <w:marBottom w:val="0"/>
      <w:divBdr>
        <w:top w:val="none" w:sz="0" w:space="0" w:color="auto"/>
        <w:left w:val="none" w:sz="0" w:space="0" w:color="auto"/>
        <w:bottom w:val="none" w:sz="0" w:space="0" w:color="auto"/>
        <w:right w:val="none" w:sz="0" w:space="0" w:color="auto"/>
      </w:divBdr>
    </w:div>
    <w:div w:id="1189560965">
      <w:bodyDiv w:val="1"/>
      <w:marLeft w:val="0"/>
      <w:marRight w:val="0"/>
      <w:marTop w:val="0"/>
      <w:marBottom w:val="0"/>
      <w:divBdr>
        <w:top w:val="none" w:sz="0" w:space="0" w:color="auto"/>
        <w:left w:val="none" w:sz="0" w:space="0" w:color="auto"/>
        <w:bottom w:val="none" w:sz="0" w:space="0" w:color="auto"/>
        <w:right w:val="none" w:sz="0" w:space="0" w:color="auto"/>
      </w:divBdr>
    </w:div>
    <w:div w:id="1304845375">
      <w:bodyDiv w:val="1"/>
      <w:marLeft w:val="0"/>
      <w:marRight w:val="0"/>
      <w:marTop w:val="0"/>
      <w:marBottom w:val="0"/>
      <w:divBdr>
        <w:top w:val="none" w:sz="0" w:space="0" w:color="auto"/>
        <w:left w:val="none" w:sz="0" w:space="0" w:color="auto"/>
        <w:bottom w:val="none" w:sz="0" w:space="0" w:color="auto"/>
        <w:right w:val="none" w:sz="0" w:space="0" w:color="auto"/>
      </w:divBdr>
    </w:div>
    <w:div w:id="1383600471">
      <w:bodyDiv w:val="1"/>
      <w:marLeft w:val="0"/>
      <w:marRight w:val="0"/>
      <w:marTop w:val="0"/>
      <w:marBottom w:val="0"/>
      <w:divBdr>
        <w:top w:val="none" w:sz="0" w:space="0" w:color="auto"/>
        <w:left w:val="none" w:sz="0" w:space="0" w:color="auto"/>
        <w:bottom w:val="none" w:sz="0" w:space="0" w:color="auto"/>
        <w:right w:val="none" w:sz="0" w:space="0" w:color="auto"/>
      </w:divBdr>
    </w:div>
    <w:div w:id="1385787832">
      <w:bodyDiv w:val="1"/>
      <w:marLeft w:val="0"/>
      <w:marRight w:val="0"/>
      <w:marTop w:val="0"/>
      <w:marBottom w:val="0"/>
      <w:divBdr>
        <w:top w:val="none" w:sz="0" w:space="0" w:color="auto"/>
        <w:left w:val="none" w:sz="0" w:space="0" w:color="auto"/>
        <w:bottom w:val="none" w:sz="0" w:space="0" w:color="auto"/>
        <w:right w:val="none" w:sz="0" w:space="0" w:color="auto"/>
      </w:divBdr>
    </w:div>
    <w:div w:id="1430270945">
      <w:bodyDiv w:val="1"/>
      <w:marLeft w:val="0"/>
      <w:marRight w:val="0"/>
      <w:marTop w:val="0"/>
      <w:marBottom w:val="0"/>
      <w:divBdr>
        <w:top w:val="none" w:sz="0" w:space="0" w:color="auto"/>
        <w:left w:val="none" w:sz="0" w:space="0" w:color="auto"/>
        <w:bottom w:val="none" w:sz="0" w:space="0" w:color="auto"/>
        <w:right w:val="none" w:sz="0" w:space="0" w:color="auto"/>
      </w:divBdr>
    </w:div>
    <w:div w:id="1444494446">
      <w:bodyDiv w:val="1"/>
      <w:marLeft w:val="0"/>
      <w:marRight w:val="0"/>
      <w:marTop w:val="0"/>
      <w:marBottom w:val="0"/>
      <w:divBdr>
        <w:top w:val="none" w:sz="0" w:space="0" w:color="auto"/>
        <w:left w:val="none" w:sz="0" w:space="0" w:color="auto"/>
        <w:bottom w:val="none" w:sz="0" w:space="0" w:color="auto"/>
        <w:right w:val="none" w:sz="0" w:space="0" w:color="auto"/>
      </w:divBdr>
    </w:div>
    <w:div w:id="1584031172">
      <w:bodyDiv w:val="1"/>
      <w:marLeft w:val="0"/>
      <w:marRight w:val="0"/>
      <w:marTop w:val="0"/>
      <w:marBottom w:val="0"/>
      <w:divBdr>
        <w:top w:val="none" w:sz="0" w:space="0" w:color="auto"/>
        <w:left w:val="none" w:sz="0" w:space="0" w:color="auto"/>
        <w:bottom w:val="none" w:sz="0" w:space="0" w:color="auto"/>
        <w:right w:val="none" w:sz="0" w:space="0" w:color="auto"/>
      </w:divBdr>
    </w:div>
    <w:div w:id="1761369682">
      <w:bodyDiv w:val="1"/>
      <w:marLeft w:val="0"/>
      <w:marRight w:val="0"/>
      <w:marTop w:val="0"/>
      <w:marBottom w:val="0"/>
      <w:divBdr>
        <w:top w:val="none" w:sz="0" w:space="0" w:color="auto"/>
        <w:left w:val="none" w:sz="0" w:space="0" w:color="auto"/>
        <w:bottom w:val="none" w:sz="0" w:space="0" w:color="auto"/>
        <w:right w:val="none" w:sz="0" w:space="0" w:color="auto"/>
      </w:divBdr>
      <w:divsChild>
        <w:div w:id="1743603526">
          <w:marLeft w:val="0"/>
          <w:marRight w:val="0"/>
          <w:marTop w:val="0"/>
          <w:marBottom w:val="0"/>
          <w:divBdr>
            <w:top w:val="none" w:sz="0" w:space="0" w:color="auto"/>
            <w:left w:val="none" w:sz="0" w:space="0" w:color="auto"/>
            <w:bottom w:val="none" w:sz="0" w:space="0" w:color="auto"/>
            <w:right w:val="none" w:sz="0" w:space="0" w:color="auto"/>
          </w:divBdr>
        </w:div>
        <w:div w:id="1482313126">
          <w:marLeft w:val="0"/>
          <w:marRight w:val="0"/>
          <w:marTop w:val="0"/>
          <w:marBottom w:val="0"/>
          <w:divBdr>
            <w:top w:val="none" w:sz="0" w:space="0" w:color="auto"/>
            <w:left w:val="none" w:sz="0" w:space="0" w:color="auto"/>
            <w:bottom w:val="none" w:sz="0" w:space="0" w:color="auto"/>
            <w:right w:val="none" w:sz="0" w:space="0" w:color="auto"/>
          </w:divBdr>
        </w:div>
        <w:div w:id="2073380615">
          <w:marLeft w:val="0"/>
          <w:marRight w:val="0"/>
          <w:marTop w:val="0"/>
          <w:marBottom w:val="0"/>
          <w:divBdr>
            <w:top w:val="none" w:sz="0" w:space="0" w:color="auto"/>
            <w:left w:val="none" w:sz="0" w:space="0" w:color="auto"/>
            <w:bottom w:val="none" w:sz="0" w:space="0" w:color="auto"/>
            <w:right w:val="none" w:sz="0" w:space="0" w:color="auto"/>
          </w:divBdr>
        </w:div>
        <w:div w:id="54205672">
          <w:marLeft w:val="0"/>
          <w:marRight w:val="0"/>
          <w:marTop w:val="0"/>
          <w:marBottom w:val="0"/>
          <w:divBdr>
            <w:top w:val="none" w:sz="0" w:space="0" w:color="auto"/>
            <w:left w:val="none" w:sz="0" w:space="0" w:color="auto"/>
            <w:bottom w:val="none" w:sz="0" w:space="0" w:color="auto"/>
            <w:right w:val="none" w:sz="0" w:space="0" w:color="auto"/>
          </w:divBdr>
        </w:div>
        <w:div w:id="334920270">
          <w:marLeft w:val="0"/>
          <w:marRight w:val="0"/>
          <w:marTop w:val="0"/>
          <w:marBottom w:val="0"/>
          <w:divBdr>
            <w:top w:val="none" w:sz="0" w:space="0" w:color="auto"/>
            <w:left w:val="none" w:sz="0" w:space="0" w:color="auto"/>
            <w:bottom w:val="none" w:sz="0" w:space="0" w:color="auto"/>
            <w:right w:val="none" w:sz="0" w:space="0" w:color="auto"/>
          </w:divBdr>
        </w:div>
        <w:div w:id="2047559533">
          <w:marLeft w:val="0"/>
          <w:marRight w:val="0"/>
          <w:marTop w:val="0"/>
          <w:marBottom w:val="0"/>
          <w:divBdr>
            <w:top w:val="none" w:sz="0" w:space="0" w:color="auto"/>
            <w:left w:val="none" w:sz="0" w:space="0" w:color="auto"/>
            <w:bottom w:val="none" w:sz="0" w:space="0" w:color="auto"/>
            <w:right w:val="none" w:sz="0" w:space="0" w:color="auto"/>
          </w:divBdr>
          <w:divsChild>
            <w:div w:id="554663444">
              <w:marLeft w:val="-75"/>
              <w:marRight w:val="0"/>
              <w:marTop w:val="30"/>
              <w:marBottom w:val="30"/>
              <w:divBdr>
                <w:top w:val="none" w:sz="0" w:space="0" w:color="auto"/>
                <w:left w:val="none" w:sz="0" w:space="0" w:color="auto"/>
                <w:bottom w:val="none" w:sz="0" w:space="0" w:color="auto"/>
                <w:right w:val="none" w:sz="0" w:space="0" w:color="auto"/>
              </w:divBdr>
              <w:divsChild>
                <w:div w:id="1909538295">
                  <w:marLeft w:val="0"/>
                  <w:marRight w:val="0"/>
                  <w:marTop w:val="0"/>
                  <w:marBottom w:val="0"/>
                  <w:divBdr>
                    <w:top w:val="none" w:sz="0" w:space="0" w:color="auto"/>
                    <w:left w:val="none" w:sz="0" w:space="0" w:color="auto"/>
                    <w:bottom w:val="none" w:sz="0" w:space="0" w:color="auto"/>
                    <w:right w:val="none" w:sz="0" w:space="0" w:color="auto"/>
                  </w:divBdr>
                  <w:divsChild>
                    <w:div w:id="505486197">
                      <w:marLeft w:val="0"/>
                      <w:marRight w:val="0"/>
                      <w:marTop w:val="0"/>
                      <w:marBottom w:val="0"/>
                      <w:divBdr>
                        <w:top w:val="none" w:sz="0" w:space="0" w:color="auto"/>
                        <w:left w:val="none" w:sz="0" w:space="0" w:color="auto"/>
                        <w:bottom w:val="none" w:sz="0" w:space="0" w:color="auto"/>
                        <w:right w:val="none" w:sz="0" w:space="0" w:color="auto"/>
                      </w:divBdr>
                    </w:div>
                  </w:divsChild>
                </w:div>
                <w:div w:id="667975182">
                  <w:marLeft w:val="0"/>
                  <w:marRight w:val="0"/>
                  <w:marTop w:val="0"/>
                  <w:marBottom w:val="0"/>
                  <w:divBdr>
                    <w:top w:val="none" w:sz="0" w:space="0" w:color="auto"/>
                    <w:left w:val="none" w:sz="0" w:space="0" w:color="auto"/>
                    <w:bottom w:val="none" w:sz="0" w:space="0" w:color="auto"/>
                    <w:right w:val="none" w:sz="0" w:space="0" w:color="auto"/>
                  </w:divBdr>
                  <w:divsChild>
                    <w:div w:id="1456631206">
                      <w:marLeft w:val="0"/>
                      <w:marRight w:val="0"/>
                      <w:marTop w:val="0"/>
                      <w:marBottom w:val="0"/>
                      <w:divBdr>
                        <w:top w:val="none" w:sz="0" w:space="0" w:color="auto"/>
                        <w:left w:val="none" w:sz="0" w:space="0" w:color="auto"/>
                        <w:bottom w:val="none" w:sz="0" w:space="0" w:color="auto"/>
                        <w:right w:val="none" w:sz="0" w:space="0" w:color="auto"/>
                      </w:divBdr>
                    </w:div>
                  </w:divsChild>
                </w:div>
                <w:div w:id="1814986668">
                  <w:marLeft w:val="0"/>
                  <w:marRight w:val="0"/>
                  <w:marTop w:val="0"/>
                  <w:marBottom w:val="0"/>
                  <w:divBdr>
                    <w:top w:val="none" w:sz="0" w:space="0" w:color="auto"/>
                    <w:left w:val="none" w:sz="0" w:space="0" w:color="auto"/>
                    <w:bottom w:val="none" w:sz="0" w:space="0" w:color="auto"/>
                    <w:right w:val="none" w:sz="0" w:space="0" w:color="auto"/>
                  </w:divBdr>
                  <w:divsChild>
                    <w:div w:id="461995496">
                      <w:marLeft w:val="0"/>
                      <w:marRight w:val="0"/>
                      <w:marTop w:val="0"/>
                      <w:marBottom w:val="0"/>
                      <w:divBdr>
                        <w:top w:val="none" w:sz="0" w:space="0" w:color="auto"/>
                        <w:left w:val="none" w:sz="0" w:space="0" w:color="auto"/>
                        <w:bottom w:val="none" w:sz="0" w:space="0" w:color="auto"/>
                        <w:right w:val="none" w:sz="0" w:space="0" w:color="auto"/>
                      </w:divBdr>
                    </w:div>
                  </w:divsChild>
                </w:div>
                <w:div w:id="1058742490">
                  <w:marLeft w:val="0"/>
                  <w:marRight w:val="0"/>
                  <w:marTop w:val="0"/>
                  <w:marBottom w:val="0"/>
                  <w:divBdr>
                    <w:top w:val="none" w:sz="0" w:space="0" w:color="auto"/>
                    <w:left w:val="none" w:sz="0" w:space="0" w:color="auto"/>
                    <w:bottom w:val="none" w:sz="0" w:space="0" w:color="auto"/>
                    <w:right w:val="none" w:sz="0" w:space="0" w:color="auto"/>
                  </w:divBdr>
                  <w:divsChild>
                    <w:div w:id="54205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40594">
          <w:marLeft w:val="0"/>
          <w:marRight w:val="0"/>
          <w:marTop w:val="0"/>
          <w:marBottom w:val="0"/>
          <w:divBdr>
            <w:top w:val="none" w:sz="0" w:space="0" w:color="auto"/>
            <w:left w:val="none" w:sz="0" w:space="0" w:color="auto"/>
            <w:bottom w:val="none" w:sz="0" w:space="0" w:color="auto"/>
            <w:right w:val="none" w:sz="0" w:space="0" w:color="auto"/>
          </w:divBdr>
        </w:div>
        <w:div w:id="78792028">
          <w:marLeft w:val="0"/>
          <w:marRight w:val="0"/>
          <w:marTop w:val="0"/>
          <w:marBottom w:val="0"/>
          <w:divBdr>
            <w:top w:val="none" w:sz="0" w:space="0" w:color="auto"/>
            <w:left w:val="none" w:sz="0" w:space="0" w:color="auto"/>
            <w:bottom w:val="none" w:sz="0" w:space="0" w:color="auto"/>
            <w:right w:val="none" w:sz="0" w:space="0" w:color="auto"/>
          </w:divBdr>
        </w:div>
        <w:div w:id="1938636886">
          <w:marLeft w:val="0"/>
          <w:marRight w:val="0"/>
          <w:marTop w:val="0"/>
          <w:marBottom w:val="0"/>
          <w:divBdr>
            <w:top w:val="none" w:sz="0" w:space="0" w:color="auto"/>
            <w:left w:val="none" w:sz="0" w:space="0" w:color="auto"/>
            <w:bottom w:val="none" w:sz="0" w:space="0" w:color="auto"/>
            <w:right w:val="none" w:sz="0" w:space="0" w:color="auto"/>
          </w:divBdr>
        </w:div>
        <w:div w:id="758910594">
          <w:marLeft w:val="0"/>
          <w:marRight w:val="0"/>
          <w:marTop w:val="0"/>
          <w:marBottom w:val="0"/>
          <w:divBdr>
            <w:top w:val="none" w:sz="0" w:space="0" w:color="auto"/>
            <w:left w:val="none" w:sz="0" w:space="0" w:color="auto"/>
            <w:bottom w:val="none" w:sz="0" w:space="0" w:color="auto"/>
            <w:right w:val="none" w:sz="0" w:space="0" w:color="auto"/>
          </w:divBdr>
        </w:div>
        <w:div w:id="1566254687">
          <w:marLeft w:val="0"/>
          <w:marRight w:val="0"/>
          <w:marTop w:val="0"/>
          <w:marBottom w:val="0"/>
          <w:divBdr>
            <w:top w:val="none" w:sz="0" w:space="0" w:color="auto"/>
            <w:left w:val="none" w:sz="0" w:space="0" w:color="auto"/>
            <w:bottom w:val="none" w:sz="0" w:space="0" w:color="auto"/>
            <w:right w:val="none" w:sz="0" w:space="0" w:color="auto"/>
          </w:divBdr>
          <w:divsChild>
            <w:div w:id="828255504">
              <w:marLeft w:val="-75"/>
              <w:marRight w:val="0"/>
              <w:marTop w:val="30"/>
              <w:marBottom w:val="30"/>
              <w:divBdr>
                <w:top w:val="none" w:sz="0" w:space="0" w:color="auto"/>
                <w:left w:val="none" w:sz="0" w:space="0" w:color="auto"/>
                <w:bottom w:val="none" w:sz="0" w:space="0" w:color="auto"/>
                <w:right w:val="none" w:sz="0" w:space="0" w:color="auto"/>
              </w:divBdr>
              <w:divsChild>
                <w:div w:id="1130826232">
                  <w:marLeft w:val="0"/>
                  <w:marRight w:val="0"/>
                  <w:marTop w:val="0"/>
                  <w:marBottom w:val="0"/>
                  <w:divBdr>
                    <w:top w:val="none" w:sz="0" w:space="0" w:color="auto"/>
                    <w:left w:val="none" w:sz="0" w:space="0" w:color="auto"/>
                    <w:bottom w:val="none" w:sz="0" w:space="0" w:color="auto"/>
                    <w:right w:val="none" w:sz="0" w:space="0" w:color="auto"/>
                  </w:divBdr>
                  <w:divsChild>
                    <w:div w:id="578715422">
                      <w:marLeft w:val="0"/>
                      <w:marRight w:val="0"/>
                      <w:marTop w:val="0"/>
                      <w:marBottom w:val="0"/>
                      <w:divBdr>
                        <w:top w:val="none" w:sz="0" w:space="0" w:color="auto"/>
                        <w:left w:val="none" w:sz="0" w:space="0" w:color="auto"/>
                        <w:bottom w:val="none" w:sz="0" w:space="0" w:color="auto"/>
                        <w:right w:val="none" w:sz="0" w:space="0" w:color="auto"/>
                      </w:divBdr>
                    </w:div>
                  </w:divsChild>
                </w:div>
                <w:div w:id="1214317785">
                  <w:marLeft w:val="0"/>
                  <w:marRight w:val="0"/>
                  <w:marTop w:val="0"/>
                  <w:marBottom w:val="0"/>
                  <w:divBdr>
                    <w:top w:val="none" w:sz="0" w:space="0" w:color="auto"/>
                    <w:left w:val="none" w:sz="0" w:space="0" w:color="auto"/>
                    <w:bottom w:val="none" w:sz="0" w:space="0" w:color="auto"/>
                    <w:right w:val="none" w:sz="0" w:space="0" w:color="auto"/>
                  </w:divBdr>
                  <w:divsChild>
                    <w:div w:id="135954162">
                      <w:marLeft w:val="0"/>
                      <w:marRight w:val="0"/>
                      <w:marTop w:val="0"/>
                      <w:marBottom w:val="0"/>
                      <w:divBdr>
                        <w:top w:val="none" w:sz="0" w:space="0" w:color="auto"/>
                        <w:left w:val="none" w:sz="0" w:space="0" w:color="auto"/>
                        <w:bottom w:val="none" w:sz="0" w:space="0" w:color="auto"/>
                        <w:right w:val="none" w:sz="0" w:space="0" w:color="auto"/>
                      </w:divBdr>
                    </w:div>
                  </w:divsChild>
                </w:div>
                <w:div w:id="1475171910">
                  <w:marLeft w:val="0"/>
                  <w:marRight w:val="0"/>
                  <w:marTop w:val="0"/>
                  <w:marBottom w:val="0"/>
                  <w:divBdr>
                    <w:top w:val="none" w:sz="0" w:space="0" w:color="auto"/>
                    <w:left w:val="none" w:sz="0" w:space="0" w:color="auto"/>
                    <w:bottom w:val="none" w:sz="0" w:space="0" w:color="auto"/>
                    <w:right w:val="none" w:sz="0" w:space="0" w:color="auto"/>
                  </w:divBdr>
                  <w:divsChild>
                    <w:div w:id="56705480">
                      <w:marLeft w:val="0"/>
                      <w:marRight w:val="0"/>
                      <w:marTop w:val="0"/>
                      <w:marBottom w:val="0"/>
                      <w:divBdr>
                        <w:top w:val="none" w:sz="0" w:space="0" w:color="auto"/>
                        <w:left w:val="none" w:sz="0" w:space="0" w:color="auto"/>
                        <w:bottom w:val="none" w:sz="0" w:space="0" w:color="auto"/>
                        <w:right w:val="none" w:sz="0" w:space="0" w:color="auto"/>
                      </w:divBdr>
                    </w:div>
                    <w:div w:id="672994391">
                      <w:marLeft w:val="0"/>
                      <w:marRight w:val="0"/>
                      <w:marTop w:val="0"/>
                      <w:marBottom w:val="0"/>
                      <w:divBdr>
                        <w:top w:val="none" w:sz="0" w:space="0" w:color="auto"/>
                        <w:left w:val="none" w:sz="0" w:space="0" w:color="auto"/>
                        <w:bottom w:val="none" w:sz="0" w:space="0" w:color="auto"/>
                        <w:right w:val="none" w:sz="0" w:space="0" w:color="auto"/>
                      </w:divBdr>
                    </w:div>
                  </w:divsChild>
                </w:div>
                <w:div w:id="1766805531">
                  <w:marLeft w:val="0"/>
                  <w:marRight w:val="0"/>
                  <w:marTop w:val="0"/>
                  <w:marBottom w:val="0"/>
                  <w:divBdr>
                    <w:top w:val="none" w:sz="0" w:space="0" w:color="auto"/>
                    <w:left w:val="none" w:sz="0" w:space="0" w:color="auto"/>
                    <w:bottom w:val="none" w:sz="0" w:space="0" w:color="auto"/>
                    <w:right w:val="none" w:sz="0" w:space="0" w:color="auto"/>
                  </w:divBdr>
                  <w:divsChild>
                    <w:div w:id="1714964093">
                      <w:marLeft w:val="0"/>
                      <w:marRight w:val="0"/>
                      <w:marTop w:val="0"/>
                      <w:marBottom w:val="0"/>
                      <w:divBdr>
                        <w:top w:val="none" w:sz="0" w:space="0" w:color="auto"/>
                        <w:left w:val="none" w:sz="0" w:space="0" w:color="auto"/>
                        <w:bottom w:val="none" w:sz="0" w:space="0" w:color="auto"/>
                        <w:right w:val="none" w:sz="0" w:space="0" w:color="auto"/>
                      </w:divBdr>
                    </w:div>
                    <w:div w:id="1395664246">
                      <w:marLeft w:val="0"/>
                      <w:marRight w:val="0"/>
                      <w:marTop w:val="0"/>
                      <w:marBottom w:val="0"/>
                      <w:divBdr>
                        <w:top w:val="none" w:sz="0" w:space="0" w:color="auto"/>
                        <w:left w:val="none" w:sz="0" w:space="0" w:color="auto"/>
                        <w:bottom w:val="none" w:sz="0" w:space="0" w:color="auto"/>
                        <w:right w:val="none" w:sz="0" w:space="0" w:color="auto"/>
                      </w:divBdr>
                    </w:div>
                    <w:div w:id="65846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748342">
          <w:marLeft w:val="0"/>
          <w:marRight w:val="0"/>
          <w:marTop w:val="0"/>
          <w:marBottom w:val="0"/>
          <w:divBdr>
            <w:top w:val="none" w:sz="0" w:space="0" w:color="auto"/>
            <w:left w:val="none" w:sz="0" w:space="0" w:color="auto"/>
            <w:bottom w:val="none" w:sz="0" w:space="0" w:color="auto"/>
            <w:right w:val="none" w:sz="0" w:space="0" w:color="auto"/>
          </w:divBdr>
        </w:div>
        <w:div w:id="938562430">
          <w:marLeft w:val="0"/>
          <w:marRight w:val="0"/>
          <w:marTop w:val="0"/>
          <w:marBottom w:val="0"/>
          <w:divBdr>
            <w:top w:val="none" w:sz="0" w:space="0" w:color="auto"/>
            <w:left w:val="none" w:sz="0" w:space="0" w:color="auto"/>
            <w:bottom w:val="none" w:sz="0" w:space="0" w:color="auto"/>
            <w:right w:val="none" w:sz="0" w:space="0" w:color="auto"/>
          </w:divBdr>
        </w:div>
        <w:div w:id="821435650">
          <w:marLeft w:val="0"/>
          <w:marRight w:val="0"/>
          <w:marTop w:val="0"/>
          <w:marBottom w:val="0"/>
          <w:divBdr>
            <w:top w:val="none" w:sz="0" w:space="0" w:color="auto"/>
            <w:left w:val="none" w:sz="0" w:space="0" w:color="auto"/>
            <w:bottom w:val="none" w:sz="0" w:space="0" w:color="auto"/>
            <w:right w:val="none" w:sz="0" w:space="0" w:color="auto"/>
          </w:divBdr>
        </w:div>
        <w:div w:id="2036537074">
          <w:marLeft w:val="0"/>
          <w:marRight w:val="0"/>
          <w:marTop w:val="0"/>
          <w:marBottom w:val="0"/>
          <w:divBdr>
            <w:top w:val="none" w:sz="0" w:space="0" w:color="auto"/>
            <w:left w:val="none" w:sz="0" w:space="0" w:color="auto"/>
            <w:bottom w:val="none" w:sz="0" w:space="0" w:color="auto"/>
            <w:right w:val="none" w:sz="0" w:space="0" w:color="auto"/>
          </w:divBdr>
        </w:div>
        <w:div w:id="1281498365">
          <w:marLeft w:val="0"/>
          <w:marRight w:val="0"/>
          <w:marTop w:val="0"/>
          <w:marBottom w:val="0"/>
          <w:divBdr>
            <w:top w:val="none" w:sz="0" w:space="0" w:color="auto"/>
            <w:left w:val="none" w:sz="0" w:space="0" w:color="auto"/>
            <w:bottom w:val="none" w:sz="0" w:space="0" w:color="auto"/>
            <w:right w:val="none" w:sz="0" w:space="0" w:color="auto"/>
          </w:divBdr>
        </w:div>
        <w:div w:id="833255746">
          <w:marLeft w:val="0"/>
          <w:marRight w:val="0"/>
          <w:marTop w:val="0"/>
          <w:marBottom w:val="0"/>
          <w:divBdr>
            <w:top w:val="none" w:sz="0" w:space="0" w:color="auto"/>
            <w:left w:val="none" w:sz="0" w:space="0" w:color="auto"/>
            <w:bottom w:val="none" w:sz="0" w:space="0" w:color="auto"/>
            <w:right w:val="none" w:sz="0" w:space="0" w:color="auto"/>
          </w:divBdr>
        </w:div>
        <w:div w:id="203716868">
          <w:marLeft w:val="0"/>
          <w:marRight w:val="0"/>
          <w:marTop w:val="0"/>
          <w:marBottom w:val="0"/>
          <w:divBdr>
            <w:top w:val="none" w:sz="0" w:space="0" w:color="auto"/>
            <w:left w:val="none" w:sz="0" w:space="0" w:color="auto"/>
            <w:bottom w:val="none" w:sz="0" w:space="0" w:color="auto"/>
            <w:right w:val="none" w:sz="0" w:space="0" w:color="auto"/>
          </w:divBdr>
        </w:div>
        <w:div w:id="853610053">
          <w:marLeft w:val="0"/>
          <w:marRight w:val="0"/>
          <w:marTop w:val="0"/>
          <w:marBottom w:val="0"/>
          <w:divBdr>
            <w:top w:val="none" w:sz="0" w:space="0" w:color="auto"/>
            <w:left w:val="none" w:sz="0" w:space="0" w:color="auto"/>
            <w:bottom w:val="none" w:sz="0" w:space="0" w:color="auto"/>
            <w:right w:val="none" w:sz="0" w:space="0" w:color="auto"/>
          </w:divBdr>
        </w:div>
        <w:div w:id="176887872">
          <w:marLeft w:val="0"/>
          <w:marRight w:val="0"/>
          <w:marTop w:val="0"/>
          <w:marBottom w:val="0"/>
          <w:divBdr>
            <w:top w:val="none" w:sz="0" w:space="0" w:color="auto"/>
            <w:left w:val="none" w:sz="0" w:space="0" w:color="auto"/>
            <w:bottom w:val="none" w:sz="0" w:space="0" w:color="auto"/>
            <w:right w:val="none" w:sz="0" w:space="0" w:color="auto"/>
          </w:divBdr>
        </w:div>
        <w:div w:id="1521620673">
          <w:marLeft w:val="0"/>
          <w:marRight w:val="0"/>
          <w:marTop w:val="0"/>
          <w:marBottom w:val="0"/>
          <w:divBdr>
            <w:top w:val="none" w:sz="0" w:space="0" w:color="auto"/>
            <w:left w:val="none" w:sz="0" w:space="0" w:color="auto"/>
            <w:bottom w:val="none" w:sz="0" w:space="0" w:color="auto"/>
            <w:right w:val="none" w:sz="0" w:space="0" w:color="auto"/>
          </w:divBdr>
        </w:div>
        <w:div w:id="1933317226">
          <w:marLeft w:val="0"/>
          <w:marRight w:val="0"/>
          <w:marTop w:val="0"/>
          <w:marBottom w:val="0"/>
          <w:divBdr>
            <w:top w:val="none" w:sz="0" w:space="0" w:color="auto"/>
            <w:left w:val="none" w:sz="0" w:space="0" w:color="auto"/>
            <w:bottom w:val="none" w:sz="0" w:space="0" w:color="auto"/>
            <w:right w:val="none" w:sz="0" w:space="0" w:color="auto"/>
          </w:divBdr>
        </w:div>
        <w:div w:id="579488529">
          <w:marLeft w:val="0"/>
          <w:marRight w:val="0"/>
          <w:marTop w:val="0"/>
          <w:marBottom w:val="0"/>
          <w:divBdr>
            <w:top w:val="none" w:sz="0" w:space="0" w:color="auto"/>
            <w:left w:val="none" w:sz="0" w:space="0" w:color="auto"/>
            <w:bottom w:val="none" w:sz="0" w:space="0" w:color="auto"/>
            <w:right w:val="none" w:sz="0" w:space="0" w:color="auto"/>
          </w:divBdr>
        </w:div>
        <w:div w:id="1841970176">
          <w:marLeft w:val="0"/>
          <w:marRight w:val="0"/>
          <w:marTop w:val="0"/>
          <w:marBottom w:val="0"/>
          <w:divBdr>
            <w:top w:val="none" w:sz="0" w:space="0" w:color="auto"/>
            <w:left w:val="none" w:sz="0" w:space="0" w:color="auto"/>
            <w:bottom w:val="none" w:sz="0" w:space="0" w:color="auto"/>
            <w:right w:val="none" w:sz="0" w:space="0" w:color="auto"/>
          </w:divBdr>
        </w:div>
        <w:div w:id="1787429045">
          <w:marLeft w:val="0"/>
          <w:marRight w:val="0"/>
          <w:marTop w:val="0"/>
          <w:marBottom w:val="0"/>
          <w:divBdr>
            <w:top w:val="none" w:sz="0" w:space="0" w:color="auto"/>
            <w:left w:val="none" w:sz="0" w:space="0" w:color="auto"/>
            <w:bottom w:val="none" w:sz="0" w:space="0" w:color="auto"/>
            <w:right w:val="none" w:sz="0" w:space="0" w:color="auto"/>
          </w:divBdr>
        </w:div>
        <w:div w:id="594636589">
          <w:marLeft w:val="0"/>
          <w:marRight w:val="0"/>
          <w:marTop w:val="0"/>
          <w:marBottom w:val="0"/>
          <w:divBdr>
            <w:top w:val="none" w:sz="0" w:space="0" w:color="auto"/>
            <w:left w:val="none" w:sz="0" w:space="0" w:color="auto"/>
            <w:bottom w:val="none" w:sz="0" w:space="0" w:color="auto"/>
            <w:right w:val="none" w:sz="0" w:space="0" w:color="auto"/>
          </w:divBdr>
        </w:div>
        <w:div w:id="724254165">
          <w:marLeft w:val="0"/>
          <w:marRight w:val="0"/>
          <w:marTop w:val="0"/>
          <w:marBottom w:val="0"/>
          <w:divBdr>
            <w:top w:val="none" w:sz="0" w:space="0" w:color="auto"/>
            <w:left w:val="none" w:sz="0" w:space="0" w:color="auto"/>
            <w:bottom w:val="none" w:sz="0" w:space="0" w:color="auto"/>
            <w:right w:val="none" w:sz="0" w:space="0" w:color="auto"/>
          </w:divBdr>
        </w:div>
        <w:div w:id="665283535">
          <w:marLeft w:val="0"/>
          <w:marRight w:val="0"/>
          <w:marTop w:val="0"/>
          <w:marBottom w:val="0"/>
          <w:divBdr>
            <w:top w:val="none" w:sz="0" w:space="0" w:color="auto"/>
            <w:left w:val="none" w:sz="0" w:space="0" w:color="auto"/>
            <w:bottom w:val="none" w:sz="0" w:space="0" w:color="auto"/>
            <w:right w:val="none" w:sz="0" w:space="0" w:color="auto"/>
          </w:divBdr>
        </w:div>
        <w:div w:id="177741165">
          <w:marLeft w:val="0"/>
          <w:marRight w:val="0"/>
          <w:marTop w:val="0"/>
          <w:marBottom w:val="0"/>
          <w:divBdr>
            <w:top w:val="none" w:sz="0" w:space="0" w:color="auto"/>
            <w:left w:val="none" w:sz="0" w:space="0" w:color="auto"/>
            <w:bottom w:val="none" w:sz="0" w:space="0" w:color="auto"/>
            <w:right w:val="none" w:sz="0" w:space="0" w:color="auto"/>
          </w:divBdr>
        </w:div>
      </w:divsChild>
    </w:div>
    <w:div w:id="1845315277">
      <w:bodyDiv w:val="1"/>
      <w:marLeft w:val="0"/>
      <w:marRight w:val="0"/>
      <w:marTop w:val="0"/>
      <w:marBottom w:val="0"/>
      <w:divBdr>
        <w:top w:val="none" w:sz="0" w:space="0" w:color="auto"/>
        <w:left w:val="none" w:sz="0" w:space="0" w:color="auto"/>
        <w:bottom w:val="none" w:sz="0" w:space="0" w:color="auto"/>
        <w:right w:val="none" w:sz="0" w:space="0" w:color="auto"/>
      </w:divBdr>
    </w:div>
    <w:div w:id="1886411123">
      <w:bodyDiv w:val="1"/>
      <w:marLeft w:val="0"/>
      <w:marRight w:val="0"/>
      <w:marTop w:val="0"/>
      <w:marBottom w:val="0"/>
      <w:divBdr>
        <w:top w:val="none" w:sz="0" w:space="0" w:color="auto"/>
        <w:left w:val="none" w:sz="0" w:space="0" w:color="auto"/>
        <w:bottom w:val="none" w:sz="0" w:space="0" w:color="auto"/>
        <w:right w:val="none" w:sz="0" w:space="0" w:color="auto"/>
      </w:divBdr>
      <w:divsChild>
        <w:div w:id="2079202342">
          <w:marLeft w:val="0"/>
          <w:marRight w:val="0"/>
          <w:marTop w:val="0"/>
          <w:marBottom w:val="0"/>
          <w:divBdr>
            <w:top w:val="none" w:sz="0" w:space="0" w:color="auto"/>
            <w:left w:val="none" w:sz="0" w:space="0" w:color="auto"/>
            <w:bottom w:val="none" w:sz="0" w:space="0" w:color="auto"/>
            <w:right w:val="none" w:sz="0" w:space="0" w:color="auto"/>
          </w:divBdr>
        </w:div>
      </w:divsChild>
    </w:div>
    <w:div w:id="1997802376">
      <w:bodyDiv w:val="1"/>
      <w:marLeft w:val="0"/>
      <w:marRight w:val="0"/>
      <w:marTop w:val="0"/>
      <w:marBottom w:val="0"/>
      <w:divBdr>
        <w:top w:val="none" w:sz="0" w:space="0" w:color="auto"/>
        <w:left w:val="none" w:sz="0" w:space="0" w:color="auto"/>
        <w:bottom w:val="none" w:sz="0" w:space="0" w:color="auto"/>
        <w:right w:val="none" w:sz="0" w:space="0" w:color="auto"/>
      </w:divBdr>
    </w:div>
    <w:div w:id="213582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14</Pages>
  <Words>4736</Words>
  <Characters>26998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163</cp:revision>
  <dcterms:created xsi:type="dcterms:W3CDTF">2025-01-21T11:22:00Z</dcterms:created>
  <dcterms:modified xsi:type="dcterms:W3CDTF">2025-02-16T11:51:00Z</dcterms:modified>
</cp:coreProperties>
</file>