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8D6BB2" w14:textId="77777777" w:rsidR="00340543" w:rsidRPr="00340543" w:rsidRDefault="00340543" w:rsidP="00340543">
      <w:pPr>
        <w:spacing w:before="100" w:beforeAutospacing="1" w:after="100" w:afterAutospacing="1" w:line="240" w:lineRule="auto"/>
        <w:rPr>
          <w:rFonts w:ascii="Times New Roman" w:eastAsia="Times New Roman" w:hAnsi="Times New Roman" w:cs="Times New Roman"/>
          <w:b/>
          <w:bCs/>
          <w:kern w:val="0"/>
          <w:sz w:val="28"/>
          <w:szCs w:val="28"/>
          <w14:ligatures w14:val="none"/>
        </w:rPr>
      </w:pPr>
      <w:r w:rsidRPr="00340543">
        <w:rPr>
          <w:rFonts w:ascii="Times New Roman" w:eastAsia="Times New Roman" w:hAnsi="Times New Roman" w:cs="Times New Roman"/>
          <w:b/>
          <w:bCs/>
          <w:kern w:val="0"/>
          <w:sz w:val="28"/>
          <w:szCs w:val="28"/>
          <w14:ligatures w14:val="none"/>
        </w:rPr>
        <w:t>QDA practice</w:t>
      </w:r>
    </w:p>
    <w:p w14:paraId="3FC070FF" w14:textId="77777777" w:rsidR="00340543" w:rsidRDefault="00340543" w:rsidP="00340543">
      <w:pPr>
        <w:spacing w:before="100" w:beforeAutospacing="1" w:after="100" w:afterAutospacing="1" w:line="240" w:lineRule="auto"/>
        <w:rPr>
          <w:rFonts w:ascii="Times New Roman" w:eastAsia="Times New Roman" w:hAnsi="Times New Roman" w:cs="Times New Roman"/>
          <w:kern w:val="0"/>
          <w14:ligatures w14:val="none"/>
        </w:rPr>
      </w:pPr>
    </w:p>
    <w:p w14:paraId="6CC3EF8D" w14:textId="4E697BD5" w:rsidR="00340543" w:rsidRPr="00340543" w:rsidRDefault="00340543" w:rsidP="00340543">
      <w:pPr>
        <w:spacing w:before="100" w:beforeAutospacing="1" w:after="100" w:afterAutospacing="1"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 xml:space="preserve">Below is a doctoral-level qualitative data analysis exercise. It features a realistic interview extract regarding staff turnover in the UK National Health Service (NHS), followed by a rigorous </w:t>
      </w:r>
      <w:r w:rsidRPr="00340543">
        <w:rPr>
          <w:rFonts w:ascii="Times New Roman" w:eastAsia="Times New Roman" w:hAnsi="Times New Roman" w:cs="Times New Roman"/>
          <w:b/>
          <w:bCs/>
          <w:kern w:val="0"/>
          <w14:ligatures w14:val="none"/>
        </w:rPr>
        <w:t>Reflexive Thematic Analysis (RTA)</w:t>
      </w:r>
      <w:r w:rsidRPr="00340543">
        <w:rPr>
          <w:rFonts w:ascii="Times New Roman" w:eastAsia="Times New Roman" w:hAnsi="Times New Roman" w:cs="Times New Roman"/>
          <w:kern w:val="0"/>
          <w14:ligatures w14:val="none"/>
        </w:rPr>
        <w:t xml:space="preserve"> aligned with Braun and Clarke’s epistemological framework.</w:t>
      </w:r>
    </w:p>
    <w:p w14:paraId="33C9EC7C" w14:textId="77777777" w:rsidR="00340543" w:rsidRP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340543">
        <w:rPr>
          <w:rFonts w:ascii="Times New Roman" w:eastAsia="Times New Roman" w:hAnsi="Times New Roman" w:cs="Times New Roman"/>
          <w:b/>
          <w:bCs/>
          <w:kern w:val="0"/>
          <w:sz w:val="36"/>
          <w:szCs w:val="36"/>
          <w14:ligatures w14:val="none"/>
        </w:rPr>
        <w:t>1. The Data Extract</w:t>
      </w:r>
    </w:p>
    <w:p w14:paraId="6482190D" w14:textId="77777777" w:rsidR="00340543" w:rsidRPr="00340543" w:rsidRDefault="00340543" w:rsidP="00340543">
      <w:pPr>
        <w:spacing w:before="100" w:beforeAutospacing="1" w:after="100" w:afterAutospacing="1"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b/>
          <w:bCs/>
          <w:kern w:val="0"/>
          <w14:ligatures w14:val="none"/>
        </w:rPr>
        <w:t>Context:</w:t>
      </w:r>
      <w:r w:rsidRPr="00340543">
        <w:rPr>
          <w:rFonts w:ascii="Times New Roman" w:eastAsia="Times New Roman" w:hAnsi="Times New Roman" w:cs="Times New Roman"/>
          <w:kern w:val="0"/>
          <w14:ligatures w14:val="none"/>
        </w:rPr>
        <w:t xml:space="preserve"> Semi-structured interview with Participant 04 (P04), a Band 7 Senior Sister in an acute NHS trust who resigned after 14 years of service.</w:t>
      </w:r>
    </w:p>
    <w:p w14:paraId="6E07F6EA" w14:textId="77777777" w:rsidR="00340543" w:rsidRPr="00340543" w:rsidRDefault="00340543" w:rsidP="00340543">
      <w:pPr>
        <w:spacing w:before="100" w:beforeAutospacing="1" w:after="100" w:afterAutospacing="1"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b/>
          <w:bCs/>
          <w:kern w:val="0"/>
          <w14:ligatures w14:val="none"/>
        </w:rPr>
        <w:t>Interviewer:</w:t>
      </w:r>
      <w:r w:rsidRPr="00340543">
        <w:rPr>
          <w:rFonts w:ascii="Times New Roman" w:eastAsia="Times New Roman" w:hAnsi="Times New Roman" w:cs="Times New Roman"/>
          <w:kern w:val="0"/>
          <w14:ligatures w14:val="none"/>
        </w:rPr>
        <w:t xml:space="preserve"> Can you talk me through the tipping point that led to your decision to hand in your resignation?</w:t>
      </w:r>
    </w:p>
    <w:p w14:paraId="42985E20" w14:textId="77777777" w:rsidR="00340543" w:rsidRPr="00340543" w:rsidRDefault="00340543" w:rsidP="00340543">
      <w:pPr>
        <w:spacing w:before="100" w:beforeAutospacing="1" w:after="100" w:afterAutospacing="1"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b/>
          <w:bCs/>
          <w:kern w:val="0"/>
          <w14:ligatures w14:val="none"/>
        </w:rPr>
        <w:t>P04:</w:t>
      </w:r>
      <w:r w:rsidRPr="00340543">
        <w:rPr>
          <w:rFonts w:ascii="Times New Roman" w:eastAsia="Times New Roman" w:hAnsi="Times New Roman" w:cs="Times New Roman"/>
          <w:kern w:val="0"/>
          <w14:ligatures w14:val="none"/>
        </w:rPr>
        <w:t xml:space="preserve"> It wasn’t a single event, really. It was the slow, systematic erosion of what made the job tenable. By the end, I wasn’t a clinician; I was an administrator of a failing system. We were chronically short-staffed, running on cross-cover from bank or agency staff who didn't know the ward layout, let alone the patients. I spent my shifts fighting fires—triaging clinical risks, managing bed crises, and absorbing the panic of senior management who just wanted the data dashboard to look green.</w:t>
      </w:r>
    </w:p>
    <w:p w14:paraId="6A5FD9D9" w14:textId="77777777" w:rsidR="00340543" w:rsidRPr="00340543" w:rsidRDefault="00340543" w:rsidP="00340543">
      <w:pPr>
        <w:spacing w:before="100" w:beforeAutospacing="1" w:after="100" w:afterAutospacing="1"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 xml:space="preserve">The turning point was realising the cost to my own humanity. I went into nursing to provide holistic, compassionate care. But when you are forced to ration care—choosing which patient gets their pain medication late or which distressed family member you </w:t>
      </w:r>
      <w:proofErr w:type="gramStart"/>
      <w:r w:rsidRPr="00340543">
        <w:rPr>
          <w:rFonts w:ascii="Times New Roman" w:eastAsia="Times New Roman" w:hAnsi="Times New Roman" w:cs="Times New Roman"/>
          <w:kern w:val="0"/>
          <w14:ligatures w14:val="none"/>
        </w:rPr>
        <w:t>have to</w:t>
      </w:r>
      <w:proofErr w:type="gramEnd"/>
      <w:r w:rsidRPr="00340543">
        <w:rPr>
          <w:rFonts w:ascii="Times New Roman" w:eastAsia="Times New Roman" w:hAnsi="Times New Roman" w:cs="Times New Roman"/>
          <w:kern w:val="0"/>
          <w14:ligatures w14:val="none"/>
        </w:rPr>
        <w:t xml:space="preserve"> ignore because an audit is due—it does something to you. It’s moral injury. The organization treats us like infinite resources, but the resilience narrative is a sham. You can’t 'mindfulness' your way out of structural neglect. I left because staying meant choosing between my career and my sanity.</w:t>
      </w:r>
    </w:p>
    <w:p w14:paraId="41B15B8B"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AE44F8C" w14:textId="77777777" w:rsidR="00340543" w:rsidRPr="00340543" w:rsidRDefault="00340543" w:rsidP="00340543">
      <w:pPr>
        <w:spacing w:after="0" w:line="240" w:lineRule="auto"/>
        <w:outlineLvl w:val="1"/>
        <w:rPr>
          <w:rFonts w:ascii="Arial" w:eastAsia="Times New Roman" w:hAnsi="Arial" w:cs="Arial"/>
          <w:b/>
          <w:bCs/>
          <w:color w:val="1F1F1F"/>
          <w:kern w:val="0"/>
          <w:sz w:val="36"/>
          <w:szCs w:val="36"/>
          <w14:ligatures w14:val="none"/>
        </w:rPr>
      </w:pPr>
      <w:r w:rsidRPr="00340543">
        <w:rPr>
          <w:rFonts w:ascii="Arial" w:eastAsia="Times New Roman" w:hAnsi="Arial" w:cs="Arial"/>
          <w:b/>
          <w:bCs/>
          <w:color w:val="1F1F1F"/>
          <w:kern w:val="0"/>
          <w:sz w:val="36"/>
          <w:szCs w:val="36"/>
          <w14:ligatures w14:val="none"/>
        </w:rPr>
        <w:t>Expanded Qualitative Data Extract</w:t>
      </w:r>
    </w:p>
    <w:p w14:paraId="73CC6EAB"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Context:</w:t>
      </w:r>
      <w:r w:rsidRPr="00340543">
        <w:rPr>
          <w:rFonts w:ascii="Arial" w:eastAsia="Times New Roman" w:hAnsi="Arial" w:cs="Arial"/>
          <w:color w:val="1F1F1F"/>
          <w:kern w:val="0"/>
          <w14:ligatures w14:val="none"/>
        </w:rPr>
        <w:t xml:space="preserve"> This expanded transcript includes a continuation of the interview with Participant 04 (P04, Band 7 Senior Sister) alongside extracts from two other participants within the same acute NHS Trust: Participant 09 (P09), a Band 5 Staff Nurse in Emergency Medicine with 2 years of experience, and Participant 11 (P11), a Clinical Director with 18 years of service.</w:t>
      </w:r>
    </w:p>
    <w:p w14:paraId="04BE9AE6" w14:textId="77777777" w:rsidR="00340543" w:rsidRPr="00340543" w:rsidRDefault="00340543" w:rsidP="00340543">
      <w:pPr>
        <w:spacing w:after="0" w:line="240" w:lineRule="auto"/>
        <w:outlineLvl w:val="2"/>
        <w:rPr>
          <w:rFonts w:ascii="Arial" w:eastAsia="Times New Roman" w:hAnsi="Arial" w:cs="Arial"/>
          <w:b/>
          <w:bCs/>
          <w:color w:val="1F1F1F"/>
          <w:kern w:val="0"/>
          <w:sz w:val="27"/>
          <w:szCs w:val="27"/>
          <w14:ligatures w14:val="none"/>
        </w:rPr>
      </w:pPr>
      <w:r w:rsidRPr="00340543">
        <w:rPr>
          <w:rFonts w:ascii="Arial" w:eastAsia="Times New Roman" w:hAnsi="Arial" w:cs="Arial"/>
          <w:b/>
          <w:bCs/>
          <w:color w:val="1F1F1F"/>
          <w:kern w:val="0"/>
          <w:sz w:val="27"/>
          <w:szCs w:val="27"/>
          <w14:ligatures w14:val="none"/>
        </w:rPr>
        <w:t>Participant 04 (P04) — Continued</w:t>
      </w:r>
    </w:p>
    <w:p w14:paraId="1F4917F0"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Interviewer:</w:t>
      </w:r>
      <w:r w:rsidRPr="00340543">
        <w:rPr>
          <w:rFonts w:ascii="Arial" w:eastAsia="Times New Roman" w:hAnsi="Arial" w:cs="Arial"/>
          <w:color w:val="1F1F1F"/>
          <w:kern w:val="0"/>
          <w14:ligatures w14:val="none"/>
        </w:rPr>
        <w:t xml:space="preserve"> How did these pressures affect the team dynamics on your ward before you chose to leave?</w:t>
      </w:r>
    </w:p>
    <w:p w14:paraId="5228165F"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P04:</w:t>
      </w:r>
      <w:r w:rsidRPr="00340543">
        <w:rPr>
          <w:rFonts w:ascii="Arial" w:eastAsia="Times New Roman" w:hAnsi="Arial" w:cs="Arial"/>
          <w:color w:val="1F1F1F"/>
          <w:kern w:val="0"/>
          <w14:ligatures w14:val="none"/>
        </w:rPr>
        <w:t xml:space="preserve"> It completely eroded any sense of camaraderie. We used to be a tight-knit unit; we’d debrief after a difficult shift. But when you are constantly operating in survival mode, empathy for your colleagues is the second thing to go—right after empathy for the patients. People started calling in sick just to get a mental break, which of course left the remaining shift even shorter. It became a vicious cycle.</w:t>
      </w:r>
    </w:p>
    <w:p w14:paraId="66EF1F97"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14:ligatures w14:val="none"/>
        </w:rPr>
        <w:lastRenderedPageBreak/>
        <w:t>The new graduates we were bringing in were being eaten alive. They’d come off university courses full of ideals about evidence-based practice, and within three months, they were being asked to manage a 30-bed ward overnight with one agency nurse. I spent half my time trying to stop them from crying in the linen cupboard. When I raised this with the divisional nurse director, I was told, 'We all had to cut our teeth in difficult times.' That dismissiveness was a massive slap in the face. It made me realize the hierarchy is completely insulated from the floor.</w:t>
      </w:r>
    </w:p>
    <w:p w14:paraId="7E9BBEF7" w14:textId="77777777" w:rsidR="00340543" w:rsidRPr="00340543" w:rsidRDefault="00340543" w:rsidP="00340543">
      <w:pPr>
        <w:spacing w:after="0" w:line="240" w:lineRule="auto"/>
        <w:outlineLvl w:val="2"/>
        <w:rPr>
          <w:rFonts w:ascii="Arial" w:eastAsia="Times New Roman" w:hAnsi="Arial" w:cs="Arial"/>
          <w:b/>
          <w:bCs/>
          <w:color w:val="1F1F1F"/>
          <w:kern w:val="0"/>
          <w:sz w:val="27"/>
          <w:szCs w:val="27"/>
          <w14:ligatures w14:val="none"/>
        </w:rPr>
      </w:pPr>
      <w:r w:rsidRPr="00340543">
        <w:rPr>
          <w:rFonts w:ascii="Arial" w:eastAsia="Times New Roman" w:hAnsi="Arial" w:cs="Arial"/>
          <w:b/>
          <w:bCs/>
          <w:color w:val="1F1F1F"/>
          <w:kern w:val="0"/>
          <w:sz w:val="27"/>
          <w:szCs w:val="27"/>
          <w14:ligatures w14:val="none"/>
        </w:rPr>
        <w:t>Participant 09 (P09) — Band 5 Staff Nurse, Emergency Department</w:t>
      </w:r>
    </w:p>
    <w:p w14:paraId="37FA0523"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Interviewer:</w:t>
      </w:r>
      <w:r w:rsidRPr="00340543">
        <w:rPr>
          <w:rFonts w:ascii="Arial" w:eastAsia="Times New Roman" w:hAnsi="Arial" w:cs="Arial"/>
          <w:color w:val="1F1F1F"/>
          <w:kern w:val="0"/>
          <w14:ligatures w14:val="none"/>
        </w:rPr>
        <w:t xml:space="preserve"> What are the main factors making you consider leaving the Trust?</w:t>
      </w:r>
    </w:p>
    <w:p w14:paraId="0DA3EFDA"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P09:</w:t>
      </w:r>
      <w:r w:rsidRPr="00340543">
        <w:rPr>
          <w:rFonts w:ascii="Arial" w:eastAsia="Times New Roman" w:hAnsi="Arial" w:cs="Arial"/>
          <w:color w:val="1F1F1F"/>
          <w:kern w:val="0"/>
          <w14:ligatures w14:val="none"/>
        </w:rPr>
        <w:t xml:space="preserve"> I’ve only been qualified for two years, and I’m already looking for jobs outside healthcare. In ED, we are basically a holding bay for a hospital that has no beds. Patients are spending 24 to 36 hours on plastic trolleys in the corridors. My entire shift is spent apologising. Apologising to patients, apologising to angry relatives, apologising to ambulance crews who are stuck waiting outside instead of responding to 999 calls.</w:t>
      </w:r>
    </w:p>
    <w:p w14:paraId="65353364"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14:ligatures w14:val="none"/>
        </w:rPr>
        <w:t xml:space="preserve">I didn't realize how much of the job would just be managing public fury. I’ve been spat at, shouted at, and threatened. When you report it, nothing happens because 'it’s just the nature of ED at the moment.' The pay is the final insult. I can’t afford my rent in this city, and I’m choosing between putting petrol in my car to get to a night shift or buying groceries. When I see friends from </w:t>
      </w:r>
      <w:proofErr w:type="gramStart"/>
      <w:r w:rsidRPr="00340543">
        <w:rPr>
          <w:rFonts w:ascii="Arial" w:eastAsia="Times New Roman" w:hAnsi="Arial" w:cs="Arial"/>
          <w:color w:val="1F1F1F"/>
          <w:kern w:val="0"/>
          <w14:ligatures w14:val="none"/>
        </w:rPr>
        <w:t>school working</w:t>
      </w:r>
      <w:proofErr w:type="gramEnd"/>
      <w:r w:rsidRPr="00340543">
        <w:rPr>
          <w:rFonts w:ascii="Arial" w:eastAsia="Times New Roman" w:hAnsi="Arial" w:cs="Arial"/>
          <w:color w:val="1F1F1F"/>
          <w:kern w:val="0"/>
          <w14:ligatures w14:val="none"/>
        </w:rPr>
        <w:t xml:space="preserve"> standard office jobs, earning ten grand more than me with half the stress, I ask myself what I’m </w:t>
      </w:r>
      <w:proofErr w:type="gramStart"/>
      <w:r w:rsidRPr="00340543">
        <w:rPr>
          <w:rFonts w:ascii="Arial" w:eastAsia="Times New Roman" w:hAnsi="Arial" w:cs="Arial"/>
          <w:color w:val="1F1F1F"/>
          <w:kern w:val="0"/>
          <w14:ligatures w14:val="none"/>
        </w:rPr>
        <w:t>actually doing</w:t>
      </w:r>
      <w:proofErr w:type="gramEnd"/>
      <w:r w:rsidRPr="00340543">
        <w:rPr>
          <w:rFonts w:ascii="Arial" w:eastAsia="Times New Roman" w:hAnsi="Arial" w:cs="Arial"/>
          <w:color w:val="1F1F1F"/>
          <w:kern w:val="0"/>
          <w14:ligatures w14:val="none"/>
        </w:rPr>
        <w:t xml:space="preserve"> this for. The goodwill has completely dried up.</w:t>
      </w:r>
    </w:p>
    <w:p w14:paraId="4501822F" w14:textId="77777777" w:rsidR="00340543" w:rsidRPr="00340543" w:rsidRDefault="00340543" w:rsidP="00340543">
      <w:pPr>
        <w:spacing w:after="0" w:line="240" w:lineRule="auto"/>
        <w:outlineLvl w:val="2"/>
        <w:rPr>
          <w:rFonts w:ascii="Arial" w:eastAsia="Times New Roman" w:hAnsi="Arial" w:cs="Arial"/>
          <w:b/>
          <w:bCs/>
          <w:color w:val="1F1F1F"/>
          <w:kern w:val="0"/>
          <w:sz w:val="27"/>
          <w:szCs w:val="27"/>
          <w14:ligatures w14:val="none"/>
        </w:rPr>
      </w:pPr>
      <w:r w:rsidRPr="00340543">
        <w:rPr>
          <w:rFonts w:ascii="Arial" w:eastAsia="Times New Roman" w:hAnsi="Arial" w:cs="Arial"/>
          <w:b/>
          <w:bCs/>
          <w:color w:val="1F1F1F"/>
          <w:kern w:val="0"/>
          <w:sz w:val="27"/>
          <w:szCs w:val="27"/>
          <w14:ligatures w14:val="none"/>
        </w:rPr>
        <w:t>Participant 11 (P11) — Clinical Director, Acute Medicine</w:t>
      </w:r>
    </w:p>
    <w:p w14:paraId="65EC0C67"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Interviewer:</w:t>
      </w:r>
      <w:r w:rsidRPr="00340543">
        <w:rPr>
          <w:rFonts w:ascii="Arial" w:eastAsia="Times New Roman" w:hAnsi="Arial" w:cs="Arial"/>
          <w:color w:val="1F1F1F"/>
          <w:kern w:val="0"/>
          <w14:ligatures w14:val="none"/>
        </w:rPr>
        <w:t xml:space="preserve"> From a leadership perspective, how do you view the current retention crisis?</w:t>
      </w:r>
    </w:p>
    <w:p w14:paraId="2BA4C8A0"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P11:</w:t>
      </w:r>
      <w:r w:rsidRPr="00340543">
        <w:rPr>
          <w:rFonts w:ascii="Arial" w:eastAsia="Times New Roman" w:hAnsi="Arial" w:cs="Arial"/>
          <w:color w:val="1F1F1F"/>
          <w:kern w:val="0"/>
          <w14:ligatures w14:val="none"/>
        </w:rPr>
        <w:t xml:space="preserve"> We are managing a structural collapse with operational band-aids. As a director, my hands are tied by national mandates and rigid budgetary silos. I know my wards are unsafe. I look at the safe staffing metrics every morning, and it’s a sea of red. But I have no levers to pull. I can't arbitrarily raise wages to compete with private providers or agencies, and I can't magically create social care beds to unblock the back door of the hospital.</w:t>
      </w:r>
    </w:p>
    <w:p w14:paraId="6BB1699B"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14:ligatures w14:val="none"/>
        </w:rPr>
        <w:t xml:space="preserve">Instead, I am forced to pass the pressure down the chain. I </w:t>
      </w:r>
      <w:proofErr w:type="gramStart"/>
      <w:r w:rsidRPr="00340543">
        <w:rPr>
          <w:rFonts w:ascii="Arial" w:eastAsia="Times New Roman" w:hAnsi="Arial" w:cs="Arial"/>
          <w:color w:val="1F1F1F"/>
          <w:kern w:val="0"/>
          <w14:ligatures w14:val="none"/>
        </w:rPr>
        <w:t>have to</w:t>
      </w:r>
      <w:proofErr w:type="gramEnd"/>
      <w:r w:rsidRPr="00340543">
        <w:rPr>
          <w:rFonts w:ascii="Arial" w:eastAsia="Times New Roman" w:hAnsi="Arial" w:cs="Arial"/>
          <w:color w:val="1F1F1F"/>
          <w:kern w:val="0"/>
          <w14:ligatures w14:val="none"/>
        </w:rPr>
        <w:t xml:space="preserve"> pressure the matrons to increase discharge velocity, knowing full well the community teams can't cope. It’s an incredibly hypocritical position to be in. I went into medical leadership to improve systems, but I’ve become an enforcement mechanism for unrealistic government targets. The moral injury isn't just felt at the bedside; it’s felt at the executive table too. Many of my senior colleagues are quietly planning their early retirement because they refuse to be the ones holding the pen when a major clinical catastrophe occurs due to under-resourcing.</w:t>
      </w:r>
    </w:p>
    <w:p w14:paraId="61318B8C"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8A79B13"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0008257"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4842A8B"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A612B62"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ECF7323"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D148B60"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347F211"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857F678"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14F32FA"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3486158"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D524AF8"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3F4A410"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C9EE107"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016FB94"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A107529"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94CD546"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A386A71"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DC03DBE"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48FAA66"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EF527AF" w14:textId="77777777" w:rsidR="00AF5708" w:rsidRDefault="00AF5708"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1F4DB23"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1FD7DBC" w14:textId="77777777" w:rsid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041B16F" w14:textId="77777777" w:rsidR="00857A5F" w:rsidRDefault="00857A5F"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A354D12" w14:textId="798798CA" w:rsidR="00340543" w:rsidRP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340543">
        <w:rPr>
          <w:rFonts w:ascii="Times New Roman" w:eastAsia="Times New Roman" w:hAnsi="Times New Roman" w:cs="Times New Roman"/>
          <w:b/>
          <w:bCs/>
          <w:kern w:val="0"/>
          <w:sz w:val="36"/>
          <w:szCs w:val="36"/>
          <w14:ligatures w14:val="none"/>
        </w:rPr>
        <w:lastRenderedPageBreak/>
        <w:t>2. Doctoral-Level Qualitative Analysis</w:t>
      </w:r>
    </w:p>
    <w:p w14:paraId="69DA9350" w14:textId="77777777" w:rsidR="00340543" w:rsidRPr="00340543" w:rsidRDefault="00340543" w:rsidP="00340543">
      <w:pPr>
        <w:spacing w:before="100" w:beforeAutospacing="1" w:after="100" w:afterAutospacing="1"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 xml:space="preserve">This analysis adopts a </w:t>
      </w:r>
      <w:r w:rsidRPr="00340543">
        <w:rPr>
          <w:rFonts w:ascii="Times New Roman" w:eastAsia="Times New Roman" w:hAnsi="Times New Roman" w:cs="Times New Roman"/>
          <w:b/>
          <w:bCs/>
          <w:kern w:val="0"/>
          <w14:ligatures w14:val="none"/>
        </w:rPr>
        <w:t>critical realist</w:t>
      </w:r>
      <w:r w:rsidRPr="00340543">
        <w:rPr>
          <w:rFonts w:ascii="Times New Roman" w:eastAsia="Times New Roman" w:hAnsi="Times New Roman" w:cs="Times New Roman"/>
          <w:kern w:val="0"/>
          <w14:ligatures w14:val="none"/>
        </w:rPr>
        <w:t xml:space="preserve"> ontology and a </w:t>
      </w:r>
      <w:r w:rsidRPr="00340543">
        <w:rPr>
          <w:rFonts w:ascii="Times New Roman" w:eastAsia="Times New Roman" w:hAnsi="Times New Roman" w:cs="Times New Roman"/>
          <w:b/>
          <w:bCs/>
          <w:kern w:val="0"/>
          <w14:ligatures w14:val="none"/>
        </w:rPr>
        <w:t>contextualist</w:t>
      </w:r>
      <w:r w:rsidRPr="00340543">
        <w:rPr>
          <w:rFonts w:ascii="Times New Roman" w:eastAsia="Times New Roman" w:hAnsi="Times New Roman" w:cs="Times New Roman"/>
          <w:kern w:val="0"/>
          <w14:ligatures w14:val="none"/>
        </w:rPr>
        <w:t xml:space="preserve"> epistemology, acknowledging the participant's subjective, lived experience while grounding it within the broader macro-structural socio-political realities of the NHS.</w:t>
      </w:r>
    </w:p>
    <w:p w14:paraId="015253EF" w14:textId="77777777" w:rsidR="00340543" w:rsidRPr="00340543" w:rsidRDefault="00340543" w:rsidP="003405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40543">
        <w:rPr>
          <w:rFonts w:ascii="Times New Roman" w:eastAsia="Times New Roman" w:hAnsi="Times New Roman" w:cs="Times New Roman"/>
          <w:b/>
          <w:bCs/>
          <w:kern w:val="0"/>
          <w:sz w:val="27"/>
          <w:szCs w:val="27"/>
          <w14:ligatures w14:val="none"/>
        </w:rPr>
        <w:t>Phase 1: Conceptual Coding Matrix</w:t>
      </w:r>
    </w:p>
    <w:p w14:paraId="4E6AB291" w14:textId="77777777" w:rsidR="00340543" w:rsidRPr="00340543" w:rsidRDefault="00340543" w:rsidP="00340543">
      <w:pPr>
        <w:spacing w:before="100" w:beforeAutospacing="1" w:after="100" w:afterAutospacing="1"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 xml:space="preserve">Rather than simple descriptive </w:t>
      </w:r>
      <w:proofErr w:type="spellStart"/>
      <w:r w:rsidRPr="00340543">
        <w:rPr>
          <w:rFonts w:ascii="Times New Roman" w:eastAsia="Times New Roman" w:hAnsi="Times New Roman" w:cs="Times New Roman"/>
          <w:kern w:val="0"/>
          <w14:ligatures w14:val="none"/>
        </w:rPr>
        <w:t>labeling</w:t>
      </w:r>
      <w:proofErr w:type="spellEnd"/>
      <w:r w:rsidRPr="00340543">
        <w:rPr>
          <w:rFonts w:ascii="Times New Roman" w:eastAsia="Times New Roman" w:hAnsi="Times New Roman" w:cs="Times New Roman"/>
          <w:kern w:val="0"/>
          <w14:ligatures w14:val="none"/>
        </w:rPr>
        <w:t>, codes are conceptualized to capture the latent meanings and structural tensions embedded in the text.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19"/>
        <w:gridCol w:w="1698"/>
        <w:gridCol w:w="2909"/>
      </w:tblGrid>
      <w:tr w:rsidR="00340543" w:rsidRPr="00340543" w14:paraId="437FE77F" w14:textId="77777777">
        <w:trPr>
          <w:tblHeader/>
          <w:tblCellSpacing w:w="15" w:type="dxa"/>
        </w:trPr>
        <w:tc>
          <w:tcPr>
            <w:tcW w:w="0" w:type="auto"/>
            <w:vAlign w:val="center"/>
            <w:hideMark/>
          </w:tcPr>
          <w:p w14:paraId="6E514E19" w14:textId="77777777" w:rsidR="00340543" w:rsidRPr="00340543" w:rsidRDefault="00340543" w:rsidP="00340543">
            <w:pPr>
              <w:spacing w:after="0" w:line="240" w:lineRule="auto"/>
              <w:jc w:val="center"/>
              <w:rPr>
                <w:rFonts w:ascii="Times New Roman" w:eastAsia="Times New Roman" w:hAnsi="Times New Roman" w:cs="Times New Roman"/>
                <w:b/>
                <w:bCs/>
                <w:kern w:val="0"/>
                <w14:ligatures w14:val="none"/>
              </w:rPr>
            </w:pPr>
            <w:r w:rsidRPr="00340543">
              <w:rPr>
                <w:rFonts w:ascii="Times New Roman" w:eastAsia="Times New Roman" w:hAnsi="Times New Roman" w:cs="Times New Roman"/>
                <w:b/>
                <w:bCs/>
                <w:kern w:val="0"/>
                <w14:ligatures w14:val="none"/>
              </w:rPr>
              <w:t>Text Segment / Data Unit</w:t>
            </w:r>
          </w:p>
        </w:tc>
        <w:tc>
          <w:tcPr>
            <w:tcW w:w="0" w:type="auto"/>
            <w:vAlign w:val="center"/>
            <w:hideMark/>
          </w:tcPr>
          <w:p w14:paraId="402E1031" w14:textId="77777777" w:rsidR="00340543" w:rsidRPr="00340543" w:rsidRDefault="00340543" w:rsidP="00340543">
            <w:pPr>
              <w:spacing w:after="0" w:line="240" w:lineRule="auto"/>
              <w:jc w:val="center"/>
              <w:rPr>
                <w:rFonts w:ascii="Times New Roman" w:eastAsia="Times New Roman" w:hAnsi="Times New Roman" w:cs="Times New Roman"/>
                <w:b/>
                <w:bCs/>
                <w:kern w:val="0"/>
                <w14:ligatures w14:val="none"/>
              </w:rPr>
            </w:pPr>
            <w:r w:rsidRPr="00340543">
              <w:rPr>
                <w:rFonts w:ascii="Times New Roman" w:eastAsia="Times New Roman" w:hAnsi="Times New Roman" w:cs="Times New Roman"/>
                <w:b/>
                <w:bCs/>
                <w:kern w:val="0"/>
                <w14:ligatures w14:val="none"/>
              </w:rPr>
              <w:t>Open Code</w:t>
            </w:r>
          </w:p>
        </w:tc>
        <w:tc>
          <w:tcPr>
            <w:tcW w:w="0" w:type="auto"/>
            <w:vAlign w:val="center"/>
            <w:hideMark/>
          </w:tcPr>
          <w:p w14:paraId="422FEC10" w14:textId="77777777" w:rsidR="00340543" w:rsidRPr="00340543" w:rsidRDefault="00340543" w:rsidP="00340543">
            <w:pPr>
              <w:spacing w:after="0" w:line="240" w:lineRule="auto"/>
              <w:jc w:val="center"/>
              <w:rPr>
                <w:rFonts w:ascii="Times New Roman" w:eastAsia="Times New Roman" w:hAnsi="Times New Roman" w:cs="Times New Roman"/>
                <w:b/>
                <w:bCs/>
                <w:kern w:val="0"/>
                <w14:ligatures w14:val="none"/>
              </w:rPr>
            </w:pPr>
            <w:r w:rsidRPr="00340543">
              <w:rPr>
                <w:rFonts w:ascii="Times New Roman" w:eastAsia="Times New Roman" w:hAnsi="Times New Roman" w:cs="Times New Roman"/>
                <w:b/>
                <w:bCs/>
                <w:kern w:val="0"/>
                <w14:ligatures w14:val="none"/>
              </w:rPr>
              <w:t>Latent/Conceptual Construct</w:t>
            </w:r>
          </w:p>
        </w:tc>
      </w:tr>
      <w:tr w:rsidR="00340543" w:rsidRPr="00340543" w14:paraId="336EA4DB" w14:textId="77777777">
        <w:trPr>
          <w:tblCellSpacing w:w="15" w:type="dxa"/>
        </w:trPr>
        <w:tc>
          <w:tcPr>
            <w:tcW w:w="0" w:type="auto"/>
            <w:vAlign w:val="center"/>
            <w:hideMark/>
          </w:tcPr>
          <w:p w14:paraId="1CE0CA22"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i/>
                <w:iCs/>
                <w:kern w:val="0"/>
                <w14:ligatures w14:val="none"/>
              </w:rPr>
              <w:t>"...slow, systematic erosion of what made the job tenable."</w:t>
            </w:r>
          </w:p>
        </w:tc>
        <w:tc>
          <w:tcPr>
            <w:tcW w:w="0" w:type="auto"/>
            <w:vAlign w:val="center"/>
            <w:hideMark/>
          </w:tcPr>
          <w:p w14:paraId="76B72967"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Cumulative attrition</w:t>
            </w:r>
          </w:p>
        </w:tc>
        <w:tc>
          <w:tcPr>
            <w:tcW w:w="0" w:type="auto"/>
            <w:vAlign w:val="center"/>
            <w:hideMark/>
          </w:tcPr>
          <w:p w14:paraId="6BBC5751"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Systemic unsustainability</w:t>
            </w:r>
          </w:p>
        </w:tc>
      </w:tr>
      <w:tr w:rsidR="00340543" w:rsidRPr="00340543" w14:paraId="043BA069" w14:textId="77777777">
        <w:trPr>
          <w:tblCellSpacing w:w="15" w:type="dxa"/>
        </w:trPr>
        <w:tc>
          <w:tcPr>
            <w:tcW w:w="0" w:type="auto"/>
            <w:vAlign w:val="center"/>
            <w:hideMark/>
          </w:tcPr>
          <w:p w14:paraId="36B724B9"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i/>
                <w:iCs/>
                <w:kern w:val="0"/>
                <w14:ligatures w14:val="none"/>
              </w:rPr>
              <w:t>"...I wasn’t a clinician; I was an administrator of a failing system."</w:t>
            </w:r>
          </w:p>
        </w:tc>
        <w:tc>
          <w:tcPr>
            <w:tcW w:w="0" w:type="auto"/>
            <w:vAlign w:val="center"/>
            <w:hideMark/>
          </w:tcPr>
          <w:p w14:paraId="2B08ABC5"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Role alienation</w:t>
            </w:r>
          </w:p>
        </w:tc>
        <w:tc>
          <w:tcPr>
            <w:tcW w:w="0" w:type="auto"/>
            <w:vAlign w:val="center"/>
            <w:hideMark/>
          </w:tcPr>
          <w:p w14:paraId="06B260E3"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Bureaucratic displacement of clinical identity</w:t>
            </w:r>
          </w:p>
        </w:tc>
      </w:tr>
      <w:tr w:rsidR="00340543" w:rsidRPr="00340543" w14:paraId="0AC221E5" w14:textId="77777777">
        <w:trPr>
          <w:tblCellSpacing w:w="15" w:type="dxa"/>
        </w:trPr>
        <w:tc>
          <w:tcPr>
            <w:tcW w:w="0" w:type="auto"/>
            <w:vAlign w:val="center"/>
            <w:hideMark/>
          </w:tcPr>
          <w:p w14:paraId="7E859B9B"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i/>
                <w:iCs/>
                <w:kern w:val="0"/>
                <w14:ligatures w14:val="none"/>
              </w:rPr>
              <w:t>"...absorbing the panic of senior management who just wanted the data dashboard to look green."</w:t>
            </w:r>
          </w:p>
        </w:tc>
        <w:tc>
          <w:tcPr>
            <w:tcW w:w="0" w:type="auto"/>
            <w:vAlign w:val="center"/>
            <w:hideMark/>
          </w:tcPr>
          <w:p w14:paraId="66AF83BD"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Performative metrics</w:t>
            </w:r>
          </w:p>
        </w:tc>
        <w:tc>
          <w:tcPr>
            <w:tcW w:w="0" w:type="auto"/>
            <w:vAlign w:val="center"/>
            <w:hideMark/>
          </w:tcPr>
          <w:p w14:paraId="765DE25E"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Managerialism vs. frontline reality</w:t>
            </w:r>
          </w:p>
        </w:tc>
      </w:tr>
      <w:tr w:rsidR="00340543" w:rsidRPr="00340543" w14:paraId="39E8405D" w14:textId="77777777">
        <w:trPr>
          <w:tblCellSpacing w:w="15" w:type="dxa"/>
        </w:trPr>
        <w:tc>
          <w:tcPr>
            <w:tcW w:w="0" w:type="auto"/>
            <w:vAlign w:val="center"/>
            <w:hideMark/>
          </w:tcPr>
          <w:p w14:paraId="549AF77A"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i/>
                <w:iCs/>
                <w:kern w:val="0"/>
                <w14:ligatures w14:val="none"/>
              </w:rPr>
              <w:t>"...forced to ration care... it’s moral injury."</w:t>
            </w:r>
          </w:p>
        </w:tc>
        <w:tc>
          <w:tcPr>
            <w:tcW w:w="0" w:type="auto"/>
            <w:vAlign w:val="center"/>
            <w:hideMark/>
          </w:tcPr>
          <w:p w14:paraId="5814E061"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Care rationing</w:t>
            </w:r>
          </w:p>
        </w:tc>
        <w:tc>
          <w:tcPr>
            <w:tcW w:w="0" w:type="auto"/>
            <w:vAlign w:val="center"/>
            <w:hideMark/>
          </w:tcPr>
          <w:p w14:paraId="33F0DA02"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proofErr w:type="spellStart"/>
            <w:r w:rsidRPr="00340543">
              <w:rPr>
                <w:rFonts w:ascii="Times New Roman" w:eastAsia="Times New Roman" w:hAnsi="Times New Roman" w:cs="Times New Roman"/>
                <w:kern w:val="0"/>
                <w14:ligatures w14:val="none"/>
              </w:rPr>
              <w:t>Ethico</w:t>
            </w:r>
            <w:proofErr w:type="spellEnd"/>
            <w:r w:rsidRPr="00340543">
              <w:rPr>
                <w:rFonts w:ascii="Times New Roman" w:eastAsia="Times New Roman" w:hAnsi="Times New Roman" w:cs="Times New Roman"/>
                <w:kern w:val="0"/>
                <w14:ligatures w14:val="none"/>
              </w:rPr>
              <w:t>-legal distress (Moral Injury)</w:t>
            </w:r>
          </w:p>
        </w:tc>
      </w:tr>
      <w:tr w:rsidR="00340543" w:rsidRPr="00340543" w14:paraId="785737E3" w14:textId="77777777">
        <w:trPr>
          <w:tblCellSpacing w:w="15" w:type="dxa"/>
        </w:trPr>
        <w:tc>
          <w:tcPr>
            <w:tcW w:w="0" w:type="auto"/>
            <w:vAlign w:val="center"/>
            <w:hideMark/>
          </w:tcPr>
          <w:p w14:paraId="1DFA0E1F"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i/>
                <w:iCs/>
                <w:kern w:val="0"/>
                <w14:ligatures w14:val="none"/>
              </w:rPr>
              <w:t>"...The organization treats us like infinite resources, but the resilience narrative is a sham."</w:t>
            </w:r>
          </w:p>
        </w:tc>
        <w:tc>
          <w:tcPr>
            <w:tcW w:w="0" w:type="auto"/>
            <w:vAlign w:val="center"/>
            <w:hideMark/>
          </w:tcPr>
          <w:p w14:paraId="1CFC890A"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Institutional gaslighting</w:t>
            </w:r>
          </w:p>
        </w:tc>
        <w:tc>
          <w:tcPr>
            <w:tcW w:w="0" w:type="auto"/>
            <w:vAlign w:val="center"/>
            <w:hideMark/>
          </w:tcPr>
          <w:p w14:paraId="1F220CF1" w14:textId="77777777" w:rsidR="00340543" w:rsidRPr="00340543" w:rsidRDefault="00340543" w:rsidP="00340543">
            <w:pPr>
              <w:spacing w:after="0"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Weaponized individual resilience</w:t>
            </w:r>
          </w:p>
        </w:tc>
      </w:tr>
    </w:tbl>
    <w:p w14:paraId="45080476" w14:textId="77777777" w:rsidR="00340543" w:rsidRP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340543">
        <w:rPr>
          <w:rFonts w:ascii="Times New Roman" w:eastAsia="Times New Roman" w:hAnsi="Times New Roman" w:cs="Times New Roman"/>
          <w:b/>
          <w:bCs/>
          <w:kern w:val="0"/>
          <w:sz w:val="36"/>
          <w:szCs w:val="36"/>
          <w14:ligatures w14:val="none"/>
        </w:rPr>
        <w:t>3. Thematic Synthesis and Interpretation</w:t>
      </w:r>
    </w:p>
    <w:p w14:paraId="5FA00C97" w14:textId="77777777" w:rsidR="00340543" w:rsidRPr="00340543" w:rsidRDefault="00340543" w:rsidP="003405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40543">
        <w:rPr>
          <w:rFonts w:ascii="Times New Roman" w:eastAsia="Times New Roman" w:hAnsi="Times New Roman" w:cs="Times New Roman"/>
          <w:b/>
          <w:bCs/>
          <w:kern w:val="0"/>
          <w:sz w:val="27"/>
          <w:szCs w:val="27"/>
          <w14:ligatures w14:val="none"/>
        </w:rPr>
        <w:t>Theme 1: The Administrative Displacement of Clinical Identity</w:t>
      </w:r>
    </w:p>
    <w:p w14:paraId="1A0FE203" w14:textId="77777777" w:rsidR="00340543" w:rsidRPr="00340543" w:rsidRDefault="00340543" w:rsidP="00340543">
      <w:pPr>
        <w:spacing w:before="100" w:beforeAutospacing="1" w:after="100" w:afterAutospacing="1"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P04 explicitly highlights a fracturing of professional identity (</w:t>
      </w:r>
      <w:r w:rsidRPr="00340543">
        <w:rPr>
          <w:rFonts w:ascii="Times New Roman" w:eastAsia="Times New Roman" w:hAnsi="Times New Roman" w:cs="Times New Roman"/>
          <w:i/>
          <w:iCs/>
          <w:kern w:val="0"/>
          <w14:ligatures w14:val="none"/>
        </w:rPr>
        <w:t>"I wasn’t a clinician; I was an administrator"</w:t>
      </w:r>
      <w:r w:rsidRPr="00340543">
        <w:rPr>
          <w:rFonts w:ascii="Times New Roman" w:eastAsia="Times New Roman" w:hAnsi="Times New Roman" w:cs="Times New Roman"/>
          <w:kern w:val="0"/>
          <w14:ligatures w14:val="none"/>
        </w:rPr>
        <w:t xml:space="preserve">). At a doctoral level, this should be </w:t>
      </w:r>
      <w:proofErr w:type="spellStart"/>
      <w:r w:rsidRPr="00340543">
        <w:rPr>
          <w:rFonts w:ascii="Times New Roman" w:eastAsia="Times New Roman" w:hAnsi="Times New Roman" w:cs="Times New Roman"/>
          <w:kern w:val="0"/>
          <w14:ligatures w14:val="none"/>
        </w:rPr>
        <w:t>analyzed</w:t>
      </w:r>
      <w:proofErr w:type="spellEnd"/>
      <w:r w:rsidRPr="00340543">
        <w:rPr>
          <w:rFonts w:ascii="Times New Roman" w:eastAsia="Times New Roman" w:hAnsi="Times New Roman" w:cs="Times New Roman"/>
          <w:kern w:val="0"/>
          <w14:ligatures w14:val="none"/>
        </w:rPr>
        <w:t xml:space="preserve"> through the lens of </w:t>
      </w:r>
      <w:r w:rsidRPr="00340543">
        <w:rPr>
          <w:rFonts w:ascii="Times New Roman" w:eastAsia="Times New Roman" w:hAnsi="Times New Roman" w:cs="Times New Roman"/>
          <w:b/>
          <w:bCs/>
          <w:kern w:val="0"/>
          <w14:ligatures w14:val="none"/>
        </w:rPr>
        <w:t>New Public Management (NPM)</w:t>
      </w:r>
      <w:r w:rsidRPr="00340543">
        <w:rPr>
          <w:rFonts w:ascii="Times New Roman" w:eastAsia="Times New Roman" w:hAnsi="Times New Roman" w:cs="Times New Roman"/>
          <w:kern w:val="0"/>
          <w14:ligatures w14:val="none"/>
        </w:rPr>
        <w:t xml:space="preserve"> and managerialism within healthcare systems. The tension between clinical autonomy and institutional governance creates an environment where clinicians are decoupled from their primary vocation. Management's preoccupation with "green dashboards" illustrates a systemic reliance on performative metrics that commodifies care, reducing complex clinical environments to sterile data points. Turnover, therefore, is not merely a rejection of workload, but a rejection of a compromised professional identity.</w:t>
      </w:r>
    </w:p>
    <w:p w14:paraId="6E5E48CE" w14:textId="77777777" w:rsidR="00340543" w:rsidRPr="00340543" w:rsidRDefault="00340543" w:rsidP="003405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40543">
        <w:rPr>
          <w:rFonts w:ascii="Times New Roman" w:eastAsia="Times New Roman" w:hAnsi="Times New Roman" w:cs="Times New Roman"/>
          <w:b/>
          <w:bCs/>
          <w:kern w:val="0"/>
          <w:sz w:val="27"/>
          <w:szCs w:val="27"/>
          <w14:ligatures w14:val="none"/>
        </w:rPr>
        <w:t>Theme 2: Structural Neglect and the Weaponization of Resilience</w:t>
      </w:r>
    </w:p>
    <w:p w14:paraId="321BFE1F" w14:textId="77777777" w:rsidR="00340543" w:rsidRPr="00340543" w:rsidRDefault="00340543" w:rsidP="00340543">
      <w:pPr>
        <w:spacing w:before="100" w:beforeAutospacing="1" w:after="100" w:afterAutospacing="1"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The extract exposes a severe critique of institutional coping mechanisms (</w:t>
      </w:r>
      <w:r w:rsidRPr="00340543">
        <w:rPr>
          <w:rFonts w:ascii="Times New Roman" w:eastAsia="Times New Roman" w:hAnsi="Times New Roman" w:cs="Times New Roman"/>
          <w:i/>
          <w:iCs/>
          <w:kern w:val="0"/>
          <w14:ligatures w14:val="none"/>
        </w:rPr>
        <w:t>"You can’t 'mindfulness' your way out of structural neglect"</w:t>
      </w:r>
      <w:r w:rsidRPr="00340543">
        <w:rPr>
          <w:rFonts w:ascii="Times New Roman" w:eastAsia="Times New Roman" w:hAnsi="Times New Roman" w:cs="Times New Roman"/>
          <w:kern w:val="0"/>
          <w14:ligatures w14:val="none"/>
        </w:rPr>
        <w:t xml:space="preserve">). The participant identifies a disconnect where systemic failures (chronic understaffing, reliance on transient agency </w:t>
      </w:r>
      <w:proofErr w:type="spellStart"/>
      <w:r w:rsidRPr="00340543">
        <w:rPr>
          <w:rFonts w:ascii="Times New Roman" w:eastAsia="Times New Roman" w:hAnsi="Times New Roman" w:cs="Times New Roman"/>
          <w:kern w:val="0"/>
          <w14:ligatures w14:val="none"/>
        </w:rPr>
        <w:t>labor</w:t>
      </w:r>
      <w:proofErr w:type="spellEnd"/>
      <w:r w:rsidRPr="00340543">
        <w:rPr>
          <w:rFonts w:ascii="Times New Roman" w:eastAsia="Times New Roman" w:hAnsi="Times New Roman" w:cs="Times New Roman"/>
          <w:kern w:val="0"/>
          <w14:ligatures w14:val="none"/>
        </w:rPr>
        <w:t>) are met with individualized wellness interventions.</w:t>
      </w:r>
    </w:p>
    <w:p w14:paraId="76F0CBB1"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340543">
        <w:rPr>
          <w:rFonts w:ascii="Courier New" w:eastAsia="Times New Roman" w:hAnsi="Courier New" w:cs="Courier New"/>
          <w:kern w:val="0"/>
          <w:sz w:val="20"/>
          <w:szCs w:val="20"/>
          <w14:ligatures w14:val="none"/>
        </w:rPr>
        <w:t xml:space="preserve">[Structural Neglect: Understaffing/Resource Deficits] </w:t>
      </w:r>
    </w:p>
    <w:p w14:paraId="0EC33CBD"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340543">
        <w:rPr>
          <w:rFonts w:ascii="Courier New" w:eastAsia="Times New Roman" w:hAnsi="Courier New" w:cs="Courier New"/>
          <w:kern w:val="0"/>
          <w:sz w:val="20"/>
          <w:szCs w:val="20"/>
          <w14:ligatures w14:val="none"/>
        </w:rPr>
        <w:t xml:space="preserve">                       │</w:t>
      </w:r>
    </w:p>
    <w:p w14:paraId="72FDE6D0"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340543">
        <w:rPr>
          <w:rFonts w:ascii="Courier New" w:eastAsia="Times New Roman" w:hAnsi="Courier New" w:cs="Courier New"/>
          <w:kern w:val="0"/>
          <w:sz w:val="20"/>
          <w:szCs w:val="20"/>
          <w14:ligatures w14:val="none"/>
        </w:rPr>
        <w:lastRenderedPageBreak/>
        <w:t xml:space="preserve">                       ▼</w:t>
      </w:r>
    </w:p>
    <w:p w14:paraId="118CB6B2"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340543">
        <w:rPr>
          <w:rFonts w:ascii="Courier New" w:eastAsia="Times New Roman" w:hAnsi="Courier New" w:cs="Courier New"/>
          <w:kern w:val="0"/>
          <w:sz w:val="20"/>
          <w:szCs w:val="20"/>
          <w14:ligatures w14:val="none"/>
        </w:rPr>
        <w:t>[Institutional Response: Individualized Wellness Initiatives]</w:t>
      </w:r>
    </w:p>
    <w:p w14:paraId="5E498B53"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340543">
        <w:rPr>
          <w:rFonts w:ascii="Courier New" w:eastAsia="Times New Roman" w:hAnsi="Courier New" w:cs="Courier New"/>
          <w:kern w:val="0"/>
          <w:sz w:val="20"/>
          <w:szCs w:val="20"/>
          <w14:ligatures w14:val="none"/>
        </w:rPr>
        <w:t xml:space="preserve">                       │</w:t>
      </w:r>
    </w:p>
    <w:p w14:paraId="4672E5FD"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340543">
        <w:rPr>
          <w:rFonts w:ascii="Courier New" w:eastAsia="Times New Roman" w:hAnsi="Courier New" w:cs="Courier New"/>
          <w:kern w:val="0"/>
          <w:sz w:val="20"/>
          <w:szCs w:val="20"/>
          <w14:ligatures w14:val="none"/>
        </w:rPr>
        <w:t xml:space="preserve">                       ▼</w:t>
      </w:r>
    </w:p>
    <w:p w14:paraId="40EDF7E5"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340543">
        <w:rPr>
          <w:rFonts w:ascii="Courier New" w:eastAsia="Times New Roman" w:hAnsi="Courier New" w:cs="Courier New"/>
          <w:kern w:val="0"/>
          <w:sz w:val="20"/>
          <w:szCs w:val="20"/>
          <w14:ligatures w14:val="none"/>
        </w:rPr>
        <w:t>[Outcome: Moral Injury &amp; Alienation (Systemic Exit)]</w:t>
      </w:r>
    </w:p>
    <w:p w14:paraId="044BF5FE" w14:textId="77777777" w:rsidR="00340543" w:rsidRPr="00340543" w:rsidRDefault="00340543" w:rsidP="00340543">
      <w:pPr>
        <w:spacing w:before="100" w:beforeAutospacing="1" w:after="100" w:afterAutospacing="1"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 xml:space="preserve">In qualitative policy analysis, this is understood as the </w:t>
      </w:r>
      <w:proofErr w:type="spellStart"/>
      <w:r w:rsidRPr="00340543">
        <w:rPr>
          <w:rFonts w:ascii="Times New Roman" w:eastAsia="Times New Roman" w:hAnsi="Times New Roman" w:cs="Times New Roman"/>
          <w:b/>
          <w:bCs/>
          <w:kern w:val="0"/>
          <w14:ligatures w14:val="none"/>
        </w:rPr>
        <w:t>responsibilization</w:t>
      </w:r>
      <w:proofErr w:type="spellEnd"/>
      <w:r w:rsidRPr="00340543">
        <w:rPr>
          <w:rFonts w:ascii="Times New Roman" w:eastAsia="Times New Roman" w:hAnsi="Times New Roman" w:cs="Times New Roman"/>
          <w:b/>
          <w:bCs/>
          <w:kern w:val="0"/>
          <w14:ligatures w14:val="none"/>
        </w:rPr>
        <w:t xml:space="preserve"> of the workforce</w:t>
      </w:r>
      <w:r w:rsidRPr="00340543">
        <w:rPr>
          <w:rFonts w:ascii="Times New Roman" w:eastAsia="Times New Roman" w:hAnsi="Times New Roman" w:cs="Times New Roman"/>
          <w:kern w:val="0"/>
          <w14:ligatures w14:val="none"/>
        </w:rPr>
        <w:t>—where structural, political deficits are reframed as personal deficits in psychological resilience. This "institutional gaslighting" accelerates turnover because it invalidates the structural realities faced by frontline staff.</w:t>
      </w:r>
    </w:p>
    <w:p w14:paraId="7128D707" w14:textId="77777777" w:rsidR="00340543" w:rsidRPr="00340543" w:rsidRDefault="00340543" w:rsidP="0034054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40543">
        <w:rPr>
          <w:rFonts w:ascii="Times New Roman" w:eastAsia="Times New Roman" w:hAnsi="Times New Roman" w:cs="Times New Roman"/>
          <w:b/>
          <w:bCs/>
          <w:kern w:val="0"/>
          <w:sz w:val="27"/>
          <w:szCs w:val="27"/>
          <w14:ligatures w14:val="none"/>
        </w:rPr>
        <w:t>Theme 3: Moral Injury via Compulsory Care Rationing</w:t>
      </w:r>
    </w:p>
    <w:p w14:paraId="46CE2BDE" w14:textId="77777777" w:rsidR="00340543" w:rsidRPr="00340543" w:rsidRDefault="00340543" w:rsidP="00340543">
      <w:pPr>
        <w:spacing w:before="100" w:beforeAutospacing="1" w:after="100" w:afterAutospacing="1"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 xml:space="preserve">The emotional core of the extract lies in the transition from burnout to </w:t>
      </w:r>
      <w:r w:rsidRPr="00340543">
        <w:rPr>
          <w:rFonts w:ascii="Times New Roman" w:eastAsia="Times New Roman" w:hAnsi="Times New Roman" w:cs="Times New Roman"/>
          <w:b/>
          <w:bCs/>
          <w:kern w:val="0"/>
          <w14:ligatures w14:val="none"/>
        </w:rPr>
        <w:t>moral injury</w:t>
      </w:r>
      <w:r w:rsidRPr="00340543">
        <w:rPr>
          <w:rFonts w:ascii="Times New Roman" w:eastAsia="Times New Roman" w:hAnsi="Times New Roman" w:cs="Times New Roman"/>
          <w:kern w:val="0"/>
          <w14:ligatures w14:val="none"/>
        </w:rPr>
        <w:t xml:space="preserve">. Burnout describes exhaustion; moral injury describes the psychological trauma of being forced to perpetrate or witness actions that violate </w:t>
      </w:r>
      <w:proofErr w:type="gramStart"/>
      <w:r w:rsidRPr="00340543">
        <w:rPr>
          <w:rFonts w:ascii="Times New Roman" w:eastAsia="Times New Roman" w:hAnsi="Times New Roman" w:cs="Times New Roman"/>
          <w:kern w:val="0"/>
          <w14:ligatures w14:val="none"/>
        </w:rPr>
        <w:t>one’s</w:t>
      </w:r>
      <w:proofErr w:type="gramEnd"/>
      <w:r w:rsidRPr="00340543">
        <w:rPr>
          <w:rFonts w:ascii="Times New Roman" w:eastAsia="Times New Roman" w:hAnsi="Times New Roman" w:cs="Times New Roman"/>
          <w:kern w:val="0"/>
          <w14:ligatures w14:val="none"/>
        </w:rPr>
        <w:t xml:space="preserve"> deeply held moral beliefs. P04 identifies "rationing care" as the ultimate catalyst for leaving. When macroeconomic constraints force a clinician to choose between competing baseline ethical duties (e.g., pain management vs. administrative audits), the ethical foundational contract of the profession breaks down. Turnover becomes a defensive mechanism—a radical act of self-preservation to escape systemic ethical compromise.</w:t>
      </w:r>
    </w:p>
    <w:p w14:paraId="6E75B518" w14:textId="77777777" w:rsidR="00340543" w:rsidRPr="00340543" w:rsidRDefault="00340543" w:rsidP="0034054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340543">
        <w:rPr>
          <w:rFonts w:ascii="Times New Roman" w:eastAsia="Times New Roman" w:hAnsi="Times New Roman" w:cs="Times New Roman"/>
          <w:b/>
          <w:bCs/>
          <w:kern w:val="0"/>
          <w:sz w:val="36"/>
          <w:szCs w:val="36"/>
          <w14:ligatures w14:val="none"/>
        </w:rPr>
        <w:t xml:space="preserve">4. Methodological Reflexivity Note (For PhD </w:t>
      </w:r>
      <w:proofErr w:type="spellStart"/>
      <w:r w:rsidRPr="00340543">
        <w:rPr>
          <w:rFonts w:ascii="Times New Roman" w:eastAsia="Times New Roman" w:hAnsi="Times New Roman" w:cs="Times New Roman"/>
          <w:b/>
          <w:bCs/>
          <w:kern w:val="0"/>
          <w:sz w:val="36"/>
          <w:szCs w:val="36"/>
          <w14:ligatures w14:val="none"/>
        </w:rPr>
        <w:t>Defense</w:t>
      </w:r>
      <w:proofErr w:type="spellEnd"/>
      <w:r w:rsidRPr="00340543">
        <w:rPr>
          <w:rFonts w:ascii="Times New Roman" w:eastAsia="Times New Roman" w:hAnsi="Times New Roman" w:cs="Times New Roman"/>
          <w:b/>
          <w:bCs/>
          <w:kern w:val="0"/>
          <w:sz w:val="36"/>
          <w:szCs w:val="36"/>
          <w14:ligatures w14:val="none"/>
        </w:rPr>
        <w:t>)</w:t>
      </w:r>
    </w:p>
    <w:p w14:paraId="34B14491" w14:textId="77777777" w:rsidR="00340543" w:rsidRPr="00340543" w:rsidRDefault="00340543" w:rsidP="00340543">
      <w:pPr>
        <w:spacing w:before="100" w:beforeAutospacing="1" w:after="100" w:afterAutospacing="1" w:line="240" w:lineRule="auto"/>
        <w:rPr>
          <w:rFonts w:ascii="Times New Roman" w:eastAsia="Times New Roman" w:hAnsi="Times New Roman" w:cs="Times New Roman"/>
          <w:kern w:val="0"/>
          <w14:ligatures w14:val="none"/>
        </w:rPr>
      </w:pPr>
      <w:r w:rsidRPr="00340543">
        <w:rPr>
          <w:rFonts w:ascii="Times New Roman" w:eastAsia="Times New Roman" w:hAnsi="Times New Roman" w:cs="Times New Roman"/>
          <w:kern w:val="0"/>
          <w14:ligatures w14:val="none"/>
        </w:rPr>
        <w:t xml:space="preserve">As a researcher conducting this analysis, one must remain acutely aware of their own positionality. If the researcher has a clinical background, there is a risk of over-identifying with P04’s narrative, potentially over-emphasizing the "villainy" of management. Conversely, a purely academic researcher might miss the nuanced weight of phrases like </w:t>
      </w:r>
      <w:r w:rsidRPr="00340543">
        <w:rPr>
          <w:rFonts w:ascii="Times New Roman" w:eastAsia="Times New Roman" w:hAnsi="Times New Roman" w:cs="Times New Roman"/>
          <w:i/>
          <w:iCs/>
          <w:kern w:val="0"/>
          <w14:ligatures w14:val="none"/>
        </w:rPr>
        <w:t>"Band 7"</w:t>
      </w:r>
      <w:r w:rsidRPr="00340543">
        <w:rPr>
          <w:rFonts w:ascii="Times New Roman" w:eastAsia="Times New Roman" w:hAnsi="Times New Roman" w:cs="Times New Roman"/>
          <w:kern w:val="0"/>
          <w14:ligatures w14:val="none"/>
        </w:rPr>
        <w:t xml:space="preserve"> or </w:t>
      </w:r>
      <w:r w:rsidRPr="00340543">
        <w:rPr>
          <w:rFonts w:ascii="Times New Roman" w:eastAsia="Times New Roman" w:hAnsi="Times New Roman" w:cs="Times New Roman"/>
          <w:i/>
          <w:iCs/>
          <w:kern w:val="0"/>
          <w14:ligatures w14:val="none"/>
        </w:rPr>
        <w:t>"cross-cover."</w:t>
      </w:r>
      <w:r w:rsidRPr="00340543">
        <w:rPr>
          <w:rFonts w:ascii="Times New Roman" w:eastAsia="Times New Roman" w:hAnsi="Times New Roman" w:cs="Times New Roman"/>
          <w:kern w:val="0"/>
          <w14:ligatures w14:val="none"/>
        </w:rPr>
        <w:t xml:space="preserve"> Transparency in the coding process ensures that the interpretive leaps made from raw text to systemic critique are grounded thoroughly in the empirical data rather than personal ideological biases.</w:t>
      </w:r>
    </w:p>
    <w:p w14:paraId="430E7F47" w14:textId="77777777" w:rsidR="00340543" w:rsidRDefault="00340543" w:rsidP="00340543">
      <w:pPr>
        <w:spacing w:after="0" w:line="240" w:lineRule="auto"/>
        <w:outlineLvl w:val="1"/>
        <w:rPr>
          <w:rFonts w:ascii="Arial" w:eastAsia="Times New Roman" w:hAnsi="Arial" w:cs="Arial"/>
          <w:b/>
          <w:bCs/>
          <w:color w:val="1F1F1F"/>
          <w:kern w:val="0"/>
          <w:sz w:val="36"/>
          <w:szCs w:val="36"/>
          <w14:ligatures w14:val="none"/>
        </w:rPr>
      </w:pPr>
    </w:p>
    <w:p w14:paraId="0829F201" w14:textId="77777777" w:rsidR="00340543" w:rsidRDefault="00340543" w:rsidP="00340543">
      <w:pPr>
        <w:spacing w:after="0" w:line="240" w:lineRule="auto"/>
        <w:outlineLvl w:val="1"/>
        <w:rPr>
          <w:rFonts w:ascii="Arial" w:eastAsia="Times New Roman" w:hAnsi="Arial" w:cs="Arial"/>
          <w:b/>
          <w:bCs/>
          <w:color w:val="1F1F1F"/>
          <w:kern w:val="0"/>
          <w:sz w:val="36"/>
          <w:szCs w:val="36"/>
          <w14:ligatures w14:val="none"/>
        </w:rPr>
      </w:pPr>
    </w:p>
    <w:p w14:paraId="702080D3" w14:textId="77777777" w:rsidR="00340543" w:rsidRPr="00340543" w:rsidRDefault="00340543" w:rsidP="00340543">
      <w:pPr>
        <w:spacing w:after="0" w:line="240" w:lineRule="auto"/>
        <w:outlineLvl w:val="1"/>
        <w:rPr>
          <w:rFonts w:ascii="Arial" w:eastAsia="Times New Roman" w:hAnsi="Arial" w:cs="Arial"/>
          <w:b/>
          <w:bCs/>
          <w:color w:val="1F1F1F"/>
          <w:kern w:val="0"/>
          <w:sz w:val="36"/>
          <w:szCs w:val="36"/>
          <w14:ligatures w14:val="none"/>
        </w:rPr>
      </w:pPr>
      <w:r w:rsidRPr="00340543">
        <w:rPr>
          <w:rFonts w:ascii="Arial" w:eastAsia="Times New Roman" w:hAnsi="Arial" w:cs="Arial"/>
          <w:b/>
          <w:bCs/>
          <w:color w:val="1F1F1F"/>
          <w:kern w:val="0"/>
          <w:sz w:val="36"/>
          <w:szCs w:val="36"/>
          <w14:ligatures w14:val="none"/>
        </w:rPr>
        <w:t>High-Level Qualitative Coding Matrix (Multi-Perspective)</w:t>
      </w:r>
    </w:p>
    <w:tbl>
      <w:tblPr>
        <w:tblW w:w="0" w:type="auto"/>
        <w:tblCellSpacing w:w="15" w:type="dxa"/>
        <w:tblCellMar>
          <w:left w:w="0" w:type="dxa"/>
          <w:right w:w="0" w:type="dxa"/>
        </w:tblCellMar>
        <w:tblLook w:val="04A0" w:firstRow="1" w:lastRow="0" w:firstColumn="1" w:lastColumn="0" w:noHBand="0" w:noVBand="1"/>
      </w:tblPr>
      <w:tblGrid>
        <w:gridCol w:w="1676"/>
        <w:gridCol w:w="2301"/>
        <w:gridCol w:w="1994"/>
        <w:gridCol w:w="3039"/>
      </w:tblGrid>
      <w:tr w:rsidR="00340543" w:rsidRPr="00340543" w14:paraId="28192D04"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FB1185"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Participant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DBE054"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Conceptual Code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139B528"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Empirical Indicator / Quote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DE793AD"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Analytical/Theoretical Dimension</w:t>
            </w:r>
          </w:p>
        </w:tc>
      </w:tr>
      <w:tr w:rsidR="00340543" w:rsidRPr="00340543" w14:paraId="2C4026C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8E0ABC5"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P04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E2AA30C"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bdr w:val="none" w:sz="0" w:space="0" w:color="auto" w:frame="1"/>
                <w14:ligatures w14:val="none"/>
              </w:rPr>
              <w:t>Workforce Attrition Cycle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4BDCE37"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i/>
                <w:iCs/>
                <w:color w:val="1F1F1F"/>
                <w:kern w:val="0"/>
                <w:bdr w:val="none" w:sz="0" w:space="0" w:color="auto" w:frame="1"/>
                <w14:ligatures w14:val="none"/>
              </w:rPr>
              <w:t>"People started calling in sick... left the remaining shift even shorter."</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9CD910"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bdr w:val="none" w:sz="0" w:space="0" w:color="auto" w:frame="1"/>
                <w14:ligatures w14:val="none"/>
              </w:rPr>
              <w:t>Feedback loops in operational failure.</w:t>
            </w:r>
          </w:p>
        </w:tc>
      </w:tr>
      <w:tr w:rsidR="00340543" w:rsidRPr="00340543" w14:paraId="4506F6F8"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41CBD0B"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lastRenderedPageBreak/>
              <w:t>P04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D8D2889"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bdr w:val="none" w:sz="0" w:space="0" w:color="auto" w:frame="1"/>
                <w14:ligatures w14:val="none"/>
              </w:rPr>
              <w:t>Intergenerational Disconnect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B58EBEF"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i/>
                <w:iCs/>
                <w:color w:val="1F1F1F"/>
                <w:kern w:val="0"/>
                <w:bdr w:val="none" w:sz="0" w:space="0" w:color="auto" w:frame="1"/>
                <w14:ligatures w14:val="none"/>
              </w:rPr>
              <w:t>"We all had to cut our teeth in difficult times."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5FF355"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bdr w:val="none" w:sz="0" w:space="0" w:color="auto" w:frame="1"/>
                <w14:ligatures w14:val="none"/>
              </w:rPr>
              <w:t>Normalization of systemic trauma by leadership.</w:t>
            </w:r>
          </w:p>
        </w:tc>
      </w:tr>
      <w:tr w:rsidR="00340543" w:rsidRPr="00340543" w14:paraId="09386BD3"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73D61EF"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P09</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8E2DF7F"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bdr w:val="none" w:sz="0" w:space="0" w:color="auto" w:frame="1"/>
                <w14:ligatures w14:val="none"/>
              </w:rPr>
              <w:t>Public-Facing Moral Friction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A4E487"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i/>
                <w:iCs/>
                <w:color w:val="1F1F1F"/>
                <w:kern w:val="0"/>
                <w:bdr w:val="none" w:sz="0" w:space="0" w:color="auto" w:frame="1"/>
                <w14:ligatures w14:val="none"/>
              </w:rPr>
              <w:t>"My entire shift is spent apologising... managing public fury."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DFDD45"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bdr w:val="none" w:sz="0" w:space="0" w:color="auto" w:frame="1"/>
                <w14:ligatures w14:val="none"/>
              </w:rPr>
              <w:t xml:space="preserve">Emotional </w:t>
            </w:r>
            <w:proofErr w:type="spellStart"/>
            <w:r w:rsidRPr="00340543">
              <w:rPr>
                <w:rFonts w:ascii="Arial" w:eastAsia="Times New Roman" w:hAnsi="Arial" w:cs="Arial"/>
                <w:color w:val="1F1F1F"/>
                <w:kern w:val="0"/>
                <w:bdr w:val="none" w:sz="0" w:space="0" w:color="auto" w:frame="1"/>
                <w14:ligatures w14:val="none"/>
              </w:rPr>
              <w:t>labor</w:t>
            </w:r>
            <w:proofErr w:type="spellEnd"/>
            <w:r w:rsidRPr="00340543">
              <w:rPr>
                <w:rFonts w:ascii="Arial" w:eastAsia="Times New Roman" w:hAnsi="Arial" w:cs="Arial"/>
                <w:color w:val="1F1F1F"/>
                <w:kern w:val="0"/>
                <w:bdr w:val="none" w:sz="0" w:space="0" w:color="auto" w:frame="1"/>
                <w14:ligatures w14:val="none"/>
              </w:rPr>
              <w:t xml:space="preserve"> and the burden of systemic failure representation.</w:t>
            </w:r>
          </w:p>
        </w:tc>
      </w:tr>
      <w:tr w:rsidR="00340543" w:rsidRPr="00340543" w14:paraId="78C20E5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48D2344"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P09</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58EC896"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bdr w:val="none" w:sz="0" w:space="0" w:color="auto" w:frame="1"/>
                <w14:ligatures w14:val="none"/>
              </w:rPr>
              <w:t xml:space="preserve">Economic </w:t>
            </w:r>
            <w:proofErr w:type="spellStart"/>
            <w:r w:rsidRPr="00340543">
              <w:rPr>
                <w:rFonts w:ascii="Arial" w:eastAsia="Times New Roman" w:hAnsi="Arial" w:cs="Arial"/>
                <w:color w:val="1F1F1F"/>
                <w:kern w:val="0"/>
                <w:bdr w:val="none" w:sz="0" w:space="0" w:color="auto" w:frame="1"/>
                <w14:ligatures w14:val="none"/>
              </w:rPr>
              <w:t>Disincentivization</w:t>
            </w:r>
            <w:proofErr w:type="spellEnd"/>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1B1F704"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i/>
                <w:iCs/>
                <w:color w:val="1F1F1F"/>
                <w:kern w:val="0"/>
                <w:bdr w:val="none" w:sz="0" w:space="0" w:color="auto" w:frame="1"/>
                <w14:ligatures w14:val="none"/>
              </w:rPr>
              <w:t>"Choosing between putting petrol in my car... or buying groceries."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35E03BB"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bdr w:val="none" w:sz="0" w:space="0" w:color="auto" w:frame="1"/>
                <w14:ligatures w14:val="none"/>
              </w:rPr>
              <w:t>The breakdown of the vocational psychological contract under wage deflation.</w:t>
            </w:r>
          </w:p>
        </w:tc>
      </w:tr>
      <w:tr w:rsidR="00340543" w:rsidRPr="00340543" w14:paraId="411D24C7"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7AE5303"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P11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5B387B7"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bdr w:val="none" w:sz="0" w:space="0" w:color="auto" w:frame="1"/>
                <w14:ligatures w14:val="none"/>
              </w:rPr>
              <w:t>Double-Bind Bureaucracy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36A20FD"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i/>
                <w:iCs/>
                <w:color w:val="1F1F1F"/>
                <w:kern w:val="0"/>
                <w:bdr w:val="none" w:sz="0" w:space="0" w:color="auto" w:frame="1"/>
                <w14:ligatures w14:val="none"/>
              </w:rPr>
              <w:t>"I look at the safe staffing metrics... but I have no levers to pull."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9807BE1"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bdr w:val="none" w:sz="0" w:space="0" w:color="auto" w:frame="1"/>
                <w14:ligatures w14:val="none"/>
              </w:rPr>
              <w:t>Structural helplessness within mid-tier institutional leadership.</w:t>
            </w:r>
          </w:p>
        </w:tc>
      </w:tr>
      <w:tr w:rsidR="00340543" w:rsidRPr="00340543" w14:paraId="2D4277BB"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618CF6C"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P11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DA0FA4"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bdr w:val="none" w:sz="0" w:space="0" w:color="auto" w:frame="1"/>
                <w14:ligatures w14:val="none"/>
              </w:rPr>
              <w:t>Liability Avoidance Retention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896E343"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i/>
                <w:iCs/>
                <w:color w:val="1F1F1F"/>
                <w:kern w:val="0"/>
                <w:bdr w:val="none" w:sz="0" w:space="0" w:color="auto" w:frame="1"/>
                <w14:ligatures w14:val="none"/>
              </w:rPr>
              <w:t>"...refuse to be the ones holding the pen when a major clinical catastrophe occurs..."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9975A1"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bdr w:val="none" w:sz="0" w:space="0" w:color="auto" w:frame="1"/>
                <w14:ligatures w14:val="none"/>
              </w:rPr>
              <w:t>Turnover as legal and professional self-preservation.</w:t>
            </w:r>
          </w:p>
        </w:tc>
      </w:tr>
    </w:tbl>
    <w:p w14:paraId="69F81D65" w14:textId="77777777" w:rsidR="00340543" w:rsidRPr="00340543" w:rsidRDefault="00340543" w:rsidP="00340543">
      <w:pPr>
        <w:spacing w:after="0" w:line="240" w:lineRule="auto"/>
        <w:outlineLvl w:val="1"/>
        <w:rPr>
          <w:rFonts w:ascii="Arial" w:eastAsia="Times New Roman" w:hAnsi="Arial" w:cs="Arial"/>
          <w:b/>
          <w:bCs/>
          <w:color w:val="1F1F1F"/>
          <w:kern w:val="0"/>
          <w:sz w:val="36"/>
          <w:szCs w:val="36"/>
          <w14:ligatures w14:val="none"/>
        </w:rPr>
      </w:pPr>
      <w:r w:rsidRPr="00340543">
        <w:rPr>
          <w:rFonts w:ascii="Arial" w:eastAsia="Times New Roman" w:hAnsi="Arial" w:cs="Arial"/>
          <w:b/>
          <w:bCs/>
          <w:color w:val="1F1F1F"/>
          <w:kern w:val="0"/>
          <w:sz w:val="36"/>
          <w:szCs w:val="36"/>
          <w14:ligatures w14:val="none"/>
        </w:rPr>
        <w:t>Advanced Thematic Analysis &amp; Synthesis</w:t>
      </w:r>
    </w:p>
    <w:p w14:paraId="6E8C8B13"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14:ligatures w14:val="none"/>
        </w:rPr>
        <w:t>Across this broader dataset, three interconnected, meta-level themes emerge that explain the multi-layered mechanics of NHS staff turnover.</w:t>
      </w:r>
    </w:p>
    <w:p w14:paraId="20C03A83"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w:t>
      </w:r>
    </w:p>
    <w:p w14:paraId="09916891"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 1. SYSTEMIC CASCADING OF PRESSURE        │</w:t>
      </w:r>
    </w:p>
    <w:p w14:paraId="2A654643"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w:t>
      </w:r>
      <w:proofErr w:type="gramStart"/>
      <w:r w:rsidRPr="00340543">
        <w:rPr>
          <w:rFonts w:ascii="Arial" w:eastAsia="Times New Roman" w:hAnsi="Arial" w:cs="Arial"/>
          <w:color w:val="FFFFFF"/>
          <w:kern w:val="0"/>
          <w:sz w:val="21"/>
          <w:szCs w:val="21"/>
          <w:bdr w:val="none" w:sz="0" w:space="0" w:color="auto" w:frame="1"/>
          <w14:ligatures w14:val="none"/>
        </w:rPr>
        <w:t xml:space="preserve">   (</w:t>
      </w:r>
      <w:proofErr w:type="gramEnd"/>
      <w:r w:rsidRPr="00340543">
        <w:rPr>
          <w:rFonts w:ascii="Arial" w:eastAsia="Times New Roman" w:hAnsi="Arial" w:cs="Arial"/>
          <w:color w:val="FFFFFF"/>
          <w:kern w:val="0"/>
          <w:sz w:val="21"/>
          <w:szCs w:val="21"/>
          <w:bdr w:val="none" w:sz="0" w:space="0" w:color="auto" w:frame="1"/>
          <w14:ligatures w14:val="none"/>
        </w:rPr>
        <w:t xml:space="preserve">Executive Targets </w:t>
      </w:r>
      <w:r w:rsidRPr="00340543">
        <w:rPr>
          <w:rFonts w:ascii="Segoe UI Symbol" w:eastAsia="Times New Roman" w:hAnsi="Segoe UI Symbol" w:cs="Segoe UI Symbol"/>
          <w:color w:val="FFFFFF"/>
          <w:kern w:val="0"/>
          <w:sz w:val="21"/>
          <w:szCs w:val="21"/>
          <w:bdr w:val="none" w:sz="0" w:space="0" w:color="auto" w:frame="1"/>
          <w14:ligatures w14:val="none"/>
        </w:rPr>
        <w:t>➔</w:t>
      </w:r>
      <w:r w:rsidRPr="00340543">
        <w:rPr>
          <w:rFonts w:ascii="Arial" w:eastAsia="Times New Roman" w:hAnsi="Arial" w:cs="Arial"/>
          <w:color w:val="FFFFFF"/>
          <w:kern w:val="0"/>
          <w:sz w:val="21"/>
          <w:szCs w:val="21"/>
          <w:bdr w:val="none" w:sz="0" w:space="0" w:color="auto" w:frame="1"/>
          <w14:ligatures w14:val="none"/>
        </w:rPr>
        <w:t xml:space="preserve"> Frontline Stress) │</w:t>
      </w:r>
    </w:p>
    <w:p w14:paraId="0A454C0A"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w:t>
      </w:r>
    </w:p>
    <w:p w14:paraId="1F82CAFD"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w:t>
      </w:r>
    </w:p>
    <w:p w14:paraId="77B21DF4"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w:t>
      </w:r>
    </w:p>
    <w:p w14:paraId="073415E0"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w:t>
      </w:r>
    </w:p>
    <w:p w14:paraId="7437EC24"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 2. COLLAPSE OF THE VOCATIONAL </w:t>
      </w:r>
      <w:proofErr w:type="gramStart"/>
      <w:r w:rsidRPr="00340543">
        <w:rPr>
          <w:rFonts w:ascii="Arial" w:eastAsia="Times New Roman" w:hAnsi="Arial" w:cs="Arial"/>
          <w:color w:val="FFFFFF"/>
          <w:kern w:val="0"/>
          <w:sz w:val="21"/>
          <w:szCs w:val="21"/>
          <w:bdr w:val="none" w:sz="0" w:space="0" w:color="auto" w:frame="1"/>
          <w14:ligatures w14:val="none"/>
        </w:rPr>
        <w:t>CONTRACT  │</w:t>
      </w:r>
      <w:proofErr w:type="gramEnd"/>
    </w:p>
    <w:p w14:paraId="206B2302"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w:t>
      </w:r>
      <w:proofErr w:type="gramStart"/>
      <w:r w:rsidRPr="00340543">
        <w:rPr>
          <w:rFonts w:ascii="Arial" w:eastAsia="Times New Roman" w:hAnsi="Arial" w:cs="Arial"/>
          <w:color w:val="FFFFFF"/>
          <w:kern w:val="0"/>
          <w:sz w:val="21"/>
          <w:szCs w:val="21"/>
          <w:bdr w:val="none" w:sz="0" w:space="0" w:color="auto" w:frame="1"/>
          <w14:ligatures w14:val="none"/>
        </w:rPr>
        <w:t xml:space="preserve">   (</w:t>
      </w:r>
      <w:proofErr w:type="gramEnd"/>
      <w:r w:rsidRPr="00340543">
        <w:rPr>
          <w:rFonts w:ascii="Arial" w:eastAsia="Times New Roman" w:hAnsi="Arial" w:cs="Arial"/>
          <w:color w:val="FFFFFF"/>
          <w:kern w:val="0"/>
          <w:sz w:val="21"/>
          <w:szCs w:val="21"/>
          <w:bdr w:val="none" w:sz="0" w:space="0" w:color="auto" w:frame="1"/>
          <w14:ligatures w14:val="none"/>
        </w:rPr>
        <w:t xml:space="preserve">Pay Deficit + Emotional </w:t>
      </w:r>
      <w:proofErr w:type="gramStart"/>
      <w:r w:rsidRPr="00340543">
        <w:rPr>
          <w:rFonts w:ascii="Arial" w:eastAsia="Times New Roman" w:hAnsi="Arial" w:cs="Arial"/>
          <w:color w:val="FFFFFF"/>
          <w:kern w:val="0"/>
          <w:sz w:val="21"/>
          <w:szCs w:val="21"/>
          <w:bdr w:val="none" w:sz="0" w:space="0" w:color="auto" w:frame="1"/>
          <w14:ligatures w14:val="none"/>
        </w:rPr>
        <w:t xml:space="preserve">Depletion)   </w:t>
      </w:r>
      <w:proofErr w:type="gramEnd"/>
      <w:r w:rsidRPr="00340543">
        <w:rPr>
          <w:rFonts w:ascii="Arial" w:eastAsia="Times New Roman" w:hAnsi="Arial" w:cs="Arial"/>
          <w:color w:val="FFFFFF"/>
          <w:kern w:val="0"/>
          <w:sz w:val="21"/>
          <w:szCs w:val="21"/>
          <w:bdr w:val="none" w:sz="0" w:space="0" w:color="auto" w:frame="1"/>
          <w14:ligatures w14:val="none"/>
        </w:rPr>
        <w:t xml:space="preserve"> │</w:t>
      </w:r>
    </w:p>
    <w:p w14:paraId="492AB601"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w:t>
      </w:r>
    </w:p>
    <w:p w14:paraId="069519A3"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w:t>
      </w:r>
    </w:p>
    <w:p w14:paraId="21052A74"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lastRenderedPageBreak/>
        <w:t xml:space="preserve">                                       ▼</w:t>
      </w:r>
    </w:p>
    <w:p w14:paraId="5E3A6C5F"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w:t>
      </w:r>
    </w:p>
    <w:p w14:paraId="025C5640"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 3. INFRASTRUCTURAL DEFENSIVE TURNOVER   │</w:t>
      </w:r>
    </w:p>
    <w:p w14:paraId="2B6591A5"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w:t>
      </w:r>
      <w:proofErr w:type="gramStart"/>
      <w:r w:rsidRPr="00340543">
        <w:rPr>
          <w:rFonts w:ascii="Arial" w:eastAsia="Times New Roman" w:hAnsi="Arial" w:cs="Arial"/>
          <w:color w:val="FFFFFF"/>
          <w:kern w:val="0"/>
          <w:sz w:val="21"/>
          <w:szCs w:val="21"/>
          <w:bdr w:val="none" w:sz="0" w:space="0" w:color="auto" w:frame="1"/>
          <w14:ligatures w14:val="none"/>
        </w:rPr>
        <w:t xml:space="preserve">   (</w:t>
      </w:r>
      <w:proofErr w:type="gramEnd"/>
      <w:r w:rsidRPr="00340543">
        <w:rPr>
          <w:rFonts w:ascii="Arial" w:eastAsia="Times New Roman" w:hAnsi="Arial" w:cs="Arial"/>
          <w:color w:val="FFFFFF"/>
          <w:kern w:val="0"/>
          <w:sz w:val="21"/>
          <w:szCs w:val="21"/>
          <w:bdr w:val="none" w:sz="0" w:space="0" w:color="auto" w:frame="1"/>
          <w14:ligatures w14:val="none"/>
        </w:rPr>
        <w:t>Leaving to Protect Sanity/Liability) │</w:t>
      </w:r>
    </w:p>
    <w:p w14:paraId="729129DA" w14:textId="77777777" w:rsidR="00340543" w:rsidRPr="00340543" w:rsidRDefault="00340543" w:rsidP="00340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FFFFFF"/>
          <w:kern w:val="0"/>
          <w:sz w:val="21"/>
          <w:szCs w:val="21"/>
          <w:bdr w:val="none" w:sz="0" w:space="0" w:color="auto" w:frame="1"/>
          <w14:ligatures w14:val="none"/>
        </w:rPr>
      </w:pPr>
      <w:r w:rsidRPr="00340543">
        <w:rPr>
          <w:rFonts w:ascii="Arial" w:eastAsia="Times New Roman" w:hAnsi="Arial" w:cs="Arial"/>
          <w:color w:val="FFFFFF"/>
          <w:kern w:val="0"/>
          <w:sz w:val="21"/>
          <w:szCs w:val="21"/>
          <w:bdr w:val="none" w:sz="0" w:space="0" w:color="auto" w:frame="1"/>
          <w14:ligatures w14:val="none"/>
        </w:rPr>
        <w:t xml:space="preserve">                  └──────────────────────────────────────────┘</w:t>
      </w:r>
    </w:p>
    <w:p w14:paraId="45FF88E8" w14:textId="77777777" w:rsidR="00340543" w:rsidRPr="00340543" w:rsidRDefault="00340543" w:rsidP="00340543">
      <w:pPr>
        <w:spacing w:after="0" w:line="240" w:lineRule="auto"/>
        <w:outlineLvl w:val="2"/>
        <w:rPr>
          <w:rFonts w:ascii="Arial" w:eastAsia="Times New Roman" w:hAnsi="Arial" w:cs="Arial"/>
          <w:b/>
          <w:bCs/>
          <w:color w:val="1F1F1F"/>
          <w:kern w:val="0"/>
          <w:sz w:val="27"/>
          <w:szCs w:val="27"/>
          <w14:ligatures w14:val="none"/>
        </w:rPr>
      </w:pPr>
      <w:r w:rsidRPr="00340543">
        <w:rPr>
          <w:rFonts w:ascii="Arial" w:eastAsia="Times New Roman" w:hAnsi="Arial" w:cs="Arial"/>
          <w:b/>
          <w:bCs/>
          <w:color w:val="1F1F1F"/>
          <w:kern w:val="0"/>
          <w:sz w:val="27"/>
          <w:szCs w:val="27"/>
          <w14:ligatures w14:val="none"/>
        </w:rPr>
        <w:t>Theme 1: The Cascading Pressure Gradient and Structural Helplessness</w:t>
      </w:r>
    </w:p>
    <w:p w14:paraId="7733F7BB"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14:ligatures w14:val="none"/>
        </w:rPr>
        <w:t>The extended data reveals that pressure behaves like a fluid, flowing downward through the institutional hierarchy. P11 (Leadership) experiences a form of structural paralysis—constrained by rigid budgets and national targets, they are forced to "pass the pressure down the chain." This lands directly on mid-level managers like P04, who are left to manage the operational reality of "green dashboards" with inadequate resources.</w:t>
      </w:r>
    </w:p>
    <w:p w14:paraId="1FB3BDC4"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14:ligatures w14:val="none"/>
        </w:rPr>
        <w:t>At the bottom of this gradient are the early-career staff (P09), who lack the systemic perspective or coping mechanisms to process this pressure. Instead, they absorb the immediate, raw consequences of systemic failure via "public fury" and unmanageable clinical spaces. Turnover is therefore not an isolated, individual choice but a systemic symptom of an unsustainable organizational hierarchy that pushes accountability downward while concentrating resources upward.</w:t>
      </w:r>
    </w:p>
    <w:p w14:paraId="4D83D35B" w14:textId="77777777" w:rsidR="00340543" w:rsidRPr="00340543" w:rsidRDefault="00340543" w:rsidP="00340543">
      <w:pPr>
        <w:spacing w:after="0" w:line="240" w:lineRule="auto"/>
        <w:outlineLvl w:val="2"/>
        <w:rPr>
          <w:rFonts w:ascii="Arial" w:eastAsia="Times New Roman" w:hAnsi="Arial" w:cs="Arial"/>
          <w:b/>
          <w:bCs/>
          <w:color w:val="1F1F1F"/>
          <w:kern w:val="0"/>
          <w:sz w:val="27"/>
          <w:szCs w:val="27"/>
          <w14:ligatures w14:val="none"/>
        </w:rPr>
      </w:pPr>
      <w:r w:rsidRPr="00340543">
        <w:rPr>
          <w:rFonts w:ascii="Arial" w:eastAsia="Times New Roman" w:hAnsi="Arial" w:cs="Arial"/>
          <w:b/>
          <w:bCs/>
          <w:color w:val="1F1F1F"/>
          <w:kern w:val="0"/>
          <w:sz w:val="27"/>
          <w:szCs w:val="27"/>
          <w14:ligatures w14:val="none"/>
        </w:rPr>
        <w:t>Theme 2: The Evisceration of the Vocational Psychological Contract</w:t>
      </w:r>
    </w:p>
    <w:p w14:paraId="55502B04"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14:ligatures w14:val="none"/>
        </w:rPr>
        <w:t>Historically, public sector healthcare retention has relied heavily on a "vocational contract"—the unwritten agreement that employees tolerate high-stress environments and modest pay in exchange for profound occupational meaning, professional community, and basic socio-economic security. This data demonstrates a total collapse of that contract across all career stages.</w:t>
      </w:r>
    </w:p>
    <w:p w14:paraId="7F8F13F0" w14:textId="77777777" w:rsidR="00340543" w:rsidRPr="00340543" w:rsidRDefault="00340543" w:rsidP="00340543">
      <w:pPr>
        <w:numPr>
          <w:ilvl w:val="0"/>
          <w:numId w:val="1"/>
        </w:num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14:ligatures w14:val="none"/>
        </w:rPr>
        <w:t xml:space="preserve">For </w:t>
      </w:r>
      <w:r w:rsidRPr="00340543">
        <w:rPr>
          <w:rFonts w:ascii="Arial" w:eastAsia="Times New Roman" w:hAnsi="Arial" w:cs="Arial"/>
          <w:b/>
          <w:bCs/>
          <w:color w:val="1F1F1F"/>
          <w:kern w:val="0"/>
          <w:bdr w:val="none" w:sz="0" w:space="0" w:color="auto" w:frame="1"/>
          <w14:ligatures w14:val="none"/>
        </w:rPr>
        <w:t>P09 (Early Career)</w:t>
      </w:r>
      <w:r w:rsidRPr="00340543">
        <w:rPr>
          <w:rFonts w:ascii="Arial" w:eastAsia="Times New Roman" w:hAnsi="Arial" w:cs="Arial"/>
          <w:color w:val="1F1F1F"/>
          <w:kern w:val="0"/>
          <w14:ligatures w14:val="none"/>
        </w:rPr>
        <w:t>, the baseline economic reality (wage vs. cost of living) strips away any remaining idealistic motivation.</w:t>
      </w:r>
    </w:p>
    <w:p w14:paraId="2EFCD613" w14:textId="77777777" w:rsidR="00340543" w:rsidRPr="00340543" w:rsidRDefault="00340543" w:rsidP="00340543">
      <w:pPr>
        <w:numPr>
          <w:ilvl w:val="0"/>
          <w:numId w:val="1"/>
        </w:num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14:ligatures w14:val="none"/>
        </w:rPr>
        <w:t xml:space="preserve">For </w:t>
      </w:r>
      <w:r w:rsidRPr="00340543">
        <w:rPr>
          <w:rFonts w:ascii="Arial" w:eastAsia="Times New Roman" w:hAnsi="Arial" w:cs="Arial"/>
          <w:b/>
          <w:bCs/>
          <w:color w:val="1F1F1F"/>
          <w:kern w:val="0"/>
          <w:bdr w:val="none" w:sz="0" w:space="0" w:color="auto" w:frame="1"/>
          <w14:ligatures w14:val="none"/>
        </w:rPr>
        <w:t>P04 (Mid-Career)</w:t>
      </w:r>
      <w:r w:rsidRPr="00340543">
        <w:rPr>
          <w:rFonts w:ascii="Arial" w:eastAsia="Times New Roman" w:hAnsi="Arial" w:cs="Arial"/>
          <w:color w:val="1F1F1F"/>
          <w:kern w:val="0"/>
          <w14:ligatures w14:val="none"/>
        </w:rPr>
        <w:t>, the erosion of "camaraderie" and the normalization of clinical distress (</w:t>
      </w:r>
      <w:r w:rsidRPr="00340543">
        <w:rPr>
          <w:rFonts w:ascii="Arial" w:eastAsia="Times New Roman" w:hAnsi="Arial" w:cs="Arial"/>
          <w:i/>
          <w:iCs/>
          <w:color w:val="1F1F1F"/>
          <w:kern w:val="0"/>
          <w:bdr w:val="none" w:sz="0" w:space="0" w:color="auto" w:frame="1"/>
          <w14:ligatures w14:val="none"/>
        </w:rPr>
        <w:t>"crying in the linen cupboard"</w:t>
      </w:r>
      <w:r w:rsidRPr="00340543">
        <w:rPr>
          <w:rFonts w:ascii="Arial" w:eastAsia="Times New Roman" w:hAnsi="Arial" w:cs="Arial"/>
          <w:color w:val="1F1F1F"/>
          <w:kern w:val="0"/>
          <w14:ligatures w14:val="none"/>
        </w:rPr>
        <w:t>) destroys the professional community that traditionally buffered against burnout.</w:t>
      </w:r>
    </w:p>
    <w:p w14:paraId="34AD625B" w14:textId="77777777" w:rsidR="00340543" w:rsidRPr="00340543" w:rsidRDefault="00340543" w:rsidP="00340543">
      <w:pPr>
        <w:numPr>
          <w:ilvl w:val="0"/>
          <w:numId w:val="1"/>
        </w:num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14:ligatures w14:val="none"/>
        </w:rPr>
        <w:t>When the work fails to provide clinical satisfaction, community support, or financial viability, the justification for staying disappears.</w:t>
      </w:r>
    </w:p>
    <w:p w14:paraId="7AA31386" w14:textId="77777777" w:rsidR="00340543" w:rsidRPr="00340543" w:rsidRDefault="00340543" w:rsidP="00340543">
      <w:pPr>
        <w:spacing w:after="0" w:line="240" w:lineRule="auto"/>
        <w:outlineLvl w:val="2"/>
        <w:rPr>
          <w:rFonts w:ascii="Arial" w:eastAsia="Times New Roman" w:hAnsi="Arial" w:cs="Arial"/>
          <w:b/>
          <w:bCs/>
          <w:color w:val="1F1F1F"/>
          <w:kern w:val="0"/>
          <w:sz w:val="27"/>
          <w:szCs w:val="27"/>
          <w14:ligatures w14:val="none"/>
        </w:rPr>
      </w:pPr>
      <w:r w:rsidRPr="00340543">
        <w:rPr>
          <w:rFonts w:ascii="Arial" w:eastAsia="Times New Roman" w:hAnsi="Arial" w:cs="Arial"/>
          <w:b/>
          <w:bCs/>
          <w:color w:val="1F1F1F"/>
          <w:kern w:val="0"/>
          <w:sz w:val="27"/>
          <w:szCs w:val="27"/>
          <w14:ligatures w14:val="none"/>
        </w:rPr>
        <w:t>Theme 3: Defensive Turnover as an Act of Institutional Self-Preservation</w:t>
      </w:r>
    </w:p>
    <w:p w14:paraId="5D30ED0B"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14:ligatures w14:val="none"/>
        </w:rPr>
        <w:t>At a doctoral level, this analysis must conceptualize turnover not merely as "quitting," but as an active, defensive strategy against systemic harm. Across all three tiers of staff, leaving the organization is framed as an act of survival:</w:t>
      </w:r>
    </w:p>
    <w:p w14:paraId="3902B875" w14:textId="77777777" w:rsidR="00340543" w:rsidRPr="00340543" w:rsidRDefault="00340543" w:rsidP="00340543">
      <w:pPr>
        <w:numPr>
          <w:ilvl w:val="0"/>
          <w:numId w:val="2"/>
        </w:num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P09</w:t>
      </w:r>
      <w:r w:rsidRPr="00340543">
        <w:rPr>
          <w:rFonts w:ascii="Arial" w:eastAsia="Times New Roman" w:hAnsi="Arial" w:cs="Arial"/>
          <w:color w:val="1F1F1F"/>
          <w:kern w:val="0"/>
          <w14:ligatures w14:val="none"/>
        </w:rPr>
        <w:t xml:space="preserve"> leaves to protect their economic survival and physical safety.</w:t>
      </w:r>
    </w:p>
    <w:p w14:paraId="386B24D7" w14:textId="77777777" w:rsidR="00340543" w:rsidRPr="00340543" w:rsidRDefault="00340543" w:rsidP="00340543">
      <w:pPr>
        <w:numPr>
          <w:ilvl w:val="0"/>
          <w:numId w:val="2"/>
        </w:num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P04</w:t>
      </w:r>
      <w:r w:rsidRPr="00340543">
        <w:rPr>
          <w:rFonts w:ascii="Arial" w:eastAsia="Times New Roman" w:hAnsi="Arial" w:cs="Arial"/>
          <w:color w:val="1F1F1F"/>
          <w:kern w:val="0"/>
          <w14:ligatures w14:val="none"/>
        </w:rPr>
        <w:t xml:space="preserve"> leaves to protect their psychological integrity and "sanity" against moral injury.</w:t>
      </w:r>
    </w:p>
    <w:p w14:paraId="017118C3" w14:textId="77777777" w:rsidR="00340543" w:rsidRPr="00340543" w:rsidRDefault="00340543" w:rsidP="00340543">
      <w:pPr>
        <w:numPr>
          <w:ilvl w:val="0"/>
          <w:numId w:val="2"/>
        </w:numPr>
        <w:spacing w:after="0" w:line="240" w:lineRule="auto"/>
        <w:rPr>
          <w:rFonts w:ascii="Arial" w:eastAsia="Times New Roman" w:hAnsi="Arial" w:cs="Arial"/>
          <w:color w:val="1F1F1F"/>
          <w:kern w:val="0"/>
          <w14:ligatures w14:val="none"/>
        </w:rPr>
      </w:pPr>
      <w:r w:rsidRPr="00340543">
        <w:rPr>
          <w:rFonts w:ascii="Arial" w:eastAsia="Times New Roman" w:hAnsi="Arial" w:cs="Arial"/>
          <w:b/>
          <w:bCs/>
          <w:color w:val="1F1F1F"/>
          <w:kern w:val="0"/>
          <w:bdr w:val="none" w:sz="0" w:space="0" w:color="auto" w:frame="1"/>
          <w14:ligatures w14:val="none"/>
        </w:rPr>
        <w:t>P11</w:t>
      </w:r>
      <w:r w:rsidRPr="00340543">
        <w:rPr>
          <w:rFonts w:ascii="Arial" w:eastAsia="Times New Roman" w:hAnsi="Arial" w:cs="Arial"/>
          <w:color w:val="1F1F1F"/>
          <w:kern w:val="0"/>
          <w14:ligatures w14:val="none"/>
        </w:rPr>
        <w:t xml:space="preserve"> plans to leave to avoid professional and legal liability (</w:t>
      </w:r>
      <w:r w:rsidRPr="00340543">
        <w:rPr>
          <w:rFonts w:ascii="Arial" w:eastAsia="Times New Roman" w:hAnsi="Arial" w:cs="Arial"/>
          <w:i/>
          <w:iCs/>
          <w:color w:val="1F1F1F"/>
          <w:kern w:val="0"/>
          <w:bdr w:val="none" w:sz="0" w:space="0" w:color="auto" w:frame="1"/>
          <w14:ligatures w14:val="none"/>
        </w:rPr>
        <w:t>"holding the pen"</w:t>
      </w:r>
      <w:r w:rsidRPr="00340543">
        <w:rPr>
          <w:rFonts w:ascii="Arial" w:eastAsia="Times New Roman" w:hAnsi="Arial" w:cs="Arial"/>
          <w:color w:val="1F1F1F"/>
          <w:kern w:val="0"/>
          <w14:ligatures w14:val="none"/>
        </w:rPr>
        <w:t>) when a catastrophic failure inevitably occurs.</w:t>
      </w:r>
    </w:p>
    <w:p w14:paraId="6ACF9D58" w14:textId="77777777" w:rsidR="00340543" w:rsidRPr="00340543" w:rsidRDefault="00340543" w:rsidP="00340543">
      <w:pPr>
        <w:spacing w:after="0" w:line="240" w:lineRule="auto"/>
        <w:rPr>
          <w:rFonts w:ascii="Arial" w:eastAsia="Times New Roman" w:hAnsi="Arial" w:cs="Arial"/>
          <w:color w:val="1F1F1F"/>
          <w:kern w:val="0"/>
          <w14:ligatures w14:val="none"/>
        </w:rPr>
      </w:pPr>
      <w:r w:rsidRPr="00340543">
        <w:rPr>
          <w:rFonts w:ascii="Arial" w:eastAsia="Times New Roman" w:hAnsi="Arial" w:cs="Arial"/>
          <w:color w:val="1F1F1F"/>
          <w:kern w:val="0"/>
          <w14:ligatures w14:val="none"/>
        </w:rPr>
        <w:t>This unifies the dataset under a singular conclusion: turnover in the NHS is increasingly driven by a collective recognition that the system has shifted from an environment of care into an environment of professional, psychological, and financial risk.</w:t>
      </w:r>
    </w:p>
    <w:p w14:paraId="6A427415" w14:textId="77777777" w:rsidR="0054363C" w:rsidRDefault="0054363C"/>
    <w:sectPr w:rsidR="005436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CF94A" w14:textId="77777777" w:rsidR="00F1576B" w:rsidRDefault="00F1576B" w:rsidP="00EF1F8C">
      <w:pPr>
        <w:spacing w:after="0" w:line="240" w:lineRule="auto"/>
      </w:pPr>
      <w:r>
        <w:separator/>
      </w:r>
    </w:p>
  </w:endnote>
  <w:endnote w:type="continuationSeparator" w:id="0">
    <w:p w14:paraId="12321780" w14:textId="77777777" w:rsidR="00F1576B" w:rsidRDefault="00F1576B" w:rsidP="00EF1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6BA422" w14:textId="77777777" w:rsidR="00F1576B" w:rsidRDefault="00F1576B" w:rsidP="00EF1F8C">
      <w:pPr>
        <w:spacing w:after="0" w:line="240" w:lineRule="auto"/>
      </w:pPr>
      <w:r>
        <w:separator/>
      </w:r>
    </w:p>
  </w:footnote>
  <w:footnote w:type="continuationSeparator" w:id="0">
    <w:p w14:paraId="2641DEC6" w14:textId="77777777" w:rsidR="00F1576B" w:rsidRDefault="00F1576B" w:rsidP="00EF1F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8308A"/>
    <w:multiLevelType w:val="multilevel"/>
    <w:tmpl w:val="CD18A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EB5213"/>
    <w:multiLevelType w:val="multilevel"/>
    <w:tmpl w:val="D194B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231266">
    <w:abstractNumId w:val="1"/>
  </w:num>
  <w:num w:numId="2" w16cid:durableId="1259215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543"/>
    <w:rsid w:val="002A6674"/>
    <w:rsid w:val="00340543"/>
    <w:rsid w:val="00354321"/>
    <w:rsid w:val="00410AE2"/>
    <w:rsid w:val="004A5818"/>
    <w:rsid w:val="004F7493"/>
    <w:rsid w:val="0054363C"/>
    <w:rsid w:val="00635280"/>
    <w:rsid w:val="00857A5F"/>
    <w:rsid w:val="00AA115E"/>
    <w:rsid w:val="00AF5708"/>
    <w:rsid w:val="00EF1F8C"/>
    <w:rsid w:val="00F157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CB0E33"/>
  <w15:chartTrackingRefBased/>
  <w15:docId w15:val="{8E0808BE-101A-4574-A851-AF7958B14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5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05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05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05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05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05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05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05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05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5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05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05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05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05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05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05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05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0543"/>
    <w:rPr>
      <w:rFonts w:eastAsiaTheme="majorEastAsia" w:cstheme="majorBidi"/>
      <w:color w:val="272727" w:themeColor="text1" w:themeTint="D8"/>
    </w:rPr>
  </w:style>
  <w:style w:type="paragraph" w:styleId="Title">
    <w:name w:val="Title"/>
    <w:basedOn w:val="Normal"/>
    <w:next w:val="Normal"/>
    <w:link w:val="TitleChar"/>
    <w:uiPriority w:val="10"/>
    <w:qFormat/>
    <w:rsid w:val="003405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05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05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05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0543"/>
    <w:pPr>
      <w:spacing w:before="160"/>
      <w:jc w:val="center"/>
    </w:pPr>
    <w:rPr>
      <w:i/>
      <w:iCs/>
      <w:color w:val="404040" w:themeColor="text1" w:themeTint="BF"/>
    </w:rPr>
  </w:style>
  <w:style w:type="character" w:customStyle="1" w:styleId="QuoteChar">
    <w:name w:val="Quote Char"/>
    <w:basedOn w:val="DefaultParagraphFont"/>
    <w:link w:val="Quote"/>
    <w:uiPriority w:val="29"/>
    <w:rsid w:val="00340543"/>
    <w:rPr>
      <w:i/>
      <w:iCs/>
      <w:color w:val="404040" w:themeColor="text1" w:themeTint="BF"/>
    </w:rPr>
  </w:style>
  <w:style w:type="paragraph" w:styleId="ListParagraph">
    <w:name w:val="List Paragraph"/>
    <w:basedOn w:val="Normal"/>
    <w:uiPriority w:val="34"/>
    <w:qFormat/>
    <w:rsid w:val="00340543"/>
    <w:pPr>
      <w:ind w:left="720"/>
      <w:contextualSpacing/>
    </w:pPr>
  </w:style>
  <w:style w:type="character" w:styleId="IntenseEmphasis">
    <w:name w:val="Intense Emphasis"/>
    <w:basedOn w:val="DefaultParagraphFont"/>
    <w:uiPriority w:val="21"/>
    <w:qFormat/>
    <w:rsid w:val="00340543"/>
    <w:rPr>
      <w:i/>
      <w:iCs/>
      <w:color w:val="0F4761" w:themeColor="accent1" w:themeShade="BF"/>
    </w:rPr>
  </w:style>
  <w:style w:type="paragraph" w:styleId="IntenseQuote">
    <w:name w:val="Intense Quote"/>
    <w:basedOn w:val="Normal"/>
    <w:next w:val="Normal"/>
    <w:link w:val="IntenseQuoteChar"/>
    <w:uiPriority w:val="30"/>
    <w:qFormat/>
    <w:rsid w:val="003405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0543"/>
    <w:rPr>
      <w:i/>
      <w:iCs/>
      <w:color w:val="0F4761" w:themeColor="accent1" w:themeShade="BF"/>
    </w:rPr>
  </w:style>
  <w:style w:type="character" w:styleId="IntenseReference">
    <w:name w:val="Intense Reference"/>
    <w:basedOn w:val="DefaultParagraphFont"/>
    <w:uiPriority w:val="32"/>
    <w:qFormat/>
    <w:rsid w:val="00340543"/>
    <w:rPr>
      <w:b/>
      <w:bCs/>
      <w:smallCaps/>
      <w:color w:val="0F4761" w:themeColor="accent1" w:themeShade="BF"/>
      <w:spacing w:val="5"/>
    </w:rPr>
  </w:style>
  <w:style w:type="paragraph" w:styleId="Header">
    <w:name w:val="header"/>
    <w:basedOn w:val="Normal"/>
    <w:link w:val="HeaderChar"/>
    <w:uiPriority w:val="99"/>
    <w:unhideWhenUsed/>
    <w:rsid w:val="00EF1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F8C"/>
  </w:style>
  <w:style w:type="paragraph" w:styleId="Footer">
    <w:name w:val="footer"/>
    <w:basedOn w:val="Normal"/>
    <w:link w:val="FooterChar"/>
    <w:uiPriority w:val="99"/>
    <w:unhideWhenUsed/>
    <w:rsid w:val="00EF1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F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3f8950193b43542ce34ac65d9de9a840">
  <xsd:schema xmlns:xsd="http://www.w3.org/2001/XMLSchema" xmlns:xs="http://www.w3.org/2001/XMLSchema" xmlns:p="http://schemas.microsoft.com/office/2006/metadata/properties" xmlns:ns3="901b7179-a49d-4669-ab88-101a0e80079b" targetNamespace="http://schemas.microsoft.com/office/2006/metadata/properties" ma:root="true" ma:fieldsID="586cde7bcebb3824cc185ccccbe42989"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E7EE9922-ABE0-4637-9729-74B454B17B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103F99-0FEF-4B29-82FE-24FC8BB81A78}">
  <ds:schemaRefs>
    <ds:schemaRef ds:uri="http://schemas.microsoft.com/sharepoint/v3/contenttype/forms"/>
  </ds:schemaRefs>
</ds:datastoreItem>
</file>

<file path=customXml/itemProps3.xml><?xml version="1.0" encoding="utf-8"?>
<ds:datastoreItem xmlns:ds="http://schemas.openxmlformats.org/officeDocument/2006/customXml" ds:itemID="{7216FE0A-7422-451C-BB22-5E1A4F98B15D}">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2206</Words>
  <Characters>12575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Malone</dc:creator>
  <cp:keywords/>
  <dc:description/>
  <cp:lastModifiedBy>Stephen Malone</cp:lastModifiedBy>
  <cp:revision>2</cp:revision>
  <dcterms:created xsi:type="dcterms:W3CDTF">2026-07-07T10:55:00Z</dcterms:created>
  <dcterms:modified xsi:type="dcterms:W3CDTF">2026-07-07T10:55:00Z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