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B168E9" w14:textId="77777777" w:rsidR="00230F35" w:rsidRDefault="00B462B1" w:rsidP="00230F35">
      <w:pPr>
        <w:pStyle w:val="NormalWeb"/>
        <w:spacing w:before="0" w:beforeAutospacing="0" w:after="0" w:afterAutospacing="0"/>
        <w:ind w:left="-180" w:right="-334"/>
      </w:pPr>
      <w:r>
        <w:pict w14:anchorId="32D9D9E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50pt;height:50.25pt" o:bordertopcolor="this" o:borderleftcolor="this" o:borderbottomcolor="this" o:borderrightcolor="this">
            <v:imagedata r:id="rId8" o:title="TSD_logo2010"/>
            <w10:bordertop type="single" width="12"/>
            <w10:borderleft type="single" width="12"/>
            <w10:borderbottom type="single" width="12"/>
            <w10:borderright type="single" width="12"/>
          </v:shape>
        </w:pict>
      </w:r>
    </w:p>
    <w:p w14:paraId="36129494" w14:textId="77777777" w:rsidR="00230F35" w:rsidRDefault="00230F35" w:rsidP="00230F35">
      <w:pPr>
        <w:pStyle w:val="NormalWeb"/>
        <w:spacing w:before="0" w:beforeAutospacing="0" w:after="0" w:afterAutospacing="0"/>
        <w:ind w:left="-180" w:right="-334"/>
      </w:pPr>
    </w:p>
    <w:p w14:paraId="01DAB4C1" w14:textId="77777777" w:rsidR="00A745B6" w:rsidRDefault="00A745B6" w:rsidP="00230F35">
      <w:pPr>
        <w:pStyle w:val="NormalWeb"/>
        <w:spacing w:before="0" w:beforeAutospacing="0" w:after="0" w:afterAutospacing="0"/>
        <w:ind w:left="-180" w:right="-334"/>
      </w:pPr>
    </w:p>
    <w:p w14:paraId="3E55126D"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60B0AFEC"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7559D6C9" w14:textId="77777777" w:rsidR="002E67CE" w:rsidRPr="00230F35" w:rsidRDefault="002E67CE" w:rsidP="002E67CE">
      <w:pPr>
        <w:rPr>
          <w:rFonts w:ascii="Arial" w:hAnsi="Arial" w:cs="Arial"/>
          <w:sz w:val="28"/>
          <w:szCs w:val="28"/>
          <w:lang w:val="cy-GB"/>
        </w:rPr>
      </w:pPr>
    </w:p>
    <w:p w14:paraId="1291C5FF"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7D658D8B"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E57529" w:rsidRPr="00230F35" w14:paraId="19B360C0" w14:textId="77777777" w:rsidTr="00A745B6">
        <w:trPr>
          <w:trHeight w:val="614"/>
        </w:trPr>
        <w:tc>
          <w:tcPr>
            <w:tcW w:w="8856" w:type="dxa"/>
            <w:gridSpan w:val="5"/>
          </w:tcPr>
          <w:p w14:paraId="3BF3F965"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17B285D7" w14:textId="77777777" w:rsidTr="00A745B6">
        <w:trPr>
          <w:trHeight w:val="718"/>
        </w:trPr>
        <w:tc>
          <w:tcPr>
            <w:tcW w:w="8856" w:type="dxa"/>
            <w:gridSpan w:val="5"/>
          </w:tcPr>
          <w:p w14:paraId="11935D0D" w14:textId="77777777"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p>
          <w:p w14:paraId="5D657125" w14:textId="43B7611C" w:rsidR="00FA2A4C" w:rsidRPr="00230F35" w:rsidRDefault="0073321D"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Denize Jacques</w:t>
            </w:r>
          </w:p>
        </w:tc>
      </w:tr>
      <w:tr w:rsidR="00CE3B79" w:rsidRPr="00230F35" w14:paraId="6A4A59E9" w14:textId="77777777" w:rsidTr="00A745B6">
        <w:trPr>
          <w:trHeight w:val="849"/>
        </w:trPr>
        <w:tc>
          <w:tcPr>
            <w:tcW w:w="4788" w:type="dxa"/>
          </w:tcPr>
          <w:p w14:paraId="36C54413" w14:textId="725D0E9A"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73321D">
              <w:rPr>
                <w:rFonts w:ascii="Arial" w:hAnsi="Arial" w:cs="Arial"/>
                <w:sz w:val="22"/>
                <w:szCs w:val="22"/>
              </w:rPr>
              <w:t xml:space="preserve"> </w:t>
            </w:r>
            <w:r w:rsidR="0073321D" w:rsidRPr="0073321D">
              <w:rPr>
                <w:rFonts w:ascii="Arial" w:hAnsi="Arial" w:cs="Arial"/>
                <w:sz w:val="22"/>
                <w:szCs w:val="22"/>
              </w:rPr>
              <w:t>AHHI 7016</w:t>
            </w:r>
          </w:p>
          <w:p w14:paraId="48D164DE"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24177BEE" w14:textId="0C1FA71F"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73321D">
              <w:rPr>
                <w:rFonts w:ascii="Arial" w:hAnsi="Arial" w:cs="Arial"/>
                <w:sz w:val="22"/>
                <w:szCs w:val="22"/>
              </w:rPr>
              <w:t xml:space="preserve"> </w:t>
            </w:r>
            <w:r w:rsidR="0073321D" w:rsidRPr="0073321D">
              <w:rPr>
                <w:rFonts w:ascii="Arial" w:hAnsi="Arial" w:cs="Arial"/>
                <w:sz w:val="22"/>
                <w:szCs w:val="22"/>
              </w:rPr>
              <w:t>Studying the Medieval</w:t>
            </w:r>
          </w:p>
          <w:p w14:paraId="33FA26CA" w14:textId="77777777" w:rsidR="00A745B6" w:rsidRDefault="00A745B6" w:rsidP="002F467C">
            <w:pPr>
              <w:pStyle w:val="NormalWeb"/>
              <w:spacing w:before="0" w:beforeAutospacing="0" w:after="0" w:afterAutospacing="0"/>
              <w:ind w:right="34"/>
              <w:rPr>
                <w:rFonts w:ascii="Arial" w:hAnsi="Arial" w:cs="Arial"/>
                <w:sz w:val="22"/>
                <w:szCs w:val="22"/>
              </w:rPr>
            </w:pPr>
          </w:p>
          <w:p w14:paraId="1EAED83F"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34AA9997" w14:textId="69CFFA4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rsidR="0073321D">
              <w:rPr>
                <w:rFonts w:ascii="Arial" w:hAnsi="Arial" w:cs="Arial"/>
                <w:sz w:val="22"/>
                <w:szCs w:val="22"/>
              </w:rPr>
              <w:t xml:space="preserve"> </w:t>
            </w:r>
            <w:r w:rsidR="0073321D" w:rsidRPr="0073321D">
              <w:rPr>
                <w:rFonts w:ascii="Arial" w:hAnsi="Arial" w:cs="Arial"/>
                <w:sz w:val="22"/>
                <w:szCs w:val="22"/>
              </w:rPr>
              <w:t>1814729</w:t>
            </w:r>
          </w:p>
        </w:tc>
        <w:tc>
          <w:tcPr>
            <w:tcW w:w="1802" w:type="dxa"/>
          </w:tcPr>
          <w:p w14:paraId="0FD3123F"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F6FACF1"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tc>
      </w:tr>
      <w:tr w:rsidR="00CE3B79" w:rsidRPr="00230F35" w14:paraId="1B2D5C78" w14:textId="77777777" w:rsidTr="00A745B6">
        <w:trPr>
          <w:trHeight w:val="1139"/>
        </w:trPr>
        <w:tc>
          <w:tcPr>
            <w:tcW w:w="8856" w:type="dxa"/>
            <w:gridSpan w:val="5"/>
          </w:tcPr>
          <w:p w14:paraId="57915790" w14:textId="5E9A5980" w:rsidR="00D67BF8" w:rsidRPr="00230F35" w:rsidRDefault="00F75EB5"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r w:rsidR="0073321D">
              <w:rPr>
                <w:rFonts w:ascii="Arial" w:hAnsi="Arial" w:cs="Arial"/>
                <w:sz w:val="22"/>
                <w:szCs w:val="22"/>
              </w:rPr>
              <w:t xml:space="preserve"> </w:t>
            </w:r>
            <w:r w:rsidR="0073321D" w:rsidRPr="0073321D">
              <w:rPr>
                <w:rFonts w:ascii="Arial" w:hAnsi="Arial" w:cs="Arial"/>
                <w:sz w:val="22"/>
                <w:szCs w:val="22"/>
              </w:rPr>
              <w:t>Janet Burton</w:t>
            </w:r>
          </w:p>
          <w:p w14:paraId="7DD9179C" w14:textId="77777777" w:rsidR="00230F35" w:rsidRDefault="00230F35" w:rsidP="002F467C">
            <w:pPr>
              <w:pStyle w:val="NormalWeb"/>
              <w:spacing w:before="0" w:beforeAutospacing="0" w:after="0" w:afterAutospacing="0"/>
              <w:ind w:right="34"/>
              <w:rPr>
                <w:rFonts w:ascii="Arial" w:hAnsi="Arial" w:cs="Arial"/>
                <w:sz w:val="22"/>
                <w:szCs w:val="22"/>
              </w:rPr>
            </w:pPr>
          </w:p>
          <w:p w14:paraId="0C6BB5E2" w14:textId="2AF637C1"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73321D">
              <w:rPr>
                <w:rFonts w:ascii="Arial" w:hAnsi="Arial" w:cs="Arial"/>
                <w:sz w:val="22"/>
                <w:szCs w:val="22"/>
              </w:rPr>
              <w:t xml:space="preserve"> 22</w:t>
            </w:r>
            <w:r w:rsidR="0073321D" w:rsidRPr="0073321D">
              <w:rPr>
                <w:rFonts w:ascii="Arial" w:hAnsi="Arial" w:cs="Arial"/>
                <w:sz w:val="22"/>
                <w:szCs w:val="22"/>
                <w:vertAlign w:val="superscript"/>
              </w:rPr>
              <w:t>nd</w:t>
            </w:r>
            <w:r w:rsidR="0073321D">
              <w:rPr>
                <w:rFonts w:ascii="Arial" w:hAnsi="Arial" w:cs="Arial"/>
                <w:sz w:val="22"/>
                <w:szCs w:val="22"/>
              </w:rPr>
              <w:t xml:space="preserve"> May 2020</w:t>
            </w:r>
          </w:p>
        </w:tc>
      </w:tr>
      <w:tr w:rsidR="00230F35" w:rsidRPr="00230F35" w14:paraId="73FD523B" w14:textId="77777777" w:rsidTr="00A745B6">
        <w:trPr>
          <w:trHeight w:val="978"/>
        </w:trPr>
        <w:tc>
          <w:tcPr>
            <w:tcW w:w="8856" w:type="dxa"/>
            <w:gridSpan w:val="5"/>
            <w:tcBorders>
              <w:bottom w:val="single" w:sz="4" w:space="0" w:color="000000"/>
            </w:tcBorders>
          </w:tcPr>
          <w:p w14:paraId="3641385E" w14:textId="77777777" w:rsidR="00F75EB5" w:rsidRDefault="00F75EB5" w:rsidP="00F75EB5">
            <w:pPr>
              <w:rPr>
                <w:rFonts w:ascii="Arial" w:hAnsi="Arial" w:cs="Arial"/>
                <w:sz w:val="22"/>
                <w:szCs w:val="22"/>
              </w:rPr>
            </w:pPr>
            <w:r>
              <w:rPr>
                <w:rFonts w:ascii="Arial" w:hAnsi="Arial" w:cs="Arial"/>
                <w:sz w:val="22"/>
                <w:szCs w:val="22"/>
              </w:rPr>
              <w:t xml:space="preserve">If your module has multiple </w:t>
            </w:r>
            <w:proofErr w:type="gramStart"/>
            <w:r>
              <w:rPr>
                <w:rFonts w:ascii="Arial" w:hAnsi="Arial" w:cs="Arial"/>
                <w:sz w:val="22"/>
                <w:szCs w:val="22"/>
              </w:rPr>
              <w:t>submissions</w:t>
            </w:r>
            <w:proofErr w:type="gramEnd"/>
            <w:r>
              <w:rPr>
                <w:rFonts w:ascii="Arial" w:hAnsi="Arial" w:cs="Arial"/>
                <w:sz w:val="22"/>
                <w:szCs w:val="22"/>
              </w:rPr>
              <w:t xml:space="preserve"> please indicate which piece of work this is.</w:t>
            </w:r>
          </w:p>
          <w:p w14:paraId="7F1C40A4" w14:textId="77777777" w:rsidR="00F75EB5" w:rsidRDefault="00F75EB5" w:rsidP="00F75EB5">
            <w:pPr>
              <w:rPr>
                <w:rFonts w:ascii="Arial" w:hAnsi="Arial" w:cs="Arial"/>
                <w:sz w:val="22"/>
                <w:szCs w:val="22"/>
              </w:rPr>
            </w:pPr>
          </w:p>
          <w:p w14:paraId="79E8D341" w14:textId="5811A77B" w:rsidR="00230F35" w:rsidRPr="00230F35" w:rsidRDefault="00230F35" w:rsidP="00F75EB5">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0073321D">
              <w:rPr>
                <w:rFonts w:ascii="Arial" w:hAnsi="Arial" w:cs="Arial"/>
                <w:sz w:val="22"/>
                <w:szCs w:val="22"/>
              </w:rPr>
              <w:fldChar w:fldCharType="begin">
                <w:ffData>
                  <w:name w:val="Check13"/>
                  <w:enabled/>
                  <w:calcOnExit w:val="0"/>
                  <w:checkBox>
                    <w:sizeAuto/>
                    <w:default w:val="1"/>
                  </w:checkBox>
                </w:ffData>
              </w:fldChar>
            </w:r>
            <w:bookmarkStart w:id="0" w:name="Check13"/>
            <w:r w:rsidR="0073321D">
              <w:rPr>
                <w:rFonts w:ascii="Arial" w:hAnsi="Arial" w:cs="Arial"/>
                <w:sz w:val="22"/>
                <w:szCs w:val="22"/>
              </w:rPr>
              <w:instrText xml:space="preserve"> FORMCHECKBOX </w:instrText>
            </w:r>
            <w:r w:rsidR="0073321D">
              <w:rPr>
                <w:rFonts w:ascii="Arial" w:hAnsi="Arial" w:cs="Arial"/>
                <w:sz w:val="22"/>
                <w:szCs w:val="22"/>
              </w:rPr>
            </w:r>
            <w:r w:rsidR="0073321D">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end"/>
            </w:r>
            <w:bookmarkEnd w:id="5"/>
          </w:p>
        </w:tc>
      </w:tr>
      <w:tr w:rsidR="00901157" w:rsidRPr="00230F35" w14:paraId="52EBDD02" w14:textId="77777777" w:rsidTr="00A745B6">
        <w:trPr>
          <w:trHeight w:val="978"/>
        </w:trPr>
        <w:tc>
          <w:tcPr>
            <w:tcW w:w="8856" w:type="dxa"/>
            <w:gridSpan w:val="5"/>
            <w:shd w:val="clear" w:color="auto" w:fill="D9D9D9"/>
          </w:tcPr>
          <w:p w14:paraId="584897BF"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3F24D08" w14:textId="5F8D23BD"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73321D">
              <w:rPr>
                <w:rFonts w:ascii="Arial" w:hAnsi="Arial" w:cs="Arial"/>
                <w:sz w:val="22"/>
                <w:szCs w:val="22"/>
              </w:rPr>
              <w:t>Denize Jacques</w:t>
            </w:r>
            <w:r w:rsidRPr="00230F35">
              <w:rPr>
                <w:rFonts w:ascii="Arial" w:hAnsi="Arial" w:cs="Arial"/>
                <w:sz w:val="22"/>
                <w:szCs w:val="22"/>
              </w:rPr>
              <w:t>……………………………</w:t>
            </w:r>
            <w:r w:rsidR="00AE3217" w:rsidRPr="00230F35">
              <w:rPr>
                <w:rFonts w:ascii="Arial" w:hAnsi="Arial" w:cs="Arial"/>
                <w:sz w:val="22"/>
                <w:szCs w:val="22"/>
              </w:rPr>
              <w:t>………</w:t>
            </w:r>
          </w:p>
          <w:p w14:paraId="31821329" w14:textId="2C4C6FEA"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2C55E9">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sidR="0073321D" w:rsidRPr="0073321D">
              <w:rPr>
                <w:rFonts w:ascii="Segoe UI Symbol" w:hAnsi="Segoe UI Symbol" w:cs="Segoe UI Symbol"/>
                <w:b/>
                <w:sz w:val="44"/>
                <w:szCs w:val="44"/>
              </w:rPr>
              <w:t>☒</w:t>
            </w:r>
          </w:p>
          <w:p w14:paraId="6625CB0F"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14:paraId="6C822735" w14:textId="77777777" w:rsidTr="00A745B6">
        <w:trPr>
          <w:trHeight w:val="3972"/>
        </w:trPr>
        <w:tc>
          <w:tcPr>
            <w:tcW w:w="8856" w:type="dxa"/>
            <w:gridSpan w:val="5"/>
          </w:tcPr>
          <w:p w14:paraId="3D8A7868" w14:textId="77777777" w:rsidR="00A745B6" w:rsidRDefault="00A745B6" w:rsidP="00A745B6">
            <w:pPr>
              <w:rPr>
                <w:rFonts w:ascii="Arial" w:hAnsi="Arial"/>
                <w:b/>
              </w:rPr>
            </w:pPr>
          </w:p>
          <w:p w14:paraId="043A1017"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45B6" w:rsidRPr="00116CE6" w14:paraId="05249148" w14:textId="77777777" w:rsidTr="00022345">
              <w:tc>
                <w:tcPr>
                  <w:tcW w:w="6970" w:type="dxa"/>
                </w:tcPr>
                <w:p w14:paraId="428801D2" w14:textId="77777777" w:rsidR="00A745B6" w:rsidRPr="00116CE6" w:rsidRDefault="00A745B6" w:rsidP="009C1A08">
                  <w:pPr>
                    <w:rPr>
                      <w:rFonts w:ascii="Arial" w:hAnsi="Arial"/>
                      <w:sz w:val="20"/>
                      <w:szCs w:val="20"/>
                    </w:rPr>
                  </w:pPr>
                </w:p>
                <w:p w14:paraId="76BAA95B"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7200009E" w14:textId="77777777" w:rsidR="00A745B6" w:rsidRPr="00116CE6" w:rsidRDefault="00A745B6" w:rsidP="009C1A08">
                  <w:pPr>
                    <w:rPr>
                      <w:rFonts w:ascii="Arial" w:hAnsi="Arial"/>
                      <w:sz w:val="20"/>
                      <w:szCs w:val="20"/>
                    </w:rPr>
                  </w:pPr>
                </w:p>
              </w:tc>
            </w:tr>
            <w:tr w:rsidR="00A745B6" w:rsidRPr="00116CE6" w14:paraId="3F2D4E26" w14:textId="77777777" w:rsidTr="00022345">
              <w:tc>
                <w:tcPr>
                  <w:tcW w:w="6970" w:type="dxa"/>
                </w:tcPr>
                <w:p w14:paraId="66E62F93" w14:textId="77777777" w:rsidR="00A745B6" w:rsidRPr="00116CE6" w:rsidRDefault="00A745B6" w:rsidP="009C1A08">
                  <w:pPr>
                    <w:rPr>
                      <w:rFonts w:ascii="Arial" w:hAnsi="Arial"/>
                      <w:sz w:val="20"/>
                      <w:szCs w:val="20"/>
                    </w:rPr>
                  </w:pPr>
                </w:p>
                <w:p w14:paraId="27BC11FD"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750AECDA" w14:textId="77777777" w:rsidR="00A745B6" w:rsidRPr="00116CE6" w:rsidRDefault="00A745B6" w:rsidP="009C1A08">
                  <w:pPr>
                    <w:rPr>
                      <w:rFonts w:ascii="Arial" w:hAnsi="Arial"/>
                      <w:sz w:val="20"/>
                      <w:szCs w:val="20"/>
                    </w:rPr>
                  </w:pPr>
                </w:p>
              </w:tc>
            </w:tr>
            <w:tr w:rsidR="00A745B6" w:rsidRPr="00116CE6" w14:paraId="759CE019" w14:textId="77777777" w:rsidTr="00022345">
              <w:tc>
                <w:tcPr>
                  <w:tcW w:w="6970" w:type="dxa"/>
                </w:tcPr>
                <w:p w14:paraId="481BD176" w14:textId="77777777" w:rsidR="00A745B6" w:rsidRPr="00116CE6" w:rsidRDefault="00A745B6" w:rsidP="009C1A08">
                  <w:pPr>
                    <w:rPr>
                      <w:rFonts w:ascii="Arial" w:hAnsi="Arial"/>
                      <w:sz w:val="20"/>
                      <w:szCs w:val="20"/>
                    </w:rPr>
                  </w:pPr>
                </w:p>
                <w:p w14:paraId="6E3F648C"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1101300B" w14:textId="77777777" w:rsidR="00A745B6" w:rsidRPr="00116CE6" w:rsidRDefault="00A745B6" w:rsidP="009C1A08">
                  <w:pPr>
                    <w:rPr>
                      <w:rFonts w:ascii="Arial" w:hAnsi="Arial"/>
                      <w:sz w:val="20"/>
                      <w:szCs w:val="20"/>
                    </w:rPr>
                  </w:pPr>
                </w:p>
              </w:tc>
            </w:tr>
            <w:tr w:rsidR="00A745B6" w:rsidRPr="00116CE6" w14:paraId="755843C4" w14:textId="77777777" w:rsidTr="00022345">
              <w:tc>
                <w:tcPr>
                  <w:tcW w:w="6970" w:type="dxa"/>
                </w:tcPr>
                <w:p w14:paraId="1E4E1193" w14:textId="77777777" w:rsidR="00A745B6" w:rsidRDefault="00A745B6" w:rsidP="009C1A08">
                  <w:pPr>
                    <w:rPr>
                      <w:rFonts w:ascii="Arial" w:hAnsi="Arial"/>
                      <w:sz w:val="20"/>
                      <w:szCs w:val="20"/>
                    </w:rPr>
                  </w:pPr>
                </w:p>
                <w:p w14:paraId="3404FCDC"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3E655033" w14:textId="77777777" w:rsidR="00A745B6" w:rsidRPr="00116CE6" w:rsidRDefault="00A745B6" w:rsidP="009C1A08">
                  <w:pPr>
                    <w:rPr>
                      <w:rFonts w:ascii="Arial" w:hAnsi="Arial"/>
                      <w:sz w:val="20"/>
                      <w:szCs w:val="20"/>
                    </w:rPr>
                  </w:pPr>
                </w:p>
              </w:tc>
              <w:tc>
                <w:tcPr>
                  <w:tcW w:w="1660" w:type="dxa"/>
                </w:tcPr>
                <w:p w14:paraId="4FC28AEB" w14:textId="77777777" w:rsidR="00A745B6" w:rsidRPr="00116CE6" w:rsidRDefault="00A745B6" w:rsidP="009C1A08">
                  <w:pPr>
                    <w:rPr>
                      <w:rFonts w:ascii="Arial" w:hAnsi="Arial"/>
                      <w:sz w:val="20"/>
                      <w:szCs w:val="20"/>
                    </w:rPr>
                  </w:pPr>
                </w:p>
              </w:tc>
            </w:tr>
          </w:tbl>
          <w:p w14:paraId="562CB3B5"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0BF70A30"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F4E8857" w14:textId="77777777" w:rsidR="00A745B6" w:rsidRDefault="00A745B6" w:rsidP="002F467C">
            <w:pPr>
              <w:pStyle w:val="NormalWeb"/>
              <w:spacing w:before="0" w:beforeAutospacing="0" w:after="0" w:afterAutospacing="0"/>
              <w:rPr>
                <w:rFonts w:ascii="Arial" w:hAnsi="Arial" w:cs="Arial"/>
                <w:b/>
                <w:sz w:val="22"/>
                <w:szCs w:val="22"/>
              </w:rPr>
            </w:pPr>
          </w:p>
          <w:p w14:paraId="22D12E39" w14:textId="77777777" w:rsidR="00B462B1" w:rsidRDefault="00B462B1" w:rsidP="002F467C">
            <w:pPr>
              <w:pStyle w:val="NormalWeb"/>
              <w:spacing w:before="0" w:beforeAutospacing="0" w:after="0" w:afterAutospacing="0"/>
              <w:rPr>
                <w:rFonts w:ascii="Arial" w:hAnsi="Arial" w:cs="Arial"/>
                <w:b/>
                <w:sz w:val="22"/>
                <w:szCs w:val="22"/>
              </w:rPr>
            </w:pPr>
          </w:p>
          <w:p w14:paraId="4DE71886" w14:textId="77777777" w:rsidR="00F75EB5" w:rsidRDefault="00F75EB5" w:rsidP="002F467C">
            <w:pPr>
              <w:pStyle w:val="NormalWeb"/>
              <w:spacing w:before="0" w:beforeAutospacing="0" w:after="0" w:afterAutospacing="0"/>
              <w:rPr>
                <w:rFonts w:ascii="Arial" w:hAnsi="Arial" w:cs="Arial"/>
                <w:b/>
                <w:sz w:val="22"/>
                <w:szCs w:val="22"/>
              </w:rPr>
            </w:pPr>
          </w:p>
          <w:p w14:paraId="35A4A206" w14:textId="77777777" w:rsidR="00F75EB5" w:rsidRDefault="00F75EB5" w:rsidP="002F467C">
            <w:pPr>
              <w:pStyle w:val="NormalWeb"/>
              <w:spacing w:before="0" w:beforeAutospacing="0" w:after="0" w:afterAutospacing="0"/>
              <w:rPr>
                <w:rFonts w:ascii="Arial" w:hAnsi="Arial" w:cs="Arial"/>
                <w:b/>
                <w:sz w:val="22"/>
                <w:szCs w:val="22"/>
              </w:rPr>
            </w:pPr>
          </w:p>
          <w:p w14:paraId="07E895C0" w14:textId="77777777" w:rsidR="00B462B1" w:rsidRDefault="00B462B1" w:rsidP="002F467C">
            <w:pPr>
              <w:pStyle w:val="NormalWeb"/>
              <w:spacing w:before="0" w:beforeAutospacing="0" w:after="0" w:afterAutospacing="0"/>
              <w:rPr>
                <w:rFonts w:ascii="Arial" w:hAnsi="Arial" w:cs="Arial"/>
                <w:b/>
                <w:sz w:val="22"/>
                <w:szCs w:val="22"/>
              </w:rPr>
            </w:pPr>
          </w:p>
          <w:p w14:paraId="00C5AADD"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w:t>
            </w:r>
            <w:proofErr w:type="gramStart"/>
            <w:r w:rsidR="00D67BF8" w:rsidRPr="00230F35">
              <w:rPr>
                <w:rFonts w:ascii="Arial" w:hAnsi="Arial" w:cs="Arial"/>
                <w:b/>
                <w:sz w:val="22"/>
                <w:szCs w:val="22"/>
              </w:rPr>
              <w:t xml:space="preserve">1 </w:t>
            </w:r>
            <w:r w:rsidR="00590E9A" w:rsidRPr="00230F35">
              <w:rPr>
                <w:rFonts w:ascii="Arial" w:hAnsi="Arial" w:cs="Arial"/>
                <w:b/>
                <w:sz w:val="22"/>
                <w:szCs w:val="22"/>
              </w:rPr>
              <w:t>:</w:t>
            </w:r>
            <w:proofErr w:type="gramEnd"/>
          </w:p>
          <w:p w14:paraId="3A389808"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282D4A25" w14:textId="77777777" w:rsidR="00B56E7B" w:rsidRPr="00001C3B" w:rsidRDefault="00B56E7B" w:rsidP="00043549">
            <w:pPr>
              <w:pStyle w:val="NormalWeb"/>
              <w:rPr>
                <w:rFonts w:ascii="Arial" w:hAnsi="Arial" w:cs="Arial"/>
                <w:sz w:val="22"/>
                <w:szCs w:val="22"/>
              </w:rPr>
            </w:pPr>
          </w:p>
        </w:tc>
      </w:tr>
      <w:tr w:rsidR="00EC7546" w:rsidRPr="00230F35" w14:paraId="593088F6" w14:textId="77777777" w:rsidTr="00A745B6">
        <w:trPr>
          <w:trHeight w:val="492"/>
        </w:trPr>
        <w:tc>
          <w:tcPr>
            <w:tcW w:w="6768" w:type="dxa"/>
            <w:gridSpan w:val="3"/>
          </w:tcPr>
          <w:p w14:paraId="58271E2E"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6FBDA359"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109CF7C4" w14:textId="77777777" w:rsidTr="002F467C">
        <w:tc>
          <w:tcPr>
            <w:tcW w:w="8856" w:type="dxa"/>
            <w:gridSpan w:val="5"/>
          </w:tcPr>
          <w:p w14:paraId="36033A7B"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34E756DA"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29FBBEB1"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39CF4971"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0415648"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597E704"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6F865CA4"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2204F4F6" w14:textId="77777777" w:rsidTr="008D674F">
        <w:trPr>
          <w:trHeight w:val="720"/>
        </w:trPr>
        <w:tc>
          <w:tcPr>
            <w:tcW w:w="5211" w:type="dxa"/>
            <w:gridSpan w:val="2"/>
          </w:tcPr>
          <w:p w14:paraId="70D9DB2A"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70B9C69A"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65B9B205" w14:textId="77777777" w:rsidTr="009C1A08">
        <w:trPr>
          <w:trHeight w:val="720"/>
        </w:trPr>
        <w:tc>
          <w:tcPr>
            <w:tcW w:w="8856" w:type="dxa"/>
            <w:gridSpan w:val="5"/>
          </w:tcPr>
          <w:p w14:paraId="33365450"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464D5DD3"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21153C8C"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46C098FB"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7168DED3" w14:textId="77777777" w:rsidTr="00230F35">
        <w:trPr>
          <w:trHeight w:val="720"/>
        </w:trPr>
        <w:tc>
          <w:tcPr>
            <w:tcW w:w="5211" w:type="dxa"/>
            <w:gridSpan w:val="2"/>
          </w:tcPr>
          <w:p w14:paraId="1FEF45AE"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3950F236"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5F39435B" w14:textId="695C0579" w:rsidR="0073321D" w:rsidRDefault="0073321D" w:rsidP="00FA07E9">
      <w:pPr>
        <w:pStyle w:val="NormalWeb"/>
        <w:spacing w:before="0" w:beforeAutospacing="0" w:after="0" w:afterAutospacing="0"/>
        <w:ind w:right="-334"/>
        <w:rPr>
          <w:rFonts w:ascii="Trebuchet MS" w:hAnsi="Trebuchet MS" w:cs="Tahoma"/>
          <w:bCs/>
          <w:sz w:val="24"/>
          <w:szCs w:val="24"/>
        </w:rPr>
      </w:pPr>
    </w:p>
    <w:p w14:paraId="00A341B1" w14:textId="06BEC968" w:rsidR="0073321D" w:rsidRPr="0073321D" w:rsidRDefault="0073321D" w:rsidP="0073321D">
      <w:pPr>
        <w:pStyle w:val="NormalWeb"/>
        <w:spacing w:before="0" w:beforeAutospacing="0" w:after="0" w:afterAutospacing="0" w:line="480" w:lineRule="auto"/>
        <w:jc w:val="center"/>
        <w:rPr>
          <w:rFonts w:ascii="Times New Roman" w:eastAsia="Times New Roman" w:hAnsi="Times New Roman"/>
          <w:color w:val="auto"/>
          <w:sz w:val="24"/>
          <w:szCs w:val="24"/>
          <w:lang w:eastAsia="ja-JP"/>
        </w:rPr>
      </w:pPr>
      <w:r>
        <w:rPr>
          <w:rFonts w:ascii="Trebuchet MS" w:hAnsi="Trebuchet MS" w:cs="Tahoma"/>
          <w:bCs/>
          <w:sz w:val="24"/>
          <w:szCs w:val="24"/>
        </w:rPr>
        <w:br w:type="page"/>
      </w:r>
      <w:r w:rsidRPr="0073321D">
        <w:rPr>
          <w:rFonts w:ascii="Times New Roman" w:eastAsia="Times New Roman" w:hAnsi="Times New Roman"/>
          <w:b/>
          <w:bCs/>
          <w:sz w:val="24"/>
          <w:szCs w:val="24"/>
          <w:lang w:eastAsia="ja-JP"/>
        </w:rPr>
        <w:t>Exercises in dating records</w:t>
      </w:r>
    </w:p>
    <w:p w14:paraId="121BE47E" w14:textId="77777777" w:rsidR="0073321D" w:rsidRPr="0073321D" w:rsidRDefault="0073321D" w:rsidP="0073321D">
      <w:pPr>
        <w:spacing w:line="480" w:lineRule="auto"/>
        <w:rPr>
          <w:rFonts w:eastAsia="Times New Roman"/>
          <w:lang w:eastAsia="ja-JP"/>
        </w:rPr>
      </w:pPr>
    </w:p>
    <w:p w14:paraId="53196A4C" w14:textId="77777777" w:rsidR="0073321D" w:rsidRPr="0073321D" w:rsidRDefault="0073321D" w:rsidP="0073321D">
      <w:pPr>
        <w:spacing w:line="480" w:lineRule="auto"/>
        <w:rPr>
          <w:rFonts w:eastAsia="Times New Roman"/>
          <w:lang w:eastAsia="ja-JP"/>
        </w:rPr>
      </w:pPr>
      <w:r w:rsidRPr="0073321D">
        <w:rPr>
          <w:rFonts w:eastAsia="Times New Roman"/>
          <w:b/>
          <w:bCs/>
          <w:color w:val="000000"/>
          <w:lang w:eastAsia="ja-JP"/>
        </w:rPr>
        <w:t>A) The abbot of Byland was accused in the wapentake court held at Pickering on the Thursday after the Assumption of the Blessed Virgin Mary in the 8</w:t>
      </w:r>
      <w:r w:rsidRPr="0073321D">
        <w:rPr>
          <w:rFonts w:eastAsia="Times New Roman"/>
          <w:b/>
          <w:bCs/>
          <w:color w:val="000000"/>
          <w:sz w:val="14"/>
          <w:szCs w:val="14"/>
          <w:vertAlign w:val="superscript"/>
          <w:lang w:eastAsia="ja-JP"/>
        </w:rPr>
        <w:t>th</w:t>
      </w:r>
      <w:r w:rsidRPr="0073321D">
        <w:rPr>
          <w:rFonts w:eastAsia="Times New Roman"/>
          <w:b/>
          <w:bCs/>
          <w:color w:val="000000"/>
          <w:lang w:eastAsia="ja-JP"/>
        </w:rPr>
        <w:t xml:space="preserve"> year of King Richard II.</w:t>
      </w:r>
      <w:r w:rsidRPr="0073321D">
        <w:rPr>
          <w:rFonts w:eastAsia="Times New Roman"/>
          <w:color w:val="000000"/>
          <w:lang w:eastAsia="ja-JP"/>
        </w:rPr>
        <w:t> </w:t>
      </w:r>
    </w:p>
    <w:p w14:paraId="110FD79E" w14:textId="77777777" w:rsidR="0073321D" w:rsidRPr="0073321D" w:rsidRDefault="0073321D" w:rsidP="0073321D">
      <w:pPr>
        <w:spacing w:line="480" w:lineRule="auto"/>
        <w:rPr>
          <w:rFonts w:eastAsia="Times New Roman"/>
          <w:lang w:eastAsia="ja-JP"/>
        </w:rPr>
      </w:pPr>
    </w:p>
    <w:p w14:paraId="27CF76B5" w14:textId="77777777" w:rsidR="0073321D" w:rsidRPr="0073321D" w:rsidRDefault="0073321D" w:rsidP="0073321D">
      <w:pPr>
        <w:spacing w:line="480" w:lineRule="auto"/>
        <w:rPr>
          <w:rFonts w:eastAsia="Times New Roman"/>
          <w:lang w:eastAsia="ja-JP"/>
        </w:rPr>
      </w:pPr>
      <w:r w:rsidRPr="0073321D">
        <w:rPr>
          <w:rFonts w:eastAsia="Times New Roman"/>
          <w:color w:val="000000"/>
          <w:lang w:eastAsia="ja-JP"/>
        </w:rPr>
        <w:t>The modern date for this is 19th August 1384. </w:t>
      </w:r>
    </w:p>
    <w:p w14:paraId="5D09BAF8" w14:textId="77777777" w:rsidR="0073321D" w:rsidRPr="0073321D" w:rsidRDefault="0073321D" w:rsidP="0073321D">
      <w:pPr>
        <w:spacing w:line="480" w:lineRule="auto"/>
        <w:rPr>
          <w:rFonts w:eastAsia="Times New Roman"/>
          <w:lang w:eastAsia="ja-JP"/>
        </w:rPr>
      </w:pPr>
    </w:p>
    <w:p w14:paraId="5956A54B" w14:textId="69A2157A" w:rsidR="0073321D" w:rsidRPr="0073321D" w:rsidRDefault="0073321D" w:rsidP="0073321D">
      <w:pPr>
        <w:spacing w:line="480" w:lineRule="auto"/>
        <w:rPr>
          <w:rFonts w:eastAsia="Times New Roman"/>
          <w:lang w:eastAsia="ja-JP"/>
        </w:rPr>
      </w:pPr>
      <w:r w:rsidRPr="0073321D">
        <w:rPr>
          <w:rFonts w:eastAsia="Times New Roman"/>
          <w:color w:val="000000"/>
          <w:lang w:eastAsia="ja-JP"/>
        </w:rPr>
        <w:t xml:space="preserve">The reign of Richard II began on 22nd June 1377 and therefore the </w:t>
      </w:r>
      <w:r>
        <w:rPr>
          <w:rFonts w:eastAsia="Times New Roman"/>
          <w:color w:val="000000"/>
          <w:lang w:eastAsia="ja-JP"/>
        </w:rPr>
        <w:t>eighth</w:t>
      </w:r>
      <w:r w:rsidRPr="0073321D">
        <w:rPr>
          <w:rFonts w:eastAsia="Times New Roman"/>
          <w:color w:val="000000"/>
          <w:lang w:eastAsia="ja-JP"/>
        </w:rPr>
        <w:t xml:space="preserve"> year is 1384 (22nd June 1384 to 21st June 1385). The Assumption of the Blessed Virgin Mary occurs on August 15th which therefore</w:t>
      </w:r>
      <w:r>
        <w:rPr>
          <w:rFonts w:eastAsia="Times New Roman"/>
          <w:color w:val="000000"/>
          <w:lang w:eastAsia="ja-JP"/>
        </w:rPr>
        <w:t>, in the eighth year of Richard II,</w:t>
      </w:r>
      <w:r w:rsidRPr="0073321D">
        <w:rPr>
          <w:rFonts w:eastAsia="Times New Roman"/>
          <w:color w:val="000000"/>
          <w:lang w:eastAsia="ja-JP"/>
        </w:rPr>
        <w:t xml:space="preserve"> </w:t>
      </w:r>
      <w:r>
        <w:rPr>
          <w:rFonts w:eastAsia="Times New Roman"/>
          <w:color w:val="000000"/>
          <w:lang w:eastAsia="ja-JP"/>
        </w:rPr>
        <w:t xml:space="preserve">must </w:t>
      </w:r>
      <w:r w:rsidRPr="0073321D">
        <w:rPr>
          <w:rFonts w:eastAsia="Times New Roman"/>
          <w:color w:val="000000"/>
          <w:lang w:eastAsia="ja-JP"/>
        </w:rPr>
        <w:t>be in 1384</w:t>
      </w:r>
      <w:r>
        <w:rPr>
          <w:rFonts w:eastAsia="Times New Roman"/>
          <w:color w:val="000000"/>
          <w:lang w:eastAsia="ja-JP"/>
        </w:rPr>
        <w:t xml:space="preserve"> rather than</w:t>
      </w:r>
      <w:r w:rsidRPr="0073321D">
        <w:rPr>
          <w:rFonts w:eastAsia="Times New Roman"/>
          <w:color w:val="000000"/>
          <w:lang w:eastAsia="ja-JP"/>
        </w:rPr>
        <w:t xml:space="preserve"> 1385. In 1384, this day fell on a Sunday. </w:t>
      </w:r>
      <w:r>
        <w:rPr>
          <w:rFonts w:eastAsia="Times New Roman"/>
          <w:color w:val="000000"/>
          <w:lang w:eastAsia="ja-JP"/>
        </w:rPr>
        <w:t>The</w:t>
      </w:r>
      <w:r w:rsidRPr="0073321D">
        <w:rPr>
          <w:rFonts w:eastAsia="Times New Roman"/>
          <w:color w:val="000000"/>
          <w:lang w:eastAsia="ja-JP"/>
        </w:rPr>
        <w:t xml:space="preserve"> Thursday following this was 19th August 1384. </w:t>
      </w:r>
    </w:p>
    <w:p w14:paraId="6C1008FB" w14:textId="77777777" w:rsidR="0073321D" w:rsidRPr="0073321D" w:rsidRDefault="0073321D" w:rsidP="0073321D">
      <w:pPr>
        <w:spacing w:line="480" w:lineRule="auto"/>
        <w:rPr>
          <w:rFonts w:eastAsia="Times New Roman"/>
          <w:lang w:eastAsia="ja-JP"/>
        </w:rPr>
      </w:pPr>
    </w:p>
    <w:p w14:paraId="3E35841D" w14:textId="77777777" w:rsidR="0073321D" w:rsidRPr="0073321D" w:rsidRDefault="0073321D" w:rsidP="0073321D">
      <w:pPr>
        <w:spacing w:line="480" w:lineRule="auto"/>
        <w:ind w:left="720"/>
        <w:rPr>
          <w:rFonts w:eastAsia="Times New Roman"/>
          <w:lang w:eastAsia="ja-JP"/>
        </w:rPr>
      </w:pPr>
      <w:proofErr w:type="spellStart"/>
      <w:r w:rsidRPr="0073321D">
        <w:rPr>
          <w:rFonts w:eastAsia="Times New Roman"/>
          <w:color w:val="000000"/>
          <w:lang w:eastAsia="ja-JP"/>
        </w:rPr>
        <w:t>C.</w:t>
      </w:r>
      <w:proofErr w:type="gramStart"/>
      <w:r w:rsidRPr="0073321D">
        <w:rPr>
          <w:rFonts w:eastAsia="Times New Roman"/>
          <w:color w:val="000000"/>
          <w:lang w:eastAsia="ja-JP"/>
        </w:rPr>
        <w:t>R.Cheney</w:t>
      </w:r>
      <w:proofErr w:type="spellEnd"/>
      <w:proofErr w:type="gramEnd"/>
      <w:r w:rsidRPr="0073321D">
        <w:rPr>
          <w:rFonts w:eastAsia="Times New Roman"/>
          <w:color w:val="000000"/>
          <w:lang w:eastAsia="ja-JP"/>
        </w:rPr>
        <w:t xml:space="preserve">, 'Saints' days and festivals used in dating', in </w:t>
      </w:r>
      <w:r w:rsidRPr="0073321D">
        <w:rPr>
          <w:rFonts w:eastAsia="Times New Roman"/>
          <w:i/>
          <w:iCs/>
          <w:color w:val="000000"/>
          <w:lang w:eastAsia="ja-JP"/>
        </w:rPr>
        <w:t>A Handbook of Dates: For Students of British History</w:t>
      </w:r>
      <w:r w:rsidRPr="0073321D">
        <w:rPr>
          <w:rFonts w:eastAsia="Times New Roman"/>
          <w:color w:val="000000"/>
          <w:lang w:eastAsia="ja-JP"/>
        </w:rPr>
        <w:t xml:space="preserve">, ed. by </w:t>
      </w:r>
      <w:proofErr w:type="spellStart"/>
      <w:r w:rsidRPr="0073321D">
        <w:rPr>
          <w:rFonts w:eastAsia="Times New Roman"/>
          <w:color w:val="000000"/>
          <w:lang w:eastAsia="ja-JP"/>
        </w:rPr>
        <w:t>C.R.Cheney</w:t>
      </w:r>
      <w:proofErr w:type="spellEnd"/>
      <w:r w:rsidRPr="0073321D">
        <w:rPr>
          <w:rFonts w:eastAsia="Times New Roman"/>
          <w:color w:val="000000"/>
          <w:lang w:eastAsia="ja-JP"/>
        </w:rPr>
        <w:t>. (Cambridge, UK: Cambridge University Press, 2004), p. 78.</w:t>
      </w:r>
    </w:p>
    <w:p w14:paraId="261A1AFD" w14:textId="77777777" w:rsidR="0073321D" w:rsidRPr="0073321D" w:rsidRDefault="0073321D" w:rsidP="0073321D">
      <w:pPr>
        <w:spacing w:line="480" w:lineRule="auto"/>
        <w:rPr>
          <w:rFonts w:eastAsia="Times New Roman"/>
          <w:lang w:eastAsia="ja-JP"/>
        </w:rPr>
      </w:pPr>
    </w:p>
    <w:p w14:paraId="528A1634" w14:textId="77777777" w:rsidR="0073321D" w:rsidRPr="0073321D" w:rsidRDefault="0073321D" w:rsidP="0073321D">
      <w:pPr>
        <w:spacing w:line="480" w:lineRule="auto"/>
        <w:ind w:left="720"/>
        <w:rPr>
          <w:rFonts w:eastAsia="Times New Roman"/>
          <w:lang w:eastAsia="ja-JP"/>
        </w:rPr>
      </w:pPr>
      <w:proofErr w:type="spellStart"/>
      <w:r w:rsidRPr="0073321D">
        <w:rPr>
          <w:rFonts w:eastAsia="Times New Roman"/>
          <w:color w:val="000000"/>
          <w:lang w:eastAsia="ja-JP"/>
        </w:rPr>
        <w:t>Fryde</w:t>
      </w:r>
      <w:proofErr w:type="spellEnd"/>
      <w:r w:rsidRPr="0073321D">
        <w:rPr>
          <w:rFonts w:eastAsia="Times New Roman"/>
          <w:color w:val="000000"/>
          <w:lang w:eastAsia="ja-JP"/>
        </w:rPr>
        <w:t xml:space="preserve">, E.B. et al, 'Richard II', in </w:t>
      </w:r>
      <w:r w:rsidRPr="0073321D">
        <w:rPr>
          <w:rFonts w:eastAsia="Times New Roman"/>
          <w:i/>
          <w:iCs/>
          <w:color w:val="000000"/>
          <w:lang w:eastAsia="ja-JP"/>
        </w:rPr>
        <w:t>Handbook of British Chronology</w:t>
      </w:r>
      <w:r w:rsidRPr="0073321D">
        <w:rPr>
          <w:rFonts w:eastAsia="Times New Roman"/>
          <w:color w:val="000000"/>
          <w:lang w:eastAsia="ja-JP"/>
        </w:rPr>
        <w:t xml:space="preserve">, 3rd </w:t>
      </w:r>
      <w:proofErr w:type="spellStart"/>
      <w:r w:rsidRPr="0073321D">
        <w:rPr>
          <w:rFonts w:eastAsia="Times New Roman"/>
          <w:color w:val="000000"/>
          <w:lang w:eastAsia="ja-JP"/>
        </w:rPr>
        <w:t>edn</w:t>
      </w:r>
      <w:proofErr w:type="spellEnd"/>
      <w:r w:rsidRPr="0073321D">
        <w:rPr>
          <w:rFonts w:eastAsia="Times New Roman"/>
          <w:color w:val="000000"/>
          <w:lang w:eastAsia="ja-JP"/>
        </w:rPr>
        <w:t>. (Cambridge: Cambridge University Press, 1996), p. 36-37</w:t>
      </w:r>
    </w:p>
    <w:p w14:paraId="1682AEDF" w14:textId="77777777" w:rsidR="0073321D" w:rsidRPr="0073321D" w:rsidRDefault="0073321D" w:rsidP="0073321D">
      <w:pPr>
        <w:spacing w:after="240" w:line="480" w:lineRule="auto"/>
        <w:rPr>
          <w:rFonts w:eastAsia="Times New Roman"/>
          <w:lang w:eastAsia="ja-JP"/>
        </w:rPr>
      </w:pPr>
      <w:r w:rsidRPr="0073321D">
        <w:rPr>
          <w:rFonts w:eastAsia="Times New Roman"/>
          <w:lang w:eastAsia="ja-JP"/>
        </w:rPr>
        <w:br/>
      </w:r>
    </w:p>
    <w:p w14:paraId="2E7B5CA8" w14:textId="77777777" w:rsidR="0073321D" w:rsidRPr="0073321D" w:rsidRDefault="0073321D" w:rsidP="0073321D">
      <w:pPr>
        <w:spacing w:line="480" w:lineRule="auto"/>
        <w:rPr>
          <w:rFonts w:eastAsia="Times New Roman"/>
          <w:lang w:eastAsia="ja-JP"/>
        </w:rPr>
      </w:pPr>
      <w:r w:rsidRPr="0073321D">
        <w:rPr>
          <w:rFonts w:eastAsia="Times New Roman"/>
          <w:b/>
          <w:bCs/>
          <w:color w:val="000000"/>
          <w:lang w:eastAsia="ja-JP"/>
        </w:rPr>
        <w:t xml:space="preserve">B) Confirmation by Bishop </w:t>
      </w:r>
      <w:proofErr w:type="spellStart"/>
      <w:r w:rsidRPr="0073321D">
        <w:rPr>
          <w:rFonts w:eastAsia="Times New Roman"/>
          <w:b/>
          <w:bCs/>
          <w:color w:val="000000"/>
          <w:lang w:eastAsia="ja-JP"/>
        </w:rPr>
        <w:t>Anian</w:t>
      </w:r>
      <w:proofErr w:type="spellEnd"/>
      <w:r w:rsidRPr="0073321D">
        <w:rPr>
          <w:rFonts w:eastAsia="Times New Roman"/>
          <w:b/>
          <w:bCs/>
          <w:color w:val="000000"/>
          <w:lang w:eastAsia="ja-JP"/>
        </w:rPr>
        <w:t xml:space="preserve"> of St Asaph of the charters for Shrewsbury Abbey issued by his predecessors Bishops Reiner, Abraham, and Hugh. Given at Shrewsbury the day after St Mary Magdalene in the first year of his pontificate.</w:t>
      </w:r>
    </w:p>
    <w:p w14:paraId="4D9E62FC" w14:textId="77777777" w:rsidR="0073321D" w:rsidRPr="0073321D" w:rsidRDefault="0073321D" w:rsidP="0073321D">
      <w:pPr>
        <w:spacing w:line="480" w:lineRule="auto"/>
        <w:rPr>
          <w:rFonts w:eastAsia="Times New Roman"/>
          <w:lang w:eastAsia="ja-JP"/>
        </w:rPr>
      </w:pPr>
    </w:p>
    <w:p w14:paraId="5048421A" w14:textId="77777777" w:rsidR="0073321D" w:rsidRPr="0073321D" w:rsidRDefault="0073321D" w:rsidP="0073321D">
      <w:pPr>
        <w:spacing w:line="480" w:lineRule="auto"/>
        <w:rPr>
          <w:rFonts w:eastAsia="Times New Roman"/>
          <w:lang w:eastAsia="ja-JP"/>
        </w:rPr>
      </w:pPr>
      <w:r w:rsidRPr="0073321D">
        <w:rPr>
          <w:rFonts w:eastAsia="Times New Roman"/>
          <w:color w:val="000000"/>
          <w:lang w:eastAsia="ja-JP"/>
        </w:rPr>
        <w:t>The modern date for this is 23rd July 1250.</w:t>
      </w:r>
    </w:p>
    <w:p w14:paraId="7F1CB024" w14:textId="77777777" w:rsidR="0073321D" w:rsidRPr="0073321D" w:rsidRDefault="0073321D" w:rsidP="0073321D">
      <w:pPr>
        <w:spacing w:line="480" w:lineRule="auto"/>
        <w:rPr>
          <w:rFonts w:eastAsia="Times New Roman"/>
          <w:lang w:eastAsia="ja-JP"/>
        </w:rPr>
      </w:pPr>
    </w:p>
    <w:p w14:paraId="0A9E46F9" w14:textId="61929DB3" w:rsidR="0073321D" w:rsidRPr="0073321D" w:rsidRDefault="0073321D" w:rsidP="0073321D">
      <w:pPr>
        <w:spacing w:line="480" w:lineRule="auto"/>
        <w:rPr>
          <w:rFonts w:eastAsia="Times New Roman"/>
          <w:lang w:eastAsia="ja-JP"/>
        </w:rPr>
      </w:pPr>
      <w:proofErr w:type="spellStart"/>
      <w:r w:rsidRPr="0073321D">
        <w:rPr>
          <w:rFonts w:eastAsia="Times New Roman"/>
          <w:color w:val="000000"/>
          <w:lang w:eastAsia="ja-JP"/>
        </w:rPr>
        <w:t>Anian</w:t>
      </w:r>
      <w:proofErr w:type="spellEnd"/>
      <w:r w:rsidRPr="0073321D">
        <w:rPr>
          <w:rFonts w:eastAsia="Times New Roman"/>
          <w:color w:val="000000"/>
          <w:lang w:eastAsia="ja-JP"/>
        </w:rPr>
        <w:t xml:space="preserve"> I was bishop between 27th September 1249 and his death on 29th September 1266. The feast of </w:t>
      </w:r>
      <w:r w:rsidRPr="0073321D">
        <w:rPr>
          <w:rFonts w:eastAsia="Times New Roman"/>
          <w:color w:val="222222"/>
          <w:lang w:eastAsia="ja-JP"/>
        </w:rPr>
        <w:t xml:space="preserve">St Mary Magdalene is 22nd July. Since the first year of </w:t>
      </w:r>
      <w:proofErr w:type="spellStart"/>
      <w:r w:rsidRPr="0073321D">
        <w:rPr>
          <w:rFonts w:eastAsia="Times New Roman"/>
          <w:color w:val="222222"/>
          <w:lang w:eastAsia="ja-JP"/>
        </w:rPr>
        <w:t>Anian</w:t>
      </w:r>
      <w:proofErr w:type="spellEnd"/>
      <w:r w:rsidRPr="0073321D">
        <w:rPr>
          <w:rFonts w:eastAsia="Times New Roman"/>
          <w:color w:val="222222"/>
          <w:lang w:eastAsia="ja-JP"/>
        </w:rPr>
        <w:t xml:space="preserve"> I’s pontification would be 27th September 1249 to September 26th</w:t>
      </w:r>
      <w:proofErr w:type="gramStart"/>
      <w:r w:rsidRPr="0073321D">
        <w:rPr>
          <w:rFonts w:eastAsia="Times New Roman"/>
          <w:color w:val="222222"/>
          <w:lang w:eastAsia="ja-JP"/>
        </w:rPr>
        <w:t xml:space="preserve"> 1250</w:t>
      </w:r>
      <w:proofErr w:type="gramEnd"/>
      <w:r w:rsidRPr="0073321D">
        <w:rPr>
          <w:rFonts w:eastAsia="Times New Roman"/>
          <w:color w:val="222222"/>
          <w:lang w:eastAsia="ja-JP"/>
        </w:rPr>
        <w:t>, this date of 22nd July would fall in 1250</w:t>
      </w:r>
      <w:r>
        <w:rPr>
          <w:rFonts w:eastAsia="Times New Roman"/>
          <w:color w:val="222222"/>
          <w:lang w:eastAsia="ja-JP"/>
        </w:rPr>
        <w:t>. The</w:t>
      </w:r>
      <w:r w:rsidRPr="0073321D">
        <w:rPr>
          <w:rFonts w:eastAsia="Times New Roman"/>
          <w:color w:val="222222"/>
          <w:lang w:eastAsia="ja-JP"/>
        </w:rPr>
        <w:t xml:space="preserve"> following day is 23rd July 1250. </w:t>
      </w:r>
    </w:p>
    <w:p w14:paraId="75157587" w14:textId="77777777" w:rsidR="0073321D" w:rsidRPr="0073321D" w:rsidRDefault="0073321D" w:rsidP="0073321D">
      <w:pPr>
        <w:spacing w:after="240" w:line="480" w:lineRule="auto"/>
        <w:rPr>
          <w:rFonts w:eastAsia="Times New Roman"/>
          <w:lang w:eastAsia="ja-JP"/>
        </w:rPr>
      </w:pPr>
    </w:p>
    <w:p w14:paraId="534AA94A" w14:textId="77777777" w:rsidR="0073321D" w:rsidRPr="0073321D" w:rsidRDefault="0073321D" w:rsidP="0073321D">
      <w:pPr>
        <w:spacing w:line="480" w:lineRule="auto"/>
        <w:ind w:left="720"/>
        <w:rPr>
          <w:rFonts w:eastAsia="Times New Roman"/>
          <w:lang w:eastAsia="ja-JP"/>
        </w:rPr>
      </w:pPr>
      <w:proofErr w:type="spellStart"/>
      <w:r w:rsidRPr="0073321D">
        <w:rPr>
          <w:rFonts w:eastAsia="Times New Roman"/>
          <w:color w:val="000000"/>
          <w:lang w:eastAsia="ja-JP"/>
        </w:rPr>
        <w:t>C.</w:t>
      </w:r>
      <w:proofErr w:type="gramStart"/>
      <w:r w:rsidRPr="0073321D">
        <w:rPr>
          <w:rFonts w:eastAsia="Times New Roman"/>
          <w:color w:val="000000"/>
          <w:lang w:eastAsia="ja-JP"/>
        </w:rPr>
        <w:t>R.Cheney</w:t>
      </w:r>
      <w:proofErr w:type="spellEnd"/>
      <w:proofErr w:type="gramEnd"/>
      <w:r w:rsidRPr="0073321D">
        <w:rPr>
          <w:rFonts w:eastAsia="Times New Roman"/>
          <w:color w:val="000000"/>
          <w:lang w:eastAsia="ja-JP"/>
        </w:rPr>
        <w:t xml:space="preserve">, 'Saints' days and festivals used in dating', in </w:t>
      </w:r>
      <w:r w:rsidRPr="0073321D">
        <w:rPr>
          <w:rFonts w:eastAsia="Times New Roman"/>
          <w:i/>
          <w:iCs/>
          <w:color w:val="000000"/>
          <w:lang w:eastAsia="ja-JP"/>
        </w:rPr>
        <w:t>A Handbook of Dates: For Students of British History</w:t>
      </w:r>
      <w:r w:rsidRPr="0073321D">
        <w:rPr>
          <w:rFonts w:eastAsia="Times New Roman"/>
          <w:color w:val="000000"/>
          <w:lang w:eastAsia="ja-JP"/>
        </w:rPr>
        <w:t xml:space="preserve">, ed. by </w:t>
      </w:r>
      <w:proofErr w:type="spellStart"/>
      <w:r w:rsidRPr="0073321D">
        <w:rPr>
          <w:rFonts w:eastAsia="Times New Roman"/>
          <w:color w:val="000000"/>
          <w:lang w:eastAsia="ja-JP"/>
        </w:rPr>
        <w:t>C.R.Cheney</w:t>
      </w:r>
      <w:proofErr w:type="spellEnd"/>
      <w:r w:rsidRPr="0073321D">
        <w:rPr>
          <w:rFonts w:eastAsia="Times New Roman"/>
          <w:color w:val="000000"/>
          <w:lang w:eastAsia="ja-JP"/>
        </w:rPr>
        <w:t>. (Cambridge, UK: Cambridge University Press, 2004), p. 78.</w:t>
      </w:r>
    </w:p>
    <w:p w14:paraId="724D4F6D" w14:textId="77777777" w:rsidR="0073321D" w:rsidRPr="0073321D" w:rsidRDefault="0073321D" w:rsidP="0073321D">
      <w:pPr>
        <w:spacing w:line="480" w:lineRule="auto"/>
        <w:rPr>
          <w:rFonts w:eastAsia="Times New Roman"/>
          <w:lang w:eastAsia="ja-JP"/>
        </w:rPr>
      </w:pPr>
    </w:p>
    <w:p w14:paraId="1AECF6BF" w14:textId="77777777" w:rsidR="0073321D" w:rsidRPr="0073321D" w:rsidRDefault="0073321D" w:rsidP="0073321D">
      <w:pPr>
        <w:spacing w:line="480" w:lineRule="auto"/>
        <w:ind w:left="720"/>
        <w:rPr>
          <w:rFonts w:eastAsia="Times New Roman"/>
          <w:lang w:eastAsia="ja-JP"/>
        </w:rPr>
      </w:pPr>
      <w:proofErr w:type="spellStart"/>
      <w:r w:rsidRPr="0073321D">
        <w:rPr>
          <w:rFonts w:eastAsia="Times New Roman"/>
          <w:color w:val="000000"/>
          <w:lang w:eastAsia="ja-JP"/>
        </w:rPr>
        <w:t>Fryde</w:t>
      </w:r>
      <w:proofErr w:type="spellEnd"/>
      <w:r w:rsidRPr="0073321D">
        <w:rPr>
          <w:rFonts w:eastAsia="Times New Roman"/>
          <w:color w:val="000000"/>
          <w:lang w:eastAsia="ja-JP"/>
        </w:rPr>
        <w:t xml:space="preserve">, E.B. et al, ‘Bishops of Wales’ in </w:t>
      </w:r>
      <w:r w:rsidRPr="0073321D">
        <w:rPr>
          <w:rFonts w:eastAsia="Times New Roman"/>
          <w:i/>
          <w:iCs/>
          <w:color w:val="000000"/>
          <w:lang w:eastAsia="ja-JP"/>
        </w:rPr>
        <w:t>Handbook of British Chronology</w:t>
      </w:r>
      <w:r w:rsidRPr="0073321D">
        <w:rPr>
          <w:rFonts w:eastAsia="Times New Roman"/>
          <w:color w:val="000000"/>
          <w:lang w:eastAsia="ja-JP"/>
        </w:rPr>
        <w:t xml:space="preserve">, 3rd </w:t>
      </w:r>
      <w:proofErr w:type="spellStart"/>
      <w:r w:rsidRPr="0073321D">
        <w:rPr>
          <w:rFonts w:eastAsia="Times New Roman"/>
          <w:color w:val="000000"/>
          <w:lang w:eastAsia="ja-JP"/>
        </w:rPr>
        <w:t>edn</w:t>
      </w:r>
      <w:proofErr w:type="spellEnd"/>
      <w:r w:rsidRPr="0073321D">
        <w:rPr>
          <w:rFonts w:eastAsia="Times New Roman"/>
          <w:color w:val="000000"/>
          <w:lang w:eastAsia="ja-JP"/>
        </w:rPr>
        <w:t>. (Cambridge: Cambridge University Press, 1996), p. 295.</w:t>
      </w:r>
    </w:p>
    <w:p w14:paraId="0FC2B177" w14:textId="77777777" w:rsidR="0073321D" w:rsidRPr="0073321D" w:rsidRDefault="0073321D" w:rsidP="0073321D">
      <w:pPr>
        <w:spacing w:after="240" w:line="480" w:lineRule="auto"/>
        <w:rPr>
          <w:rFonts w:eastAsia="Times New Roman"/>
          <w:lang w:eastAsia="ja-JP"/>
        </w:rPr>
      </w:pPr>
      <w:r w:rsidRPr="0073321D">
        <w:rPr>
          <w:rFonts w:eastAsia="Times New Roman"/>
          <w:lang w:eastAsia="ja-JP"/>
        </w:rPr>
        <w:br/>
      </w:r>
      <w:r w:rsidRPr="0073321D">
        <w:rPr>
          <w:rFonts w:eastAsia="Times New Roman"/>
          <w:lang w:eastAsia="ja-JP"/>
        </w:rPr>
        <w:br/>
      </w:r>
    </w:p>
    <w:p w14:paraId="3B1EDEEC" w14:textId="77777777" w:rsidR="0073321D" w:rsidRPr="0073321D" w:rsidRDefault="0073321D" w:rsidP="0073321D">
      <w:pPr>
        <w:spacing w:line="480" w:lineRule="auto"/>
        <w:rPr>
          <w:rFonts w:eastAsia="Times New Roman"/>
          <w:lang w:eastAsia="ja-JP"/>
        </w:rPr>
      </w:pPr>
      <w:r w:rsidRPr="0073321D">
        <w:rPr>
          <w:rFonts w:eastAsia="Times New Roman"/>
          <w:b/>
          <w:bCs/>
          <w:color w:val="000000"/>
          <w:lang w:eastAsia="ja-JP"/>
        </w:rPr>
        <w:t>C) Downham: court held on Thursday the day after Ash Wednesday in the fourth year of the reign of King Edward and the first year of the episcopate of John de Ketene [</w:t>
      </w:r>
      <w:proofErr w:type="spellStart"/>
      <w:r w:rsidRPr="0073321D">
        <w:rPr>
          <w:rFonts w:eastAsia="Times New Roman"/>
          <w:b/>
          <w:bCs/>
          <w:color w:val="000000"/>
          <w:lang w:eastAsia="ja-JP"/>
        </w:rPr>
        <w:t>Ketton</w:t>
      </w:r>
      <w:proofErr w:type="spellEnd"/>
      <w:r w:rsidRPr="0073321D">
        <w:rPr>
          <w:rFonts w:eastAsia="Times New Roman"/>
          <w:b/>
          <w:bCs/>
          <w:color w:val="000000"/>
          <w:lang w:eastAsia="ja-JP"/>
        </w:rPr>
        <w:t>]</w:t>
      </w:r>
    </w:p>
    <w:p w14:paraId="2A5AE285" w14:textId="77777777" w:rsidR="0073321D" w:rsidRPr="0073321D" w:rsidRDefault="0073321D" w:rsidP="0073321D">
      <w:pPr>
        <w:spacing w:line="480" w:lineRule="auto"/>
        <w:rPr>
          <w:rFonts w:eastAsia="Times New Roman"/>
          <w:lang w:eastAsia="ja-JP"/>
        </w:rPr>
      </w:pPr>
    </w:p>
    <w:p w14:paraId="7BB0D989" w14:textId="77777777" w:rsidR="0073321D" w:rsidRPr="0073321D" w:rsidRDefault="0073321D" w:rsidP="0073321D">
      <w:pPr>
        <w:spacing w:line="480" w:lineRule="auto"/>
        <w:rPr>
          <w:rFonts w:eastAsia="Times New Roman"/>
          <w:lang w:eastAsia="ja-JP"/>
        </w:rPr>
      </w:pPr>
      <w:r w:rsidRPr="0073321D">
        <w:rPr>
          <w:rFonts w:eastAsia="Times New Roman"/>
          <w:color w:val="000000"/>
          <w:lang w:eastAsia="ja-JP"/>
        </w:rPr>
        <w:t>The modern date for this is February 25th</w:t>
      </w:r>
      <w:proofErr w:type="gramStart"/>
      <w:r w:rsidRPr="0073321D">
        <w:rPr>
          <w:rFonts w:eastAsia="Times New Roman"/>
          <w:color w:val="000000"/>
          <w:lang w:eastAsia="ja-JP"/>
        </w:rPr>
        <w:t xml:space="preserve"> 1311</w:t>
      </w:r>
      <w:proofErr w:type="gramEnd"/>
      <w:r w:rsidRPr="0073321D">
        <w:rPr>
          <w:rFonts w:eastAsia="Times New Roman"/>
          <w:color w:val="000000"/>
          <w:lang w:eastAsia="ja-JP"/>
        </w:rPr>
        <w:t>.</w:t>
      </w:r>
    </w:p>
    <w:p w14:paraId="4A965913" w14:textId="77777777" w:rsidR="0073321D" w:rsidRPr="0073321D" w:rsidRDefault="0073321D" w:rsidP="0073321D">
      <w:pPr>
        <w:spacing w:line="480" w:lineRule="auto"/>
        <w:rPr>
          <w:rFonts w:eastAsia="Times New Roman"/>
          <w:lang w:eastAsia="ja-JP"/>
        </w:rPr>
      </w:pPr>
    </w:p>
    <w:p w14:paraId="04E414EF" w14:textId="23870AC3" w:rsidR="0073321D" w:rsidRPr="0073321D" w:rsidRDefault="0073321D" w:rsidP="0073321D">
      <w:pPr>
        <w:spacing w:line="480" w:lineRule="auto"/>
        <w:rPr>
          <w:rFonts w:eastAsia="Times New Roman"/>
          <w:lang w:eastAsia="ja-JP"/>
        </w:rPr>
      </w:pPr>
      <w:r w:rsidRPr="0073321D">
        <w:rPr>
          <w:rFonts w:eastAsia="Times New Roman"/>
          <w:color w:val="000000"/>
          <w:lang w:eastAsia="ja-JP"/>
        </w:rPr>
        <w:t xml:space="preserve">John </w:t>
      </w:r>
      <w:proofErr w:type="spellStart"/>
      <w:r w:rsidRPr="0073321D">
        <w:rPr>
          <w:rFonts w:eastAsia="Times New Roman"/>
          <w:color w:val="000000"/>
          <w:lang w:eastAsia="ja-JP"/>
        </w:rPr>
        <w:t>Ketton</w:t>
      </w:r>
      <w:proofErr w:type="spellEnd"/>
      <w:r w:rsidRPr="0073321D">
        <w:rPr>
          <w:rFonts w:eastAsia="Times New Roman"/>
          <w:color w:val="000000"/>
          <w:lang w:eastAsia="ja-JP"/>
        </w:rPr>
        <w:t xml:space="preserve"> was consecrated as bishop of Ely on 6th September 1310. Therefore, the Edward mentioned must be Edward II, who reigned between 8th July 1307 and 20 January 1327. The fourth year of his reign would therefore have been 8th July 1310- 7th July 1311. Easter in 1311 was 11th April and Ash Wednesday was February 24th. </w:t>
      </w:r>
      <w:r>
        <w:rPr>
          <w:rFonts w:eastAsia="Times New Roman"/>
          <w:color w:val="000000"/>
          <w:lang w:eastAsia="ja-JP"/>
        </w:rPr>
        <w:t>T</w:t>
      </w:r>
      <w:r w:rsidRPr="0073321D">
        <w:rPr>
          <w:rFonts w:eastAsia="Times New Roman"/>
          <w:color w:val="000000"/>
          <w:lang w:eastAsia="ja-JP"/>
        </w:rPr>
        <w:t>he Thursday after is February 25th. </w:t>
      </w:r>
    </w:p>
    <w:p w14:paraId="3D03BEEF" w14:textId="77777777" w:rsidR="0073321D" w:rsidRPr="0073321D" w:rsidRDefault="0073321D" w:rsidP="0073321D">
      <w:pPr>
        <w:spacing w:line="480" w:lineRule="auto"/>
        <w:rPr>
          <w:rFonts w:eastAsia="Times New Roman"/>
          <w:lang w:eastAsia="ja-JP"/>
        </w:rPr>
      </w:pPr>
    </w:p>
    <w:p w14:paraId="53C0B3CF" w14:textId="77777777" w:rsidR="0073321D" w:rsidRPr="0073321D" w:rsidRDefault="0073321D" w:rsidP="0073321D">
      <w:pPr>
        <w:spacing w:line="480" w:lineRule="auto"/>
        <w:ind w:left="720"/>
        <w:rPr>
          <w:rFonts w:eastAsia="Times New Roman"/>
          <w:lang w:eastAsia="ja-JP"/>
        </w:rPr>
      </w:pPr>
      <w:proofErr w:type="spellStart"/>
      <w:r w:rsidRPr="0073321D">
        <w:rPr>
          <w:rFonts w:eastAsia="Times New Roman"/>
          <w:color w:val="000000"/>
          <w:lang w:eastAsia="ja-JP"/>
        </w:rPr>
        <w:t>C.</w:t>
      </w:r>
      <w:proofErr w:type="gramStart"/>
      <w:r w:rsidRPr="0073321D">
        <w:rPr>
          <w:rFonts w:eastAsia="Times New Roman"/>
          <w:color w:val="000000"/>
          <w:lang w:eastAsia="ja-JP"/>
        </w:rPr>
        <w:t>R.Cheney</w:t>
      </w:r>
      <w:proofErr w:type="spellEnd"/>
      <w:proofErr w:type="gramEnd"/>
      <w:r w:rsidRPr="0073321D">
        <w:rPr>
          <w:rFonts w:eastAsia="Times New Roman"/>
          <w:color w:val="000000"/>
          <w:lang w:eastAsia="ja-JP"/>
        </w:rPr>
        <w:t xml:space="preserve">, 'Calendars for all possible dates of Easter', in </w:t>
      </w:r>
      <w:r w:rsidRPr="0073321D">
        <w:rPr>
          <w:rFonts w:eastAsia="Times New Roman"/>
          <w:i/>
          <w:iCs/>
          <w:color w:val="000000"/>
          <w:lang w:eastAsia="ja-JP"/>
        </w:rPr>
        <w:t>A Handbook of Dates: For Students of British History</w:t>
      </w:r>
      <w:r w:rsidRPr="0073321D">
        <w:rPr>
          <w:rFonts w:eastAsia="Times New Roman"/>
          <w:color w:val="000000"/>
          <w:lang w:eastAsia="ja-JP"/>
        </w:rPr>
        <w:t xml:space="preserve">, ed. by </w:t>
      </w:r>
      <w:proofErr w:type="spellStart"/>
      <w:r w:rsidRPr="0073321D">
        <w:rPr>
          <w:rFonts w:eastAsia="Times New Roman"/>
          <w:color w:val="000000"/>
          <w:lang w:eastAsia="ja-JP"/>
        </w:rPr>
        <w:t>C.R.Cheney</w:t>
      </w:r>
      <w:proofErr w:type="spellEnd"/>
      <w:r w:rsidRPr="0073321D">
        <w:rPr>
          <w:rFonts w:eastAsia="Times New Roman"/>
          <w:color w:val="000000"/>
          <w:lang w:eastAsia="ja-JP"/>
        </w:rPr>
        <w:t>. (Cambridge, UK: Cambridge University Press, 2004), p. 158.</w:t>
      </w:r>
    </w:p>
    <w:p w14:paraId="22BEF600" w14:textId="77777777" w:rsidR="0073321D" w:rsidRPr="0073321D" w:rsidRDefault="0073321D" w:rsidP="0073321D">
      <w:pPr>
        <w:spacing w:line="480" w:lineRule="auto"/>
        <w:rPr>
          <w:rFonts w:eastAsia="Times New Roman"/>
          <w:lang w:eastAsia="ja-JP"/>
        </w:rPr>
      </w:pPr>
    </w:p>
    <w:p w14:paraId="12F023C3" w14:textId="77777777" w:rsidR="0073321D" w:rsidRPr="0073321D" w:rsidRDefault="0073321D" w:rsidP="0073321D">
      <w:pPr>
        <w:spacing w:line="480" w:lineRule="auto"/>
        <w:ind w:left="720"/>
        <w:rPr>
          <w:rFonts w:eastAsia="Times New Roman"/>
          <w:lang w:eastAsia="ja-JP"/>
        </w:rPr>
      </w:pPr>
      <w:proofErr w:type="spellStart"/>
      <w:r w:rsidRPr="0073321D">
        <w:rPr>
          <w:rFonts w:eastAsia="Times New Roman"/>
          <w:color w:val="000000"/>
          <w:lang w:eastAsia="ja-JP"/>
        </w:rPr>
        <w:t>Fryde</w:t>
      </w:r>
      <w:proofErr w:type="spellEnd"/>
      <w:r w:rsidRPr="0073321D">
        <w:rPr>
          <w:rFonts w:eastAsia="Times New Roman"/>
          <w:color w:val="000000"/>
          <w:lang w:eastAsia="ja-JP"/>
        </w:rPr>
        <w:t xml:space="preserve">, E.B. et al, ‘Bishops of England: Ely’ in </w:t>
      </w:r>
      <w:r w:rsidRPr="0073321D">
        <w:rPr>
          <w:rFonts w:eastAsia="Times New Roman"/>
          <w:i/>
          <w:iCs/>
          <w:color w:val="000000"/>
          <w:lang w:eastAsia="ja-JP"/>
        </w:rPr>
        <w:t>Handbook of British Chronology</w:t>
      </w:r>
      <w:r w:rsidRPr="0073321D">
        <w:rPr>
          <w:rFonts w:eastAsia="Times New Roman"/>
          <w:color w:val="000000"/>
          <w:lang w:eastAsia="ja-JP"/>
        </w:rPr>
        <w:t xml:space="preserve">, 3rd </w:t>
      </w:r>
      <w:proofErr w:type="spellStart"/>
      <w:r w:rsidRPr="0073321D">
        <w:rPr>
          <w:rFonts w:eastAsia="Times New Roman"/>
          <w:color w:val="000000"/>
          <w:lang w:eastAsia="ja-JP"/>
        </w:rPr>
        <w:t>edn</w:t>
      </w:r>
      <w:proofErr w:type="spellEnd"/>
      <w:r w:rsidRPr="0073321D">
        <w:rPr>
          <w:rFonts w:eastAsia="Times New Roman"/>
          <w:color w:val="000000"/>
          <w:lang w:eastAsia="ja-JP"/>
        </w:rPr>
        <w:t>. (Cambridge: Cambridge University Press, 1996), p. 244.</w:t>
      </w:r>
    </w:p>
    <w:p w14:paraId="2198A770" w14:textId="77777777" w:rsidR="0073321D" w:rsidRPr="0073321D" w:rsidRDefault="0073321D" w:rsidP="0073321D">
      <w:pPr>
        <w:spacing w:line="480" w:lineRule="auto"/>
        <w:rPr>
          <w:rFonts w:eastAsia="Times New Roman"/>
          <w:lang w:eastAsia="ja-JP"/>
        </w:rPr>
      </w:pPr>
    </w:p>
    <w:p w14:paraId="785C44FB" w14:textId="77777777" w:rsidR="0073321D" w:rsidRPr="0073321D" w:rsidRDefault="0073321D" w:rsidP="0073321D">
      <w:pPr>
        <w:spacing w:line="480" w:lineRule="auto"/>
        <w:ind w:left="720"/>
        <w:rPr>
          <w:rFonts w:eastAsia="Times New Roman"/>
          <w:lang w:eastAsia="ja-JP"/>
        </w:rPr>
      </w:pPr>
      <w:proofErr w:type="spellStart"/>
      <w:r w:rsidRPr="0073321D">
        <w:rPr>
          <w:rFonts w:eastAsia="Times New Roman"/>
          <w:color w:val="000000"/>
          <w:lang w:eastAsia="ja-JP"/>
        </w:rPr>
        <w:t>Fryde</w:t>
      </w:r>
      <w:proofErr w:type="spellEnd"/>
      <w:r w:rsidRPr="0073321D">
        <w:rPr>
          <w:rFonts w:eastAsia="Times New Roman"/>
          <w:color w:val="000000"/>
          <w:lang w:eastAsia="ja-JP"/>
        </w:rPr>
        <w:t xml:space="preserve">, E.B. et al, ‘Edward II’ in </w:t>
      </w:r>
      <w:r w:rsidRPr="0073321D">
        <w:rPr>
          <w:rFonts w:eastAsia="Times New Roman"/>
          <w:i/>
          <w:iCs/>
          <w:color w:val="000000"/>
          <w:lang w:eastAsia="ja-JP"/>
        </w:rPr>
        <w:t>Handbook of British Chronology</w:t>
      </w:r>
      <w:r w:rsidRPr="0073321D">
        <w:rPr>
          <w:rFonts w:eastAsia="Times New Roman"/>
          <w:color w:val="000000"/>
          <w:lang w:eastAsia="ja-JP"/>
        </w:rPr>
        <w:t xml:space="preserve">, 3rd </w:t>
      </w:r>
      <w:proofErr w:type="spellStart"/>
      <w:r w:rsidRPr="0073321D">
        <w:rPr>
          <w:rFonts w:eastAsia="Times New Roman"/>
          <w:color w:val="000000"/>
          <w:lang w:eastAsia="ja-JP"/>
        </w:rPr>
        <w:t>edn</w:t>
      </w:r>
      <w:proofErr w:type="spellEnd"/>
      <w:r w:rsidRPr="0073321D">
        <w:rPr>
          <w:rFonts w:eastAsia="Times New Roman"/>
          <w:color w:val="000000"/>
          <w:lang w:eastAsia="ja-JP"/>
        </w:rPr>
        <w:t>. (Cambridge: Cambridge University Press, 1996), p. 39.</w:t>
      </w:r>
    </w:p>
    <w:p w14:paraId="5AE7EF55" w14:textId="77608B50" w:rsidR="0073321D" w:rsidRPr="0073321D" w:rsidRDefault="0073321D" w:rsidP="0073321D">
      <w:pPr>
        <w:spacing w:after="240" w:line="480" w:lineRule="auto"/>
        <w:rPr>
          <w:rFonts w:eastAsia="Times New Roman"/>
          <w:lang w:eastAsia="ja-JP"/>
        </w:rPr>
      </w:pPr>
      <w:r w:rsidRPr="0073321D">
        <w:rPr>
          <w:rFonts w:eastAsia="Times New Roman"/>
          <w:lang w:eastAsia="ja-JP"/>
        </w:rPr>
        <w:br/>
      </w:r>
      <w:r w:rsidRPr="0073321D">
        <w:rPr>
          <w:rFonts w:eastAsia="Times New Roman"/>
          <w:b/>
          <w:bCs/>
          <w:color w:val="000000"/>
          <w:lang w:eastAsia="ja-JP"/>
        </w:rPr>
        <w:t xml:space="preserve">D) </w:t>
      </w:r>
      <w:r w:rsidRPr="0073321D">
        <w:rPr>
          <w:rFonts w:eastAsia="Times New Roman"/>
          <w:color w:val="000000"/>
          <w:lang w:eastAsia="ja-JP"/>
        </w:rPr>
        <w:t>My estimate for the modern date is 1121-1123.</w:t>
      </w:r>
    </w:p>
    <w:p w14:paraId="0ED58020" w14:textId="77777777" w:rsidR="0073321D" w:rsidRPr="0073321D" w:rsidRDefault="0073321D" w:rsidP="0073321D">
      <w:pPr>
        <w:spacing w:line="480" w:lineRule="auto"/>
        <w:rPr>
          <w:rFonts w:eastAsia="Times New Roman"/>
          <w:lang w:eastAsia="ja-JP"/>
        </w:rPr>
      </w:pPr>
    </w:p>
    <w:p w14:paraId="2FA102D9" w14:textId="3048D359" w:rsidR="0073321D" w:rsidRPr="0073321D" w:rsidRDefault="0073321D" w:rsidP="0073321D">
      <w:pPr>
        <w:spacing w:line="480" w:lineRule="auto"/>
        <w:rPr>
          <w:rFonts w:eastAsia="Times New Roman"/>
          <w:lang w:eastAsia="ja-JP"/>
        </w:rPr>
      </w:pPr>
      <w:r w:rsidRPr="0073321D">
        <w:rPr>
          <w:rFonts w:eastAsia="Times New Roman"/>
          <w:color w:val="000000"/>
          <w:lang w:eastAsia="ja-JP"/>
        </w:rPr>
        <w:t xml:space="preserve">Considering that the text deals with the daughter and lands of Geoffrey </w:t>
      </w:r>
      <w:proofErr w:type="spellStart"/>
      <w:r w:rsidRPr="0073321D">
        <w:rPr>
          <w:rFonts w:eastAsia="Times New Roman"/>
          <w:color w:val="000000"/>
          <w:lang w:eastAsia="ja-JP"/>
        </w:rPr>
        <w:t>Ridel</w:t>
      </w:r>
      <w:proofErr w:type="spellEnd"/>
      <w:r w:rsidRPr="0073321D">
        <w:rPr>
          <w:rFonts w:eastAsia="Times New Roman"/>
          <w:color w:val="000000"/>
          <w:lang w:eastAsia="ja-JP"/>
        </w:rPr>
        <w:t xml:space="preserve"> being given to Richard Basset, it can be assumed that this is after </w:t>
      </w:r>
      <w:proofErr w:type="spellStart"/>
      <w:r w:rsidRPr="0073321D">
        <w:rPr>
          <w:rFonts w:eastAsia="Times New Roman"/>
          <w:color w:val="000000"/>
          <w:lang w:eastAsia="ja-JP"/>
        </w:rPr>
        <w:t>Ridel’s</w:t>
      </w:r>
      <w:proofErr w:type="spellEnd"/>
      <w:r w:rsidRPr="0073321D">
        <w:rPr>
          <w:rFonts w:eastAsia="Times New Roman"/>
          <w:color w:val="000000"/>
          <w:lang w:eastAsia="ja-JP"/>
        </w:rPr>
        <w:t xml:space="preserve"> death in the White Ship disaster of 25th November 1120. Therefore, the king is Henry I, who reigned between 5th August 1100 and 1st December 1135. By examining the names of those present, we can determine the latest date of the text. For example, </w:t>
      </w:r>
      <w:proofErr w:type="spellStart"/>
      <w:r w:rsidRPr="0073321D">
        <w:rPr>
          <w:rFonts w:eastAsia="Times New Roman"/>
          <w:color w:val="000000"/>
          <w:lang w:eastAsia="ja-JP"/>
        </w:rPr>
        <w:t>Ranulf</w:t>
      </w:r>
      <w:proofErr w:type="spellEnd"/>
      <w:r w:rsidRPr="0073321D">
        <w:rPr>
          <w:rFonts w:eastAsia="Times New Roman"/>
          <w:color w:val="000000"/>
          <w:lang w:eastAsia="ja-JP"/>
        </w:rPr>
        <w:t xml:space="preserve"> of Chester, who has a brother called William, is </w:t>
      </w:r>
      <w:proofErr w:type="spellStart"/>
      <w:r w:rsidRPr="0073321D">
        <w:rPr>
          <w:rFonts w:eastAsia="Times New Roman"/>
          <w:color w:val="000000"/>
          <w:lang w:eastAsia="ja-JP"/>
        </w:rPr>
        <w:t>Ranulf</w:t>
      </w:r>
      <w:proofErr w:type="spellEnd"/>
      <w:r w:rsidRPr="0073321D">
        <w:rPr>
          <w:rFonts w:eastAsia="Times New Roman"/>
          <w:color w:val="000000"/>
          <w:lang w:eastAsia="ja-JP"/>
        </w:rPr>
        <w:t xml:space="preserve"> le </w:t>
      </w:r>
      <w:proofErr w:type="spellStart"/>
      <w:r w:rsidRPr="0073321D">
        <w:rPr>
          <w:rFonts w:eastAsia="Times New Roman"/>
          <w:color w:val="000000"/>
          <w:lang w:eastAsia="ja-JP"/>
        </w:rPr>
        <w:t>Meschin</w:t>
      </w:r>
      <w:proofErr w:type="spellEnd"/>
      <w:r w:rsidRPr="0073321D">
        <w:rPr>
          <w:rFonts w:eastAsia="Times New Roman"/>
          <w:color w:val="000000"/>
          <w:lang w:eastAsia="ja-JP"/>
        </w:rPr>
        <w:t xml:space="preserve">, 3rd Earl of Chester, who died in </w:t>
      </w:r>
      <w:r w:rsidRPr="0073321D">
        <w:rPr>
          <w:rFonts w:eastAsia="Times New Roman"/>
          <w:color w:val="000000"/>
          <w:shd w:val="clear" w:color="auto" w:fill="FFFFFF"/>
          <w:lang w:eastAsia="ja-JP"/>
        </w:rPr>
        <w:t xml:space="preserve">1129. </w:t>
      </w:r>
      <w:r w:rsidRPr="0073321D">
        <w:rPr>
          <w:rFonts w:eastAsia="Times New Roman"/>
          <w:color w:val="000000"/>
          <w:lang w:eastAsia="ja-JP"/>
        </w:rPr>
        <w:t xml:space="preserve">Furthermore, </w:t>
      </w:r>
      <w:r w:rsidRPr="0073321D">
        <w:rPr>
          <w:rFonts w:eastAsia="Times New Roman"/>
          <w:color w:val="000000"/>
          <w:shd w:val="clear" w:color="auto" w:fill="FFFFFF"/>
          <w:lang w:eastAsia="ja-JP"/>
        </w:rPr>
        <w:t xml:space="preserve">assuming this text is dated to shortly after Geoffrey </w:t>
      </w:r>
      <w:proofErr w:type="spellStart"/>
      <w:r w:rsidRPr="0073321D">
        <w:rPr>
          <w:rFonts w:eastAsia="Times New Roman"/>
          <w:color w:val="000000"/>
          <w:shd w:val="clear" w:color="auto" w:fill="FFFFFF"/>
          <w:lang w:eastAsia="ja-JP"/>
        </w:rPr>
        <w:t>Ridel’s</w:t>
      </w:r>
      <w:proofErr w:type="spellEnd"/>
      <w:r w:rsidRPr="0073321D">
        <w:rPr>
          <w:rFonts w:eastAsia="Times New Roman"/>
          <w:color w:val="000000"/>
          <w:shd w:val="clear" w:color="auto" w:fill="FFFFFF"/>
          <w:lang w:eastAsia="ja-JP"/>
        </w:rPr>
        <w:t xml:space="preserve"> death, it seems likely that the bishop of Lincoln mentioned is Robert </w:t>
      </w:r>
      <w:proofErr w:type="spellStart"/>
      <w:r w:rsidRPr="0073321D">
        <w:rPr>
          <w:rFonts w:eastAsia="Times New Roman"/>
          <w:color w:val="000000"/>
          <w:shd w:val="clear" w:color="auto" w:fill="FFFFFF"/>
          <w:lang w:eastAsia="ja-JP"/>
        </w:rPr>
        <w:t>Bloet</w:t>
      </w:r>
      <w:proofErr w:type="spellEnd"/>
      <w:r w:rsidRPr="0073321D">
        <w:rPr>
          <w:rFonts w:eastAsia="Times New Roman"/>
          <w:color w:val="000000"/>
          <w:shd w:val="clear" w:color="auto" w:fill="FFFFFF"/>
          <w:lang w:eastAsia="ja-JP"/>
        </w:rPr>
        <w:t xml:space="preserve">, who was in position from </w:t>
      </w:r>
      <w:r w:rsidRPr="0073321D">
        <w:rPr>
          <w:rFonts w:eastAsia="Times New Roman"/>
          <w:color w:val="202122"/>
          <w:shd w:val="clear" w:color="auto" w:fill="FFFFFF"/>
          <w:lang w:eastAsia="ja-JP"/>
        </w:rPr>
        <w:t>1093</w:t>
      </w:r>
      <w:r w:rsidRPr="0073321D">
        <w:rPr>
          <w:rFonts w:eastAsia="Times New Roman"/>
          <w:color w:val="000000"/>
          <w:shd w:val="clear" w:color="auto" w:fill="FFFFFF"/>
          <w:lang w:eastAsia="ja-JP"/>
        </w:rPr>
        <w:t xml:space="preserve"> until his death on 10th January 1123. The </w:t>
      </w:r>
      <w:proofErr w:type="gramStart"/>
      <w:r w:rsidR="007F5189">
        <w:rPr>
          <w:rFonts w:eastAsia="Times New Roman"/>
          <w:color w:val="000000"/>
          <w:shd w:val="clear" w:color="auto" w:fill="FFFFFF"/>
          <w:lang w:eastAsia="ja-JP"/>
        </w:rPr>
        <w:t xml:space="preserve">aforementioned </w:t>
      </w:r>
      <w:r w:rsidR="007F5189" w:rsidRPr="0073321D">
        <w:rPr>
          <w:rFonts w:eastAsia="Times New Roman"/>
          <w:color w:val="000000"/>
          <w:shd w:val="clear" w:color="auto" w:fill="FFFFFF"/>
          <w:lang w:eastAsia="ja-JP"/>
        </w:rPr>
        <w:t>earl</w:t>
      </w:r>
      <w:proofErr w:type="gramEnd"/>
      <w:r w:rsidRPr="0073321D">
        <w:rPr>
          <w:rFonts w:eastAsia="Times New Roman"/>
          <w:color w:val="000000"/>
          <w:shd w:val="clear" w:color="auto" w:fill="FFFFFF"/>
          <w:lang w:eastAsia="ja-JP"/>
        </w:rPr>
        <w:t xml:space="preserve"> of Chester was sent to Normandy in 1123-1124 and therefore could not be present at Woodstock. Furthermore, Humphrey I de </w:t>
      </w:r>
      <w:proofErr w:type="spellStart"/>
      <w:r w:rsidRPr="0073321D">
        <w:rPr>
          <w:rFonts w:eastAsia="Times New Roman"/>
          <w:color w:val="000000"/>
          <w:shd w:val="clear" w:color="auto" w:fill="FFFFFF"/>
          <w:lang w:eastAsia="ja-JP"/>
        </w:rPr>
        <w:t>Bohun</w:t>
      </w:r>
      <w:proofErr w:type="spellEnd"/>
      <w:r w:rsidRPr="0073321D">
        <w:rPr>
          <w:rFonts w:eastAsia="Times New Roman"/>
          <w:color w:val="000000"/>
          <w:shd w:val="clear" w:color="auto" w:fill="FFFFFF"/>
          <w:lang w:eastAsia="ja-JP"/>
        </w:rPr>
        <w:t>, who seems to have died in 1123, is mentioned in the text, and therefore the latest this could be dated to is 1123. </w:t>
      </w:r>
    </w:p>
    <w:p w14:paraId="4EF713A6" w14:textId="77777777" w:rsidR="0073321D" w:rsidRPr="0073321D" w:rsidRDefault="0073321D" w:rsidP="0073321D">
      <w:pPr>
        <w:spacing w:line="480" w:lineRule="auto"/>
        <w:rPr>
          <w:rFonts w:eastAsia="Times New Roman"/>
          <w:lang w:eastAsia="ja-JP"/>
        </w:rPr>
      </w:pPr>
    </w:p>
    <w:p w14:paraId="77B9B8D1" w14:textId="2FA2F678" w:rsidR="0073321D" w:rsidRPr="0073321D" w:rsidRDefault="0073321D" w:rsidP="0073321D">
      <w:pPr>
        <w:spacing w:line="480" w:lineRule="auto"/>
        <w:rPr>
          <w:rFonts w:eastAsia="Times New Roman"/>
          <w:lang w:eastAsia="ja-JP"/>
        </w:rPr>
      </w:pPr>
      <w:r w:rsidRPr="0073321D">
        <w:rPr>
          <w:rFonts w:eastAsia="Times New Roman"/>
          <w:color w:val="000000"/>
          <w:shd w:val="clear" w:color="auto" w:fill="FFFFFF"/>
          <w:lang w:eastAsia="ja-JP"/>
        </w:rPr>
        <w:t xml:space="preserve">Additionally, in the turbulence following the death of William </w:t>
      </w:r>
      <w:proofErr w:type="spellStart"/>
      <w:r w:rsidRPr="0073321D">
        <w:rPr>
          <w:rFonts w:eastAsia="Times New Roman"/>
          <w:color w:val="000000"/>
          <w:shd w:val="clear" w:color="auto" w:fill="FFFFFF"/>
          <w:lang w:eastAsia="ja-JP"/>
        </w:rPr>
        <w:t>Adelin</w:t>
      </w:r>
      <w:proofErr w:type="spellEnd"/>
      <w:r w:rsidRPr="0073321D">
        <w:rPr>
          <w:rFonts w:eastAsia="Times New Roman"/>
          <w:color w:val="000000"/>
          <w:shd w:val="clear" w:color="auto" w:fill="FFFFFF"/>
          <w:lang w:eastAsia="ja-JP"/>
        </w:rPr>
        <w:t xml:space="preserve"> on 25th November 1120 and Henry I marrying </w:t>
      </w:r>
      <w:proofErr w:type="spellStart"/>
      <w:r w:rsidRPr="0073321D">
        <w:rPr>
          <w:rFonts w:eastAsia="Times New Roman"/>
          <w:color w:val="000000"/>
          <w:shd w:val="clear" w:color="auto" w:fill="FFFFFF"/>
          <w:lang w:eastAsia="ja-JP"/>
        </w:rPr>
        <w:t>Adeliza</w:t>
      </w:r>
      <w:proofErr w:type="spellEnd"/>
      <w:r w:rsidRPr="0073321D">
        <w:rPr>
          <w:rFonts w:eastAsia="Times New Roman"/>
          <w:color w:val="000000"/>
          <w:shd w:val="clear" w:color="auto" w:fill="FFFFFF"/>
          <w:lang w:eastAsia="ja-JP"/>
        </w:rPr>
        <w:t xml:space="preserve"> of Louvain at Windsor Castle in January 1121, I find it unlikely</w:t>
      </w:r>
      <w:r w:rsidR="007F5189">
        <w:rPr>
          <w:rFonts w:eastAsia="Times New Roman"/>
          <w:color w:val="000000"/>
          <w:shd w:val="clear" w:color="auto" w:fill="FFFFFF"/>
          <w:lang w:eastAsia="ja-JP"/>
        </w:rPr>
        <w:t xml:space="preserve"> (although not impossible)</w:t>
      </w:r>
      <w:r w:rsidRPr="0073321D">
        <w:rPr>
          <w:rFonts w:eastAsia="Times New Roman"/>
          <w:color w:val="000000"/>
          <w:shd w:val="clear" w:color="auto" w:fill="FFFFFF"/>
          <w:lang w:eastAsia="ja-JP"/>
        </w:rPr>
        <w:t xml:space="preserve"> that the text is dated to December 1120, and therefore my estimate is 1121-1123. </w:t>
      </w:r>
    </w:p>
    <w:p w14:paraId="2AF4313F" w14:textId="77777777" w:rsidR="0073321D" w:rsidRPr="0073321D" w:rsidRDefault="0073321D" w:rsidP="0073321D">
      <w:pPr>
        <w:spacing w:after="240" w:line="480" w:lineRule="auto"/>
        <w:rPr>
          <w:rFonts w:eastAsia="Times New Roman"/>
          <w:lang w:eastAsia="ja-JP"/>
        </w:rPr>
      </w:pPr>
    </w:p>
    <w:p w14:paraId="75121985" w14:textId="77777777" w:rsidR="0073321D" w:rsidRPr="0073321D" w:rsidRDefault="0073321D" w:rsidP="0073321D">
      <w:pPr>
        <w:spacing w:line="480" w:lineRule="auto"/>
        <w:ind w:left="720"/>
        <w:rPr>
          <w:rFonts w:eastAsia="Times New Roman"/>
          <w:lang w:eastAsia="ja-JP"/>
        </w:rPr>
      </w:pPr>
      <w:proofErr w:type="spellStart"/>
      <w:r w:rsidRPr="0073321D">
        <w:rPr>
          <w:rFonts w:eastAsia="Times New Roman"/>
          <w:color w:val="000000"/>
          <w:lang w:eastAsia="ja-JP"/>
        </w:rPr>
        <w:t>Fryde</w:t>
      </w:r>
      <w:proofErr w:type="spellEnd"/>
      <w:r w:rsidRPr="0073321D">
        <w:rPr>
          <w:rFonts w:eastAsia="Times New Roman"/>
          <w:color w:val="000000"/>
          <w:lang w:eastAsia="ja-JP"/>
        </w:rPr>
        <w:t xml:space="preserve">, E.B. et al, ‘English Officers of State’ in </w:t>
      </w:r>
      <w:r w:rsidRPr="0073321D">
        <w:rPr>
          <w:rFonts w:eastAsia="Times New Roman"/>
          <w:i/>
          <w:iCs/>
          <w:color w:val="000000"/>
          <w:lang w:eastAsia="ja-JP"/>
        </w:rPr>
        <w:t>Handbook of British Chronology</w:t>
      </w:r>
      <w:r w:rsidRPr="0073321D">
        <w:rPr>
          <w:rFonts w:eastAsia="Times New Roman"/>
          <w:color w:val="000000"/>
          <w:lang w:eastAsia="ja-JP"/>
        </w:rPr>
        <w:t xml:space="preserve">, 3rd </w:t>
      </w:r>
      <w:proofErr w:type="spellStart"/>
      <w:r w:rsidRPr="0073321D">
        <w:rPr>
          <w:rFonts w:eastAsia="Times New Roman"/>
          <w:color w:val="000000"/>
          <w:lang w:eastAsia="ja-JP"/>
        </w:rPr>
        <w:t>edn</w:t>
      </w:r>
      <w:proofErr w:type="spellEnd"/>
      <w:r w:rsidRPr="0073321D">
        <w:rPr>
          <w:rFonts w:eastAsia="Times New Roman"/>
          <w:color w:val="000000"/>
          <w:lang w:eastAsia="ja-JP"/>
        </w:rPr>
        <w:t>. (Cambridge: Cambridge University Press, 1996), p. 67-159.</w:t>
      </w:r>
    </w:p>
    <w:p w14:paraId="526A0923" w14:textId="77777777" w:rsidR="0073321D" w:rsidRPr="0073321D" w:rsidRDefault="0073321D" w:rsidP="0073321D">
      <w:pPr>
        <w:spacing w:line="480" w:lineRule="auto"/>
        <w:rPr>
          <w:rFonts w:eastAsia="Times New Roman"/>
          <w:lang w:eastAsia="ja-JP"/>
        </w:rPr>
      </w:pPr>
    </w:p>
    <w:p w14:paraId="48ED6D70" w14:textId="77777777" w:rsidR="0073321D" w:rsidRPr="0073321D" w:rsidRDefault="0073321D" w:rsidP="0073321D">
      <w:pPr>
        <w:spacing w:line="480" w:lineRule="auto"/>
        <w:ind w:left="720"/>
        <w:rPr>
          <w:rFonts w:eastAsia="Times New Roman"/>
          <w:lang w:eastAsia="ja-JP"/>
        </w:rPr>
      </w:pPr>
      <w:proofErr w:type="spellStart"/>
      <w:r w:rsidRPr="0073321D">
        <w:rPr>
          <w:rFonts w:eastAsia="Times New Roman"/>
          <w:color w:val="000000"/>
          <w:lang w:eastAsia="ja-JP"/>
        </w:rPr>
        <w:t>Fryde</w:t>
      </w:r>
      <w:proofErr w:type="spellEnd"/>
      <w:r w:rsidRPr="0073321D">
        <w:rPr>
          <w:rFonts w:eastAsia="Times New Roman"/>
          <w:color w:val="000000"/>
          <w:lang w:eastAsia="ja-JP"/>
        </w:rPr>
        <w:t xml:space="preserve">, E.B. et al, ‘Henry I’ in </w:t>
      </w:r>
      <w:r w:rsidRPr="0073321D">
        <w:rPr>
          <w:rFonts w:eastAsia="Times New Roman"/>
          <w:i/>
          <w:iCs/>
          <w:color w:val="000000"/>
          <w:lang w:eastAsia="ja-JP"/>
        </w:rPr>
        <w:t>Handbook of British Chronology</w:t>
      </w:r>
      <w:r w:rsidRPr="0073321D">
        <w:rPr>
          <w:rFonts w:eastAsia="Times New Roman"/>
          <w:color w:val="000000"/>
          <w:lang w:eastAsia="ja-JP"/>
        </w:rPr>
        <w:t xml:space="preserve">, 3rd </w:t>
      </w:r>
      <w:proofErr w:type="spellStart"/>
      <w:r w:rsidRPr="0073321D">
        <w:rPr>
          <w:rFonts w:eastAsia="Times New Roman"/>
          <w:color w:val="000000"/>
          <w:lang w:eastAsia="ja-JP"/>
        </w:rPr>
        <w:t>edn</w:t>
      </w:r>
      <w:proofErr w:type="spellEnd"/>
      <w:r w:rsidRPr="0073321D">
        <w:rPr>
          <w:rFonts w:eastAsia="Times New Roman"/>
          <w:color w:val="000000"/>
          <w:lang w:eastAsia="ja-JP"/>
        </w:rPr>
        <w:t>. (Cambridge: Cambridge University Press, 1996), p. 35.</w:t>
      </w:r>
    </w:p>
    <w:p w14:paraId="578C46D7" w14:textId="77777777" w:rsidR="0073321D" w:rsidRPr="0073321D" w:rsidRDefault="0073321D" w:rsidP="0073321D">
      <w:pPr>
        <w:spacing w:line="480" w:lineRule="auto"/>
        <w:rPr>
          <w:rFonts w:eastAsia="Times New Roman"/>
          <w:lang w:eastAsia="ja-JP"/>
        </w:rPr>
      </w:pPr>
    </w:p>
    <w:p w14:paraId="3B868830" w14:textId="77777777" w:rsidR="0073321D" w:rsidRPr="0073321D" w:rsidRDefault="0073321D" w:rsidP="0073321D">
      <w:pPr>
        <w:spacing w:line="480" w:lineRule="auto"/>
        <w:ind w:left="720"/>
        <w:rPr>
          <w:rFonts w:eastAsia="Times New Roman"/>
          <w:lang w:eastAsia="ja-JP"/>
        </w:rPr>
      </w:pPr>
      <w:r w:rsidRPr="0073321D">
        <w:rPr>
          <w:rFonts w:eastAsia="Times New Roman"/>
          <w:color w:val="000000"/>
          <w:lang w:eastAsia="ja-JP"/>
        </w:rPr>
        <w:t>Green, Judith A., '</w:t>
      </w:r>
      <w:proofErr w:type="spellStart"/>
      <w:r w:rsidRPr="0073321D">
        <w:rPr>
          <w:rFonts w:eastAsia="Times New Roman"/>
          <w:color w:val="000000"/>
          <w:lang w:eastAsia="ja-JP"/>
        </w:rPr>
        <w:t>Ridel</w:t>
      </w:r>
      <w:proofErr w:type="spellEnd"/>
      <w:r w:rsidRPr="0073321D">
        <w:rPr>
          <w:rFonts w:eastAsia="Times New Roman"/>
          <w:color w:val="000000"/>
          <w:lang w:eastAsia="ja-JP"/>
        </w:rPr>
        <w:t xml:space="preserve">, Geoffrey (d. 1120), justice', </w:t>
      </w:r>
      <w:r w:rsidRPr="0073321D">
        <w:rPr>
          <w:rFonts w:eastAsia="Times New Roman"/>
          <w:i/>
          <w:iCs/>
          <w:color w:val="000000"/>
          <w:lang w:eastAsia="ja-JP"/>
        </w:rPr>
        <w:t>Oxford Dictionary of National Biography</w:t>
      </w:r>
      <w:r w:rsidRPr="0073321D">
        <w:rPr>
          <w:rFonts w:eastAsia="Times New Roman"/>
          <w:color w:val="000000"/>
          <w:lang w:eastAsia="ja-JP"/>
        </w:rPr>
        <w:t xml:space="preserve"> (May 24, 2008) Oxford University Press </w:t>
      </w:r>
      <w:r w:rsidRPr="0073321D">
        <w:rPr>
          <w:rFonts w:eastAsia="Times New Roman"/>
          <w:i/>
          <w:iCs/>
          <w:color w:val="000000"/>
          <w:lang w:eastAsia="ja-JP"/>
        </w:rPr>
        <w:t>&lt;https://www.oxforddnb.com/view/10.1093/ref:odnb/9780198614128.001.0001/odnb-9780198614128-e-23617&gt; [accessed 10 May 2020].</w:t>
      </w:r>
    </w:p>
    <w:p w14:paraId="33236A5C" w14:textId="77777777" w:rsidR="0073321D" w:rsidRPr="0073321D" w:rsidRDefault="0073321D" w:rsidP="0073321D">
      <w:pPr>
        <w:spacing w:line="480" w:lineRule="auto"/>
        <w:rPr>
          <w:rFonts w:eastAsia="Times New Roman"/>
          <w:lang w:eastAsia="ja-JP"/>
        </w:rPr>
      </w:pPr>
    </w:p>
    <w:p w14:paraId="70B42BDA" w14:textId="77777777" w:rsidR="0073321D" w:rsidRPr="0073321D" w:rsidRDefault="0073321D" w:rsidP="0073321D">
      <w:pPr>
        <w:spacing w:line="480" w:lineRule="auto"/>
        <w:ind w:left="720"/>
        <w:rPr>
          <w:rFonts w:eastAsia="Times New Roman"/>
          <w:lang w:eastAsia="ja-JP"/>
        </w:rPr>
      </w:pPr>
      <w:r w:rsidRPr="0073321D">
        <w:rPr>
          <w:rFonts w:eastAsia="Times New Roman"/>
          <w:color w:val="000000"/>
          <w:lang w:eastAsia="ja-JP"/>
        </w:rPr>
        <w:t>King, Edmund, '</w:t>
      </w:r>
      <w:proofErr w:type="spellStart"/>
      <w:r w:rsidRPr="0073321D">
        <w:rPr>
          <w:rFonts w:eastAsia="Times New Roman"/>
          <w:color w:val="000000"/>
          <w:lang w:eastAsia="ja-JP"/>
        </w:rPr>
        <w:t>Ranulf</w:t>
      </w:r>
      <w:proofErr w:type="spellEnd"/>
      <w:r w:rsidRPr="0073321D">
        <w:rPr>
          <w:rFonts w:eastAsia="Times New Roman"/>
          <w:color w:val="000000"/>
          <w:lang w:eastAsia="ja-JP"/>
        </w:rPr>
        <w:t xml:space="preserve"> (I) [</w:t>
      </w:r>
      <w:proofErr w:type="spellStart"/>
      <w:r w:rsidRPr="0073321D">
        <w:rPr>
          <w:rFonts w:eastAsia="Times New Roman"/>
          <w:color w:val="000000"/>
          <w:lang w:eastAsia="ja-JP"/>
        </w:rPr>
        <w:t>Ranulf</w:t>
      </w:r>
      <w:proofErr w:type="spellEnd"/>
      <w:r w:rsidRPr="0073321D">
        <w:rPr>
          <w:rFonts w:eastAsia="Times New Roman"/>
          <w:color w:val="000000"/>
          <w:lang w:eastAsia="ja-JP"/>
        </w:rPr>
        <w:t xml:space="preserve"> le </w:t>
      </w:r>
      <w:proofErr w:type="spellStart"/>
      <w:r w:rsidRPr="0073321D">
        <w:rPr>
          <w:rFonts w:eastAsia="Times New Roman"/>
          <w:color w:val="000000"/>
          <w:lang w:eastAsia="ja-JP"/>
        </w:rPr>
        <w:t>Meschin</w:t>
      </w:r>
      <w:proofErr w:type="spellEnd"/>
      <w:r w:rsidRPr="0073321D">
        <w:rPr>
          <w:rFonts w:eastAsia="Times New Roman"/>
          <w:color w:val="000000"/>
          <w:lang w:eastAsia="ja-JP"/>
        </w:rPr>
        <w:t xml:space="preserve">], third earl of Chester (d. 1129), magnate.', </w:t>
      </w:r>
      <w:r w:rsidRPr="0073321D">
        <w:rPr>
          <w:rFonts w:eastAsia="Times New Roman"/>
          <w:i/>
          <w:iCs/>
          <w:color w:val="000000"/>
          <w:lang w:eastAsia="ja-JP"/>
        </w:rPr>
        <w:t>Oxford Dictionary of National Biography</w:t>
      </w:r>
      <w:r w:rsidRPr="0073321D">
        <w:rPr>
          <w:rFonts w:eastAsia="Times New Roman"/>
          <w:color w:val="000000"/>
          <w:lang w:eastAsia="ja-JP"/>
        </w:rPr>
        <w:t xml:space="preserve"> (September 23, 2004), Oxford University Press. </w:t>
      </w:r>
      <w:r w:rsidRPr="0073321D">
        <w:rPr>
          <w:rFonts w:eastAsia="Times New Roman"/>
          <w:i/>
          <w:iCs/>
          <w:color w:val="000000"/>
          <w:lang w:eastAsia="ja-JP"/>
        </w:rPr>
        <w:t>&lt;https://www.oxforddnb.com/view/10.1093/ref:odnb/9780198614128.001.0001/odnb-9780198614128-e-23127&gt; [accessed 29 April 2020].</w:t>
      </w:r>
    </w:p>
    <w:p w14:paraId="4B0341A1" w14:textId="77777777" w:rsidR="0073321D" w:rsidRPr="0073321D" w:rsidRDefault="0073321D" w:rsidP="0073321D">
      <w:pPr>
        <w:spacing w:line="480" w:lineRule="auto"/>
        <w:rPr>
          <w:rFonts w:eastAsia="Times New Roman"/>
          <w:lang w:eastAsia="ja-JP"/>
        </w:rPr>
      </w:pPr>
    </w:p>
    <w:p w14:paraId="5C133EC5" w14:textId="4ED00769" w:rsidR="00EC7546" w:rsidRPr="00D67BF8" w:rsidRDefault="0073321D" w:rsidP="0073321D">
      <w:pPr>
        <w:spacing w:line="480" w:lineRule="auto"/>
        <w:ind w:left="720"/>
        <w:rPr>
          <w:rFonts w:ascii="Trebuchet MS" w:hAnsi="Trebuchet MS" w:cs="Tahoma"/>
          <w:bCs/>
        </w:rPr>
      </w:pPr>
      <w:r w:rsidRPr="0073321D">
        <w:rPr>
          <w:rFonts w:eastAsia="Times New Roman"/>
          <w:color w:val="000000"/>
          <w:lang w:eastAsia="ja-JP"/>
        </w:rPr>
        <w:t>White, Graeme, '</w:t>
      </w:r>
      <w:proofErr w:type="spellStart"/>
      <w:r w:rsidRPr="0073321D">
        <w:rPr>
          <w:rFonts w:eastAsia="Times New Roman"/>
          <w:color w:val="000000"/>
          <w:lang w:eastAsia="ja-JP"/>
        </w:rPr>
        <w:t>Bohun</w:t>
      </w:r>
      <w:proofErr w:type="spellEnd"/>
      <w:r w:rsidRPr="0073321D">
        <w:rPr>
          <w:rFonts w:eastAsia="Times New Roman"/>
          <w:color w:val="000000"/>
          <w:lang w:eastAsia="ja-JP"/>
        </w:rPr>
        <w:t xml:space="preserve">, Humphrey de (b. before 1144, d. 1181), constable to Henry II', </w:t>
      </w:r>
      <w:r w:rsidRPr="0073321D">
        <w:rPr>
          <w:rFonts w:eastAsia="Times New Roman"/>
          <w:i/>
          <w:iCs/>
          <w:color w:val="000000"/>
          <w:lang w:eastAsia="ja-JP"/>
        </w:rPr>
        <w:t>Oxford Dictionary of National Biography</w:t>
      </w:r>
      <w:r w:rsidRPr="0073321D">
        <w:rPr>
          <w:rFonts w:eastAsia="Times New Roman"/>
          <w:color w:val="000000"/>
          <w:lang w:eastAsia="ja-JP"/>
        </w:rPr>
        <w:t xml:space="preserve"> (May 24, 2012) Oxford University Press. </w:t>
      </w:r>
      <w:r w:rsidRPr="0073321D">
        <w:rPr>
          <w:rFonts w:eastAsia="Times New Roman"/>
          <w:i/>
          <w:iCs/>
          <w:color w:val="000000"/>
          <w:lang w:eastAsia="ja-JP"/>
        </w:rPr>
        <w:t>&lt;https://www.oxforddnb.com/view/10.1093/ref:odnb/9780198614128.001.0001/odnb-9780198614128-e-2774&gt; [accessed 4 May 2020].</w:t>
      </w:r>
    </w:p>
    <w:sectPr w:rsidR="00EC7546" w:rsidRPr="00D67BF8" w:rsidSect="0073321D">
      <w:footerReference w:type="default" r:id="rId9"/>
      <w:pgSz w:w="12240" w:h="15840"/>
      <w:pgMar w:top="1985" w:right="1701" w:bottom="1701" w:left="1701" w:header="567" w:footer="720" w:gutter="0"/>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EAF186" w14:textId="77777777" w:rsidR="0022446F" w:rsidRDefault="0022446F" w:rsidP="00AD5D5A">
      <w:r>
        <w:separator/>
      </w:r>
    </w:p>
  </w:endnote>
  <w:endnote w:type="continuationSeparator" w:id="0">
    <w:p w14:paraId="6A5EFD29" w14:textId="77777777" w:rsidR="0022446F" w:rsidRDefault="0022446F"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游ゴシック Light">
    <w:panose1 w:val="020B0300000000000000"/>
    <w:charset w:val="80"/>
    <w:family w:val="modern"/>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8DCD09"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88E5E1" w14:textId="77777777" w:rsidR="0022446F" w:rsidRDefault="0022446F" w:rsidP="00AD5D5A">
      <w:r>
        <w:separator/>
      </w:r>
    </w:p>
  </w:footnote>
  <w:footnote w:type="continuationSeparator" w:id="0">
    <w:p w14:paraId="78651F4F" w14:textId="77777777" w:rsidR="0022446F" w:rsidRDefault="0022446F" w:rsidP="00AD5D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8"/>
  </w:num>
  <w:num w:numId="2">
    <w:abstractNumId w:val="20"/>
  </w:num>
  <w:num w:numId="3">
    <w:abstractNumId w:val="9"/>
  </w:num>
  <w:num w:numId="4">
    <w:abstractNumId w:val="6"/>
  </w:num>
  <w:num w:numId="5">
    <w:abstractNumId w:val="2"/>
  </w:num>
  <w:num w:numId="6">
    <w:abstractNumId w:val="4"/>
  </w:num>
  <w:num w:numId="7">
    <w:abstractNumId w:val="13"/>
  </w:num>
  <w:num w:numId="8">
    <w:abstractNumId w:val="21"/>
  </w:num>
  <w:num w:numId="9">
    <w:abstractNumId w:val="23"/>
  </w:num>
  <w:num w:numId="10">
    <w:abstractNumId w:val="5"/>
  </w:num>
  <w:num w:numId="11">
    <w:abstractNumId w:val="19"/>
  </w:num>
  <w:num w:numId="12">
    <w:abstractNumId w:val="22"/>
  </w:num>
  <w:num w:numId="13">
    <w:abstractNumId w:val="11"/>
  </w:num>
  <w:num w:numId="14">
    <w:abstractNumId w:val="14"/>
  </w:num>
  <w:num w:numId="15">
    <w:abstractNumId w:val="16"/>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0"/>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2"/>
  </w:num>
  <w:num w:numId="20">
    <w:abstractNumId w:val="17"/>
  </w:num>
  <w:num w:numId="21">
    <w:abstractNumId w:val="3"/>
  </w:num>
  <w:num w:numId="22">
    <w:abstractNumId w:val="7"/>
  </w:num>
  <w:num w:numId="23">
    <w:abstractNumId w:val="15"/>
  </w:num>
  <w:num w:numId="24">
    <w:abstractNumId w:val="8"/>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noPunctuationKerning/>
  <w:characterSpacingControl w:val="doNotCompress"/>
  <w:hdrShapeDefaults>
    <o:shapedefaults v:ext="edit" spidmax="3074"/>
  </w:hdrShapeDefaults>
  <w:footnotePr>
    <w:footnote w:id="-1"/>
    <w:footnote w:id="0"/>
  </w:footnotePr>
  <w:endnotePr>
    <w:endnote w:id="-1"/>
    <w:endnote w:id="0"/>
  </w:endnotePr>
  <w:compat>
    <w:applyBreakingRules/>
    <w:useWord2002TableStyleRules/>
    <w:growAutofi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DB185F"/>
    <w:rsid w:val="00001C3B"/>
    <w:rsid w:val="00013545"/>
    <w:rsid w:val="00022345"/>
    <w:rsid w:val="00026363"/>
    <w:rsid w:val="000275E2"/>
    <w:rsid w:val="00043549"/>
    <w:rsid w:val="00046A16"/>
    <w:rsid w:val="00047074"/>
    <w:rsid w:val="00076A0B"/>
    <w:rsid w:val="000854DF"/>
    <w:rsid w:val="000A6D49"/>
    <w:rsid w:val="000E3682"/>
    <w:rsid w:val="000E3751"/>
    <w:rsid w:val="000E6A3A"/>
    <w:rsid w:val="0010199D"/>
    <w:rsid w:val="001070F2"/>
    <w:rsid w:val="00111283"/>
    <w:rsid w:val="0011161A"/>
    <w:rsid w:val="00165047"/>
    <w:rsid w:val="00172497"/>
    <w:rsid w:val="001C0B52"/>
    <w:rsid w:val="001C4B2D"/>
    <w:rsid w:val="001E0E06"/>
    <w:rsid w:val="001F4CE1"/>
    <w:rsid w:val="002132DC"/>
    <w:rsid w:val="00216211"/>
    <w:rsid w:val="00222984"/>
    <w:rsid w:val="0022446F"/>
    <w:rsid w:val="00224B95"/>
    <w:rsid w:val="00230F35"/>
    <w:rsid w:val="0025530E"/>
    <w:rsid w:val="002715FA"/>
    <w:rsid w:val="00276002"/>
    <w:rsid w:val="00277421"/>
    <w:rsid w:val="00290783"/>
    <w:rsid w:val="002A4954"/>
    <w:rsid w:val="002C1630"/>
    <w:rsid w:val="002C55E9"/>
    <w:rsid w:val="002D2A04"/>
    <w:rsid w:val="002E2BA0"/>
    <w:rsid w:val="002E67CE"/>
    <w:rsid w:val="002F1475"/>
    <w:rsid w:val="002F467C"/>
    <w:rsid w:val="00305185"/>
    <w:rsid w:val="00307B22"/>
    <w:rsid w:val="00326631"/>
    <w:rsid w:val="00337A70"/>
    <w:rsid w:val="00341D2F"/>
    <w:rsid w:val="00351F4B"/>
    <w:rsid w:val="0038342D"/>
    <w:rsid w:val="003C3F4F"/>
    <w:rsid w:val="003C7F6F"/>
    <w:rsid w:val="003D6255"/>
    <w:rsid w:val="003E08F3"/>
    <w:rsid w:val="003F0AD2"/>
    <w:rsid w:val="003F737B"/>
    <w:rsid w:val="0040732D"/>
    <w:rsid w:val="004250DD"/>
    <w:rsid w:val="0043758C"/>
    <w:rsid w:val="0044129B"/>
    <w:rsid w:val="00447497"/>
    <w:rsid w:val="00460A5C"/>
    <w:rsid w:val="004627BA"/>
    <w:rsid w:val="004724D6"/>
    <w:rsid w:val="00475C78"/>
    <w:rsid w:val="004A024B"/>
    <w:rsid w:val="004B73BA"/>
    <w:rsid w:val="004C79CE"/>
    <w:rsid w:val="00521E0F"/>
    <w:rsid w:val="00531109"/>
    <w:rsid w:val="00537B4C"/>
    <w:rsid w:val="005429EF"/>
    <w:rsid w:val="005627D4"/>
    <w:rsid w:val="0058726A"/>
    <w:rsid w:val="00590E9A"/>
    <w:rsid w:val="005942E9"/>
    <w:rsid w:val="005C6560"/>
    <w:rsid w:val="00610318"/>
    <w:rsid w:val="00632937"/>
    <w:rsid w:val="0064350C"/>
    <w:rsid w:val="0065654E"/>
    <w:rsid w:val="00662A40"/>
    <w:rsid w:val="006805EC"/>
    <w:rsid w:val="00691819"/>
    <w:rsid w:val="00693C4D"/>
    <w:rsid w:val="006A205D"/>
    <w:rsid w:val="006A65E9"/>
    <w:rsid w:val="006C0A3A"/>
    <w:rsid w:val="006C5E96"/>
    <w:rsid w:val="006E4F24"/>
    <w:rsid w:val="0073321D"/>
    <w:rsid w:val="00751BE2"/>
    <w:rsid w:val="00762134"/>
    <w:rsid w:val="00765417"/>
    <w:rsid w:val="00770733"/>
    <w:rsid w:val="00773D0E"/>
    <w:rsid w:val="00790E2F"/>
    <w:rsid w:val="007B721A"/>
    <w:rsid w:val="007C098A"/>
    <w:rsid w:val="007C6F33"/>
    <w:rsid w:val="007D7715"/>
    <w:rsid w:val="007F5189"/>
    <w:rsid w:val="00823895"/>
    <w:rsid w:val="0083442E"/>
    <w:rsid w:val="00840B95"/>
    <w:rsid w:val="0084272E"/>
    <w:rsid w:val="00843DE9"/>
    <w:rsid w:val="00860711"/>
    <w:rsid w:val="0089447F"/>
    <w:rsid w:val="008A4DCC"/>
    <w:rsid w:val="008B3A97"/>
    <w:rsid w:val="008D03F0"/>
    <w:rsid w:val="008D674F"/>
    <w:rsid w:val="008E525C"/>
    <w:rsid w:val="00901157"/>
    <w:rsid w:val="00914769"/>
    <w:rsid w:val="00973B44"/>
    <w:rsid w:val="009801D3"/>
    <w:rsid w:val="009A3D0A"/>
    <w:rsid w:val="009B2D10"/>
    <w:rsid w:val="009C01A3"/>
    <w:rsid w:val="009C1A08"/>
    <w:rsid w:val="009C396A"/>
    <w:rsid w:val="009F2623"/>
    <w:rsid w:val="00A02C62"/>
    <w:rsid w:val="00A06B94"/>
    <w:rsid w:val="00A2073F"/>
    <w:rsid w:val="00A303FE"/>
    <w:rsid w:val="00A41032"/>
    <w:rsid w:val="00A41AF9"/>
    <w:rsid w:val="00A507E4"/>
    <w:rsid w:val="00A62E68"/>
    <w:rsid w:val="00A745B6"/>
    <w:rsid w:val="00A972E4"/>
    <w:rsid w:val="00A9744A"/>
    <w:rsid w:val="00AC36E3"/>
    <w:rsid w:val="00AC6213"/>
    <w:rsid w:val="00AD5D5A"/>
    <w:rsid w:val="00AE3217"/>
    <w:rsid w:val="00B11E29"/>
    <w:rsid w:val="00B34964"/>
    <w:rsid w:val="00B36F4A"/>
    <w:rsid w:val="00B42501"/>
    <w:rsid w:val="00B45FEF"/>
    <w:rsid w:val="00B462B1"/>
    <w:rsid w:val="00B56E7B"/>
    <w:rsid w:val="00B72F46"/>
    <w:rsid w:val="00B81E5D"/>
    <w:rsid w:val="00B96983"/>
    <w:rsid w:val="00B9724B"/>
    <w:rsid w:val="00BC17F1"/>
    <w:rsid w:val="00BE7B7A"/>
    <w:rsid w:val="00BF22DC"/>
    <w:rsid w:val="00BF3D29"/>
    <w:rsid w:val="00BF6291"/>
    <w:rsid w:val="00C129C7"/>
    <w:rsid w:val="00C22A88"/>
    <w:rsid w:val="00C65E7F"/>
    <w:rsid w:val="00C93CD4"/>
    <w:rsid w:val="00CB5E37"/>
    <w:rsid w:val="00CC52A3"/>
    <w:rsid w:val="00CE3B79"/>
    <w:rsid w:val="00D0754F"/>
    <w:rsid w:val="00D328AB"/>
    <w:rsid w:val="00D429CC"/>
    <w:rsid w:val="00D459DC"/>
    <w:rsid w:val="00D5466C"/>
    <w:rsid w:val="00D56EFA"/>
    <w:rsid w:val="00D67BF8"/>
    <w:rsid w:val="00DA3217"/>
    <w:rsid w:val="00DA3E0F"/>
    <w:rsid w:val="00DB185F"/>
    <w:rsid w:val="00DB43BB"/>
    <w:rsid w:val="00DD363B"/>
    <w:rsid w:val="00DE54B1"/>
    <w:rsid w:val="00E3766D"/>
    <w:rsid w:val="00E502BA"/>
    <w:rsid w:val="00E57529"/>
    <w:rsid w:val="00E67719"/>
    <w:rsid w:val="00E84F5D"/>
    <w:rsid w:val="00EC7546"/>
    <w:rsid w:val="00F1661E"/>
    <w:rsid w:val="00F2453C"/>
    <w:rsid w:val="00F346BE"/>
    <w:rsid w:val="00F73533"/>
    <w:rsid w:val="00F75EB5"/>
    <w:rsid w:val="00FA07E9"/>
    <w:rsid w:val="00FA2A4C"/>
    <w:rsid w:val="00FF1125"/>
    <w:rsid w:val="00FF509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14:docId w14:val="58EB01EB"/>
  <w15:chartTrackingRefBased/>
  <w15:docId w15:val="{96D6B41B-2EB1-4C58-8E51-DEAE3C0260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SimSun" w:hAnsi="Times New Roman" w:cs="Times New Roman"/>
        <w:lang w:val="en-GB" w:eastAsia="ja-JP"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cs="Tahoma"/>
      <w:sz w:val="16"/>
      <w:szCs w:val="16"/>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cs="Tahoma"/>
      <w:sz w:val="22"/>
      <w:szCs w:val="20"/>
      <w:lang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679433103">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46DF82-8325-4719-9F4A-7473E1942C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1051</Words>
  <Characters>5817</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6855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denize jacques</cp:lastModifiedBy>
  <cp:revision>2</cp:revision>
  <cp:lastPrinted>2011-03-31T13:57:00Z</cp:lastPrinted>
  <dcterms:created xsi:type="dcterms:W3CDTF">2020-05-22T15:02:00Z</dcterms:created>
  <dcterms:modified xsi:type="dcterms:W3CDTF">2020-05-22T15:02:00Z</dcterms:modified>
</cp:coreProperties>
</file>