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2E66B" w14:textId="4130F325" w:rsidR="00BD5775" w:rsidRPr="00AC6DE4" w:rsidRDefault="001E6213" w:rsidP="001E6213">
      <w:pPr>
        <w:jc w:val="center"/>
        <w:rPr>
          <w:b/>
          <w:color w:val="000000" w:themeColor="text1"/>
          <w:sz w:val="48"/>
          <w:szCs w:val="36"/>
        </w:rPr>
      </w:pPr>
      <w:r w:rsidRPr="00AC6DE4">
        <w:rPr>
          <w:b/>
          <w:color w:val="000000" w:themeColor="text1"/>
          <w:sz w:val="36"/>
          <w:shd w:val="clear" w:color="auto" w:fill="FFFFFF"/>
        </w:rPr>
        <w:t xml:space="preserve">The Impact of HRM Practices on Equal Employment Opportunities and Service Performance of </w:t>
      </w:r>
      <w:r w:rsidR="009F52F9" w:rsidRPr="00AC6DE4">
        <w:rPr>
          <w:b/>
          <w:color w:val="000000" w:themeColor="text1"/>
          <w:sz w:val="36"/>
          <w:shd w:val="clear" w:color="auto" w:fill="FFFFFF"/>
        </w:rPr>
        <w:t>Private</w:t>
      </w:r>
      <w:r w:rsidRPr="00AC6DE4">
        <w:rPr>
          <w:b/>
          <w:color w:val="000000" w:themeColor="text1"/>
          <w:sz w:val="36"/>
          <w:shd w:val="clear" w:color="auto" w:fill="FFFFFF"/>
        </w:rPr>
        <w:t>-Sector Employees</w:t>
      </w:r>
      <w:r w:rsidR="009F52F9" w:rsidRPr="00AC6DE4">
        <w:rPr>
          <w:b/>
          <w:color w:val="000000" w:themeColor="text1"/>
          <w:sz w:val="36"/>
          <w:shd w:val="clear" w:color="auto" w:fill="FFFFFF"/>
        </w:rPr>
        <w:t xml:space="preserve"> – Accenture PLC</w:t>
      </w:r>
    </w:p>
    <w:p w14:paraId="179E73C9" w14:textId="77777777" w:rsidR="00BD5775" w:rsidRDefault="00BD5775" w:rsidP="00BD5775">
      <w:pPr>
        <w:tabs>
          <w:tab w:val="left" w:pos="3885"/>
          <w:tab w:val="center" w:pos="4680"/>
        </w:tabs>
        <w:spacing w:line="259" w:lineRule="auto"/>
        <w:jc w:val="center"/>
        <w:rPr>
          <w:b/>
          <w:sz w:val="36"/>
          <w:szCs w:val="36"/>
        </w:rPr>
      </w:pPr>
    </w:p>
    <w:p w14:paraId="34CCA27D" w14:textId="77777777" w:rsidR="00BD5775" w:rsidRDefault="00BD5775" w:rsidP="00BD5775">
      <w:pPr>
        <w:tabs>
          <w:tab w:val="left" w:pos="3885"/>
          <w:tab w:val="center" w:pos="4680"/>
        </w:tabs>
        <w:spacing w:line="259" w:lineRule="auto"/>
        <w:jc w:val="center"/>
        <w:rPr>
          <w:b/>
          <w:sz w:val="36"/>
          <w:szCs w:val="36"/>
        </w:rPr>
      </w:pPr>
    </w:p>
    <w:p w14:paraId="0C4F547C" w14:textId="2B4B4CCB" w:rsidR="00AC6DE4" w:rsidRPr="00AC6DE4" w:rsidRDefault="00AC6DE4" w:rsidP="00AC6DE4">
      <w:pPr>
        <w:tabs>
          <w:tab w:val="left" w:pos="3885"/>
          <w:tab w:val="center" w:pos="4680"/>
        </w:tabs>
        <w:spacing w:line="480" w:lineRule="auto"/>
        <w:rPr>
          <w:b/>
          <w:szCs w:val="24"/>
        </w:rPr>
      </w:pPr>
      <w:r>
        <w:rPr>
          <w:b/>
          <w:sz w:val="36"/>
          <w:szCs w:val="36"/>
        </w:rPr>
        <w:t xml:space="preserve">            </w:t>
      </w:r>
      <w:r w:rsidRPr="00AC6DE4">
        <w:rPr>
          <w:b/>
          <w:sz w:val="28"/>
          <w:szCs w:val="28"/>
        </w:rPr>
        <w:t xml:space="preserve">Student’s </w:t>
      </w:r>
      <w:proofErr w:type="gramStart"/>
      <w:r w:rsidRPr="00AC6DE4">
        <w:rPr>
          <w:b/>
          <w:sz w:val="28"/>
          <w:szCs w:val="28"/>
        </w:rPr>
        <w:t xml:space="preserve">Name </w:t>
      </w:r>
      <w:r w:rsidRPr="00AC6DE4">
        <w:rPr>
          <w:b/>
          <w:szCs w:val="24"/>
        </w:rPr>
        <w:t>:</w:t>
      </w:r>
      <w:proofErr w:type="gramEnd"/>
      <w:r w:rsidRPr="00AC6DE4">
        <w:rPr>
          <w:b/>
          <w:szCs w:val="24"/>
        </w:rPr>
        <w:t xml:space="preserve"> </w:t>
      </w:r>
      <w:r>
        <w:rPr>
          <w:b/>
          <w:szCs w:val="24"/>
        </w:rPr>
        <w:t>MUHAMMED RASHAD THARAMANNIL</w:t>
      </w:r>
    </w:p>
    <w:p w14:paraId="5A68DAE8" w14:textId="77777777" w:rsidR="00AC6DE4" w:rsidRPr="00AC6DE4" w:rsidRDefault="00AC6DE4" w:rsidP="00AC6DE4">
      <w:pPr>
        <w:tabs>
          <w:tab w:val="left" w:pos="3885"/>
          <w:tab w:val="center" w:pos="4680"/>
        </w:tabs>
        <w:spacing w:line="480" w:lineRule="auto"/>
        <w:jc w:val="center"/>
        <w:rPr>
          <w:b/>
          <w:sz w:val="28"/>
          <w:szCs w:val="28"/>
        </w:rPr>
      </w:pPr>
      <w:r w:rsidRPr="00AC6DE4">
        <w:rPr>
          <w:b/>
          <w:sz w:val="28"/>
          <w:szCs w:val="28"/>
        </w:rPr>
        <w:t xml:space="preserve">Teacher’s </w:t>
      </w:r>
      <w:proofErr w:type="gramStart"/>
      <w:r w:rsidRPr="00AC6DE4">
        <w:rPr>
          <w:b/>
          <w:sz w:val="28"/>
          <w:szCs w:val="28"/>
        </w:rPr>
        <w:t xml:space="preserve">Name </w:t>
      </w:r>
      <w:r w:rsidRPr="00AC6DE4">
        <w:rPr>
          <w:b/>
          <w:szCs w:val="24"/>
        </w:rPr>
        <w:t>:</w:t>
      </w:r>
      <w:proofErr w:type="gramEnd"/>
      <w:r w:rsidRPr="00AC6DE4">
        <w:rPr>
          <w:b/>
          <w:szCs w:val="24"/>
        </w:rPr>
        <w:t xml:space="preserve"> DR. JAYA G</w:t>
      </w:r>
    </w:p>
    <w:p w14:paraId="03A2E986" w14:textId="77777777" w:rsidR="00AC6DE4" w:rsidRPr="00AC6DE4" w:rsidRDefault="00AC6DE4" w:rsidP="00AC6DE4">
      <w:pPr>
        <w:tabs>
          <w:tab w:val="left" w:pos="3885"/>
          <w:tab w:val="center" w:pos="4680"/>
        </w:tabs>
        <w:spacing w:line="480" w:lineRule="auto"/>
        <w:jc w:val="center"/>
        <w:rPr>
          <w:b/>
          <w:sz w:val="28"/>
          <w:szCs w:val="28"/>
        </w:rPr>
      </w:pPr>
      <w:proofErr w:type="gramStart"/>
      <w:r w:rsidRPr="00AC6DE4">
        <w:rPr>
          <w:b/>
          <w:sz w:val="28"/>
          <w:szCs w:val="28"/>
        </w:rPr>
        <w:t xml:space="preserve">University </w:t>
      </w:r>
      <w:r w:rsidRPr="00AC6DE4">
        <w:rPr>
          <w:b/>
          <w:szCs w:val="24"/>
        </w:rPr>
        <w:t>:</w:t>
      </w:r>
      <w:proofErr w:type="gramEnd"/>
      <w:r w:rsidRPr="00AC6DE4">
        <w:rPr>
          <w:b/>
          <w:szCs w:val="24"/>
        </w:rPr>
        <w:t xml:space="preserve"> UNIVERSITY OF WALES TRINITY SAINT DAVID</w:t>
      </w:r>
    </w:p>
    <w:p w14:paraId="1BE57B18" w14:textId="77777777" w:rsidR="00AC6DE4" w:rsidRPr="00AC6DE4" w:rsidRDefault="00AC6DE4" w:rsidP="00AC6DE4">
      <w:pPr>
        <w:tabs>
          <w:tab w:val="left" w:pos="3885"/>
          <w:tab w:val="center" w:pos="4680"/>
        </w:tabs>
        <w:spacing w:line="480" w:lineRule="auto"/>
        <w:jc w:val="center"/>
        <w:rPr>
          <w:b/>
          <w:sz w:val="28"/>
          <w:szCs w:val="28"/>
        </w:rPr>
      </w:pPr>
      <w:proofErr w:type="gramStart"/>
      <w:r w:rsidRPr="00AC6DE4">
        <w:rPr>
          <w:b/>
          <w:sz w:val="28"/>
          <w:szCs w:val="28"/>
        </w:rPr>
        <w:t>Date :</w:t>
      </w:r>
      <w:proofErr w:type="gramEnd"/>
      <w:r w:rsidRPr="00AC6DE4">
        <w:rPr>
          <w:b/>
          <w:sz w:val="28"/>
          <w:szCs w:val="28"/>
        </w:rPr>
        <w:t xml:space="preserve"> 16/03/2023</w:t>
      </w:r>
    </w:p>
    <w:p w14:paraId="398A0B6A" w14:textId="77777777" w:rsidR="00BD5775" w:rsidRDefault="00BD5775" w:rsidP="00BD5775">
      <w:pPr>
        <w:tabs>
          <w:tab w:val="left" w:pos="3885"/>
          <w:tab w:val="center" w:pos="4680"/>
        </w:tabs>
        <w:spacing w:line="259" w:lineRule="auto"/>
        <w:jc w:val="center"/>
        <w:rPr>
          <w:b/>
          <w:sz w:val="36"/>
          <w:szCs w:val="36"/>
        </w:rPr>
      </w:pPr>
    </w:p>
    <w:p w14:paraId="7FE4ACA8" w14:textId="77777777" w:rsidR="00BD5775" w:rsidRDefault="00BD5775" w:rsidP="00BD5775">
      <w:pPr>
        <w:tabs>
          <w:tab w:val="left" w:pos="3885"/>
          <w:tab w:val="center" w:pos="4680"/>
        </w:tabs>
        <w:spacing w:line="259" w:lineRule="auto"/>
        <w:jc w:val="center"/>
        <w:rPr>
          <w:b/>
          <w:sz w:val="36"/>
          <w:szCs w:val="36"/>
        </w:rPr>
      </w:pPr>
    </w:p>
    <w:p w14:paraId="02C0B05B" w14:textId="77777777" w:rsidR="00BD5775" w:rsidRDefault="00BD5775" w:rsidP="00BD5775">
      <w:pPr>
        <w:tabs>
          <w:tab w:val="left" w:pos="3885"/>
          <w:tab w:val="center" w:pos="4680"/>
        </w:tabs>
        <w:spacing w:line="259" w:lineRule="auto"/>
        <w:jc w:val="center"/>
        <w:rPr>
          <w:b/>
          <w:sz w:val="36"/>
          <w:szCs w:val="36"/>
        </w:rPr>
      </w:pPr>
    </w:p>
    <w:p w14:paraId="353A4855" w14:textId="77777777" w:rsidR="00BD5775" w:rsidRDefault="00BD5775" w:rsidP="00BD5775">
      <w:pPr>
        <w:tabs>
          <w:tab w:val="left" w:pos="3885"/>
          <w:tab w:val="center" w:pos="4680"/>
        </w:tabs>
        <w:spacing w:line="259" w:lineRule="auto"/>
        <w:jc w:val="center"/>
        <w:rPr>
          <w:b/>
          <w:sz w:val="36"/>
          <w:szCs w:val="36"/>
        </w:rPr>
      </w:pPr>
    </w:p>
    <w:p w14:paraId="17F5C458" w14:textId="77777777" w:rsidR="00BD5775" w:rsidRDefault="00BD5775" w:rsidP="00BD5775">
      <w:pPr>
        <w:tabs>
          <w:tab w:val="left" w:pos="3885"/>
          <w:tab w:val="center" w:pos="4680"/>
        </w:tabs>
        <w:spacing w:line="259" w:lineRule="auto"/>
        <w:jc w:val="center"/>
        <w:rPr>
          <w:b/>
          <w:sz w:val="36"/>
          <w:szCs w:val="36"/>
        </w:rPr>
      </w:pPr>
    </w:p>
    <w:p w14:paraId="4A7A17D2" w14:textId="77777777" w:rsidR="00BD5775" w:rsidRDefault="00BD5775" w:rsidP="00BD5775">
      <w:pPr>
        <w:tabs>
          <w:tab w:val="left" w:pos="3885"/>
          <w:tab w:val="center" w:pos="4680"/>
        </w:tabs>
        <w:spacing w:line="259" w:lineRule="auto"/>
        <w:jc w:val="center"/>
        <w:rPr>
          <w:b/>
          <w:sz w:val="36"/>
          <w:szCs w:val="36"/>
        </w:rPr>
      </w:pPr>
    </w:p>
    <w:p w14:paraId="4516B013" w14:textId="77777777" w:rsidR="008415F3" w:rsidRDefault="008415F3" w:rsidP="008415F3">
      <w:pPr>
        <w:tabs>
          <w:tab w:val="left" w:pos="3885"/>
          <w:tab w:val="center" w:pos="4680"/>
        </w:tabs>
        <w:jc w:val="center"/>
        <w:rPr>
          <w:b/>
          <w:sz w:val="36"/>
          <w:szCs w:val="36"/>
        </w:rPr>
      </w:pPr>
    </w:p>
    <w:p w14:paraId="126DB327" w14:textId="77777777" w:rsidR="004C0C3F" w:rsidRDefault="004C0C3F" w:rsidP="008415F3">
      <w:pPr>
        <w:tabs>
          <w:tab w:val="left" w:pos="3885"/>
          <w:tab w:val="center" w:pos="4680"/>
        </w:tabs>
        <w:jc w:val="center"/>
        <w:rPr>
          <w:b/>
          <w:sz w:val="28"/>
          <w:szCs w:val="28"/>
        </w:rPr>
      </w:pPr>
    </w:p>
    <w:p w14:paraId="159F0FDA" w14:textId="23FB00C6" w:rsidR="004C0C3F" w:rsidRPr="00372585" w:rsidRDefault="0025378F" w:rsidP="0025378F">
      <w:pPr>
        <w:spacing w:line="259" w:lineRule="auto"/>
        <w:jc w:val="left"/>
        <w:rPr>
          <w:szCs w:val="28"/>
        </w:rPr>
      </w:pPr>
      <w:r>
        <w:rPr>
          <w:szCs w:val="28"/>
        </w:rPr>
        <w:br w:type="page"/>
      </w:r>
    </w:p>
    <w:sdt>
      <w:sdtPr>
        <w:rPr>
          <w:rFonts w:ascii="Times New Roman" w:eastAsiaTheme="minorHAnsi" w:hAnsi="Times New Roman" w:cstheme="minorBidi"/>
          <w:color w:val="auto"/>
          <w:sz w:val="24"/>
          <w:szCs w:val="22"/>
          <w:lang w:val="en-GB"/>
        </w:rPr>
        <w:id w:val="893788239"/>
        <w:docPartObj>
          <w:docPartGallery w:val="Table of Contents"/>
          <w:docPartUnique/>
        </w:docPartObj>
      </w:sdtPr>
      <w:sdtEndPr>
        <w:rPr>
          <w:b/>
          <w:bCs/>
          <w:noProof/>
        </w:rPr>
      </w:sdtEndPr>
      <w:sdtContent>
        <w:p w14:paraId="370E301C" w14:textId="77777777" w:rsidR="008415F3" w:rsidRPr="003F2420" w:rsidRDefault="008415F3" w:rsidP="003F2420">
          <w:pPr>
            <w:pStyle w:val="TOCHeading"/>
            <w:jc w:val="center"/>
            <w:rPr>
              <w:rFonts w:ascii="Times New Roman" w:hAnsi="Times New Roman" w:cs="Times New Roman"/>
              <w:b/>
              <w:color w:val="auto"/>
              <w:sz w:val="24"/>
              <w:szCs w:val="24"/>
            </w:rPr>
          </w:pPr>
          <w:r w:rsidRPr="003F2420">
            <w:rPr>
              <w:rFonts w:ascii="Times New Roman" w:hAnsi="Times New Roman" w:cs="Times New Roman"/>
              <w:b/>
              <w:color w:val="auto"/>
              <w:sz w:val="24"/>
              <w:szCs w:val="24"/>
            </w:rPr>
            <w:t>Table of Contents</w:t>
          </w:r>
        </w:p>
        <w:p w14:paraId="365875B8" w14:textId="77777777" w:rsidR="00646F3A" w:rsidRDefault="008415F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8488928" w:history="1">
            <w:r w:rsidR="00646F3A" w:rsidRPr="00BA2184">
              <w:rPr>
                <w:rStyle w:val="Hyperlink"/>
                <w:noProof/>
              </w:rPr>
              <w:t>1. Introduction</w:t>
            </w:r>
            <w:r w:rsidR="00646F3A">
              <w:rPr>
                <w:noProof/>
                <w:webHidden/>
              </w:rPr>
              <w:tab/>
            </w:r>
            <w:r w:rsidR="00646F3A">
              <w:rPr>
                <w:noProof/>
                <w:webHidden/>
              </w:rPr>
              <w:fldChar w:fldCharType="begin"/>
            </w:r>
            <w:r w:rsidR="00646F3A">
              <w:rPr>
                <w:noProof/>
                <w:webHidden/>
              </w:rPr>
              <w:instrText xml:space="preserve"> PAGEREF _Toc128488928 \h </w:instrText>
            </w:r>
            <w:r w:rsidR="00646F3A">
              <w:rPr>
                <w:noProof/>
                <w:webHidden/>
              </w:rPr>
            </w:r>
            <w:r w:rsidR="00646F3A">
              <w:rPr>
                <w:noProof/>
                <w:webHidden/>
              </w:rPr>
              <w:fldChar w:fldCharType="separate"/>
            </w:r>
            <w:r w:rsidR="00646F3A">
              <w:rPr>
                <w:noProof/>
                <w:webHidden/>
              </w:rPr>
              <w:t>3</w:t>
            </w:r>
            <w:r w:rsidR="00646F3A">
              <w:rPr>
                <w:noProof/>
                <w:webHidden/>
              </w:rPr>
              <w:fldChar w:fldCharType="end"/>
            </w:r>
          </w:hyperlink>
        </w:p>
        <w:p w14:paraId="7AA8DB9F" w14:textId="77777777" w:rsidR="00646F3A" w:rsidRDefault="00000000">
          <w:pPr>
            <w:pStyle w:val="TOC2"/>
            <w:tabs>
              <w:tab w:val="right" w:leader="dot" w:pos="9350"/>
            </w:tabs>
            <w:rPr>
              <w:rFonts w:asciiTheme="minorHAnsi" w:eastAsiaTheme="minorEastAsia" w:hAnsiTheme="minorHAnsi"/>
              <w:noProof/>
              <w:sz w:val="22"/>
              <w:lang w:val="en-US"/>
            </w:rPr>
          </w:pPr>
          <w:hyperlink w:anchor="_Toc128488929" w:history="1">
            <w:r w:rsidR="00646F3A" w:rsidRPr="00BA2184">
              <w:rPr>
                <w:rStyle w:val="Hyperlink"/>
                <w:noProof/>
                <w:lang w:val="en-US"/>
              </w:rPr>
              <w:t>1.1 Background of the Research</w:t>
            </w:r>
            <w:r w:rsidR="00646F3A">
              <w:rPr>
                <w:noProof/>
                <w:webHidden/>
              </w:rPr>
              <w:tab/>
            </w:r>
            <w:r w:rsidR="00646F3A">
              <w:rPr>
                <w:noProof/>
                <w:webHidden/>
              </w:rPr>
              <w:fldChar w:fldCharType="begin"/>
            </w:r>
            <w:r w:rsidR="00646F3A">
              <w:rPr>
                <w:noProof/>
                <w:webHidden/>
              </w:rPr>
              <w:instrText xml:space="preserve"> PAGEREF _Toc128488929 \h </w:instrText>
            </w:r>
            <w:r w:rsidR="00646F3A">
              <w:rPr>
                <w:noProof/>
                <w:webHidden/>
              </w:rPr>
            </w:r>
            <w:r w:rsidR="00646F3A">
              <w:rPr>
                <w:noProof/>
                <w:webHidden/>
              </w:rPr>
              <w:fldChar w:fldCharType="separate"/>
            </w:r>
            <w:r w:rsidR="00646F3A">
              <w:rPr>
                <w:noProof/>
                <w:webHidden/>
              </w:rPr>
              <w:t>3</w:t>
            </w:r>
            <w:r w:rsidR="00646F3A">
              <w:rPr>
                <w:noProof/>
                <w:webHidden/>
              </w:rPr>
              <w:fldChar w:fldCharType="end"/>
            </w:r>
          </w:hyperlink>
        </w:p>
        <w:p w14:paraId="3AFE636A" w14:textId="77777777" w:rsidR="00646F3A" w:rsidRDefault="00000000">
          <w:pPr>
            <w:pStyle w:val="TOC2"/>
            <w:tabs>
              <w:tab w:val="right" w:leader="dot" w:pos="9350"/>
            </w:tabs>
            <w:rPr>
              <w:rFonts w:asciiTheme="minorHAnsi" w:eastAsiaTheme="minorEastAsia" w:hAnsiTheme="minorHAnsi"/>
              <w:noProof/>
              <w:sz w:val="22"/>
              <w:lang w:val="en-US"/>
            </w:rPr>
          </w:pPr>
          <w:hyperlink w:anchor="_Toc128488930" w:history="1">
            <w:r w:rsidR="00646F3A" w:rsidRPr="00BA2184">
              <w:rPr>
                <w:rStyle w:val="Hyperlink"/>
                <w:noProof/>
                <w:lang w:val="en-US"/>
              </w:rPr>
              <w:t>1.2 Research Problem</w:t>
            </w:r>
            <w:r w:rsidR="00646F3A">
              <w:rPr>
                <w:noProof/>
                <w:webHidden/>
              </w:rPr>
              <w:tab/>
            </w:r>
            <w:r w:rsidR="00646F3A">
              <w:rPr>
                <w:noProof/>
                <w:webHidden/>
              </w:rPr>
              <w:fldChar w:fldCharType="begin"/>
            </w:r>
            <w:r w:rsidR="00646F3A">
              <w:rPr>
                <w:noProof/>
                <w:webHidden/>
              </w:rPr>
              <w:instrText xml:space="preserve"> PAGEREF _Toc128488930 \h </w:instrText>
            </w:r>
            <w:r w:rsidR="00646F3A">
              <w:rPr>
                <w:noProof/>
                <w:webHidden/>
              </w:rPr>
            </w:r>
            <w:r w:rsidR="00646F3A">
              <w:rPr>
                <w:noProof/>
                <w:webHidden/>
              </w:rPr>
              <w:fldChar w:fldCharType="separate"/>
            </w:r>
            <w:r w:rsidR="00646F3A">
              <w:rPr>
                <w:noProof/>
                <w:webHidden/>
              </w:rPr>
              <w:t>3</w:t>
            </w:r>
            <w:r w:rsidR="00646F3A">
              <w:rPr>
                <w:noProof/>
                <w:webHidden/>
              </w:rPr>
              <w:fldChar w:fldCharType="end"/>
            </w:r>
          </w:hyperlink>
        </w:p>
        <w:p w14:paraId="4C38AEB3" w14:textId="77777777" w:rsidR="00646F3A" w:rsidRDefault="00000000">
          <w:pPr>
            <w:pStyle w:val="TOC2"/>
            <w:tabs>
              <w:tab w:val="right" w:leader="dot" w:pos="9350"/>
            </w:tabs>
            <w:rPr>
              <w:rFonts w:asciiTheme="minorHAnsi" w:eastAsiaTheme="minorEastAsia" w:hAnsiTheme="minorHAnsi"/>
              <w:noProof/>
              <w:sz w:val="22"/>
              <w:lang w:val="en-US"/>
            </w:rPr>
          </w:pPr>
          <w:hyperlink w:anchor="_Toc128488931" w:history="1">
            <w:r w:rsidR="00646F3A" w:rsidRPr="00BA2184">
              <w:rPr>
                <w:rStyle w:val="Hyperlink"/>
                <w:noProof/>
                <w:lang w:val="en-US"/>
              </w:rPr>
              <w:t>1.3 Aim and Objectives</w:t>
            </w:r>
            <w:r w:rsidR="00646F3A">
              <w:rPr>
                <w:noProof/>
                <w:webHidden/>
              </w:rPr>
              <w:tab/>
            </w:r>
            <w:r w:rsidR="00646F3A">
              <w:rPr>
                <w:noProof/>
                <w:webHidden/>
              </w:rPr>
              <w:fldChar w:fldCharType="begin"/>
            </w:r>
            <w:r w:rsidR="00646F3A">
              <w:rPr>
                <w:noProof/>
                <w:webHidden/>
              </w:rPr>
              <w:instrText xml:space="preserve"> PAGEREF _Toc128488931 \h </w:instrText>
            </w:r>
            <w:r w:rsidR="00646F3A">
              <w:rPr>
                <w:noProof/>
                <w:webHidden/>
              </w:rPr>
            </w:r>
            <w:r w:rsidR="00646F3A">
              <w:rPr>
                <w:noProof/>
                <w:webHidden/>
              </w:rPr>
              <w:fldChar w:fldCharType="separate"/>
            </w:r>
            <w:r w:rsidR="00646F3A">
              <w:rPr>
                <w:noProof/>
                <w:webHidden/>
              </w:rPr>
              <w:t>4</w:t>
            </w:r>
            <w:r w:rsidR="00646F3A">
              <w:rPr>
                <w:noProof/>
                <w:webHidden/>
              </w:rPr>
              <w:fldChar w:fldCharType="end"/>
            </w:r>
          </w:hyperlink>
        </w:p>
        <w:p w14:paraId="3592F706" w14:textId="77777777" w:rsidR="00646F3A" w:rsidRDefault="00000000">
          <w:pPr>
            <w:pStyle w:val="TOC2"/>
            <w:tabs>
              <w:tab w:val="right" w:leader="dot" w:pos="9350"/>
            </w:tabs>
            <w:rPr>
              <w:rFonts w:asciiTheme="minorHAnsi" w:eastAsiaTheme="minorEastAsia" w:hAnsiTheme="minorHAnsi"/>
              <w:noProof/>
              <w:sz w:val="22"/>
              <w:lang w:val="en-US"/>
            </w:rPr>
          </w:pPr>
          <w:hyperlink w:anchor="_Toc128488932" w:history="1">
            <w:r w:rsidR="00646F3A" w:rsidRPr="00BA2184">
              <w:rPr>
                <w:rStyle w:val="Hyperlink"/>
                <w:noProof/>
                <w:lang w:val="en-US"/>
              </w:rPr>
              <w:t>1.4 Research Questions</w:t>
            </w:r>
            <w:r w:rsidR="00646F3A">
              <w:rPr>
                <w:noProof/>
                <w:webHidden/>
              </w:rPr>
              <w:tab/>
            </w:r>
            <w:r w:rsidR="00646F3A">
              <w:rPr>
                <w:noProof/>
                <w:webHidden/>
              </w:rPr>
              <w:fldChar w:fldCharType="begin"/>
            </w:r>
            <w:r w:rsidR="00646F3A">
              <w:rPr>
                <w:noProof/>
                <w:webHidden/>
              </w:rPr>
              <w:instrText xml:space="preserve"> PAGEREF _Toc128488932 \h </w:instrText>
            </w:r>
            <w:r w:rsidR="00646F3A">
              <w:rPr>
                <w:noProof/>
                <w:webHidden/>
              </w:rPr>
            </w:r>
            <w:r w:rsidR="00646F3A">
              <w:rPr>
                <w:noProof/>
                <w:webHidden/>
              </w:rPr>
              <w:fldChar w:fldCharType="separate"/>
            </w:r>
            <w:r w:rsidR="00646F3A">
              <w:rPr>
                <w:noProof/>
                <w:webHidden/>
              </w:rPr>
              <w:t>4</w:t>
            </w:r>
            <w:r w:rsidR="00646F3A">
              <w:rPr>
                <w:noProof/>
                <w:webHidden/>
              </w:rPr>
              <w:fldChar w:fldCharType="end"/>
            </w:r>
          </w:hyperlink>
        </w:p>
        <w:p w14:paraId="621B6D88" w14:textId="77777777" w:rsidR="00646F3A" w:rsidRDefault="00000000">
          <w:pPr>
            <w:pStyle w:val="TOC1"/>
            <w:tabs>
              <w:tab w:val="right" w:leader="dot" w:pos="9350"/>
            </w:tabs>
            <w:rPr>
              <w:rFonts w:asciiTheme="minorHAnsi" w:eastAsiaTheme="minorEastAsia" w:hAnsiTheme="minorHAnsi"/>
              <w:noProof/>
              <w:sz w:val="22"/>
              <w:lang w:val="en-US"/>
            </w:rPr>
          </w:pPr>
          <w:hyperlink w:anchor="_Toc128488933" w:history="1">
            <w:r w:rsidR="00646F3A" w:rsidRPr="00BA2184">
              <w:rPr>
                <w:rStyle w:val="Hyperlink"/>
                <w:noProof/>
              </w:rPr>
              <w:t>2. Literature Review</w:t>
            </w:r>
            <w:r w:rsidR="00646F3A">
              <w:rPr>
                <w:noProof/>
                <w:webHidden/>
              </w:rPr>
              <w:tab/>
            </w:r>
            <w:r w:rsidR="00646F3A">
              <w:rPr>
                <w:noProof/>
                <w:webHidden/>
              </w:rPr>
              <w:fldChar w:fldCharType="begin"/>
            </w:r>
            <w:r w:rsidR="00646F3A">
              <w:rPr>
                <w:noProof/>
                <w:webHidden/>
              </w:rPr>
              <w:instrText xml:space="preserve"> PAGEREF _Toc128488933 \h </w:instrText>
            </w:r>
            <w:r w:rsidR="00646F3A">
              <w:rPr>
                <w:noProof/>
                <w:webHidden/>
              </w:rPr>
            </w:r>
            <w:r w:rsidR="00646F3A">
              <w:rPr>
                <w:noProof/>
                <w:webHidden/>
              </w:rPr>
              <w:fldChar w:fldCharType="separate"/>
            </w:r>
            <w:r w:rsidR="00646F3A">
              <w:rPr>
                <w:noProof/>
                <w:webHidden/>
              </w:rPr>
              <w:t>4</w:t>
            </w:r>
            <w:r w:rsidR="00646F3A">
              <w:rPr>
                <w:noProof/>
                <w:webHidden/>
              </w:rPr>
              <w:fldChar w:fldCharType="end"/>
            </w:r>
          </w:hyperlink>
        </w:p>
        <w:p w14:paraId="5145D7C4" w14:textId="77777777" w:rsidR="00646F3A" w:rsidRDefault="00000000">
          <w:pPr>
            <w:pStyle w:val="TOC1"/>
            <w:tabs>
              <w:tab w:val="right" w:leader="dot" w:pos="9350"/>
            </w:tabs>
            <w:rPr>
              <w:rFonts w:asciiTheme="minorHAnsi" w:eastAsiaTheme="minorEastAsia" w:hAnsiTheme="minorHAnsi"/>
              <w:noProof/>
              <w:sz w:val="22"/>
              <w:lang w:val="en-US"/>
            </w:rPr>
          </w:pPr>
          <w:hyperlink w:anchor="_Toc128488934" w:history="1">
            <w:r w:rsidR="00646F3A" w:rsidRPr="00BA2184">
              <w:rPr>
                <w:rStyle w:val="Hyperlink"/>
                <w:noProof/>
              </w:rPr>
              <w:t>3. Methodology</w:t>
            </w:r>
            <w:r w:rsidR="00646F3A">
              <w:rPr>
                <w:noProof/>
                <w:webHidden/>
              </w:rPr>
              <w:tab/>
            </w:r>
            <w:r w:rsidR="00646F3A">
              <w:rPr>
                <w:noProof/>
                <w:webHidden/>
              </w:rPr>
              <w:fldChar w:fldCharType="begin"/>
            </w:r>
            <w:r w:rsidR="00646F3A">
              <w:rPr>
                <w:noProof/>
                <w:webHidden/>
              </w:rPr>
              <w:instrText xml:space="preserve"> PAGEREF _Toc128488934 \h </w:instrText>
            </w:r>
            <w:r w:rsidR="00646F3A">
              <w:rPr>
                <w:noProof/>
                <w:webHidden/>
              </w:rPr>
            </w:r>
            <w:r w:rsidR="00646F3A">
              <w:rPr>
                <w:noProof/>
                <w:webHidden/>
              </w:rPr>
              <w:fldChar w:fldCharType="separate"/>
            </w:r>
            <w:r w:rsidR="00646F3A">
              <w:rPr>
                <w:noProof/>
                <w:webHidden/>
              </w:rPr>
              <w:t>7</w:t>
            </w:r>
            <w:r w:rsidR="00646F3A">
              <w:rPr>
                <w:noProof/>
                <w:webHidden/>
              </w:rPr>
              <w:fldChar w:fldCharType="end"/>
            </w:r>
          </w:hyperlink>
        </w:p>
        <w:p w14:paraId="7F73607A" w14:textId="77777777" w:rsidR="00646F3A" w:rsidRDefault="00000000">
          <w:pPr>
            <w:pStyle w:val="TOC1"/>
            <w:tabs>
              <w:tab w:val="right" w:leader="dot" w:pos="9350"/>
            </w:tabs>
            <w:rPr>
              <w:rFonts w:asciiTheme="minorHAnsi" w:eastAsiaTheme="minorEastAsia" w:hAnsiTheme="minorHAnsi"/>
              <w:noProof/>
              <w:sz w:val="22"/>
              <w:lang w:val="en-US"/>
            </w:rPr>
          </w:pPr>
          <w:hyperlink w:anchor="_Toc128488935" w:history="1">
            <w:r w:rsidR="00646F3A" w:rsidRPr="00BA2184">
              <w:rPr>
                <w:rStyle w:val="Hyperlink"/>
                <w:noProof/>
              </w:rPr>
              <w:t>4. Conclusion</w:t>
            </w:r>
            <w:r w:rsidR="00646F3A">
              <w:rPr>
                <w:noProof/>
                <w:webHidden/>
              </w:rPr>
              <w:tab/>
            </w:r>
            <w:r w:rsidR="00646F3A">
              <w:rPr>
                <w:noProof/>
                <w:webHidden/>
              </w:rPr>
              <w:fldChar w:fldCharType="begin"/>
            </w:r>
            <w:r w:rsidR="00646F3A">
              <w:rPr>
                <w:noProof/>
                <w:webHidden/>
              </w:rPr>
              <w:instrText xml:space="preserve"> PAGEREF _Toc128488935 \h </w:instrText>
            </w:r>
            <w:r w:rsidR="00646F3A">
              <w:rPr>
                <w:noProof/>
                <w:webHidden/>
              </w:rPr>
            </w:r>
            <w:r w:rsidR="00646F3A">
              <w:rPr>
                <w:noProof/>
                <w:webHidden/>
              </w:rPr>
              <w:fldChar w:fldCharType="separate"/>
            </w:r>
            <w:r w:rsidR="00646F3A">
              <w:rPr>
                <w:noProof/>
                <w:webHidden/>
              </w:rPr>
              <w:t>8</w:t>
            </w:r>
            <w:r w:rsidR="00646F3A">
              <w:rPr>
                <w:noProof/>
                <w:webHidden/>
              </w:rPr>
              <w:fldChar w:fldCharType="end"/>
            </w:r>
          </w:hyperlink>
        </w:p>
        <w:p w14:paraId="08492634" w14:textId="77777777" w:rsidR="00646F3A" w:rsidRDefault="00000000">
          <w:pPr>
            <w:pStyle w:val="TOC1"/>
            <w:tabs>
              <w:tab w:val="right" w:leader="dot" w:pos="9350"/>
            </w:tabs>
            <w:rPr>
              <w:rFonts w:asciiTheme="minorHAnsi" w:eastAsiaTheme="minorEastAsia" w:hAnsiTheme="minorHAnsi"/>
              <w:noProof/>
              <w:sz w:val="22"/>
              <w:lang w:val="en-US"/>
            </w:rPr>
          </w:pPr>
          <w:hyperlink w:anchor="_Toc128488936" w:history="1">
            <w:r w:rsidR="00646F3A" w:rsidRPr="00BA2184">
              <w:rPr>
                <w:rStyle w:val="Hyperlink"/>
                <w:noProof/>
              </w:rPr>
              <w:t>Reference List</w:t>
            </w:r>
            <w:r w:rsidR="00646F3A">
              <w:rPr>
                <w:noProof/>
                <w:webHidden/>
              </w:rPr>
              <w:tab/>
            </w:r>
            <w:r w:rsidR="00646F3A">
              <w:rPr>
                <w:noProof/>
                <w:webHidden/>
              </w:rPr>
              <w:fldChar w:fldCharType="begin"/>
            </w:r>
            <w:r w:rsidR="00646F3A">
              <w:rPr>
                <w:noProof/>
                <w:webHidden/>
              </w:rPr>
              <w:instrText xml:space="preserve"> PAGEREF _Toc128488936 \h </w:instrText>
            </w:r>
            <w:r w:rsidR="00646F3A">
              <w:rPr>
                <w:noProof/>
                <w:webHidden/>
              </w:rPr>
            </w:r>
            <w:r w:rsidR="00646F3A">
              <w:rPr>
                <w:noProof/>
                <w:webHidden/>
              </w:rPr>
              <w:fldChar w:fldCharType="separate"/>
            </w:r>
            <w:r w:rsidR="00646F3A">
              <w:rPr>
                <w:noProof/>
                <w:webHidden/>
              </w:rPr>
              <w:t>9</w:t>
            </w:r>
            <w:r w:rsidR="00646F3A">
              <w:rPr>
                <w:noProof/>
                <w:webHidden/>
              </w:rPr>
              <w:fldChar w:fldCharType="end"/>
            </w:r>
          </w:hyperlink>
        </w:p>
        <w:p w14:paraId="74F0A746" w14:textId="77777777" w:rsidR="006575F6" w:rsidRDefault="008415F3" w:rsidP="006575F6">
          <w:pPr>
            <w:rPr>
              <w:b/>
              <w:bCs/>
              <w:noProof/>
            </w:rPr>
          </w:pPr>
          <w:r>
            <w:rPr>
              <w:b/>
              <w:bCs/>
              <w:noProof/>
            </w:rPr>
            <w:fldChar w:fldCharType="end"/>
          </w:r>
        </w:p>
      </w:sdtContent>
    </w:sdt>
    <w:p w14:paraId="2A82EE33" w14:textId="647EF101" w:rsidR="004C0C3F" w:rsidRPr="006575F6" w:rsidRDefault="004C0C3F" w:rsidP="006575F6">
      <w:r>
        <w:br w:type="page"/>
      </w:r>
    </w:p>
    <w:p w14:paraId="7BF8D4AB" w14:textId="77777777" w:rsidR="00143AFB" w:rsidRDefault="004B5140" w:rsidP="004B5140">
      <w:pPr>
        <w:pStyle w:val="Heading1"/>
      </w:pPr>
      <w:bookmarkStart w:id="0" w:name="_Toc128488928"/>
      <w:r>
        <w:lastRenderedPageBreak/>
        <w:t>1. Introduction</w:t>
      </w:r>
      <w:bookmarkEnd w:id="0"/>
    </w:p>
    <w:p w14:paraId="1403A287" w14:textId="77777777" w:rsidR="00473DD9" w:rsidRPr="00473DD9" w:rsidRDefault="001625CA" w:rsidP="00FA7D4E">
      <w:pPr>
        <w:pStyle w:val="Heading2"/>
        <w:rPr>
          <w:lang w:val="en-US"/>
        </w:rPr>
      </w:pPr>
      <w:bookmarkStart w:id="1" w:name="_Toc128488929"/>
      <w:r>
        <w:rPr>
          <w:lang w:val="en-US"/>
        </w:rPr>
        <w:t>1.1 Background of the Research</w:t>
      </w:r>
      <w:bookmarkEnd w:id="1"/>
    </w:p>
    <w:p w14:paraId="6E2E39E6" w14:textId="65EE0C63" w:rsidR="009F52F9" w:rsidRPr="00AC6DE4" w:rsidRDefault="001F2AF5" w:rsidP="001F2AF5">
      <w:pPr>
        <w:rPr>
          <w:color w:val="000000" w:themeColor="text1"/>
          <w:lang w:val="en-US"/>
        </w:rPr>
      </w:pPr>
      <w:r w:rsidRPr="00AC6DE4">
        <w:rPr>
          <w:color w:val="000000" w:themeColor="text1"/>
          <w:lang w:val="en-US"/>
        </w:rPr>
        <w:t>Equality in business has been a major requirement in businesses around the world. The employees have demanded an increased amount of equality in every aspect as companies have diversified beyond domestic boundaries</w:t>
      </w:r>
      <w:r w:rsidR="001923B2" w:rsidRPr="00AC6DE4">
        <w:rPr>
          <w:color w:val="000000" w:themeColor="text1"/>
          <w:lang w:val="en-US"/>
        </w:rPr>
        <w:t xml:space="preserve"> (</w:t>
      </w:r>
      <w:proofErr w:type="spellStart"/>
      <w:r w:rsidR="001923B2" w:rsidRPr="00AC6DE4">
        <w:rPr>
          <w:color w:val="000000" w:themeColor="text1"/>
          <w:shd w:val="clear" w:color="auto" w:fill="FFFFFF"/>
        </w:rPr>
        <w:t>Leisink</w:t>
      </w:r>
      <w:proofErr w:type="spellEnd"/>
      <w:r w:rsidR="001923B2" w:rsidRPr="00AC6DE4">
        <w:rPr>
          <w:color w:val="000000" w:themeColor="text1"/>
          <w:shd w:val="clear" w:color="auto" w:fill="FFFFFF"/>
        </w:rPr>
        <w:t xml:space="preserve"> and Boxall, 2021)</w:t>
      </w:r>
      <w:r w:rsidRPr="00AC6DE4">
        <w:rPr>
          <w:color w:val="000000" w:themeColor="text1"/>
          <w:lang w:val="en-US"/>
        </w:rPr>
        <w:t>. In the workplace, employees have often encountered numerous forms of discrimination that ha</w:t>
      </w:r>
      <w:r w:rsidR="00A07639" w:rsidRPr="00AC6DE4">
        <w:rPr>
          <w:color w:val="000000" w:themeColor="text1"/>
          <w:lang w:val="en-US"/>
        </w:rPr>
        <w:t>ve</w:t>
      </w:r>
      <w:r w:rsidRPr="00AC6DE4">
        <w:rPr>
          <w:color w:val="000000" w:themeColor="text1"/>
          <w:lang w:val="en-US"/>
        </w:rPr>
        <w:t xml:space="preserve"> reduced the reputation of the company </w:t>
      </w:r>
      <w:proofErr w:type="gramStart"/>
      <w:r w:rsidRPr="00AC6DE4">
        <w:rPr>
          <w:color w:val="000000" w:themeColor="text1"/>
          <w:lang w:val="en-US"/>
        </w:rPr>
        <w:t>and also</w:t>
      </w:r>
      <w:proofErr w:type="gramEnd"/>
      <w:r w:rsidRPr="00AC6DE4">
        <w:rPr>
          <w:color w:val="000000" w:themeColor="text1"/>
          <w:lang w:val="en-US"/>
        </w:rPr>
        <w:t xml:space="preserve"> reduced the satisfaction and productivity levels of employees</w:t>
      </w:r>
      <w:r w:rsidR="00B406D1" w:rsidRPr="00AC6DE4">
        <w:rPr>
          <w:color w:val="000000" w:themeColor="text1"/>
          <w:lang w:val="en-US"/>
        </w:rPr>
        <w:t xml:space="preserve"> (</w:t>
      </w:r>
      <w:proofErr w:type="spellStart"/>
      <w:r w:rsidR="00B406D1" w:rsidRPr="00AC6DE4">
        <w:rPr>
          <w:color w:val="000000" w:themeColor="text1"/>
          <w:shd w:val="clear" w:color="auto" w:fill="FFFFFF"/>
        </w:rPr>
        <w:t>Tensay</w:t>
      </w:r>
      <w:proofErr w:type="spellEnd"/>
      <w:r w:rsidR="00B406D1" w:rsidRPr="00AC6DE4">
        <w:rPr>
          <w:color w:val="000000" w:themeColor="text1"/>
          <w:shd w:val="clear" w:color="auto" w:fill="FFFFFF"/>
        </w:rPr>
        <w:t xml:space="preserve"> and Singh, 2020)</w:t>
      </w:r>
      <w:r w:rsidRPr="00AC6DE4">
        <w:rPr>
          <w:color w:val="000000" w:themeColor="text1"/>
          <w:lang w:val="en-US"/>
        </w:rPr>
        <w:t xml:space="preserve">. </w:t>
      </w:r>
      <w:r w:rsidR="00D67446" w:rsidRPr="00AC6DE4">
        <w:rPr>
          <w:color w:val="000000" w:themeColor="text1"/>
          <w:lang w:val="en-US"/>
        </w:rPr>
        <w:t>Numerous forms of discrimination can exist in a workplace</w:t>
      </w:r>
      <w:r w:rsidR="00A07639" w:rsidRPr="00AC6DE4">
        <w:rPr>
          <w:color w:val="000000" w:themeColor="text1"/>
          <w:lang w:val="en-US"/>
        </w:rPr>
        <w:t>,</w:t>
      </w:r>
      <w:r w:rsidR="00D67446" w:rsidRPr="00AC6DE4">
        <w:rPr>
          <w:color w:val="000000" w:themeColor="text1"/>
          <w:lang w:val="en-US"/>
        </w:rPr>
        <w:t xml:space="preserve"> such as discrimination based on the gender of an individual, the sexual orientation of the individual, their age, race and the faiths that they follow</w:t>
      </w:r>
      <w:r w:rsidR="00B406D1" w:rsidRPr="00AC6DE4">
        <w:rPr>
          <w:color w:val="000000" w:themeColor="text1"/>
          <w:lang w:val="en-US"/>
        </w:rPr>
        <w:t xml:space="preserve"> (</w:t>
      </w:r>
      <w:proofErr w:type="spellStart"/>
      <w:r w:rsidR="00B406D1" w:rsidRPr="00AC6DE4">
        <w:rPr>
          <w:color w:val="000000" w:themeColor="text1"/>
          <w:shd w:val="clear" w:color="auto" w:fill="FFFFFF"/>
        </w:rPr>
        <w:t>Bishu</w:t>
      </w:r>
      <w:proofErr w:type="spellEnd"/>
      <w:r w:rsidR="00B406D1" w:rsidRPr="00AC6DE4">
        <w:rPr>
          <w:color w:val="000000" w:themeColor="text1"/>
          <w:shd w:val="clear" w:color="auto" w:fill="FFFFFF"/>
        </w:rPr>
        <w:t xml:space="preserve"> and Headley, 2020)</w:t>
      </w:r>
      <w:r w:rsidR="00D67446" w:rsidRPr="00AC6DE4">
        <w:rPr>
          <w:color w:val="000000" w:themeColor="text1"/>
          <w:lang w:val="en-US"/>
        </w:rPr>
        <w:t>. These forms of discrimination ha</w:t>
      </w:r>
      <w:r w:rsidR="00A07639" w:rsidRPr="00AC6DE4">
        <w:rPr>
          <w:color w:val="000000" w:themeColor="text1"/>
          <w:lang w:val="en-US"/>
        </w:rPr>
        <w:t>ve</w:t>
      </w:r>
      <w:r w:rsidR="00D67446" w:rsidRPr="00AC6DE4">
        <w:rPr>
          <w:color w:val="000000" w:themeColor="text1"/>
          <w:lang w:val="en-US"/>
        </w:rPr>
        <w:t xml:space="preserve"> been strictly condemned by employees and by leaders around the globe.</w:t>
      </w:r>
      <w:r w:rsidR="000D699B" w:rsidRPr="00AC6DE4">
        <w:rPr>
          <w:color w:val="000000" w:themeColor="text1"/>
          <w:lang w:val="en-US"/>
        </w:rPr>
        <w:t xml:space="preserve"> Individuals with mental and physical disabilities have also been subjected to discrimination</w:t>
      </w:r>
      <w:r w:rsidR="00512DE1" w:rsidRPr="00AC6DE4">
        <w:rPr>
          <w:color w:val="000000" w:themeColor="text1"/>
          <w:lang w:val="en-US"/>
        </w:rPr>
        <w:t xml:space="preserve"> (</w:t>
      </w:r>
      <w:proofErr w:type="spellStart"/>
      <w:r w:rsidR="00512DE1" w:rsidRPr="00AC6DE4">
        <w:rPr>
          <w:color w:val="000000" w:themeColor="text1"/>
          <w:shd w:val="clear" w:color="auto" w:fill="FFFFFF"/>
        </w:rPr>
        <w:t>Harel</w:t>
      </w:r>
      <w:proofErr w:type="spellEnd"/>
      <w:r w:rsidR="00512DE1" w:rsidRPr="00AC6DE4">
        <w:rPr>
          <w:color w:val="000000" w:themeColor="text1"/>
          <w:shd w:val="clear" w:color="auto" w:fill="FFFFFF"/>
        </w:rPr>
        <w:t xml:space="preserve"> and </w:t>
      </w:r>
      <w:proofErr w:type="spellStart"/>
      <w:r w:rsidR="00512DE1" w:rsidRPr="00AC6DE4">
        <w:rPr>
          <w:color w:val="000000" w:themeColor="text1"/>
          <w:shd w:val="clear" w:color="auto" w:fill="FFFFFF"/>
        </w:rPr>
        <w:t>Tzafrir</w:t>
      </w:r>
      <w:proofErr w:type="spellEnd"/>
      <w:r w:rsidR="00512DE1" w:rsidRPr="00AC6DE4">
        <w:rPr>
          <w:color w:val="000000" w:themeColor="text1"/>
          <w:shd w:val="clear" w:color="auto" w:fill="FFFFFF"/>
        </w:rPr>
        <w:t>, 2001</w:t>
      </w:r>
      <w:r w:rsidR="00512DE1" w:rsidRPr="00AC6DE4">
        <w:rPr>
          <w:color w:val="000000" w:themeColor="text1"/>
          <w:lang w:val="en-US"/>
        </w:rPr>
        <w:t>)</w:t>
      </w:r>
      <w:r w:rsidR="000D699B" w:rsidRPr="00AC6DE4">
        <w:rPr>
          <w:color w:val="000000" w:themeColor="text1"/>
          <w:lang w:val="en-US"/>
        </w:rPr>
        <w:t xml:space="preserve">. Due to these discriminations, employment opportunities in varying international companies have </w:t>
      </w:r>
      <w:r w:rsidR="00A07639" w:rsidRPr="00AC6DE4">
        <w:rPr>
          <w:color w:val="000000" w:themeColor="text1"/>
          <w:lang w:val="en-US"/>
        </w:rPr>
        <w:t xml:space="preserve">been </w:t>
      </w:r>
      <w:r w:rsidR="000D699B" w:rsidRPr="00AC6DE4">
        <w:rPr>
          <w:color w:val="000000" w:themeColor="text1"/>
          <w:lang w:val="en-US"/>
        </w:rPr>
        <w:t>reduced by a large margin</w:t>
      </w:r>
      <w:r w:rsidR="008E4177" w:rsidRPr="00AC6DE4">
        <w:rPr>
          <w:color w:val="000000" w:themeColor="text1"/>
          <w:lang w:val="en-US"/>
        </w:rPr>
        <w:t xml:space="preserve">. Due to these discriminations, inequality in pay has also been found. </w:t>
      </w:r>
      <w:r w:rsidR="003215F3" w:rsidRPr="00AC6DE4">
        <w:rPr>
          <w:color w:val="000000" w:themeColor="text1"/>
          <w:lang w:val="en-US"/>
        </w:rPr>
        <w:t xml:space="preserve">In addition to this, inequality has also been observed in terms of the benefits that have been provided to the employees. Various forms of discrimination have resulted in capable talents </w:t>
      </w:r>
      <w:r w:rsidR="00A07639" w:rsidRPr="00AC6DE4">
        <w:rPr>
          <w:color w:val="000000" w:themeColor="text1"/>
          <w:lang w:val="en-US"/>
        </w:rPr>
        <w:t>losing</w:t>
      </w:r>
      <w:r w:rsidR="003215F3" w:rsidRPr="00AC6DE4">
        <w:rPr>
          <w:color w:val="000000" w:themeColor="text1"/>
          <w:lang w:val="en-US"/>
        </w:rPr>
        <w:t xml:space="preserve"> </w:t>
      </w:r>
      <w:r w:rsidR="00A07639" w:rsidRPr="00AC6DE4">
        <w:rPr>
          <w:color w:val="000000" w:themeColor="text1"/>
          <w:lang w:val="en-US"/>
        </w:rPr>
        <w:t xml:space="preserve">the </w:t>
      </w:r>
      <w:r w:rsidR="003215F3" w:rsidRPr="00AC6DE4">
        <w:rPr>
          <w:color w:val="000000" w:themeColor="text1"/>
          <w:lang w:val="en-US"/>
        </w:rPr>
        <w:t>scope of employment, and invariably this has led to discontent</w:t>
      </w:r>
      <w:r w:rsidR="00DA3C53" w:rsidRPr="00AC6DE4">
        <w:rPr>
          <w:color w:val="000000" w:themeColor="text1"/>
          <w:lang w:val="en-US"/>
        </w:rPr>
        <w:t xml:space="preserve"> (</w:t>
      </w:r>
      <w:r w:rsidR="00DA3C53" w:rsidRPr="00AC6DE4">
        <w:rPr>
          <w:color w:val="000000" w:themeColor="text1"/>
          <w:shd w:val="clear" w:color="auto" w:fill="FFFFFF"/>
        </w:rPr>
        <w:t>Guest, 2002</w:t>
      </w:r>
      <w:r w:rsidR="00DA3C53" w:rsidRPr="00AC6DE4">
        <w:rPr>
          <w:color w:val="000000" w:themeColor="text1"/>
          <w:lang w:val="en-US"/>
        </w:rPr>
        <w:t>)</w:t>
      </w:r>
      <w:r w:rsidR="003215F3" w:rsidRPr="00AC6DE4">
        <w:rPr>
          <w:color w:val="000000" w:themeColor="text1"/>
          <w:lang w:val="en-US"/>
        </w:rPr>
        <w:t xml:space="preserve">. One of the companies </w:t>
      </w:r>
      <w:r w:rsidR="00A07639" w:rsidRPr="00AC6DE4">
        <w:rPr>
          <w:color w:val="000000" w:themeColor="text1"/>
          <w:lang w:val="en-US"/>
        </w:rPr>
        <w:t>that</w:t>
      </w:r>
      <w:r w:rsidR="003215F3" w:rsidRPr="00AC6DE4">
        <w:rPr>
          <w:color w:val="000000" w:themeColor="text1"/>
          <w:lang w:val="en-US"/>
        </w:rPr>
        <w:t xml:space="preserve"> have invested time and capital </w:t>
      </w:r>
      <w:r w:rsidR="00BF79DE" w:rsidRPr="00AC6DE4">
        <w:rPr>
          <w:color w:val="000000" w:themeColor="text1"/>
          <w:lang w:val="en-US"/>
        </w:rPr>
        <w:t xml:space="preserve">into ensuring that no forms of discrimination exist in the </w:t>
      </w:r>
      <w:r w:rsidR="002958E5" w:rsidRPr="00AC6DE4">
        <w:rPr>
          <w:color w:val="000000" w:themeColor="text1"/>
          <w:lang w:val="en-US"/>
        </w:rPr>
        <w:t>workplac</w:t>
      </w:r>
      <w:r w:rsidR="00BF79DE" w:rsidRPr="00AC6DE4">
        <w:rPr>
          <w:color w:val="000000" w:themeColor="text1"/>
          <w:lang w:val="en-US"/>
        </w:rPr>
        <w:t>e</w:t>
      </w:r>
      <w:r w:rsidR="002958E5" w:rsidRPr="00AC6DE4">
        <w:rPr>
          <w:color w:val="000000" w:themeColor="text1"/>
          <w:lang w:val="en-US"/>
        </w:rPr>
        <w:t xml:space="preserve"> </w:t>
      </w:r>
      <w:r w:rsidR="002958E5" w:rsidRPr="00AC6DE4">
        <w:rPr>
          <w:color w:val="000000" w:themeColor="text1"/>
        </w:rPr>
        <w:t>(</w:t>
      </w:r>
      <w:r w:rsidR="002958E5" w:rsidRPr="00AC6DE4">
        <w:rPr>
          <w:color w:val="000000" w:themeColor="text1"/>
          <w:shd w:val="clear" w:color="auto" w:fill="FFFFFF"/>
        </w:rPr>
        <w:t xml:space="preserve">Parry </w:t>
      </w:r>
      <w:r w:rsidR="002958E5" w:rsidRPr="00AC6DE4">
        <w:rPr>
          <w:i/>
          <w:color w:val="000000" w:themeColor="text1"/>
          <w:shd w:val="clear" w:color="auto" w:fill="FFFFFF"/>
        </w:rPr>
        <w:t>et al.,</w:t>
      </w:r>
      <w:r w:rsidR="002958E5" w:rsidRPr="00AC6DE4">
        <w:rPr>
          <w:color w:val="000000" w:themeColor="text1"/>
          <w:shd w:val="clear" w:color="auto" w:fill="FFFFFF"/>
        </w:rPr>
        <w:t xml:space="preserve"> 2005</w:t>
      </w:r>
      <w:r w:rsidR="002958E5" w:rsidRPr="00AC6DE4">
        <w:rPr>
          <w:color w:val="000000" w:themeColor="text1"/>
        </w:rPr>
        <w:t>)</w:t>
      </w:r>
      <w:r w:rsidR="00BF79DE" w:rsidRPr="00AC6DE4">
        <w:rPr>
          <w:color w:val="000000" w:themeColor="text1"/>
          <w:lang w:val="en-US"/>
        </w:rPr>
        <w:t xml:space="preserve">. Accenture has </w:t>
      </w:r>
      <w:proofErr w:type="gramStart"/>
      <w:r w:rsidR="00BF79DE" w:rsidRPr="00AC6DE4">
        <w:rPr>
          <w:color w:val="000000" w:themeColor="text1"/>
          <w:lang w:val="en-US"/>
        </w:rPr>
        <w:t>taken into account</w:t>
      </w:r>
      <w:proofErr w:type="gramEnd"/>
      <w:r w:rsidR="00BF79DE" w:rsidRPr="00AC6DE4">
        <w:rPr>
          <w:color w:val="000000" w:themeColor="text1"/>
          <w:lang w:val="en-US"/>
        </w:rPr>
        <w:t xml:space="preserve"> all forms of challenges that may appear in the workplace in terms of discrimination and inequality, and they have created solutions that are robust the in the global IT industry.</w:t>
      </w:r>
      <w:r w:rsidR="00BF79DE" w:rsidRPr="00AC6DE4">
        <w:rPr>
          <w:color w:val="000000" w:themeColor="text1"/>
        </w:rPr>
        <w:t xml:space="preserve"> Accenture PLC has put </w:t>
      </w:r>
      <w:r w:rsidR="00A07639" w:rsidRPr="00AC6DE4">
        <w:rPr>
          <w:color w:val="000000" w:themeColor="text1"/>
        </w:rPr>
        <w:t xml:space="preserve">a </w:t>
      </w:r>
      <w:r w:rsidR="00BF79DE" w:rsidRPr="00AC6DE4">
        <w:rPr>
          <w:color w:val="000000" w:themeColor="text1"/>
        </w:rPr>
        <w:t xml:space="preserve">major focus on </w:t>
      </w:r>
      <w:r w:rsidR="0014622E" w:rsidRPr="00AC6DE4">
        <w:rPr>
          <w:color w:val="000000" w:themeColor="text1"/>
        </w:rPr>
        <w:t xml:space="preserve">the </w:t>
      </w:r>
      <w:r w:rsidR="00B9196B" w:rsidRPr="00AC6DE4">
        <w:rPr>
          <w:color w:val="000000" w:themeColor="text1"/>
        </w:rPr>
        <w:t>e</w:t>
      </w:r>
      <w:r w:rsidR="0014622E" w:rsidRPr="00AC6DE4">
        <w:rPr>
          <w:color w:val="000000" w:themeColor="text1"/>
        </w:rPr>
        <w:t xml:space="preserve">quality of all genders in the company, and this has led to </w:t>
      </w:r>
      <w:r w:rsidR="00B9196B" w:rsidRPr="00AC6DE4">
        <w:rPr>
          <w:color w:val="000000" w:themeColor="text1"/>
        </w:rPr>
        <w:t>them becoming one of the most inclusive companies in the world</w:t>
      </w:r>
      <w:r w:rsidR="00231FA1" w:rsidRPr="00AC6DE4">
        <w:rPr>
          <w:color w:val="000000" w:themeColor="text1"/>
        </w:rPr>
        <w:t xml:space="preserve"> (</w:t>
      </w:r>
      <w:r w:rsidR="00231FA1" w:rsidRPr="00AC6DE4">
        <w:rPr>
          <w:color w:val="000000" w:themeColor="text1"/>
          <w:shd w:val="clear" w:color="auto" w:fill="FFFFFF"/>
        </w:rPr>
        <w:t>Carvalho and Cabral</w:t>
      </w:r>
      <w:r w:rsidR="00231FA1" w:rsidRPr="00AC6DE4">
        <w:rPr>
          <w:rFonts w:ascii="Cambria Math" w:hAnsi="Cambria Math" w:cs="Cambria Math"/>
          <w:color w:val="000000" w:themeColor="text1"/>
          <w:shd w:val="clear" w:color="auto" w:fill="FFFFFF"/>
        </w:rPr>
        <w:t>‐</w:t>
      </w:r>
      <w:r w:rsidR="00231FA1" w:rsidRPr="00AC6DE4">
        <w:rPr>
          <w:color w:val="000000" w:themeColor="text1"/>
          <w:shd w:val="clear" w:color="auto" w:fill="FFFFFF"/>
        </w:rPr>
        <w:t>Cardoso, 2008</w:t>
      </w:r>
      <w:r w:rsidR="00231FA1" w:rsidRPr="00AC6DE4">
        <w:rPr>
          <w:color w:val="000000" w:themeColor="text1"/>
        </w:rPr>
        <w:t>)</w:t>
      </w:r>
      <w:r w:rsidR="00B9196B" w:rsidRPr="00AC6DE4">
        <w:rPr>
          <w:color w:val="000000" w:themeColor="text1"/>
        </w:rPr>
        <w:t xml:space="preserve">. Accenture has given equal opportunities to all forms of genders in terms of all posts in the company. It has been found that 50 per cent of the managers in Accenture have been women. In addition, the HRM in Accenture has </w:t>
      </w:r>
      <w:r w:rsidR="00A07639" w:rsidRPr="00AC6DE4">
        <w:rPr>
          <w:color w:val="000000" w:themeColor="text1"/>
        </w:rPr>
        <w:t xml:space="preserve">a </w:t>
      </w:r>
      <w:r w:rsidR="00B9196B" w:rsidRPr="00AC6DE4">
        <w:rPr>
          <w:color w:val="000000" w:themeColor="text1"/>
        </w:rPr>
        <w:t>policy of hiring male and female employees in equal numbers</w:t>
      </w:r>
      <w:r w:rsidR="0019166E" w:rsidRPr="00AC6DE4">
        <w:rPr>
          <w:color w:val="000000" w:themeColor="text1"/>
        </w:rPr>
        <w:t xml:space="preserve"> (</w:t>
      </w:r>
      <w:r w:rsidR="0019166E" w:rsidRPr="00AC6DE4">
        <w:rPr>
          <w:color w:val="000000" w:themeColor="text1"/>
          <w:shd w:val="clear" w:color="auto" w:fill="FFFFFF"/>
        </w:rPr>
        <w:t>Miao, 2012</w:t>
      </w:r>
      <w:r w:rsidR="0019166E" w:rsidRPr="00AC6DE4">
        <w:rPr>
          <w:color w:val="000000" w:themeColor="text1"/>
        </w:rPr>
        <w:t>)</w:t>
      </w:r>
      <w:r w:rsidR="00B9196B" w:rsidRPr="00AC6DE4">
        <w:rPr>
          <w:color w:val="000000" w:themeColor="text1"/>
        </w:rPr>
        <w:t xml:space="preserve">. </w:t>
      </w:r>
      <w:r w:rsidR="001365E7" w:rsidRPr="00AC6DE4">
        <w:rPr>
          <w:color w:val="000000" w:themeColor="text1"/>
        </w:rPr>
        <w:t>In terms of the promotions of employees, women have also received equal amounts of promotions.</w:t>
      </w:r>
    </w:p>
    <w:p w14:paraId="1F57CB8A" w14:textId="77777777" w:rsidR="001625CA" w:rsidRPr="00AC6DE4" w:rsidRDefault="001625CA" w:rsidP="001625CA">
      <w:pPr>
        <w:pStyle w:val="Heading2"/>
        <w:rPr>
          <w:lang w:val="en-US"/>
        </w:rPr>
      </w:pPr>
      <w:bookmarkStart w:id="2" w:name="_Toc128488930"/>
      <w:r w:rsidRPr="00AC6DE4">
        <w:rPr>
          <w:lang w:val="en-US"/>
        </w:rPr>
        <w:t>1.2 Research Problem</w:t>
      </w:r>
      <w:bookmarkEnd w:id="2"/>
    </w:p>
    <w:p w14:paraId="5B74252C" w14:textId="16E41DE6" w:rsidR="001365E7" w:rsidRPr="00AC6DE4" w:rsidRDefault="00A80591" w:rsidP="00B108B9">
      <w:pPr>
        <w:rPr>
          <w:color w:val="000000" w:themeColor="text1"/>
          <w:lang w:val="en-US"/>
        </w:rPr>
      </w:pPr>
      <w:r w:rsidRPr="00AC6DE4">
        <w:rPr>
          <w:color w:val="000000" w:themeColor="text1"/>
          <w:lang w:val="en-US"/>
        </w:rPr>
        <w:t xml:space="preserve">Diversity in workplaces around the globe has become crucial and a requirement in order to demonstrate inclusion and for improving </w:t>
      </w:r>
      <w:r w:rsidR="00583DB3" w:rsidRPr="00AC6DE4">
        <w:rPr>
          <w:color w:val="000000" w:themeColor="text1"/>
          <w:lang w:val="en-US"/>
        </w:rPr>
        <w:t xml:space="preserve">the </w:t>
      </w:r>
      <w:r w:rsidRPr="00AC6DE4">
        <w:rPr>
          <w:color w:val="000000" w:themeColor="text1"/>
          <w:lang w:val="en-US"/>
        </w:rPr>
        <w:t>overall collective performance of the firm</w:t>
      </w:r>
      <w:r w:rsidR="00BE6AAF" w:rsidRPr="00AC6DE4">
        <w:rPr>
          <w:color w:val="000000" w:themeColor="text1"/>
          <w:lang w:val="en-US"/>
        </w:rPr>
        <w:t xml:space="preserve"> (</w:t>
      </w:r>
      <w:proofErr w:type="spellStart"/>
      <w:r w:rsidR="00BE6AAF" w:rsidRPr="00AC6DE4">
        <w:rPr>
          <w:color w:val="000000" w:themeColor="text1"/>
          <w:shd w:val="clear" w:color="auto" w:fill="FFFFFF"/>
        </w:rPr>
        <w:t>Vanhala</w:t>
      </w:r>
      <w:proofErr w:type="spellEnd"/>
      <w:r w:rsidR="00F40744" w:rsidRPr="00AC6DE4">
        <w:rPr>
          <w:color w:val="000000" w:themeColor="text1"/>
          <w:shd w:val="clear" w:color="auto" w:fill="FFFFFF"/>
        </w:rPr>
        <w:t>,</w:t>
      </w:r>
      <w:r w:rsidR="00BE6AAF" w:rsidRPr="00AC6DE4">
        <w:rPr>
          <w:color w:val="000000" w:themeColor="text1"/>
          <w:shd w:val="clear" w:color="auto" w:fill="FFFFFF"/>
        </w:rPr>
        <w:t xml:space="preserve"> </w:t>
      </w:r>
      <w:proofErr w:type="spellStart"/>
      <w:r w:rsidR="00BE6AAF" w:rsidRPr="00AC6DE4">
        <w:rPr>
          <w:color w:val="000000" w:themeColor="text1"/>
          <w:shd w:val="clear" w:color="auto" w:fill="FFFFFF"/>
        </w:rPr>
        <w:t>Kaarelson</w:t>
      </w:r>
      <w:proofErr w:type="spellEnd"/>
      <w:r w:rsidR="00BE6AAF" w:rsidRPr="00AC6DE4">
        <w:rPr>
          <w:color w:val="000000" w:themeColor="text1"/>
          <w:shd w:val="clear" w:color="auto" w:fill="FFFFFF"/>
        </w:rPr>
        <w:t xml:space="preserve"> and Alas, 2006</w:t>
      </w:r>
      <w:r w:rsidR="00BE6AAF" w:rsidRPr="00AC6DE4">
        <w:rPr>
          <w:color w:val="000000" w:themeColor="text1"/>
          <w:lang w:val="en-US"/>
        </w:rPr>
        <w:t>)</w:t>
      </w:r>
      <w:r w:rsidRPr="00AC6DE4">
        <w:rPr>
          <w:color w:val="000000" w:themeColor="text1"/>
          <w:lang w:val="en-US"/>
        </w:rPr>
        <w:t xml:space="preserve">. However, with inclusion, </w:t>
      </w:r>
      <w:proofErr w:type="gramStart"/>
      <w:r w:rsidRPr="00AC6DE4">
        <w:rPr>
          <w:color w:val="000000" w:themeColor="text1"/>
          <w:lang w:val="en-US"/>
        </w:rPr>
        <w:t>a number of</w:t>
      </w:r>
      <w:proofErr w:type="gramEnd"/>
      <w:r w:rsidRPr="00AC6DE4">
        <w:rPr>
          <w:color w:val="000000" w:themeColor="text1"/>
          <w:lang w:val="en-US"/>
        </w:rPr>
        <w:t xml:space="preserve"> challenges can emerge, and the </w:t>
      </w:r>
      <w:r w:rsidRPr="00AC6DE4">
        <w:rPr>
          <w:color w:val="000000" w:themeColor="text1"/>
          <w:lang w:val="en-US"/>
        </w:rPr>
        <w:lastRenderedPageBreak/>
        <w:t xml:space="preserve">responsibility of managing and mitigating these challenges </w:t>
      </w:r>
      <w:r w:rsidR="00E20783" w:rsidRPr="00AC6DE4">
        <w:rPr>
          <w:color w:val="000000" w:themeColor="text1"/>
          <w:lang w:val="en-US"/>
        </w:rPr>
        <w:t>is given to the HRM managers and employees</w:t>
      </w:r>
      <w:r w:rsidR="00AD1DB0" w:rsidRPr="00AC6DE4">
        <w:rPr>
          <w:color w:val="000000" w:themeColor="text1"/>
          <w:lang w:val="en-US"/>
        </w:rPr>
        <w:t xml:space="preserve"> (</w:t>
      </w:r>
      <w:r w:rsidR="00AD1DB0" w:rsidRPr="00AC6DE4">
        <w:rPr>
          <w:color w:val="000000" w:themeColor="text1"/>
          <w:shd w:val="clear" w:color="auto" w:fill="FFFFFF"/>
        </w:rPr>
        <w:t>Fernando and Bandara, 2020</w:t>
      </w:r>
      <w:r w:rsidR="00AD1DB0" w:rsidRPr="00AC6DE4">
        <w:rPr>
          <w:color w:val="000000" w:themeColor="text1"/>
          <w:lang w:val="en-US"/>
        </w:rPr>
        <w:t>)</w:t>
      </w:r>
      <w:r w:rsidR="00E20783" w:rsidRPr="00AC6DE4">
        <w:rPr>
          <w:color w:val="000000" w:themeColor="text1"/>
          <w:lang w:val="en-US"/>
        </w:rPr>
        <w:t xml:space="preserve">. The HRM, thereby, have been required to face </w:t>
      </w:r>
      <w:proofErr w:type="gramStart"/>
      <w:r w:rsidR="00E20783" w:rsidRPr="00AC6DE4">
        <w:rPr>
          <w:color w:val="000000" w:themeColor="text1"/>
          <w:lang w:val="en-US"/>
        </w:rPr>
        <w:t>a number of</w:t>
      </w:r>
      <w:proofErr w:type="gramEnd"/>
      <w:r w:rsidR="00E20783" w:rsidRPr="00AC6DE4">
        <w:rPr>
          <w:color w:val="000000" w:themeColor="text1"/>
          <w:lang w:val="en-US"/>
        </w:rPr>
        <w:t xml:space="preserve"> challenging scenarios within the workplace in terms of tackling a number of complaints from the employees. The lack of insights in the literature has been a major issue, and a thorough examination </w:t>
      </w:r>
      <w:r w:rsidR="00583DB3" w:rsidRPr="00AC6DE4">
        <w:rPr>
          <w:color w:val="000000" w:themeColor="text1"/>
          <w:lang w:val="en-US"/>
        </w:rPr>
        <w:t>of</w:t>
      </w:r>
      <w:r w:rsidR="00E20783" w:rsidRPr="00AC6DE4">
        <w:rPr>
          <w:color w:val="000000" w:themeColor="text1"/>
          <w:lang w:val="en-US"/>
        </w:rPr>
        <w:t xml:space="preserve"> these aspects ha</w:t>
      </w:r>
      <w:r w:rsidR="00583DB3" w:rsidRPr="00AC6DE4">
        <w:rPr>
          <w:color w:val="000000" w:themeColor="text1"/>
          <w:lang w:val="en-US"/>
        </w:rPr>
        <w:t>s</w:t>
      </w:r>
      <w:r w:rsidR="00E20783" w:rsidRPr="00AC6DE4">
        <w:rPr>
          <w:color w:val="000000" w:themeColor="text1"/>
          <w:lang w:val="en-US"/>
        </w:rPr>
        <w:t xml:space="preserve"> been required</w:t>
      </w:r>
      <w:r w:rsidR="00E515B0" w:rsidRPr="00AC6DE4">
        <w:rPr>
          <w:color w:val="000000" w:themeColor="text1"/>
          <w:lang w:val="en-US"/>
        </w:rPr>
        <w:t xml:space="preserve"> (</w:t>
      </w:r>
      <w:proofErr w:type="spellStart"/>
      <w:r w:rsidR="00E515B0" w:rsidRPr="00AC6DE4">
        <w:rPr>
          <w:color w:val="000000" w:themeColor="text1"/>
          <w:shd w:val="clear" w:color="auto" w:fill="FFFFFF"/>
        </w:rPr>
        <w:t>Bellou</w:t>
      </w:r>
      <w:proofErr w:type="spellEnd"/>
      <w:r w:rsidR="00E515B0" w:rsidRPr="00AC6DE4">
        <w:rPr>
          <w:color w:val="000000" w:themeColor="text1"/>
          <w:shd w:val="clear" w:color="auto" w:fill="FFFFFF"/>
        </w:rPr>
        <w:t>, 2007</w:t>
      </w:r>
      <w:r w:rsidR="00E515B0" w:rsidRPr="00AC6DE4">
        <w:rPr>
          <w:color w:val="000000" w:themeColor="text1"/>
          <w:lang w:val="en-US"/>
        </w:rPr>
        <w:t>)</w:t>
      </w:r>
      <w:r w:rsidR="00E20783" w:rsidRPr="00AC6DE4">
        <w:rPr>
          <w:color w:val="000000" w:themeColor="text1"/>
          <w:lang w:val="en-US"/>
        </w:rPr>
        <w:t>. The HRM has often failed to provide equal opportunities to every employee in the workplace, and this has led to discontent among the employees</w:t>
      </w:r>
      <w:r w:rsidR="00DC6B94" w:rsidRPr="00AC6DE4">
        <w:rPr>
          <w:color w:val="000000" w:themeColor="text1"/>
          <w:lang w:val="en-US"/>
        </w:rPr>
        <w:t xml:space="preserve"> (</w:t>
      </w:r>
      <w:proofErr w:type="spellStart"/>
      <w:r w:rsidR="00DC6B94" w:rsidRPr="00AC6DE4">
        <w:rPr>
          <w:color w:val="000000" w:themeColor="text1"/>
          <w:shd w:val="clear" w:color="auto" w:fill="FFFFFF"/>
        </w:rPr>
        <w:t>Biščak</w:t>
      </w:r>
      <w:proofErr w:type="spellEnd"/>
      <w:r w:rsidR="00DC6B94" w:rsidRPr="00AC6DE4">
        <w:rPr>
          <w:color w:val="000000" w:themeColor="text1"/>
          <w:shd w:val="clear" w:color="auto" w:fill="FFFFFF"/>
        </w:rPr>
        <w:t xml:space="preserve"> and </w:t>
      </w:r>
      <w:proofErr w:type="spellStart"/>
      <w:r w:rsidR="00DC6B94" w:rsidRPr="00AC6DE4">
        <w:rPr>
          <w:color w:val="000000" w:themeColor="text1"/>
          <w:shd w:val="clear" w:color="auto" w:fill="FFFFFF"/>
        </w:rPr>
        <w:t>Benčina</w:t>
      </w:r>
      <w:proofErr w:type="spellEnd"/>
      <w:r w:rsidR="00DC6B94" w:rsidRPr="00AC6DE4">
        <w:rPr>
          <w:color w:val="000000" w:themeColor="text1"/>
          <w:shd w:val="clear" w:color="auto" w:fill="FFFFFF"/>
        </w:rPr>
        <w:t>, 2019</w:t>
      </w:r>
      <w:r w:rsidR="00DC6B94" w:rsidRPr="00AC6DE4">
        <w:rPr>
          <w:color w:val="000000" w:themeColor="text1"/>
          <w:lang w:val="en-US"/>
        </w:rPr>
        <w:t>)</w:t>
      </w:r>
      <w:r w:rsidR="00E20783" w:rsidRPr="00AC6DE4">
        <w:rPr>
          <w:color w:val="000000" w:themeColor="text1"/>
          <w:lang w:val="en-US"/>
        </w:rPr>
        <w:t xml:space="preserve">. A dissatisfied group of employees can incite conflicts and lead to a drop in performance levels. These issues need to be handled by the HRM in the shortest possible timeframe in order to ensure that </w:t>
      </w:r>
      <w:r w:rsidR="00267B8B" w:rsidRPr="00AC6DE4">
        <w:rPr>
          <w:color w:val="000000" w:themeColor="text1"/>
          <w:lang w:val="en-US"/>
        </w:rPr>
        <w:t>performance levels are regained in the competitive market</w:t>
      </w:r>
      <w:r w:rsidR="005B03AE" w:rsidRPr="00AC6DE4">
        <w:rPr>
          <w:color w:val="000000" w:themeColor="text1"/>
          <w:lang w:val="en-US"/>
        </w:rPr>
        <w:t xml:space="preserve"> (</w:t>
      </w:r>
      <w:r w:rsidR="005B03AE" w:rsidRPr="00AC6DE4">
        <w:rPr>
          <w:color w:val="000000" w:themeColor="text1"/>
          <w:shd w:val="clear" w:color="auto" w:fill="FFFFFF"/>
        </w:rPr>
        <w:t>Cooke, 2004</w:t>
      </w:r>
      <w:r w:rsidR="005B03AE" w:rsidRPr="00AC6DE4">
        <w:rPr>
          <w:color w:val="000000" w:themeColor="text1"/>
          <w:lang w:val="en-US"/>
        </w:rPr>
        <w:t>)</w:t>
      </w:r>
      <w:r w:rsidR="00267B8B" w:rsidRPr="00AC6DE4">
        <w:rPr>
          <w:color w:val="000000" w:themeColor="text1"/>
          <w:lang w:val="en-US"/>
        </w:rPr>
        <w:t>.</w:t>
      </w:r>
      <w:r w:rsidR="00E20783" w:rsidRPr="00AC6DE4">
        <w:rPr>
          <w:color w:val="000000" w:themeColor="text1"/>
          <w:lang w:val="en-US"/>
        </w:rPr>
        <w:t xml:space="preserve"> </w:t>
      </w:r>
      <w:r w:rsidR="00B846BE" w:rsidRPr="00AC6DE4">
        <w:rPr>
          <w:color w:val="000000" w:themeColor="text1"/>
          <w:lang w:val="en-US"/>
        </w:rPr>
        <w:t>These themes will be analyzed at great length through this planned research.</w:t>
      </w:r>
    </w:p>
    <w:p w14:paraId="4E82FACE" w14:textId="77777777" w:rsidR="001625CA" w:rsidRPr="00AC6DE4" w:rsidRDefault="001625CA" w:rsidP="001625CA">
      <w:pPr>
        <w:pStyle w:val="Heading2"/>
        <w:rPr>
          <w:lang w:val="en-US"/>
        </w:rPr>
      </w:pPr>
      <w:bookmarkStart w:id="3" w:name="_Toc128488931"/>
      <w:r w:rsidRPr="00AC6DE4">
        <w:rPr>
          <w:lang w:val="en-US"/>
        </w:rPr>
        <w:t>1.3 Aim and Objectives</w:t>
      </w:r>
      <w:bookmarkEnd w:id="3"/>
      <w:r w:rsidRPr="00AC6DE4">
        <w:rPr>
          <w:lang w:val="en-US"/>
        </w:rPr>
        <w:t xml:space="preserve"> </w:t>
      </w:r>
    </w:p>
    <w:p w14:paraId="11DC9B76" w14:textId="77777777" w:rsidR="00155E78" w:rsidRPr="00AC6DE4" w:rsidRDefault="00155E78" w:rsidP="00155E78">
      <w:pPr>
        <w:rPr>
          <w:b/>
          <w:color w:val="000000" w:themeColor="text1"/>
          <w:lang w:val="en-US"/>
        </w:rPr>
      </w:pPr>
      <w:r w:rsidRPr="00AC6DE4">
        <w:rPr>
          <w:b/>
          <w:color w:val="000000" w:themeColor="text1"/>
          <w:lang w:val="en-US"/>
        </w:rPr>
        <w:t>1.3.1 Research Aim</w:t>
      </w:r>
    </w:p>
    <w:p w14:paraId="5744C38D" w14:textId="501499CF" w:rsidR="00B16C85" w:rsidRPr="00AC6DE4" w:rsidRDefault="00B16C85" w:rsidP="00B16C85">
      <w:pPr>
        <w:rPr>
          <w:color w:val="000000" w:themeColor="text1"/>
          <w:lang w:val="en-US"/>
        </w:rPr>
      </w:pPr>
      <w:r w:rsidRPr="00AC6DE4">
        <w:rPr>
          <w:color w:val="000000" w:themeColor="text1"/>
          <w:lang w:val="en-US"/>
        </w:rPr>
        <w:t xml:space="preserve">This proposed research study is fundamentally aimed at evaluating the influence of HRM processes </w:t>
      </w:r>
      <w:r w:rsidR="00155E78" w:rsidRPr="00AC6DE4">
        <w:rPr>
          <w:color w:val="000000" w:themeColor="text1"/>
          <w:lang w:val="en-US"/>
        </w:rPr>
        <w:t xml:space="preserve">towards service performance and equal employment opportunities for employees in </w:t>
      </w:r>
      <w:r w:rsidR="001923B2" w:rsidRPr="00AC6DE4">
        <w:rPr>
          <w:color w:val="000000" w:themeColor="text1"/>
          <w:lang w:val="en-US"/>
        </w:rPr>
        <w:t>Accenture</w:t>
      </w:r>
      <w:r w:rsidR="00BF2AF8" w:rsidRPr="00AC6DE4">
        <w:rPr>
          <w:color w:val="000000" w:themeColor="text1"/>
          <w:lang w:val="en-US"/>
        </w:rPr>
        <w:t>, which has been a major company in the IT sector of the world.</w:t>
      </w:r>
    </w:p>
    <w:p w14:paraId="040ECF38" w14:textId="77777777" w:rsidR="00155E78" w:rsidRPr="00AC6DE4" w:rsidRDefault="00155E78" w:rsidP="00B16C85">
      <w:pPr>
        <w:rPr>
          <w:b/>
          <w:color w:val="000000" w:themeColor="text1"/>
          <w:lang w:val="en-US"/>
        </w:rPr>
      </w:pPr>
      <w:r w:rsidRPr="00AC6DE4">
        <w:rPr>
          <w:b/>
          <w:color w:val="000000" w:themeColor="text1"/>
          <w:lang w:val="en-US"/>
        </w:rPr>
        <w:t>1.3.2 Research Objectives</w:t>
      </w:r>
    </w:p>
    <w:p w14:paraId="47304666" w14:textId="00B8484A" w:rsidR="002A2985" w:rsidRPr="00AC6DE4" w:rsidRDefault="00155E78" w:rsidP="000830EA">
      <w:pPr>
        <w:pStyle w:val="ListParagraph"/>
        <w:numPr>
          <w:ilvl w:val="0"/>
          <w:numId w:val="1"/>
        </w:numPr>
        <w:rPr>
          <w:color w:val="000000" w:themeColor="text1"/>
          <w:lang w:val="en-US"/>
        </w:rPr>
      </w:pPr>
      <w:r w:rsidRPr="00AC6DE4">
        <w:rPr>
          <w:color w:val="000000" w:themeColor="text1"/>
          <w:lang w:val="en-US"/>
        </w:rPr>
        <w:t xml:space="preserve">To determine the impact of HRM on service performance as well as equal employment </w:t>
      </w:r>
      <w:r w:rsidR="002A2985" w:rsidRPr="00AC6DE4">
        <w:rPr>
          <w:color w:val="000000" w:themeColor="text1"/>
          <w:lang w:val="en-US"/>
        </w:rPr>
        <w:t>opportunities</w:t>
      </w:r>
      <w:r w:rsidRPr="00AC6DE4">
        <w:rPr>
          <w:color w:val="000000" w:themeColor="text1"/>
          <w:lang w:val="en-US"/>
        </w:rPr>
        <w:t xml:space="preserve"> for </w:t>
      </w:r>
      <w:r w:rsidR="002A2985" w:rsidRPr="00AC6DE4">
        <w:rPr>
          <w:color w:val="000000" w:themeColor="text1"/>
          <w:lang w:val="en-US"/>
        </w:rPr>
        <w:t xml:space="preserve">employees </w:t>
      </w:r>
      <w:r w:rsidR="00B406D1" w:rsidRPr="00AC6DE4">
        <w:rPr>
          <w:color w:val="000000" w:themeColor="text1"/>
          <w:lang w:val="en-US"/>
        </w:rPr>
        <w:t>of Accenture</w:t>
      </w:r>
    </w:p>
    <w:p w14:paraId="22099398" w14:textId="68880D33" w:rsidR="00C55A43" w:rsidRPr="00AC6DE4" w:rsidRDefault="002A2985" w:rsidP="000830EA">
      <w:pPr>
        <w:pStyle w:val="ListParagraph"/>
        <w:numPr>
          <w:ilvl w:val="0"/>
          <w:numId w:val="1"/>
        </w:numPr>
        <w:rPr>
          <w:color w:val="000000" w:themeColor="text1"/>
          <w:lang w:val="en-US"/>
        </w:rPr>
      </w:pPr>
      <w:r w:rsidRPr="00AC6DE4">
        <w:rPr>
          <w:color w:val="000000" w:themeColor="text1"/>
          <w:lang w:val="en-US"/>
        </w:rPr>
        <w:t xml:space="preserve">To identify the </w:t>
      </w:r>
      <w:r w:rsidR="00C55A43" w:rsidRPr="00AC6DE4">
        <w:rPr>
          <w:color w:val="000000" w:themeColor="text1"/>
          <w:lang w:val="en-US"/>
        </w:rPr>
        <w:t xml:space="preserve">problems encountered by HRM with respect to employment opportunities and </w:t>
      </w:r>
      <w:r w:rsidR="007E12CD" w:rsidRPr="00AC6DE4">
        <w:rPr>
          <w:color w:val="000000" w:themeColor="text1"/>
          <w:lang w:val="en-US"/>
        </w:rPr>
        <w:t>service</w:t>
      </w:r>
      <w:r w:rsidR="004E426E" w:rsidRPr="00AC6DE4">
        <w:rPr>
          <w:color w:val="000000" w:themeColor="text1"/>
          <w:lang w:val="en-US"/>
        </w:rPr>
        <w:t>s</w:t>
      </w:r>
      <w:r w:rsidR="007E12CD" w:rsidRPr="00AC6DE4">
        <w:rPr>
          <w:color w:val="000000" w:themeColor="text1"/>
          <w:lang w:val="en-US"/>
        </w:rPr>
        <w:t xml:space="preserve"> for employees </w:t>
      </w:r>
      <w:r w:rsidR="00B406D1" w:rsidRPr="00AC6DE4">
        <w:rPr>
          <w:color w:val="000000" w:themeColor="text1"/>
          <w:lang w:val="en-US"/>
        </w:rPr>
        <w:t xml:space="preserve">of </w:t>
      </w:r>
      <w:proofErr w:type="gramStart"/>
      <w:r w:rsidR="00B406D1" w:rsidRPr="00AC6DE4">
        <w:rPr>
          <w:color w:val="000000" w:themeColor="text1"/>
          <w:lang w:val="en-US"/>
        </w:rPr>
        <w:t>Accenture</w:t>
      </w:r>
      <w:proofErr w:type="gramEnd"/>
    </w:p>
    <w:p w14:paraId="646FEE35" w14:textId="11C7F8B2" w:rsidR="00155E78" w:rsidRPr="00AC6DE4" w:rsidRDefault="00C55A43" w:rsidP="000830EA">
      <w:pPr>
        <w:pStyle w:val="ListParagraph"/>
        <w:numPr>
          <w:ilvl w:val="0"/>
          <w:numId w:val="1"/>
        </w:numPr>
        <w:rPr>
          <w:color w:val="000000" w:themeColor="text1"/>
          <w:lang w:val="en-US"/>
        </w:rPr>
      </w:pPr>
      <w:r w:rsidRPr="00AC6DE4">
        <w:rPr>
          <w:color w:val="000000" w:themeColor="text1"/>
          <w:lang w:val="en-US"/>
        </w:rPr>
        <w:t xml:space="preserve">To assess the strategies </w:t>
      </w:r>
      <w:proofErr w:type="spellStart"/>
      <w:r w:rsidRPr="00AC6DE4">
        <w:rPr>
          <w:color w:val="000000" w:themeColor="text1"/>
          <w:lang w:val="en-US"/>
        </w:rPr>
        <w:t>utilised</w:t>
      </w:r>
      <w:proofErr w:type="spellEnd"/>
      <w:r w:rsidRPr="00AC6DE4">
        <w:rPr>
          <w:color w:val="000000" w:themeColor="text1"/>
          <w:lang w:val="en-US"/>
        </w:rPr>
        <w:t xml:space="preserve"> by </w:t>
      </w:r>
      <w:r w:rsidR="00784619" w:rsidRPr="00AC6DE4">
        <w:rPr>
          <w:color w:val="000000" w:themeColor="text1"/>
          <w:lang w:val="en-US"/>
        </w:rPr>
        <w:t xml:space="preserve">HRM for providing equal opportunities and improving </w:t>
      </w:r>
      <w:r w:rsidR="004E426E" w:rsidRPr="00AC6DE4">
        <w:rPr>
          <w:color w:val="000000" w:themeColor="text1"/>
          <w:lang w:val="en-US"/>
        </w:rPr>
        <w:t xml:space="preserve">the </w:t>
      </w:r>
      <w:r w:rsidR="00784619" w:rsidRPr="00AC6DE4">
        <w:rPr>
          <w:color w:val="000000" w:themeColor="text1"/>
          <w:lang w:val="en-US"/>
        </w:rPr>
        <w:t>performance of</w:t>
      </w:r>
      <w:r w:rsidR="007E12CD" w:rsidRPr="00AC6DE4">
        <w:rPr>
          <w:color w:val="000000" w:themeColor="text1"/>
          <w:lang w:val="en-US"/>
        </w:rPr>
        <w:t xml:space="preserve"> </w:t>
      </w:r>
      <w:r w:rsidR="00784619" w:rsidRPr="00AC6DE4">
        <w:rPr>
          <w:color w:val="000000" w:themeColor="text1"/>
          <w:lang w:val="en-US"/>
        </w:rPr>
        <w:t>employees</w:t>
      </w:r>
      <w:r w:rsidR="00B406D1" w:rsidRPr="00AC6DE4">
        <w:rPr>
          <w:color w:val="000000" w:themeColor="text1"/>
          <w:lang w:val="en-US"/>
        </w:rPr>
        <w:t xml:space="preserve"> of </w:t>
      </w:r>
      <w:proofErr w:type="gramStart"/>
      <w:r w:rsidR="00B406D1" w:rsidRPr="00AC6DE4">
        <w:rPr>
          <w:color w:val="000000" w:themeColor="text1"/>
          <w:lang w:val="en-US"/>
        </w:rPr>
        <w:t>Accenture</w:t>
      </w:r>
      <w:proofErr w:type="gramEnd"/>
    </w:p>
    <w:p w14:paraId="351245BD" w14:textId="77777777" w:rsidR="00784619" w:rsidRPr="00AC6DE4" w:rsidRDefault="00784619" w:rsidP="000830EA">
      <w:pPr>
        <w:pStyle w:val="ListParagraph"/>
        <w:numPr>
          <w:ilvl w:val="0"/>
          <w:numId w:val="1"/>
        </w:numPr>
        <w:rPr>
          <w:color w:val="000000" w:themeColor="text1"/>
          <w:lang w:val="en-US"/>
        </w:rPr>
      </w:pPr>
      <w:r w:rsidRPr="00AC6DE4">
        <w:rPr>
          <w:color w:val="000000" w:themeColor="text1"/>
          <w:lang w:val="en-US"/>
        </w:rPr>
        <w:t xml:space="preserve">To recommend proper approaches to the HRM for enhancing </w:t>
      </w:r>
      <w:r w:rsidR="006606DA" w:rsidRPr="00AC6DE4">
        <w:rPr>
          <w:color w:val="000000" w:themeColor="text1"/>
          <w:lang w:val="en-US"/>
        </w:rPr>
        <w:t xml:space="preserve">management practices towards delivering </w:t>
      </w:r>
      <w:r w:rsidR="000830EA" w:rsidRPr="00AC6DE4">
        <w:rPr>
          <w:color w:val="000000" w:themeColor="text1"/>
          <w:lang w:val="en-US"/>
        </w:rPr>
        <w:t>better opportunities to employees and enhanc</w:t>
      </w:r>
      <w:r w:rsidR="004E426E" w:rsidRPr="00AC6DE4">
        <w:rPr>
          <w:color w:val="000000" w:themeColor="text1"/>
          <w:lang w:val="en-US"/>
        </w:rPr>
        <w:t>ing</w:t>
      </w:r>
      <w:r w:rsidR="000830EA" w:rsidRPr="00AC6DE4">
        <w:rPr>
          <w:color w:val="000000" w:themeColor="text1"/>
          <w:lang w:val="en-US"/>
        </w:rPr>
        <w:t xml:space="preserve"> their</w:t>
      </w:r>
      <w:r w:rsidR="006606DA" w:rsidRPr="00AC6DE4">
        <w:rPr>
          <w:color w:val="000000" w:themeColor="text1"/>
          <w:lang w:val="en-US"/>
        </w:rPr>
        <w:t xml:space="preserve"> se</w:t>
      </w:r>
      <w:r w:rsidR="000830EA" w:rsidRPr="00AC6DE4">
        <w:rPr>
          <w:color w:val="000000" w:themeColor="text1"/>
          <w:lang w:val="en-US"/>
        </w:rPr>
        <w:t>rvice productivity</w:t>
      </w:r>
      <w:r w:rsidR="006606DA" w:rsidRPr="00AC6DE4">
        <w:rPr>
          <w:color w:val="000000" w:themeColor="text1"/>
          <w:lang w:val="en-US"/>
        </w:rPr>
        <w:t xml:space="preserve"> </w:t>
      </w:r>
    </w:p>
    <w:p w14:paraId="190A3F60" w14:textId="64BBCBA9" w:rsidR="001625CA" w:rsidRPr="00AC6DE4" w:rsidRDefault="001625CA" w:rsidP="00AC6DE4">
      <w:pPr>
        <w:pStyle w:val="Heading2"/>
        <w:numPr>
          <w:ilvl w:val="1"/>
          <w:numId w:val="3"/>
        </w:numPr>
        <w:rPr>
          <w:lang w:val="en-US"/>
        </w:rPr>
      </w:pPr>
      <w:bookmarkStart w:id="4" w:name="_Toc128488932"/>
      <w:r w:rsidRPr="00AC6DE4">
        <w:rPr>
          <w:lang w:val="en-US"/>
        </w:rPr>
        <w:t>Research Questions</w:t>
      </w:r>
      <w:bookmarkEnd w:id="4"/>
    </w:p>
    <w:p w14:paraId="392E05F0" w14:textId="7F3DF1E0" w:rsidR="000830EA" w:rsidRPr="00AC6DE4" w:rsidRDefault="000830EA" w:rsidP="00AC6DE4">
      <w:pPr>
        <w:pStyle w:val="ListParagraph"/>
        <w:numPr>
          <w:ilvl w:val="0"/>
          <w:numId w:val="2"/>
        </w:numPr>
        <w:rPr>
          <w:color w:val="000000" w:themeColor="text1"/>
          <w:lang w:val="en-US"/>
        </w:rPr>
      </w:pPr>
      <w:r w:rsidRPr="00AC6DE4">
        <w:rPr>
          <w:color w:val="000000" w:themeColor="text1"/>
          <w:lang w:val="en-US"/>
        </w:rPr>
        <w:t>What is the impact of HRM on service performance as well as equal employment opportunities for employees</w:t>
      </w:r>
      <w:r w:rsidR="00B406D1" w:rsidRPr="00AC6DE4">
        <w:rPr>
          <w:color w:val="000000" w:themeColor="text1"/>
          <w:lang w:val="en-US"/>
        </w:rPr>
        <w:t xml:space="preserve"> of Accenture</w:t>
      </w:r>
      <w:r w:rsidRPr="00AC6DE4">
        <w:rPr>
          <w:color w:val="000000" w:themeColor="text1"/>
          <w:lang w:val="en-US"/>
        </w:rPr>
        <w:t xml:space="preserve">? </w:t>
      </w:r>
    </w:p>
    <w:p w14:paraId="35A6ADA4" w14:textId="7EEB96F0" w:rsidR="000830EA" w:rsidRPr="00AC6DE4" w:rsidRDefault="000830EA" w:rsidP="000830EA">
      <w:pPr>
        <w:pStyle w:val="ListParagraph"/>
        <w:numPr>
          <w:ilvl w:val="0"/>
          <w:numId w:val="2"/>
        </w:numPr>
        <w:rPr>
          <w:color w:val="000000" w:themeColor="text1"/>
          <w:lang w:val="en-US"/>
        </w:rPr>
      </w:pPr>
      <w:r w:rsidRPr="00AC6DE4">
        <w:rPr>
          <w:color w:val="000000" w:themeColor="text1"/>
          <w:lang w:val="en-US"/>
        </w:rPr>
        <w:lastRenderedPageBreak/>
        <w:t>What are the problems encountered by HRM with respect to employment opportunities and service</w:t>
      </w:r>
      <w:r w:rsidR="004E426E" w:rsidRPr="00AC6DE4">
        <w:rPr>
          <w:color w:val="000000" w:themeColor="text1"/>
          <w:lang w:val="en-US"/>
        </w:rPr>
        <w:t>s</w:t>
      </w:r>
      <w:r w:rsidRPr="00AC6DE4">
        <w:rPr>
          <w:color w:val="000000" w:themeColor="text1"/>
          <w:lang w:val="en-US"/>
        </w:rPr>
        <w:t xml:space="preserve"> for employees </w:t>
      </w:r>
      <w:r w:rsidR="00B406D1" w:rsidRPr="00AC6DE4">
        <w:rPr>
          <w:color w:val="000000" w:themeColor="text1"/>
          <w:lang w:val="en-US"/>
        </w:rPr>
        <w:t>of Accenture</w:t>
      </w:r>
      <w:r w:rsidRPr="00AC6DE4">
        <w:rPr>
          <w:color w:val="000000" w:themeColor="text1"/>
          <w:lang w:val="en-US"/>
        </w:rPr>
        <w:t xml:space="preserve">? </w:t>
      </w:r>
    </w:p>
    <w:p w14:paraId="5660442B" w14:textId="4C53D40D" w:rsidR="000830EA" w:rsidRPr="00AC6DE4" w:rsidRDefault="00780337" w:rsidP="000830EA">
      <w:pPr>
        <w:pStyle w:val="ListParagraph"/>
        <w:numPr>
          <w:ilvl w:val="0"/>
          <w:numId w:val="2"/>
        </w:numPr>
        <w:rPr>
          <w:color w:val="000000" w:themeColor="text1"/>
          <w:lang w:val="en-US"/>
        </w:rPr>
      </w:pPr>
      <w:r w:rsidRPr="00AC6DE4">
        <w:rPr>
          <w:color w:val="000000" w:themeColor="text1"/>
          <w:lang w:val="en-US"/>
        </w:rPr>
        <w:t xml:space="preserve">How </w:t>
      </w:r>
      <w:r w:rsidR="000830EA" w:rsidRPr="00AC6DE4">
        <w:rPr>
          <w:color w:val="000000" w:themeColor="text1"/>
          <w:lang w:val="en-US"/>
        </w:rPr>
        <w:t xml:space="preserve">are the strategies </w:t>
      </w:r>
      <w:r w:rsidRPr="00AC6DE4">
        <w:rPr>
          <w:color w:val="000000" w:themeColor="text1"/>
          <w:lang w:val="en-US"/>
        </w:rPr>
        <w:t xml:space="preserve">framed and </w:t>
      </w:r>
      <w:proofErr w:type="spellStart"/>
      <w:r w:rsidR="000830EA" w:rsidRPr="00AC6DE4">
        <w:rPr>
          <w:color w:val="000000" w:themeColor="text1"/>
          <w:lang w:val="en-US"/>
        </w:rPr>
        <w:t>utilised</w:t>
      </w:r>
      <w:proofErr w:type="spellEnd"/>
      <w:r w:rsidR="000830EA" w:rsidRPr="00AC6DE4">
        <w:rPr>
          <w:color w:val="000000" w:themeColor="text1"/>
          <w:lang w:val="en-US"/>
        </w:rPr>
        <w:t xml:space="preserve"> by HRM for providing equal opportunities and improving </w:t>
      </w:r>
      <w:r w:rsidR="004E426E" w:rsidRPr="00AC6DE4">
        <w:rPr>
          <w:color w:val="000000" w:themeColor="text1"/>
          <w:lang w:val="en-US"/>
        </w:rPr>
        <w:t xml:space="preserve">the </w:t>
      </w:r>
      <w:r w:rsidR="000830EA" w:rsidRPr="00AC6DE4">
        <w:rPr>
          <w:color w:val="000000" w:themeColor="text1"/>
          <w:lang w:val="en-US"/>
        </w:rPr>
        <w:t>performance of</w:t>
      </w:r>
      <w:r w:rsidR="007E12CD" w:rsidRPr="00AC6DE4">
        <w:rPr>
          <w:color w:val="000000" w:themeColor="text1"/>
          <w:lang w:val="en-US"/>
        </w:rPr>
        <w:t xml:space="preserve"> </w:t>
      </w:r>
      <w:r w:rsidR="000830EA" w:rsidRPr="00AC6DE4">
        <w:rPr>
          <w:color w:val="000000" w:themeColor="text1"/>
          <w:lang w:val="en-US"/>
        </w:rPr>
        <w:t>employees</w:t>
      </w:r>
      <w:r w:rsidR="00B406D1" w:rsidRPr="00AC6DE4">
        <w:rPr>
          <w:color w:val="000000" w:themeColor="text1"/>
          <w:lang w:val="en-US"/>
        </w:rPr>
        <w:t xml:space="preserve"> of Accenture</w:t>
      </w:r>
      <w:r w:rsidR="000830EA" w:rsidRPr="00AC6DE4">
        <w:rPr>
          <w:color w:val="000000" w:themeColor="text1"/>
          <w:lang w:val="en-US"/>
        </w:rPr>
        <w:t>?</w:t>
      </w:r>
    </w:p>
    <w:p w14:paraId="46240C6C" w14:textId="77777777" w:rsidR="000830EA" w:rsidRPr="00AC6DE4" w:rsidRDefault="000830EA" w:rsidP="000830EA">
      <w:pPr>
        <w:pStyle w:val="ListParagraph"/>
        <w:numPr>
          <w:ilvl w:val="0"/>
          <w:numId w:val="2"/>
        </w:numPr>
        <w:rPr>
          <w:color w:val="000000" w:themeColor="text1"/>
          <w:lang w:val="en-US"/>
        </w:rPr>
      </w:pPr>
      <w:r w:rsidRPr="00AC6DE4">
        <w:rPr>
          <w:color w:val="000000" w:themeColor="text1"/>
          <w:lang w:val="en-US"/>
        </w:rPr>
        <w:t>What are the recommended proper approaches to the HRM for enhancing management practices towards delivering better opportunities to employees and enhanc</w:t>
      </w:r>
      <w:r w:rsidR="004E426E" w:rsidRPr="00AC6DE4">
        <w:rPr>
          <w:color w:val="000000" w:themeColor="text1"/>
          <w:lang w:val="en-US"/>
        </w:rPr>
        <w:t>ing</w:t>
      </w:r>
      <w:r w:rsidRPr="00AC6DE4">
        <w:rPr>
          <w:color w:val="000000" w:themeColor="text1"/>
          <w:lang w:val="en-US"/>
        </w:rPr>
        <w:t xml:space="preserve"> their service productivity? </w:t>
      </w:r>
    </w:p>
    <w:p w14:paraId="6FFD6D2A" w14:textId="77777777" w:rsidR="004B5140" w:rsidRPr="00AC6DE4" w:rsidRDefault="004B5140" w:rsidP="004B5140">
      <w:pPr>
        <w:pStyle w:val="Heading1"/>
      </w:pPr>
      <w:bookmarkStart w:id="5" w:name="_Toc128488933"/>
      <w:r w:rsidRPr="00AC6DE4">
        <w:t>2</w:t>
      </w:r>
      <w:r w:rsidR="00EB7CF2" w:rsidRPr="00AC6DE4">
        <w:t>. Literature Review</w:t>
      </w:r>
      <w:bookmarkEnd w:id="5"/>
    </w:p>
    <w:p w14:paraId="2E197A6E" w14:textId="63E9B39D" w:rsidR="00503AE1" w:rsidRPr="00AC6DE4" w:rsidRDefault="00503AE1" w:rsidP="00FA7D4E">
      <w:pPr>
        <w:rPr>
          <w:color w:val="000000" w:themeColor="text1"/>
          <w:lang w:val="en-US"/>
        </w:rPr>
      </w:pPr>
      <w:r w:rsidRPr="00AC6DE4">
        <w:rPr>
          <w:color w:val="000000" w:themeColor="text1"/>
          <w:lang w:val="en-US"/>
        </w:rPr>
        <w:t xml:space="preserve">Inclusivity has been immensely important in companies </w:t>
      </w:r>
      <w:r w:rsidR="00A07639" w:rsidRPr="00AC6DE4">
        <w:rPr>
          <w:color w:val="000000" w:themeColor="text1"/>
          <w:lang w:val="en-US"/>
        </w:rPr>
        <w:t>around</w:t>
      </w:r>
      <w:r w:rsidRPr="00AC6DE4">
        <w:rPr>
          <w:color w:val="000000" w:themeColor="text1"/>
          <w:lang w:val="en-US"/>
        </w:rPr>
        <w:t xml:space="preserve"> the world, </w:t>
      </w:r>
      <w:r w:rsidR="000F545C" w:rsidRPr="00AC6DE4">
        <w:rPr>
          <w:color w:val="000000" w:themeColor="text1"/>
          <w:lang w:val="en-US"/>
        </w:rPr>
        <w:t xml:space="preserve">as it has helped in forming a better and </w:t>
      </w:r>
      <w:r w:rsidR="00A07639" w:rsidRPr="00AC6DE4">
        <w:rPr>
          <w:color w:val="000000" w:themeColor="text1"/>
          <w:lang w:val="en-US"/>
        </w:rPr>
        <w:t xml:space="preserve">more </w:t>
      </w:r>
      <w:r w:rsidR="000F545C" w:rsidRPr="00AC6DE4">
        <w:rPr>
          <w:color w:val="000000" w:themeColor="text1"/>
          <w:lang w:val="en-US"/>
        </w:rPr>
        <w:t>versatile form of workplace.</w:t>
      </w:r>
      <w:r w:rsidR="001D1CAB" w:rsidRPr="00AC6DE4">
        <w:rPr>
          <w:color w:val="000000" w:themeColor="text1"/>
          <w:lang w:val="en-US"/>
        </w:rPr>
        <w:t xml:space="preserve"> </w:t>
      </w:r>
      <w:proofErr w:type="spellStart"/>
      <w:r w:rsidR="001D1CAB" w:rsidRPr="00AC6DE4">
        <w:rPr>
          <w:color w:val="000000" w:themeColor="text1"/>
          <w:shd w:val="clear" w:color="auto" w:fill="FFFFFF"/>
        </w:rPr>
        <w:t>Tzafrir</w:t>
      </w:r>
      <w:proofErr w:type="spellEnd"/>
      <w:r w:rsidR="001D1CAB" w:rsidRPr="00AC6DE4">
        <w:rPr>
          <w:color w:val="000000" w:themeColor="text1"/>
          <w:shd w:val="clear" w:color="auto" w:fill="FFFFFF"/>
        </w:rPr>
        <w:t xml:space="preserve">, </w:t>
      </w:r>
      <w:proofErr w:type="spellStart"/>
      <w:r w:rsidR="001D1CAB" w:rsidRPr="00AC6DE4">
        <w:rPr>
          <w:color w:val="000000" w:themeColor="text1"/>
          <w:shd w:val="clear" w:color="auto" w:fill="FFFFFF"/>
        </w:rPr>
        <w:t>Meshoulam</w:t>
      </w:r>
      <w:proofErr w:type="spellEnd"/>
      <w:r w:rsidR="001D1CAB" w:rsidRPr="00AC6DE4">
        <w:rPr>
          <w:color w:val="000000" w:themeColor="text1"/>
          <w:shd w:val="clear" w:color="auto" w:fill="FFFFFF"/>
        </w:rPr>
        <w:t xml:space="preserve"> and Baruch</w:t>
      </w:r>
      <w:r w:rsidR="000F545C" w:rsidRPr="00AC6DE4">
        <w:rPr>
          <w:color w:val="000000" w:themeColor="text1"/>
          <w:lang w:val="en-US"/>
        </w:rPr>
        <w:t xml:space="preserve"> (</w:t>
      </w:r>
      <w:r w:rsidR="001D1CAB" w:rsidRPr="00AC6DE4">
        <w:rPr>
          <w:color w:val="000000" w:themeColor="text1"/>
          <w:lang w:val="en-US"/>
        </w:rPr>
        <w:t>2007</w:t>
      </w:r>
      <w:r w:rsidR="000F545C" w:rsidRPr="00AC6DE4">
        <w:rPr>
          <w:color w:val="000000" w:themeColor="text1"/>
          <w:lang w:val="en-US"/>
        </w:rPr>
        <w:t>) ha</w:t>
      </w:r>
      <w:r w:rsidR="00A07639" w:rsidRPr="00AC6DE4">
        <w:rPr>
          <w:color w:val="000000" w:themeColor="text1"/>
          <w:lang w:val="en-US"/>
        </w:rPr>
        <w:t>ve</w:t>
      </w:r>
      <w:r w:rsidR="000F545C" w:rsidRPr="00AC6DE4">
        <w:rPr>
          <w:color w:val="000000" w:themeColor="text1"/>
          <w:lang w:val="en-US"/>
        </w:rPr>
        <w:t xml:space="preserve"> stated that employees </w:t>
      </w:r>
      <w:r w:rsidR="00A07639" w:rsidRPr="00AC6DE4">
        <w:rPr>
          <w:color w:val="000000" w:themeColor="text1"/>
          <w:lang w:val="en-US"/>
        </w:rPr>
        <w:t>engage</w:t>
      </w:r>
      <w:r w:rsidR="000F545C" w:rsidRPr="00AC6DE4">
        <w:rPr>
          <w:color w:val="000000" w:themeColor="text1"/>
          <w:lang w:val="en-US"/>
        </w:rPr>
        <w:t xml:space="preserve"> in a better manner when there are diverse employees in the company. The engagement of the employees in the tasks given by the company and the leaders can increase through the practice of inclusion in the company. </w:t>
      </w:r>
      <w:r w:rsidR="009D6C03" w:rsidRPr="00AC6DE4">
        <w:rPr>
          <w:color w:val="000000" w:themeColor="text1"/>
          <w:lang w:val="en-US"/>
        </w:rPr>
        <w:t>T</w:t>
      </w:r>
      <w:r w:rsidR="00A7162E" w:rsidRPr="00AC6DE4">
        <w:rPr>
          <w:color w:val="000000" w:themeColor="text1"/>
          <w:lang w:val="en-US"/>
        </w:rPr>
        <w:t xml:space="preserve">he employees can feel empowered with </w:t>
      </w:r>
      <w:r w:rsidR="00A07639" w:rsidRPr="00AC6DE4">
        <w:rPr>
          <w:color w:val="000000" w:themeColor="text1"/>
          <w:lang w:val="en-US"/>
        </w:rPr>
        <w:t xml:space="preserve">an </w:t>
      </w:r>
      <w:r w:rsidR="00A7162E" w:rsidRPr="00AC6DE4">
        <w:rPr>
          <w:color w:val="000000" w:themeColor="text1"/>
          <w:lang w:val="en-US"/>
        </w:rPr>
        <w:t xml:space="preserve">increased form of inclusion in </w:t>
      </w:r>
      <w:r w:rsidR="00A07639" w:rsidRPr="00AC6DE4">
        <w:rPr>
          <w:color w:val="000000" w:themeColor="text1"/>
          <w:lang w:val="en-US"/>
        </w:rPr>
        <w:t xml:space="preserve">the </w:t>
      </w:r>
      <w:r w:rsidR="00A7162E" w:rsidRPr="00AC6DE4">
        <w:rPr>
          <w:color w:val="000000" w:themeColor="text1"/>
          <w:lang w:val="en-US"/>
        </w:rPr>
        <w:t>company by forming teams with diverse employees. In addition to this, the inclusion of diverse employees can increase the sense of belonging in the workplace, and the interactions between the employees can improve significantly. As</w:t>
      </w:r>
      <w:r w:rsidR="009D6C03" w:rsidRPr="00AC6DE4">
        <w:rPr>
          <w:color w:val="000000" w:themeColor="text1"/>
          <w:lang w:val="en-US"/>
        </w:rPr>
        <w:t xml:space="preserve"> </w:t>
      </w:r>
      <w:proofErr w:type="spellStart"/>
      <w:r w:rsidR="009D6C03" w:rsidRPr="00AC6DE4">
        <w:rPr>
          <w:color w:val="000000" w:themeColor="text1"/>
          <w:shd w:val="clear" w:color="auto" w:fill="FFFFFF"/>
        </w:rPr>
        <w:t>Maiya</w:t>
      </w:r>
      <w:proofErr w:type="spellEnd"/>
      <w:r w:rsidR="009D6C03" w:rsidRPr="00AC6DE4">
        <w:rPr>
          <w:color w:val="000000" w:themeColor="text1"/>
          <w:shd w:val="clear" w:color="auto" w:fill="FFFFFF"/>
        </w:rPr>
        <w:t xml:space="preserve"> and </w:t>
      </w:r>
      <w:proofErr w:type="spellStart"/>
      <w:r w:rsidR="009D6C03" w:rsidRPr="00AC6DE4">
        <w:rPr>
          <w:color w:val="000000" w:themeColor="text1"/>
          <w:shd w:val="clear" w:color="auto" w:fill="FFFFFF"/>
        </w:rPr>
        <w:t>Bagali</w:t>
      </w:r>
      <w:proofErr w:type="spellEnd"/>
      <w:r w:rsidR="00A7162E" w:rsidRPr="00AC6DE4">
        <w:rPr>
          <w:color w:val="000000" w:themeColor="text1"/>
          <w:lang w:val="en-US"/>
        </w:rPr>
        <w:t xml:space="preserve"> (</w:t>
      </w:r>
      <w:r w:rsidR="009D6C03" w:rsidRPr="00AC6DE4">
        <w:rPr>
          <w:color w:val="000000" w:themeColor="text1"/>
          <w:lang w:val="en-US"/>
        </w:rPr>
        <w:t>2014</w:t>
      </w:r>
      <w:r w:rsidR="00A7162E" w:rsidRPr="00AC6DE4">
        <w:rPr>
          <w:color w:val="000000" w:themeColor="text1"/>
          <w:lang w:val="en-US"/>
        </w:rPr>
        <w:t>) ha</w:t>
      </w:r>
      <w:r w:rsidR="00A07639" w:rsidRPr="00AC6DE4">
        <w:rPr>
          <w:color w:val="000000" w:themeColor="text1"/>
          <w:lang w:val="en-US"/>
        </w:rPr>
        <w:t>ve</w:t>
      </w:r>
      <w:r w:rsidR="00A7162E" w:rsidRPr="00AC6DE4">
        <w:rPr>
          <w:color w:val="000000" w:themeColor="text1"/>
          <w:lang w:val="en-US"/>
        </w:rPr>
        <w:t xml:space="preserve"> observed, the employees in companies in </w:t>
      </w:r>
      <w:r w:rsidR="00A07639" w:rsidRPr="00AC6DE4">
        <w:rPr>
          <w:color w:val="000000" w:themeColor="text1"/>
          <w:lang w:val="en-US"/>
        </w:rPr>
        <w:t xml:space="preserve">the </w:t>
      </w:r>
      <w:r w:rsidR="00A7162E" w:rsidRPr="00AC6DE4">
        <w:rPr>
          <w:color w:val="000000" w:themeColor="text1"/>
          <w:lang w:val="en-US"/>
        </w:rPr>
        <w:t xml:space="preserve">private sector who have followed the principles of equal recruitment have provided scope to create a workplace that </w:t>
      </w:r>
      <w:r w:rsidR="00A07639" w:rsidRPr="00AC6DE4">
        <w:rPr>
          <w:color w:val="000000" w:themeColor="text1"/>
          <w:lang w:val="en-US"/>
        </w:rPr>
        <w:t>contains</w:t>
      </w:r>
      <w:r w:rsidR="00A7162E" w:rsidRPr="00AC6DE4">
        <w:rPr>
          <w:color w:val="000000" w:themeColor="text1"/>
          <w:lang w:val="en-US"/>
        </w:rPr>
        <w:t xml:space="preserve"> employees of diverse talents. The provision of equal opportunities to all classes and genders of companies </w:t>
      </w:r>
      <w:r w:rsidR="00DF5CAB" w:rsidRPr="00AC6DE4">
        <w:rPr>
          <w:color w:val="000000" w:themeColor="text1"/>
          <w:lang w:val="en-US"/>
        </w:rPr>
        <w:t>ha</w:t>
      </w:r>
      <w:r w:rsidR="00A07639" w:rsidRPr="00AC6DE4">
        <w:rPr>
          <w:color w:val="000000" w:themeColor="text1"/>
          <w:lang w:val="en-US"/>
        </w:rPr>
        <w:t>s</w:t>
      </w:r>
      <w:r w:rsidR="00DF5CAB" w:rsidRPr="00AC6DE4">
        <w:rPr>
          <w:color w:val="000000" w:themeColor="text1"/>
          <w:lang w:val="en-US"/>
        </w:rPr>
        <w:t xml:space="preserve"> provided </w:t>
      </w:r>
      <w:r w:rsidR="00A07639" w:rsidRPr="00AC6DE4">
        <w:rPr>
          <w:color w:val="000000" w:themeColor="text1"/>
          <w:lang w:val="en-US"/>
        </w:rPr>
        <w:t xml:space="preserve">the </w:t>
      </w:r>
      <w:r w:rsidR="00DF5CAB" w:rsidRPr="00AC6DE4">
        <w:rPr>
          <w:color w:val="000000" w:themeColor="text1"/>
          <w:lang w:val="en-US"/>
        </w:rPr>
        <w:t xml:space="preserve">impetus </w:t>
      </w:r>
      <w:r w:rsidR="00A07639" w:rsidRPr="00AC6DE4">
        <w:rPr>
          <w:color w:val="000000" w:themeColor="text1"/>
          <w:lang w:val="en-US"/>
        </w:rPr>
        <w:t>for</w:t>
      </w:r>
      <w:r w:rsidR="00DF5CAB" w:rsidRPr="00AC6DE4">
        <w:rPr>
          <w:color w:val="000000" w:themeColor="text1"/>
          <w:lang w:val="en-US"/>
        </w:rPr>
        <w:t xml:space="preserve"> the employees to work harder in order to attain a high state of productivity and attain a greater position at the company.</w:t>
      </w:r>
      <w:r w:rsidR="00872F74" w:rsidRPr="00AC6DE4">
        <w:rPr>
          <w:color w:val="000000" w:themeColor="text1"/>
          <w:lang w:val="en-US"/>
        </w:rPr>
        <w:t xml:space="preserve"> </w:t>
      </w:r>
      <w:r w:rsidR="00872F74" w:rsidRPr="00AC6DE4">
        <w:rPr>
          <w:color w:val="000000" w:themeColor="text1"/>
          <w:shd w:val="clear" w:color="auto" w:fill="FFFFFF"/>
        </w:rPr>
        <w:t>Shen</w:t>
      </w:r>
      <w:r w:rsidR="00DF5CAB" w:rsidRPr="00AC6DE4">
        <w:rPr>
          <w:color w:val="000000" w:themeColor="text1"/>
          <w:lang w:val="en-US"/>
        </w:rPr>
        <w:t xml:space="preserve"> (</w:t>
      </w:r>
      <w:r w:rsidR="00872F74" w:rsidRPr="00AC6DE4">
        <w:rPr>
          <w:color w:val="000000" w:themeColor="text1"/>
          <w:lang w:val="en-US"/>
        </w:rPr>
        <w:t>2010</w:t>
      </w:r>
      <w:r w:rsidR="00DF5CAB" w:rsidRPr="00AC6DE4">
        <w:rPr>
          <w:color w:val="000000" w:themeColor="text1"/>
          <w:lang w:val="en-US"/>
        </w:rPr>
        <w:t xml:space="preserve">) has added that the activities of the HRM in terms of taking initiatives </w:t>
      </w:r>
      <w:r w:rsidR="00A07639" w:rsidRPr="00AC6DE4">
        <w:rPr>
          <w:color w:val="000000" w:themeColor="text1"/>
          <w:lang w:val="en-US"/>
        </w:rPr>
        <w:t>to create</w:t>
      </w:r>
      <w:r w:rsidR="00DF5CAB" w:rsidRPr="00AC6DE4">
        <w:rPr>
          <w:color w:val="000000" w:themeColor="text1"/>
          <w:lang w:val="en-US"/>
        </w:rPr>
        <w:t xml:space="preserve"> a better experience for the employees have been important for overall workplace satisfaction. </w:t>
      </w:r>
      <w:r w:rsidR="00B6113C" w:rsidRPr="00AC6DE4">
        <w:rPr>
          <w:color w:val="000000" w:themeColor="text1"/>
          <w:lang w:val="en-US"/>
        </w:rPr>
        <w:t>Due to this form of action, the work-life balance of the employees ha</w:t>
      </w:r>
      <w:r w:rsidR="00A07639" w:rsidRPr="00AC6DE4">
        <w:rPr>
          <w:color w:val="000000" w:themeColor="text1"/>
          <w:lang w:val="en-US"/>
        </w:rPr>
        <w:t>s</w:t>
      </w:r>
      <w:r w:rsidR="00B6113C" w:rsidRPr="00AC6DE4">
        <w:rPr>
          <w:color w:val="000000" w:themeColor="text1"/>
          <w:lang w:val="en-US"/>
        </w:rPr>
        <w:t xml:space="preserve"> increased by a large margin. Additionally, increased opportunities </w:t>
      </w:r>
      <w:r w:rsidR="00A07639" w:rsidRPr="00AC6DE4">
        <w:rPr>
          <w:color w:val="000000" w:themeColor="text1"/>
          <w:lang w:val="en-US"/>
        </w:rPr>
        <w:t>for</w:t>
      </w:r>
      <w:r w:rsidR="00B6113C" w:rsidRPr="00AC6DE4">
        <w:rPr>
          <w:color w:val="000000" w:themeColor="text1"/>
          <w:lang w:val="en-US"/>
        </w:rPr>
        <w:t xml:space="preserve"> employees of all genders and ethnicities have been important in boosting innovation within the company. </w:t>
      </w:r>
    </w:p>
    <w:p w14:paraId="0C752E63" w14:textId="4F68A479" w:rsidR="00B6113C" w:rsidRPr="00AC6DE4" w:rsidRDefault="00B6113C" w:rsidP="00FA7D4E">
      <w:pPr>
        <w:rPr>
          <w:color w:val="000000" w:themeColor="text1"/>
          <w:lang w:val="en-US"/>
        </w:rPr>
      </w:pPr>
      <w:r w:rsidRPr="00AC6DE4">
        <w:rPr>
          <w:color w:val="000000" w:themeColor="text1"/>
          <w:lang w:val="en-US"/>
        </w:rPr>
        <w:t xml:space="preserve">The HRM in the private sector can face </w:t>
      </w:r>
      <w:proofErr w:type="gramStart"/>
      <w:r w:rsidRPr="00AC6DE4">
        <w:rPr>
          <w:color w:val="000000" w:themeColor="text1"/>
          <w:lang w:val="en-US"/>
        </w:rPr>
        <w:t>a number of</w:t>
      </w:r>
      <w:proofErr w:type="gramEnd"/>
      <w:r w:rsidRPr="00AC6DE4">
        <w:rPr>
          <w:color w:val="000000" w:themeColor="text1"/>
          <w:lang w:val="en-US"/>
        </w:rPr>
        <w:t xml:space="preserve"> challenges in the company which can result in inefficiency in the activities which are carried out </w:t>
      </w:r>
      <w:r w:rsidR="00A07639" w:rsidRPr="00AC6DE4">
        <w:rPr>
          <w:color w:val="000000" w:themeColor="text1"/>
          <w:lang w:val="en-US"/>
        </w:rPr>
        <w:t>to create</w:t>
      </w:r>
      <w:r w:rsidRPr="00AC6DE4">
        <w:rPr>
          <w:color w:val="000000" w:themeColor="text1"/>
          <w:lang w:val="en-US"/>
        </w:rPr>
        <w:t xml:space="preserve"> equal opportunities at the workplace.</w:t>
      </w:r>
      <w:r w:rsidR="00167F8D" w:rsidRPr="00AC6DE4">
        <w:rPr>
          <w:color w:val="000000" w:themeColor="text1"/>
          <w:lang w:val="en-US"/>
        </w:rPr>
        <w:t xml:space="preserve"> </w:t>
      </w:r>
      <w:r w:rsidR="00167F8D" w:rsidRPr="00AC6DE4">
        <w:rPr>
          <w:color w:val="000000" w:themeColor="text1"/>
          <w:shd w:val="clear" w:color="auto" w:fill="FFFFFF"/>
        </w:rPr>
        <w:t>Gould</w:t>
      </w:r>
      <w:r w:rsidR="00167F8D" w:rsidRPr="00AC6DE4">
        <w:rPr>
          <w:rFonts w:ascii="Cambria Math" w:hAnsi="Cambria Math" w:cs="Cambria Math"/>
          <w:color w:val="000000" w:themeColor="text1"/>
          <w:shd w:val="clear" w:color="auto" w:fill="FFFFFF"/>
        </w:rPr>
        <w:t>‐</w:t>
      </w:r>
      <w:r w:rsidR="00167F8D" w:rsidRPr="00AC6DE4">
        <w:rPr>
          <w:color w:val="000000" w:themeColor="text1"/>
          <w:shd w:val="clear" w:color="auto" w:fill="FFFFFF"/>
        </w:rPr>
        <w:t>Williams</w:t>
      </w:r>
      <w:r w:rsidRPr="00AC6DE4">
        <w:rPr>
          <w:color w:val="000000" w:themeColor="text1"/>
          <w:lang w:val="en-US"/>
        </w:rPr>
        <w:t xml:space="preserve"> (</w:t>
      </w:r>
      <w:r w:rsidR="00167F8D" w:rsidRPr="00AC6DE4">
        <w:rPr>
          <w:color w:val="000000" w:themeColor="text1"/>
          <w:lang w:val="en-US"/>
        </w:rPr>
        <w:t>2004</w:t>
      </w:r>
      <w:r w:rsidRPr="00AC6DE4">
        <w:rPr>
          <w:color w:val="000000" w:themeColor="text1"/>
          <w:lang w:val="en-US"/>
        </w:rPr>
        <w:t>) has fronted that the HRM can often face communication barriers with employees who belong to diverse faiths and ethnicities. This can make it tough for the HRM to</w:t>
      </w:r>
      <w:r w:rsidR="0053563B" w:rsidRPr="00AC6DE4">
        <w:rPr>
          <w:color w:val="000000" w:themeColor="text1"/>
          <w:lang w:val="en-US"/>
        </w:rPr>
        <w:t xml:space="preserve"> </w:t>
      </w:r>
      <w:r w:rsidR="0053563B" w:rsidRPr="00AC6DE4">
        <w:rPr>
          <w:color w:val="000000" w:themeColor="text1"/>
          <w:lang w:val="en-US"/>
        </w:rPr>
        <w:lastRenderedPageBreak/>
        <w:t>implement strategies that can allow them to relay the strategies and information to the employees. Additionally, the employees may misunderstand the HRM</w:t>
      </w:r>
      <w:r w:rsidR="00A07639" w:rsidRPr="00AC6DE4">
        <w:rPr>
          <w:color w:val="000000" w:themeColor="text1"/>
          <w:lang w:val="en-US"/>
        </w:rPr>
        <w:t>,</w:t>
      </w:r>
      <w:r w:rsidR="0053563B" w:rsidRPr="00AC6DE4">
        <w:rPr>
          <w:color w:val="000000" w:themeColor="text1"/>
          <w:lang w:val="en-US"/>
        </w:rPr>
        <w:t xml:space="preserve"> and this can also lead to some challenges. The workplace in </w:t>
      </w:r>
      <w:r w:rsidR="00A07639" w:rsidRPr="00AC6DE4">
        <w:rPr>
          <w:color w:val="000000" w:themeColor="text1"/>
          <w:lang w:val="en-US"/>
        </w:rPr>
        <w:t xml:space="preserve">the </w:t>
      </w:r>
      <w:r w:rsidR="0053563B" w:rsidRPr="00AC6DE4">
        <w:rPr>
          <w:color w:val="000000" w:themeColor="text1"/>
          <w:lang w:val="en-US"/>
        </w:rPr>
        <w:t>private sector is often hectic, and communication between the teams and the HRM needs to be streamlined.</w:t>
      </w:r>
      <w:r w:rsidR="00B17AC0" w:rsidRPr="00AC6DE4">
        <w:rPr>
          <w:color w:val="000000" w:themeColor="text1"/>
          <w:lang w:val="en-US"/>
        </w:rPr>
        <w:t xml:space="preserve"> </w:t>
      </w:r>
      <w:r w:rsidR="00B17AC0" w:rsidRPr="00AC6DE4">
        <w:rPr>
          <w:color w:val="000000" w:themeColor="text1"/>
          <w:shd w:val="clear" w:color="auto" w:fill="FFFFFF"/>
        </w:rPr>
        <w:t>Chiu and Levin</w:t>
      </w:r>
      <w:r w:rsidR="0053563B" w:rsidRPr="00AC6DE4">
        <w:rPr>
          <w:color w:val="000000" w:themeColor="text1"/>
          <w:lang w:val="en-US"/>
        </w:rPr>
        <w:t xml:space="preserve"> (</w:t>
      </w:r>
      <w:r w:rsidR="00B17AC0" w:rsidRPr="00AC6DE4">
        <w:rPr>
          <w:color w:val="000000" w:themeColor="text1"/>
          <w:lang w:val="en-US"/>
        </w:rPr>
        <w:t>2003</w:t>
      </w:r>
      <w:r w:rsidR="0053563B" w:rsidRPr="00AC6DE4">
        <w:rPr>
          <w:color w:val="000000" w:themeColor="text1"/>
          <w:lang w:val="en-US"/>
        </w:rPr>
        <w:t>) ha</w:t>
      </w:r>
      <w:r w:rsidR="00A07639" w:rsidRPr="00AC6DE4">
        <w:rPr>
          <w:color w:val="000000" w:themeColor="text1"/>
          <w:lang w:val="en-US"/>
        </w:rPr>
        <w:t>ve</w:t>
      </w:r>
      <w:r w:rsidR="0053563B" w:rsidRPr="00AC6DE4">
        <w:rPr>
          <w:color w:val="000000" w:themeColor="text1"/>
          <w:lang w:val="en-US"/>
        </w:rPr>
        <w:t xml:space="preserve"> added that the HRM needs to implement various forms of strategies and devices that can allow the HRM to create a viable structure of communication among cross-cultural employees. </w:t>
      </w:r>
      <w:r w:rsidR="005C41B2" w:rsidRPr="00AC6DE4">
        <w:rPr>
          <w:color w:val="000000" w:themeColor="text1"/>
          <w:lang w:val="en-US"/>
        </w:rPr>
        <w:t>T</w:t>
      </w:r>
      <w:r w:rsidR="0053563B" w:rsidRPr="00AC6DE4">
        <w:rPr>
          <w:color w:val="000000" w:themeColor="text1"/>
          <w:lang w:val="en-US"/>
        </w:rPr>
        <w:t>he mindset of the leaders also play</w:t>
      </w:r>
      <w:r w:rsidR="00A07639" w:rsidRPr="00AC6DE4">
        <w:rPr>
          <w:color w:val="000000" w:themeColor="text1"/>
          <w:lang w:val="en-US"/>
        </w:rPr>
        <w:t>s</w:t>
      </w:r>
      <w:r w:rsidR="0053563B" w:rsidRPr="00AC6DE4">
        <w:rPr>
          <w:color w:val="000000" w:themeColor="text1"/>
          <w:lang w:val="en-US"/>
        </w:rPr>
        <w:t xml:space="preserve"> an important</w:t>
      </w:r>
      <w:r w:rsidR="0055334A" w:rsidRPr="00AC6DE4">
        <w:rPr>
          <w:color w:val="000000" w:themeColor="text1"/>
          <w:lang w:val="en-US"/>
        </w:rPr>
        <w:t xml:space="preserve"> part. There are some leaders who have a narrow mentality and often tend to block opportunities for diverse employees. This is an issue as the leaders have the final say in the operations of the company</w:t>
      </w:r>
      <w:r w:rsidR="00A07639" w:rsidRPr="00AC6DE4">
        <w:rPr>
          <w:color w:val="000000" w:themeColor="text1"/>
          <w:lang w:val="en-US"/>
        </w:rPr>
        <w:t>,</w:t>
      </w:r>
      <w:r w:rsidR="0055334A" w:rsidRPr="00AC6DE4">
        <w:rPr>
          <w:color w:val="000000" w:themeColor="text1"/>
          <w:lang w:val="en-US"/>
        </w:rPr>
        <w:t xml:space="preserve"> and the</w:t>
      </w:r>
      <w:r w:rsidR="00A07639" w:rsidRPr="00AC6DE4">
        <w:rPr>
          <w:color w:val="000000" w:themeColor="text1"/>
          <w:lang w:val="en-US"/>
        </w:rPr>
        <w:t>y</w:t>
      </w:r>
      <w:r w:rsidR="0055334A" w:rsidRPr="00AC6DE4">
        <w:rPr>
          <w:color w:val="000000" w:themeColor="text1"/>
          <w:lang w:val="en-US"/>
        </w:rPr>
        <w:t xml:space="preserve"> lack </w:t>
      </w:r>
      <w:r w:rsidR="00A07639" w:rsidRPr="00AC6DE4">
        <w:rPr>
          <w:color w:val="000000" w:themeColor="text1"/>
          <w:lang w:val="en-US"/>
        </w:rPr>
        <w:t>awareness of</w:t>
      </w:r>
      <w:r w:rsidR="0055334A" w:rsidRPr="00AC6DE4">
        <w:rPr>
          <w:color w:val="000000" w:themeColor="text1"/>
          <w:lang w:val="en-US"/>
        </w:rPr>
        <w:t xml:space="preserve"> inclusion and diversity.</w:t>
      </w:r>
      <w:r w:rsidR="005C41B2" w:rsidRPr="00AC6DE4">
        <w:rPr>
          <w:color w:val="000000" w:themeColor="text1"/>
          <w:lang w:val="en-US"/>
        </w:rPr>
        <w:t xml:space="preserve"> </w:t>
      </w:r>
      <w:proofErr w:type="spellStart"/>
      <w:r w:rsidR="005C41B2" w:rsidRPr="00AC6DE4">
        <w:rPr>
          <w:color w:val="000000" w:themeColor="text1"/>
          <w:shd w:val="clear" w:color="auto" w:fill="FFFFFF"/>
        </w:rPr>
        <w:t>Debrah</w:t>
      </w:r>
      <w:proofErr w:type="spellEnd"/>
      <w:r w:rsidR="0055334A" w:rsidRPr="00AC6DE4">
        <w:rPr>
          <w:color w:val="000000" w:themeColor="text1"/>
          <w:lang w:val="en-US"/>
        </w:rPr>
        <w:t xml:space="preserve"> </w:t>
      </w:r>
      <w:r w:rsidR="005C41B2" w:rsidRPr="00AC6DE4">
        <w:rPr>
          <w:color w:val="000000" w:themeColor="text1"/>
          <w:lang w:val="en-US"/>
        </w:rPr>
        <w:t>(</w:t>
      </w:r>
      <w:r w:rsidR="00BE4405" w:rsidRPr="00AC6DE4">
        <w:rPr>
          <w:color w:val="000000" w:themeColor="text1"/>
          <w:lang w:val="en-US"/>
        </w:rPr>
        <w:t>2003</w:t>
      </w:r>
      <w:r w:rsidR="005C41B2" w:rsidRPr="00AC6DE4">
        <w:rPr>
          <w:color w:val="000000" w:themeColor="text1"/>
          <w:lang w:val="en-US"/>
        </w:rPr>
        <w:t>) has stated that s</w:t>
      </w:r>
      <w:r w:rsidR="0055334A" w:rsidRPr="00AC6DE4">
        <w:rPr>
          <w:color w:val="000000" w:themeColor="text1"/>
          <w:lang w:val="en-US"/>
        </w:rPr>
        <w:t>ufficient form</w:t>
      </w:r>
      <w:r w:rsidR="00A07639" w:rsidRPr="00AC6DE4">
        <w:rPr>
          <w:color w:val="000000" w:themeColor="text1"/>
          <w:lang w:val="en-US"/>
        </w:rPr>
        <w:t>s</w:t>
      </w:r>
      <w:r w:rsidR="0055334A" w:rsidRPr="00AC6DE4">
        <w:rPr>
          <w:color w:val="000000" w:themeColor="text1"/>
          <w:lang w:val="en-US"/>
        </w:rPr>
        <w:t xml:space="preserve"> of awareness from the leaders are needed such that the employees can feel safe and connected to the company and towards other employees. Additionally, the </w:t>
      </w:r>
      <w:proofErr w:type="spellStart"/>
      <w:r w:rsidR="0055334A" w:rsidRPr="00AC6DE4">
        <w:rPr>
          <w:color w:val="000000" w:themeColor="text1"/>
          <w:lang w:val="en-US"/>
        </w:rPr>
        <w:t>behavio</w:t>
      </w:r>
      <w:r w:rsidR="00A07639" w:rsidRPr="00AC6DE4">
        <w:rPr>
          <w:color w:val="000000" w:themeColor="text1"/>
          <w:lang w:val="en-US"/>
        </w:rPr>
        <w:t>u</w:t>
      </w:r>
      <w:r w:rsidR="0055334A" w:rsidRPr="00AC6DE4">
        <w:rPr>
          <w:color w:val="000000" w:themeColor="text1"/>
          <w:lang w:val="en-US"/>
        </w:rPr>
        <w:t>r</w:t>
      </w:r>
      <w:proofErr w:type="spellEnd"/>
      <w:r w:rsidR="0055334A" w:rsidRPr="00AC6DE4">
        <w:rPr>
          <w:color w:val="000000" w:themeColor="text1"/>
          <w:lang w:val="en-US"/>
        </w:rPr>
        <w:t xml:space="preserve"> of the leaders </w:t>
      </w:r>
      <w:r w:rsidR="00A07639" w:rsidRPr="00AC6DE4">
        <w:rPr>
          <w:color w:val="000000" w:themeColor="text1"/>
          <w:lang w:val="en-US"/>
        </w:rPr>
        <w:t>is</w:t>
      </w:r>
      <w:r w:rsidR="0055334A" w:rsidRPr="00AC6DE4">
        <w:rPr>
          <w:color w:val="000000" w:themeColor="text1"/>
          <w:lang w:val="en-US"/>
        </w:rPr>
        <w:t xml:space="preserve"> also crucial in terms of managing the HRM and the messages that the HRM employees get about </w:t>
      </w:r>
      <w:r w:rsidR="00A07639" w:rsidRPr="00AC6DE4">
        <w:rPr>
          <w:color w:val="000000" w:themeColor="text1"/>
          <w:lang w:val="en-US"/>
        </w:rPr>
        <w:t xml:space="preserve">the </w:t>
      </w:r>
      <w:r w:rsidR="0055334A" w:rsidRPr="00AC6DE4">
        <w:rPr>
          <w:color w:val="000000" w:themeColor="text1"/>
          <w:lang w:val="en-US"/>
        </w:rPr>
        <w:t xml:space="preserve">management of the workplace. </w:t>
      </w:r>
    </w:p>
    <w:p w14:paraId="3AFE9AEE" w14:textId="4A2A4052" w:rsidR="00A15D67" w:rsidRPr="00AC6DE4" w:rsidRDefault="00A15D67" w:rsidP="00FA7D4E">
      <w:pPr>
        <w:rPr>
          <w:color w:val="000000" w:themeColor="text1"/>
          <w:lang w:val="en-US"/>
        </w:rPr>
      </w:pPr>
      <w:r w:rsidRPr="00AC6DE4">
        <w:rPr>
          <w:color w:val="000000" w:themeColor="text1"/>
          <w:lang w:val="en-US"/>
        </w:rPr>
        <w:t>The BELONG framework can show the types of factors that help in building an inclusive workplace with equal opportunities. As observed by</w:t>
      </w:r>
      <w:r w:rsidR="001104A7" w:rsidRPr="00AC6DE4">
        <w:rPr>
          <w:color w:val="000000" w:themeColor="text1"/>
          <w:lang w:val="en-US"/>
        </w:rPr>
        <w:t xml:space="preserve"> </w:t>
      </w:r>
      <w:proofErr w:type="spellStart"/>
      <w:r w:rsidR="001104A7" w:rsidRPr="00AC6DE4">
        <w:rPr>
          <w:color w:val="000000" w:themeColor="text1"/>
          <w:shd w:val="clear" w:color="auto" w:fill="FFFFFF"/>
        </w:rPr>
        <w:t>Antonsich</w:t>
      </w:r>
      <w:proofErr w:type="spellEnd"/>
      <w:r w:rsidRPr="00AC6DE4">
        <w:rPr>
          <w:color w:val="000000" w:themeColor="text1"/>
          <w:lang w:val="en-US"/>
        </w:rPr>
        <w:t xml:space="preserve"> (</w:t>
      </w:r>
      <w:r w:rsidR="001104A7" w:rsidRPr="00AC6DE4">
        <w:rPr>
          <w:color w:val="000000" w:themeColor="text1"/>
          <w:lang w:val="en-US"/>
        </w:rPr>
        <w:t>2010</w:t>
      </w:r>
      <w:r w:rsidRPr="00AC6DE4">
        <w:rPr>
          <w:color w:val="000000" w:themeColor="text1"/>
          <w:lang w:val="en-US"/>
        </w:rPr>
        <w:t>), the companies the first element of this framework is that of the aspect of belonging within the workplace</w:t>
      </w:r>
      <w:r w:rsidR="00A07639" w:rsidRPr="00AC6DE4">
        <w:rPr>
          <w:color w:val="000000" w:themeColor="text1"/>
          <w:lang w:val="en-US"/>
        </w:rPr>
        <w:t>,</w:t>
      </w:r>
      <w:r w:rsidRPr="00AC6DE4">
        <w:rPr>
          <w:color w:val="000000" w:themeColor="text1"/>
          <w:lang w:val="en-US"/>
        </w:rPr>
        <w:t xml:space="preserve"> which is felt by the employees. By creating an equal form of opportunity for the employees, the</w:t>
      </w:r>
      <w:r w:rsidR="003446E0" w:rsidRPr="00AC6DE4">
        <w:rPr>
          <w:color w:val="000000" w:themeColor="text1"/>
          <w:lang w:val="en-US"/>
        </w:rPr>
        <w:t xml:space="preserve"> HRM can create a workplace that fosters a sense of belongingness and empathy. This form of </w:t>
      </w:r>
      <w:r w:rsidR="00A07639" w:rsidRPr="00AC6DE4">
        <w:rPr>
          <w:color w:val="000000" w:themeColor="text1"/>
          <w:lang w:val="en-US"/>
        </w:rPr>
        <w:t xml:space="preserve">the </w:t>
      </w:r>
      <w:r w:rsidR="003446E0" w:rsidRPr="00AC6DE4">
        <w:rPr>
          <w:color w:val="000000" w:themeColor="text1"/>
          <w:lang w:val="en-US"/>
        </w:rPr>
        <w:t xml:space="preserve">workplace can form teams that are highly efficient and </w:t>
      </w:r>
      <w:proofErr w:type="gramStart"/>
      <w:r w:rsidR="003446E0" w:rsidRPr="00AC6DE4">
        <w:rPr>
          <w:color w:val="000000" w:themeColor="text1"/>
          <w:lang w:val="en-US"/>
        </w:rPr>
        <w:t>have the ability to</w:t>
      </w:r>
      <w:proofErr w:type="gramEnd"/>
      <w:r w:rsidR="003446E0" w:rsidRPr="00AC6DE4">
        <w:rPr>
          <w:color w:val="000000" w:themeColor="text1"/>
          <w:lang w:val="en-US"/>
        </w:rPr>
        <w:t xml:space="preserve"> solve complex issues within the workplace. Equity is the most crucial element of this framework in the context of this study. The HRM needs to ensure that there is </w:t>
      </w:r>
      <w:r w:rsidR="00A07639" w:rsidRPr="00AC6DE4">
        <w:rPr>
          <w:color w:val="000000" w:themeColor="text1"/>
          <w:lang w:val="en-US"/>
        </w:rPr>
        <w:t xml:space="preserve">an </w:t>
      </w:r>
      <w:r w:rsidR="003446E0" w:rsidRPr="00AC6DE4">
        <w:rPr>
          <w:color w:val="000000" w:themeColor="text1"/>
          <w:lang w:val="en-US"/>
        </w:rPr>
        <w:t>equal opportunity given to each employee, irrespective of age, gender and background.</w:t>
      </w:r>
      <w:r w:rsidR="002C7F8C" w:rsidRPr="00AC6DE4">
        <w:rPr>
          <w:color w:val="000000" w:themeColor="text1"/>
          <w:lang w:val="en-US"/>
        </w:rPr>
        <w:t xml:space="preserve"> </w:t>
      </w:r>
      <w:proofErr w:type="spellStart"/>
      <w:r w:rsidR="002C7F8C" w:rsidRPr="00AC6DE4">
        <w:rPr>
          <w:color w:val="000000" w:themeColor="text1"/>
          <w:shd w:val="clear" w:color="auto" w:fill="FFFFFF"/>
        </w:rPr>
        <w:t>Pashby</w:t>
      </w:r>
      <w:proofErr w:type="spellEnd"/>
      <w:r w:rsidR="00F152BC" w:rsidRPr="00AC6DE4">
        <w:rPr>
          <w:color w:val="000000" w:themeColor="text1"/>
          <w:lang w:val="en-US"/>
        </w:rPr>
        <w:t xml:space="preserve"> (</w:t>
      </w:r>
      <w:r w:rsidR="002C7F8C" w:rsidRPr="00AC6DE4">
        <w:rPr>
          <w:color w:val="000000" w:themeColor="text1"/>
          <w:lang w:val="en-US"/>
        </w:rPr>
        <w:t>2008</w:t>
      </w:r>
      <w:r w:rsidR="00F152BC" w:rsidRPr="00AC6DE4">
        <w:rPr>
          <w:color w:val="000000" w:themeColor="text1"/>
          <w:lang w:val="en-US"/>
        </w:rPr>
        <w:t xml:space="preserve">) has added that leadership, opportunity, </w:t>
      </w:r>
      <w:proofErr w:type="spellStart"/>
      <w:r w:rsidR="00F152BC" w:rsidRPr="00AC6DE4">
        <w:rPr>
          <w:color w:val="000000" w:themeColor="text1"/>
          <w:lang w:val="en-US"/>
        </w:rPr>
        <w:t>norma</w:t>
      </w:r>
      <w:r w:rsidR="00A07639" w:rsidRPr="00AC6DE4">
        <w:rPr>
          <w:color w:val="000000" w:themeColor="text1"/>
          <w:lang w:val="en-US"/>
        </w:rPr>
        <w:t>lisation</w:t>
      </w:r>
      <w:proofErr w:type="spellEnd"/>
      <w:r w:rsidR="00F152BC" w:rsidRPr="00AC6DE4">
        <w:rPr>
          <w:color w:val="000000" w:themeColor="text1"/>
          <w:lang w:val="en-US"/>
        </w:rPr>
        <w:t xml:space="preserve"> and governance are the other elements of this model which show that these are crucial elements to creat</w:t>
      </w:r>
      <w:r w:rsidR="00A07639" w:rsidRPr="00AC6DE4">
        <w:rPr>
          <w:color w:val="000000" w:themeColor="text1"/>
          <w:lang w:val="en-US"/>
        </w:rPr>
        <w:t>ing</w:t>
      </w:r>
      <w:r w:rsidR="00F152BC" w:rsidRPr="00AC6DE4">
        <w:rPr>
          <w:color w:val="000000" w:themeColor="text1"/>
          <w:lang w:val="en-US"/>
        </w:rPr>
        <w:t xml:space="preserve"> a workplace that provides equal opportunity. </w:t>
      </w:r>
    </w:p>
    <w:p w14:paraId="1E931686" w14:textId="77777777" w:rsidR="00723DCC" w:rsidRPr="00AC6DE4" w:rsidRDefault="00A423DF" w:rsidP="00FA7D4E">
      <w:pPr>
        <w:rPr>
          <w:color w:val="000000" w:themeColor="text1"/>
          <w:lang w:val="en-US"/>
        </w:rPr>
      </w:pPr>
      <w:r w:rsidRPr="00AC6DE4">
        <w:rPr>
          <w:color w:val="000000" w:themeColor="text1"/>
          <w:lang w:val="en-US"/>
        </w:rPr>
        <w:t>With respect to the analysis of the previous literature that has been done in this research paper</w:t>
      </w:r>
      <w:r w:rsidR="004E426E" w:rsidRPr="00AC6DE4">
        <w:rPr>
          <w:color w:val="000000" w:themeColor="text1"/>
          <w:lang w:val="en-US"/>
        </w:rPr>
        <w:t>,</w:t>
      </w:r>
      <w:r w:rsidRPr="00AC6DE4">
        <w:rPr>
          <w:color w:val="000000" w:themeColor="text1"/>
          <w:lang w:val="en-US"/>
        </w:rPr>
        <w:t xml:space="preserve"> it can be understood that those literary paper</w:t>
      </w:r>
      <w:r w:rsidR="004E426E" w:rsidRPr="00AC6DE4">
        <w:rPr>
          <w:color w:val="000000" w:themeColor="text1"/>
          <w:lang w:val="en-US"/>
        </w:rPr>
        <w:t>s</w:t>
      </w:r>
      <w:r w:rsidRPr="00AC6DE4">
        <w:rPr>
          <w:color w:val="000000" w:themeColor="text1"/>
          <w:lang w:val="en-US"/>
        </w:rPr>
        <w:t xml:space="preserve"> were comprised of certain gaps. There have been gaps present concerning the challenges and issues that are encountered by the HRM in terms of recruiting employees as well as boosting their </w:t>
      </w:r>
      <w:proofErr w:type="spellStart"/>
      <w:r w:rsidRPr="00AC6DE4">
        <w:rPr>
          <w:color w:val="000000" w:themeColor="text1"/>
          <w:lang w:val="en-US"/>
        </w:rPr>
        <w:t>organisational</w:t>
      </w:r>
      <w:proofErr w:type="spellEnd"/>
      <w:r w:rsidRPr="00AC6DE4">
        <w:rPr>
          <w:color w:val="000000" w:themeColor="text1"/>
          <w:lang w:val="en-US"/>
        </w:rPr>
        <w:t xml:space="preserve"> performance, which resulted in </w:t>
      </w:r>
      <w:r w:rsidR="004E426E" w:rsidRPr="00AC6DE4">
        <w:rPr>
          <w:color w:val="000000" w:themeColor="text1"/>
          <w:lang w:val="en-US"/>
        </w:rPr>
        <w:t xml:space="preserve">an </w:t>
      </w:r>
      <w:r w:rsidRPr="00AC6DE4">
        <w:rPr>
          <w:color w:val="000000" w:themeColor="text1"/>
          <w:lang w:val="en-US"/>
        </w:rPr>
        <w:t xml:space="preserve">inadequate understanding </w:t>
      </w:r>
      <w:r w:rsidR="004E426E" w:rsidRPr="00AC6DE4">
        <w:rPr>
          <w:color w:val="000000" w:themeColor="text1"/>
          <w:lang w:val="en-US"/>
        </w:rPr>
        <w:t>of</w:t>
      </w:r>
      <w:r w:rsidRPr="00AC6DE4">
        <w:rPr>
          <w:color w:val="000000" w:themeColor="text1"/>
          <w:lang w:val="en-US"/>
        </w:rPr>
        <w:t xml:space="preserve"> the </w:t>
      </w:r>
      <w:r w:rsidR="00DD0F3E" w:rsidRPr="00AC6DE4">
        <w:rPr>
          <w:color w:val="000000" w:themeColor="text1"/>
          <w:lang w:val="en-US"/>
        </w:rPr>
        <w:t xml:space="preserve">research topic. However, the </w:t>
      </w:r>
      <w:proofErr w:type="spellStart"/>
      <w:r w:rsidR="00DD0F3E" w:rsidRPr="00AC6DE4">
        <w:rPr>
          <w:color w:val="000000" w:themeColor="text1"/>
          <w:lang w:val="en-US"/>
        </w:rPr>
        <w:t>recognised</w:t>
      </w:r>
      <w:proofErr w:type="spellEnd"/>
      <w:r w:rsidR="00DD0F3E" w:rsidRPr="00AC6DE4">
        <w:rPr>
          <w:color w:val="000000" w:themeColor="text1"/>
          <w:lang w:val="en-US"/>
        </w:rPr>
        <w:t xml:space="preserve"> gaps will be </w:t>
      </w:r>
      <w:r w:rsidR="00DD0F3E" w:rsidRPr="00AC6DE4">
        <w:rPr>
          <w:color w:val="000000" w:themeColor="text1"/>
          <w:lang w:val="en-US"/>
        </w:rPr>
        <w:lastRenderedPageBreak/>
        <w:t xml:space="preserve">appropriately addressed in this very research investigation, which will be useful for garnering improved comprehension </w:t>
      </w:r>
      <w:r w:rsidR="004E426E" w:rsidRPr="00AC6DE4">
        <w:rPr>
          <w:color w:val="000000" w:themeColor="text1"/>
          <w:lang w:val="en-US"/>
        </w:rPr>
        <w:t>of</w:t>
      </w:r>
      <w:r w:rsidR="00DD0F3E" w:rsidRPr="00AC6DE4">
        <w:rPr>
          <w:color w:val="000000" w:themeColor="text1"/>
          <w:lang w:val="en-US"/>
        </w:rPr>
        <w:t xml:space="preserve"> the topic. </w:t>
      </w:r>
    </w:p>
    <w:p w14:paraId="0BD3CE7A" w14:textId="77777777" w:rsidR="004B5140" w:rsidRPr="00AC6DE4" w:rsidRDefault="000F0520" w:rsidP="004B5140">
      <w:pPr>
        <w:pStyle w:val="Heading1"/>
      </w:pPr>
      <w:bookmarkStart w:id="6" w:name="_Toc128488934"/>
      <w:r w:rsidRPr="00AC6DE4">
        <w:t>3. Methodology</w:t>
      </w:r>
      <w:bookmarkEnd w:id="6"/>
    </w:p>
    <w:p w14:paraId="57A4CFD9" w14:textId="6C2CF561" w:rsidR="00997C9F" w:rsidRPr="00AC6DE4" w:rsidRDefault="00F57C09" w:rsidP="00F57C09">
      <w:pPr>
        <w:rPr>
          <w:color w:val="000000" w:themeColor="text1"/>
          <w:lang w:val="en-US"/>
        </w:rPr>
      </w:pPr>
      <w:r w:rsidRPr="00AC6DE4">
        <w:rPr>
          <w:color w:val="000000" w:themeColor="text1"/>
          <w:lang w:val="en-US"/>
        </w:rPr>
        <w:t xml:space="preserve">In the context of this specific research exploration </w:t>
      </w:r>
      <w:r w:rsidR="004E426E" w:rsidRPr="00AC6DE4">
        <w:rPr>
          <w:color w:val="000000" w:themeColor="text1"/>
          <w:lang w:val="en-US"/>
        </w:rPr>
        <w:t>of</w:t>
      </w:r>
      <w:r w:rsidRPr="00AC6DE4">
        <w:rPr>
          <w:color w:val="000000" w:themeColor="text1"/>
          <w:lang w:val="en-US"/>
        </w:rPr>
        <w:t xml:space="preserve"> </w:t>
      </w:r>
      <w:r w:rsidR="004B5ED1" w:rsidRPr="00AC6DE4">
        <w:rPr>
          <w:color w:val="000000" w:themeColor="text1"/>
          <w:lang w:val="en-US"/>
        </w:rPr>
        <w:t xml:space="preserve">the HRM processes and </w:t>
      </w:r>
      <w:r w:rsidR="004E426E" w:rsidRPr="00AC6DE4">
        <w:rPr>
          <w:color w:val="000000" w:themeColor="text1"/>
          <w:lang w:val="en-US"/>
        </w:rPr>
        <w:t>their</w:t>
      </w:r>
      <w:r w:rsidR="004B5ED1" w:rsidRPr="00AC6DE4">
        <w:rPr>
          <w:color w:val="000000" w:themeColor="text1"/>
          <w:lang w:val="en-US"/>
        </w:rPr>
        <w:t xml:space="preserve"> impact on service performance as well as equal opportunities for the employees that are associated w</w:t>
      </w:r>
      <w:r w:rsidR="00853A4D" w:rsidRPr="00AC6DE4">
        <w:rPr>
          <w:color w:val="000000" w:themeColor="text1"/>
          <w:lang w:val="en-US"/>
        </w:rPr>
        <w:t xml:space="preserve">ith </w:t>
      </w:r>
      <w:r w:rsidR="00A07639" w:rsidRPr="00AC6DE4">
        <w:rPr>
          <w:color w:val="000000" w:themeColor="text1"/>
          <w:lang w:val="en-US"/>
        </w:rPr>
        <w:t>private</w:t>
      </w:r>
      <w:r w:rsidR="00853A4D" w:rsidRPr="00AC6DE4">
        <w:rPr>
          <w:color w:val="000000" w:themeColor="text1"/>
          <w:lang w:val="en-US"/>
        </w:rPr>
        <w:t xml:space="preserve"> sector </w:t>
      </w:r>
      <w:proofErr w:type="spellStart"/>
      <w:r w:rsidR="00853A4D" w:rsidRPr="00AC6DE4">
        <w:rPr>
          <w:color w:val="000000" w:themeColor="text1"/>
          <w:lang w:val="en-US"/>
        </w:rPr>
        <w:t>organisations</w:t>
      </w:r>
      <w:proofErr w:type="spellEnd"/>
      <w:r w:rsidR="00853A4D" w:rsidRPr="00AC6DE4">
        <w:rPr>
          <w:color w:val="000000" w:themeColor="text1"/>
          <w:lang w:val="en-US"/>
        </w:rPr>
        <w:t xml:space="preserve">, the choices of the most plausible research methods and methodologies will </w:t>
      </w:r>
      <w:r w:rsidR="004E426E" w:rsidRPr="00AC6DE4">
        <w:rPr>
          <w:color w:val="000000" w:themeColor="text1"/>
          <w:lang w:val="en-US"/>
        </w:rPr>
        <w:t>lead</w:t>
      </w:r>
      <w:r w:rsidR="00853A4D" w:rsidRPr="00AC6DE4">
        <w:rPr>
          <w:color w:val="000000" w:themeColor="text1"/>
          <w:lang w:val="en-US"/>
        </w:rPr>
        <w:t xml:space="preserve"> to the obtaining </w:t>
      </w:r>
      <w:r w:rsidR="004E426E" w:rsidRPr="00AC6DE4">
        <w:rPr>
          <w:color w:val="000000" w:themeColor="text1"/>
          <w:lang w:val="en-US"/>
        </w:rPr>
        <w:t xml:space="preserve">of </w:t>
      </w:r>
      <w:r w:rsidR="00853A4D" w:rsidRPr="00AC6DE4">
        <w:rPr>
          <w:color w:val="000000" w:themeColor="text1"/>
          <w:lang w:val="en-US"/>
        </w:rPr>
        <w:t xml:space="preserve">fruitful conclusions. The paradigm that will be adequately chosen for carrying forth this study is the positivism philosophy. </w:t>
      </w:r>
      <w:r w:rsidR="004E426E" w:rsidRPr="00AC6DE4">
        <w:rPr>
          <w:color w:val="000000" w:themeColor="text1"/>
          <w:lang w:val="en-US"/>
        </w:rPr>
        <w:t>A</w:t>
      </w:r>
      <w:r w:rsidR="00853A4D" w:rsidRPr="00AC6DE4">
        <w:rPr>
          <w:color w:val="000000" w:themeColor="text1"/>
          <w:lang w:val="en-US"/>
        </w:rPr>
        <w:t xml:space="preserve">dherence to this philosophy over other research philosophies </w:t>
      </w:r>
      <w:r w:rsidR="00AD3050" w:rsidRPr="00AC6DE4">
        <w:rPr>
          <w:color w:val="000000" w:themeColor="text1"/>
          <w:lang w:val="en-US"/>
        </w:rPr>
        <w:t xml:space="preserve">is essential with respect to gaining empirical quantitative data that is in alignment with fulfilling the research requirements. The “factual knowledge” that is gained through measurements and observations is found to be highly reliable, which </w:t>
      </w:r>
      <w:r w:rsidR="004E426E" w:rsidRPr="00AC6DE4">
        <w:rPr>
          <w:color w:val="000000" w:themeColor="text1"/>
          <w:lang w:val="en-US"/>
        </w:rPr>
        <w:t>brings</w:t>
      </w:r>
      <w:r w:rsidR="00AD3050" w:rsidRPr="00AC6DE4">
        <w:rPr>
          <w:color w:val="000000" w:themeColor="text1"/>
          <w:lang w:val="en-US"/>
        </w:rPr>
        <w:t xml:space="preserve"> about viable research outcomes</w:t>
      </w:r>
      <w:r w:rsidR="00997C9F" w:rsidRPr="00AC6DE4">
        <w:rPr>
          <w:color w:val="000000" w:themeColor="text1"/>
          <w:lang w:val="en-US"/>
        </w:rPr>
        <w:t xml:space="preserve"> (</w:t>
      </w:r>
      <w:r w:rsidR="00997C9F" w:rsidRPr="00AC6DE4">
        <w:rPr>
          <w:color w:val="000000" w:themeColor="text1"/>
          <w:shd w:val="clear" w:color="auto" w:fill="FFFFFF"/>
        </w:rPr>
        <w:t>Al-</w:t>
      </w:r>
      <w:proofErr w:type="spellStart"/>
      <w:r w:rsidR="00997C9F" w:rsidRPr="00AC6DE4">
        <w:rPr>
          <w:color w:val="000000" w:themeColor="text1"/>
          <w:shd w:val="clear" w:color="auto" w:fill="FFFFFF"/>
        </w:rPr>
        <w:t>Ababneh</w:t>
      </w:r>
      <w:proofErr w:type="spellEnd"/>
      <w:r w:rsidR="00997C9F" w:rsidRPr="00AC6DE4">
        <w:rPr>
          <w:color w:val="000000" w:themeColor="text1"/>
          <w:shd w:val="clear" w:color="auto" w:fill="FFFFFF"/>
        </w:rPr>
        <w:t>, 2020)</w:t>
      </w:r>
      <w:r w:rsidR="00AD3050" w:rsidRPr="00AC6DE4">
        <w:rPr>
          <w:color w:val="000000" w:themeColor="text1"/>
          <w:lang w:val="en-US"/>
        </w:rPr>
        <w:t xml:space="preserve">. The approach of </w:t>
      </w:r>
      <w:r w:rsidR="007D7C0F" w:rsidRPr="00AC6DE4">
        <w:rPr>
          <w:color w:val="000000" w:themeColor="text1"/>
          <w:lang w:val="en-US"/>
        </w:rPr>
        <w:t>deductive</w:t>
      </w:r>
      <w:r w:rsidR="00AD3050" w:rsidRPr="00AC6DE4">
        <w:rPr>
          <w:color w:val="000000" w:themeColor="text1"/>
          <w:lang w:val="en-US"/>
        </w:rPr>
        <w:t xml:space="preserve"> will be </w:t>
      </w:r>
      <w:r w:rsidR="007D7C0F" w:rsidRPr="00AC6DE4">
        <w:rPr>
          <w:color w:val="000000" w:themeColor="text1"/>
          <w:lang w:val="en-US"/>
        </w:rPr>
        <w:t xml:space="preserve">suitable in this study, as it will enable explaining the fundamental relationship </w:t>
      </w:r>
      <w:r w:rsidR="00A1558F" w:rsidRPr="00AC6DE4">
        <w:rPr>
          <w:color w:val="000000" w:themeColor="text1"/>
          <w:lang w:val="en-US"/>
        </w:rPr>
        <w:t>between equal employment opportunities as well as services performance with the practices of HRM. This would lead to the procurement of necessary results that are useful for meeting the objectives and formulated aim of the research paper</w:t>
      </w:r>
      <w:r w:rsidR="00997C9F" w:rsidRPr="00AC6DE4">
        <w:rPr>
          <w:color w:val="000000" w:themeColor="text1"/>
          <w:lang w:val="en-US"/>
        </w:rPr>
        <w:t xml:space="preserve"> (</w:t>
      </w:r>
      <w:r w:rsidR="00997C9F" w:rsidRPr="00AC6DE4">
        <w:rPr>
          <w:color w:val="000000" w:themeColor="text1"/>
          <w:shd w:val="clear" w:color="auto" w:fill="FFFFFF"/>
        </w:rPr>
        <w:t>Newman and Gough 2020)</w:t>
      </w:r>
      <w:r w:rsidR="00A1558F" w:rsidRPr="00AC6DE4">
        <w:rPr>
          <w:color w:val="000000" w:themeColor="text1"/>
          <w:lang w:val="en-US"/>
        </w:rPr>
        <w:t xml:space="preserve">. In addition, this approach will </w:t>
      </w:r>
      <w:r w:rsidR="004E426E" w:rsidRPr="00AC6DE4">
        <w:rPr>
          <w:color w:val="000000" w:themeColor="text1"/>
          <w:lang w:val="en-US"/>
        </w:rPr>
        <w:t>support</w:t>
      </w:r>
      <w:r w:rsidR="00A1558F" w:rsidRPr="00AC6DE4">
        <w:rPr>
          <w:color w:val="000000" w:themeColor="text1"/>
          <w:lang w:val="en-US"/>
        </w:rPr>
        <w:t xml:space="preserve"> </w:t>
      </w:r>
      <w:r w:rsidR="004E426E" w:rsidRPr="00AC6DE4">
        <w:rPr>
          <w:color w:val="000000" w:themeColor="text1"/>
          <w:lang w:val="en-US"/>
        </w:rPr>
        <w:t xml:space="preserve">the </w:t>
      </w:r>
      <w:r w:rsidR="00A1558F" w:rsidRPr="00AC6DE4">
        <w:rPr>
          <w:color w:val="000000" w:themeColor="text1"/>
          <w:lang w:val="en-US"/>
        </w:rPr>
        <w:t xml:space="preserve">measurement of concepts in a quantitative manner leading to the </w:t>
      </w:r>
      <w:proofErr w:type="spellStart"/>
      <w:r w:rsidR="003452C5" w:rsidRPr="00AC6DE4">
        <w:rPr>
          <w:color w:val="000000" w:themeColor="text1"/>
          <w:lang w:val="en-US"/>
        </w:rPr>
        <w:t>generalisation</w:t>
      </w:r>
      <w:proofErr w:type="spellEnd"/>
      <w:r w:rsidR="00A1558F" w:rsidRPr="00AC6DE4">
        <w:rPr>
          <w:color w:val="000000" w:themeColor="text1"/>
          <w:lang w:val="en-US"/>
        </w:rPr>
        <w:t xml:space="preserve"> of research findings. </w:t>
      </w:r>
      <w:r w:rsidR="006F13CD" w:rsidRPr="00AC6DE4">
        <w:rPr>
          <w:color w:val="000000" w:themeColor="text1"/>
          <w:lang w:val="en-US"/>
        </w:rPr>
        <w:t xml:space="preserve">The implementation of the survey strategy will be best in terms of facilitating </w:t>
      </w:r>
      <w:r w:rsidR="004E426E" w:rsidRPr="00AC6DE4">
        <w:rPr>
          <w:color w:val="000000" w:themeColor="text1"/>
          <w:lang w:val="en-US"/>
        </w:rPr>
        <w:t xml:space="preserve">the </w:t>
      </w:r>
      <w:r w:rsidR="006F13CD" w:rsidRPr="00AC6DE4">
        <w:rPr>
          <w:color w:val="000000" w:themeColor="text1"/>
          <w:lang w:val="en-US"/>
        </w:rPr>
        <w:t>overall research processes that are being executed in</w:t>
      </w:r>
      <w:r w:rsidR="007D2992" w:rsidRPr="00AC6DE4">
        <w:rPr>
          <w:color w:val="000000" w:themeColor="text1"/>
          <w:lang w:val="en-US"/>
        </w:rPr>
        <w:t xml:space="preserve"> this paper. This strategy will </w:t>
      </w:r>
      <w:r w:rsidR="004E426E" w:rsidRPr="00AC6DE4">
        <w:rPr>
          <w:color w:val="000000" w:themeColor="text1"/>
          <w:lang w:val="en-US"/>
        </w:rPr>
        <w:t>support</w:t>
      </w:r>
      <w:r w:rsidR="007D2992" w:rsidRPr="00AC6DE4">
        <w:rPr>
          <w:color w:val="000000" w:themeColor="text1"/>
          <w:lang w:val="en-US"/>
        </w:rPr>
        <w:t xml:space="preserve"> the researcher </w:t>
      </w:r>
      <w:r w:rsidR="004E426E" w:rsidRPr="00AC6DE4">
        <w:rPr>
          <w:color w:val="000000" w:themeColor="text1"/>
          <w:lang w:val="en-US"/>
        </w:rPr>
        <w:t>in acquiring</w:t>
      </w:r>
      <w:r w:rsidR="007D2992" w:rsidRPr="00AC6DE4">
        <w:rPr>
          <w:color w:val="000000" w:themeColor="text1"/>
          <w:lang w:val="en-US"/>
        </w:rPr>
        <w:t xml:space="preserve"> first-hand perception or insights </w:t>
      </w:r>
      <w:r w:rsidR="00566B9B" w:rsidRPr="00AC6DE4">
        <w:rPr>
          <w:color w:val="000000" w:themeColor="text1"/>
          <w:lang w:val="en-US"/>
        </w:rPr>
        <w:t xml:space="preserve">concerning the research subject matter, which </w:t>
      </w:r>
      <w:r w:rsidR="004E426E" w:rsidRPr="00AC6DE4">
        <w:rPr>
          <w:color w:val="000000" w:themeColor="text1"/>
          <w:lang w:val="en-US"/>
        </w:rPr>
        <w:t>facilitates</w:t>
      </w:r>
      <w:r w:rsidR="00566B9B" w:rsidRPr="00AC6DE4">
        <w:rPr>
          <w:color w:val="000000" w:themeColor="text1"/>
          <w:lang w:val="en-US"/>
        </w:rPr>
        <w:t xml:space="preserve"> the attainment of research conclusions that </w:t>
      </w:r>
      <w:r w:rsidR="004E426E" w:rsidRPr="00AC6DE4">
        <w:rPr>
          <w:color w:val="000000" w:themeColor="text1"/>
          <w:lang w:val="en-US"/>
        </w:rPr>
        <w:t>are</w:t>
      </w:r>
      <w:r w:rsidR="00566B9B" w:rsidRPr="00AC6DE4">
        <w:rPr>
          <w:color w:val="000000" w:themeColor="text1"/>
          <w:lang w:val="en-US"/>
        </w:rPr>
        <w:t xml:space="preserve"> formerly anticipated from the research</w:t>
      </w:r>
      <w:r w:rsidR="00997C9F" w:rsidRPr="00AC6DE4">
        <w:rPr>
          <w:color w:val="000000" w:themeColor="text1"/>
          <w:lang w:val="en-US"/>
        </w:rPr>
        <w:t xml:space="preserve"> (</w:t>
      </w:r>
      <w:proofErr w:type="spellStart"/>
      <w:r w:rsidR="00997C9F" w:rsidRPr="00AC6DE4">
        <w:rPr>
          <w:color w:val="000000" w:themeColor="text1"/>
          <w:shd w:val="clear" w:color="auto" w:fill="FFFFFF"/>
        </w:rPr>
        <w:t>Suprapto</w:t>
      </w:r>
      <w:proofErr w:type="spellEnd"/>
      <w:r w:rsidR="00997C9F" w:rsidRPr="00AC6DE4">
        <w:rPr>
          <w:color w:val="000000" w:themeColor="text1"/>
          <w:shd w:val="clear" w:color="auto" w:fill="FFFFFF"/>
        </w:rPr>
        <w:t xml:space="preserve"> </w:t>
      </w:r>
      <w:r w:rsidR="00997C9F" w:rsidRPr="00AC6DE4">
        <w:rPr>
          <w:i/>
          <w:color w:val="000000" w:themeColor="text1"/>
          <w:shd w:val="clear" w:color="auto" w:fill="FFFFFF"/>
        </w:rPr>
        <w:t>et al.,</w:t>
      </w:r>
      <w:r w:rsidR="00997C9F" w:rsidRPr="00AC6DE4">
        <w:rPr>
          <w:color w:val="000000" w:themeColor="text1"/>
          <w:shd w:val="clear" w:color="auto" w:fill="FFFFFF"/>
        </w:rPr>
        <w:t xml:space="preserve"> 2020</w:t>
      </w:r>
      <w:r w:rsidR="00997C9F" w:rsidRPr="00AC6DE4">
        <w:rPr>
          <w:color w:val="000000" w:themeColor="text1"/>
          <w:lang w:val="en-US"/>
        </w:rPr>
        <w:t>)</w:t>
      </w:r>
      <w:r w:rsidR="00566B9B" w:rsidRPr="00AC6DE4">
        <w:rPr>
          <w:color w:val="000000" w:themeColor="text1"/>
          <w:lang w:val="en-US"/>
        </w:rPr>
        <w:t xml:space="preserve">. </w:t>
      </w:r>
      <w:r w:rsidR="00FC4CB9" w:rsidRPr="00AC6DE4">
        <w:rPr>
          <w:color w:val="000000" w:themeColor="text1"/>
          <w:lang w:val="en-US"/>
        </w:rPr>
        <w:t xml:space="preserve">The samples that would be chosen for regulating the survey process will be the employees that are working under the </w:t>
      </w:r>
      <w:r w:rsidR="00A07639" w:rsidRPr="00AC6DE4">
        <w:rPr>
          <w:color w:val="000000" w:themeColor="text1"/>
          <w:lang w:val="en-US"/>
        </w:rPr>
        <w:t>private</w:t>
      </w:r>
      <w:r w:rsidR="00FC4CB9" w:rsidRPr="00AC6DE4">
        <w:rPr>
          <w:color w:val="000000" w:themeColor="text1"/>
          <w:lang w:val="en-US"/>
        </w:rPr>
        <w:t xml:space="preserve"> sector </w:t>
      </w:r>
      <w:proofErr w:type="spellStart"/>
      <w:r w:rsidR="00FC4CB9" w:rsidRPr="00AC6DE4">
        <w:rPr>
          <w:color w:val="000000" w:themeColor="text1"/>
          <w:lang w:val="en-US"/>
        </w:rPr>
        <w:t>organisations</w:t>
      </w:r>
      <w:proofErr w:type="spellEnd"/>
      <w:r w:rsidR="004403C5" w:rsidRPr="00AC6DE4">
        <w:rPr>
          <w:color w:val="000000" w:themeColor="text1"/>
          <w:lang w:val="en-US"/>
        </w:rPr>
        <w:t>. The researcher will choose 250</w:t>
      </w:r>
      <w:r w:rsidR="00FC4CB9" w:rsidRPr="00AC6DE4">
        <w:rPr>
          <w:color w:val="000000" w:themeColor="text1"/>
          <w:lang w:val="en-US"/>
        </w:rPr>
        <w:t xml:space="preserve"> </w:t>
      </w:r>
      <w:r w:rsidR="004403C5" w:rsidRPr="00AC6DE4">
        <w:rPr>
          <w:color w:val="000000" w:themeColor="text1"/>
          <w:lang w:val="en-US"/>
        </w:rPr>
        <w:t xml:space="preserve">mid-level </w:t>
      </w:r>
      <w:r w:rsidR="00FC4CB9" w:rsidRPr="00AC6DE4">
        <w:rPr>
          <w:color w:val="000000" w:themeColor="text1"/>
          <w:lang w:val="en-US"/>
        </w:rPr>
        <w:t xml:space="preserve">employees through </w:t>
      </w:r>
      <w:r w:rsidR="004E426E" w:rsidRPr="00AC6DE4">
        <w:rPr>
          <w:color w:val="000000" w:themeColor="text1"/>
          <w:lang w:val="en-US"/>
        </w:rPr>
        <w:t xml:space="preserve">a </w:t>
      </w:r>
      <w:r w:rsidR="00FC4CB9" w:rsidRPr="00AC6DE4">
        <w:rPr>
          <w:color w:val="000000" w:themeColor="text1"/>
          <w:lang w:val="en-US"/>
        </w:rPr>
        <w:t xml:space="preserve">purposive sampling method that will enable </w:t>
      </w:r>
      <w:r w:rsidR="00C54F2E" w:rsidRPr="00AC6DE4">
        <w:rPr>
          <w:color w:val="000000" w:themeColor="text1"/>
          <w:lang w:val="en-US"/>
        </w:rPr>
        <w:t xml:space="preserve">procuring </w:t>
      </w:r>
      <w:r w:rsidR="004E426E" w:rsidRPr="00AC6DE4">
        <w:rPr>
          <w:color w:val="000000" w:themeColor="text1"/>
          <w:lang w:val="en-US"/>
        </w:rPr>
        <w:t xml:space="preserve">the </w:t>
      </w:r>
      <w:r w:rsidR="00C54F2E" w:rsidRPr="00AC6DE4">
        <w:rPr>
          <w:color w:val="000000" w:themeColor="text1"/>
          <w:lang w:val="en-US"/>
        </w:rPr>
        <w:t xml:space="preserve">right samples in an unbiased manner for completing the survey. </w:t>
      </w:r>
    </w:p>
    <w:p w14:paraId="68C69424" w14:textId="4E27617B" w:rsidR="00F57C09" w:rsidRPr="00AC6DE4" w:rsidRDefault="00C54F2E" w:rsidP="00F57C09">
      <w:pPr>
        <w:rPr>
          <w:color w:val="000000" w:themeColor="text1"/>
          <w:lang w:val="en-US"/>
        </w:rPr>
      </w:pPr>
      <w:r w:rsidRPr="00AC6DE4">
        <w:rPr>
          <w:color w:val="000000" w:themeColor="text1"/>
          <w:lang w:val="en-US"/>
        </w:rPr>
        <w:t xml:space="preserve">The researcher will be following </w:t>
      </w:r>
      <w:r w:rsidR="00E80DC7" w:rsidRPr="00AC6DE4">
        <w:rPr>
          <w:color w:val="000000" w:themeColor="text1"/>
          <w:lang w:val="en-US"/>
        </w:rPr>
        <w:t xml:space="preserve">a mixed method of </w:t>
      </w:r>
      <w:r w:rsidRPr="00AC6DE4">
        <w:rPr>
          <w:color w:val="000000" w:themeColor="text1"/>
          <w:lang w:val="en-US"/>
        </w:rPr>
        <w:t xml:space="preserve">data collection method </w:t>
      </w:r>
      <w:r w:rsidR="00A32785" w:rsidRPr="00AC6DE4">
        <w:rPr>
          <w:color w:val="000000" w:themeColor="text1"/>
          <w:lang w:val="en-US"/>
        </w:rPr>
        <w:t>through an online survey</w:t>
      </w:r>
      <w:r w:rsidR="00E80DC7" w:rsidRPr="00AC6DE4">
        <w:rPr>
          <w:color w:val="000000" w:themeColor="text1"/>
          <w:lang w:val="en-US"/>
        </w:rPr>
        <w:t xml:space="preserve"> and open-ended interviews</w:t>
      </w:r>
      <w:r w:rsidR="00A32785" w:rsidRPr="00AC6DE4">
        <w:rPr>
          <w:color w:val="000000" w:themeColor="text1"/>
          <w:lang w:val="en-US"/>
        </w:rPr>
        <w:t xml:space="preserve">, which will enable attaining </w:t>
      </w:r>
      <w:r w:rsidR="00E80DC7" w:rsidRPr="00AC6DE4">
        <w:rPr>
          <w:color w:val="000000" w:themeColor="text1"/>
          <w:lang w:val="en-US"/>
        </w:rPr>
        <w:t xml:space="preserve">both </w:t>
      </w:r>
      <w:r w:rsidR="00A32785" w:rsidRPr="00AC6DE4">
        <w:rPr>
          <w:color w:val="000000" w:themeColor="text1"/>
          <w:lang w:val="en-US"/>
        </w:rPr>
        <w:t xml:space="preserve">quantitative </w:t>
      </w:r>
      <w:r w:rsidR="00E80DC7" w:rsidRPr="00AC6DE4">
        <w:rPr>
          <w:color w:val="000000" w:themeColor="text1"/>
          <w:lang w:val="en-US"/>
        </w:rPr>
        <w:t xml:space="preserve">and qualitative </w:t>
      </w:r>
      <w:r w:rsidR="00A32785" w:rsidRPr="00AC6DE4">
        <w:rPr>
          <w:color w:val="000000" w:themeColor="text1"/>
          <w:lang w:val="en-US"/>
        </w:rPr>
        <w:t>data based on the research topic. In addition, the</w:t>
      </w:r>
      <w:r w:rsidR="00AC5BD6" w:rsidRPr="00AC6DE4">
        <w:rPr>
          <w:color w:val="000000" w:themeColor="text1"/>
          <w:lang w:val="en-US"/>
        </w:rPr>
        <w:t>re will be the formulation of 25</w:t>
      </w:r>
      <w:r w:rsidR="00A32785" w:rsidRPr="00AC6DE4">
        <w:rPr>
          <w:color w:val="000000" w:themeColor="text1"/>
          <w:lang w:val="en-US"/>
        </w:rPr>
        <w:t xml:space="preserve"> survey questions that w</w:t>
      </w:r>
      <w:r w:rsidR="004E426E" w:rsidRPr="00AC6DE4">
        <w:rPr>
          <w:color w:val="000000" w:themeColor="text1"/>
          <w:lang w:val="en-US"/>
        </w:rPr>
        <w:t>ill</w:t>
      </w:r>
      <w:r w:rsidR="00A32785" w:rsidRPr="00AC6DE4">
        <w:rPr>
          <w:color w:val="000000" w:themeColor="text1"/>
          <w:lang w:val="en-US"/>
        </w:rPr>
        <w:t xml:space="preserve"> be close-ended and will be conveyed to the chosen employees </w:t>
      </w:r>
      <w:r w:rsidR="004E426E" w:rsidRPr="00AC6DE4">
        <w:rPr>
          <w:color w:val="000000" w:themeColor="text1"/>
          <w:lang w:val="en-US"/>
        </w:rPr>
        <w:t>to facilitate</w:t>
      </w:r>
      <w:r w:rsidR="00A32785" w:rsidRPr="00AC6DE4">
        <w:rPr>
          <w:color w:val="000000" w:themeColor="text1"/>
          <w:lang w:val="en-US"/>
        </w:rPr>
        <w:t xml:space="preserve"> them </w:t>
      </w:r>
      <w:r w:rsidR="00A07639" w:rsidRPr="00AC6DE4">
        <w:rPr>
          <w:color w:val="000000" w:themeColor="text1"/>
          <w:lang w:val="en-US"/>
        </w:rPr>
        <w:t>completing</w:t>
      </w:r>
      <w:r w:rsidR="00A32785" w:rsidRPr="00AC6DE4">
        <w:rPr>
          <w:color w:val="000000" w:themeColor="text1"/>
          <w:lang w:val="en-US"/>
        </w:rPr>
        <w:t xml:space="preserve"> the survey</w:t>
      </w:r>
      <w:r w:rsidR="00997C9F" w:rsidRPr="00AC6DE4">
        <w:rPr>
          <w:color w:val="000000" w:themeColor="text1"/>
          <w:lang w:val="en-US"/>
        </w:rPr>
        <w:t xml:space="preserve"> (</w:t>
      </w:r>
      <w:proofErr w:type="spellStart"/>
      <w:r w:rsidR="00997C9F" w:rsidRPr="00AC6DE4">
        <w:rPr>
          <w:color w:val="000000" w:themeColor="text1"/>
          <w:shd w:val="clear" w:color="auto" w:fill="FFFFFF"/>
        </w:rPr>
        <w:t>Sileyew</w:t>
      </w:r>
      <w:proofErr w:type="spellEnd"/>
      <w:r w:rsidR="00997C9F" w:rsidRPr="00AC6DE4">
        <w:rPr>
          <w:color w:val="000000" w:themeColor="text1"/>
          <w:shd w:val="clear" w:color="auto" w:fill="FFFFFF"/>
        </w:rPr>
        <w:t>, 2019</w:t>
      </w:r>
      <w:r w:rsidR="00997C9F" w:rsidRPr="00AC6DE4">
        <w:rPr>
          <w:color w:val="000000" w:themeColor="text1"/>
          <w:lang w:val="en-US"/>
        </w:rPr>
        <w:t>)</w:t>
      </w:r>
      <w:r w:rsidR="00A32785" w:rsidRPr="00AC6DE4">
        <w:rPr>
          <w:color w:val="000000" w:themeColor="text1"/>
          <w:lang w:val="en-US"/>
        </w:rPr>
        <w:t xml:space="preserve">. Apart from that, the analysis tool of SPSS will be </w:t>
      </w:r>
      <w:r w:rsidR="00496913" w:rsidRPr="00AC6DE4">
        <w:rPr>
          <w:color w:val="000000" w:themeColor="text1"/>
          <w:lang w:val="en-US"/>
        </w:rPr>
        <w:lastRenderedPageBreak/>
        <w:t xml:space="preserve">considered, which will </w:t>
      </w:r>
      <w:r w:rsidR="00A351BF" w:rsidRPr="00AC6DE4">
        <w:rPr>
          <w:color w:val="000000" w:themeColor="text1"/>
          <w:lang w:val="en-US"/>
        </w:rPr>
        <w:t xml:space="preserve">enable </w:t>
      </w:r>
      <w:r w:rsidR="004E426E" w:rsidRPr="00AC6DE4">
        <w:rPr>
          <w:color w:val="000000" w:themeColor="text1"/>
          <w:lang w:val="en-US"/>
        </w:rPr>
        <w:t xml:space="preserve">the </w:t>
      </w:r>
      <w:r w:rsidR="00A351BF" w:rsidRPr="00AC6DE4">
        <w:rPr>
          <w:color w:val="000000" w:themeColor="text1"/>
          <w:lang w:val="en-US"/>
        </w:rPr>
        <w:t>researcher to</w:t>
      </w:r>
      <w:r w:rsidR="00496913" w:rsidRPr="00AC6DE4">
        <w:rPr>
          <w:color w:val="000000" w:themeColor="text1"/>
          <w:lang w:val="en-US"/>
        </w:rPr>
        <w:t xml:space="preserve"> g</w:t>
      </w:r>
      <w:r w:rsidR="00A351BF" w:rsidRPr="00AC6DE4">
        <w:rPr>
          <w:color w:val="000000" w:themeColor="text1"/>
          <w:lang w:val="en-US"/>
        </w:rPr>
        <w:t xml:space="preserve">ain </w:t>
      </w:r>
      <w:r w:rsidR="004E426E" w:rsidRPr="00AC6DE4">
        <w:rPr>
          <w:color w:val="000000" w:themeColor="text1"/>
          <w:lang w:val="en-US"/>
        </w:rPr>
        <w:t xml:space="preserve">an </w:t>
      </w:r>
      <w:r w:rsidR="00A351BF" w:rsidRPr="00AC6DE4">
        <w:rPr>
          <w:color w:val="000000" w:themeColor="text1"/>
          <w:lang w:val="en-US"/>
        </w:rPr>
        <w:t xml:space="preserve">improved comprehension </w:t>
      </w:r>
      <w:r w:rsidR="004E426E" w:rsidRPr="00AC6DE4">
        <w:rPr>
          <w:color w:val="000000" w:themeColor="text1"/>
          <w:lang w:val="en-US"/>
        </w:rPr>
        <w:t>of</w:t>
      </w:r>
      <w:r w:rsidR="00A351BF" w:rsidRPr="00AC6DE4">
        <w:rPr>
          <w:color w:val="000000" w:themeColor="text1"/>
          <w:lang w:val="en-US"/>
        </w:rPr>
        <w:t xml:space="preserve"> the complex survey data in </w:t>
      </w:r>
      <w:r w:rsidR="004E426E" w:rsidRPr="00AC6DE4">
        <w:rPr>
          <w:color w:val="000000" w:themeColor="text1"/>
          <w:lang w:val="en-US"/>
        </w:rPr>
        <w:t xml:space="preserve">a </w:t>
      </w:r>
      <w:r w:rsidR="00A351BF" w:rsidRPr="00AC6DE4">
        <w:rPr>
          <w:color w:val="000000" w:themeColor="text1"/>
          <w:lang w:val="en-US"/>
        </w:rPr>
        <w:t>graphical format</w:t>
      </w:r>
      <w:r w:rsidR="00AC5BD6" w:rsidRPr="00AC6DE4">
        <w:rPr>
          <w:color w:val="000000" w:themeColor="text1"/>
          <w:lang w:val="en-US"/>
        </w:rPr>
        <w:t xml:space="preserve"> through the usage of features such as the “correlation analysis” and “descriptive statistical analysis”</w:t>
      </w:r>
      <w:r w:rsidR="00A351BF" w:rsidRPr="00AC6DE4">
        <w:rPr>
          <w:color w:val="000000" w:themeColor="text1"/>
          <w:lang w:val="en-US"/>
        </w:rPr>
        <w:t xml:space="preserve">. Due to </w:t>
      </w:r>
      <w:r w:rsidR="004E426E" w:rsidRPr="00AC6DE4">
        <w:rPr>
          <w:color w:val="000000" w:themeColor="text1"/>
          <w:lang w:val="en-US"/>
        </w:rPr>
        <w:t>this,</w:t>
      </w:r>
      <w:r w:rsidR="00A351BF" w:rsidRPr="00AC6DE4">
        <w:rPr>
          <w:color w:val="000000" w:themeColor="text1"/>
          <w:lang w:val="en-US"/>
        </w:rPr>
        <w:t xml:space="preserve"> the ability of the researcher to </w:t>
      </w:r>
      <w:r w:rsidR="004468E6" w:rsidRPr="00AC6DE4">
        <w:rPr>
          <w:color w:val="000000" w:themeColor="text1"/>
          <w:lang w:val="en-US"/>
        </w:rPr>
        <w:t xml:space="preserve">bring about viable research conclusions will result in attaining </w:t>
      </w:r>
      <w:r w:rsidR="00A33AF2" w:rsidRPr="00AC6DE4">
        <w:rPr>
          <w:color w:val="000000" w:themeColor="text1"/>
          <w:lang w:val="en-US"/>
        </w:rPr>
        <w:t xml:space="preserve">the due objectives and research aim of the paper. Apart from that, the researcher will be significantly maintaining ethical principles and guidelines while carrying forth this paper, as it will </w:t>
      </w:r>
      <w:r w:rsidR="00B43B2B" w:rsidRPr="00AC6DE4">
        <w:rPr>
          <w:color w:val="000000" w:themeColor="text1"/>
          <w:lang w:val="en-US"/>
        </w:rPr>
        <w:t>empower the researcher to adequately maintain research ethics and further undertake the research activities in an ethical manner</w:t>
      </w:r>
      <w:r w:rsidR="008510C9" w:rsidRPr="00AC6DE4">
        <w:rPr>
          <w:color w:val="000000" w:themeColor="text1"/>
          <w:lang w:val="en-US"/>
        </w:rPr>
        <w:t xml:space="preserve"> (</w:t>
      </w:r>
      <w:r w:rsidR="008510C9" w:rsidRPr="00AC6DE4">
        <w:rPr>
          <w:color w:val="000000" w:themeColor="text1"/>
          <w:shd w:val="clear" w:color="auto" w:fill="FFFFFF"/>
        </w:rPr>
        <w:t>Brandenburg and McDonough, 2019</w:t>
      </w:r>
      <w:r w:rsidR="008510C9" w:rsidRPr="00AC6DE4">
        <w:rPr>
          <w:color w:val="000000" w:themeColor="text1"/>
          <w:lang w:val="en-US"/>
        </w:rPr>
        <w:t>)</w:t>
      </w:r>
      <w:r w:rsidR="00B43B2B" w:rsidRPr="00AC6DE4">
        <w:rPr>
          <w:color w:val="000000" w:themeColor="text1"/>
          <w:lang w:val="en-US"/>
        </w:rPr>
        <w:t xml:space="preserve">. By following the GDPR of 2018, the survey data will be preserved in an electronic USB device </w:t>
      </w:r>
      <w:proofErr w:type="gramStart"/>
      <w:r w:rsidR="00B43B2B" w:rsidRPr="00AC6DE4">
        <w:rPr>
          <w:color w:val="000000" w:themeColor="text1"/>
          <w:lang w:val="en-US"/>
        </w:rPr>
        <w:t>so as to</w:t>
      </w:r>
      <w:proofErr w:type="gramEnd"/>
      <w:r w:rsidR="00B43B2B" w:rsidRPr="00AC6DE4">
        <w:rPr>
          <w:color w:val="000000" w:themeColor="text1"/>
          <w:lang w:val="en-US"/>
        </w:rPr>
        <w:t xml:space="preserve"> r</w:t>
      </w:r>
      <w:r w:rsidR="004403C5" w:rsidRPr="00AC6DE4">
        <w:rPr>
          <w:color w:val="000000" w:themeColor="text1"/>
          <w:lang w:val="en-US"/>
        </w:rPr>
        <w:t>educe the risks of data misuse.</w:t>
      </w:r>
    </w:p>
    <w:p w14:paraId="60F868B7" w14:textId="420E3A91" w:rsidR="004403C5" w:rsidRPr="00AC6DE4" w:rsidRDefault="004403C5" w:rsidP="00F57C09">
      <w:pPr>
        <w:rPr>
          <w:color w:val="000000" w:themeColor="text1"/>
          <w:lang w:val="en-US"/>
        </w:rPr>
      </w:pPr>
      <w:r w:rsidRPr="00AC6DE4">
        <w:rPr>
          <w:color w:val="000000" w:themeColor="text1"/>
          <w:lang w:val="en-US"/>
        </w:rPr>
        <w:t xml:space="preserve">The interviews will be carried out through the conduction of 30 in-depth interviews of mid-level employees. In order to </w:t>
      </w:r>
      <w:proofErr w:type="spellStart"/>
      <w:r w:rsidRPr="00AC6DE4">
        <w:rPr>
          <w:color w:val="000000" w:themeColor="text1"/>
          <w:lang w:val="en-US"/>
        </w:rPr>
        <w:t>analyse</w:t>
      </w:r>
      <w:proofErr w:type="spellEnd"/>
      <w:r w:rsidRPr="00AC6DE4">
        <w:rPr>
          <w:color w:val="000000" w:themeColor="text1"/>
          <w:lang w:val="en-US"/>
        </w:rPr>
        <w:t xml:space="preserve"> these data, the NEO software will be </w:t>
      </w:r>
      <w:proofErr w:type="spellStart"/>
      <w:r w:rsidRPr="00AC6DE4">
        <w:rPr>
          <w:color w:val="000000" w:themeColor="text1"/>
          <w:lang w:val="en-US"/>
        </w:rPr>
        <w:t>utilised</w:t>
      </w:r>
      <w:proofErr w:type="spellEnd"/>
      <w:r w:rsidRPr="00AC6DE4">
        <w:rPr>
          <w:color w:val="000000" w:themeColor="text1"/>
          <w:lang w:val="en-US"/>
        </w:rPr>
        <w:t xml:space="preserve">. </w:t>
      </w:r>
    </w:p>
    <w:p w14:paraId="252E20E4" w14:textId="77777777" w:rsidR="004B5140" w:rsidRPr="00AC6DE4" w:rsidRDefault="00997C9F" w:rsidP="004B5140">
      <w:pPr>
        <w:pStyle w:val="Heading1"/>
      </w:pPr>
      <w:bookmarkStart w:id="7" w:name="_Toc128488935"/>
      <w:r w:rsidRPr="00AC6DE4">
        <w:t>4. Conclusion</w:t>
      </w:r>
      <w:bookmarkEnd w:id="7"/>
    </w:p>
    <w:p w14:paraId="75B08F4F" w14:textId="442A8758" w:rsidR="00997C9F" w:rsidRPr="00AC6DE4" w:rsidRDefault="00997C9F" w:rsidP="00997C9F">
      <w:pPr>
        <w:rPr>
          <w:color w:val="000000" w:themeColor="text1"/>
          <w:lang w:val="en-US"/>
        </w:rPr>
      </w:pPr>
      <w:r w:rsidRPr="00AC6DE4">
        <w:rPr>
          <w:color w:val="000000" w:themeColor="text1"/>
          <w:lang w:val="en-US"/>
        </w:rPr>
        <w:t xml:space="preserve">It is primarily concluded from this research study that the practices that are being undertaken by HR managers within </w:t>
      </w:r>
      <w:r w:rsidR="00A07639" w:rsidRPr="00AC6DE4">
        <w:rPr>
          <w:color w:val="000000" w:themeColor="text1"/>
          <w:lang w:val="en-US"/>
        </w:rPr>
        <w:t>private</w:t>
      </w:r>
      <w:r w:rsidRPr="00AC6DE4">
        <w:rPr>
          <w:color w:val="000000" w:themeColor="text1"/>
          <w:lang w:val="en-US"/>
        </w:rPr>
        <w:t xml:space="preserve"> sector </w:t>
      </w:r>
      <w:proofErr w:type="spellStart"/>
      <w:r w:rsidRPr="00AC6DE4">
        <w:rPr>
          <w:color w:val="000000" w:themeColor="text1"/>
          <w:lang w:val="en-US"/>
        </w:rPr>
        <w:t>organisations</w:t>
      </w:r>
      <w:proofErr w:type="spellEnd"/>
      <w:r w:rsidRPr="00AC6DE4">
        <w:rPr>
          <w:color w:val="000000" w:themeColor="text1"/>
          <w:lang w:val="en-US"/>
        </w:rPr>
        <w:t xml:space="preserve"> </w:t>
      </w:r>
      <w:r w:rsidR="004E426E" w:rsidRPr="00AC6DE4">
        <w:rPr>
          <w:color w:val="000000" w:themeColor="text1"/>
          <w:lang w:val="en-US"/>
        </w:rPr>
        <w:t>are</w:t>
      </w:r>
      <w:r w:rsidRPr="00AC6DE4">
        <w:rPr>
          <w:color w:val="000000" w:themeColor="text1"/>
          <w:lang w:val="en-US"/>
        </w:rPr>
        <w:t xml:space="preserve"> mostly focused on boosting employee performance as well as facilitating </w:t>
      </w:r>
      <w:r w:rsidR="00107276" w:rsidRPr="00AC6DE4">
        <w:rPr>
          <w:color w:val="000000" w:themeColor="text1"/>
          <w:lang w:val="en-US"/>
        </w:rPr>
        <w:t xml:space="preserve">the recruitment processes for gaining immensely talented individuals. Furthermore, it was found that the HR managers have come across certain complications that </w:t>
      </w:r>
      <w:r w:rsidR="004E426E" w:rsidRPr="00AC6DE4">
        <w:rPr>
          <w:color w:val="000000" w:themeColor="text1"/>
          <w:lang w:val="en-US"/>
        </w:rPr>
        <w:t>are</w:t>
      </w:r>
      <w:r w:rsidR="00107276" w:rsidRPr="00AC6DE4">
        <w:rPr>
          <w:color w:val="000000" w:themeColor="text1"/>
          <w:lang w:val="en-US"/>
        </w:rPr>
        <w:t xml:space="preserve"> </w:t>
      </w:r>
      <w:r w:rsidR="00E223B2" w:rsidRPr="00AC6DE4">
        <w:rPr>
          <w:color w:val="000000" w:themeColor="text1"/>
          <w:lang w:val="en-US"/>
        </w:rPr>
        <w:t xml:space="preserve">creating challenges concerning recruitment processes and </w:t>
      </w:r>
      <w:r w:rsidR="004E426E" w:rsidRPr="00AC6DE4">
        <w:rPr>
          <w:color w:val="000000" w:themeColor="text1"/>
          <w:lang w:val="en-US"/>
        </w:rPr>
        <w:t>are</w:t>
      </w:r>
      <w:r w:rsidR="00E223B2" w:rsidRPr="00AC6DE4">
        <w:rPr>
          <w:color w:val="000000" w:themeColor="text1"/>
          <w:lang w:val="en-US"/>
        </w:rPr>
        <w:t xml:space="preserve"> further affecting </w:t>
      </w:r>
      <w:proofErr w:type="spellStart"/>
      <w:r w:rsidR="00E223B2" w:rsidRPr="00AC6DE4">
        <w:rPr>
          <w:color w:val="000000" w:themeColor="text1"/>
          <w:lang w:val="en-US"/>
        </w:rPr>
        <w:t>organisational</w:t>
      </w:r>
      <w:proofErr w:type="spellEnd"/>
      <w:r w:rsidR="00E223B2" w:rsidRPr="00AC6DE4">
        <w:rPr>
          <w:color w:val="000000" w:themeColor="text1"/>
          <w:lang w:val="en-US"/>
        </w:rPr>
        <w:t xml:space="preserve"> performance. The </w:t>
      </w:r>
      <w:proofErr w:type="spellStart"/>
      <w:r w:rsidR="00E223B2" w:rsidRPr="00AC6DE4">
        <w:rPr>
          <w:color w:val="000000" w:themeColor="text1"/>
          <w:lang w:val="en-US"/>
        </w:rPr>
        <w:t>utilisation</w:t>
      </w:r>
      <w:proofErr w:type="spellEnd"/>
      <w:r w:rsidR="00E223B2" w:rsidRPr="00AC6DE4">
        <w:rPr>
          <w:color w:val="000000" w:themeColor="text1"/>
          <w:lang w:val="en-US"/>
        </w:rPr>
        <w:t xml:space="preserve"> of the most viable research methods will result in obtaining the research results that are expected</w:t>
      </w:r>
      <w:r w:rsidR="004E426E" w:rsidRPr="00AC6DE4">
        <w:rPr>
          <w:color w:val="000000" w:themeColor="text1"/>
          <w:lang w:val="en-US"/>
        </w:rPr>
        <w:t>,</w:t>
      </w:r>
      <w:r w:rsidR="00E223B2" w:rsidRPr="00AC6DE4">
        <w:rPr>
          <w:color w:val="000000" w:themeColor="text1"/>
          <w:lang w:val="en-US"/>
        </w:rPr>
        <w:t xml:space="preserve"> </w:t>
      </w:r>
      <w:r w:rsidR="004E426E" w:rsidRPr="00AC6DE4">
        <w:rPr>
          <w:color w:val="000000" w:themeColor="text1"/>
          <w:lang w:val="en-US"/>
        </w:rPr>
        <w:t xml:space="preserve">and the ethical principles will be appropriately followed during the execution of the research processes in this very research study. </w:t>
      </w:r>
    </w:p>
    <w:p w14:paraId="0406BAA5" w14:textId="02C65468" w:rsidR="008F5C55" w:rsidRDefault="008F5C55" w:rsidP="008F5C55">
      <w:pPr>
        <w:pStyle w:val="Heading1"/>
      </w:pPr>
      <w:r>
        <w:lastRenderedPageBreak/>
        <w:t>5. Timeline</w:t>
      </w:r>
    </w:p>
    <w:p w14:paraId="0DA0DD72" w14:textId="2F1AF254" w:rsidR="008F5C55" w:rsidRPr="008F5C55" w:rsidRDefault="008F5C55" w:rsidP="008F5C55">
      <w:pPr>
        <w:jc w:val="center"/>
        <w:rPr>
          <w:lang w:val="en-US"/>
        </w:rPr>
      </w:pPr>
      <w:r w:rsidRPr="008F5C55">
        <w:rPr>
          <w:noProof/>
        </w:rPr>
        <w:drawing>
          <wp:inline distT="0" distB="0" distL="0" distR="0" wp14:anchorId="00196332" wp14:editId="12187798">
            <wp:extent cx="6137158" cy="5648325"/>
            <wp:effectExtent l="19050" t="19050" r="1651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49033" cy="5659254"/>
                    </a:xfrm>
                    <a:prstGeom prst="rect">
                      <a:avLst/>
                    </a:prstGeom>
                    <a:noFill/>
                    <a:ln>
                      <a:solidFill>
                        <a:schemeClr val="tx1"/>
                      </a:solidFill>
                    </a:ln>
                  </pic:spPr>
                </pic:pic>
              </a:graphicData>
            </a:graphic>
          </wp:inline>
        </w:drawing>
      </w:r>
    </w:p>
    <w:p w14:paraId="1176CAA7" w14:textId="719BE0A9" w:rsidR="00AA30DB" w:rsidRDefault="00AA30DB">
      <w:pPr>
        <w:spacing w:line="259" w:lineRule="auto"/>
        <w:jc w:val="left"/>
        <w:rPr>
          <w:rFonts w:eastAsiaTheme="majorEastAsia" w:cstheme="majorBidi"/>
          <w:b/>
          <w:color w:val="000000" w:themeColor="text1"/>
          <w:szCs w:val="32"/>
          <w:lang w:val="en-US"/>
        </w:rPr>
      </w:pPr>
      <w:r>
        <w:br w:type="page"/>
      </w:r>
    </w:p>
    <w:p w14:paraId="15493360" w14:textId="77777777" w:rsidR="007534F9" w:rsidRPr="00531C67" w:rsidRDefault="00792890" w:rsidP="007534F9">
      <w:pPr>
        <w:pStyle w:val="Heading1"/>
      </w:pPr>
      <w:bookmarkStart w:id="8" w:name="_Toc128488936"/>
      <w:r>
        <w:lastRenderedPageBreak/>
        <w:t>Reference</w:t>
      </w:r>
      <w:r w:rsidR="008B3BAA">
        <w:t xml:space="preserve"> List</w:t>
      </w:r>
      <w:bookmarkEnd w:id="8"/>
    </w:p>
    <w:p w14:paraId="0D3E9EE1" w14:textId="77777777" w:rsidR="003D53B4" w:rsidRDefault="003D53B4" w:rsidP="00997C9F">
      <w:pPr>
        <w:rPr>
          <w:shd w:val="clear" w:color="auto" w:fill="FFFFFF"/>
        </w:rPr>
      </w:pPr>
      <w:r>
        <w:rPr>
          <w:shd w:val="clear" w:color="auto" w:fill="FFFFFF"/>
        </w:rPr>
        <w:t>Al-</w:t>
      </w:r>
      <w:proofErr w:type="spellStart"/>
      <w:r>
        <w:rPr>
          <w:shd w:val="clear" w:color="auto" w:fill="FFFFFF"/>
        </w:rPr>
        <w:t>Ababneh</w:t>
      </w:r>
      <w:proofErr w:type="spellEnd"/>
      <w:r>
        <w:rPr>
          <w:shd w:val="clear" w:color="auto" w:fill="FFFFFF"/>
        </w:rPr>
        <w:t>, M.M., (2020). Linking ontology, epistemology and research methodology. </w:t>
      </w:r>
      <w:r>
        <w:rPr>
          <w:i/>
          <w:iCs/>
          <w:shd w:val="clear" w:color="auto" w:fill="FFFFFF"/>
        </w:rPr>
        <w:t>Science &amp; Philosophy</w:t>
      </w:r>
      <w:r>
        <w:rPr>
          <w:shd w:val="clear" w:color="auto" w:fill="FFFFFF"/>
        </w:rPr>
        <w:t>, </w:t>
      </w:r>
      <w:r>
        <w:rPr>
          <w:i/>
          <w:iCs/>
          <w:shd w:val="clear" w:color="auto" w:fill="FFFFFF"/>
        </w:rPr>
        <w:t>8</w:t>
      </w:r>
      <w:r>
        <w:rPr>
          <w:shd w:val="clear" w:color="auto" w:fill="FFFFFF"/>
        </w:rPr>
        <w:t>(1), pp.75-91.</w:t>
      </w:r>
      <w:r w:rsidRPr="00791A95">
        <w:t xml:space="preserve"> </w:t>
      </w:r>
      <w:hyperlink r:id="rId9" w:history="1">
        <w:r w:rsidRPr="00EA0E8D">
          <w:rPr>
            <w:rStyle w:val="Hyperlink"/>
            <w:rFonts w:ascii="Arial" w:hAnsi="Arial" w:cs="Arial"/>
            <w:sz w:val="20"/>
            <w:szCs w:val="20"/>
            <w:shd w:val="clear" w:color="auto" w:fill="FFFFFF"/>
          </w:rPr>
          <w:t>https://papers.ssrn.com/sol3/papers.cfm?abstract_id=3708935</w:t>
        </w:r>
      </w:hyperlink>
    </w:p>
    <w:p w14:paraId="3661E3B9" w14:textId="77777777" w:rsidR="003D53B4" w:rsidRDefault="003D53B4" w:rsidP="001104A7">
      <w:pPr>
        <w:rPr>
          <w:shd w:val="clear" w:color="auto" w:fill="FFFFFF"/>
        </w:rPr>
      </w:pPr>
      <w:proofErr w:type="spellStart"/>
      <w:r>
        <w:rPr>
          <w:shd w:val="clear" w:color="auto" w:fill="FFFFFF"/>
        </w:rPr>
        <w:t>Antonsich</w:t>
      </w:r>
      <w:proofErr w:type="spellEnd"/>
      <w:r>
        <w:rPr>
          <w:shd w:val="clear" w:color="auto" w:fill="FFFFFF"/>
        </w:rPr>
        <w:t>, M., (2010). Searching for belonging–an analytical framework. </w:t>
      </w:r>
      <w:r>
        <w:rPr>
          <w:i/>
          <w:iCs/>
          <w:shd w:val="clear" w:color="auto" w:fill="FFFFFF"/>
        </w:rPr>
        <w:t>Geography compass</w:t>
      </w:r>
      <w:r>
        <w:rPr>
          <w:shd w:val="clear" w:color="auto" w:fill="FFFFFF"/>
        </w:rPr>
        <w:t>, </w:t>
      </w:r>
      <w:r>
        <w:rPr>
          <w:i/>
          <w:iCs/>
          <w:shd w:val="clear" w:color="auto" w:fill="FFFFFF"/>
        </w:rPr>
        <w:t>4</w:t>
      </w:r>
      <w:r>
        <w:rPr>
          <w:shd w:val="clear" w:color="auto" w:fill="FFFFFF"/>
        </w:rPr>
        <w:t>(6), pp.644-659.</w:t>
      </w:r>
      <w:r w:rsidRPr="001104A7">
        <w:t xml:space="preserve"> </w:t>
      </w:r>
      <w:hyperlink r:id="rId10" w:history="1">
        <w:r w:rsidRPr="00024DA5">
          <w:rPr>
            <w:rStyle w:val="Hyperlink"/>
            <w:shd w:val="clear" w:color="auto" w:fill="FFFFFF"/>
          </w:rPr>
          <w:t>http://www.trubizcodathat.com/uploads/1/2/7/4/127470191/searching_for_belonging_an_analtical_framework.pdf</w:t>
        </w:r>
      </w:hyperlink>
      <w:r>
        <w:rPr>
          <w:shd w:val="clear" w:color="auto" w:fill="FFFFFF"/>
        </w:rPr>
        <w:t xml:space="preserve"> </w:t>
      </w:r>
    </w:p>
    <w:p w14:paraId="6469FCB5" w14:textId="77777777" w:rsidR="003D53B4" w:rsidRPr="0075040F" w:rsidRDefault="003D53B4" w:rsidP="00FA7D4E">
      <w:pPr>
        <w:rPr>
          <w:lang w:val="en-US"/>
        </w:rPr>
      </w:pPr>
      <w:proofErr w:type="spellStart"/>
      <w:r>
        <w:rPr>
          <w:shd w:val="clear" w:color="auto" w:fill="FFFFFF"/>
        </w:rPr>
        <w:t>Battaglio</w:t>
      </w:r>
      <w:proofErr w:type="spellEnd"/>
      <w:r>
        <w:rPr>
          <w:shd w:val="clear" w:color="auto" w:fill="FFFFFF"/>
        </w:rPr>
        <w:t>, P., (2020). The future of public human resource management. </w:t>
      </w:r>
      <w:r>
        <w:rPr>
          <w:i/>
          <w:iCs/>
          <w:shd w:val="clear" w:color="auto" w:fill="FFFFFF"/>
        </w:rPr>
        <w:t>Public Personnel Management</w:t>
      </w:r>
      <w:r>
        <w:rPr>
          <w:shd w:val="clear" w:color="auto" w:fill="FFFFFF"/>
        </w:rPr>
        <w:t>, </w:t>
      </w:r>
      <w:r>
        <w:rPr>
          <w:i/>
          <w:iCs/>
          <w:shd w:val="clear" w:color="auto" w:fill="FFFFFF"/>
        </w:rPr>
        <w:t>49</w:t>
      </w:r>
      <w:r>
        <w:rPr>
          <w:shd w:val="clear" w:color="auto" w:fill="FFFFFF"/>
        </w:rPr>
        <w:t>(4), pp.499-502.</w:t>
      </w:r>
      <w:r w:rsidRPr="0075040F">
        <w:t xml:space="preserve"> </w:t>
      </w:r>
      <w:hyperlink r:id="rId11" w:history="1">
        <w:r w:rsidRPr="00EA0E8D">
          <w:rPr>
            <w:rStyle w:val="Hyperlink"/>
            <w:rFonts w:ascii="Arial" w:hAnsi="Arial" w:cs="Arial"/>
            <w:sz w:val="20"/>
            <w:szCs w:val="20"/>
            <w:shd w:val="clear" w:color="auto" w:fill="FFFFFF"/>
          </w:rPr>
          <w:t>https://journals.sagepub.com/doi/pdf/10.1177/0091026020948188</w:t>
        </w:r>
      </w:hyperlink>
      <w:r>
        <w:rPr>
          <w:shd w:val="clear" w:color="auto" w:fill="FFFFFF"/>
        </w:rPr>
        <w:t xml:space="preserve"> </w:t>
      </w:r>
    </w:p>
    <w:p w14:paraId="5110970D" w14:textId="77777777" w:rsidR="003D53B4" w:rsidRDefault="003D53B4" w:rsidP="00E515B0">
      <w:pPr>
        <w:rPr>
          <w:shd w:val="clear" w:color="auto" w:fill="FFFFFF"/>
        </w:rPr>
      </w:pPr>
      <w:proofErr w:type="spellStart"/>
      <w:r>
        <w:rPr>
          <w:shd w:val="clear" w:color="auto" w:fill="FFFFFF"/>
        </w:rPr>
        <w:t>Bellou</w:t>
      </w:r>
      <w:proofErr w:type="spellEnd"/>
      <w:r>
        <w:rPr>
          <w:shd w:val="clear" w:color="auto" w:fill="FFFFFF"/>
        </w:rPr>
        <w:t>, V., (2007). Shaping psychological contracts in the public and private sectors: A human resources management perspective. </w:t>
      </w:r>
      <w:r>
        <w:rPr>
          <w:i/>
          <w:iCs/>
          <w:shd w:val="clear" w:color="auto" w:fill="FFFFFF"/>
        </w:rPr>
        <w:t>International Public Management Journal</w:t>
      </w:r>
      <w:r>
        <w:rPr>
          <w:shd w:val="clear" w:color="auto" w:fill="FFFFFF"/>
        </w:rPr>
        <w:t>, </w:t>
      </w:r>
      <w:r>
        <w:rPr>
          <w:i/>
          <w:iCs/>
          <w:shd w:val="clear" w:color="auto" w:fill="FFFFFF"/>
        </w:rPr>
        <w:t>10</w:t>
      </w:r>
      <w:r>
        <w:rPr>
          <w:shd w:val="clear" w:color="auto" w:fill="FFFFFF"/>
        </w:rPr>
        <w:t>(3), pp.327-349.</w:t>
      </w:r>
      <w:r w:rsidRPr="00E515B0">
        <w:t xml:space="preserve"> </w:t>
      </w:r>
      <w:hyperlink r:id="rId12" w:history="1">
        <w:r w:rsidRPr="00024DA5">
          <w:rPr>
            <w:rStyle w:val="Hyperlink"/>
            <w:shd w:val="clear" w:color="auto" w:fill="FFFFFF"/>
          </w:rPr>
          <w:t>https://www.tandfonline.com/doi/abs/10.1080/10967490701515515</w:t>
        </w:r>
      </w:hyperlink>
      <w:r>
        <w:rPr>
          <w:shd w:val="clear" w:color="auto" w:fill="FFFFFF"/>
        </w:rPr>
        <w:t xml:space="preserve"> </w:t>
      </w:r>
    </w:p>
    <w:p w14:paraId="047FABC3" w14:textId="77777777" w:rsidR="003D53B4" w:rsidRDefault="003D53B4" w:rsidP="00FA7D4E">
      <w:pPr>
        <w:rPr>
          <w:shd w:val="clear" w:color="auto" w:fill="FFFFFF"/>
        </w:rPr>
      </w:pPr>
      <w:proofErr w:type="spellStart"/>
      <w:r>
        <w:rPr>
          <w:shd w:val="clear" w:color="auto" w:fill="FFFFFF"/>
        </w:rPr>
        <w:t>Blom</w:t>
      </w:r>
      <w:proofErr w:type="spellEnd"/>
      <w:r>
        <w:rPr>
          <w:shd w:val="clear" w:color="auto" w:fill="FFFFFF"/>
        </w:rPr>
        <w:t xml:space="preserve">, R., </w:t>
      </w:r>
      <w:proofErr w:type="spellStart"/>
      <w:r>
        <w:rPr>
          <w:shd w:val="clear" w:color="auto" w:fill="FFFFFF"/>
        </w:rPr>
        <w:t>Kruyen</w:t>
      </w:r>
      <w:proofErr w:type="spellEnd"/>
      <w:r>
        <w:rPr>
          <w:shd w:val="clear" w:color="auto" w:fill="FFFFFF"/>
        </w:rPr>
        <w:t xml:space="preserve">, P.M., Van der Heijden, B.I. and Van </w:t>
      </w:r>
      <w:proofErr w:type="spellStart"/>
      <w:r>
        <w:rPr>
          <w:shd w:val="clear" w:color="auto" w:fill="FFFFFF"/>
        </w:rPr>
        <w:t>Thiel</w:t>
      </w:r>
      <w:proofErr w:type="spellEnd"/>
      <w:r>
        <w:rPr>
          <w:shd w:val="clear" w:color="auto" w:fill="FFFFFF"/>
        </w:rPr>
        <w:t xml:space="preserve">, S., (2020). One HRM fits all? A meta-analysis of the effects of HRM practices in the public, </w:t>
      </w:r>
      <w:proofErr w:type="spellStart"/>
      <w:r>
        <w:rPr>
          <w:shd w:val="clear" w:color="auto" w:fill="FFFFFF"/>
        </w:rPr>
        <w:t>semipublic</w:t>
      </w:r>
      <w:proofErr w:type="spellEnd"/>
      <w:r>
        <w:rPr>
          <w:shd w:val="clear" w:color="auto" w:fill="FFFFFF"/>
        </w:rPr>
        <w:t>, and private sector. </w:t>
      </w:r>
      <w:r>
        <w:rPr>
          <w:i/>
          <w:iCs/>
          <w:shd w:val="clear" w:color="auto" w:fill="FFFFFF"/>
        </w:rPr>
        <w:t>Review of Public Personnel Administration</w:t>
      </w:r>
      <w:r>
        <w:rPr>
          <w:shd w:val="clear" w:color="auto" w:fill="FFFFFF"/>
        </w:rPr>
        <w:t>, </w:t>
      </w:r>
      <w:r>
        <w:rPr>
          <w:i/>
          <w:iCs/>
          <w:shd w:val="clear" w:color="auto" w:fill="FFFFFF"/>
        </w:rPr>
        <w:t>40</w:t>
      </w:r>
      <w:r>
        <w:rPr>
          <w:shd w:val="clear" w:color="auto" w:fill="FFFFFF"/>
        </w:rPr>
        <w:t>(1), pp.3-35.</w:t>
      </w:r>
      <w:r w:rsidRPr="00473DD9">
        <w:t xml:space="preserve"> </w:t>
      </w:r>
      <w:hyperlink r:id="rId13" w:history="1">
        <w:r w:rsidRPr="00EA0E8D">
          <w:rPr>
            <w:rStyle w:val="Hyperlink"/>
            <w:rFonts w:ascii="Arial" w:hAnsi="Arial" w:cs="Arial"/>
            <w:sz w:val="20"/>
            <w:szCs w:val="20"/>
            <w:shd w:val="clear" w:color="auto" w:fill="FFFFFF"/>
          </w:rPr>
          <w:t>https://journals.sagepub.com/doi/pdf/10.1177/0734371X18773492</w:t>
        </w:r>
      </w:hyperlink>
    </w:p>
    <w:p w14:paraId="30ED09BE" w14:textId="77777777" w:rsidR="003D53B4" w:rsidRPr="00800131" w:rsidRDefault="003D53B4" w:rsidP="008B6A9D">
      <w:pPr>
        <w:rPr>
          <w:lang w:val="en-US"/>
        </w:rPr>
      </w:pPr>
      <w:r>
        <w:rPr>
          <w:shd w:val="clear" w:color="auto" w:fill="FFFFFF"/>
        </w:rPr>
        <w:t>Brandenburg, R. and McDonough, S., (2019). </w:t>
      </w:r>
      <w:r>
        <w:rPr>
          <w:i/>
          <w:iCs/>
          <w:shd w:val="clear" w:color="auto" w:fill="FFFFFF"/>
        </w:rPr>
        <w:t>Ethics, self-study research methodology and teacher education</w:t>
      </w:r>
      <w:r>
        <w:rPr>
          <w:shd w:val="clear" w:color="auto" w:fill="FFFFFF"/>
        </w:rPr>
        <w:t> (pp. 1-14). Springer Singapore.</w:t>
      </w:r>
      <w:r w:rsidRPr="008510C9">
        <w:t xml:space="preserve"> </w:t>
      </w:r>
      <w:hyperlink r:id="rId14" w:history="1">
        <w:r w:rsidRPr="00EA0E8D">
          <w:rPr>
            <w:rStyle w:val="Hyperlink"/>
            <w:rFonts w:ascii="Arial" w:hAnsi="Arial" w:cs="Arial"/>
            <w:sz w:val="20"/>
            <w:szCs w:val="20"/>
            <w:shd w:val="clear" w:color="auto" w:fill="FFFFFF"/>
          </w:rPr>
          <w:t>https://link.springer.com/chapter/10.1007/978-981-32-9135-5_1</w:t>
        </w:r>
      </w:hyperlink>
      <w:r>
        <w:rPr>
          <w:shd w:val="clear" w:color="auto" w:fill="FFFFFF"/>
        </w:rPr>
        <w:t xml:space="preserve"> </w:t>
      </w:r>
    </w:p>
    <w:p w14:paraId="109B96D1" w14:textId="77777777" w:rsidR="003D53B4" w:rsidRDefault="003D53B4" w:rsidP="00231FA1">
      <w:pPr>
        <w:rPr>
          <w:shd w:val="clear" w:color="auto" w:fill="FFFFFF"/>
        </w:rPr>
      </w:pPr>
      <w:r>
        <w:rPr>
          <w:shd w:val="clear" w:color="auto" w:fill="FFFFFF"/>
        </w:rPr>
        <w:t>Carvalho, A. and Cabral</w:t>
      </w:r>
      <w:r>
        <w:rPr>
          <w:rFonts w:ascii="Cambria Math" w:hAnsi="Cambria Math" w:cs="Cambria Math"/>
          <w:shd w:val="clear" w:color="auto" w:fill="FFFFFF"/>
        </w:rPr>
        <w:t>‐</w:t>
      </w:r>
      <w:r>
        <w:rPr>
          <w:shd w:val="clear" w:color="auto" w:fill="FFFFFF"/>
        </w:rPr>
        <w:t>Cardoso, C., (2008). Flexibility through HRM in management consulting firms. </w:t>
      </w:r>
      <w:r>
        <w:rPr>
          <w:i/>
          <w:iCs/>
          <w:shd w:val="clear" w:color="auto" w:fill="FFFFFF"/>
        </w:rPr>
        <w:t>Personnel Review</w:t>
      </w:r>
      <w:r>
        <w:rPr>
          <w:shd w:val="clear" w:color="auto" w:fill="FFFFFF"/>
        </w:rPr>
        <w:t>.</w:t>
      </w:r>
      <w:r w:rsidRPr="00231FA1">
        <w:t xml:space="preserve"> </w:t>
      </w:r>
      <w:hyperlink r:id="rId15" w:history="1">
        <w:r w:rsidRPr="00024DA5">
          <w:rPr>
            <w:rStyle w:val="Hyperlink"/>
            <w:shd w:val="clear" w:color="auto" w:fill="FFFFFF"/>
          </w:rPr>
          <w:t>http://repositorium.uminho.pt/bitstream/1822/14523/1/carvalho_cardoso_2008.PDF</w:t>
        </w:r>
      </w:hyperlink>
      <w:r>
        <w:rPr>
          <w:shd w:val="clear" w:color="auto" w:fill="FFFFFF"/>
        </w:rPr>
        <w:t xml:space="preserve"> </w:t>
      </w:r>
    </w:p>
    <w:p w14:paraId="3BF58CC5" w14:textId="77777777" w:rsidR="003D53B4" w:rsidRDefault="003D53B4" w:rsidP="00B17AC0">
      <w:pPr>
        <w:rPr>
          <w:shd w:val="clear" w:color="auto" w:fill="FFFFFF"/>
        </w:rPr>
      </w:pPr>
      <w:r>
        <w:rPr>
          <w:shd w:val="clear" w:color="auto" w:fill="FFFFFF"/>
        </w:rPr>
        <w:t>Chiu, S. and Levin, D., (2003). HRM in Hong Kong since 1997. </w:t>
      </w:r>
      <w:r>
        <w:rPr>
          <w:i/>
          <w:iCs/>
          <w:shd w:val="clear" w:color="auto" w:fill="FFFFFF"/>
        </w:rPr>
        <w:t>Asia Pacific Business Review</w:t>
      </w:r>
      <w:r>
        <w:rPr>
          <w:shd w:val="clear" w:color="auto" w:fill="FFFFFF"/>
        </w:rPr>
        <w:t>, </w:t>
      </w:r>
      <w:r>
        <w:rPr>
          <w:i/>
          <w:iCs/>
          <w:shd w:val="clear" w:color="auto" w:fill="FFFFFF"/>
        </w:rPr>
        <w:t>9</w:t>
      </w:r>
      <w:r>
        <w:rPr>
          <w:shd w:val="clear" w:color="auto" w:fill="FFFFFF"/>
        </w:rPr>
        <w:t>(4), pp.32-54.</w:t>
      </w:r>
      <w:r w:rsidRPr="00B17AC0">
        <w:t xml:space="preserve"> </w:t>
      </w:r>
      <w:hyperlink r:id="rId16" w:history="1">
        <w:r w:rsidRPr="00024DA5">
          <w:rPr>
            <w:rStyle w:val="Hyperlink"/>
            <w:shd w:val="clear" w:color="auto" w:fill="FFFFFF"/>
          </w:rPr>
          <w:t>https://www.tandfonline.com/doi/abs/10.1080/13602380312331288700</w:t>
        </w:r>
      </w:hyperlink>
      <w:r>
        <w:rPr>
          <w:shd w:val="clear" w:color="auto" w:fill="FFFFFF"/>
        </w:rPr>
        <w:t xml:space="preserve"> </w:t>
      </w:r>
    </w:p>
    <w:p w14:paraId="562627EC" w14:textId="77777777" w:rsidR="003D53B4" w:rsidRDefault="003D53B4" w:rsidP="005B03AE">
      <w:pPr>
        <w:rPr>
          <w:shd w:val="clear" w:color="auto" w:fill="FFFFFF"/>
        </w:rPr>
      </w:pPr>
      <w:r>
        <w:rPr>
          <w:shd w:val="clear" w:color="auto" w:fill="FFFFFF"/>
        </w:rPr>
        <w:t>Cooke, F.L., 2004. HRM, work and employment in China. Routledge.</w:t>
      </w:r>
      <w:r w:rsidRPr="005B03AE">
        <w:t xml:space="preserve"> </w:t>
      </w:r>
      <w:hyperlink r:id="rId17" w:history="1">
        <w:r w:rsidRPr="00024DA5">
          <w:rPr>
            <w:rStyle w:val="Hyperlink"/>
            <w:shd w:val="clear" w:color="auto" w:fill="FFFFFF"/>
          </w:rPr>
          <w:t>https://books.google.com/books?hl=en&amp;lr=&amp;id=JOx-AgAAQBAJ&amp;oi=fnd&amp;pg=PP1&amp;dq=hrm+equal+opportunities+private+sector&amp;ots=cgXN9dgdkv&amp;sig=tgUirJJI-U9y-RuT5q2w7v6AOvA</w:t>
        </w:r>
      </w:hyperlink>
      <w:r>
        <w:rPr>
          <w:shd w:val="clear" w:color="auto" w:fill="FFFFFF"/>
        </w:rPr>
        <w:t xml:space="preserve"> </w:t>
      </w:r>
    </w:p>
    <w:p w14:paraId="10D67815" w14:textId="77777777" w:rsidR="003D53B4" w:rsidRDefault="003D53B4" w:rsidP="005C41B2">
      <w:pPr>
        <w:rPr>
          <w:shd w:val="clear" w:color="auto" w:fill="FFFFFF"/>
        </w:rPr>
      </w:pPr>
      <w:proofErr w:type="spellStart"/>
      <w:r>
        <w:rPr>
          <w:shd w:val="clear" w:color="auto" w:fill="FFFFFF"/>
        </w:rPr>
        <w:lastRenderedPageBreak/>
        <w:t>Debrah</w:t>
      </w:r>
      <w:proofErr w:type="spellEnd"/>
      <w:r>
        <w:rPr>
          <w:shd w:val="clear" w:color="auto" w:fill="FFFFFF"/>
        </w:rPr>
        <w:t>, Y.A., (2003). HRM in Tanzania. In </w:t>
      </w:r>
      <w:r>
        <w:rPr>
          <w:i/>
          <w:iCs/>
          <w:shd w:val="clear" w:color="auto" w:fill="FFFFFF"/>
        </w:rPr>
        <w:t>Managing human resources in Africa</w:t>
      </w:r>
      <w:r>
        <w:rPr>
          <w:shd w:val="clear" w:color="auto" w:fill="FFFFFF"/>
        </w:rPr>
        <w:t> (pp. 88-105). Routledge.</w:t>
      </w:r>
      <w:r w:rsidRPr="005C41B2">
        <w:t xml:space="preserve"> </w:t>
      </w:r>
      <w:hyperlink r:id="rId18" w:history="1">
        <w:r w:rsidRPr="00024DA5">
          <w:rPr>
            <w:rStyle w:val="Hyperlink"/>
            <w:shd w:val="clear" w:color="auto" w:fill="FFFFFF"/>
          </w:rPr>
          <w:t>https://www.taylorfrancis.com/chapters/edit/10.4324/9780203633762-13/hrm-tanzania-yaw-debrah</w:t>
        </w:r>
      </w:hyperlink>
      <w:r>
        <w:rPr>
          <w:shd w:val="clear" w:color="auto" w:fill="FFFFFF"/>
        </w:rPr>
        <w:t xml:space="preserve"> </w:t>
      </w:r>
    </w:p>
    <w:p w14:paraId="0EC96DF6" w14:textId="77777777" w:rsidR="003D53B4" w:rsidRDefault="003D53B4" w:rsidP="00167F8D">
      <w:pPr>
        <w:rPr>
          <w:shd w:val="clear" w:color="auto" w:fill="FFFFFF"/>
        </w:rPr>
      </w:pPr>
      <w:r>
        <w:rPr>
          <w:shd w:val="clear" w:color="auto" w:fill="FFFFFF"/>
        </w:rPr>
        <w:t>Gould</w:t>
      </w:r>
      <w:r>
        <w:rPr>
          <w:rFonts w:ascii="Cambria Math" w:hAnsi="Cambria Math" w:cs="Cambria Math"/>
          <w:shd w:val="clear" w:color="auto" w:fill="FFFFFF"/>
        </w:rPr>
        <w:t>‐</w:t>
      </w:r>
      <w:r>
        <w:rPr>
          <w:shd w:val="clear" w:color="auto" w:fill="FFFFFF"/>
        </w:rPr>
        <w:t xml:space="preserve">Williams, J., (2004). The effects of ‘high </w:t>
      </w:r>
      <w:proofErr w:type="spellStart"/>
      <w:r>
        <w:rPr>
          <w:shd w:val="clear" w:color="auto" w:fill="FFFFFF"/>
        </w:rPr>
        <w:t>commitment’HRM</w:t>
      </w:r>
      <w:proofErr w:type="spellEnd"/>
      <w:r>
        <w:rPr>
          <w:shd w:val="clear" w:color="auto" w:fill="FFFFFF"/>
        </w:rPr>
        <w:t xml:space="preserve"> practices on employee attitude: The views of public sector workers. </w:t>
      </w:r>
      <w:r>
        <w:rPr>
          <w:i/>
          <w:iCs/>
          <w:shd w:val="clear" w:color="auto" w:fill="FFFFFF"/>
        </w:rPr>
        <w:t>Public administration</w:t>
      </w:r>
      <w:r>
        <w:rPr>
          <w:shd w:val="clear" w:color="auto" w:fill="FFFFFF"/>
        </w:rPr>
        <w:t>, </w:t>
      </w:r>
      <w:r>
        <w:rPr>
          <w:i/>
          <w:iCs/>
          <w:shd w:val="clear" w:color="auto" w:fill="FFFFFF"/>
        </w:rPr>
        <w:t>82</w:t>
      </w:r>
      <w:r>
        <w:rPr>
          <w:shd w:val="clear" w:color="auto" w:fill="FFFFFF"/>
        </w:rPr>
        <w:t>(1), pp.63-81.</w:t>
      </w:r>
      <w:r w:rsidRPr="00167F8D">
        <w:t xml:space="preserve"> </w:t>
      </w:r>
      <w:hyperlink r:id="rId19" w:history="1">
        <w:r w:rsidRPr="00024DA5">
          <w:rPr>
            <w:rStyle w:val="Hyperlink"/>
            <w:shd w:val="clear" w:color="auto" w:fill="FFFFFF"/>
          </w:rPr>
          <w:t>https://onlinelibrary.wiley.com/doi/abs/10.1111/j.0033-3298.2004.00383.x</w:t>
        </w:r>
      </w:hyperlink>
      <w:r>
        <w:rPr>
          <w:shd w:val="clear" w:color="auto" w:fill="FFFFFF"/>
        </w:rPr>
        <w:t xml:space="preserve"> </w:t>
      </w:r>
    </w:p>
    <w:p w14:paraId="608C2FE9" w14:textId="77777777" w:rsidR="003D53B4" w:rsidRDefault="003D53B4" w:rsidP="00DA3C53">
      <w:pPr>
        <w:rPr>
          <w:shd w:val="clear" w:color="auto" w:fill="FFFFFF"/>
        </w:rPr>
      </w:pPr>
      <w:r>
        <w:rPr>
          <w:shd w:val="clear" w:color="auto" w:fill="FFFFFF"/>
        </w:rPr>
        <w:t>Guest, D., 2002. Human resource management, corporate performance and employee wellbeing: Building the worker into HRM. </w:t>
      </w:r>
      <w:r>
        <w:rPr>
          <w:i/>
          <w:iCs/>
          <w:shd w:val="clear" w:color="auto" w:fill="FFFFFF"/>
        </w:rPr>
        <w:t>The journal of industrial relations</w:t>
      </w:r>
      <w:r>
        <w:rPr>
          <w:shd w:val="clear" w:color="auto" w:fill="FFFFFF"/>
        </w:rPr>
        <w:t>, </w:t>
      </w:r>
      <w:r>
        <w:rPr>
          <w:i/>
          <w:iCs/>
          <w:shd w:val="clear" w:color="auto" w:fill="FFFFFF"/>
        </w:rPr>
        <w:t>44</w:t>
      </w:r>
      <w:r>
        <w:rPr>
          <w:shd w:val="clear" w:color="auto" w:fill="FFFFFF"/>
        </w:rPr>
        <w:t>(3), pp.335-358.</w:t>
      </w:r>
      <w:r w:rsidRPr="00DA3C53">
        <w:t xml:space="preserve"> </w:t>
      </w:r>
      <w:hyperlink r:id="rId20" w:history="1">
        <w:r w:rsidRPr="00024DA5">
          <w:rPr>
            <w:rStyle w:val="Hyperlink"/>
            <w:shd w:val="clear" w:color="auto" w:fill="FFFFFF"/>
          </w:rPr>
          <w:t>https://onlinelibrary.wiley.com/doi/abs/10.1111/1472-9296.00053</w:t>
        </w:r>
      </w:hyperlink>
      <w:r>
        <w:rPr>
          <w:shd w:val="clear" w:color="auto" w:fill="FFFFFF"/>
        </w:rPr>
        <w:t xml:space="preserve"> </w:t>
      </w:r>
    </w:p>
    <w:p w14:paraId="7D16EAA9" w14:textId="77777777" w:rsidR="003D53B4" w:rsidRDefault="003D53B4" w:rsidP="00512DE1">
      <w:pPr>
        <w:rPr>
          <w:shd w:val="clear" w:color="auto" w:fill="FFFFFF"/>
        </w:rPr>
      </w:pPr>
      <w:proofErr w:type="spellStart"/>
      <w:r>
        <w:rPr>
          <w:shd w:val="clear" w:color="auto" w:fill="FFFFFF"/>
        </w:rPr>
        <w:t>Harel</w:t>
      </w:r>
      <w:proofErr w:type="spellEnd"/>
      <w:r>
        <w:rPr>
          <w:shd w:val="clear" w:color="auto" w:fill="FFFFFF"/>
        </w:rPr>
        <w:t xml:space="preserve">, G.H. and </w:t>
      </w:r>
      <w:proofErr w:type="spellStart"/>
      <w:r>
        <w:rPr>
          <w:shd w:val="clear" w:color="auto" w:fill="FFFFFF"/>
        </w:rPr>
        <w:t>Tzafrir</w:t>
      </w:r>
      <w:proofErr w:type="spellEnd"/>
      <w:r>
        <w:rPr>
          <w:shd w:val="clear" w:color="auto" w:fill="FFFFFF"/>
        </w:rPr>
        <w:t>, S.S., (2001). HRM practices in the public and private sectors: Differences and similarities. </w:t>
      </w:r>
      <w:r>
        <w:rPr>
          <w:i/>
          <w:iCs/>
          <w:shd w:val="clear" w:color="auto" w:fill="FFFFFF"/>
        </w:rPr>
        <w:t>Public Administration Quarterly</w:t>
      </w:r>
      <w:r>
        <w:rPr>
          <w:shd w:val="clear" w:color="auto" w:fill="FFFFFF"/>
        </w:rPr>
        <w:t>, pp.316-355.</w:t>
      </w:r>
      <w:r w:rsidRPr="00512DE1">
        <w:t xml:space="preserve"> </w:t>
      </w:r>
      <w:hyperlink r:id="rId21" w:history="1">
        <w:r w:rsidRPr="00024DA5">
          <w:rPr>
            <w:rStyle w:val="Hyperlink"/>
            <w:shd w:val="clear" w:color="auto" w:fill="FFFFFF"/>
          </w:rPr>
          <w:t>https://www.jstor.org/stable/40861844</w:t>
        </w:r>
      </w:hyperlink>
      <w:r>
        <w:rPr>
          <w:shd w:val="clear" w:color="auto" w:fill="FFFFFF"/>
        </w:rPr>
        <w:t xml:space="preserve"> </w:t>
      </w:r>
    </w:p>
    <w:p w14:paraId="7335609C" w14:textId="77777777" w:rsidR="003D53B4" w:rsidRDefault="003D53B4" w:rsidP="008B6A9D">
      <w:pPr>
        <w:rPr>
          <w:shd w:val="clear" w:color="auto" w:fill="FFFFFF"/>
        </w:rPr>
      </w:pPr>
      <w:proofErr w:type="spellStart"/>
      <w:r>
        <w:rPr>
          <w:shd w:val="clear" w:color="auto" w:fill="FFFFFF"/>
        </w:rPr>
        <w:t>Kravariti</w:t>
      </w:r>
      <w:proofErr w:type="spellEnd"/>
      <w:r>
        <w:rPr>
          <w:shd w:val="clear" w:color="auto" w:fill="FFFFFF"/>
        </w:rPr>
        <w:t xml:space="preserve">, F., </w:t>
      </w:r>
      <w:proofErr w:type="spellStart"/>
      <w:r>
        <w:rPr>
          <w:shd w:val="clear" w:color="auto" w:fill="FFFFFF"/>
        </w:rPr>
        <w:t>Tasoulis</w:t>
      </w:r>
      <w:proofErr w:type="spellEnd"/>
      <w:r>
        <w:rPr>
          <w:shd w:val="clear" w:color="auto" w:fill="FFFFFF"/>
        </w:rPr>
        <w:t>, K., Scullion, H. and Alali, M.K., (2022). Talent management and performance in the public sector: the role of organisational and line managerial support for development. </w:t>
      </w:r>
      <w:r>
        <w:rPr>
          <w:i/>
          <w:iCs/>
          <w:shd w:val="clear" w:color="auto" w:fill="FFFFFF"/>
        </w:rPr>
        <w:t>The International Journal of Human Resource Management</w:t>
      </w:r>
      <w:r>
        <w:rPr>
          <w:shd w:val="clear" w:color="auto" w:fill="FFFFFF"/>
        </w:rPr>
        <w:t>, pp.1-26.</w:t>
      </w:r>
      <w:r w:rsidRPr="001412F9">
        <w:t xml:space="preserve"> </w:t>
      </w:r>
      <w:hyperlink r:id="rId22" w:history="1">
        <w:r w:rsidRPr="00EA0E8D">
          <w:rPr>
            <w:rStyle w:val="Hyperlink"/>
            <w:rFonts w:ascii="Arial" w:hAnsi="Arial" w:cs="Arial"/>
            <w:sz w:val="20"/>
            <w:szCs w:val="20"/>
            <w:shd w:val="clear" w:color="auto" w:fill="FFFFFF"/>
          </w:rPr>
          <w:t>https://www.tandfonline.com/doi/abs/10.1080/09585192.2022.2032265</w:t>
        </w:r>
      </w:hyperlink>
    </w:p>
    <w:p w14:paraId="61C82D64" w14:textId="77777777" w:rsidR="003D53B4" w:rsidRDefault="003D53B4" w:rsidP="00FA7D4E">
      <w:pPr>
        <w:rPr>
          <w:shd w:val="clear" w:color="auto" w:fill="FFFFFF"/>
        </w:rPr>
      </w:pPr>
      <w:proofErr w:type="spellStart"/>
      <w:r>
        <w:rPr>
          <w:shd w:val="clear" w:color="auto" w:fill="FFFFFF"/>
        </w:rPr>
        <w:t>Leisink</w:t>
      </w:r>
      <w:proofErr w:type="spellEnd"/>
      <w:r>
        <w:rPr>
          <w:shd w:val="clear" w:color="auto" w:fill="FFFFFF"/>
        </w:rPr>
        <w:t>, P. and Boxall, P., (2021). HRM and social legitimacy in the public sector. In </w:t>
      </w:r>
      <w:r>
        <w:rPr>
          <w:i/>
          <w:iCs/>
          <w:shd w:val="clear" w:color="auto" w:fill="FFFFFF"/>
        </w:rPr>
        <w:t>Research Handbook on HRM in the Public Sector</w:t>
      </w:r>
      <w:r>
        <w:rPr>
          <w:shd w:val="clear" w:color="auto" w:fill="FFFFFF"/>
        </w:rPr>
        <w:t> (pp. 189-201). Edward Elgar Publishing.</w:t>
      </w:r>
      <w:r w:rsidRPr="00473DD9">
        <w:t xml:space="preserve"> </w:t>
      </w:r>
      <w:hyperlink r:id="rId23" w:history="1">
        <w:r w:rsidRPr="00EA0E8D">
          <w:rPr>
            <w:rStyle w:val="Hyperlink"/>
            <w:rFonts w:ascii="Arial" w:hAnsi="Arial" w:cs="Arial"/>
            <w:sz w:val="20"/>
            <w:szCs w:val="20"/>
            <w:shd w:val="clear" w:color="auto" w:fill="FFFFFF"/>
          </w:rPr>
          <w:t>https://www.elgaronline.com/display/edcoll/9781789906615/9781789906615.00022.xml</w:t>
        </w:r>
      </w:hyperlink>
    </w:p>
    <w:p w14:paraId="578244BF" w14:textId="77777777" w:rsidR="003D53B4" w:rsidRDefault="003D53B4" w:rsidP="008B6A9D">
      <w:pPr>
        <w:rPr>
          <w:shd w:val="clear" w:color="auto" w:fill="FFFFFF"/>
        </w:rPr>
      </w:pPr>
      <w:proofErr w:type="spellStart"/>
      <w:r>
        <w:rPr>
          <w:shd w:val="clear" w:color="auto" w:fill="FFFFFF"/>
        </w:rPr>
        <w:t>Leisink</w:t>
      </w:r>
      <w:proofErr w:type="spellEnd"/>
      <w:r>
        <w:rPr>
          <w:shd w:val="clear" w:color="auto" w:fill="FFFFFF"/>
        </w:rPr>
        <w:t xml:space="preserve">, P., Andersen, L.B., Brewer, G.A., Jacobsen, C.B., </w:t>
      </w:r>
      <w:proofErr w:type="spellStart"/>
      <w:r>
        <w:rPr>
          <w:shd w:val="clear" w:color="auto" w:fill="FFFFFF"/>
        </w:rPr>
        <w:t>Knies</w:t>
      </w:r>
      <w:proofErr w:type="spellEnd"/>
      <w:r>
        <w:rPr>
          <w:shd w:val="clear" w:color="auto" w:fill="FFFFFF"/>
        </w:rPr>
        <w:t xml:space="preserve">, E. and </w:t>
      </w:r>
      <w:proofErr w:type="spellStart"/>
      <w:r>
        <w:rPr>
          <w:shd w:val="clear" w:color="auto" w:fill="FFFFFF"/>
        </w:rPr>
        <w:t>Vandenabeele</w:t>
      </w:r>
      <w:proofErr w:type="spellEnd"/>
      <w:r>
        <w:rPr>
          <w:shd w:val="clear" w:color="auto" w:fill="FFFFFF"/>
        </w:rPr>
        <w:t>, W. eds., (2021). </w:t>
      </w:r>
      <w:r>
        <w:rPr>
          <w:i/>
          <w:iCs/>
          <w:shd w:val="clear" w:color="auto" w:fill="FFFFFF"/>
        </w:rPr>
        <w:t>Managing for public service performance: How people and values make a difference</w:t>
      </w:r>
      <w:r>
        <w:rPr>
          <w:shd w:val="clear" w:color="auto" w:fill="FFFFFF"/>
        </w:rPr>
        <w:t>. Oxford University Press.</w:t>
      </w:r>
      <w:r w:rsidRPr="001412F9">
        <w:t xml:space="preserve"> </w:t>
      </w:r>
      <w:hyperlink r:id="rId24" w:history="1">
        <w:r w:rsidRPr="00EA0E8D">
          <w:rPr>
            <w:rStyle w:val="Hyperlink"/>
            <w:rFonts w:ascii="Arial" w:hAnsi="Arial" w:cs="Arial"/>
            <w:sz w:val="20"/>
            <w:szCs w:val="20"/>
            <w:shd w:val="clear" w:color="auto" w:fill="FFFFFF"/>
          </w:rPr>
          <w:t>https://books.google.com/books?hl=en&amp;lr=&amp;id=IR0gEAAAQBAJ&amp;oi=fnd&amp;pg=PP1&amp;dq=impact+of+HRM+on+equal+employment+opportunities+and+service+performance+for+public+sector+employees+&amp;ots=_EQLymYdo6&amp;sig=un8OaLKUQksdiMiYkVQnVAcep-U</w:t>
        </w:r>
      </w:hyperlink>
    </w:p>
    <w:p w14:paraId="3B94310C" w14:textId="77777777" w:rsidR="003D53B4" w:rsidRDefault="003D53B4" w:rsidP="009D6C03">
      <w:pPr>
        <w:rPr>
          <w:shd w:val="clear" w:color="auto" w:fill="FFFFFF"/>
        </w:rPr>
      </w:pPr>
      <w:proofErr w:type="spellStart"/>
      <w:r>
        <w:rPr>
          <w:shd w:val="clear" w:color="auto" w:fill="FFFFFF"/>
        </w:rPr>
        <w:t>Maiya</w:t>
      </w:r>
      <w:proofErr w:type="spellEnd"/>
      <w:r>
        <w:rPr>
          <w:shd w:val="clear" w:color="auto" w:fill="FFFFFF"/>
        </w:rPr>
        <w:t xml:space="preserve">, S. and </w:t>
      </w:r>
      <w:proofErr w:type="spellStart"/>
      <w:r>
        <w:rPr>
          <w:shd w:val="clear" w:color="auto" w:fill="FFFFFF"/>
        </w:rPr>
        <w:t>Bagali</w:t>
      </w:r>
      <w:proofErr w:type="spellEnd"/>
      <w:r>
        <w:rPr>
          <w:shd w:val="clear" w:color="auto" w:fill="FFFFFF"/>
        </w:rPr>
        <w:t>, M.M., (2014). An empirical investigation on work-life balance among working mothers: Emerging HRM interventions. </w:t>
      </w:r>
      <w:r>
        <w:rPr>
          <w:i/>
          <w:iCs/>
          <w:shd w:val="clear" w:color="auto" w:fill="FFFFFF"/>
        </w:rPr>
        <w:t>International journal of business and administration research review</w:t>
      </w:r>
      <w:r>
        <w:rPr>
          <w:shd w:val="clear" w:color="auto" w:fill="FFFFFF"/>
        </w:rPr>
        <w:t>, </w:t>
      </w:r>
      <w:r>
        <w:rPr>
          <w:i/>
          <w:iCs/>
          <w:shd w:val="clear" w:color="auto" w:fill="FFFFFF"/>
        </w:rPr>
        <w:t>1</w:t>
      </w:r>
      <w:r>
        <w:rPr>
          <w:shd w:val="clear" w:color="auto" w:fill="FFFFFF"/>
        </w:rPr>
        <w:t>(5), pp.165-176.</w:t>
      </w:r>
      <w:r w:rsidRPr="009D6C03">
        <w:t xml:space="preserve"> </w:t>
      </w:r>
      <w:hyperlink r:id="rId25" w:history="1">
        <w:r w:rsidRPr="00024DA5">
          <w:rPr>
            <w:rStyle w:val="Hyperlink"/>
            <w:shd w:val="clear" w:color="auto" w:fill="FFFFFF"/>
          </w:rPr>
          <w:t>https://www.academia.edu/download/36691687/Bagali_MM__......pdf</w:t>
        </w:r>
      </w:hyperlink>
      <w:r>
        <w:rPr>
          <w:shd w:val="clear" w:color="auto" w:fill="FFFFFF"/>
        </w:rPr>
        <w:t xml:space="preserve"> </w:t>
      </w:r>
    </w:p>
    <w:p w14:paraId="3F2A7526" w14:textId="77777777" w:rsidR="003D53B4" w:rsidRDefault="003D53B4" w:rsidP="0019166E">
      <w:pPr>
        <w:rPr>
          <w:shd w:val="clear" w:color="auto" w:fill="FFFFFF"/>
        </w:rPr>
      </w:pPr>
      <w:r>
        <w:rPr>
          <w:shd w:val="clear" w:color="auto" w:fill="FFFFFF"/>
        </w:rPr>
        <w:lastRenderedPageBreak/>
        <w:t>Miao, Y., (2012). </w:t>
      </w:r>
      <w:r>
        <w:rPr>
          <w:i/>
          <w:iCs/>
          <w:shd w:val="clear" w:color="auto" w:fill="FFFFFF"/>
        </w:rPr>
        <w:t xml:space="preserve">A case study-employee retention and turnover in </w:t>
      </w:r>
      <w:proofErr w:type="spellStart"/>
      <w:r>
        <w:rPr>
          <w:i/>
          <w:iCs/>
          <w:shd w:val="clear" w:color="auto" w:fill="FFFFFF"/>
        </w:rPr>
        <w:t>accenture</w:t>
      </w:r>
      <w:proofErr w:type="spellEnd"/>
      <w:r>
        <w:rPr>
          <w:shd w:val="clear" w:color="auto" w:fill="FFFFFF"/>
        </w:rPr>
        <w:t> (Doctoral dissertation, Dublin, National College of Ireland).</w:t>
      </w:r>
      <w:r w:rsidRPr="0019166E">
        <w:t xml:space="preserve"> </w:t>
      </w:r>
      <w:hyperlink r:id="rId26" w:history="1">
        <w:r w:rsidRPr="00024DA5">
          <w:rPr>
            <w:rStyle w:val="Hyperlink"/>
            <w:shd w:val="clear" w:color="auto" w:fill="FFFFFF"/>
          </w:rPr>
          <w:t>https://norma.ncirl.ie/824/1/Yu_Miao.pdf</w:t>
        </w:r>
      </w:hyperlink>
      <w:r>
        <w:rPr>
          <w:shd w:val="clear" w:color="auto" w:fill="FFFFFF"/>
        </w:rPr>
        <w:t xml:space="preserve"> </w:t>
      </w:r>
    </w:p>
    <w:p w14:paraId="5ADCF9D6" w14:textId="77777777" w:rsidR="003D53B4" w:rsidRDefault="003D53B4" w:rsidP="00997C9F">
      <w:pPr>
        <w:rPr>
          <w:shd w:val="clear" w:color="auto" w:fill="FFFFFF"/>
        </w:rPr>
      </w:pPr>
      <w:r>
        <w:rPr>
          <w:shd w:val="clear" w:color="auto" w:fill="FFFFFF"/>
        </w:rPr>
        <w:t>Newman, M. and Gough, D., (2020). Systematic reviews in educational research: Methodology, perspectives and application. </w:t>
      </w:r>
      <w:r>
        <w:rPr>
          <w:i/>
          <w:iCs/>
          <w:shd w:val="clear" w:color="auto" w:fill="FFFFFF"/>
        </w:rPr>
        <w:t>Systematic reviews in educational research: Methodology, perspectives and application</w:t>
      </w:r>
      <w:r>
        <w:rPr>
          <w:shd w:val="clear" w:color="auto" w:fill="FFFFFF"/>
        </w:rPr>
        <w:t>, pp.3-22.</w:t>
      </w:r>
      <w:r w:rsidRPr="00791A95">
        <w:t xml:space="preserve"> </w:t>
      </w:r>
      <w:hyperlink r:id="rId27" w:anchor="page=22" w:history="1">
        <w:r w:rsidRPr="00EA0E8D">
          <w:rPr>
            <w:rStyle w:val="Hyperlink"/>
            <w:rFonts w:ascii="Arial" w:hAnsi="Arial" w:cs="Arial"/>
            <w:sz w:val="20"/>
            <w:szCs w:val="20"/>
            <w:shd w:val="clear" w:color="auto" w:fill="FFFFFF"/>
          </w:rPr>
          <w:t>https://library.oapen.org/bitstream/handle/20.500.12657/23142/1007012.pdf#page=22</w:t>
        </w:r>
      </w:hyperlink>
      <w:r>
        <w:rPr>
          <w:shd w:val="clear" w:color="auto" w:fill="FFFFFF"/>
        </w:rPr>
        <w:t xml:space="preserve"> </w:t>
      </w:r>
    </w:p>
    <w:p w14:paraId="6A696812" w14:textId="77777777" w:rsidR="003D53B4" w:rsidRDefault="003D53B4" w:rsidP="006C0870">
      <w:pPr>
        <w:rPr>
          <w:shd w:val="clear" w:color="auto" w:fill="FFFFFF"/>
        </w:rPr>
      </w:pPr>
      <w:r>
        <w:rPr>
          <w:shd w:val="clear" w:color="auto" w:fill="FFFFFF"/>
        </w:rPr>
        <w:t xml:space="preserve">Parry, E., </w:t>
      </w:r>
      <w:proofErr w:type="spellStart"/>
      <w:r>
        <w:rPr>
          <w:shd w:val="clear" w:color="auto" w:fill="FFFFFF"/>
        </w:rPr>
        <w:t>Kelliher</w:t>
      </w:r>
      <w:proofErr w:type="spellEnd"/>
      <w:r>
        <w:rPr>
          <w:shd w:val="clear" w:color="auto" w:fill="FFFFFF"/>
        </w:rPr>
        <w:t>, C., Mills, T. and Tyson, S., 2005. Comparing HRM in the voluntary and public sectors. </w:t>
      </w:r>
      <w:r>
        <w:rPr>
          <w:i/>
          <w:iCs/>
          <w:shd w:val="clear" w:color="auto" w:fill="FFFFFF"/>
        </w:rPr>
        <w:t>Personnel Review</w:t>
      </w:r>
      <w:r>
        <w:rPr>
          <w:shd w:val="clear" w:color="auto" w:fill="FFFFFF"/>
        </w:rPr>
        <w:t>.</w:t>
      </w:r>
      <w:r w:rsidRPr="006C0870">
        <w:t xml:space="preserve"> </w:t>
      </w:r>
      <w:hyperlink r:id="rId28" w:history="1">
        <w:r w:rsidRPr="00024DA5">
          <w:rPr>
            <w:rStyle w:val="Hyperlink"/>
            <w:shd w:val="clear" w:color="auto" w:fill="FFFFFF"/>
          </w:rPr>
          <w:t>https://www.emerald.com/insight/content/doi/10.1108/00483480510612530/full/html</w:t>
        </w:r>
      </w:hyperlink>
      <w:r>
        <w:rPr>
          <w:shd w:val="clear" w:color="auto" w:fill="FFFFFF"/>
        </w:rPr>
        <w:t xml:space="preserve"> </w:t>
      </w:r>
    </w:p>
    <w:p w14:paraId="68CA78DE" w14:textId="77777777" w:rsidR="003D53B4" w:rsidRDefault="003D53B4" w:rsidP="002C7F8C">
      <w:pPr>
        <w:rPr>
          <w:shd w:val="clear" w:color="auto" w:fill="FFFFFF"/>
        </w:rPr>
      </w:pPr>
      <w:proofErr w:type="spellStart"/>
      <w:r>
        <w:rPr>
          <w:shd w:val="clear" w:color="auto" w:fill="FFFFFF"/>
        </w:rPr>
        <w:t>Pashby</w:t>
      </w:r>
      <w:proofErr w:type="spellEnd"/>
      <w:r>
        <w:rPr>
          <w:shd w:val="clear" w:color="auto" w:fill="FFFFFF"/>
        </w:rPr>
        <w:t xml:space="preserve">, K., (2008). Demands on and of citizenship and </w:t>
      </w:r>
      <w:proofErr w:type="spellStart"/>
      <w:proofErr w:type="gramStart"/>
      <w:r>
        <w:rPr>
          <w:shd w:val="clear" w:color="auto" w:fill="FFFFFF"/>
        </w:rPr>
        <w:t>schooling:“</w:t>
      </w:r>
      <w:proofErr w:type="gramEnd"/>
      <w:r>
        <w:rPr>
          <w:shd w:val="clear" w:color="auto" w:fill="FFFFFF"/>
        </w:rPr>
        <w:t>Belonging</w:t>
      </w:r>
      <w:proofErr w:type="spellEnd"/>
      <w:r>
        <w:rPr>
          <w:shd w:val="clear" w:color="auto" w:fill="FFFFFF"/>
        </w:rPr>
        <w:t>” and “diversity” in the global imperative. In </w:t>
      </w:r>
      <w:r>
        <w:rPr>
          <w:i/>
          <w:iCs/>
          <w:shd w:val="clear" w:color="auto" w:fill="FFFFFF"/>
        </w:rPr>
        <w:t>Citizenship education in the era of globalization</w:t>
      </w:r>
      <w:r>
        <w:rPr>
          <w:shd w:val="clear" w:color="auto" w:fill="FFFFFF"/>
        </w:rPr>
        <w:t> (pp. 9-26). Brill.</w:t>
      </w:r>
      <w:r w:rsidRPr="002C7F8C">
        <w:t xml:space="preserve"> </w:t>
      </w:r>
      <w:hyperlink r:id="rId29" w:history="1">
        <w:r w:rsidRPr="00024DA5">
          <w:rPr>
            <w:rStyle w:val="Hyperlink"/>
            <w:shd w:val="clear" w:color="auto" w:fill="FFFFFF"/>
          </w:rPr>
          <w:t>https://journals.library.brocku.ca/brocked/index.php/home/article/download/98/99</w:t>
        </w:r>
      </w:hyperlink>
      <w:r>
        <w:rPr>
          <w:shd w:val="clear" w:color="auto" w:fill="FFFFFF"/>
        </w:rPr>
        <w:t xml:space="preserve"> </w:t>
      </w:r>
    </w:p>
    <w:p w14:paraId="3A8BBFEE" w14:textId="77777777" w:rsidR="003D53B4" w:rsidRDefault="003D53B4" w:rsidP="00872F74">
      <w:pPr>
        <w:rPr>
          <w:shd w:val="clear" w:color="auto" w:fill="FFFFFF"/>
        </w:rPr>
      </w:pPr>
      <w:r>
        <w:rPr>
          <w:shd w:val="clear" w:color="auto" w:fill="FFFFFF"/>
        </w:rPr>
        <w:t>Shen, J., 2010. Employees' satisfaction with HRM in Chinese privately-owned enterprises. </w:t>
      </w:r>
      <w:r>
        <w:rPr>
          <w:i/>
          <w:iCs/>
          <w:shd w:val="clear" w:color="auto" w:fill="FFFFFF"/>
        </w:rPr>
        <w:t>Asia Pacific Business Review</w:t>
      </w:r>
      <w:r>
        <w:rPr>
          <w:shd w:val="clear" w:color="auto" w:fill="FFFFFF"/>
        </w:rPr>
        <w:t>, </w:t>
      </w:r>
      <w:r>
        <w:rPr>
          <w:i/>
          <w:iCs/>
          <w:shd w:val="clear" w:color="auto" w:fill="FFFFFF"/>
        </w:rPr>
        <w:t>16</w:t>
      </w:r>
      <w:r>
        <w:rPr>
          <w:shd w:val="clear" w:color="auto" w:fill="FFFFFF"/>
        </w:rPr>
        <w:t>(3), pp.339-354.</w:t>
      </w:r>
      <w:r w:rsidRPr="00872F74">
        <w:t xml:space="preserve"> </w:t>
      </w:r>
      <w:hyperlink r:id="rId30" w:history="1">
        <w:r w:rsidRPr="00024DA5">
          <w:rPr>
            <w:rStyle w:val="Hyperlink"/>
            <w:shd w:val="clear" w:color="auto" w:fill="FFFFFF"/>
          </w:rPr>
          <w:t>https://www.tandfonline.com/doi/abs/10.1080/13602380902846659</w:t>
        </w:r>
      </w:hyperlink>
      <w:r>
        <w:rPr>
          <w:shd w:val="clear" w:color="auto" w:fill="FFFFFF"/>
        </w:rPr>
        <w:t xml:space="preserve"> </w:t>
      </w:r>
    </w:p>
    <w:p w14:paraId="1E4EDACA" w14:textId="77777777" w:rsidR="003D53B4" w:rsidRDefault="003D53B4" w:rsidP="00997C9F">
      <w:pPr>
        <w:rPr>
          <w:shd w:val="clear" w:color="auto" w:fill="FFFFFF"/>
        </w:rPr>
      </w:pPr>
      <w:proofErr w:type="spellStart"/>
      <w:r>
        <w:rPr>
          <w:shd w:val="clear" w:color="auto" w:fill="FFFFFF"/>
        </w:rPr>
        <w:t>Sileyew</w:t>
      </w:r>
      <w:proofErr w:type="spellEnd"/>
      <w:r>
        <w:rPr>
          <w:shd w:val="clear" w:color="auto" w:fill="FFFFFF"/>
        </w:rPr>
        <w:t>, K.J., (2019). </w:t>
      </w:r>
      <w:r>
        <w:rPr>
          <w:i/>
          <w:iCs/>
          <w:shd w:val="clear" w:color="auto" w:fill="FFFFFF"/>
        </w:rPr>
        <w:t>Research design and methodology</w:t>
      </w:r>
      <w:r>
        <w:rPr>
          <w:shd w:val="clear" w:color="auto" w:fill="FFFFFF"/>
        </w:rPr>
        <w:t xml:space="preserve"> (pp. 1-12). Rijeka: </w:t>
      </w:r>
      <w:proofErr w:type="spellStart"/>
      <w:r>
        <w:rPr>
          <w:shd w:val="clear" w:color="auto" w:fill="FFFFFF"/>
        </w:rPr>
        <w:t>IntechOpen</w:t>
      </w:r>
      <w:proofErr w:type="spellEnd"/>
      <w:r>
        <w:rPr>
          <w:shd w:val="clear" w:color="auto" w:fill="FFFFFF"/>
        </w:rPr>
        <w:t>.</w:t>
      </w:r>
      <w:r w:rsidRPr="00791A95">
        <w:t xml:space="preserve"> </w:t>
      </w:r>
      <w:hyperlink r:id="rId31" w:history="1">
        <w:r w:rsidRPr="00EA0E8D">
          <w:rPr>
            <w:rStyle w:val="Hyperlink"/>
            <w:rFonts w:ascii="Arial" w:hAnsi="Arial" w:cs="Arial"/>
            <w:sz w:val="20"/>
            <w:szCs w:val="20"/>
            <w:shd w:val="clear" w:color="auto" w:fill="FFFFFF"/>
          </w:rPr>
          <w:t>https://books.google.com/books?hl=en&amp;lr=&amp;id=eqf8DwAAQBAJ&amp;oi=fnd&amp;pg=PA27&amp;dq=primary+data+collection++in+research+methodology&amp;ots=cKT36XbaU8&amp;sig=QBQe_RiQkdLH5ld4HzZJy2H0EHQ</w:t>
        </w:r>
      </w:hyperlink>
      <w:r>
        <w:rPr>
          <w:shd w:val="clear" w:color="auto" w:fill="FFFFFF"/>
        </w:rPr>
        <w:t xml:space="preserve"> </w:t>
      </w:r>
    </w:p>
    <w:p w14:paraId="522C3C3E" w14:textId="77777777" w:rsidR="003D53B4" w:rsidRDefault="003D53B4" w:rsidP="00997C9F">
      <w:pPr>
        <w:rPr>
          <w:shd w:val="clear" w:color="auto" w:fill="FFFFFF"/>
        </w:rPr>
      </w:pPr>
      <w:proofErr w:type="spellStart"/>
      <w:r>
        <w:rPr>
          <w:shd w:val="clear" w:color="auto" w:fill="FFFFFF"/>
        </w:rPr>
        <w:t>Suprapto</w:t>
      </w:r>
      <w:proofErr w:type="spellEnd"/>
      <w:r>
        <w:rPr>
          <w:shd w:val="clear" w:color="auto" w:fill="FFFFFF"/>
        </w:rPr>
        <w:t xml:space="preserve">, N., </w:t>
      </w:r>
      <w:proofErr w:type="spellStart"/>
      <w:r>
        <w:rPr>
          <w:shd w:val="clear" w:color="auto" w:fill="FFFFFF"/>
        </w:rPr>
        <w:t>Sunarti</w:t>
      </w:r>
      <w:proofErr w:type="spellEnd"/>
      <w:r>
        <w:rPr>
          <w:shd w:val="clear" w:color="auto" w:fill="FFFFFF"/>
        </w:rPr>
        <w:t xml:space="preserve">, T., </w:t>
      </w:r>
      <w:proofErr w:type="spellStart"/>
      <w:r>
        <w:rPr>
          <w:shd w:val="clear" w:color="auto" w:fill="FFFFFF"/>
        </w:rPr>
        <w:t>Wulandari</w:t>
      </w:r>
      <w:proofErr w:type="spellEnd"/>
      <w:r>
        <w:rPr>
          <w:shd w:val="clear" w:color="auto" w:fill="FFFFFF"/>
        </w:rPr>
        <w:t xml:space="preserve">, D., </w:t>
      </w:r>
      <w:proofErr w:type="spellStart"/>
      <w:r>
        <w:rPr>
          <w:shd w:val="clear" w:color="auto" w:fill="FFFFFF"/>
        </w:rPr>
        <w:t>Hidayaatullaah</w:t>
      </w:r>
      <w:proofErr w:type="spellEnd"/>
      <w:r>
        <w:rPr>
          <w:shd w:val="clear" w:color="auto" w:fill="FFFFFF"/>
        </w:rPr>
        <w:t xml:space="preserve">, H.N., Adam, A.S. and </w:t>
      </w:r>
      <w:proofErr w:type="spellStart"/>
      <w:r>
        <w:rPr>
          <w:shd w:val="clear" w:color="auto" w:fill="FFFFFF"/>
        </w:rPr>
        <w:t>Mubarok</w:t>
      </w:r>
      <w:proofErr w:type="spellEnd"/>
      <w:r>
        <w:rPr>
          <w:shd w:val="clear" w:color="auto" w:fill="FFFFFF"/>
        </w:rPr>
        <w:t>, H., (2020). A Systematic Review of Photovoice as Participatory Action Research Strategies. </w:t>
      </w:r>
      <w:r>
        <w:rPr>
          <w:i/>
          <w:iCs/>
          <w:shd w:val="clear" w:color="auto" w:fill="FFFFFF"/>
        </w:rPr>
        <w:t>International Journal of Evaluation and Research in Education</w:t>
      </w:r>
      <w:r>
        <w:rPr>
          <w:shd w:val="clear" w:color="auto" w:fill="FFFFFF"/>
        </w:rPr>
        <w:t>, </w:t>
      </w:r>
      <w:r>
        <w:rPr>
          <w:i/>
          <w:iCs/>
          <w:shd w:val="clear" w:color="auto" w:fill="FFFFFF"/>
        </w:rPr>
        <w:t>9</w:t>
      </w:r>
      <w:r>
        <w:rPr>
          <w:shd w:val="clear" w:color="auto" w:fill="FFFFFF"/>
        </w:rPr>
        <w:t>(3), pp.675-683.</w:t>
      </w:r>
      <w:r w:rsidRPr="00791A95">
        <w:t xml:space="preserve"> </w:t>
      </w:r>
      <w:hyperlink r:id="rId32" w:history="1">
        <w:r w:rsidRPr="00EA0E8D">
          <w:rPr>
            <w:rStyle w:val="Hyperlink"/>
            <w:rFonts w:ascii="Arial" w:hAnsi="Arial" w:cs="Arial"/>
            <w:sz w:val="20"/>
            <w:szCs w:val="20"/>
            <w:shd w:val="clear" w:color="auto" w:fill="FFFFFF"/>
          </w:rPr>
          <w:t>https://eric.ed.gov/?id=EJ1274909</w:t>
        </w:r>
      </w:hyperlink>
      <w:r>
        <w:rPr>
          <w:shd w:val="clear" w:color="auto" w:fill="FFFFFF"/>
        </w:rPr>
        <w:t xml:space="preserve"> </w:t>
      </w:r>
    </w:p>
    <w:p w14:paraId="060FED98" w14:textId="77777777" w:rsidR="003D53B4" w:rsidRDefault="003D53B4" w:rsidP="00FA7D4E">
      <w:pPr>
        <w:rPr>
          <w:shd w:val="clear" w:color="auto" w:fill="FFFFFF"/>
        </w:rPr>
      </w:pPr>
      <w:proofErr w:type="spellStart"/>
      <w:r>
        <w:rPr>
          <w:shd w:val="clear" w:color="auto" w:fill="FFFFFF"/>
        </w:rPr>
        <w:t>Tensay</w:t>
      </w:r>
      <w:proofErr w:type="spellEnd"/>
      <w:r>
        <w:rPr>
          <w:shd w:val="clear" w:color="auto" w:fill="FFFFFF"/>
        </w:rPr>
        <w:t>, A.T. and Singh, M., (2020). The nexus between HRM, employee engagement and organizational performance of federal public service organizations in Ethiopia. </w:t>
      </w:r>
      <w:proofErr w:type="spellStart"/>
      <w:r>
        <w:rPr>
          <w:i/>
          <w:iCs/>
          <w:shd w:val="clear" w:color="auto" w:fill="FFFFFF"/>
        </w:rPr>
        <w:t>Heliyon</w:t>
      </w:r>
      <w:proofErr w:type="spellEnd"/>
      <w:r>
        <w:rPr>
          <w:shd w:val="clear" w:color="auto" w:fill="FFFFFF"/>
        </w:rPr>
        <w:t>, </w:t>
      </w:r>
      <w:r>
        <w:rPr>
          <w:i/>
          <w:iCs/>
          <w:shd w:val="clear" w:color="auto" w:fill="FFFFFF"/>
        </w:rPr>
        <w:t>6</w:t>
      </w:r>
      <w:r>
        <w:rPr>
          <w:shd w:val="clear" w:color="auto" w:fill="FFFFFF"/>
        </w:rPr>
        <w:t>(6), p.e04094.</w:t>
      </w:r>
      <w:r w:rsidRPr="00473DD9">
        <w:t xml:space="preserve"> </w:t>
      </w:r>
      <w:hyperlink r:id="rId33" w:history="1">
        <w:r w:rsidRPr="00EA0E8D">
          <w:rPr>
            <w:rStyle w:val="Hyperlink"/>
            <w:rFonts w:ascii="Arial" w:hAnsi="Arial" w:cs="Arial"/>
            <w:sz w:val="20"/>
            <w:szCs w:val="20"/>
            <w:shd w:val="clear" w:color="auto" w:fill="FFFFFF"/>
          </w:rPr>
          <w:t>https://www.sciencedirect.com/science/article/pii/S2405844020309385</w:t>
        </w:r>
      </w:hyperlink>
    </w:p>
    <w:p w14:paraId="2C1A963E" w14:textId="77777777" w:rsidR="003D53B4" w:rsidRDefault="003D53B4" w:rsidP="001D1CAB">
      <w:pPr>
        <w:rPr>
          <w:shd w:val="clear" w:color="auto" w:fill="FFFFFF"/>
        </w:rPr>
      </w:pPr>
      <w:proofErr w:type="spellStart"/>
      <w:r>
        <w:rPr>
          <w:shd w:val="clear" w:color="auto" w:fill="FFFFFF"/>
        </w:rPr>
        <w:t>Tzafrir</w:t>
      </w:r>
      <w:proofErr w:type="spellEnd"/>
      <w:r>
        <w:rPr>
          <w:shd w:val="clear" w:color="auto" w:fill="FFFFFF"/>
        </w:rPr>
        <w:t xml:space="preserve">, S.S., </w:t>
      </w:r>
      <w:proofErr w:type="spellStart"/>
      <w:r>
        <w:rPr>
          <w:shd w:val="clear" w:color="auto" w:fill="FFFFFF"/>
        </w:rPr>
        <w:t>Meshoulam</w:t>
      </w:r>
      <w:proofErr w:type="spellEnd"/>
      <w:r>
        <w:rPr>
          <w:shd w:val="clear" w:color="auto" w:fill="FFFFFF"/>
        </w:rPr>
        <w:t>, I. and Baruch, Y., (2007). HRM in Israel: New challenges. </w:t>
      </w:r>
      <w:r>
        <w:rPr>
          <w:i/>
          <w:iCs/>
          <w:shd w:val="clear" w:color="auto" w:fill="FFFFFF"/>
        </w:rPr>
        <w:t>The International Journal of Human Resource Management</w:t>
      </w:r>
      <w:r>
        <w:rPr>
          <w:shd w:val="clear" w:color="auto" w:fill="FFFFFF"/>
        </w:rPr>
        <w:t>, </w:t>
      </w:r>
      <w:r>
        <w:rPr>
          <w:i/>
          <w:iCs/>
          <w:shd w:val="clear" w:color="auto" w:fill="FFFFFF"/>
        </w:rPr>
        <w:t>18</w:t>
      </w:r>
      <w:r>
        <w:rPr>
          <w:shd w:val="clear" w:color="auto" w:fill="FFFFFF"/>
        </w:rPr>
        <w:t>(1), pp.114-131.</w:t>
      </w:r>
      <w:r w:rsidRPr="001D1CAB">
        <w:t xml:space="preserve"> </w:t>
      </w:r>
      <w:hyperlink r:id="rId34" w:history="1">
        <w:r w:rsidRPr="00024DA5">
          <w:rPr>
            <w:rStyle w:val="Hyperlink"/>
            <w:shd w:val="clear" w:color="auto" w:fill="FFFFFF"/>
          </w:rPr>
          <w:t>https://www.researchgate.net/profile/Yehuda-Baruch-</w:t>
        </w:r>
        <w:r w:rsidRPr="00024DA5">
          <w:rPr>
            <w:rStyle w:val="Hyperlink"/>
            <w:shd w:val="clear" w:color="auto" w:fill="FFFFFF"/>
          </w:rPr>
          <w:lastRenderedPageBreak/>
          <w:t>3/publication/254300277_HRM_in_Israel_new_challenges/links/5c837406458515831f92f282/HRM-in-Israel-new-challenges.pdf</w:t>
        </w:r>
      </w:hyperlink>
      <w:r>
        <w:rPr>
          <w:shd w:val="clear" w:color="auto" w:fill="FFFFFF"/>
        </w:rPr>
        <w:t xml:space="preserve"> </w:t>
      </w:r>
    </w:p>
    <w:p w14:paraId="1302A0F1" w14:textId="77777777" w:rsidR="003D53B4" w:rsidRDefault="003D53B4" w:rsidP="00BE6AAF">
      <w:pPr>
        <w:rPr>
          <w:shd w:val="clear" w:color="auto" w:fill="FFFFFF"/>
        </w:rPr>
      </w:pPr>
      <w:proofErr w:type="spellStart"/>
      <w:r>
        <w:rPr>
          <w:shd w:val="clear" w:color="auto" w:fill="FFFFFF"/>
        </w:rPr>
        <w:t>Vanhala</w:t>
      </w:r>
      <w:proofErr w:type="spellEnd"/>
      <w:r>
        <w:rPr>
          <w:shd w:val="clear" w:color="auto" w:fill="FFFFFF"/>
        </w:rPr>
        <w:t xml:space="preserve">, S., </w:t>
      </w:r>
      <w:proofErr w:type="spellStart"/>
      <w:r>
        <w:rPr>
          <w:shd w:val="clear" w:color="auto" w:fill="FFFFFF"/>
        </w:rPr>
        <w:t>Kaarelson</w:t>
      </w:r>
      <w:proofErr w:type="spellEnd"/>
      <w:r>
        <w:rPr>
          <w:shd w:val="clear" w:color="auto" w:fill="FFFFFF"/>
        </w:rPr>
        <w:t>, T. and Alas, R., (2006). Converging human resource management: A comparison between Estonian and Finnish HRM. </w:t>
      </w:r>
      <w:r>
        <w:rPr>
          <w:i/>
          <w:iCs/>
          <w:shd w:val="clear" w:color="auto" w:fill="FFFFFF"/>
        </w:rPr>
        <w:t>Baltic Journal of Management</w:t>
      </w:r>
      <w:r>
        <w:rPr>
          <w:shd w:val="clear" w:color="auto" w:fill="FFFFFF"/>
        </w:rPr>
        <w:t>, </w:t>
      </w:r>
      <w:r>
        <w:rPr>
          <w:i/>
          <w:iCs/>
          <w:shd w:val="clear" w:color="auto" w:fill="FFFFFF"/>
        </w:rPr>
        <w:t>1</w:t>
      </w:r>
      <w:r>
        <w:rPr>
          <w:shd w:val="clear" w:color="auto" w:fill="FFFFFF"/>
        </w:rPr>
        <w:t>(1), pp.82-101.</w:t>
      </w:r>
      <w:r w:rsidRPr="00BE6AAF">
        <w:t xml:space="preserve"> </w:t>
      </w:r>
      <w:hyperlink r:id="rId35" w:history="1">
        <w:r w:rsidRPr="00024DA5">
          <w:rPr>
            <w:rStyle w:val="Hyperlink"/>
            <w:shd w:val="clear" w:color="auto" w:fill="FFFFFF"/>
          </w:rPr>
          <w:t>https://www.emerald.com/insight/content/doi/10.1108/17465260610640895/full/html?queryID=27%2F5414272</w:t>
        </w:r>
      </w:hyperlink>
      <w:r>
        <w:rPr>
          <w:shd w:val="clear" w:color="auto" w:fill="FFFFFF"/>
        </w:rPr>
        <w:t xml:space="preserve"> </w:t>
      </w:r>
    </w:p>
    <w:sectPr w:rsidR="003D53B4" w:rsidSect="00792890">
      <w:footerReference w:type="default" r:id="rId3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BB1CF" w14:textId="77777777" w:rsidR="008E75E3" w:rsidRDefault="008E75E3" w:rsidP="00792890">
      <w:pPr>
        <w:spacing w:after="0" w:line="240" w:lineRule="auto"/>
      </w:pPr>
      <w:r>
        <w:separator/>
      </w:r>
    </w:p>
  </w:endnote>
  <w:endnote w:type="continuationSeparator" w:id="0">
    <w:p w14:paraId="3FCB708A" w14:textId="77777777" w:rsidR="008E75E3" w:rsidRDefault="008E75E3" w:rsidP="00792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903720"/>
      <w:docPartObj>
        <w:docPartGallery w:val="Page Numbers (Bottom of Page)"/>
        <w:docPartUnique/>
      </w:docPartObj>
    </w:sdtPr>
    <w:sdtEndPr>
      <w:rPr>
        <w:noProof/>
      </w:rPr>
    </w:sdtEndPr>
    <w:sdtContent>
      <w:p w14:paraId="29E3D267" w14:textId="5AFA7ADA" w:rsidR="00FD13F2" w:rsidRDefault="00FD13F2">
        <w:pPr>
          <w:pStyle w:val="Footer"/>
          <w:jc w:val="right"/>
        </w:pPr>
        <w:r>
          <w:fldChar w:fldCharType="begin"/>
        </w:r>
        <w:r>
          <w:instrText xml:space="preserve"> PAGE   \* MERGEFORMAT </w:instrText>
        </w:r>
        <w:r>
          <w:fldChar w:fldCharType="separate"/>
        </w:r>
        <w:r w:rsidR="00674827">
          <w:rPr>
            <w:noProof/>
          </w:rPr>
          <w:t>2</w:t>
        </w:r>
        <w:r>
          <w:rPr>
            <w:noProof/>
          </w:rPr>
          <w:fldChar w:fldCharType="end"/>
        </w:r>
      </w:p>
    </w:sdtContent>
  </w:sdt>
  <w:p w14:paraId="240B8F23" w14:textId="77777777" w:rsidR="00FD13F2" w:rsidRDefault="00FD13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96E3A" w14:textId="77777777" w:rsidR="008E75E3" w:rsidRDefault="008E75E3" w:rsidP="00792890">
      <w:pPr>
        <w:spacing w:after="0" w:line="240" w:lineRule="auto"/>
      </w:pPr>
      <w:r>
        <w:separator/>
      </w:r>
    </w:p>
  </w:footnote>
  <w:footnote w:type="continuationSeparator" w:id="0">
    <w:p w14:paraId="69C4B06B" w14:textId="77777777" w:rsidR="008E75E3" w:rsidRDefault="008E75E3" w:rsidP="00792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F51E5"/>
    <w:multiLevelType w:val="multilevel"/>
    <w:tmpl w:val="F95CE330"/>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8C67596"/>
    <w:multiLevelType w:val="hybridMultilevel"/>
    <w:tmpl w:val="90C0A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C56523"/>
    <w:multiLevelType w:val="hybridMultilevel"/>
    <w:tmpl w:val="21EE0162"/>
    <w:lvl w:ilvl="0" w:tplc="848A33C6">
      <w:start w:val="1"/>
      <w:numFmt w:val="decimal"/>
      <w:lvlText w:val="%1."/>
      <w:lvlJc w:val="left"/>
      <w:pPr>
        <w:ind w:left="720" w:hanging="360"/>
      </w:pPr>
      <w:rPr>
        <w:rFonts w:ascii="Times New Roman" w:eastAsiaTheme="minorHAnsi" w:hAnsi="Times New Roman" w:cstheme="minorBid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6175151">
    <w:abstractNumId w:val="1"/>
  </w:num>
  <w:num w:numId="2" w16cid:durableId="1472861702">
    <w:abstractNumId w:val="2"/>
  </w:num>
  <w:num w:numId="3" w16cid:durableId="616329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wtLAwNDQ1NjU2MjNR0lEKTi0uzszPAykwtKwFAPK/mpotAAAA"/>
  </w:docVars>
  <w:rsids>
    <w:rsidRoot w:val="006F1401"/>
    <w:rsid w:val="000011BF"/>
    <w:rsid w:val="0000669C"/>
    <w:rsid w:val="00011EEE"/>
    <w:rsid w:val="0001392A"/>
    <w:rsid w:val="00015C6F"/>
    <w:rsid w:val="00021FEB"/>
    <w:rsid w:val="000231FC"/>
    <w:rsid w:val="00025BCA"/>
    <w:rsid w:val="00026837"/>
    <w:rsid w:val="0003474C"/>
    <w:rsid w:val="00034D85"/>
    <w:rsid w:val="00044097"/>
    <w:rsid w:val="00054877"/>
    <w:rsid w:val="000601A1"/>
    <w:rsid w:val="00062D50"/>
    <w:rsid w:val="000635E4"/>
    <w:rsid w:val="00071678"/>
    <w:rsid w:val="000749EF"/>
    <w:rsid w:val="00077FE2"/>
    <w:rsid w:val="00080661"/>
    <w:rsid w:val="00082C1B"/>
    <w:rsid w:val="000830EA"/>
    <w:rsid w:val="00084E77"/>
    <w:rsid w:val="00085F87"/>
    <w:rsid w:val="000918F8"/>
    <w:rsid w:val="00092D26"/>
    <w:rsid w:val="0009395D"/>
    <w:rsid w:val="000B0238"/>
    <w:rsid w:val="000B2690"/>
    <w:rsid w:val="000C0C48"/>
    <w:rsid w:val="000D2407"/>
    <w:rsid w:val="000D2D67"/>
    <w:rsid w:val="000D3D49"/>
    <w:rsid w:val="000D4F59"/>
    <w:rsid w:val="000D699B"/>
    <w:rsid w:val="000E7FA0"/>
    <w:rsid w:val="000F0520"/>
    <w:rsid w:val="000F1B84"/>
    <w:rsid w:val="000F248B"/>
    <w:rsid w:val="000F28F4"/>
    <w:rsid w:val="000F375E"/>
    <w:rsid w:val="000F545C"/>
    <w:rsid w:val="001016DC"/>
    <w:rsid w:val="00107276"/>
    <w:rsid w:val="001104A7"/>
    <w:rsid w:val="00111BEF"/>
    <w:rsid w:val="00113DF5"/>
    <w:rsid w:val="00127EA3"/>
    <w:rsid w:val="0013459E"/>
    <w:rsid w:val="001365AF"/>
    <w:rsid w:val="001365E7"/>
    <w:rsid w:val="001412F9"/>
    <w:rsid w:val="00143AFB"/>
    <w:rsid w:val="0014622E"/>
    <w:rsid w:val="00155E78"/>
    <w:rsid w:val="001625CA"/>
    <w:rsid w:val="00167F8D"/>
    <w:rsid w:val="00170BF6"/>
    <w:rsid w:val="001812D2"/>
    <w:rsid w:val="001850C6"/>
    <w:rsid w:val="001900FA"/>
    <w:rsid w:val="001901FA"/>
    <w:rsid w:val="0019166E"/>
    <w:rsid w:val="001923B2"/>
    <w:rsid w:val="00196DE7"/>
    <w:rsid w:val="001A2490"/>
    <w:rsid w:val="001A3BAB"/>
    <w:rsid w:val="001B1E7D"/>
    <w:rsid w:val="001B48D2"/>
    <w:rsid w:val="001B52D0"/>
    <w:rsid w:val="001C164E"/>
    <w:rsid w:val="001C3B9A"/>
    <w:rsid w:val="001C44FC"/>
    <w:rsid w:val="001C60BB"/>
    <w:rsid w:val="001D0F8C"/>
    <w:rsid w:val="001D1CAB"/>
    <w:rsid w:val="001D309C"/>
    <w:rsid w:val="001D3A63"/>
    <w:rsid w:val="001D4106"/>
    <w:rsid w:val="001D60B4"/>
    <w:rsid w:val="001E0EC2"/>
    <w:rsid w:val="001E2859"/>
    <w:rsid w:val="001E4F95"/>
    <w:rsid w:val="001E6213"/>
    <w:rsid w:val="001E7E4F"/>
    <w:rsid w:val="001F2244"/>
    <w:rsid w:val="001F2AF5"/>
    <w:rsid w:val="001F5AFB"/>
    <w:rsid w:val="00206DBB"/>
    <w:rsid w:val="00214377"/>
    <w:rsid w:val="002229E0"/>
    <w:rsid w:val="002235C6"/>
    <w:rsid w:val="00231FA1"/>
    <w:rsid w:val="00234830"/>
    <w:rsid w:val="00236E8E"/>
    <w:rsid w:val="00240686"/>
    <w:rsid w:val="0024450A"/>
    <w:rsid w:val="0025035C"/>
    <w:rsid w:val="0025378F"/>
    <w:rsid w:val="00257F3D"/>
    <w:rsid w:val="00267B8B"/>
    <w:rsid w:val="00270339"/>
    <w:rsid w:val="00283FD4"/>
    <w:rsid w:val="00287550"/>
    <w:rsid w:val="002958E5"/>
    <w:rsid w:val="00297E79"/>
    <w:rsid w:val="002A2985"/>
    <w:rsid w:val="002B145C"/>
    <w:rsid w:val="002C7F8C"/>
    <w:rsid w:val="00312045"/>
    <w:rsid w:val="003132F0"/>
    <w:rsid w:val="003215F3"/>
    <w:rsid w:val="00323255"/>
    <w:rsid w:val="003300AD"/>
    <w:rsid w:val="003312D2"/>
    <w:rsid w:val="00334C07"/>
    <w:rsid w:val="00337C26"/>
    <w:rsid w:val="0034025A"/>
    <w:rsid w:val="003446E0"/>
    <w:rsid w:val="003452C5"/>
    <w:rsid w:val="003452DC"/>
    <w:rsid w:val="003600E0"/>
    <w:rsid w:val="00372585"/>
    <w:rsid w:val="0037339C"/>
    <w:rsid w:val="00373E6A"/>
    <w:rsid w:val="0038783A"/>
    <w:rsid w:val="003938AD"/>
    <w:rsid w:val="003951C6"/>
    <w:rsid w:val="00395D4A"/>
    <w:rsid w:val="00397A2B"/>
    <w:rsid w:val="003B27A4"/>
    <w:rsid w:val="003D2854"/>
    <w:rsid w:val="003D53B4"/>
    <w:rsid w:val="003E3F9B"/>
    <w:rsid w:val="003E55C2"/>
    <w:rsid w:val="003E6065"/>
    <w:rsid w:val="003F2420"/>
    <w:rsid w:val="003F4AFB"/>
    <w:rsid w:val="003F6D40"/>
    <w:rsid w:val="004257F5"/>
    <w:rsid w:val="00433568"/>
    <w:rsid w:val="004403C5"/>
    <w:rsid w:val="004468E6"/>
    <w:rsid w:val="004513CB"/>
    <w:rsid w:val="0045673C"/>
    <w:rsid w:val="00463F44"/>
    <w:rsid w:val="00473DD9"/>
    <w:rsid w:val="00475D3C"/>
    <w:rsid w:val="00481494"/>
    <w:rsid w:val="00483F08"/>
    <w:rsid w:val="00491FF3"/>
    <w:rsid w:val="00496913"/>
    <w:rsid w:val="004A50A5"/>
    <w:rsid w:val="004B0479"/>
    <w:rsid w:val="004B5140"/>
    <w:rsid w:val="004B5ED1"/>
    <w:rsid w:val="004B7380"/>
    <w:rsid w:val="004C0C3F"/>
    <w:rsid w:val="004C28ED"/>
    <w:rsid w:val="004C29F0"/>
    <w:rsid w:val="004D4294"/>
    <w:rsid w:val="004E426E"/>
    <w:rsid w:val="004E6DA6"/>
    <w:rsid w:val="00503AE1"/>
    <w:rsid w:val="00507D0F"/>
    <w:rsid w:val="00512DE1"/>
    <w:rsid w:val="00513152"/>
    <w:rsid w:val="005153D2"/>
    <w:rsid w:val="00523441"/>
    <w:rsid w:val="00527079"/>
    <w:rsid w:val="00531C67"/>
    <w:rsid w:val="0053324F"/>
    <w:rsid w:val="0053563B"/>
    <w:rsid w:val="00541A66"/>
    <w:rsid w:val="005426D5"/>
    <w:rsid w:val="0055334A"/>
    <w:rsid w:val="00560C64"/>
    <w:rsid w:val="005620F6"/>
    <w:rsid w:val="005647A0"/>
    <w:rsid w:val="00566B9B"/>
    <w:rsid w:val="00571EF1"/>
    <w:rsid w:val="00573C42"/>
    <w:rsid w:val="0058379B"/>
    <w:rsid w:val="00583DB3"/>
    <w:rsid w:val="00593474"/>
    <w:rsid w:val="00594945"/>
    <w:rsid w:val="00594F69"/>
    <w:rsid w:val="005A40C7"/>
    <w:rsid w:val="005B03AE"/>
    <w:rsid w:val="005B5496"/>
    <w:rsid w:val="005C296A"/>
    <w:rsid w:val="005C41B2"/>
    <w:rsid w:val="005C5F1E"/>
    <w:rsid w:val="005C6DE7"/>
    <w:rsid w:val="005D5F47"/>
    <w:rsid w:val="005D771F"/>
    <w:rsid w:val="005E1540"/>
    <w:rsid w:val="006056A8"/>
    <w:rsid w:val="006062F4"/>
    <w:rsid w:val="006105FF"/>
    <w:rsid w:val="00611CC6"/>
    <w:rsid w:val="006122B0"/>
    <w:rsid w:val="00615DA5"/>
    <w:rsid w:val="0062152C"/>
    <w:rsid w:val="006331A7"/>
    <w:rsid w:val="0063477E"/>
    <w:rsid w:val="0063486B"/>
    <w:rsid w:val="00634A3F"/>
    <w:rsid w:val="0063753A"/>
    <w:rsid w:val="00644B4A"/>
    <w:rsid w:val="00645983"/>
    <w:rsid w:val="00646710"/>
    <w:rsid w:val="006468DE"/>
    <w:rsid w:val="00646F3A"/>
    <w:rsid w:val="00651CDA"/>
    <w:rsid w:val="006575F6"/>
    <w:rsid w:val="00660153"/>
    <w:rsid w:val="006606DA"/>
    <w:rsid w:val="00674827"/>
    <w:rsid w:val="00674CEF"/>
    <w:rsid w:val="0068009B"/>
    <w:rsid w:val="0068292C"/>
    <w:rsid w:val="0068322C"/>
    <w:rsid w:val="00687514"/>
    <w:rsid w:val="00687A34"/>
    <w:rsid w:val="006A718E"/>
    <w:rsid w:val="006B1749"/>
    <w:rsid w:val="006B3322"/>
    <w:rsid w:val="006B46D4"/>
    <w:rsid w:val="006C0870"/>
    <w:rsid w:val="006C2395"/>
    <w:rsid w:val="006C5114"/>
    <w:rsid w:val="006C551D"/>
    <w:rsid w:val="006C656F"/>
    <w:rsid w:val="006D3D51"/>
    <w:rsid w:val="006D3D80"/>
    <w:rsid w:val="006D4124"/>
    <w:rsid w:val="006E0D6E"/>
    <w:rsid w:val="006E58A3"/>
    <w:rsid w:val="006E7D1C"/>
    <w:rsid w:val="006F13CD"/>
    <w:rsid w:val="006F1401"/>
    <w:rsid w:val="006F67DE"/>
    <w:rsid w:val="00720DDC"/>
    <w:rsid w:val="00723DCC"/>
    <w:rsid w:val="007251B3"/>
    <w:rsid w:val="00732F88"/>
    <w:rsid w:val="007335A8"/>
    <w:rsid w:val="007378CE"/>
    <w:rsid w:val="0075040F"/>
    <w:rsid w:val="007534F9"/>
    <w:rsid w:val="007558E8"/>
    <w:rsid w:val="0076750E"/>
    <w:rsid w:val="0077321E"/>
    <w:rsid w:val="00780337"/>
    <w:rsid w:val="00784619"/>
    <w:rsid w:val="00791114"/>
    <w:rsid w:val="00791A95"/>
    <w:rsid w:val="00792890"/>
    <w:rsid w:val="007944B1"/>
    <w:rsid w:val="007968AF"/>
    <w:rsid w:val="007A1C3E"/>
    <w:rsid w:val="007A7A77"/>
    <w:rsid w:val="007B3E3E"/>
    <w:rsid w:val="007D1410"/>
    <w:rsid w:val="007D2992"/>
    <w:rsid w:val="007D2F41"/>
    <w:rsid w:val="007D42E4"/>
    <w:rsid w:val="007D5CC4"/>
    <w:rsid w:val="007D7C0F"/>
    <w:rsid w:val="007E12CD"/>
    <w:rsid w:val="007F0628"/>
    <w:rsid w:val="007F3204"/>
    <w:rsid w:val="007F3F28"/>
    <w:rsid w:val="007F52C3"/>
    <w:rsid w:val="00800131"/>
    <w:rsid w:val="00806843"/>
    <w:rsid w:val="0081348C"/>
    <w:rsid w:val="008276DF"/>
    <w:rsid w:val="00830FBC"/>
    <w:rsid w:val="0083147F"/>
    <w:rsid w:val="008346EE"/>
    <w:rsid w:val="008415F3"/>
    <w:rsid w:val="00843AE2"/>
    <w:rsid w:val="00843BBC"/>
    <w:rsid w:val="008441DD"/>
    <w:rsid w:val="008510C9"/>
    <w:rsid w:val="00853A4D"/>
    <w:rsid w:val="00856D74"/>
    <w:rsid w:val="00861A6E"/>
    <w:rsid w:val="00865C25"/>
    <w:rsid w:val="00867377"/>
    <w:rsid w:val="00870C58"/>
    <w:rsid w:val="00871036"/>
    <w:rsid w:val="00872F74"/>
    <w:rsid w:val="00881F65"/>
    <w:rsid w:val="0088334F"/>
    <w:rsid w:val="008838DE"/>
    <w:rsid w:val="00883CBC"/>
    <w:rsid w:val="0089723D"/>
    <w:rsid w:val="008A5946"/>
    <w:rsid w:val="008A5D63"/>
    <w:rsid w:val="008A6F14"/>
    <w:rsid w:val="008B3BAA"/>
    <w:rsid w:val="008B5F5F"/>
    <w:rsid w:val="008B6A9D"/>
    <w:rsid w:val="008C33AA"/>
    <w:rsid w:val="008C34A1"/>
    <w:rsid w:val="008D0AEF"/>
    <w:rsid w:val="008D190A"/>
    <w:rsid w:val="008D2199"/>
    <w:rsid w:val="008D4133"/>
    <w:rsid w:val="008D6C3B"/>
    <w:rsid w:val="008E00E1"/>
    <w:rsid w:val="008E2921"/>
    <w:rsid w:val="008E4177"/>
    <w:rsid w:val="008E5DB4"/>
    <w:rsid w:val="008E75E3"/>
    <w:rsid w:val="008F1431"/>
    <w:rsid w:val="008F5C55"/>
    <w:rsid w:val="008F6524"/>
    <w:rsid w:val="009174CE"/>
    <w:rsid w:val="0092358E"/>
    <w:rsid w:val="0092583B"/>
    <w:rsid w:val="009346D5"/>
    <w:rsid w:val="00937E23"/>
    <w:rsid w:val="00955A34"/>
    <w:rsid w:val="00960419"/>
    <w:rsid w:val="00960ACC"/>
    <w:rsid w:val="0096226D"/>
    <w:rsid w:val="0096432B"/>
    <w:rsid w:val="009716EA"/>
    <w:rsid w:val="00973786"/>
    <w:rsid w:val="0097448D"/>
    <w:rsid w:val="009748C4"/>
    <w:rsid w:val="00986C23"/>
    <w:rsid w:val="00995D66"/>
    <w:rsid w:val="00997C9F"/>
    <w:rsid w:val="009B3477"/>
    <w:rsid w:val="009C209F"/>
    <w:rsid w:val="009C39A6"/>
    <w:rsid w:val="009D3A6D"/>
    <w:rsid w:val="009D4EC8"/>
    <w:rsid w:val="009D5B4E"/>
    <w:rsid w:val="009D6C03"/>
    <w:rsid w:val="009E08B3"/>
    <w:rsid w:val="009E678F"/>
    <w:rsid w:val="009E684D"/>
    <w:rsid w:val="009F52F9"/>
    <w:rsid w:val="009F77D2"/>
    <w:rsid w:val="00A07639"/>
    <w:rsid w:val="00A12A23"/>
    <w:rsid w:val="00A1558F"/>
    <w:rsid w:val="00A15D67"/>
    <w:rsid w:val="00A25017"/>
    <w:rsid w:val="00A25B7B"/>
    <w:rsid w:val="00A31D58"/>
    <w:rsid w:val="00A32785"/>
    <w:rsid w:val="00A33AF2"/>
    <w:rsid w:val="00A340B7"/>
    <w:rsid w:val="00A351BF"/>
    <w:rsid w:val="00A41AAD"/>
    <w:rsid w:val="00A423DF"/>
    <w:rsid w:val="00A4508A"/>
    <w:rsid w:val="00A4792A"/>
    <w:rsid w:val="00A507AB"/>
    <w:rsid w:val="00A51EA0"/>
    <w:rsid w:val="00A57406"/>
    <w:rsid w:val="00A578D3"/>
    <w:rsid w:val="00A57C9D"/>
    <w:rsid w:val="00A64B5E"/>
    <w:rsid w:val="00A66D98"/>
    <w:rsid w:val="00A66DB7"/>
    <w:rsid w:val="00A7162E"/>
    <w:rsid w:val="00A718AA"/>
    <w:rsid w:val="00A76FAF"/>
    <w:rsid w:val="00A77716"/>
    <w:rsid w:val="00A80591"/>
    <w:rsid w:val="00A806A8"/>
    <w:rsid w:val="00A865B1"/>
    <w:rsid w:val="00A86E74"/>
    <w:rsid w:val="00A87B66"/>
    <w:rsid w:val="00AA1C6A"/>
    <w:rsid w:val="00AA30DB"/>
    <w:rsid w:val="00AA5150"/>
    <w:rsid w:val="00AB2255"/>
    <w:rsid w:val="00AB3B1B"/>
    <w:rsid w:val="00AB4E99"/>
    <w:rsid w:val="00AB5C22"/>
    <w:rsid w:val="00AB72F1"/>
    <w:rsid w:val="00AC5BD6"/>
    <w:rsid w:val="00AC5D8C"/>
    <w:rsid w:val="00AC6DE4"/>
    <w:rsid w:val="00AD1DB0"/>
    <w:rsid w:val="00AD3050"/>
    <w:rsid w:val="00AF30C7"/>
    <w:rsid w:val="00AF4E15"/>
    <w:rsid w:val="00B02E85"/>
    <w:rsid w:val="00B06FA9"/>
    <w:rsid w:val="00B108B9"/>
    <w:rsid w:val="00B16C85"/>
    <w:rsid w:val="00B17AC0"/>
    <w:rsid w:val="00B231BB"/>
    <w:rsid w:val="00B25A36"/>
    <w:rsid w:val="00B406D1"/>
    <w:rsid w:val="00B43B2B"/>
    <w:rsid w:val="00B52424"/>
    <w:rsid w:val="00B56DC1"/>
    <w:rsid w:val="00B6113C"/>
    <w:rsid w:val="00B62655"/>
    <w:rsid w:val="00B67976"/>
    <w:rsid w:val="00B718E2"/>
    <w:rsid w:val="00B726B8"/>
    <w:rsid w:val="00B72AB5"/>
    <w:rsid w:val="00B80FB4"/>
    <w:rsid w:val="00B846BE"/>
    <w:rsid w:val="00B851ED"/>
    <w:rsid w:val="00B9196B"/>
    <w:rsid w:val="00B93F5C"/>
    <w:rsid w:val="00BB25F0"/>
    <w:rsid w:val="00BB2F06"/>
    <w:rsid w:val="00BC68C8"/>
    <w:rsid w:val="00BD5775"/>
    <w:rsid w:val="00BD7FEB"/>
    <w:rsid w:val="00BE09E3"/>
    <w:rsid w:val="00BE4405"/>
    <w:rsid w:val="00BE6AAF"/>
    <w:rsid w:val="00BF2AF8"/>
    <w:rsid w:val="00BF4A2E"/>
    <w:rsid w:val="00BF79DE"/>
    <w:rsid w:val="00C02FB2"/>
    <w:rsid w:val="00C05FF0"/>
    <w:rsid w:val="00C117B7"/>
    <w:rsid w:val="00C11B4C"/>
    <w:rsid w:val="00C15980"/>
    <w:rsid w:val="00C21A77"/>
    <w:rsid w:val="00C22E63"/>
    <w:rsid w:val="00C23811"/>
    <w:rsid w:val="00C3088D"/>
    <w:rsid w:val="00C35948"/>
    <w:rsid w:val="00C46861"/>
    <w:rsid w:val="00C54F2E"/>
    <w:rsid w:val="00C55A43"/>
    <w:rsid w:val="00C5742C"/>
    <w:rsid w:val="00C61E75"/>
    <w:rsid w:val="00C629D5"/>
    <w:rsid w:val="00C67019"/>
    <w:rsid w:val="00C80257"/>
    <w:rsid w:val="00C859BF"/>
    <w:rsid w:val="00C90643"/>
    <w:rsid w:val="00CA4431"/>
    <w:rsid w:val="00CA551A"/>
    <w:rsid w:val="00CA6CC9"/>
    <w:rsid w:val="00CB3657"/>
    <w:rsid w:val="00CC489E"/>
    <w:rsid w:val="00CC4CBF"/>
    <w:rsid w:val="00CC76BB"/>
    <w:rsid w:val="00CD398C"/>
    <w:rsid w:val="00CE49BA"/>
    <w:rsid w:val="00D05606"/>
    <w:rsid w:val="00D1433C"/>
    <w:rsid w:val="00D17286"/>
    <w:rsid w:val="00D37EAB"/>
    <w:rsid w:val="00D557C1"/>
    <w:rsid w:val="00D67446"/>
    <w:rsid w:val="00D71905"/>
    <w:rsid w:val="00D81403"/>
    <w:rsid w:val="00D83FBC"/>
    <w:rsid w:val="00D926BC"/>
    <w:rsid w:val="00D953F8"/>
    <w:rsid w:val="00DA3C53"/>
    <w:rsid w:val="00DA486A"/>
    <w:rsid w:val="00DA5112"/>
    <w:rsid w:val="00DB038C"/>
    <w:rsid w:val="00DB3BCE"/>
    <w:rsid w:val="00DC0CAF"/>
    <w:rsid w:val="00DC5ABC"/>
    <w:rsid w:val="00DC6B94"/>
    <w:rsid w:val="00DC7410"/>
    <w:rsid w:val="00DD0D1B"/>
    <w:rsid w:val="00DD0F3E"/>
    <w:rsid w:val="00DD48DA"/>
    <w:rsid w:val="00DD5242"/>
    <w:rsid w:val="00DD773D"/>
    <w:rsid w:val="00DE0498"/>
    <w:rsid w:val="00DE551B"/>
    <w:rsid w:val="00DF5CAB"/>
    <w:rsid w:val="00DF7021"/>
    <w:rsid w:val="00E0014B"/>
    <w:rsid w:val="00E13CFF"/>
    <w:rsid w:val="00E20783"/>
    <w:rsid w:val="00E223B2"/>
    <w:rsid w:val="00E24404"/>
    <w:rsid w:val="00E258A1"/>
    <w:rsid w:val="00E27428"/>
    <w:rsid w:val="00E32327"/>
    <w:rsid w:val="00E3513E"/>
    <w:rsid w:val="00E45C6C"/>
    <w:rsid w:val="00E515B0"/>
    <w:rsid w:val="00E62C23"/>
    <w:rsid w:val="00E654F5"/>
    <w:rsid w:val="00E664EA"/>
    <w:rsid w:val="00E80DC7"/>
    <w:rsid w:val="00E82169"/>
    <w:rsid w:val="00E852A1"/>
    <w:rsid w:val="00E9112D"/>
    <w:rsid w:val="00E917D7"/>
    <w:rsid w:val="00E9707A"/>
    <w:rsid w:val="00EA1FD5"/>
    <w:rsid w:val="00EA22D8"/>
    <w:rsid w:val="00EA243E"/>
    <w:rsid w:val="00EA36C8"/>
    <w:rsid w:val="00EA7154"/>
    <w:rsid w:val="00EB3102"/>
    <w:rsid w:val="00EB32DE"/>
    <w:rsid w:val="00EB73E5"/>
    <w:rsid w:val="00EB7CF2"/>
    <w:rsid w:val="00EC3E17"/>
    <w:rsid w:val="00EC5888"/>
    <w:rsid w:val="00ED2347"/>
    <w:rsid w:val="00ED2DB6"/>
    <w:rsid w:val="00ED6502"/>
    <w:rsid w:val="00EE26B7"/>
    <w:rsid w:val="00EF0565"/>
    <w:rsid w:val="00EF5369"/>
    <w:rsid w:val="00F026B5"/>
    <w:rsid w:val="00F152BC"/>
    <w:rsid w:val="00F3114D"/>
    <w:rsid w:val="00F35CF2"/>
    <w:rsid w:val="00F366F6"/>
    <w:rsid w:val="00F40744"/>
    <w:rsid w:val="00F4129F"/>
    <w:rsid w:val="00F43E00"/>
    <w:rsid w:val="00F452A3"/>
    <w:rsid w:val="00F539F0"/>
    <w:rsid w:val="00F56E90"/>
    <w:rsid w:val="00F57C09"/>
    <w:rsid w:val="00F65B5D"/>
    <w:rsid w:val="00F7291E"/>
    <w:rsid w:val="00F73D36"/>
    <w:rsid w:val="00F7588B"/>
    <w:rsid w:val="00F7798C"/>
    <w:rsid w:val="00F961AD"/>
    <w:rsid w:val="00F96692"/>
    <w:rsid w:val="00FA09CF"/>
    <w:rsid w:val="00FA7D4E"/>
    <w:rsid w:val="00FB7DB8"/>
    <w:rsid w:val="00FC2ADA"/>
    <w:rsid w:val="00FC3A0D"/>
    <w:rsid w:val="00FC4CB9"/>
    <w:rsid w:val="00FD13F2"/>
    <w:rsid w:val="00FD3E6F"/>
    <w:rsid w:val="00FE2944"/>
    <w:rsid w:val="00FF4F59"/>
    <w:rsid w:val="00FF56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8D04A"/>
  <w15:chartTrackingRefBased/>
  <w15:docId w15:val="{EEAAC859-2C6F-4184-BAE5-3CDB1E715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71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117B7"/>
    <w:pPr>
      <w:keepNext/>
      <w:keepLines/>
      <w:spacing w:before="240" w:after="0"/>
      <w:outlineLvl w:val="0"/>
    </w:pPr>
    <w:rPr>
      <w:rFonts w:eastAsiaTheme="majorEastAsia" w:cstheme="majorBidi"/>
      <w:b/>
      <w:color w:val="000000" w:themeColor="text1"/>
      <w:szCs w:val="32"/>
      <w:lang w:val="en-US"/>
    </w:rPr>
  </w:style>
  <w:style w:type="paragraph" w:styleId="Heading2">
    <w:name w:val="heading 2"/>
    <w:basedOn w:val="Normal"/>
    <w:next w:val="Normal"/>
    <w:link w:val="Heading2Char"/>
    <w:uiPriority w:val="9"/>
    <w:unhideWhenUsed/>
    <w:qFormat/>
    <w:rsid w:val="007B3E3E"/>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7B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B3E3E"/>
    <w:rPr>
      <w:rFonts w:ascii="Times New Roman" w:eastAsiaTheme="majorEastAsia" w:hAnsi="Times New Roman" w:cstheme="majorBidi"/>
      <w:b/>
      <w:color w:val="000000" w:themeColor="text1"/>
      <w:sz w:val="24"/>
      <w:szCs w:val="26"/>
      <w:lang w:val="en-GB"/>
    </w:rPr>
  </w:style>
  <w:style w:type="paragraph" w:styleId="TOCHeading">
    <w:name w:val="TOC Heading"/>
    <w:basedOn w:val="Heading1"/>
    <w:next w:val="Normal"/>
    <w:uiPriority w:val="39"/>
    <w:unhideWhenUsed/>
    <w:qFormat/>
    <w:rsid w:val="008415F3"/>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92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890"/>
    <w:rPr>
      <w:rFonts w:ascii="Times New Roman" w:hAnsi="Times New Roman"/>
      <w:sz w:val="24"/>
      <w:lang w:val="en-GB"/>
    </w:rPr>
  </w:style>
  <w:style w:type="paragraph" w:styleId="Footer">
    <w:name w:val="footer"/>
    <w:basedOn w:val="Normal"/>
    <w:link w:val="FooterChar"/>
    <w:uiPriority w:val="99"/>
    <w:unhideWhenUsed/>
    <w:rsid w:val="00792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890"/>
    <w:rPr>
      <w:rFonts w:ascii="Times New Roman" w:hAnsi="Times New Roman"/>
      <w:sz w:val="24"/>
      <w:lang w:val="en-GB"/>
    </w:rPr>
  </w:style>
  <w:style w:type="table" w:styleId="TableGrid">
    <w:name w:val="Table Grid"/>
    <w:basedOn w:val="TableNormal"/>
    <w:uiPriority w:val="39"/>
    <w:rsid w:val="00B23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B3BAA"/>
    <w:pPr>
      <w:spacing w:after="100"/>
    </w:pPr>
  </w:style>
  <w:style w:type="character" w:styleId="Hyperlink">
    <w:name w:val="Hyperlink"/>
    <w:basedOn w:val="DefaultParagraphFont"/>
    <w:uiPriority w:val="99"/>
    <w:unhideWhenUsed/>
    <w:rsid w:val="008B3BAA"/>
    <w:rPr>
      <w:color w:val="0563C1" w:themeColor="hyperlink"/>
      <w:u w:val="single"/>
    </w:rPr>
  </w:style>
  <w:style w:type="character" w:customStyle="1" w:styleId="tl8wme">
    <w:name w:val="tl8wme"/>
    <w:basedOn w:val="DefaultParagraphFont"/>
    <w:rsid w:val="00C21A77"/>
  </w:style>
  <w:style w:type="paragraph" w:styleId="ListParagraph">
    <w:name w:val="List Paragraph"/>
    <w:basedOn w:val="Normal"/>
    <w:uiPriority w:val="34"/>
    <w:qFormat/>
    <w:rsid w:val="000830EA"/>
    <w:pPr>
      <w:ind w:left="720"/>
      <w:contextualSpacing/>
    </w:pPr>
  </w:style>
  <w:style w:type="paragraph" w:styleId="TOC2">
    <w:name w:val="toc 2"/>
    <w:basedOn w:val="Normal"/>
    <w:next w:val="Normal"/>
    <w:autoRedefine/>
    <w:uiPriority w:val="39"/>
    <w:unhideWhenUsed/>
    <w:rsid w:val="004E426E"/>
    <w:pPr>
      <w:spacing w:after="100"/>
      <w:ind w:left="240"/>
    </w:pPr>
  </w:style>
  <w:style w:type="character" w:styleId="CommentReference">
    <w:name w:val="annotation reference"/>
    <w:basedOn w:val="DefaultParagraphFont"/>
    <w:uiPriority w:val="99"/>
    <w:semiHidden/>
    <w:unhideWhenUsed/>
    <w:rsid w:val="003E3F9B"/>
    <w:rPr>
      <w:sz w:val="16"/>
      <w:szCs w:val="16"/>
    </w:rPr>
  </w:style>
  <w:style w:type="paragraph" w:styleId="CommentText">
    <w:name w:val="annotation text"/>
    <w:basedOn w:val="Normal"/>
    <w:link w:val="CommentTextChar"/>
    <w:uiPriority w:val="99"/>
    <w:unhideWhenUsed/>
    <w:rsid w:val="003E3F9B"/>
    <w:pPr>
      <w:spacing w:line="240" w:lineRule="auto"/>
    </w:pPr>
    <w:rPr>
      <w:sz w:val="20"/>
      <w:szCs w:val="20"/>
    </w:rPr>
  </w:style>
  <w:style w:type="character" w:customStyle="1" w:styleId="CommentTextChar">
    <w:name w:val="Comment Text Char"/>
    <w:basedOn w:val="DefaultParagraphFont"/>
    <w:link w:val="CommentText"/>
    <w:uiPriority w:val="99"/>
    <w:rsid w:val="003E3F9B"/>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E3F9B"/>
    <w:rPr>
      <w:b/>
      <w:bCs/>
    </w:rPr>
  </w:style>
  <w:style w:type="character" w:customStyle="1" w:styleId="CommentSubjectChar">
    <w:name w:val="Comment Subject Char"/>
    <w:basedOn w:val="CommentTextChar"/>
    <w:link w:val="CommentSubject"/>
    <w:uiPriority w:val="99"/>
    <w:semiHidden/>
    <w:rsid w:val="003E3F9B"/>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575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5F6"/>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986243">
      <w:bodyDiv w:val="1"/>
      <w:marLeft w:val="0"/>
      <w:marRight w:val="0"/>
      <w:marTop w:val="0"/>
      <w:marBottom w:val="0"/>
      <w:divBdr>
        <w:top w:val="none" w:sz="0" w:space="0" w:color="auto"/>
        <w:left w:val="none" w:sz="0" w:space="0" w:color="auto"/>
        <w:bottom w:val="none" w:sz="0" w:space="0" w:color="auto"/>
        <w:right w:val="none" w:sz="0" w:space="0" w:color="auto"/>
      </w:divBdr>
      <w:divsChild>
        <w:div w:id="1870338114">
          <w:marLeft w:val="0"/>
          <w:marRight w:val="0"/>
          <w:marTop w:val="0"/>
          <w:marBottom w:val="0"/>
          <w:divBdr>
            <w:top w:val="none" w:sz="0" w:space="0" w:color="auto"/>
            <w:left w:val="none" w:sz="0" w:space="0" w:color="auto"/>
            <w:bottom w:val="none" w:sz="0" w:space="0" w:color="auto"/>
            <w:right w:val="none" w:sz="0" w:space="0" w:color="auto"/>
          </w:divBdr>
          <w:divsChild>
            <w:div w:id="1043361973">
              <w:marLeft w:val="135"/>
              <w:marRight w:val="135"/>
              <w:marTop w:val="0"/>
              <w:marBottom w:val="90"/>
              <w:divBdr>
                <w:top w:val="none" w:sz="0" w:space="0" w:color="auto"/>
                <w:left w:val="none" w:sz="0" w:space="0" w:color="auto"/>
                <w:bottom w:val="none" w:sz="0" w:space="0" w:color="auto"/>
                <w:right w:val="none" w:sz="0" w:space="0" w:color="auto"/>
              </w:divBdr>
            </w:div>
            <w:div w:id="2012483777">
              <w:marLeft w:val="135"/>
              <w:marRight w:val="135"/>
              <w:marTop w:val="0"/>
              <w:marBottom w:val="90"/>
              <w:divBdr>
                <w:top w:val="none" w:sz="0" w:space="0" w:color="auto"/>
                <w:left w:val="none" w:sz="0" w:space="0" w:color="auto"/>
                <w:bottom w:val="none" w:sz="0" w:space="0" w:color="auto"/>
                <w:right w:val="none" w:sz="0" w:space="0" w:color="auto"/>
              </w:divBdr>
            </w:div>
            <w:div w:id="1153792007">
              <w:marLeft w:val="135"/>
              <w:marRight w:val="135"/>
              <w:marTop w:val="0"/>
              <w:marBottom w:val="90"/>
              <w:divBdr>
                <w:top w:val="none" w:sz="0" w:space="0" w:color="auto"/>
                <w:left w:val="none" w:sz="0" w:space="0" w:color="auto"/>
                <w:bottom w:val="none" w:sz="0" w:space="0" w:color="auto"/>
                <w:right w:val="none" w:sz="0" w:space="0" w:color="auto"/>
              </w:divBdr>
            </w:div>
            <w:div w:id="1215969547">
              <w:marLeft w:val="135"/>
              <w:marRight w:val="135"/>
              <w:marTop w:val="0"/>
              <w:marBottom w:val="90"/>
              <w:divBdr>
                <w:top w:val="none" w:sz="0" w:space="0" w:color="auto"/>
                <w:left w:val="none" w:sz="0" w:space="0" w:color="auto"/>
                <w:bottom w:val="none" w:sz="0" w:space="0" w:color="auto"/>
                <w:right w:val="none" w:sz="0" w:space="0" w:color="auto"/>
              </w:divBdr>
            </w:div>
            <w:div w:id="1912884429">
              <w:marLeft w:val="135"/>
              <w:marRight w:val="135"/>
              <w:marTop w:val="0"/>
              <w:marBottom w:val="90"/>
              <w:divBdr>
                <w:top w:val="none" w:sz="0" w:space="0" w:color="auto"/>
                <w:left w:val="none" w:sz="0" w:space="0" w:color="auto"/>
                <w:bottom w:val="none" w:sz="0" w:space="0" w:color="auto"/>
                <w:right w:val="none" w:sz="0" w:space="0" w:color="auto"/>
              </w:divBdr>
            </w:div>
            <w:div w:id="1956015825">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77/0734371X18773492" TargetMode="External"/><Relationship Id="rId18" Type="http://schemas.openxmlformats.org/officeDocument/2006/relationships/hyperlink" Target="https://www.taylorfrancis.com/chapters/edit/10.4324/9780203633762-13/hrm-tanzania-yaw-debrah" TargetMode="External"/><Relationship Id="rId26" Type="http://schemas.openxmlformats.org/officeDocument/2006/relationships/hyperlink" Target="https://norma.ncirl.ie/824/1/Yu_Miao.pdf" TargetMode="External"/><Relationship Id="rId21" Type="http://schemas.openxmlformats.org/officeDocument/2006/relationships/hyperlink" Target="https://www.jstor.org/stable/40861844" TargetMode="External"/><Relationship Id="rId34" Type="http://schemas.openxmlformats.org/officeDocument/2006/relationships/hyperlink" Target="https://www.researchgate.net/profile/Yehuda-Baruch-3/publication/254300277_HRM_in_Israel_new_challenges/links/5c837406458515831f92f282/HRM-in-Israel-new-challenges.pdf" TargetMode="External"/><Relationship Id="rId7" Type="http://schemas.openxmlformats.org/officeDocument/2006/relationships/endnotes" Target="endnotes.xml"/><Relationship Id="rId12" Type="http://schemas.openxmlformats.org/officeDocument/2006/relationships/hyperlink" Target="https://www.tandfonline.com/doi/abs/10.1080/10967490701515515" TargetMode="External"/><Relationship Id="rId17" Type="http://schemas.openxmlformats.org/officeDocument/2006/relationships/hyperlink" Target="https://books.google.com/books?hl=en&amp;lr=&amp;id=JOx-AgAAQBAJ&amp;oi=fnd&amp;pg=PP1&amp;dq=hrm+equal+opportunities+private+sector&amp;ots=cgXN9dgdkv&amp;sig=tgUirJJI-U9y-RuT5q2w7v6AOvA" TargetMode="External"/><Relationship Id="rId25" Type="http://schemas.openxmlformats.org/officeDocument/2006/relationships/hyperlink" Target="https://www.academia.edu/download/36691687/Bagali_MM__......pdf" TargetMode="External"/><Relationship Id="rId33" Type="http://schemas.openxmlformats.org/officeDocument/2006/relationships/hyperlink" Target="https://www.sciencedirect.com/science/article/pii/S2405844020309385"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abs/10.1080/13602380312331288700" TargetMode="External"/><Relationship Id="rId20" Type="http://schemas.openxmlformats.org/officeDocument/2006/relationships/hyperlink" Target="https://onlinelibrary.wiley.com/doi/abs/10.1111/1472-9296.00053" TargetMode="External"/><Relationship Id="rId29" Type="http://schemas.openxmlformats.org/officeDocument/2006/relationships/hyperlink" Target="https://journals.library.brocku.ca/brocked/index.php/home/article/download/98/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0091026020948188" TargetMode="External"/><Relationship Id="rId24" Type="http://schemas.openxmlformats.org/officeDocument/2006/relationships/hyperlink" Target="https://books.google.com/books?hl=en&amp;lr=&amp;id=IR0gEAAAQBAJ&amp;oi=fnd&amp;pg=PP1&amp;dq=impact+of+HRM+on+equal+employment+opportunities+and+service+performance+for+public+sector+employees+&amp;ots=_EQLymYdo6&amp;sig=un8OaLKUQksdiMiYkVQnVAcep-U" TargetMode="External"/><Relationship Id="rId32" Type="http://schemas.openxmlformats.org/officeDocument/2006/relationships/hyperlink" Target="https://eric.ed.gov/?id=EJ1274909"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repositorium.uminho.pt/bitstream/1822/14523/1/carvalho_cardoso_2008.PDF" TargetMode="External"/><Relationship Id="rId23" Type="http://schemas.openxmlformats.org/officeDocument/2006/relationships/hyperlink" Target="https://www.elgaronline.com/display/edcoll/9781789906615/9781789906615.00022.xml" TargetMode="External"/><Relationship Id="rId28" Type="http://schemas.openxmlformats.org/officeDocument/2006/relationships/hyperlink" Target="https://www.emerald.com/insight/content/doi/10.1108/00483480510612530/full/html" TargetMode="External"/><Relationship Id="rId36" Type="http://schemas.openxmlformats.org/officeDocument/2006/relationships/footer" Target="footer1.xml"/><Relationship Id="rId10" Type="http://schemas.openxmlformats.org/officeDocument/2006/relationships/hyperlink" Target="http://www.trubizcodathat.com/uploads/1/2/7/4/127470191/searching_for_belonging_an_analtical_framework.pdf" TargetMode="External"/><Relationship Id="rId19" Type="http://schemas.openxmlformats.org/officeDocument/2006/relationships/hyperlink" Target="https://onlinelibrary.wiley.com/doi/abs/10.1111/j.0033-3298.2004.00383.x" TargetMode="External"/><Relationship Id="rId31" Type="http://schemas.openxmlformats.org/officeDocument/2006/relationships/hyperlink" Target="https://books.google.com/books?hl=en&amp;lr=&amp;id=eqf8DwAAQBAJ&amp;oi=fnd&amp;pg=PA27&amp;dq=primary+data+collection++in+research+methodology&amp;ots=cKT36XbaU8&amp;sig=QBQe_RiQkdLH5ld4HzZJy2H0EHQ" TargetMode="External"/><Relationship Id="rId4" Type="http://schemas.openxmlformats.org/officeDocument/2006/relationships/settings" Target="settings.xml"/><Relationship Id="rId9" Type="http://schemas.openxmlformats.org/officeDocument/2006/relationships/hyperlink" Target="https://papers.ssrn.com/sol3/papers.cfm?abstract_id=3708935" TargetMode="External"/><Relationship Id="rId14" Type="http://schemas.openxmlformats.org/officeDocument/2006/relationships/hyperlink" Target="https://link.springer.com/chapter/10.1007/978-981-32-9135-5_1" TargetMode="External"/><Relationship Id="rId22" Type="http://schemas.openxmlformats.org/officeDocument/2006/relationships/hyperlink" Target="https://www.tandfonline.com/doi/abs/10.1080/09585192.2022.2032265" TargetMode="External"/><Relationship Id="rId27" Type="http://schemas.openxmlformats.org/officeDocument/2006/relationships/hyperlink" Target="https://library.oapen.org/bitstream/handle/20.500.12657/23142/1007012.pdf" TargetMode="External"/><Relationship Id="rId30" Type="http://schemas.openxmlformats.org/officeDocument/2006/relationships/hyperlink" Target="https://www.tandfonline.com/doi/abs/10.1080/13602380902846659" TargetMode="External"/><Relationship Id="rId35" Type="http://schemas.openxmlformats.org/officeDocument/2006/relationships/hyperlink" Target="https://www.emerald.com/insight/content/doi/10.1108/17465260610640895/full/html?queryID=27%2F5414272" TargetMode="External"/><Relationship Id="rId8" Type="http://schemas.openxmlformats.org/officeDocument/2006/relationships/image" Target="media/image1.em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701E58-B3B1-495F-9B0B-6CB34C8A2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3706</Words>
  <Characters>21130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RASHAD THARAMANNIL</dc:creator>
  <cp:keywords/>
  <dc:description/>
  <cp:lastModifiedBy>fabinjamal42@gmail.com</cp:lastModifiedBy>
  <cp:revision>2</cp:revision>
  <dcterms:created xsi:type="dcterms:W3CDTF">2023-03-16T19:52:00Z</dcterms:created>
  <dcterms:modified xsi:type="dcterms:W3CDTF">2023-03-16T19:52:00Z</dcterms:modified>
</cp:coreProperties>
</file>