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1D07FAB" w14:textId="77777777" w:rsidR="004C7DE1" w:rsidRDefault="004C7DE1"/>
    <w:p w14:paraId="32166C6F" w14:textId="77777777" w:rsidR="004C7DE1" w:rsidRDefault="004C7DE1"/>
    <w:p w14:paraId="23072D16" w14:textId="77777777" w:rsidR="00D90C2A" w:rsidRDefault="00D90C2A" w:rsidP="00D90C2A">
      <w:pPr>
        <w:spacing w:before="100" w:beforeAutospacing="1" w:after="100" w:afterAutospacing="1" w:line="360" w:lineRule="auto"/>
        <w:outlineLvl w:val="0"/>
        <w:rPr>
          <w:rFonts w:ascii="Ariel" w:eastAsia="Times New Roman" w:hAnsi="Ariel" w:cs="Times New Roman"/>
          <w:b/>
          <w:bCs/>
          <w:kern w:val="36"/>
          <w:sz w:val="32"/>
          <w:szCs w:val="32"/>
          <w:lang w:eastAsia="en-GB"/>
          <w14:ligatures w14:val="none"/>
        </w:rPr>
      </w:pPr>
      <w:r>
        <w:rPr>
          <w:rFonts w:ascii="Ariel" w:eastAsia="Times New Roman" w:hAnsi="Ariel" w:cs="Times New Roman"/>
          <w:b/>
          <w:bCs/>
          <w:kern w:val="36"/>
          <w:sz w:val="32"/>
          <w:szCs w:val="32"/>
          <w:lang w:eastAsia="en-GB"/>
          <w14:ligatures w14:val="none"/>
        </w:rPr>
        <w:t>Student Name: Zakia Bi</w:t>
      </w:r>
    </w:p>
    <w:p w14:paraId="655968BA" w14:textId="77777777" w:rsidR="00D90C2A" w:rsidRDefault="00D90C2A" w:rsidP="00D90C2A">
      <w:pPr>
        <w:spacing w:before="100" w:beforeAutospacing="1" w:after="100" w:afterAutospacing="1" w:line="360" w:lineRule="auto"/>
        <w:outlineLvl w:val="0"/>
        <w:rPr>
          <w:rFonts w:ascii="Ariel" w:eastAsia="Times New Roman" w:hAnsi="Ariel" w:cs="Times New Roman"/>
          <w:b/>
          <w:bCs/>
          <w:kern w:val="36"/>
          <w:sz w:val="32"/>
          <w:szCs w:val="32"/>
          <w:lang w:eastAsia="en-GB"/>
          <w14:ligatures w14:val="none"/>
        </w:rPr>
      </w:pPr>
      <w:r>
        <w:rPr>
          <w:rFonts w:ascii="Ariel" w:eastAsia="Times New Roman" w:hAnsi="Ariel" w:cs="Times New Roman"/>
          <w:b/>
          <w:bCs/>
          <w:kern w:val="36"/>
          <w:sz w:val="32"/>
          <w:szCs w:val="32"/>
          <w:lang w:eastAsia="en-GB"/>
          <w14:ligatures w14:val="none"/>
        </w:rPr>
        <w:t>Student Number: 2246095</w:t>
      </w:r>
    </w:p>
    <w:p w14:paraId="32138934" w14:textId="77777777" w:rsidR="00D90C2A" w:rsidRDefault="00D90C2A" w:rsidP="00D90C2A">
      <w:pPr>
        <w:spacing w:before="100" w:beforeAutospacing="1" w:after="100" w:afterAutospacing="1" w:line="360" w:lineRule="auto"/>
        <w:outlineLvl w:val="0"/>
        <w:rPr>
          <w:rFonts w:ascii="Ariel" w:eastAsia="Times New Roman" w:hAnsi="Ariel" w:cs="Times New Roman"/>
          <w:b/>
          <w:bCs/>
          <w:kern w:val="36"/>
          <w:sz w:val="32"/>
          <w:szCs w:val="32"/>
          <w:lang w:eastAsia="en-GB"/>
          <w14:ligatures w14:val="none"/>
        </w:rPr>
      </w:pPr>
      <w:r>
        <w:rPr>
          <w:rFonts w:ascii="Ariel" w:eastAsia="Times New Roman" w:hAnsi="Ariel" w:cs="Times New Roman"/>
          <w:b/>
          <w:bCs/>
          <w:kern w:val="36"/>
          <w:sz w:val="32"/>
          <w:szCs w:val="32"/>
          <w:lang w:eastAsia="en-GB"/>
          <w14:ligatures w14:val="none"/>
        </w:rPr>
        <w:t xml:space="preserve">Programme: </w:t>
      </w:r>
      <w:r w:rsidRPr="00CA6B5F">
        <w:rPr>
          <w:rFonts w:ascii="Ariel" w:eastAsia="Times New Roman" w:hAnsi="Ariel" w:cs="Times New Roman"/>
          <w:b/>
          <w:bCs/>
          <w:kern w:val="36"/>
          <w:sz w:val="32"/>
          <w:szCs w:val="32"/>
          <w:lang w:eastAsia="en-GB"/>
          <w14:ligatures w14:val="none"/>
        </w:rPr>
        <w:t>BSc (Hons) Health and Social Care</w:t>
      </w:r>
    </w:p>
    <w:p w14:paraId="32835D5E" w14:textId="5B7A93BE" w:rsidR="00D90C2A" w:rsidRDefault="00D90C2A" w:rsidP="00D90C2A">
      <w:pPr>
        <w:spacing w:before="100" w:beforeAutospacing="1" w:after="100" w:afterAutospacing="1" w:line="360" w:lineRule="auto"/>
        <w:outlineLvl w:val="0"/>
        <w:rPr>
          <w:rFonts w:ascii="Ariel" w:eastAsia="Times New Roman" w:hAnsi="Ariel" w:cs="Times New Roman"/>
          <w:b/>
          <w:bCs/>
          <w:kern w:val="36"/>
          <w:sz w:val="32"/>
          <w:szCs w:val="32"/>
          <w:lang w:eastAsia="en-GB"/>
          <w14:ligatures w14:val="none"/>
        </w:rPr>
      </w:pPr>
      <w:r>
        <w:rPr>
          <w:rFonts w:ascii="Ariel" w:eastAsia="Times New Roman" w:hAnsi="Ariel" w:cs="Times New Roman"/>
          <w:b/>
          <w:bCs/>
          <w:kern w:val="36"/>
          <w:sz w:val="32"/>
          <w:szCs w:val="32"/>
          <w:lang w:eastAsia="en-GB"/>
          <w14:ligatures w14:val="none"/>
        </w:rPr>
        <w:t xml:space="preserve">Module: </w:t>
      </w:r>
      <w:r w:rsidR="0020205C">
        <w:rPr>
          <w:rFonts w:ascii="Ariel" w:eastAsia="Times New Roman" w:hAnsi="Ariel" w:cs="Times New Roman"/>
          <w:b/>
          <w:bCs/>
          <w:kern w:val="36"/>
          <w:sz w:val="32"/>
          <w:szCs w:val="32"/>
          <w:lang w:eastAsia="en-GB"/>
          <w14:ligatures w14:val="none"/>
        </w:rPr>
        <w:t>Empowering the Older Person</w:t>
      </w:r>
    </w:p>
    <w:p w14:paraId="74A1B1F1" w14:textId="7CFD99F7" w:rsidR="00D90C2A" w:rsidRDefault="00D90C2A" w:rsidP="00D90C2A">
      <w:pPr>
        <w:spacing w:before="100" w:beforeAutospacing="1" w:after="100" w:afterAutospacing="1" w:line="360" w:lineRule="auto"/>
        <w:outlineLvl w:val="0"/>
        <w:rPr>
          <w:rFonts w:ascii="Ariel" w:eastAsia="Times New Roman" w:hAnsi="Ariel" w:cs="Times New Roman"/>
          <w:b/>
          <w:bCs/>
          <w:kern w:val="36"/>
          <w:sz w:val="32"/>
          <w:szCs w:val="32"/>
          <w:lang w:eastAsia="en-GB"/>
          <w14:ligatures w14:val="none"/>
        </w:rPr>
      </w:pPr>
      <w:r>
        <w:rPr>
          <w:rFonts w:ascii="Ariel" w:eastAsia="Times New Roman" w:hAnsi="Ariel" w:cs="Times New Roman"/>
          <w:b/>
          <w:bCs/>
          <w:kern w:val="36"/>
          <w:sz w:val="32"/>
          <w:szCs w:val="32"/>
          <w:lang w:eastAsia="en-GB"/>
          <w14:ligatures w14:val="none"/>
        </w:rPr>
        <w:t>Module Code:</w:t>
      </w:r>
      <w:r w:rsidRPr="00882AC7">
        <w:t xml:space="preserve"> </w:t>
      </w:r>
      <w:r w:rsidRPr="00882AC7">
        <w:rPr>
          <w:rFonts w:ascii="Ariel" w:eastAsia="Times New Roman" w:hAnsi="Ariel" w:cs="Times New Roman"/>
          <w:b/>
          <w:bCs/>
          <w:kern w:val="36"/>
          <w:sz w:val="32"/>
          <w:szCs w:val="32"/>
          <w:lang w:eastAsia="en-GB"/>
          <w14:ligatures w14:val="none"/>
        </w:rPr>
        <w:t>BMHP60</w:t>
      </w:r>
      <w:r w:rsidR="0020205C">
        <w:rPr>
          <w:rFonts w:ascii="Ariel" w:eastAsia="Times New Roman" w:hAnsi="Ariel" w:cs="Times New Roman"/>
          <w:b/>
          <w:bCs/>
          <w:kern w:val="36"/>
          <w:sz w:val="32"/>
          <w:szCs w:val="32"/>
          <w:lang w:eastAsia="en-GB"/>
          <w14:ligatures w14:val="none"/>
        </w:rPr>
        <w:t>27</w:t>
      </w:r>
    </w:p>
    <w:p w14:paraId="7A345FBC" w14:textId="49E53F0D" w:rsidR="00D90C2A" w:rsidRDefault="00D90C2A" w:rsidP="00D90C2A">
      <w:pPr>
        <w:spacing w:before="100" w:beforeAutospacing="1" w:after="100" w:afterAutospacing="1" w:line="360" w:lineRule="auto"/>
        <w:outlineLvl w:val="0"/>
        <w:rPr>
          <w:rFonts w:ascii="Ariel" w:eastAsia="Times New Roman" w:hAnsi="Ariel" w:cs="Times New Roman"/>
          <w:b/>
          <w:bCs/>
          <w:kern w:val="36"/>
          <w:sz w:val="32"/>
          <w:szCs w:val="32"/>
          <w:lang w:eastAsia="en-GB"/>
          <w14:ligatures w14:val="none"/>
        </w:rPr>
      </w:pPr>
      <w:r>
        <w:rPr>
          <w:rFonts w:ascii="Ariel" w:eastAsia="Times New Roman" w:hAnsi="Ariel" w:cs="Times New Roman"/>
          <w:b/>
          <w:bCs/>
          <w:kern w:val="36"/>
          <w:sz w:val="32"/>
          <w:szCs w:val="32"/>
          <w:lang w:eastAsia="en-GB"/>
          <w14:ligatures w14:val="none"/>
        </w:rPr>
        <w:t>Assignment Title:</w:t>
      </w:r>
      <w:r w:rsidRPr="002109ED">
        <w:t xml:space="preserve"> </w:t>
      </w:r>
      <w:r>
        <w:rPr>
          <w:rFonts w:ascii="Ariel" w:eastAsia="Times New Roman" w:hAnsi="Ariel" w:cs="Times New Roman"/>
          <w:b/>
          <w:bCs/>
          <w:kern w:val="36"/>
          <w:sz w:val="32"/>
          <w:szCs w:val="32"/>
          <w:lang w:eastAsia="en-GB"/>
          <w14:ligatures w14:val="none"/>
        </w:rPr>
        <w:t xml:space="preserve">Component </w:t>
      </w:r>
      <w:r w:rsidR="0020205C">
        <w:rPr>
          <w:rFonts w:ascii="Ariel" w:eastAsia="Times New Roman" w:hAnsi="Ariel" w:cs="Times New Roman"/>
          <w:b/>
          <w:bCs/>
          <w:kern w:val="36"/>
          <w:sz w:val="32"/>
          <w:szCs w:val="32"/>
          <w:lang w:eastAsia="en-GB"/>
          <w14:ligatures w14:val="none"/>
        </w:rPr>
        <w:t>2</w:t>
      </w:r>
      <w:r>
        <w:rPr>
          <w:rFonts w:ascii="Ariel" w:eastAsia="Times New Roman" w:hAnsi="Ariel" w:cs="Times New Roman"/>
          <w:b/>
          <w:bCs/>
          <w:kern w:val="36"/>
          <w:sz w:val="32"/>
          <w:szCs w:val="32"/>
          <w:lang w:eastAsia="en-GB"/>
          <w14:ligatures w14:val="none"/>
        </w:rPr>
        <w:t xml:space="preserve"> </w:t>
      </w:r>
      <w:r w:rsidR="0020205C">
        <w:rPr>
          <w:rFonts w:ascii="Ariel" w:eastAsia="Times New Roman" w:hAnsi="Ariel" w:cs="Times New Roman"/>
          <w:b/>
          <w:bCs/>
          <w:kern w:val="36"/>
          <w:sz w:val="32"/>
          <w:szCs w:val="32"/>
          <w:lang w:eastAsia="en-GB"/>
          <w14:ligatures w14:val="none"/>
        </w:rPr>
        <w:t>Debate/Discussion</w:t>
      </w:r>
    </w:p>
    <w:p w14:paraId="4649B2CC" w14:textId="4F320E9A" w:rsidR="00D90C2A" w:rsidRDefault="00D90C2A" w:rsidP="00D90C2A">
      <w:pPr>
        <w:spacing w:before="100" w:beforeAutospacing="1" w:after="100" w:afterAutospacing="1" w:line="360" w:lineRule="auto"/>
        <w:outlineLvl w:val="0"/>
        <w:rPr>
          <w:rFonts w:ascii="Ariel" w:eastAsia="Times New Roman" w:hAnsi="Ariel" w:cs="Times New Roman"/>
          <w:b/>
          <w:bCs/>
          <w:kern w:val="36"/>
          <w:sz w:val="32"/>
          <w:szCs w:val="32"/>
          <w:lang w:eastAsia="en-GB"/>
          <w14:ligatures w14:val="none"/>
        </w:rPr>
      </w:pPr>
      <w:r>
        <w:rPr>
          <w:rFonts w:ascii="Ariel" w:eastAsia="Times New Roman" w:hAnsi="Ariel" w:cs="Times New Roman"/>
          <w:b/>
          <w:bCs/>
          <w:kern w:val="36"/>
          <w:sz w:val="32"/>
          <w:szCs w:val="32"/>
          <w:lang w:eastAsia="en-GB"/>
          <w14:ligatures w14:val="none"/>
        </w:rPr>
        <w:t xml:space="preserve">Lecturer: </w:t>
      </w:r>
      <w:r>
        <w:rPr>
          <w:rFonts w:ascii="Ariel" w:eastAsia="Times New Roman" w:hAnsi="Ariel" w:cs="Times New Roman"/>
          <w:b/>
          <w:bCs/>
          <w:kern w:val="36"/>
          <w:sz w:val="32"/>
          <w:szCs w:val="32"/>
          <w:lang w:eastAsia="en-GB"/>
          <w14:ligatures w14:val="none"/>
        </w:rPr>
        <w:t>Joanne Davies</w:t>
      </w:r>
      <w:r>
        <w:rPr>
          <w:rFonts w:ascii="Ariel" w:eastAsia="Times New Roman" w:hAnsi="Ariel" w:cs="Times New Roman"/>
          <w:b/>
          <w:bCs/>
          <w:kern w:val="36"/>
          <w:sz w:val="32"/>
          <w:szCs w:val="32"/>
          <w:lang w:eastAsia="en-GB"/>
          <w14:ligatures w14:val="none"/>
        </w:rPr>
        <w:br/>
      </w:r>
    </w:p>
    <w:p w14:paraId="4A17D9F9" w14:textId="77777777" w:rsidR="004C7DE1" w:rsidRDefault="004C7DE1"/>
    <w:p w14:paraId="1E816C84" w14:textId="77777777" w:rsidR="004C7DE1" w:rsidRDefault="004C7DE1"/>
    <w:p w14:paraId="5DBF1A89" w14:textId="77777777" w:rsidR="004C7DE1" w:rsidRDefault="004C7DE1"/>
    <w:p w14:paraId="0382E6DB" w14:textId="77777777" w:rsidR="004C7DE1" w:rsidRDefault="004C7DE1"/>
    <w:p w14:paraId="39C50AA5" w14:textId="77777777" w:rsidR="004C7DE1" w:rsidRDefault="004C7DE1"/>
    <w:p w14:paraId="52E2CC0C" w14:textId="77777777" w:rsidR="004C7DE1" w:rsidRDefault="004C7DE1"/>
    <w:p w14:paraId="55AD4535" w14:textId="77777777" w:rsidR="004C7DE1" w:rsidRDefault="004C7DE1"/>
    <w:p w14:paraId="32EA7FD5" w14:textId="77777777" w:rsidR="004C7DE1" w:rsidRDefault="004C7DE1"/>
    <w:p w14:paraId="79804922" w14:textId="77777777" w:rsidR="004C7DE1" w:rsidRDefault="004C7DE1"/>
    <w:p w14:paraId="34309355" w14:textId="77777777" w:rsidR="004C7DE1" w:rsidRDefault="004C7DE1"/>
    <w:p w14:paraId="41B600C9" w14:textId="77777777" w:rsidR="004C7DE1" w:rsidRDefault="004C7DE1"/>
    <w:p w14:paraId="507741FB" w14:textId="77777777" w:rsidR="004C7DE1" w:rsidRDefault="004C7DE1"/>
    <w:p w14:paraId="2961E00B" w14:textId="77777777" w:rsidR="00B24361" w:rsidRDefault="00B24361" w:rsidP="004C7DE1">
      <w:pPr>
        <w:spacing w:before="100" w:beforeAutospacing="1" w:after="100" w:afterAutospacing="1" w:line="360" w:lineRule="auto"/>
        <w:outlineLvl w:val="1"/>
      </w:pPr>
    </w:p>
    <w:p w14:paraId="3A4E2CFA" w14:textId="59E7B6EF" w:rsidR="004C7DE1" w:rsidRPr="00F40CAF" w:rsidRDefault="004C7DE1" w:rsidP="004C7DE1">
      <w:pPr>
        <w:spacing w:before="100" w:beforeAutospacing="1" w:after="100" w:afterAutospacing="1" w:line="360" w:lineRule="auto"/>
        <w:outlineLvl w:val="1"/>
        <w:rPr>
          <w:rFonts w:ascii="Ariel" w:eastAsia="Times New Roman" w:hAnsi="Ariel" w:cs="Times New Roman"/>
          <w:b/>
          <w:bCs/>
          <w:kern w:val="0"/>
          <w:sz w:val="22"/>
          <w:szCs w:val="22"/>
          <w:lang w:eastAsia="en-GB"/>
          <w14:ligatures w14:val="none"/>
        </w:rPr>
      </w:pPr>
      <w:r w:rsidRPr="00F40CAF">
        <w:rPr>
          <w:rFonts w:ascii="Ariel" w:eastAsia="Times New Roman" w:hAnsi="Ariel" w:cs="Times New Roman"/>
          <w:b/>
          <w:bCs/>
          <w:kern w:val="0"/>
          <w:sz w:val="22"/>
          <w:szCs w:val="22"/>
          <w:lang w:eastAsia="en-GB"/>
          <w14:ligatures w14:val="none"/>
        </w:rPr>
        <w:t xml:space="preserve">References </w:t>
      </w:r>
    </w:p>
    <w:p w14:paraId="487BADE6" w14:textId="74242A80" w:rsidR="004C7DE1" w:rsidRPr="004C7DE1" w:rsidRDefault="004C7DE1" w:rsidP="004C7DE1">
      <w:pPr>
        <w:pStyle w:val="NormalWeb"/>
        <w:spacing w:line="360" w:lineRule="auto"/>
        <w:rPr>
          <w:rFonts w:ascii="Ariel" w:hAnsi="Ariel"/>
          <w:sz w:val="22"/>
          <w:szCs w:val="22"/>
        </w:rPr>
      </w:pPr>
      <w:r w:rsidRPr="004C7DE1">
        <w:rPr>
          <w:rFonts w:ascii="Ariel" w:hAnsi="Ariel"/>
          <w:sz w:val="22"/>
          <w:szCs w:val="22"/>
        </w:rPr>
        <w:t xml:space="preserve">Ageing &amp; Society (2023) ‘Stories from the fourth age: autonomy and the lives of older care home residents’, 43(6). Available at: </w:t>
      </w:r>
      <w:hyperlink r:id="rId4" w:tgtFrame="_new" w:history="1">
        <w:r w:rsidRPr="004C7DE1">
          <w:rPr>
            <w:rStyle w:val="Hyperlink"/>
            <w:rFonts w:ascii="Ariel" w:eastAsiaTheme="majorEastAsia" w:hAnsi="Ariel"/>
            <w:sz w:val="22"/>
            <w:szCs w:val="22"/>
          </w:rPr>
          <w:t>https://w</w:t>
        </w:r>
        <w:r w:rsidRPr="004C7DE1">
          <w:rPr>
            <w:rStyle w:val="Hyperlink"/>
            <w:rFonts w:ascii="Ariel" w:eastAsiaTheme="majorEastAsia" w:hAnsi="Ariel"/>
            <w:sz w:val="22"/>
            <w:szCs w:val="22"/>
          </w:rPr>
          <w:t>ww.cambridge.org/core/journals/ageing-and-society/article/stories-from-the-fourth-age-autonomy-and-the-lives-of-older-care-home-residents/D43AF61199A5A81FEFB625DB36FA288B</w:t>
        </w:r>
      </w:hyperlink>
      <w:r w:rsidR="0020205C">
        <w:rPr>
          <w:rFonts w:ascii="Ariel" w:hAnsi="Ariel"/>
          <w:sz w:val="22"/>
          <w:szCs w:val="22"/>
        </w:rPr>
        <w:t xml:space="preserve"> </w:t>
      </w:r>
      <w:r w:rsidR="0020205C" w:rsidRPr="004C7DE1">
        <w:rPr>
          <w:rFonts w:ascii="Ariel" w:hAnsi="Ariel"/>
          <w:sz w:val="22"/>
          <w:szCs w:val="22"/>
        </w:rPr>
        <w:t>(Accessed: 8 November 2025).</w:t>
      </w:r>
    </w:p>
    <w:p w14:paraId="4BCB2AFE" w14:textId="06AC6B00" w:rsidR="004C7DE1" w:rsidRPr="004C7DE1" w:rsidRDefault="004C7DE1" w:rsidP="004C7DE1">
      <w:pPr>
        <w:pStyle w:val="NormalWeb"/>
        <w:spacing w:before="0" w:beforeAutospacing="0" w:after="240" w:afterAutospacing="0" w:line="360" w:lineRule="auto"/>
        <w:rPr>
          <w:rFonts w:ascii="Ariel" w:hAnsi="Ariel"/>
          <w:sz w:val="22"/>
          <w:szCs w:val="22"/>
        </w:rPr>
      </w:pPr>
      <w:r w:rsidRPr="004C7DE1">
        <w:rPr>
          <w:rFonts w:ascii="Ariel" w:hAnsi="Ariel"/>
          <w:sz w:val="22"/>
          <w:szCs w:val="22"/>
        </w:rPr>
        <w:t>Anker-Hansen, C., Olsen, L.B., Vigdis Abrahamsen Grøndahl, Ann-Chatrin Linqvist Leonardsen, Helgesen, A.K., Bååth, C., Liv Halvorsrud, Restad, G., McCormack, B. and Femdal, I. (2025)</w:t>
      </w:r>
      <w:r>
        <w:rPr>
          <w:rFonts w:ascii="Ariel" w:hAnsi="Ariel"/>
          <w:sz w:val="22"/>
          <w:szCs w:val="22"/>
        </w:rPr>
        <w:t xml:space="preserve"> ‘</w:t>
      </w:r>
      <w:r w:rsidRPr="004C7DE1">
        <w:rPr>
          <w:rFonts w:ascii="Ariel" w:hAnsi="Ariel"/>
          <w:sz w:val="22"/>
          <w:szCs w:val="22"/>
        </w:rPr>
        <w:t>The interplay of leadership dynamics and person-centred practice in nursing homes: a mixed methods systematic review</w:t>
      </w:r>
      <w:r>
        <w:rPr>
          <w:rFonts w:ascii="Ariel" w:hAnsi="Ariel"/>
          <w:sz w:val="22"/>
          <w:szCs w:val="22"/>
        </w:rPr>
        <w:t>’</w:t>
      </w:r>
      <w:r w:rsidRPr="004C7DE1">
        <w:rPr>
          <w:rFonts w:ascii="Ariel" w:hAnsi="Ariel"/>
          <w:sz w:val="22"/>
          <w:szCs w:val="22"/>
        </w:rPr>
        <w:t xml:space="preserve">. </w:t>
      </w:r>
      <w:r w:rsidRPr="004C7DE1">
        <w:rPr>
          <w:rFonts w:ascii="Ariel" w:hAnsi="Ariel"/>
          <w:i/>
          <w:iCs/>
          <w:sz w:val="22"/>
          <w:szCs w:val="22"/>
        </w:rPr>
        <w:t>Frontiers in Health Services</w:t>
      </w:r>
      <w:r w:rsidRPr="004C7DE1">
        <w:rPr>
          <w:rFonts w:ascii="Ariel" w:hAnsi="Ariel"/>
          <w:sz w:val="22"/>
          <w:szCs w:val="22"/>
        </w:rPr>
        <w:t xml:space="preserve">, 5. Available at </w:t>
      </w:r>
      <w:hyperlink r:id="rId5" w:history="1">
        <w:r w:rsidRPr="004C7DE1">
          <w:rPr>
            <w:rStyle w:val="Hyperlink"/>
            <w:rFonts w:ascii="Ariel" w:hAnsi="Ariel"/>
            <w:sz w:val="22"/>
            <w:szCs w:val="22"/>
          </w:rPr>
          <w:t>https://doi.org/10.338</w:t>
        </w:r>
        <w:r w:rsidRPr="004C7DE1">
          <w:rPr>
            <w:rStyle w:val="Hyperlink"/>
            <w:rFonts w:ascii="Ariel" w:hAnsi="Ariel"/>
            <w:sz w:val="22"/>
            <w:szCs w:val="22"/>
          </w:rPr>
          <w:t>9/frhs.2025.1535414</w:t>
        </w:r>
      </w:hyperlink>
      <w:r w:rsidR="006B59BE">
        <w:rPr>
          <w:rFonts w:ascii="Ariel" w:hAnsi="Ariel"/>
          <w:sz w:val="22"/>
          <w:szCs w:val="22"/>
        </w:rPr>
        <w:t xml:space="preserve"> </w:t>
      </w:r>
      <w:r w:rsidR="0020205C" w:rsidRPr="004C7DE1">
        <w:rPr>
          <w:rFonts w:ascii="Ariel" w:hAnsi="Ariel"/>
          <w:sz w:val="22"/>
          <w:szCs w:val="22"/>
        </w:rPr>
        <w:t xml:space="preserve">(Accessed: </w:t>
      </w:r>
      <w:r w:rsidR="0020205C">
        <w:rPr>
          <w:rFonts w:ascii="Ariel" w:hAnsi="Ariel"/>
          <w:sz w:val="22"/>
          <w:szCs w:val="22"/>
        </w:rPr>
        <w:t>3</w:t>
      </w:r>
      <w:r w:rsidR="0020205C" w:rsidRPr="004C7DE1">
        <w:rPr>
          <w:rFonts w:ascii="Ariel" w:hAnsi="Ariel"/>
          <w:sz w:val="22"/>
          <w:szCs w:val="22"/>
        </w:rPr>
        <w:t xml:space="preserve"> November 2025).</w:t>
      </w:r>
    </w:p>
    <w:p w14:paraId="4C3D3554" w14:textId="6D91307F" w:rsidR="004C7DE1" w:rsidRPr="004C7DE1" w:rsidRDefault="004C7DE1" w:rsidP="004C7DE1">
      <w:pPr>
        <w:pStyle w:val="NormalWeb"/>
        <w:spacing w:line="360" w:lineRule="auto"/>
        <w:rPr>
          <w:rFonts w:ascii="Ariel" w:hAnsi="Ariel"/>
          <w:sz w:val="22"/>
          <w:szCs w:val="22"/>
        </w:rPr>
      </w:pPr>
      <w:r w:rsidRPr="004C7DE1">
        <w:rPr>
          <w:rFonts w:ascii="Ariel" w:hAnsi="Ariel"/>
          <w:sz w:val="22"/>
          <w:szCs w:val="22"/>
        </w:rPr>
        <w:t xml:space="preserve">Bach-Mortensen, A., Goodair, B. &amp; </w:t>
      </w:r>
      <w:r w:rsidRPr="004C7DE1">
        <w:rPr>
          <w:rStyle w:val="Emphasis"/>
          <w:rFonts w:ascii="Ariel" w:eastAsiaTheme="majorEastAsia" w:hAnsi="Ariel"/>
          <w:sz w:val="22"/>
          <w:szCs w:val="22"/>
        </w:rPr>
        <w:t>others</w:t>
      </w:r>
      <w:r w:rsidRPr="004C7DE1">
        <w:rPr>
          <w:rFonts w:ascii="Ariel" w:hAnsi="Ariel"/>
          <w:sz w:val="22"/>
          <w:szCs w:val="22"/>
        </w:rPr>
        <w:t xml:space="preserve"> (2024) ‘Outsourcing care homes in England disproportionately disadvantages poorer areas’, </w:t>
      </w:r>
      <w:r w:rsidRPr="004C7DE1">
        <w:rPr>
          <w:rStyle w:val="Emphasis"/>
          <w:rFonts w:ascii="Ariel" w:eastAsiaTheme="majorEastAsia" w:hAnsi="Ariel"/>
          <w:sz w:val="22"/>
          <w:szCs w:val="22"/>
        </w:rPr>
        <w:t>BMJ Public Health</w:t>
      </w:r>
      <w:r w:rsidRPr="004C7DE1">
        <w:rPr>
          <w:rFonts w:ascii="Ariel" w:hAnsi="Ariel"/>
          <w:sz w:val="22"/>
          <w:szCs w:val="22"/>
        </w:rPr>
        <w:t xml:space="preserve">, Available at: </w:t>
      </w:r>
      <w:hyperlink r:id="rId6" w:tgtFrame="_new" w:history="1">
        <w:r w:rsidRPr="004C7DE1">
          <w:rPr>
            <w:rStyle w:val="Hyperlink"/>
            <w:rFonts w:ascii="Ariel" w:eastAsiaTheme="majorEastAsia" w:hAnsi="Ariel"/>
            <w:sz w:val="22"/>
            <w:szCs w:val="22"/>
          </w:rPr>
          <w:t>https://www.ox.ac.uk/news/2024-08-08-new-research-finds-outsourcing-care-homes-england-disproportionat</w:t>
        </w:r>
        <w:r w:rsidRPr="004C7DE1">
          <w:rPr>
            <w:rStyle w:val="Hyperlink"/>
            <w:rFonts w:ascii="Ariel" w:eastAsiaTheme="majorEastAsia" w:hAnsi="Ariel"/>
            <w:sz w:val="22"/>
            <w:szCs w:val="22"/>
          </w:rPr>
          <w:t>ely-disadvantages</w:t>
        </w:r>
      </w:hyperlink>
      <w:r w:rsidR="0020205C">
        <w:rPr>
          <w:rFonts w:ascii="Ariel" w:hAnsi="Ariel"/>
          <w:sz w:val="22"/>
          <w:szCs w:val="22"/>
        </w:rPr>
        <w:t xml:space="preserve"> </w:t>
      </w:r>
      <w:r w:rsidR="0020205C" w:rsidRPr="004C7DE1">
        <w:rPr>
          <w:rFonts w:ascii="Ariel" w:hAnsi="Ariel"/>
          <w:sz w:val="22"/>
          <w:szCs w:val="22"/>
        </w:rPr>
        <w:t xml:space="preserve">(Accessed: </w:t>
      </w:r>
      <w:r w:rsidR="0020205C">
        <w:rPr>
          <w:rFonts w:ascii="Ariel" w:hAnsi="Ariel"/>
          <w:sz w:val="22"/>
          <w:szCs w:val="22"/>
        </w:rPr>
        <w:t>6</w:t>
      </w:r>
      <w:r w:rsidR="0020205C" w:rsidRPr="004C7DE1">
        <w:rPr>
          <w:rFonts w:ascii="Ariel" w:hAnsi="Ariel"/>
          <w:sz w:val="22"/>
          <w:szCs w:val="22"/>
        </w:rPr>
        <w:t xml:space="preserve"> November 2025).</w:t>
      </w:r>
    </w:p>
    <w:p w14:paraId="6333B64C" w14:textId="36C67346" w:rsidR="004C7DE1" w:rsidRPr="004C7DE1" w:rsidRDefault="004C7DE1" w:rsidP="004C7DE1">
      <w:pPr>
        <w:spacing w:before="100" w:beforeAutospacing="1" w:after="100" w:afterAutospacing="1" w:line="360" w:lineRule="auto"/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</w:pPr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BCS – The Chartered Institute for IT (2024) </w:t>
      </w:r>
      <w:r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>‘</w:t>
      </w:r>
      <w:r w:rsidRPr="004C7DE1">
        <w:rPr>
          <w:rFonts w:ascii="Ariel" w:eastAsia="Times New Roman" w:hAnsi="Ariel" w:cs="Times New Roman"/>
          <w:i/>
          <w:iCs/>
          <w:kern w:val="0"/>
          <w:sz w:val="22"/>
          <w:szCs w:val="22"/>
          <w:lang w:eastAsia="en-GB"/>
          <w14:ligatures w14:val="none"/>
        </w:rPr>
        <w:t>Transforming Adult Social Care Through Digitalisation</w:t>
      </w:r>
      <w:r>
        <w:rPr>
          <w:rFonts w:ascii="Ariel" w:eastAsia="Times New Roman" w:hAnsi="Ariel" w:cs="Times New Roman"/>
          <w:i/>
          <w:iCs/>
          <w:kern w:val="0"/>
          <w:sz w:val="22"/>
          <w:szCs w:val="22"/>
          <w:lang w:eastAsia="en-GB"/>
          <w14:ligatures w14:val="none"/>
        </w:rPr>
        <w:t>’</w:t>
      </w:r>
      <w:r w:rsidRPr="004C7DE1">
        <w:rPr>
          <w:rFonts w:ascii="Ariel" w:eastAsia="Times New Roman" w:hAnsi="Ariel" w:cs="Times New Roman"/>
          <w:i/>
          <w:iCs/>
          <w:kern w:val="0"/>
          <w:sz w:val="22"/>
          <w:szCs w:val="22"/>
          <w:lang w:eastAsia="en-GB"/>
          <w14:ligatures w14:val="none"/>
        </w:rPr>
        <w:t>.</w:t>
      </w:r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 Available at: </w:t>
      </w:r>
      <w:hyperlink r:id="rId7" w:tgtFrame="_new" w:history="1">
        <w:r w:rsidRPr="004C7DE1">
          <w:rPr>
            <w:rFonts w:ascii="Ariel" w:eastAsia="Times New Roman" w:hAnsi="Ariel" w:cs="Times New Roman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https://www.</w:t>
        </w:r>
        <w:r w:rsidRPr="004C7DE1">
          <w:rPr>
            <w:rFonts w:ascii="Ariel" w:eastAsia="Times New Roman" w:hAnsi="Ariel" w:cs="Times New Roman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bcs.org/media/umvjv3va/transforming-adult-social-care-through-digitalis</w:t>
        </w:r>
        <w:r w:rsidRPr="004C7DE1">
          <w:rPr>
            <w:rFonts w:ascii="Ariel" w:eastAsia="Times New Roman" w:hAnsi="Ariel" w:cs="Times New Roman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ation.pdf</w:t>
        </w:r>
      </w:hyperlink>
      <w:r w:rsidR="0020205C">
        <w:rPr>
          <w:rFonts w:ascii="Ariel" w:hAnsi="Ariel"/>
          <w:sz w:val="22"/>
          <w:szCs w:val="22"/>
        </w:rPr>
        <w:t xml:space="preserve"> </w:t>
      </w:r>
      <w:r w:rsidR="0020205C"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(Accessed: 8 </w:t>
      </w:r>
      <w:r w:rsidR="0020205C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October </w:t>
      </w:r>
      <w:r w:rsidR="0020205C"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>2025).</w:t>
      </w:r>
    </w:p>
    <w:p w14:paraId="51E57932" w14:textId="020F5BBE" w:rsidR="004C7DE1" w:rsidRPr="004C7DE1" w:rsidRDefault="004C7DE1" w:rsidP="004C7DE1">
      <w:pPr>
        <w:pStyle w:val="NormalWeb"/>
        <w:spacing w:line="360" w:lineRule="auto"/>
        <w:rPr>
          <w:rFonts w:ascii="Ariel" w:hAnsi="Ariel"/>
          <w:sz w:val="22"/>
          <w:szCs w:val="22"/>
        </w:rPr>
      </w:pPr>
      <w:r w:rsidRPr="004C7DE1">
        <w:rPr>
          <w:rFonts w:ascii="Ariel" w:hAnsi="Ariel"/>
          <w:sz w:val="22"/>
          <w:szCs w:val="22"/>
        </w:rPr>
        <w:t>BMC Geriatrics (2021) ‘Care homes, their communities, and resilience in the face of the COVID-19 pandemic: interim findings from a qualitative study’, 21, 364.</w:t>
      </w:r>
      <w:r w:rsidR="00776CF0">
        <w:rPr>
          <w:rFonts w:ascii="Ariel" w:hAnsi="Ariel"/>
          <w:sz w:val="22"/>
          <w:szCs w:val="22"/>
        </w:rPr>
        <w:t xml:space="preserve"> </w:t>
      </w:r>
      <w:r w:rsidRPr="004C7DE1">
        <w:rPr>
          <w:rFonts w:ascii="Ariel" w:hAnsi="Ariel"/>
          <w:sz w:val="22"/>
          <w:szCs w:val="22"/>
        </w:rPr>
        <w:t xml:space="preserve">Available at: </w:t>
      </w:r>
      <w:hyperlink r:id="rId8" w:tgtFrame="_new" w:history="1">
        <w:r w:rsidRPr="004C7DE1">
          <w:rPr>
            <w:rStyle w:val="Hyperlink"/>
            <w:rFonts w:ascii="Ariel" w:eastAsiaTheme="majorEastAsia" w:hAnsi="Ariel"/>
            <w:sz w:val="22"/>
            <w:szCs w:val="22"/>
          </w:rPr>
          <w:t>https://bmcgeriatr.biomedce</w:t>
        </w:r>
        <w:r w:rsidRPr="004C7DE1">
          <w:rPr>
            <w:rStyle w:val="Hyperlink"/>
            <w:rFonts w:ascii="Ariel" w:eastAsiaTheme="majorEastAsia" w:hAnsi="Ariel"/>
            <w:sz w:val="22"/>
            <w:szCs w:val="22"/>
          </w:rPr>
          <w:t>ntral.com/articles/10.1186/s12877-021-02053-9</w:t>
        </w:r>
      </w:hyperlink>
      <w:r w:rsidR="0020205C">
        <w:rPr>
          <w:rFonts w:ascii="Ariel" w:hAnsi="Ariel"/>
          <w:sz w:val="22"/>
          <w:szCs w:val="22"/>
        </w:rPr>
        <w:t xml:space="preserve"> </w:t>
      </w:r>
      <w:r w:rsidR="0020205C" w:rsidRPr="004C7DE1">
        <w:rPr>
          <w:rFonts w:ascii="Ariel" w:hAnsi="Ariel"/>
          <w:sz w:val="22"/>
          <w:szCs w:val="22"/>
        </w:rPr>
        <w:t xml:space="preserve">(Accessed: </w:t>
      </w:r>
      <w:r w:rsidR="0020205C">
        <w:rPr>
          <w:rFonts w:ascii="Ariel" w:hAnsi="Ariel"/>
          <w:sz w:val="22"/>
          <w:szCs w:val="22"/>
        </w:rPr>
        <w:t>1</w:t>
      </w:r>
      <w:r w:rsidR="0020205C" w:rsidRPr="004C7DE1">
        <w:rPr>
          <w:rFonts w:ascii="Ariel" w:hAnsi="Ariel"/>
          <w:sz w:val="22"/>
          <w:szCs w:val="22"/>
        </w:rPr>
        <w:t xml:space="preserve"> November 2025).</w:t>
      </w:r>
    </w:p>
    <w:p w14:paraId="6B67491B" w14:textId="746F9056" w:rsidR="004C7DE1" w:rsidRPr="004C7DE1" w:rsidRDefault="004C7DE1" w:rsidP="004C7DE1">
      <w:pPr>
        <w:pStyle w:val="NormalWeb"/>
        <w:spacing w:line="360" w:lineRule="auto"/>
        <w:rPr>
          <w:rFonts w:ascii="Ariel" w:hAnsi="Ariel"/>
          <w:sz w:val="22"/>
          <w:szCs w:val="22"/>
        </w:rPr>
      </w:pPr>
      <w:r w:rsidRPr="004C7DE1">
        <w:rPr>
          <w:rFonts w:ascii="Ariel" w:hAnsi="Ariel"/>
          <w:sz w:val="22"/>
          <w:szCs w:val="22"/>
        </w:rPr>
        <w:t xml:space="preserve">Burns, D., et al. (2016) ‘What is happening to the quality of care in care homes during times of austerity?’, </w:t>
      </w:r>
      <w:r w:rsidRPr="004C7DE1">
        <w:rPr>
          <w:rStyle w:val="Emphasis"/>
          <w:rFonts w:ascii="Ariel" w:eastAsiaTheme="majorEastAsia" w:hAnsi="Ariel"/>
          <w:sz w:val="22"/>
          <w:szCs w:val="22"/>
        </w:rPr>
        <w:t>National Elf Service</w:t>
      </w:r>
      <w:r w:rsidRPr="004C7DE1">
        <w:rPr>
          <w:rFonts w:ascii="Ariel" w:hAnsi="Ariel"/>
          <w:sz w:val="22"/>
          <w:szCs w:val="22"/>
        </w:rPr>
        <w:t xml:space="preserve"> . Available at: </w:t>
      </w:r>
      <w:hyperlink r:id="rId9" w:tgtFrame="_new" w:history="1">
        <w:r w:rsidRPr="004C7DE1">
          <w:rPr>
            <w:rStyle w:val="Hyperlink"/>
            <w:rFonts w:ascii="Ariel" w:eastAsiaTheme="majorEastAsia" w:hAnsi="Ariel"/>
            <w:sz w:val="22"/>
            <w:szCs w:val="22"/>
          </w:rPr>
          <w:t>https:/</w:t>
        </w:r>
        <w:r w:rsidRPr="004C7DE1">
          <w:rPr>
            <w:rStyle w:val="Hyperlink"/>
            <w:rFonts w:ascii="Ariel" w:eastAsiaTheme="majorEastAsia" w:hAnsi="Ariel"/>
            <w:sz w:val="22"/>
            <w:szCs w:val="22"/>
          </w:rPr>
          <w:t>/www.nationalelfservice.net/social-care/residential-care/what-is-happening-to-the-quality-of-care-in-care-homes-during-times-of-austerity/</w:t>
        </w:r>
      </w:hyperlink>
      <w:r w:rsidR="0020205C">
        <w:rPr>
          <w:rFonts w:ascii="Ariel" w:hAnsi="Ariel"/>
          <w:sz w:val="22"/>
          <w:szCs w:val="22"/>
        </w:rPr>
        <w:t xml:space="preserve"> </w:t>
      </w:r>
      <w:r w:rsidR="0020205C" w:rsidRPr="004C7DE1">
        <w:rPr>
          <w:rFonts w:ascii="Ariel" w:hAnsi="Ariel"/>
          <w:sz w:val="22"/>
          <w:szCs w:val="22"/>
        </w:rPr>
        <w:t xml:space="preserve">(Accessed: </w:t>
      </w:r>
      <w:r w:rsidR="0020205C">
        <w:rPr>
          <w:rFonts w:ascii="Ariel" w:hAnsi="Ariel"/>
          <w:sz w:val="22"/>
          <w:szCs w:val="22"/>
        </w:rPr>
        <w:t xml:space="preserve">20 October </w:t>
      </w:r>
      <w:r w:rsidR="0020205C" w:rsidRPr="004C7DE1">
        <w:rPr>
          <w:rFonts w:ascii="Ariel" w:hAnsi="Ariel"/>
          <w:sz w:val="22"/>
          <w:szCs w:val="22"/>
        </w:rPr>
        <w:t>2025).</w:t>
      </w:r>
    </w:p>
    <w:p w14:paraId="746C77C2" w14:textId="503EF8B9" w:rsidR="004C7DE1" w:rsidRPr="004C7DE1" w:rsidRDefault="004C7DE1" w:rsidP="004C7DE1">
      <w:pPr>
        <w:pStyle w:val="NormalWeb"/>
        <w:spacing w:before="0" w:beforeAutospacing="0" w:after="240" w:afterAutospacing="0" w:line="360" w:lineRule="auto"/>
        <w:rPr>
          <w:rFonts w:ascii="Ariel" w:hAnsi="Ariel"/>
          <w:sz w:val="22"/>
          <w:szCs w:val="22"/>
        </w:rPr>
      </w:pPr>
      <w:r w:rsidRPr="004C7DE1">
        <w:rPr>
          <w:rFonts w:ascii="Ariel" w:hAnsi="Ariel"/>
          <w:sz w:val="22"/>
          <w:szCs w:val="22"/>
        </w:rPr>
        <w:t xml:space="preserve">Care Act (2014) </w:t>
      </w:r>
      <w:r>
        <w:rPr>
          <w:rFonts w:ascii="Ariel" w:hAnsi="Ariel"/>
          <w:sz w:val="22"/>
          <w:szCs w:val="22"/>
        </w:rPr>
        <w:t>‘</w:t>
      </w:r>
      <w:r w:rsidRPr="008D6A62">
        <w:rPr>
          <w:rFonts w:ascii="Ariel" w:hAnsi="Ariel"/>
          <w:i/>
          <w:iCs/>
          <w:sz w:val="22"/>
          <w:szCs w:val="22"/>
        </w:rPr>
        <w:t>Care Act 2014</w:t>
      </w:r>
      <w:r w:rsidRPr="008D6A62">
        <w:rPr>
          <w:rFonts w:ascii="Ariel" w:hAnsi="Ariel"/>
          <w:i/>
          <w:iCs/>
          <w:sz w:val="22"/>
          <w:szCs w:val="22"/>
        </w:rPr>
        <w:t>’</w:t>
      </w:r>
      <w:proofErr w:type="gramStart"/>
      <w:r w:rsidRPr="004C7DE1">
        <w:rPr>
          <w:rFonts w:ascii="Ariel" w:hAnsi="Ariel"/>
          <w:sz w:val="22"/>
          <w:szCs w:val="22"/>
        </w:rPr>
        <w:t xml:space="preserve">.  </w:t>
      </w:r>
      <w:proofErr w:type="gramEnd"/>
      <w:r w:rsidRPr="006B59BE">
        <w:rPr>
          <w:rFonts w:ascii="Ariel" w:hAnsi="Ariel"/>
          <w:i/>
          <w:iCs/>
          <w:sz w:val="22"/>
          <w:szCs w:val="22"/>
        </w:rPr>
        <w:t>Legislation.gov.uk</w:t>
      </w:r>
      <w:r w:rsidRPr="004C7DE1">
        <w:rPr>
          <w:rFonts w:ascii="Ariel" w:hAnsi="Ariel"/>
          <w:sz w:val="22"/>
          <w:szCs w:val="22"/>
        </w:rPr>
        <w:t xml:space="preserve">. Available at: </w:t>
      </w:r>
      <w:hyperlink r:id="rId10" w:history="1">
        <w:r w:rsidRPr="004C7DE1">
          <w:rPr>
            <w:rStyle w:val="Hyperlink"/>
            <w:rFonts w:ascii="Ariel" w:hAnsi="Ariel"/>
            <w:sz w:val="22"/>
            <w:szCs w:val="22"/>
          </w:rPr>
          <w:t>https://www.legislation.gov</w:t>
        </w:r>
        <w:r w:rsidRPr="004C7DE1">
          <w:rPr>
            <w:rStyle w:val="Hyperlink"/>
            <w:rFonts w:ascii="Ariel" w:hAnsi="Ariel"/>
            <w:sz w:val="22"/>
            <w:szCs w:val="22"/>
          </w:rPr>
          <w:t>.uk/ukpga/2014/23/contents</w:t>
        </w:r>
      </w:hyperlink>
      <w:r w:rsidR="0020205C">
        <w:rPr>
          <w:rFonts w:ascii="Ariel" w:hAnsi="Ariel"/>
          <w:sz w:val="22"/>
          <w:szCs w:val="22"/>
        </w:rPr>
        <w:t xml:space="preserve"> </w:t>
      </w:r>
      <w:r w:rsidR="0020205C" w:rsidRPr="004C7DE1">
        <w:rPr>
          <w:rFonts w:ascii="Ariel" w:hAnsi="Ariel"/>
          <w:sz w:val="22"/>
          <w:szCs w:val="22"/>
        </w:rPr>
        <w:t xml:space="preserve">(Accessed: </w:t>
      </w:r>
      <w:r w:rsidR="0020205C">
        <w:rPr>
          <w:rFonts w:ascii="Ariel" w:hAnsi="Ariel"/>
          <w:sz w:val="22"/>
          <w:szCs w:val="22"/>
        </w:rPr>
        <w:t xml:space="preserve">14 October </w:t>
      </w:r>
      <w:r w:rsidR="0020205C" w:rsidRPr="004C7DE1">
        <w:rPr>
          <w:rFonts w:ascii="Ariel" w:hAnsi="Ariel"/>
          <w:sz w:val="22"/>
          <w:szCs w:val="22"/>
        </w:rPr>
        <w:t>2025).</w:t>
      </w:r>
    </w:p>
    <w:p w14:paraId="003B3D80" w14:textId="46759064" w:rsidR="004C7DE1" w:rsidRPr="00776CF0" w:rsidRDefault="004C7DE1" w:rsidP="004C7DE1">
      <w:pPr>
        <w:spacing w:before="100" w:beforeAutospacing="1" w:after="100" w:afterAutospacing="1" w:line="360" w:lineRule="auto"/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</w:pPr>
      <w:r w:rsidRPr="00776CF0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lastRenderedPageBreak/>
        <w:t xml:space="preserve">Care Act 2014. (2014) </w:t>
      </w:r>
      <w:r w:rsidRPr="00776CF0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>‘</w:t>
      </w:r>
      <w:r w:rsidRPr="00776CF0">
        <w:rPr>
          <w:rFonts w:ascii="Ariel" w:eastAsia="Times New Roman" w:hAnsi="Ariel" w:cs="Times New Roman"/>
          <w:i/>
          <w:iCs/>
          <w:kern w:val="0"/>
          <w:sz w:val="22"/>
          <w:szCs w:val="22"/>
          <w:lang w:eastAsia="en-GB"/>
          <w14:ligatures w14:val="none"/>
        </w:rPr>
        <w:t>An Act to make provision to reform the law relating to care and support for adults and the law relating to support for carers; to make provision about safeguarding adults from abuse or neglect; to make provision about care standards; …</w:t>
      </w:r>
      <w:r w:rsidRPr="00776CF0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 2014 c. 23. Available at: </w:t>
      </w:r>
      <w:hyperlink r:id="rId11" w:tgtFrame="_new" w:history="1">
        <w:r w:rsidRPr="00776CF0">
          <w:rPr>
            <w:rFonts w:ascii="Ariel" w:eastAsia="Times New Roman" w:hAnsi="Ariel" w:cs="Times New Roman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https://www.legis</w:t>
        </w:r>
        <w:r w:rsidRPr="00776CF0">
          <w:rPr>
            <w:rFonts w:ascii="Ariel" w:eastAsia="Times New Roman" w:hAnsi="Ariel" w:cs="Times New Roman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lation</w:t>
        </w:r>
        <w:r w:rsidRPr="00776CF0">
          <w:rPr>
            <w:rFonts w:ascii="Ariel" w:eastAsia="Times New Roman" w:hAnsi="Ariel" w:cs="Times New Roman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.gov.uk/ukpga/2014/23/contents</w:t>
        </w:r>
      </w:hyperlink>
      <w:r w:rsidRPr="00776CF0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 (Accessed: </w:t>
      </w:r>
      <w:r w:rsidR="0020205C" w:rsidRPr="00776CF0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>6</w:t>
      </w:r>
      <w:r w:rsidRPr="00776CF0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 November 2025). </w:t>
      </w:r>
    </w:p>
    <w:p w14:paraId="7BB2F9E4" w14:textId="7ED5C348" w:rsidR="004C7DE1" w:rsidRPr="004C7DE1" w:rsidRDefault="004C7DE1" w:rsidP="004C7DE1">
      <w:pPr>
        <w:pStyle w:val="NormalWeb"/>
        <w:spacing w:line="360" w:lineRule="auto"/>
        <w:rPr>
          <w:rFonts w:ascii="Ariel" w:hAnsi="Ariel"/>
          <w:sz w:val="22"/>
          <w:szCs w:val="22"/>
        </w:rPr>
      </w:pPr>
      <w:r w:rsidRPr="004C7DE1">
        <w:rPr>
          <w:rFonts w:ascii="Ariel" w:hAnsi="Ariel"/>
          <w:sz w:val="22"/>
          <w:szCs w:val="22"/>
        </w:rPr>
        <w:t xml:space="preserve">Carter, L.J. &amp; Van Puymbroeck, M. (2010) ‘The importance of autonomy in nursing home facilities’, </w:t>
      </w:r>
      <w:r w:rsidRPr="004C7DE1">
        <w:rPr>
          <w:rStyle w:val="Emphasis"/>
          <w:rFonts w:ascii="Ariel" w:eastAsiaTheme="majorEastAsia" w:hAnsi="Ariel"/>
          <w:sz w:val="22"/>
          <w:szCs w:val="22"/>
        </w:rPr>
        <w:t>American Journal of Recreation Therapy</w:t>
      </w:r>
      <w:r w:rsidR="00776CF0">
        <w:rPr>
          <w:rFonts w:ascii="Ariel" w:hAnsi="Ariel"/>
          <w:sz w:val="22"/>
          <w:szCs w:val="22"/>
        </w:rPr>
        <w:t xml:space="preserve">. </w:t>
      </w:r>
      <w:r w:rsidRPr="004C7DE1">
        <w:rPr>
          <w:rFonts w:ascii="Ariel" w:hAnsi="Ariel"/>
          <w:sz w:val="22"/>
          <w:szCs w:val="22"/>
        </w:rPr>
        <w:t xml:space="preserve">Available at: </w:t>
      </w:r>
      <w:hyperlink r:id="rId12" w:history="1">
        <w:r w:rsidRPr="004C7DE1">
          <w:rPr>
            <w:rStyle w:val="Hyperlink"/>
            <w:rFonts w:ascii="Ariel" w:hAnsi="Ariel"/>
            <w:sz w:val="22"/>
            <w:szCs w:val="22"/>
          </w:rPr>
          <w:t>https://doi.</w:t>
        </w:r>
        <w:r w:rsidRPr="004C7DE1">
          <w:rPr>
            <w:rStyle w:val="Hyperlink"/>
            <w:rFonts w:ascii="Ariel" w:hAnsi="Ariel"/>
            <w:sz w:val="22"/>
            <w:szCs w:val="22"/>
          </w:rPr>
          <w:t>org/10.5055/ajrt.2010.0013</w:t>
        </w:r>
      </w:hyperlink>
      <w:r w:rsidR="0020205C">
        <w:rPr>
          <w:rFonts w:ascii="Ariel" w:hAnsi="Ariel"/>
          <w:sz w:val="22"/>
          <w:szCs w:val="22"/>
        </w:rPr>
        <w:t xml:space="preserve"> </w:t>
      </w:r>
      <w:r w:rsidR="0020205C" w:rsidRPr="004C7DE1">
        <w:rPr>
          <w:rFonts w:ascii="Ariel" w:hAnsi="Ariel"/>
          <w:sz w:val="22"/>
          <w:szCs w:val="22"/>
        </w:rPr>
        <w:t xml:space="preserve">(Accessed: </w:t>
      </w:r>
      <w:r w:rsidR="0020205C">
        <w:rPr>
          <w:rFonts w:ascii="Ariel" w:hAnsi="Ariel"/>
          <w:sz w:val="22"/>
          <w:szCs w:val="22"/>
        </w:rPr>
        <w:t>2</w:t>
      </w:r>
      <w:r w:rsidR="0020205C" w:rsidRPr="004C7DE1">
        <w:rPr>
          <w:rFonts w:ascii="Ariel" w:hAnsi="Ariel"/>
          <w:sz w:val="22"/>
          <w:szCs w:val="22"/>
        </w:rPr>
        <w:t xml:space="preserve"> November 2025).</w:t>
      </w:r>
    </w:p>
    <w:p w14:paraId="1C2987FC" w14:textId="6E89F2CB" w:rsidR="004C7DE1" w:rsidRPr="004C7DE1" w:rsidRDefault="004C7DE1" w:rsidP="004C7DE1">
      <w:pPr>
        <w:spacing w:before="100" w:beforeAutospacing="1" w:after="100" w:afterAutospacing="1" w:line="360" w:lineRule="auto"/>
        <w:rPr>
          <w:rFonts w:ascii="Ariel" w:hAnsi="Ariel"/>
          <w:sz w:val="22"/>
          <w:szCs w:val="22"/>
        </w:rPr>
      </w:pPr>
      <w:r w:rsidRPr="004C7DE1">
        <w:rPr>
          <w:rStyle w:val="Strong"/>
          <w:rFonts w:ascii="Ariel" w:hAnsi="Ariel"/>
          <w:sz w:val="22"/>
          <w:szCs w:val="22"/>
        </w:rPr>
        <w:t>Citation:</w:t>
      </w:r>
      <w:r w:rsidRPr="004C7DE1">
        <w:rPr>
          <w:rFonts w:ascii="Ariel" w:hAnsi="Ariel"/>
          <w:sz w:val="22"/>
          <w:szCs w:val="22"/>
        </w:rPr>
        <w:t xml:space="preserve"> Lynch, B., Ryan, A.A., O’Neill, M. and Penney, S., </w:t>
      </w:r>
      <w:r w:rsidR="006B59BE">
        <w:rPr>
          <w:rFonts w:ascii="Ariel" w:hAnsi="Ariel"/>
          <w:sz w:val="22"/>
          <w:szCs w:val="22"/>
        </w:rPr>
        <w:t>(</w:t>
      </w:r>
      <w:r w:rsidRPr="004C7DE1">
        <w:rPr>
          <w:rFonts w:ascii="Ariel" w:hAnsi="Ariel"/>
          <w:sz w:val="22"/>
          <w:szCs w:val="22"/>
        </w:rPr>
        <w:t>2022</w:t>
      </w:r>
      <w:r w:rsidR="006B59BE">
        <w:rPr>
          <w:rFonts w:ascii="Ariel" w:hAnsi="Ariel"/>
          <w:sz w:val="22"/>
          <w:szCs w:val="22"/>
        </w:rPr>
        <w:t>)</w:t>
      </w:r>
      <w:r w:rsidRPr="004C7DE1">
        <w:rPr>
          <w:rFonts w:ascii="Ariel" w:hAnsi="Ariel"/>
          <w:sz w:val="22"/>
          <w:szCs w:val="22"/>
        </w:rPr>
        <w:t xml:space="preserve"> </w:t>
      </w:r>
      <w:r>
        <w:rPr>
          <w:rFonts w:ascii="Ariel" w:hAnsi="Ariel"/>
          <w:sz w:val="22"/>
          <w:szCs w:val="22"/>
        </w:rPr>
        <w:t>‘</w:t>
      </w:r>
      <w:r w:rsidRPr="004C7DE1">
        <w:rPr>
          <w:rFonts w:ascii="Ariel" w:hAnsi="Ariel"/>
          <w:sz w:val="22"/>
          <w:szCs w:val="22"/>
        </w:rPr>
        <w:t>The factors that influence care home residents’ and families’ engagement with decision-making about their care and support: an integrative review of the literature</w:t>
      </w:r>
      <w:r>
        <w:rPr>
          <w:rFonts w:ascii="Ariel" w:hAnsi="Ariel"/>
          <w:sz w:val="22"/>
          <w:szCs w:val="22"/>
        </w:rPr>
        <w:t>’</w:t>
      </w:r>
      <w:r w:rsidRPr="004C7DE1">
        <w:rPr>
          <w:rFonts w:ascii="Ariel" w:hAnsi="Ariel"/>
          <w:sz w:val="22"/>
          <w:szCs w:val="22"/>
        </w:rPr>
        <w:t xml:space="preserve">. </w:t>
      </w:r>
      <w:r w:rsidRPr="004C7DE1">
        <w:rPr>
          <w:rStyle w:val="Emphasis"/>
          <w:rFonts w:ascii="Ariel" w:hAnsi="Ariel"/>
          <w:sz w:val="22"/>
          <w:szCs w:val="22"/>
        </w:rPr>
        <w:t>BMC Geriatrics</w:t>
      </w:r>
      <w:r w:rsidRPr="004C7DE1">
        <w:rPr>
          <w:rFonts w:ascii="Ariel" w:hAnsi="Ariel"/>
          <w:sz w:val="22"/>
          <w:szCs w:val="22"/>
        </w:rPr>
        <w:t xml:space="preserve">, 22(873). Available at: </w:t>
      </w:r>
      <w:hyperlink r:id="rId13" w:history="1">
        <w:r w:rsidRPr="004C7DE1">
          <w:rPr>
            <w:rStyle w:val="Hyperlink"/>
            <w:rFonts w:ascii="Ariel" w:hAnsi="Ariel"/>
            <w:sz w:val="22"/>
            <w:szCs w:val="22"/>
          </w:rPr>
          <w:t>https://bmcgeria</w:t>
        </w:r>
        <w:r w:rsidRPr="004C7DE1">
          <w:rPr>
            <w:rStyle w:val="Hyperlink"/>
            <w:rFonts w:ascii="Ariel" w:hAnsi="Ariel"/>
            <w:sz w:val="22"/>
            <w:szCs w:val="22"/>
          </w:rPr>
          <w:t>tr.biomedcentral.com/articles/10.1186/s12877-022-03503-8</w:t>
        </w:r>
      </w:hyperlink>
      <w:r w:rsidRPr="004C7DE1">
        <w:rPr>
          <w:rFonts w:ascii="Ariel" w:hAnsi="Ariel"/>
          <w:sz w:val="22"/>
          <w:szCs w:val="22"/>
        </w:rPr>
        <w:t xml:space="preserve"> </w:t>
      </w:r>
      <w:r w:rsidR="0020205C"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(Accessed: </w:t>
      </w:r>
      <w:r w:rsidR="0020205C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24 </w:t>
      </w:r>
      <w:r w:rsidR="00776CF0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>0</w:t>
      </w:r>
      <w:r w:rsidR="0020205C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ctober </w:t>
      </w:r>
      <w:r w:rsidR="0020205C"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>2025).</w:t>
      </w:r>
    </w:p>
    <w:p w14:paraId="00527C7B" w14:textId="5FFAE769" w:rsidR="004C7DE1" w:rsidRPr="004C7DE1" w:rsidRDefault="004C7DE1" w:rsidP="004C7DE1">
      <w:pPr>
        <w:pStyle w:val="NormalWeb"/>
        <w:spacing w:line="360" w:lineRule="auto"/>
        <w:rPr>
          <w:rFonts w:ascii="Ariel" w:hAnsi="Ariel"/>
          <w:sz w:val="22"/>
          <w:szCs w:val="22"/>
        </w:rPr>
      </w:pPr>
      <w:r w:rsidRPr="004C7DE1">
        <w:rPr>
          <w:rFonts w:ascii="Ariel" w:hAnsi="Ariel"/>
          <w:sz w:val="22"/>
          <w:szCs w:val="22"/>
        </w:rPr>
        <w:t xml:space="preserve">Fielding, E. &amp; </w:t>
      </w:r>
      <w:r w:rsidRPr="004C7DE1">
        <w:rPr>
          <w:rStyle w:val="Emphasis"/>
          <w:rFonts w:ascii="Ariel" w:eastAsiaTheme="majorEastAsia" w:hAnsi="Ariel"/>
          <w:sz w:val="22"/>
          <w:szCs w:val="22"/>
        </w:rPr>
        <w:t>others</w:t>
      </w:r>
      <w:r w:rsidRPr="004C7DE1">
        <w:rPr>
          <w:rFonts w:ascii="Ariel" w:hAnsi="Ariel"/>
          <w:sz w:val="22"/>
          <w:szCs w:val="22"/>
        </w:rPr>
        <w:t xml:space="preserve"> (2020) ‘How important are choice, autonomy, and relationships in predicting the quality of life of nursing home residents?’, </w:t>
      </w:r>
      <w:r w:rsidRPr="004C7DE1">
        <w:rPr>
          <w:rStyle w:val="Emphasis"/>
          <w:rFonts w:ascii="Ariel" w:eastAsiaTheme="majorEastAsia" w:hAnsi="Ariel"/>
          <w:sz w:val="22"/>
          <w:szCs w:val="22"/>
        </w:rPr>
        <w:t>Journal of Advanced Nursing</w:t>
      </w:r>
      <w:r w:rsidRPr="004C7DE1">
        <w:rPr>
          <w:rFonts w:ascii="Ariel" w:hAnsi="Ariel"/>
          <w:sz w:val="22"/>
          <w:szCs w:val="22"/>
        </w:rPr>
        <w:t>, 76(7), pp.1807-1818.</w:t>
      </w:r>
      <w:r w:rsidR="00776CF0">
        <w:rPr>
          <w:rFonts w:ascii="Ariel" w:hAnsi="Ariel"/>
          <w:sz w:val="22"/>
          <w:szCs w:val="22"/>
        </w:rPr>
        <w:t xml:space="preserve"> </w:t>
      </w:r>
      <w:r w:rsidRPr="004C7DE1">
        <w:rPr>
          <w:rFonts w:ascii="Ariel" w:hAnsi="Ariel"/>
          <w:sz w:val="22"/>
          <w:szCs w:val="22"/>
        </w:rPr>
        <w:t xml:space="preserve">Available at: </w:t>
      </w:r>
      <w:hyperlink r:id="rId14" w:tgtFrame="_new" w:history="1">
        <w:r w:rsidRPr="004C7DE1">
          <w:rPr>
            <w:rStyle w:val="Hyperlink"/>
            <w:rFonts w:ascii="Ariel" w:eastAsiaTheme="majorEastAsia" w:hAnsi="Ariel"/>
            <w:sz w:val="22"/>
            <w:szCs w:val="22"/>
          </w:rPr>
          <w:t>https://pu</w:t>
        </w:r>
        <w:r w:rsidRPr="004C7DE1">
          <w:rPr>
            <w:rStyle w:val="Hyperlink"/>
            <w:rFonts w:ascii="Ariel" w:eastAsiaTheme="majorEastAsia" w:hAnsi="Ariel"/>
            <w:sz w:val="22"/>
            <w:szCs w:val="22"/>
          </w:rPr>
          <w:t>bmed.ncbi.nlm.nih.gov/33402014/</w:t>
        </w:r>
      </w:hyperlink>
      <w:r w:rsidR="0020205C">
        <w:rPr>
          <w:rFonts w:ascii="Ariel" w:hAnsi="Ariel"/>
          <w:sz w:val="22"/>
          <w:szCs w:val="22"/>
        </w:rPr>
        <w:t xml:space="preserve"> </w:t>
      </w:r>
      <w:r w:rsidR="0020205C" w:rsidRPr="004C7DE1">
        <w:rPr>
          <w:rFonts w:ascii="Ariel" w:hAnsi="Ariel"/>
          <w:sz w:val="22"/>
          <w:szCs w:val="22"/>
        </w:rPr>
        <w:t xml:space="preserve">(Accessed: </w:t>
      </w:r>
      <w:r w:rsidR="0020205C">
        <w:rPr>
          <w:rFonts w:ascii="Ariel" w:hAnsi="Ariel"/>
          <w:sz w:val="22"/>
          <w:szCs w:val="22"/>
        </w:rPr>
        <w:t xml:space="preserve">12 October </w:t>
      </w:r>
      <w:r w:rsidR="0020205C" w:rsidRPr="004C7DE1">
        <w:rPr>
          <w:rFonts w:ascii="Ariel" w:hAnsi="Ariel"/>
          <w:sz w:val="22"/>
          <w:szCs w:val="22"/>
        </w:rPr>
        <w:t>2025).</w:t>
      </w:r>
    </w:p>
    <w:p w14:paraId="777E3B6B" w14:textId="28A037CE" w:rsidR="004C7DE1" w:rsidRPr="004C7DE1" w:rsidRDefault="004C7DE1" w:rsidP="004C7DE1">
      <w:pPr>
        <w:pStyle w:val="NormalWeb"/>
        <w:spacing w:line="360" w:lineRule="auto"/>
        <w:rPr>
          <w:rFonts w:ascii="Ariel" w:hAnsi="Ariel"/>
          <w:sz w:val="22"/>
          <w:szCs w:val="22"/>
        </w:rPr>
      </w:pPr>
      <w:r w:rsidRPr="004C7DE1">
        <w:rPr>
          <w:rFonts w:ascii="Ariel" w:hAnsi="Ariel"/>
          <w:sz w:val="22"/>
          <w:szCs w:val="22"/>
        </w:rPr>
        <w:t xml:space="preserve">Gerontologist (2020) ‘Nursing support for older people’s autonomy in residential care: An integrative review’, 60(5), e328-e341. Available at: </w:t>
      </w:r>
      <w:hyperlink r:id="rId15" w:tgtFrame="_new" w:history="1">
        <w:r w:rsidRPr="004C7DE1">
          <w:rPr>
            <w:rStyle w:val="Hyperlink"/>
            <w:rFonts w:ascii="Ariel" w:eastAsiaTheme="majorEastAsia" w:hAnsi="Ariel"/>
            <w:sz w:val="22"/>
            <w:szCs w:val="22"/>
          </w:rPr>
          <w:t>https://pub</w:t>
        </w:r>
        <w:r w:rsidRPr="004C7DE1">
          <w:rPr>
            <w:rStyle w:val="Hyperlink"/>
            <w:rFonts w:ascii="Ariel" w:eastAsiaTheme="majorEastAsia" w:hAnsi="Ariel"/>
            <w:sz w:val="22"/>
            <w:szCs w:val="22"/>
          </w:rPr>
          <w:t>med.ncbi.nlm.nih.gov/34601784/</w:t>
        </w:r>
      </w:hyperlink>
      <w:r w:rsidR="0020205C">
        <w:rPr>
          <w:rFonts w:ascii="Ariel" w:hAnsi="Ariel"/>
          <w:sz w:val="22"/>
          <w:szCs w:val="22"/>
        </w:rPr>
        <w:t xml:space="preserve">  </w:t>
      </w:r>
      <w:r w:rsidR="0020205C" w:rsidRPr="004C7DE1">
        <w:rPr>
          <w:rFonts w:ascii="Ariel" w:hAnsi="Ariel"/>
          <w:sz w:val="22"/>
          <w:szCs w:val="22"/>
        </w:rPr>
        <w:t xml:space="preserve">(Accessed: </w:t>
      </w:r>
      <w:r w:rsidR="0020205C">
        <w:rPr>
          <w:rFonts w:ascii="Ariel" w:hAnsi="Ariel"/>
          <w:sz w:val="22"/>
          <w:szCs w:val="22"/>
        </w:rPr>
        <w:t>3</w:t>
      </w:r>
      <w:r w:rsidR="0020205C" w:rsidRPr="004C7DE1">
        <w:rPr>
          <w:rFonts w:ascii="Ariel" w:hAnsi="Ariel"/>
          <w:sz w:val="22"/>
          <w:szCs w:val="22"/>
        </w:rPr>
        <w:t xml:space="preserve"> November 2025).</w:t>
      </w:r>
    </w:p>
    <w:p w14:paraId="4C41552C" w14:textId="146F1142" w:rsidR="004C7DE1" w:rsidRPr="004C7DE1" w:rsidRDefault="004C7DE1" w:rsidP="004C7DE1">
      <w:pPr>
        <w:spacing w:before="100" w:beforeAutospacing="1" w:after="100" w:afterAutospacing="1" w:line="360" w:lineRule="auto"/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</w:pPr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Health and Social Care Act </w:t>
      </w:r>
      <w:r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>(</w:t>
      </w:r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>2008</w:t>
      </w:r>
      <w:r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>)</w:t>
      </w:r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 </w:t>
      </w:r>
      <w:r w:rsidRPr="008D6A62">
        <w:rPr>
          <w:rFonts w:ascii="Ariel" w:eastAsia="Times New Roman" w:hAnsi="Ariel" w:cs="Times New Roman"/>
          <w:i/>
          <w:iCs/>
          <w:kern w:val="0"/>
          <w:sz w:val="22"/>
          <w:szCs w:val="22"/>
          <w:lang w:eastAsia="en-GB"/>
          <w14:ligatures w14:val="none"/>
        </w:rPr>
        <w:t>‘</w:t>
      </w:r>
      <w:r w:rsidRPr="008D6A62">
        <w:rPr>
          <w:rFonts w:ascii="Ariel" w:eastAsia="Times New Roman" w:hAnsi="Ariel" w:cs="Times New Roman"/>
          <w:i/>
          <w:iCs/>
          <w:kern w:val="0"/>
          <w:sz w:val="22"/>
          <w:szCs w:val="22"/>
          <w:lang w:eastAsia="en-GB"/>
          <w14:ligatures w14:val="none"/>
        </w:rPr>
        <w:t>Regulations 2014</w:t>
      </w:r>
      <w:r w:rsidRPr="008D6A62">
        <w:rPr>
          <w:rFonts w:ascii="Ariel" w:eastAsia="Times New Roman" w:hAnsi="Ariel" w:cs="Times New Roman"/>
          <w:i/>
          <w:iCs/>
          <w:kern w:val="0"/>
          <w:sz w:val="22"/>
          <w:szCs w:val="22"/>
          <w:lang w:eastAsia="en-GB"/>
          <w14:ligatures w14:val="none"/>
        </w:rPr>
        <w:t>’</w:t>
      </w:r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>. (SI 2014/2936)</w:t>
      </w:r>
      <w:r w:rsidR="00B2436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>.</w:t>
      </w:r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 Available at: </w:t>
      </w:r>
      <w:hyperlink r:id="rId16" w:tgtFrame="_new" w:history="1">
        <w:r w:rsidRPr="004C7DE1">
          <w:rPr>
            <w:rFonts w:ascii="Ariel" w:eastAsia="Times New Roman" w:hAnsi="Ariel" w:cs="Times New Roman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</w:t>
        </w:r>
        <w:r w:rsidRPr="004C7DE1">
          <w:rPr>
            <w:rFonts w:ascii="Ariel" w:eastAsia="Times New Roman" w:hAnsi="Ariel" w:cs="Times New Roman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/www.legislation.gov.uk/id/uksi/2014/2936</w:t>
        </w:r>
      </w:hyperlink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 (Accessed: </w:t>
      </w:r>
      <w:r w:rsidR="0020205C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10 October </w:t>
      </w:r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2025). </w:t>
      </w:r>
    </w:p>
    <w:p w14:paraId="016D6556" w14:textId="34996E80" w:rsidR="004C7DE1" w:rsidRPr="004C7DE1" w:rsidRDefault="004C7DE1" w:rsidP="004C7DE1">
      <w:pPr>
        <w:spacing w:before="100" w:beforeAutospacing="1" w:after="100" w:afterAutospacing="1" w:line="240" w:lineRule="auto"/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</w:pPr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>Human Rights Act 1998</w:t>
      </w:r>
      <w:r w:rsidR="006B59BE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 </w:t>
      </w:r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 (1998) c. 42. Available at: </w:t>
      </w:r>
      <w:hyperlink r:id="rId17" w:tgtFrame="_new" w:history="1">
        <w:r w:rsidRPr="004C7DE1">
          <w:rPr>
            <w:rFonts w:ascii="Ariel" w:eastAsia="Times New Roman" w:hAnsi="Ariel" w:cs="Times New Roman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https://www.legis</w:t>
        </w:r>
        <w:r w:rsidRPr="004C7DE1">
          <w:rPr>
            <w:rFonts w:ascii="Ariel" w:eastAsia="Times New Roman" w:hAnsi="Ariel" w:cs="Times New Roman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lation.gov.uk/ukpga/1998/42/contents</w:t>
        </w:r>
      </w:hyperlink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 (Accessed: </w:t>
      </w:r>
      <w:r w:rsidR="0020205C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>3</w:t>
      </w:r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 November 2025). </w:t>
      </w:r>
    </w:p>
    <w:p w14:paraId="5CD53A61" w14:textId="421BFDBC" w:rsidR="004C7DE1" w:rsidRPr="004C7DE1" w:rsidRDefault="004C7DE1" w:rsidP="004C7DE1">
      <w:pPr>
        <w:pStyle w:val="NormalWeb"/>
        <w:spacing w:line="360" w:lineRule="auto"/>
        <w:rPr>
          <w:rFonts w:ascii="Ariel" w:hAnsi="Ariel"/>
          <w:sz w:val="22"/>
          <w:szCs w:val="22"/>
        </w:rPr>
      </w:pPr>
      <w:r w:rsidRPr="004C7DE1">
        <w:rPr>
          <w:rFonts w:ascii="Ariel" w:hAnsi="Ariel"/>
          <w:sz w:val="22"/>
          <w:szCs w:val="22"/>
        </w:rPr>
        <w:t>Human Rights Law Review (2023) ‘</w:t>
      </w:r>
      <w:r w:rsidRPr="008D6A62">
        <w:rPr>
          <w:rFonts w:ascii="Ariel" w:hAnsi="Ariel"/>
          <w:i/>
          <w:iCs/>
          <w:sz w:val="22"/>
          <w:szCs w:val="22"/>
        </w:rPr>
        <w:t xml:space="preserve">Enabling the Right to Liberty of the Person in Aged Care Homes’, </w:t>
      </w:r>
      <w:r w:rsidRPr="004C7DE1">
        <w:rPr>
          <w:rFonts w:ascii="Ariel" w:hAnsi="Ariel"/>
          <w:sz w:val="22"/>
          <w:szCs w:val="22"/>
        </w:rPr>
        <w:t xml:space="preserve">23(2), pp.711-question. Available at: </w:t>
      </w:r>
      <w:hyperlink r:id="rId18" w:history="1">
        <w:r w:rsidRPr="004C7DE1">
          <w:rPr>
            <w:rStyle w:val="Hyperlink"/>
            <w:rFonts w:ascii="Ariel" w:hAnsi="Ariel"/>
            <w:sz w:val="22"/>
            <w:szCs w:val="22"/>
          </w:rPr>
          <w:t>https://doi.o</w:t>
        </w:r>
        <w:r w:rsidRPr="004C7DE1">
          <w:rPr>
            <w:rStyle w:val="Hyperlink"/>
            <w:rFonts w:ascii="Ariel" w:hAnsi="Ariel"/>
            <w:sz w:val="22"/>
            <w:szCs w:val="22"/>
          </w:rPr>
          <w:t>rg/10.1093/hrlr/ngad005</w:t>
        </w:r>
      </w:hyperlink>
      <w:r w:rsidR="0020205C">
        <w:rPr>
          <w:rFonts w:ascii="Ariel" w:hAnsi="Ariel"/>
          <w:sz w:val="22"/>
          <w:szCs w:val="22"/>
        </w:rPr>
        <w:t xml:space="preserve"> </w:t>
      </w:r>
      <w:r w:rsidR="0020205C" w:rsidRPr="004C7DE1">
        <w:rPr>
          <w:rFonts w:ascii="Ariel" w:hAnsi="Ariel"/>
          <w:sz w:val="22"/>
          <w:szCs w:val="22"/>
        </w:rPr>
        <w:t xml:space="preserve">(Accessed: </w:t>
      </w:r>
      <w:r w:rsidR="0020205C">
        <w:rPr>
          <w:rFonts w:ascii="Ariel" w:hAnsi="Ariel"/>
          <w:sz w:val="22"/>
          <w:szCs w:val="22"/>
        </w:rPr>
        <w:t xml:space="preserve">11 October </w:t>
      </w:r>
      <w:r w:rsidR="0020205C" w:rsidRPr="004C7DE1">
        <w:rPr>
          <w:rFonts w:ascii="Ariel" w:hAnsi="Ariel"/>
          <w:sz w:val="22"/>
          <w:szCs w:val="22"/>
        </w:rPr>
        <w:t>2025).</w:t>
      </w:r>
    </w:p>
    <w:p w14:paraId="7B2D8689" w14:textId="58C2CD46" w:rsidR="004C7DE1" w:rsidRPr="004C7DE1" w:rsidRDefault="004C7DE1" w:rsidP="004C7DE1">
      <w:pPr>
        <w:pStyle w:val="NormalWeb"/>
        <w:spacing w:line="360" w:lineRule="auto"/>
        <w:rPr>
          <w:rFonts w:ascii="Ariel" w:hAnsi="Ariel"/>
          <w:sz w:val="22"/>
          <w:szCs w:val="22"/>
        </w:rPr>
      </w:pPr>
      <w:r w:rsidRPr="004C7DE1">
        <w:rPr>
          <w:rFonts w:ascii="Ariel" w:hAnsi="Ariel"/>
          <w:sz w:val="22"/>
          <w:szCs w:val="22"/>
        </w:rPr>
        <w:t>Institute for Government (2024</w:t>
      </w:r>
      <w:r w:rsidRPr="008D6A62">
        <w:rPr>
          <w:rFonts w:ascii="Ariel" w:hAnsi="Ariel"/>
          <w:i/>
          <w:iCs/>
          <w:sz w:val="22"/>
          <w:szCs w:val="22"/>
        </w:rPr>
        <w:t xml:space="preserve">) ‘State of care report 2023–24 – adult social care’, </w:t>
      </w:r>
      <w:r w:rsidRPr="008D6A62">
        <w:rPr>
          <w:rStyle w:val="Emphasis"/>
          <w:rFonts w:ascii="Ariel" w:eastAsiaTheme="majorEastAsia" w:hAnsi="Ariel"/>
          <w:i w:val="0"/>
          <w:iCs w:val="0"/>
          <w:sz w:val="22"/>
          <w:szCs w:val="22"/>
        </w:rPr>
        <w:t>CQC</w:t>
      </w:r>
      <w:r w:rsidRPr="008D6A62">
        <w:rPr>
          <w:rFonts w:ascii="Ariel" w:hAnsi="Ariel"/>
          <w:i/>
          <w:iCs/>
          <w:sz w:val="22"/>
          <w:szCs w:val="22"/>
        </w:rPr>
        <w:t xml:space="preserve"> official report. </w:t>
      </w:r>
      <w:r w:rsidRPr="004C7DE1">
        <w:rPr>
          <w:rFonts w:ascii="Ariel" w:hAnsi="Ariel"/>
          <w:sz w:val="22"/>
          <w:szCs w:val="22"/>
        </w:rPr>
        <w:t xml:space="preserve">Available at: </w:t>
      </w:r>
      <w:hyperlink r:id="rId19" w:history="1">
        <w:r w:rsidRPr="004C7DE1">
          <w:rPr>
            <w:rStyle w:val="Hyperlink"/>
            <w:rFonts w:ascii="Ariel" w:hAnsi="Ariel"/>
            <w:sz w:val="22"/>
            <w:szCs w:val="22"/>
          </w:rPr>
          <w:t>https:/</w:t>
        </w:r>
        <w:r w:rsidRPr="004C7DE1">
          <w:rPr>
            <w:rStyle w:val="Hyperlink"/>
            <w:rFonts w:ascii="Ariel" w:hAnsi="Ariel"/>
            <w:sz w:val="22"/>
            <w:szCs w:val="22"/>
          </w:rPr>
          <w:t>/www</w:t>
        </w:r>
        <w:r w:rsidRPr="004C7DE1">
          <w:rPr>
            <w:rStyle w:val="Hyperlink"/>
            <w:rFonts w:ascii="Ariel" w:hAnsi="Ariel"/>
            <w:sz w:val="22"/>
            <w:szCs w:val="22"/>
          </w:rPr>
          <w:t>.cqc.org.uk/publications/major-report/state-care/2024-2025/systems/laa</w:t>
        </w:r>
      </w:hyperlink>
      <w:r w:rsidR="0020205C">
        <w:rPr>
          <w:rFonts w:ascii="Ariel" w:hAnsi="Ariel"/>
          <w:sz w:val="22"/>
          <w:szCs w:val="22"/>
        </w:rPr>
        <w:t xml:space="preserve"> </w:t>
      </w:r>
      <w:r w:rsidR="0020205C" w:rsidRPr="004C7DE1">
        <w:rPr>
          <w:rFonts w:ascii="Ariel" w:hAnsi="Ariel"/>
          <w:sz w:val="22"/>
          <w:szCs w:val="22"/>
        </w:rPr>
        <w:t xml:space="preserve">(Accessed: </w:t>
      </w:r>
      <w:r w:rsidR="0020205C">
        <w:rPr>
          <w:rFonts w:ascii="Ariel" w:hAnsi="Ariel"/>
          <w:sz w:val="22"/>
          <w:szCs w:val="22"/>
        </w:rPr>
        <w:t xml:space="preserve">17 October </w:t>
      </w:r>
      <w:r w:rsidR="0020205C" w:rsidRPr="004C7DE1">
        <w:rPr>
          <w:rFonts w:ascii="Ariel" w:hAnsi="Ariel"/>
          <w:sz w:val="22"/>
          <w:szCs w:val="22"/>
        </w:rPr>
        <w:t>2025).</w:t>
      </w:r>
    </w:p>
    <w:p w14:paraId="1C8F1F45" w14:textId="3D344670" w:rsidR="004C7DE1" w:rsidRPr="004C7DE1" w:rsidRDefault="004C7DE1" w:rsidP="004C7DE1">
      <w:pPr>
        <w:pStyle w:val="NormalWeb"/>
        <w:spacing w:line="360" w:lineRule="auto"/>
        <w:rPr>
          <w:rFonts w:ascii="Ariel" w:hAnsi="Ariel"/>
          <w:sz w:val="22"/>
          <w:szCs w:val="22"/>
        </w:rPr>
      </w:pPr>
      <w:r w:rsidRPr="004C7DE1">
        <w:rPr>
          <w:rFonts w:ascii="Ariel" w:hAnsi="Ariel"/>
          <w:sz w:val="22"/>
          <w:szCs w:val="22"/>
        </w:rPr>
        <w:lastRenderedPageBreak/>
        <w:br/>
        <w:t>JAMA Health Forum,</w:t>
      </w:r>
      <w:r w:rsidR="0016684C">
        <w:rPr>
          <w:rFonts w:ascii="Ariel" w:hAnsi="Ariel"/>
          <w:sz w:val="22"/>
          <w:szCs w:val="22"/>
        </w:rPr>
        <w:t xml:space="preserve"> </w:t>
      </w:r>
      <w:r w:rsidR="00A13090">
        <w:rPr>
          <w:rFonts w:ascii="Ariel" w:hAnsi="Ariel"/>
          <w:sz w:val="22"/>
          <w:szCs w:val="22"/>
        </w:rPr>
        <w:t>(</w:t>
      </w:r>
      <w:r w:rsidRPr="004C7DE1">
        <w:rPr>
          <w:rFonts w:ascii="Ariel" w:hAnsi="Ariel"/>
          <w:sz w:val="22"/>
          <w:szCs w:val="22"/>
        </w:rPr>
        <w:t xml:space="preserve"> 2021</w:t>
      </w:r>
      <w:r w:rsidR="00A13090">
        <w:rPr>
          <w:rFonts w:ascii="Ariel" w:hAnsi="Ariel"/>
          <w:sz w:val="22"/>
          <w:szCs w:val="22"/>
        </w:rPr>
        <w:t xml:space="preserve">) </w:t>
      </w:r>
      <w:r w:rsidR="00A13090" w:rsidRPr="008D6A62">
        <w:rPr>
          <w:rFonts w:ascii="Ariel" w:hAnsi="Ariel"/>
          <w:sz w:val="22"/>
          <w:szCs w:val="22"/>
        </w:rPr>
        <w:t>‘</w:t>
      </w:r>
      <w:r w:rsidRPr="008D6A62">
        <w:rPr>
          <w:rStyle w:val="Emphasis"/>
          <w:rFonts w:ascii="Ariel" w:eastAsiaTheme="majorEastAsia" w:hAnsi="Ariel"/>
          <w:sz w:val="22"/>
          <w:szCs w:val="22"/>
        </w:rPr>
        <w:t>Association of private equity investment in US nursing homes with quality and cost of care</w:t>
      </w:r>
      <w:r w:rsidRPr="008D6A62">
        <w:rPr>
          <w:rFonts w:ascii="Ariel" w:hAnsi="Ariel"/>
          <w:sz w:val="22"/>
          <w:szCs w:val="22"/>
        </w:rPr>
        <w:t>.</w:t>
      </w:r>
      <w:r w:rsidR="00A13090" w:rsidRPr="008D6A62">
        <w:rPr>
          <w:rFonts w:ascii="Ariel" w:hAnsi="Ariel"/>
          <w:sz w:val="22"/>
          <w:szCs w:val="22"/>
        </w:rPr>
        <w:t>’</w:t>
      </w:r>
      <w:r w:rsidRPr="004C7DE1">
        <w:rPr>
          <w:rFonts w:ascii="Ariel" w:hAnsi="Ariel"/>
          <w:sz w:val="22"/>
          <w:szCs w:val="22"/>
        </w:rPr>
        <w:t xml:space="preserve"> Available at: </w:t>
      </w:r>
      <w:hyperlink r:id="rId20" w:history="1">
        <w:r w:rsidRPr="004C7DE1">
          <w:rPr>
            <w:rStyle w:val="Hyperlink"/>
            <w:rFonts w:ascii="Ariel" w:hAnsi="Ariel"/>
            <w:sz w:val="22"/>
            <w:szCs w:val="22"/>
          </w:rPr>
          <w:t>https://j</w:t>
        </w:r>
        <w:r w:rsidRPr="004C7DE1">
          <w:rPr>
            <w:rStyle w:val="Hyperlink"/>
            <w:rFonts w:ascii="Ariel" w:hAnsi="Ariel"/>
            <w:sz w:val="22"/>
            <w:szCs w:val="22"/>
          </w:rPr>
          <w:t>a</w:t>
        </w:r>
        <w:r w:rsidRPr="004C7DE1">
          <w:rPr>
            <w:rStyle w:val="Hyperlink"/>
            <w:rFonts w:ascii="Ariel" w:hAnsi="Ariel"/>
            <w:sz w:val="22"/>
            <w:szCs w:val="22"/>
          </w:rPr>
          <w:t>manetwork.com/journals/jama-health-forum/fullarticle/2786442</w:t>
        </w:r>
      </w:hyperlink>
      <w:r w:rsidR="0020205C">
        <w:rPr>
          <w:rFonts w:ascii="Ariel" w:hAnsi="Ariel"/>
          <w:sz w:val="22"/>
          <w:szCs w:val="22"/>
        </w:rPr>
        <w:t xml:space="preserve"> </w:t>
      </w:r>
      <w:r w:rsidR="0020205C" w:rsidRPr="004C7DE1">
        <w:rPr>
          <w:rFonts w:ascii="Ariel" w:hAnsi="Ariel"/>
          <w:sz w:val="22"/>
          <w:szCs w:val="22"/>
        </w:rPr>
        <w:t xml:space="preserve">(Accessed: </w:t>
      </w:r>
      <w:r w:rsidR="00B40614">
        <w:rPr>
          <w:rFonts w:ascii="Ariel" w:hAnsi="Ariel"/>
          <w:sz w:val="22"/>
          <w:szCs w:val="22"/>
        </w:rPr>
        <w:t xml:space="preserve">8 October </w:t>
      </w:r>
      <w:r w:rsidR="0020205C" w:rsidRPr="004C7DE1">
        <w:rPr>
          <w:rFonts w:ascii="Ariel" w:hAnsi="Ariel"/>
          <w:sz w:val="22"/>
          <w:szCs w:val="22"/>
        </w:rPr>
        <w:t>2025).</w:t>
      </w:r>
    </w:p>
    <w:p w14:paraId="39AF6A51" w14:textId="04F09620" w:rsidR="004C7DE1" w:rsidRPr="004C7DE1" w:rsidRDefault="004C7DE1" w:rsidP="004C7DE1">
      <w:pPr>
        <w:pStyle w:val="NormalWeb"/>
        <w:spacing w:line="360" w:lineRule="auto"/>
        <w:rPr>
          <w:rFonts w:ascii="Ariel" w:hAnsi="Ariel"/>
          <w:sz w:val="22"/>
          <w:szCs w:val="22"/>
        </w:rPr>
      </w:pPr>
      <w:r w:rsidRPr="004C7DE1">
        <w:rPr>
          <w:rFonts w:ascii="Ariel" w:hAnsi="Ariel"/>
          <w:sz w:val="22"/>
          <w:szCs w:val="22"/>
        </w:rPr>
        <w:t xml:space="preserve">Journal of Ageing &amp; Social Policy (2022) ‘Resident funding and care home quality: a retrospective observational analysis of the impact of the two‐tier care system in England’, 34(4), pp.407-422. Available at: </w:t>
      </w:r>
      <w:hyperlink r:id="rId21" w:tgtFrame="_new" w:history="1">
        <w:r w:rsidRPr="004C7DE1">
          <w:rPr>
            <w:rStyle w:val="Hyperlink"/>
            <w:rFonts w:ascii="Ariel" w:eastAsiaTheme="majorEastAsia" w:hAnsi="Ariel"/>
            <w:sz w:val="22"/>
            <w:szCs w:val="22"/>
          </w:rPr>
          <w:t>https://pub</w:t>
        </w:r>
        <w:r w:rsidRPr="004C7DE1">
          <w:rPr>
            <w:rStyle w:val="Hyperlink"/>
            <w:rFonts w:ascii="Ariel" w:eastAsiaTheme="majorEastAsia" w:hAnsi="Ariel"/>
            <w:sz w:val="22"/>
            <w:szCs w:val="22"/>
          </w:rPr>
          <w:t>med.ncbi.nlm.nih.gov/40317180/</w:t>
        </w:r>
      </w:hyperlink>
      <w:r w:rsidR="0020205C">
        <w:rPr>
          <w:rFonts w:ascii="Ariel" w:hAnsi="Ariel"/>
          <w:sz w:val="22"/>
          <w:szCs w:val="22"/>
        </w:rPr>
        <w:t xml:space="preserve"> </w:t>
      </w:r>
      <w:r w:rsidR="0020205C" w:rsidRPr="004C7DE1">
        <w:rPr>
          <w:rFonts w:ascii="Ariel" w:hAnsi="Ariel"/>
          <w:sz w:val="22"/>
          <w:szCs w:val="22"/>
        </w:rPr>
        <w:t>(Accessed</w:t>
      </w:r>
      <w:r w:rsidR="00B40614">
        <w:rPr>
          <w:rFonts w:ascii="Ariel" w:hAnsi="Ariel"/>
          <w:sz w:val="22"/>
          <w:szCs w:val="22"/>
        </w:rPr>
        <w:t xml:space="preserve">10 October </w:t>
      </w:r>
      <w:r w:rsidR="0020205C" w:rsidRPr="004C7DE1">
        <w:rPr>
          <w:rFonts w:ascii="Ariel" w:hAnsi="Ariel"/>
          <w:sz w:val="22"/>
          <w:szCs w:val="22"/>
        </w:rPr>
        <w:t xml:space="preserve"> 2025).</w:t>
      </w:r>
    </w:p>
    <w:p w14:paraId="198E6D82" w14:textId="7BECE75F" w:rsidR="004C7DE1" w:rsidRPr="004C7DE1" w:rsidRDefault="004C7DE1" w:rsidP="004C7DE1">
      <w:pPr>
        <w:spacing w:line="360" w:lineRule="auto"/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</w:pPr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King’s Fund (2022) </w:t>
      </w:r>
      <w:r w:rsidR="00A13090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>‘</w:t>
      </w:r>
      <w:r w:rsidRPr="008D6A62">
        <w:rPr>
          <w:rFonts w:ascii="Ariel" w:eastAsia="Times New Roman" w:hAnsi="Ariel" w:cs="Times New Roman"/>
          <w:i/>
          <w:iCs/>
          <w:kern w:val="0"/>
          <w:sz w:val="22"/>
          <w:szCs w:val="22"/>
          <w:lang w:eastAsia="en-GB"/>
          <w14:ligatures w14:val="none"/>
        </w:rPr>
        <w:t>Making care closer to home a reality</w:t>
      </w:r>
      <w:r w:rsidR="00A13090" w:rsidRPr="008D6A62">
        <w:rPr>
          <w:rFonts w:ascii="Ariel" w:eastAsia="Times New Roman" w:hAnsi="Ariel" w:cs="Times New Roman"/>
          <w:i/>
          <w:iCs/>
          <w:kern w:val="0"/>
          <w:sz w:val="22"/>
          <w:szCs w:val="22"/>
          <w:lang w:eastAsia="en-GB"/>
          <w14:ligatures w14:val="none"/>
        </w:rPr>
        <w:t>’</w:t>
      </w:r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. Available at: </w:t>
      </w:r>
      <w:hyperlink r:id="rId22" w:tgtFrame="_blank" w:history="1">
        <w:r w:rsidRPr="004C7DE1">
          <w:rPr>
            <w:rFonts w:ascii="Ariel" w:eastAsia="Times New Roman" w:hAnsi="Ariel" w:cs="Times New Roman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https://www.kingsfund.o</w:t>
        </w:r>
        <w:r w:rsidRPr="004C7DE1">
          <w:rPr>
            <w:rFonts w:ascii="Ariel" w:eastAsia="Times New Roman" w:hAnsi="Ariel" w:cs="Times New Roman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rg.uk/insight-and-analysis/reports/making-care-closer-home-reality</w:t>
        </w:r>
      </w:hyperlink>
      <w:r w:rsidR="00B40614">
        <w:rPr>
          <w:rFonts w:ascii="Ariel" w:hAnsi="Ariel"/>
          <w:sz w:val="22"/>
          <w:szCs w:val="22"/>
        </w:rPr>
        <w:t xml:space="preserve"> </w:t>
      </w:r>
      <w:r w:rsidR="0020205C"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(Accessed: </w:t>
      </w:r>
      <w:r w:rsidR="00B40614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>1</w:t>
      </w:r>
      <w:r w:rsidR="0020205C"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 November 2025). </w:t>
      </w:r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 </w:t>
      </w:r>
      <w:r w:rsidR="0020205C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 </w:t>
      </w:r>
    </w:p>
    <w:p w14:paraId="080BE407" w14:textId="076390C7" w:rsidR="004C7DE1" w:rsidRPr="004C7DE1" w:rsidRDefault="004C7DE1" w:rsidP="004C7DE1">
      <w:pPr>
        <w:spacing w:before="100" w:beforeAutospacing="1" w:after="100" w:afterAutospacing="1" w:line="360" w:lineRule="auto"/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</w:pPr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Lehnert, T. et al. (2023) ‘Meta-analysis of aged-care residents’ experiences of autonomy and control’, </w:t>
      </w:r>
      <w:r w:rsidRPr="004C7DE1">
        <w:rPr>
          <w:rFonts w:ascii="Ariel" w:eastAsia="Times New Roman" w:hAnsi="Ariel" w:cs="Times New Roman"/>
          <w:i/>
          <w:iCs/>
          <w:kern w:val="0"/>
          <w:sz w:val="22"/>
          <w:szCs w:val="22"/>
          <w:lang w:eastAsia="en-GB"/>
          <w14:ligatures w14:val="none"/>
        </w:rPr>
        <w:t>The Gerontologist</w:t>
      </w:r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. Available at: </w:t>
      </w:r>
      <w:hyperlink r:id="rId23" w:tgtFrame="_new" w:history="1">
        <w:r w:rsidRPr="004C7DE1">
          <w:rPr>
            <w:rFonts w:ascii="Ariel" w:eastAsia="Times New Roman" w:hAnsi="Ariel" w:cs="Times New Roman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https://p</w:t>
        </w:r>
        <w:r w:rsidRPr="004C7DE1">
          <w:rPr>
            <w:rFonts w:ascii="Ariel" w:eastAsia="Times New Roman" w:hAnsi="Ariel" w:cs="Times New Roman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ubmed.ncbi.nlm.nih.gov/37798134</w:t>
        </w:r>
      </w:hyperlink>
      <w:r w:rsidR="0020205C">
        <w:rPr>
          <w:rFonts w:ascii="Ariel" w:hAnsi="Ariel"/>
          <w:sz w:val="22"/>
          <w:szCs w:val="22"/>
        </w:rPr>
        <w:t xml:space="preserve"> </w:t>
      </w:r>
      <w:r w:rsidR="0020205C"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(Accessed: </w:t>
      </w:r>
      <w:r w:rsidR="00B40614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21 October </w:t>
      </w:r>
      <w:r w:rsidR="0020205C"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>2025).</w:t>
      </w:r>
    </w:p>
    <w:p w14:paraId="4B37A52D" w14:textId="1CBC05B8" w:rsidR="004C7DE1" w:rsidRPr="004C7DE1" w:rsidRDefault="004C7DE1" w:rsidP="004C7DE1">
      <w:pPr>
        <w:pStyle w:val="NormalWeb"/>
        <w:spacing w:line="360" w:lineRule="auto"/>
        <w:rPr>
          <w:rFonts w:ascii="Ariel" w:hAnsi="Ariel"/>
          <w:sz w:val="22"/>
          <w:szCs w:val="22"/>
        </w:rPr>
      </w:pPr>
      <w:r w:rsidRPr="004C7DE1">
        <w:rPr>
          <w:rFonts w:ascii="Ariel" w:hAnsi="Ariel"/>
          <w:sz w:val="22"/>
          <w:szCs w:val="22"/>
        </w:rPr>
        <w:t xml:space="preserve">Lehnert, T., et al. (2023) ‘A quantitative meta-analysis and qualitative meta-synthesis of aged care residents’ experiences of autonomy, being controlled, and optimal functioning’, </w:t>
      </w:r>
      <w:r w:rsidRPr="004C7DE1">
        <w:rPr>
          <w:rStyle w:val="Emphasis"/>
          <w:rFonts w:ascii="Ariel" w:eastAsiaTheme="majorEastAsia" w:hAnsi="Ariel"/>
          <w:sz w:val="22"/>
          <w:szCs w:val="22"/>
        </w:rPr>
        <w:t>The Gerontologist</w:t>
      </w:r>
      <w:r w:rsidRPr="004C7DE1">
        <w:rPr>
          <w:rFonts w:ascii="Ariel" w:hAnsi="Ariel"/>
          <w:sz w:val="22"/>
          <w:szCs w:val="22"/>
        </w:rPr>
        <w:t xml:space="preserve">, Published ahead of print. Available at: </w:t>
      </w:r>
      <w:hyperlink r:id="rId24" w:tgtFrame="_new" w:history="1">
        <w:r w:rsidRPr="004C7DE1">
          <w:rPr>
            <w:rStyle w:val="Hyperlink"/>
            <w:rFonts w:ascii="Ariel" w:eastAsiaTheme="majorEastAsia" w:hAnsi="Ariel"/>
            <w:sz w:val="22"/>
            <w:szCs w:val="22"/>
          </w:rPr>
          <w:t>https://pubmed.ncbi.nlm.</w:t>
        </w:r>
        <w:r w:rsidRPr="004C7DE1">
          <w:rPr>
            <w:rStyle w:val="Hyperlink"/>
            <w:rFonts w:ascii="Ariel" w:eastAsiaTheme="majorEastAsia" w:hAnsi="Ariel"/>
            <w:sz w:val="22"/>
            <w:szCs w:val="22"/>
          </w:rPr>
          <w:t>nih.gov/37798134/</w:t>
        </w:r>
      </w:hyperlink>
      <w:r w:rsidR="0020205C">
        <w:rPr>
          <w:rFonts w:ascii="Ariel" w:hAnsi="Ariel"/>
          <w:sz w:val="22"/>
          <w:szCs w:val="22"/>
        </w:rPr>
        <w:t xml:space="preserve"> </w:t>
      </w:r>
      <w:r w:rsidR="0020205C" w:rsidRPr="004C7DE1">
        <w:rPr>
          <w:rFonts w:ascii="Ariel" w:hAnsi="Ariel"/>
          <w:sz w:val="22"/>
          <w:szCs w:val="22"/>
        </w:rPr>
        <w:t>(Accessed</w:t>
      </w:r>
      <w:r w:rsidR="00B40614">
        <w:rPr>
          <w:rFonts w:ascii="Ariel" w:hAnsi="Ariel"/>
          <w:sz w:val="22"/>
          <w:szCs w:val="22"/>
        </w:rPr>
        <w:t xml:space="preserve">: 28 October </w:t>
      </w:r>
      <w:r w:rsidR="0020205C" w:rsidRPr="004C7DE1">
        <w:rPr>
          <w:rFonts w:ascii="Ariel" w:hAnsi="Ariel"/>
          <w:sz w:val="22"/>
          <w:szCs w:val="22"/>
        </w:rPr>
        <w:t>2025).</w:t>
      </w:r>
    </w:p>
    <w:p w14:paraId="30C897E0" w14:textId="4A7519B4" w:rsidR="004C7DE1" w:rsidRPr="004C7DE1" w:rsidRDefault="004C7DE1" w:rsidP="004C7DE1">
      <w:pPr>
        <w:pStyle w:val="NormalWeb"/>
        <w:spacing w:line="360" w:lineRule="auto"/>
        <w:rPr>
          <w:rFonts w:ascii="Ariel" w:hAnsi="Ariel"/>
          <w:sz w:val="22"/>
          <w:szCs w:val="22"/>
        </w:rPr>
      </w:pPr>
      <w:r w:rsidRPr="004C7DE1">
        <w:rPr>
          <w:rFonts w:ascii="Ariel" w:hAnsi="Ariel"/>
          <w:sz w:val="22"/>
          <w:szCs w:val="22"/>
        </w:rPr>
        <w:t xml:space="preserve">Medwin Publishers, </w:t>
      </w:r>
      <w:r w:rsidR="00A13090">
        <w:rPr>
          <w:rFonts w:ascii="Ariel" w:hAnsi="Ariel"/>
          <w:sz w:val="22"/>
          <w:szCs w:val="22"/>
        </w:rPr>
        <w:t>(</w:t>
      </w:r>
      <w:r w:rsidRPr="004C7DE1">
        <w:rPr>
          <w:rFonts w:ascii="Ariel" w:hAnsi="Ariel"/>
          <w:sz w:val="22"/>
          <w:szCs w:val="22"/>
        </w:rPr>
        <w:t>2022</w:t>
      </w:r>
      <w:r w:rsidR="00A13090">
        <w:rPr>
          <w:rFonts w:ascii="Ariel" w:hAnsi="Ariel"/>
          <w:sz w:val="22"/>
          <w:szCs w:val="22"/>
        </w:rPr>
        <w:t>)</w:t>
      </w:r>
      <w:r w:rsidRPr="004C7DE1">
        <w:rPr>
          <w:rFonts w:ascii="Ariel" w:hAnsi="Ariel"/>
          <w:sz w:val="22"/>
          <w:szCs w:val="22"/>
        </w:rPr>
        <w:t xml:space="preserve"> </w:t>
      </w:r>
      <w:r w:rsidR="00A13090">
        <w:rPr>
          <w:rFonts w:ascii="Ariel" w:hAnsi="Ariel"/>
          <w:sz w:val="22"/>
          <w:szCs w:val="22"/>
        </w:rPr>
        <w:t>‘</w:t>
      </w:r>
      <w:r w:rsidRPr="008D6A62">
        <w:rPr>
          <w:rStyle w:val="Emphasis"/>
          <w:rFonts w:ascii="Ariel" w:eastAsiaTheme="majorEastAsia" w:hAnsi="Ariel"/>
          <w:sz w:val="22"/>
          <w:szCs w:val="22"/>
        </w:rPr>
        <w:t>The importance of changing the model of care in residential care homes</w:t>
      </w:r>
      <w:r w:rsidR="00A13090" w:rsidRPr="008D6A62">
        <w:rPr>
          <w:rStyle w:val="Emphasis"/>
          <w:rFonts w:ascii="Ariel" w:eastAsiaTheme="majorEastAsia" w:hAnsi="Ariel"/>
          <w:sz w:val="22"/>
          <w:szCs w:val="22"/>
        </w:rPr>
        <w:t>’</w:t>
      </w:r>
      <w:r w:rsidRPr="008D6A62">
        <w:rPr>
          <w:rStyle w:val="Emphasis"/>
          <w:rFonts w:ascii="Ariel" w:eastAsiaTheme="majorEastAsia" w:hAnsi="Ariel"/>
          <w:sz w:val="22"/>
          <w:szCs w:val="22"/>
        </w:rPr>
        <w:t xml:space="preserve">: A </w:t>
      </w:r>
      <w:r w:rsidR="0016684C" w:rsidRPr="008D6A62">
        <w:rPr>
          <w:rStyle w:val="Emphasis"/>
          <w:rFonts w:ascii="Ariel" w:eastAsiaTheme="majorEastAsia" w:hAnsi="Ariel"/>
          <w:sz w:val="22"/>
          <w:szCs w:val="22"/>
        </w:rPr>
        <w:t>person-centred</w:t>
      </w:r>
      <w:r w:rsidRPr="008D6A62">
        <w:rPr>
          <w:rStyle w:val="Emphasis"/>
          <w:rFonts w:ascii="Ariel" w:eastAsiaTheme="majorEastAsia" w:hAnsi="Ariel"/>
          <w:sz w:val="22"/>
          <w:szCs w:val="22"/>
        </w:rPr>
        <w:t xml:space="preserve"> approach</w:t>
      </w:r>
      <w:r w:rsidRPr="008D6A62">
        <w:rPr>
          <w:rFonts w:ascii="Ariel" w:hAnsi="Ariel"/>
          <w:sz w:val="22"/>
          <w:szCs w:val="22"/>
        </w:rPr>
        <w:t>.</w:t>
      </w:r>
      <w:r w:rsidRPr="004C7DE1">
        <w:rPr>
          <w:rFonts w:ascii="Ariel" w:hAnsi="Ariel"/>
          <w:sz w:val="22"/>
          <w:szCs w:val="22"/>
        </w:rPr>
        <w:t xml:space="preserve"> Available at: </w:t>
      </w:r>
      <w:hyperlink r:id="rId25" w:history="1">
        <w:r w:rsidRPr="004C7DE1">
          <w:rPr>
            <w:rStyle w:val="Hyperlink"/>
            <w:rFonts w:ascii="Ariel" w:hAnsi="Ariel"/>
            <w:sz w:val="22"/>
            <w:szCs w:val="22"/>
          </w:rPr>
          <w:t>https://medwinpublisher.org/index.</w:t>
        </w:r>
        <w:r w:rsidRPr="004C7DE1">
          <w:rPr>
            <w:rStyle w:val="Hyperlink"/>
            <w:rFonts w:ascii="Ariel" w:hAnsi="Ariel"/>
            <w:sz w:val="22"/>
            <w:szCs w:val="22"/>
          </w:rPr>
          <w:t>php/APhOT/article/view/9362</w:t>
        </w:r>
      </w:hyperlink>
      <w:r w:rsidRPr="004C7DE1">
        <w:rPr>
          <w:rFonts w:ascii="Ariel" w:hAnsi="Ariel"/>
          <w:sz w:val="22"/>
          <w:szCs w:val="22"/>
        </w:rPr>
        <w:t xml:space="preserve"> </w:t>
      </w:r>
      <w:r w:rsidR="00B40614">
        <w:rPr>
          <w:rFonts w:ascii="Ariel" w:hAnsi="Ariel"/>
          <w:sz w:val="22"/>
          <w:szCs w:val="22"/>
        </w:rPr>
        <w:t>(</w:t>
      </w:r>
      <w:r w:rsidRPr="004C7DE1">
        <w:rPr>
          <w:rFonts w:ascii="Ariel" w:hAnsi="Ariel"/>
          <w:sz w:val="22"/>
          <w:szCs w:val="22"/>
        </w:rPr>
        <w:t>Accessed</w:t>
      </w:r>
      <w:r w:rsidR="00B40614">
        <w:rPr>
          <w:rFonts w:ascii="Ariel" w:hAnsi="Ariel"/>
          <w:sz w:val="22"/>
          <w:szCs w:val="22"/>
        </w:rPr>
        <w:t>:</w:t>
      </w:r>
      <w:r w:rsidRPr="004C7DE1">
        <w:rPr>
          <w:rFonts w:ascii="Ariel" w:hAnsi="Ariel"/>
          <w:sz w:val="22"/>
          <w:szCs w:val="22"/>
        </w:rPr>
        <w:t xml:space="preserve"> 6</w:t>
      </w:r>
      <w:r w:rsidR="00B40614">
        <w:rPr>
          <w:rFonts w:ascii="Ariel" w:hAnsi="Ariel"/>
          <w:sz w:val="22"/>
          <w:szCs w:val="22"/>
        </w:rPr>
        <w:t xml:space="preserve"> October </w:t>
      </w:r>
      <w:r w:rsidRPr="004C7DE1">
        <w:rPr>
          <w:rFonts w:ascii="Ariel" w:hAnsi="Ariel"/>
          <w:sz w:val="22"/>
          <w:szCs w:val="22"/>
        </w:rPr>
        <w:t xml:space="preserve"> 2025</w:t>
      </w:r>
      <w:r w:rsidR="00B40614">
        <w:rPr>
          <w:rFonts w:ascii="Ariel" w:hAnsi="Ariel"/>
          <w:sz w:val="22"/>
          <w:szCs w:val="22"/>
        </w:rPr>
        <w:t>)</w:t>
      </w:r>
      <w:r w:rsidRPr="004C7DE1">
        <w:rPr>
          <w:rFonts w:ascii="Ariel" w:hAnsi="Ariel"/>
          <w:sz w:val="22"/>
          <w:szCs w:val="22"/>
        </w:rPr>
        <w:t>.</w:t>
      </w:r>
    </w:p>
    <w:p w14:paraId="1A772EC4" w14:textId="65A37077" w:rsidR="004C7DE1" w:rsidRPr="004C7DE1" w:rsidRDefault="004C7DE1" w:rsidP="004C7DE1">
      <w:pPr>
        <w:spacing w:line="360" w:lineRule="auto"/>
        <w:rPr>
          <w:rFonts w:ascii="Ariel" w:hAnsi="Ariel"/>
          <w:sz w:val="22"/>
          <w:szCs w:val="22"/>
        </w:rPr>
      </w:pPr>
      <w:r w:rsidRPr="004C7DE1">
        <w:rPr>
          <w:rFonts w:ascii="Ariel" w:hAnsi="Ariel"/>
          <w:sz w:val="22"/>
          <w:szCs w:val="22"/>
        </w:rPr>
        <w:t xml:space="preserve">NHS Digital (2023) </w:t>
      </w:r>
      <w:r w:rsidR="0016684C">
        <w:rPr>
          <w:rFonts w:ascii="Ariel" w:hAnsi="Ariel"/>
          <w:sz w:val="22"/>
          <w:szCs w:val="22"/>
        </w:rPr>
        <w:t>‘</w:t>
      </w:r>
      <w:r w:rsidRPr="008D6A62">
        <w:rPr>
          <w:rStyle w:val="Emphasis"/>
          <w:rFonts w:ascii="Ariel" w:hAnsi="Ariel"/>
          <w:sz w:val="22"/>
          <w:szCs w:val="22"/>
        </w:rPr>
        <w:t>Adult Social Care Technology Adoption Survey</w:t>
      </w:r>
      <w:r w:rsidR="0016684C" w:rsidRPr="008D6A62">
        <w:rPr>
          <w:rStyle w:val="Emphasis"/>
          <w:rFonts w:ascii="Ariel" w:hAnsi="Ariel"/>
          <w:sz w:val="22"/>
          <w:szCs w:val="22"/>
        </w:rPr>
        <w:t>’</w:t>
      </w:r>
      <w:r w:rsidRPr="004C7DE1">
        <w:rPr>
          <w:rStyle w:val="Emphasis"/>
          <w:rFonts w:ascii="Ariel" w:hAnsi="Ariel"/>
          <w:sz w:val="22"/>
          <w:szCs w:val="22"/>
        </w:rPr>
        <w:t>.</w:t>
      </w:r>
      <w:r w:rsidRPr="004C7DE1">
        <w:rPr>
          <w:rFonts w:ascii="Ariel" w:hAnsi="Ariel"/>
          <w:sz w:val="22"/>
          <w:szCs w:val="22"/>
        </w:rPr>
        <w:t xml:space="preserve"> Available at: </w:t>
      </w:r>
      <w:hyperlink r:id="rId26" w:tgtFrame="_new" w:history="1">
        <w:r w:rsidRPr="004C7DE1">
          <w:rPr>
            <w:rStyle w:val="Hyperlink"/>
            <w:rFonts w:ascii="Ariel" w:hAnsi="Ariel"/>
            <w:sz w:val="22"/>
            <w:szCs w:val="22"/>
          </w:rPr>
          <w:t>https://digit</w:t>
        </w:r>
        <w:r w:rsidRPr="004C7DE1">
          <w:rPr>
            <w:rStyle w:val="Hyperlink"/>
            <w:rFonts w:ascii="Ariel" w:hAnsi="Ariel"/>
            <w:sz w:val="22"/>
            <w:szCs w:val="22"/>
          </w:rPr>
          <w:t>al.nhs.uk</w:t>
        </w:r>
      </w:hyperlink>
      <w:r w:rsidR="0020205C">
        <w:rPr>
          <w:rFonts w:ascii="Ariel" w:hAnsi="Ariel"/>
          <w:sz w:val="22"/>
          <w:szCs w:val="22"/>
        </w:rPr>
        <w:t xml:space="preserve"> </w:t>
      </w:r>
      <w:r w:rsidR="0020205C"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(Accessed: </w:t>
      </w:r>
      <w:r w:rsidR="00B40614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24 October </w:t>
      </w:r>
      <w:r w:rsidR="0020205C"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>2025).</w:t>
      </w:r>
    </w:p>
    <w:p w14:paraId="6949C621" w14:textId="63707B7A" w:rsidR="004C7DE1" w:rsidRPr="004C7DE1" w:rsidRDefault="004C7DE1" w:rsidP="00A13090">
      <w:pPr>
        <w:spacing w:before="100" w:beforeAutospacing="1" w:after="100" w:afterAutospacing="1" w:line="360" w:lineRule="auto"/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</w:pPr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NICE (2013) </w:t>
      </w:r>
      <w:r w:rsidR="00A13090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>‘</w:t>
      </w:r>
      <w:r w:rsidRPr="008D6A62">
        <w:rPr>
          <w:rFonts w:ascii="Ariel" w:eastAsia="Times New Roman" w:hAnsi="Ariel" w:cs="Times New Roman"/>
          <w:i/>
          <w:iCs/>
          <w:kern w:val="0"/>
          <w:sz w:val="22"/>
          <w:szCs w:val="22"/>
          <w:lang w:eastAsia="en-GB"/>
          <w14:ligatures w14:val="none"/>
        </w:rPr>
        <w:t>Mental wellbeing of older people in care homes</w:t>
      </w:r>
      <w:r w:rsidR="00A13090" w:rsidRPr="008D6A62">
        <w:rPr>
          <w:rFonts w:ascii="Ariel" w:eastAsia="Times New Roman" w:hAnsi="Ariel" w:cs="Times New Roman"/>
          <w:i/>
          <w:iCs/>
          <w:kern w:val="0"/>
          <w:sz w:val="22"/>
          <w:szCs w:val="22"/>
          <w:lang w:eastAsia="en-GB"/>
          <w14:ligatures w14:val="none"/>
        </w:rPr>
        <w:t>’</w:t>
      </w:r>
      <w:r w:rsidRPr="008D6A62">
        <w:rPr>
          <w:rFonts w:ascii="Ariel" w:eastAsia="Times New Roman" w:hAnsi="Ariel" w:cs="Times New Roman"/>
          <w:i/>
          <w:iCs/>
          <w:kern w:val="0"/>
          <w:sz w:val="22"/>
          <w:szCs w:val="22"/>
          <w:lang w:eastAsia="en-GB"/>
          <w14:ligatures w14:val="none"/>
        </w:rPr>
        <w:t>. Quality Standard QS50</w:t>
      </w:r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. Available at: </w:t>
      </w:r>
      <w:hyperlink r:id="rId27" w:tgtFrame="_new" w:history="1">
        <w:r w:rsidRPr="004C7DE1">
          <w:rPr>
            <w:rFonts w:ascii="Ariel" w:eastAsia="Times New Roman" w:hAnsi="Ariel" w:cs="Times New Roman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https://www.nice.org.uk/gui</w:t>
        </w:r>
        <w:r w:rsidRPr="004C7DE1">
          <w:rPr>
            <w:rFonts w:ascii="Ariel" w:eastAsia="Times New Roman" w:hAnsi="Ariel" w:cs="Times New Roman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dance/qs50</w:t>
        </w:r>
      </w:hyperlink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 (Accessed: </w:t>
      </w:r>
      <w:r w:rsidR="00B40614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12 October </w:t>
      </w:r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>2025).</w:t>
      </w:r>
    </w:p>
    <w:p w14:paraId="4E42D148" w14:textId="018FA923" w:rsidR="004C7DE1" w:rsidRPr="004C7DE1" w:rsidRDefault="004C7DE1" w:rsidP="00A13090">
      <w:pPr>
        <w:spacing w:before="100" w:beforeAutospacing="1" w:after="100" w:afterAutospacing="1" w:line="360" w:lineRule="auto"/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</w:pPr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NICE (2015) </w:t>
      </w:r>
      <w:r w:rsidR="00A13090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>‘</w:t>
      </w:r>
      <w:r w:rsidRPr="006B59BE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>Older people with social care needs and multiple long-term conditions</w:t>
      </w:r>
      <w:r w:rsidR="00A13090" w:rsidRPr="006B59BE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>’</w:t>
      </w:r>
      <w:r w:rsidRPr="006B59BE">
        <w:rPr>
          <w:rFonts w:ascii="Ariel" w:eastAsia="Times New Roman" w:hAnsi="Ariel" w:cs="Times New Roman"/>
          <w:i/>
          <w:iCs/>
          <w:kern w:val="0"/>
          <w:sz w:val="22"/>
          <w:szCs w:val="22"/>
          <w:lang w:eastAsia="en-GB"/>
          <w14:ligatures w14:val="none"/>
        </w:rPr>
        <w:t>. Guideline NG22.</w:t>
      </w:r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 Available at: </w:t>
      </w:r>
      <w:hyperlink r:id="rId28" w:tgtFrame="_new" w:history="1">
        <w:r w:rsidRPr="004C7DE1">
          <w:rPr>
            <w:rFonts w:ascii="Ariel" w:eastAsia="Times New Roman" w:hAnsi="Ariel" w:cs="Times New Roman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https://www.nice</w:t>
        </w:r>
        <w:r w:rsidRPr="004C7DE1">
          <w:rPr>
            <w:rFonts w:ascii="Ariel" w:eastAsia="Times New Roman" w:hAnsi="Ariel" w:cs="Times New Roman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.org.uk/guidance/ng22</w:t>
        </w:r>
      </w:hyperlink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 (Accessed: 8 November 2025).</w:t>
      </w:r>
    </w:p>
    <w:p w14:paraId="74638335" w14:textId="0967E157" w:rsidR="004C7DE1" w:rsidRDefault="004C7DE1" w:rsidP="00A13090">
      <w:pPr>
        <w:pStyle w:val="NormalWeb"/>
        <w:spacing w:before="0" w:beforeAutospacing="0" w:after="240" w:afterAutospacing="0" w:line="360" w:lineRule="auto"/>
        <w:rPr>
          <w:rFonts w:ascii="Ariel" w:hAnsi="Ariel"/>
          <w:sz w:val="22"/>
          <w:szCs w:val="22"/>
        </w:rPr>
      </w:pPr>
      <w:r w:rsidRPr="004C7DE1">
        <w:rPr>
          <w:rFonts w:ascii="Ariel" w:hAnsi="Ariel"/>
          <w:sz w:val="22"/>
          <w:szCs w:val="22"/>
        </w:rPr>
        <w:lastRenderedPageBreak/>
        <w:t xml:space="preserve">NICE (2015) </w:t>
      </w:r>
      <w:r w:rsidR="00A13090">
        <w:rPr>
          <w:rFonts w:ascii="Ariel" w:hAnsi="Ariel"/>
          <w:sz w:val="22"/>
          <w:szCs w:val="22"/>
        </w:rPr>
        <w:t>‘</w:t>
      </w:r>
      <w:r w:rsidRPr="00D90C2A">
        <w:rPr>
          <w:rFonts w:ascii="Ariel" w:hAnsi="Ariel"/>
          <w:sz w:val="22"/>
          <w:szCs w:val="22"/>
        </w:rPr>
        <w:t>Older people: Independence and Mental Older people: Independence and Mental Wellbeing</w:t>
      </w:r>
      <w:r w:rsidR="00D90C2A" w:rsidRPr="00D90C2A">
        <w:rPr>
          <w:rFonts w:ascii="Ariel" w:hAnsi="Ariel"/>
          <w:sz w:val="22"/>
          <w:szCs w:val="22"/>
        </w:rPr>
        <w:t>’</w:t>
      </w:r>
      <w:r w:rsidRPr="004C7DE1">
        <w:rPr>
          <w:rFonts w:ascii="Ariel" w:hAnsi="Ariel"/>
          <w:i/>
          <w:iCs/>
          <w:sz w:val="22"/>
          <w:szCs w:val="22"/>
        </w:rPr>
        <w:t xml:space="preserve"> NICE Guideline</w:t>
      </w:r>
      <w:r w:rsidRPr="004C7DE1">
        <w:rPr>
          <w:rFonts w:ascii="Ariel" w:hAnsi="Ariel"/>
          <w:sz w:val="22"/>
          <w:szCs w:val="22"/>
        </w:rPr>
        <w:t xml:space="preserve">. Available at: </w:t>
      </w:r>
      <w:hyperlink r:id="rId29" w:history="1">
        <w:r w:rsidR="00A13090" w:rsidRPr="00663E44">
          <w:rPr>
            <w:rStyle w:val="Hyperlink"/>
            <w:rFonts w:ascii="Ariel" w:hAnsi="Ariel"/>
            <w:sz w:val="22"/>
            <w:szCs w:val="22"/>
          </w:rPr>
          <w:t>https://www.nice.or</w:t>
        </w:r>
        <w:r w:rsidR="00A13090" w:rsidRPr="00663E44">
          <w:rPr>
            <w:rStyle w:val="Hyperlink"/>
            <w:rFonts w:ascii="Ariel" w:hAnsi="Ariel"/>
            <w:sz w:val="22"/>
            <w:szCs w:val="22"/>
          </w:rPr>
          <w:t>g.uk/guidance/ng32/resources/older-people-independence-and-mental-wellbeing-pdf-1837389003973</w:t>
        </w:r>
      </w:hyperlink>
      <w:r w:rsidR="006B59BE">
        <w:rPr>
          <w:rFonts w:ascii="Ariel" w:hAnsi="Ariel"/>
          <w:sz w:val="22"/>
          <w:szCs w:val="22"/>
        </w:rPr>
        <w:t xml:space="preserve"> </w:t>
      </w:r>
      <w:r w:rsidR="0020205C">
        <w:rPr>
          <w:rFonts w:ascii="Ariel" w:hAnsi="Ariel"/>
          <w:sz w:val="22"/>
          <w:szCs w:val="22"/>
        </w:rPr>
        <w:t xml:space="preserve"> </w:t>
      </w:r>
      <w:r w:rsidR="0020205C" w:rsidRPr="004C7DE1">
        <w:rPr>
          <w:rFonts w:ascii="Ariel" w:hAnsi="Ariel"/>
          <w:sz w:val="22"/>
          <w:szCs w:val="22"/>
        </w:rPr>
        <w:t xml:space="preserve">(Accessed: </w:t>
      </w:r>
      <w:r w:rsidR="00B40614">
        <w:rPr>
          <w:rFonts w:ascii="Ariel" w:hAnsi="Ariel"/>
          <w:sz w:val="22"/>
          <w:szCs w:val="22"/>
        </w:rPr>
        <w:t xml:space="preserve">18 October </w:t>
      </w:r>
      <w:r w:rsidR="0020205C" w:rsidRPr="004C7DE1">
        <w:rPr>
          <w:rFonts w:ascii="Ariel" w:hAnsi="Ariel"/>
          <w:sz w:val="22"/>
          <w:szCs w:val="22"/>
        </w:rPr>
        <w:t>2025).</w:t>
      </w:r>
    </w:p>
    <w:p w14:paraId="28AD701B" w14:textId="7D573D6C" w:rsidR="004C7DE1" w:rsidRPr="004C7DE1" w:rsidRDefault="004C7DE1" w:rsidP="004C7DE1">
      <w:pPr>
        <w:pStyle w:val="NormalWeb"/>
        <w:spacing w:line="360" w:lineRule="auto"/>
        <w:rPr>
          <w:rFonts w:ascii="Ariel" w:hAnsi="Ariel"/>
          <w:sz w:val="22"/>
          <w:szCs w:val="22"/>
        </w:rPr>
      </w:pPr>
      <w:r w:rsidRPr="004C7DE1">
        <w:rPr>
          <w:rFonts w:ascii="Ariel" w:hAnsi="Ariel"/>
          <w:sz w:val="22"/>
          <w:szCs w:val="22"/>
        </w:rPr>
        <w:t xml:space="preserve">Nordin, S., Slotte, R. &amp; Gustafson, Y. (2022) ‘Older people’s perceived autonomy in residential care: An integrative review’, </w:t>
      </w:r>
      <w:r w:rsidRPr="004C7DE1">
        <w:rPr>
          <w:rStyle w:val="Emphasis"/>
          <w:rFonts w:ascii="Ariel" w:eastAsiaTheme="majorEastAsia" w:hAnsi="Ariel"/>
          <w:sz w:val="22"/>
          <w:szCs w:val="22"/>
        </w:rPr>
        <w:t>BMC Geriatrics</w:t>
      </w:r>
      <w:r w:rsidRPr="004C7DE1">
        <w:rPr>
          <w:rFonts w:ascii="Ariel" w:hAnsi="Ariel"/>
          <w:sz w:val="22"/>
          <w:szCs w:val="22"/>
        </w:rPr>
        <w:t xml:space="preserve">, 22, 409. Available at: </w:t>
      </w:r>
      <w:hyperlink r:id="rId30" w:tgtFrame="_new" w:history="1">
        <w:r w:rsidRPr="004C7DE1">
          <w:rPr>
            <w:rStyle w:val="Hyperlink"/>
            <w:rFonts w:ascii="Ariel" w:eastAsiaTheme="majorEastAsia" w:hAnsi="Ariel"/>
            <w:sz w:val="22"/>
            <w:szCs w:val="22"/>
          </w:rPr>
          <w:t>https://pmc.ncbi.nlm.nih.gov</w:t>
        </w:r>
        <w:r w:rsidRPr="004C7DE1">
          <w:rPr>
            <w:rStyle w:val="Hyperlink"/>
            <w:rFonts w:ascii="Ariel" w:eastAsiaTheme="majorEastAsia" w:hAnsi="Ariel"/>
            <w:sz w:val="22"/>
            <w:szCs w:val="22"/>
          </w:rPr>
          <w:t>/articles/PMC8151558/</w:t>
        </w:r>
      </w:hyperlink>
      <w:r w:rsidR="0020205C">
        <w:rPr>
          <w:rFonts w:ascii="Ariel" w:hAnsi="Ariel"/>
          <w:sz w:val="22"/>
          <w:szCs w:val="22"/>
        </w:rPr>
        <w:t xml:space="preserve"> </w:t>
      </w:r>
      <w:r w:rsidR="0020205C" w:rsidRPr="004C7DE1">
        <w:rPr>
          <w:rFonts w:ascii="Ariel" w:hAnsi="Ariel"/>
          <w:sz w:val="22"/>
          <w:szCs w:val="22"/>
        </w:rPr>
        <w:t xml:space="preserve">(Accessed: </w:t>
      </w:r>
      <w:r w:rsidR="00B40614">
        <w:rPr>
          <w:rFonts w:ascii="Ariel" w:hAnsi="Ariel"/>
          <w:sz w:val="22"/>
          <w:szCs w:val="22"/>
        </w:rPr>
        <w:t xml:space="preserve">26 October </w:t>
      </w:r>
      <w:r w:rsidR="0020205C" w:rsidRPr="004C7DE1">
        <w:rPr>
          <w:rFonts w:ascii="Ariel" w:hAnsi="Ariel"/>
          <w:sz w:val="22"/>
          <w:szCs w:val="22"/>
        </w:rPr>
        <w:t>2025).</w:t>
      </w:r>
    </w:p>
    <w:p w14:paraId="20B28C5C" w14:textId="0D4A1093" w:rsidR="004C7DE1" w:rsidRPr="004C7DE1" w:rsidRDefault="004C7DE1" w:rsidP="004C7DE1">
      <w:pPr>
        <w:pStyle w:val="NormalWeb"/>
        <w:spacing w:line="360" w:lineRule="auto"/>
        <w:rPr>
          <w:rFonts w:ascii="Ariel" w:hAnsi="Ariel"/>
          <w:sz w:val="22"/>
          <w:szCs w:val="22"/>
        </w:rPr>
      </w:pPr>
      <w:r w:rsidRPr="004C7DE1">
        <w:rPr>
          <w:rFonts w:ascii="Ariel" w:hAnsi="Ariel"/>
          <w:sz w:val="22"/>
          <w:szCs w:val="22"/>
        </w:rPr>
        <w:br/>
        <w:t xml:space="preserve">Oxford Academic, </w:t>
      </w:r>
      <w:r w:rsidR="00A13090">
        <w:rPr>
          <w:rFonts w:ascii="Ariel" w:hAnsi="Ariel"/>
          <w:sz w:val="22"/>
          <w:szCs w:val="22"/>
        </w:rPr>
        <w:t>(</w:t>
      </w:r>
      <w:r w:rsidRPr="004C7DE1">
        <w:rPr>
          <w:rFonts w:ascii="Ariel" w:hAnsi="Ariel"/>
          <w:sz w:val="22"/>
          <w:szCs w:val="22"/>
        </w:rPr>
        <w:t>2025</w:t>
      </w:r>
      <w:r w:rsidR="00A13090">
        <w:rPr>
          <w:rFonts w:ascii="Ariel" w:hAnsi="Ariel"/>
          <w:sz w:val="22"/>
          <w:szCs w:val="22"/>
        </w:rPr>
        <w:t>)</w:t>
      </w:r>
      <w:r w:rsidRPr="004C7DE1">
        <w:rPr>
          <w:rFonts w:ascii="Ariel" w:hAnsi="Ariel"/>
          <w:sz w:val="22"/>
          <w:szCs w:val="22"/>
        </w:rPr>
        <w:t xml:space="preserve"> </w:t>
      </w:r>
      <w:r w:rsidR="00A13090" w:rsidRPr="008D6A62">
        <w:rPr>
          <w:rFonts w:ascii="Ariel" w:hAnsi="Ariel"/>
          <w:sz w:val="22"/>
          <w:szCs w:val="22"/>
        </w:rPr>
        <w:t>‘</w:t>
      </w:r>
      <w:r w:rsidRPr="008D6A62">
        <w:rPr>
          <w:rStyle w:val="Emphasis"/>
          <w:rFonts w:ascii="Ariel" w:eastAsiaTheme="majorEastAsia" w:hAnsi="Ariel"/>
          <w:sz w:val="22"/>
          <w:szCs w:val="22"/>
        </w:rPr>
        <w:t>The Safety–Autonomy Grid: A flexible framework for navigating protection and independence</w:t>
      </w:r>
      <w:r w:rsidR="00A13090" w:rsidRPr="008D6A62">
        <w:rPr>
          <w:rStyle w:val="Emphasis"/>
          <w:rFonts w:ascii="Ariel" w:eastAsiaTheme="majorEastAsia" w:hAnsi="Ariel"/>
          <w:sz w:val="22"/>
          <w:szCs w:val="22"/>
        </w:rPr>
        <w:t>’</w:t>
      </w:r>
      <w:r w:rsidRPr="006B59BE">
        <w:rPr>
          <w:rFonts w:ascii="Ariel" w:hAnsi="Ariel"/>
          <w:i/>
          <w:iCs/>
          <w:sz w:val="22"/>
          <w:szCs w:val="22"/>
        </w:rPr>
        <w:t>.</w:t>
      </w:r>
      <w:r w:rsidRPr="004C7DE1">
        <w:rPr>
          <w:rFonts w:ascii="Ariel" w:hAnsi="Ariel"/>
          <w:sz w:val="22"/>
          <w:szCs w:val="22"/>
        </w:rPr>
        <w:t xml:space="preserve"> Available at: </w:t>
      </w:r>
      <w:hyperlink r:id="rId31" w:history="1">
        <w:r w:rsidRPr="004C7DE1">
          <w:rPr>
            <w:rStyle w:val="Hyperlink"/>
            <w:rFonts w:ascii="Ariel" w:hAnsi="Ariel"/>
            <w:sz w:val="22"/>
            <w:szCs w:val="22"/>
          </w:rPr>
          <w:t>https://academic.oup.com</w:t>
        </w:r>
        <w:r w:rsidRPr="004C7DE1">
          <w:rPr>
            <w:rStyle w:val="Hyperlink"/>
            <w:rFonts w:ascii="Ariel" w:hAnsi="Ariel"/>
            <w:sz w:val="22"/>
            <w:szCs w:val="22"/>
          </w:rPr>
          <w:t>/gerontologist/article/65/6/gnaf111/8082030</w:t>
        </w:r>
      </w:hyperlink>
      <w:r w:rsidR="0020205C">
        <w:rPr>
          <w:rFonts w:ascii="Ariel" w:hAnsi="Ariel"/>
          <w:sz w:val="22"/>
          <w:szCs w:val="22"/>
        </w:rPr>
        <w:t xml:space="preserve"> </w:t>
      </w:r>
      <w:r w:rsidR="0020205C" w:rsidRPr="004C7DE1">
        <w:rPr>
          <w:rFonts w:ascii="Ariel" w:hAnsi="Ariel"/>
          <w:sz w:val="22"/>
          <w:szCs w:val="22"/>
        </w:rPr>
        <w:t xml:space="preserve">(Accessed: </w:t>
      </w:r>
      <w:r w:rsidR="00B40614">
        <w:rPr>
          <w:rFonts w:ascii="Ariel" w:hAnsi="Ariel"/>
          <w:sz w:val="22"/>
          <w:szCs w:val="22"/>
        </w:rPr>
        <w:t xml:space="preserve">22 October </w:t>
      </w:r>
      <w:r w:rsidR="0020205C" w:rsidRPr="004C7DE1">
        <w:rPr>
          <w:rFonts w:ascii="Ariel" w:hAnsi="Ariel"/>
          <w:sz w:val="22"/>
          <w:szCs w:val="22"/>
        </w:rPr>
        <w:t>2025).</w:t>
      </w:r>
    </w:p>
    <w:p w14:paraId="7CBF6302" w14:textId="066488FB" w:rsidR="004C7DE1" w:rsidRPr="004C7DE1" w:rsidRDefault="004C7DE1" w:rsidP="004C7DE1">
      <w:pPr>
        <w:pStyle w:val="NormalWeb"/>
        <w:spacing w:line="360" w:lineRule="auto"/>
        <w:rPr>
          <w:rFonts w:ascii="Ariel" w:hAnsi="Ariel"/>
          <w:sz w:val="22"/>
          <w:szCs w:val="22"/>
        </w:rPr>
      </w:pPr>
      <w:r w:rsidRPr="004C7DE1">
        <w:rPr>
          <w:rFonts w:ascii="Ariel" w:hAnsi="Ariel"/>
          <w:sz w:val="22"/>
          <w:szCs w:val="22"/>
        </w:rPr>
        <w:t xml:space="preserve">PLOS ONE, </w:t>
      </w:r>
      <w:r w:rsidR="00A13090">
        <w:rPr>
          <w:rFonts w:ascii="Ariel" w:hAnsi="Ariel"/>
          <w:sz w:val="22"/>
          <w:szCs w:val="22"/>
        </w:rPr>
        <w:t>(</w:t>
      </w:r>
      <w:r w:rsidRPr="004C7DE1">
        <w:rPr>
          <w:rFonts w:ascii="Ariel" w:hAnsi="Ariel"/>
          <w:sz w:val="22"/>
          <w:szCs w:val="22"/>
        </w:rPr>
        <w:t>2025</w:t>
      </w:r>
      <w:r w:rsidR="00A13090">
        <w:rPr>
          <w:rFonts w:ascii="Ariel" w:hAnsi="Ariel"/>
          <w:sz w:val="22"/>
          <w:szCs w:val="22"/>
        </w:rPr>
        <w:t>)</w:t>
      </w:r>
      <w:r w:rsidRPr="004C7DE1">
        <w:rPr>
          <w:rFonts w:ascii="Ariel" w:hAnsi="Ariel"/>
          <w:sz w:val="22"/>
          <w:szCs w:val="22"/>
        </w:rPr>
        <w:t xml:space="preserve"> </w:t>
      </w:r>
      <w:r w:rsidR="00A13090" w:rsidRPr="008D6A62">
        <w:rPr>
          <w:rFonts w:ascii="Ariel" w:hAnsi="Ariel"/>
          <w:sz w:val="22"/>
          <w:szCs w:val="22"/>
        </w:rPr>
        <w:t>‘</w:t>
      </w:r>
      <w:r w:rsidRPr="008D6A62">
        <w:rPr>
          <w:rStyle w:val="Emphasis"/>
          <w:rFonts w:ascii="Ariel" w:eastAsiaTheme="majorEastAsia" w:hAnsi="Ariel"/>
          <w:sz w:val="22"/>
          <w:szCs w:val="22"/>
        </w:rPr>
        <w:t xml:space="preserve">Influence in everyday life is limited by institutional </w:t>
      </w:r>
      <w:r w:rsidR="00B24361" w:rsidRPr="008D6A62">
        <w:rPr>
          <w:rStyle w:val="Emphasis"/>
          <w:rFonts w:ascii="Ariel" w:eastAsiaTheme="majorEastAsia" w:hAnsi="Ariel"/>
          <w:sz w:val="22"/>
          <w:szCs w:val="22"/>
        </w:rPr>
        <w:t>cultures</w:t>
      </w:r>
      <w:r w:rsidRPr="004C7DE1">
        <w:rPr>
          <w:rFonts w:ascii="Ariel" w:hAnsi="Ariel"/>
          <w:sz w:val="22"/>
          <w:szCs w:val="22"/>
        </w:rPr>
        <w:t xml:space="preserve">. Available at: </w:t>
      </w:r>
      <w:hyperlink r:id="rId32" w:history="1">
        <w:r w:rsidRPr="004C7DE1">
          <w:rPr>
            <w:rStyle w:val="Hyperlink"/>
            <w:rFonts w:ascii="Ariel" w:hAnsi="Ariel"/>
            <w:sz w:val="22"/>
            <w:szCs w:val="22"/>
          </w:rPr>
          <w:t>https://journals.plos.o</w:t>
        </w:r>
        <w:r w:rsidRPr="004C7DE1">
          <w:rPr>
            <w:rStyle w:val="Hyperlink"/>
            <w:rFonts w:ascii="Ariel" w:hAnsi="Ariel"/>
            <w:sz w:val="22"/>
            <w:szCs w:val="22"/>
          </w:rPr>
          <w:t>rg/plosone/article?id=10.1371/journal.pone.0319059</w:t>
        </w:r>
      </w:hyperlink>
      <w:r w:rsidR="0020205C">
        <w:rPr>
          <w:rFonts w:ascii="Ariel" w:hAnsi="Ariel"/>
          <w:sz w:val="22"/>
          <w:szCs w:val="22"/>
        </w:rPr>
        <w:t xml:space="preserve"> </w:t>
      </w:r>
      <w:r w:rsidR="0020205C" w:rsidRPr="004C7DE1">
        <w:rPr>
          <w:rFonts w:ascii="Ariel" w:hAnsi="Ariel"/>
          <w:sz w:val="22"/>
          <w:szCs w:val="22"/>
        </w:rPr>
        <w:t xml:space="preserve">(Accessed: </w:t>
      </w:r>
      <w:r w:rsidR="00B40614">
        <w:rPr>
          <w:rFonts w:ascii="Ariel" w:hAnsi="Ariel"/>
          <w:sz w:val="22"/>
          <w:szCs w:val="22"/>
        </w:rPr>
        <w:t xml:space="preserve">19 October </w:t>
      </w:r>
      <w:r w:rsidR="0020205C" w:rsidRPr="004C7DE1">
        <w:rPr>
          <w:rFonts w:ascii="Ariel" w:hAnsi="Ariel"/>
          <w:sz w:val="22"/>
          <w:szCs w:val="22"/>
        </w:rPr>
        <w:t>2025).</w:t>
      </w:r>
    </w:p>
    <w:p w14:paraId="55464FC4" w14:textId="1A6A341A" w:rsidR="004C7DE1" w:rsidRPr="004C7DE1" w:rsidRDefault="004C7DE1" w:rsidP="004C7DE1">
      <w:pPr>
        <w:pStyle w:val="NormalWeb"/>
        <w:spacing w:before="0" w:beforeAutospacing="0" w:after="240" w:afterAutospacing="0" w:line="360" w:lineRule="auto"/>
        <w:rPr>
          <w:rFonts w:ascii="Ariel" w:hAnsi="Ariel"/>
          <w:sz w:val="22"/>
          <w:szCs w:val="22"/>
        </w:rPr>
      </w:pPr>
      <w:r w:rsidRPr="004C7DE1">
        <w:rPr>
          <w:rFonts w:ascii="Ariel" w:hAnsi="Ariel"/>
          <w:sz w:val="22"/>
          <w:szCs w:val="22"/>
        </w:rPr>
        <w:t xml:space="preserve">Roos, C., Swall, A., Marmstål Hammar, L., Boström, A.-M. and Skytt, B. (2022) </w:t>
      </w:r>
      <w:r w:rsidR="00A13090">
        <w:rPr>
          <w:rFonts w:ascii="Ariel" w:hAnsi="Ariel"/>
          <w:sz w:val="22"/>
          <w:szCs w:val="22"/>
        </w:rPr>
        <w:t>‘</w:t>
      </w:r>
      <w:r w:rsidRPr="004C7DE1">
        <w:rPr>
          <w:rFonts w:ascii="Ariel" w:hAnsi="Ariel"/>
          <w:sz w:val="22"/>
          <w:szCs w:val="22"/>
        </w:rPr>
        <w:t>Promoting the person-centred Aspects of Dignity and well-being: Learning from Older Persons’ Experiences of Living in Residential Care Facilities</w:t>
      </w:r>
      <w:r w:rsidR="00A13090">
        <w:rPr>
          <w:rFonts w:ascii="Ariel" w:hAnsi="Ariel"/>
          <w:sz w:val="22"/>
          <w:szCs w:val="22"/>
        </w:rPr>
        <w:t>’</w:t>
      </w:r>
      <w:r w:rsidRPr="004C7DE1">
        <w:rPr>
          <w:rFonts w:ascii="Ariel" w:hAnsi="Ariel"/>
          <w:sz w:val="22"/>
          <w:szCs w:val="22"/>
        </w:rPr>
        <w:t xml:space="preserve">. </w:t>
      </w:r>
      <w:r w:rsidRPr="004C7DE1">
        <w:rPr>
          <w:rFonts w:ascii="Ariel" w:hAnsi="Ariel"/>
          <w:i/>
          <w:iCs/>
          <w:sz w:val="22"/>
          <w:szCs w:val="22"/>
        </w:rPr>
        <w:t>Working with Older People</w:t>
      </w:r>
      <w:r w:rsidRPr="004C7DE1">
        <w:rPr>
          <w:rFonts w:ascii="Ariel" w:hAnsi="Ariel"/>
          <w:sz w:val="22"/>
          <w:szCs w:val="22"/>
        </w:rPr>
        <w:t xml:space="preserve">, 27(3), pp.219–229. Available at </w:t>
      </w:r>
      <w:hyperlink r:id="rId33" w:history="1">
        <w:r w:rsidRPr="004C7DE1">
          <w:rPr>
            <w:rStyle w:val="Hyperlink"/>
            <w:rFonts w:ascii="Ariel" w:hAnsi="Ariel"/>
            <w:sz w:val="22"/>
            <w:szCs w:val="22"/>
          </w:rPr>
          <w:t>https://doi.org/</w:t>
        </w:r>
        <w:r w:rsidRPr="004C7DE1">
          <w:rPr>
            <w:rStyle w:val="Hyperlink"/>
            <w:rFonts w:ascii="Ariel" w:hAnsi="Ariel"/>
            <w:sz w:val="22"/>
            <w:szCs w:val="22"/>
          </w:rPr>
          <w:t>10.1108/wwop-08-2022-0034</w:t>
        </w:r>
      </w:hyperlink>
      <w:r w:rsidR="00B40614">
        <w:rPr>
          <w:rFonts w:ascii="Ariel" w:hAnsi="Ariel"/>
          <w:sz w:val="22"/>
          <w:szCs w:val="22"/>
        </w:rPr>
        <w:t xml:space="preserve"> </w:t>
      </w:r>
      <w:r w:rsidR="0020205C" w:rsidRPr="004C7DE1">
        <w:rPr>
          <w:rFonts w:ascii="Ariel" w:hAnsi="Ariel"/>
          <w:sz w:val="22"/>
          <w:szCs w:val="22"/>
        </w:rPr>
        <w:t xml:space="preserve">(Accessed: </w:t>
      </w:r>
      <w:r w:rsidR="00B40614">
        <w:rPr>
          <w:rFonts w:ascii="Ariel" w:hAnsi="Ariel"/>
          <w:sz w:val="22"/>
          <w:szCs w:val="22"/>
        </w:rPr>
        <w:t>2</w:t>
      </w:r>
      <w:r w:rsidR="0020205C" w:rsidRPr="004C7DE1">
        <w:rPr>
          <w:rFonts w:ascii="Ariel" w:hAnsi="Ariel"/>
          <w:sz w:val="22"/>
          <w:szCs w:val="22"/>
        </w:rPr>
        <w:t xml:space="preserve"> November 2025).</w:t>
      </w:r>
    </w:p>
    <w:p w14:paraId="056EFEC7" w14:textId="0210CA03" w:rsidR="004C7DE1" w:rsidRPr="004C7DE1" w:rsidRDefault="004C7DE1" w:rsidP="004C7DE1">
      <w:pPr>
        <w:pStyle w:val="NormalWeb"/>
        <w:spacing w:line="360" w:lineRule="auto"/>
        <w:rPr>
          <w:rFonts w:ascii="Ariel" w:hAnsi="Ariel"/>
          <w:sz w:val="22"/>
          <w:szCs w:val="22"/>
        </w:rPr>
      </w:pPr>
      <w:r w:rsidRPr="004C7DE1">
        <w:rPr>
          <w:rFonts w:ascii="Ariel" w:hAnsi="Ariel"/>
          <w:sz w:val="22"/>
          <w:szCs w:val="22"/>
        </w:rPr>
        <w:t xml:space="preserve">Rosella, L., et al. (2010) ‘Quality of care in for-profit and not-for-profit nursing homes: systematic review and meta-analysis’, </w:t>
      </w:r>
      <w:r w:rsidRPr="004C7DE1">
        <w:rPr>
          <w:rStyle w:val="Emphasis"/>
          <w:rFonts w:ascii="Ariel" w:eastAsiaTheme="majorEastAsia" w:hAnsi="Ariel"/>
          <w:sz w:val="22"/>
          <w:szCs w:val="22"/>
        </w:rPr>
        <w:t>BMJ</w:t>
      </w:r>
      <w:r w:rsidRPr="004C7DE1">
        <w:rPr>
          <w:rFonts w:ascii="Ariel" w:hAnsi="Ariel"/>
          <w:sz w:val="22"/>
          <w:szCs w:val="22"/>
        </w:rPr>
        <w:t xml:space="preserve">, 340:c2321. Available at: </w:t>
      </w:r>
      <w:hyperlink r:id="rId34" w:tgtFrame="_new" w:history="1">
        <w:r w:rsidRPr="004C7DE1">
          <w:rPr>
            <w:rStyle w:val="Hyperlink"/>
            <w:rFonts w:ascii="Ariel" w:eastAsiaTheme="majorEastAsia" w:hAnsi="Ariel"/>
            <w:sz w:val="22"/>
            <w:szCs w:val="22"/>
          </w:rPr>
          <w:t>https://pubmed.ncb</w:t>
        </w:r>
        <w:r w:rsidRPr="004C7DE1">
          <w:rPr>
            <w:rStyle w:val="Hyperlink"/>
            <w:rFonts w:ascii="Ariel" w:eastAsiaTheme="majorEastAsia" w:hAnsi="Ariel"/>
            <w:sz w:val="22"/>
            <w:szCs w:val="22"/>
          </w:rPr>
          <w:t>i.nlm.nih.gov/19654184/</w:t>
        </w:r>
      </w:hyperlink>
      <w:r w:rsidR="0020205C">
        <w:rPr>
          <w:rFonts w:ascii="Ariel" w:hAnsi="Ariel"/>
          <w:sz w:val="22"/>
          <w:szCs w:val="22"/>
        </w:rPr>
        <w:t xml:space="preserve"> </w:t>
      </w:r>
      <w:r w:rsidR="0020205C" w:rsidRPr="004C7DE1">
        <w:rPr>
          <w:rFonts w:ascii="Ariel" w:hAnsi="Ariel"/>
          <w:sz w:val="22"/>
          <w:szCs w:val="22"/>
        </w:rPr>
        <w:t xml:space="preserve">(Accessed: </w:t>
      </w:r>
      <w:r w:rsidR="00B40614">
        <w:rPr>
          <w:rFonts w:ascii="Ariel" w:hAnsi="Ariel"/>
          <w:sz w:val="22"/>
          <w:szCs w:val="22"/>
        </w:rPr>
        <w:t xml:space="preserve">23 October </w:t>
      </w:r>
      <w:r w:rsidR="0020205C" w:rsidRPr="004C7DE1">
        <w:rPr>
          <w:rFonts w:ascii="Ariel" w:hAnsi="Ariel"/>
          <w:sz w:val="22"/>
          <w:szCs w:val="22"/>
        </w:rPr>
        <w:t>2025).</w:t>
      </w:r>
    </w:p>
    <w:p w14:paraId="0E30D357" w14:textId="2CE06C51" w:rsidR="004C7DE1" w:rsidRPr="004C7DE1" w:rsidRDefault="004C7DE1" w:rsidP="004C7DE1">
      <w:pPr>
        <w:spacing w:before="100" w:beforeAutospacing="1" w:after="100" w:afterAutospacing="1" w:line="360" w:lineRule="auto"/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</w:pPr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br/>
        <w:t xml:space="preserve">Ryan, R.M. &amp; Deci, E.L. (2000) ‘Self-determination theory and the facilitation of intrinsic motivation, social development, and well-being’, </w:t>
      </w:r>
      <w:r w:rsidRPr="004C7DE1">
        <w:rPr>
          <w:rFonts w:ascii="Ariel" w:eastAsia="Times New Roman" w:hAnsi="Ariel" w:cs="Times New Roman"/>
          <w:i/>
          <w:iCs/>
          <w:kern w:val="0"/>
          <w:sz w:val="22"/>
          <w:szCs w:val="22"/>
          <w:lang w:eastAsia="en-GB"/>
          <w14:ligatures w14:val="none"/>
        </w:rPr>
        <w:t>American Psychologist</w:t>
      </w:r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, 55(1), pp. 68–78. Available at: </w:t>
      </w:r>
      <w:hyperlink r:id="rId35" w:tgtFrame="_blank" w:history="1">
        <w:r w:rsidRPr="004C7DE1">
          <w:rPr>
            <w:rFonts w:ascii="Ariel" w:eastAsia="Times New Roman" w:hAnsi="Ariel" w:cs="Times New Roman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https://</w:t>
        </w:r>
        <w:r w:rsidRPr="004C7DE1">
          <w:rPr>
            <w:rFonts w:ascii="Ariel" w:eastAsia="Times New Roman" w:hAnsi="Ariel" w:cs="Times New Roman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psycnet.</w:t>
        </w:r>
        <w:r w:rsidRPr="004C7DE1">
          <w:rPr>
            <w:rFonts w:ascii="Ariel" w:eastAsia="Times New Roman" w:hAnsi="Ariel" w:cs="Times New Roman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apa.org/record/2000-13324-007</w:t>
        </w:r>
      </w:hyperlink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 </w:t>
      </w:r>
      <w:r w:rsidR="0020205C"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(Accessed: </w:t>
      </w:r>
      <w:r w:rsidR="00B40614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>4</w:t>
      </w:r>
      <w:r w:rsidR="0020205C"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 November 2025).</w:t>
      </w:r>
    </w:p>
    <w:p w14:paraId="0228692E" w14:textId="38946442" w:rsidR="004C7DE1" w:rsidRPr="004C7DE1" w:rsidRDefault="004C7DE1" w:rsidP="004C7DE1">
      <w:pPr>
        <w:pStyle w:val="NormalWeb"/>
        <w:spacing w:line="360" w:lineRule="auto"/>
        <w:rPr>
          <w:rFonts w:ascii="Ariel" w:hAnsi="Ariel"/>
          <w:sz w:val="22"/>
          <w:szCs w:val="22"/>
        </w:rPr>
      </w:pPr>
      <w:r w:rsidRPr="004C7DE1">
        <w:rPr>
          <w:rFonts w:ascii="Ariel" w:hAnsi="Ariel"/>
          <w:sz w:val="22"/>
          <w:szCs w:val="22"/>
        </w:rPr>
        <w:t xml:space="preserve">SAGE Journals, </w:t>
      </w:r>
      <w:r w:rsidR="00A13090">
        <w:rPr>
          <w:rFonts w:ascii="Ariel" w:hAnsi="Ariel"/>
          <w:sz w:val="22"/>
          <w:szCs w:val="22"/>
        </w:rPr>
        <w:t>(</w:t>
      </w:r>
      <w:r w:rsidRPr="004C7DE1">
        <w:rPr>
          <w:rFonts w:ascii="Ariel" w:hAnsi="Ariel"/>
          <w:sz w:val="22"/>
          <w:szCs w:val="22"/>
        </w:rPr>
        <w:t>2021</w:t>
      </w:r>
      <w:r w:rsidR="00A13090">
        <w:rPr>
          <w:rFonts w:ascii="Ariel" w:hAnsi="Ariel"/>
          <w:sz w:val="22"/>
          <w:szCs w:val="22"/>
        </w:rPr>
        <w:t>)</w:t>
      </w:r>
      <w:r w:rsidRPr="004C7DE1">
        <w:rPr>
          <w:rFonts w:ascii="Ariel" w:hAnsi="Ariel"/>
          <w:sz w:val="22"/>
          <w:szCs w:val="22"/>
        </w:rPr>
        <w:t xml:space="preserve"> </w:t>
      </w:r>
      <w:r w:rsidR="00A13090">
        <w:rPr>
          <w:rFonts w:ascii="Ariel" w:hAnsi="Ariel"/>
          <w:sz w:val="22"/>
          <w:szCs w:val="22"/>
        </w:rPr>
        <w:t>‘</w:t>
      </w:r>
      <w:r w:rsidRPr="008D6A62">
        <w:rPr>
          <w:rStyle w:val="Emphasis"/>
          <w:rFonts w:ascii="Ariel" w:eastAsiaTheme="majorEastAsia" w:hAnsi="Ariel"/>
          <w:sz w:val="22"/>
          <w:szCs w:val="22"/>
        </w:rPr>
        <w:t>Older people’s perceived autonomy in residential care: An integrative review</w:t>
      </w:r>
      <w:r w:rsidR="00A13090" w:rsidRPr="008D6A62">
        <w:rPr>
          <w:rStyle w:val="Emphasis"/>
          <w:rFonts w:ascii="Ariel" w:eastAsiaTheme="majorEastAsia" w:hAnsi="Ariel"/>
          <w:sz w:val="22"/>
          <w:szCs w:val="22"/>
        </w:rPr>
        <w:t>’</w:t>
      </w:r>
      <w:r w:rsidRPr="008D6A62">
        <w:rPr>
          <w:rFonts w:ascii="Ariel" w:hAnsi="Ariel"/>
          <w:sz w:val="22"/>
          <w:szCs w:val="22"/>
        </w:rPr>
        <w:t>.</w:t>
      </w:r>
      <w:r w:rsidRPr="004C7DE1">
        <w:rPr>
          <w:rFonts w:ascii="Ariel" w:hAnsi="Ariel"/>
          <w:sz w:val="22"/>
          <w:szCs w:val="22"/>
        </w:rPr>
        <w:t xml:space="preserve"> Available at: </w:t>
      </w:r>
      <w:hyperlink r:id="rId36" w:history="1">
        <w:r w:rsidRPr="004C7DE1">
          <w:rPr>
            <w:rStyle w:val="Hyperlink"/>
            <w:rFonts w:ascii="Ariel" w:hAnsi="Ariel"/>
            <w:sz w:val="22"/>
            <w:szCs w:val="22"/>
          </w:rPr>
          <w:t>https://jou</w:t>
        </w:r>
        <w:r w:rsidRPr="004C7DE1">
          <w:rPr>
            <w:rStyle w:val="Hyperlink"/>
            <w:rFonts w:ascii="Ariel" w:hAnsi="Ariel"/>
            <w:sz w:val="22"/>
            <w:szCs w:val="22"/>
          </w:rPr>
          <w:t>rnals.sagepub.com/doi/pdf/10.1177/0969733020948115</w:t>
        </w:r>
      </w:hyperlink>
      <w:r w:rsidR="0020205C">
        <w:rPr>
          <w:rFonts w:ascii="Ariel" w:hAnsi="Ariel"/>
          <w:sz w:val="22"/>
          <w:szCs w:val="22"/>
        </w:rPr>
        <w:t xml:space="preserve"> </w:t>
      </w:r>
      <w:r w:rsidR="0020205C" w:rsidRPr="004C7DE1">
        <w:rPr>
          <w:rFonts w:ascii="Ariel" w:hAnsi="Ariel"/>
          <w:sz w:val="22"/>
          <w:szCs w:val="22"/>
        </w:rPr>
        <w:t xml:space="preserve">(Accessed: </w:t>
      </w:r>
      <w:r w:rsidR="00B40614">
        <w:rPr>
          <w:rFonts w:ascii="Ariel" w:hAnsi="Ariel"/>
          <w:sz w:val="22"/>
          <w:szCs w:val="22"/>
        </w:rPr>
        <w:t xml:space="preserve">25 October </w:t>
      </w:r>
      <w:r w:rsidR="0020205C" w:rsidRPr="004C7DE1">
        <w:rPr>
          <w:rFonts w:ascii="Ariel" w:hAnsi="Ariel"/>
          <w:sz w:val="22"/>
          <w:szCs w:val="22"/>
        </w:rPr>
        <w:t>2025).</w:t>
      </w:r>
    </w:p>
    <w:p w14:paraId="6357C281" w14:textId="79A1F20F" w:rsidR="004C7DE1" w:rsidRPr="004C7DE1" w:rsidRDefault="004C7DE1" w:rsidP="004C7DE1">
      <w:pPr>
        <w:spacing w:before="100" w:beforeAutospacing="1" w:after="100" w:afterAutospacing="1" w:line="360" w:lineRule="auto"/>
        <w:rPr>
          <w:rFonts w:ascii="Ariel" w:hAnsi="Ariel"/>
          <w:sz w:val="22"/>
          <w:szCs w:val="22"/>
        </w:rPr>
      </w:pPr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lastRenderedPageBreak/>
        <w:t>Schwehr, B. (2014) ‘</w:t>
      </w:r>
      <w:r w:rsidRPr="008D6A62">
        <w:rPr>
          <w:rFonts w:ascii="Ariel" w:eastAsia="Times New Roman" w:hAnsi="Ariel" w:cs="Times New Roman"/>
          <w:i/>
          <w:iCs/>
          <w:kern w:val="0"/>
          <w:sz w:val="22"/>
          <w:szCs w:val="22"/>
          <w:lang w:eastAsia="en-GB"/>
          <w14:ligatures w14:val="none"/>
        </w:rPr>
        <w:t>What the Care Act means for choice of care and accommodation for service users’, Community Care.</w:t>
      </w:r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 Available at: </w:t>
      </w:r>
      <w:hyperlink r:id="rId37" w:tgtFrame="_blank" w:history="1">
        <w:r w:rsidRPr="004C7DE1">
          <w:rPr>
            <w:rFonts w:ascii="Ariel" w:eastAsia="Times New Roman" w:hAnsi="Ariel" w:cs="Times New Roman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https://www.communitycare.co.uk/2014/07/03/care-act-means-ch</w:t>
        </w:r>
        <w:r w:rsidRPr="004C7DE1">
          <w:rPr>
            <w:rFonts w:ascii="Ariel" w:eastAsia="Times New Roman" w:hAnsi="Ariel" w:cs="Times New Roman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oice-care-accommodation-service-users/</w:t>
        </w:r>
      </w:hyperlink>
      <w:r w:rsidR="0020205C">
        <w:rPr>
          <w:rFonts w:ascii="Ariel" w:hAnsi="Ariel"/>
          <w:sz w:val="22"/>
          <w:szCs w:val="22"/>
        </w:rPr>
        <w:t xml:space="preserve"> </w:t>
      </w:r>
      <w:r w:rsidR="0020205C"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(Accessed: </w:t>
      </w:r>
      <w:r w:rsidR="00B40614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21 October </w:t>
      </w:r>
      <w:r w:rsidR="0020205C"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>2025).</w:t>
      </w:r>
    </w:p>
    <w:p w14:paraId="38CDC2EE" w14:textId="775D7F04" w:rsidR="004C7DE1" w:rsidRPr="004C7DE1" w:rsidRDefault="004C7DE1" w:rsidP="004C7DE1">
      <w:pPr>
        <w:spacing w:before="100" w:beforeAutospacing="1" w:after="100" w:afterAutospacing="1" w:line="360" w:lineRule="auto"/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</w:pPr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br/>
        <w:t xml:space="preserve">Stokes, L. et al. (2025) ‘Barriers and facilitators to implementation of mental capacity legislation in care homes for older adults in the United Kingdom: a mixed-methods systematic review’, </w:t>
      </w:r>
      <w:r w:rsidRPr="004C7DE1">
        <w:rPr>
          <w:rFonts w:ascii="Ariel" w:eastAsia="Times New Roman" w:hAnsi="Ariel" w:cs="Times New Roman"/>
          <w:i/>
          <w:iCs/>
          <w:kern w:val="0"/>
          <w:sz w:val="22"/>
          <w:szCs w:val="22"/>
          <w:lang w:eastAsia="en-GB"/>
          <w14:ligatures w14:val="none"/>
        </w:rPr>
        <w:t>Age and Ageing</w:t>
      </w:r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, 54(5), afaf119. Available at: </w:t>
      </w:r>
      <w:hyperlink r:id="rId38" w:tgtFrame="_blank" w:history="1">
        <w:r w:rsidRPr="004C7DE1">
          <w:rPr>
            <w:rFonts w:ascii="Ariel" w:eastAsia="Times New Roman" w:hAnsi="Ariel" w:cs="Times New Roman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https://academic.oup.com/ageing</w:t>
        </w:r>
        <w:r w:rsidRPr="004C7DE1">
          <w:rPr>
            <w:rFonts w:ascii="Ariel" w:eastAsia="Times New Roman" w:hAnsi="Ariel" w:cs="Times New Roman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/article/54/5/afaf119/8131736</w:t>
        </w:r>
      </w:hyperlink>
      <w:r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 </w:t>
      </w:r>
      <w:r w:rsidR="0020205C"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(Accessed: </w:t>
      </w:r>
      <w:r w:rsidR="00B40614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24 October </w:t>
      </w:r>
      <w:r w:rsidR="0020205C"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>2025).</w:t>
      </w:r>
    </w:p>
    <w:p w14:paraId="48BBFCCD" w14:textId="134B846E" w:rsidR="004C7DE1" w:rsidRPr="004C7DE1" w:rsidRDefault="004C7DE1" w:rsidP="004C7DE1">
      <w:pPr>
        <w:pStyle w:val="NormalWeb"/>
        <w:spacing w:line="360" w:lineRule="auto"/>
        <w:rPr>
          <w:rFonts w:ascii="Ariel" w:hAnsi="Ariel"/>
          <w:sz w:val="22"/>
          <w:szCs w:val="22"/>
        </w:rPr>
      </w:pPr>
      <w:r w:rsidRPr="004C7DE1">
        <w:rPr>
          <w:rFonts w:ascii="Ariel" w:hAnsi="Ariel"/>
          <w:sz w:val="22"/>
          <w:szCs w:val="22"/>
        </w:rPr>
        <w:t xml:space="preserve">Ten Bruggencate, T., Luijkx, K.G., Sturm, J. (2019) ‘How can autonomy be maintained and informal care improved for people with dementia living in residential care facilities: A systematic literature review’, </w:t>
      </w:r>
      <w:r w:rsidRPr="004C7DE1">
        <w:rPr>
          <w:rStyle w:val="Emphasis"/>
          <w:rFonts w:ascii="Ariel" w:eastAsiaTheme="majorEastAsia" w:hAnsi="Ariel"/>
          <w:sz w:val="22"/>
          <w:szCs w:val="22"/>
        </w:rPr>
        <w:t>Dementia</w:t>
      </w:r>
      <w:r w:rsidRPr="004C7DE1">
        <w:rPr>
          <w:rFonts w:ascii="Ariel" w:hAnsi="Ariel"/>
          <w:sz w:val="22"/>
          <w:szCs w:val="22"/>
        </w:rPr>
        <w:t xml:space="preserve">, 18(4), pp.1430-1450. Available at: </w:t>
      </w:r>
      <w:hyperlink r:id="rId39" w:tgtFrame="_new" w:history="1">
        <w:r w:rsidRPr="004C7DE1">
          <w:rPr>
            <w:rStyle w:val="Hyperlink"/>
            <w:rFonts w:ascii="Ariel" w:eastAsiaTheme="majorEastAsia" w:hAnsi="Ariel"/>
            <w:sz w:val="22"/>
            <w:szCs w:val="22"/>
          </w:rPr>
          <w:t>https://pub</w:t>
        </w:r>
        <w:r w:rsidRPr="004C7DE1">
          <w:rPr>
            <w:rStyle w:val="Hyperlink"/>
            <w:rFonts w:ascii="Ariel" w:eastAsiaTheme="majorEastAsia" w:hAnsi="Ariel"/>
            <w:sz w:val="22"/>
            <w:szCs w:val="22"/>
          </w:rPr>
          <w:t>med.ncbi.nlm.nih.gov/30239712/</w:t>
        </w:r>
      </w:hyperlink>
      <w:r w:rsidR="0020205C">
        <w:rPr>
          <w:rFonts w:ascii="Ariel" w:hAnsi="Ariel"/>
          <w:sz w:val="22"/>
          <w:szCs w:val="22"/>
        </w:rPr>
        <w:t xml:space="preserve"> </w:t>
      </w:r>
      <w:r w:rsidR="0020205C" w:rsidRPr="004C7DE1">
        <w:rPr>
          <w:rFonts w:ascii="Ariel" w:hAnsi="Ariel"/>
          <w:sz w:val="22"/>
          <w:szCs w:val="22"/>
        </w:rPr>
        <w:t xml:space="preserve">(Accessed: </w:t>
      </w:r>
      <w:r w:rsidR="00B40614">
        <w:rPr>
          <w:rFonts w:ascii="Ariel" w:hAnsi="Ariel"/>
          <w:sz w:val="22"/>
          <w:szCs w:val="22"/>
        </w:rPr>
        <w:t xml:space="preserve">14 October </w:t>
      </w:r>
      <w:r w:rsidR="0020205C" w:rsidRPr="004C7DE1">
        <w:rPr>
          <w:rFonts w:ascii="Ariel" w:hAnsi="Ariel"/>
          <w:sz w:val="22"/>
          <w:szCs w:val="22"/>
        </w:rPr>
        <w:t>2025).</w:t>
      </w:r>
    </w:p>
    <w:p w14:paraId="6EDE243A" w14:textId="050B9EE9" w:rsidR="004C7DE1" w:rsidRPr="004C7DE1" w:rsidRDefault="004C7DE1" w:rsidP="004C7DE1">
      <w:pPr>
        <w:pStyle w:val="NormalWeb"/>
        <w:spacing w:line="360" w:lineRule="auto"/>
        <w:rPr>
          <w:rFonts w:ascii="Ariel" w:hAnsi="Ariel"/>
          <w:sz w:val="22"/>
          <w:szCs w:val="22"/>
        </w:rPr>
      </w:pPr>
      <w:r w:rsidRPr="004C7DE1">
        <w:rPr>
          <w:rFonts w:ascii="Ariel" w:hAnsi="Ariel"/>
          <w:sz w:val="22"/>
          <w:szCs w:val="22"/>
        </w:rPr>
        <w:t>The Carer (2024) ‘</w:t>
      </w:r>
      <w:r w:rsidRPr="008D6A62">
        <w:rPr>
          <w:rFonts w:ascii="Ariel" w:hAnsi="Ariel"/>
          <w:i/>
          <w:iCs/>
          <w:sz w:val="22"/>
          <w:szCs w:val="22"/>
        </w:rPr>
        <w:t>Outsourcing care homes in England disproportionately disadvantages poorer areas’.</w:t>
      </w:r>
      <w:r w:rsidRPr="004C7DE1">
        <w:rPr>
          <w:rFonts w:ascii="Ariel" w:hAnsi="Ariel"/>
          <w:sz w:val="22"/>
          <w:szCs w:val="22"/>
        </w:rPr>
        <w:t xml:space="preserve"> Available at: </w:t>
      </w:r>
      <w:hyperlink r:id="rId40" w:tgtFrame="_new" w:history="1">
        <w:r w:rsidRPr="004C7DE1">
          <w:rPr>
            <w:rStyle w:val="Hyperlink"/>
            <w:rFonts w:ascii="Ariel" w:eastAsiaTheme="majorEastAsia" w:hAnsi="Ariel"/>
            <w:sz w:val="22"/>
            <w:szCs w:val="22"/>
          </w:rPr>
          <w:t>https://theca</w:t>
        </w:r>
        <w:r w:rsidRPr="004C7DE1">
          <w:rPr>
            <w:rStyle w:val="Hyperlink"/>
            <w:rFonts w:ascii="Ariel" w:eastAsiaTheme="majorEastAsia" w:hAnsi="Ariel"/>
            <w:sz w:val="22"/>
            <w:szCs w:val="22"/>
          </w:rPr>
          <w:t>reruk.com/outsourcing-care-homes-in-england-disproportionately-disadvantages-poorer-areas/</w:t>
        </w:r>
      </w:hyperlink>
      <w:r w:rsidR="0020205C">
        <w:rPr>
          <w:rFonts w:ascii="Ariel" w:hAnsi="Ariel"/>
          <w:sz w:val="22"/>
          <w:szCs w:val="22"/>
        </w:rPr>
        <w:t xml:space="preserve"> </w:t>
      </w:r>
      <w:r w:rsidR="0020205C" w:rsidRPr="004C7DE1">
        <w:rPr>
          <w:rFonts w:ascii="Ariel" w:hAnsi="Ariel"/>
          <w:sz w:val="22"/>
          <w:szCs w:val="22"/>
        </w:rPr>
        <w:t xml:space="preserve">(Accessed: </w:t>
      </w:r>
      <w:r w:rsidR="00B40614">
        <w:rPr>
          <w:rFonts w:ascii="Ariel" w:hAnsi="Ariel"/>
          <w:sz w:val="22"/>
          <w:szCs w:val="22"/>
        </w:rPr>
        <w:t xml:space="preserve">15 October </w:t>
      </w:r>
      <w:r w:rsidR="0020205C" w:rsidRPr="004C7DE1">
        <w:rPr>
          <w:rFonts w:ascii="Ariel" w:hAnsi="Ariel"/>
          <w:sz w:val="22"/>
          <w:szCs w:val="22"/>
        </w:rPr>
        <w:t>2025).</w:t>
      </w:r>
    </w:p>
    <w:p w14:paraId="5B20CA84" w14:textId="7A34D84F" w:rsidR="004C7DE1" w:rsidRPr="004C7DE1" w:rsidRDefault="004C7DE1" w:rsidP="004C7DE1">
      <w:pPr>
        <w:spacing w:before="100" w:beforeAutospacing="1" w:after="100" w:afterAutospacing="1" w:line="360" w:lineRule="auto"/>
        <w:rPr>
          <w:rFonts w:ascii="Ariel" w:hAnsi="Ariel"/>
          <w:sz w:val="22"/>
          <w:szCs w:val="22"/>
        </w:rPr>
      </w:pPr>
      <w:r w:rsidRPr="004C7DE1">
        <w:rPr>
          <w:rFonts w:ascii="Ariel" w:hAnsi="Ariel"/>
          <w:sz w:val="22"/>
          <w:szCs w:val="22"/>
        </w:rPr>
        <w:t xml:space="preserve">van Loon, J., Luijkx, K., Janssen, M., de Rooij, I. &amp; Janssen, B. (2021) ‘Facilitators and barriers to autonomy: a systematic literature review for older adults with physical impairments, living in residential care facilities’, </w:t>
      </w:r>
      <w:r w:rsidRPr="004C7DE1">
        <w:rPr>
          <w:rStyle w:val="Emphasis"/>
          <w:rFonts w:ascii="Ariel" w:hAnsi="Ariel"/>
          <w:sz w:val="22"/>
          <w:szCs w:val="22"/>
        </w:rPr>
        <w:t>Ageing &amp; Society</w:t>
      </w:r>
      <w:r w:rsidRPr="004C7DE1">
        <w:rPr>
          <w:rFonts w:ascii="Ariel" w:hAnsi="Ariel"/>
          <w:sz w:val="22"/>
          <w:szCs w:val="22"/>
        </w:rPr>
        <w:t xml:space="preserve">, 41(5), pp 1021-1050. Available at: </w:t>
      </w:r>
      <w:hyperlink r:id="rId41" w:history="1">
        <w:r w:rsidRPr="004C7DE1">
          <w:rPr>
            <w:rStyle w:val="Hyperlink"/>
            <w:rFonts w:ascii="Ariel" w:hAnsi="Ariel"/>
            <w:sz w:val="22"/>
            <w:szCs w:val="22"/>
          </w:rPr>
          <w:t>https://doi.org/1</w:t>
        </w:r>
        <w:r w:rsidRPr="004C7DE1">
          <w:rPr>
            <w:rStyle w:val="Hyperlink"/>
            <w:rFonts w:ascii="Ariel" w:hAnsi="Ariel"/>
            <w:sz w:val="22"/>
            <w:szCs w:val="22"/>
          </w:rPr>
          <w:t>0.1017/S0144686X19001557</w:t>
        </w:r>
      </w:hyperlink>
      <w:r w:rsidR="0020205C">
        <w:rPr>
          <w:rFonts w:ascii="Ariel" w:hAnsi="Ariel"/>
          <w:sz w:val="22"/>
          <w:szCs w:val="22"/>
        </w:rPr>
        <w:t xml:space="preserve"> </w:t>
      </w:r>
      <w:r w:rsidR="0020205C"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(Accessed: </w:t>
      </w:r>
      <w:r w:rsidR="00B40614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>1</w:t>
      </w:r>
      <w:r w:rsidR="0020205C" w:rsidRPr="004C7DE1">
        <w:rPr>
          <w:rFonts w:ascii="Ariel" w:eastAsia="Times New Roman" w:hAnsi="Ariel" w:cs="Times New Roman"/>
          <w:kern w:val="0"/>
          <w:sz w:val="22"/>
          <w:szCs w:val="22"/>
          <w:lang w:eastAsia="en-GB"/>
          <w14:ligatures w14:val="none"/>
        </w:rPr>
        <w:t xml:space="preserve"> November 2025).</w:t>
      </w:r>
    </w:p>
    <w:p w14:paraId="14061720" w14:textId="7E3CFE7C" w:rsidR="004C7DE1" w:rsidRDefault="004C7DE1" w:rsidP="004C7DE1">
      <w:pPr>
        <w:pStyle w:val="NormalWeb"/>
        <w:spacing w:line="360" w:lineRule="auto"/>
        <w:rPr>
          <w:rFonts w:ascii="Ariel" w:hAnsi="Ariel"/>
          <w:sz w:val="22"/>
          <w:szCs w:val="22"/>
        </w:rPr>
      </w:pPr>
      <w:r w:rsidRPr="004C7DE1">
        <w:rPr>
          <w:rFonts w:ascii="Ariel" w:hAnsi="Ariel"/>
          <w:sz w:val="22"/>
          <w:szCs w:val="22"/>
        </w:rPr>
        <w:t xml:space="preserve">Welford, C., Murphy, K., Wallace, M. &amp; Casey, D. (2010) ‘A concept analysis of autonomy for older people in residential care’, </w:t>
      </w:r>
      <w:r w:rsidRPr="004C7DE1">
        <w:rPr>
          <w:rStyle w:val="Emphasis"/>
          <w:rFonts w:ascii="Ariel" w:eastAsiaTheme="majorEastAsia" w:hAnsi="Ariel"/>
          <w:sz w:val="22"/>
          <w:szCs w:val="22"/>
        </w:rPr>
        <w:t>Journal of Clinical Nursing</w:t>
      </w:r>
      <w:r w:rsidRPr="004C7DE1">
        <w:rPr>
          <w:rFonts w:ascii="Ariel" w:hAnsi="Ariel"/>
          <w:sz w:val="22"/>
          <w:szCs w:val="22"/>
        </w:rPr>
        <w:t xml:space="preserve">, 19(9-10), pp.1226-1235. Available at: </w:t>
      </w:r>
      <w:hyperlink r:id="rId42" w:history="1">
        <w:r w:rsidRPr="004C7DE1">
          <w:rPr>
            <w:rStyle w:val="Hyperlink"/>
            <w:rFonts w:ascii="Ariel" w:hAnsi="Ariel"/>
            <w:sz w:val="22"/>
            <w:szCs w:val="22"/>
          </w:rPr>
          <w:t>https://doi.org/10.</w:t>
        </w:r>
        <w:r w:rsidRPr="004C7DE1">
          <w:rPr>
            <w:rStyle w:val="Hyperlink"/>
            <w:rFonts w:ascii="Ariel" w:hAnsi="Ariel"/>
            <w:sz w:val="22"/>
            <w:szCs w:val="22"/>
          </w:rPr>
          <w:t>1111/j.1365-2702.2009.03185.x</w:t>
        </w:r>
      </w:hyperlink>
      <w:r w:rsidR="00B40614">
        <w:rPr>
          <w:rFonts w:ascii="Ariel" w:hAnsi="Ariel"/>
          <w:sz w:val="22"/>
          <w:szCs w:val="22"/>
        </w:rPr>
        <w:t xml:space="preserve"> </w:t>
      </w:r>
      <w:r w:rsidR="0020205C" w:rsidRPr="004C7DE1">
        <w:rPr>
          <w:rFonts w:ascii="Ariel" w:hAnsi="Ariel"/>
          <w:sz w:val="22"/>
          <w:szCs w:val="22"/>
        </w:rPr>
        <w:t xml:space="preserve">(Accessed: </w:t>
      </w:r>
      <w:r w:rsidR="00B40614">
        <w:rPr>
          <w:rFonts w:ascii="Ariel" w:hAnsi="Ariel"/>
          <w:sz w:val="22"/>
          <w:szCs w:val="22"/>
        </w:rPr>
        <w:t>5</w:t>
      </w:r>
      <w:r w:rsidR="0020205C" w:rsidRPr="004C7DE1">
        <w:rPr>
          <w:rFonts w:ascii="Ariel" w:hAnsi="Ariel"/>
          <w:sz w:val="22"/>
          <w:szCs w:val="22"/>
        </w:rPr>
        <w:t xml:space="preserve"> November 2025).</w:t>
      </w:r>
    </w:p>
    <w:p w14:paraId="00336ED1" w14:textId="041028E5" w:rsidR="008D6A62" w:rsidRPr="004C7DE1" w:rsidRDefault="008D6A62" w:rsidP="004C7DE1">
      <w:pPr>
        <w:pStyle w:val="NormalWeb"/>
        <w:spacing w:line="360" w:lineRule="auto"/>
        <w:rPr>
          <w:rFonts w:ascii="Ariel" w:hAnsi="Ariel"/>
          <w:sz w:val="22"/>
          <w:szCs w:val="22"/>
        </w:rPr>
      </w:pPr>
    </w:p>
    <w:sectPr w:rsidR="008D6A62" w:rsidRPr="004C7D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el">
    <w:altName w:val="Cambria"/>
    <w:panose1 w:val="00000000000000000000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7DE1"/>
    <w:rsid w:val="00126E90"/>
    <w:rsid w:val="0016684C"/>
    <w:rsid w:val="0020205C"/>
    <w:rsid w:val="00420377"/>
    <w:rsid w:val="004C7DE1"/>
    <w:rsid w:val="00536E48"/>
    <w:rsid w:val="006B59BE"/>
    <w:rsid w:val="00776CF0"/>
    <w:rsid w:val="008D6A62"/>
    <w:rsid w:val="00A13090"/>
    <w:rsid w:val="00B24361"/>
    <w:rsid w:val="00B40614"/>
    <w:rsid w:val="00D90C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F3BC46"/>
  <w15:chartTrackingRefBased/>
  <w15:docId w15:val="{A67C5A7B-C45B-4C9E-9E9F-C2BF42EB84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C7DE1"/>
  </w:style>
  <w:style w:type="paragraph" w:styleId="Heading1">
    <w:name w:val="heading 1"/>
    <w:basedOn w:val="Normal"/>
    <w:next w:val="Normal"/>
    <w:link w:val="Heading1Char"/>
    <w:uiPriority w:val="9"/>
    <w:qFormat/>
    <w:rsid w:val="004C7DE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C7DE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C7DE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C7DE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C7DE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C7DE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C7DE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C7DE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C7DE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C7DE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C7DE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C7DE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C7DE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C7DE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C7DE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C7DE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C7DE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C7DE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C7DE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C7DE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C7DE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C7DE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C7DE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C7DE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C7DE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C7DE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C7DE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C7DE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C7DE1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4C7DE1"/>
    <w:rPr>
      <w:b/>
      <w:bCs/>
    </w:rPr>
  </w:style>
  <w:style w:type="character" w:styleId="Emphasis">
    <w:name w:val="Emphasis"/>
    <w:basedOn w:val="DefaultParagraphFont"/>
    <w:uiPriority w:val="20"/>
    <w:qFormat/>
    <w:rsid w:val="004C7DE1"/>
    <w:rPr>
      <w:i/>
      <w:iCs/>
    </w:rPr>
  </w:style>
  <w:style w:type="character" w:styleId="Hyperlink">
    <w:name w:val="Hyperlink"/>
    <w:basedOn w:val="DefaultParagraphFont"/>
    <w:uiPriority w:val="99"/>
    <w:unhideWhenUsed/>
    <w:rsid w:val="004C7DE1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4C7DE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A1309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13090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bmcgeriatr.biomedcentral.com/articles/10.1186/s12877-022-03503-8" TargetMode="External"/><Relationship Id="rId18" Type="http://schemas.openxmlformats.org/officeDocument/2006/relationships/hyperlink" Target="https://doi.org/10.1093/hrlr/ngad005" TargetMode="External"/><Relationship Id="rId26" Type="http://schemas.openxmlformats.org/officeDocument/2006/relationships/hyperlink" Target="https://digital.nhs.uk" TargetMode="External"/><Relationship Id="rId39" Type="http://schemas.openxmlformats.org/officeDocument/2006/relationships/hyperlink" Target="https://pubmed.ncbi.nlm.nih.gov/30239712/?utm_source=chatgpt.com" TargetMode="External"/><Relationship Id="rId21" Type="http://schemas.openxmlformats.org/officeDocument/2006/relationships/hyperlink" Target="https://pubmed.ncbi.nlm.nih.gov/40317180/?utm_source=chatgpt.com" TargetMode="External"/><Relationship Id="rId34" Type="http://schemas.openxmlformats.org/officeDocument/2006/relationships/hyperlink" Target="https://pubmed.ncbi.nlm.nih.gov/19654184/?utm_source=chatgpt.com" TargetMode="External"/><Relationship Id="rId42" Type="http://schemas.openxmlformats.org/officeDocument/2006/relationships/hyperlink" Target="https://doi.org/10.1111/j.1365-2702.2009.03185.x" TargetMode="External"/><Relationship Id="rId7" Type="http://schemas.openxmlformats.org/officeDocument/2006/relationships/hyperlink" Target="https://www.bcs.org/media/umvjv3va/transforming-adult-social-care-through-digitalisation.pdf?utm_source=chatgpt.com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legislation.gov.uk/id/uksi/2014/2936?utm_source=chatgpt.com" TargetMode="External"/><Relationship Id="rId20" Type="http://schemas.openxmlformats.org/officeDocument/2006/relationships/hyperlink" Target="https://jamanetwork.com/journals/jama-health-forum/fullarticle/2786442" TargetMode="External"/><Relationship Id="rId29" Type="http://schemas.openxmlformats.org/officeDocument/2006/relationships/hyperlink" Target="https://www.nice.org.uk/guidance/ng32/resources/older-people-independence-and-mental-wellbeing-pdf-1837389003973" TargetMode="External"/><Relationship Id="rId41" Type="http://schemas.openxmlformats.org/officeDocument/2006/relationships/hyperlink" Target="https://doi.org/10.1017/S0144686X19001557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ox.ac.uk/news/2024-08-08-new-research-finds-outsourcing-care-homes-england-disproportionately-disadvantages?utm_source=chatgpt.com" TargetMode="External"/><Relationship Id="rId11" Type="http://schemas.openxmlformats.org/officeDocument/2006/relationships/hyperlink" Target="https://www.legislation.gov.uk/ukpga/2014/23/contents?utm_source=chatgpt.com" TargetMode="External"/><Relationship Id="rId24" Type="http://schemas.openxmlformats.org/officeDocument/2006/relationships/hyperlink" Target="https://pubmed.ncbi.nlm.nih.gov/37798134/?utm_source=chatgpt.com" TargetMode="External"/><Relationship Id="rId32" Type="http://schemas.openxmlformats.org/officeDocument/2006/relationships/hyperlink" Target="https://journals.plos.org/plosone/article?id=10.1371/journal.pone.0319059" TargetMode="External"/><Relationship Id="rId37" Type="http://schemas.openxmlformats.org/officeDocument/2006/relationships/hyperlink" Target="https://www.communitycare.co.uk/2014/07/03/care-act-means-choice-care-accommodation-service-users/" TargetMode="External"/><Relationship Id="rId40" Type="http://schemas.openxmlformats.org/officeDocument/2006/relationships/hyperlink" Target="https://thecareruk.com/outsourcing-care-homes-in-england-disproportionately-disadvantages-poorer-areas/?utm_source=chatgpt.com" TargetMode="External"/><Relationship Id="rId5" Type="http://schemas.openxmlformats.org/officeDocument/2006/relationships/hyperlink" Target="https://doi.org/10.3389/frhs.2025.1535414" TargetMode="External"/><Relationship Id="rId15" Type="http://schemas.openxmlformats.org/officeDocument/2006/relationships/hyperlink" Target="https://pubmed.ncbi.nlm.nih.gov/34601784/?utm_source=chatgpt.com" TargetMode="External"/><Relationship Id="rId23" Type="http://schemas.openxmlformats.org/officeDocument/2006/relationships/hyperlink" Target="https://pubmed.ncbi.nlm.nih.gov/37798134?utm_source=chatgpt.com" TargetMode="External"/><Relationship Id="rId28" Type="http://schemas.openxmlformats.org/officeDocument/2006/relationships/hyperlink" Target="https://www.nice.org.uk/guidance/ng22?utm_source=chatgpt.com" TargetMode="External"/><Relationship Id="rId36" Type="http://schemas.openxmlformats.org/officeDocument/2006/relationships/hyperlink" Target="https://journals.sagepub.com/doi/pdf/10.1177/0969733020948115" TargetMode="External"/><Relationship Id="rId10" Type="http://schemas.openxmlformats.org/officeDocument/2006/relationships/hyperlink" Target="https://www.legislation.gov.uk/ukpga/2014/23/contents" TargetMode="External"/><Relationship Id="rId19" Type="http://schemas.openxmlformats.org/officeDocument/2006/relationships/hyperlink" Target="https://www.cqc.org.uk/publications/major-report/state-care/2024-2025/systems/laa" TargetMode="External"/><Relationship Id="rId31" Type="http://schemas.openxmlformats.org/officeDocument/2006/relationships/hyperlink" Target="https://academic.oup.com/gerontologist/article/65/6/gnaf111/8082030" TargetMode="External"/><Relationship Id="rId44" Type="http://schemas.openxmlformats.org/officeDocument/2006/relationships/theme" Target="theme/theme1.xml"/><Relationship Id="rId4" Type="http://schemas.openxmlformats.org/officeDocument/2006/relationships/hyperlink" Target="https://www.cambridge.org/core/journals/ageing-and-society/article/stories-from-the-fourth-age-autonomy-and-the-lives-of-older-care-home-residents/D43AF61199A5A81FEFB625DB36FA288B?utm_source=chatgpt.com" TargetMode="External"/><Relationship Id="rId9" Type="http://schemas.openxmlformats.org/officeDocument/2006/relationships/hyperlink" Target="https://www.nationalelfservice.net/social-care/residential-care/what-is-happening-to-the-quality-of-care-in-care-homes-during-times-of-austerity/?utm_source=chatgpt.com" TargetMode="External"/><Relationship Id="rId14" Type="http://schemas.openxmlformats.org/officeDocument/2006/relationships/hyperlink" Target="https://pubmed.ncbi.nlm.nih.gov/33402014/?utm_source=chatgpt.com" TargetMode="External"/><Relationship Id="rId22" Type="http://schemas.openxmlformats.org/officeDocument/2006/relationships/hyperlink" Target="https://www.kingsfund.org.uk/insight-and-analysis/reports/making-care-closer-home-reality" TargetMode="External"/><Relationship Id="rId27" Type="http://schemas.openxmlformats.org/officeDocument/2006/relationships/hyperlink" Target="https://www.nice.org.uk/guidance/qs50?utm_source=chatgpt.com" TargetMode="External"/><Relationship Id="rId30" Type="http://schemas.openxmlformats.org/officeDocument/2006/relationships/hyperlink" Target="https://pmc.ncbi.nlm.nih.gov/articles/PMC8151558/?utm_source=chatgpt.com" TargetMode="External"/><Relationship Id="rId35" Type="http://schemas.openxmlformats.org/officeDocument/2006/relationships/hyperlink" Target="https://psycnet.apa.org/record/2000-13324-007" TargetMode="External"/><Relationship Id="rId43" Type="http://schemas.openxmlformats.org/officeDocument/2006/relationships/fontTable" Target="fontTable.xml"/><Relationship Id="rId8" Type="http://schemas.openxmlformats.org/officeDocument/2006/relationships/hyperlink" Target="https://bmcgeriatr.biomedcentral.com/articles/10.1186/s12877-021-02053-9?utm_source=chatgpt.com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doi.org/10.5055/ajrt.2010.0013" TargetMode="External"/><Relationship Id="rId17" Type="http://schemas.openxmlformats.org/officeDocument/2006/relationships/hyperlink" Target="https://www.legislation.gov.uk/ukpga/1998/42/contents?utm_source=chatgpt.com" TargetMode="External"/><Relationship Id="rId25" Type="http://schemas.openxmlformats.org/officeDocument/2006/relationships/hyperlink" Target="https://medwinpublisher.org/index.php/APhOT/article/view/9362" TargetMode="External"/><Relationship Id="rId33" Type="http://schemas.openxmlformats.org/officeDocument/2006/relationships/hyperlink" Target="https://doi.org/10.1108/wwop-08-2022-0034" TargetMode="External"/><Relationship Id="rId38" Type="http://schemas.openxmlformats.org/officeDocument/2006/relationships/hyperlink" Target="https://academic.oup.com/ageing/article/54/5/afaf119/813173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6</Pages>
  <Words>2092</Words>
  <Characters>11930</Characters>
  <Application>Microsoft Office Word</Application>
  <DocSecurity>0</DocSecurity>
  <Lines>99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Zak Begum</dc:creator>
  <cp:keywords/>
  <dc:description/>
  <cp:lastModifiedBy>Zak Begum</cp:lastModifiedBy>
  <cp:revision>2</cp:revision>
  <dcterms:created xsi:type="dcterms:W3CDTF">2025-11-08T22:29:00Z</dcterms:created>
  <dcterms:modified xsi:type="dcterms:W3CDTF">2025-11-08T22:29:00Z</dcterms:modified>
</cp:coreProperties>
</file>