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2C671" w14:textId="7C23DD20" w:rsidR="006E40FA" w:rsidRDefault="001F4CF4">
      <w:r>
        <w:t xml:space="preserve">Introduction </w:t>
      </w:r>
    </w:p>
    <w:p w14:paraId="7C39CFF7" w14:textId="77777777" w:rsidR="001F4CF4" w:rsidRPr="001F4CF4" w:rsidRDefault="001F4CF4" w:rsidP="001F4CF4">
      <w:r w:rsidRPr="001F4CF4">
        <w:t xml:space="preserve">This chapter lays out the study project's approach, which intends to investigate how the Right Care, Right Person (RCRP) paradigm is being applied in UK policing. The perspectives and experiences of frontline officers, call handlers, and related staff will be gathered via a questionnaire </w:t>
      </w:r>
      <w:proofErr w:type="gramStart"/>
      <w:r w:rsidRPr="001F4CF4">
        <w:t>in order to</w:t>
      </w:r>
      <w:proofErr w:type="gramEnd"/>
      <w:r w:rsidRPr="001F4CF4">
        <w:t xml:space="preserve"> meet the study's goals. In a way that is effective, moral, and suitable for the research setting, this method will enable the gathering of both quantitative and qualitative data.</w:t>
      </w:r>
    </w:p>
    <w:p w14:paraId="50EC1EE1" w14:textId="77777777" w:rsidR="001F4CF4" w:rsidRPr="001F4CF4" w:rsidRDefault="001F4CF4" w:rsidP="001F4CF4">
      <w:r w:rsidRPr="001F4CF4">
        <w:t>3.1 Research Strategy</w:t>
      </w:r>
    </w:p>
    <w:p w14:paraId="0D698A2A" w14:textId="77777777" w:rsidR="001F4CF4" w:rsidRPr="001F4CF4" w:rsidRDefault="001F4CF4" w:rsidP="001F4CF4">
      <w:r w:rsidRPr="001F4CF4">
        <w:t>The study will employ a mixed-methods approach, integrating both qualitative and quantitative components to guarantee a full dataset (Creswell &amp; Creswell, 2018). The main technique will be questionnaires since they allow for the collection of a wide variety of opinions and allow participants to answer open-ended questions in-depth.</w:t>
      </w:r>
      <w:r w:rsidRPr="001F4CF4">
        <w:br/>
      </w:r>
      <w:r w:rsidRPr="001F4CF4">
        <w:br/>
        <w:t>This study approach will help achieve the following goals:</w:t>
      </w:r>
      <w:r w:rsidRPr="001F4CF4">
        <w:br/>
      </w:r>
      <w:r w:rsidRPr="001F4CF4">
        <w:br/>
        <w:t>To investigate the perceptions of frontline police and staff regarding RCRP.</w:t>
      </w:r>
      <w:r w:rsidRPr="001F4CF4">
        <w:br/>
        <w:t>To evaluate the impact of RCRP on operational demand and decision-making.</w:t>
      </w:r>
      <w:r w:rsidRPr="001F4CF4">
        <w:br/>
        <w:t>To determine the difficulties and impediments to RCRP implementation.</w:t>
      </w:r>
      <w:r w:rsidRPr="001F4CF4">
        <w:br/>
        <w:t>To determine whether RCRP enhances collaboration with social and health care providers.</w:t>
      </w:r>
    </w:p>
    <w:p w14:paraId="24E61A5E" w14:textId="77777777" w:rsidR="001F4CF4" w:rsidRPr="001F4CF4" w:rsidRDefault="001F4CF4" w:rsidP="001F4CF4">
      <w:r w:rsidRPr="001F4CF4">
        <w:t>Ethical considerations will be central to the design. Respondents will be informed that participation is voluntary, their responses will remain anonymous, and no identifiable information will be collected (British Sociological Association, 2017).</w:t>
      </w:r>
    </w:p>
    <w:p w14:paraId="2A8E48F7" w14:textId="77777777" w:rsidR="001F4CF4" w:rsidRPr="001F4CF4" w:rsidRDefault="001F4CF4" w:rsidP="001F4CF4">
      <w:r w:rsidRPr="001F4CF4">
        <w:t>3.2 Data Collection</w:t>
      </w:r>
    </w:p>
    <w:p w14:paraId="2F91E3C7" w14:textId="77777777" w:rsidR="001F4CF4" w:rsidRPr="001F4CF4" w:rsidRDefault="001F4CF4" w:rsidP="001F4CF4">
      <w:r w:rsidRPr="001F4CF4">
        <w:t xml:space="preserve">There will be both closed-ended and open-ended questions in the questionnaire. According to Denscombe (2017), open-ended questions will enable participants to expound on their experiences, whereas closed questions (such Likert scales and multiple-choice alternatives) will yield quantifiable, comparative data. </w:t>
      </w:r>
      <w:r w:rsidRPr="001F4CF4">
        <w:br/>
      </w:r>
      <w:r w:rsidRPr="001F4CF4">
        <w:br/>
      </w:r>
      <w:proofErr w:type="gramStart"/>
      <w:r w:rsidRPr="001F4CF4">
        <w:t>In order to</w:t>
      </w:r>
      <w:proofErr w:type="gramEnd"/>
      <w:r w:rsidRPr="001F4CF4">
        <w:t xml:space="preserve"> highlight the multidisciplinary nature of the RCRP model, the target sample will comprise medical personnel, call handlers, and frontline police officers. Because it will be disseminated electronically through an online survey platform, participants from a variety of roles and work schedules will be able to access it.</w:t>
      </w:r>
    </w:p>
    <w:p w14:paraId="0ADC1E0A" w14:textId="77777777" w:rsidR="001F4CF4" w:rsidRPr="001F4CF4" w:rsidRDefault="001F4CF4" w:rsidP="001F4CF4">
      <w:r w:rsidRPr="001F4CF4">
        <w:t>To put the results in context, demographic questions about role, rank, and years of service will be asked. Although response rates will determine the predicted sample size, it is anticipated that South Wales Police will account for a significant amount of the sample, with other forces perhaps contributing as well.</w:t>
      </w:r>
    </w:p>
    <w:p w14:paraId="397929D1" w14:textId="77777777" w:rsidR="001F4CF4" w:rsidRPr="001F4CF4" w:rsidRDefault="001F4CF4" w:rsidP="001F4CF4">
      <w:r w:rsidRPr="001F4CF4">
        <w:t>3.3 Data Analysis</w:t>
      </w:r>
    </w:p>
    <w:p w14:paraId="78461C00" w14:textId="77777777" w:rsidR="001F4CF4" w:rsidRPr="001F4CF4" w:rsidRDefault="001F4CF4" w:rsidP="001F4CF4">
      <w:r w:rsidRPr="001F4CF4">
        <w:t xml:space="preserve">Both statistical and thematic methods will be used to analyse the data. Descriptive analysis will be used to examine quantitative responses, highlighting trends and patterns via frequency tables and percentages. To help with interpretation, visual aids like pie charts will be employed. </w:t>
      </w:r>
      <w:r w:rsidRPr="001F4CF4">
        <w:br/>
      </w:r>
      <w:r w:rsidRPr="001F4CF4">
        <w:br/>
        <w:t xml:space="preserve">Open-ended question qualitative answers will be subjected to thematic analysis. The responses will be classified and categorised so that patterns and recurrent themes can be found (Braun &amp; </w:t>
      </w:r>
      <w:r w:rsidRPr="001F4CF4">
        <w:lastRenderedPageBreak/>
        <w:t xml:space="preserve">Clarke, 2006). </w:t>
      </w:r>
      <w:proofErr w:type="gramStart"/>
      <w:r w:rsidRPr="001F4CF4">
        <w:t>In order to</w:t>
      </w:r>
      <w:proofErr w:type="gramEnd"/>
      <w:r w:rsidRPr="001F4CF4">
        <w:t xml:space="preserve"> provide a fair perspective of RCRP implementation, this dual method will make sure that both quantifiable trends and subjective observations are recorded.</w:t>
      </w:r>
    </w:p>
    <w:p w14:paraId="34AD2D7A" w14:textId="77777777" w:rsidR="001F4CF4" w:rsidRPr="001F4CF4" w:rsidRDefault="001F4CF4" w:rsidP="001F4CF4">
      <w:r w:rsidRPr="001F4CF4">
        <w:t>3.4 Limitations and potential problems</w:t>
      </w:r>
    </w:p>
    <w:p w14:paraId="72B6765C" w14:textId="77777777" w:rsidR="001F4CF4" w:rsidRPr="001F4CF4" w:rsidRDefault="001F4CF4" w:rsidP="001F4CF4">
      <w:proofErr w:type="gramStart"/>
      <w:r w:rsidRPr="001F4CF4">
        <w:t>A number of</w:t>
      </w:r>
      <w:proofErr w:type="gramEnd"/>
      <w:r w:rsidRPr="001F4CF4">
        <w:t xml:space="preserve"> possible drawbacks are expected. According to Robinson and McCartan (2016), there is a chance of self-selection bias because the study would be voluntary, meaning that people who have strong opinions might be more inclined to participate. The findings might not be entirely generalisable, as most answers are anticipated to originate from a single police force.</w:t>
      </w:r>
    </w:p>
    <w:p w14:paraId="5CE7ADD8" w14:textId="77777777" w:rsidR="001F4CF4" w:rsidRPr="001F4CF4" w:rsidRDefault="001F4CF4" w:rsidP="001F4CF4">
      <w:r w:rsidRPr="001F4CF4">
        <w:t xml:space="preserve">Another drawback is that, although helpful for scope, questionnaires might not offer the depth of comprehension that focus groups or interviews could. </w:t>
      </w:r>
      <w:proofErr w:type="gramStart"/>
      <w:r w:rsidRPr="001F4CF4">
        <w:t>Last but not least</w:t>
      </w:r>
      <w:proofErr w:type="gramEnd"/>
      <w:r w:rsidRPr="001F4CF4">
        <w:t xml:space="preserve">, a low response rate could compromise the data's representativeness. </w:t>
      </w:r>
      <w:r w:rsidRPr="001F4CF4">
        <w:br/>
      </w:r>
      <w:r w:rsidRPr="001F4CF4">
        <w:br/>
        <w:t>To reduce these difficulties, measures will be implemented, such as guaranteeing anonymity to promote truthful answers, crafting precise and succinct questions, and disseminating the survey via reliable channels.</w:t>
      </w:r>
    </w:p>
    <w:p w14:paraId="3F050C37" w14:textId="77777777" w:rsidR="001F4CF4" w:rsidRPr="001F4CF4" w:rsidRDefault="001F4CF4" w:rsidP="001F4CF4">
      <w:r w:rsidRPr="001F4CF4">
        <w:t>Summary</w:t>
      </w:r>
    </w:p>
    <w:p w14:paraId="3FB25E2A" w14:textId="77777777" w:rsidR="001F4CF4" w:rsidRPr="001F4CF4" w:rsidRDefault="001F4CF4" w:rsidP="001F4CF4">
      <w:r w:rsidRPr="001F4CF4">
        <w:t>In conclusion, this chapter has described the study's research plan, data collection procedures, analytical approaches, and possible constraints. The best instrument to meet the research objectives is a mixed-methods questionnaire that strikes a balance between qualitative and quantitative measurement. Although issues like response rates and self-selection bias are expected, the technique has been planned to guarantee ethical integrity and produce useful data to meet the goals of the study.</w:t>
      </w:r>
    </w:p>
    <w:p w14:paraId="6AF710AC" w14:textId="77777777" w:rsidR="001F4CF4" w:rsidRDefault="001F4CF4"/>
    <w:sectPr w:rsidR="001F4C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CF4"/>
    <w:rsid w:val="0002669A"/>
    <w:rsid w:val="001F4CF4"/>
    <w:rsid w:val="006E40FA"/>
    <w:rsid w:val="00A52049"/>
    <w:rsid w:val="00CC7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B6F5B"/>
  <w15:chartTrackingRefBased/>
  <w15:docId w15:val="{B1B64954-C338-4094-ACDB-FC3F6AF14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4C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4C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4C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4C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C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C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C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C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C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C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4C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4C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4C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C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C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C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C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CF4"/>
    <w:rPr>
      <w:rFonts w:eastAsiaTheme="majorEastAsia" w:cstheme="majorBidi"/>
      <w:color w:val="272727" w:themeColor="text1" w:themeTint="D8"/>
    </w:rPr>
  </w:style>
  <w:style w:type="paragraph" w:styleId="Title">
    <w:name w:val="Title"/>
    <w:basedOn w:val="Normal"/>
    <w:next w:val="Normal"/>
    <w:link w:val="TitleChar"/>
    <w:uiPriority w:val="10"/>
    <w:qFormat/>
    <w:rsid w:val="001F4C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C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C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C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CF4"/>
    <w:pPr>
      <w:spacing w:before="160"/>
      <w:jc w:val="center"/>
    </w:pPr>
    <w:rPr>
      <w:i/>
      <w:iCs/>
      <w:color w:val="404040" w:themeColor="text1" w:themeTint="BF"/>
    </w:rPr>
  </w:style>
  <w:style w:type="character" w:customStyle="1" w:styleId="QuoteChar">
    <w:name w:val="Quote Char"/>
    <w:basedOn w:val="DefaultParagraphFont"/>
    <w:link w:val="Quote"/>
    <w:uiPriority w:val="29"/>
    <w:rsid w:val="001F4CF4"/>
    <w:rPr>
      <w:i/>
      <w:iCs/>
      <w:color w:val="404040" w:themeColor="text1" w:themeTint="BF"/>
    </w:rPr>
  </w:style>
  <w:style w:type="paragraph" w:styleId="ListParagraph">
    <w:name w:val="List Paragraph"/>
    <w:basedOn w:val="Normal"/>
    <w:uiPriority w:val="34"/>
    <w:qFormat/>
    <w:rsid w:val="001F4CF4"/>
    <w:pPr>
      <w:ind w:left="720"/>
      <w:contextualSpacing/>
    </w:pPr>
  </w:style>
  <w:style w:type="character" w:styleId="IntenseEmphasis">
    <w:name w:val="Intense Emphasis"/>
    <w:basedOn w:val="DefaultParagraphFont"/>
    <w:uiPriority w:val="21"/>
    <w:qFormat/>
    <w:rsid w:val="001F4CF4"/>
    <w:rPr>
      <w:i/>
      <w:iCs/>
      <w:color w:val="0F4761" w:themeColor="accent1" w:themeShade="BF"/>
    </w:rPr>
  </w:style>
  <w:style w:type="paragraph" w:styleId="IntenseQuote">
    <w:name w:val="Intense Quote"/>
    <w:basedOn w:val="Normal"/>
    <w:next w:val="Normal"/>
    <w:link w:val="IntenseQuoteChar"/>
    <w:uiPriority w:val="30"/>
    <w:qFormat/>
    <w:rsid w:val="001F4C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CF4"/>
    <w:rPr>
      <w:i/>
      <w:iCs/>
      <w:color w:val="0F4761" w:themeColor="accent1" w:themeShade="BF"/>
    </w:rPr>
  </w:style>
  <w:style w:type="character" w:styleId="IntenseReference">
    <w:name w:val="Intense Reference"/>
    <w:basedOn w:val="DefaultParagraphFont"/>
    <w:uiPriority w:val="32"/>
    <w:qFormat/>
    <w:rsid w:val="001F4C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685560">
      <w:bodyDiv w:val="1"/>
      <w:marLeft w:val="0"/>
      <w:marRight w:val="0"/>
      <w:marTop w:val="0"/>
      <w:marBottom w:val="0"/>
      <w:divBdr>
        <w:top w:val="none" w:sz="0" w:space="0" w:color="auto"/>
        <w:left w:val="none" w:sz="0" w:space="0" w:color="auto"/>
        <w:bottom w:val="none" w:sz="0" w:space="0" w:color="auto"/>
        <w:right w:val="none" w:sz="0" w:space="0" w:color="auto"/>
      </w:divBdr>
    </w:div>
    <w:div w:id="119141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671</Words>
  <Characters>3827</Characters>
  <Application>Microsoft Office Word</Application>
  <DocSecurity>0</DocSecurity>
  <Lines>31</Lines>
  <Paragraphs>8</Paragraphs>
  <ScaleCrop>false</ScaleCrop>
  <Company>South Wales Police</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Bisi,Rebecca swp8536</dc:creator>
  <cp:keywords/>
  <dc:description/>
  <cp:lastModifiedBy>Bisi,Rebecca swp8536</cp:lastModifiedBy>
  <cp:revision>1</cp:revision>
  <dcterms:created xsi:type="dcterms:W3CDTF">2025-09-08T09:29:00Z</dcterms:created>
  <dcterms:modified xsi:type="dcterms:W3CDTF">2025-09-08T09:31:00Z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2025-09-08T09:31:13Z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faec1b91-79ab-4016-a96b-656a572075d8</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