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12812192"/>
        <w:docPartObj>
          <w:docPartGallery w:val="Cover Pages"/>
          <w:docPartUnique/>
        </w:docPartObj>
      </w:sdtPr>
      <w:sdtEndPr>
        <w:rPr>
          <w:rFonts w:ascii="Arial" w:hAnsi="Arial" w:cs="Arial"/>
          <w:b/>
        </w:rPr>
      </w:sdtEndPr>
      <w:sdtContent>
        <w:p w14:paraId="041A05B2" w14:textId="02957FC1" w:rsidR="000E2A70" w:rsidRDefault="00000000">
          <w:r>
            <w:rPr>
              <w:noProof/>
            </w:rPr>
            <w:pict w14:anchorId="4BF5A9E2">
              <v:group id="Group 51"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w:r>
          <w:r>
            <w:rPr>
              <w:noProof/>
            </w:rPr>
            <w:pict w14:anchorId="32CC5DDD">
              <v:shapetype id="_x0000_t202" coordsize="21600,21600" o:spt="202" path="m,l,21600r21600,l21600,xe">
                <v:stroke joinstyle="miter"/>
                <v:path gradientshapeok="t" o:connecttype="rect"/>
              </v:shapetype>
              <v:shape id="Text Box 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C2E2951" w14:textId="2D7EA6CF" w:rsidR="000E2A70" w:rsidRDefault="000E2A70">
                          <w:pPr>
                            <w:pStyle w:val="NoSpacing"/>
                            <w:jc w:val="right"/>
                            <w:rPr>
                              <w:color w:val="595959" w:themeColor="text1" w:themeTint="A6"/>
                              <w:sz w:val="28"/>
                              <w:szCs w:val="28"/>
                            </w:rPr>
                          </w:pPr>
                          <w:r>
                            <w:rPr>
                              <w:color w:val="595959" w:themeColor="text1" w:themeTint="A6"/>
                              <w:sz w:val="28"/>
                              <w:szCs w:val="28"/>
                            </w:rPr>
                            <w:t>Silvia Settle</w:t>
                          </w:r>
                        </w:p>
                      </w:sdtContent>
                    </w:sdt>
                    <w:p w14:paraId="31F3CC9D" w14:textId="35B50600" w:rsidR="000E2A7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E2A70">
                            <w:rPr>
                              <w:color w:val="595959" w:themeColor="text1" w:themeTint="A6"/>
                              <w:sz w:val="18"/>
                              <w:szCs w:val="18"/>
                            </w:rPr>
                            <w:t>1708386@student.uwtsd.ac.uk</w:t>
                          </w:r>
                        </w:sdtContent>
                      </w:sdt>
                    </w:p>
                  </w:txbxContent>
                </v:textbox>
                <w10:wrap type="square" anchorx="page" anchory="page"/>
              </v:shape>
            </w:pict>
          </w:r>
          <w:r>
            <w:rPr>
              <w:noProof/>
            </w:rPr>
            <w:pict w14:anchorId="7536D03A">
              <v:shape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914D600" w14:textId="0B109672" w:rsidR="000E2A70"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2A70">
                            <w:rPr>
                              <w:caps/>
                              <w:color w:val="4472C4" w:themeColor="accent1"/>
                              <w:sz w:val="64"/>
                              <w:szCs w:val="64"/>
                            </w:rPr>
                            <w:t>Cloud-based web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62743F" w14:textId="17D68936" w:rsidR="000E2A70" w:rsidRDefault="000E2A70">
                          <w:pPr>
                            <w:jc w:val="right"/>
                            <w:rPr>
                              <w:smallCaps/>
                              <w:color w:val="404040" w:themeColor="text1" w:themeTint="BF"/>
                              <w:sz w:val="36"/>
                              <w:szCs w:val="36"/>
                            </w:rPr>
                          </w:pPr>
                          <w:r>
                            <w:rPr>
                              <w:color w:val="404040" w:themeColor="text1" w:themeTint="BF"/>
                              <w:sz w:val="36"/>
                              <w:szCs w:val="36"/>
                            </w:rPr>
                            <w:t>ACCA6024</w:t>
                          </w:r>
                          <w:r w:rsidR="00287E98">
                            <w:rPr>
                              <w:color w:val="404040" w:themeColor="text1" w:themeTint="BF"/>
                              <w:sz w:val="36"/>
                              <w:szCs w:val="36"/>
                            </w:rPr>
                            <w:t xml:space="preserve"> Assignment 2</w:t>
                          </w:r>
                        </w:p>
                      </w:sdtContent>
                    </w:sdt>
                  </w:txbxContent>
                </v:textbox>
                <w10:wrap type="square" anchorx="page" anchory="page"/>
              </v:shape>
            </w:pict>
          </w:r>
        </w:p>
        <w:p w14:paraId="52F11185" w14:textId="00F55F5E" w:rsidR="000E2A70" w:rsidRDefault="00000000">
          <w:pPr>
            <w:rPr>
              <w:rFonts w:ascii="Arial" w:hAnsi="Arial" w:cs="Arial"/>
              <w:b/>
            </w:rPr>
          </w:pPr>
          <w:r>
            <w:rPr>
              <w:noProof/>
            </w:rPr>
            <w:pict w14:anchorId="30EB23E1">
              <v:shape id="Text Box 53" o:spid="_x0000_s1026" type="#_x0000_t202" style="position:absolute;margin-left:18pt;margin-top:571.5pt;width:559.45pt;height:6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" filled="f" stroked="f" strokeweight=".5pt">
                <v:textbox inset="126pt,0,54pt,0">
                  <w:txbxContent>
                    <w:p w14:paraId="439BDDDD" w14:textId="77777777" w:rsidR="000E2A70" w:rsidRDefault="000E2A70">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D9B3C54" w14:textId="222555F4" w:rsidR="000E2A70" w:rsidRDefault="000E2A70">
                          <w:pPr>
                            <w:pStyle w:val="NoSpacing"/>
                            <w:jc w:val="right"/>
                            <w:rPr>
                              <w:color w:val="595959" w:themeColor="text1" w:themeTint="A6"/>
                              <w:sz w:val="20"/>
                              <w:szCs w:val="20"/>
                            </w:rPr>
                          </w:pPr>
                          <w:r>
                            <w:rPr>
                              <w:color w:val="595959" w:themeColor="text1" w:themeTint="A6"/>
                              <w:sz w:val="20"/>
                              <w:szCs w:val="20"/>
                            </w:rPr>
                            <w:t>C</w:t>
                          </w:r>
                          <w:r w:rsidR="00287E98">
                            <w:rPr>
                              <w:color w:val="595959" w:themeColor="text1" w:themeTint="A6"/>
                              <w:sz w:val="20"/>
                              <w:szCs w:val="20"/>
                            </w:rPr>
                            <w:t>loud Computing: benefits and drawbacks, costs, reliability and scalability, virtualization and ontainerization</w:t>
                          </w:r>
                        </w:p>
                      </w:sdtContent>
                    </w:sdt>
                  </w:txbxContent>
                </v:textbox>
                <w10:wrap type="square" anchorx="page" anchory="page"/>
              </v:shape>
            </w:pict>
          </w:r>
          <w:r w:rsidR="000E2A70">
            <w:rPr>
              <w:rFonts w:ascii="Arial" w:hAnsi="Arial" w:cs="Arial"/>
              <w:b/>
            </w:rPr>
            <w:br w:type="page"/>
          </w:r>
        </w:p>
      </w:sdtContent>
    </w:sdt>
    <w:p w14:paraId="355A427F" w14:textId="5491A98E" w:rsidR="000E2A70" w:rsidRDefault="000E2A70">
      <w:pPr>
        <w:rPr>
          <w:rFonts w:ascii="Arial" w:hAnsi="Arial" w:cs="Arial"/>
          <w:b/>
        </w:rPr>
      </w:pPr>
    </w:p>
    <w:sdt>
      <w:sdtPr>
        <w:rPr>
          <w:rFonts w:asciiTheme="minorHAnsi" w:eastAsiaTheme="minorHAnsi" w:hAnsiTheme="minorHAnsi" w:cstheme="minorBidi"/>
          <w:color w:val="auto"/>
          <w:kern w:val="2"/>
          <w:sz w:val="22"/>
          <w:szCs w:val="22"/>
          <w:lang w:val="en-GB"/>
        </w:rPr>
        <w:id w:val="480434"/>
        <w:docPartObj>
          <w:docPartGallery w:val="Table of Contents"/>
          <w:docPartUnique/>
        </w:docPartObj>
      </w:sdtPr>
      <w:sdtEndPr>
        <w:rPr>
          <w:b/>
          <w:bCs/>
          <w:noProof/>
        </w:rPr>
      </w:sdtEndPr>
      <w:sdtContent>
        <w:p w14:paraId="60B7ED8C" w14:textId="2ED36CDA" w:rsidR="000E2A70" w:rsidRDefault="000E2A70">
          <w:pPr>
            <w:pStyle w:val="TOCHeading"/>
          </w:pPr>
          <w:r>
            <w:t>Contents</w:t>
          </w:r>
        </w:p>
        <w:p w14:paraId="0EE751B5" w14:textId="3DDEA299" w:rsidR="00233D0D" w:rsidRDefault="000E2A7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504746" w:history="1">
            <w:r w:rsidR="00233D0D" w:rsidRPr="006D1A96">
              <w:rPr>
                <w:rStyle w:val="Hyperlink"/>
                <w:noProof/>
              </w:rPr>
              <w:t>Cloud Computing</w:t>
            </w:r>
            <w:r w:rsidR="00233D0D">
              <w:rPr>
                <w:noProof/>
                <w:webHidden/>
              </w:rPr>
              <w:tab/>
            </w:r>
            <w:r w:rsidR="00233D0D">
              <w:rPr>
                <w:noProof/>
                <w:webHidden/>
              </w:rPr>
              <w:fldChar w:fldCharType="begin"/>
            </w:r>
            <w:r w:rsidR="00233D0D">
              <w:rPr>
                <w:noProof/>
                <w:webHidden/>
              </w:rPr>
              <w:instrText xml:space="preserve"> PAGEREF _Toc140504746 \h </w:instrText>
            </w:r>
            <w:r w:rsidR="00233D0D">
              <w:rPr>
                <w:noProof/>
                <w:webHidden/>
              </w:rPr>
            </w:r>
            <w:r w:rsidR="00233D0D">
              <w:rPr>
                <w:noProof/>
                <w:webHidden/>
              </w:rPr>
              <w:fldChar w:fldCharType="separate"/>
            </w:r>
            <w:r w:rsidR="00233D0D">
              <w:rPr>
                <w:noProof/>
                <w:webHidden/>
              </w:rPr>
              <w:t>2</w:t>
            </w:r>
            <w:r w:rsidR="00233D0D">
              <w:rPr>
                <w:noProof/>
                <w:webHidden/>
              </w:rPr>
              <w:fldChar w:fldCharType="end"/>
            </w:r>
          </w:hyperlink>
        </w:p>
        <w:p w14:paraId="5B3636F0" w14:textId="00C6698A" w:rsidR="00233D0D" w:rsidRDefault="00233D0D">
          <w:pPr>
            <w:pStyle w:val="TOC2"/>
            <w:tabs>
              <w:tab w:val="right" w:leader="dot" w:pos="9016"/>
            </w:tabs>
            <w:rPr>
              <w:rFonts w:eastAsiaTheme="minorEastAsia"/>
              <w:noProof/>
              <w:lang w:eastAsia="en-GB"/>
            </w:rPr>
          </w:pPr>
          <w:hyperlink w:anchor="_Toc140504747" w:history="1">
            <w:r w:rsidRPr="006D1A96">
              <w:rPr>
                <w:rStyle w:val="Hyperlink"/>
                <w:noProof/>
              </w:rPr>
              <w:t>Benefits and Drawbacks</w:t>
            </w:r>
            <w:r>
              <w:rPr>
                <w:noProof/>
                <w:webHidden/>
              </w:rPr>
              <w:tab/>
            </w:r>
            <w:r>
              <w:rPr>
                <w:noProof/>
                <w:webHidden/>
              </w:rPr>
              <w:fldChar w:fldCharType="begin"/>
            </w:r>
            <w:r>
              <w:rPr>
                <w:noProof/>
                <w:webHidden/>
              </w:rPr>
              <w:instrText xml:space="preserve"> PAGEREF _Toc140504747 \h </w:instrText>
            </w:r>
            <w:r>
              <w:rPr>
                <w:noProof/>
                <w:webHidden/>
              </w:rPr>
            </w:r>
            <w:r>
              <w:rPr>
                <w:noProof/>
                <w:webHidden/>
              </w:rPr>
              <w:fldChar w:fldCharType="separate"/>
            </w:r>
            <w:r>
              <w:rPr>
                <w:noProof/>
                <w:webHidden/>
              </w:rPr>
              <w:t>2</w:t>
            </w:r>
            <w:r>
              <w:rPr>
                <w:noProof/>
                <w:webHidden/>
              </w:rPr>
              <w:fldChar w:fldCharType="end"/>
            </w:r>
          </w:hyperlink>
        </w:p>
        <w:p w14:paraId="49E67924" w14:textId="519C7E14" w:rsidR="00233D0D" w:rsidRDefault="00233D0D">
          <w:pPr>
            <w:pStyle w:val="TOC2"/>
            <w:tabs>
              <w:tab w:val="right" w:leader="dot" w:pos="9016"/>
            </w:tabs>
            <w:rPr>
              <w:rFonts w:eastAsiaTheme="minorEastAsia"/>
              <w:noProof/>
              <w:lang w:eastAsia="en-GB"/>
            </w:rPr>
          </w:pPr>
          <w:hyperlink w:anchor="_Toc140504748" w:history="1">
            <w:r w:rsidRPr="006D1A96">
              <w:rPr>
                <w:rStyle w:val="Hyperlink"/>
                <w:noProof/>
              </w:rPr>
              <w:t>Scenarios and examples</w:t>
            </w:r>
            <w:r>
              <w:rPr>
                <w:noProof/>
                <w:webHidden/>
              </w:rPr>
              <w:tab/>
            </w:r>
            <w:r>
              <w:rPr>
                <w:noProof/>
                <w:webHidden/>
              </w:rPr>
              <w:fldChar w:fldCharType="begin"/>
            </w:r>
            <w:r>
              <w:rPr>
                <w:noProof/>
                <w:webHidden/>
              </w:rPr>
              <w:instrText xml:space="preserve"> PAGEREF _Toc140504748 \h </w:instrText>
            </w:r>
            <w:r>
              <w:rPr>
                <w:noProof/>
                <w:webHidden/>
              </w:rPr>
            </w:r>
            <w:r>
              <w:rPr>
                <w:noProof/>
                <w:webHidden/>
              </w:rPr>
              <w:fldChar w:fldCharType="separate"/>
            </w:r>
            <w:r>
              <w:rPr>
                <w:noProof/>
                <w:webHidden/>
              </w:rPr>
              <w:t>3</w:t>
            </w:r>
            <w:r>
              <w:rPr>
                <w:noProof/>
                <w:webHidden/>
              </w:rPr>
              <w:fldChar w:fldCharType="end"/>
            </w:r>
          </w:hyperlink>
        </w:p>
        <w:p w14:paraId="29C23FC2" w14:textId="145C6EFE" w:rsidR="00233D0D" w:rsidRDefault="00233D0D">
          <w:pPr>
            <w:pStyle w:val="TOC1"/>
            <w:tabs>
              <w:tab w:val="right" w:leader="dot" w:pos="9016"/>
            </w:tabs>
            <w:rPr>
              <w:rFonts w:eastAsiaTheme="minorEastAsia"/>
              <w:noProof/>
              <w:lang w:eastAsia="en-GB"/>
            </w:rPr>
          </w:pPr>
          <w:hyperlink w:anchor="_Toc140504749" w:history="1">
            <w:r w:rsidRPr="006D1A96">
              <w:rPr>
                <w:rStyle w:val="Hyperlink"/>
                <w:noProof/>
              </w:rPr>
              <w:t>Docker and Node.js</w:t>
            </w:r>
            <w:r>
              <w:rPr>
                <w:noProof/>
                <w:webHidden/>
              </w:rPr>
              <w:tab/>
            </w:r>
            <w:r>
              <w:rPr>
                <w:noProof/>
                <w:webHidden/>
              </w:rPr>
              <w:fldChar w:fldCharType="begin"/>
            </w:r>
            <w:r>
              <w:rPr>
                <w:noProof/>
                <w:webHidden/>
              </w:rPr>
              <w:instrText xml:space="preserve"> PAGEREF _Toc140504749 \h </w:instrText>
            </w:r>
            <w:r>
              <w:rPr>
                <w:noProof/>
                <w:webHidden/>
              </w:rPr>
            </w:r>
            <w:r>
              <w:rPr>
                <w:noProof/>
                <w:webHidden/>
              </w:rPr>
              <w:fldChar w:fldCharType="separate"/>
            </w:r>
            <w:r>
              <w:rPr>
                <w:noProof/>
                <w:webHidden/>
              </w:rPr>
              <w:t>3</w:t>
            </w:r>
            <w:r>
              <w:rPr>
                <w:noProof/>
                <w:webHidden/>
              </w:rPr>
              <w:fldChar w:fldCharType="end"/>
            </w:r>
          </w:hyperlink>
        </w:p>
        <w:p w14:paraId="1C14BB9D" w14:textId="37020401" w:rsidR="00233D0D" w:rsidRDefault="00233D0D">
          <w:pPr>
            <w:pStyle w:val="TOC2"/>
            <w:tabs>
              <w:tab w:val="right" w:leader="dot" w:pos="9016"/>
            </w:tabs>
            <w:rPr>
              <w:rFonts w:eastAsiaTheme="minorEastAsia"/>
              <w:noProof/>
              <w:lang w:eastAsia="en-GB"/>
            </w:rPr>
          </w:pPr>
          <w:hyperlink w:anchor="_Toc140504750" w:history="1">
            <w:r w:rsidRPr="006D1A96">
              <w:rPr>
                <w:rStyle w:val="Hyperlink"/>
                <w:noProof/>
              </w:rPr>
              <w:t>Evaluating the development process</w:t>
            </w:r>
            <w:r>
              <w:rPr>
                <w:noProof/>
                <w:webHidden/>
              </w:rPr>
              <w:tab/>
            </w:r>
            <w:r>
              <w:rPr>
                <w:noProof/>
                <w:webHidden/>
              </w:rPr>
              <w:fldChar w:fldCharType="begin"/>
            </w:r>
            <w:r>
              <w:rPr>
                <w:noProof/>
                <w:webHidden/>
              </w:rPr>
              <w:instrText xml:space="preserve"> PAGEREF _Toc140504750 \h </w:instrText>
            </w:r>
            <w:r>
              <w:rPr>
                <w:noProof/>
                <w:webHidden/>
              </w:rPr>
            </w:r>
            <w:r>
              <w:rPr>
                <w:noProof/>
                <w:webHidden/>
              </w:rPr>
              <w:fldChar w:fldCharType="separate"/>
            </w:r>
            <w:r>
              <w:rPr>
                <w:noProof/>
                <w:webHidden/>
              </w:rPr>
              <w:t>4</w:t>
            </w:r>
            <w:r>
              <w:rPr>
                <w:noProof/>
                <w:webHidden/>
              </w:rPr>
              <w:fldChar w:fldCharType="end"/>
            </w:r>
          </w:hyperlink>
        </w:p>
        <w:p w14:paraId="626E2A1C" w14:textId="58BAA588" w:rsidR="00233D0D" w:rsidRDefault="00233D0D">
          <w:pPr>
            <w:pStyle w:val="TOC1"/>
            <w:tabs>
              <w:tab w:val="right" w:leader="dot" w:pos="9016"/>
            </w:tabs>
            <w:rPr>
              <w:rFonts w:eastAsiaTheme="minorEastAsia"/>
              <w:noProof/>
              <w:lang w:eastAsia="en-GB"/>
            </w:rPr>
          </w:pPr>
          <w:hyperlink w:anchor="_Toc140504751" w:history="1">
            <w:r w:rsidRPr="006D1A96">
              <w:rPr>
                <w:rStyle w:val="Hyperlink"/>
                <w:noProof/>
              </w:rPr>
              <w:t>Sources</w:t>
            </w:r>
            <w:r>
              <w:rPr>
                <w:noProof/>
                <w:webHidden/>
              </w:rPr>
              <w:tab/>
            </w:r>
            <w:r>
              <w:rPr>
                <w:noProof/>
                <w:webHidden/>
              </w:rPr>
              <w:fldChar w:fldCharType="begin"/>
            </w:r>
            <w:r>
              <w:rPr>
                <w:noProof/>
                <w:webHidden/>
              </w:rPr>
              <w:instrText xml:space="preserve"> PAGEREF _Toc140504751 \h </w:instrText>
            </w:r>
            <w:r>
              <w:rPr>
                <w:noProof/>
                <w:webHidden/>
              </w:rPr>
            </w:r>
            <w:r>
              <w:rPr>
                <w:noProof/>
                <w:webHidden/>
              </w:rPr>
              <w:fldChar w:fldCharType="separate"/>
            </w:r>
            <w:r>
              <w:rPr>
                <w:noProof/>
                <w:webHidden/>
              </w:rPr>
              <w:t>6</w:t>
            </w:r>
            <w:r>
              <w:rPr>
                <w:noProof/>
                <w:webHidden/>
              </w:rPr>
              <w:fldChar w:fldCharType="end"/>
            </w:r>
          </w:hyperlink>
        </w:p>
        <w:p w14:paraId="0B20F7AB" w14:textId="3752573A" w:rsidR="000E2A70" w:rsidRDefault="000E2A70">
          <w:r>
            <w:rPr>
              <w:b/>
              <w:bCs/>
              <w:noProof/>
            </w:rPr>
            <w:fldChar w:fldCharType="end"/>
          </w:r>
        </w:p>
      </w:sdtContent>
    </w:sdt>
    <w:p w14:paraId="11883302" w14:textId="77777777" w:rsidR="000E2A70" w:rsidRDefault="000E2A70">
      <w:pPr>
        <w:rPr>
          <w:rFonts w:ascii="Arial" w:hAnsi="Arial" w:cs="Arial"/>
          <w:b/>
        </w:rPr>
      </w:pPr>
    </w:p>
    <w:p w14:paraId="74A2848D" w14:textId="77777777" w:rsidR="000E2A70" w:rsidRDefault="000E2A70">
      <w:pPr>
        <w:rPr>
          <w:rFonts w:ascii="Arial" w:hAnsi="Arial" w:cs="Arial"/>
          <w:b/>
        </w:rPr>
      </w:pPr>
      <w:r>
        <w:rPr>
          <w:rFonts w:ascii="Arial" w:hAnsi="Arial" w:cs="Arial"/>
          <w:b/>
        </w:rPr>
        <w:br w:type="page"/>
      </w:r>
    </w:p>
    <w:p w14:paraId="74A0720F" w14:textId="56962498" w:rsidR="000E2A70" w:rsidRPr="00287E98" w:rsidRDefault="00287E98" w:rsidP="00287E98">
      <w:pPr>
        <w:pStyle w:val="Heading1"/>
      </w:pPr>
      <w:bookmarkStart w:id="0" w:name="_Toc140504746"/>
      <w:r w:rsidRPr="00287E98">
        <w:lastRenderedPageBreak/>
        <w:t>Cloud Computing</w:t>
      </w:r>
      <w:bookmarkEnd w:id="0"/>
      <w:r w:rsidRPr="00287E98">
        <w:t xml:space="preserve"> </w:t>
      </w:r>
    </w:p>
    <w:p w14:paraId="66070D50" w14:textId="0503DC13" w:rsidR="00464F69" w:rsidRPr="00233D0D" w:rsidRDefault="008F51D2" w:rsidP="00233D0D">
      <w:pPr>
        <w:jc w:val="both"/>
        <w:rPr>
          <w:sz w:val="24"/>
          <w:szCs w:val="24"/>
        </w:rPr>
      </w:pPr>
      <w:r w:rsidRPr="00233D0D">
        <w:rPr>
          <w:sz w:val="24"/>
          <w:szCs w:val="24"/>
        </w:rPr>
        <w:t xml:space="preserve">The </w:t>
      </w:r>
      <w:r w:rsidRPr="00233D0D">
        <w:rPr>
          <w:sz w:val="24"/>
          <w:szCs w:val="24"/>
        </w:rPr>
        <w:t>drive</w:t>
      </w:r>
      <w:r w:rsidRPr="00233D0D">
        <w:rPr>
          <w:sz w:val="24"/>
          <w:szCs w:val="24"/>
        </w:rPr>
        <w:t xml:space="preserve"> for </w:t>
      </w:r>
      <w:r w:rsidRPr="00233D0D">
        <w:rPr>
          <w:sz w:val="24"/>
          <w:szCs w:val="24"/>
        </w:rPr>
        <w:t xml:space="preserve">constantly </w:t>
      </w:r>
      <w:r w:rsidRPr="00233D0D">
        <w:rPr>
          <w:sz w:val="24"/>
          <w:szCs w:val="24"/>
        </w:rPr>
        <w:t>improv</w:t>
      </w:r>
      <w:r w:rsidRPr="00233D0D">
        <w:rPr>
          <w:sz w:val="24"/>
          <w:szCs w:val="24"/>
        </w:rPr>
        <w:t>ing</w:t>
      </w:r>
      <w:r w:rsidRPr="00233D0D">
        <w:rPr>
          <w:sz w:val="24"/>
          <w:szCs w:val="24"/>
        </w:rPr>
        <w:t xml:space="preserve"> </w:t>
      </w:r>
      <w:r w:rsidRPr="00233D0D">
        <w:rPr>
          <w:sz w:val="24"/>
          <w:szCs w:val="24"/>
        </w:rPr>
        <w:t xml:space="preserve">technological capabilities and </w:t>
      </w:r>
      <w:r w:rsidRPr="00233D0D">
        <w:rPr>
          <w:sz w:val="24"/>
          <w:szCs w:val="24"/>
        </w:rPr>
        <w:t xml:space="preserve">performance </w:t>
      </w:r>
      <w:r w:rsidRPr="00233D0D">
        <w:rPr>
          <w:sz w:val="24"/>
          <w:szCs w:val="24"/>
        </w:rPr>
        <w:t xml:space="preserve">has prompted the emergence of computing models such as clustering, grid computing, distributed </w:t>
      </w:r>
      <w:r w:rsidR="007A4C68" w:rsidRPr="00233D0D">
        <w:rPr>
          <w:sz w:val="24"/>
          <w:szCs w:val="24"/>
        </w:rPr>
        <w:t xml:space="preserve">and parallel </w:t>
      </w:r>
      <w:r w:rsidRPr="00233D0D">
        <w:rPr>
          <w:sz w:val="24"/>
          <w:szCs w:val="24"/>
        </w:rPr>
        <w:t xml:space="preserve">computing, virtualization [1]. </w:t>
      </w:r>
      <w:r w:rsidR="00F568C9" w:rsidRPr="00233D0D">
        <w:rPr>
          <w:sz w:val="24"/>
          <w:szCs w:val="24"/>
        </w:rPr>
        <w:t xml:space="preserve">Cloud computing </w:t>
      </w:r>
      <w:r w:rsidR="00F568C9" w:rsidRPr="00233D0D">
        <w:rPr>
          <w:sz w:val="24"/>
          <w:szCs w:val="24"/>
        </w:rPr>
        <w:t xml:space="preserve">was first introduced </w:t>
      </w:r>
      <w:r w:rsidR="00E80266" w:rsidRPr="00233D0D">
        <w:rPr>
          <w:sz w:val="24"/>
          <w:szCs w:val="24"/>
        </w:rPr>
        <w:t>in the 1960s by John McCarthy</w:t>
      </w:r>
      <w:r w:rsidR="00F568C9" w:rsidRPr="00233D0D">
        <w:rPr>
          <w:sz w:val="24"/>
          <w:szCs w:val="24"/>
        </w:rPr>
        <w:t xml:space="preserve"> </w:t>
      </w:r>
      <w:r w:rsidR="00F568C9" w:rsidRPr="00233D0D">
        <w:rPr>
          <w:sz w:val="24"/>
          <w:szCs w:val="24"/>
        </w:rPr>
        <w:t>as a concept for public utility computing</w:t>
      </w:r>
      <w:r w:rsidR="00E80266" w:rsidRPr="00233D0D">
        <w:rPr>
          <w:sz w:val="24"/>
          <w:szCs w:val="24"/>
        </w:rPr>
        <w:t xml:space="preserve">, </w:t>
      </w:r>
      <w:r w:rsidR="00F568C9" w:rsidRPr="00233D0D">
        <w:rPr>
          <w:sz w:val="24"/>
          <w:szCs w:val="24"/>
        </w:rPr>
        <w:t>however, it</w:t>
      </w:r>
      <w:r w:rsidR="00E80266" w:rsidRPr="00233D0D">
        <w:rPr>
          <w:sz w:val="24"/>
          <w:szCs w:val="24"/>
        </w:rPr>
        <w:t xml:space="preserve"> only became a widespread phenomenon in the mid</w:t>
      </w:r>
      <w:r w:rsidR="00116D38" w:rsidRPr="00233D0D">
        <w:rPr>
          <w:sz w:val="24"/>
          <w:szCs w:val="24"/>
        </w:rPr>
        <w:t>-</w:t>
      </w:r>
      <w:r w:rsidR="00E80266" w:rsidRPr="00233D0D">
        <w:rPr>
          <w:sz w:val="24"/>
          <w:szCs w:val="24"/>
        </w:rPr>
        <w:t xml:space="preserve">2000s with the emergence of Amazon’s EC2 service [1]. </w:t>
      </w:r>
      <w:r w:rsidR="00BD3283" w:rsidRPr="00233D0D">
        <w:rPr>
          <w:sz w:val="24"/>
          <w:szCs w:val="24"/>
        </w:rPr>
        <w:t>Among</w:t>
      </w:r>
      <w:r w:rsidR="003F37B3" w:rsidRPr="00233D0D">
        <w:rPr>
          <w:sz w:val="24"/>
          <w:szCs w:val="24"/>
        </w:rPr>
        <w:t xml:space="preserve"> </w:t>
      </w:r>
      <w:r w:rsidR="00F568C9" w:rsidRPr="00233D0D">
        <w:rPr>
          <w:sz w:val="24"/>
          <w:szCs w:val="24"/>
        </w:rPr>
        <w:t>many</w:t>
      </w:r>
      <w:r w:rsidR="003F37B3" w:rsidRPr="00233D0D">
        <w:rPr>
          <w:sz w:val="24"/>
          <w:szCs w:val="24"/>
        </w:rPr>
        <w:t xml:space="preserve"> definitions,</w:t>
      </w:r>
      <w:r w:rsidR="00BD3283" w:rsidRPr="00233D0D">
        <w:rPr>
          <w:sz w:val="24"/>
          <w:szCs w:val="24"/>
        </w:rPr>
        <w:t xml:space="preserve"> cloud computing</w:t>
      </w:r>
      <w:r w:rsidR="00F568C9" w:rsidRPr="00233D0D">
        <w:rPr>
          <w:sz w:val="24"/>
          <w:szCs w:val="24"/>
        </w:rPr>
        <w:t xml:space="preserve"> can be understood</w:t>
      </w:r>
      <w:r w:rsidR="00BD3283" w:rsidRPr="00233D0D">
        <w:rPr>
          <w:sz w:val="24"/>
          <w:szCs w:val="24"/>
        </w:rPr>
        <w:t xml:space="preserve"> as</w:t>
      </w:r>
      <w:r w:rsidR="004359F3" w:rsidRPr="00233D0D">
        <w:rPr>
          <w:sz w:val="24"/>
          <w:szCs w:val="24"/>
        </w:rPr>
        <w:t xml:space="preserve"> the provision of IT resources over</w:t>
      </w:r>
      <w:r w:rsidRPr="00233D0D">
        <w:rPr>
          <w:sz w:val="24"/>
          <w:szCs w:val="24"/>
        </w:rPr>
        <w:t xml:space="preserve"> a network</w:t>
      </w:r>
      <w:r w:rsidR="00F568C9" w:rsidRPr="00233D0D">
        <w:rPr>
          <w:sz w:val="24"/>
          <w:szCs w:val="24"/>
        </w:rPr>
        <w:t xml:space="preserve">, or the </w:t>
      </w:r>
      <w:r w:rsidRPr="00233D0D">
        <w:rPr>
          <w:sz w:val="24"/>
          <w:szCs w:val="24"/>
        </w:rPr>
        <w:t>internet</w:t>
      </w:r>
      <w:r w:rsidR="00F568C9" w:rsidRPr="00233D0D">
        <w:rPr>
          <w:sz w:val="24"/>
          <w:szCs w:val="24"/>
        </w:rPr>
        <w:t>,</w:t>
      </w:r>
      <w:r w:rsidRPr="00233D0D">
        <w:rPr>
          <w:sz w:val="24"/>
          <w:szCs w:val="24"/>
        </w:rPr>
        <w:t xml:space="preserve"> </w:t>
      </w:r>
      <w:r w:rsidR="004359F3" w:rsidRPr="00233D0D">
        <w:rPr>
          <w:sz w:val="24"/>
          <w:szCs w:val="24"/>
        </w:rPr>
        <w:t>offered as pay-as-you-go and per-use services [</w:t>
      </w:r>
      <w:r w:rsidR="00A17055" w:rsidRPr="00233D0D">
        <w:rPr>
          <w:sz w:val="24"/>
          <w:szCs w:val="24"/>
        </w:rPr>
        <w:t>2</w:t>
      </w:r>
      <w:r w:rsidR="004359F3" w:rsidRPr="00233D0D">
        <w:rPr>
          <w:sz w:val="24"/>
          <w:szCs w:val="24"/>
        </w:rPr>
        <w:t>].</w:t>
      </w:r>
      <w:r w:rsidR="00BD3283" w:rsidRPr="00233D0D">
        <w:rPr>
          <w:sz w:val="24"/>
          <w:szCs w:val="24"/>
        </w:rPr>
        <w:t xml:space="preserve"> Cloud computing is better defined by its characteristics</w:t>
      </w:r>
      <w:r w:rsidR="00967097" w:rsidRPr="00233D0D">
        <w:rPr>
          <w:sz w:val="24"/>
          <w:szCs w:val="24"/>
        </w:rPr>
        <w:t>:</w:t>
      </w:r>
      <w:r w:rsidR="00BD3283" w:rsidRPr="00233D0D">
        <w:rPr>
          <w:sz w:val="24"/>
          <w:szCs w:val="24"/>
        </w:rPr>
        <w:t xml:space="preserve"> on demand self-service (the user can chose the type of cloud service that best serve their needs), it requires network connectivity (the resources are accessible over a network), resource pooling (resources are accessed only when required), fast and elastic scaling (the resources can be expanded or reduced as per the user’s requirement), measurable services (</w:t>
      </w:r>
      <w:r w:rsidR="00D00A27" w:rsidRPr="00233D0D">
        <w:rPr>
          <w:sz w:val="24"/>
          <w:szCs w:val="24"/>
        </w:rPr>
        <w:t>most cloud resources are billable which makes them measurable, accountable and easier to control</w:t>
      </w:r>
      <w:r w:rsidR="00BD3283" w:rsidRPr="00233D0D">
        <w:rPr>
          <w:sz w:val="24"/>
          <w:szCs w:val="24"/>
        </w:rPr>
        <w:t>)</w:t>
      </w:r>
      <w:r w:rsidR="00D00A27" w:rsidRPr="00233D0D">
        <w:rPr>
          <w:sz w:val="24"/>
          <w:szCs w:val="24"/>
        </w:rPr>
        <w:t>.</w:t>
      </w:r>
      <w:r w:rsidR="00457855" w:rsidRPr="00233D0D">
        <w:rPr>
          <w:sz w:val="24"/>
          <w:szCs w:val="24"/>
        </w:rPr>
        <w:t xml:space="preserve"> </w:t>
      </w:r>
      <w:r w:rsidR="0042657A" w:rsidRPr="00233D0D">
        <w:rPr>
          <w:sz w:val="24"/>
          <w:szCs w:val="24"/>
        </w:rPr>
        <w:t xml:space="preserve">It should be noted that the term ‘resource’ refers to a software or hardware IT artifact made available through the cloud service [1]. The cloud operational model can be open to everyone – </w:t>
      </w:r>
      <w:proofErr w:type="gramStart"/>
      <w:r w:rsidR="0042657A" w:rsidRPr="00233D0D">
        <w:rPr>
          <w:sz w:val="24"/>
          <w:szCs w:val="24"/>
        </w:rPr>
        <w:t>i.e.</w:t>
      </w:r>
      <w:proofErr w:type="gramEnd"/>
      <w:r w:rsidR="0042657A" w:rsidRPr="00233D0D">
        <w:rPr>
          <w:sz w:val="24"/>
          <w:szCs w:val="24"/>
        </w:rPr>
        <w:t xml:space="preserve"> a public cloud, or privately owned by a single entity or an enterprise - a private cloud, or shared among several entities – a community cloud. </w:t>
      </w:r>
      <w:r w:rsidR="00464F69" w:rsidRPr="00233D0D">
        <w:rPr>
          <w:sz w:val="24"/>
          <w:szCs w:val="24"/>
        </w:rPr>
        <w:t xml:space="preserve">Provision through the combination of </w:t>
      </w:r>
      <w:r w:rsidR="0042657A" w:rsidRPr="00233D0D">
        <w:rPr>
          <w:sz w:val="24"/>
          <w:szCs w:val="24"/>
        </w:rPr>
        <w:t xml:space="preserve">several </w:t>
      </w:r>
      <w:r w:rsidR="00464F69" w:rsidRPr="00233D0D">
        <w:rPr>
          <w:sz w:val="24"/>
          <w:szCs w:val="24"/>
        </w:rPr>
        <w:t xml:space="preserve">different </w:t>
      </w:r>
      <w:r w:rsidR="0042657A" w:rsidRPr="00233D0D">
        <w:rPr>
          <w:sz w:val="24"/>
          <w:szCs w:val="24"/>
        </w:rPr>
        <w:t xml:space="preserve">type of cloud </w:t>
      </w:r>
      <w:r w:rsidR="00464F69" w:rsidRPr="00233D0D">
        <w:rPr>
          <w:sz w:val="24"/>
          <w:szCs w:val="24"/>
        </w:rPr>
        <w:t xml:space="preserve">operational models is </w:t>
      </w:r>
      <w:r w:rsidR="00F568C9" w:rsidRPr="00233D0D">
        <w:rPr>
          <w:sz w:val="24"/>
          <w:szCs w:val="24"/>
        </w:rPr>
        <w:t>a</w:t>
      </w:r>
      <w:r w:rsidR="00464F69" w:rsidRPr="00233D0D">
        <w:rPr>
          <w:sz w:val="24"/>
          <w:szCs w:val="24"/>
        </w:rPr>
        <w:t xml:space="preserve"> hybrid cloud [2], just </w:t>
      </w:r>
      <w:r w:rsidR="00F568C9" w:rsidRPr="00233D0D">
        <w:rPr>
          <w:sz w:val="24"/>
          <w:szCs w:val="24"/>
        </w:rPr>
        <w:t>as another example of</w:t>
      </w:r>
      <w:r w:rsidR="00464F69" w:rsidRPr="00233D0D">
        <w:rPr>
          <w:sz w:val="24"/>
          <w:szCs w:val="24"/>
        </w:rPr>
        <w:t xml:space="preserve"> the commodity approach to the implementation of this computational model. Depending on the level of control a cloud-user can have over the services they subscribe to, the cloud provision can</w:t>
      </w:r>
      <w:r w:rsidR="00A57253" w:rsidRPr="00233D0D">
        <w:rPr>
          <w:sz w:val="24"/>
          <w:szCs w:val="24"/>
        </w:rPr>
        <w:t xml:space="preserve"> </w:t>
      </w:r>
      <w:r w:rsidR="00464F69" w:rsidRPr="00233D0D">
        <w:rPr>
          <w:sz w:val="24"/>
          <w:szCs w:val="24"/>
        </w:rPr>
        <w:t xml:space="preserve">also </w:t>
      </w:r>
      <w:r w:rsidR="00A57253" w:rsidRPr="00233D0D">
        <w:rPr>
          <w:sz w:val="24"/>
          <w:szCs w:val="24"/>
        </w:rPr>
        <w:t xml:space="preserve">be </w:t>
      </w:r>
      <w:r w:rsidR="00464F69" w:rsidRPr="00233D0D">
        <w:rPr>
          <w:sz w:val="24"/>
          <w:szCs w:val="24"/>
        </w:rPr>
        <w:t xml:space="preserve">distinguished into three different categories or layers of service: </w:t>
      </w:r>
      <w:r w:rsidR="00A57253" w:rsidRPr="00233D0D">
        <w:rPr>
          <w:sz w:val="24"/>
          <w:szCs w:val="24"/>
        </w:rPr>
        <w:t>software as a service (</w:t>
      </w:r>
      <w:r w:rsidR="00116D38" w:rsidRPr="00233D0D">
        <w:rPr>
          <w:sz w:val="24"/>
          <w:szCs w:val="24"/>
        </w:rPr>
        <w:t xml:space="preserve">SaaS, </w:t>
      </w:r>
      <w:r w:rsidR="00A57253" w:rsidRPr="00233D0D">
        <w:rPr>
          <w:sz w:val="24"/>
          <w:szCs w:val="24"/>
        </w:rPr>
        <w:t>the most common provision where the user access software over the Internet), platform as a service (</w:t>
      </w:r>
      <w:r w:rsidR="00116D38" w:rsidRPr="00233D0D">
        <w:rPr>
          <w:sz w:val="24"/>
          <w:szCs w:val="24"/>
        </w:rPr>
        <w:t xml:space="preserve">PaaS, </w:t>
      </w:r>
      <w:r w:rsidR="00A57253" w:rsidRPr="00233D0D">
        <w:rPr>
          <w:sz w:val="24"/>
          <w:szCs w:val="24"/>
        </w:rPr>
        <w:t>provision which also offers software programming interfaces an</w:t>
      </w:r>
      <w:r w:rsidR="00116D38" w:rsidRPr="00233D0D">
        <w:rPr>
          <w:sz w:val="24"/>
          <w:szCs w:val="24"/>
        </w:rPr>
        <w:t>d supports application development lifecycle), and</w:t>
      </w:r>
      <w:r w:rsidR="00A57253" w:rsidRPr="00233D0D">
        <w:rPr>
          <w:sz w:val="24"/>
          <w:szCs w:val="24"/>
        </w:rPr>
        <w:t xml:space="preserve"> </w:t>
      </w:r>
      <w:r w:rsidR="00464F69" w:rsidRPr="00233D0D">
        <w:rPr>
          <w:sz w:val="24"/>
          <w:szCs w:val="24"/>
        </w:rPr>
        <w:t xml:space="preserve">an infrastructure as a service </w:t>
      </w:r>
      <w:r w:rsidR="00A57253" w:rsidRPr="00233D0D">
        <w:rPr>
          <w:sz w:val="24"/>
          <w:szCs w:val="24"/>
        </w:rPr>
        <w:t>model</w:t>
      </w:r>
      <w:r w:rsidR="00116D38" w:rsidRPr="00233D0D">
        <w:rPr>
          <w:sz w:val="24"/>
          <w:szCs w:val="24"/>
        </w:rPr>
        <w:t xml:space="preserve"> (IaaS), in which storage and processing capabilities are also provided [3]. </w:t>
      </w:r>
      <w:r w:rsidR="00EC0C71" w:rsidRPr="00233D0D">
        <w:rPr>
          <w:sz w:val="24"/>
          <w:szCs w:val="24"/>
        </w:rPr>
        <w:t>The drives behind</w:t>
      </w:r>
      <w:r w:rsidR="00F568C9" w:rsidRPr="00233D0D">
        <w:rPr>
          <w:sz w:val="24"/>
          <w:szCs w:val="24"/>
        </w:rPr>
        <w:t xml:space="preserve"> its widespread implementation are</w:t>
      </w:r>
      <w:r w:rsidR="00EC0C71" w:rsidRPr="00233D0D">
        <w:rPr>
          <w:sz w:val="24"/>
          <w:szCs w:val="24"/>
        </w:rPr>
        <w:t xml:space="preserve"> the levels of</w:t>
      </w:r>
      <w:r w:rsidR="00F568C9" w:rsidRPr="00233D0D">
        <w:rPr>
          <w:sz w:val="24"/>
          <w:szCs w:val="24"/>
        </w:rPr>
        <w:t xml:space="preserve"> </w:t>
      </w:r>
      <w:r w:rsidR="00EC0C71" w:rsidRPr="00233D0D">
        <w:rPr>
          <w:sz w:val="24"/>
          <w:szCs w:val="24"/>
        </w:rPr>
        <w:t>technological maturity and innovation (examples briefly mentioned above), as well business drives such as capacity planning (the process of predicting and meeting future demands of an organization’s IT resources, products and services), cost reduction (an alignment between IT costs and business performance, including the costs of acquiring new infrastructure, as well as ongoing operational and maintenance costs), and organizational agility (the ability for a business to evolve and adapt to changes caused by external and internal factors) [1].</w:t>
      </w:r>
    </w:p>
    <w:p w14:paraId="1986A27A" w14:textId="0F1EE4AE" w:rsidR="000E2A70" w:rsidRDefault="00287E98" w:rsidP="00287E98">
      <w:pPr>
        <w:pStyle w:val="Heading2"/>
      </w:pPr>
      <w:bookmarkStart w:id="1" w:name="_Toc140504747"/>
      <w:r>
        <w:t>Benefits and Drawbacks</w:t>
      </w:r>
      <w:bookmarkEnd w:id="1"/>
    </w:p>
    <w:p w14:paraId="058222E8" w14:textId="0749C23C" w:rsidR="005A0913" w:rsidRPr="00233D0D" w:rsidRDefault="00EC0C71" w:rsidP="00233D0D">
      <w:pPr>
        <w:jc w:val="both"/>
        <w:rPr>
          <w:sz w:val="24"/>
          <w:szCs w:val="24"/>
        </w:rPr>
      </w:pPr>
      <w:r w:rsidRPr="00233D0D">
        <w:rPr>
          <w:sz w:val="24"/>
          <w:szCs w:val="24"/>
        </w:rPr>
        <w:t xml:space="preserve">Among the main benefits of cloud computing are reduced investment and proportional cost – instead of investing into a </w:t>
      </w:r>
      <w:r w:rsidR="007A4C68" w:rsidRPr="00233D0D">
        <w:rPr>
          <w:sz w:val="24"/>
          <w:szCs w:val="24"/>
        </w:rPr>
        <w:t>new capability</w:t>
      </w:r>
      <w:r w:rsidRPr="00233D0D">
        <w:rPr>
          <w:sz w:val="24"/>
          <w:szCs w:val="24"/>
        </w:rPr>
        <w:t>, cloud users can ‘lease’ services, and have instant access to powerful infrastructure without having to purchase it</w:t>
      </w:r>
      <w:r w:rsidR="00BD77F6" w:rsidRPr="00233D0D">
        <w:rPr>
          <w:sz w:val="24"/>
          <w:szCs w:val="24"/>
        </w:rPr>
        <w:t xml:space="preserve"> [1]. Omitting the need to spend a significant amount of money up-front before making use of a specific resource is a significant benefit for reducing investment costs. This links to instant deployment, where instead of having to wait until the infrastructure is purchased, physically present on-premises and then implemented, businesses can have </w:t>
      </w:r>
      <w:r w:rsidR="00FF578A" w:rsidRPr="00233D0D">
        <w:rPr>
          <w:sz w:val="24"/>
          <w:szCs w:val="24"/>
        </w:rPr>
        <w:t>infrastructure</w:t>
      </w:r>
      <w:r w:rsidR="00BD77F6" w:rsidRPr="00233D0D">
        <w:rPr>
          <w:sz w:val="24"/>
          <w:szCs w:val="24"/>
        </w:rPr>
        <w:t xml:space="preserve"> </w:t>
      </w:r>
      <w:r w:rsidR="00FF578A" w:rsidRPr="00233D0D">
        <w:rPr>
          <w:sz w:val="24"/>
          <w:szCs w:val="24"/>
        </w:rPr>
        <w:t>available almost instantly</w:t>
      </w:r>
      <w:r w:rsidR="00BD77F6" w:rsidRPr="00233D0D">
        <w:rPr>
          <w:sz w:val="24"/>
          <w:szCs w:val="24"/>
        </w:rPr>
        <w:t xml:space="preserve">. </w:t>
      </w:r>
      <w:r w:rsidR="00D354B5" w:rsidRPr="00233D0D">
        <w:rPr>
          <w:sz w:val="24"/>
          <w:szCs w:val="24"/>
        </w:rPr>
        <w:t>At the same time, the cloud services are easily scalable – the existing capabilities can quickly shrink or grow (horizontal scal</w:t>
      </w:r>
      <w:r w:rsidR="005A0913" w:rsidRPr="00233D0D">
        <w:rPr>
          <w:sz w:val="24"/>
          <w:szCs w:val="24"/>
        </w:rPr>
        <w:t>ing</w:t>
      </w:r>
      <w:r w:rsidR="00D354B5" w:rsidRPr="00233D0D">
        <w:rPr>
          <w:sz w:val="24"/>
          <w:szCs w:val="24"/>
        </w:rPr>
        <w:t xml:space="preserve">), or new types can be </w:t>
      </w:r>
      <w:r w:rsidR="007A4C68" w:rsidRPr="00233D0D">
        <w:rPr>
          <w:sz w:val="24"/>
          <w:szCs w:val="24"/>
        </w:rPr>
        <w:t>added,</w:t>
      </w:r>
      <w:r w:rsidR="00D354B5" w:rsidRPr="00233D0D">
        <w:rPr>
          <w:sz w:val="24"/>
          <w:szCs w:val="24"/>
        </w:rPr>
        <w:t xml:space="preserve"> or existing ones </w:t>
      </w:r>
      <w:r w:rsidR="00D354B5" w:rsidRPr="00233D0D">
        <w:rPr>
          <w:sz w:val="24"/>
          <w:szCs w:val="24"/>
        </w:rPr>
        <w:lastRenderedPageBreak/>
        <w:t>removed depending on demand (scaling up or down)</w:t>
      </w:r>
      <w:r w:rsidR="005A0913" w:rsidRPr="00233D0D">
        <w:rPr>
          <w:sz w:val="24"/>
          <w:szCs w:val="24"/>
        </w:rPr>
        <w:t xml:space="preserve"> [1].</w:t>
      </w:r>
      <w:r w:rsidR="00D354B5" w:rsidRPr="00233D0D">
        <w:rPr>
          <w:sz w:val="24"/>
          <w:szCs w:val="24"/>
        </w:rPr>
        <w:t xml:space="preserve"> The </w:t>
      </w:r>
      <w:proofErr w:type="gramStart"/>
      <w:r w:rsidR="00D354B5" w:rsidRPr="00233D0D">
        <w:rPr>
          <w:sz w:val="24"/>
          <w:szCs w:val="24"/>
        </w:rPr>
        <w:t>ultimate goal</w:t>
      </w:r>
      <w:proofErr w:type="gramEnd"/>
      <w:r w:rsidR="00D354B5" w:rsidRPr="00233D0D">
        <w:rPr>
          <w:sz w:val="24"/>
          <w:szCs w:val="24"/>
        </w:rPr>
        <w:t xml:space="preserve"> is elasticity – a close match between the user needs and the provision [4</w:t>
      </w:r>
      <w:r w:rsidR="005A0913" w:rsidRPr="00233D0D">
        <w:rPr>
          <w:sz w:val="24"/>
          <w:szCs w:val="24"/>
        </w:rPr>
        <w:t xml:space="preserve">] achieved through ‘dynamic provisioning’ </w:t>
      </w:r>
      <w:r w:rsidR="007A4C68" w:rsidRPr="00233D0D">
        <w:rPr>
          <w:sz w:val="24"/>
          <w:szCs w:val="24"/>
        </w:rPr>
        <w:t>–</w:t>
      </w:r>
      <w:r w:rsidR="005A0913" w:rsidRPr="00233D0D">
        <w:rPr>
          <w:sz w:val="24"/>
          <w:szCs w:val="24"/>
        </w:rPr>
        <w:t xml:space="preserve"> </w:t>
      </w:r>
      <w:r w:rsidR="007A4C68" w:rsidRPr="00233D0D">
        <w:rPr>
          <w:sz w:val="24"/>
          <w:szCs w:val="24"/>
        </w:rPr>
        <w:t>[5].</w:t>
      </w:r>
      <w:r w:rsidR="006F6A3A" w:rsidRPr="00233D0D">
        <w:rPr>
          <w:sz w:val="24"/>
          <w:szCs w:val="24"/>
        </w:rPr>
        <w:t xml:space="preserve"> </w:t>
      </w:r>
      <w:proofErr w:type="gramStart"/>
      <w:r w:rsidR="005A0913" w:rsidRPr="00233D0D">
        <w:rPr>
          <w:sz w:val="24"/>
          <w:szCs w:val="24"/>
        </w:rPr>
        <w:t>Cloud</w:t>
      </w:r>
      <w:proofErr w:type="gramEnd"/>
      <w:r w:rsidR="005A0913" w:rsidRPr="00233D0D">
        <w:rPr>
          <w:sz w:val="24"/>
          <w:szCs w:val="24"/>
        </w:rPr>
        <w:t xml:space="preserve"> computing also offers increase availability and reliability of services</w:t>
      </w:r>
      <w:r w:rsidR="00BD77F6" w:rsidRPr="00233D0D">
        <w:rPr>
          <w:sz w:val="24"/>
          <w:szCs w:val="24"/>
        </w:rPr>
        <w:t xml:space="preserve"> [1], ones</w:t>
      </w:r>
      <w:r w:rsidR="005A0913" w:rsidRPr="00233D0D">
        <w:rPr>
          <w:sz w:val="24"/>
          <w:szCs w:val="24"/>
        </w:rPr>
        <w:t xml:space="preserve"> in which </w:t>
      </w:r>
      <w:r w:rsidR="007A4C68" w:rsidRPr="00233D0D">
        <w:rPr>
          <w:sz w:val="24"/>
          <w:szCs w:val="24"/>
        </w:rPr>
        <w:t>downtime and recovery times are significantly smaller</w:t>
      </w:r>
      <w:r w:rsidR="00FF578A" w:rsidRPr="00233D0D">
        <w:rPr>
          <w:sz w:val="24"/>
          <w:szCs w:val="24"/>
        </w:rPr>
        <w:t xml:space="preserve"> [</w:t>
      </w:r>
      <w:r w:rsidR="007A4C68" w:rsidRPr="00233D0D">
        <w:rPr>
          <w:sz w:val="24"/>
          <w:szCs w:val="24"/>
        </w:rPr>
        <w:t>6</w:t>
      </w:r>
      <w:r w:rsidR="005A0913" w:rsidRPr="00233D0D">
        <w:rPr>
          <w:sz w:val="24"/>
          <w:szCs w:val="24"/>
        </w:rPr>
        <w:t>]</w:t>
      </w:r>
      <w:r w:rsidR="00FF578A" w:rsidRPr="00233D0D">
        <w:rPr>
          <w:sz w:val="24"/>
          <w:szCs w:val="24"/>
        </w:rPr>
        <w:t>. T</w:t>
      </w:r>
      <w:r w:rsidR="00FF578A" w:rsidRPr="00233D0D">
        <w:rPr>
          <w:sz w:val="24"/>
          <w:szCs w:val="24"/>
        </w:rPr>
        <w:t>he Oracle foundation adds the following benefits of cloud computing</w:t>
      </w:r>
      <w:r w:rsidR="00FF578A" w:rsidRPr="00233D0D">
        <w:rPr>
          <w:sz w:val="24"/>
          <w:szCs w:val="24"/>
        </w:rPr>
        <w:t xml:space="preserve"> in addition to the ones already mentioned above: accessibility anywhere, anytime, on any device; reduced use of hardware and fat-client software, centralized data-security, instant business insights, business continuity, price-</w:t>
      </w:r>
      <w:proofErr w:type="gramStart"/>
      <w:r w:rsidR="00FF578A" w:rsidRPr="00233D0D">
        <w:rPr>
          <w:sz w:val="24"/>
          <w:szCs w:val="24"/>
        </w:rPr>
        <w:t>performance</w:t>
      </w:r>
      <w:proofErr w:type="gramEnd"/>
      <w:r w:rsidR="00FF578A" w:rsidRPr="00233D0D">
        <w:rPr>
          <w:sz w:val="24"/>
          <w:szCs w:val="24"/>
        </w:rPr>
        <w:t xml:space="preserve"> and cost savings. Virtualized computing and greener-environmental impact [7].</w:t>
      </w:r>
    </w:p>
    <w:p w14:paraId="4DFC16CD" w14:textId="2CAA2209" w:rsidR="00FF578A" w:rsidRPr="00233D0D" w:rsidRDefault="00FF578A" w:rsidP="00233D0D">
      <w:pPr>
        <w:jc w:val="both"/>
        <w:rPr>
          <w:sz w:val="24"/>
          <w:szCs w:val="24"/>
        </w:rPr>
      </w:pPr>
      <w:r w:rsidRPr="00233D0D">
        <w:rPr>
          <w:sz w:val="24"/>
          <w:szCs w:val="24"/>
        </w:rPr>
        <w:t xml:space="preserve">Cloud services come with some considerations and drawbacks: </w:t>
      </w:r>
      <w:r w:rsidR="006F6A3A" w:rsidRPr="00233D0D">
        <w:rPr>
          <w:sz w:val="24"/>
          <w:szCs w:val="24"/>
        </w:rPr>
        <w:t xml:space="preserve">increased security vulnerabilities, reduced operational governance control, limited portability between cloud providers, multi-regional </w:t>
      </w:r>
      <w:proofErr w:type="gramStart"/>
      <w:r w:rsidR="006F6A3A" w:rsidRPr="00233D0D">
        <w:rPr>
          <w:sz w:val="24"/>
          <w:szCs w:val="24"/>
        </w:rPr>
        <w:t>compliance</w:t>
      </w:r>
      <w:proofErr w:type="gramEnd"/>
      <w:r w:rsidR="006F6A3A" w:rsidRPr="00233D0D">
        <w:rPr>
          <w:sz w:val="24"/>
          <w:szCs w:val="24"/>
        </w:rPr>
        <w:t xml:space="preserve"> and legal issues</w:t>
      </w:r>
      <w:r w:rsidR="00CB17B5" w:rsidRPr="00233D0D">
        <w:rPr>
          <w:sz w:val="24"/>
          <w:szCs w:val="24"/>
        </w:rPr>
        <w:t>, etc [1].</w:t>
      </w:r>
    </w:p>
    <w:p w14:paraId="0BC0A65B" w14:textId="162A8530" w:rsidR="00BE7584" w:rsidRDefault="00287E98" w:rsidP="00287E98">
      <w:pPr>
        <w:pStyle w:val="Heading2"/>
      </w:pPr>
      <w:bookmarkStart w:id="2" w:name="_Toc140504748"/>
      <w:r>
        <w:t>Scenarios and examples</w:t>
      </w:r>
      <w:bookmarkEnd w:id="2"/>
    </w:p>
    <w:p w14:paraId="17C8B5B9" w14:textId="77777777" w:rsidR="00413609" w:rsidRPr="00233D0D" w:rsidRDefault="00413609" w:rsidP="00233D0D">
      <w:pPr>
        <w:jc w:val="both"/>
        <w:rPr>
          <w:sz w:val="24"/>
          <w:szCs w:val="24"/>
        </w:rPr>
      </w:pPr>
      <w:r w:rsidRPr="00233D0D">
        <w:rPr>
          <w:sz w:val="24"/>
          <w:szCs w:val="24"/>
        </w:rPr>
        <w:t xml:space="preserve">Among the most popular providers of cloud services are Amazon (AWS), Microsoft (Azure), Google (Google Cloud), IBM (IBM Cloud), Oracle. </w:t>
      </w:r>
    </w:p>
    <w:p w14:paraId="17015BA5" w14:textId="0204DB1B" w:rsidR="00413609" w:rsidRPr="00233D0D" w:rsidRDefault="00D138C0" w:rsidP="00233D0D">
      <w:pPr>
        <w:jc w:val="both"/>
        <w:rPr>
          <w:sz w:val="24"/>
          <w:szCs w:val="24"/>
        </w:rPr>
      </w:pPr>
      <w:r w:rsidRPr="00233D0D">
        <w:rPr>
          <w:sz w:val="24"/>
          <w:szCs w:val="24"/>
        </w:rPr>
        <w:t xml:space="preserve">Example </w:t>
      </w:r>
      <w:r w:rsidR="007C0FBA" w:rsidRPr="00233D0D">
        <w:rPr>
          <w:sz w:val="24"/>
          <w:szCs w:val="24"/>
        </w:rPr>
        <w:t xml:space="preserve">Provider </w:t>
      </w:r>
      <w:r w:rsidRPr="00233D0D">
        <w:rPr>
          <w:sz w:val="24"/>
          <w:szCs w:val="24"/>
        </w:rPr>
        <w:t xml:space="preserve">1: </w:t>
      </w:r>
      <w:r w:rsidR="00413609" w:rsidRPr="00233D0D">
        <w:rPr>
          <w:sz w:val="24"/>
          <w:szCs w:val="24"/>
        </w:rPr>
        <w:t>Amazon Web Services (AWS) offer provision such as Amazon Route 53, Amazon Virtual Private Cloud, AWS Lambda, Amazon Elastic Compute Cloud, Elastic Book Store, Amazon Simple Storage Service. AWS cloud provision offers on-demand access to storage, processing power, database analysis, artificial intelligence (AI) and machine learning (ML). AWS embodies all the benefits listed above, including pay-as-you-go pricing, scalability, security, reliability, global reach of service</w:t>
      </w:r>
      <w:r w:rsidR="00BF1A3E" w:rsidRPr="00233D0D">
        <w:rPr>
          <w:sz w:val="24"/>
          <w:szCs w:val="24"/>
        </w:rPr>
        <w:t xml:space="preserve"> [8].</w:t>
      </w:r>
    </w:p>
    <w:p w14:paraId="5C9C538C" w14:textId="712B5B41" w:rsidR="007E6202" w:rsidRPr="00233D0D" w:rsidRDefault="00D138C0" w:rsidP="00233D0D">
      <w:pPr>
        <w:jc w:val="both"/>
        <w:rPr>
          <w:sz w:val="24"/>
          <w:szCs w:val="24"/>
        </w:rPr>
      </w:pPr>
      <w:r w:rsidRPr="00233D0D">
        <w:rPr>
          <w:sz w:val="24"/>
          <w:szCs w:val="24"/>
        </w:rPr>
        <w:t xml:space="preserve">Example </w:t>
      </w:r>
      <w:r w:rsidR="007C0FBA" w:rsidRPr="00233D0D">
        <w:rPr>
          <w:sz w:val="24"/>
          <w:szCs w:val="24"/>
        </w:rPr>
        <w:t xml:space="preserve">Provider </w:t>
      </w:r>
      <w:r w:rsidRPr="00233D0D">
        <w:rPr>
          <w:sz w:val="24"/>
          <w:szCs w:val="24"/>
        </w:rPr>
        <w:t xml:space="preserve">2: </w:t>
      </w:r>
      <w:r w:rsidR="00413609" w:rsidRPr="00233D0D">
        <w:rPr>
          <w:sz w:val="24"/>
          <w:szCs w:val="24"/>
        </w:rPr>
        <w:t xml:space="preserve">Microsoft Azure offers </w:t>
      </w:r>
      <w:r w:rsidR="00BF1A3E" w:rsidRPr="00233D0D">
        <w:rPr>
          <w:sz w:val="24"/>
          <w:szCs w:val="24"/>
        </w:rPr>
        <w:t xml:space="preserve">a </w:t>
      </w:r>
      <w:r w:rsidR="007C0FBA" w:rsidRPr="00233D0D">
        <w:rPr>
          <w:sz w:val="24"/>
          <w:szCs w:val="24"/>
        </w:rPr>
        <w:t>wide range</w:t>
      </w:r>
      <w:r w:rsidR="00BF1A3E" w:rsidRPr="00233D0D">
        <w:rPr>
          <w:sz w:val="24"/>
          <w:szCs w:val="24"/>
        </w:rPr>
        <w:t xml:space="preserve"> of services</w:t>
      </w:r>
      <w:r w:rsidR="00413609" w:rsidRPr="00233D0D">
        <w:rPr>
          <w:sz w:val="24"/>
          <w:szCs w:val="24"/>
        </w:rPr>
        <w:t xml:space="preserve"> to both individuals and </w:t>
      </w:r>
      <w:r w:rsidR="00BF1A3E" w:rsidRPr="00233D0D">
        <w:rPr>
          <w:sz w:val="24"/>
          <w:szCs w:val="24"/>
        </w:rPr>
        <w:t xml:space="preserve">businesses from all three delivery models: IaaS, </w:t>
      </w:r>
      <w:proofErr w:type="gramStart"/>
      <w:r w:rsidR="00BF1A3E" w:rsidRPr="00233D0D">
        <w:rPr>
          <w:sz w:val="24"/>
          <w:szCs w:val="24"/>
        </w:rPr>
        <w:t>PaaS</w:t>
      </w:r>
      <w:proofErr w:type="gramEnd"/>
      <w:r w:rsidR="00BF1A3E" w:rsidRPr="00233D0D">
        <w:rPr>
          <w:sz w:val="24"/>
          <w:szCs w:val="24"/>
        </w:rPr>
        <w:t xml:space="preserve"> and SaaS, and including unique solutions such as Azure Active Directory, Virtual machines, Azure Kubernetes, Azure SQL Database and Azure Machine Learning. Azure’s Cloud Services benefit from strong support, scalability, affordability, </w:t>
      </w:r>
      <w:proofErr w:type="gramStart"/>
      <w:r w:rsidR="00BF1A3E" w:rsidRPr="00233D0D">
        <w:rPr>
          <w:sz w:val="24"/>
          <w:szCs w:val="24"/>
        </w:rPr>
        <w:t>flexibility</w:t>
      </w:r>
      <w:proofErr w:type="gramEnd"/>
      <w:r w:rsidR="00BF1A3E" w:rsidRPr="00233D0D">
        <w:rPr>
          <w:sz w:val="24"/>
          <w:szCs w:val="24"/>
        </w:rPr>
        <w:t xml:space="preserve"> and analytics support [9]. </w:t>
      </w:r>
    </w:p>
    <w:p w14:paraId="16E1F6AB" w14:textId="4A780826" w:rsidR="00287E98" w:rsidRPr="00233D0D" w:rsidRDefault="007C0FBA" w:rsidP="00233D0D">
      <w:pPr>
        <w:jc w:val="both"/>
        <w:rPr>
          <w:sz w:val="24"/>
          <w:szCs w:val="24"/>
        </w:rPr>
      </w:pPr>
      <w:r w:rsidRPr="00233D0D">
        <w:rPr>
          <w:sz w:val="24"/>
          <w:szCs w:val="24"/>
        </w:rPr>
        <w:t>SaaS example</w:t>
      </w:r>
      <w:r w:rsidR="0068020E" w:rsidRPr="00233D0D">
        <w:rPr>
          <w:sz w:val="24"/>
          <w:szCs w:val="24"/>
        </w:rPr>
        <w:t>s</w:t>
      </w:r>
      <w:r w:rsidRPr="00233D0D">
        <w:rPr>
          <w:sz w:val="24"/>
          <w:szCs w:val="24"/>
        </w:rPr>
        <w:t xml:space="preserve">: </w:t>
      </w:r>
      <w:proofErr w:type="gramStart"/>
      <w:r w:rsidRPr="00233D0D">
        <w:rPr>
          <w:sz w:val="24"/>
          <w:szCs w:val="24"/>
        </w:rPr>
        <w:t>Slack  -</w:t>
      </w:r>
      <w:proofErr w:type="gramEnd"/>
      <w:r w:rsidRPr="00233D0D">
        <w:rPr>
          <w:sz w:val="24"/>
          <w:szCs w:val="24"/>
        </w:rPr>
        <w:t xml:space="preserve"> a communication environment that includes chat and </w:t>
      </w:r>
      <w:r w:rsidR="0068020E" w:rsidRPr="00233D0D">
        <w:rPr>
          <w:sz w:val="24"/>
          <w:szCs w:val="24"/>
        </w:rPr>
        <w:t xml:space="preserve">the ability to exchange </w:t>
      </w:r>
      <w:r w:rsidRPr="00233D0D">
        <w:rPr>
          <w:sz w:val="24"/>
          <w:szCs w:val="24"/>
        </w:rPr>
        <w:t xml:space="preserve">information </w:t>
      </w:r>
      <w:r w:rsidR="0068020E" w:rsidRPr="00233D0D">
        <w:rPr>
          <w:sz w:val="24"/>
          <w:szCs w:val="24"/>
        </w:rPr>
        <w:t>more securely; Microsoft Office 365 (office-suit general purpose application software) and Dropbox (a storage solution built around different pricing plans that eliminates the need for expensive storage infrastructure) [3].</w:t>
      </w:r>
      <w:r w:rsidRPr="00233D0D">
        <w:rPr>
          <w:sz w:val="24"/>
          <w:szCs w:val="24"/>
        </w:rPr>
        <w:t xml:space="preserve"> </w:t>
      </w:r>
    </w:p>
    <w:p w14:paraId="7B8CB635" w14:textId="563CE1C5" w:rsidR="00287E98" w:rsidRDefault="00287E98" w:rsidP="00287E98">
      <w:pPr>
        <w:pStyle w:val="Heading1"/>
      </w:pPr>
      <w:bookmarkStart w:id="3" w:name="_Toc140504749"/>
      <w:r>
        <w:t>Docker and Node.js</w:t>
      </w:r>
      <w:bookmarkEnd w:id="3"/>
    </w:p>
    <w:p w14:paraId="323CB344" w14:textId="4F8C16E2" w:rsidR="00CA6EF6" w:rsidRPr="00233D0D" w:rsidRDefault="00287E98" w:rsidP="00233D0D">
      <w:pPr>
        <w:jc w:val="both"/>
        <w:rPr>
          <w:sz w:val="24"/>
          <w:szCs w:val="24"/>
        </w:rPr>
      </w:pPr>
      <w:r w:rsidRPr="00233D0D">
        <w:rPr>
          <w:sz w:val="24"/>
          <w:szCs w:val="24"/>
        </w:rPr>
        <w:t>Node.js and Docker are technolo</w:t>
      </w:r>
      <w:r w:rsidR="007C0FBA" w:rsidRPr="00233D0D">
        <w:rPr>
          <w:sz w:val="24"/>
          <w:szCs w:val="24"/>
        </w:rPr>
        <w:t>g</w:t>
      </w:r>
      <w:r w:rsidRPr="00233D0D">
        <w:rPr>
          <w:sz w:val="24"/>
          <w:szCs w:val="24"/>
        </w:rPr>
        <w:t>ies for building web applications that can be deployed to the cloud.</w:t>
      </w:r>
      <w:r w:rsidR="007C0FBA" w:rsidRPr="00233D0D">
        <w:rPr>
          <w:sz w:val="24"/>
          <w:szCs w:val="24"/>
        </w:rPr>
        <w:t xml:space="preserve"> </w:t>
      </w:r>
      <w:r w:rsidRPr="00233D0D">
        <w:rPr>
          <w:sz w:val="24"/>
          <w:szCs w:val="24"/>
        </w:rPr>
        <w:t xml:space="preserve"> </w:t>
      </w:r>
      <w:r w:rsidR="007C0FBA" w:rsidRPr="00233D0D">
        <w:rPr>
          <w:sz w:val="24"/>
          <w:szCs w:val="24"/>
        </w:rPr>
        <w:t>Node.js allows asynchronous, event-driven, single-threaded Java-Script runtime technology [1</w:t>
      </w:r>
      <w:r w:rsidR="0068020E" w:rsidRPr="00233D0D">
        <w:rPr>
          <w:sz w:val="24"/>
          <w:szCs w:val="24"/>
        </w:rPr>
        <w:t>0</w:t>
      </w:r>
      <w:r w:rsidR="007C0FBA" w:rsidRPr="00233D0D">
        <w:rPr>
          <w:sz w:val="24"/>
          <w:szCs w:val="24"/>
        </w:rPr>
        <w:t xml:space="preserve">]. Asynchronous refers to </w:t>
      </w:r>
      <w:r w:rsidR="00CA6EF6" w:rsidRPr="00233D0D">
        <w:rPr>
          <w:sz w:val="24"/>
          <w:szCs w:val="24"/>
        </w:rPr>
        <w:t xml:space="preserve">a process that is separate and independent from other processes/does not run at the same time, </w:t>
      </w:r>
      <w:proofErr w:type="gramStart"/>
      <w:r w:rsidR="00CA6EF6" w:rsidRPr="00233D0D">
        <w:rPr>
          <w:sz w:val="24"/>
          <w:szCs w:val="24"/>
        </w:rPr>
        <w:t>i.e.</w:t>
      </w:r>
      <w:proofErr w:type="gramEnd"/>
      <w:r w:rsidR="00CA6EF6" w:rsidRPr="00233D0D">
        <w:rPr>
          <w:sz w:val="24"/>
          <w:szCs w:val="24"/>
        </w:rPr>
        <w:t xml:space="preserve"> is not synchronous [11]. </w:t>
      </w:r>
      <w:r w:rsidR="00876A34" w:rsidRPr="00233D0D">
        <w:rPr>
          <w:sz w:val="24"/>
          <w:szCs w:val="24"/>
        </w:rPr>
        <w:t xml:space="preserve">This allows for example, a specific element from typically a web application to be updated without the need to request and reload the whole webpage, thus optimising </w:t>
      </w:r>
      <w:proofErr w:type="gramStart"/>
      <w:r w:rsidR="00876A34" w:rsidRPr="00233D0D">
        <w:rPr>
          <w:sz w:val="24"/>
          <w:szCs w:val="24"/>
        </w:rPr>
        <w:t>performance</w:t>
      </w:r>
      <w:proofErr w:type="gramEnd"/>
      <w:r w:rsidR="00876A34" w:rsidRPr="00233D0D">
        <w:rPr>
          <w:sz w:val="24"/>
          <w:szCs w:val="24"/>
        </w:rPr>
        <w:t xml:space="preserve"> and freeing processing resources to be spent elsewhere. </w:t>
      </w:r>
      <w:r w:rsidR="00CA6EF6" w:rsidRPr="00233D0D">
        <w:rPr>
          <w:sz w:val="24"/>
          <w:szCs w:val="24"/>
        </w:rPr>
        <w:t xml:space="preserve">Within the context of </w:t>
      </w:r>
      <w:r w:rsidR="00876A34" w:rsidRPr="00233D0D">
        <w:rPr>
          <w:sz w:val="24"/>
          <w:szCs w:val="24"/>
        </w:rPr>
        <w:t>a</w:t>
      </w:r>
      <w:r w:rsidR="00CA6EF6" w:rsidRPr="00233D0D">
        <w:rPr>
          <w:sz w:val="24"/>
          <w:szCs w:val="24"/>
        </w:rPr>
        <w:t xml:space="preserve"> client-server communication model, this means that every request-response cycle </w:t>
      </w:r>
      <w:r w:rsidR="00876A34" w:rsidRPr="00233D0D">
        <w:rPr>
          <w:sz w:val="24"/>
          <w:szCs w:val="24"/>
        </w:rPr>
        <w:t>can</w:t>
      </w:r>
      <w:r w:rsidR="00CA6EF6" w:rsidRPr="00233D0D">
        <w:rPr>
          <w:sz w:val="24"/>
          <w:szCs w:val="24"/>
        </w:rPr>
        <w:t xml:space="preserve"> completed independently from others, and not sequentially, thus having faster performance and </w:t>
      </w:r>
      <w:r w:rsidR="00CA6EF6" w:rsidRPr="00233D0D">
        <w:rPr>
          <w:sz w:val="24"/>
          <w:szCs w:val="24"/>
        </w:rPr>
        <w:lastRenderedPageBreak/>
        <w:t>avoiding dependencies block</w:t>
      </w:r>
      <w:r w:rsidR="00B25BA2" w:rsidRPr="00233D0D">
        <w:rPr>
          <w:sz w:val="24"/>
          <w:szCs w:val="24"/>
        </w:rPr>
        <w:t>ing</w:t>
      </w:r>
      <w:r w:rsidR="001A16E3" w:rsidRPr="00233D0D">
        <w:rPr>
          <w:sz w:val="24"/>
          <w:szCs w:val="24"/>
        </w:rPr>
        <w:t xml:space="preserve"> [12].</w:t>
      </w:r>
      <w:r w:rsidR="00B25BA2" w:rsidRPr="00233D0D">
        <w:rPr>
          <w:sz w:val="24"/>
          <w:szCs w:val="24"/>
        </w:rPr>
        <w:t xml:space="preserve"> This is in line with the event-driven architecture in which processes are decoupled and the communication process is initiated by the event producer to inform the event consumer that an event has occurred, and the benefits of it are flexible systems capable of adapting and making decisions in real-time [13].</w:t>
      </w:r>
    </w:p>
    <w:p w14:paraId="2FD94CCE" w14:textId="37E2061C" w:rsidR="00000B21" w:rsidRPr="00233D0D" w:rsidRDefault="00B25BA2" w:rsidP="00233D0D">
      <w:pPr>
        <w:jc w:val="both"/>
        <w:rPr>
          <w:sz w:val="24"/>
          <w:szCs w:val="24"/>
        </w:rPr>
      </w:pPr>
      <w:r w:rsidRPr="00233D0D">
        <w:rPr>
          <w:sz w:val="24"/>
          <w:szCs w:val="24"/>
        </w:rPr>
        <w:t>Docker</w:t>
      </w:r>
      <w:r w:rsidR="00876A34" w:rsidRPr="00233D0D">
        <w:rPr>
          <w:sz w:val="24"/>
          <w:szCs w:val="24"/>
        </w:rPr>
        <w:t>, in turn,</w:t>
      </w:r>
      <w:r w:rsidRPr="00233D0D">
        <w:rPr>
          <w:sz w:val="24"/>
          <w:szCs w:val="24"/>
        </w:rPr>
        <w:t xml:space="preserve"> is a </w:t>
      </w:r>
      <w:r w:rsidR="00030A97" w:rsidRPr="00233D0D">
        <w:rPr>
          <w:sz w:val="24"/>
          <w:szCs w:val="24"/>
        </w:rPr>
        <w:t xml:space="preserve">platform for developing, </w:t>
      </w:r>
      <w:r w:rsidR="00233D0D" w:rsidRPr="00233D0D">
        <w:rPr>
          <w:sz w:val="24"/>
          <w:szCs w:val="24"/>
        </w:rPr>
        <w:t>deploying,</w:t>
      </w:r>
      <w:r w:rsidR="00030A97" w:rsidRPr="00233D0D">
        <w:rPr>
          <w:sz w:val="24"/>
          <w:szCs w:val="24"/>
        </w:rPr>
        <w:t xml:space="preserve"> and running container applications [14]. Containers are</w:t>
      </w:r>
      <w:r w:rsidR="00DC226B" w:rsidRPr="00233D0D">
        <w:rPr>
          <w:sz w:val="24"/>
          <w:szCs w:val="24"/>
        </w:rPr>
        <w:t xml:space="preserve"> lightweight, executable</w:t>
      </w:r>
      <w:r w:rsidR="00030A97" w:rsidRPr="00233D0D">
        <w:rPr>
          <w:sz w:val="24"/>
          <w:szCs w:val="24"/>
        </w:rPr>
        <w:t xml:space="preserve"> </w:t>
      </w:r>
      <w:r w:rsidR="00DC226B" w:rsidRPr="00233D0D">
        <w:rPr>
          <w:sz w:val="24"/>
          <w:szCs w:val="24"/>
        </w:rPr>
        <w:t>software packages of code (images) that are independent from each other</w:t>
      </w:r>
      <w:r w:rsidR="00000B21" w:rsidRPr="00233D0D">
        <w:rPr>
          <w:sz w:val="24"/>
          <w:szCs w:val="24"/>
        </w:rPr>
        <w:t xml:space="preserve"> </w:t>
      </w:r>
      <w:r w:rsidR="00DC226B" w:rsidRPr="00233D0D">
        <w:rPr>
          <w:sz w:val="24"/>
          <w:szCs w:val="24"/>
        </w:rPr>
        <w:t xml:space="preserve">and include everything required to run successfully [15]. This is achieved by encapsulating operating system-level processes </w:t>
      </w:r>
      <w:r w:rsidR="00000B21" w:rsidRPr="00233D0D">
        <w:rPr>
          <w:sz w:val="24"/>
          <w:szCs w:val="24"/>
        </w:rPr>
        <w:t>using the same namespace and control groups (</w:t>
      </w:r>
      <w:proofErr w:type="spellStart"/>
      <w:r w:rsidR="00000B21" w:rsidRPr="00233D0D">
        <w:rPr>
          <w:sz w:val="24"/>
          <w:szCs w:val="24"/>
        </w:rPr>
        <w:t>cgroups</w:t>
      </w:r>
      <w:proofErr w:type="spellEnd"/>
      <w:r w:rsidR="00000B21" w:rsidRPr="00233D0D">
        <w:rPr>
          <w:sz w:val="24"/>
          <w:szCs w:val="24"/>
        </w:rPr>
        <w:t>)</w:t>
      </w:r>
      <w:r w:rsidR="00DC226B" w:rsidRPr="00233D0D">
        <w:rPr>
          <w:sz w:val="24"/>
          <w:szCs w:val="24"/>
        </w:rPr>
        <w:t xml:space="preserve"> [16]. </w:t>
      </w:r>
      <w:r w:rsidR="00000B21" w:rsidRPr="00233D0D">
        <w:rPr>
          <w:sz w:val="24"/>
          <w:szCs w:val="24"/>
        </w:rPr>
        <w:t>While virtualization refers to</w:t>
      </w:r>
      <w:r w:rsidR="00233D0D" w:rsidRPr="00233D0D">
        <w:rPr>
          <w:sz w:val="24"/>
          <w:szCs w:val="24"/>
        </w:rPr>
        <w:t xml:space="preserve"> a software representation of a physical resource [1]</w:t>
      </w:r>
      <w:r w:rsidR="00000B21" w:rsidRPr="00233D0D">
        <w:rPr>
          <w:sz w:val="24"/>
          <w:szCs w:val="24"/>
        </w:rPr>
        <w:t>, containers</w:t>
      </w:r>
      <w:r w:rsidR="00233D0D" w:rsidRPr="00233D0D">
        <w:rPr>
          <w:sz w:val="24"/>
          <w:szCs w:val="24"/>
        </w:rPr>
        <w:t xml:space="preserve"> were built as an operating system abstraction that </w:t>
      </w:r>
      <w:r w:rsidR="00000B21" w:rsidRPr="00233D0D">
        <w:rPr>
          <w:sz w:val="24"/>
          <w:szCs w:val="24"/>
        </w:rPr>
        <w:t>are run as isolated processes that have all the resources needed to run these processes available within.</w:t>
      </w:r>
      <w:r w:rsidR="00233D0D" w:rsidRPr="00233D0D">
        <w:rPr>
          <w:sz w:val="24"/>
          <w:szCs w:val="24"/>
        </w:rPr>
        <w:t xml:space="preserve"> </w:t>
      </w:r>
      <w:r w:rsidR="00000B21" w:rsidRPr="00233D0D">
        <w:rPr>
          <w:sz w:val="24"/>
          <w:szCs w:val="24"/>
        </w:rPr>
        <w:t xml:space="preserve">The advantage of containers </w:t>
      </w:r>
      <w:proofErr w:type="gramStart"/>
      <w:r w:rsidR="00000B21" w:rsidRPr="00233D0D">
        <w:rPr>
          <w:sz w:val="24"/>
          <w:szCs w:val="24"/>
        </w:rPr>
        <w:t>are</w:t>
      </w:r>
      <w:proofErr w:type="gramEnd"/>
      <w:r w:rsidR="00000B21" w:rsidRPr="00233D0D">
        <w:rPr>
          <w:sz w:val="24"/>
          <w:szCs w:val="24"/>
        </w:rPr>
        <w:t xml:space="preserve"> that they are independent from other p</w:t>
      </w:r>
      <w:r w:rsidR="00233D0D" w:rsidRPr="00233D0D">
        <w:rPr>
          <w:sz w:val="24"/>
          <w:szCs w:val="24"/>
        </w:rPr>
        <w:t>rocesses, which works well with the asynchronous model, the model of layered architecture, as well as their increased portability, fast development and deployment</w:t>
      </w:r>
      <w:r w:rsidR="00233D0D">
        <w:rPr>
          <w:sz w:val="24"/>
          <w:szCs w:val="24"/>
        </w:rPr>
        <w:t>.</w:t>
      </w:r>
    </w:p>
    <w:p w14:paraId="7BC75D13" w14:textId="77777777" w:rsidR="00233D0D" w:rsidRDefault="00233D0D" w:rsidP="00E76E2F">
      <w:pPr>
        <w:pStyle w:val="Heading2"/>
      </w:pPr>
    </w:p>
    <w:p w14:paraId="668321D9" w14:textId="791D8013" w:rsidR="00224505" w:rsidRDefault="00224505" w:rsidP="00E76E2F">
      <w:pPr>
        <w:pStyle w:val="Heading2"/>
      </w:pPr>
      <w:bookmarkStart w:id="4" w:name="_Toc140504750"/>
      <w:r>
        <w:t>Evaluating the development process</w:t>
      </w:r>
      <w:bookmarkEnd w:id="4"/>
    </w:p>
    <w:p w14:paraId="2B5D1F05" w14:textId="1672FE47" w:rsidR="00A435DE" w:rsidRPr="00233D0D" w:rsidRDefault="00224505" w:rsidP="00233D0D">
      <w:pPr>
        <w:jc w:val="both"/>
        <w:rPr>
          <w:sz w:val="24"/>
          <w:szCs w:val="24"/>
        </w:rPr>
      </w:pPr>
      <w:r w:rsidRPr="00233D0D">
        <w:rPr>
          <w:sz w:val="24"/>
          <w:szCs w:val="24"/>
        </w:rPr>
        <w:t xml:space="preserve">The Docker platform allows for applications to be bundled in a </w:t>
      </w:r>
      <w:r w:rsidR="00233D0D" w:rsidRPr="00233D0D">
        <w:rPr>
          <w:sz w:val="24"/>
          <w:szCs w:val="24"/>
        </w:rPr>
        <w:t>lightweight package</w:t>
      </w:r>
      <w:r w:rsidRPr="00233D0D">
        <w:rPr>
          <w:sz w:val="24"/>
          <w:szCs w:val="24"/>
        </w:rPr>
        <w:t xml:space="preserve"> as container image. The benefit of this is that the application will have a consistent environment and dependencies (using the </w:t>
      </w:r>
      <w:proofErr w:type="spellStart"/>
      <w:r w:rsidRPr="00233D0D">
        <w:rPr>
          <w:sz w:val="24"/>
          <w:szCs w:val="24"/>
        </w:rPr>
        <w:t>nmp</w:t>
      </w:r>
      <w:proofErr w:type="spellEnd"/>
      <w:r w:rsidRPr="00233D0D">
        <w:rPr>
          <w:sz w:val="24"/>
          <w:szCs w:val="24"/>
        </w:rPr>
        <w:t xml:space="preserve">), can be easily run, stopped, </w:t>
      </w:r>
      <w:proofErr w:type="gramStart"/>
      <w:r w:rsidRPr="00233D0D">
        <w:rPr>
          <w:sz w:val="24"/>
          <w:szCs w:val="24"/>
        </w:rPr>
        <w:t>amended</w:t>
      </w:r>
      <w:proofErr w:type="gramEnd"/>
      <w:r w:rsidRPr="00233D0D">
        <w:rPr>
          <w:sz w:val="24"/>
          <w:szCs w:val="24"/>
        </w:rPr>
        <w:t xml:space="preserve"> and replicated. </w:t>
      </w:r>
    </w:p>
    <w:p w14:paraId="5BCAE462" w14:textId="3C4AB5EB" w:rsidR="00A435DE" w:rsidRPr="00233D0D" w:rsidRDefault="00A435DE" w:rsidP="00233D0D">
      <w:pPr>
        <w:jc w:val="both"/>
        <w:rPr>
          <w:sz w:val="24"/>
          <w:szCs w:val="24"/>
        </w:rPr>
      </w:pPr>
      <w:r w:rsidRPr="00233D0D">
        <w:rPr>
          <w:sz w:val="24"/>
          <w:szCs w:val="24"/>
        </w:rPr>
        <w:t xml:space="preserve">Example of ensuring the correct dependencies </w:t>
      </w:r>
      <w:proofErr w:type="gramStart"/>
      <w:r w:rsidRPr="00233D0D">
        <w:rPr>
          <w:sz w:val="24"/>
          <w:szCs w:val="24"/>
        </w:rPr>
        <w:t>are</w:t>
      </w:r>
      <w:proofErr w:type="gramEnd"/>
      <w:r w:rsidRPr="00233D0D">
        <w:rPr>
          <w:sz w:val="24"/>
          <w:szCs w:val="24"/>
        </w:rPr>
        <w:t xml:space="preserve"> part of the project: </w:t>
      </w:r>
    </w:p>
    <w:p w14:paraId="23BF93CF" w14:textId="65D3C2AC" w:rsidR="00A435DE" w:rsidRDefault="00A435DE">
      <w:r w:rsidRPr="00A435DE">
        <w:drawing>
          <wp:inline distT="0" distB="0" distL="0" distR="0" wp14:anchorId="07E03860" wp14:editId="3FDF5FF7">
            <wp:extent cx="4706007" cy="1543265"/>
            <wp:effectExtent l="0" t="0" r="0" b="0"/>
            <wp:docPr id="1047001032"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001032" name="Picture 1" descr="A computer screen with white text&#10;&#10;Description automatically generated"/>
                    <pic:cNvPicPr/>
                  </pic:nvPicPr>
                  <pic:blipFill>
                    <a:blip r:embed="rId7"/>
                    <a:stretch>
                      <a:fillRect/>
                    </a:stretch>
                  </pic:blipFill>
                  <pic:spPr>
                    <a:xfrm>
                      <a:off x="0" y="0"/>
                      <a:ext cx="4706007" cy="1543265"/>
                    </a:xfrm>
                    <a:prstGeom prst="rect">
                      <a:avLst/>
                    </a:prstGeom>
                  </pic:spPr>
                </pic:pic>
              </a:graphicData>
            </a:graphic>
          </wp:inline>
        </w:drawing>
      </w:r>
    </w:p>
    <w:p w14:paraId="53113888" w14:textId="6503E77E" w:rsidR="00A435DE" w:rsidRDefault="00A435DE">
      <w:r w:rsidRPr="00A435DE">
        <w:drawing>
          <wp:inline distT="0" distB="0" distL="0" distR="0" wp14:anchorId="61D4BD3D" wp14:editId="396CBFA7">
            <wp:extent cx="3258005" cy="924054"/>
            <wp:effectExtent l="0" t="0" r="0" b="9525"/>
            <wp:docPr id="1378593522"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593522" name="Picture 1" descr="A screen shot of a computer screen&#10;&#10;Description automatically generated"/>
                    <pic:cNvPicPr/>
                  </pic:nvPicPr>
                  <pic:blipFill>
                    <a:blip r:embed="rId8"/>
                    <a:stretch>
                      <a:fillRect/>
                    </a:stretch>
                  </pic:blipFill>
                  <pic:spPr>
                    <a:xfrm>
                      <a:off x="0" y="0"/>
                      <a:ext cx="3258005" cy="924054"/>
                    </a:xfrm>
                    <a:prstGeom prst="rect">
                      <a:avLst/>
                    </a:prstGeom>
                  </pic:spPr>
                </pic:pic>
              </a:graphicData>
            </a:graphic>
          </wp:inline>
        </w:drawing>
      </w:r>
    </w:p>
    <w:p w14:paraId="74ECC1E6" w14:textId="77777777" w:rsidR="00A435DE" w:rsidRPr="00233D0D" w:rsidRDefault="00A435DE" w:rsidP="00233D0D">
      <w:pPr>
        <w:jc w:val="both"/>
        <w:rPr>
          <w:sz w:val="24"/>
          <w:szCs w:val="24"/>
        </w:rPr>
      </w:pPr>
    </w:p>
    <w:p w14:paraId="1DEE6E2D" w14:textId="18FDDE8C" w:rsidR="00A435DE" w:rsidRPr="00233D0D" w:rsidRDefault="00224505" w:rsidP="00233D0D">
      <w:pPr>
        <w:jc w:val="both"/>
        <w:rPr>
          <w:sz w:val="24"/>
          <w:szCs w:val="24"/>
        </w:rPr>
      </w:pPr>
      <w:r w:rsidRPr="00233D0D">
        <w:rPr>
          <w:sz w:val="24"/>
          <w:szCs w:val="24"/>
        </w:rPr>
        <w:t xml:space="preserve">Everything need to run the application is contained within, ensuring consistent behaviour at runtime. Apps can be built, </w:t>
      </w:r>
      <w:proofErr w:type="gramStart"/>
      <w:r w:rsidRPr="00233D0D">
        <w:rPr>
          <w:sz w:val="24"/>
          <w:szCs w:val="24"/>
        </w:rPr>
        <w:t>shipped</w:t>
      </w:r>
      <w:proofErr w:type="gramEnd"/>
      <w:r w:rsidRPr="00233D0D">
        <w:rPr>
          <w:sz w:val="24"/>
          <w:szCs w:val="24"/>
        </w:rPr>
        <w:t xml:space="preserve"> and executed fast in line with agile methodologies.</w:t>
      </w:r>
      <w:r w:rsidR="00A435DE" w:rsidRPr="00233D0D">
        <w:rPr>
          <w:sz w:val="24"/>
          <w:szCs w:val="24"/>
        </w:rPr>
        <w:t xml:space="preserve"> Container technologies are light-weight and offers much simpler solution than setting up a server.  </w:t>
      </w:r>
    </w:p>
    <w:p w14:paraId="6E10B3F3" w14:textId="41437C9C" w:rsidR="00A435DE" w:rsidRPr="00233D0D" w:rsidRDefault="00A435DE" w:rsidP="00233D0D">
      <w:pPr>
        <w:jc w:val="both"/>
        <w:rPr>
          <w:sz w:val="24"/>
          <w:szCs w:val="24"/>
        </w:rPr>
      </w:pPr>
      <w:r w:rsidRPr="00233D0D">
        <w:rPr>
          <w:sz w:val="24"/>
          <w:szCs w:val="24"/>
        </w:rPr>
        <w:t xml:space="preserve">Example of running the app in a specific directory, </w:t>
      </w:r>
      <w:proofErr w:type="gramStart"/>
      <w:r w:rsidRPr="00233D0D">
        <w:rPr>
          <w:sz w:val="24"/>
          <w:szCs w:val="24"/>
        </w:rPr>
        <w:t>endpoint</w:t>
      </w:r>
      <w:proofErr w:type="gramEnd"/>
      <w:r w:rsidRPr="00233D0D">
        <w:rPr>
          <w:sz w:val="24"/>
          <w:szCs w:val="24"/>
        </w:rPr>
        <w:t xml:space="preserve"> and port number:</w:t>
      </w:r>
    </w:p>
    <w:p w14:paraId="44B4A358" w14:textId="77777777" w:rsidR="00A435DE" w:rsidRPr="00233D0D" w:rsidRDefault="00A435DE" w:rsidP="00233D0D">
      <w:pPr>
        <w:jc w:val="both"/>
        <w:rPr>
          <w:sz w:val="24"/>
          <w:szCs w:val="24"/>
        </w:rPr>
      </w:pPr>
      <w:r w:rsidRPr="00233D0D">
        <w:rPr>
          <w:sz w:val="24"/>
          <w:szCs w:val="24"/>
        </w:rPr>
        <w:lastRenderedPageBreak/>
        <w:drawing>
          <wp:inline distT="0" distB="0" distL="0" distR="0" wp14:anchorId="6E6B1640" wp14:editId="1D417CBA">
            <wp:extent cx="3115110" cy="1448002"/>
            <wp:effectExtent l="0" t="0" r="9525" b="0"/>
            <wp:docPr id="1626320855"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20855" name="Picture 1" descr="A screen shot of a computer program&#10;&#10;Description automatically generated"/>
                    <pic:cNvPicPr/>
                  </pic:nvPicPr>
                  <pic:blipFill>
                    <a:blip r:embed="rId9"/>
                    <a:stretch>
                      <a:fillRect/>
                    </a:stretch>
                  </pic:blipFill>
                  <pic:spPr>
                    <a:xfrm>
                      <a:off x="0" y="0"/>
                      <a:ext cx="3115110" cy="1448002"/>
                    </a:xfrm>
                    <a:prstGeom prst="rect">
                      <a:avLst/>
                    </a:prstGeom>
                  </pic:spPr>
                </pic:pic>
              </a:graphicData>
            </a:graphic>
          </wp:inline>
        </w:drawing>
      </w:r>
    </w:p>
    <w:p w14:paraId="2C7B8D2A" w14:textId="60EB46A7" w:rsidR="00224505" w:rsidRPr="00233D0D" w:rsidRDefault="00224505" w:rsidP="00233D0D">
      <w:pPr>
        <w:jc w:val="both"/>
        <w:rPr>
          <w:sz w:val="24"/>
          <w:szCs w:val="24"/>
        </w:rPr>
      </w:pPr>
      <w:r w:rsidRPr="00233D0D">
        <w:rPr>
          <w:sz w:val="24"/>
          <w:szCs w:val="24"/>
        </w:rPr>
        <w:t xml:space="preserve">Additionally, because of the relative container portability, the Docker environment allows testing, </w:t>
      </w:r>
      <w:proofErr w:type="gramStart"/>
      <w:r w:rsidRPr="00233D0D">
        <w:rPr>
          <w:sz w:val="24"/>
          <w:szCs w:val="24"/>
        </w:rPr>
        <w:t>prototyping</w:t>
      </w:r>
      <w:proofErr w:type="gramEnd"/>
      <w:r w:rsidRPr="00233D0D">
        <w:rPr>
          <w:sz w:val="24"/>
          <w:szCs w:val="24"/>
        </w:rPr>
        <w:t xml:space="preserve"> and fast modifications without having to worry about having a </w:t>
      </w:r>
      <w:r w:rsidR="00A435DE" w:rsidRPr="00233D0D">
        <w:rPr>
          <w:sz w:val="24"/>
          <w:szCs w:val="24"/>
        </w:rPr>
        <w:t>particular access-rights</w:t>
      </w:r>
      <w:r w:rsidRPr="00233D0D">
        <w:rPr>
          <w:sz w:val="24"/>
          <w:szCs w:val="24"/>
        </w:rPr>
        <w:t xml:space="preserve"> or a specific environment. </w:t>
      </w:r>
    </w:p>
    <w:p w14:paraId="52FDEC97" w14:textId="44F17E9B" w:rsidR="00287E98" w:rsidRDefault="00287E98">
      <w:r>
        <w:br w:type="page"/>
      </w:r>
    </w:p>
    <w:p w14:paraId="6AC991AF" w14:textId="77777777" w:rsidR="000E2A70" w:rsidRDefault="000E2A70"/>
    <w:p w14:paraId="6E318E4F" w14:textId="7F1742AE" w:rsidR="000E2A70" w:rsidRDefault="000E2A70" w:rsidP="000E2A70">
      <w:pPr>
        <w:pStyle w:val="Heading1"/>
      </w:pPr>
      <w:bookmarkStart w:id="5" w:name="_Toc140504751"/>
      <w:r>
        <w:t>Sources</w:t>
      </w:r>
      <w:bookmarkEnd w:id="5"/>
    </w:p>
    <w:p w14:paraId="61F0BEFF" w14:textId="51AAD95D" w:rsidR="00E80266" w:rsidRPr="001864F3" w:rsidRDefault="00E80266" w:rsidP="001864F3">
      <w:pPr>
        <w:rPr>
          <w:rFonts w:eastAsia="Times New Roman" w:cstheme="minorHAnsi"/>
          <w:lang w:eastAsia="en-GB"/>
        </w:rPr>
      </w:pPr>
      <w:r w:rsidRPr="007A4C68">
        <w:rPr>
          <w:rFonts w:eastAsia="Times New Roman" w:cstheme="minorHAnsi"/>
          <w:lang w:eastAsia="en-GB"/>
        </w:rPr>
        <w:t xml:space="preserve">[1] T. </w:t>
      </w:r>
      <w:proofErr w:type="spellStart"/>
      <w:r w:rsidRPr="007A4C68">
        <w:rPr>
          <w:rFonts w:eastAsia="Times New Roman" w:cstheme="minorHAnsi"/>
          <w:lang w:eastAsia="en-GB"/>
        </w:rPr>
        <w:t>Erl</w:t>
      </w:r>
      <w:proofErr w:type="spellEnd"/>
      <w:r w:rsidRPr="007A4C68">
        <w:rPr>
          <w:rFonts w:eastAsia="Times New Roman" w:cstheme="minorHAnsi"/>
          <w:lang w:eastAsia="en-GB"/>
        </w:rPr>
        <w:t xml:space="preserve">, R. </w:t>
      </w:r>
      <w:proofErr w:type="spellStart"/>
      <w:r w:rsidRPr="007A4C68">
        <w:rPr>
          <w:rFonts w:eastAsia="Times New Roman" w:cstheme="minorHAnsi"/>
          <w:lang w:eastAsia="en-GB"/>
        </w:rPr>
        <w:t>Puttini</w:t>
      </w:r>
      <w:proofErr w:type="spellEnd"/>
      <w:r w:rsidRPr="007A4C68">
        <w:rPr>
          <w:rFonts w:eastAsia="Times New Roman" w:cstheme="minorHAnsi"/>
          <w:lang w:eastAsia="en-GB"/>
        </w:rPr>
        <w:t xml:space="preserve">, and Z. Mahmood, Cloud </w:t>
      </w:r>
      <w:proofErr w:type="gramStart"/>
      <w:r w:rsidRPr="007A4C68">
        <w:rPr>
          <w:rFonts w:eastAsia="Times New Roman" w:cstheme="minorHAnsi"/>
          <w:lang w:eastAsia="en-GB"/>
        </w:rPr>
        <w:t>computing :</w:t>
      </w:r>
      <w:proofErr w:type="gramEnd"/>
      <w:r w:rsidRPr="007A4C68">
        <w:rPr>
          <w:rFonts w:eastAsia="Times New Roman" w:cstheme="minorHAnsi"/>
          <w:lang w:eastAsia="en-GB"/>
        </w:rPr>
        <w:t xml:space="preserve"> concepts, technology, &amp; architecture. Upper Saddle River, NJ: Prentice Hall, 2013.</w:t>
      </w:r>
    </w:p>
    <w:p w14:paraId="293B8104" w14:textId="5B10080C" w:rsidR="001D3EA3" w:rsidRPr="001D3EA3" w:rsidRDefault="00E80266" w:rsidP="001D3EA3">
      <w:pPr>
        <w:rPr>
          <w:rFonts w:eastAsia="Times New Roman" w:cstheme="minorHAnsi"/>
          <w:lang w:eastAsia="en-GB"/>
        </w:rPr>
      </w:pPr>
      <w:r w:rsidRPr="007A4C68">
        <w:rPr>
          <w:rFonts w:eastAsia="Times New Roman" w:cstheme="minorHAnsi"/>
          <w:lang w:eastAsia="en-GB"/>
        </w:rPr>
        <w:t>[</w:t>
      </w:r>
      <w:r w:rsidR="001D3EA3" w:rsidRPr="007A4C68">
        <w:rPr>
          <w:rFonts w:eastAsia="Times New Roman" w:cstheme="minorHAnsi"/>
          <w:lang w:eastAsia="en-GB"/>
        </w:rPr>
        <w:t xml:space="preserve">2] </w:t>
      </w:r>
      <w:r w:rsidR="001D3EA3" w:rsidRPr="001D3EA3">
        <w:rPr>
          <w:rFonts w:eastAsia="Times New Roman" w:cstheme="minorHAnsi"/>
          <w:lang w:eastAsia="en-GB"/>
        </w:rPr>
        <w:t xml:space="preserve">L. Huawei Technologies Co., Cloud Computing Technology, 1st ed. 2023. Singapore: Springer Nature Singapore, 2023. </w:t>
      </w:r>
      <w:proofErr w:type="spellStart"/>
      <w:r w:rsidR="001D3EA3" w:rsidRPr="001D3EA3">
        <w:rPr>
          <w:rFonts w:eastAsia="Times New Roman" w:cstheme="minorHAnsi"/>
          <w:lang w:eastAsia="en-GB"/>
        </w:rPr>
        <w:t>doi</w:t>
      </w:r>
      <w:proofErr w:type="spellEnd"/>
      <w:r w:rsidR="001D3EA3" w:rsidRPr="001D3EA3">
        <w:rPr>
          <w:rFonts w:eastAsia="Times New Roman" w:cstheme="minorHAnsi"/>
          <w:lang w:eastAsia="en-GB"/>
        </w:rPr>
        <w:t>: 10.1007/978-981-19-3026-3.</w:t>
      </w:r>
    </w:p>
    <w:p w14:paraId="42F709C3" w14:textId="7C9BFDF5" w:rsidR="00457855" w:rsidRDefault="00457855" w:rsidP="00457855">
      <w:pPr>
        <w:rPr>
          <w:rFonts w:eastAsia="Times New Roman" w:cstheme="minorHAnsi"/>
          <w:lang w:eastAsia="en-GB"/>
        </w:rPr>
      </w:pPr>
      <w:r>
        <w:rPr>
          <w:rFonts w:eastAsia="Times New Roman" w:cstheme="minorHAnsi"/>
          <w:lang w:eastAsia="en-GB"/>
        </w:rPr>
        <w:t xml:space="preserve">[3] </w:t>
      </w:r>
      <w:r w:rsidRPr="00457855">
        <w:rPr>
          <w:rFonts w:eastAsia="Times New Roman" w:cstheme="minorHAnsi"/>
          <w:lang w:eastAsia="en-GB"/>
        </w:rPr>
        <w:t xml:space="preserve">S. S. Manvi and G. K. Shyam, Cloud </w:t>
      </w:r>
      <w:proofErr w:type="gramStart"/>
      <w:r w:rsidRPr="00457855">
        <w:rPr>
          <w:rFonts w:eastAsia="Times New Roman" w:cstheme="minorHAnsi"/>
          <w:lang w:eastAsia="en-GB"/>
        </w:rPr>
        <w:t>computing :</w:t>
      </w:r>
      <w:proofErr w:type="gramEnd"/>
      <w:r w:rsidRPr="00457855">
        <w:rPr>
          <w:rFonts w:eastAsia="Times New Roman" w:cstheme="minorHAnsi"/>
          <w:lang w:eastAsia="en-GB"/>
        </w:rPr>
        <w:t xml:space="preserve"> concepts and technologies, First edition. Boca Raton, FL: CRC Press, 2021.</w:t>
      </w:r>
    </w:p>
    <w:p w14:paraId="7E569742" w14:textId="085B1C12" w:rsidR="00D354B5" w:rsidRPr="007A4C68" w:rsidRDefault="00D354B5" w:rsidP="00457855">
      <w:pPr>
        <w:rPr>
          <w:rFonts w:eastAsia="Times New Roman" w:cstheme="minorHAnsi"/>
          <w:lang w:eastAsia="en-GB"/>
        </w:rPr>
      </w:pPr>
      <w:r>
        <w:rPr>
          <w:rFonts w:eastAsia="Times New Roman" w:cstheme="minorHAnsi"/>
          <w:lang w:eastAsia="en-GB"/>
        </w:rPr>
        <w:t>[4]</w:t>
      </w:r>
      <w:r w:rsidRPr="00D354B5">
        <w:rPr>
          <w:rFonts w:eastAsia="Times New Roman" w:cstheme="minorHAnsi"/>
          <w:lang w:eastAsia="en-GB"/>
        </w:rPr>
        <w:t xml:space="preserve"> </w:t>
      </w:r>
      <w:r w:rsidR="007A4C68">
        <w:rPr>
          <w:rFonts w:eastAsia="Times New Roman" w:cstheme="minorHAnsi"/>
          <w:lang w:eastAsia="en-GB"/>
        </w:rPr>
        <w:t>M.</w:t>
      </w:r>
      <w:r>
        <w:rPr>
          <w:rFonts w:eastAsia="Times New Roman" w:cstheme="minorHAnsi"/>
          <w:lang w:eastAsia="en-GB"/>
        </w:rPr>
        <w:t xml:space="preserve"> </w:t>
      </w:r>
      <w:r w:rsidRPr="007A4C68">
        <w:rPr>
          <w:rFonts w:eastAsia="Times New Roman" w:cstheme="minorHAnsi"/>
          <w:lang w:eastAsia="en-GB"/>
        </w:rPr>
        <w:t>Spen</w:t>
      </w:r>
      <w:r w:rsidRPr="007A4C68">
        <w:rPr>
          <w:rFonts w:eastAsia="Times New Roman" w:cstheme="minorHAnsi"/>
          <w:lang w:eastAsia="en-GB"/>
        </w:rPr>
        <w:t xml:space="preserve">cer, </w:t>
      </w:r>
      <w:r w:rsidRPr="007A4C68">
        <w:rPr>
          <w:rFonts w:eastAsia="Times New Roman" w:cstheme="minorHAnsi"/>
          <w:lang w:eastAsia="en-GB"/>
        </w:rPr>
        <w:t>Cloud Elasticity vs. Cloud Scalability: What's the Difference?</w:t>
      </w:r>
      <w:r w:rsidRPr="007A4C68">
        <w:rPr>
          <w:rFonts w:eastAsia="Times New Roman" w:cstheme="minorHAnsi"/>
          <w:lang w:eastAsia="en-GB"/>
        </w:rPr>
        <w:t xml:space="preserve"> | </w:t>
      </w:r>
      <w:proofErr w:type="gramStart"/>
      <w:r w:rsidRPr="007A4C68">
        <w:rPr>
          <w:rFonts w:eastAsia="Times New Roman" w:cstheme="minorHAnsi"/>
          <w:lang w:eastAsia="en-GB"/>
        </w:rPr>
        <w:t>IBM</w:t>
      </w:r>
      <w:r w:rsidRPr="007A4C68">
        <w:rPr>
          <w:rFonts w:eastAsia="Times New Roman" w:cstheme="minorHAnsi"/>
          <w:lang w:eastAsia="en-GB"/>
        </w:rPr>
        <w:t xml:space="preserve"> ,</w:t>
      </w:r>
      <w:proofErr w:type="gramEnd"/>
      <w:r w:rsidRPr="007A4C68">
        <w:rPr>
          <w:rFonts w:eastAsia="Times New Roman" w:cstheme="minorHAnsi"/>
          <w:lang w:eastAsia="en-GB"/>
        </w:rPr>
        <w:t xml:space="preserve"> </w:t>
      </w:r>
      <w:r w:rsidRPr="007A4C68">
        <w:rPr>
          <w:rFonts w:eastAsia="Times New Roman" w:cstheme="minorHAnsi"/>
          <w:lang w:eastAsia="en-GB"/>
        </w:rPr>
        <w:t>11 October 2022</w:t>
      </w:r>
      <w:r w:rsidRPr="007A4C68">
        <w:rPr>
          <w:rFonts w:eastAsia="Times New Roman" w:cstheme="minorHAnsi"/>
          <w:lang w:eastAsia="en-GB"/>
        </w:rPr>
        <w:t xml:space="preserve">, </w:t>
      </w:r>
      <w:hyperlink r:id="rId10" w:history="1">
        <w:r w:rsidRPr="007A4C68">
          <w:rPr>
            <w:rFonts w:eastAsia="Times New Roman" w:cstheme="minorHAnsi"/>
            <w:lang w:eastAsia="en-GB"/>
          </w:rPr>
          <w:t>https://www.ibm.com/cloud/blog/cloud-elasticity-vs-cloud-scalability</w:t>
        </w:r>
      </w:hyperlink>
      <w:r w:rsidRPr="007A4C68">
        <w:rPr>
          <w:rFonts w:eastAsia="Times New Roman" w:cstheme="minorHAnsi"/>
          <w:lang w:eastAsia="en-GB"/>
        </w:rPr>
        <w:t xml:space="preserve"> </w:t>
      </w:r>
    </w:p>
    <w:p w14:paraId="0E875A1B" w14:textId="7F6EEB8F" w:rsidR="007A4C68" w:rsidRPr="007A4C68" w:rsidRDefault="007A4C68" w:rsidP="007A4C68">
      <w:pPr>
        <w:rPr>
          <w:rFonts w:eastAsia="Times New Roman" w:cstheme="minorHAnsi"/>
          <w:lang w:eastAsia="en-GB"/>
        </w:rPr>
      </w:pPr>
      <w:r w:rsidRPr="007A4C68">
        <w:rPr>
          <w:rFonts w:eastAsia="Times New Roman" w:cstheme="minorHAnsi"/>
          <w:lang w:eastAsia="en-GB"/>
        </w:rPr>
        <w:t xml:space="preserve">[5] </w:t>
      </w:r>
      <w:r w:rsidRPr="007A4C68">
        <w:rPr>
          <w:rFonts w:eastAsia="Times New Roman" w:cstheme="minorHAnsi"/>
          <w:lang w:eastAsia="en-GB"/>
        </w:rPr>
        <w:t>L</w:t>
      </w:r>
      <w:r w:rsidRPr="007A4C68">
        <w:rPr>
          <w:rFonts w:eastAsia="Times New Roman" w:cstheme="minorHAnsi"/>
          <w:lang w:eastAsia="en-GB"/>
        </w:rPr>
        <w:t>.</w:t>
      </w:r>
      <w:r w:rsidRPr="007A4C68">
        <w:rPr>
          <w:rFonts w:eastAsia="Times New Roman" w:cstheme="minorHAnsi"/>
          <w:lang w:eastAsia="en-GB"/>
        </w:rPr>
        <w:t> Golightly</w:t>
      </w:r>
      <w:r w:rsidRPr="007A4C68">
        <w:rPr>
          <w:rFonts w:eastAsia="Times New Roman" w:cstheme="minorHAnsi"/>
          <w:lang w:eastAsia="en-GB"/>
        </w:rPr>
        <w:t xml:space="preserve">, et al. </w:t>
      </w:r>
      <w:r w:rsidRPr="007A4C68">
        <w:rPr>
          <w:rFonts w:eastAsia="Times New Roman" w:cstheme="minorHAnsi"/>
          <w:lang w:eastAsia="en-GB"/>
        </w:rPr>
        <w:t>Adoption of cloud computing as innovation in the organization</w:t>
      </w:r>
      <w:r w:rsidRPr="007A4C68">
        <w:rPr>
          <w:rFonts w:eastAsia="Times New Roman" w:cstheme="minorHAnsi"/>
          <w:lang w:eastAsia="en-GB"/>
        </w:rPr>
        <w:t xml:space="preserve">, International Journal of Engineering Business Management, </w:t>
      </w:r>
      <w:r>
        <w:rPr>
          <w:rFonts w:eastAsia="Times New Roman" w:cstheme="minorHAnsi"/>
          <w:lang w:eastAsia="en-GB"/>
        </w:rPr>
        <w:t>V</w:t>
      </w:r>
      <w:r w:rsidRPr="007A4C68">
        <w:rPr>
          <w:rFonts w:eastAsia="Times New Roman" w:cstheme="minorHAnsi"/>
          <w:lang w:eastAsia="en-GB"/>
        </w:rPr>
        <w:t xml:space="preserve">olume 14, January-December 2022. SAGE Journals </w:t>
      </w:r>
      <w:hyperlink r:id="rId11" w:history="1">
        <w:r w:rsidRPr="007A4C68">
          <w:rPr>
            <w:rFonts w:eastAsia="Times New Roman" w:cstheme="minorHAnsi"/>
            <w:lang w:eastAsia="en-GB"/>
          </w:rPr>
          <w:t>https://doi.org/10.1177/18479790221093992</w:t>
        </w:r>
      </w:hyperlink>
      <w:r w:rsidRPr="007A4C68">
        <w:rPr>
          <w:rFonts w:eastAsia="Times New Roman" w:cstheme="minorHAnsi"/>
          <w:lang w:eastAsia="en-GB"/>
        </w:rPr>
        <w:t xml:space="preserve"> </w:t>
      </w:r>
    </w:p>
    <w:p w14:paraId="12FB4EE7" w14:textId="51BEB1E7" w:rsidR="007A4C68" w:rsidRPr="007A4C68" w:rsidRDefault="007A4C68" w:rsidP="00457855">
      <w:pPr>
        <w:rPr>
          <w:rFonts w:eastAsia="Times New Roman" w:cstheme="minorHAnsi"/>
          <w:lang w:eastAsia="en-GB"/>
        </w:rPr>
      </w:pPr>
      <w:r>
        <w:rPr>
          <w:rFonts w:eastAsia="Times New Roman" w:cstheme="minorHAnsi"/>
          <w:lang w:eastAsia="en-GB"/>
        </w:rPr>
        <w:t xml:space="preserve">[6] J. Shamir, 5 Benefits of Virtualization, 8 April 2021, </w:t>
      </w:r>
      <w:hyperlink r:id="rId12" w:history="1">
        <w:r w:rsidRPr="00FF578A">
          <w:rPr>
            <w:lang w:eastAsia="en-GB"/>
          </w:rPr>
          <w:t>https://www.ibm.com/cloud/blog/5-benefits-of-virtualization</w:t>
        </w:r>
      </w:hyperlink>
      <w:r>
        <w:rPr>
          <w:rFonts w:eastAsia="Times New Roman" w:cstheme="minorHAnsi"/>
          <w:lang w:eastAsia="en-GB"/>
        </w:rPr>
        <w:t xml:space="preserve"> </w:t>
      </w:r>
    </w:p>
    <w:p w14:paraId="261C99E7" w14:textId="5F4BC997" w:rsidR="00D354B5" w:rsidRDefault="00FF578A" w:rsidP="00457855">
      <w:pPr>
        <w:rPr>
          <w:rFonts w:eastAsia="Times New Roman" w:cstheme="minorHAnsi"/>
          <w:lang w:eastAsia="en-GB"/>
        </w:rPr>
      </w:pPr>
      <w:r w:rsidRPr="00FF578A">
        <w:rPr>
          <w:rFonts w:eastAsia="Times New Roman" w:cstheme="minorHAnsi"/>
          <w:lang w:eastAsia="en-GB"/>
        </w:rPr>
        <w:t xml:space="preserve">[7] Oracle, </w:t>
      </w:r>
      <w:r w:rsidRPr="00FF578A">
        <w:rPr>
          <w:rFonts w:eastAsia="Times New Roman" w:cstheme="minorHAnsi"/>
          <w:lang w:eastAsia="en-GB"/>
        </w:rPr>
        <w:t>The Top 10 Benefits of Cloud Computin</w:t>
      </w:r>
      <w:r w:rsidR="0057247A">
        <w:rPr>
          <w:rFonts w:eastAsia="Times New Roman" w:cstheme="minorHAnsi"/>
          <w:lang w:eastAsia="en-GB"/>
        </w:rPr>
        <w:t xml:space="preserve">g, </w:t>
      </w:r>
      <w:hyperlink r:id="rId13" w:history="1">
        <w:r w:rsidR="00BF1A3E" w:rsidRPr="00AA2D80">
          <w:rPr>
            <w:rStyle w:val="Hyperlink"/>
            <w:rFonts w:eastAsia="Times New Roman" w:cstheme="minorHAnsi"/>
            <w:lang w:eastAsia="en-GB"/>
          </w:rPr>
          <w:t>https://www.oracle.com/cloud/what-is-cloud-computing/top-10-benefits-cloud-computing/</w:t>
        </w:r>
      </w:hyperlink>
    </w:p>
    <w:p w14:paraId="7F3ECB92" w14:textId="08AD1667" w:rsidR="00BF1A3E" w:rsidRDefault="00BF1A3E" w:rsidP="00457855">
      <w:pPr>
        <w:rPr>
          <w:rFonts w:eastAsia="Times New Roman" w:cstheme="minorHAnsi"/>
          <w:lang w:eastAsia="en-GB"/>
        </w:rPr>
      </w:pPr>
      <w:r>
        <w:rPr>
          <w:rFonts w:eastAsia="Times New Roman" w:cstheme="minorHAnsi"/>
          <w:lang w:eastAsia="en-GB"/>
        </w:rPr>
        <w:t xml:space="preserve">[8] </w:t>
      </w:r>
      <w:hyperlink r:id="rId14" w:history="1">
        <w:r w:rsidRPr="00AA2D80">
          <w:rPr>
            <w:rStyle w:val="Hyperlink"/>
            <w:rFonts w:eastAsia="Times New Roman" w:cstheme="minorHAnsi"/>
            <w:lang w:eastAsia="en-GB"/>
          </w:rPr>
          <w:t>https://aws.amazon.com/</w:t>
        </w:r>
      </w:hyperlink>
    </w:p>
    <w:p w14:paraId="42992CC7" w14:textId="2DD85DBF" w:rsidR="00BF1A3E" w:rsidRDefault="00BF1A3E" w:rsidP="00457855">
      <w:pPr>
        <w:rPr>
          <w:rFonts w:eastAsia="Times New Roman" w:cstheme="minorHAnsi"/>
          <w:lang w:eastAsia="en-GB"/>
        </w:rPr>
      </w:pPr>
      <w:r>
        <w:rPr>
          <w:rFonts w:eastAsia="Times New Roman" w:cstheme="minorHAnsi"/>
          <w:lang w:eastAsia="en-GB"/>
        </w:rPr>
        <w:t xml:space="preserve">[9] A. Ot, Top 16 Cloud Service Providers &amp; Companies in 2023. </w:t>
      </w:r>
      <w:proofErr w:type="spellStart"/>
      <w:r>
        <w:rPr>
          <w:rFonts w:eastAsia="Times New Roman" w:cstheme="minorHAnsi"/>
          <w:lang w:eastAsia="en-GB"/>
        </w:rPr>
        <w:t>Datamation</w:t>
      </w:r>
      <w:proofErr w:type="spellEnd"/>
      <w:r>
        <w:rPr>
          <w:rFonts w:eastAsia="Times New Roman" w:cstheme="minorHAnsi"/>
          <w:lang w:eastAsia="en-GB"/>
        </w:rPr>
        <w:t xml:space="preserve"> blog, July 16, 2023.  </w:t>
      </w:r>
      <w:hyperlink r:id="rId15" w:history="1">
        <w:r w:rsidRPr="00AA2D80">
          <w:rPr>
            <w:rStyle w:val="Hyperlink"/>
            <w:rFonts w:eastAsia="Times New Roman" w:cstheme="minorHAnsi"/>
            <w:lang w:eastAsia="en-GB"/>
          </w:rPr>
          <w:t>https://www.datamation.com/cloud/cloud-service-providers/</w:t>
        </w:r>
      </w:hyperlink>
    </w:p>
    <w:p w14:paraId="4E46CC63" w14:textId="7E0DF5D3" w:rsidR="007C0FBA" w:rsidRDefault="007C0FBA" w:rsidP="00457855">
      <w:pPr>
        <w:rPr>
          <w:rFonts w:eastAsia="Times New Roman" w:cstheme="minorHAnsi"/>
          <w:lang w:eastAsia="en-GB"/>
        </w:rPr>
      </w:pPr>
      <w:r>
        <w:rPr>
          <w:rFonts w:eastAsia="Times New Roman" w:cstheme="minorHAnsi"/>
          <w:lang w:eastAsia="en-GB"/>
        </w:rPr>
        <w:t xml:space="preserve">[10] </w:t>
      </w:r>
      <w:hyperlink r:id="rId16" w:history="1">
        <w:r w:rsidRPr="00AA2D80">
          <w:rPr>
            <w:rStyle w:val="Hyperlink"/>
            <w:rFonts w:eastAsia="Times New Roman" w:cstheme="minorHAnsi"/>
            <w:lang w:eastAsia="en-GB"/>
          </w:rPr>
          <w:t>https://nodejs.org/en/about</w:t>
        </w:r>
      </w:hyperlink>
    </w:p>
    <w:p w14:paraId="48F29D3F" w14:textId="28A6F760" w:rsidR="00CA6EF6" w:rsidRDefault="00CA6EF6" w:rsidP="00457855">
      <w:pPr>
        <w:rPr>
          <w:rFonts w:eastAsia="Times New Roman" w:cstheme="minorHAnsi"/>
          <w:lang w:eastAsia="en-GB"/>
        </w:rPr>
      </w:pPr>
      <w:r>
        <w:rPr>
          <w:rFonts w:eastAsia="Times New Roman" w:cstheme="minorHAnsi"/>
          <w:lang w:eastAsia="en-GB"/>
        </w:rPr>
        <w:t xml:space="preserve">[11] </w:t>
      </w:r>
      <w:hyperlink r:id="rId17" w:history="1">
        <w:r w:rsidRPr="00AA2D80">
          <w:rPr>
            <w:rStyle w:val="Hyperlink"/>
            <w:rFonts w:eastAsia="Times New Roman" w:cstheme="minorHAnsi"/>
            <w:lang w:eastAsia="en-GB"/>
          </w:rPr>
          <w:t>https://www.javatpoint.com/asynchronous</w:t>
        </w:r>
      </w:hyperlink>
    </w:p>
    <w:p w14:paraId="7892D5F4" w14:textId="77777777" w:rsidR="001A16E3" w:rsidRDefault="001A16E3" w:rsidP="001A16E3">
      <w:pPr>
        <w:rPr>
          <w:rFonts w:eastAsia="Times New Roman" w:cstheme="minorHAnsi"/>
          <w:lang w:eastAsia="en-GB"/>
        </w:rPr>
      </w:pPr>
      <w:r>
        <w:rPr>
          <w:rFonts w:eastAsia="Times New Roman" w:cstheme="minorHAnsi"/>
          <w:lang w:eastAsia="en-GB"/>
        </w:rPr>
        <w:t xml:space="preserve">[12] </w:t>
      </w:r>
      <w:r w:rsidRPr="001A16E3">
        <w:rPr>
          <w:rFonts w:eastAsia="Times New Roman" w:cstheme="minorHAnsi"/>
          <w:lang w:eastAsia="en-GB"/>
        </w:rPr>
        <w:t xml:space="preserve">Ghosh, Sukumar. Distributed Systems. An algorithmic Approach, Chapman &amp; Hall/CRC </w:t>
      </w:r>
      <w:proofErr w:type="gramStart"/>
      <w:r w:rsidRPr="001A16E3">
        <w:rPr>
          <w:rFonts w:eastAsia="Times New Roman" w:cstheme="minorHAnsi"/>
          <w:lang w:eastAsia="en-GB"/>
        </w:rPr>
        <w:t>Computer</w:t>
      </w:r>
      <w:proofErr w:type="gramEnd"/>
      <w:r w:rsidRPr="001A16E3">
        <w:rPr>
          <w:rFonts w:eastAsia="Times New Roman" w:cstheme="minorHAnsi"/>
          <w:lang w:eastAsia="en-GB"/>
        </w:rPr>
        <w:t xml:space="preserve"> and Information Science Series, 2007</w:t>
      </w:r>
    </w:p>
    <w:p w14:paraId="11B3C37A" w14:textId="2AEF3A60" w:rsidR="001A16E3" w:rsidRPr="001A16E3" w:rsidRDefault="00B25BA2" w:rsidP="001A16E3">
      <w:pPr>
        <w:rPr>
          <w:rFonts w:eastAsia="Times New Roman" w:cstheme="minorHAnsi"/>
          <w:lang w:eastAsia="en-GB"/>
        </w:rPr>
      </w:pPr>
      <w:r>
        <w:rPr>
          <w:rFonts w:eastAsia="Times New Roman" w:cstheme="minorHAnsi"/>
          <w:lang w:eastAsia="en-GB"/>
        </w:rPr>
        <w:t xml:space="preserve">[13] Red Hat, </w:t>
      </w:r>
      <w:proofErr w:type="gramStart"/>
      <w:r>
        <w:rPr>
          <w:rFonts w:eastAsia="Times New Roman" w:cstheme="minorHAnsi"/>
          <w:lang w:eastAsia="en-GB"/>
        </w:rPr>
        <w:t>What</w:t>
      </w:r>
      <w:proofErr w:type="gramEnd"/>
      <w:r>
        <w:rPr>
          <w:rFonts w:eastAsia="Times New Roman" w:cstheme="minorHAnsi"/>
          <w:lang w:eastAsia="en-GB"/>
        </w:rPr>
        <w:t xml:space="preserve"> is event-driven architecture? September 2019. </w:t>
      </w:r>
      <w:r w:rsidRPr="00B25BA2">
        <w:rPr>
          <w:rFonts w:eastAsia="Times New Roman" w:cstheme="minorHAnsi"/>
          <w:lang w:eastAsia="en-GB"/>
        </w:rPr>
        <w:t>https://www.redhat.com/en/topics/integration/what-is-event-driven-architecture</w:t>
      </w:r>
    </w:p>
    <w:p w14:paraId="63B71F2D" w14:textId="371676F0" w:rsidR="001A16E3" w:rsidRDefault="00030A97" w:rsidP="00457855">
      <w:pPr>
        <w:rPr>
          <w:rFonts w:eastAsia="Times New Roman" w:cstheme="minorHAnsi"/>
          <w:lang w:eastAsia="en-GB"/>
        </w:rPr>
      </w:pPr>
      <w:r>
        <w:rPr>
          <w:rFonts w:eastAsia="Times New Roman" w:cstheme="minorHAnsi"/>
          <w:lang w:eastAsia="en-GB"/>
        </w:rPr>
        <w:t xml:space="preserve">[14] </w:t>
      </w:r>
      <w:hyperlink r:id="rId18" w:history="1">
        <w:r w:rsidR="00DC226B" w:rsidRPr="00AA2D80">
          <w:rPr>
            <w:rStyle w:val="Hyperlink"/>
            <w:rFonts w:eastAsia="Times New Roman" w:cstheme="minorHAnsi"/>
            <w:lang w:eastAsia="en-GB"/>
          </w:rPr>
          <w:t>https://docs.docker.com/get-docker/</w:t>
        </w:r>
      </w:hyperlink>
    </w:p>
    <w:p w14:paraId="775A233B" w14:textId="1C8B561E" w:rsidR="00DC226B" w:rsidRDefault="00DC226B" w:rsidP="00457855">
      <w:pPr>
        <w:rPr>
          <w:rFonts w:eastAsia="Times New Roman" w:cstheme="minorHAnsi"/>
          <w:lang w:eastAsia="en-GB"/>
        </w:rPr>
      </w:pPr>
      <w:r>
        <w:rPr>
          <w:rFonts w:eastAsia="Times New Roman" w:cstheme="minorHAnsi"/>
          <w:lang w:eastAsia="en-GB"/>
        </w:rPr>
        <w:t xml:space="preserve">[15] </w:t>
      </w:r>
      <w:hyperlink r:id="rId19" w:history="1">
        <w:r w:rsidRPr="00AA2D80">
          <w:rPr>
            <w:rStyle w:val="Hyperlink"/>
            <w:rFonts w:eastAsia="Times New Roman" w:cstheme="minorHAnsi"/>
            <w:lang w:eastAsia="en-GB"/>
          </w:rPr>
          <w:t>https://www.docker.com/resources/what-container/</w:t>
        </w:r>
      </w:hyperlink>
      <w:r>
        <w:rPr>
          <w:rFonts w:eastAsia="Times New Roman" w:cstheme="minorHAnsi"/>
          <w:lang w:eastAsia="en-GB"/>
        </w:rPr>
        <w:t xml:space="preserve">  </w:t>
      </w:r>
    </w:p>
    <w:p w14:paraId="6F27FC23" w14:textId="683DF547" w:rsidR="00E80266" w:rsidRDefault="00DC226B" w:rsidP="00457855">
      <w:pPr>
        <w:rPr>
          <w:rFonts w:eastAsia="Times New Roman" w:cstheme="minorHAnsi"/>
          <w:lang w:eastAsia="en-GB"/>
        </w:rPr>
      </w:pPr>
      <w:r>
        <w:rPr>
          <w:rFonts w:eastAsia="Times New Roman" w:cstheme="minorHAnsi"/>
          <w:lang w:eastAsia="en-GB"/>
        </w:rPr>
        <w:t>[16] Red Hat, Chapter 1: Introduction to Control Groups (</w:t>
      </w:r>
      <w:proofErr w:type="spellStart"/>
      <w:r>
        <w:rPr>
          <w:rFonts w:eastAsia="Times New Roman" w:cstheme="minorHAnsi"/>
          <w:lang w:eastAsia="en-GB"/>
        </w:rPr>
        <w:t>Cgroups</w:t>
      </w:r>
      <w:proofErr w:type="spellEnd"/>
      <w:r>
        <w:rPr>
          <w:rFonts w:eastAsia="Times New Roman" w:cstheme="minorHAnsi"/>
          <w:lang w:eastAsia="en-GB"/>
        </w:rPr>
        <w:t xml:space="preserve">). </w:t>
      </w:r>
      <w:r w:rsidRPr="00DC226B">
        <w:rPr>
          <w:rFonts w:eastAsia="Times New Roman" w:cstheme="minorHAnsi"/>
          <w:lang w:eastAsia="en-GB"/>
        </w:rPr>
        <w:t>https://access.redhat.com/documentation/en-us/red_hat_enterprise_linux/7/html/resource_management_guide/chap-introduction_to_control_groups</w:t>
      </w:r>
    </w:p>
    <w:sectPr w:rsidR="00E80266" w:rsidSect="000E2A7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E7584"/>
    <w:rsid w:val="00000B21"/>
    <w:rsid w:val="00030A97"/>
    <w:rsid w:val="000E2A70"/>
    <w:rsid w:val="00116D38"/>
    <w:rsid w:val="0015223C"/>
    <w:rsid w:val="001864F3"/>
    <w:rsid w:val="001A16E3"/>
    <w:rsid w:val="001D3EA3"/>
    <w:rsid w:val="001D431E"/>
    <w:rsid w:val="0021276A"/>
    <w:rsid w:val="00224505"/>
    <w:rsid w:val="00233D0D"/>
    <w:rsid w:val="00287E98"/>
    <w:rsid w:val="002D138C"/>
    <w:rsid w:val="00300C86"/>
    <w:rsid w:val="00377950"/>
    <w:rsid w:val="003F37B3"/>
    <w:rsid w:val="003F7774"/>
    <w:rsid w:val="00413609"/>
    <w:rsid w:val="00421063"/>
    <w:rsid w:val="0042657A"/>
    <w:rsid w:val="004359F3"/>
    <w:rsid w:val="00457855"/>
    <w:rsid w:val="00464F69"/>
    <w:rsid w:val="004842ED"/>
    <w:rsid w:val="004E0C4A"/>
    <w:rsid w:val="0057247A"/>
    <w:rsid w:val="005A0913"/>
    <w:rsid w:val="005A344F"/>
    <w:rsid w:val="005E2D0A"/>
    <w:rsid w:val="0068020E"/>
    <w:rsid w:val="006F6A3A"/>
    <w:rsid w:val="00797263"/>
    <w:rsid w:val="007A4C68"/>
    <w:rsid w:val="007C0FBA"/>
    <w:rsid w:val="007C7A7B"/>
    <w:rsid w:val="007E6202"/>
    <w:rsid w:val="00876A34"/>
    <w:rsid w:val="008C3077"/>
    <w:rsid w:val="008C7317"/>
    <w:rsid w:val="008F51D2"/>
    <w:rsid w:val="00943154"/>
    <w:rsid w:val="00967097"/>
    <w:rsid w:val="00997DD4"/>
    <w:rsid w:val="009B022E"/>
    <w:rsid w:val="009B065F"/>
    <w:rsid w:val="009D58AD"/>
    <w:rsid w:val="00A003D5"/>
    <w:rsid w:val="00A17055"/>
    <w:rsid w:val="00A435DE"/>
    <w:rsid w:val="00A57253"/>
    <w:rsid w:val="00AF4656"/>
    <w:rsid w:val="00B25BA2"/>
    <w:rsid w:val="00B775A4"/>
    <w:rsid w:val="00B77AFA"/>
    <w:rsid w:val="00BD3283"/>
    <w:rsid w:val="00BD77F6"/>
    <w:rsid w:val="00BE36BA"/>
    <w:rsid w:val="00BE7584"/>
    <w:rsid w:val="00BF1A3E"/>
    <w:rsid w:val="00C11FB6"/>
    <w:rsid w:val="00C20559"/>
    <w:rsid w:val="00C50B97"/>
    <w:rsid w:val="00C64D6F"/>
    <w:rsid w:val="00CA6EF6"/>
    <w:rsid w:val="00CB17B5"/>
    <w:rsid w:val="00CD4D00"/>
    <w:rsid w:val="00CE5CBE"/>
    <w:rsid w:val="00D00A27"/>
    <w:rsid w:val="00D138C0"/>
    <w:rsid w:val="00D354B5"/>
    <w:rsid w:val="00D53FA9"/>
    <w:rsid w:val="00D943B2"/>
    <w:rsid w:val="00DC226B"/>
    <w:rsid w:val="00E11DD9"/>
    <w:rsid w:val="00E76E2F"/>
    <w:rsid w:val="00E80266"/>
    <w:rsid w:val="00EC0C71"/>
    <w:rsid w:val="00EF1C92"/>
    <w:rsid w:val="00F3607D"/>
    <w:rsid w:val="00F4726D"/>
    <w:rsid w:val="00F568C9"/>
    <w:rsid w:val="00FE2FBD"/>
    <w:rsid w:val="00FF5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A3282BF"/>
  <w15:docId w15:val="{FC90E4AD-E26C-437F-9A89-75D6B5101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A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79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A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E2A70"/>
    <w:pPr>
      <w:outlineLvl w:val="9"/>
    </w:pPr>
    <w:rPr>
      <w:kern w:val="0"/>
      <w:lang w:val="en-US"/>
    </w:rPr>
  </w:style>
  <w:style w:type="paragraph" w:styleId="TOC1">
    <w:name w:val="toc 1"/>
    <w:basedOn w:val="Normal"/>
    <w:next w:val="Normal"/>
    <w:autoRedefine/>
    <w:uiPriority w:val="39"/>
    <w:unhideWhenUsed/>
    <w:rsid w:val="000E2A70"/>
    <w:pPr>
      <w:spacing w:after="100"/>
    </w:pPr>
  </w:style>
  <w:style w:type="character" w:styleId="Hyperlink">
    <w:name w:val="Hyperlink"/>
    <w:basedOn w:val="DefaultParagraphFont"/>
    <w:uiPriority w:val="99"/>
    <w:unhideWhenUsed/>
    <w:rsid w:val="000E2A70"/>
    <w:rPr>
      <w:color w:val="0563C1" w:themeColor="hyperlink"/>
      <w:u w:val="single"/>
    </w:rPr>
  </w:style>
  <w:style w:type="paragraph" w:styleId="NoSpacing">
    <w:name w:val="No Spacing"/>
    <w:link w:val="NoSpacingChar"/>
    <w:uiPriority w:val="1"/>
    <w:qFormat/>
    <w:rsid w:val="000E2A70"/>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0E2A70"/>
    <w:rPr>
      <w:rFonts w:eastAsiaTheme="minorEastAsia"/>
      <w:kern w:val="0"/>
      <w:lang w:val="en-US"/>
    </w:rPr>
  </w:style>
  <w:style w:type="character" w:customStyle="1" w:styleId="Heading2Char">
    <w:name w:val="Heading 2 Char"/>
    <w:basedOn w:val="DefaultParagraphFont"/>
    <w:link w:val="Heading2"/>
    <w:uiPriority w:val="9"/>
    <w:rsid w:val="00377950"/>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377950"/>
    <w:rPr>
      <w:color w:val="605E5C"/>
      <w:shd w:val="clear" w:color="auto" w:fill="E1DFDD"/>
    </w:rPr>
  </w:style>
  <w:style w:type="paragraph" w:styleId="TOC2">
    <w:name w:val="toc 2"/>
    <w:basedOn w:val="Normal"/>
    <w:next w:val="Normal"/>
    <w:autoRedefine/>
    <w:uiPriority w:val="39"/>
    <w:unhideWhenUsed/>
    <w:rsid w:val="004359F3"/>
    <w:pPr>
      <w:spacing w:after="100"/>
      <w:ind w:left="220"/>
    </w:pPr>
  </w:style>
  <w:style w:type="paragraph" w:customStyle="1" w:styleId="rw-ptitle">
    <w:name w:val="rw-ptitle"/>
    <w:basedOn w:val="Normal"/>
    <w:rsid w:val="00FF578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FF578A"/>
    <w:rPr>
      <w:b/>
      <w:bCs/>
    </w:rPr>
  </w:style>
  <w:style w:type="paragraph" w:styleId="NormalWeb">
    <w:name w:val="Normal (Web)"/>
    <w:basedOn w:val="Normal"/>
    <w:uiPriority w:val="99"/>
    <w:semiHidden/>
    <w:unhideWhenUsed/>
    <w:rsid w:val="00FF578A"/>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425244">
      <w:bodyDiv w:val="1"/>
      <w:marLeft w:val="0"/>
      <w:marRight w:val="0"/>
      <w:marTop w:val="0"/>
      <w:marBottom w:val="0"/>
      <w:divBdr>
        <w:top w:val="none" w:sz="0" w:space="0" w:color="auto"/>
        <w:left w:val="none" w:sz="0" w:space="0" w:color="auto"/>
        <w:bottom w:val="none" w:sz="0" w:space="0" w:color="auto"/>
        <w:right w:val="none" w:sz="0" w:space="0" w:color="auto"/>
      </w:divBdr>
      <w:divsChild>
        <w:div w:id="1855919627">
          <w:marLeft w:val="0"/>
          <w:marRight w:val="0"/>
          <w:marTop w:val="0"/>
          <w:marBottom w:val="0"/>
          <w:divBdr>
            <w:top w:val="none" w:sz="0" w:space="0" w:color="auto"/>
            <w:left w:val="none" w:sz="0" w:space="0" w:color="auto"/>
            <w:bottom w:val="none" w:sz="0" w:space="0" w:color="auto"/>
            <w:right w:val="none" w:sz="0" w:space="0" w:color="auto"/>
          </w:divBdr>
          <w:divsChild>
            <w:div w:id="1910310635">
              <w:marLeft w:val="0"/>
              <w:marRight w:val="0"/>
              <w:marTop w:val="0"/>
              <w:marBottom w:val="0"/>
              <w:divBdr>
                <w:top w:val="none" w:sz="0" w:space="0" w:color="auto"/>
                <w:left w:val="none" w:sz="0" w:space="0" w:color="auto"/>
                <w:bottom w:val="none" w:sz="0" w:space="0" w:color="auto"/>
                <w:right w:val="none" w:sz="0" w:space="0" w:color="auto"/>
              </w:divBdr>
              <w:divsChild>
                <w:div w:id="1442141530">
                  <w:marLeft w:val="0"/>
                  <w:marRight w:val="0"/>
                  <w:marTop w:val="0"/>
                  <w:marBottom w:val="0"/>
                  <w:divBdr>
                    <w:top w:val="none" w:sz="0" w:space="0" w:color="auto"/>
                    <w:left w:val="none" w:sz="0" w:space="0" w:color="auto"/>
                    <w:bottom w:val="none" w:sz="0" w:space="0" w:color="auto"/>
                    <w:right w:val="none" w:sz="0" w:space="0" w:color="auto"/>
                  </w:divBdr>
                  <w:divsChild>
                    <w:div w:id="4868180">
                      <w:marLeft w:val="0"/>
                      <w:marRight w:val="0"/>
                      <w:marTop w:val="0"/>
                      <w:marBottom w:val="0"/>
                      <w:divBdr>
                        <w:top w:val="none" w:sz="0" w:space="0" w:color="auto"/>
                        <w:left w:val="none" w:sz="0" w:space="0" w:color="auto"/>
                        <w:bottom w:val="none" w:sz="0" w:space="0" w:color="auto"/>
                        <w:right w:val="none" w:sz="0" w:space="0" w:color="auto"/>
                      </w:divBdr>
                      <w:divsChild>
                        <w:div w:id="1100178939">
                          <w:marLeft w:val="0"/>
                          <w:marRight w:val="0"/>
                          <w:marTop w:val="0"/>
                          <w:marBottom w:val="0"/>
                          <w:divBdr>
                            <w:top w:val="none" w:sz="0" w:space="0" w:color="auto"/>
                            <w:left w:val="none" w:sz="0" w:space="0" w:color="auto"/>
                            <w:bottom w:val="none" w:sz="0" w:space="0" w:color="auto"/>
                            <w:right w:val="none" w:sz="0" w:space="0" w:color="auto"/>
                          </w:divBdr>
                          <w:divsChild>
                            <w:div w:id="10831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625549">
          <w:marLeft w:val="0"/>
          <w:marRight w:val="0"/>
          <w:marTop w:val="0"/>
          <w:marBottom w:val="720"/>
          <w:divBdr>
            <w:top w:val="none" w:sz="0" w:space="0" w:color="auto"/>
            <w:left w:val="none" w:sz="0" w:space="0" w:color="auto"/>
            <w:bottom w:val="none" w:sz="0" w:space="0" w:color="auto"/>
            <w:right w:val="none" w:sz="0" w:space="0" w:color="auto"/>
          </w:divBdr>
          <w:divsChild>
            <w:div w:id="106328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634094">
      <w:bodyDiv w:val="1"/>
      <w:marLeft w:val="0"/>
      <w:marRight w:val="0"/>
      <w:marTop w:val="0"/>
      <w:marBottom w:val="0"/>
      <w:divBdr>
        <w:top w:val="none" w:sz="0" w:space="0" w:color="auto"/>
        <w:left w:val="none" w:sz="0" w:space="0" w:color="auto"/>
        <w:bottom w:val="none" w:sz="0" w:space="0" w:color="auto"/>
        <w:right w:val="none" w:sz="0" w:space="0" w:color="auto"/>
      </w:divBdr>
    </w:div>
    <w:div w:id="19537799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oracle.com/cloud/what-is-cloud-computing/top-10-benefits-cloud-computing/" TargetMode="External"/><Relationship Id="rId18" Type="http://schemas.openxmlformats.org/officeDocument/2006/relationships/hyperlink" Target="https://docs.docker.com/get-docke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ibm.com/cloud/blog/5-benefits-of-virtualization" TargetMode="External"/><Relationship Id="rId17" Type="http://schemas.openxmlformats.org/officeDocument/2006/relationships/hyperlink" Target="https://www.javatpoint.com/asynchronous" TargetMode="External"/><Relationship Id="rId2" Type="http://schemas.openxmlformats.org/officeDocument/2006/relationships/customXml" Target="../customXml/item2.xml"/><Relationship Id="rId16" Type="http://schemas.openxmlformats.org/officeDocument/2006/relationships/hyperlink" Target="https://nodejs.org/en/abou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18479790221093992" TargetMode="External"/><Relationship Id="rId5" Type="http://schemas.openxmlformats.org/officeDocument/2006/relationships/webSettings" Target="webSettings.xml"/><Relationship Id="rId15" Type="http://schemas.openxmlformats.org/officeDocument/2006/relationships/hyperlink" Target="https://www.datamation.com/cloud/cloud-service-providers/" TargetMode="External"/><Relationship Id="rId10" Type="http://schemas.openxmlformats.org/officeDocument/2006/relationships/hyperlink" Target="https://www.ibm.com/cloud/blog/cloud-elasticity-vs-cloud-scalability" TargetMode="External"/><Relationship Id="rId19" Type="http://schemas.openxmlformats.org/officeDocument/2006/relationships/hyperlink" Target="https://www.docker.com/resources/what-container/"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aws.amaz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Cloud Computing: benefits and drawbacks, costs, reliability and scalability, virtualization and ontainerization</Abstract>
  <CompanyAddress/>
  <CompanyPhone/>
  <CompanyFax/>
  <CompanyEmail>1708386@student.uwtsd.ac.uk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94E8DF-7E5F-4012-9759-2EDE956EE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1826</Words>
  <Characters>10410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Cloud-based web services</vt:lpstr>
    </vt:vector>
  </TitlesOfParts>
  <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Cloud-based web services</dc:title>
  <dc:subject>ACCA6024 Assignment 2</dc:subject>
  <dc:creator>Silvia Settle</dc:creator>
  <cp:keywords/>
  <dc:description/>
  <cp:lastModifiedBy>Silvia Settle</cp:lastModifiedBy>
  <cp:revision>11</cp:revision>
  <dcterms:created xsi:type="dcterms:W3CDTF">2023-04-18T18:27:00Z</dcterms:created>
  <dcterms:modified xsi:type="dcterms:W3CDTF">2023-07-17T15:45:00Z</dcterms:modified>
</cp:coreProperties>
</file>