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1F9A12D2"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ED273F">
        <w:rPr>
          <w:b/>
          <w:bCs/>
          <w:color w:val="auto"/>
        </w:rPr>
        <w:t>Melissa Oxford</w:t>
      </w:r>
    </w:p>
    <w:p w14:paraId="4317874E" w14:textId="5F74FECD"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B052E5">
        <w:rPr>
          <w:b/>
          <w:bCs/>
          <w:color w:val="auto"/>
        </w:rPr>
        <w:t>2009816</w:t>
      </w:r>
    </w:p>
    <w:p w14:paraId="0153E06C" w14:textId="4F9D2919" w:rsidR="00374B80" w:rsidRDefault="00374B80" w:rsidP="00034B6F">
      <w:pPr>
        <w:pStyle w:val="Heading1"/>
      </w:pPr>
      <w:r>
        <w:t>Assignment Title</w:t>
      </w:r>
      <w:r w:rsidR="003A356D">
        <w:t xml:space="preserve">: </w:t>
      </w:r>
      <w:r w:rsidR="003A356D" w:rsidRPr="47A22CC5">
        <w:t>Critically reflect on your pedagogical progress demonstrated through required elements of the Professional Learning Passport, identifying a specific area for professional development and justifying next steps for improvement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7777777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3685" w:type="dxa"/>
          </w:tcPr>
          <w:p w14:paraId="3B96692C" w14:textId="1EFD22CF" w:rsidR="00E6399C" w:rsidRPr="00555822" w:rsidRDefault="00555822" w:rsidP="00555822">
            <w:pPr>
              <w:pStyle w:val="NormalWeb"/>
              <w:shd w:val="clear" w:color="auto" w:fill="FFFFFF"/>
              <w:spacing w:before="0" w:beforeAutospacing="0" w:after="0" w:afterAutospacing="0" w:line="360" w:lineRule="auto"/>
              <w:rPr>
                <w:rFonts w:ascii="Helvetica" w:hAnsi="Helvetica" w:cs="Helvetica"/>
                <w:color w:val="283041"/>
                <w:sz w:val="21"/>
                <w:szCs w:val="21"/>
              </w:rPr>
            </w:pPr>
            <w:r>
              <w:rPr>
                <w:rFonts w:ascii="Helvetica" w:hAnsi="Helvetica" w:cs="Helvetica"/>
                <w:color w:val="283041"/>
                <w:sz w:val="21"/>
                <w:szCs w:val="21"/>
              </w:rPr>
              <w:t>Proof read your work to ensure clarity of points you are making.</w:t>
            </w:r>
          </w:p>
        </w:tc>
        <w:tc>
          <w:tcPr>
            <w:tcW w:w="3543" w:type="dxa"/>
          </w:tcPr>
          <w:p w14:paraId="144D9CAC" w14:textId="6DADD4A2" w:rsidR="00E6399C" w:rsidRPr="00A77338" w:rsidRDefault="0007378F" w:rsidP="00A77338">
            <w:pPr>
              <w:rPr>
                <w:rFonts w:ascii="Arial" w:hAnsi="Arial" w:cs="Arial"/>
              </w:rPr>
            </w:pPr>
            <w:r>
              <w:rPr>
                <w:rFonts w:ascii="Arial" w:hAnsi="Arial" w:cs="Arial"/>
              </w:rPr>
              <w:t>Proof read and asked a friend to read through</w:t>
            </w:r>
          </w:p>
        </w:tc>
      </w:tr>
      <w:tr w:rsidR="00E6399C" w14:paraId="4B3DB942" w14:textId="77777777" w:rsidTr="00A77338">
        <w:tc>
          <w:tcPr>
            <w:tcW w:w="2122" w:type="dxa"/>
          </w:tcPr>
          <w:p w14:paraId="4EFB0303" w14:textId="2D1EF350" w:rsidR="00E6399C" w:rsidRPr="00A77338" w:rsidRDefault="00A77338" w:rsidP="00A77338">
            <w:pPr>
              <w:rPr>
                <w:rFonts w:ascii="Arial" w:hAnsi="Arial" w:cs="Arial"/>
              </w:rPr>
            </w:pPr>
            <w:r w:rsidRPr="00A77338">
              <w:rPr>
                <w:rFonts w:ascii="Arial" w:hAnsi="Arial" w:cs="Arial"/>
              </w:rPr>
              <w:t>Target 2</w:t>
            </w:r>
          </w:p>
        </w:tc>
        <w:tc>
          <w:tcPr>
            <w:tcW w:w="3685" w:type="dxa"/>
          </w:tcPr>
          <w:p w14:paraId="0EAF758B" w14:textId="0FFDDCD0" w:rsidR="00E6399C" w:rsidRPr="00A77338" w:rsidRDefault="00555822" w:rsidP="00555822">
            <w:pPr>
              <w:rPr>
                <w:rFonts w:ascii="Arial" w:hAnsi="Arial" w:cs="Arial"/>
              </w:rPr>
            </w:pPr>
            <w:r>
              <w:rPr>
                <w:rFonts w:ascii="Helvetica" w:hAnsi="Helvetica" w:cs="Helvetica"/>
                <w:color w:val="283041"/>
                <w:sz w:val="21"/>
                <w:szCs w:val="21"/>
              </w:rPr>
              <w:t>If you are going to use direct quotes, use them for a valid reason</w:t>
            </w:r>
          </w:p>
        </w:tc>
        <w:tc>
          <w:tcPr>
            <w:tcW w:w="3543" w:type="dxa"/>
          </w:tcPr>
          <w:p w14:paraId="7C3D0034" w14:textId="07C4AA29" w:rsidR="00E6399C" w:rsidRPr="00A77338" w:rsidRDefault="0007378F" w:rsidP="00A77338">
            <w:pPr>
              <w:rPr>
                <w:rFonts w:ascii="Arial" w:hAnsi="Arial" w:cs="Arial"/>
              </w:rPr>
            </w:pPr>
            <w:r>
              <w:rPr>
                <w:rFonts w:ascii="Arial" w:hAnsi="Arial" w:cs="Arial"/>
              </w:rPr>
              <w:t>Have only used quotes where applicable</w:t>
            </w:r>
          </w:p>
        </w:tc>
      </w:tr>
      <w:tr w:rsidR="00E6399C" w14:paraId="7341DBAC" w14:textId="77777777" w:rsidTr="00A77338">
        <w:tc>
          <w:tcPr>
            <w:tcW w:w="2122" w:type="dxa"/>
          </w:tcPr>
          <w:p w14:paraId="19F9083F" w14:textId="17691836" w:rsidR="00E6399C" w:rsidRPr="00A77338" w:rsidRDefault="00A77338" w:rsidP="00A77338">
            <w:pPr>
              <w:rPr>
                <w:rFonts w:ascii="Arial" w:hAnsi="Arial" w:cs="Arial"/>
              </w:rPr>
            </w:pPr>
            <w:r w:rsidRPr="00A77338">
              <w:rPr>
                <w:rFonts w:ascii="Arial" w:hAnsi="Arial" w:cs="Arial"/>
              </w:rPr>
              <w:t>Target 3</w:t>
            </w:r>
          </w:p>
        </w:tc>
        <w:tc>
          <w:tcPr>
            <w:tcW w:w="3685" w:type="dxa"/>
          </w:tcPr>
          <w:p w14:paraId="01BE289D" w14:textId="2B5DAEDF" w:rsidR="00E6399C" w:rsidRPr="00A77338" w:rsidRDefault="00555822" w:rsidP="00A77338">
            <w:pPr>
              <w:rPr>
                <w:rFonts w:ascii="Arial" w:hAnsi="Arial" w:cs="Arial"/>
              </w:rPr>
            </w:pPr>
            <w:r>
              <w:rPr>
                <w:rFonts w:ascii="Helvetica" w:hAnsi="Helvetica" w:cs="Helvetica"/>
                <w:color w:val="283041"/>
                <w:sz w:val="21"/>
                <w:szCs w:val="21"/>
              </w:rPr>
              <w:t>Develop your critical thinking skills to develop and sustain an argument.</w:t>
            </w:r>
          </w:p>
        </w:tc>
        <w:tc>
          <w:tcPr>
            <w:tcW w:w="3543" w:type="dxa"/>
          </w:tcPr>
          <w:p w14:paraId="7728CCB3" w14:textId="19FE5262" w:rsidR="00E6399C" w:rsidRPr="00A77338" w:rsidRDefault="0007378F" w:rsidP="00A77338">
            <w:pPr>
              <w:rPr>
                <w:rFonts w:ascii="Arial" w:hAnsi="Arial" w:cs="Arial"/>
              </w:rPr>
            </w:pPr>
            <w:r w:rsidRPr="0007378F">
              <w:rPr>
                <w:rFonts w:ascii="Arial" w:hAnsi="Arial" w:cs="Arial"/>
              </w:rPr>
              <w:t>Evaluated the data applicable to the task and tried to refrain from making assumptions without evidence</w:t>
            </w:r>
          </w:p>
        </w:tc>
      </w:tr>
    </w:tbl>
    <w:p w14:paraId="5E80A54C" w14:textId="0852387E" w:rsidR="00E6399C" w:rsidRDefault="00E6399C" w:rsidP="00374B80"/>
    <w:p w14:paraId="4F1E18A6" w14:textId="6804AAFE" w:rsidR="2B5A2DAC" w:rsidRDefault="2B5A2DAC">
      <w:r>
        <w:br w:type="page"/>
      </w:r>
    </w:p>
    <w:p w14:paraId="043602D0" w14:textId="5C3F30BA" w:rsidR="00811007" w:rsidRDefault="00811007" w:rsidP="008236C9">
      <w:pPr>
        <w:pStyle w:val="Heading1"/>
      </w:pPr>
      <w:r>
        <w:lastRenderedPageBreak/>
        <w:t>Part 1:</w:t>
      </w:r>
      <w:r w:rsidR="009E100E">
        <w:t xml:space="preserve"> </w:t>
      </w:r>
      <w:r w:rsidR="001C4119">
        <w:t>Professional Learning Passport</w:t>
      </w:r>
    </w:p>
    <w:p w14:paraId="31BE4ACF" w14:textId="1F1C4E86" w:rsidR="29F5B21D" w:rsidRDefault="29F5B21D" w:rsidP="2B5A2DAC">
      <w:pPr>
        <w:rPr>
          <w:rFonts w:ascii="Arial" w:hAnsi="Arial" w:cs="Arial"/>
          <w:color w:val="FF0000"/>
          <w:sz w:val="20"/>
          <w:szCs w:val="20"/>
        </w:rPr>
      </w:pP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r w:rsidRPr="00446402">
              <w:rPr>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spacing w:line="240" w:lineRule="auto"/>
              <w:rPr>
                <w:b/>
                <w:szCs w:val="24"/>
              </w:rPr>
            </w:pPr>
            <w:r w:rsidRPr="00446402">
              <w:rPr>
                <w:b/>
                <w:szCs w:val="24"/>
              </w:rPr>
              <w:t>Adfyfyrio / Reflect</w:t>
            </w:r>
          </w:p>
        </w:tc>
      </w:tr>
      <w:tr w:rsidR="00C961EE" w:rsidRPr="00446402" w14:paraId="1E348B32" w14:textId="77777777" w:rsidTr="001939AE">
        <w:trPr>
          <w:trHeight w:val="512"/>
        </w:trPr>
        <w:sdt>
          <w:sdt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4E63CA56" w14:textId="249C08A9" w:rsidR="00555822" w:rsidRPr="004A6DBD" w:rsidRDefault="00555822" w:rsidP="00555822">
                <w:pPr>
                  <w:spacing w:line="240" w:lineRule="auto"/>
                  <w:rPr>
                    <w:rFonts w:asciiTheme="minorHAnsi" w:eastAsia="Times New Roman" w:hAnsiTheme="minorHAnsi" w:cstheme="minorHAnsi"/>
                    <w:szCs w:val="24"/>
                    <w:lang w:eastAsia="en-GB"/>
                  </w:rPr>
                </w:pPr>
                <w:r w:rsidRPr="004A6DBD">
                  <w:rPr>
                    <w:rFonts w:asciiTheme="minorHAnsi" w:eastAsia="Times New Roman" w:hAnsiTheme="minorHAnsi" w:cstheme="minorHAnsi"/>
                    <w:szCs w:val="24"/>
                    <w:lang w:eastAsia="en-GB"/>
                  </w:rPr>
                  <w:t xml:space="preserve">The bridging meet activity took place online due to </w:t>
                </w:r>
                <w:r w:rsidR="00726423">
                  <w:rPr>
                    <w:rFonts w:asciiTheme="minorHAnsi" w:eastAsia="Times New Roman" w:hAnsiTheme="minorHAnsi" w:cstheme="minorHAnsi"/>
                    <w:szCs w:val="24"/>
                    <w:lang w:eastAsia="en-GB"/>
                  </w:rPr>
                  <w:t>C</w:t>
                </w:r>
                <w:r w:rsidRPr="004A6DBD">
                  <w:rPr>
                    <w:rFonts w:asciiTheme="minorHAnsi" w:eastAsia="Times New Roman" w:hAnsiTheme="minorHAnsi" w:cstheme="minorHAnsi"/>
                    <w:szCs w:val="24"/>
                    <w:lang w:eastAsia="en-GB"/>
                  </w:rPr>
                  <w:t xml:space="preserve">ovid restrictions. The </w:t>
                </w:r>
                <w:r w:rsidR="0097702B">
                  <w:rPr>
                    <w:rFonts w:asciiTheme="minorHAnsi" w:eastAsia="Times New Roman" w:hAnsiTheme="minorHAnsi" w:cstheme="minorHAnsi"/>
                    <w:szCs w:val="24"/>
                    <w:lang w:eastAsia="en-GB"/>
                  </w:rPr>
                  <w:t xml:space="preserve">aim of the </w:t>
                </w:r>
                <w:r w:rsidRPr="004A6DBD">
                  <w:rPr>
                    <w:rFonts w:asciiTheme="minorHAnsi" w:eastAsia="Times New Roman" w:hAnsiTheme="minorHAnsi" w:cstheme="minorHAnsi"/>
                    <w:szCs w:val="24"/>
                    <w:lang w:eastAsia="en-GB"/>
                  </w:rPr>
                  <w:t>bridging activity was to investigate assessment for learning</w:t>
                </w:r>
                <w:r w:rsidR="0097702B">
                  <w:rPr>
                    <w:rFonts w:asciiTheme="minorHAnsi" w:eastAsia="Times New Roman" w:hAnsiTheme="minorHAnsi" w:cstheme="minorHAnsi"/>
                    <w:szCs w:val="24"/>
                    <w:lang w:eastAsia="en-GB"/>
                  </w:rPr>
                  <w:t xml:space="preserve"> (AFL)</w:t>
                </w:r>
                <w:r w:rsidRPr="004A6DBD">
                  <w:rPr>
                    <w:rFonts w:asciiTheme="minorHAnsi" w:eastAsia="Times New Roman" w:hAnsiTheme="minorHAnsi" w:cstheme="minorHAnsi"/>
                    <w:szCs w:val="24"/>
                    <w:lang w:eastAsia="en-GB"/>
                  </w:rPr>
                  <w:t xml:space="preserve"> strategies</w:t>
                </w:r>
                <w:r w:rsidR="0097702B">
                  <w:rPr>
                    <w:rFonts w:asciiTheme="minorHAnsi" w:eastAsia="Times New Roman" w:hAnsiTheme="minorHAnsi" w:cstheme="minorHAnsi"/>
                    <w:szCs w:val="24"/>
                    <w:lang w:eastAsia="en-GB"/>
                  </w:rPr>
                  <w:t>.</w:t>
                </w:r>
                <w:r w:rsidRPr="004A6DBD">
                  <w:rPr>
                    <w:rFonts w:asciiTheme="minorHAnsi" w:eastAsia="Times New Roman" w:hAnsiTheme="minorHAnsi" w:cstheme="minorHAnsi"/>
                    <w:szCs w:val="24"/>
                    <w:lang w:eastAsia="en-GB"/>
                  </w:rPr>
                  <w:t xml:space="preserve"> The meet </w:t>
                </w:r>
                <w:r w:rsidR="0097702B">
                  <w:rPr>
                    <w:rFonts w:asciiTheme="minorHAnsi" w:eastAsia="Times New Roman" w:hAnsiTheme="minorHAnsi" w:cstheme="minorHAnsi"/>
                    <w:szCs w:val="24"/>
                    <w:lang w:eastAsia="en-GB"/>
                  </w:rPr>
                  <w:t xml:space="preserve">activity </w:t>
                </w:r>
                <w:r w:rsidRPr="004A6DBD">
                  <w:rPr>
                    <w:rFonts w:asciiTheme="minorHAnsi" w:eastAsia="Times New Roman" w:hAnsiTheme="minorHAnsi" w:cstheme="minorHAnsi"/>
                    <w:szCs w:val="24"/>
                    <w:lang w:eastAsia="en-GB"/>
                  </w:rPr>
                  <w:t>covered the four broad dimensions of ‘Great Teaching’</w:t>
                </w:r>
              </w:p>
              <w:p w14:paraId="655636C2" w14:textId="77777777" w:rsidR="00555822" w:rsidRPr="00555822" w:rsidRDefault="00555822" w:rsidP="00555822">
                <w:pPr>
                  <w:numPr>
                    <w:ilvl w:val="0"/>
                    <w:numId w:val="24"/>
                  </w:numPr>
                  <w:spacing w:before="100" w:beforeAutospacing="1" w:after="100" w:afterAutospacing="1" w:line="240" w:lineRule="auto"/>
                  <w:rPr>
                    <w:rFonts w:asciiTheme="minorHAnsi" w:eastAsia="Times New Roman" w:hAnsiTheme="minorHAnsi" w:cstheme="minorHAnsi"/>
                    <w:szCs w:val="24"/>
                    <w:lang w:eastAsia="en-GB"/>
                  </w:rPr>
                </w:pPr>
                <w:r w:rsidRPr="00555822">
                  <w:rPr>
                    <w:rFonts w:asciiTheme="minorHAnsi" w:eastAsia="Times New Roman" w:hAnsiTheme="minorHAnsi" w:cstheme="minorHAnsi"/>
                    <w:szCs w:val="24"/>
                    <w:lang w:eastAsia="en-GB"/>
                  </w:rPr>
                  <w:t xml:space="preserve">Effective teachers understand the content they are teaching and how it is learnt. </w:t>
                </w:r>
              </w:p>
              <w:p w14:paraId="377F916F" w14:textId="77777777" w:rsidR="00555822" w:rsidRPr="00555822" w:rsidRDefault="00555822" w:rsidP="00555822">
                <w:pPr>
                  <w:numPr>
                    <w:ilvl w:val="0"/>
                    <w:numId w:val="24"/>
                  </w:numPr>
                  <w:spacing w:before="100" w:beforeAutospacing="1" w:after="100" w:afterAutospacing="1" w:line="240" w:lineRule="auto"/>
                  <w:rPr>
                    <w:rFonts w:asciiTheme="minorHAnsi" w:eastAsia="Times New Roman" w:hAnsiTheme="minorHAnsi" w:cstheme="minorHAnsi"/>
                    <w:szCs w:val="24"/>
                    <w:lang w:eastAsia="en-GB"/>
                  </w:rPr>
                </w:pPr>
                <w:r w:rsidRPr="00555822">
                  <w:rPr>
                    <w:rFonts w:asciiTheme="minorHAnsi" w:eastAsia="Times New Roman" w:hAnsiTheme="minorHAnsi" w:cstheme="minorHAnsi"/>
                    <w:szCs w:val="24"/>
                    <w:lang w:eastAsia="en-GB"/>
                  </w:rPr>
                  <w:t>Effective teachers create a supportive environment for learning.</w:t>
                </w:r>
              </w:p>
              <w:p w14:paraId="33FB2AD0" w14:textId="77777777" w:rsidR="00555822" w:rsidRPr="00555822" w:rsidRDefault="00555822" w:rsidP="00555822">
                <w:pPr>
                  <w:numPr>
                    <w:ilvl w:val="0"/>
                    <w:numId w:val="24"/>
                  </w:numPr>
                  <w:spacing w:before="100" w:beforeAutospacing="1" w:after="100" w:afterAutospacing="1" w:line="240" w:lineRule="auto"/>
                  <w:rPr>
                    <w:rFonts w:asciiTheme="minorHAnsi" w:eastAsia="Times New Roman" w:hAnsiTheme="minorHAnsi" w:cstheme="minorHAnsi"/>
                    <w:szCs w:val="24"/>
                    <w:lang w:eastAsia="en-GB"/>
                  </w:rPr>
                </w:pPr>
                <w:r w:rsidRPr="00555822">
                  <w:rPr>
                    <w:rFonts w:asciiTheme="minorHAnsi" w:eastAsia="Times New Roman" w:hAnsiTheme="minorHAnsi" w:cstheme="minorHAnsi"/>
                    <w:szCs w:val="24"/>
                    <w:lang w:eastAsia="en-GB"/>
                  </w:rPr>
                  <w:t>Effective teachers manage the classroom to maximise the opportunity to learn. ​</w:t>
                </w:r>
              </w:p>
              <w:p w14:paraId="15CEFA73" w14:textId="1CF8D1E4" w:rsidR="00555822" w:rsidRPr="00555822" w:rsidRDefault="00555822" w:rsidP="00555822">
                <w:pPr>
                  <w:numPr>
                    <w:ilvl w:val="0"/>
                    <w:numId w:val="24"/>
                  </w:numPr>
                  <w:spacing w:before="100" w:beforeAutospacing="1" w:after="100" w:afterAutospacing="1" w:line="240" w:lineRule="auto"/>
                  <w:rPr>
                    <w:rFonts w:asciiTheme="minorHAnsi" w:eastAsia="Times New Roman" w:hAnsiTheme="minorHAnsi" w:cstheme="minorHAnsi"/>
                    <w:szCs w:val="24"/>
                    <w:lang w:eastAsia="en-GB"/>
                  </w:rPr>
                </w:pPr>
                <w:r w:rsidRPr="00555822">
                  <w:rPr>
                    <w:rFonts w:asciiTheme="minorHAnsi" w:eastAsia="Times New Roman" w:hAnsiTheme="minorHAnsi" w:cstheme="minorHAnsi"/>
                    <w:szCs w:val="24"/>
                    <w:lang w:eastAsia="en-GB"/>
                  </w:rPr>
                  <w:t>Effective teachers present content, activities and interactions that activate their students’ thinking​.</w:t>
                </w:r>
              </w:p>
              <w:p w14:paraId="406ABDE2" w14:textId="5F563CCA" w:rsidR="00555822" w:rsidRPr="00555822" w:rsidRDefault="00555822" w:rsidP="00555822">
                <w:pPr>
                  <w:spacing w:before="100" w:beforeAutospacing="1" w:after="100" w:afterAutospacing="1" w:line="240" w:lineRule="auto"/>
                  <w:rPr>
                    <w:rFonts w:asciiTheme="minorHAnsi" w:eastAsia="Times New Roman" w:hAnsiTheme="minorHAnsi" w:cstheme="minorHAnsi"/>
                    <w:szCs w:val="24"/>
                    <w:lang w:eastAsia="en-GB"/>
                  </w:rPr>
                </w:pPr>
                <w:r w:rsidRPr="00555822">
                  <w:rPr>
                    <w:rFonts w:asciiTheme="minorHAnsi" w:eastAsia="Times New Roman" w:hAnsiTheme="minorHAnsi" w:cstheme="minorHAnsi"/>
                    <w:szCs w:val="24"/>
                    <w:lang w:eastAsia="en-GB"/>
                  </w:rPr>
                  <w:t>The MEET day also provided examples of AFL</w:t>
                </w:r>
                <w:r w:rsidR="0097702B">
                  <w:rPr>
                    <w:rFonts w:asciiTheme="minorHAnsi" w:eastAsia="Times New Roman" w:hAnsiTheme="minorHAnsi" w:cstheme="minorHAnsi"/>
                    <w:szCs w:val="24"/>
                    <w:lang w:eastAsia="en-GB"/>
                  </w:rPr>
                  <w:t xml:space="preserve"> strategies as summarised below</w:t>
                </w:r>
              </w:p>
              <w:p w14:paraId="5A03521B" w14:textId="77777777" w:rsidR="00555822" w:rsidRPr="00555822" w:rsidRDefault="00555822" w:rsidP="00555822">
                <w:pPr>
                  <w:numPr>
                    <w:ilvl w:val="0"/>
                    <w:numId w:val="25"/>
                  </w:numPr>
                  <w:spacing w:before="100" w:beforeAutospacing="1" w:after="100" w:afterAutospacing="1" w:line="240" w:lineRule="auto"/>
                  <w:rPr>
                    <w:rFonts w:asciiTheme="minorHAnsi" w:eastAsia="Times New Roman" w:hAnsiTheme="minorHAnsi" w:cstheme="minorHAnsi"/>
                    <w:szCs w:val="24"/>
                    <w:lang w:eastAsia="en-GB"/>
                  </w:rPr>
                </w:pPr>
                <w:r w:rsidRPr="00555822">
                  <w:rPr>
                    <w:rFonts w:asciiTheme="minorHAnsi" w:eastAsia="Times New Roman" w:hAnsiTheme="minorHAnsi" w:cstheme="minorHAnsi"/>
                    <w:szCs w:val="24"/>
                    <w:lang w:eastAsia="en-GB"/>
                  </w:rPr>
                  <w:t>Sharing criteria with others​</w:t>
                </w:r>
              </w:p>
              <w:p w14:paraId="4C71A8D4" w14:textId="77777777" w:rsidR="00555822" w:rsidRPr="00555822" w:rsidRDefault="00555822" w:rsidP="00555822">
                <w:pPr>
                  <w:numPr>
                    <w:ilvl w:val="0"/>
                    <w:numId w:val="25"/>
                  </w:numPr>
                  <w:spacing w:before="100" w:beforeAutospacing="1" w:after="100" w:afterAutospacing="1" w:line="240" w:lineRule="auto"/>
                  <w:rPr>
                    <w:rFonts w:asciiTheme="minorHAnsi" w:eastAsia="Times New Roman" w:hAnsiTheme="minorHAnsi" w:cstheme="minorHAnsi"/>
                    <w:szCs w:val="24"/>
                    <w:lang w:eastAsia="en-GB"/>
                  </w:rPr>
                </w:pPr>
                <w:r w:rsidRPr="00555822">
                  <w:rPr>
                    <w:rFonts w:asciiTheme="minorHAnsi" w:eastAsia="Times New Roman" w:hAnsiTheme="minorHAnsi" w:cstheme="minorHAnsi"/>
                    <w:szCs w:val="24"/>
                    <w:lang w:eastAsia="en-GB"/>
                  </w:rPr>
                  <w:t>Quality of questioning / Quality of talk​</w:t>
                </w:r>
              </w:p>
              <w:p w14:paraId="3F66B0BF" w14:textId="77777777" w:rsidR="00555822" w:rsidRPr="00555822" w:rsidRDefault="00555822" w:rsidP="00555822">
                <w:pPr>
                  <w:numPr>
                    <w:ilvl w:val="0"/>
                    <w:numId w:val="25"/>
                  </w:numPr>
                  <w:spacing w:before="100" w:beforeAutospacing="1" w:after="100" w:afterAutospacing="1" w:line="240" w:lineRule="auto"/>
                  <w:rPr>
                    <w:rFonts w:asciiTheme="minorHAnsi" w:eastAsia="Times New Roman" w:hAnsiTheme="minorHAnsi" w:cstheme="minorHAnsi"/>
                    <w:szCs w:val="24"/>
                    <w:lang w:eastAsia="en-GB"/>
                  </w:rPr>
                </w:pPr>
                <w:r w:rsidRPr="00555822">
                  <w:rPr>
                    <w:rFonts w:asciiTheme="minorHAnsi" w:eastAsia="Times New Roman" w:hAnsiTheme="minorHAnsi" w:cstheme="minorHAnsi"/>
                    <w:szCs w:val="24"/>
                    <w:lang w:eastAsia="en-GB"/>
                  </w:rPr>
                  <w:t>Quality and use of Feedback​</w:t>
                </w:r>
              </w:p>
              <w:p w14:paraId="61976028" w14:textId="77777777" w:rsidR="00555822" w:rsidRPr="00555822" w:rsidRDefault="00555822" w:rsidP="00555822">
                <w:pPr>
                  <w:numPr>
                    <w:ilvl w:val="0"/>
                    <w:numId w:val="25"/>
                  </w:numPr>
                  <w:spacing w:before="100" w:beforeAutospacing="1" w:after="100" w:afterAutospacing="1" w:line="240" w:lineRule="auto"/>
                  <w:rPr>
                    <w:rFonts w:asciiTheme="minorHAnsi" w:eastAsia="Times New Roman" w:hAnsiTheme="minorHAnsi" w:cstheme="minorHAnsi"/>
                    <w:szCs w:val="24"/>
                    <w:lang w:eastAsia="en-GB"/>
                  </w:rPr>
                </w:pPr>
                <w:r w:rsidRPr="00555822">
                  <w:rPr>
                    <w:rFonts w:asciiTheme="minorHAnsi" w:eastAsia="Times New Roman" w:hAnsiTheme="minorHAnsi" w:cstheme="minorHAnsi"/>
                    <w:szCs w:val="24"/>
                    <w:lang w:eastAsia="en-GB"/>
                  </w:rPr>
                  <w:t>Peer and self-assessment ​</w:t>
                </w:r>
              </w:p>
              <w:p w14:paraId="57CF6318" w14:textId="60BC0735" w:rsidR="0097702B" w:rsidRPr="00555822" w:rsidRDefault="00555822" w:rsidP="00555822">
                <w:pPr>
                  <w:spacing w:before="100" w:beforeAutospacing="1" w:after="100" w:afterAutospacing="1" w:line="240" w:lineRule="auto"/>
                  <w:rPr>
                    <w:rFonts w:asciiTheme="minorHAnsi" w:eastAsia="Times New Roman" w:hAnsiTheme="minorHAnsi" w:cstheme="minorHAnsi"/>
                    <w:szCs w:val="24"/>
                    <w:lang w:eastAsia="en-GB"/>
                  </w:rPr>
                </w:pPr>
                <w:r w:rsidRPr="00555822">
                  <w:rPr>
                    <w:rFonts w:asciiTheme="minorHAnsi" w:eastAsia="Times New Roman" w:hAnsiTheme="minorHAnsi" w:cstheme="minorHAnsi"/>
                    <w:szCs w:val="24"/>
                    <w:lang w:eastAsia="en-GB"/>
                  </w:rPr>
                  <w:t xml:space="preserve">The </w:t>
                </w:r>
                <w:r w:rsidR="0097702B">
                  <w:rPr>
                    <w:rFonts w:asciiTheme="minorHAnsi" w:eastAsia="Times New Roman" w:hAnsiTheme="minorHAnsi" w:cstheme="minorHAnsi"/>
                    <w:szCs w:val="24"/>
                    <w:lang w:eastAsia="en-GB"/>
                  </w:rPr>
                  <w:t>objective</w:t>
                </w:r>
                <w:r w:rsidRPr="00555822">
                  <w:rPr>
                    <w:rFonts w:asciiTheme="minorHAnsi" w:eastAsia="Times New Roman" w:hAnsiTheme="minorHAnsi" w:cstheme="minorHAnsi"/>
                    <w:szCs w:val="24"/>
                    <w:lang w:eastAsia="en-GB"/>
                  </w:rPr>
                  <w:t xml:space="preserve"> of the bridging activity was to trial different AFL strategies during our </w:t>
                </w:r>
                <w:r w:rsidR="0097702B">
                  <w:rPr>
                    <w:rFonts w:asciiTheme="minorHAnsi" w:eastAsia="Times New Roman" w:hAnsiTheme="minorHAnsi" w:cstheme="minorHAnsi"/>
                    <w:szCs w:val="24"/>
                    <w:lang w:eastAsia="en-GB"/>
                  </w:rPr>
                  <w:t xml:space="preserve">teaching placement. The remit was to </w:t>
                </w:r>
                <w:r w:rsidR="008764AE">
                  <w:rPr>
                    <w:rFonts w:asciiTheme="minorHAnsi" w:eastAsia="Times New Roman" w:hAnsiTheme="minorHAnsi" w:cstheme="minorHAnsi"/>
                    <w:szCs w:val="24"/>
                    <w:lang w:eastAsia="en-GB"/>
                  </w:rPr>
                  <w:t>choose two</w:t>
                </w:r>
                <w:r w:rsidRPr="00555822">
                  <w:rPr>
                    <w:rFonts w:asciiTheme="minorHAnsi" w:eastAsia="Times New Roman" w:hAnsiTheme="minorHAnsi" w:cstheme="minorHAnsi"/>
                    <w:szCs w:val="24"/>
                    <w:lang w:eastAsia="en-GB"/>
                  </w:rPr>
                  <w:t xml:space="preserve"> strategies</w:t>
                </w:r>
                <w:r w:rsidR="0097702B">
                  <w:rPr>
                    <w:rFonts w:asciiTheme="minorHAnsi" w:eastAsia="Times New Roman" w:hAnsiTheme="minorHAnsi" w:cstheme="minorHAnsi"/>
                    <w:szCs w:val="24"/>
                    <w:lang w:eastAsia="en-GB"/>
                  </w:rPr>
                  <w:t xml:space="preserve">, trial them during the test phase of bridging and then </w:t>
                </w:r>
                <w:r w:rsidRPr="00555822">
                  <w:rPr>
                    <w:rFonts w:asciiTheme="minorHAnsi" w:eastAsia="Times New Roman" w:hAnsiTheme="minorHAnsi" w:cstheme="minorHAnsi"/>
                    <w:szCs w:val="24"/>
                    <w:lang w:eastAsia="en-GB"/>
                  </w:rPr>
                  <w:t>to repor</w:t>
                </w:r>
                <w:r w:rsidR="0097702B">
                  <w:rPr>
                    <w:rFonts w:asciiTheme="minorHAnsi" w:eastAsia="Times New Roman" w:hAnsiTheme="minorHAnsi" w:cstheme="minorHAnsi"/>
                    <w:szCs w:val="24"/>
                    <w:lang w:eastAsia="en-GB"/>
                  </w:rPr>
                  <w:t xml:space="preserve">t </w:t>
                </w:r>
                <w:r w:rsidRPr="00555822">
                  <w:rPr>
                    <w:rFonts w:asciiTheme="minorHAnsi" w:eastAsia="Times New Roman" w:hAnsiTheme="minorHAnsi" w:cstheme="minorHAnsi"/>
                    <w:szCs w:val="24"/>
                    <w:lang w:eastAsia="en-GB"/>
                  </w:rPr>
                  <w:t xml:space="preserve">back </w:t>
                </w:r>
                <w:r w:rsidR="0097702B">
                  <w:rPr>
                    <w:rFonts w:asciiTheme="minorHAnsi" w:eastAsia="Times New Roman" w:hAnsiTheme="minorHAnsi" w:cstheme="minorHAnsi"/>
                    <w:szCs w:val="24"/>
                    <w:lang w:eastAsia="en-GB"/>
                  </w:rPr>
                  <w:t>on the outcomes during the share phase</w:t>
                </w:r>
                <w:r w:rsidRPr="00555822">
                  <w:rPr>
                    <w:rFonts w:asciiTheme="minorHAnsi" w:eastAsia="Times New Roman" w:hAnsiTheme="minorHAnsi" w:cstheme="minorHAnsi"/>
                    <w:szCs w:val="24"/>
                    <w:lang w:eastAsia="en-GB"/>
                  </w:rPr>
                  <w:t xml:space="preserve">. </w:t>
                </w:r>
              </w:p>
              <w:p w14:paraId="27DF9D4E" w14:textId="0AC6AAD6" w:rsidR="00C961EE" w:rsidRPr="004A6DBD" w:rsidRDefault="00555822" w:rsidP="004A6DBD">
                <w:pPr>
                  <w:spacing w:before="100" w:beforeAutospacing="1" w:after="100" w:afterAutospacing="1" w:line="240" w:lineRule="auto"/>
                  <w:rPr>
                    <w:rFonts w:asciiTheme="minorHAnsi" w:eastAsia="Times New Roman" w:hAnsiTheme="minorHAnsi" w:cstheme="minorHAnsi"/>
                    <w:szCs w:val="24"/>
                    <w:lang w:eastAsia="en-GB"/>
                  </w:rPr>
                </w:pPr>
                <w:r w:rsidRPr="00555822">
                  <w:rPr>
                    <w:rFonts w:asciiTheme="minorHAnsi" w:eastAsia="Times New Roman" w:hAnsiTheme="minorHAnsi" w:cstheme="minorHAnsi"/>
                    <w:szCs w:val="24"/>
                    <w:lang w:eastAsia="en-GB"/>
                  </w:rPr>
                  <w:t xml:space="preserve">Additional bridging meet activities included a marking strategy and a levelling activity. </w:t>
                </w:r>
              </w:p>
            </w:tc>
          </w:sdtContent>
        </w:sdt>
        <w:tc>
          <w:tcPr>
            <w:tcW w:w="4961" w:type="dxa"/>
            <w:tcBorders>
              <w:top w:val="single" w:sz="4" w:space="0" w:color="auto"/>
              <w:left w:val="single" w:sz="4" w:space="0" w:color="auto"/>
              <w:bottom w:val="single" w:sz="4" w:space="0" w:color="auto"/>
              <w:right w:val="single" w:sz="4" w:space="0" w:color="auto"/>
            </w:tcBorders>
          </w:tcPr>
          <w:p w14:paraId="4AFFA231" w14:textId="77777777" w:rsidR="0097702B" w:rsidRDefault="00555822" w:rsidP="0097702B">
            <w:pPr>
              <w:spacing w:before="100" w:beforeAutospacing="1" w:after="100" w:afterAutospacing="1" w:line="240" w:lineRule="auto"/>
              <w:rPr>
                <w:rFonts w:asciiTheme="minorHAnsi" w:hAnsiTheme="minorHAnsi" w:cstheme="minorHAnsi"/>
                <w:lang w:eastAsia="en-GB"/>
              </w:rPr>
            </w:pPr>
            <w:r w:rsidRPr="004A6DBD">
              <w:rPr>
                <w:rFonts w:asciiTheme="minorHAnsi" w:hAnsiTheme="minorHAnsi" w:cstheme="minorHAnsi"/>
                <w:lang w:eastAsia="en-GB"/>
              </w:rPr>
              <w:t xml:space="preserve">The day was </w:t>
            </w:r>
            <w:r w:rsidR="0097702B">
              <w:rPr>
                <w:rFonts w:asciiTheme="minorHAnsi" w:hAnsiTheme="minorHAnsi" w:cstheme="minorHAnsi"/>
                <w:lang w:eastAsia="en-GB"/>
              </w:rPr>
              <w:t xml:space="preserve">informative and the presentation on the different AFL strategies was </w:t>
            </w:r>
            <w:r w:rsidRPr="004A6DBD">
              <w:rPr>
                <w:rFonts w:asciiTheme="minorHAnsi" w:hAnsiTheme="minorHAnsi" w:cstheme="minorHAnsi"/>
                <w:lang w:eastAsia="en-GB"/>
              </w:rPr>
              <w:t xml:space="preserve">interesting </w:t>
            </w:r>
            <w:r w:rsidR="0097702B">
              <w:rPr>
                <w:rFonts w:asciiTheme="minorHAnsi" w:hAnsiTheme="minorHAnsi" w:cstheme="minorHAnsi"/>
                <w:lang w:eastAsia="en-GB"/>
              </w:rPr>
              <w:t>and provided the focus needed.</w:t>
            </w:r>
          </w:p>
          <w:p w14:paraId="5D55F921" w14:textId="6015A54B" w:rsidR="0097702B" w:rsidRPr="00555822" w:rsidRDefault="0097702B" w:rsidP="0097702B">
            <w:pPr>
              <w:spacing w:before="100" w:beforeAutospacing="1" w:after="100" w:afterAutospacing="1" w:line="240" w:lineRule="auto"/>
              <w:rPr>
                <w:rFonts w:asciiTheme="minorHAnsi" w:eastAsia="Times New Roman" w:hAnsiTheme="minorHAnsi" w:cstheme="minorHAnsi"/>
                <w:szCs w:val="24"/>
                <w:lang w:eastAsia="en-GB"/>
              </w:rPr>
            </w:pPr>
            <w:r w:rsidRPr="00555822">
              <w:rPr>
                <w:rFonts w:asciiTheme="minorHAnsi" w:eastAsia="Times New Roman" w:hAnsiTheme="minorHAnsi" w:cstheme="minorHAnsi"/>
                <w:szCs w:val="24"/>
                <w:lang w:eastAsia="en-GB"/>
              </w:rPr>
              <w:t xml:space="preserve"> I am looking forward to trailing A</w:t>
            </w:r>
            <w:r>
              <w:rPr>
                <w:rFonts w:asciiTheme="minorHAnsi" w:eastAsia="Times New Roman" w:hAnsiTheme="minorHAnsi" w:cstheme="minorHAnsi"/>
                <w:szCs w:val="24"/>
                <w:lang w:eastAsia="en-GB"/>
              </w:rPr>
              <w:t>FL</w:t>
            </w:r>
            <w:r w:rsidRPr="00555822">
              <w:rPr>
                <w:rFonts w:asciiTheme="minorHAnsi" w:eastAsia="Times New Roman" w:hAnsiTheme="minorHAnsi" w:cstheme="minorHAnsi"/>
                <w:szCs w:val="24"/>
                <w:lang w:eastAsia="en-GB"/>
              </w:rPr>
              <w:t xml:space="preserve"> Strategies in the classroom</w:t>
            </w:r>
            <w:r>
              <w:rPr>
                <w:rFonts w:asciiTheme="minorHAnsi" w:eastAsia="Times New Roman" w:hAnsiTheme="minorHAnsi" w:cstheme="minorHAnsi"/>
                <w:szCs w:val="24"/>
                <w:lang w:eastAsia="en-GB"/>
              </w:rPr>
              <w:t xml:space="preserve">. I have used some of the techniques previously without knowing they were AFL and will observe the techniques my class mentor uses. I </w:t>
            </w:r>
            <w:r w:rsidRPr="00555822">
              <w:rPr>
                <w:rFonts w:asciiTheme="minorHAnsi" w:eastAsia="Times New Roman" w:hAnsiTheme="minorHAnsi" w:cstheme="minorHAnsi"/>
                <w:szCs w:val="24"/>
                <w:lang w:eastAsia="en-GB"/>
              </w:rPr>
              <w:t>will also discuss with my mentor what she finds works best</w:t>
            </w:r>
            <w:r>
              <w:rPr>
                <w:rFonts w:asciiTheme="minorHAnsi" w:eastAsia="Times New Roman" w:hAnsiTheme="minorHAnsi" w:cstheme="minorHAnsi"/>
                <w:szCs w:val="24"/>
                <w:lang w:eastAsia="en-GB"/>
              </w:rPr>
              <w:t xml:space="preserve"> and if there are different strategies she uses in different lessons</w:t>
            </w:r>
            <w:r w:rsidRPr="00555822">
              <w:rPr>
                <w:rFonts w:asciiTheme="minorHAnsi" w:eastAsia="Times New Roman" w:hAnsiTheme="minorHAnsi" w:cstheme="minorHAnsi"/>
                <w:szCs w:val="24"/>
                <w:lang w:eastAsia="en-GB"/>
              </w:rPr>
              <w:t xml:space="preserve">. I will make sure that </w:t>
            </w:r>
            <w:r>
              <w:rPr>
                <w:rFonts w:asciiTheme="minorHAnsi" w:eastAsia="Times New Roman" w:hAnsiTheme="minorHAnsi" w:cstheme="minorHAnsi"/>
                <w:szCs w:val="24"/>
                <w:lang w:eastAsia="en-GB"/>
              </w:rPr>
              <w:t>I</w:t>
            </w:r>
            <w:r w:rsidRPr="00555822">
              <w:rPr>
                <w:rFonts w:asciiTheme="minorHAnsi" w:eastAsia="Times New Roman" w:hAnsiTheme="minorHAnsi" w:cstheme="minorHAnsi"/>
                <w:szCs w:val="24"/>
                <w:lang w:eastAsia="en-GB"/>
              </w:rPr>
              <w:t xml:space="preserve"> carefully incorporate AFL into my lesson plans</w:t>
            </w:r>
            <w:r>
              <w:rPr>
                <w:rFonts w:asciiTheme="minorHAnsi" w:eastAsia="Times New Roman" w:hAnsiTheme="minorHAnsi" w:cstheme="minorHAnsi"/>
                <w:szCs w:val="24"/>
                <w:lang w:eastAsia="en-GB"/>
              </w:rPr>
              <w:t xml:space="preserve"> so that the emphasis is still on the lesson and not on the technique I am trialling </w:t>
            </w:r>
          </w:p>
          <w:p w14:paraId="12E90DA9" w14:textId="5D9D7F5F" w:rsidR="00555822" w:rsidRDefault="00555822" w:rsidP="00555822">
            <w:pPr>
              <w:pStyle w:val="NormalWeb"/>
              <w:rPr>
                <w:rFonts w:asciiTheme="minorHAnsi" w:hAnsiTheme="minorHAnsi" w:cstheme="minorHAnsi"/>
                <w:lang w:eastAsia="en-GB"/>
              </w:rPr>
            </w:pPr>
            <w:r w:rsidRPr="004A6DBD">
              <w:rPr>
                <w:rFonts w:asciiTheme="minorHAnsi" w:hAnsiTheme="minorHAnsi" w:cstheme="minorHAnsi"/>
                <w:lang w:eastAsia="en-GB"/>
              </w:rPr>
              <w:t xml:space="preserve">The marking strategy </w:t>
            </w:r>
            <w:r w:rsidR="0097702B">
              <w:rPr>
                <w:rFonts w:asciiTheme="minorHAnsi" w:hAnsiTheme="minorHAnsi" w:cstheme="minorHAnsi"/>
                <w:lang w:eastAsia="en-GB"/>
              </w:rPr>
              <w:t xml:space="preserve">activity was </w:t>
            </w:r>
            <w:r w:rsidRPr="004A6DBD">
              <w:rPr>
                <w:rFonts w:asciiTheme="minorHAnsi" w:hAnsiTheme="minorHAnsi" w:cstheme="minorHAnsi"/>
                <w:lang w:eastAsia="en-GB"/>
              </w:rPr>
              <w:t>also in</w:t>
            </w:r>
            <w:r w:rsidR="0097702B">
              <w:rPr>
                <w:rFonts w:asciiTheme="minorHAnsi" w:hAnsiTheme="minorHAnsi" w:cstheme="minorHAnsi"/>
                <w:lang w:eastAsia="en-GB"/>
              </w:rPr>
              <w:t>formative</w:t>
            </w:r>
            <w:r w:rsidRPr="004A6DBD">
              <w:rPr>
                <w:rFonts w:asciiTheme="minorHAnsi" w:hAnsiTheme="minorHAnsi" w:cstheme="minorHAnsi"/>
                <w:lang w:eastAsia="en-GB"/>
              </w:rPr>
              <w:t xml:space="preserve"> as it was different to the </w:t>
            </w:r>
            <w:r w:rsidR="0097702B" w:rsidRPr="004A6DBD">
              <w:rPr>
                <w:rFonts w:asciiTheme="minorHAnsi" w:hAnsiTheme="minorHAnsi" w:cstheme="minorHAnsi"/>
                <w:lang w:eastAsia="en-GB"/>
              </w:rPr>
              <w:t>one</w:t>
            </w:r>
            <w:r w:rsidRPr="004A6DBD">
              <w:rPr>
                <w:rFonts w:asciiTheme="minorHAnsi" w:hAnsiTheme="minorHAnsi" w:cstheme="minorHAnsi"/>
                <w:lang w:eastAsia="en-GB"/>
              </w:rPr>
              <w:t xml:space="preserve"> us</w:t>
            </w:r>
            <w:r w:rsidR="0097702B">
              <w:rPr>
                <w:rFonts w:asciiTheme="minorHAnsi" w:hAnsiTheme="minorHAnsi" w:cstheme="minorHAnsi"/>
                <w:lang w:eastAsia="en-GB"/>
              </w:rPr>
              <w:t>ed</w:t>
            </w:r>
            <w:r w:rsidRPr="004A6DBD">
              <w:rPr>
                <w:rFonts w:asciiTheme="minorHAnsi" w:hAnsiTheme="minorHAnsi" w:cstheme="minorHAnsi"/>
                <w:lang w:eastAsia="en-GB"/>
              </w:rPr>
              <w:t xml:space="preserve"> in my placement school. It made me think about the different ways the same activity (marking) could be undertaken and why it was important for the school to have a policy</w:t>
            </w:r>
            <w:r w:rsidR="0097702B">
              <w:rPr>
                <w:rFonts w:asciiTheme="minorHAnsi" w:hAnsiTheme="minorHAnsi" w:cstheme="minorHAnsi"/>
                <w:lang w:eastAsia="en-GB"/>
              </w:rPr>
              <w:t xml:space="preserve"> that all staff adhere too.</w:t>
            </w:r>
          </w:p>
          <w:p w14:paraId="2F1A8431" w14:textId="2AC7C662" w:rsidR="0097702B" w:rsidRPr="004A6DBD" w:rsidRDefault="0097702B" w:rsidP="00555822">
            <w:pPr>
              <w:pStyle w:val="NormalWeb"/>
              <w:rPr>
                <w:rFonts w:asciiTheme="minorHAnsi" w:hAnsiTheme="minorHAnsi" w:cstheme="minorHAnsi"/>
                <w:lang w:eastAsia="en-GB"/>
              </w:rPr>
            </w:pPr>
            <w:r>
              <w:rPr>
                <w:rFonts w:asciiTheme="minorHAnsi" w:hAnsiTheme="minorHAnsi" w:cstheme="minorHAnsi"/>
                <w:lang w:eastAsia="en-GB"/>
              </w:rPr>
              <w:t>The levelling activity showed how different people have different perceptions and ideas regarding the same piece of work. This shows how important it is to collaborate and have open discussions with other staff members within a school.</w:t>
            </w:r>
          </w:p>
          <w:p w14:paraId="48A2877C" w14:textId="057681BA" w:rsidR="00C961EE" w:rsidRPr="00446402" w:rsidRDefault="0097702B" w:rsidP="000D2600">
            <w:pPr>
              <w:spacing w:before="100" w:beforeAutospacing="1" w:after="100" w:afterAutospacing="1" w:line="240" w:lineRule="auto"/>
              <w:rPr>
                <w:sz w:val="22"/>
              </w:rPr>
            </w:pPr>
            <w:r>
              <w:rPr>
                <w:rFonts w:asciiTheme="minorHAnsi" w:eastAsia="Times New Roman" w:hAnsiTheme="minorHAnsi" w:cstheme="minorHAnsi"/>
                <w:szCs w:val="24"/>
                <w:lang w:eastAsia="en-GB"/>
              </w:rPr>
              <w:t xml:space="preserve">The meet day has left me thinking that </w:t>
            </w:r>
            <w:r w:rsidR="00555822" w:rsidRPr="00555822">
              <w:rPr>
                <w:rFonts w:asciiTheme="minorHAnsi" w:eastAsia="Times New Roman" w:hAnsiTheme="minorHAnsi" w:cstheme="minorHAnsi"/>
                <w:szCs w:val="24"/>
                <w:lang w:eastAsia="en-GB"/>
              </w:rPr>
              <w:t xml:space="preserve">AFL is an area </w:t>
            </w:r>
            <w:r w:rsidR="006F5331">
              <w:rPr>
                <w:rFonts w:asciiTheme="minorHAnsi" w:eastAsia="Times New Roman" w:hAnsiTheme="minorHAnsi" w:cstheme="minorHAnsi"/>
                <w:szCs w:val="24"/>
                <w:lang w:eastAsia="en-GB"/>
              </w:rPr>
              <w:t>I</w:t>
            </w:r>
            <w:r w:rsidR="00555822" w:rsidRPr="00555822">
              <w:rPr>
                <w:rFonts w:asciiTheme="minorHAnsi" w:eastAsia="Times New Roman" w:hAnsiTheme="minorHAnsi" w:cstheme="minorHAnsi"/>
                <w:szCs w:val="24"/>
                <w:lang w:eastAsia="en-GB"/>
              </w:rPr>
              <w:t xml:space="preserve"> would like to research </w:t>
            </w:r>
            <w:r w:rsidR="008764AE" w:rsidRPr="00555822">
              <w:rPr>
                <w:rFonts w:asciiTheme="minorHAnsi" w:eastAsia="Times New Roman" w:hAnsiTheme="minorHAnsi" w:cstheme="minorHAnsi"/>
                <w:szCs w:val="24"/>
                <w:lang w:eastAsia="en-GB"/>
              </w:rPr>
              <w:t>further</w:t>
            </w:r>
            <w:r w:rsidR="008764AE">
              <w:rPr>
                <w:rFonts w:asciiTheme="minorHAnsi" w:eastAsia="Times New Roman" w:hAnsiTheme="minorHAnsi" w:cstheme="minorHAnsi"/>
                <w:szCs w:val="24"/>
                <w:lang w:eastAsia="en-GB"/>
              </w:rPr>
              <w:t xml:space="preserve"> and</w:t>
            </w:r>
            <w:r w:rsidR="00555822" w:rsidRPr="00555822">
              <w:rPr>
                <w:rFonts w:asciiTheme="minorHAnsi" w:eastAsia="Times New Roman" w:hAnsiTheme="minorHAnsi" w:cstheme="minorHAnsi"/>
                <w:szCs w:val="24"/>
                <w:lang w:eastAsia="en-GB"/>
              </w:rPr>
              <w:t xml:space="preserve"> </w:t>
            </w:r>
            <w:r w:rsidR="000D2600">
              <w:rPr>
                <w:rFonts w:asciiTheme="minorHAnsi" w:eastAsia="Times New Roman" w:hAnsiTheme="minorHAnsi" w:cstheme="minorHAnsi"/>
                <w:szCs w:val="24"/>
                <w:lang w:eastAsia="en-GB"/>
              </w:rPr>
              <w:t>investigate whether certain strategies work better for a specific gender or teaching a certain subject matter.</w:t>
            </w:r>
          </w:p>
        </w:tc>
      </w:tr>
    </w:tbl>
    <w:p w14:paraId="04D56BD5" w14:textId="41AE3A5A" w:rsidR="00446402" w:rsidRPr="00B70105" w:rsidRDefault="00446402" w:rsidP="00B70105">
      <w:pPr>
        <w:pStyle w:val="Heading3"/>
      </w:pPr>
      <w:r w:rsidRPr="00B70105">
        <w:lastRenderedPageBreak/>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r w:rsidRPr="00446402">
              <w:rPr>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spacing w:line="240" w:lineRule="auto"/>
              <w:rPr>
                <w:b/>
                <w:szCs w:val="24"/>
              </w:rPr>
            </w:pPr>
            <w:r w:rsidRPr="00446402">
              <w:rPr>
                <w:b/>
                <w:szCs w:val="24"/>
              </w:rPr>
              <w:t>Adfyfyrio / Reflect</w:t>
            </w:r>
          </w:p>
          <w:p w14:paraId="1E2E16F8" w14:textId="77777777" w:rsidR="00446402" w:rsidRPr="00446402" w:rsidRDefault="00446402" w:rsidP="00446402">
            <w:pPr>
              <w:spacing w:line="240" w:lineRule="auto"/>
              <w:rPr>
                <w:b/>
                <w:szCs w:val="24"/>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3ACA7FB9" w14:textId="267A293D" w:rsidR="004A6DBD" w:rsidRDefault="006F5331" w:rsidP="004A6DBD">
            <w:pPr>
              <w:spacing w:line="240" w:lineRule="auto"/>
              <w:rPr>
                <w:rFonts w:asciiTheme="minorHAnsi" w:eastAsiaTheme="minorHAnsi" w:hAnsiTheme="minorHAnsi" w:cstheme="minorBidi"/>
                <w:lang w:val="en-US"/>
              </w:rPr>
            </w:pPr>
            <w:r>
              <w:rPr>
                <w:rFonts w:asciiTheme="minorHAnsi" w:eastAsiaTheme="minorHAnsi" w:hAnsiTheme="minorHAnsi" w:cstheme="minorBidi"/>
                <w:lang w:val="en-US"/>
              </w:rPr>
              <w:t>The</w:t>
            </w:r>
            <w:r w:rsidR="00555822" w:rsidRPr="004A6DBD">
              <w:rPr>
                <w:rFonts w:asciiTheme="minorHAnsi" w:eastAsiaTheme="minorHAnsi" w:hAnsiTheme="minorHAnsi" w:cstheme="minorBidi"/>
                <w:lang w:val="en-US"/>
              </w:rPr>
              <w:t xml:space="preserve"> two AFL strategies</w:t>
            </w:r>
            <w:r>
              <w:rPr>
                <w:rFonts w:asciiTheme="minorHAnsi" w:eastAsiaTheme="minorHAnsi" w:hAnsiTheme="minorHAnsi" w:cstheme="minorBidi"/>
                <w:lang w:val="en-US"/>
              </w:rPr>
              <w:t xml:space="preserve"> I decided to trial in the test phase </w:t>
            </w:r>
            <w:r w:rsidR="00555822" w:rsidRPr="004A6DBD">
              <w:rPr>
                <w:rFonts w:asciiTheme="minorHAnsi" w:eastAsiaTheme="minorHAnsi" w:hAnsiTheme="minorHAnsi" w:cstheme="minorBidi"/>
                <w:lang w:val="en-US"/>
              </w:rPr>
              <w:t>involved questioning</w:t>
            </w:r>
            <w:r>
              <w:rPr>
                <w:rFonts w:asciiTheme="minorHAnsi" w:eastAsiaTheme="minorHAnsi" w:hAnsiTheme="minorHAnsi" w:cstheme="minorBidi"/>
                <w:lang w:val="en-US"/>
              </w:rPr>
              <w:t xml:space="preserve">. </w:t>
            </w:r>
          </w:p>
          <w:p w14:paraId="5766AE61" w14:textId="22D5C670" w:rsidR="00555822" w:rsidRPr="004A6DBD" w:rsidRDefault="006F5331" w:rsidP="004A6DBD">
            <w:pPr>
              <w:spacing w:line="240" w:lineRule="auto"/>
              <w:rPr>
                <w:rFonts w:asciiTheme="minorHAnsi" w:eastAsiaTheme="minorHAnsi" w:hAnsiTheme="minorHAnsi" w:cstheme="minorBidi"/>
                <w:lang w:val="en-US"/>
              </w:rPr>
            </w:pPr>
            <w:r>
              <w:rPr>
                <w:rFonts w:asciiTheme="minorHAnsi" w:eastAsiaTheme="minorHAnsi" w:hAnsiTheme="minorHAnsi" w:cstheme="minorBidi"/>
                <w:lang w:val="en-US"/>
              </w:rPr>
              <w:t>I decided upon using the following</w:t>
            </w:r>
            <w:r w:rsidR="007A4694">
              <w:rPr>
                <w:rFonts w:asciiTheme="minorHAnsi" w:eastAsiaTheme="minorHAnsi" w:hAnsiTheme="minorHAnsi" w:cstheme="minorBidi"/>
                <w:lang w:val="en-US"/>
              </w:rPr>
              <w:t xml:space="preserve"> strategies</w:t>
            </w:r>
            <w:r>
              <w:rPr>
                <w:rFonts w:asciiTheme="minorHAnsi" w:eastAsiaTheme="minorHAnsi" w:hAnsiTheme="minorHAnsi" w:cstheme="minorBidi"/>
                <w:lang w:val="en-US"/>
              </w:rPr>
              <w:t>:</w:t>
            </w:r>
            <w:r w:rsidR="00555822" w:rsidRPr="004A6DBD">
              <w:rPr>
                <w:rFonts w:asciiTheme="minorHAnsi" w:eastAsiaTheme="minorHAnsi" w:hAnsiTheme="minorHAnsi" w:cstheme="minorBidi"/>
                <w:lang w:val="en-US"/>
              </w:rPr>
              <w:t xml:space="preserve"> </w:t>
            </w:r>
          </w:p>
          <w:p w14:paraId="193CA78B" w14:textId="77777777" w:rsidR="00555822" w:rsidRPr="00555822" w:rsidRDefault="00555822" w:rsidP="004A6DBD">
            <w:pPr>
              <w:spacing w:line="240" w:lineRule="auto"/>
              <w:rPr>
                <w:rFonts w:asciiTheme="minorHAnsi" w:eastAsiaTheme="minorHAnsi" w:hAnsiTheme="minorHAnsi" w:cstheme="minorBidi"/>
                <w:lang w:val="en-US"/>
              </w:rPr>
            </w:pPr>
            <w:r w:rsidRPr="00555822">
              <w:rPr>
                <w:rFonts w:asciiTheme="minorHAnsi" w:eastAsiaTheme="minorHAnsi" w:hAnsiTheme="minorHAnsi" w:cstheme="minorBidi"/>
                <w:lang w:val="en-US"/>
              </w:rPr>
              <w:t>1. No hands up</w:t>
            </w:r>
          </w:p>
          <w:p w14:paraId="46F42CFA" w14:textId="0592A6FD" w:rsidR="00555822" w:rsidRDefault="00555822" w:rsidP="004A6DBD">
            <w:pPr>
              <w:spacing w:line="240" w:lineRule="auto"/>
              <w:rPr>
                <w:rFonts w:asciiTheme="minorHAnsi" w:eastAsiaTheme="minorHAnsi" w:hAnsiTheme="minorHAnsi" w:cstheme="minorBidi"/>
                <w:lang w:val="en-US"/>
              </w:rPr>
            </w:pPr>
            <w:r w:rsidRPr="00555822">
              <w:rPr>
                <w:rFonts w:asciiTheme="minorHAnsi" w:eastAsiaTheme="minorHAnsi" w:hAnsiTheme="minorHAnsi" w:cstheme="minorBidi"/>
                <w:lang w:val="en-US"/>
              </w:rPr>
              <w:t>2. Question matrix</w:t>
            </w:r>
          </w:p>
          <w:p w14:paraId="661CF606" w14:textId="77777777" w:rsidR="004A6DBD" w:rsidRPr="00555822" w:rsidRDefault="004A6DBD" w:rsidP="004A6DBD">
            <w:pPr>
              <w:spacing w:line="240" w:lineRule="auto"/>
              <w:rPr>
                <w:rFonts w:asciiTheme="minorHAnsi" w:eastAsiaTheme="minorHAnsi" w:hAnsiTheme="minorHAnsi" w:cstheme="minorBidi"/>
                <w:lang w:val="en-US"/>
              </w:rPr>
            </w:pPr>
          </w:p>
          <w:p w14:paraId="04ADF792" w14:textId="060A4962" w:rsidR="007A4694" w:rsidRDefault="00555822" w:rsidP="004A6DBD">
            <w:pPr>
              <w:spacing w:line="240" w:lineRule="auto"/>
              <w:rPr>
                <w:rFonts w:asciiTheme="minorHAnsi" w:eastAsiaTheme="minorHAnsi" w:hAnsiTheme="minorHAnsi" w:cstheme="minorBidi"/>
                <w:lang w:val="en-US"/>
              </w:rPr>
            </w:pPr>
            <w:r w:rsidRPr="00555822">
              <w:rPr>
                <w:rFonts w:asciiTheme="minorHAnsi" w:eastAsiaTheme="minorHAnsi" w:hAnsiTheme="minorHAnsi" w:cstheme="minorBidi"/>
                <w:lang w:val="en-US"/>
              </w:rPr>
              <w:t xml:space="preserve">The no hands up is an AFL </w:t>
            </w:r>
            <w:r w:rsidR="007A4694">
              <w:rPr>
                <w:rFonts w:asciiTheme="minorHAnsi" w:eastAsiaTheme="minorHAnsi" w:hAnsiTheme="minorHAnsi" w:cstheme="minorBidi"/>
                <w:lang w:val="en-US"/>
              </w:rPr>
              <w:t>strategy</w:t>
            </w:r>
            <w:r w:rsidRPr="00555822">
              <w:rPr>
                <w:rFonts w:asciiTheme="minorHAnsi" w:eastAsiaTheme="minorHAnsi" w:hAnsiTheme="minorHAnsi" w:cstheme="minorBidi"/>
                <w:lang w:val="en-US"/>
              </w:rPr>
              <w:t xml:space="preserve"> that </w:t>
            </w:r>
            <w:r w:rsidRPr="00555822">
              <w:rPr>
                <w:rFonts w:asciiTheme="minorHAnsi" w:eastAsiaTheme="minorHAnsi" w:hAnsiTheme="minorHAnsi" w:cstheme="minorBidi"/>
              </w:rPr>
              <w:t>randomises</w:t>
            </w:r>
            <w:r w:rsidRPr="00555822">
              <w:rPr>
                <w:rFonts w:asciiTheme="minorHAnsi" w:eastAsiaTheme="minorHAnsi" w:hAnsiTheme="minorHAnsi" w:cstheme="minorBidi"/>
                <w:lang w:val="en-US"/>
              </w:rPr>
              <w:t xml:space="preserve"> </w:t>
            </w:r>
            <w:r w:rsidR="009C24B2">
              <w:rPr>
                <w:rFonts w:asciiTheme="minorHAnsi" w:eastAsiaTheme="minorHAnsi" w:hAnsiTheme="minorHAnsi" w:cstheme="minorBidi"/>
                <w:lang w:val="en-US"/>
              </w:rPr>
              <w:t>which</w:t>
            </w:r>
            <w:r w:rsidRPr="00555822">
              <w:rPr>
                <w:rFonts w:asciiTheme="minorHAnsi" w:eastAsiaTheme="minorHAnsi" w:hAnsiTheme="minorHAnsi" w:cstheme="minorBidi"/>
                <w:lang w:val="en-US"/>
              </w:rPr>
              <w:t xml:space="preserve"> of</w:t>
            </w:r>
            <w:r w:rsidR="009C24B2">
              <w:rPr>
                <w:rFonts w:asciiTheme="minorHAnsi" w:eastAsiaTheme="minorHAnsi" w:hAnsiTheme="minorHAnsi" w:cstheme="minorBidi"/>
                <w:lang w:val="en-US"/>
              </w:rPr>
              <w:t xml:space="preserve"> the </w:t>
            </w:r>
            <w:r w:rsidR="009C24B2" w:rsidRPr="00555822">
              <w:rPr>
                <w:rFonts w:asciiTheme="minorHAnsi" w:eastAsiaTheme="minorHAnsi" w:hAnsiTheme="minorHAnsi" w:cstheme="minorBidi"/>
                <w:lang w:val="en-US"/>
              </w:rPr>
              <w:t>student</w:t>
            </w:r>
            <w:r w:rsidR="009C24B2">
              <w:rPr>
                <w:rFonts w:asciiTheme="minorHAnsi" w:eastAsiaTheme="minorHAnsi" w:hAnsiTheme="minorHAnsi" w:cstheme="minorBidi"/>
                <w:lang w:val="en-US"/>
              </w:rPr>
              <w:t>s will be chosen</w:t>
            </w:r>
            <w:r w:rsidRPr="00555822">
              <w:rPr>
                <w:rFonts w:asciiTheme="minorHAnsi" w:eastAsiaTheme="minorHAnsi" w:hAnsiTheme="minorHAnsi" w:cstheme="minorBidi"/>
                <w:lang w:val="en-US"/>
              </w:rPr>
              <w:t xml:space="preserve"> to answer a question</w:t>
            </w:r>
            <w:r w:rsidR="007A4694">
              <w:rPr>
                <w:rFonts w:asciiTheme="minorHAnsi" w:eastAsiaTheme="minorHAnsi" w:hAnsiTheme="minorHAnsi" w:cstheme="minorBidi"/>
                <w:lang w:val="en-US"/>
              </w:rPr>
              <w:t>. Instead of asking children to put their hands up if they know the answer</w:t>
            </w:r>
            <w:r w:rsidR="009C24B2">
              <w:rPr>
                <w:rFonts w:asciiTheme="minorHAnsi" w:eastAsiaTheme="minorHAnsi" w:hAnsiTheme="minorHAnsi" w:cstheme="minorBidi"/>
                <w:lang w:val="en-US"/>
              </w:rPr>
              <w:t>,</w:t>
            </w:r>
            <w:r w:rsidR="007A4694">
              <w:rPr>
                <w:rFonts w:asciiTheme="minorHAnsi" w:eastAsiaTheme="minorHAnsi" w:hAnsiTheme="minorHAnsi" w:cstheme="minorBidi"/>
                <w:lang w:val="en-US"/>
              </w:rPr>
              <w:t xml:space="preserve"> the teacher chooses randomly. I decided to </w:t>
            </w:r>
            <w:r w:rsidRPr="00555822">
              <w:rPr>
                <w:rFonts w:asciiTheme="minorHAnsi" w:eastAsiaTheme="minorHAnsi" w:hAnsiTheme="minorHAnsi" w:cstheme="minorBidi"/>
                <w:lang w:val="en-US"/>
              </w:rPr>
              <w:t>use the randomiser on class dojo</w:t>
            </w:r>
            <w:r w:rsidR="007A4694">
              <w:rPr>
                <w:rFonts w:asciiTheme="minorHAnsi" w:eastAsiaTheme="minorHAnsi" w:hAnsiTheme="minorHAnsi" w:cstheme="minorBidi"/>
                <w:lang w:val="en-US"/>
              </w:rPr>
              <w:t xml:space="preserve"> as this accounted for any absent children </w:t>
            </w:r>
            <w:r w:rsidR="009C24B2">
              <w:rPr>
                <w:rFonts w:asciiTheme="minorHAnsi" w:eastAsiaTheme="minorHAnsi" w:hAnsiTheme="minorHAnsi" w:cstheme="minorBidi"/>
                <w:lang w:val="en-US"/>
              </w:rPr>
              <w:t>and</w:t>
            </w:r>
            <w:r w:rsidR="007A4694">
              <w:rPr>
                <w:rFonts w:asciiTheme="minorHAnsi" w:eastAsiaTheme="minorHAnsi" w:hAnsiTheme="minorHAnsi" w:cstheme="minorBidi"/>
                <w:lang w:val="en-US"/>
              </w:rPr>
              <w:t xml:space="preserve"> the children could see that the process was fair. I could also have used lollypop sticks or picked a </w:t>
            </w:r>
            <w:r w:rsidR="006204D8">
              <w:rPr>
                <w:rFonts w:asciiTheme="minorHAnsi" w:eastAsiaTheme="minorHAnsi" w:hAnsiTheme="minorHAnsi" w:cstheme="minorBidi"/>
                <w:lang w:val="en-US"/>
              </w:rPr>
              <w:t>child’s</w:t>
            </w:r>
            <w:r w:rsidR="007A4694">
              <w:rPr>
                <w:rFonts w:asciiTheme="minorHAnsi" w:eastAsiaTheme="minorHAnsi" w:hAnsiTheme="minorHAnsi" w:cstheme="minorBidi"/>
                <w:lang w:val="en-US"/>
              </w:rPr>
              <w:t xml:space="preserve"> name out of a hat.</w:t>
            </w:r>
          </w:p>
          <w:p w14:paraId="2A0AA646" w14:textId="77777777" w:rsidR="007A4694" w:rsidRPr="00555822" w:rsidRDefault="007A4694" w:rsidP="004A6DBD">
            <w:pPr>
              <w:spacing w:line="240" w:lineRule="auto"/>
              <w:rPr>
                <w:rFonts w:asciiTheme="minorHAnsi" w:eastAsiaTheme="minorHAnsi" w:hAnsiTheme="minorHAnsi" w:cstheme="minorBidi"/>
                <w:lang w:val="en-US"/>
              </w:rPr>
            </w:pPr>
          </w:p>
          <w:p w14:paraId="2826B23E" w14:textId="290396BE" w:rsidR="00555822" w:rsidRDefault="00555822" w:rsidP="004A6DBD">
            <w:pPr>
              <w:spacing w:line="240" w:lineRule="auto"/>
              <w:rPr>
                <w:rFonts w:asciiTheme="minorHAnsi" w:eastAsiaTheme="minorHAnsi" w:hAnsiTheme="minorHAnsi" w:cstheme="minorBidi"/>
                <w:lang w:val="en-US"/>
              </w:rPr>
            </w:pPr>
            <w:r w:rsidRPr="00555822">
              <w:rPr>
                <w:rFonts w:asciiTheme="minorHAnsi" w:eastAsiaTheme="minorHAnsi" w:hAnsiTheme="minorHAnsi" w:cstheme="minorBidi"/>
                <w:lang w:val="en-US"/>
              </w:rPr>
              <w:t>The question matrix</w:t>
            </w:r>
            <w:r w:rsidR="007A4694">
              <w:rPr>
                <w:rFonts w:asciiTheme="minorHAnsi" w:eastAsiaTheme="minorHAnsi" w:hAnsiTheme="minorHAnsi" w:cstheme="minorBidi"/>
                <w:lang w:val="en-US"/>
              </w:rPr>
              <w:t xml:space="preserve"> is an AFL strategy that encourages the teacher to ask a variety of different questions. The matrix has a series of open and closed question starters, for example “W</w:t>
            </w:r>
            <w:r w:rsidR="007A4694" w:rsidRPr="00555822">
              <w:rPr>
                <w:rFonts w:asciiTheme="minorHAnsi" w:eastAsiaTheme="minorHAnsi" w:hAnsiTheme="minorHAnsi" w:cstheme="minorBidi"/>
                <w:lang w:val="en-US"/>
              </w:rPr>
              <w:t>hat is?</w:t>
            </w:r>
            <w:r w:rsidR="007A4694">
              <w:rPr>
                <w:rFonts w:asciiTheme="minorHAnsi" w:eastAsiaTheme="minorHAnsi" w:hAnsiTheme="minorHAnsi" w:cstheme="minorBidi"/>
                <w:lang w:val="en-US"/>
              </w:rPr>
              <w:t>”</w:t>
            </w:r>
            <w:r w:rsidR="007A4694" w:rsidRPr="00555822">
              <w:rPr>
                <w:rFonts w:asciiTheme="minorHAnsi" w:eastAsiaTheme="minorHAnsi" w:hAnsiTheme="minorHAnsi" w:cstheme="minorBidi"/>
                <w:lang w:val="en-US"/>
              </w:rPr>
              <w:t xml:space="preserve"> to </w:t>
            </w:r>
            <w:r w:rsidR="007A4694">
              <w:rPr>
                <w:rFonts w:asciiTheme="minorHAnsi" w:eastAsiaTheme="minorHAnsi" w:hAnsiTheme="minorHAnsi" w:cstheme="minorBidi"/>
                <w:lang w:val="en-US"/>
              </w:rPr>
              <w:t>“</w:t>
            </w:r>
            <w:r w:rsidR="007A4694" w:rsidRPr="00555822">
              <w:rPr>
                <w:rFonts w:asciiTheme="minorHAnsi" w:eastAsiaTheme="minorHAnsi" w:hAnsiTheme="minorHAnsi" w:cstheme="minorBidi"/>
                <w:lang w:val="en-US"/>
              </w:rPr>
              <w:t>How will</w:t>
            </w:r>
            <w:r w:rsidR="007A4694">
              <w:rPr>
                <w:rFonts w:asciiTheme="minorHAnsi" w:eastAsiaTheme="minorHAnsi" w:hAnsiTheme="minorHAnsi" w:cstheme="minorBidi"/>
                <w:lang w:val="en-US"/>
              </w:rPr>
              <w:t xml:space="preserve">?” which allows for differentiated questioning in all subject areas. The matrix can be used for </w:t>
            </w:r>
            <w:r w:rsidRPr="00555822">
              <w:rPr>
                <w:rFonts w:asciiTheme="minorHAnsi" w:eastAsiaTheme="minorHAnsi" w:hAnsiTheme="minorHAnsi" w:cstheme="minorBidi"/>
                <w:lang w:val="en-US"/>
              </w:rPr>
              <w:t>verbal question</w:t>
            </w:r>
            <w:r w:rsidR="007A4694">
              <w:rPr>
                <w:rFonts w:asciiTheme="minorHAnsi" w:eastAsiaTheme="minorHAnsi" w:hAnsiTheme="minorHAnsi" w:cstheme="minorBidi"/>
                <w:lang w:val="en-US"/>
              </w:rPr>
              <w:t xml:space="preserve">ing but also can be used </w:t>
            </w:r>
            <w:r w:rsidR="006204D8">
              <w:rPr>
                <w:rFonts w:asciiTheme="minorHAnsi" w:eastAsiaTheme="minorHAnsi" w:hAnsiTheme="minorHAnsi" w:cstheme="minorBidi"/>
                <w:lang w:val="en-US"/>
              </w:rPr>
              <w:t>to</w:t>
            </w:r>
            <w:r w:rsidRPr="00555822">
              <w:rPr>
                <w:rFonts w:asciiTheme="minorHAnsi" w:eastAsiaTheme="minorHAnsi" w:hAnsiTheme="minorHAnsi" w:cstheme="minorBidi"/>
                <w:lang w:val="en-US"/>
              </w:rPr>
              <w:t xml:space="preserve"> write extension questions during the marking of the children's work</w:t>
            </w:r>
          </w:p>
          <w:p w14:paraId="2C5F7455" w14:textId="77777777" w:rsidR="007A4694" w:rsidRPr="00555822" w:rsidRDefault="007A4694" w:rsidP="004A6DBD">
            <w:pPr>
              <w:spacing w:line="240" w:lineRule="auto"/>
              <w:rPr>
                <w:rFonts w:asciiTheme="minorHAnsi" w:eastAsiaTheme="minorHAnsi" w:hAnsiTheme="minorHAnsi" w:cstheme="minorBidi"/>
                <w:lang w:val="en-US"/>
              </w:rPr>
            </w:pPr>
          </w:p>
          <w:p w14:paraId="4AE1B14F" w14:textId="4391E2A6" w:rsidR="00446402" w:rsidRPr="006204D8" w:rsidRDefault="00446402" w:rsidP="006204D8">
            <w:pPr>
              <w:spacing w:line="240" w:lineRule="auto"/>
              <w:rPr>
                <w:rFonts w:asciiTheme="minorHAnsi" w:eastAsiaTheme="minorHAnsi" w:hAnsiTheme="minorHAnsi" w:cstheme="minorBidi"/>
                <w:lang w:val="en-US"/>
              </w:rPr>
            </w:pPr>
          </w:p>
        </w:tc>
        <w:tc>
          <w:tcPr>
            <w:tcW w:w="4961" w:type="dxa"/>
            <w:tcBorders>
              <w:top w:val="single" w:sz="4" w:space="0" w:color="auto"/>
              <w:left w:val="single" w:sz="4" w:space="0" w:color="auto"/>
              <w:bottom w:val="single" w:sz="4" w:space="0" w:color="auto"/>
              <w:right w:val="single" w:sz="4" w:space="0" w:color="auto"/>
            </w:tcBorders>
          </w:tcPr>
          <w:p w14:paraId="24744DE1" w14:textId="77777777" w:rsidR="006204D8" w:rsidRDefault="00555822" w:rsidP="004A6DBD">
            <w:pPr>
              <w:spacing w:line="240" w:lineRule="auto"/>
              <w:rPr>
                <w:rFonts w:asciiTheme="minorHAnsi" w:eastAsiaTheme="minorHAnsi" w:hAnsiTheme="minorHAnsi" w:cstheme="minorBidi"/>
                <w:lang w:val="en-US"/>
              </w:rPr>
            </w:pPr>
            <w:r w:rsidRPr="004A6DBD">
              <w:rPr>
                <w:rFonts w:asciiTheme="minorHAnsi" w:eastAsiaTheme="minorHAnsi" w:hAnsiTheme="minorHAnsi" w:cstheme="minorBidi"/>
                <w:lang w:val="en-US"/>
              </w:rPr>
              <w:t xml:space="preserve">I </w:t>
            </w:r>
            <w:r w:rsidR="006204D8">
              <w:rPr>
                <w:rFonts w:asciiTheme="minorHAnsi" w:eastAsiaTheme="minorHAnsi" w:hAnsiTheme="minorHAnsi" w:cstheme="minorBidi"/>
                <w:lang w:val="en-US"/>
              </w:rPr>
              <w:t xml:space="preserve">found it quite easy to integrate the two AFL strategies into planning and teaching, and </w:t>
            </w:r>
            <w:r w:rsidRPr="004A6DBD">
              <w:rPr>
                <w:rFonts w:asciiTheme="minorHAnsi" w:eastAsiaTheme="minorHAnsi" w:hAnsiTheme="minorHAnsi" w:cstheme="minorBidi"/>
                <w:lang w:val="en-US"/>
              </w:rPr>
              <w:t>really enjoyed using the two methods.</w:t>
            </w:r>
          </w:p>
          <w:p w14:paraId="51110037" w14:textId="508F90E6" w:rsidR="006204D8" w:rsidRPr="006204D8" w:rsidRDefault="006204D8" w:rsidP="006204D8">
            <w:pPr>
              <w:pStyle w:val="ListParagraph"/>
              <w:numPr>
                <w:ilvl w:val="0"/>
                <w:numId w:val="26"/>
              </w:numPr>
              <w:spacing w:line="240" w:lineRule="auto"/>
              <w:rPr>
                <w:lang w:val="en-US"/>
              </w:rPr>
            </w:pPr>
            <w:r>
              <w:rPr>
                <w:lang w:val="en-US"/>
              </w:rPr>
              <w:t>No hand up</w:t>
            </w:r>
          </w:p>
          <w:p w14:paraId="01D1B178" w14:textId="56E04475" w:rsidR="006204D8" w:rsidRDefault="006204D8" w:rsidP="004A6DBD">
            <w:pPr>
              <w:spacing w:line="240" w:lineRule="auto"/>
              <w:rPr>
                <w:rFonts w:asciiTheme="minorHAnsi" w:eastAsiaTheme="minorHAnsi" w:hAnsiTheme="minorHAnsi" w:cstheme="minorBidi"/>
                <w:lang w:val="en-US"/>
              </w:rPr>
            </w:pPr>
            <w:r>
              <w:rPr>
                <w:rFonts w:asciiTheme="minorHAnsi" w:eastAsiaTheme="minorHAnsi" w:hAnsiTheme="minorHAnsi" w:cstheme="minorBidi"/>
                <w:lang w:val="en-US"/>
              </w:rPr>
              <w:t xml:space="preserve">The positives of the </w:t>
            </w:r>
            <w:r w:rsidR="00555822" w:rsidRPr="004A6DBD">
              <w:rPr>
                <w:rFonts w:asciiTheme="minorHAnsi" w:eastAsiaTheme="minorHAnsi" w:hAnsiTheme="minorHAnsi" w:cstheme="minorBidi"/>
                <w:lang w:val="en-US"/>
              </w:rPr>
              <w:t>no hands up method</w:t>
            </w:r>
            <w:r>
              <w:rPr>
                <w:rFonts w:asciiTheme="minorHAnsi" w:eastAsiaTheme="minorHAnsi" w:hAnsiTheme="minorHAnsi" w:cstheme="minorBidi"/>
                <w:lang w:val="en-US"/>
              </w:rPr>
              <w:t xml:space="preserve"> were that it</w:t>
            </w:r>
            <w:r w:rsidR="00555822" w:rsidRPr="004A6DBD">
              <w:rPr>
                <w:rFonts w:asciiTheme="minorHAnsi" w:eastAsiaTheme="minorHAnsi" w:hAnsiTheme="minorHAnsi" w:cstheme="minorBidi"/>
                <w:lang w:val="en-US"/>
              </w:rPr>
              <w:t xml:space="preserve"> </w:t>
            </w:r>
            <w:r w:rsidR="00EF6BB0">
              <w:rPr>
                <w:rFonts w:asciiTheme="minorHAnsi" w:eastAsiaTheme="minorHAnsi" w:hAnsiTheme="minorHAnsi" w:cstheme="minorBidi"/>
                <w:lang w:val="en-US"/>
              </w:rPr>
              <w:t xml:space="preserve">was simple to use, </w:t>
            </w:r>
            <w:r w:rsidR="00555822" w:rsidRPr="004A6DBD">
              <w:rPr>
                <w:rFonts w:asciiTheme="minorHAnsi" w:eastAsiaTheme="minorHAnsi" w:hAnsiTheme="minorHAnsi" w:cstheme="minorBidi"/>
                <w:lang w:val="en-US"/>
              </w:rPr>
              <w:t xml:space="preserve">kept all the children </w:t>
            </w:r>
            <w:r>
              <w:rPr>
                <w:rFonts w:asciiTheme="minorHAnsi" w:eastAsiaTheme="minorHAnsi" w:hAnsiTheme="minorHAnsi" w:cstheme="minorBidi"/>
                <w:lang w:val="en-US"/>
              </w:rPr>
              <w:t xml:space="preserve">engaged in the lessons as nobody knew who was going to be chosen. Using the randomizer bought in an element of excitement as we all waited to see whose name was going to be picked. </w:t>
            </w:r>
          </w:p>
          <w:p w14:paraId="40D52E11" w14:textId="39DA6B48" w:rsidR="00555822" w:rsidRDefault="00EF6BB0" w:rsidP="004A6DBD">
            <w:pPr>
              <w:spacing w:line="240" w:lineRule="auto"/>
              <w:rPr>
                <w:rFonts w:asciiTheme="minorHAnsi" w:eastAsiaTheme="minorHAnsi" w:hAnsiTheme="minorHAnsi" w:cstheme="minorBidi"/>
                <w:lang w:val="en-US"/>
              </w:rPr>
            </w:pPr>
            <w:r>
              <w:rPr>
                <w:rFonts w:asciiTheme="minorHAnsi" w:eastAsiaTheme="minorHAnsi" w:hAnsiTheme="minorHAnsi" w:cstheme="minorBidi"/>
                <w:lang w:val="en-US"/>
              </w:rPr>
              <w:t>The main</w:t>
            </w:r>
            <w:r w:rsidR="006204D8">
              <w:rPr>
                <w:rFonts w:asciiTheme="minorHAnsi" w:eastAsiaTheme="minorHAnsi" w:hAnsiTheme="minorHAnsi" w:cstheme="minorBidi"/>
                <w:lang w:val="en-US"/>
              </w:rPr>
              <w:t xml:space="preserve"> negative of the technique </w:t>
            </w:r>
            <w:r>
              <w:rPr>
                <w:rFonts w:asciiTheme="minorHAnsi" w:eastAsiaTheme="minorHAnsi" w:hAnsiTheme="minorHAnsi" w:cstheme="minorBidi"/>
                <w:lang w:val="en-US"/>
              </w:rPr>
              <w:t>was lack of teacher control. I</w:t>
            </w:r>
            <w:r w:rsidR="006204D8">
              <w:rPr>
                <w:rFonts w:asciiTheme="minorHAnsi" w:eastAsiaTheme="minorHAnsi" w:hAnsiTheme="minorHAnsi" w:cstheme="minorBidi"/>
                <w:lang w:val="en-US"/>
              </w:rPr>
              <w:t>f a</w:t>
            </w:r>
            <w:r w:rsidR="00555822" w:rsidRPr="004A6DBD">
              <w:rPr>
                <w:rFonts w:asciiTheme="minorHAnsi" w:eastAsiaTheme="minorHAnsi" w:hAnsiTheme="minorHAnsi" w:cstheme="minorBidi"/>
                <w:lang w:val="en-US"/>
              </w:rPr>
              <w:t xml:space="preserve"> child </w:t>
            </w:r>
            <w:r w:rsidR="006204D8">
              <w:rPr>
                <w:rFonts w:asciiTheme="minorHAnsi" w:eastAsiaTheme="minorHAnsi" w:hAnsiTheme="minorHAnsi" w:cstheme="minorBidi"/>
                <w:lang w:val="en-US"/>
              </w:rPr>
              <w:t xml:space="preserve">was chosen who </w:t>
            </w:r>
            <w:r w:rsidR="006204D8" w:rsidRPr="004A6DBD">
              <w:rPr>
                <w:rFonts w:asciiTheme="minorHAnsi" w:eastAsiaTheme="minorHAnsi" w:hAnsiTheme="minorHAnsi" w:cstheme="minorBidi"/>
                <w:lang w:val="en-US"/>
              </w:rPr>
              <w:t>did not</w:t>
            </w:r>
            <w:r w:rsidR="00555822" w:rsidRPr="004A6DBD">
              <w:rPr>
                <w:rFonts w:asciiTheme="minorHAnsi" w:eastAsiaTheme="minorHAnsi" w:hAnsiTheme="minorHAnsi" w:cstheme="minorBidi"/>
                <w:lang w:val="en-US"/>
              </w:rPr>
              <w:t xml:space="preserve"> know the answer</w:t>
            </w:r>
            <w:r>
              <w:rPr>
                <w:rFonts w:asciiTheme="minorHAnsi" w:eastAsiaTheme="minorHAnsi" w:hAnsiTheme="minorHAnsi" w:cstheme="minorBidi"/>
                <w:lang w:val="en-US"/>
              </w:rPr>
              <w:t xml:space="preserve"> to the question</w:t>
            </w:r>
            <w:r w:rsidR="006204D8">
              <w:rPr>
                <w:rFonts w:asciiTheme="minorHAnsi" w:eastAsiaTheme="minorHAnsi" w:hAnsiTheme="minorHAnsi" w:cstheme="minorBidi"/>
                <w:lang w:val="en-US"/>
              </w:rPr>
              <w:t>, depending on the child, they sometimes</w:t>
            </w:r>
            <w:r w:rsidR="00555822" w:rsidRPr="004A6DBD">
              <w:rPr>
                <w:rFonts w:asciiTheme="minorHAnsi" w:eastAsiaTheme="minorHAnsi" w:hAnsiTheme="minorHAnsi" w:cstheme="minorBidi"/>
                <w:lang w:val="en-US"/>
              </w:rPr>
              <w:t xml:space="preserve"> felt embarrassed</w:t>
            </w:r>
            <w:r w:rsidR="006204D8">
              <w:rPr>
                <w:rFonts w:asciiTheme="minorHAnsi" w:eastAsiaTheme="minorHAnsi" w:hAnsiTheme="minorHAnsi" w:cstheme="minorBidi"/>
                <w:lang w:val="en-US"/>
              </w:rPr>
              <w:t xml:space="preserve">. I was also unable to target a child I knew </w:t>
            </w:r>
            <w:r w:rsidR="00726423">
              <w:rPr>
                <w:rFonts w:asciiTheme="minorHAnsi" w:eastAsiaTheme="minorHAnsi" w:hAnsiTheme="minorHAnsi" w:cstheme="minorBidi"/>
                <w:lang w:val="en-US"/>
              </w:rPr>
              <w:t>had not</w:t>
            </w:r>
            <w:r w:rsidR="006204D8">
              <w:rPr>
                <w:rFonts w:asciiTheme="minorHAnsi" w:eastAsiaTheme="minorHAnsi" w:hAnsiTheme="minorHAnsi" w:cstheme="minorBidi"/>
                <w:lang w:val="en-US"/>
              </w:rPr>
              <w:t xml:space="preserve"> been listening or working to their maximum potential. As a technique it is one that I found had overall positive application, but in the </w:t>
            </w:r>
            <w:r w:rsidR="00726423" w:rsidRPr="004A6DBD">
              <w:rPr>
                <w:rFonts w:asciiTheme="minorHAnsi" w:eastAsiaTheme="minorHAnsi" w:hAnsiTheme="minorHAnsi" w:cstheme="minorBidi"/>
                <w:lang w:val="en-US"/>
              </w:rPr>
              <w:t>future,</w:t>
            </w:r>
            <w:r w:rsidR="00555822" w:rsidRPr="004A6DBD">
              <w:rPr>
                <w:rFonts w:asciiTheme="minorHAnsi" w:eastAsiaTheme="minorHAnsi" w:hAnsiTheme="minorHAnsi" w:cstheme="minorBidi"/>
                <w:lang w:val="en-US"/>
              </w:rPr>
              <w:t xml:space="preserve"> I would use the lollypop stick method</w:t>
            </w:r>
            <w:r w:rsidR="006204D8">
              <w:rPr>
                <w:rFonts w:asciiTheme="minorHAnsi" w:eastAsiaTheme="minorHAnsi" w:hAnsiTheme="minorHAnsi" w:cstheme="minorBidi"/>
                <w:lang w:val="en-US"/>
              </w:rPr>
              <w:t xml:space="preserve">. This would allow me to direct an appropriate question and provide scaffolding and also </w:t>
            </w:r>
            <w:r w:rsidR="00555822" w:rsidRPr="004A6DBD">
              <w:rPr>
                <w:rFonts w:asciiTheme="minorHAnsi" w:eastAsiaTheme="minorHAnsi" w:hAnsiTheme="minorHAnsi" w:cstheme="minorBidi"/>
                <w:lang w:val="en-US"/>
              </w:rPr>
              <w:t>target a child I knew</w:t>
            </w:r>
            <w:r w:rsidR="006204D8">
              <w:rPr>
                <w:rFonts w:asciiTheme="minorHAnsi" w:eastAsiaTheme="minorHAnsi" w:hAnsiTheme="minorHAnsi" w:cstheme="minorBidi"/>
                <w:lang w:val="en-US"/>
              </w:rPr>
              <w:t xml:space="preserve"> had</w:t>
            </w:r>
            <w:r w:rsidR="006204D8" w:rsidRPr="004A6DBD">
              <w:rPr>
                <w:rFonts w:asciiTheme="minorHAnsi" w:eastAsiaTheme="minorHAnsi" w:hAnsiTheme="minorHAnsi" w:cstheme="minorBidi"/>
                <w:lang w:val="en-US"/>
              </w:rPr>
              <w:t xml:space="preserve"> not</w:t>
            </w:r>
            <w:r w:rsidR="00555822" w:rsidRPr="004A6DBD">
              <w:rPr>
                <w:rFonts w:asciiTheme="minorHAnsi" w:eastAsiaTheme="minorHAnsi" w:hAnsiTheme="minorHAnsi" w:cstheme="minorBidi"/>
                <w:lang w:val="en-US"/>
              </w:rPr>
              <w:t xml:space="preserve"> </w:t>
            </w:r>
            <w:r w:rsidR="006204D8">
              <w:rPr>
                <w:rFonts w:asciiTheme="minorHAnsi" w:eastAsiaTheme="minorHAnsi" w:hAnsiTheme="minorHAnsi" w:cstheme="minorBidi"/>
                <w:lang w:val="en-US"/>
              </w:rPr>
              <w:t>been</w:t>
            </w:r>
            <w:r w:rsidR="006204D8" w:rsidRPr="004A6DBD">
              <w:rPr>
                <w:rFonts w:asciiTheme="minorHAnsi" w:eastAsiaTheme="minorHAnsi" w:hAnsiTheme="minorHAnsi" w:cstheme="minorBidi"/>
                <w:lang w:val="en-US"/>
              </w:rPr>
              <w:t xml:space="preserve"> listening</w:t>
            </w:r>
            <w:r w:rsidR="00555822" w:rsidRPr="004A6DBD">
              <w:rPr>
                <w:rFonts w:asciiTheme="minorHAnsi" w:eastAsiaTheme="minorHAnsi" w:hAnsiTheme="minorHAnsi" w:cstheme="minorBidi"/>
                <w:lang w:val="en-US"/>
              </w:rPr>
              <w:t>.</w:t>
            </w:r>
          </w:p>
          <w:p w14:paraId="64C89D6E" w14:textId="6171B853" w:rsidR="004A6DBD" w:rsidRDefault="006204D8" w:rsidP="006204D8">
            <w:pPr>
              <w:pStyle w:val="ListParagraph"/>
              <w:numPr>
                <w:ilvl w:val="0"/>
                <w:numId w:val="26"/>
              </w:numPr>
              <w:spacing w:line="240" w:lineRule="auto"/>
              <w:rPr>
                <w:lang w:val="en-US"/>
              </w:rPr>
            </w:pPr>
            <w:r>
              <w:rPr>
                <w:lang w:val="en-US"/>
              </w:rPr>
              <w:t>Question Matrix</w:t>
            </w:r>
          </w:p>
          <w:p w14:paraId="62B929B5" w14:textId="632E2A2E" w:rsidR="00055050" w:rsidRPr="00055050" w:rsidRDefault="00055050" w:rsidP="00055050">
            <w:pPr>
              <w:spacing w:line="240" w:lineRule="auto"/>
              <w:rPr>
                <w:lang w:val="en-US"/>
              </w:rPr>
            </w:pPr>
            <w:r>
              <w:rPr>
                <w:lang w:val="en-US"/>
              </w:rPr>
              <w:t xml:space="preserve">The positives of the question matrix were that </w:t>
            </w:r>
          </w:p>
          <w:p w14:paraId="075D8006" w14:textId="39909B44" w:rsidR="008632A8" w:rsidRDefault="00555822" w:rsidP="00446402">
            <w:pPr>
              <w:spacing w:line="240" w:lineRule="auto"/>
              <w:rPr>
                <w:rFonts w:asciiTheme="minorHAnsi" w:eastAsiaTheme="minorHAnsi" w:hAnsiTheme="minorHAnsi" w:cstheme="minorBidi"/>
                <w:lang w:val="en-US"/>
              </w:rPr>
            </w:pPr>
            <w:r w:rsidRPr="00555822">
              <w:rPr>
                <w:rFonts w:asciiTheme="minorHAnsi" w:eastAsiaTheme="minorHAnsi" w:hAnsiTheme="minorHAnsi" w:cstheme="minorBidi"/>
                <w:lang w:val="en-US"/>
              </w:rPr>
              <w:t>it allow</w:t>
            </w:r>
            <w:r w:rsidR="00055050">
              <w:rPr>
                <w:rFonts w:asciiTheme="minorHAnsi" w:eastAsiaTheme="minorHAnsi" w:hAnsiTheme="minorHAnsi" w:cstheme="minorBidi"/>
                <w:lang w:val="en-US"/>
              </w:rPr>
              <w:t>ed</w:t>
            </w:r>
            <w:r w:rsidRPr="00555822">
              <w:rPr>
                <w:rFonts w:asciiTheme="minorHAnsi" w:eastAsiaTheme="minorHAnsi" w:hAnsiTheme="minorHAnsi" w:cstheme="minorBidi"/>
                <w:lang w:val="en-US"/>
              </w:rPr>
              <w:t xml:space="preserve"> me to differentiate </w:t>
            </w:r>
            <w:r w:rsidR="00055050" w:rsidRPr="00555822">
              <w:rPr>
                <w:rFonts w:asciiTheme="minorHAnsi" w:eastAsiaTheme="minorHAnsi" w:hAnsiTheme="minorHAnsi" w:cstheme="minorBidi"/>
                <w:lang w:val="en-US"/>
              </w:rPr>
              <w:t>questioning</w:t>
            </w:r>
            <w:r w:rsidR="00055050">
              <w:rPr>
                <w:rFonts w:asciiTheme="minorHAnsi" w:eastAsiaTheme="minorHAnsi" w:hAnsiTheme="minorHAnsi" w:cstheme="minorBidi"/>
                <w:lang w:val="en-US"/>
              </w:rPr>
              <w:t xml:space="preserve"> and </w:t>
            </w:r>
            <w:r w:rsidRPr="00555822">
              <w:rPr>
                <w:rFonts w:asciiTheme="minorHAnsi" w:eastAsiaTheme="minorHAnsi" w:hAnsiTheme="minorHAnsi" w:cstheme="minorBidi"/>
                <w:lang w:val="en-US"/>
              </w:rPr>
              <w:t>allow</w:t>
            </w:r>
            <w:r w:rsidR="00055050">
              <w:rPr>
                <w:rFonts w:asciiTheme="minorHAnsi" w:eastAsiaTheme="minorHAnsi" w:hAnsiTheme="minorHAnsi" w:cstheme="minorBidi"/>
                <w:lang w:val="en-US"/>
              </w:rPr>
              <w:t>ed</w:t>
            </w:r>
            <w:r w:rsidRPr="00555822">
              <w:rPr>
                <w:rFonts w:asciiTheme="minorHAnsi" w:eastAsiaTheme="minorHAnsi" w:hAnsiTheme="minorHAnsi" w:cstheme="minorBidi"/>
                <w:lang w:val="en-US"/>
              </w:rPr>
              <w:t xml:space="preserve"> me to </w:t>
            </w:r>
            <w:r w:rsidR="00055050">
              <w:rPr>
                <w:rFonts w:asciiTheme="minorHAnsi" w:eastAsiaTheme="minorHAnsi" w:hAnsiTheme="minorHAnsi" w:cstheme="minorBidi"/>
                <w:lang w:val="en-US"/>
              </w:rPr>
              <w:t>easily</w:t>
            </w:r>
            <w:r w:rsidRPr="00555822">
              <w:rPr>
                <w:rFonts w:asciiTheme="minorHAnsi" w:eastAsiaTheme="minorHAnsi" w:hAnsiTheme="minorHAnsi" w:cstheme="minorBidi"/>
                <w:lang w:val="en-US"/>
              </w:rPr>
              <w:t xml:space="preserve"> move my questioning up</w:t>
            </w:r>
            <w:r w:rsidR="00055050">
              <w:rPr>
                <w:rFonts w:asciiTheme="minorHAnsi" w:eastAsiaTheme="minorHAnsi" w:hAnsiTheme="minorHAnsi" w:cstheme="minorBidi"/>
                <w:lang w:val="en-US"/>
              </w:rPr>
              <w:t xml:space="preserve"> or down</w:t>
            </w:r>
            <w:r w:rsidRPr="00555822">
              <w:rPr>
                <w:rFonts w:asciiTheme="minorHAnsi" w:eastAsiaTheme="minorHAnsi" w:hAnsiTheme="minorHAnsi" w:cstheme="minorBidi"/>
                <w:lang w:val="en-US"/>
              </w:rPr>
              <w:t xml:space="preserve"> a level</w:t>
            </w:r>
            <w:r w:rsidR="00055050">
              <w:rPr>
                <w:rFonts w:asciiTheme="minorHAnsi" w:eastAsiaTheme="minorHAnsi" w:hAnsiTheme="minorHAnsi" w:cstheme="minorBidi"/>
                <w:lang w:val="en-US"/>
              </w:rPr>
              <w:t xml:space="preserve">, depending on if children were </w:t>
            </w:r>
            <w:r w:rsidRPr="00555822">
              <w:rPr>
                <w:rFonts w:asciiTheme="minorHAnsi" w:eastAsiaTheme="minorHAnsi" w:hAnsiTheme="minorHAnsi" w:cstheme="minorBidi"/>
                <w:lang w:val="en-US"/>
              </w:rPr>
              <w:t>finding the questioning easy</w:t>
            </w:r>
            <w:r w:rsidR="00055050">
              <w:rPr>
                <w:rFonts w:asciiTheme="minorHAnsi" w:eastAsiaTheme="minorHAnsi" w:hAnsiTheme="minorHAnsi" w:cstheme="minorBidi"/>
                <w:lang w:val="en-US"/>
              </w:rPr>
              <w:t xml:space="preserve"> or difficult</w:t>
            </w:r>
            <w:r w:rsidRPr="00555822">
              <w:rPr>
                <w:rFonts w:asciiTheme="minorHAnsi" w:eastAsiaTheme="minorHAnsi" w:hAnsiTheme="minorHAnsi" w:cstheme="minorBidi"/>
                <w:lang w:val="en-US"/>
              </w:rPr>
              <w:t>. It also allow</w:t>
            </w:r>
            <w:r w:rsidR="00055050">
              <w:rPr>
                <w:rFonts w:asciiTheme="minorHAnsi" w:eastAsiaTheme="minorHAnsi" w:hAnsiTheme="minorHAnsi" w:cstheme="minorBidi"/>
                <w:lang w:val="en-US"/>
              </w:rPr>
              <w:t>ed</w:t>
            </w:r>
            <w:r w:rsidRPr="00555822">
              <w:rPr>
                <w:rFonts w:asciiTheme="minorHAnsi" w:eastAsiaTheme="minorHAnsi" w:hAnsiTheme="minorHAnsi" w:cstheme="minorBidi"/>
                <w:lang w:val="en-US"/>
              </w:rPr>
              <w:t xml:space="preserve"> the children to hear a variety of styles of questioning and allows them to adapt their questioning</w:t>
            </w:r>
            <w:r w:rsidR="00055050">
              <w:rPr>
                <w:rFonts w:asciiTheme="minorHAnsi" w:eastAsiaTheme="minorHAnsi" w:hAnsiTheme="minorHAnsi" w:cstheme="minorBidi"/>
                <w:lang w:val="en-US"/>
              </w:rPr>
              <w:t>.</w:t>
            </w:r>
            <w:r w:rsidR="00EF6BB0">
              <w:rPr>
                <w:rFonts w:asciiTheme="minorHAnsi" w:eastAsiaTheme="minorHAnsi" w:hAnsiTheme="minorHAnsi" w:cstheme="minorBidi"/>
                <w:lang w:val="en-US"/>
              </w:rPr>
              <w:t xml:space="preserve"> </w:t>
            </w:r>
          </w:p>
          <w:p w14:paraId="7BA14622" w14:textId="265D9D8F" w:rsidR="00EF6BB0" w:rsidRPr="00BD3CB9" w:rsidRDefault="00EF6BB0" w:rsidP="00446402">
            <w:pPr>
              <w:spacing w:line="240" w:lineRule="auto"/>
              <w:rPr>
                <w:rFonts w:asciiTheme="minorHAnsi" w:eastAsiaTheme="minorHAnsi" w:hAnsiTheme="minorHAnsi" w:cstheme="minorBidi"/>
                <w:lang w:val="en-US"/>
              </w:rPr>
            </w:pPr>
            <w:r>
              <w:rPr>
                <w:rFonts w:asciiTheme="minorHAnsi" w:eastAsiaTheme="minorHAnsi" w:hAnsiTheme="minorHAnsi" w:cstheme="minorBidi"/>
                <w:lang w:val="en-US"/>
              </w:rPr>
              <w:t>The main negative of the technique was the time aspect. There were 31 children in the class and if I wanted to engage all children it would have taken a long period of time.</w:t>
            </w:r>
          </w:p>
          <w:p w14:paraId="257703BC" w14:textId="77777777" w:rsidR="008632A8" w:rsidRDefault="008632A8" w:rsidP="00446402">
            <w:pPr>
              <w:spacing w:line="240" w:lineRule="auto"/>
              <w:rPr>
                <w:sz w:val="22"/>
              </w:rPr>
            </w:pPr>
          </w:p>
          <w:p w14:paraId="13BC6271" w14:textId="77777777" w:rsidR="00055050" w:rsidRDefault="00055050" w:rsidP="00446402">
            <w:pPr>
              <w:spacing w:line="240" w:lineRule="auto"/>
              <w:rPr>
                <w:sz w:val="22"/>
              </w:rPr>
            </w:pPr>
          </w:p>
          <w:p w14:paraId="4F5C0807" w14:textId="61D717E4" w:rsidR="00055050" w:rsidRPr="00446402" w:rsidRDefault="00055050" w:rsidP="00446402">
            <w:pPr>
              <w:spacing w:line="240" w:lineRule="auto"/>
              <w:rPr>
                <w:sz w:val="22"/>
              </w:rPr>
            </w:pPr>
          </w:p>
        </w:tc>
      </w:tr>
    </w:tbl>
    <w:p w14:paraId="566D11EC" w14:textId="6103C5DA" w:rsidR="00446402" w:rsidRPr="002F5491" w:rsidRDefault="00446402" w:rsidP="00B70105">
      <w:pPr>
        <w:pStyle w:val="Heading3"/>
      </w:pPr>
      <w:r w:rsidRPr="002F5491">
        <w:lastRenderedPageBreak/>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rPr>
            </w:pPr>
            <w:r w:rsidRPr="00446402">
              <w:rPr>
                <w:rFonts w:ascii="Calibri" w:eastAsia="Calibri" w:hAnsi="Calibri" w:cs="Times New Roman"/>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spacing w:line="240" w:lineRule="auto"/>
              <w:rPr>
                <w:rFonts w:ascii="Calibri" w:eastAsia="Calibri" w:hAnsi="Calibri" w:cs="Times New Roman"/>
                <w:b/>
                <w:szCs w:val="24"/>
              </w:rPr>
            </w:pPr>
            <w:r w:rsidRPr="00446402">
              <w:rPr>
                <w:rFonts w:ascii="Calibri" w:eastAsia="Calibri" w:hAnsi="Calibri" w:cs="Times New Roman"/>
                <w:b/>
                <w:szCs w:val="24"/>
              </w:rPr>
              <w:t>Adfyfyrio / Reflect</w:t>
            </w:r>
          </w:p>
          <w:p w14:paraId="315C8DED" w14:textId="77777777" w:rsidR="00446402" w:rsidRPr="00446402" w:rsidRDefault="00446402" w:rsidP="003710E8">
            <w:pPr>
              <w:spacing w:line="240" w:lineRule="auto"/>
              <w:rPr>
                <w:rFonts w:ascii="Calibri" w:eastAsia="Calibri" w:hAnsi="Calibri" w:cs="Times New Roman"/>
                <w:b/>
                <w:szCs w:val="24"/>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1BE6B970" w14:textId="77777777" w:rsidR="00226BA2" w:rsidRDefault="00555822" w:rsidP="003710E8">
            <w:pPr>
              <w:spacing w:line="240" w:lineRule="auto"/>
            </w:pPr>
            <w:r>
              <w:t xml:space="preserve">The share day was held online due to Covid restrictions. During the share day, presentations were given that focused on </w:t>
            </w:r>
            <w:r w:rsidR="00055050">
              <w:t>two</w:t>
            </w:r>
            <w:r>
              <w:t xml:space="preserve"> AFL strategies implemented during the test phase. These presentations lasted between 5 and 10 minutes</w:t>
            </w:r>
            <w:r w:rsidR="00055050">
              <w:t xml:space="preserve">. </w:t>
            </w:r>
          </w:p>
          <w:p w14:paraId="6FB08DA8" w14:textId="5D6D55F4" w:rsidR="00446402" w:rsidRDefault="00055050" w:rsidP="003710E8">
            <w:pPr>
              <w:spacing w:line="240" w:lineRule="auto"/>
            </w:pPr>
            <w:r>
              <w:t xml:space="preserve">My colleague </w:t>
            </w:r>
            <w:r w:rsidR="00226BA2">
              <w:t xml:space="preserve">and I </w:t>
            </w:r>
            <w:r>
              <w:t>gave a joint presentation highlighting the different methods we had trialled and the comparisons with how the methods were received in the Y</w:t>
            </w:r>
            <w:r w:rsidR="00226BA2">
              <w:t>2</w:t>
            </w:r>
            <w:r>
              <w:t xml:space="preserve"> and Y3 </w:t>
            </w:r>
            <w:r w:rsidR="00726423">
              <w:t>classes</w:t>
            </w:r>
            <w:r>
              <w:t xml:space="preserve"> respectively. We found that as the school had an AFL policy the children were use</w:t>
            </w:r>
            <w:r w:rsidR="009C24B2">
              <w:t>d</w:t>
            </w:r>
            <w:r>
              <w:t xml:space="preserve"> to the</w:t>
            </w:r>
            <w:r w:rsidR="009C24B2">
              <w:t xml:space="preserve"> AFL</w:t>
            </w:r>
            <w:r>
              <w:t xml:space="preserve"> techniques from an early age.</w:t>
            </w:r>
          </w:p>
          <w:p w14:paraId="6425355A" w14:textId="084E2853" w:rsidR="00226BA2" w:rsidRDefault="00226BA2" w:rsidP="00226BA2">
            <w:pPr>
              <w:spacing w:line="240" w:lineRule="auto"/>
            </w:pPr>
            <w:r>
              <w:rPr>
                <w:lang w:val="en-US"/>
              </w:rPr>
              <w:t>No hands up was trialed in both age settings and had positive results in keeping the children engaged in the lessons.</w:t>
            </w:r>
            <w:r w:rsidR="00C824CD">
              <w:rPr>
                <w:lang w:val="en-US"/>
              </w:rPr>
              <w:t xml:space="preserve"> The traffic light system was the second method trialed in Y2.  This allowed the children to reflect on how difficult they thought that the work </w:t>
            </w:r>
            <w:r w:rsidR="00726423">
              <w:rPr>
                <w:lang w:val="en-US"/>
              </w:rPr>
              <w:t>was and</w:t>
            </w:r>
            <w:r w:rsidR="00C824CD">
              <w:rPr>
                <w:lang w:val="en-US"/>
              </w:rPr>
              <w:t xml:space="preserve"> allowed the teacher to compare how the child felt about the work with how well they had </w:t>
            </w:r>
            <w:r w:rsidR="00726423">
              <w:rPr>
                <w:lang w:val="en-US"/>
              </w:rPr>
              <w:t xml:space="preserve">performed in the task. </w:t>
            </w:r>
            <w:r w:rsidR="00C824CD">
              <w:rPr>
                <w:lang w:val="en-US"/>
              </w:rPr>
              <w:t xml:space="preserve"> </w:t>
            </w:r>
          </w:p>
          <w:p w14:paraId="4E49FF68" w14:textId="5CDF34BB" w:rsidR="00226BA2" w:rsidRPr="00446402" w:rsidRDefault="00226BA2" w:rsidP="003710E8">
            <w:pPr>
              <w:spacing w:line="240" w:lineRule="auto"/>
              <w:rPr>
                <w:rFonts w:ascii="Calibri" w:eastAsia="Calibri" w:hAnsi="Calibri" w:cs="Times New Roman"/>
                <w:sz w:val="22"/>
              </w:rPr>
            </w:pPr>
          </w:p>
        </w:tc>
        <w:tc>
          <w:tcPr>
            <w:tcW w:w="4961" w:type="dxa"/>
            <w:tcBorders>
              <w:top w:val="single" w:sz="4" w:space="0" w:color="auto"/>
              <w:left w:val="single" w:sz="4" w:space="0" w:color="auto"/>
              <w:bottom w:val="single" w:sz="4" w:space="0" w:color="auto"/>
              <w:right w:val="single" w:sz="4" w:space="0" w:color="auto"/>
            </w:tcBorders>
          </w:tcPr>
          <w:p w14:paraId="6E7879E6" w14:textId="77777777" w:rsidR="00226BA2" w:rsidRDefault="00555822" w:rsidP="003710E8">
            <w:pPr>
              <w:spacing w:line="240" w:lineRule="auto"/>
            </w:pPr>
            <w:r>
              <w:t xml:space="preserve">The share day was very enjoyable and extremely informative. </w:t>
            </w:r>
          </w:p>
          <w:p w14:paraId="6CBEB6A1" w14:textId="1EE9554F" w:rsidR="00055050" w:rsidRDefault="00555822" w:rsidP="003710E8">
            <w:pPr>
              <w:spacing w:line="240" w:lineRule="auto"/>
            </w:pPr>
            <w:r>
              <w:t>I liked the fact that people had used the same technique</w:t>
            </w:r>
            <w:r w:rsidR="00055050">
              <w:t>s</w:t>
            </w:r>
            <w:r>
              <w:t xml:space="preserve"> such as </w:t>
            </w:r>
            <w:r w:rsidR="00055050">
              <w:t>‘</w:t>
            </w:r>
            <w:r>
              <w:t>think share pair</w:t>
            </w:r>
            <w:r w:rsidR="00055050">
              <w:t>’</w:t>
            </w:r>
            <w:r>
              <w:t>, but in a variety of age settings</w:t>
            </w:r>
            <w:r w:rsidR="00055050">
              <w:t>,</w:t>
            </w:r>
            <w:r>
              <w:t xml:space="preserve"> and with a variety of results. Some found that the technique was disruptive, whilst other found it was successful. I really liked the idea of recording the different information in different colours in the workbooks of older </w:t>
            </w:r>
            <w:r w:rsidR="00055050">
              <w:t>Y</w:t>
            </w:r>
            <w:r>
              <w:t xml:space="preserve">ear 5-6 children. </w:t>
            </w:r>
          </w:p>
          <w:p w14:paraId="651EF8A7" w14:textId="77777777" w:rsidR="008632A8" w:rsidRDefault="00555822" w:rsidP="003710E8">
            <w:pPr>
              <w:spacing w:line="240" w:lineRule="auto"/>
            </w:pPr>
            <w:r>
              <w:t xml:space="preserve">The use of whiteboards was also interesting as most </w:t>
            </w:r>
            <w:r w:rsidR="00055050">
              <w:t xml:space="preserve">peers who had trialled the technique </w:t>
            </w:r>
            <w:r>
              <w:t xml:space="preserve">reported that </w:t>
            </w:r>
            <w:r w:rsidRPr="004A6DBD">
              <w:t>behaviour</w:t>
            </w:r>
            <w:r>
              <w:t xml:space="preserve"> management was needed as children of all ages were excited about the use of whiteboards. It was interesting to see examples of the use of whiteboards in a reception setting as well as in KS2.</w:t>
            </w:r>
          </w:p>
          <w:p w14:paraId="07D8103A" w14:textId="3A422D56" w:rsidR="00055050" w:rsidRPr="00055050" w:rsidRDefault="00055050" w:rsidP="003710E8">
            <w:pPr>
              <w:spacing w:line="240" w:lineRule="auto"/>
            </w:pPr>
          </w:p>
        </w:tc>
      </w:tr>
    </w:tbl>
    <w:p w14:paraId="349E26A3" w14:textId="78FACCB4" w:rsidR="2B5A2DAC" w:rsidRDefault="2B5A2DAC">
      <w:r>
        <w:br w:type="page"/>
      </w:r>
    </w:p>
    <w:p w14:paraId="407B934A" w14:textId="32132DDF" w:rsidR="00446402" w:rsidRDefault="002473E3" w:rsidP="00336A88">
      <w:pPr>
        <w:pStyle w:val="Heading2"/>
      </w:pPr>
      <w:r>
        <w:lastRenderedPageBreak/>
        <w:t>DGB/</w:t>
      </w:r>
      <w:r w:rsidR="00336A88">
        <w:t>SKD</w:t>
      </w:r>
    </w:p>
    <w:p w14:paraId="09E85C8F" w14:textId="2F168904" w:rsidR="00667EB2" w:rsidRDefault="00667EB2" w:rsidP="00B70105">
      <w:pPr>
        <w:pStyle w:val="Heading3"/>
      </w:pPr>
      <w:r>
        <w:t>Llythrennedd / Literacy</w:t>
      </w:r>
    </w:p>
    <w:p w14:paraId="0E9332AD" w14:textId="4D412ECC" w:rsidR="00EE37F6" w:rsidRPr="00EE37F6" w:rsidRDefault="00EE37F6" w:rsidP="00EE37F6">
      <w:r>
        <w:t xml:space="preserve">Evidenced by an asset? </w:t>
      </w:r>
      <w:sdt>
        <w:sdtPr>
          <w:id w:val="-677499591"/>
          <w14:checkbox>
            <w14:checked w14:val="1"/>
            <w14:checkedState w14:val="0061" w14:font="Webdings"/>
            <w14:uncheckedState w14:val="2610" w14:font="MS Gothic"/>
          </w14:checkbox>
        </w:sdtPr>
        <w:sdtEndPr/>
        <w:sdtContent>
          <w:r w:rsidR="00EC3CF9">
            <w:sym w:font="Webdings" w:char="F061"/>
          </w:r>
        </w:sdtContent>
      </w:sdt>
    </w:p>
    <w:p w14:paraId="056A9E00" w14:textId="633CA889" w:rsidR="00EE37F6" w:rsidRDefault="00EC3CF9" w:rsidP="000E5D60">
      <w:r>
        <w:t xml:space="preserve">I </w:t>
      </w:r>
      <w:r w:rsidR="00D624E9">
        <w:t xml:space="preserve">felt that I </w:t>
      </w:r>
      <w:r>
        <w:t xml:space="preserve">needed to expand my understanding of children's </w:t>
      </w:r>
      <w:r w:rsidR="000B3656">
        <w:t>books,</w:t>
      </w:r>
      <w:r>
        <w:t xml:space="preserve"> so I undertook an Open University course on exploring how children's books use words and picture together to communicate to readers. This course has given me a better understanding of the importance of how words and pictures can reinforce or contradict the text, how images communicate meanings to children and how images have changed over time. </w:t>
      </w:r>
      <w:r w:rsidR="00EE2BF1">
        <w:t xml:space="preserve">The course led me to take independent research on the work of Pie Corbett and his approach to storytelling to improve </w:t>
      </w:r>
      <w:r w:rsidR="00D624E9">
        <w:t xml:space="preserve">the </w:t>
      </w:r>
      <w:r w:rsidR="00EE2BF1">
        <w:t>language and writing skills</w:t>
      </w:r>
      <w:r w:rsidR="00D624E9">
        <w:t xml:space="preserve"> of children in the primary sector</w:t>
      </w:r>
      <w:r w:rsidR="00EE2BF1">
        <w:t xml:space="preserve">. </w:t>
      </w:r>
    </w:p>
    <w:p w14:paraId="083CB8D4" w14:textId="0DCF46D4" w:rsidR="00667EB2" w:rsidRDefault="00667EB2" w:rsidP="00B70105">
      <w:pPr>
        <w:pStyle w:val="Heading3"/>
      </w:pPr>
      <w:r>
        <w:t xml:space="preserve">Rhifedd / </w:t>
      </w:r>
      <w:r w:rsidRPr="00667EB2">
        <w:t>Numeracy</w:t>
      </w:r>
    </w:p>
    <w:p w14:paraId="66327DEC" w14:textId="6FA875DF" w:rsidR="00EE37F6" w:rsidRPr="00EE37F6" w:rsidRDefault="00EE37F6" w:rsidP="00EE37F6">
      <w:r>
        <w:t xml:space="preserve">Evidenced by an asset? </w:t>
      </w:r>
      <w:sdt>
        <w:sdtPr>
          <w:id w:val="1556505794"/>
          <w14:checkbox>
            <w14:checked w14:val="1"/>
            <w14:checkedState w14:val="0061" w14:font="Webdings"/>
            <w14:uncheckedState w14:val="2610" w14:font="MS Gothic"/>
          </w14:checkbox>
        </w:sdtPr>
        <w:sdtEndPr/>
        <w:sdtContent>
          <w:r w:rsidR="00EC3CF9">
            <w:sym w:font="Webdings" w:char="F061"/>
          </w:r>
        </w:sdtContent>
      </w:sdt>
    </w:p>
    <w:p w14:paraId="01440A3B" w14:textId="2E40A301" w:rsidR="00EE37F6" w:rsidRDefault="00EC3CF9" w:rsidP="00CA10E6">
      <w:r w:rsidRPr="004A6DBD">
        <w:t xml:space="preserve">To help </w:t>
      </w:r>
      <w:r w:rsidR="00D624E9">
        <w:t xml:space="preserve">me </w:t>
      </w:r>
      <w:r w:rsidRPr="004A6DBD">
        <w:t xml:space="preserve">to </w:t>
      </w:r>
      <w:r w:rsidR="00D624E9" w:rsidRPr="004A6DBD">
        <w:t>recogni</w:t>
      </w:r>
      <w:r w:rsidR="00D624E9">
        <w:t>s</w:t>
      </w:r>
      <w:r w:rsidR="00D624E9" w:rsidRPr="004A6DBD">
        <w:t>e</w:t>
      </w:r>
      <w:r w:rsidRPr="004A6DBD">
        <w:t xml:space="preserve"> the correct level to teach </w:t>
      </w:r>
      <w:bookmarkStart w:id="0" w:name="_Hlk64897999"/>
      <w:r w:rsidRPr="004A6DBD">
        <w:t>mathematics</w:t>
      </w:r>
      <w:bookmarkEnd w:id="0"/>
      <w:r w:rsidR="00D624E9">
        <w:t xml:space="preserve"> whilst applying high standards,</w:t>
      </w:r>
      <w:r w:rsidRPr="004A6DBD">
        <w:t xml:space="preserve"> and </w:t>
      </w:r>
      <w:r w:rsidR="00D624E9">
        <w:t>to help me to understand the</w:t>
      </w:r>
      <w:r w:rsidRPr="004A6DBD">
        <w:t xml:space="preserve"> new methods for </w:t>
      </w:r>
      <w:r w:rsidR="00D624E9" w:rsidRPr="004A6DBD">
        <w:t>supporting</w:t>
      </w:r>
      <w:r w:rsidRPr="004A6DBD">
        <w:t xml:space="preserve"> mathematics </w:t>
      </w:r>
      <w:r w:rsidR="00D624E9" w:rsidRPr="004A6DBD">
        <w:t>concepts</w:t>
      </w:r>
      <w:r w:rsidR="00D624E9">
        <w:t xml:space="preserve">, </w:t>
      </w:r>
      <w:r w:rsidR="00D624E9" w:rsidRPr="004A6DBD">
        <w:t>I</w:t>
      </w:r>
      <w:r w:rsidRPr="004A6DBD">
        <w:t xml:space="preserve"> </w:t>
      </w:r>
      <w:r w:rsidR="00D624E9">
        <w:t xml:space="preserve">research a </w:t>
      </w:r>
      <w:r w:rsidRPr="004A6DBD">
        <w:t xml:space="preserve">selection of </w:t>
      </w:r>
      <w:r w:rsidR="00D624E9">
        <w:t xml:space="preserve">modern-day </w:t>
      </w:r>
      <w:r w:rsidRPr="004A6DBD">
        <w:t xml:space="preserve">mathematics books. </w:t>
      </w:r>
      <w:r w:rsidR="00D624E9" w:rsidRPr="004A6DBD">
        <w:t>Th</w:t>
      </w:r>
      <w:r w:rsidR="00D624E9">
        <w:t>is research</w:t>
      </w:r>
      <w:r w:rsidR="00C91E77">
        <w:t>,</w:t>
      </w:r>
      <w:r w:rsidR="00D624E9">
        <w:t xml:space="preserve"> coupled with class mentor collaboration,</w:t>
      </w:r>
      <w:r w:rsidRPr="004A6DBD">
        <w:t xml:space="preserve"> ha</w:t>
      </w:r>
      <w:r w:rsidR="00C91E77">
        <w:t>s</w:t>
      </w:r>
      <w:r w:rsidR="00D624E9">
        <w:t xml:space="preserve"> allowed</w:t>
      </w:r>
      <w:r w:rsidRPr="004A6DBD">
        <w:t xml:space="preserve"> </w:t>
      </w:r>
      <w:r w:rsidR="008D2AC9">
        <w:t xml:space="preserve">me </w:t>
      </w:r>
      <w:r w:rsidRPr="004A6DBD">
        <w:t xml:space="preserve">to produce </w:t>
      </w:r>
      <w:r w:rsidR="00C91E77">
        <w:t xml:space="preserve">a series of </w:t>
      </w:r>
      <w:r w:rsidR="00D624E9">
        <w:t xml:space="preserve">lessons both in the classroom and </w:t>
      </w:r>
      <w:r w:rsidRPr="004A6DBD">
        <w:t>online</w:t>
      </w:r>
      <w:r w:rsidR="00D624E9">
        <w:t xml:space="preserve"> </w:t>
      </w:r>
      <w:r w:rsidRPr="004A6DBD">
        <w:t>for Year 3 and Year 5 students</w:t>
      </w:r>
      <w:r w:rsidR="00D624E9">
        <w:t xml:space="preserve">. They have also </w:t>
      </w:r>
      <w:r w:rsidR="00D624E9" w:rsidRPr="004A6DBD">
        <w:t xml:space="preserve">helped me to </w:t>
      </w:r>
      <w:r w:rsidR="00C91E77">
        <w:t xml:space="preserve">produce </w:t>
      </w:r>
      <w:r w:rsidR="00D624E9" w:rsidRPr="004A6DBD">
        <w:t>differentiated</w:t>
      </w:r>
      <w:r w:rsidR="00D624E9">
        <w:t xml:space="preserve"> worksheets</w:t>
      </w:r>
      <w:r w:rsidR="00D624E9" w:rsidRPr="004A6DBD">
        <w:t xml:space="preserve"> at the correct levels</w:t>
      </w:r>
      <w:r w:rsidRPr="004A6DBD">
        <w:t xml:space="preserve"> during my first placement.</w:t>
      </w:r>
      <w:r w:rsidR="00D624E9">
        <w:t xml:space="preserve"> </w:t>
      </w:r>
    </w:p>
    <w:p w14:paraId="320D57D3" w14:textId="59AB4458" w:rsidR="00667EB2" w:rsidRDefault="00667EB2" w:rsidP="00B70105">
      <w:pPr>
        <w:pStyle w:val="Heading3"/>
      </w:pPr>
      <w:r>
        <w:t>Cymhwysedd Digidol / Digital competence</w:t>
      </w:r>
    </w:p>
    <w:p w14:paraId="00567E8C" w14:textId="5F5E5331" w:rsidR="00EE37F6" w:rsidRPr="00EE37F6" w:rsidRDefault="00EE37F6" w:rsidP="00EE37F6">
      <w:r>
        <w:t xml:space="preserve">Evidenced by an asset? </w:t>
      </w:r>
      <w:sdt>
        <w:sdtPr>
          <w:id w:val="-843865021"/>
          <w14:checkbox>
            <w14:checked w14:val="1"/>
            <w14:checkedState w14:val="0061" w14:font="Webdings"/>
            <w14:uncheckedState w14:val="2610" w14:font="MS Gothic"/>
          </w14:checkbox>
        </w:sdtPr>
        <w:sdtEndPr/>
        <w:sdtContent>
          <w:r w:rsidR="00555822">
            <w:rPr>
              <w:rFonts w:ascii="Webdings" w:hAnsi="Webdings"/>
            </w:rPr>
            <w:t>a</w:t>
          </w:r>
        </w:sdtContent>
      </w:sdt>
    </w:p>
    <w:p w14:paraId="404BAAFA" w14:textId="12A105CA" w:rsidR="00667EB2" w:rsidRDefault="00555822" w:rsidP="002A6D05">
      <w:r w:rsidRPr="004A6DBD">
        <w:t xml:space="preserve">ICT lesson based on J2data. </w:t>
      </w:r>
      <w:r w:rsidR="00726423">
        <w:t>I used my previous expertise of databasing to apply my knowledge to the j2data package for children. I learnt</w:t>
      </w:r>
      <w:r w:rsidRPr="004A6DBD">
        <w:t xml:space="preserve"> how to use the software and prepared a teaching dataset that was relevant to the </w:t>
      </w:r>
      <w:r w:rsidR="00726423">
        <w:t>World War Two</w:t>
      </w:r>
      <w:r w:rsidRPr="004A6DBD">
        <w:t xml:space="preserve"> topic the children were </w:t>
      </w:r>
      <w:r w:rsidR="00726423">
        <w:t>studying</w:t>
      </w:r>
      <w:r w:rsidRPr="004A6DBD">
        <w:t xml:space="preserve">. </w:t>
      </w:r>
      <w:r w:rsidR="00726423">
        <w:t xml:space="preserve">I was able to create a series of lessons based around the </w:t>
      </w:r>
      <w:r w:rsidR="00726423" w:rsidRPr="004A6DBD">
        <w:t>creation</w:t>
      </w:r>
      <w:r w:rsidRPr="004A6DBD">
        <w:t xml:space="preserve">, </w:t>
      </w:r>
      <w:r w:rsidR="00EC3CF9" w:rsidRPr="004A6DBD">
        <w:t>populati</w:t>
      </w:r>
      <w:r w:rsidR="00726423">
        <w:t>on</w:t>
      </w:r>
      <w:r w:rsidR="00EC3CF9" w:rsidRPr="004A6DBD">
        <w:t>,</w:t>
      </w:r>
      <w:r w:rsidRPr="004A6DBD">
        <w:t xml:space="preserve"> and searching </w:t>
      </w:r>
      <w:r w:rsidR="00726423">
        <w:t xml:space="preserve">of </w:t>
      </w:r>
      <w:r w:rsidRPr="004A6DBD">
        <w:t>database</w:t>
      </w:r>
      <w:r w:rsidR="00726423">
        <w:t>s</w:t>
      </w:r>
      <w:r w:rsidRPr="004A6DBD">
        <w:t xml:space="preserve"> relevant </w:t>
      </w:r>
      <w:r w:rsidR="00726423">
        <w:t xml:space="preserve">to the children </w:t>
      </w:r>
      <w:r w:rsidRPr="004A6DBD">
        <w:t>and gave real life context to how databases can be used</w:t>
      </w:r>
      <w:r w:rsidR="00EC3CF9" w:rsidRPr="004A6DBD">
        <w:t>.</w:t>
      </w:r>
      <w:r w:rsidRPr="004A6DBD">
        <w:t> </w:t>
      </w:r>
    </w:p>
    <w:p w14:paraId="7BB7E4AC" w14:textId="3F95F852" w:rsidR="2B5A2DAC" w:rsidRDefault="2B5A2DAC">
      <w:r>
        <w:br w:type="page"/>
      </w:r>
    </w:p>
    <w:p w14:paraId="1A710675" w14:textId="41CF0A6E" w:rsidR="00A10EAD" w:rsidRDefault="00A10EAD" w:rsidP="000D213D">
      <w:pPr>
        <w:pStyle w:val="Heading2"/>
      </w:pPr>
      <w:r>
        <w:lastRenderedPageBreak/>
        <w:t>Safonau/ Standards</w:t>
      </w:r>
    </w:p>
    <w:p w14:paraId="3ED0067C" w14:textId="77777777" w:rsidR="00552BF1" w:rsidRPr="00552BF1" w:rsidRDefault="00552BF1" w:rsidP="00552BF1"/>
    <w:p w14:paraId="59426E11" w14:textId="1E4B2C07" w:rsidR="000D213D" w:rsidRDefault="000D213D" w:rsidP="00CD1E5D">
      <w:pPr>
        <w:pStyle w:val="Heading2"/>
      </w:pPr>
      <w:r>
        <w:t xml:space="preserve">Professional Experience </w:t>
      </w:r>
      <w:r w:rsidRPr="00CD1E5D">
        <w:t>Template</w:t>
      </w:r>
      <w:r w:rsidR="007C32AA">
        <w:t xml:space="preserve"> 1</w:t>
      </w:r>
      <w:r w:rsidR="00E02C5E">
        <w:t xml:space="preserve">: </w:t>
      </w:r>
      <w:r w:rsidR="004E1297" w:rsidRPr="004E1297">
        <w:rPr>
          <w:rFonts w:ascii="Open Sans" w:hAnsi="Open Sans"/>
          <w:color w:val="161616"/>
          <w:shd w:val="clear" w:color="auto" w:fill="FFFFFF"/>
        </w:rPr>
        <w:t>Timetables real life context</w:t>
      </w:r>
    </w:p>
    <w:p w14:paraId="7A167012" w14:textId="76A70C96"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2A6D05">
            <w:t>Advancing: Real Life Authentic Contexts</w:t>
          </w:r>
        </w:sdtContent>
      </w:sdt>
    </w:p>
    <w:p w14:paraId="02E30A83" w14:textId="5477FAAD" w:rsidR="007C32AA" w:rsidRDefault="007C32AA" w:rsidP="00B70105">
      <w:pPr>
        <w:pStyle w:val="Heading3"/>
      </w:pPr>
      <w:r>
        <w:t>What did you do and why?</w:t>
      </w:r>
    </w:p>
    <w:p w14:paraId="292F5131" w14:textId="560685FE" w:rsidR="004E1297" w:rsidRPr="00505886" w:rsidRDefault="004E1297" w:rsidP="004E1297">
      <w:r>
        <w:t xml:space="preserve">I planned a series of maths lessons for a </w:t>
      </w:r>
      <w:r w:rsidR="00BC7E2F">
        <w:t>Y</w:t>
      </w:r>
      <w:r>
        <w:t xml:space="preserve">ear 5 class on time and timetables. I started the series of lessons by reintroducing the subject of time, the analogue clock and </w:t>
      </w:r>
      <w:r w:rsidR="00C91E77">
        <w:t>twelve</w:t>
      </w:r>
      <w:r>
        <w:t xml:space="preserve"> and </w:t>
      </w:r>
      <w:r w:rsidR="00C91E77">
        <w:t>twenty-four</w:t>
      </w:r>
      <w:r>
        <w:t xml:space="preserve"> hour time. Until</w:t>
      </w:r>
      <w:r w:rsidR="00BC7E2F">
        <w:t xml:space="preserve"> I</w:t>
      </w:r>
      <w:r>
        <w:t xml:space="preserve"> knew that the class understood time, </w:t>
      </w:r>
      <w:r w:rsidR="000B6170">
        <w:t xml:space="preserve">it would not make sense to undertake the topic of </w:t>
      </w:r>
      <w:r>
        <w:t xml:space="preserve">timetables. I used Assessment </w:t>
      </w:r>
      <w:r w:rsidR="000B6170">
        <w:t>F</w:t>
      </w:r>
      <w:r>
        <w:t xml:space="preserve">or </w:t>
      </w:r>
      <w:r w:rsidR="000B6170">
        <w:t>L</w:t>
      </w:r>
      <w:r>
        <w:t xml:space="preserve">earning </w:t>
      </w:r>
      <w:r w:rsidR="000B6170">
        <w:t xml:space="preserve">(AFL) </w:t>
      </w:r>
      <w:r>
        <w:t>strategies to assess the pupils prior knowledge and was able to identify any weaknesses or misconception they had. This was especially evident around</w:t>
      </w:r>
      <w:r w:rsidR="000B6170">
        <w:t xml:space="preserve"> the twelve o’clock midnight and midday times </w:t>
      </w:r>
      <w:r>
        <w:t>and when the children were counting</w:t>
      </w:r>
      <w:r w:rsidR="000B6170">
        <w:t xml:space="preserve"> or subtracting</w:t>
      </w:r>
      <w:r>
        <w:t xml:space="preserve"> minutes</w:t>
      </w:r>
      <w:r w:rsidR="000B6170">
        <w:t xml:space="preserve"> that spanned the hour.</w:t>
      </w:r>
      <w:r>
        <w:t xml:space="preserve"> I also emphasised the importance of using am and pm when using </w:t>
      </w:r>
      <w:r w:rsidR="00C91E77">
        <w:t>twelve</w:t>
      </w:r>
      <w:r>
        <w:t xml:space="preserve"> hour time by providing lots of examples and asking children </w:t>
      </w:r>
      <w:r w:rsidR="000B6170">
        <w:t xml:space="preserve">questions </w:t>
      </w:r>
      <w:r>
        <w:t>using the randomiser</w:t>
      </w:r>
      <w:r w:rsidR="000B6170">
        <w:t xml:space="preserve"> to choose the child</w:t>
      </w:r>
      <w:r>
        <w:t>. I then provided differentiated worksheets</w:t>
      </w:r>
      <w:r w:rsidR="000B6170">
        <w:t xml:space="preserve"> for the children to undertake to practise the activity</w:t>
      </w:r>
      <w:r>
        <w:t>. I tried to set high expectations as emphasised by Donaldson</w:t>
      </w:r>
      <w:r w:rsidR="000B6170">
        <w:t xml:space="preserve"> (2015)</w:t>
      </w:r>
      <w:r>
        <w:t xml:space="preserve">, but also provided </w:t>
      </w:r>
      <w:r w:rsidR="000B6170">
        <w:t xml:space="preserve">scaffolding </w:t>
      </w:r>
      <w:r>
        <w:t xml:space="preserve">resources so that the task was accessible to all. Once </w:t>
      </w:r>
      <w:r w:rsidR="000B6170">
        <w:t xml:space="preserve">I </w:t>
      </w:r>
      <w:r>
        <w:t xml:space="preserve">was </w:t>
      </w:r>
      <w:r w:rsidR="000B6170">
        <w:t xml:space="preserve">assured </w:t>
      </w:r>
      <w:r>
        <w:t xml:space="preserve">that the children were confident with time </w:t>
      </w:r>
      <w:r w:rsidR="000B6170">
        <w:t>I</w:t>
      </w:r>
      <w:r>
        <w:t xml:space="preserve"> moved onto </w:t>
      </w:r>
      <w:r w:rsidR="000B6170">
        <w:t xml:space="preserve">the topic of </w:t>
      </w:r>
      <w:r>
        <w:t xml:space="preserve">timetables and based the lesson around the local bus and train timetable. By using these </w:t>
      </w:r>
      <w:r w:rsidR="000B6170">
        <w:t>real-life</w:t>
      </w:r>
      <w:r>
        <w:t xml:space="preserve"> </w:t>
      </w:r>
      <w:r w:rsidR="000B6170">
        <w:t>examples,</w:t>
      </w:r>
      <w:r>
        <w:t xml:space="preserve"> the children were able to visualise themselves at the bus stop</w:t>
      </w:r>
      <w:r w:rsidR="00C91E77">
        <w:t>.</w:t>
      </w:r>
      <w:r>
        <w:t xml:space="preserve"> </w:t>
      </w:r>
      <w:r w:rsidR="00C91E77">
        <w:t>It</w:t>
      </w:r>
      <w:r w:rsidR="000B6170">
        <w:t xml:space="preserve"> also allowed them to </w:t>
      </w:r>
      <w:r>
        <w:t>quickly underst</w:t>
      </w:r>
      <w:r w:rsidR="000B6170">
        <w:t>and the timing concepts as they were aware</w:t>
      </w:r>
      <w:r>
        <w:t xml:space="preserve"> that a bus was not always waiting at the stop. The distances between the stops </w:t>
      </w:r>
      <w:r w:rsidR="000B6170">
        <w:t xml:space="preserve">on the journey </w:t>
      </w:r>
      <w:r>
        <w:t>and the time taken</w:t>
      </w:r>
      <w:r w:rsidR="000B6170">
        <w:t xml:space="preserve"> between the stops</w:t>
      </w:r>
      <w:r>
        <w:t xml:space="preserve"> was also more relevant</w:t>
      </w:r>
      <w:r w:rsidR="000B6170">
        <w:t xml:space="preserve"> to the children</w:t>
      </w:r>
      <w:r>
        <w:t>, the</w:t>
      </w:r>
      <w:r w:rsidR="000B6170">
        <w:t>y</w:t>
      </w:r>
      <w:r>
        <w:t xml:space="preserve"> knew that a journey from their school to the town </w:t>
      </w:r>
      <w:r w:rsidR="000B6170">
        <w:t>centre</w:t>
      </w:r>
      <w:r>
        <w:t xml:space="preserve"> did not take 4 hours for example</w:t>
      </w:r>
      <w:r w:rsidR="000B6170">
        <w:t>,</w:t>
      </w:r>
      <w:r>
        <w:t xml:space="preserve"> so could use estimation and additional growth mindset skills</w:t>
      </w:r>
      <w:r w:rsidR="000B6170">
        <w:t xml:space="preserve"> of reasoning to check their </w:t>
      </w:r>
      <w:r w:rsidR="008940A7">
        <w:t>answers</w:t>
      </w:r>
      <w:r>
        <w:t xml:space="preserve">. The children learnt a life skill that </w:t>
      </w:r>
      <w:r w:rsidR="000B6170">
        <w:t>could easily be</w:t>
      </w:r>
      <w:r>
        <w:t xml:space="preserve"> revisited, when planning a school trip for example.  Differentiated, support and extension questions were </w:t>
      </w:r>
      <w:r w:rsidR="008940A7">
        <w:t>provided,</w:t>
      </w:r>
      <w:r>
        <w:t xml:space="preserve"> and mark</w:t>
      </w:r>
      <w:r w:rsidR="000B6170">
        <w:t>ing was undertaken</w:t>
      </w:r>
      <w:r>
        <w:t xml:space="preserve"> giving relevant feedback and guidance</w:t>
      </w:r>
      <w:r w:rsidR="000B6170">
        <w:t>.</w:t>
      </w:r>
    </w:p>
    <w:p w14:paraId="1AD79B70" w14:textId="44E4CDDA" w:rsidR="007C32AA" w:rsidRDefault="007C32AA" w:rsidP="00B70105">
      <w:pPr>
        <w:pStyle w:val="Heading3"/>
      </w:pPr>
      <w:r>
        <w:lastRenderedPageBreak/>
        <w:t>What have you learned?</w:t>
      </w:r>
    </w:p>
    <w:p w14:paraId="18B9FEB6" w14:textId="28AF43BD" w:rsidR="004E1297" w:rsidRPr="004E1297" w:rsidRDefault="004E1297" w:rsidP="004E1297">
      <w:r>
        <w:t xml:space="preserve">From this experience </w:t>
      </w:r>
      <w:r w:rsidR="008940A7">
        <w:t>I</w:t>
      </w:r>
      <w:r>
        <w:t xml:space="preserve"> have learnt that the pupils enjoyed using relevant information to the task in hand. I learnt that it is important not to assume prior knowledge</w:t>
      </w:r>
      <w:r w:rsidR="00C91E77">
        <w:t>.</w:t>
      </w:r>
      <w:r>
        <w:t xml:space="preserve"> </w:t>
      </w:r>
      <w:r w:rsidR="00C91E77">
        <w:t xml:space="preserve">The </w:t>
      </w:r>
      <w:r>
        <w:t xml:space="preserve">subject of time had been previously covered but if </w:t>
      </w:r>
      <w:r w:rsidR="008B391E">
        <w:t>I</w:t>
      </w:r>
      <w:r>
        <w:t xml:space="preserve"> had</w:t>
      </w:r>
      <w:r w:rsidR="008B391E">
        <w:t xml:space="preserve"> not</w:t>
      </w:r>
      <w:r>
        <w:t xml:space="preserve"> of made sure the pupils were confident in the subject before moving onto timetables</w:t>
      </w:r>
      <w:r w:rsidR="00C91E77">
        <w:t>,</w:t>
      </w:r>
      <w:r>
        <w:t xml:space="preserve"> then a lot of mistakes would have been made</w:t>
      </w:r>
      <w:r w:rsidR="00C91E77">
        <w:t>,</w:t>
      </w:r>
      <w:r>
        <w:t xml:space="preserve"> and</w:t>
      </w:r>
      <w:r w:rsidR="00C91E77">
        <w:t xml:space="preserve"> potentially</w:t>
      </w:r>
      <w:r>
        <w:t xml:space="preserve"> the confidence of some of the pupils would have been lowered. It is great to set high expectations </w:t>
      </w:r>
      <w:r w:rsidR="00C91E77">
        <w:t>if</w:t>
      </w:r>
      <w:r>
        <w:t xml:space="preserve"> the children are </w:t>
      </w:r>
      <w:r w:rsidR="008B391E">
        <w:t>scaffolded,</w:t>
      </w:r>
      <w:r>
        <w:t xml:space="preserve"> prior knowledge </w:t>
      </w:r>
      <w:r w:rsidR="008B391E">
        <w:t>engaged,</w:t>
      </w:r>
      <w:r>
        <w:t xml:space="preserve"> and </w:t>
      </w:r>
      <w:r w:rsidR="00032B7C">
        <w:t xml:space="preserve">prior </w:t>
      </w:r>
      <w:r>
        <w:t>misconceptions corrected. </w:t>
      </w:r>
    </w:p>
    <w:p w14:paraId="7142A8EC" w14:textId="3CD8B06A" w:rsidR="007C32AA" w:rsidRPr="007C32AA" w:rsidRDefault="007C32AA" w:rsidP="00B70105">
      <w:pPr>
        <w:pStyle w:val="Heading3"/>
      </w:pPr>
      <w:r>
        <w:t>What next?</w:t>
      </w:r>
    </w:p>
    <w:p w14:paraId="1C3A28D3" w14:textId="39134EB1" w:rsidR="00A95C95" w:rsidRPr="00A95C95" w:rsidRDefault="004E1297" w:rsidP="00A95C95">
      <w:r>
        <w:t>In this instance</w:t>
      </w:r>
      <w:r w:rsidR="008B391E">
        <w:t>,</w:t>
      </w:r>
      <w:r>
        <w:t xml:space="preserve"> </w:t>
      </w:r>
      <w:r w:rsidR="008B391E">
        <w:t>the</w:t>
      </w:r>
      <w:r>
        <w:t xml:space="preserve"> teaching </w:t>
      </w:r>
      <w:r w:rsidR="008B391E">
        <w:t>of</w:t>
      </w:r>
      <w:r>
        <w:t xml:space="preserve"> time and timetables was a series of planned lesson with the subject</w:t>
      </w:r>
      <w:r w:rsidR="008B391E">
        <w:t>s</w:t>
      </w:r>
      <w:r>
        <w:t xml:space="preserve"> revisited</w:t>
      </w:r>
      <w:r w:rsidR="008B391E">
        <w:t xml:space="preserve"> during the the World</w:t>
      </w:r>
      <w:r>
        <w:t xml:space="preserve"> War Two </w:t>
      </w:r>
      <w:r w:rsidR="008B391E">
        <w:t xml:space="preserve">term </w:t>
      </w:r>
      <w:r>
        <w:t>topic</w:t>
      </w:r>
      <w:r w:rsidR="008B391E">
        <w:t xml:space="preserve">. I planned to </w:t>
      </w:r>
      <w:r w:rsidR="00C91E77">
        <w:t xml:space="preserve">revisit timetables when </w:t>
      </w:r>
      <w:r w:rsidR="008B391E">
        <w:t xml:space="preserve">the children </w:t>
      </w:r>
      <w:r w:rsidR="00C91E77">
        <w:t xml:space="preserve">were </w:t>
      </w:r>
      <w:r w:rsidR="008B391E">
        <w:t>learning about evacuees</w:t>
      </w:r>
      <w:r>
        <w:t xml:space="preserve"> </w:t>
      </w:r>
      <w:r w:rsidR="008B391E">
        <w:t xml:space="preserve">(for example what </w:t>
      </w:r>
      <w:r>
        <w:t>time the children would need to be at the station</w:t>
      </w:r>
      <w:r w:rsidR="008B391E">
        <w:t xml:space="preserve"> for </w:t>
      </w:r>
      <w:r w:rsidR="00C91E77">
        <w:t>evacuation?</w:t>
      </w:r>
      <w:r w:rsidR="008B391E">
        <w:t xml:space="preserve"> how long would the journeys take?</w:t>
      </w:r>
      <w:r>
        <w:t>) and D-day (the timetable of events</w:t>
      </w:r>
      <w:r w:rsidR="008B391E">
        <w:t xml:space="preserve"> that unfolded</w:t>
      </w:r>
      <w:r>
        <w:t>). Using real life context in the lessons enthused the children, they could see the purpose and the application of the topic</w:t>
      </w:r>
      <w:r w:rsidR="008B391E">
        <w:t xml:space="preserve">. I found that this </w:t>
      </w:r>
      <w:r>
        <w:t xml:space="preserve">is essential for their </w:t>
      </w:r>
      <w:r w:rsidR="008B391E">
        <w:t xml:space="preserve">continued </w:t>
      </w:r>
      <w:r>
        <w:t xml:space="preserve">developed and </w:t>
      </w:r>
      <w:r w:rsidR="008B391E">
        <w:t xml:space="preserve">the </w:t>
      </w:r>
      <w:r>
        <w:t xml:space="preserve">maintaining </w:t>
      </w:r>
      <w:r w:rsidR="008B391E">
        <w:t xml:space="preserve">of </w:t>
      </w:r>
      <w:r>
        <w:t xml:space="preserve">high standards. The children could revisit the topic </w:t>
      </w:r>
      <w:r w:rsidR="008B391E">
        <w:t xml:space="preserve">at any time, </w:t>
      </w:r>
      <w:r>
        <w:t xml:space="preserve">if going on a school trip </w:t>
      </w:r>
      <w:r w:rsidR="008B391E">
        <w:t xml:space="preserve">they could be </w:t>
      </w:r>
      <w:r>
        <w:t xml:space="preserve">set the challenge of working out when they would need to be </w:t>
      </w:r>
      <w:r w:rsidR="008B391E">
        <w:t>at the</w:t>
      </w:r>
      <w:r>
        <w:t xml:space="preserve"> school, how long it would take to get to location and the time they would need to leave, all skills that are a key part of the new curriculum for Wales</w:t>
      </w:r>
      <w:r w:rsidR="008B391E">
        <w:t>.</w:t>
      </w:r>
    </w:p>
    <w:p w14:paraId="1A6E7164" w14:textId="4D95ABCC" w:rsidR="00811007" w:rsidRDefault="00811007" w:rsidP="00811007"/>
    <w:p w14:paraId="01EC8868" w14:textId="77777777" w:rsidR="00552BF1" w:rsidRDefault="00552BF1" w:rsidP="00811007"/>
    <w:p w14:paraId="11F56628" w14:textId="2639E803" w:rsidR="00B9167E" w:rsidRDefault="00B357D8" w:rsidP="00B9167E">
      <w:pPr>
        <w:pStyle w:val="Heading2"/>
      </w:pPr>
      <w:r>
        <w:t>Professional Experience Template 2</w:t>
      </w:r>
      <w:r w:rsidR="00B9167E">
        <w:t>:</w:t>
      </w:r>
      <w:r w:rsidR="00B9167E" w:rsidRPr="00B9167E">
        <w:t xml:space="preserve"> </w:t>
      </w:r>
      <w:r w:rsidR="004E1297" w:rsidRPr="004E1297">
        <w:rPr>
          <w:rFonts w:ascii="Open Sans" w:hAnsi="Open Sans"/>
          <w:color w:val="161616"/>
          <w:shd w:val="clear" w:color="auto" w:fill="FFFFFF"/>
        </w:rPr>
        <w:t>Offering expertise and managing the environment:  Databases</w:t>
      </w:r>
    </w:p>
    <w:p w14:paraId="0C30188C" w14:textId="59B939A6" w:rsidR="00846548" w:rsidRDefault="00846548" w:rsidP="00B70105">
      <w:pPr>
        <w:pStyle w:val="Heading3"/>
      </w:pPr>
      <w:r>
        <w:t xml:space="preserve">Pedagogy Standard: </w:t>
      </w:r>
      <w:sdt>
        <w:sdt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2918F8">
            <w:t>Refining: Managing Learning Environment</w:t>
          </w:r>
        </w:sdtContent>
      </w:sdt>
    </w:p>
    <w:p w14:paraId="2C2A77DF" w14:textId="6CF107F7" w:rsidR="00846548" w:rsidRDefault="00846548" w:rsidP="00B70105">
      <w:pPr>
        <w:pStyle w:val="Heading3"/>
      </w:pPr>
      <w:r>
        <w:t>What did you do and why?</w:t>
      </w:r>
    </w:p>
    <w:p w14:paraId="62CB179F" w14:textId="1437005E" w:rsidR="008568CE" w:rsidRDefault="00452B57" w:rsidP="00452B57">
      <w:r w:rsidRPr="00452B57">
        <w:t xml:space="preserve">The subject of databases was part of the </w:t>
      </w:r>
      <w:r w:rsidR="00846485" w:rsidRPr="00452B57">
        <w:t>midterm</w:t>
      </w:r>
      <w:r w:rsidRPr="00452B57">
        <w:t xml:space="preserve"> plan</w:t>
      </w:r>
      <w:r w:rsidR="00846485">
        <w:t>,</w:t>
      </w:r>
      <w:r w:rsidRPr="00452B57">
        <w:t xml:space="preserve"> and as </w:t>
      </w:r>
      <w:r w:rsidR="00846485">
        <w:t>I</w:t>
      </w:r>
      <w:r w:rsidRPr="00452B57">
        <w:t xml:space="preserve"> have</w:t>
      </w:r>
      <w:r w:rsidR="00846485">
        <w:t xml:space="preserve"> previous</w:t>
      </w:r>
      <w:r w:rsidRPr="00452B57">
        <w:t xml:space="preserve"> </w:t>
      </w:r>
      <w:r w:rsidR="002918F8">
        <w:t xml:space="preserve">subject knowledge </w:t>
      </w:r>
      <w:r w:rsidRPr="00452B57">
        <w:t xml:space="preserve">in this </w:t>
      </w:r>
      <w:r w:rsidR="00846485" w:rsidRPr="00452B57">
        <w:t>area,</w:t>
      </w:r>
      <w:r w:rsidRPr="00452B57">
        <w:t xml:space="preserve"> I offered to teach the topic. As we were looking at World War Two and </w:t>
      </w:r>
      <w:r w:rsidR="003A0E14" w:rsidRPr="00452B57">
        <w:t>evacuation,</w:t>
      </w:r>
      <w:r w:rsidRPr="00452B57">
        <w:t xml:space="preserve"> </w:t>
      </w:r>
      <w:r w:rsidR="00846485" w:rsidRPr="00452B57">
        <w:t>I</w:t>
      </w:r>
      <w:r w:rsidRPr="00452B57">
        <w:t xml:space="preserve"> </w:t>
      </w:r>
      <w:r w:rsidR="00846485">
        <w:t>decided</w:t>
      </w:r>
      <w:r w:rsidRPr="00452B57">
        <w:t xml:space="preserve"> that this would be the ideal topic to teach through databases. The students were home learning due to Covid 19 and the software was not one </w:t>
      </w:r>
      <w:r w:rsidR="00846485">
        <w:t>I</w:t>
      </w:r>
      <w:r w:rsidRPr="00452B57">
        <w:t xml:space="preserve"> had used </w:t>
      </w:r>
      <w:r w:rsidRPr="00452B57">
        <w:lastRenderedPageBreak/>
        <w:t xml:space="preserve">previously, but </w:t>
      </w:r>
      <w:r w:rsidR="00846485">
        <w:t>I</w:t>
      </w:r>
      <w:r w:rsidRPr="00452B57">
        <w:t xml:space="preserve"> based a series of lessons on producing an evacuee database. The children were initially engaged in thinking of the types of data a billet officer would </w:t>
      </w:r>
      <w:r w:rsidR="00846485" w:rsidRPr="00452B57">
        <w:t>require</w:t>
      </w:r>
      <w:r w:rsidRPr="00452B57">
        <w:t xml:space="preserve"> about the evacuee children. From this </w:t>
      </w:r>
      <w:r w:rsidR="00846485">
        <w:t xml:space="preserve">list we had a class discussion of the best categories to </w:t>
      </w:r>
      <w:r w:rsidR="00C91E77">
        <w:t>use,</w:t>
      </w:r>
      <w:r w:rsidR="00846485">
        <w:t xml:space="preserve"> and </w:t>
      </w:r>
      <w:r w:rsidRPr="00452B57">
        <w:t xml:space="preserve">I made a list of data and populated it with the relevant </w:t>
      </w:r>
      <w:r w:rsidR="00846485" w:rsidRPr="00452B57">
        <w:t>information</w:t>
      </w:r>
      <w:r w:rsidR="00846485">
        <w:t>.</w:t>
      </w:r>
      <w:r w:rsidRPr="00452B57">
        <w:t xml:space="preserve"> I then decided </w:t>
      </w:r>
      <w:r w:rsidR="00846485">
        <w:t xml:space="preserve">on the order of the series of lessons as we were home learning so would not be in the school ICT suite. I decide to </w:t>
      </w:r>
      <w:r w:rsidRPr="00452B57">
        <w:t xml:space="preserve">teach the children </w:t>
      </w:r>
      <w:r w:rsidR="00846485">
        <w:t xml:space="preserve">a factual lesson about </w:t>
      </w:r>
      <w:r w:rsidR="00846485" w:rsidRPr="00452B57">
        <w:t>database</w:t>
      </w:r>
      <w:r w:rsidR="00846485">
        <w:t>s</w:t>
      </w:r>
      <w:r w:rsidRPr="00452B57">
        <w:t xml:space="preserve"> </w:t>
      </w:r>
      <w:r w:rsidR="00846485">
        <w:t>then mov</w:t>
      </w:r>
      <w:r w:rsidR="00651D39">
        <w:t>e</w:t>
      </w:r>
      <w:r w:rsidR="00846485">
        <w:t xml:space="preserve"> </w:t>
      </w:r>
      <w:r w:rsidR="00651D39">
        <w:t>on</w:t>
      </w:r>
      <w:r w:rsidR="00846485">
        <w:t xml:space="preserve">to a practical session. I used </w:t>
      </w:r>
      <w:r w:rsidRPr="00452B57">
        <w:t xml:space="preserve">a </w:t>
      </w:r>
      <w:r w:rsidR="00846485">
        <w:t>‘</w:t>
      </w:r>
      <w:r w:rsidRPr="00452B57">
        <w:t>follow me</w:t>
      </w:r>
      <w:r w:rsidR="00846485">
        <w:t>’</w:t>
      </w:r>
      <w:r w:rsidRPr="00452B57">
        <w:t xml:space="preserve"> </w:t>
      </w:r>
      <w:r w:rsidR="00846485">
        <w:t>approach to show the children how to open the program, which buttons to press to allow them</w:t>
      </w:r>
      <w:r w:rsidRPr="00452B57">
        <w:t xml:space="preserve"> to create the database</w:t>
      </w:r>
      <w:r w:rsidR="00846485">
        <w:t>.</w:t>
      </w:r>
      <w:r w:rsidRPr="00452B57">
        <w:t xml:space="preserve"> As this was all </w:t>
      </w:r>
      <w:r w:rsidR="00651D39">
        <w:t xml:space="preserve">to be </w:t>
      </w:r>
      <w:r w:rsidR="008568CE">
        <w:t xml:space="preserve">taught </w:t>
      </w:r>
      <w:r w:rsidRPr="00452B57">
        <w:t xml:space="preserve">online, it was important that </w:t>
      </w:r>
      <w:r w:rsidR="008568CE">
        <w:t>I</w:t>
      </w:r>
      <w:r w:rsidR="00651D39">
        <w:t xml:space="preserve"> had thought about how to manage the learning environment. I made sure that I </w:t>
      </w:r>
      <w:r w:rsidR="00651D39" w:rsidRPr="00452B57">
        <w:t xml:space="preserve">had </w:t>
      </w:r>
      <w:r w:rsidR="00651D39">
        <w:t>practised with the program</w:t>
      </w:r>
      <w:r w:rsidR="00C91E77">
        <w:t xml:space="preserve"> and </w:t>
      </w:r>
      <w:r w:rsidR="00651D39">
        <w:t>plan</w:t>
      </w:r>
      <w:r w:rsidR="00C91E77">
        <w:t>ned</w:t>
      </w:r>
      <w:r w:rsidR="00651D39">
        <w:t xml:space="preserve"> the timing</w:t>
      </w:r>
      <w:r w:rsidR="00C91E77">
        <w:t>s</w:t>
      </w:r>
      <w:r w:rsidR="00651D39">
        <w:t xml:space="preserve"> of the lesson</w:t>
      </w:r>
      <w:r w:rsidR="00C91E77">
        <w:t>s</w:t>
      </w:r>
      <w:r w:rsidR="00651D39">
        <w:t xml:space="preserve"> so that the </w:t>
      </w:r>
      <w:r w:rsidRPr="00452B57">
        <w:t xml:space="preserve">children </w:t>
      </w:r>
      <w:r w:rsidR="00651D39">
        <w:t xml:space="preserve">had </w:t>
      </w:r>
      <w:r w:rsidRPr="00452B57">
        <w:t>plenty</w:t>
      </w:r>
      <w:r w:rsidRPr="004E1297">
        <w:rPr>
          <w:b/>
          <w:bCs/>
        </w:rPr>
        <w:t xml:space="preserve"> </w:t>
      </w:r>
      <w:r w:rsidRPr="00AF33B6">
        <w:t xml:space="preserve">of time to follow </w:t>
      </w:r>
      <w:r w:rsidR="00C91E77">
        <w:t>my lead</w:t>
      </w:r>
      <w:r w:rsidRPr="00AF33B6">
        <w:t>.</w:t>
      </w:r>
      <w:r w:rsidR="00651D39">
        <w:t xml:space="preserve"> I was also aware of the amount of screen time that the children would be exposed too, so planned the lessons in stages. </w:t>
      </w:r>
      <w:r w:rsidRPr="00AF33B6">
        <w:t xml:space="preserve"> The children </w:t>
      </w:r>
      <w:r w:rsidR="008568CE">
        <w:t>undertook</w:t>
      </w:r>
      <w:r w:rsidRPr="00AF33B6">
        <w:t xml:space="preserve"> a fourth lesson in which they </w:t>
      </w:r>
      <w:r w:rsidR="00480A77" w:rsidRPr="00AF33B6">
        <w:t>populated</w:t>
      </w:r>
      <w:r w:rsidRPr="00AF33B6">
        <w:t xml:space="preserve"> the database</w:t>
      </w:r>
      <w:r w:rsidR="008568CE">
        <w:t xml:space="preserve"> (using the </w:t>
      </w:r>
      <w:r w:rsidR="00C91E77">
        <w:t>follow me</w:t>
      </w:r>
      <w:r w:rsidR="008568CE">
        <w:t xml:space="preserve"> approach) </w:t>
      </w:r>
      <w:r w:rsidR="00651D39">
        <w:t xml:space="preserve">and </w:t>
      </w:r>
      <w:r w:rsidRPr="00AF33B6">
        <w:t xml:space="preserve">a fifth lesson </w:t>
      </w:r>
      <w:r w:rsidR="00651D39">
        <w:t xml:space="preserve">focused </w:t>
      </w:r>
      <w:r w:rsidR="008568CE">
        <w:t xml:space="preserve">on </w:t>
      </w:r>
      <w:r w:rsidR="00480A77" w:rsidRPr="00AF33B6">
        <w:t>querying</w:t>
      </w:r>
      <w:r w:rsidRPr="00AF33B6">
        <w:t xml:space="preserve"> the database</w:t>
      </w:r>
      <w:r w:rsidR="008568CE">
        <w:t xml:space="preserve"> (using the </w:t>
      </w:r>
      <w:r w:rsidR="00C91E77">
        <w:t xml:space="preserve">follow me </w:t>
      </w:r>
      <w:r w:rsidR="008568CE">
        <w:t>approach)</w:t>
      </w:r>
      <w:r w:rsidR="00651D39">
        <w:t xml:space="preserve">. The final session was </w:t>
      </w:r>
      <w:r w:rsidRPr="00AF33B6">
        <w:t xml:space="preserve">a plenary session to </w:t>
      </w:r>
      <w:r w:rsidR="00651D39">
        <w:t>demonstrate</w:t>
      </w:r>
      <w:r w:rsidRPr="00AF33B6">
        <w:t xml:space="preserve"> why databases are important</w:t>
      </w:r>
      <w:r w:rsidR="00651D39">
        <w:t xml:space="preserve"> in real life and to answer any questions the children had.</w:t>
      </w:r>
    </w:p>
    <w:p w14:paraId="45679407" w14:textId="77777777" w:rsidR="008568CE" w:rsidRDefault="00452B57" w:rsidP="00452B57">
      <w:r w:rsidRPr="00AF33B6">
        <w:t>I had prepared extension tasks and had backup database</w:t>
      </w:r>
      <w:r w:rsidR="008568CE">
        <w:t>s</w:t>
      </w:r>
      <w:r w:rsidRPr="00AF33B6">
        <w:t xml:space="preserve"> that </w:t>
      </w:r>
      <w:r w:rsidR="00480A77">
        <w:t>I</w:t>
      </w:r>
      <w:r w:rsidRPr="00AF33B6">
        <w:t xml:space="preserve"> could quickly populate a </w:t>
      </w:r>
      <w:r w:rsidR="00480A77" w:rsidRPr="00AF33B6">
        <w:t>child’s</w:t>
      </w:r>
      <w:r w:rsidRPr="00AF33B6">
        <w:t xml:space="preserve"> workin</w:t>
      </w:r>
      <w:r w:rsidR="00480A77">
        <w:t>g</w:t>
      </w:r>
      <w:r w:rsidRPr="00AF33B6">
        <w:t xml:space="preserve"> area with</w:t>
      </w:r>
      <w:r w:rsidR="008568CE">
        <w:t>,</w:t>
      </w:r>
      <w:r w:rsidRPr="00AF33B6">
        <w:t xml:space="preserve"> </w:t>
      </w:r>
      <w:r w:rsidR="008568CE" w:rsidRPr="00AF33B6">
        <w:t>in case</w:t>
      </w:r>
      <w:r w:rsidRPr="00AF33B6">
        <w:t xml:space="preserve"> of any absences or </w:t>
      </w:r>
      <w:r w:rsidR="008568CE">
        <w:t xml:space="preserve">to aid any </w:t>
      </w:r>
      <w:r w:rsidRPr="00AF33B6">
        <w:t xml:space="preserve">children who were struggling. </w:t>
      </w:r>
      <w:r w:rsidR="008568CE">
        <w:t>After t</w:t>
      </w:r>
      <w:r w:rsidRPr="00AF33B6">
        <w:t xml:space="preserve">he query lesson </w:t>
      </w:r>
      <w:r w:rsidR="008568CE">
        <w:t>I provided</w:t>
      </w:r>
      <w:r w:rsidRPr="00AF33B6">
        <w:t xml:space="preserve"> differentiated worksheets</w:t>
      </w:r>
      <w:r w:rsidR="008568CE">
        <w:t xml:space="preserve"> and</w:t>
      </w:r>
      <w:r w:rsidRPr="00AF33B6">
        <w:t xml:space="preserve"> produced </w:t>
      </w:r>
      <w:r w:rsidR="008568CE">
        <w:t>an</w:t>
      </w:r>
      <w:r w:rsidRPr="00AF33B6">
        <w:t xml:space="preserve"> extension</w:t>
      </w:r>
      <w:r w:rsidR="008568CE">
        <w:t xml:space="preserve"> task involving</w:t>
      </w:r>
      <w:r w:rsidRPr="00AF33B6">
        <w:t xml:space="preserve"> multi-field questioning for those who were able to tackle an additional challenge. Support was also available with a dataset that could be shared into the </w:t>
      </w:r>
      <w:r w:rsidR="004E20CD" w:rsidRPr="00AF33B6">
        <w:t>child’s</w:t>
      </w:r>
      <w:r w:rsidRPr="00AF33B6">
        <w:t xml:space="preserve"> working files. </w:t>
      </w:r>
    </w:p>
    <w:p w14:paraId="75CB86D6" w14:textId="120791C5" w:rsidR="00452B57" w:rsidRPr="00452B57" w:rsidRDefault="00452B57" w:rsidP="00452B57">
      <w:r w:rsidRPr="00AF33B6">
        <w:t xml:space="preserve">This was a new </w:t>
      </w:r>
      <w:r w:rsidR="008568CE" w:rsidRPr="00AF33B6">
        <w:t>topic,</w:t>
      </w:r>
      <w:r w:rsidRPr="00AF33B6">
        <w:t xml:space="preserve"> and it was important that all children were able to access the resources and </w:t>
      </w:r>
      <w:r w:rsidR="008568CE">
        <w:t xml:space="preserve">that </w:t>
      </w:r>
      <w:r w:rsidRPr="00AF33B6">
        <w:t xml:space="preserve">all children were challenged so that they can become capable ambitious learners. The differentiation also meant that children who had less computing knowledge were able to undertake the same type of work as those who were </w:t>
      </w:r>
      <w:r w:rsidR="008568CE">
        <w:t>familiar</w:t>
      </w:r>
      <w:r w:rsidRPr="00AF33B6">
        <w:t xml:space="preserve"> </w:t>
      </w:r>
      <w:r w:rsidR="008568CE">
        <w:t xml:space="preserve">with </w:t>
      </w:r>
      <w:r w:rsidR="008568CE" w:rsidRPr="00AF33B6">
        <w:t>computin</w:t>
      </w:r>
      <w:r w:rsidR="008568CE">
        <w:t>g</w:t>
      </w:r>
      <w:r w:rsidRPr="00AF33B6">
        <w:t xml:space="preserve">. </w:t>
      </w:r>
      <w:r w:rsidR="008568CE">
        <w:t>Focussing</w:t>
      </w:r>
      <w:r w:rsidRPr="00AF33B6">
        <w:t xml:space="preserve"> the database lesson about World </w:t>
      </w:r>
      <w:r w:rsidR="008568CE">
        <w:t>W</w:t>
      </w:r>
      <w:r w:rsidRPr="00AF33B6">
        <w:t xml:space="preserve">ar </w:t>
      </w:r>
      <w:r w:rsidR="008568CE">
        <w:t>Two</w:t>
      </w:r>
      <w:r w:rsidRPr="00AF33B6">
        <w:t xml:space="preserve"> also </w:t>
      </w:r>
      <w:r w:rsidR="008568CE">
        <w:t>provided a relevant context to the midterm topic. The plenary session provided additional rel</w:t>
      </w:r>
      <w:r w:rsidRPr="00AF33B6">
        <w:t>evan</w:t>
      </w:r>
      <w:r w:rsidR="008568CE">
        <w:t>ce</w:t>
      </w:r>
      <w:r w:rsidRPr="00AF33B6">
        <w:t xml:space="preserve"> to real life</w:t>
      </w:r>
      <w:r w:rsidR="008568CE">
        <w:t xml:space="preserve"> database</w:t>
      </w:r>
      <w:r w:rsidRPr="00AF33B6">
        <w:t>, such as the school register</w:t>
      </w:r>
      <w:r w:rsidR="00AF33B6">
        <w:t xml:space="preserve"> and the doctors surgery.</w:t>
      </w:r>
    </w:p>
    <w:p w14:paraId="25332ED0" w14:textId="2074A68E" w:rsidR="00846548" w:rsidRDefault="00846548" w:rsidP="00B70105">
      <w:pPr>
        <w:pStyle w:val="Heading3"/>
      </w:pPr>
      <w:r>
        <w:lastRenderedPageBreak/>
        <w:t>What have you learned?</w:t>
      </w:r>
    </w:p>
    <w:p w14:paraId="3797BACE" w14:textId="66D38F65" w:rsidR="00846548" w:rsidRPr="00505886" w:rsidRDefault="004E1297" w:rsidP="00846548">
      <w:r>
        <w:t xml:space="preserve">From this experience I learnt that </w:t>
      </w:r>
      <w:r w:rsidR="003A0E14">
        <w:t xml:space="preserve">I </w:t>
      </w:r>
      <w:r w:rsidR="00872E79">
        <w:t>was</w:t>
      </w:r>
      <w:r>
        <w:t xml:space="preserve"> able to use previous knowledge gained over my working career to teach a topic in a fun and interesting way. Children were eager to complete the optional harder searches and even asked if they could do more database work. I feel that the differentiation and </w:t>
      </w:r>
      <w:r w:rsidR="00C90C6F">
        <w:t>real-life</w:t>
      </w:r>
      <w:r>
        <w:t xml:space="preserve"> context was </w:t>
      </w:r>
      <w:r w:rsidR="003A0E14">
        <w:t>successful,</w:t>
      </w:r>
      <w:r>
        <w:t xml:space="preserve"> and my class mentor even </w:t>
      </w:r>
      <w:r w:rsidR="003A0E14">
        <w:t>admitted</w:t>
      </w:r>
      <w:r>
        <w:t xml:space="preserve"> that it was the first time she had </w:t>
      </w:r>
      <w:r w:rsidR="003A0E14">
        <w:t xml:space="preserve">really </w:t>
      </w:r>
      <w:r>
        <w:t xml:space="preserve">understood </w:t>
      </w:r>
      <w:r w:rsidR="003A0E14">
        <w:t>the value of databases.</w:t>
      </w:r>
      <w:r>
        <w:t xml:space="preserve"> The needs of all abilities of the children were </w:t>
      </w:r>
      <w:r w:rsidR="003A0E14">
        <w:t>met, and</w:t>
      </w:r>
      <w:r>
        <w:t xml:space="preserve"> </w:t>
      </w:r>
      <w:r w:rsidR="003A0E14">
        <w:t>the</w:t>
      </w:r>
      <w:r>
        <w:t xml:space="preserve"> marking</w:t>
      </w:r>
      <w:r w:rsidR="003A0E14">
        <w:t xml:space="preserve"> of the children’s</w:t>
      </w:r>
      <w:r>
        <w:t xml:space="preserve"> databases and </w:t>
      </w:r>
      <w:r w:rsidR="003A0E14">
        <w:t xml:space="preserve">differentiated </w:t>
      </w:r>
      <w:r>
        <w:t>worksheet responses it was clear that the topic had been understood.</w:t>
      </w:r>
      <w:r w:rsidR="000E005F">
        <w:t xml:space="preserve"> As the lessons were taught online in live teaching sessions the classroom management and planning was important in making the series of lessons a success.</w:t>
      </w:r>
    </w:p>
    <w:p w14:paraId="52E63120" w14:textId="77777777" w:rsidR="00846548" w:rsidRPr="007C32AA" w:rsidRDefault="00846548" w:rsidP="00B70105">
      <w:pPr>
        <w:pStyle w:val="Heading3"/>
      </w:pPr>
      <w:r>
        <w:t>What next?</w:t>
      </w:r>
    </w:p>
    <w:p w14:paraId="63F76C9E" w14:textId="1E3A9996" w:rsidR="00846548" w:rsidRPr="00A95C95" w:rsidRDefault="004E1297" w:rsidP="00846548">
      <w:r>
        <w:t xml:space="preserve">This is a topic that could be revisited throughout the term, additional fields could be added into the database for </w:t>
      </w:r>
      <w:r w:rsidR="000E005F">
        <w:t xml:space="preserve">additional World War Two topics such as </w:t>
      </w:r>
      <w:r>
        <w:t>rationing</w:t>
      </w:r>
      <w:r w:rsidR="000E005F">
        <w:t>,</w:t>
      </w:r>
      <w:r>
        <w:t xml:space="preserve"> as well as when the children were able to return</w:t>
      </w:r>
      <w:r w:rsidR="004E20CD">
        <w:t xml:space="preserve"> to their</w:t>
      </w:r>
      <w:r>
        <w:t xml:space="preserve"> families</w:t>
      </w:r>
      <w:r w:rsidR="000E005F">
        <w:t xml:space="preserve"> after the war</w:t>
      </w:r>
      <w:r>
        <w:t>. I have offered this support to my class mentor even after my teaching placement is over. I feel that the lessons would have been easier to teach in the classroom but by thinking logically and using the approach of demonstrating each button to press worked remarkably well</w:t>
      </w:r>
      <w:r w:rsidR="00192162" w:rsidRPr="00192162">
        <w:t xml:space="preserve"> </w:t>
      </w:r>
      <w:r w:rsidR="00192162">
        <w:t>as live online teaching lessons</w:t>
      </w:r>
      <w:r>
        <w:t>. I am lucky that the children involved all had access to digital machines so were all able to take part. I have talked to my peer</w:t>
      </w:r>
      <w:r w:rsidR="008E0495">
        <w:t>s</w:t>
      </w:r>
      <w:r>
        <w:t xml:space="preserve"> about the </w:t>
      </w:r>
      <w:r w:rsidR="008E0495">
        <w:t xml:space="preserve">database </w:t>
      </w:r>
      <w:r>
        <w:t>lesson</w:t>
      </w:r>
      <w:r w:rsidR="008E0495">
        <w:t>s</w:t>
      </w:r>
      <w:r>
        <w:t xml:space="preserve"> and have offered </w:t>
      </w:r>
      <w:r w:rsidR="008E0495">
        <w:t>support</w:t>
      </w:r>
      <w:r>
        <w:t xml:space="preserve"> if they need it in future teaching practices and have offered additional support to the class mentor.</w:t>
      </w:r>
    </w:p>
    <w:p w14:paraId="7BFFAF76" w14:textId="4BDBA1FE" w:rsidR="00B357D8" w:rsidRDefault="00B357D8" w:rsidP="00811007"/>
    <w:p w14:paraId="4A79E83B" w14:textId="77777777" w:rsidR="00552BF1" w:rsidRDefault="00552BF1">
      <w:pPr>
        <w:spacing w:line="240" w:lineRule="auto"/>
        <w:rPr>
          <w:rFonts w:asciiTheme="majorHAnsi" w:eastAsiaTheme="majorEastAsia" w:hAnsiTheme="majorHAnsi" w:cstheme="majorBidi"/>
          <w:b/>
          <w:color w:val="1F4E79" w:themeColor="accent1" w:themeShade="80"/>
          <w:sz w:val="28"/>
          <w:szCs w:val="26"/>
        </w:rPr>
      </w:pPr>
      <w:r>
        <w:br w:type="page"/>
      </w:r>
    </w:p>
    <w:p w14:paraId="4D213446" w14:textId="5826637C" w:rsidR="00B9167E" w:rsidRDefault="00B357D8" w:rsidP="00B9167E">
      <w:pPr>
        <w:pStyle w:val="Heading2"/>
      </w:pPr>
      <w:r>
        <w:lastRenderedPageBreak/>
        <w:t>Professional Experience Template 3</w:t>
      </w:r>
      <w:r w:rsidR="00B9167E">
        <w:t xml:space="preserve">: </w:t>
      </w:r>
      <w:r w:rsidR="004E1297" w:rsidRPr="004E1297">
        <w:rPr>
          <w:rFonts w:ascii="Open Sans" w:hAnsi="Open Sans"/>
          <w:color w:val="161616"/>
          <w:shd w:val="clear" w:color="auto" w:fill="FFFFFF"/>
        </w:rPr>
        <w:t>Listening to learners - KWL World War Two</w:t>
      </w:r>
    </w:p>
    <w:p w14:paraId="2BE3F2F3" w14:textId="4C970F92" w:rsidR="00846548" w:rsidRDefault="00846548" w:rsidP="00B70105">
      <w:pPr>
        <w:pStyle w:val="Heading3"/>
      </w:pPr>
      <w:r>
        <w:t xml:space="preserve">Pedagogy Standard: </w:t>
      </w:r>
      <w:sdt>
        <w:sdt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2A6D05">
            <w:t>Influencing: Listening to learners</w:t>
          </w:r>
        </w:sdtContent>
      </w:sdt>
    </w:p>
    <w:p w14:paraId="62EC1BD5" w14:textId="77777777" w:rsidR="00846548" w:rsidRDefault="00846548" w:rsidP="00B70105">
      <w:pPr>
        <w:pStyle w:val="Heading3"/>
      </w:pPr>
      <w:r>
        <w:t>What did you do and why?</w:t>
      </w:r>
    </w:p>
    <w:p w14:paraId="16F4A621" w14:textId="68BCAC48" w:rsidR="00846548" w:rsidRPr="008F713A" w:rsidRDefault="004E1297" w:rsidP="00846548">
      <w:r>
        <w:t xml:space="preserve">When tackling a new term </w:t>
      </w:r>
      <w:r w:rsidR="00E75A92">
        <w:t>project,</w:t>
      </w:r>
      <w:r>
        <w:t xml:space="preserve"> </w:t>
      </w:r>
      <w:r w:rsidR="00E75A92">
        <w:t>I</w:t>
      </w:r>
      <w:r>
        <w:t xml:space="preserve"> feel that it is important to include the children in the discussion</w:t>
      </w:r>
      <w:r w:rsidR="00F93E2F">
        <w:t>s</w:t>
      </w:r>
      <w:r>
        <w:t xml:space="preserve"> of what </w:t>
      </w:r>
      <w:r w:rsidR="00E75A92">
        <w:t>aspects they</w:t>
      </w:r>
      <w:r>
        <w:t xml:space="preserve"> are interested in and what they would like to know more about. For the topic of World War </w:t>
      </w:r>
      <w:r w:rsidR="00F93E2F">
        <w:t>Two</w:t>
      </w:r>
      <w:r>
        <w:t xml:space="preserve"> the children were asked to fill in a KWL grid. This is a way of the child </w:t>
      </w:r>
      <w:r w:rsidR="00F93E2F">
        <w:t>indicating ‘</w:t>
      </w:r>
      <w:r w:rsidRPr="00E75A92">
        <w:t>What is already known (K), What would like to be known (W) and What has been learnt (L)</w:t>
      </w:r>
      <w:r w:rsidR="00F93E2F">
        <w:t>’</w:t>
      </w:r>
      <w:r w:rsidRPr="00E75A92">
        <w:t xml:space="preserve">. The grid allows the children to access previous knowledge, </w:t>
      </w:r>
      <w:r w:rsidR="00E75A92" w:rsidRPr="00E75A92">
        <w:t>develop</w:t>
      </w:r>
      <w:r w:rsidRPr="00E75A92">
        <w:t> a purpose for learning through interests</w:t>
      </w:r>
      <w:r w:rsidR="00F93E2F">
        <w:t>,</w:t>
      </w:r>
      <w:r w:rsidRPr="00E75A92">
        <w:t xml:space="preserve"> and summaries what they have learned. It also allows the teacher to identify an</w:t>
      </w:r>
      <w:r w:rsidR="00F93E2F">
        <w:t>y</w:t>
      </w:r>
      <w:r w:rsidRPr="00E75A92">
        <w:t xml:space="preserve"> knowledge gaps. Three areas were identified in the </w:t>
      </w:r>
      <w:r w:rsidR="00E75A92">
        <w:t>‘</w:t>
      </w:r>
      <w:r w:rsidRPr="00E75A92">
        <w:t>what would like to be known section</w:t>
      </w:r>
      <w:r w:rsidR="00E75A92">
        <w:t>’</w:t>
      </w:r>
      <w:r w:rsidRPr="00E75A92">
        <w:t>; how gas mask work</w:t>
      </w:r>
      <w:r w:rsidR="00F93E2F">
        <w:t>,</w:t>
      </w:r>
      <w:r w:rsidRPr="00E75A92">
        <w:t xml:space="preserve"> how powerful were</w:t>
      </w:r>
      <w:r w:rsidR="00F93E2F">
        <w:t xml:space="preserve"> the bombs,</w:t>
      </w:r>
      <w:r w:rsidRPr="00E75A92">
        <w:t xml:space="preserve"> and w</w:t>
      </w:r>
      <w:r w:rsidR="00F93E2F">
        <w:t>h</w:t>
      </w:r>
      <w:r w:rsidRPr="00E75A92">
        <w:t>e</w:t>
      </w:r>
      <w:r w:rsidR="00F93E2F">
        <w:t>ther</w:t>
      </w:r>
      <w:r w:rsidRPr="00E75A92">
        <w:t xml:space="preserve"> black children kept as slaves. After collaboration with my class </w:t>
      </w:r>
      <w:r w:rsidR="00F93E2F" w:rsidRPr="00E75A92">
        <w:t>mentor,</w:t>
      </w:r>
      <w:r w:rsidRPr="00E75A92">
        <w:t xml:space="preserve"> </w:t>
      </w:r>
      <w:r w:rsidR="00E75A92">
        <w:t>I</w:t>
      </w:r>
      <w:r w:rsidRPr="00E75A92">
        <w:t xml:space="preserve"> developed lessons and resources based on these questions and integrated them at the appropriate time into the </w:t>
      </w:r>
      <w:r w:rsidR="00E75A92" w:rsidRPr="00E75A92">
        <w:t>timetable.</w:t>
      </w:r>
      <w:r w:rsidRPr="00E75A92">
        <w:t> The topic of '</w:t>
      </w:r>
      <w:r w:rsidR="00F93E2F">
        <w:t>whether</w:t>
      </w:r>
      <w:r w:rsidRPr="00E75A92">
        <w:t xml:space="preserve"> black children kept as slaves' enabled me to look at all minority groups during world war (</w:t>
      </w:r>
      <w:r w:rsidR="00F93E2F">
        <w:t xml:space="preserve">for example, </w:t>
      </w:r>
      <w:r w:rsidRPr="00E75A92">
        <w:t>how were disabled children evacuated, how mixed ethnicity children</w:t>
      </w:r>
      <w:r w:rsidR="00F93E2F">
        <w:t xml:space="preserve"> were treated</w:t>
      </w:r>
      <w:r w:rsidRPr="00E75A92">
        <w:t xml:space="preserve">, how were city children welcomed into the rural community) and allowed </w:t>
      </w:r>
      <w:r w:rsidR="00F93E2F">
        <w:t xml:space="preserve">the opportunity to incorporate </w:t>
      </w:r>
      <w:r w:rsidRPr="00E75A92">
        <w:t>video</w:t>
      </w:r>
      <w:r w:rsidR="00F93E2F">
        <w:t xml:space="preserve"> clips</w:t>
      </w:r>
      <w:r w:rsidRPr="00E75A92">
        <w:t xml:space="preserve"> of black adults recalling their experiences. I also introduced the </w:t>
      </w:r>
      <w:r w:rsidR="00F93E2F">
        <w:t xml:space="preserve">topic of the </w:t>
      </w:r>
      <w:r w:rsidRPr="00E75A92">
        <w:t>arrival of black soldiers from the USA and discussed the differences in segregation link</w:t>
      </w:r>
      <w:r w:rsidR="00F93E2F">
        <w:t>ing this</w:t>
      </w:r>
      <w:r w:rsidRPr="00E75A92">
        <w:t xml:space="preserve"> with a previous topic of </w:t>
      </w:r>
      <w:r w:rsidR="00E75A92" w:rsidRPr="00E75A92">
        <w:t>Black Lives Matter</w:t>
      </w:r>
      <w:r w:rsidRPr="00E75A92">
        <w:t>. </w:t>
      </w:r>
      <w:r w:rsidR="00F93E2F">
        <w:t>I assessed the lesson using</w:t>
      </w:r>
      <w:r w:rsidRPr="00E75A92">
        <w:t xml:space="preserve"> scenario card </w:t>
      </w:r>
      <w:r w:rsidR="00B22D3C" w:rsidRPr="00E75A92">
        <w:t>discussions</w:t>
      </w:r>
      <w:r w:rsidR="00B22D3C">
        <w:t>, and</w:t>
      </w:r>
      <w:r w:rsidR="00F93E2F">
        <w:t xml:space="preserve"> all children were able to, and participated in the discussions. </w:t>
      </w:r>
    </w:p>
    <w:p w14:paraId="4295FB1B" w14:textId="77777777" w:rsidR="00846548" w:rsidRDefault="00846548" w:rsidP="00B70105">
      <w:pPr>
        <w:pStyle w:val="Heading3"/>
      </w:pPr>
      <w:r>
        <w:t>What have you learned?</w:t>
      </w:r>
    </w:p>
    <w:p w14:paraId="0ECF20B7" w14:textId="20A1813E" w:rsidR="00846548" w:rsidRPr="00505886" w:rsidRDefault="004E1297" w:rsidP="00846548">
      <w:r>
        <w:t xml:space="preserve">I have learnt that involving the children in aspects of planning is a positive in the classroom. For the topic of World </w:t>
      </w:r>
      <w:r w:rsidRPr="00E75A92">
        <w:t xml:space="preserve">War Two it allowed cross curriculum investigation to produce lessons and allowed the children to feel like they were listened too and involved with their education. It enabled the class mentor and myself to prepare lessons that were   interesting to students and helped to keep the students learning as engaging as possible. I learnt the correct terminology to </w:t>
      </w:r>
      <w:r w:rsidRPr="00E75A92">
        <w:lastRenderedPageBreak/>
        <w:t xml:space="preserve">use when addressing issues of race </w:t>
      </w:r>
      <w:r w:rsidR="00E75A92" w:rsidRPr="00E75A92">
        <w:t>and</w:t>
      </w:r>
      <w:r w:rsidRPr="00E75A92">
        <w:t xml:space="preserve"> learnt that children enjoyed discussing the various scenarios that were introduced.</w:t>
      </w:r>
    </w:p>
    <w:p w14:paraId="3B26C128" w14:textId="77777777" w:rsidR="00846548" w:rsidRPr="007C32AA" w:rsidRDefault="00846548" w:rsidP="00B70105">
      <w:pPr>
        <w:pStyle w:val="Heading3"/>
      </w:pPr>
      <w:r>
        <w:t>What next?</w:t>
      </w:r>
    </w:p>
    <w:p w14:paraId="58CCE99B" w14:textId="61082653" w:rsidR="00846548" w:rsidRPr="00A95C95" w:rsidRDefault="004E1297" w:rsidP="00846548">
      <w:r>
        <w:t xml:space="preserve">I have learnt that involving the children in aspects of planning is a positive in the classroom. For the topic of World </w:t>
      </w:r>
      <w:r w:rsidRPr="00E75A92">
        <w:t xml:space="preserve">War Two it allowed cross curriculum investigation to produce lessons and allowed the children to feel like they were listened too and involved with their education. It enabled the class mentor and </w:t>
      </w:r>
      <w:r w:rsidR="000A7812">
        <w:t xml:space="preserve">I </w:t>
      </w:r>
      <w:r w:rsidRPr="00E75A92">
        <w:t xml:space="preserve">to prepare lessons that </w:t>
      </w:r>
      <w:r w:rsidR="00E75A92" w:rsidRPr="00E75A92">
        <w:t>were interesting</w:t>
      </w:r>
      <w:r w:rsidRPr="00E75A92">
        <w:t xml:space="preserve"> to students and helped to keep the students learning as engaging as possible. I learnt the correct terminology to use when addressing issues of race </w:t>
      </w:r>
      <w:r w:rsidR="00E75A92" w:rsidRPr="00E75A92">
        <w:t>and</w:t>
      </w:r>
      <w:r w:rsidRPr="00E75A92">
        <w:t xml:space="preserve"> learnt that children enjoyed discussing the various scenarios that were introduced.</w:t>
      </w:r>
    </w:p>
    <w:p w14:paraId="37787D9F" w14:textId="77777777" w:rsidR="00B357D8" w:rsidRPr="00E75A92" w:rsidRDefault="00B357D8">
      <w:pPr>
        <w:spacing w:line="240" w:lineRule="auto"/>
      </w:pPr>
      <w:r>
        <w:br w:type="page"/>
      </w:r>
    </w:p>
    <w:p w14:paraId="1A00C580" w14:textId="5688EC06" w:rsidR="00811007" w:rsidRDefault="00811007" w:rsidP="00811007">
      <w:pPr>
        <w:pStyle w:val="Heading1"/>
      </w:pPr>
      <w:r>
        <w:lastRenderedPageBreak/>
        <w:t>Part 2: Critical Reflection</w:t>
      </w:r>
      <w:r w:rsidR="008C39ED">
        <w:t xml:space="preserve">      Word Count 19</w:t>
      </w:r>
      <w:r w:rsidR="00B51272">
        <w:t>95</w:t>
      </w:r>
    </w:p>
    <w:sdt>
      <w:sdtPr>
        <w:id w:val="-1033581011"/>
        <w:placeholder>
          <w:docPart w:val="DefaultPlaceholder_-1854013440"/>
        </w:placeholder>
      </w:sdtPr>
      <w:sdtEndPr/>
      <w:sdtContent>
        <w:p w14:paraId="60B60867" w14:textId="7527110C" w:rsidR="00AC19FF" w:rsidRPr="00AC19FF" w:rsidRDefault="00655A8F" w:rsidP="00AC19FF">
          <w:r w:rsidRPr="00655A8F">
            <w:rPr>
              <w:sz w:val="22"/>
              <w:lang w:val="en-US"/>
            </w:rPr>
            <w:t>Advancing Pedagogy: Real life authentic contexts</w:t>
          </w:r>
        </w:p>
      </w:sdtContent>
    </w:sdt>
    <w:p w14:paraId="2AA56D82" w14:textId="77777777" w:rsidR="00811007" w:rsidRDefault="00811007" w:rsidP="00811007"/>
    <w:p w14:paraId="1A02AFCB" w14:textId="77777777" w:rsidR="002E626B" w:rsidRDefault="00811007" w:rsidP="002E626B">
      <w:pPr>
        <w:pStyle w:val="Heading2"/>
      </w:pPr>
      <w:r>
        <w:t>Introduction</w:t>
      </w:r>
    </w:p>
    <w:p w14:paraId="23350858" w14:textId="5A6C32AF" w:rsidR="00B87FC7" w:rsidRPr="00120423" w:rsidRDefault="00B87FC7" w:rsidP="00B87FC7">
      <w:r w:rsidRPr="00120423">
        <w:t>The use of real life authentic context in teaching is an area of personal interest as it not only has links to all aspects of teaching, but it also specifically addresses the area of relevance to today’s society and links to the new teaching curriculum for Wales. Real life authentic context or authentic learning can be summarised as using a wide range of techniques to focus on connecting what students are taught in school to real-world issues problems and their application (Herrington, Reeves and Oliver, 2014).</w:t>
      </w:r>
    </w:p>
    <w:p w14:paraId="448DEDB0" w14:textId="167AE47E" w:rsidR="00B87FC7" w:rsidRDefault="00B87FC7" w:rsidP="00B87FC7">
      <w:r w:rsidRPr="00120423">
        <w:t xml:space="preserve"> During the past twenty years there has seemed to be a global shift in children’s learning, with many countries moving away from what students should be learning and instead focusing on what the children should become (Priestley and Sinnema 2014).  The successful futures report (Donaldson,2015) identifies that areas such as literacy, numeracy and digital competence should be developed and strengthen</w:t>
      </w:r>
      <w:r w:rsidR="000A7812">
        <w:t>ed</w:t>
      </w:r>
      <w:r w:rsidRPr="00120423">
        <w:t xml:space="preserve"> across</w:t>
      </w:r>
      <w:r>
        <w:t xml:space="preserve"> the entire curriculum, but also emphasises that younger people need a wider range of skills that are necessary for modern life and work.  Over the past two decades, and with the more recent online student learning experiences</w:t>
      </w:r>
      <w:r w:rsidR="000A7812">
        <w:t>,</w:t>
      </w:r>
      <w:r>
        <w:t xml:space="preserve"> it can be clearly seen that new skills </w:t>
      </w:r>
      <w:r w:rsidR="000A7812">
        <w:t>(</w:t>
      </w:r>
      <w:r>
        <w:t xml:space="preserve">for example </w:t>
      </w:r>
      <w:r w:rsidR="000A7812">
        <w:t xml:space="preserve">in </w:t>
      </w:r>
      <w:r>
        <w:t>the digital domain</w:t>
      </w:r>
      <w:r w:rsidR="000A7812">
        <w:t>)</w:t>
      </w:r>
      <w:r>
        <w:t>, are required that were not applicable to students of the last decade. There is also an increased awareness of the natural environment, and the importance of nature and outdoor learning in developing environmentally aware and ethical citizens.</w:t>
      </w:r>
      <w:r w:rsidRPr="004B63B8">
        <w:t xml:space="preserve"> </w:t>
      </w:r>
    </w:p>
    <w:p w14:paraId="13E44AFD" w14:textId="1D78817F" w:rsidR="00B87FC7" w:rsidRPr="00120423" w:rsidRDefault="00B87FC7" w:rsidP="00B87FC7">
      <w:r>
        <w:t xml:space="preserve">During my </w:t>
      </w:r>
      <w:r w:rsidRPr="00120423">
        <w:t xml:space="preserve">teaching practise I was able to link real life authentic context and outdoor learning in subjects such as maths and geography. Incorporating the benefits of outdoor learning and real life authentic context saw an increase in student engagement, independent thinking and problem solving in the lessons I taught. It is this aspect of advancing pedagogy that I </w:t>
      </w:r>
      <w:r w:rsidR="001F662A">
        <w:t xml:space="preserve">am going </w:t>
      </w:r>
      <w:r w:rsidRPr="00120423">
        <w:t xml:space="preserve">to </w:t>
      </w:r>
      <w:r w:rsidR="001F662A">
        <w:t>investigate</w:t>
      </w:r>
      <w:r w:rsidRPr="00120423">
        <w:t xml:space="preserve"> further</w:t>
      </w:r>
      <w:r w:rsidR="001F662A">
        <w:t xml:space="preserve">, as it requires the teacher not only to have content knowledge (as defined by Coe </w:t>
      </w:r>
      <w:r w:rsidR="001F662A" w:rsidRPr="00B51272">
        <w:rPr>
          <w:i/>
          <w:iCs/>
        </w:rPr>
        <w:t>et al</w:t>
      </w:r>
      <w:r w:rsidR="00B51272">
        <w:t>.,</w:t>
      </w:r>
      <w:r w:rsidR="001F662A">
        <w:t xml:space="preserve"> 2020), it also requires creativity, collaboration and planning. I would like to understand and evaluate the benefits of using real life authentic context in my teaching practise and assess how I can expand my professional development in this pedagogical area. </w:t>
      </w:r>
    </w:p>
    <w:p w14:paraId="6B0C58DC" w14:textId="77777777" w:rsidR="00811007" w:rsidRPr="00FB2270" w:rsidRDefault="00811007" w:rsidP="00FB2270"/>
    <w:p w14:paraId="53B9EA6E" w14:textId="430EE533" w:rsidR="00811007" w:rsidRDefault="31F7FF0E" w:rsidP="00811007">
      <w:pPr>
        <w:pStyle w:val="Heading2"/>
      </w:pPr>
      <w:r>
        <w:t>Critical Discussion of Chosen Aspect</w:t>
      </w:r>
    </w:p>
    <w:p w14:paraId="007784EE" w14:textId="039C7EAF" w:rsidR="00B87FC7" w:rsidRPr="00120423" w:rsidRDefault="00B87FC7" w:rsidP="00B87FC7">
      <w:r w:rsidRPr="00120423">
        <w:t xml:space="preserve">The introduction of new curriculums around the world has seen a change of emphasis from the traditional style of teaching to a move towards a more skill base approach with a greater </w:t>
      </w:r>
      <w:r w:rsidRPr="00120423">
        <w:lastRenderedPageBreak/>
        <w:t>emphasis on the voice of the learning and teacher input (Priestly and Sinnema 2014). The change in the emphasis of the teaching approach although welcomed by many, has also drawn some criticism with some who believe that the change is downgrading knowledge (Biesta and Priestly 2013). Some see the change as weakening the traditional subject boundaries (Young and Muller 2010), with others critical of limiting the curriculum to the experiential knowledge of the teacher (Rata 2012</w:t>
      </w:r>
      <w:r w:rsidR="000A7812">
        <w:t>)</w:t>
      </w:r>
      <w:r w:rsidRPr="00120423">
        <w:t>. The arguments for and against curriculum reform seem to be deep seated in the individual’s belief of the</w:t>
      </w:r>
      <w:r>
        <w:t xml:space="preserve"> </w:t>
      </w:r>
      <w:r w:rsidRPr="00120423">
        <w:t xml:space="preserve">learning theories of education, with the changes favoured amongst those with a constructivist perspective (Newmann, Marks and Gamoran, 1995). </w:t>
      </w:r>
    </w:p>
    <w:p w14:paraId="043342BB" w14:textId="1EC1BCDB" w:rsidR="00B87FC7" w:rsidRPr="00120423" w:rsidRDefault="00B87FC7" w:rsidP="00B87FC7">
      <w:r w:rsidRPr="00120423">
        <w:t>The use of real</w:t>
      </w:r>
      <w:r w:rsidR="000A7812">
        <w:t xml:space="preserve"> </w:t>
      </w:r>
      <w:r w:rsidRPr="00120423">
        <w:t xml:space="preserve">life authentic context in teaching can be regarded as a method to connect the activities in the classroom to those of the world beyond the school gates. John Dewey was an early proponent of planning the curriculum around the interests of the child and introduced real life experiences into the learning process (Hussain, Ahmad and Khan 2013). When teaching using authentic real-world contexts, students take on a more constructivist role rather than a passive role in their learning. Student are encouraged to use inquiry, problem solving, critical thinking and reflection to understand the real-life problems they are introduced to. Teachers are increasingly being called upon to lead students to engage in higher-order thinking, not just rote learning of superficial information (Newmann, Marks and Gamoran, 1995). The curriculum has changed its emphasis from teaching students to pass tests to preparing them to succeed, although how this can be measured is another question for debate. </w:t>
      </w:r>
    </w:p>
    <w:p w14:paraId="3D93B01D" w14:textId="1D7AAEE9" w:rsidR="00B87FC7" w:rsidRPr="00120423" w:rsidRDefault="00B87FC7" w:rsidP="00B87FC7">
      <w:pPr>
        <w:spacing w:after="160"/>
      </w:pPr>
      <w:r w:rsidRPr="00120423">
        <w:t>There is a significant difference between a child absorbing and reproducing information, to a child understanding and making use of the information they have been taught (Newmann, Marks and Gamoran, 1995).</w:t>
      </w:r>
      <w:r w:rsidRPr="00120423">
        <w:rPr>
          <w:sz w:val="22"/>
        </w:rPr>
        <w:t xml:space="preserve"> </w:t>
      </w:r>
      <w:r w:rsidRPr="00120423">
        <w:t xml:space="preserve"> It can be argued that the traditional teaching approach is still required, as without the basics such as reading, writing and mathematical skills then a child is unlikely to be able to develop the next step in learning (Tularam and Machisella 2018).  Research undertaken by Maddox (2014) reported that </w:t>
      </w:r>
      <w:r w:rsidR="00327413" w:rsidRPr="00120423">
        <w:t>lower-level</w:t>
      </w:r>
      <w:r w:rsidRPr="00120423">
        <w:t xml:space="preserve"> cognitive learning was more effective when a direct link to a real life context was used, with the results highlighting that hands on practise and reflection on the learning activities enhanced students’ learning. </w:t>
      </w:r>
      <w:r w:rsidRPr="00120423">
        <w:rPr>
          <w:lang w:val="en-US"/>
        </w:rPr>
        <w:t>Hussain, Ahmad and Khan</w:t>
      </w:r>
      <w:r w:rsidRPr="00120423">
        <w:t xml:space="preserve"> (2013) remark that students of all abilities are able to take part in authentic learning, with all able to contribute to class discussion and take part in hands on activities. They </w:t>
      </w:r>
      <w:r w:rsidRPr="00120423">
        <w:lastRenderedPageBreak/>
        <w:t>argue there is a higher retention power of the learnt skills when there is a relation to real life content and discussion of how these skills can be used outside of the classroom. There is also a direct and natural link between some topics of authentic teaching context and outdoor learning.</w:t>
      </w:r>
    </w:p>
    <w:p w14:paraId="65D82600" w14:textId="77777777" w:rsidR="00B87FC7" w:rsidRPr="00120423" w:rsidRDefault="00B87FC7" w:rsidP="00B87FC7">
      <w:pPr>
        <w:autoSpaceDE w:val="0"/>
        <w:autoSpaceDN w:val="0"/>
        <w:adjustRightInd w:val="0"/>
      </w:pPr>
      <w:r w:rsidRPr="00120423">
        <w:t>Outdoor learning is not a new concept, the Montessori method of learning encourages engagement in nature, with benefits reported as physical and psychological development (Johnson 2013). The United Nations Convention on the Rights of the Child (UNESCO) includes that a child has the right to a holistic education that respects the natural environment (United Nations 2005).  The</w:t>
      </w:r>
      <w:r>
        <w:t xml:space="preserve"> Steiner model of education concurs with this intuitive connection to nature, which helps children feel at home in the </w:t>
      </w:r>
      <w:r w:rsidRPr="00120423">
        <w:t xml:space="preserve">world (Richards, 1980).  The development of forest schools in the UK are also a popular way of developing a child’s interpersonal and collaborative skills and connecting to nature (Forest School 2019). </w:t>
      </w:r>
    </w:p>
    <w:p w14:paraId="3036CA4F" w14:textId="6A65DEC5" w:rsidR="00B87FC7" w:rsidRDefault="00B87FC7" w:rsidP="00B87FC7">
      <w:pPr>
        <w:autoSpaceDE w:val="0"/>
        <w:autoSpaceDN w:val="0"/>
        <w:adjustRightInd w:val="0"/>
      </w:pPr>
      <w:r w:rsidRPr="00120423">
        <w:t xml:space="preserve">Research has suggested that outdoor learning has benefits for both teacher and learner for improving health, wellbeing and engagement in lessons and school (Marchant </w:t>
      </w:r>
      <w:r w:rsidRPr="007F5D17">
        <w:rPr>
          <w:i/>
          <w:iCs/>
        </w:rPr>
        <w:t>et al</w:t>
      </w:r>
      <w:r w:rsidRPr="00120423">
        <w:t>. 2019). Studies have concluded that natural environments support children’s cognitive development (Yuniastuti &amp; Hasibuan, 2019) and that being outdoors presented a range of learning opportunities, including improving the quality of children and educator’s relationships, (Blanchet-Cohen &amp; Elliot, 2011).</w:t>
      </w:r>
      <w:r>
        <w:t xml:space="preserve"> There is also evidence to suggest that children achieve higher educational success when they have an engaging curriculum, with outdoor learning used as a way of enriching learning and enhancing </w:t>
      </w:r>
      <w:r w:rsidRPr="00120423">
        <w:t xml:space="preserve">engagement (Marchant </w:t>
      </w:r>
      <w:r w:rsidRPr="007F5D17">
        <w:rPr>
          <w:i/>
          <w:iCs/>
        </w:rPr>
        <w:t>et al</w:t>
      </w:r>
      <w:r w:rsidRPr="00120423">
        <w:t>. 2019). Outdoor education is widely used in the early years setting</w:t>
      </w:r>
      <w:r w:rsidR="000A7812">
        <w:t xml:space="preserve">. </w:t>
      </w:r>
      <w:r w:rsidRPr="00120423">
        <w:t xml:space="preserve"> </w:t>
      </w:r>
      <w:r w:rsidR="000A7812">
        <w:t>The Welsh Government</w:t>
      </w:r>
      <w:r w:rsidRPr="00120423">
        <w:t xml:space="preserve"> in 2010 introduc</w:t>
      </w:r>
      <w:r w:rsidR="000A7812">
        <w:t xml:space="preserve">ed </w:t>
      </w:r>
      <w:r w:rsidRPr="00120423">
        <w:t>the Foundation Phase curriculum stage for ages 3–7 (</w:t>
      </w:r>
      <w:r>
        <w:t xml:space="preserve">Welsh Government 2009) </w:t>
      </w:r>
      <w:r w:rsidRPr="00120423">
        <w:t xml:space="preserve">in which children were encouraged to be creative and imaginative. Guidance documents were issued by the Welsh Government in 2014 entitled ‘First Steps outdoors’ and ‘Further steps outdoors’ but as children progress through the school, the outdoor learning approach is underutilised and rarely recognised by educational inspectorates (Marchant </w:t>
      </w:r>
      <w:r w:rsidRPr="007F5D17">
        <w:rPr>
          <w:i/>
          <w:iCs/>
        </w:rPr>
        <w:t>et al</w:t>
      </w:r>
      <w:r w:rsidRPr="00120423">
        <w:t xml:space="preserve">. 2019).  One of the areas of conflict appears to be between the wider benefits of education attributed to outdoor learning, and the lack of measurement and value placed upon these by education inspectorates. Common barriers to outdoor learning are reported as existing curriculum pressures, time factors, safety, cost, child behaviour and the lack of support from colleagues (Marchant </w:t>
      </w:r>
      <w:r w:rsidRPr="007F5D17">
        <w:rPr>
          <w:i/>
          <w:iCs/>
        </w:rPr>
        <w:t>et al.</w:t>
      </w:r>
      <w:r w:rsidRPr="00120423">
        <w:t xml:space="preserve"> </w:t>
      </w:r>
      <w:r w:rsidRPr="00120423">
        <w:lastRenderedPageBreak/>
        <w:t>2019). Kuo, Browning and Penner (2018)</w:t>
      </w:r>
      <w:r>
        <w:t xml:space="preserve"> researched whether lessons in nature impaired the subsequent engagement in classrooms lessons. The study took place in the Midwestern United states in an elementary school and ran over a period of ten weeks. The lessons in nature were </w:t>
      </w:r>
      <w:r w:rsidRPr="0052422A">
        <w:t>formal</w:t>
      </w:r>
      <w:r>
        <w:t xml:space="preserve">, teacher led learning, not informal learning/play and the study investigated whether the engagement of the children in the lessons after the outdoor learning. They reported that there were </w:t>
      </w:r>
      <w:r w:rsidRPr="00C72DB0">
        <w:t>higher levels of classroom engagement</w:t>
      </w:r>
      <w:r>
        <w:t xml:space="preserve"> </w:t>
      </w:r>
      <w:r w:rsidRPr="00C72DB0">
        <w:t>after lessons in nature than after carefully matched classroom</w:t>
      </w:r>
      <w:r>
        <w:t xml:space="preserve">-based </w:t>
      </w:r>
      <w:r w:rsidRPr="00C72DB0">
        <w:t>counterparts</w:t>
      </w:r>
      <w:r>
        <w:t xml:space="preserve">. </w:t>
      </w:r>
      <w:r w:rsidR="00D06BEE">
        <w:t>Their</w:t>
      </w:r>
      <w:r>
        <w:t xml:space="preserve"> study suggesting that the lessons in nature allowed the students to rejuvenate their capacity for learning and fostered greater interest in school. The</w:t>
      </w:r>
      <w:r w:rsidR="00B845E9">
        <w:t xml:space="preserve">y also reported that the </w:t>
      </w:r>
      <w:r>
        <w:t xml:space="preserve">envisaged </w:t>
      </w:r>
      <w:r w:rsidR="00846A49">
        <w:t xml:space="preserve">poor, uncooperative </w:t>
      </w:r>
      <w:r>
        <w:t>behaviour in the subsequent classroom-based lesson did not materialise</w:t>
      </w:r>
      <w:r w:rsidR="00B845E9">
        <w:t>, to the surprise of some teaching staff</w:t>
      </w:r>
      <w:r>
        <w:t xml:space="preserve">. </w:t>
      </w:r>
    </w:p>
    <w:p w14:paraId="40FBF94A" w14:textId="2D514415" w:rsidR="00B87FC7" w:rsidRPr="00425CD4" w:rsidRDefault="00B87FC7" w:rsidP="00B87FC7">
      <w:pPr>
        <w:spacing w:after="160"/>
        <w:rPr>
          <w:rFonts w:eastAsia="Dax-Regular" w:cstheme="minorHAnsi"/>
          <w:sz w:val="21"/>
          <w:szCs w:val="21"/>
        </w:rPr>
      </w:pPr>
      <w:r>
        <w:t xml:space="preserve">Studies strongly suggest that the use of real-life teaching context and the engagement in nature has positive impacts on promoting learning (Kuo, Barnes and Jordan 2019). Although there are many benefits reported (examples such as increased knowledge retention, discipline inquiry problem solving), it is important to remember that these pedagogies are only part of the knowledge base required for effective practise. The use of real-life context required progression in learning, cross curricular themes, assessment, differentiation and so forth, so the </w:t>
      </w:r>
      <w:r w:rsidR="00327413">
        <w:t>pedagogical principles</w:t>
      </w:r>
      <w:r>
        <w:t xml:space="preserve"> all link together and are better viewed as a collective (Husbands and Pearce 2012).</w:t>
      </w:r>
    </w:p>
    <w:p w14:paraId="2ADC3069" w14:textId="7BD4026C" w:rsidR="00CC5969" w:rsidRDefault="00CC5969" w:rsidP="00CC5969"/>
    <w:p w14:paraId="6AF2B289" w14:textId="373C9991" w:rsidR="00811007" w:rsidRDefault="00811007" w:rsidP="00811007">
      <w:pPr>
        <w:pStyle w:val="Heading2"/>
      </w:pPr>
      <w:r>
        <w:t>Conclusion</w:t>
      </w:r>
    </w:p>
    <w:p w14:paraId="4B282316" w14:textId="0C5074C9" w:rsidR="00B87FC7" w:rsidRPr="00647DA4" w:rsidRDefault="00B87FC7" w:rsidP="00B87FC7">
      <w:r>
        <w:rPr>
          <w:lang w:val="en-US"/>
        </w:rPr>
        <w:t xml:space="preserve">Moving forward it is evident that it is important not to concentrate upon one area of pedagogy but </w:t>
      </w:r>
      <w:r w:rsidRPr="00647DA4">
        <w:rPr>
          <w:lang w:val="en-US"/>
        </w:rPr>
        <w:t xml:space="preserve">to understand the mosaic that makes for a better teaching and learning experience. One must negate the fact that discussions about education are actually discussions about data </w:t>
      </w:r>
      <w:r w:rsidRPr="00647DA4">
        <w:t xml:space="preserve">(Thoutenhoofd, 2017), from attendance to dojo points awarded, to assessment grades and levelling, and work out what can help each pupil to achieve their potential. </w:t>
      </w:r>
    </w:p>
    <w:p w14:paraId="5DD6D26A" w14:textId="77777777" w:rsidR="00B87FC7" w:rsidRDefault="00B87FC7" w:rsidP="00B87FC7">
      <w:r w:rsidRPr="00647DA4">
        <w:t>During my teaching practise I used the simple idea of using a local bus and train timetable when teaching about time</w:t>
      </w:r>
      <w:r>
        <w:t xml:space="preserve"> and timetables. This allowed the children to have a greater understanding of the subject as they knew the area and the places they were being taught about. They could recall distance between stops on the timetable and therefore could approximate and check their answers with reality, as they interacted with the information it became real to them. I also be revisited the topic in a cross-curriculum way, when undertaking teaching of World War Two. </w:t>
      </w:r>
      <w:r>
        <w:lastRenderedPageBreak/>
        <w:t xml:space="preserve">A timetable of when refugees needed to be at the station, was a simple method of recalling and building on the children’s prior knowledge. When planning a school trip, the children could all be involved in working out what time they would need to leave the school to reach the destination for a certain time, all small things that keep the children involved and recalling the topic. </w:t>
      </w:r>
    </w:p>
    <w:p w14:paraId="15531B08" w14:textId="6CD13517" w:rsidR="00B87FC7" w:rsidRDefault="00B87FC7" w:rsidP="00B87FC7">
      <w:r>
        <w:t xml:space="preserve">During my teaching practise I also took my classroom outdoors for lessons on bar charts and for a mapping topic in geography. The bar chart lesson introduced the topic and allowed for all pupils of all abilities to take part. The children were given pictures of sea animals that they were studying and formed themselves into a human bar chart on the school yard. The activity required collaboration with the class mentor and teaching assistant, but the children were enthused by the activity, </w:t>
      </w:r>
      <w:r w:rsidR="00D06BEE">
        <w:t>and</w:t>
      </w:r>
      <w:r>
        <w:t xml:space="preserve"> were also able to recall the lesson a couple weeks later when drawing bar charts on the plastic content in their packed lunches. Being able to incorporate the benefits of outdoor learning into real life authentic context saw an increase in student engagement, independent thinking and problem solving and surprisingly the children’s behaviour during and after the activities were positive. </w:t>
      </w:r>
    </w:p>
    <w:p w14:paraId="3040B250" w14:textId="5EFD3CB0" w:rsidR="00B87FC7" w:rsidRPr="00BA08CF" w:rsidRDefault="00B87FC7" w:rsidP="00B87FC7">
      <w:r w:rsidRPr="00BA08CF">
        <w:t>Going forward in my teaching practise I hope to incorporate authentic problem-solving opportunities into my lessons, as well as reasoning for the topic being taught. I would also like to incorporate question and answer sessions as these allow for discussion amongst the children</w:t>
      </w:r>
      <w:r w:rsidR="00D06BEE">
        <w:t>. These sessions would increase the children’s</w:t>
      </w:r>
      <w:r w:rsidRPr="00BA08CF">
        <w:t xml:space="preserve"> confidence in speaking and</w:t>
      </w:r>
      <w:r w:rsidR="00D06BEE">
        <w:t>,</w:t>
      </w:r>
      <w:r w:rsidRPr="00BA08CF">
        <w:t xml:space="preserve"> through practise and scaffolding, the ability to formulate and ask questions</w:t>
      </w:r>
      <w:r w:rsidR="00D06BEE">
        <w:t xml:space="preserve">, all key components of </w:t>
      </w:r>
      <w:r w:rsidR="00B51272">
        <w:t xml:space="preserve">the </w:t>
      </w:r>
      <w:r w:rsidR="00D06BEE">
        <w:t>Donaldson (2015) four purposes</w:t>
      </w:r>
      <w:r w:rsidR="003803A8">
        <w:t>.</w:t>
      </w:r>
    </w:p>
    <w:p w14:paraId="72FAA5E9" w14:textId="039B820E" w:rsidR="00811007" w:rsidRPr="00B87FC7" w:rsidRDefault="00B87FC7" w:rsidP="00FB2270">
      <w:r w:rsidRPr="00BA08CF">
        <w:t>I would also like to incorporate further outdoor learning. Some subjects naturally align themselves with outdoor learning, if learning about local plant species, why not look around the school, why not instigate a simple data investigation into plant species? This approach allows for real life contextual teaching as well as critical thinking and has a cross over to the other pedagogical practises</w:t>
      </w:r>
      <w:r w:rsidR="003803A8">
        <w:t xml:space="preserve"> for example </w:t>
      </w:r>
      <w:r w:rsidRPr="00BA08CF">
        <w:t xml:space="preserve">blended learning, questioning, assessment, building on previous </w:t>
      </w:r>
      <w:r w:rsidR="003803A8" w:rsidRPr="00BA08CF">
        <w:t>knowledge</w:t>
      </w:r>
      <w:r w:rsidR="003803A8">
        <w:t>.</w:t>
      </w:r>
      <w:r w:rsidR="003803A8" w:rsidRPr="00BA08CF">
        <w:t xml:space="preserve"> I</w:t>
      </w:r>
      <w:r w:rsidRPr="00BA08CF">
        <w:t xml:space="preserve"> hope that I would bring an integrated approach to my teaching that would provide the children with the skills they require to achieve the goals of the four purposes as defined by Donaldson (2015).</w:t>
      </w:r>
      <w:r>
        <w:t xml:space="preserve"> </w:t>
      </w:r>
    </w:p>
    <w:p w14:paraId="0786259D" w14:textId="77777777" w:rsidR="00C42F69" w:rsidRDefault="00C42F69">
      <w:pPr>
        <w:spacing w:line="240" w:lineRule="auto"/>
        <w:rPr>
          <w:rFonts w:asciiTheme="majorHAnsi" w:eastAsiaTheme="majorEastAsia" w:hAnsiTheme="majorHAnsi" w:cstheme="majorBidi"/>
          <w:color w:val="1F4E79" w:themeColor="accent1" w:themeShade="80"/>
          <w:sz w:val="32"/>
          <w:szCs w:val="32"/>
        </w:rPr>
      </w:pPr>
      <w:r>
        <w:br w:type="page"/>
      </w:r>
    </w:p>
    <w:p w14:paraId="0469D6F8" w14:textId="7D74DE6E" w:rsidR="00811007" w:rsidRDefault="00811007" w:rsidP="00811007">
      <w:pPr>
        <w:pStyle w:val="Heading1"/>
      </w:pPr>
      <w:r>
        <w:lastRenderedPageBreak/>
        <w:t>Reference List</w:t>
      </w:r>
    </w:p>
    <w:p w14:paraId="3F2EBCBF" w14:textId="6E4D7913" w:rsidR="000F2E1F" w:rsidRDefault="00B87FC7" w:rsidP="00B87FC7">
      <w:r w:rsidRPr="00031256">
        <w:t xml:space="preserve">Biesta, G.J.J., </w:t>
      </w:r>
      <w:r>
        <w:t>and</w:t>
      </w:r>
      <w:r w:rsidRPr="00031256">
        <w:t xml:space="preserve"> Priestley, M. (2013) </w:t>
      </w:r>
      <w:r>
        <w:t>‘</w:t>
      </w:r>
      <w:r w:rsidRPr="00031256">
        <w:t>A curriculum for the twenty-first century?</w:t>
      </w:r>
      <w:r>
        <w:t>’,</w:t>
      </w:r>
      <w:r w:rsidRPr="00031256">
        <w:t xml:space="preserve"> </w:t>
      </w:r>
      <w:r>
        <w:t>i</w:t>
      </w:r>
      <w:r w:rsidRPr="00031256">
        <w:t>n</w:t>
      </w:r>
      <w:r>
        <w:t xml:space="preserve"> </w:t>
      </w:r>
      <w:r w:rsidRPr="00031256">
        <w:t>Priestley</w:t>
      </w:r>
      <w:r>
        <w:t xml:space="preserve"> M.</w:t>
      </w:r>
      <w:r w:rsidRPr="00031256">
        <w:t xml:space="preserve"> </w:t>
      </w:r>
      <w:r>
        <w:t>and</w:t>
      </w:r>
      <w:r w:rsidRPr="00031256">
        <w:t xml:space="preserve"> Biesta </w:t>
      </w:r>
      <w:r>
        <w:t xml:space="preserve">G.J.J. </w:t>
      </w:r>
      <w:r w:rsidRPr="00031256">
        <w:t>(Eds.</w:t>
      </w:r>
      <w:r>
        <w:t>)</w:t>
      </w:r>
      <w:r w:rsidRPr="00031256">
        <w:t xml:space="preserve"> </w:t>
      </w:r>
      <w:r w:rsidRPr="00322F40">
        <w:rPr>
          <w:i/>
          <w:iCs/>
        </w:rPr>
        <w:t>Reinventing the curriculum: New trends in curriculum policy and practice</w:t>
      </w:r>
      <w:r w:rsidRPr="00031256">
        <w:t xml:space="preserve"> London: Bloomsbury.</w:t>
      </w:r>
    </w:p>
    <w:p w14:paraId="2D2ABF32" w14:textId="77777777" w:rsidR="00AC1F89" w:rsidRDefault="00AC1F89" w:rsidP="00B87FC7"/>
    <w:p w14:paraId="0393FCFC" w14:textId="43134441" w:rsidR="000F2E1F" w:rsidRDefault="00B87FC7" w:rsidP="00B87FC7">
      <w:r w:rsidRPr="001E4632">
        <w:t>Blanchet-Cohen, N</w:t>
      </w:r>
      <w:r>
        <w:t>.</w:t>
      </w:r>
      <w:r w:rsidRPr="001E4632">
        <w:t xml:space="preserve"> </w:t>
      </w:r>
      <w:r>
        <w:t>and</w:t>
      </w:r>
      <w:r w:rsidRPr="001E4632">
        <w:t xml:space="preserve"> Elliot, E</w:t>
      </w:r>
      <w:r>
        <w:t>.</w:t>
      </w:r>
      <w:r w:rsidRPr="001E4632">
        <w:t xml:space="preserve"> </w:t>
      </w:r>
      <w:r>
        <w:t>(</w:t>
      </w:r>
      <w:r w:rsidRPr="001E4632">
        <w:t>2011</w:t>
      </w:r>
      <w:r>
        <w:t>)</w:t>
      </w:r>
      <w:r w:rsidRPr="001E4632">
        <w:t xml:space="preserve"> </w:t>
      </w:r>
      <w:r>
        <w:t>‘</w:t>
      </w:r>
      <w:r w:rsidRPr="001E4632">
        <w:t>Young Children and Educators Engagement and Learning Outdoors: A Basis for Rights-Based Programming</w:t>
      </w:r>
      <w:r>
        <w:t>’</w:t>
      </w:r>
      <w:r w:rsidRPr="001E4632">
        <w:t xml:space="preserve">. </w:t>
      </w:r>
      <w:r w:rsidRPr="00322F40">
        <w:rPr>
          <w:i/>
          <w:iCs/>
        </w:rPr>
        <w:t>Early education and development</w:t>
      </w:r>
      <w:r w:rsidRPr="001E4632">
        <w:t>, 22(5), pp.757–777.</w:t>
      </w:r>
    </w:p>
    <w:p w14:paraId="552E5A5D" w14:textId="77777777" w:rsidR="00AC1F89" w:rsidRDefault="00AC1F89" w:rsidP="00B87FC7"/>
    <w:p w14:paraId="1752D244" w14:textId="5B5F8E96" w:rsidR="001E0F7A" w:rsidRPr="00031256" w:rsidRDefault="001E0F7A" w:rsidP="00B87FC7">
      <w:r>
        <w:t xml:space="preserve">Coe </w:t>
      </w:r>
      <w:r w:rsidRPr="001E0F7A">
        <w:rPr>
          <w:i/>
          <w:iCs/>
        </w:rPr>
        <w:t>et al</w:t>
      </w:r>
      <w:r>
        <w:t xml:space="preserve">., (2020) </w:t>
      </w:r>
      <w:r w:rsidRPr="00B4603C">
        <w:rPr>
          <w:i/>
          <w:iCs/>
        </w:rPr>
        <w:t>Great Teaching Toolkit</w:t>
      </w:r>
      <w:r w:rsidR="00B4603C" w:rsidRPr="00B4603C">
        <w:rPr>
          <w:i/>
          <w:iCs/>
        </w:rPr>
        <w:t>: Evidence Review</w:t>
      </w:r>
      <w:r w:rsidR="00B4603C">
        <w:t>. Evidence Based Education.</w:t>
      </w:r>
    </w:p>
    <w:p w14:paraId="0F1CBEA6" w14:textId="4EAA4F20" w:rsidR="00B87FC7" w:rsidRDefault="00B87FC7" w:rsidP="00B87FC7">
      <w:r w:rsidRPr="00031256">
        <w:t>Donaldson, G. (2015) </w:t>
      </w:r>
      <w:r w:rsidRPr="00322F40">
        <w:rPr>
          <w:i/>
          <w:iCs/>
        </w:rPr>
        <w:t>Successful futures: Independent review of curriculum and assessment arrangements in Wales</w:t>
      </w:r>
      <w:r w:rsidRPr="00031256">
        <w:t>. Available online at: </w:t>
      </w:r>
      <w:hyperlink r:id="rId10" w:history="1">
        <w:r w:rsidRPr="00031256">
          <w:t>successful-futures.pdf (gov.wales)</w:t>
        </w:r>
      </w:hyperlink>
      <w:r w:rsidR="003635A2">
        <w:t>.</w:t>
      </w:r>
      <w:r>
        <w:t xml:space="preserve"> </w:t>
      </w:r>
    </w:p>
    <w:p w14:paraId="0EC8492A" w14:textId="77777777" w:rsidR="000F2E1F" w:rsidRDefault="000F2E1F" w:rsidP="00B87FC7"/>
    <w:p w14:paraId="5CCAAB2A" w14:textId="76AA6101" w:rsidR="00B87FC7" w:rsidRDefault="00B87FC7" w:rsidP="00B87FC7">
      <w:pPr>
        <w:rPr>
          <w:rStyle w:val="Hyperlink"/>
          <w:color w:val="auto"/>
          <w:u w:val="none"/>
        </w:rPr>
      </w:pPr>
      <w:r>
        <w:t xml:space="preserve">Forest Schools (2019) </w:t>
      </w:r>
      <w:r w:rsidRPr="00322F40">
        <w:rPr>
          <w:i/>
          <w:iCs/>
        </w:rPr>
        <w:t>What is Forest School? An Introduction</w:t>
      </w:r>
      <w:r>
        <w:t xml:space="preserve">. Forest Schools Education. </w:t>
      </w:r>
      <w:r w:rsidRPr="00031256">
        <w:t xml:space="preserve">Available </w:t>
      </w:r>
      <w:r w:rsidRPr="002B366A">
        <w:t xml:space="preserve">online </w:t>
      </w:r>
      <w:r w:rsidRPr="00253584">
        <w:t xml:space="preserve">at: </w:t>
      </w:r>
      <w:hyperlink r:id="rId11" w:history="1">
        <w:r w:rsidRPr="00253584">
          <w:rPr>
            <w:rStyle w:val="Hyperlink"/>
            <w:color w:val="auto"/>
            <w:u w:val="none"/>
          </w:rPr>
          <w:t>https://www.forestschools.com/pages/what-is-forestschool-an-introduction</w:t>
        </w:r>
      </w:hyperlink>
      <w:r w:rsidR="003635A2">
        <w:rPr>
          <w:rStyle w:val="Hyperlink"/>
          <w:color w:val="auto"/>
          <w:u w:val="none"/>
        </w:rPr>
        <w:t>.</w:t>
      </w:r>
    </w:p>
    <w:p w14:paraId="346AC3A4" w14:textId="77777777" w:rsidR="000F2E1F" w:rsidRDefault="000F2E1F" w:rsidP="00B87FC7"/>
    <w:p w14:paraId="66154153" w14:textId="7EE034D4" w:rsidR="00B87FC7" w:rsidRDefault="00B87FC7" w:rsidP="00B87FC7">
      <w:r w:rsidRPr="0080649C">
        <w:t>Herrington</w:t>
      </w:r>
      <w:r>
        <w:t>,</w:t>
      </w:r>
      <w:r w:rsidRPr="0080649C">
        <w:t xml:space="preserve"> J.</w:t>
      </w:r>
      <w:r>
        <w:t>,</w:t>
      </w:r>
      <w:r w:rsidRPr="0080649C">
        <w:t xml:space="preserve"> Reeves</w:t>
      </w:r>
      <w:r>
        <w:t>,</w:t>
      </w:r>
      <w:r w:rsidRPr="0080649C">
        <w:t xml:space="preserve"> T.C., </w:t>
      </w:r>
      <w:r>
        <w:t xml:space="preserve">and </w:t>
      </w:r>
      <w:r w:rsidRPr="0080649C">
        <w:t>Oliver</w:t>
      </w:r>
      <w:r>
        <w:t>,</w:t>
      </w:r>
      <w:r w:rsidRPr="0080649C">
        <w:t xml:space="preserve"> R. (2014) </w:t>
      </w:r>
      <w:r>
        <w:t>‘</w:t>
      </w:r>
      <w:r w:rsidRPr="0080649C">
        <w:t>Authentic Learning Environments</w:t>
      </w:r>
      <w:r>
        <w:t>’,</w:t>
      </w:r>
      <w:r w:rsidRPr="0080649C">
        <w:t xml:space="preserve"> </w:t>
      </w:r>
      <w:r>
        <w:t>i</w:t>
      </w:r>
      <w:r w:rsidRPr="0080649C">
        <w:t>n: Spector</w:t>
      </w:r>
      <w:r>
        <w:t>,</w:t>
      </w:r>
      <w:r w:rsidRPr="0080649C">
        <w:t xml:space="preserve"> J., Merrill</w:t>
      </w:r>
      <w:r>
        <w:t>,</w:t>
      </w:r>
      <w:r w:rsidRPr="0080649C">
        <w:t xml:space="preserve"> M., Elen</w:t>
      </w:r>
      <w:r>
        <w:t>,</w:t>
      </w:r>
      <w:r w:rsidRPr="0080649C">
        <w:t xml:space="preserve"> J., </w:t>
      </w:r>
      <w:r>
        <w:t xml:space="preserve">and </w:t>
      </w:r>
      <w:r w:rsidRPr="0080649C">
        <w:t>Bishop</w:t>
      </w:r>
      <w:r>
        <w:t>,</w:t>
      </w:r>
      <w:r w:rsidRPr="0080649C">
        <w:t xml:space="preserve"> M. (eds) </w:t>
      </w:r>
      <w:r w:rsidRPr="00322F40">
        <w:rPr>
          <w:i/>
          <w:iCs/>
        </w:rPr>
        <w:t>Handbook of Research on Educational Communications and Technology</w:t>
      </w:r>
      <w:r w:rsidRPr="0080649C">
        <w:t>. Springer</w:t>
      </w:r>
      <w:r>
        <w:t xml:space="preserve">: </w:t>
      </w:r>
      <w:r w:rsidRPr="0080649C">
        <w:t xml:space="preserve">New York, NY. </w:t>
      </w:r>
    </w:p>
    <w:p w14:paraId="7A57A971" w14:textId="77777777" w:rsidR="000F2E1F" w:rsidRDefault="000F2E1F" w:rsidP="00B87FC7"/>
    <w:p w14:paraId="5877E98A" w14:textId="100C3AC8" w:rsidR="00B87FC7" w:rsidRDefault="00B87FC7" w:rsidP="00B87FC7">
      <w:pPr>
        <w:rPr>
          <w:rFonts w:ascii="Arial" w:hAnsi="Arial" w:cs="Arial"/>
          <w:color w:val="222222"/>
          <w:sz w:val="20"/>
          <w:szCs w:val="20"/>
          <w:shd w:val="clear" w:color="auto" w:fill="FFFFFF"/>
        </w:rPr>
      </w:pPr>
      <w:r>
        <w:t>Husbands, C. and Pearce, J. (2012) ‘What makes great pedagogy? Nine claims from research’</w:t>
      </w:r>
      <w:r>
        <w:rPr>
          <w:rFonts w:ascii="Arial" w:hAnsi="Arial" w:cs="Arial"/>
          <w:color w:val="222222"/>
          <w:sz w:val="20"/>
          <w:szCs w:val="20"/>
          <w:shd w:val="clear" w:color="auto" w:fill="FFFFFF"/>
        </w:rPr>
        <w:t>. </w:t>
      </w:r>
      <w:r w:rsidRPr="000F2E1F">
        <w:rPr>
          <w:i/>
          <w:iCs/>
        </w:rPr>
        <w:t>National College for School Leadership.</w:t>
      </w:r>
    </w:p>
    <w:p w14:paraId="4037BF55" w14:textId="77777777" w:rsidR="000F2E1F" w:rsidRDefault="000F2E1F" w:rsidP="00B87FC7"/>
    <w:p w14:paraId="0B472B8D" w14:textId="26998583" w:rsidR="00B87FC7" w:rsidRDefault="00B87FC7" w:rsidP="00B87FC7">
      <w:pPr>
        <w:rPr>
          <w:lang w:val="en-US"/>
        </w:rPr>
      </w:pPr>
      <w:bookmarkStart w:id="1" w:name="_Hlk65663326"/>
      <w:r w:rsidRPr="00791A5A">
        <w:rPr>
          <w:lang w:val="en-US"/>
        </w:rPr>
        <w:t>Hussain</w:t>
      </w:r>
      <w:r>
        <w:rPr>
          <w:lang w:val="en-US"/>
        </w:rPr>
        <w:t>, S.</w:t>
      </w:r>
      <w:r w:rsidRPr="00791A5A">
        <w:rPr>
          <w:lang w:val="en-US"/>
        </w:rPr>
        <w:t>,</w:t>
      </w:r>
      <w:r>
        <w:rPr>
          <w:lang w:val="en-US"/>
        </w:rPr>
        <w:t xml:space="preserve"> Ahmad, N. and Khan, F.</w:t>
      </w:r>
      <w:r w:rsidRPr="00791A5A">
        <w:rPr>
          <w:lang w:val="en-US"/>
        </w:rPr>
        <w:t xml:space="preserve"> </w:t>
      </w:r>
      <w:bookmarkEnd w:id="1"/>
      <w:r>
        <w:rPr>
          <w:lang w:val="en-US"/>
        </w:rPr>
        <w:t>(</w:t>
      </w:r>
      <w:r w:rsidRPr="00791A5A">
        <w:rPr>
          <w:lang w:val="en-US"/>
        </w:rPr>
        <w:t>2013</w:t>
      </w:r>
      <w:r>
        <w:rPr>
          <w:lang w:val="en-US"/>
        </w:rPr>
        <w:t>)</w:t>
      </w:r>
      <w:r w:rsidRPr="00791A5A">
        <w:rPr>
          <w:lang w:val="en-US"/>
        </w:rPr>
        <w:t xml:space="preserve"> </w:t>
      </w:r>
      <w:r>
        <w:rPr>
          <w:lang w:val="en-US"/>
        </w:rPr>
        <w:t>‘</w:t>
      </w:r>
      <w:r w:rsidRPr="00791A5A">
        <w:rPr>
          <w:lang w:val="en-US"/>
        </w:rPr>
        <w:t>The Effects Of Authentic Pedagogical Practices On Students’ Educational Performances And Retention Power</w:t>
      </w:r>
      <w:r>
        <w:rPr>
          <w:lang w:val="en-US"/>
        </w:rPr>
        <w:t>’</w:t>
      </w:r>
      <w:r w:rsidRPr="00791A5A">
        <w:rPr>
          <w:lang w:val="en-US"/>
        </w:rPr>
        <w:t xml:space="preserve">. </w:t>
      </w:r>
      <w:r w:rsidRPr="00C22B53">
        <w:rPr>
          <w:i/>
          <w:iCs/>
          <w:lang w:val="en-US"/>
        </w:rPr>
        <w:t>Pakistan journal of education</w:t>
      </w:r>
      <w:r w:rsidRPr="00791A5A">
        <w:rPr>
          <w:lang w:val="en-US"/>
        </w:rPr>
        <w:t>, 30(2)</w:t>
      </w:r>
      <w:r>
        <w:rPr>
          <w:lang w:val="en-US"/>
        </w:rPr>
        <w:t>.</w:t>
      </w:r>
      <w:r w:rsidRPr="00791A5A">
        <w:rPr>
          <w:lang w:val="en-US"/>
        </w:rPr>
        <w:t xml:space="preserve"> </w:t>
      </w:r>
    </w:p>
    <w:p w14:paraId="6AA3AC5B" w14:textId="77777777" w:rsidR="000F2E1F" w:rsidRDefault="000F2E1F" w:rsidP="00B87FC7">
      <w:pPr>
        <w:rPr>
          <w:lang w:val="en-US"/>
        </w:rPr>
      </w:pPr>
    </w:p>
    <w:p w14:paraId="445E8096" w14:textId="77777777" w:rsidR="00B87FC7" w:rsidRPr="00735C62" w:rsidRDefault="00B87FC7" w:rsidP="00B87FC7">
      <w:pPr>
        <w:rPr>
          <w:rStyle w:val="Hyperlink"/>
          <w:color w:val="auto"/>
          <w:u w:val="none"/>
        </w:rPr>
      </w:pPr>
      <w:r>
        <w:t xml:space="preserve">Johnson, K. (2013) ‘Montessori and nature study: Preserving wonder through school gardens’. </w:t>
      </w:r>
      <w:r w:rsidRPr="00735C62">
        <w:rPr>
          <w:i/>
          <w:iCs/>
        </w:rPr>
        <w:t>Montessori Life</w:t>
      </w:r>
      <w:r>
        <w:t xml:space="preserve">, 25(3), pp.36-44. </w:t>
      </w:r>
    </w:p>
    <w:p w14:paraId="7877D574" w14:textId="77777777" w:rsidR="00B87FC7" w:rsidRPr="000F2E1F" w:rsidRDefault="00B87FC7" w:rsidP="000F2E1F">
      <w:pPr>
        <w:autoSpaceDE w:val="0"/>
        <w:autoSpaceDN w:val="0"/>
        <w:adjustRightInd w:val="0"/>
        <w:rPr>
          <w:szCs w:val="24"/>
          <w:lang w:val="en-US"/>
        </w:rPr>
      </w:pPr>
      <w:r w:rsidRPr="000F2E1F">
        <w:rPr>
          <w:szCs w:val="24"/>
          <w:lang w:val="en-US"/>
        </w:rPr>
        <w:t xml:space="preserve">Kuo, M., Barnes, M., and Jordan. C. (2019) ‘Do Experiences With Nature Promote Learning? Converging Evidence of a Cause-and-Effect Relationship’. </w:t>
      </w:r>
      <w:r w:rsidRPr="000F2E1F">
        <w:rPr>
          <w:i/>
          <w:iCs/>
          <w:szCs w:val="24"/>
          <w:lang w:val="en-US"/>
        </w:rPr>
        <w:t>Frontiers in Psychology</w:t>
      </w:r>
      <w:r w:rsidRPr="000F2E1F">
        <w:rPr>
          <w:szCs w:val="24"/>
          <w:lang w:val="en-US"/>
        </w:rPr>
        <w:t>,10, pp. 305.</w:t>
      </w:r>
    </w:p>
    <w:p w14:paraId="2844B09D" w14:textId="77777777" w:rsidR="00B87FC7" w:rsidRPr="00BA08CF" w:rsidRDefault="00B87FC7" w:rsidP="00B87FC7">
      <w:pPr>
        <w:autoSpaceDE w:val="0"/>
        <w:autoSpaceDN w:val="0"/>
        <w:adjustRightInd w:val="0"/>
        <w:spacing w:line="240" w:lineRule="auto"/>
        <w:rPr>
          <w:lang w:val="en-US"/>
        </w:rPr>
      </w:pPr>
    </w:p>
    <w:p w14:paraId="6E38390B" w14:textId="77777777" w:rsidR="00B87FC7" w:rsidRDefault="00B87FC7" w:rsidP="000F2E1F">
      <w:pPr>
        <w:autoSpaceDE w:val="0"/>
        <w:autoSpaceDN w:val="0"/>
        <w:adjustRightInd w:val="0"/>
        <w:rPr>
          <w:lang w:val="en-US"/>
        </w:rPr>
      </w:pPr>
      <w:r w:rsidRPr="008F538E">
        <w:rPr>
          <w:lang w:val="en-US"/>
        </w:rPr>
        <w:t>Kuo</w:t>
      </w:r>
      <w:r>
        <w:rPr>
          <w:lang w:val="en-US"/>
        </w:rPr>
        <w:t>,</w:t>
      </w:r>
      <w:r w:rsidRPr="008F538E">
        <w:rPr>
          <w:lang w:val="en-US"/>
        </w:rPr>
        <w:t xml:space="preserve"> M</w:t>
      </w:r>
      <w:r>
        <w:rPr>
          <w:lang w:val="en-US"/>
        </w:rPr>
        <w:t>.</w:t>
      </w:r>
      <w:r w:rsidRPr="008F538E">
        <w:rPr>
          <w:lang w:val="en-US"/>
        </w:rPr>
        <w:t>, Browning</w:t>
      </w:r>
      <w:r>
        <w:rPr>
          <w:lang w:val="en-US"/>
        </w:rPr>
        <w:t>,</w:t>
      </w:r>
      <w:r w:rsidRPr="008F538E">
        <w:rPr>
          <w:lang w:val="en-US"/>
        </w:rPr>
        <w:t xml:space="preserve"> M</w:t>
      </w:r>
      <w:r>
        <w:rPr>
          <w:lang w:val="en-US"/>
        </w:rPr>
        <w:t>.</w:t>
      </w:r>
      <w:r w:rsidRPr="008F538E">
        <w:rPr>
          <w:lang w:val="en-US"/>
        </w:rPr>
        <w:t>H</w:t>
      </w:r>
      <w:r>
        <w:rPr>
          <w:lang w:val="en-US"/>
        </w:rPr>
        <w:t>.</w:t>
      </w:r>
      <w:r w:rsidRPr="008F538E">
        <w:rPr>
          <w:lang w:val="en-US"/>
        </w:rPr>
        <w:t>E</w:t>
      </w:r>
      <w:r>
        <w:rPr>
          <w:lang w:val="en-US"/>
        </w:rPr>
        <w:t>.</w:t>
      </w:r>
      <w:r w:rsidRPr="008F538E">
        <w:rPr>
          <w:lang w:val="en-US"/>
        </w:rPr>
        <w:t>M</w:t>
      </w:r>
      <w:r>
        <w:rPr>
          <w:lang w:val="en-US"/>
        </w:rPr>
        <w:t>.</w:t>
      </w:r>
      <w:r w:rsidRPr="008F538E">
        <w:rPr>
          <w:lang w:val="en-US"/>
        </w:rPr>
        <w:t xml:space="preserve"> and</w:t>
      </w:r>
      <w:r>
        <w:rPr>
          <w:lang w:val="en-US"/>
        </w:rPr>
        <w:t xml:space="preserve"> </w:t>
      </w:r>
      <w:r w:rsidRPr="008F538E">
        <w:rPr>
          <w:lang w:val="en-US"/>
        </w:rPr>
        <w:t>Penner</w:t>
      </w:r>
      <w:r>
        <w:rPr>
          <w:lang w:val="en-US"/>
        </w:rPr>
        <w:t>,</w:t>
      </w:r>
      <w:r w:rsidRPr="008F538E">
        <w:rPr>
          <w:lang w:val="en-US"/>
        </w:rPr>
        <w:t xml:space="preserve"> M</w:t>
      </w:r>
      <w:r>
        <w:rPr>
          <w:lang w:val="en-US"/>
        </w:rPr>
        <w:t>.</w:t>
      </w:r>
      <w:r w:rsidRPr="008F538E">
        <w:rPr>
          <w:lang w:val="en-US"/>
        </w:rPr>
        <w:t>L</w:t>
      </w:r>
      <w:r>
        <w:rPr>
          <w:lang w:val="en-US"/>
        </w:rPr>
        <w:t>.</w:t>
      </w:r>
      <w:r w:rsidRPr="008F538E">
        <w:rPr>
          <w:lang w:val="en-US"/>
        </w:rPr>
        <w:t xml:space="preserve"> (2018) </w:t>
      </w:r>
      <w:r>
        <w:rPr>
          <w:lang w:val="en-US"/>
        </w:rPr>
        <w:t>‘</w:t>
      </w:r>
      <w:r w:rsidRPr="008F538E">
        <w:rPr>
          <w:lang w:val="en-US"/>
        </w:rPr>
        <w:t>Do Lessons in</w:t>
      </w:r>
      <w:r>
        <w:rPr>
          <w:lang w:val="en-US"/>
        </w:rPr>
        <w:t xml:space="preserve"> </w:t>
      </w:r>
      <w:r w:rsidRPr="008F538E">
        <w:rPr>
          <w:lang w:val="en-US"/>
        </w:rPr>
        <w:t>Nature Boost Subsequent Classroom</w:t>
      </w:r>
      <w:r>
        <w:rPr>
          <w:lang w:val="en-US"/>
        </w:rPr>
        <w:t xml:space="preserve"> </w:t>
      </w:r>
      <w:r w:rsidRPr="008F538E">
        <w:rPr>
          <w:lang w:val="en-US"/>
        </w:rPr>
        <w:t>Engagement? Refueling Students in</w:t>
      </w:r>
      <w:r>
        <w:rPr>
          <w:lang w:val="en-US"/>
        </w:rPr>
        <w:t xml:space="preserve"> </w:t>
      </w:r>
      <w:r w:rsidRPr="008F538E">
        <w:rPr>
          <w:lang w:val="en-US"/>
        </w:rPr>
        <w:t>Flight</w:t>
      </w:r>
      <w:r>
        <w:rPr>
          <w:lang w:val="en-US"/>
        </w:rPr>
        <w:t>’</w:t>
      </w:r>
      <w:r w:rsidRPr="008F538E">
        <w:rPr>
          <w:lang w:val="en-US"/>
        </w:rPr>
        <w:t xml:space="preserve">. </w:t>
      </w:r>
      <w:r w:rsidRPr="003B28D1">
        <w:rPr>
          <w:i/>
          <w:iCs/>
          <w:lang w:val="en-US"/>
        </w:rPr>
        <w:t>Frontiers in Psychology</w:t>
      </w:r>
      <w:r>
        <w:rPr>
          <w:lang w:val="en-US"/>
        </w:rPr>
        <w:t>,</w:t>
      </w:r>
      <w:r w:rsidRPr="008F538E">
        <w:rPr>
          <w:lang w:val="en-US"/>
        </w:rPr>
        <w:t xml:space="preserve"> 8</w:t>
      </w:r>
      <w:r>
        <w:rPr>
          <w:lang w:val="en-US"/>
        </w:rPr>
        <w:t xml:space="preserve"> pp.</w:t>
      </w:r>
      <w:r w:rsidRPr="008F538E">
        <w:rPr>
          <w:lang w:val="en-US"/>
        </w:rPr>
        <w:t>2253.</w:t>
      </w:r>
      <w:r>
        <w:rPr>
          <w:rFonts w:ascii="HelveticaNeueLTStd-LtIt" w:hAnsi="HelveticaNeueLTStd-LtIt" w:cs="HelveticaNeueLTStd-LtIt"/>
          <w:i/>
          <w:iCs/>
          <w:sz w:val="14"/>
          <w:szCs w:val="14"/>
        </w:rPr>
        <w:t xml:space="preserve"> </w:t>
      </w:r>
    </w:p>
    <w:p w14:paraId="7DF15C2B" w14:textId="77777777" w:rsidR="00B87FC7" w:rsidRPr="008F538E" w:rsidRDefault="00B87FC7" w:rsidP="00B87FC7">
      <w:pPr>
        <w:autoSpaceDE w:val="0"/>
        <w:autoSpaceDN w:val="0"/>
        <w:adjustRightInd w:val="0"/>
        <w:spacing w:line="240" w:lineRule="auto"/>
        <w:rPr>
          <w:rFonts w:ascii="HelveticaNeueLTStd-LtIt" w:hAnsi="HelveticaNeueLTStd-LtIt" w:cs="HelveticaNeueLTStd-LtIt"/>
          <w:i/>
          <w:iCs/>
          <w:sz w:val="14"/>
          <w:szCs w:val="14"/>
        </w:rPr>
      </w:pPr>
    </w:p>
    <w:p w14:paraId="2F69E385" w14:textId="154DE4D4" w:rsidR="00B87FC7" w:rsidRDefault="00B87FC7" w:rsidP="00B87FC7">
      <w:r>
        <w:t xml:space="preserve">Maddox, L. E. (2014) ‘Authentic Pedagogy and the Acquisition of Lower Order Knowledge in History’. </w:t>
      </w:r>
      <w:r w:rsidRPr="003B28D1">
        <w:rPr>
          <w:i/>
          <w:iCs/>
        </w:rPr>
        <w:t>Social Studies Research and Practice</w:t>
      </w:r>
      <w:r>
        <w:t>, 9(1), pp.3-9.</w:t>
      </w:r>
    </w:p>
    <w:p w14:paraId="685044EC" w14:textId="77777777" w:rsidR="000F2E1F" w:rsidRDefault="000F2E1F" w:rsidP="00B87FC7"/>
    <w:p w14:paraId="0C4A2F93" w14:textId="6A70FC81" w:rsidR="00B87FC7" w:rsidRDefault="00B87FC7" w:rsidP="00B87FC7">
      <w:r w:rsidRPr="008F538E">
        <w:t xml:space="preserve">Marchant, E. </w:t>
      </w:r>
      <w:r w:rsidRPr="003B28D1">
        <w:rPr>
          <w:i/>
          <w:iCs/>
        </w:rPr>
        <w:t>et al</w:t>
      </w:r>
      <w:r w:rsidRPr="008F538E">
        <w:t>. (2019). ‘Curriculum-based outdoor learning for children aged 9-11: A qualitative analysis of pupils’ and teachers’ views’. </w:t>
      </w:r>
      <w:r w:rsidRPr="003B28D1">
        <w:rPr>
          <w:i/>
          <w:iCs/>
        </w:rPr>
        <w:t>PloS one</w:t>
      </w:r>
      <w:r w:rsidRPr="008F538E">
        <w:t>, 14(5)</w:t>
      </w:r>
      <w:r>
        <w:t>.</w:t>
      </w:r>
    </w:p>
    <w:p w14:paraId="0B93DADA" w14:textId="77777777" w:rsidR="000F2E1F" w:rsidRPr="008F538E" w:rsidRDefault="000F2E1F" w:rsidP="00B87FC7"/>
    <w:p w14:paraId="150FCE1B" w14:textId="0158502A" w:rsidR="00B87FC7" w:rsidRDefault="00B87FC7" w:rsidP="00B87FC7">
      <w:r>
        <w:lastRenderedPageBreak/>
        <w:t xml:space="preserve">Newmann, F. M., Marks, H. M., &amp; Gamoran, A. (1995). ‘Authentic Pedagogy: Standards That Boost Student Performance’. </w:t>
      </w:r>
      <w:r w:rsidRPr="003B28D1">
        <w:rPr>
          <w:i/>
          <w:iCs/>
        </w:rPr>
        <w:t>Wisconsin Center for Education Research</w:t>
      </w:r>
      <w:r>
        <w:t>. Madison: Center on Organization and Restructuring of Schools</w:t>
      </w:r>
      <w:r w:rsidR="003635A2">
        <w:t>.</w:t>
      </w:r>
    </w:p>
    <w:p w14:paraId="19F47B4D" w14:textId="77777777" w:rsidR="000F2E1F" w:rsidRDefault="000F2E1F" w:rsidP="00B87FC7"/>
    <w:p w14:paraId="1A62A206" w14:textId="7FF21C81" w:rsidR="00B87FC7" w:rsidRDefault="00B87FC7" w:rsidP="00B87FC7">
      <w:r w:rsidRPr="00727BED">
        <w:t>Priestley, M</w:t>
      </w:r>
      <w:r>
        <w:t>.</w:t>
      </w:r>
      <w:r w:rsidRPr="00727BED">
        <w:t xml:space="preserve"> </w:t>
      </w:r>
      <w:r>
        <w:t>and</w:t>
      </w:r>
      <w:r w:rsidRPr="00727BED">
        <w:t xml:space="preserve"> Sinnema, C</w:t>
      </w:r>
      <w:r>
        <w:t>.</w:t>
      </w:r>
      <w:r w:rsidRPr="00727BED">
        <w:t xml:space="preserve"> </w:t>
      </w:r>
      <w:r>
        <w:t>(</w:t>
      </w:r>
      <w:r w:rsidRPr="00727BED">
        <w:t>2014</w:t>
      </w:r>
      <w:r>
        <w:t>) ‘</w:t>
      </w:r>
      <w:r w:rsidRPr="00727BED">
        <w:t>Downgraded curriculum? An analysis of knowledge in new curricula in Scotland and New Zealand</w:t>
      </w:r>
      <w:r>
        <w:t>’</w:t>
      </w:r>
      <w:r w:rsidRPr="00727BED">
        <w:t xml:space="preserve">. </w:t>
      </w:r>
      <w:r w:rsidRPr="003B28D1">
        <w:rPr>
          <w:i/>
          <w:iCs/>
        </w:rPr>
        <w:t>Curriculum journal (London, England)</w:t>
      </w:r>
      <w:r w:rsidRPr="00727BED">
        <w:t>, 25(1), pp.50–75.</w:t>
      </w:r>
    </w:p>
    <w:p w14:paraId="063C8617" w14:textId="77777777" w:rsidR="000F2E1F" w:rsidRDefault="000F2E1F" w:rsidP="00B87FC7"/>
    <w:p w14:paraId="54EE8D34" w14:textId="532AE81A" w:rsidR="00B87FC7" w:rsidRDefault="00B87FC7" w:rsidP="00B87FC7">
      <w:r w:rsidRPr="00FA69FB">
        <w:t>Rata,</w:t>
      </w:r>
      <w:r>
        <w:t xml:space="preserve"> E.</w:t>
      </w:r>
      <w:r w:rsidRPr="00FA69FB">
        <w:t xml:space="preserve"> 2012 </w:t>
      </w:r>
      <w:r>
        <w:t>‘</w:t>
      </w:r>
      <w:r w:rsidRPr="00FA69FB">
        <w:t>The politics of knowledge in education</w:t>
      </w:r>
      <w:r>
        <w:t>’</w:t>
      </w:r>
      <w:r w:rsidRPr="00FA69FB">
        <w:t>. </w:t>
      </w:r>
      <w:r w:rsidRPr="003B28D1">
        <w:rPr>
          <w:i/>
          <w:iCs/>
        </w:rPr>
        <w:t>British educational research journal</w:t>
      </w:r>
      <w:r w:rsidRPr="00FA69FB">
        <w:t>, 38(1), pp.103–124.</w:t>
      </w:r>
    </w:p>
    <w:p w14:paraId="301710F4" w14:textId="77777777" w:rsidR="000F2E1F" w:rsidRDefault="000F2E1F" w:rsidP="00B87FC7"/>
    <w:p w14:paraId="5EABF99A" w14:textId="340804D8" w:rsidR="00B87FC7" w:rsidRDefault="00B87FC7" w:rsidP="00B87FC7">
      <w:r>
        <w:t xml:space="preserve">Richards, M. C. (1980) </w:t>
      </w:r>
      <w:r w:rsidRPr="0048536E">
        <w:rPr>
          <w:i/>
          <w:iCs/>
        </w:rPr>
        <w:t>Toward Wholeness: Rudolf Steiner Education in America</w:t>
      </w:r>
      <w:r>
        <w:rPr>
          <w:i/>
          <w:iCs/>
        </w:rPr>
        <w:t>.</w:t>
      </w:r>
      <w:r>
        <w:t xml:space="preserve"> 1st edn. Wesleyan University Press</w:t>
      </w:r>
      <w:r w:rsidR="003635A2">
        <w:t>.</w:t>
      </w:r>
    </w:p>
    <w:p w14:paraId="63C1E6A3" w14:textId="77777777" w:rsidR="000F2E1F" w:rsidRDefault="000F2E1F" w:rsidP="00B87FC7"/>
    <w:p w14:paraId="06937080" w14:textId="20B9DA4D" w:rsidR="00B87FC7" w:rsidRDefault="00B87FC7" w:rsidP="00B87FC7">
      <w:r>
        <w:t>Thoutenhoofd, E.D.</w:t>
      </w:r>
      <w:r w:rsidRPr="00613F30">
        <w:t xml:space="preserve"> </w:t>
      </w:r>
      <w:r>
        <w:t>(</w:t>
      </w:r>
      <w:r w:rsidRPr="00613F30">
        <w:t>2017</w:t>
      </w:r>
      <w:r>
        <w:t>)</w:t>
      </w:r>
      <w:r w:rsidRPr="00613F30">
        <w:t xml:space="preserve"> </w:t>
      </w:r>
      <w:r>
        <w:t>‘</w:t>
      </w:r>
      <w:r w:rsidRPr="00613F30">
        <w:t>New Techniques of Difference: On Data as School Pupils</w:t>
      </w:r>
      <w:r>
        <w:t>’</w:t>
      </w:r>
      <w:r w:rsidRPr="00613F30">
        <w:t xml:space="preserve">. </w:t>
      </w:r>
      <w:r w:rsidRPr="002D05D5">
        <w:rPr>
          <w:i/>
          <w:iCs/>
        </w:rPr>
        <w:t>Studies in philosophy and education</w:t>
      </w:r>
      <w:r w:rsidRPr="00613F30">
        <w:t>, 36(5), pp.517–532.</w:t>
      </w:r>
    </w:p>
    <w:p w14:paraId="14F882B5" w14:textId="77777777" w:rsidR="000F2E1F" w:rsidRDefault="000F2E1F" w:rsidP="00B87FC7"/>
    <w:p w14:paraId="614F9306" w14:textId="77777777" w:rsidR="00B87FC7" w:rsidRDefault="00B87FC7" w:rsidP="00B87FC7">
      <w:r>
        <w:t>Tularam, G.A. and Machisella, P. (2018) ‘Traditional vs non Traditional Teaching and Learning Strategies-the case of E Learning!</w:t>
      </w:r>
      <w:r w:rsidRPr="002D05D5">
        <w:rPr>
          <w:i/>
          <w:iCs/>
        </w:rPr>
        <w:t xml:space="preserve">’ International Journal for mathematics teaching and learning </w:t>
      </w:r>
      <w:r>
        <w:t>19(1), pp.129-158.</w:t>
      </w:r>
    </w:p>
    <w:p w14:paraId="44C833AE" w14:textId="1CBB1F37" w:rsidR="00B87FC7" w:rsidRDefault="00B87FC7" w:rsidP="00B87FC7">
      <w:r>
        <w:t xml:space="preserve">United Nations. (2005). </w:t>
      </w:r>
      <w:r w:rsidRPr="002D05D5">
        <w:rPr>
          <w:i/>
          <w:iCs/>
        </w:rPr>
        <w:t>General comment no. 7. Implementing child rights in early education</w:t>
      </w:r>
      <w:r>
        <w:t>. New York, NY: United Nations.</w:t>
      </w:r>
    </w:p>
    <w:p w14:paraId="51A94311" w14:textId="77777777" w:rsidR="000F2E1F" w:rsidRDefault="000F2E1F" w:rsidP="00B87FC7"/>
    <w:p w14:paraId="4F7386A2" w14:textId="629F6BBA" w:rsidR="00B87FC7" w:rsidRDefault="00B87FC7" w:rsidP="00B87FC7">
      <w:pPr>
        <w:rPr>
          <w:i/>
          <w:iCs/>
        </w:rPr>
      </w:pPr>
      <w:r w:rsidRPr="00B87FC7">
        <w:t xml:space="preserve">Welsh Government (2009) </w:t>
      </w:r>
      <w:r w:rsidRPr="00B87FC7">
        <w:rPr>
          <w:i/>
          <w:iCs/>
        </w:rPr>
        <w:t>Foundation Phase Outdoor Learning Handbook</w:t>
      </w:r>
      <w:r w:rsidR="003635A2">
        <w:rPr>
          <w:i/>
          <w:iCs/>
        </w:rPr>
        <w:t>.</w:t>
      </w:r>
    </w:p>
    <w:p w14:paraId="4B56C66B" w14:textId="77777777" w:rsidR="000F2E1F" w:rsidRPr="00B87FC7" w:rsidRDefault="000F2E1F" w:rsidP="00B87FC7">
      <w:pPr>
        <w:rPr>
          <w:i/>
          <w:iCs/>
        </w:rPr>
      </w:pPr>
    </w:p>
    <w:p w14:paraId="1E00C853" w14:textId="18F4B077" w:rsidR="00B87FC7" w:rsidRDefault="00B87FC7" w:rsidP="00B87FC7">
      <w:pPr>
        <w:rPr>
          <w:rStyle w:val="Hyperlink"/>
          <w:color w:val="auto"/>
          <w:u w:val="none"/>
        </w:rPr>
      </w:pPr>
      <w:r w:rsidRPr="00B87FC7">
        <w:t xml:space="preserve">Welsh Government (2014) </w:t>
      </w:r>
      <w:r w:rsidRPr="00B87FC7">
        <w:rPr>
          <w:i/>
          <w:iCs/>
        </w:rPr>
        <w:t>Further steps outdoors.</w:t>
      </w:r>
      <w:r w:rsidRPr="00B87FC7">
        <w:t xml:space="preserve"> Available online at:   </w:t>
      </w:r>
      <w:hyperlink r:id="rId12" w:history="1">
        <w:r w:rsidRPr="00B87FC7">
          <w:rPr>
            <w:rStyle w:val="Hyperlink"/>
            <w:color w:val="auto"/>
            <w:u w:val="none"/>
          </w:rPr>
          <w:t>WG21428 Building a Brighter Future: Early Years and Childcare Plan Progress report 2013-14 (gov.wales)</w:t>
        </w:r>
      </w:hyperlink>
      <w:r w:rsidR="003635A2">
        <w:rPr>
          <w:rStyle w:val="Hyperlink"/>
          <w:color w:val="auto"/>
          <w:u w:val="none"/>
        </w:rPr>
        <w:t>.</w:t>
      </w:r>
    </w:p>
    <w:p w14:paraId="2D37422C" w14:textId="77777777" w:rsidR="000F2E1F" w:rsidRPr="00B87FC7" w:rsidRDefault="000F2E1F" w:rsidP="00B87FC7"/>
    <w:p w14:paraId="1F11D8F8" w14:textId="7E227C4D" w:rsidR="00B87FC7" w:rsidRDefault="00B87FC7" w:rsidP="00B87FC7">
      <w:pPr>
        <w:rPr>
          <w:rStyle w:val="Hyperlink"/>
          <w:color w:val="auto"/>
          <w:u w:val="none"/>
        </w:rPr>
      </w:pPr>
      <w:r w:rsidRPr="00B87FC7">
        <w:t>Welsh Government and Learning through Landscapes, (2010)</w:t>
      </w:r>
      <w:r w:rsidRPr="00B87FC7">
        <w:rPr>
          <w:i/>
          <w:iCs/>
        </w:rPr>
        <w:t xml:space="preserve"> First steps outdoors</w:t>
      </w:r>
      <w:r w:rsidRPr="00B87FC7">
        <w:t xml:space="preserve">. </w:t>
      </w:r>
      <w:bookmarkStart w:id="2" w:name="_Hlk65678516"/>
      <w:r w:rsidRPr="00B87FC7">
        <w:t xml:space="preserve">Available online at:  </w:t>
      </w:r>
      <w:bookmarkEnd w:id="2"/>
      <w:r w:rsidRPr="009A3193">
        <w:fldChar w:fldCharType="begin"/>
      </w:r>
      <w:r w:rsidRPr="009A3193">
        <w:instrText xml:space="preserve"> HYPERLINK "https://hwb.gov.wales/api/storage/79a90e4b-0385-4cc8-be9b-2b20be3a85d0/first-steps-outdoors.pdf" </w:instrText>
      </w:r>
      <w:r w:rsidRPr="009A3193">
        <w:fldChar w:fldCharType="separate"/>
      </w:r>
      <w:r w:rsidRPr="009A3193">
        <w:rPr>
          <w:rStyle w:val="Hyperlink"/>
          <w:color w:val="auto"/>
          <w:u w:val="none"/>
        </w:rPr>
        <w:t>first-steps-outdoors.pdf (gov.wales)</w:t>
      </w:r>
      <w:r w:rsidRPr="009A3193">
        <w:rPr>
          <w:rStyle w:val="Hyperlink"/>
          <w:color w:val="auto"/>
          <w:u w:val="none"/>
        </w:rPr>
        <w:fldChar w:fldCharType="end"/>
      </w:r>
      <w:r w:rsidR="003635A2">
        <w:rPr>
          <w:rStyle w:val="Hyperlink"/>
          <w:color w:val="auto"/>
          <w:u w:val="none"/>
        </w:rPr>
        <w:t>.</w:t>
      </w:r>
    </w:p>
    <w:p w14:paraId="5D8F95CA" w14:textId="77777777" w:rsidR="000F2E1F" w:rsidRPr="00B87FC7" w:rsidRDefault="000F2E1F" w:rsidP="00B87FC7">
      <w:pPr>
        <w:rPr>
          <w:u w:val="single"/>
        </w:rPr>
      </w:pPr>
    </w:p>
    <w:p w14:paraId="0ABD5A25" w14:textId="77777777" w:rsidR="00B87FC7" w:rsidRDefault="00B87FC7" w:rsidP="00B87FC7">
      <w:r w:rsidRPr="00F73222">
        <w:t>Young</w:t>
      </w:r>
      <w:r>
        <w:t>,</w:t>
      </w:r>
      <w:r w:rsidRPr="00F73222">
        <w:t xml:space="preserve"> </w:t>
      </w:r>
      <w:r>
        <w:t>M. and</w:t>
      </w:r>
      <w:r w:rsidRPr="00F73222">
        <w:t xml:space="preserve"> Muller</w:t>
      </w:r>
      <w:r>
        <w:t>, J.</w:t>
      </w:r>
      <w:r w:rsidRPr="00F73222">
        <w:t xml:space="preserve"> </w:t>
      </w:r>
      <w:r>
        <w:t>(</w:t>
      </w:r>
      <w:r w:rsidRPr="00F73222">
        <w:t>2010</w:t>
      </w:r>
      <w:r>
        <w:t>)</w:t>
      </w:r>
      <w:r w:rsidRPr="00F73222">
        <w:t xml:space="preserve"> </w:t>
      </w:r>
      <w:r>
        <w:t>‘</w:t>
      </w:r>
      <w:r w:rsidRPr="00F73222">
        <w:t>Three Educational Scenarios for the Future: lessons from the sociology of knowledge</w:t>
      </w:r>
      <w:r>
        <w:t>’</w:t>
      </w:r>
      <w:r w:rsidRPr="00F73222">
        <w:t xml:space="preserve">. </w:t>
      </w:r>
      <w:r w:rsidRPr="002D05D5">
        <w:rPr>
          <w:i/>
          <w:iCs/>
        </w:rPr>
        <w:t>European journal of education</w:t>
      </w:r>
      <w:r w:rsidRPr="00F73222">
        <w:t>, 45(1), pp.11–27.</w:t>
      </w:r>
    </w:p>
    <w:p w14:paraId="0BE4F2FD" w14:textId="77777777" w:rsidR="00A9204E" w:rsidRDefault="00A9204E" w:rsidP="00811007"/>
    <w:sectPr w:rsidR="00A9204E" w:rsidSect="00446402">
      <w:headerReference w:type="default" r:id="rId13"/>
      <w:footerReference w:type="default" r:id="rId14"/>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9A2655" w14:textId="77777777" w:rsidR="008940A7" w:rsidRDefault="008940A7" w:rsidP="00446402">
      <w:pPr>
        <w:spacing w:line="240" w:lineRule="auto"/>
      </w:pPr>
      <w:r>
        <w:separator/>
      </w:r>
    </w:p>
  </w:endnote>
  <w:endnote w:type="continuationSeparator" w:id="0">
    <w:p w14:paraId="7A192331" w14:textId="77777777" w:rsidR="008940A7" w:rsidRDefault="008940A7" w:rsidP="00446402">
      <w:pPr>
        <w:spacing w:line="240" w:lineRule="auto"/>
      </w:pPr>
      <w:r>
        <w:continuationSeparator/>
      </w:r>
    </w:p>
  </w:endnote>
  <w:endnote w:type="continuationNotice" w:id="1">
    <w:p w14:paraId="7CD8905A" w14:textId="77777777" w:rsidR="008940A7" w:rsidRDefault="008940A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Open Sans">
    <w:altName w:val="Segoe UI"/>
    <w:panose1 w:val="00000000000000000000"/>
    <w:charset w:val="00"/>
    <w:family w:val="roman"/>
    <w:notTrueType/>
    <w:pitch w:val="default"/>
  </w:font>
  <w:font w:name="Dax-Regular">
    <w:altName w:val="Yu Gothic"/>
    <w:panose1 w:val="00000000000000000000"/>
    <w:charset w:val="80"/>
    <w:family w:val="auto"/>
    <w:notTrueType/>
    <w:pitch w:val="default"/>
    <w:sig w:usb0="00000001" w:usb1="08070000" w:usb2="00000010" w:usb3="00000000" w:csb0="00020000" w:csb1="00000000"/>
  </w:font>
  <w:font w:name="HelveticaNeueLTStd-LtIt">
    <w:altName w:val="Arial"/>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8940A7" w:rsidRDefault="008940A7">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8940A7" w:rsidRDefault="008940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7ECA59" w14:textId="77777777" w:rsidR="008940A7" w:rsidRDefault="008940A7" w:rsidP="00446402">
      <w:pPr>
        <w:spacing w:line="240" w:lineRule="auto"/>
      </w:pPr>
      <w:r>
        <w:separator/>
      </w:r>
    </w:p>
  </w:footnote>
  <w:footnote w:type="continuationSeparator" w:id="0">
    <w:p w14:paraId="733495DA" w14:textId="77777777" w:rsidR="008940A7" w:rsidRDefault="008940A7" w:rsidP="00446402">
      <w:pPr>
        <w:spacing w:line="240" w:lineRule="auto"/>
      </w:pPr>
      <w:r>
        <w:continuationSeparator/>
      </w:r>
    </w:p>
  </w:footnote>
  <w:footnote w:type="continuationNotice" w:id="1">
    <w:p w14:paraId="324E2303" w14:textId="77777777" w:rsidR="008940A7" w:rsidRDefault="008940A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8940A7" w:rsidRPr="00446402" w:rsidRDefault="008940A7">
    <w:pPr>
      <w:pStyle w:val="Header"/>
    </w:pPr>
    <w: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418224B"/>
    <w:multiLevelType w:val="multilevel"/>
    <w:tmpl w:val="7C1A9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679116D"/>
    <w:multiLevelType w:val="multilevel"/>
    <w:tmpl w:val="663699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54D4C84"/>
    <w:multiLevelType w:val="hybridMultilevel"/>
    <w:tmpl w:val="80CEE6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2"/>
  </w:num>
  <w:num w:numId="2">
    <w:abstractNumId w:val="12"/>
  </w:num>
  <w:num w:numId="3">
    <w:abstractNumId w:val="10"/>
  </w:num>
  <w:num w:numId="4">
    <w:abstractNumId w:val="24"/>
  </w:num>
  <w:num w:numId="5">
    <w:abstractNumId w:val="14"/>
  </w:num>
  <w:num w:numId="6">
    <w:abstractNumId w:val="18"/>
  </w:num>
  <w:num w:numId="7">
    <w:abstractNumId w:val="21"/>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5"/>
  </w:num>
  <w:num w:numId="19">
    <w:abstractNumId w:val="16"/>
  </w:num>
  <w:num w:numId="20">
    <w:abstractNumId w:val="23"/>
  </w:num>
  <w:num w:numId="21">
    <w:abstractNumId w:val="19"/>
  </w:num>
  <w:num w:numId="22">
    <w:abstractNumId w:val="11"/>
  </w:num>
  <w:num w:numId="23">
    <w:abstractNumId w:val="25"/>
  </w:num>
  <w:num w:numId="24">
    <w:abstractNumId w:val="17"/>
  </w:num>
  <w:num w:numId="25">
    <w:abstractNumId w:val="13"/>
  </w:num>
  <w:num w:numId="2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attachedTemplate r:id="rId1"/>
  <w:defaultTabStop w:val="720"/>
  <w:characterSpacingControl w:val="doNotCompress"/>
  <w:hdrShapeDefaults>
    <o:shapedefaults v:ext="edit" spidmax="1638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gUAnawG2iwAAAA="/>
  </w:docVars>
  <w:rsids>
    <w:rsidRoot w:val="00811007"/>
    <w:rsid w:val="000009B6"/>
    <w:rsid w:val="00016A2D"/>
    <w:rsid w:val="00032B7C"/>
    <w:rsid w:val="00034B6F"/>
    <w:rsid w:val="00055050"/>
    <w:rsid w:val="00062768"/>
    <w:rsid w:val="0007378F"/>
    <w:rsid w:val="000A7812"/>
    <w:rsid w:val="000B3656"/>
    <w:rsid w:val="000B389F"/>
    <w:rsid w:val="000B50CC"/>
    <w:rsid w:val="000B6170"/>
    <w:rsid w:val="000D213D"/>
    <w:rsid w:val="000D2600"/>
    <w:rsid w:val="000E005F"/>
    <w:rsid w:val="000E5D60"/>
    <w:rsid w:val="000F2DD8"/>
    <w:rsid w:val="000F2E1F"/>
    <w:rsid w:val="00103F5C"/>
    <w:rsid w:val="00124CA6"/>
    <w:rsid w:val="001305F9"/>
    <w:rsid w:val="001411B0"/>
    <w:rsid w:val="0014197B"/>
    <w:rsid w:val="001565FF"/>
    <w:rsid w:val="00162539"/>
    <w:rsid w:val="00192162"/>
    <w:rsid w:val="001929E5"/>
    <w:rsid w:val="001939AE"/>
    <w:rsid w:val="001A676C"/>
    <w:rsid w:val="001B27DA"/>
    <w:rsid w:val="001B54E5"/>
    <w:rsid w:val="001C2B04"/>
    <w:rsid w:val="001C2C9B"/>
    <w:rsid w:val="001C4119"/>
    <w:rsid w:val="001E0F7A"/>
    <w:rsid w:val="001E7B6F"/>
    <w:rsid w:val="001F2A9B"/>
    <w:rsid w:val="001F3049"/>
    <w:rsid w:val="001F662A"/>
    <w:rsid w:val="00211693"/>
    <w:rsid w:val="002143EB"/>
    <w:rsid w:val="00217A85"/>
    <w:rsid w:val="00222C78"/>
    <w:rsid w:val="00226BA2"/>
    <w:rsid w:val="00242AE5"/>
    <w:rsid w:val="00244FD3"/>
    <w:rsid w:val="002473E3"/>
    <w:rsid w:val="00253584"/>
    <w:rsid w:val="002918F8"/>
    <w:rsid w:val="00292706"/>
    <w:rsid w:val="002952B4"/>
    <w:rsid w:val="002A6D05"/>
    <w:rsid w:val="002D3811"/>
    <w:rsid w:val="002E626B"/>
    <w:rsid w:val="002F4854"/>
    <w:rsid w:val="002F5491"/>
    <w:rsid w:val="003042C5"/>
    <w:rsid w:val="00320FA2"/>
    <w:rsid w:val="003268E8"/>
    <w:rsid w:val="00327413"/>
    <w:rsid w:val="00336A88"/>
    <w:rsid w:val="003529C9"/>
    <w:rsid w:val="00362393"/>
    <w:rsid w:val="003635A2"/>
    <w:rsid w:val="003710E8"/>
    <w:rsid w:val="00373964"/>
    <w:rsid w:val="00374B80"/>
    <w:rsid w:val="00374CDA"/>
    <w:rsid w:val="003803A8"/>
    <w:rsid w:val="00393F31"/>
    <w:rsid w:val="003A0E14"/>
    <w:rsid w:val="003A2ACB"/>
    <w:rsid w:val="003A356D"/>
    <w:rsid w:val="003C2E97"/>
    <w:rsid w:val="003D093A"/>
    <w:rsid w:val="003D369B"/>
    <w:rsid w:val="003F005A"/>
    <w:rsid w:val="003F1057"/>
    <w:rsid w:val="0042458A"/>
    <w:rsid w:val="00433611"/>
    <w:rsid w:val="004459D0"/>
    <w:rsid w:val="00446402"/>
    <w:rsid w:val="00446B14"/>
    <w:rsid w:val="00452B57"/>
    <w:rsid w:val="004645FA"/>
    <w:rsid w:val="0047355E"/>
    <w:rsid w:val="00480A77"/>
    <w:rsid w:val="0049106B"/>
    <w:rsid w:val="004A242F"/>
    <w:rsid w:val="004A6DBD"/>
    <w:rsid w:val="004B6D47"/>
    <w:rsid w:val="004C0498"/>
    <w:rsid w:val="004D003F"/>
    <w:rsid w:val="004E1297"/>
    <w:rsid w:val="004E20CD"/>
    <w:rsid w:val="0050000B"/>
    <w:rsid w:val="00505886"/>
    <w:rsid w:val="005100BA"/>
    <w:rsid w:val="005127D7"/>
    <w:rsid w:val="00514992"/>
    <w:rsid w:val="005171FD"/>
    <w:rsid w:val="00534848"/>
    <w:rsid w:val="00552BF1"/>
    <w:rsid w:val="00555822"/>
    <w:rsid w:val="00566446"/>
    <w:rsid w:val="0057097E"/>
    <w:rsid w:val="005801FA"/>
    <w:rsid w:val="00581CF3"/>
    <w:rsid w:val="00583339"/>
    <w:rsid w:val="0059686F"/>
    <w:rsid w:val="00597468"/>
    <w:rsid w:val="005A57BE"/>
    <w:rsid w:val="005B0DCC"/>
    <w:rsid w:val="005C36ED"/>
    <w:rsid w:val="005C660F"/>
    <w:rsid w:val="005F614A"/>
    <w:rsid w:val="00601957"/>
    <w:rsid w:val="006204D8"/>
    <w:rsid w:val="00633001"/>
    <w:rsid w:val="00645252"/>
    <w:rsid w:val="00651D39"/>
    <w:rsid w:val="00655A8F"/>
    <w:rsid w:val="00667EB2"/>
    <w:rsid w:val="0068351A"/>
    <w:rsid w:val="00687CD2"/>
    <w:rsid w:val="006D3D74"/>
    <w:rsid w:val="006F5331"/>
    <w:rsid w:val="00726423"/>
    <w:rsid w:val="007615E5"/>
    <w:rsid w:val="0078059D"/>
    <w:rsid w:val="00791015"/>
    <w:rsid w:val="007A4694"/>
    <w:rsid w:val="007B32B1"/>
    <w:rsid w:val="007C32AA"/>
    <w:rsid w:val="007D263C"/>
    <w:rsid w:val="007D662B"/>
    <w:rsid w:val="00811007"/>
    <w:rsid w:val="008236C9"/>
    <w:rsid w:val="0083569A"/>
    <w:rsid w:val="008356C7"/>
    <w:rsid w:val="00840603"/>
    <w:rsid w:val="00846485"/>
    <w:rsid w:val="00846548"/>
    <w:rsid w:val="00846A49"/>
    <w:rsid w:val="008568CE"/>
    <w:rsid w:val="008632A8"/>
    <w:rsid w:val="00865656"/>
    <w:rsid w:val="00872E79"/>
    <w:rsid w:val="00875E6A"/>
    <w:rsid w:val="008764AE"/>
    <w:rsid w:val="00884CAA"/>
    <w:rsid w:val="008940A7"/>
    <w:rsid w:val="008B391E"/>
    <w:rsid w:val="008C39ED"/>
    <w:rsid w:val="008D2AC9"/>
    <w:rsid w:val="008E0495"/>
    <w:rsid w:val="008F713A"/>
    <w:rsid w:val="00901652"/>
    <w:rsid w:val="0092352B"/>
    <w:rsid w:val="009449BE"/>
    <w:rsid w:val="00972162"/>
    <w:rsid w:val="0097702B"/>
    <w:rsid w:val="009903CE"/>
    <w:rsid w:val="009A3193"/>
    <w:rsid w:val="009B3825"/>
    <w:rsid w:val="009C24B2"/>
    <w:rsid w:val="009D2CD3"/>
    <w:rsid w:val="009D5399"/>
    <w:rsid w:val="009E100E"/>
    <w:rsid w:val="009F1049"/>
    <w:rsid w:val="00A05A9D"/>
    <w:rsid w:val="00A07E7F"/>
    <w:rsid w:val="00A10EAD"/>
    <w:rsid w:val="00A23192"/>
    <w:rsid w:val="00A41C53"/>
    <w:rsid w:val="00A42317"/>
    <w:rsid w:val="00A47FD7"/>
    <w:rsid w:val="00A60CD4"/>
    <w:rsid w:val="00A77338"/>
    <w:rsid w:val="00A8699C"/>
    <w:rsid w:val="00A9204E"/>
    <w:rsid w:val="00A95C95"/>
    <w:rsid w:val="00AA5D81"/>
    <w:rsid w:val="00AC19FF"/>
    <w:rsid w:val="00AC1F89"/>
    <w:rsid w:val="00AD2FC5"/>
    <w:rsid w:val="00AF33B6"/>
    <w:rsid w:val="00B052E5"/>
    <w:rsid w:val="00B06594"/>
    <w:rsid w:val="00B22D3C"/>
    <w:rsid w:val="00B357D8"/>
    <w:rsid w:val="00B44623"/>
    <w:rsid w:val="00B4603C"/>
    <w:rsid w:val="00B51272"/>
    <w:rsid w:val="00B668DF"/>
    <w:rsid w:val="00B70105"/>
    <w:rsid w:val="00B76136"/>
    <w:rsid w:val="00B845E9"/>
    <w:rsid w:val="00B87FC7"/>
    <w:rsid w:val="00B9167E"/>
    <w:rsid w:val="00BB487E"/>
    <w:rsid w:val="00BC7E2F"/>
    <w:rsid w:val="00BD3CB9"/>
    <w:rsid w:val="00BF6EA2"/>
    <w:rsid w:val="00BF7BA6"/>
    <w:rsid w:val="00C10BBB"/>
    <w:rsid w:val="00C14875"/>
    <w:rsid w:val="00C16847"/>
    <w:rsid w:val="00C33A95"/>
    <w:rsid w:val="00C42F69"/>
    <w:rsid w:val="00C60096"/>
    <w:rsid w:val="00C66CE6"/>
    <w:rsid w:val="00C81073"/>
    <w:rsid w:val="00C824CD"/>
    <w:rsid w:val="00C82DA5"/>
    <w:rsid w:val="00C90C6F"/>
    <w:rsid w:val="00C91E77"/>
    <w:rsid w:val="00C961EE"/>
    <w:rsid w:val="00CA10E6"/>
    <w:rsid w:val="00CC0CA8"/>
    <w:rsid w:val="00CC5969"/>
    <w:rsid w:val="00CD1E5D"/>
    <w:rsid w:val="00CD53DB"/>
    <w:rsid w:val="00CD5D9F"/>
    <w:rsid w:val="00D06BEE"/>
    <w:rsid w:val="00D545AA"/>
    <w:rsid w:val="00D624E9"/>
    <w:rsid w:val="00D733CC"/>
    <w:rsid w:val="00D73CF4"/>
    <w:rsid w:val="00D748C2"/>
    <w:rsid w:val="00D800F3"/>
    <w:rsid w:val="00D803B2"/>
    <w:rsid w:val="00DC3E26"/>
    <w:rsid w:val="00DD2369"/>
    <w:rsid w:val="00DD684F"/>
    <w:rsid w:val="00DD766B"/>
    <w:rsid w:val="00DE5494"/>
    <w:rsid w:val="00E02C5E"/>
    <w:rsid w:val="00E15C92"/>
    <w:rsid w:val="00E26350"/>
    <w:rsid w:val="00E36037"/>
    <w:rsid w:val="00E6399C"/>
    <w:rsid w:val="00E75187"/>
    <w:rsid w:val="00E75A92"/>
    <w:rsid w:val="00E845BE"/>
    <w:rsid w:val="00E95D4E"/>
    <w:rsid w:val="00EC3CF9"/>
    <w:rsid w:val="00ED273F"/>
    <w:rsid w:val="00ED476F"/>
    <w:rsid w:val="00ED772D"/>
    <w:rsid w:val="00EE2BF1"/>
    <w:rsid w:val="00EE37F6"/>
    <w:rsid w:val="00EE7FF0"/>
    <w:rsid w:val="00EF6BB0"/>
    <w:rsid w:val="00F105EB"/>
    <w:rsid w:val="00F12AF2"/>
    <w:rsid w:val="00F307A2"/>
    <w:rsid w:val="00F5076F"/>
    <w:rsid w:val="00F51C20"/>
    <w:rsid w:val="00F6678C"/>
    <w:rsid w:val="00F673CE"/>
    <w:rsid w:val="00F72EDA"/>
    <w:rsid w:val="00F73165"/>
    <w:rsid w:val="00F778CF"/>
    <w:rsid w:val="00F86747"/>
    <w:rsid w:val="00F93E2F"/>
    <w:rsid w:val="00FA2847"/>
    <w:rsid w:val="00FA356C"/>
    <w:rsid w:val="00FB2270"/>
    <w:rsid w:val="00FB40D8"/>
    <w:rsid w:val="00FC7523"/>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9C9"/>
    <w:pPr>
      <w:spacing w:line="360" w:lineRule="auto"/>
    </w:pPr>
    <w:rPr>
      <w:sz w:val="24"/>
      <w:lang w:val="en-GB"/>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line="240" w:lineRule="auto"/>
    </w:pPr>
    <w:rPr>
      <w:rFonts w:ascii="Times New Roman" w:eastAsia="Times New Roman" w:hAnsi="Times New Roman" w:cs="Times New Roman"/>
      <w:szCs w:val="24"/>
      <w:lang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paragraph" w:styleId="ListParagraph">
    <w:name w:val="List Paragraph"/>
    <w:basedOn w:val="Normal"/>
    <w:uiPriority w:val="34"/>
    <w:unhideWhenUsed/>
    <w:qFormat/>
    <w:rsid w:val="006F53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617183770">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135870113">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630745929">
      <w:bodyDiv w:val="1"/>
      <w:marLeft w:val="0"/>
      <w:marRight w:val="0"/>
      <w:marTop w:val="0"/>
      <w:marBottom w:val="0"/>
      <w:divBdr>
        <w:top w:val="none" w:sz="0" w:space="0" w:color="auto"/>
        <w:left w:val="none" w:sz="0" w:space="0" w:color="auto"/>
        <w:bottom w:val="none" w:sz="0" w:space="0" w:color="auto"/>
        <w:right w:val="none" w:sz="0" w:space="0" w:color="auto"/>
      </w:divBdr>
    </w:div>
    <w:div w:id="1764839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hwb.gov.wales/api/storage/37952a30-6aa6-4a64-be8c-6710dbd25d8c/further-steps-outdoors.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forestschools.com/pages/what-is-forestschool-an-introduction"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gov.wales/sites/default/files/publications/2018-03/successful-futures.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885C9F" w:rsidP="00885C9F">
          <w:pPr>
            <w:pStyle w:val="6047A188F7CA41249DD46FAEEEB3A36C2"/>
          </w:pPr>
          <w:r>
            <w:t>Paste evidence of Meet day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Open Sans">
    <w:altName w:val="Segoe UI"/>
    <w:panose1 w:val="00000000000000000000"/>
    <w:charset w:val="00"/>
    <w:family w:val="roman"/>
    <w:notTrueType/>
    <w:pitch w:val="default"/>
  </w:font>
  <w:font w:name="Dax-Regular">
    <w:altName w:val="Yu Gothic"/>
    <w:panose1 w:val="00000000000000000000"/>
    <w:charset w:val="80"/>
    <w:family w:val="auto"/>
    <w:notTrueType/>
    <w:pitch w:val="default"/>
    <w:sig w:usb0="00000001" w:usb1="08070000" w:usb2="00000010" w:usb3="00000000" w:csb0="00020000" w:csb1="00000000"/>
  </w:font>
  <w:font w:name="HelveticaNeueLTStd-LtIt">
    <w:altName w:val="Arial"/>
    <w:panose1 w:val="00000000000000000000"/>
    <w:charset w:val="00"/>
    <w:family w:val="auto"/>
    <w:notTrueType/>
    <w:pitch w:val="default"/>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263B2D"/>
    <w:rsid w:val="002E6584"/>
    <w:rsid w:val="005C36ED"/>
    <w:rsid w:val="00885C9F"/>
    <w:rsid w:val="00B74D74"/>
    <w:rsid w:val="00DA2B04"/>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5C9F"/>
    <w:rPr>
      <w:color w:val="3B3838" w:themeColor="background2" w:themeShade="40"/>
    </w:rPr>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07B0A95-528A-4EDD-ABBC-96CCD9842BA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{D41A8614-C081-459B-9F26-D0D361B6EF45}tf02786999_win32.dotx</Template>
  <TotalTime>495</TotalTime>
  <Pages>20</Pages>
  <Words>5663</Words>
  <Characters>32285</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melissa oxford</cp:lastModifiedBy>
  <cp:revision>62</cp:revision>
  <dcterms:created xsi:type="dcterms:W3CDTF">2021-02-22T10:42:00Z</dcterms:created>
  <dcterms:modified xsi:type="dcterms:W3CDTF">2021-03-06T16:15:00Z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