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18EC5" w14:textId="77777777" w:rsidR="00F81FF6" w:rsidRDefault="00F81FF6" w:rsidP="00F81FF6">
      <w:pPr>
        <w:spacing w:after="160" w:line="259" w:lineRule="auto"/>
        <w:jc w:val="center"/>
        <w:rPr>
          <w:rFonts w:ascii="Arial" w:hAnsi="Arial" w:cs="Arial"/>
          <w:b/>
          <w:caps/>
          <w:sz w:val="24"/>
          <w:szCs w:val="24"/>
        </w:rPr>
      </w:pPr>
      <w:r w:rsidRPr="00C40EBF">
        <w:rPr>
          <w:rFonts w:ascii="Arial" w:hAnsi="Arial" w:cs="Arial"/>
          <w:noProof/>
          <w:sz w:val="24"/>
          <w:szCs w:val="24"/>
          <w:lang w:eastAsia="en-GB"/>
        </w:rPr>
        <w:drawing>
          <wp:inline distT="0" distB="0" distL="0" distR="0" wp14:anchorId="2CC10424" wp14:editId="03C89DA4">
            <wp:extent cx="2072156" cy="2061845"/>
            <wp:effectExtent l="0" t="0" r="4445"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83733" cy="2073364"/>
                    </a:xfrm>
                    <a:prstGeom prst="rect">
                      <a:avLst/>
                    </a:prstGeom>
                    <a:noFill/>
                    <a:ln>
                      <a:noFill/>
                    </a:ln>
                  </pic:spPr>
                </pic:pic>
              </a:graphicData>
            </a:graphic>
          </wp:inline>
        </w:drawing>
      </w:r>
    </w:p>
    <w:p w14:paraId="423EC71A" w14:textId="77777777" w:rsidR="00F81FF6" w:rsidRPr="00C40EBF" w:rsidRDefault="00F81FF6" w:rsidP="00F81FF6">
      <w:pPr>
        <w:spacing w:after="160" w:line="259" w:lineRule="auto"/>
        <w:jc w:val="center"/>
        <w:rPr>
          <w:rFonts w:ascii="Arial" w:hAnsi="Arial" w:cs="Arial"/>
          <w:b/>
          <w:caps/>
          <w:sz w:val="24"/>
          <w:szCs w:val="24"/>
        </w:rPr>
      </w:pPr>
    </w:p>
    <w:p w14:paraId="7D68F860" w14:textId="10792462" w:rsidR="00F81FF6" w:rsidRPr="00D3211B" w:rsidRDefault="00F81FF6" w:rsidP="00F81FF6">
      <w:pPr>
        <w:spacing w:after="160" w:line="259" w:lineRule="auto"/>
        <w:jc w:val="center"/>
        <w:rPr>
          <w:rFonts w:ascii="Arial" w:hAnsi="Arial" w:cs="Arial"/>
          <w:bCs/>
          <w:caps/>
          <w:sz w:val="24"/>
          <w:szCs w:val="24"/>
        </w:rPr>
      </w:pPr>
      <w:r w:rsidRPr="00D3211B">
        <w:rPr>
          <w:rFonts w:ascii="Arial" w:hAnsi="Arial" w:cs="Arial"/>
          <w:bCs/>
          <w:sz w:val="24"/>
          <w:szCs w:val="24"/>
        </w:rPr>
        <w:t xml:space="preserve">Assignment </w:t>
      </w:r>
      <w:r>
        <w:rPr>
          <w:rFonts w:ascii="Arial" w:hAnsi="Arial" w:cs="Arial"/>
          <w:bCs/>
          <w:sz w:val="24"/>
          <w:szCs w:val="24"/>
        </w:rPr>
        <w:t>T</w:t>
      </w:r>
      <w:r w:rsidRPr="00D3211B">
        <w:rPr>
          <w:rFonts w:ascii="Arial" w:hAnsi="Arial" w:cs="Arial"/>
          <w:bCs/>
          <w:sz w:val="24"/>
          <w:szCs w:val="24"/>
        </w:rPr>
        <w:t xml:space="preserve">itle: </w:t>
      </w:r>
      <w:r w:rsidR="00C75B7F">
        <w:rPr>
          <w:rFonts w:ascii="Arial" w:hAnsi="Arial" w:cs="Arial"/>
          <w:bCs/>
          <w:sz w:val="24"/>
          <w:szCs w:val="24"/>
        </w:rPr>
        <w:t>Report</w:t>
      </w:r>
      <w:r w:rsidR="00E674E2">
        <w:rPr>
          <w:rFonts w:ascii="Arial" w:hAnsi="Arial" w:cs="Arial"/>
          <w:bCs/>
          <w:sz w:val="24"/>
          <w:szCs w:val="24"/>
        </w:rPr>
        <w:t xml:space="preserve"> - Effective Teamworking and Communication</w:t>
      </w:r>
    </w:p>
    <w:p w14:paraId="3F0D7A1B" w14:textId="47CD68F8" w:rsidR="00F81FF6" w:rsidRPr="00AF7899" w:rsidRDefault="00F81FF6" w:rsidP="00F81FF6">
      <w:pPr>
        <w:spacing w:after="160" w:line="259" w:lineRule="auto"/>
        <w:jc w:val="center"/>
        <w:rPr>
          <w:rFonts w:ascii="Arial" w:hAnsi="Arial" w:cs="Arial"/>
          <w:bCs/>
          <w:caps/>
          <w:sz w:val="24"/>
          <w:szCs w:val="24"/>
        </w:rPr>
      </w:pPr>
      <w:r w:rsidRPr="00177850">
        <w:rPr>
          <w:rFonts w:ascii="Arial" w:hAnsi="Arial" w:cs="Arial"/>
          <w:bCs/>
          <w:sz w:val="24"/>
          <w:szCs w:val="24"/>
        </w:rPr>
        <w:t>Module name</w:t>
      </w:r>
      <w:r>
        <w:rPr>
          <w:rFonts w:ascii="Arial" w:hAnsi="Arial" w:cs="Arial"/>
          <w:bCs/>
          <w:caps/>
          <w:sz w:val="24"/>
          <w:szCs w:val="24"/>
        </w:rPr>
        <w:t xml:space="preserve">: </w:t>
      </w:r>
      <w:r w:rsidR="00B141B5">
        <w:rPr>
          <w:rFonts w:ascii="Arial" w:hAnsi="Arial" w:cs="Arial"/>
          <w:bCs/>
          <w:sz w:val="24"/>
          <w:szCs w:val="24"/>
        </w:rPr>
        <w:t>E</w:t>
      </w:r>
      <w:r w:rsidR="00B141B5" w:rsidRPr="00D3211B">
        <w:rPr>
          <w:rFonts w:ascii="Arial" w:hAnsi="Arial" w:cs="Arial"/>
          <w:bCs/>
          <w:sz w:val="24"/>
          <w:szCs w:val="24"/>
        </w:rPr>
        <w:t xml:space="preserve">ffective </w:t>
      </w:r>
      <w:r w:rsidR="00B141B5">
        <w:rPr>
          <w:rFonts w:ascii="Arial" w:hAnsi="Arial" w:cs="Arial"/>
          <w:bCs/>
          <w:sz w:val="24"/>
          <w:szCs w:val="24"/>
        </w:rPr>
        <w:t>Teamworking and Communication</w:t>
      </w:r>
      <w:r w:rsidR="00B141B5">
        <w:rPr>
          <w:rFonts w:ascii="Arial" w:hAnsi="Arial" w:cs="Arial"/>
          <w:bCs/>
          <w:sz w:val="24"/>
          <w:szCs w:val="24"/>
        </w:rPr>
        <w:t xml:space="preserve"> (BMSW</w:t>
      </w:r>
      <w:r w:rsidR="00E97512">
        <w:rPr>
          <w:rFonts w:ascii="Arial" w:hAnsi="Arial" w:cs="Arial"/>
          <w:bCs/>
          <w:sz w:val="24"/>
          <w:szCs w:val="24"/>
        </w:rPr>
        <w:t>4009_SWAN)</w:t>
      </w:r>
    </w:p>
    <w:p w14:paraId="031221C6" w14:textId="77777777" w:rsidR="00F81FF6" w:rsidRPr="00AF7899" w:rsidRDefault="00F81FF6" w:rsidP="00F81FF6">
      <w:pPr>
        <w:spacing w:after="160" w:line="259" w:lineRule="auto"/>
        <w:jc w:val="center"/>
        <w:rPr>
          <w:rFonts w:ascii="Arial" w:hAnsi="Arial" w:cs="Arial"/>
          <w:bCs/>
          <w:caps/>
          <w:sz w:val="24"/>
          <w:szCs w:val="24"/>
        </w:rPr>
      </w:pPr>
      <w:r w:rsidRPr="00AF7899">
        <w:rPr>
          <w:rFonts w:ascii="Arial" w:hAnsi="Arial" w:cs="Arial"/>
          <w:bCs/>
          <w:sz w:val="24"/>
          <w:szCs w:val="24"/>
        </w:rPr>
        <w:t>Student name:</w:t>
      </w:r>
      <w:r>
        <w:rPr>
          <w:rFonts w:ascii="Arial" w:hAnsi="Arial" w:cs="Arial"/>
          <w:bCs/>
          <w:caps/>
          <w:sz w:val="24"/>
          <w:szCs w:val="24"/>
        </w:rPr>
        <w:t xml:space="preserve"> </w:t>
      </w:r>
      <w:r w:rsidRPr="00AF7899">
        <w:rPr>
          <w:rFonts w:ascii="Arial" w:hAnsi="Arial" w:cs="Arial"/>
          <w:bCs/>
          <w:sz w:val="24"/>
          <w:szCs w:val="24"/>
        </w:rPr>
        <w:t>Marian Mihai Luca (</w:t>
      </w:r>
      <w:r w:rsidRPr="00AF7899">
        <w:rPr>
          <w:rFonts w:ascii="Arial" w:hAnsi="Arial" w:cs="Arial"/>
          <w:bCs/>
          <w:caps/>
          <w:sz w:val="24"/>
          <w:szCs w:val="24"/>
        </w:rPr>
        <w:t>1712434)</w:t>
      </w:r>
    </w:p>
    <w:p w14:paraId="69A652BD" w14:textId="6841AA78" w:rsidR="00F81FF6" w:rsidRPr="00AF7899" w:rsidRDefault="00F81FF6" w:rsidP="00F81FF6">
      <w:pPr>
        <w:spacing w:after="160" w:line="259" w:lineRule="auto"/>
        <w:jc w:val="center"/>
        <w:rPr>
          <w:rFonts w:ascii="Arial" w:hAnsi="Arial" w:cs="Arial"/>
          <w:bCs/>
          <w:caps/>
          <w:sz w:val="24"/>
          <w:szCs w:val="24"/>
        </w:rPr>
      </w:pPr>
      <w:r w:rsidRPr="00AF7899">
        <w:rPr>
          <w:rFonts w:ascii="Arial" w:hAnsi="Arial" w:cs="Arial"/>
          <w:bCs/>
          <w:sz w:val="24"/>
          <w:szCs w:val="24"/>
        </w:rPr>
        <w:t xml:space="preserve">Lecturer </w:t>
      </w:r>
      <w:r>
        <w:rPr>
          <w:rFonts w:ascii="Arial" w:hAnsi="Arial" w:cs="Arial"/>
          <w:bCs/>
          <w:sz w:val="24"/>
          <w:szCs w:val="24"/>
        </w:rPr>
        <w:t>N</w:t>
      </w:r>
      <w:r w:rsidRPr="00AF7899">
        <w:rPr>
          <w:rFonts w:ascii="Arial" w:hAnsi="Arial" w:cs="Arial"/>
          <w:bCs/>
          <w:sz w:val="24"/>
          <w:szCs w:val="24"/>
        </w:rPr>
        <w:t>ame:</w:t>
      </w:r>
      <w:r>
        <w:rPr>
          <w:rFonts w:ascii="Arial" w:hAnsi="Arial" w:cs="Arial"/>
          <w:bCs/>
          <w:sz w:val="24"/>
          <w:szCs w:val="24"/>
        </w:rPr>
        <w:t xml:space="preserve"> </w:t>
      </w:r>
      <w:r w:rsidR="00E97512">
        <w:rPr>
          <w:rFonts w:ascii="Arial" w:hAnsi="Arial" w:cs="Arial"/>
          <w:bCs/>
          <w:sz w:val="24"/>
          <w:szCs w:val="24"/>
        </w:rPr>
        <w:t>James Moore</w:t>
      </w:r>
    </w:p>
    <w:p w14:paraId="65704848" w14:textId="77777777" w:rsidR="00F36DD1" w:rsidRDefault="00F36DD1" w:rsidP="00005E97">
      <w:pPr>
        <w:spacing w:line="360" w:lineRule="auto"/>
        <w:jc w:val="both"/>
        <w:rPr>
          <w:rFonts w:ascii="Arial" w:hAnsi="Arial" w:cs="Arial"/>
          <w:sz w:val="24"/>
          <w:szCs w:val="24"/>
        </w:rPr>
      </w:pPr>
    </w:p>
    <w:p w14:paraId="39C2182A" w14:textId="77777777" w:rsidR="00E97512" w:rsidRDefault="00E97512" w:rsidP="00005E97">
      <w:pPr>
        <w:spacing w:line="360" w:lineRule="auto"/>
        <w:jc w:val="both"/>
        <w:rPr>
          <w:rFonts w:ascii="Arial" w:hAnsi="Arial" w:cs="Arial"/>
          <w:sz w:val="24"/>
          <w:szCs w:val="24"/>
        </w:rPr>
      </w:pPr>
    </w:p>
    <w:p w14:paraId="5269BEBE" w14:textId="77777777" w:rsidR="00E97512" w:rsidRDefault="00E97512" w:rsidP="00005E97">
      <w:pPr>
        <w:spacing w:line="360" w:lineRule="auto"/>
        <w:jc w:val="both"/>
        <w:rPr>
          <w:rFonts w:ascii="Arial" w:hAnsi="Arial" w:cs="Arial"/>
          <w:sz w:val="24"/>
          <w:szCs w:val="24"/>
        </w:rPr>
      </w:pPr>
    </w:p>
    <w:p w14:paraId="21FF7B19" w14:textId="77777777" w:rsidR="00E97512" w:rsidRDefault="00E97512" w:rsidP="00005E97">
      <w:pPr>
        <w:spacing w:line="360" w:lineRule="auto"/>
        <w:jc w:val="both"/>
        <w:rPr>
          <w:rFonts w:ascii="Arial" w:hAnsi="Arial" w:cs="Arial"/>
          <w:sz w:val="24"/>
          <w:szCs w:val="24"/>
        </w:rPr>
      </w:pPr>
    </w:p>
    <w:p w14:paraId="7A8741E7" w14:textId="77777777" w:rsidR="00E97512" w:rsidRDefault="00E97512" w:rsidP="00005E97">
      <w:pPr>
        <w:spacing w:line="360" w:lineRule="auto"/>
        <w:jc w:val="both"/>
        <w:rPr>
          <w:rFonts w:ascii="Arial" w:hAnsi="Arial" w:cs="Arial"/>
          <w:sz w:val="24"/>
          <w:szCs w:val="24"/>
        </w:rPr>
      </w:pPr>
    </w:p>
    <w:p w14:paraId="1C42D787" w14:textId="77777777" w:rsidR="00E97512" w:rsidRDefault="00E97512" w:rsidP="00005E97">
      <w:pPr>
        <w:spacing w:line="360" w:lineRule="auto"/>
        <w:jc w:val="both"/>
        <w:rPr>
          <w:rFonts w:ascii="Arial" w:hAnsi="Arial" w:cs="Arial"/>
          <w:sz w:val="24"/>
          <w:szCs w:val="24"/>
        </w:rPr>
      </w:pPr>
    </w:p>
    <w:p w14:paraId="4C6D1BCE" w14:textId="77777777" w:rsidR="00E97512" w:rsidRDefault="00E97512" w:rsidP="00005E97">
      <w:pPr>
        <w:spacing w:line="360" w:lineRule="auto"/>
        <w:jc w:val="both"/>
        <w:rPr>
          <w:rFonts w:ascii="Arial" w:hAnsi="Arial" w:cs="Arial"/>
          <w:sz w:val="24"/>
          <w:szCs w:val="24"/>
        </w:rPr>
      </w:pPr>
    </w:p>
    <w:p w14:paraId="2D059198" w14:textId="77777777" w:rsidR="00E97512" w:rsidRDefault="00E97512" w:rsidP="00005E97">
      <w:pPr>
        <w:spacing w:line="360" w:lineRule="auto"/>
        <w:jc w:val="both"/>
        <w:rPr>
          <w:rFonts w:ascii="Arial" w:hAnsi="Arial" w:cs="Arial"/>
          <w:sz w:val="24"/>
          <w:szCs w:val="24"/>
        </w:rPr>
      </w:pPr>
    </w:p>
    <w:p w14:paraId="65FBFF7D" w14:textId="77777777" w:rsidR="00E97512" w:rsidRDefault="00E97512" w:rsidP="00005E97">
      <w:pPr>
        <w:spacing w:line="360" w:lineRule="auto"/>
        <w:jc w:val="both"/>
        <w:rPr>
          <w:rFonts w:ascii="Arial" w:hAnsi="Arial" w:cs="Arial"/>
          <w:sz w:val="24"/>
          <w:szCs w:val="24"/>
        </w:rPr>
      </w:pPr>
    </w:p>
    <w:p w14:paraId="0888F5DC" w14:textId="77777777" w:rsidR="00E97512" w:rsidRDefault="00E97512" w:rsidP="00005E97">
      <w:pPr>
        <w:spacing w:line="360" w:lineRule="auto"/>
        <w:jc w:val="both"/>
        <w:rPr>
          <w:rFonts w:ascii="Arial" w:hAnsi="Arial" w:cs="Arial"/>
          <w:sz w:val="24"/>
          <w:szCs w:val="24"/>
        </w:rPr>
      </w:pPr>
    </w:p>
    <w:p w14:paraId="5EBDA85F" w14:textId="77777777" w:rsidR="00E97512" w:rsidRDefault="00E97512" w:rsidP="00005E97">
      <w:pPr>
        <w:spacing w:line="360" w:lineRule="auto"/>
        <w:jc w:val="both"/>
        <w:rPr>
          <w:rFonts w:ascii="Arial" w:hAnsi="Arial" w:cs="Arial"/>
          <w:sz w:val="24"/>
          <w:szCs w:val="24"/>
        </w:rPr>
      </w:pPr>
    </w:p>
    <w:p w14:paraId="3985101A" w14:textId="77777777" w:rsidR="00E97512" w:rsidRDefault="00E97512" w:rsidP="00005E97">
      <w:pPr>
        <w:spacing w:line="360" w:lineRule="auto"/>
        <w:jc w:val="both"/>
        <w:rPr>
          <w:rFonts w:ascii="Arial" w:hAnsi="Arial" w:cs="Arial"/>
          <w:sz w:val="24"/>
          <w:szCs w:val="24"/>
        </w:rPr>
      </w:pPr>
    </w:p>
    <w:p w14:paraId="361ABB41" w14:textId="39B3B211" w:rsidR="00E97512" w:rsidRDefault="00E97512" w:rsidP="00005E97">
      <w:pPr>
        <w:spacing w:line="360" w:lineRule="auto"/>
        <w:jc w:val="both"/>
        <w:rPr>
          <w:rFonts w:ascii="Arial" w:hAnsi="Arial" w:cs="Arial"/>
          <w:sz w:val="24"/>
          <w:szCs w:val="24"/>
        </w:rPr>
      </w:pPr>
      <w:r>
        <w:rPr>
          <w:rFonts w:ascii="Arial" w:hAnsi="Arial" w:cs="Arial"/>
          <w:sz w:val="24"/>
          <w:szCs w:val="24"/>
        </w:rPr>
        <w:t>Word count:</w:t>
      </w:r>
      <w:r w:rsidR="00EE4AB4">
        <w:rPr>
          <w:rFonts w:ascii="Arial" w:hAnsi="Arial" w:cs="Arial"/>
          <w:sz w:val="24"/>
          <w:szCs w:val="24"/>
        </w:rPr>
        <w:t xml:space="preserve"> 992</w:t>
      </w:r>
    </w:p>
    <w:p w14:paraId="5C9A7C92" w14:textId="7615D0C3" w:rsidR="00E97512" w:rsidRPr="003E14C8" w:rsidRDefault="00BF082F" w:rsidP="003E14C8">
      <w:pPr>
        <w:spacing w:line="360" w:lineRule="auto"/>
        <w:jc w:val="both"/>
        <w:rPr>
          <w:rFonts w:ascii="Arial" w:hAnsi="Arial" w:cs="Arial"/>
          <w:sz w:val="24"/>
          <w:szCs w:val="24"/>
        </w:rPr>
      </w:pPr>
      <w:r w:rsidRPr="003E14C8">
        <w:rPr>
          <w:rFonts w:ascii="Arial" w:hAnsi="Arial" w:cs="Arial"/>
          <w:sz w:val="24"/>
          <w:szCs w:val="24"/>
        </w:rPr>
        <w:lastRenderedPageBreak/>
        <w:t>Introduction</w:t>
      </w:r>
    </w:p>
    <w:p w14:paraId="7A7B4402" w14:textId="4C34C03F" w:rsidR="00EC47BB" w:rsidRPr="003E14C8" w:rsidRDefault="00BF082F" w:rsidP="003E14C8">
      <w:pPr>
        <w:spacing w:line="360" w:lineRule="auto"/>
        <w:jc w:val="both"/>
        <w:rPr>
          <w:rFonts w:ascii="Arial" w:hAnsi="Arial" w:cs="Arial"/>
          <w:sz w:val="24"/>
          <w:szCs w:val="24"/>
        </w:rPr>
      </w:pPr>
      <w:r w:rsidRPr="003E14C8">
        <w:rPr>
          <w:rFonts w:ascii="Arial" w:hAnsi="Arial" w:cs="Arial"/>
          <w:sz w:val="24"/>
          <w:szCs w:val="24"/>
        </w:rPr>
        <w:t xml:space="preserve">Teamwork </w:t>
      </w:r>
      <w:r w:rsidR="00C30513" w:rsidRPr="003E14C8">
        <w:rPr>
          <w:rFonts w:ascii="Arial" w:hAnsi="Arial" w:cs="Arial"/>
          <w:sz w:val="24"/>
          <w:szCs w:val="24"/>
        </w:rPr>
        <w:t>is an essential aspect of professional and academic environments, which require collaboration</w:t>
      </w:r>
      <w:r w:rsidR="00711EC3" w:rsidRPr="003E14C8">
        <w:rPr>
          <w:rFonts w:ascii="Arial" w:hAnsi="Arial" w:cs="Arial"/>
          <w:sz w:val="24"/>
          <w:szCs w:val="24"/>
        </w:rPr>
        <w:t xml:space="preserve">, effective communication and conflict resolution. </w:t>
      </w:r>
      <w:r w:rsidR="00805DB2" w:rsidRPr="003E14C8">
        <w:rPr>
          <w:rFonts w:ascii="Arial" w:hAnsi="Arial" w:cs="Arial"/>
          <w:sz w:val="24"/>
          <w:szCs w:val="24"/>
        </w:rPr>
        <w:t xml:space="preserve">It involves </w:t>
      </w:r>
      <w:r w:rsidR="00C353D8" w:rsidRPr="003E14C8">
        <w:rPr>
          <w:rFonts w:ascii="Arial" w:hAnsi="Arial" w:cs="Arial"/>
          <w:sz w:val="24"/>
          <w:szCs w:val="24"/>
        </w:rPr>
        <w:t>the collective effort of individuals working towards a common goal, fostering collaboration</w:t>
      </w:r>
      <w:r w:rsidR="000D3D3C" w:rsidRPr="003E14C8">
        <w:rPr>
          <w:rFonts w:ascii="Arial" w:hAnsi="Arial" w:cs="Arial"/>
          <w:sz w:val="24"/>
          <w:szCs w:val="24"/>
        </w:rPr>
        <w:t xml:space="preserve">, communication and shared responsibility (West, 2012). Effective teamwork is built on trust, mutual respect and a clear understanding </w:t>
      </w:r>
      <w:r w:rsidR="00D9288E" w:rsidRPr="003E14C8">
        <w:rPr>
          <w:rFonts w:ascii="Arial" w:hAnsi="Arial" w:cs="Arial"/>
          <w:sz w:val="24"/>
          <w:szCs w:val="24"/>
        </w:rPr>
        <w:t>of each individual roles within the group. Katzenbach and Smith (1993) define</w:t>
      </w:r>
      <w:r w:rsidR="00596B73" w:rsidRPr="003E14C8">
        <w:rPr>
          <w:rFonts w:ascii="Arial" w:hAnsi="Arial" w:cs="Arial"/>
          <w:sz w:val="24"/>
          <w:szCs w:val="24"/>
        </w:rPr>
        <w:t xml:space="preserve">s teamwork as a “small number of people with complementary skills who are committed to a common purpose, performance goals and approach </w:t>
      </w:r>
      <w:r w:rsidR="00456F38" w:rsidRPr="003E14C8">
        <w:rPr>
          <w:rFonts w:ascii="Arial" w:hAnsi="Arial" w:cs="Arial"/>
          <w:sz w:val="24"/>
          <w:szCs w:val="24"/>
        </w:rPr>
        <w:t xml:space="preserve">for which they hold themselves mutually accountable”. </w:t>
      </w:r>
      <w:r w:rsidR="00711EC3" w:rsidRPr="003E14C8">
        <w:rPr>
          <w:rFonts w:ascii="Arial" w:hAnsi="Arial" w:cs="Arial"/>
          <w:sz w:val="24"/>
          <w:szCs w:val="24"/>
        </w:rPr>
        <w:t xml:space="preserve">In this reflective report, I will </w:t>
      </w:r>
      <w:r w:rsidR="00EF6D66" w:rsidRPr="003E14C8">
        <w:rPr>
          <w:rFonts w:ascii="Arial" w:hAnsi="Arial" w:cs="Arial"/>
          <w:sz w:val="24"/>
          <w:szCs w:val="24"/>
        </w:rPr>
        <w:t>analyse</w:t>
      </w:r>
      <w:r w:rsidR="00711EC3" w:rsidRPr="003E14C8">
        <w:rPr>
          <w:rFonts w:ascii="Arial" w:hAnsi="Arial" w:cs="Arial"/>
          <w:sz w:val="24"/>
          <w:szCs w:val="24"/>
        </w:rPr>
        <w:t xml:space="preserve"> </w:t>
      </w:r>
      <w:r w:rsidR="00EF6D66" w:rsidRPr="003E14C8">
        <w:rPr>
          <w:rFonts w:ascii="Arial" w:hAnsi="Arial" w:cs="Arial"/>
          <w:sz w:val="24"/>
          <w:szCs w:val="24"/>
        </w:rPr>
        <w:t xml:space="preserve">my own personal experience working within a team on this module and I will highlight key observations and insights. I will also evaluate the dynamics using relevant teamwork and communication theories, including Tuckman`s (1965) model of team development, Belbin`s (1981) team roles and Shannon and Weaver`s (1949) communication model. The findings </w:t>
      </w:r>
      <w:r w:rsidR="0087126C" w:rsidRPr="003E14C8">
        <w:rPr>
          <w:rFonts w:ascii="Arial" w:hAnsi="Arial" w:cs="Arial"/>
          <w:sz w:val="24"/>
          <w:szCs w:val="24"/>
        </w:rPr>
        <w:t>will explore the strengths and challenges that I have encountered, culminating in a conclusion with lessons learned and recommendations for future teamwork.</w:t>
      </w:r>
      <w:r w:rsidR="004449C8" w:rsidRPr="003E14C8">
        <w:rPr>
          <w:rFonts w:ascii="Arial" w:hAnsi="Arial" w:cs="Arial"/>
          <w:sz w:val="24"/>
          <w:szCs w:val="24"/>
        </w:rPr>
        <w:t xml:space="preserve"> Personally, my natural role within a team aligns with that of a team worker and coordinator, as I prioritize </w:t>
      </w:r>
      <w:r w:rsidR="00EB3810" w:rsidRPr="003E14C8">
        <w:rPr>
          <w:rFonts w:ascii="Arial" w:hAnsi="Arial" w:cs="Arial"/>
          <w:sz w:val="24"/>
          <w:szCs w:val="24"/>
        </w:rPr>
        <w:t>collaboration, active listening and conflict resolution to maintain the harmony and productivity within the group.</w:t>
      </w:r>
    </w:p>
    <w:p w14:paraId="18AFA2A7" w14:textId="77777777" w:rsidR="00716A3E" w:rsidRPr="003E14C8" w:rsidRDefault="00716A3E" w:rsidP="003E14C8">
      <w:pPr>
        <w:spacing w:line="360" w:lineRule="auto"/>
        <w:jc w:val="both"/>
        <w:rPr>
          <w:rFonts w:ascii="Arial" w:hAnsi="Arial" w:cs="Arial"/>
          <w:sz w:val="24"/>
          <w:szCs w:val="24"/>
        </w:rPr>
      </w:pPr>
    </w:p>
    <w:p w14:paraId="7E4F981F" w14:textId="72206F8D" w:rsidR="00E1384D" w:rsidRPr="003E14C8" w:rsidRDefault="00E1384D" w:rsidP="003E14C8">
      <w:pPr>
        <w:spacing w:line="360" w:lineRule="auto"/>
        <w:jc w:val="both"/>
        <w:rPr>
          <w:rFonts w:ascii="Arial" w:hAnsi="Arial" w:cs="Arial"/>
          <w:sz w:val="24"/>
          <w:szCs w:val="24"/>
        </w:rPr>
      </w:pPr>
      <w:r w:rsidRPr="003E14C8">
        <w:rPr>
          <w:rFonts w:ascii="Arial" w:hAnsi="Arial" w:cs="Arial"/>
          <w:sz w:val="24"/>
          <w:szCs w:val="24"/>
        </w:rPr>
        <w:t>Findings</w:t>
      </w:r>
    </w:p>
    <w:p w14:paraId="61ABBB31" w14:textId="1CB532ED" w:rsidR="0081251C" w:rsidRPr="003E14C8" w:rsidRDefault="00C40A4A" w:rsidP="003E14C8">
      <w:pPr>
        <w:spacing w:line="360" w:lineRule="auto"/>
        <w:jc w:val="both"/>
        <w:rPr>
          <w:rFonts w:ascii="Arial" w:hAnsi="Arial" w:cs="Arial"/>
          <w:sz w:val="24"/>
          <w:szCs w:val="24"/>
        </w:rPr>
      </w:pPr>
      <w:r w:rsidRPr="003E14C8">
        <w:rPr>
          <w:rFonts w:ascii="Arial" w:hAnsi="Arial" w:cs="Arial"/>
          <w:sz w:val="24"/>
          <w:szCs w:val="24"/>
        </w:rPr>
        <w:t>The Effective Teamworking and Communication module has significantly</w:t>
      </w:r>
      <w:r w:rsidR="0026529C" w:rsidRPr="003E14C8">
        <w:rPr>
          <w:rFonts w:ascii="Arial" w:hAnsi="Arial" w:cs="Arial"/>
          <w:sz w:val="24"/>
          <w:szCs w:val="24"/>
        </w:rPr>
        <w:t xml:space="preserve"> improved my approach to teamwork and collaboration. By learning and applying various theories and models, I have improved my ability to contribute effectively </w:t>
      </w:r>
      <w:r w:rsidR="006132E8" w:rsidRPr="003E14C8">
        <w:rPr>
          <w:rFonts w:ascii="Arial" w:hAnsi="Arial" w:cs="Arial"/>
          <w:sz w:val="24"/>
          <w:szCs w:val="24"/>
        </w:rPr>
        <w:t>as a team member, enhancing both interpersonal interactions and team productivity.</w:t>
      </w:r>
    </w:p>
    <w:p w14:paraId="2F448F86" w14:textId="29863773" w:rsidR="00256EF7" w:rsidRPr="003E14C8" w:rsidRDefault="00970E54" w:rsidP="003E14C8">
      <w:pPr>
        <w:spacing w:line="360" w:lineRule="auto"/>
        <w:jc w:val="both"/>
        <w:rPr>
          <w:rFonts w:ascii="Arial" w:hAnsi="Arial" w:cs="Arial"/>
          <w:sz w:val="24"/>
          <w:szCs w:val="24"/>
        </w:rPr>
      </w:pPr>
      <w:r w:rsidRPr="003E14C8">
        <w:rPr>
          <w:rFonts w:ascii="Arial" w:hAnsi="Arial" w:cs="Arial"/>
          <w:sz w:val="24"/>
          <w:szCs w:val="24"/>
        </w:rPr>
        <w:t xml:space="preserve">One of the most impactful theories that I have learned is Tuckman`s (1965) model of group development, which outlines the stages of forming, storming, norming, performing and adjourning. By understanding these stages has helped me recognize the natural </w:t>
      </w:r>
      <w:r w:rsidR="001377B0" w:rsidRPr="003E14C8">
        <w:rPr>
          <w:rFonts w:ascii="Arial" w:hAnsi="Arial" w:cs="Arial"/>
          <w:sz w:val="24"/>
          <w:szCs w:val="24"/>
        </w:rPr>
        <w:t xml:space="preserve">progression of team dynamics. For example, in a recent group </w:t>
      </w:r>
      <w:r w:rsidR="00C51112" w:rsidRPr="003E14C8">
        <w:rPr>
          <w:rFonts w:ascii="Arial" w:hAnsi="Arial" w:cs="Arial"/>
          <w:sz w:val="24"/>
          <w:szCs w:val="24"/>
        </w:rPr>
        <w:t xml:space="preserve">project I noticed that during the forming stage, members were hesitant to contribute ideas. By </w:t>
      </w:r>
      <w:r w:rsidR="00C51112" w:rsidRPr="003E14C8">
        <w:rPr>
          <w:rFonts w:ascii="Arial" w:hAnsi="Arial" w:cs="Arial"/>
          <w:sz w:val="24"/>
          <w:szCs w:val="24"/>
        </w:rPr>
        <w:lastRenderedPageBreak/>
        <w:t xml:space="preserve">acknowledging this, I encouraged open discussion and helped facilitate communication, accelerating our transition </w:t>
      </w:r>
      <w:r w:rsidR="005D3521" w:rsidRPr="003E14C8">
        <w:rPr>
          <w:rFonts w:ascii="Arial" w:hAnsi="Arial" w:cs="Arial"/>
          <w:sz w:val="24"/>
          <w:szCs w:val="24"/>
        </w:rPr>
        <w:t xml:space="preserve">to the norming and performing stages. </w:t>
      </w:r>
    </w:p>
    <w:p w14:paraId="4AF7D25B" w14:textId="4B7377B6" w:rsidR="001F340B" w:rsidRPr="003E14C8" w:rsidRDefault="001F340B" w:rsidP="003E14C8">
      <w:pPr>
        <w:spacing w:line="360" w:lineRule="auto"/>
        <w:jc w:val="both"/>
        <w:rPr>
          <w:rFonts w:ascii="Arial" w:hAnsi="Arial" w:cs="Arial"/>
          <w:sz w:val="24"/>
          <w:szCs w:val="24"/>
        </w:rPr>
      </w:pPr>
      <w:r w:rsidRPr="003E14C8">
        <w:rPr>
          <w:rFonts w:ascii="Arial" w:hAnsi="Arial" w:cs="Arial"/>
          <w:sz w:val="24"/>
          <w:szCs w:val="24"/>
        </w:rPr>
        <w:t xml:space="preserve">Additionally, Belbin`s (1981) Team Roles theory has provided valuable insights into the importance of diverse roles within a team. Previously, I often took on multiple responsibilities, which </w:t>
      </w:r>
      <w:r w:rsidR="00E73644" w:rsidRPr="003E14C8">
        <w:rPr>
          <w:rFonts w:ascii="Arial" w:hAnsi="Arial" w:cs="Arial"/>
          <w:sz w:val="24"/>
          <w:szCs w:val="24"/>
        </w:rPr>
        <w:t xml:space="preserve">have led to inefficiency. Identifying my strengths as a “coordinator” and ensuring that others contributed according to their </w:t>
      </w:r>
      <w:r w:rsidR="001012B1" w:rsidRPr="003E14C8">
        <w:rPr>
          <w:rFonts w:ascii="Arial" w:hAnsi="Arial" w:cs="Arial"/>
          <w:sz w:val="24"/>
          <w:szCs w:val="24"/>
        </w:rPr>
        <w:t xml:space="preserve">strengths, our team functioned more effectively. This was evident in a marketing assignment were clearly </w:t>
      </w:r>
      <w:r w:rsidR="00BB2525" w:rsidRPr="003E14C8">
        <w:rPr>
          <w:rFonts w:ascii="Arial" w:hAnsi="Arial" w:cs="Arial"/>
          <w:sz w:val="24"/>
          <w:szCs w:val="24"/>
        </w:rPr>
        <w:t xml:space="preserve">defined roles improved productivity and the quality of our presentation and as a result during our last presentation on </w:t>
      </w:r>
      <w:r w:rsidR="00CE5847" w:rsidRPr="003E14C8">
        <w:rPr>
          <w:rFonts w:ascii="Arial" w:hAnsi="Arial" w:cs="Arial"/>
          <w:sz w:val="24"/>
          <w:szCs w:val="24"/>
        </w:rPr>
        <w:t xml:space="preserve">the on the Problem Solving and Innovation module </w:t>
      </w:r>
      <w:r w:rsidR="000820FB" w:rsidRPr="003E14C8">
        <w:rPr>
          <w:rFonts w:ascii="Arial" w:hAnsi="Arial" w:cs="Arial"/>
          <w:sz w:val="24"/>
          <w:szCs w:val="24"/>
        </w:rPr>
        <w:t>all</w:t>
      </w:r>
      <w:r w:rsidR="00CE5847" w:rsidRPr="003E14C8">
        <w:rPr>
          <w:rFonts w:ascii="Arial" w:hAnsi="Arial" w:cs="Arial"/>
          <w:sz w:val="24"/>
          <w:szCs w:val="24"/>
        </w:rPr>
        <w:t xml:space="preserve"> our team members have received passing marks. </w:t>
      </w:r>
    </w:p>
    <w:p w14:paraId="14BD6DC9" w14:textId="47D5ADFE" w:rsidR="00DC3430" w:rsidRPr="003E14C8" w:rsidRDefault="000820FB" w:rsidP="003E14C8">
      <w:pPr>
        <w:spacing w:line="360" w:lineRule="auto"/>
        <w:jc w:val="both"/>
        <w:rPr>
          <w:rFonts w:ascii="Arial" w:hAnsi="Arial" w:cs="Arial"/>
          <w:sz w:val="24"/>
          <w:szCs w:val="24"/>
        </w:rPr>
      </w:pPr>
      <w:r w:rsidRPr="003E14C8">
        <w:rPr>
          <w:rFonts w:ascii="Arial" w:hAnsi="Arial" w:cs="Arial"/>
          <w:sz w:val="24"/>
          <w:szCs w:val="24"/>
        </w:rPr>
        <w:t xml:space="preserve">Shannon and Weaver`s (1949) Communication Model has also enhanced my understanding of effective </w:t>
      </w:r>
      <w:r w:rsidR="00E12163" w:rsidRPr="003E14C8">
        <w:rPr>
          <w:rFonts w:ascii="Arial" w:hAnsi="Arial" w:cs="Arial"/>
          <w:sz w:val="24"/>
          <w:szCs w:val="24"/>
        </w:rPr>
        <w:t>messaging. I</w:t>
      </w:r>
      <w:r w:rsidR="001173D3" w:rsidRPr="003E14C8">
        <w:rPr>
          <w:rFonts w:ascii="Arial" w:hAnsi="Arial" w:cs="Arial"/>
          <w:sz w:val="24"/>
          <w:szCs w:val="24"/>
        </w:rPr>
        <w:t xml:space="preserve"> </w:t>
      </w:r>
      <w:r w:rsidR="00E12163" w:rsidRPr="003E14C8">
        <w:rPr>
          <w:rFonts w:ascii="Arial" w:hAnsi="Arial" w:cs="Arial"/>
          <w:sz w:val="24"/>
          <w:szCs w:val="24"/>
        </w:rPr>
        <w:t>became more aware of potential communication barriers such as noise, misinterpretation and feedback gaps.</w:t>
      </w:r>
      <w:r w:rsidR="001A04F6" w:rsidRPr="003E14C8">
        <w:rPr>
          <w:rFonts w:ascii="Arial" w:hAnsi="Arial" w:cs="Arial"/>
          <w:sz w:val="24"/>
          <w:szCs w:val="24"/>
        </w:rPr>
        <w:t xml:space="preserve"> This model emphasizes </w:t>
      </w:r>
      <w:r w:rsidR="007A5EFC" w:rsidRPr="003E14C8">
        <w:rPr>
          <w:rFonts w:ascii="Arial" w:hAnsi="Arial" w:cs="Arial"/>
          <w:sz w:val="24"/>
          <w:szCs w:val="24"/>
        </w:rPr>
        <w:t>the importance of encoding, transmitting and decoding messages while minimizing noise.</w:t>
      </w:r>
    </w:p>
    <w:p w14:paraId="432F459F" w14:textId="62D692AB" w:rsidR="00FB66CA" w:rsidRPr="003E14C8" w:rsidRDefault="00FB66CA" w:rsidP="003E14C8">
      <w:pPr>
        <w:spacing w:line="360" w:lineRule="auto"/>
        <w:jc w:val="both"/>
        <w:rPr>
          <w:rFonts w:ascii="Arial" w:hAnsi="Arial" w:cs="Arial"/>
          <w:sz w:val="24"/>
          <w:szCs w:val="24"/>
        </w:rPr>
      </w:pPr>
      <w:r w:rsidRPr="003E14C8">
        <w:rPr>
          <w:rFonts w:ascii="Arial" w:hAnsi="Arial" w:cs="Arial"/>
          <w:sz w:val="24"/>
          <w:szCs w:val="24"/>
        </w:rPr>
        <w:t xml:space="preserve">Lastly, Gibb`s (1991) Reflective Cycle has played again a crucial role in my personal development </w:t>
      </w:r>
      <w:r w:rsidR="00AF683A" w:rsidRPr="003E14C8">
        <w:rPr>
          <w:rFonts w:ascii="Arial" w:hAnsi="Arial" w:cs="Arial"/>
          <w:sz w:val="24"/>
          <w:szCs w:val="24"/>
        </w:rPr>
        <w:t xml:space="preserve">as a team member. After a challenging teamwork experience where our project deadline was almost missed due to poor coordination, I used Gibb`s model to reflect on what went wrong and how to improve. This structured reflection helped me develop proactive time management strategies, such as setting internal deadlines and scheduling regular meetings to </w:t>
      </w:r>
      <w:r w:rsidR="008E2CE7" w:rsidRPr="003E14C8">
        <w:rPr>
          <w:rFonts w:ascii="Arial" w:hAnsi="Arial" w:cs="Arial"/>
          <w:sz w:val="24"/>
          <w:szCs w:val="24"/>
        </w:rPr>
        <w:t xml:space="preserve">review the progress and where we are with the project in terms of achieving it and meet the deadline, as missing a projects deadline could have a negative impact not only on the business but also on us a team </w:t>
      </w:r>
      <w:r w:rsidR="00D234A3" w:rsidRPr="003E14C8">
        <w:rPr>
          <w:rFonts w:ascii="Arial" w:hAnsi="Arial" w:cs="Arial"/>
          <w:sz w:val="24"/>
          <w:szCs w:val="24"/>
        </w:rPr>
        <w:t xml:space="preserve">as it will clearly be a failure. </w:t>
      </w:r>
    </w:p>
    <w:p w14:paraId="297B09FB" w14:textId="4262630F" w:rsidR="006811C4" w:rsidRPr="003E14C8" w:rsidRDefault="00DE7AA3" w:rsidP="003E14C8">
      <w:pPr>
        <w:spacing w:line="360" w:lineRule="auto"/>
        <w:jc w:val="both"/>
        <w:rPr>
          <w:rFonts w:ascii="Arial" w:hAnsi="Arial" w:cs="Arial"/>
          <w:sz w:val="24"/>
          <w:szCs w:val="24"/>
        </w:rPr>
      </w:pPr>
      <w:r w:rsidRPr="003E14C8">
        <w:rPr>
          <w:rFonts w:ascii="Arial" w:hAnsi="Arial" w:cs="Arial"/>
          <w:sz w:val="24"/>
          <w:szCs w:val="24"/>
        </w:rPr>
        <w:t xml:space="preserve">Another example from my personal experience in the workplace, </w:t>
      </w:r>
      <w:r w:rsidR="00062833" w:rsidRPr="003E14C8">
        <w:rPr>
          <w:rFonts w:ascii="Arial" w:hAnsi="Arial" w:cs="Arial"/>
          <w:sz w:val="24"/>
          <w:szCs w:val="24"/>
        </w:rPr>
        <w:t>previously, I sometimes hesitated to share ideas for the fear of criticism. However, after learning</w:t>
      </w:r>
      <w:r w:rsidR="0065644C" w:rsidRPr="003E14C8">
        <w:rPr>
          <w:rFonts w:ascii="Arial" w:hAnsi="Arial" w:cs="Arial"/>
          <w:sz w:val="24"/>
          <w:szCs w:val="24"/>
        </w:rPr>
        <w:t xml:space="preserve"> about defensive behaviours such as evaluation and superiority, I consciously adopted supportive behaviours such as active listening and empathy. This has improved</w:t>
      </w:r>
      <w:r w:rsidR="0006177B" w:rsidRPr="003E14C8">
        <w:rPr>
          <w:rFonts w:ascii="Arial" w:hAnsi="Arial" w:cs="Arial"/>
          <w:sz w:val="24"/>
          <w:szCs w:val="24"/>
        </w:rPr>
        <w:t xml:space="preserve"> my </w:t>
      </w:r>
      <w:r w:rsidR="00A865C4" w:rsidRPr="003E14C8">
        <w:rPr>
          <w:rFonts w:ascii="Arial" w:hAnsi="Arial" w:cs="Arial"/>
          <w:sz w:val="24"/>
          <w:szCs w:val="24"/>
        </w:rPr>
        <w:t>structure</w:t>
      </w:r>
      <w:r w:rsidR="0006177B" w:rsidRPr="003E14C8">
        <w:rPr>
          <w:rFonts w:ascii="Arial" w:hAnsi="Arial" w:cs="Arial"/>
          <w:sz w:val="24"/>
          <w:szCs w:val="24"/>
        </w:rPr>
        <w:t xml:space="preserve"> and encouraged me to be more open to express my ideas. </w:t>
      </w:r>
    </w:p>
    <w:p w14:paraId="4E0248A6" w14:textId="77777777" w:rsidR="00A865C4" w:rsidRPr="003E14C8" w:rsidRDefault="00A865C4" w:rsidP="003E14C8">
      <w:pPr>
        <w:spacing w:line="360" w:lineRule="auto"/>
        <w:jc w:val="both"/>
        <w:rPr>
          <w:rFonts w:ascii="Arial" w:hAnsi="Arial" w:cs="Arial"/>
          <w:sz w:val="24"/>
          <w:szCs w:val="24"/>
        </w:rPr>
      </w:pPr>
    </w:p>
    <w:p w14:paraId="370AE5FD" w14:textId="77777777" w:rsidR="00A865C4" w:rsidRPr="003E14C8" w:rsidRDefault="00A865C4" w:rsidP="003E14C8">
      <w:pPr>
        <w:spacing w:line="360" w:lineRule="auto"/>
        <w:jc w:val="both"/>
        <w:rPr>
          <w:rFonts w:ascii="Arial" w:hAnsi="Arial" w:cs="Arial"/>
          <w:sz w:val="24"/>
          <w:szCs w:val="24"/>
        </w:rPr>
      </w:pPr>
    </w:p>
    <w:p w14:paraId="5D6626C2" w14:textId="48A9D987" w:rsidR="0033469F" w:rsidRPr="003E14C8" w:rsidRDefault="0033469F" w:rsidP="003E14C8">
      <w:pPr>
        <w:spacing w:line="360" w:lineRule="auto"/>
        <w:jc w:val="both"/>
        <w:rPr>
          <w:rFonts w:ascii="Arial" w:hAnsi="Arial" w:cs="Arial"/>
          <w:sz w:val="24"/>
          <w:szCs w:val="24"/>
        </w:rPr>
      </w:pPr>
      <w:r w:rsidRPr="003E14C8">
        <w:rPr>
          <w:rFonts w:ascii="Arial" w:hAnsi="Arial" w:cs="Arial"/>
          <w:sz w:val="24"/>
          <w:szCs w:val="24"/>
        </w:rPr>
        <w:lastRenderedPageBreak/>
        <w:t>Conclusion</w:t>
      </w:r>
    </w:p>
    <w:p w14:paraId="02880D8F" w14:textId="588191B9" w:rsidR="0033469F" w:rsidRPr="003E14C8" w:rsidRDefault="003623FC" w:rsidP="003E14C8">
      <w:pPr>
        <w:spacing w:line="360" w:lineRule="auto"/>
        <w:jc w:val="both"/>
        <w:rPr>
          <w:rFonts w:ascii="Arial" w:hAnsi="Arial" w:cs="Arial"/>
          <w:sz w:val="24"/>
          <w:szCs w:val="24"/>
        </w:rPr>
      </w:pPr>
      <w:r w:rsidRPr="003E14C8">
        <w:rPr>
          <w:rFonts w:ascii="Arial" w:hAnsi="Arial" w:cs="Arial"/>
          <w:sz w:val="24"/>
          <w:szCs w:val="24"/>
        </w:rPr>
        <w:t xml:space="preserve">In conclusion, my </w:t>
      </w:r>
      <w:r w:rsidR="00A865C4" w:rsidRPr="003E14C8">
        <w:rPr>
          <w:rFonts w:ascii="Arial" w:hAnsi="Arial" w:cs="Arial"/>
          <w:sz w:val="24"/>
          <w:szCs w:val="24"/>
        </w:rPr>
        <w:t>assessment</w:t>
      </w:r>
      <w:r w:rsidRPr="003E14C8">
        <w:rPr>
          <w:rFonts w:ascii="Arial" w:hAnsi="Arial" w:cs="Arial"/>
          <w:sz w:val="24"/>
          <w:szCs w:val="24"/>
        </w:rPr>
        <w:t xml:space="preserve"> of effective teamwork has highlighted the essential components that contribute to a successful team. Key findings will indicate that communication, collaboration, adaptability, and conflict resolution are fundamental aspects of effective teamwork. Communication is particula</w:t>
      </w:r>
      <w:r w:rsidR="00E03ABB" w:rsidRPr="003E14C8">
        <w:rPr>
          <w:rFonts w:ascii="Arial" w:hAnsi="Arial" w:cs="Arial"/>
          <w:sz w:val="24"/>
          <w:szCs w:val="24"/>
        </w:rPr>
        <w:t xml:space="preserve">rly crucial, as it ensures clarity, reduces misunderstandings and </w:t>
      </w:r>
      <w:r w:rsidR="00A865C4" w:rsidRPr="003E14C8">
        <w:rPr>
          <w:rFonts w:ascii="Arial" w:hAnsi="Arial" w:cs="Arial"/>
          <w:sz w:val="24"/>
          <w:szCs w:val="24"/>
        </w:rPr>
        <w:t>promotes</w:t>
      </w:r>
      <w:r w:rsidR="00E03ABB" w:rsidRPr="003E14C8">
        <w:rPr>
          <w:rFonts w:ascii="Arial" w:hAnsi="Arial" w:cs="Arial"/>
          <w:sz w:val="24"/>
          <w:szCs w:val="24"/>
        </w:rPr>
        <w:t xml:space="preserve"> an environment where team m</w:t>
      </w:r>
      <w:r w:rsidR="005F09EE" w:rsidRPr="003E14C8">
        <w:rPr>
          <w:rFonts w:ascii="Arial" w:hAnsi="Arial" w:cs="Arial"/>
          <w:sz w:val="24"/>
          <w:szCs w:val="24"/>
        </w:rPr>
        <w:t xml:space="preserve">embers can express their ideas freely (Robbins &amp; Judge, 2019). Collaboration and trust enhance </w:t>
      </w:r>
      <w:r w:rsidR="00A865C4" w:rsidRPr="003E14C8">
        <w:rPr>
          <w:rFonts w:ascii="Arial" w:hAnsi="Arial" w:cs="Arial"/>
          <w:sz w:val="24"/>
          <w:szCs w:val="24"/>
        </w:rPr>
        <w:t>consistency</w:t>
      </w:r>
      <w:r w:rsidR="005F09EE" w:rsidRPr="003E14C8">
        <w:rPr>
          <w:rFonts w:ascii="Arial" w:hAnsi="Arial" w:cs="Arial"/>
          <w:sz w:val="24"/>
          <w:szCs w:val="24"/>
        </w:rPr>
        <w:t xml:space="preserve"> and contribute to shared goals, while adaptability ensures that teams can respond </w:t>
      </w:r>
      <w:r w:rsidR="00E14C7F" w:rsidRPr="003E14C8">
        <w:rPr>
          <w:rFonts w:ascii="Arial" w:hAnsi="Arial" w:cs="Arial"/>
          <w:sz w:val="24"/>
          <w:szCs w:val="24"/>
        </w:rPr>
        <w:t>to challenges efficiently (Salas et al. 2018). Moreover, effective conflict resolution strategies prevent disputes from escalating and promote a healthy work environment (Jehn &amp; Mannix, 2017).</w:t>
      </w:r>
    </w:p>
    <w:p w14:paraId="7E631311" w14:textId="550A59C0" w:rsidR="00E14C7F" w:rsidRPr="003E14C8" w:rsidRDefault="000660A8" w:rsidP="003E14C8">
      <w:pPr>
        <w:spacing w:line="360" w:lineRule="auto"/>
        <w:jc w:val="both"/>
        <w:rPr>
          <w:rFonts w:ascii="Arial" w:hAnsi="Arial" w:cs="Arial"/>
          <w:sz w:val="24"/>
          <w:szCs w:val="24"/>
        </w:rPr>
      </w:pPr>
      <w:r w:rsidRPr="003E14C8">
        <w:rPr>
          <w:rFonts w:ascii="Arial" w:hAnsi="Arial" w:cs="Arial"/>
          <w:sz w:val="24"/>
          <w:szCs w:val="24"/>
        </w:rPr>
        <w:t>Reflecting</w:t>
      </w:r>
      <w:r w:rsidR="00E14C7F" w:rsidRPr="003E14C8">
        <w:rPr>
          <w:rFonts w:ascii="Arial" w:hAnsi="Arial" w:cs="Arial"/>
          <w:sz w:val="24"/>
          <w:szCs w:val="24"/>
        </w:rPr>
        <w:t xml:space="preserve"> on these findings, I acknowledge that my future approach as an effective team member must include</w:t>
      </w:r>
      <w:r w:rsidR="00382F52" w:rsidRPr="003E14C8">
        <w:rPr>
          <w:rFonts w:ascii="Arial" w:hAnsi="Arial" w:cs="Arial"/>
          <w:sz w:val="24"/>
          <w:szCs w:val="24"/>
        </w:rPr>
        <w:t xml:space="preserve"> continuous improvement in these areas. Firstly, I will actively enhance my communication skills by engaging in active listening and providing constructive feedback to my colle</w:t>
      </w:r>
      <w:r w:rsidRPr="003E14C8">
        <w:rPr>
          <w:rFonts w:ascii="Arial" w:hAnsi="Arial" w:cs="Arial"/>
          <w:sz w:val="24"/>
          <w:szCs w:val="24"/>
        </w:rPr>
        <w:t xml:space="preserve">agues. This approach will </w:t>
      </w:r>
      <w:r w:rsidR="00381184" w:rsidRPr="003E14C8">
        <w:rPr>
          <w:rFonts w:ascii="Arial" w:hAnsi="Arial" w:cs="Arial"/>
          <w:sz w:val="24"/>
          <w:szCs w:val="24"/>
        </w:rPr>
        <w:t>raise</w:t>
      </w:r>
      <w:r w:rsidRPr="003E14C8">
        <w:rPr>
          <w:rFonts w:ascii="Arial" w:hAnsi="Arial" w:cs="Arial"/>
          <w:sz w:val="24"/>
          <w:szCs w:val="24"/>
        </w:rPr>
        <w:t xml:space="preserve"> an inclusive and transparent team environment (</w:t>
      </w:r>
      <w:r w:rsidR="00EF3C0C" w:rsidRPr="003E14C8">
        <w:rPr>
          <w:rFonts w:ascii="Arial" w:hAnsi="Arial" w:cs="Arial"/>
          <w:sz w:val="24"/>
          <w:szCs w:val="24"/>
        </w:rPr>
        <w:t xml:space="preserve">Robbins &amp; Judge, 2019). In addition to this, I will work on developing my collaboration skills by being more </w:t>
      </w:r>
      <w:r w:rsidR="00381184" w:rsidRPr="003E14C8">
        <w:rPr>
          <w:rFonts w:ascii="Arial" w:hAnsi="Arial" w:cs="Arial"/>
          <w:sz w:val="24"/>
          <w:szCs w:val="24"/>
        </w:rPr>
        <w:t>responsive</w:t>
      </w:r>
      <w:r w:rsidR="00EF3C0C" w:rsidRPr="003E14C8">
        <w:rPr>
          <w:rFonts w:ascii="Arial" w:hAnsi="Arial" w:cs="Arial"/>
          <w:sz w:val="24"/>
          <w:szCs w:val="24"/>
        </w:rPr>
        <w:t xml:space="preserve"> to diverse perspectives, ensuring that all team members feel valued and included</w:t>
      </w:r>
      <w:r w:rsidR="00E03237" w:rsidRPr="003E14C8">
        <w:rPr>
          <w:rFonts w:ascii="Arial" w:hAnsi="Arial" w:cs="Arial"/>
          <w:sz w:val="24"/>
          <w:szCs w:val="24"/>
        </w:rPr>
        <w:t xml:space="preserve">. </w:t>
      </w:r>
    </w:p>
    <w:p w14:paraId="25043C65" w14:textId="7DE0B8CA" w:rsidR="005D3521" w:rsidRPr="003E14C8" w:rsidRDefault="00E03237" w:rsidP="003E14C8">
      <w:pPr>
        <w:spacing w:line="360" w:lineRule="auto"/>
        <w:jc w:val="both"/>
        <w:rPr>
          <w:rFonts w:ascii="Arial" w:hAnsi="Arial" w:cs="Arial"/>
          <w:sz w:val="24"/>
          <w:szCs w:val="24"/>
        </w:rPr>
      </w:pPr>
      <w:r w:rsidRPr="003E14C8">
        <w:rPr>
          <w:rFonts w:ascii="Arial" w:hAnsi="Arial" w:cs="Arial"/>
          <w:sz w:val="24"/>
          <w:szCs w:val="24"/>
        </w:rPr>
        <w:t xml:space="preserve">Another key action I will take is improving my adaptability by </w:t>
      </w:r>
      <w:r w:rsidR="00381184" w:rsidRPr="003E14C8">
        <w:rPr>
          <w:rFonts w:ascii="Arial" w:hAnsi="Arial" w:cs="Arial"/>
          <w:sz w:val="24"/>
          <w:szCs w:val="24"/>
        </w:rPr>
        <w:t>accepting</w:t>
      </w:r>
      <w:r w:rsidRPr="003E14C8">
        <w:rPr>
          <w:rFonts w:ascii="Arial" w:hAnsi="Arial" w:cs="Arial"/>
          <w:sz w:val="24"/>
          <w:szCs w:val="24"/>
        </w:rPr>
        <w:t xml:space="preserve"> flexibility and being more open to change. Teams will often work in dynamic environments, and the ability to adjust to new information and situations is vital </w:t>
      </w:r>
      <w:r w:rsidR="000450F8" w:rsidRPr="003E14C8">
        <w:rPr>
          <w:rFonts w:ascii="Arial" w:hAnsi="Arial" w:cs="Arial"/>
          <w:sz w:val="24"/>
          <w:szCs w:val="24"/>
        </w:rPr>
        <w:t xml:space="preserve">for overall </w:t>
      </w:r>
      <w:r w:rsidR="00381184" w:rsidRPr="003E14C8">
        <w:rPr>
          <w:rFonts w:ascii="Arial" w:hAnsi="Arial" w:cs="Arial"/>
          <w:sz w:val="24"/>
          <w:szCs w:val="24"/>
        </w:rPr>
        <w:t>efficiency</w:t>
      </w:r>
      <w:r w:rsidR="000450F8" w:rsidRPr="003E14C8">
        <w:rPr>
          <w:rFonts w:ascii="Arial" w:hAnsi="Arial" w:cs="Arial"/>
          <w:sz w:val="24"/>
          <w:szCs w:val="24"/>
        </w:rPr>
        <w:t xml:space="preserve"> (West, 2012). To achieve this, I will proactively seek learning opportunities and remain open to feedback to refine my approaches. Lastly, I will practice effective conflict resolution by </w:t>
      </w:r>
      <w:r w:rsidR="00953713" w:rsidRPr="003E14C8">
        <w:rPr>
          <w:rFonts w:ascii="Arial" w:hAnsi="Arial" w:cs="Arial"/>
          <w:sz w:val="24"/>
          <w:szCs w:val="24"/>
        </w:rPr>
        <w:t>encouraging</w:t>
      </w:r>
      <w:r w:rsidR="000450F8" w:rsidRPr="003E14C8">
        <w:rPr>
          <w:rFonts w:ascii="Arial" w:hAnsi="Arial" w:cs="Arial"/>
          <w:sz w:val="24"/>
          <w:szCs w:val="24"/>
        </w:rPr>
        <w:t xml:space="preserve"> open discussions, addressing issues </w:t>
      </w:r>
      <w:r w:rsidR="00953713" w:rsidRPr="003E14C8">
        <w:rPr>
          <w:rFonts w:ascii="Arial" w:hAnsi="Arial" w:cs="Arial"/>
          <w:sz w:val="24"/>
          <w:szCs w:val="24"/>
        </w:rPr>
        <w:t>positively</w:t>
      </w:r>
      <w:r w:rsidR="000450F8" w:rsidRPr="003E14C8">
        <w:rPr>
          <w:rFonts w:ascii="Arial" w:hAnsi="Arial" w:cs="Arial"/>
          <w:sz w:val="24"/>
          <w:szCs w:val="24"/>
        </w:rPr>
        <w:t>, and ensuring that conflicts are resolved through mutual understanding rather than confrontation (Jehn &amp; Mannix, 2017).</w:t>
      </w:r>
    </w:p>
    <w:p w14:paraId="31947708" w14:textId="24FB5B9C" w:rsidR="0003787B" w:rsidRPr="003E14C8" w:rsidRDefault="00E36C03" w:rsidP="003E14C8">
      <w:pPr>
        <w:spacing w:line="360" w:lineRule="auto"/>
        <w:jc w:val="both"/>
        <w:rPr>
          <w:rFonts w:ascii="Arial" w:hAnsi="Arial" w:cs="Arial"/>
          <w:sz w:val="24"/>
          <w:szCs w:val="24"/>
        </w:rPr>
      </w:pPr>
      <w:r w:rsidRPr="003E14C8">
        <w:rPr>
          <w:rFonts w:ascii="Arial" w:hAnsi="Arial" w:cs="Arial"/>
          <w:sz w:val="24"/>
          <w:szCs w:val="24"/>
        </w:rPr>
        <w:t xml:space="preserve">By implementing these actions, I will aim to enhance my contribution to any team setting, ensuring that I support my colleagues in achieving common goals. Developing these skills will not only benefit my immediate team interactions but also contribute to my long-term </w:t>
      </w:r>
      <w:r w:rsidR="0003787B" w:rsidRPr="003E14C8">
        <w:rPr>
          <w:rFonts w:ascii="Arial" w:hAnsi="Arial" w:cs="Arial"/>
          <w:sz w:val="24"/>
          <w:szCs w:val="24"/>
        </w:rPr>
        <w:t>professional growth. Teamwork is an evolving skill, and my commitment to continuous improvement will enable me to be an effective and valuable team member in future endeavours.</w:t>
      </w:r>
    </w:p>
    <w:p w14:paraId="56CB4B24" w14:textId="77777777" w:rsidR="00A2502C" w:rsidRPr="003E14C8" w:rsidRDefault="00A2502C" w:rsidP="003E14C8">
      <w:pPr>
        <w:spacing w:line="360" w:lineRule="auto"/>
        <w:jc w:val="both"/>
        <w:rPr>
          <w:rFonts w:ascii="Arial" w:hAnsi="Arial" w:cs="Arial"/>
          <w:sz w:val="24"/>
          <w:szCs w:val="24"/>
        </w:rPr>
      </w:pPr>
    </w:p>
    <w:p w14:paraId="549B3D09" w14:textId="63465BD9" w:rsidR="0003787B" w:rsidRPr="003E14C8" w:rsidRDefault="0003787B" w:rsidP="003E14C8">
      <w:pPr>
        <w:spacing w:line="360" w:lineRule="auto"/>
        <w:jc w:val="both"/>
        <w:rPr>
          <w:rFonts w:ascii="Arial" w:hAnsi="Arial" w:cs="Arial"/>
          <w:sz w:val="24"/>
          <w:szCs w:val="24"/>
        </w:rPr>
      </w:pPr>
      <w:r w:rsidRPr="003E14C8">
        <w:rPr>
          <w:rFonts w:ascii="Arial" w:hAnsi="Arial" w:cs="Arial"/>
          <w:sz w:val="24"/>
          <w:szCs w:val="24"/>
        </w:rPr>
        <w:t>References</w:t>
      </w:r>
    </w:p>
    <w:p w14:paraId="25343340" w14:textId="77777777" w:rsidR="006D7338" w:rsidRPr="00EE4AB4" w:rsidRDefault="006D7338" w:rsidP="003E14C8">
      <w:pPr>
        <w:autoSpaceDE/>
        <w:autoSpaceDN/>
        <w:adjustRightInd/>
        <w:spacing w:after="0" w:line="360" w:lineRule="auto"/>
        <w:jc w:val="both"/>
        <w:rPr>
          <w:rFonts w:ascii="Arial" w:eastAsia="Times New Roman" w:hAnsi="Arial" w:cs="Arial"/>
          <w:sz w:val="24"/>
          <w:szCs w:val="24"/>
          <w:lang w:eastAsia="en-GB"/>
        </w:rPr>
      </w:pPr>
    </w:p>
    <w:p w14:paraId="617FD2E7" w14:textId="77777777" w:rsidR="00F73025" w:rsidRPr="003E14C8" w:rsidRDefault="00F73025" w:rsidP="003E14C8">
      <w:pPr>
        <w:autoSpaceDE/>
        <w:autoSpaceDN/>
        <w:adjustRightInd/>
        <w:spacing w:after="0" w:line="360" w:lineRule="auto"/>
        <w:jc w:val="both"/>
        <w:rPr>
          <w:rFonts w:ascii="Arial" w:eastAsia="Times New Roman" w:hAnsi="Arial" w:cs="Arial"/>
          <w:sz w:val="24"/>
          <w:szCs w:val="24"/>
          <w:lang w:eastAsia="en-GB"/>
        </w:rPr>
      </w:pPr>
      <w:r w:rsidRPr="00EE4AB4">
        <w:rPr>
          <w:rFonts w:ascii="Arial" w:eastAsia="Times New Roman" w:hAnsi="Arial" w:cs="Arial"/>
          <w:sz w:val="24"/>
          <w:szCs w:val="24"/>
          <w:lang w:eastAsia="en-GB"/>
        </w:rPr>
        <w:t xml:space="preserve">Belbin, R.M. (2010). </w:t>
      </w:r>
      <w:r w:rsidRPr="00EE4AB4">
        <w:rPr>
          <w:rFonts w:ascii="Arial" w:eastAsia="Times New Roman" w:hAnsi="Arial" w:cs="Arial"/>
          <w:i/>
          <w:iCs/>
          <w:sz w:val="24"/>
          <w:szCs w:val="24"/>
          <w:lang w:eastAsia="en-GB"/>
        </w:rPr>
        <w:t>Team Roles at Work</w:t>
      </w:r>
      <w:r w:rsidRPr="00EE4AB4">
        <w:rPr>
          <w:rFonts w:ascii="Arial" w:eastAsia="Times New Roman" w:hAnsi="Arial" w:cs="Arial"/>
          <w:sz w:val="24"/>
          <w:szCs w:val="24"/>
          <w:lang w:eastAsia="en-GB"/>
        </w:rPr>
        <w:t xml:space="preserve">. 2nd ed. London: Routledge. </w:t>
      </w:r>
    </w:p>
    <w:p w14:paraId="7FCACAAB" w14:textId="77777777" w:rsidR="00F73025" w:rsidRPr="003E14C8" w:rsidRDefault="00F73025" w:rsidP="003E14C8">
      <w:pPr>
        <w:pStyle w:val="NormalWeb"/>
        <w:spacing w:line="360" w:lineRule="auto"/>
        <w:jc w:val="both"/>
        <w:rPr>
          <w:rFonts w:ascii="Arial" w:hAnsi="Arial" w:cs="Arial"/>
        </w:rPr>
      </w:pPr>
      <w:r w:rsidRPr="003E14C8">
        <w:rPr>
          <w:rFonts w:ascii="Arial" w:hAnsi="Arial" w:cs="Arial"/>
        </w:rPr>
        <w:t xml:space="preserve">Jehn, K.A. &amp; Mannix, E.A., 2017. ‘The dynamic nature of conflict: A longitudinal study of intragroup conflict and group performance’, </w:t>
      </w:r>
      <w:r w:rsidRPr="003E14C8">
        <w:rPr>
          <w:rStyle w:val="Emphasis"/>
          <w:rFonts w:ascii="Arial" w:eastAsiaTheme="majorEastAsia" w:hAnsi="Arial" w:cs="Arial"/>
        </w:rPr>
        <w:t>Academy of Management Journal</w:t>
      </w:r>
      <w:r w:rsidRPr="003E14C8">
        <w:rPr>
          <w:rFonts w:ascii="Arial" w:hAnsi="Arial" w:cs="Arial"/>
        </w:rPr>
        <w:t>, 44(2), pp. 238-251.</w:t>
      </w:r>
    </w:p>
    <w:p w14:paraId="21CE11C3" w14:textId="77777777" w:rsidR="00F73025" w:rsidRPr="003E14C8" w:rsidRDefault="00F73025" w:rsidP="003E14C8">
      <w:pPr>
        <w:spacing w:line="360" w:lineRule="auto"/>
        <w:jc w:val="both"/>
        <w:rPr>
          <w:rFonts w:ascii="Arial" w:hAnsi="Arial" w:cs="Arial"/>
          <w:sz w:val="24"/>
          <w:szCs w:val="24"/>
        </w:rPr>
      </w:pPr>
      <w:r w:rsidRPr="003E14C8">
        <w:rPr>
          <w:rFonts w:ascii="Arial" w:eastAsia="Times New Roman" w:hAnsi="Arial" w:cs="Arial"/>
          <w:sz w:val="24"/>
          <w:szCs w:val="24"/>
          <w:lang w:eastAsia="en-GB"/>
        </w:rPr>
        <w:t xml:space="preserve">Katzenbach, J.R. and Smith, D.K. (1993). </w:t>
      </w:r>
      <w:r w:rsidRPr="003E14C8">
        <w:rPr>
          <w:rFonts w:ascii="Arial" w:eastAsia="Times New Roman" w:hAnsi="Arial" w:cs="Arial"/>
          <w:i/>
          <w:iCs/>
          <w:sz w:val="24"/>
          <w:szCs w:val="24"/>
          <w:lang w:eastAsia="en-GB"/>
        </w:rPr>
        <w:t>The Wisdom of Teams: Creating the High-Performance Organization</w:t>
      </w:r>
      <w:r w:rsidRPr="003E14C8">
        <w:rPr>
          <w:rFonts w:ascii="Arial" w:eastAsia="Times New Roman" w:hAnsi="Arial" w:cs="Arial"/>
          <w:sz w:val="24"/>
          <w:szCs w:val="24"/>
          <w:lang w:eastAsia="en-GB"/>
        </w:rPr>
        <w:t>. Boston: Harvard Business School Press.</w:t>
      </w:r>
    </w:p>
    <w:p w14:paraId="798C2141" w14:textId="77777777" w:rsidR="00F73025" w:rsidRPr="003E14C8" w:rsidRDefault="00F73025" w:rsidP="003E14C8">
      <w:pPr>
        <w:pStyle w:val="NormalWeb"/>
        <w:spacing w:line="360" w:lineRule="auto"/>
        <w:jc w:val="both"/>
        <w:rPr>
          <w:rFonts w:ascii="Arial" w:hAnsi="Arial" w:cs="Arial"/>
        </w:rPr>
      </w:pPr>
      <w:r w:rsidRPr="003E14C8">
        <w:rPr>
          <w:rFonts w:ascii="Arial" w:hAnsi="Arial" w:cs="Arial"/>
        </w:rPr>
        <w:t xml:space="preserve">Robbins, S.P. &amp; Judge, T.A., 2019. </w:t>
      </w:r>
      <w:r w:rsidRPr="003E14C8">
        <w:rPr>
          <w:rStyle w:val="Emphasis"/>
          <w:rFonts w:ascii="Arial" w:eastAsiaTheme="majorEastAsia" w:hAnsi="Arial" w:cs="Arial"/>
        </w:rPr>
        <w:t xml:space="preserve">Organizational </w:t>
      </w:r>
      <w:r w:rsidRPr="003E14C8">
        <w:rPr>
          <w:rStyle w:val="Emphasis"/>
          <w:rFonts w:ascii="Arial" w:eastAsiaTheme="majorEastAsia" w:hAnsi="Arial" w:cs="Arial"/>
        </w:rPr>
        <w:t>Behaviour</w:t>
      </w:r>
      <w:r w:rsidRPr="003E14C8">
        <w:rPr>
          <w:rFonts w:ascii="Arial" w:hAnsi="Arial" w:cs="Arial"/>
        </w:rPr>
        <w:t>. 18th ed. Harlow: Pearson Education.</w:t>
      </w:r>
    </w:p>
    <w:p w14:paraId="0FE4BC64" w14:textId="77777777" w:rsidR="00F73025" w:rsidRPr="003E14C8" w:rsidRDefault="00F73025" w:rsidP="003E14C8">
      <w:pPr>
        <w:pStyle w:val="NormalWeb"/>
        <w:spacing w:line="360" w:lineRule="auto"/>
        <w:jc w:val="both"/>
        <w:rPr>
          <w:rFonts w:ascii="Arial" w:hAnsi="Arial" w:cs="Arial"/>
        </w:rPr>
      </w:pPr>
      <w:r w:rsidRPr="003E14C8">
        <w:rPr>
          <w:rFonts w:ascii="Arial" w:hAnsi="Arial" w:cs="Arial"/>
        </w:rPr>
        <w:t xml:space="preserve">Salas, E., Reyes, D.L. &amp; McDaniel, S.H., 2018. ‘The science of teamwork: Progress, reflections, and the road ahead’, </w:t>
      </w:r>
      <w:r w:rsidRPr="003E14C8">
        <w:rPr>
          <w:rStyle w:val="Emphasis"/>
          <w:rFonts w:ascii="Arial" w:eastAsiaTheme="majorEastAsia" w:hAnsi="Arial" w:cs="Arial"/>
        </w:rPr>
        <w:t>American Psychologist</w:t>
      </w:r>
      <w:r w:rsidRPr="003E14C8">
        <w:rPr>
          <w:rFonts w:ascii="Arial" w:hAnsi="Arial" w:cs="Arial"/>
        </w:rPr>
        <w:t>, 73(4), pp. 593-600.</w:t>
      </w:r>
    </w:p>
    <w:p w14:paraId="551C12E1" w14:textId="77777777" w:rsidR="00F73025" w:rsidRPr="003E14C8" w:rsidRDefault="00F73025" w:rsidP="003E14C8">
      <w:pPr>
        <w:pStyle w:val="NormalWeb"/>
        <w:spacing w:line="360" w:lineRule="auto"/>
        <w:jc w:val="both"/>
        <w:rPr>
          <w:rFonts w:ascii="Arial" w:hAnsi="Arial" w:cs="Arial"/>
        </w:rPr>
      </w:pPr>
      <w:r w:rsidRPr="003E14C8">
        <w:rPr>
          <w:rFonts w:ascii="Arial" w:hAnsi="Arial" w:cs="Arial"/>
        </w:rPr>
        <w:t xml:space="preserve">Shannon, C. E., &amp; Weaver, W. (1949). </w:t>
      </w:r>
      <w:r w:rsidRPr="003E14C8">
        <w:rPr>
          <w:rStyle w:val="Emphasis"/>
          <w:rFonts w:ascii="Arial" w:eastAsiaTheme="majorEastAsia" w:hAnsi="Arial" w:cs="Arial"/>
        </w:rPr>
        <w:t>The Mathematical Theory of Communication.</w:t>
      </w:r>
      <w:r w:rsidRPr="003E14C8">
        <w:rPr>
          <w:rFonts w:ascii="Arial" w:hAnsi="Arial" w:cs="Arial"/>
        </w:rPr>
        <w:t xml:space="preserve"> University of Illinois Press.</w:t>
      </w:r>
    </w:p>
    <w:p w14:paraId="310D37AD" w14:textId="77777777" w:rsidR="00F73025" w:rsidRPr="003E14C8" w:rsidRDefault="00F73025" w:rsidP="003E14C8">
      <w:pPr>
        <w:pStyle w:val="NormalWeb"/>
        <w:spacing w:line="360" w:lineRule="auto"/>
        <w:jc w:val="both"/>
        <w:rPr>
          <w:rFonts w:ascii="Arial" w:hAnsi="Arial" w:cs="Arial"/>
        </w:rPr>
      </w:pPr>
      <w:r w:rsidRPr="003E14C8">
        <w:rPr>
          <w:rFonts w:ascii="Arial" w:hAnsi="Arial" w:cs="Arial"/>
        </w:rPr>
        <w:t xml:space="preserve">Tuckman, B.W. (1965) ‘Developmental Sequence in Small Groups’, </w:t>
      </w:r>
      <w:r w:rsidRPr="003E14C8">
        <w:rPr>
          <w:rStyle w:val="Emphasis"/>
          <w:rFonts w:ascii="Arial" w:eastAsiaTheme="majorEastAsia" w:hAnsi="Arial" w:cs="Arial"/>
        </w:rPr>
        <w:t>Psychological Bulletin</w:t>
      </w:r>
      <w:r w:rsidRPr="003E14C8">
        <w:rPr>
          <w:rFonts w:ascii="Arial" w:hAnsi="Arial" w:cs="Arial"/>
        </w:rPr>
        <w:t>, 63(6), pp. 384–399.</w:t>
      </w:r>
    </w:p>
    <w:p w14:paraId="631DBDF0" w14:textId="77777777" w:rsidR="00F73025" w:rsidRPr="003E14C8" w:rsidRDefault="00F73025" w:rsidP="003E14C8">
      <w:pPr>
        <w:pStyle w:val="NormalWeb"/>
        <w:spacing w:line="360" w:lineRule="auto"/>
        <w:jc w:val="both"/>
        <w:rPr>
          <w:rFonts w:ascii="Arial" w:hAnsi="Arial" w:cs="Arial"/>
        </w:rPr>
      </w:pPr>
      <w:r w:rsidRPr="003E14C8">
        <w:rPr>
          <w:rFonts w:ascii="Arial" w:hAnsi="Arial" w:cs="Arial"/>
        </w:rPr>
        <w:t xml:space="preserve">West, M.A., 2012. </w:t>
      </w:r>
      <w:r w:rsidRPr="003E14C8">
        <w:rPr>
          <w:rStyle w:val="Emphasis"/>
          <w:rFonts w:ascii="Arial" w:eastAsiaTheme="majorEastAsia" w:hAnsi="Arial" w:cs="Arial"/>
        </w:rPr>
        <w:t>Effective Teamwork: Practical Lessons from Organizational Research</w:t>
      </w:r>
      <w:r w:rsidRPr="003E14C8">
        <w:rPr>
          <w:rFonts w:ascii="Arial" w:hAnsi="Arial" w:cs="Arial"/>
        </w:rPr>
        <w:t>. 3rd ed. Oxford: BPS Blackwell.</w:t>
      </w:r>
    </w:p>
    <w:p w14:paraId="27EADCDF" w14:textId="62A345FB" w:rsidR="00E1384D" w:rsidRPr="007F4A32" w:rsidRDefault="00E1384D" w:rsidP="00005E97">
      <w:pPr>
        <w:spacing w:line="360" w:lineRule="auto"/>
        <w:jc w:val="both"/>
        <w:rPr>
          <w:rFonts w:ascii="Arial" w:hAnsi="Arial" w:cs="Arial"/>
          <w:sz w:val="24"/>
          <w:szCs w:val="24"/>
        </w:rPr>
      </w:pPr>
    </w:p>
    <w:sectPr w:rsidR="00E1384D" w:rsidRPr="007F4A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8E6"/>
    <w:rsid w:val="00005E97"/>
    <w:rsid w:val="0003787B"/>
    <w:rsid w:val="000450F8"/>
    <w:rsid w:val="0006177B"/>
    <w:rsid w:val="00062833"/>
    <w:rsid w:val="000660A8"/>
    <w:rsid w:val="000820FB"/>
    <w:rsid w:val="000D3D3C"/>
    <w:rsid w:val="001012B1"/>
    <w:rsid w:val="001173D3"/>
    <w:rsid w:val="001377B0"/>
    <w:rsid w:val="001A04F6"/>
    <w:rsid w:val="001D5697"/>
    <w:rsid w:val="001F340B"/>
    <w:rsid w:val="00256EF7"/>
    <w:rsid w:val="0026529C"/>
    <w:rsid w:val="002B520C"/>
    <w:rsid w:val="0033469F"/>
    <w:rsid w:val="003623FC"/>
    <w:rsid w:val="00381184"/>
    <w:rsid w:val="00382F52"/>
    <w:rsid w:val="003E14C8"/>
    <w:rsid w:val="004449C8"/>
    <w:rsid w:val="00456F38"/>
    <w:rsid w:val="00596B73"/>
    <w:rsid w:val="005D3521"/>
    <w:rsid w:val="005F09EE"/>
    <w:rsid w:val="006132E8"/>
    <w:rsid w:val="0065644C"/>
    <w:rsid w:val="006811C4"/>
    <w:rsid w:val="006D7338"/>
    <w:rsid w:val="00711EC3"/>
    <w:rsid w:val="00716A3E"/>
    <w:rsid w:val="00784D24"/>
    <w:rsid w:val="007A5EFC"/>
    <w:rsid w:val="007F4A32"/>
    <w:rsid w:val="00805DB2"/>
    <w:rsid w:val="0081251C"/>
    <w:rsid w:val="0087126C"/>
    <w:rsid w:val="008723F2"/>
    <w:rsid w:val="00885C19"/>
    <w:rsid w:val="008E2CE7"/>
    <w:rsid w:val="009138E6"/>
    <w:rsid w:val="00953713"/>
    <w:rsid w:val="00970E54"/>
    <w:rsid w:val="00A2502C"/>
    <w:rsid w:val="00A865C4"/>
    <w:rsid w:val="00AF683A"/>
    <w:rsid w:val="00B141B5"/>
    <w:rsid w:val="00BB2525"/>
    <w:rsid w:val="00BE5536"/>
    <w:rsid w:val="00BF082F"/>
    <w:rsid w:val="00C30513"/>
    <w:rsid w:val="00C353D8"/>
    <w:rsid w:val="00C40A4A"/>
    <w:rsid w:val="00C51112"/>
    <w:rsid w:val="00C75B7F"/>
    <w:rsid w:val="00CE17ED"/>
    <w:rsid w:val="00CE5847"/>
    <w:rsid w:val="00D234A3"/>
    <w:rsid w:val="00D9288E"/>
    <w:rsid w:val="00DC3430"/>
    <w:rsid w:val="00DE7AA3"/>
    <w:rsid w:val="00E03237"/>
    <w:rsid w:val="00E03ABB"/>
    <w:rsid w:val="00E12163"/>
    <w:rsid w:val="00E1384D"/>
    <w:rsid w:val="00E14C7F"/>
    <w:rsid w:val="00E200C6"/>
    <w:rsid w:val="00E36C03"/>
    <w:rsid w:val="00E674E2"/>
    <w:rsid w:val="00E73644"/>
    <w:rsid w:val="00E97512"/>
    <w:rsid w:val="00EB3810"/>
    <w:rsid w:val="00EC47BB"/>
    <w:rsid w:val="00EE4AB4"/>
    <w:rsid w:val="00EF3C0C"/>
    <w:rsid w:val="00EF6D66"/>
    <w:rsid w:val="00F36DD1"/>
    <w:rsid w:val="00F73025"/>
    <w:rsid w:val="00F81FF6"/>
    <w:rsid w:val="00F970D7"/>
    <w:rsid w:val="00FB6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7C0A6"/>
  <w15:chartTrackingRefBased/>
  <w15:docId w15:val="{EB24A2AC-374E-47F0-A464-5D0AA2DAF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FF6"/>
    <w:pPr>
      <w:autoSpaceDE w:val="0"/>
      <w:autoSpaceDN w:val="0"/>
      <w:adjustRightInd w:val="0"/>
      <w:spacing w:after="200" w:line="276" w:lineRule="auto"/>
    </w:pPr>
    <w:rPr>
      <w:rFonts w:ascii="Calibri" w:hAnsi="Calibri" w:cs="Calibri"/>
      <w:kern w:val="0"/>
      <w14:ligatures w14:val="none"/>
    </w:rPr>
  </w:style>
  <w:style w:type="paragraph" w:styleId="Heading1">
    <w:name w:val="heading 1"/>
    <w:basedOn w:val="Normal"/>
    <w:next w:val="Normal"/>
    <w:link w:val="Heading1Char"/>
    <w:uiPriority w:val="9"/>
    <w:qFormat/>
    <w:rsid w:val="009138E6"/>
    <w:pPr>
      <w:keepNext/>
      <w:keepLines/>
      <w:autoSpaceDE/>
      <w:autoSpaceDN/>
      <w:adjustRightInd/>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9138E6"/>
    <w:pPr>
      <w:keepNext/>
      <w:keepLines/>
      <w:autoSpaceDE/>
      <w:autoSpaceDN/>
      <w:adjustRightInd/>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9138E6"/>
    <w:pPr>
      <w:keepNext/>
      <w:keepLines/>
      <w:autoSpaceDE/>
      <w:autoSpaceDN/>
      <w:adjustRightInd/>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138E6"/>
    <w:pPr>
      <w:keepNext/>
      <w:keepLines/>
      <w:autoSpaceDE/>
      <w:autoSpaceDN/>
      <w:adjustRightInd/>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9138E6"/>
    <w:pPr>
      <w:keepNext/>
      <w:keepLines/>
      <w:autoSpaceDE/>
      <w:autoSpaceDN/>
      <w:adjustRightInd/>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9138E6"/>
    <w:pPr>
      <w:keepNext/>
      <w:keepLines/>
      <w:autoSpaceDE/>
      <w:autoSpaceDN/>
      <w:adjustRightInd/>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9138E6"/>
    <w:pPr>
      <w:keepNext/>
      <w:keepLines/>
      <w:autoSpaceDE/>
      <w:autoSpaceDN/>
      <w:adjustRightInd/>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9138E6"/>
    <w:pPr>
      <w:keepNext/>
      <w:keepLines/>
      <w:autoSpaceDE/>
      <w:autoSpaceDN/>
      <w:adjustRightInd/>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9138E6"/>
    <w:pPr>
      <w:keepNext/>
      <w:keepLines/>
      <w:autoSpaceDE/>
      <w:autoSpaceDN/>
      <w:adjustRightInd/>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8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38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38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38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38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38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38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38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38E6"/>
    <w:rPr>
      <w:rFonts w:eastAsiaTheme="majorEastAsia" w:cstheme="majorBidi"/>
      <w:color w:val="272727" w:themeColor="text1" w:themeTint="D8"/>
    </w:rPr>
  </w:style>
  <w:style w:type="paragraph" w:styleId="Title">
    <w:name w:val="Title"/>
    <w:basedOn w:val="Normal"/>
    <w:next w:val="Normal"/>
    <w:link w:val="TitleChar"/>
    <w:uiPriority w:val="10"/>
    <w:qFormat/>
    <w:rsid w:val="009138E6"/>
    <w:pPr>
      <w:autoSpaceDE/>
      <w:autoSpaceDN/>
      <w:adjustRightInd/>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138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38E6"/>
    <w:pPr>
      <w:numPr>
        <w:ilvl w:val="1"/>
      </w:numPr>
      <w:autoSpaceDE/>
      <w:autoSpaceDN/>
      <w:adjustRightInd/>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138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38E6"/>
    <w:pPr>
      <w:autoSpaceDE/>
      <w:autoSpaceDN/>
      <w:adjustRightInd/>
      <w:spacing w:before="160" w:after="160" w:line="259" w:lineRule="auto"/>
      <w:jc w:val="center"/>
    </w:pPr>
    <w:rPr>
      <w:rFonts w:ascii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9138E6"/>
    <w:rPr>
      <w:i/>
      <w:iCs/>
      <w:color w:val="404040" w:themeColor="text1" w:themeTint="BF"/>
    </w:rPr>
  </w:style>
  <w:style w:type="paragraph" w:styleId="ListParagraph">
    <w:name w:val="List Paragraph"/>
    <w:basedOn w:val="Normal"/>
    <w:uiPriority w:val="34"/>
    <w:qFormat/>
    <w:rsid w:val="009138E6"/>
    <w:pPr>
      <w:autoSpaceDE/>
      <w:autoSpaceDN/>
      <w:adjustRightInd/>
      <w:spacing w:after="160" w:line="259" w:lineRule="auto"/>
      <w:ind w:left="720"/>
      <w:contextualSpacing/>
    </w:pPr>
    <w:rPr>
      <w:rFonts w:asciiTheme="minorHAnsi" w:hAnsiTheme="minorHAnsi" w:cstheme="minorBidi"/>
      <w:kern w:val="2"/>
      <w14:ligatures w14:val="standardContextual"/>
    </w:rPr>
  </w:style>
  <w:style w:type="character" w:styleId="IntenseEmphasis">
    <w:name w:val="Intense Emphasis"/>
    <w:basedOn w:val="DefaultParagraphFont"/>
    <w:uiPriority w:val="21"/>
    <w:qFormat/>
    <w:rsid w:val="009138E6"/>
    <w:rPr>
      <w:i/>
      <w:iCs/>
      <w:color w:val="0F4761" w:themeColor="accent1" w:themeShade="BF"/>
    </w:rPr>
  </w:style>
  <w:style w:type="paragraph" w:styleId="IntenseQuote">
    <w:name w:val="Intense Quote"/>
    <w:basedOn w:val="Normal"/>
    <w:next w:val="Normal"/>
    <w:link w:val="IntenseQuoteChar"/>
    <w:uiPriority w:val="30"/>
    <w:qFormat/>
    <w:rsid w:val="009138E6"/>
    <w:pPr>
      <w:pBdr>
        <w:top w:val="single" w:sz="4" w:space="10" w:color="0F4761" w:themeColor="accent1" w:themeShade="BF"/>
        <w:bottom w:val="single" w:sz="4" w:space="10" w:color="0F4761" w:themeColor="accent1" w:themeShade="BF"/>
      </w:pBdr>
      <w:autoSpaceDE/>
      <w:autoSpaceDN/>
      <w:adjustRightInd/>
      <w:spacing w:before="360" w:after="360" w:line="259" w:lineRule="auto"/>
      <w:ind w:left="864" w:right="864"/>
      <w:jc w:val="center"/>
    </w:pPr>
    <w:rPr>
      <w:rFonts w:ascii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9138E6"/>
    <w:rPr>
      <w:i/>
      <w:iCs/>
      <w:color w:val="0F4761" w:themeColor="accent1" w:themeShade="BF"/>
    </w:rPr>
  </w:style>
  <w:style w:type="character" w:styleId="IntenseReference">
    <w:name w:val="Intense Reference"/>
    <w:basedOn w:val="DefaultParagraphFont"/>
    <w:uiPriority w:val="32"/>
    <w:qFormat/>
    <w:rsid w:val="009138E6"/>
    <w:rPr>
      <w:b/>
      <w:bCs/>
      <w:smallCaps/>
      <w:color w:val="0F4761" w:themeColor="accent1" w:themeShade="BF"/>
      <w:spacing w:val="5"/>
    </w:rPr>
  </w:style>
  <w:style w:type="paragraph" w:styleId="NormalWeb">
    <w:name w:val="Normal (Web)"/>
    <w:basedOn w:val="Normal"/>
    <w:uiPriority w:val="99"/>
    <w:semiHidden/>
    <w:unhideWhenUsed/>
    <w:rsid w:val="00BE5536"/>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E553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9973005">
      <w:bodyDiv w:val="1"/>
      <w:marLeft w:val="0"/>
      <w:marRight w:val="0"/>
      <w:marTop w:val="0"/>
      <w:marBottom w:val="0"/>
      <w:divBdr>
        <w:top w:val="none" w:sz="0" w:space="0" w:color="auto"/>
        <w:left w:val="none" w:sz="0" w:space="0" w:color="auto"/>
        <w:bottom w:val="none" w:sz="0" w:space="0" w:color="auto"/>
        <w:right w:val="none" w:sz="0" w:space="0" w:color="auto"/>
      </w:divBdr>
    </w:div>
    <w:div w:id="1326589657">
      <w:bodyDiv w:val="1"/>
      <w:marLeft w:val="0"/>
      <w:marRight w:val="0"/>
      <w:marTop w:val="0"/>
      <w:marBottom w:val="0"/>
      <w:divBdr>
        <w:top w:val="none" w:sz="0" w:space="0" w:color="auto"/>
        <w:left w:val="none" w:sz="0" w:space="0" w:color="auto"/>
        <w:bottom w:val="none" w:sz="0" w:space="0" w:color="auto"/>
        <w:right w:val="none" w:sz="0" w:space="0" w:color="auto"/>
      </w:divBdr>
    </w:div>
    <w:div w:id="1483426643">
      <w:bodyDiv w:val="1"/>
      <w:marLeft w:val="0"/>
      <w:marRight w:val="0"/>
      <w:marTop w:val="0"/>
      <w:marBottom w:val="0"/>
      <w:divBdr>
        <w:top w:val="none" w:sz="0" w:space="0" w:color="auto"/>
        <w:left w:val="none" w:sz="0" w:space="0" w:color="auto"/>
        <w:bottom w:val="none" w:sz="0" w:space="0" w:color="auto"/>
        <w:right w:val="none" w:sz="0" w:space="0" w:color="auto"/>
      </w:divBdr>
    </w:div>
    <w:div w:id="1969778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5</Pages>
  <Words>1201</Words>
  <Characters>6851</Characters>
  <Application>Microsoft Office Word</Application>
  <DocSecurity>0</DocSecurity>
  <Lines>57</Lines>
  <Paragraphs>16</Paragraphs>
  <ScaleCrop>false</ScaleCrop>
  <Company/>
  <LinksUpToDate>false</LinksUpToDate>
  <CharactersWithSpaces>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Luca</dc:creator>
  <cp:keywords/>
  <dc:description/>
  <cp:lastModifiedBy>Marian Luca</cp:lastModifiedBy>
  <cp:revision>83</cp:revision>
  <dcterms:created xsi:type="dcterms:W3CDTF">2025-03-13T13:34:00Z</dcterms:created>
  <dcterms:modified xsi:type="dcterms:W3CDTF">2025-03-13T16:04:00Z</dcterms:modified>
</cp:coreProperties>
</file>