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ED48A" w14:textId="4D1E2D7D" w:rsidR="00C771D3" w:rsidRDefault="00C771D3" w:rsidP="00C771D3">
      <w:pPr>
        <w:pStyle w:val="paragraph"/>
        <w:spacing w:before="0" w:beforeAutospacing="0" w:after="0" w:afterAutospacing="0"/>
        <w:ind w:left="242" w:hanging="242"/>
        <w:textAlignment w:val="baseline"/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</w:pPr>
      <w:r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References:</w:t>
      </w:r>
    </w:p>
    <w:p w14:paraId="26937AAE" w14:textId="77777777" w:rsidR="00C771D3" w:rsidRDefault="00C771D3" w:rsidP="00C771D3">
      <w:pPr>
        <w:pStyle w:val="paragraph"/>
        <w:spacing w:before="0" w:beforeAutospacing="0" w:after="0" w:afterAutospacing="0"/>
        <w:ind w:left="242" w:hanging="242"/>
        <w:textAlignment w:val="baseline"/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</w:pPr>
    </w:p>
    <w:p w14:paraId="548BEAC3" w14:textId="18FC6AA2" w:rsidR="00C771D3" w:rsidRDefault="00C771D3" w:rsidP="00C771D3">
      <w:pPr>
        <w:pStyle w:val="paragraph"/>
        <w:spacing w:before="0" w:beforeAutospacing="0" w:after="0" w:afterAutospacing="0"/>
        <w:ind w:left="242" w:hanging="242"/>
        <w:textAlignment w:val="baseline"/>
        <w:rPr>
          <w:rStyle w:val="eop"/>
          <w:sz w:val="22"/>
          <w:szCs w:val="22"/>
          <w:lang w:val="en-US"/>
        </w:rPr>
      </w:pPr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 xml:space="preserve">Clark, E., &amp; Metcalfe, S. (2003). the mountain of motor development: a </w:t>
      </w:r>
      <w:proofErr w:type="gramStart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metaphor .</w:t>
      </w:r>
      <w:proofErr w:type="gramEnd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 </w:t>
      </w:r>
      <w:r w:rsidRPr="00C771D3">
        <w:rPr>
          <w:rStyle w:val="normaltextrun"/>
          <w:i/>
          <w:iCs/>
          <w:color w:val="000000"/>
          <w:spacing w:val="2"/>
          <w:position w:val="5"/>
          <w:sz w:val="22"/>
          <w:szCs w:val="22"/>
          <w:lang w:val="en-US"/>
        </w:rPr>
        <w:t xml:space="preserve">Motor development: Research and reviews, Vol </w:t>
      </w:r>
      <w:proofErr w:type="gramStart"/>
      <w:r w:rsidRPr="00C771D3">
        <w:rPr>
          <w:rStyle w:val="normaltextrun"/>
          <w:i/>
          <w:iCs/>
          <w:color w:val="000000"/>
          <w:spacing w:val="2"/>
          <w:position w:val="5"/>
          <w:sz w:val="22"/>
          <w:szCs w:val="22"/>
          <w:lang w:val="en-US"/>
        </w:rPr>
        <w:t>2 </w:t>
      </w:r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,</w:t>
      </w:r>
      <w:proofErr w:type="gramEnd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 xml:space="preserve"> 163-190. </w:t>
      </w:r>
      <w:r w:rsidRPr="00C771D3">
        <w:rPr>
          <w:rStyle w:val="eop"/>
          <w:sz w:val="22"/>
          <w:szCs w:val="22"/>
          <w:lang w:val="en-US"/>
        </w:rPr>
        <w:t>​</w:t>
      </w:r>
    </w:p>
    <w:p w14:paraId="6045B5FC" w14:textId="77777777" w:rsidR="00C771D3" w:rsidRPr="00C771D3" w:rsidRDefault="00C771D3" w:rsidP="00C771D3">
      <w:pPr>
        <w:pStyle w:val="paragraph"/>
        <w:spacing w:before="0" w:beforeAutospacing="0" w:after="0" w:afterAutospacing="0"/>
        <w:ind w:left="242" w:hanging="242"/>
        <w:textAlignment w:val="baseline"/>
        <w:rPr>
          <w:sz w:val="22"/>
          <w:szCs w:val="22"/>
          <w:lang w:val="en-US"/>
        </w:rPr>
      </w:pPr>
    </w:p>
    <w:p w14:paraId="16BA1236" w14:textId="6D636F2B" w:rsidR="00C771D3" w:rsidRDefault="00C771D3" w:rsidP="00C771D3">
      <w:pPr>
        <w:pStyle w:val="paragraph"/>
        <w:spacing w:before="0" w:beforeAutospacing="0" w:after="0" w:afterAutospacing="0"/>
        <w:textAlignment w:val="baseline"/>
        <w:rPr>
          <w:rStyle w:val="eop"/>
          <w:sz w:val="22"/>
          <w:szCs w:val="22"/>
          <w:lang w:val="en-US"/>
        </w:rPr>
      </w:pPr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GOV.UK. (2022, April 7). </w:t>
      </w:r>
      <w:r w:rsidRPr="00C771D3">
        <w:rPr>
          <w:rStyle w:val="normaltextrun"/>
          <w:i/>
          <w:iCs/>
          <w:color w:val="000000"/>
          <w:spacing w:val="2"/>
          <w:position w:val="5"/>
          <w:sz w:val="22"/>
          <w:szCs w:val="22"/>
          <w:lang w:val="en-US"/>
        </w:rPr>
        <w:t xml:space="preserve">guidance childhood obesity: applying all our </w:t>
      </w:r>
      <w:proofErr w:type="gramStart"/>
      <w:r w:rsidRPr="00C771D3">
        <w:rPr>
          <w:rStyle w:val="normaltextrun"/>
          <w:i/>
          <w:iCs/>
          <w:color w:val="000000"/>
          <w:spacing w:val="2"/>
          <w:position w:val="5"/>
          <w:sz w:val="22"/>
          <w:szCs w:val="22"/>
          <w:lang w:val="en-US"/>
        </w:rPr>
        <w:t>health </w:t>
      </w:r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.</w:t>
      </w:r>
      <w:proofErr w:type="gramEnd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 Retrieved from GOV.UK: https://www.gov.uk/government/publications/childhood-obesity-applying-all-our-health/childhood-obesity-applying-all-our-health </w:t>
      </w:r>
      <w:r w:rsidRPr="00C771D3">
        <w:rPr>
          <w:rStyle w:val="eop"/>
          <w:sz w:val="22"/>
          <w:szCs w:val="22"/>
          <w:lang w:val="en-US"/>
        </w:rPr>
        <w:t>​</w:t>
      </w:r>
    </w:p>
    <w:p w14:paraId="1AACB0AC" w14:textId="77777777" w:rsidR="00C771D3" w:rsidRPr="00C771D3" w:rsidRDefault="00C771D3" w:rsidP="00C771D3">
      <w:pPr>
        <w:pStyle w:val="paragraph"/>
        <w:spacing w:before="0" w:beforeAutospacing="0" w:after="0" w:afterAutospacing="0"/>
        <w:textAlignment w:val="baseline"/>
        <w:rPr>
          <w:sz w:val="22"/>
          <w:szCs w:val="22"/>
          <w:lang w:val="en-US"/>
        </w:rPr>
      </w:pPr>
    </w:p>
    <w:p w14:paraId="6D4058B1" w14:textId="77777777" w:rsidR="00C771D3" w:rsidRDefault="00C771D3" w:rsidP="00C771D3">
      <w:pPr>
        <w:pStyle w:val="paragraph"/>
        <w:spacing w:before="0" w:beforeAutospacing="0" w:after="0" w:afterAutospacing="0"/>
        <w:ind w:left="242" w:hanging="242"/>
        <w:textAlignment w:val="baseline"/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</w:pPr>
      <w:proofErr w:type="spellStart"/>
      <w:r w:rsidRPr="00C771D3">
        <w:rPr>
          <w:rStyle w:val="spellingerror"/>
          <w:color w:val="000000"/>
          <w:spacing w:val="2"/>
          <w:position w:val="5"/>
          <w:sz w:val="22"/>
          <w:szCs w:val="22"/>
          <w:lang w:val="en-US"/>
        </w:rPr>
        <w:t>Fjortoft</w:t>
      </w:r>
      <w:proofErr w:type="spellEnd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 xml:space="preserve">, I. (2004). Landscape as Playscape: The Effects of Natural environments on children's play and motor </w:t>
      </w:r>
      <w:proofErr w:type="gramStart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development .</w:t>
      </w:r>
      <w:proofErr w:type="gramEnd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 </w:t>
      </w:r>
      <w:r w:rsidRPr="00C771D3">
        <w:rPr>
          <w:rStyle w:val="normaltextrun"/>
          <w:i/>
          <w:iCs/>
          <w:color w:val="000000"/>
          <w:spacing w:val="2"/>
          <w:position w:val="5"/>
          <w:sz w:val="22"/>
          <w:szCs w:val="22"/>
          <w:lang w:val="en-US"/>
        </w:rPr>
        <w:t>Children, Youth and Environments 14(2)</w:t>
      </w:r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, 21-44.</w:t>
      </w:r>
    </w:p>
    <w:p w14:paraId="7B594D26" w14:textId="6E026743" w:rsidR="00C771D3" w:rsidRPr="00C771D3" w:rsidRDefault="00C771D3" w:rsidP="00C771D3">
      <w:pPr>
        <w:pStyle w:val="paragraph"/>
        <w:spacing w:before="0" w:beforeAutospacing="0" w:after="0" w:afterAutospacing="0"/>
        <w:ind w:left="242" w:hanging="242"/>
        <w:textAlignment w:val="baseline"/>
        <w:rPr>
          <w:sz w:val="22"/>
          <w:szCs w:val="22"/>
          <w:lang w:val="en-US"/>
        </w:rPr>
      </w:pPr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 </w:t>
      </w:r>
      <w:r w:rsidRPr="00C771D3">
        <w:rPr>
          <w:rStyle w:val="eop"/>
          <w:sz w:val="22"/>
          <w:szCs w:val="22"/>
          <w:lang w:val="en-US"/>
        </w:rPr>
        <w:t>​</w:t>
      </w:r>
    </w:p>
    <w:p w14:paraId="2BF1991A" w14:textId="5897791B" w:rsidR="00C771D3" w:rsidRDefault="00C771D3" w:rsidP="00C771D3">
      <w:pPr>
        <w:pStyle w:val="paragraph"/>
        <w:spacing w:before="0" w:beforeAutospacing="0" w:after="0" w:afterAutospacing="0"/>
        <w:textAlignment w:val="baseline"/>
        <w:rPr>
          <w:rStyle w:val="eop"/>
          <w:sz w:val="22"/>
          <w:szCs w:val="22"/>
          <w:lang w:val="en-US"/>
        </w:rPr>
      </w:pPr>
      <w:proofErr w:type="spellStart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Seefeldt</w:t>
      </w:r>
      <w:proofErr w:type="spellEnd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 xml:space="preserve"> V. Developmental motor patterns: Implications for elementary school physical education. In: Nadeau C, </w:t>
      </w:r>
      <w:proofErr w:type="spellStart"/>
      <w:r w:rsidRPr="00C771D3">
        <w:rPr>
          <w:rStyle w:val="spellingerror"/>
          <w:color w:val="000000"/>
          <w:spacing w:val="2"/>
          <w:position w:val="5"/>
          <w:sz w:val="22"/>
          <w:szCs w:val="22"/>
          <w:lang w:val="en-US"/>
        </w:rPr>
        <w:t>Holliwell</w:t>
      </w:r>
      <w:proofErr w:type="spellEnd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 W, Roberts G, editors. Psychology of motor behavior and sport. Champaign: Human Kinetics; 1980. p. 314–323</w:t>
      </w:r>
      <w:r w:rsidRPr="00C771D3">
        <w:rPr>
          <w:rStyle w:val="eop"/>
          <w:sz w:val="22"/>
          <w:szCs w:val="22"/>
          <w:lang w:val="en-US"/>
        </w:rPr>
        <w:t>​</w:t>
      </w:r>
    </w:p>
    <w:p w14:paraId="460DF5EC" w14:textId="77777777" w:rsidR="00C771D3" w:rsidRPr="00C771D3" w:rsidRDefault="00C771D3" w:rsidP="00C771D3">
      <w:pPr>
        <w:pStyle w:val="paragraph"/>
        <w:spacing w:before="0" w:beforeAutospacing="0" w:after="0" w:afterAutospacing="0"/>
        <w:textAlignment w:val="baseline"/>
        <w:rPr>
          <w:sz w:val="22"/>
          <w:szCs w:val="22"/>
          <w:lang w:val="en-US"/>
        </w:rPr>
      </w:pPr>
    </w:p>
    <w:p w14:paraId="3D1A5769" w14:textId="77777777" w:rsidR="00C771D3" w:rsidRDefault="00C771D3" w:rsidP="00C771D3">
      <w:pPr>
        <w:pStyle w:val="paragraph"/>
        <w:spacing w:before="0" w:beforeAutospacing="0" w:after="0" w:afterAutospacing="0"/>
        <w:ind w:left="242" w:hanging="242"/>
        <w:textAlignment w:val="baseline"/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</w:pPr>
      <w:proofErr w:type="spellStart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Stodden</w:t>
      </w:r>
      <w:proofErr w:type="spellEnd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 xml:space="preserve">, D., </w:t>
      </w:r>
      <w:proofErr w:type="gramStart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Goodway ,</w:t>
      </w:r>
      <w:proofErr w:type="gramEnd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 xml:space="preserve"> D., </w:t>
      </w:r>
      <w:proofErr w:type="spellStart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Langendorfer</w:t>
      </w:r>
      <w:proofErr w:type="spellEnd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 xml:space="preserve">, S., </w:t>
      </w:r>
      <w:proofErr w:type="spellStart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Roberton</w:t>
      </w:r>
      <w:proofErr w:type="spellEnd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, M., &amp; </w:t>
      </w:r>
      <w:proofErr w:type="spellStart"/>
      <w:r w:rsidRPr="00C771D3">
        <w:rPr>
          <w:rStyle w:val="spellingerror"/>
          <w:color w:val="000000"/>
          <w:spacing w:val="2"/>
          <w:position w:val="5"/>
          <w:sz w:val="22"/>
          <w:szCs w:val="22"/>
          <w:lang w:val="en-US"/>
        </w:rPr>
        <w:t>Rudisull</w:t>
      </w:r>
      <w:proofErr w:type="spellEnd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, M. (2008). A developmental perspective on the role of motor skill competence in physical activity: an emergent relationship. </w:t>
      </w:r>
      <w:r w:rsidRPr="00C771D3">
        <w:rPr>
          <w:rStyle w:val="normaltextrun"/>
          <w:i/>
          <w:iCs/>
          <w:color w:val="000000"/>
          <w:spacing w:val="2"/>
          <w:position w:val="5"/>
          <w:sz w:val="22"/>
          <w:szCs w:val="22"/>
          <w:lang w:val="en-US"/>
        </w:rPr>
        <w:t>Quest</w:t>
      </w:r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, 290-306.</w:t>
      </w:r>
    </w:p>
    <w:p w14:paraId="6E8B3C4E" w14:textId="20A034E7" w:rsidR="00C771D3" w:rsidRPr="00C771D3" w:rsidRDefault="00C771D3" w:rsidP="00C771D3">
      <w:pPr>
        <w:pStyle w:val="paragraph"/>
        <w:spacing w:before="0" w:beforeAutospacing="0" w:after="0" w:afterAutospacing="0"/>
        <w:ind w:left="242" w:hanging="242"/>
        <w:textAlignment w:val="baseline"/>
        <w:rPr>
          <w:sz w:val="22"/>
          <w:szCs w:val="22"/>
          <w:lang w:val="en-US"/>
        </w:rPr>
      </w:pPr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 </w:t>
      </w:r>
      <w:r w:rsidRPr="00C771D3">
        <w:rPr>
          <w:rStyle w:val="eop"/>
          <w:sz w:val="22"/>
          <w:szCs w:val="22"/>
          <w:lang w:val="en-US"/>
        </w:rPr>
        <w:t>​</w:t>
      </w:r>
    </w:p>
    <w:p w14:paraId="6E956F93" w14:textId="77777777" w:rsidR="00C771D3" w:rsidRPr="00C771D3" w:rsidRDefault="00C771D3" w:rsidP="00C771D3">
      <w:pPr>
        <w:pStyle w:val="paragraph"/>
        <w:spacing w:before="0" w:beforeAutospacing="0" w:after="0" w:afterAutospacing="0"/>
        <w:ind w:left="242" w:hanging="242"/>
        <w:textAlignment w:val="baseline"/>
        <w:rPr>
          <w:sz w:val="22"/>
          <w:szCs w:val="22"/>
          <w:lang w:val="en-US"/>
        </w:rPr>
      </w:pPr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 xml:space="preserve">Wainwright, N. (2021). the foundation phase in Wales, outdoor </w:t>
      </w:r>
      <w:proofErr w:type="spellStart"/>
      <w:r w:rsidRPr="00C771D3">
        <w:rPr>
          <w:rStyle w:val="normaltextrun"/>
          <w:color w:val="000000"/>
          <w:spacing w:val="2"/>
          <w:position w:val="5"/>
          <w:sz w:val="22"/>
          <w:szCs w:val="22"/>
          <w:lang w:val="en-US"/>
        </w:rPr>
        <w:t>lear</w:t>
      </w:r>
      <w:r w:rsidRPr="00C771D3">
        <w:rPr>
          <w:rStyle w:val="normaltextrun"/>
          <w:color w:val="000000"/>
          <w:spacing w:val="2"/>
          <w:position w:val="4"/>
          <w:sz w:val="22"/>
          <w:szCs w:val="22"/>
          <w:lang w:val="en-US"/>
        </w:rPr>
        <w:t>ning</w:t>
      </w:r>
      <w:proofErr w:type="spellEnd"/>
      <w:r w:rsidRPr="00C771D3">
        <w:rPr>
          <w:rStyle w:val="normaltextrun"/>
          <w:color w:val="000000"/>
          <w:spacing w:val="2"/>
          <w:position w:val="4"/>
          <w:sz w:val="22"/>
          <w:szCs w:val="22"/>
          <w:lang w:val="en-US"/>
        </w:rPr>
        <w:t xml:space="preserve"> and motor </w:t>
      </w:r>
      <w:proofErr w:type="gramStart"/>
      <w:r w:rsidRPr="00C771D3">
        <w:rPr>
          <w:rStyle w:val="normaltextrun"/>
          <w:color w:val="000000"/>
          <w:spacing w:val="2"/>
          <w:position w:val="4"/>
          <w:sz w:val="22"/>
          <w:szCs w:val="22"/>
          <w:lang w:val="en-US"/>
        </w:rPr>
        <w:t>development .</w:t>
      </w:r>
      <w:proofErr w:type="gramEnd"/>
      <w:r w:rsidRPr="00C771D3">
        <w:rPr>
          <w:rStyle w:val="normaltextrun"/>
          <w:color w:val="000000"/>
          <w:spacing w:val="2"/>
          <w:position w:val="4"/>
          <w:sz w:val="22"/>
          <w:szCs w:val="22"/>
          <w:lang w:val="en-US"/>
        </w:rPr>
        <w:t> </w:t>
      </w:r>
      <w:r w:rsidRPr="00C771D3">
        <w:rPr>
          <w:rStyle w:val="normaltextrun"/>
          <w:i/>
          <w:iCs/>
          <w:color w:val="000000"/>
          <w:spacing w:val="2"/>
          <w:position w:val="4"/>
          <w:sz w:val="22"/>
          <w:szCs w:val="22"/>
          <w:lang w:val="en-US"/>
        </w:rPr>
        <w:t>Journal of Physical Education and Sport</w:t>
      </w:r>
      <w:r w:rsidRPr="00C771D3">
        <w:rPr>
          <w:rStyle w:val="normaltextrun"/>
          <w:color w:val="000000"/>
          <w:spacing w:val="2"/>
          <w:position w:val="4"/>
          <w:sz w:val="22"/>
          <w:szCs w:val="22"/>
          <w:lang w:val="en-US"/>
        </w:rPr>
        <w:t>, 567-573. </w:t>
      </w:r>
      <w:r w:rsidRPr="00C771D3">
        <w:rPr>
          <w:rStyle w:val="eop"/>
          <w:sz w:val="22"/>
          <w:szCs w:val="22"/>
          <w:lang w:val="en-US"/>
        </w:rPr>
        <w:t>​</w:t>
      </w:r>
    </w:p>
    <w:p w14:paraId="7D136E54" w14:textId="77777777" w:rsidR="00C771D3" w:rsidRDefault="00C771D3"/>
    <w:sectPr w:rsidR="00C771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1D3"/>
    <w:rsid w:val="00C77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A9AB7"/>
  <w15:chartTrackingRefBased/>
  <w15:docId w15:val="{7E0DD2F4-6F3A-4AE2-A80E-195AF171C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771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771D3"/>
  </w:style>
  <w:style w:type="character" w:customStyle="1" w:styleId="eop">
    <w:name w:val="eop"/>
    <w:basedOn w:val="DefaultParagraphFont"/>
    <w:rsid w:val="00C771D3"/>
  </w:style>
  <w:style w:type="character" w:customStyle="1" w:styleId="spellingerror">
    <w:name w:val="spellingerror"/>
    <w:basedOn w:val="DefaultParagraphFont"/>
    <w:rsid w:val="00C771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62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5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roberts</dc:creator>
  <cp:keywords/>
  <dc:description/>
  <cp:lastModifiedBy>will roberts</cp:lastModifiedBy>
  <cp:revision>1</cp:revision>
  <dcterms:created xsi:type="dcterms:W3CDTF">2023-01-03T13:26:00Z</dcterms:created>
  <dcterms:modified xsi:type="dcterms:W3CDTF">2023-01-03T13:27:00Z</dcterms:modified>
</cp:coreProperties>
</file>