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65F88A" w14:textId="3E989B4E" w:rsidR="00B82087" w:rsidRDefault="00542ACA" w:rsidP="00542ACA">
      <w:pPr>
        <w:spacing w:line="480" w:lineRule="auto"/>
        <w:jc w:val="center"/>
        <w:rPr>
          <w:rFonts w:cs="Arial"/>
          <w:sz w:val="22"/>
          <w:szCs w:val="22"/>
        </w:rPr>
      </w:pPr>
      <w:r>
        <w:rPr>
          <w:rFonts w:cs="Arial"/>
          <w:sz w:val="22"/>
          <w:szCs w:val="22"/>
        </w:rPr>
        <w:t>To what degree does ethic minority backgrounds impact on police policies and procedures?</w:t>
      </w:r>
    </w:p>
    <w:p w14:paraId="3FF8E74F" w14:textId="77777777" w:rsidR="000D2D5E" w:rsidRDefault="000D2D5E" w:rsidP="00542ACA">
      <w:pPr>
        <w:spacing w:line="480" w:lineRule="auto"/>
        <w:jc w:val="center"/>
        <w:rPr>
          <w:rFonts w:cs="Arial"/>
          <w:sz w:val="22"/>
          <w:szCs w:val="22"/>
        </w:rPr>
      </w:pPr>
    </w:p>
    <w:p w14:paraId="35456231" w14:textId="352209D0" w:rsidR="004101AA" w:rsidRDefault="00454346" w:rsidP="00AC7AA2">
      <w:pPr>
        <w:spacing w:line="480" w:lineRule="auto"/>
      </w:pPr>
      <w:r>
        <w:rPr>
          <w:rFonts w:cs="Arial"/>
          <w:sz w:val="22"/>
          <w:szCs w:val="22"/>
        </w:rPr>
        <w:t xml:space="preserve">Through posing the </w:t>
      </w:r>
      <w:r w:rsidR="00190603">
        <w:rPr>
          <w:rFonts w:cs="Arial"/>
          <w:sz w:val="22"/>
          <w:szCs w:val="22"/>
        </w:rPr>
        <w:t>question,</w:t>
      </w:r>
      <w:r>
        <w:rPr>
          <w:rFonts w:cs="Arial"/>
          <w:sz w:val="22"/>
          <w:szCs w:val="22"/>
        </w:rPr>
        <w:t xml:space="preserve"> ‘to what degree does </w:t>
      </w:r>
      <w:r w:rsidR="00470056">
        <w:rPr>
          <w:rFonts w:cs="Arial"/>
          <w:sz w:val="22"/>
          <w:szCs w:val="22"/>
        </w:rPr>
        <w:t xml:space="preserve">issues relating to </w:t>
      </w:r>
      <w:r>
        <w:rPr>
          <w:rFonts w:cs="Arial"/>
          <w:sz w:val="22"/>
          <w:szCs w:val="22"/>
        </w:rPr>
        <w:t>ethnic minority backgrounds impact on police policies and procedures?’ This research area</w:t>
      </w:r>
      <w:r w:rsidR="001564E4">
        <w:rPr>
          <w:rFonts w:cs="Arial"/>
          <w:sz w:val="22"/>
          <w:szCs w:val="22"/>
        </w:rPr>
        <w:t xml:space="preserve"> </w:t>
      </w:r>
      <w:r w:rsidR="006F013D">
        <w:rPr>
          <w:rFonts w:cs="Arial"/>
          <w:sz w:val="22"/>
          <w:szCs w:val="22"/>
        </w:rPr>
        <w:t xml:space="preserve">will </w:t>
      </w:r>
      <w:r w:rsidR="005207B8">
        <w:rPr>
          <w:rFonts w:cs="Arial"/>
          <w:sz w:val="22"/>
          <w:szCs w:val="22"/>
        </w:rPr>
        <w:t xml:space="preserve">reflect the multitude and </w:t>
      </w:r>
      <w:r w:rsidR="000D2D5E">
        <w:rPr>
          <w:rFonts w:cs="Arial"/>
          <w:sz w:val="22"/>
          <w:szCs w:val="22"/>
        </w:rPr>
        <w:t>wide-ranging</w:t>
      </w:r>
      <w:r w:rsidR="005207B8">
        <w:rPr>
          <w:rFonts w:cs="Arial"/>
          <w:sz w:val="22"/>
          <w:szCs w:val="22"/>
        </w:rPr>
        <w:t xml:space="preserve"> </w:t>
      </w:r>
      <w:r w:rsidR="00E32079">
        <w:rPr>
          <w:rFonts w:cs="Arial"/>
          <w:sz w:val="22"/>
          <w:szCs w:val="22"/>
        </w:rPr>
        <w:t xml:space="preserve">affects that an </w:t>
      </w:r>
      <w:r w:rsidR="000D2D5E">
        <w:rPr>
          <w:rFonts w:cs="Arial"/>
          <w:sz w:val="22"/>
          <w:szCs w:val="22"/>
        </w:rPr>
        <w:t>individual’s</w:t>
      </w:r>
      <w:r w:rsidR="00644865">
        <w:rPr>
          <w:rFonts w:cs="Arial"/>
          <w:sz w:val="22"/>
          <w:szCs w:val="22"/>
        </w:rPr>
        <w:t xml:space="preserve"> or </w:t>
      </w:r>
      <w:r w:rsidR="00190603">
        <w:rPr>
          <w:rFonts w:cs="Arial"/>
          <w:sz w:val="22"/>
          <w:szCs w:val="22"/>
        </w:rPr>
        <w:t>communities’</w:t>
      </w:r>
      <w:r w:rsidR="00E32079">
        <w:rPr>
          <w:rFonts w:cs="Arial"/>
          <w:sz w:val="22"/>
          <w:szCs w:val="22"/>
        </w:rPr>
        <w:t xml:space="preserve"> </w:t>
      </w:r>
      <w:r w:rsidR="00430A01">
        <w:rPr>
          <w:rFonts w:cs="Arial"/>
          <w:sz w:val="22"/>
          <w:szCs w:val="22"/>
        </w:rPr>
        <w:t>race and ethnicity</w:t>
      </w:r>
      <w:r w:rsidR="00E32079">
        <w:rPr>
          <w:rFonts w:cs="Arial"/>
          <w:sz w:val="22"/>
          <w:szCs w:val="22"/>
        </w:rPr>
        <w:t xml:space="preserve"> can influence </w:t>
      </w:r>
      <w:r w:rsidR="00EF6849">
        <w:rPr>
          <w:rFonts w:cs="Arial"/>
          <w:sz w:val="22"/>
          <w:szCs w:val="22"/>
        </w:rPr>
        <w:t xml:space="preserve">their experiences when interacting with the police. </w:t>
      </w:r>
      <w:r w:rsidR="00E61E82">
        <w:rPr>
          <w:rFonts w:cs="Arial"/>
          <w:sz w:val="22"/>
          <w:szCs w:val="22"/>
        </w:rPr>
        <w:t>With focus particularly on the policing strategy of ‘stop and search’</w:t>
      </w:r>
      <w:r w:rsidR="00B64B4C">
        <w:rPr>
          <w:rFonts w:cs="Arial"/>
          <w:sz w:val="22"/>
          <w:szCs w:val="22"/>
        </w:rPr>
        <w:t>, this tool alone can be viewed from a wide perspective</w:t>
      </w:r>
      <w:r w:rsidR="000D2D5E">
        <w:rPr>
          <w:rFonts w:cs="Arial"/>
          <w:sz w:val="22"/>
          <w:szCs w:val="22"/>
        </w:rPr>
        <w:t xml:space="preserve">, depending on </w:t>
      </w:r>
      <w:r w:rsidR="00710C77">
        <w:rPr>
          <w:rFonts w:cs="Arial"/>
          <w:sz w:val="22"/>
          <w:szCs w:val="22"/>
        </w:rPr>
        <w:t xml:space="preserve">an </w:t>
      </w:r>
      <w:r w:rsidR="007442B9">
        <w:rPr>
          <w:rFonts w:cs="Arial"/>
          <w:sz w:val="22"/>
          <w:szCs w:val="22"/>
        </w:rPr>
        <w:t>individual’s</w:t>
      </w:r>
      <w:r w:rsidR="00710C77">
        <w:rPr>
          <w:rFonts w:cs="Arial"/>
          <w:sz w:val="22"/>
          <w:szCs w:val="22"/>
        </w:rPr>
        <w:t xml:space="preserve"> experience. </w:t>
      </w:r>
      <w:r w:rsidR="00430A01">
        <w:rPr>
          <w:rFonts w:cs="Arial"/>
          <w:sz w:val="22"/>
          <w:szCs w:val="22"/>
        </w:rPr>
        <w:t>Has</w:t>
      </w:r>
      <w:r w:rsidR="007442B9">
        <w:rPr>
          <w:rFonts w:cs="Arial"/>
          <w:sz w:val="22"/>
          <w:szCs w:val="22"/>
        </w:rPr>
        <w:t xml:space="preserve"> the</w:t>
      </w:r>
      <w:r w:rsidR="00710C77">
        <w:rPr>
          <w:rFonts w:cs="Arial"/>
          <w:sz w:val="22"/>
          <w:szCs w:val="22"/>
        </w:rPr>
        <w:t xml:space="preserve"> </w:t>
      </w:r>
      <w:r w:rsidR="00B467E5">
        <w:rPr>
          <w:rFonts w:cs="Arial"/>
          <w:sz w:val="22"/>
          <w:szCs w:val="22"/>
        </w:rPr>
        <w:t xml:space="preserve">public’s perception of the police been impacted by their viewpoints on this </w:t>
      </w:r>
      <w:r w:rsidR="006F013D">
        <w:rPr>
          <w:rFonts w:cs="Arial"/>
          <w:sz w:val="22"/>
          <w:szCs w:val="22"/>
        </w:rPr>
        <w:t>strategy?</w:t>
      </w:r>
      <w:r w:rsidR="00B467E5">
        <w:rPr>
          <w:rFonts w:cs="Arial"/>
          <w:sz w:val="22"/>
          <w:szCs w:val="22"/>
        </w:rPr>
        <w:t xml:space="preserve"> </w:t>
      </w:r>
      <w:r w:rsidR="00D86B7D">
        <w:rPr>
          <w:rFonts w:cs="Arial"/>
          <w:sz w:val="22"/>
          <w:szCs w:val="22"/>
        </w:rPr>
        <w:t>To what degree a</w:t>
      </w:r>
      <w:r w:rsidR="00B467E5">
        <w:rPr>
          <w:rFonts w:cs="Arial"/>
          <w:sz w:val="22"/>
          <w:szCs w:val="22"/>
        </w:rPr>
        <w:t xml:space="preserve">re the </w:t>
      </w:r>
      <w:proofErr w:type="spellStart"/>
      <w:r w:rsidR="00B467E5">
        <w:rPr>
          <w:rFonts w:cs="Arial"/>
          <w:sz w:val="22"/>
          <w:szCs w:val="22"/>
        </w:rPr>
        <w:t>affects</w:t>
      </w:r>
      <w:proofErr w:type="spellEnd"/>
      <w:r w:rsidR="00B467E5">
        <w:rPr>
          <w:rFonts w:cs="Arial"/>
          <w:sz w:val="22"/>
          <w:szCs w:val="22"/>
        </w:rPr>
        <w:t xml:space="preserve"> of </w:t>
      </w:r>
      <w:r w:rsidR="007442B9">
        <w:rPr>
          <w:rFonts w:cs="Arial"/>
          <w:sz w:val="22"/>
          <w:szCs w:val="22"/>
        </w:rPr>
        <w:t>this policing tool impact</w:t>
      </w:r>
      <w:r w:rsidR="006346EF">
        <w:rPr>
          <w:rFonts w:cs="Arial"/>
          <w:sz w:val="22"/>
          <w:szCs w:val="22"/>
        </w:rPr>
        <w:t>ing</w:t>
      </w:r>
      <w:r w:rsidR="007442B9">
        <w:rPr>
          <w:rFonts w:cs="Arial"/>
          <w:sz w:val="22"/>
          <w:szCs w:val="22"/>
        </w:rPr>
        <w:t xml:space="preserve"> </w:t>
      </w:r>
      <w:r w:rsidR="006346EF">
        <w:rPr>
          <w:rFonts w:cs="Arial"/>
          <w:sz w:val="22"/>
          <w:szCs w:val="22"/>
        </w:rPr>
        <w:t xml:space="preserve">negatively or positively </w:t>
      </w:r>
      <w:r w:rsidR="007442B9">
        <w:rPr>
          <w:rFonts w:cs="Arial"/>
          <w:sz w:val="22"/>
          <w:szCs w:val="22"/>
        </w:rPr>
        <w:t>across communities?</w:t>
      </w:r>
      <w:r w:rsidR="004101AA">
        <w:rPr>
          <w:rFonts w:cs="Arial"/>
          <w:sz w:val="22"/>
          <w:szCs w:val="22"/>
        </w:rPr>
        <w:t xml:space="preserve"> </w:t>
      </w:r>
      <w:r w:rsidR="004101AA" w:rsidRPr="00AC7AA2">
        <w:rPr>
          <w:sz w:val="22"/>
          <w:szCs w:val="22"/>
        </w:rPr>
        <w:t>Th</w:t>
      </w:r>
      <w:r w:rsidR="000374F0">
        <w:rPr>
          <w:sz w:val="22"/>
          <w:szCs w:val="22"/>
        </w:rPr>
        <w:t>is</w:t>
      </w:r>
      <w:r w:rsidR="004101AA" w:rsidRPr="00AC7AA2">
        <w:rPr>
          <w:sz w:val="22"/>
          <w:szCs w:val="22"/>
        </w:rPr>
        <w:t xml:space="preserve"> topic is research </w:t>
      </w:r>
      <w:r w:rsidR="00190603" w:rsidRPr="00AC7AA2">
        <w:rPr>
          <w:sz w:val="22"/>
          <w:szCs w:val="22"/>
        </w:rPr>
        <w:t>driven;</w:t>
      </w:r>
      <w:r w:rsidR="004101AA" w:rsidRPr="00AC7AA2">
        <w:rPr>
          <w:sz w:val="22"/>
          <w:szCs w:val="22"/>
        </w:rPr>
        <w:t xml:space="preserve"> we can see issues such as race</w:t>
      </w:r>
      <w:r w:rsidR="0071041F">
        <w:rPr>
          <w:sz w:val="22"/>
          <w:szCs w:val="22"/>
        </w:rPr>
        <w:t xml:space="preserve"> </w:t>
      </w:r>
      <w:r w:rsidR="00330BD4">
        <w:rPr>
          <w:sz w:val="22"/>
          <w:szCs w:val="22"/>
        </w:rPr>
        <w:t>have</w:t>
      </w:r>
      <w:r w:rsidR="004101AA" w:rsidRPr="00AC7AA2">
        <w:rPr>
          <w:sz w:val="22"/>
          <w:szCs w:val="22"/>
        </w:rPr>
        <w:t xml:space="preserve"> impact</w:t>
      </w:r>
      <w:r w:rsidR="00330BD4">
        <w:rPr>
          <w:sz w:val="22"/>
          <w:szCs w:val="22"/>
        </w:rPr>
        <w:t>ed</w:t>
      </w:r>
      <w:r w:rsidR="004101AA" w:rsidRPr="00AC7AA2">
        <w:rPr>
          <w:sz w:val="22"/>
          <w:szCs w:val="22"/>
        </w:rPr>
        <w:t xml:space="preserve"> on </w:t>
      </w:r>
      <w:r w:rsidR="00330BD4">
        <w:rPr>
          <w:sz w:val="22"/>
          <w:szCs w:val="22"/>
        </w:rPr>
        <w:t xml:space="preserve">equality and </w:t>
      </w:r>
      <w:r w:rsidR="004101AA" w:rsidRPr="00AC7AA2">
        <w:rPr>
          <w:sz w:val="22"/>
          <w:szCs w:val="22"/>
        </w:rPr>
        <w:t xml:space="preserve">equity. It </w:t>
      </w:r>
      <w:r w:rsidR="006C2845">
        <w:rPr>
          <w:sz w:val="22"/>
          <w:szCs w:val="22"/>
        </w:rPr>
        <w:t xml:space="preserve">has been widely </w:t>
      </w:r>
      <w:r w:rsidR="004101AA" w:rsidRPr="00AC7AA2">
        <w:rPr>
          <w:sz w:val="22"/>
          <w:szCs w:val="22"/>
        </w:rPr>
        <w:t>argued that racism is still an issue which exists within society and institutions. South Wales Police as an institution that deals with the public and society, would be an ideal mechanism to utilise to break down these issues and discuss whether they continue to present within today’s society</w:t>
      </w:r>
      <w:r w:rsidR="004101AA">
        <w:t xml:space="preserve">. </w:t>
      </w:r>
    </w:p>
    <w:p w14:paraId="1D53F146" w14:textId="77777777" w:rsidR="00197ABD" w:rsidRDefault="00197ABD" w:rsidP="00AC7AA2">
      <w:pPr>
        <w:spacing w:line="480" w:lineRule="auto"/>
      </w:pPr>
    </w:p>
    <w:p w14:paraId="33FB6EA9" w14:textId="571577CA" w:rsidR="00197ABD" w:rsidRPr="00197ABD" w:rsidRDefault="00197ABD" w:rsidP="00AC7AA2">
      <w:pPr>
        <w:spacing w:line="480" w:lineRule="auto"/>
        <w:rPr>
          <w:sz w:val="22"/>
          <w:szCs w:val="22"/>
        </w:rPr>
      </w:pPr>
      <w:r>
        <w:rPr>
          <w:sz w:val="22"/>
          <w:szCs w:val="22"/>
        </w:rPr>
        <w:t xml:space="preserve">Research and </w:t>
      </w:r>
      <w:r w:rsidR="00D340DA">
        <w:rPr>
          <w:sz w:val="22"/>
          <w:szCs w:val="22"/>
        </w:rPr>
        <w:t xml:space="preserve">data </w:t>
      </w:r>
      <w:r w:rsidR="00190603">
        <w:rPr>
          <w:sz w:val="22"/>
          <w:szCs w:val="22"/>
        </w:rPr>
        <w:t>ha</w:t>
      </w:r>
      <w:r w:rsidR="00113482">
        <w:rPr>
          <w:sz w:val="22"/>
          <w:szCs w:val="22"/>
        </w:rPr>
        <w:t>s</w:t>
      </w:r>
      <w:r w:rsidR="00D340DA">
        <w:rPr>
          <w:sz w:val="22"/>
          <w:szCs w:val="22"/>
        </w:rPr>
        <w:t xml:space="preserve"> bee</w:t>
      </w:r>
      <w:r w:rsidR="00BD63CD">
        <w:rPr>
          <w:sz w:val="22"/>
          <w:szCs w:val="22"/>
        </w:rPr>
        <w:t>n</w:t>
      </w:r>
      <w:r w:rsidR="00D340DA">
        <w:rPr>
          <w:sz w:val="22"/>
          <w:szCs w:val="22"/>
        </w:rPr>
        <w:t xml:space="preserve"> gathered from a myriad of sources, ranging from </w:t>
      </w:r>
      <w:r w:rsidR="00BD63CD">
        <w:rPr>
          <w:sz w:val="22"/>
          <w:szCs w:val="22"/>
        </w:rPr>
        <w:t>academic study in the field of sociology, to police reports and action plans</w:t>
      </w:r>
      <w:r w:rsidR="008D04EA">
        <w:rPr>
          <w:sz w:val="22"/>
          <w:szCs w:val="22"/>
        </w:rPr>
        <w:t xml:space="preserve">, as well as public ‘voice.’ It is recognised that the viewpoint and perspective of those utilised within the research will be biased </w:t>
      </w:r>
      <w:r w:rsidR="00490D8A">
        <w:rPr>
          <w:sz w:val="22"/>
          <w:szCs w:val="22"/>
        </w:rPr>
        <w:t xml:space="preserve">based on their age, gender, ethnic </w:t>
      </w:r>
      <w:r w:rsidR="00190603">
        <w:rPr>
          <w:sz w:val="22"/>
          <w:szCs w:val="22"/>
        </w:rPr>
        <w:t>background,</w:t>
      </w:r>
      <w:r w:rsidR="00490D8A">
        <w:rPr>
          <w:sz w:val="22"/>
          <w:szCs w:val="22"/>
        </w:rPr>
        <w:t xml:space="preserve"> and personal experiences. </w:t>
      </w:r>
    </w:p>
    <w:p w14:paraId="64A2D71F" w14:textId="77777777" w:rsidR="006378A7" w:rsidRDefault="006378A7" w:rsidP="00AC7AA2">
      <w:pPr>
        <w:spacing w:line="480" w:lineRule="auto"/>
      </w:pPr>
    </w:p>
    <w:p w14:paraId="3236F0C3" w14:textId="19B0E7F2" w:rsidR="00E309A4" w:rsidRDefault="00491C65" w:rsidP="00BA2D3D">
      <w:pPr>
        <w:rPr>
          <w:rFonts w:ascii="Times New Roman" w:hAnsi="Times New Roman"/>
          <w:szCs w:val="24"/>
          <w:lang w:eastAsia="en-GB"/>
        </w:rPr>
      </w:pPr>
      <w:r>
        <w:rPr>
          <w:rFonts w:cs="Arial"/>
          <w:sz w:val="22"/>
          <w:szCs w:val="22"/>
        </w:rPr>
        <w:t xml:space="preserve">Drawing on information deduced from the </w:t>
      </w:r>
      <w:r w:rsidR="00BA2D3D" w:rsidRPr="00910A3A">
        <w:rPr>
          <w:rFonts w:cs="Arial"/>
          <w:sz w:val="22"/>
          <w:szCs w:val="22"/>
          <w:lang w:eastAsia="en-GB"/>
        </w:rPr>
        <w:t xml:space="preserve">Casey </w:t>
      </w:r>
      <w:r w:rsidR="00411595">
        <w:rPr>
          <w:rFonts w:cs="Arial"/>
          <w:sz w:val="22"/>
          <w:szCs w:val="22"/>
          <w:lang w:eastAsia="en-GB"/>
        </w:rPr>
        <w:t>o</w:t>
      </w:r>
      <w:r w:rsidR="00BA2D3D" w:rsidRPr="00910A3A">
        <w:rPr>
          <w:rFonts w:cs="Arial"/>
          <w:sz w:val="22"/>
          <w:szCs w:val="22"/>
          <w:lang w:eastAsia="en-GB"/>
        </w:rPr>
        <w:t xml:space="preserve">f Blackstock and </w:t>
      </w:r>
      <w:proofErr w:type="spellStart"/>
      <w:r w:rsidR="00BA2D3D" w:rsidRPr="00910A3A">
        <w:rPr>
          <w:rFonts w:cs="Arial"/>
          <w:sz w:val="22"/>
          <w:szCs w:val="22"/>
          <w:lang w:eastAsia="en-GB"/>
        </w:rPr>
        <w:t>Cb</w:t>
      </w:r>
      <w:proofErr w:type="spellEnd"/>
      <w:r w:rsidR="00BA2D3D" w:rsidRPr="00910A3A">
        <w:rPr>
          <w:rFonts w:cs="Arial"/>
          <w:sz w:val="22"/>
          <w:szCs w:val="22"/>
          <w:lang w:eastAsia="en-GB"/>
        </w:rPr>
        <w:t>, 2023</w:t>
      </w:r>
      <w:r w:rsidR="00910A3A">
        <w:rPr>
          <w:rFonts w:cs="Arial"/>
          <w:sz w:val="22"/>
          <w:szCs w:val="22"/>
          <w:lang w:eastAsia="en-GB"/>
        </w:rPr>
        <w:t xml:space="preserve"> report</w:t>
      </w:r>
      <w:r w:rsidR="00BA2D3D" w:rsidRPr="00910A3A">
        <w:rPr>
          <w:rFonts w:cs="Arial"/>
          <w:sz w:val="22"/>
          <w:szCs w:val="22"/>
          <w:lang w:eastAsia="en-GB"/>
        </w:rPr>
        <w:t>,</w:t>
      </w:r>
    </w:p>
    <w:p w14:paraId="799ADCFE" w14:textId="77777777" w:rsidR="00E309A4" w:rsidRPr="00BA2D3D" w:rsidRDefault="00E309A4" w:rsidP="00BA2D3D">
      <w:pPr>
        <w:rPr>
          <w:rFonts w:ascii="Times New Roman" w:hAnsi="Times New Roman"/>
          <w:szCs w:val="24"/>
          <w:lang w:eastAsia="en-GB"/>
        </w:rPr>
      </w:pPr>
    </w:p>
    <w:p w14:paraId="64A1C614" w14:textId="60CBFED1" w:rsidR="00184D10" w:rsidRDefault="00411595" w:rsidP="00D929FD">
      <w:pPr>
        <w:spacing w:line="480" w:lineRule="auto"/>
        <w:rPr>
          <w:rFonts w:cs="Arial"/>
          <w:sz w:val="22"/>
          <w:szCs w:val="22"/>
        </w:rPr>
      </w:pPr>
      <w:r>
        <w:rPr>
          <w:rFonts w:cs="Arial"/>
          <w:sz w:val="22"/>
          <w:szCs w:val="22"/>
        </w:rPr>
        <w:t>t</w:t>
      </w:r>
      <w:r w:rsidR="00C5229B">
        <w:rPr>
          <w:rFonts w:cs="Arial"/>
          <w:sz w:val="22"/>
          <w:szCs w:val="22"/>
        </w:rPr>
        <w:t xml:space="preserve">he report details how trust and confidence in the police is significantly </w:t>
      </w:r>
      <w:r w:rsidR="00FD5BBF">
        <w:rPr>
          <w:rFonts w:cs="Arial"/>
          <w:sz w:val="22"/>
          <w:szCs w:val="22"/>
        </w:rPr>
        <w:t xml:space="preserve">lower </w:t>
      </w:r>
      <w:r w:rsidR="000337C2">
        <w:rPr>
          <w:rFonts w:cs="Arial"/>
          <w:sz w:val="22"/>
          <w:szCs w:val="22"/>
        </w:rPr>
        <w:t xml:space="preserve">than </w:t>
      </w:r>
      <w:r w:rsidR="00935B2A">
        <w:rPr>
          <w:rFonts w:cs="Arial"/>
          <w:sz w:val="22"/>
          <w:szCs w:val="22"/>
        </w:rPr>
        <w:t xml:space="preserve">the average from people of </w:t>
      </w:r>
      <w:r w:rsidR="00C5229B">
        <w:rPr>
          <w:rFonts w:cs="Arial"/>
          <w:sz w:val="22"/>
          <w:szCs w:val="22"/>
        </w:rPr>
        <w:t>Black and mixed ethnic</w:t>
      </w:r>
      <w:r w:rsidR="00935B2A">
        <w:rPr>
          <w:rFonts w:cs="Arial"/>
          <w:sz w:val="22"/>
          <w:szCs w:val="22"/>
        </w:rPr>
        <w:t xml:space="preserve"> </w:t>
      </w:r>
      <w:r w:rsidR="000337C2">
        <w:rPr>
          <w:rFonts w:cs="Arial"/>
          <w:sz w:val="22"/>
          <w:szCs w:val="22"/>
        </w:rPr>
        <w:t>groups</w:t>
      </w:r>
      <w:r w:rsidR="00C5229B">
        <w:rPr>
          <w:rFonts w:cs="Arial"/>
          <w:sz w:val="22"/>
          <w:szCs w:val="22"/>
        </w:rPr>
        <w:t xml:space="preserve"> </w:t>
      </w:r>
      <w:r w:rsidR="00FD5BBF" w:rsidRPr="00535D55">
        <w:rPr>
          <w:rFonts w:cs="Arial"/>
          <w:sz w:val="22"/>
          <w:szCs w:val="22"/>
        </w:rPr>
        <w:t>trust</w:t>
      </w:r>
      <w:r w:rsidR="000337C2" w:rsidRPr="00535D55">
        <w:rPr>
          <w:rFonts w:cs="Arial"/>
          <w:sz w:val="22"/>
          <w:szCs w:val="22"/>
        </w:rPr>
        <w:t xml:space="preserve">, with a recorded </w:t>
      </w:r>
      <w:r w:rsidR="004118FB" w:rsidRPr="00535D55">
        <w:rPr>
          <w:rFonts w:cs="Arial"/>
          <w:sz w:val="22"/>
          <w:szCs w:val="22"/>
        </w:rPr>
        <w:t xml:space="preserve">10-20% lower on trust and 5-10% </w:t>
      </w:r>
      <w:r w:rsidR="000337C2" w:rsidRPr="00535D55">
        <w:rPr>
          <w:rFonts w:cs="Arial"/>
          <w:sz w:val="22"/>
          <w:szCs w:val="22"/>
        </w:rPr>
        <w:t>in</w:t>
      </w:r>
      <w:r w:rsidR="00C5229B" w:rsidRPr="00535D55">
        <w:rPr>
          <w:rFonts w:cs="Arial"/>
          <w:sz w:val="22"/>
          <w:szCs w:val="22"/>
        </w:rPr>
        <w:t xml:space="preserve"> confidence</w:t>
      </w:r>
      <w:r w:rsidR="000337C2" w:rsidRPr="00535D55">
        <w:rPr>
          <w:rFonts w:cs="Arial"/>
          <w:sz w:val="22"/>
          <w:szCs w:val="22"/>
        </w:rPr>
        <w:t xml:space="preserve">. There has been a </w:t>
      </w:r>
      <w:r w:rsidR="0063057B" w:rsidRPr="00535D55">
        <w:rPr>
          <w:rFonts w:cs="Arial"/>
          <w:sz w:val="22"/>
          <w:szCs w:val="22"/>
        </w:rPr>
        <w:t>long-standing</w:t>
      </w:r>
      <w:r w:rsidR="000337C2" w:rsidRPr="00535D55">
        <w:rPr>
          <w:rFonts w:cs="Arial"/>
          <w:sz w:val="22"/>
          <w:szCs w:val="22"/>
        </w:rPr>
        <w:t xml:space="preserve"> </w:t>
      </w:r>
      <w:r>
        <w:rPr>
          <w:rFonts w:cs="Arial"/>
          <w:sz w:val="22"/>
          <w:szCs w:val="22"/>
        </w:rPr>
        <w:t>h</w:t>
      </w:r>
      <w:r w:rsidR="000337C2" w:rsidRPr="00535D55">
        <w:rPr>
          <w:rFonts w:cs="Arial"/>
          <w:sz w:val="22"/>
          <w:szCs w:val="22"/>
        </w:rPr>
        <w:t xml:space="preserve">istorical </w:t>
      </w:r>
      <w:r w:rsidR="002557C3" w:rsidRPr="00535D55">
        <w:rPr>
          <w:rFonts w:cs="Arial"/>
          <w:sz w:val="22"/>
          <w:szCs w:val="22"/>
        </w:rPr>
        <w:t xml:space="preserve">influence that may have </w:t>
      </w:r>
      <w:r w:rsidR="0063057B" w:rsidRPr="00535D55">
        <w:rPr>
          <w:rFonts w:cs="Arial"/>
          <w:sz w:val="22"/>
          <w:szCs w:val="22"/>
        </w:rPr>
        <w:t>its</w:t>
      </w:r>
      <w:r w:rsidR="002557C3" w:rsidRPr="00535D55">
        <w:rPr>
          <w:rFonts w:cs="Arial"/>
          <w:sz w:val="22"/>
          <w:szCs w:val="22"/>
        </w:rPr>
        <w:t xml:space="preserve"> part to play within these research figures</w:t>
      </w:r>
      <w:r w:rsidR="0063057B" w:rsidRPr="00535D55">
        <w:rPr>
          <w:rFonts w:cs="Arial"/>
          <w:sz w:val="22"/>
          <w:szCs w:val="22"/>
        </w:rPr>
        <w:t xml:space="preserve">. </w:t>
      </w:r>
      <w:r w:rsidR="00963E4C" w:rsidRPr="00535D55">
        <w:rPr>
          <w:rFonts w:cs="Arial"/>
          <w:sz w:val="22"/>
          <w:szCs w:val="22"/>
        </w:rPr>
        <w:t xml:space="preserve">For </w:t>
      </w:r>
      <w:r w:rsidR="00DD395E" w:rsidRPr="00535D55">
        <w:rPr>
          <w:rFonts w:cs="Arial"/>
          <w:sz w:val="22"/>
          <w:szCs w:val="22"/>
        </w:rPr>
        <w:t>example,</w:t>
      </w:r>
      <w:r w:rsidR="00963E4C" w:rsidRPr="00535D55">
        <w:rPr>
          <w:rFonts w:cs="Arial"/>
          <w:sz w:val="22"/>
          <w:szCs w:val="22"/>
        </w:rPr>
        <w:t xml:space="preserve"> l</w:t>
      </w:r>
      <w:r w:rsidR="0063057B" w:rsidRPr="00535D55">
        <w:rPr>
          <w:rFonts w:cs="Arial"/>
          <w:sz w:val="22"/>
          <w:szCs w:val="22"/>
        </w:rPr>
        <w:t>ooking at the introduction of</w:t>
      </w:r>
      <w:r w:rsidR="006F3D8E" w:rsidRPr="00535D55">
        <w:rPr>
          <w:rFonts w:cs="Arial"/>
          <w:sz w:val="22"/>
          <w:szCs w:val="22"/>
        </w:rPr>
        <w:t xml:space="preserve"> </w:t>
      </w:r>
      <w:r w:rsidR="00DD395E">
        <w:rPr>
          <w:rFonts w:cs="Arial"/>
          <w:sz w:val="22"/>
          <w:szCs w:val="22"/>
        </w:rPr>
        <w:t>‘</w:t>
      </w:r>
      <w:r w:rsidR="006F3D8E" w:rsidRPr="00535D55">
        <w:rPr>
          <w:rFonts w:cs="Arial"/>
          <w:sz w:val="22"/>
          <w:szCs w:val="22"/>
        </w:rPr>
        <w:t>PACE</w:t>
      </w:r>
      <w:r w:rsidR="00DD395E">
        <w:rPr>
          <w:rFonts w:cs="Arial"/>
          <w:sz w:val="22"/>
          <w:szCs w:val="22"/>
        </w:rPr>
        <w:t>’</w:t>
      </w:r>
      <w:r w:rsidR="006F3D8E" w:rsidRPr="00535D55">
        <w:rPr>
          <w:rFonts w:cs="Arial"/>
          <w:sz w:val="22"/>
          <w:szCs w:val="22"/>
        </w:rPr>
        <w:t xml:space="preserve"> as </w:t>
      </w:r>
      <w:r w:rsidR="00DD395E">
        <w:rPr>
          <w:rFonts w:cs="Arial"/>
          <w:sz w:val="22"/>
          <w:szCs w:val="22"/>
        </w:rPr>
        <w:t xml:space="preserve">a </w:t>
      </w:r>
      <w:r w:rsidR="006F3D8E" w:rsidRPr="00535D55">
        <w:rPr>
          <w:rFonts w:cs="Arial"/>
          <w:sz w:val="22"/>
          <w:szCs w:val="22"/>
        </w:rPr>
        <w:t>policy</w:t>
      </w:r>
      <w:r w:rsidR="008B69AC">
        <w:rPr>
          <w:rFonts w:cs="Arial"/>
          <w:sz w:val="22"/>
          <w:szCs w:val="22"/>
        </w:rPr>
        <w:t xml:space="preserve"> which </w:t>
      </w:r>
      <w:r w:rsidR="006C1251" w:rsidRPr="00535D55">
        <w:rPr>
          <w:rFonts w:cs="Arial"/>
          <w:sz w:val="22"/>
          <w:szCs w:val="22"/>
        </w:rPr>
        <w:t xml:space="preserve">draws its origin from the response to the Brixton </w:t>
      </w:r>
      <w:r w:rsidR="006C1251" w:rsidRPr="00535D55">
        <w:rPr>
          <w:rFonts w:cs="Arial"/>
          <w:sz w:val="22"/>
          <w:szCs w:val="22"/>
        </w:rPr>
        <w:lastRenderedPageBreak/>
        <w:t xml:space="preserve">Riots </w:t>
      </w:r>
      <w:r w:rsidR="00291225" w:rsidRPr="00535D55">
        <w:rPr>
          <w:rFonts w:cs="Arial"/>
          <w:sz w:val="22"/>
          <w:szCs w:val="22"/>
        </w:rPr>
        <w:t>in</w:t>
      </w:r>
      <w:r w:rsidR="008B69AC">
        <w:rPr>
          <w:rFonts w:cs="Arial"/>
          <w:sz w:val="22"/>
          <w:szCs w:val="22"/>
        </w:rPr>
        <w:t xml:space="preserve"> </w:t>
      </w:r>
      <w:r w:rsidR="006C1251" w:rsidRPr="00535D55">
        <w:rPr>
          <w:rFonts w:cs="Arial"/>
          <w:sz w:val="22"/>
          <w:szCs w:val="22"/>
        </w:rPr>
        <w:t>1981.</w:t>
      </w:r>
      <w:r w:rsidR="00291225" w:rsidRPr="00535D55">
        <w:rPr>
          <w:rFonts w:cs="Arial"/>
          <w:sz w:val="22"/>
          <w:szCs w:val="22"/>
        </w:rPr>
        <w:t xml:space="preserve"> </w:t>
      </w:r>
      <w:r w:rsidR="005A028E" w:rsidRPr="00535D55">
        <w:rPr>
          <w:rFonts w:cs="Arial"/>
          <w:sz w:val="22"/>
          <w:szCs w:val="22"/>
        </w:rPr>
        <w:t xml:space="preserve">Following </w:t>
      </w:r>
      <w:r w:rsidR="005A028E" w:rsidRPr="00B567E5">
        <w:rPr>
          <w:rFonts w:cs="Arial"/>
          <w:sz w:val="22"/>
          <w:szCs w:val="22"/>
        </w:rPr>
        <w:t>the Scarman</w:t>
      </w:r>
      <w:r w:rsidR="00184D10">
        <w:rPr>
          <w:rFonts w:cs="Arial"/>
          <w:sz w:val="22"/>
          <w:szCs w:val="22"/>
        </w:rPr>
        <w:t xml:space="preserve"> </w:t>
      </w:r>
      <w:r w:rsidR="00184D10" w:rsidRPr="00184D10">
        <w:rPr>
          <w:rFonts w:cs="Arial"/>
          <w:sz w:val="22"/>
          <w:szCs w:val="22"/>
        </w:rPr>
        <w:t>and Internet Archive</w:t>
      </w:r>
      <w:r w:rsidR="005A028E" w:rsidRPr="00184D10">
        <w:rPr>
          <w:rFonts w:cs="Arial"/>
          <w:sz w:val="22"/>
          <w:szCs w:val="22"/>
        </w:rPr>
        <w:t xml:space="preserve"> report</w:t>
      </w:r>
      <w:r w:rsidR="005A028E" w:rsidRPr="00B567E5">
        <w:rPr>
          <w:rFonts w:cs="Arial"/>
          <w:sz w:val="22"/>
          <w:szCs w:val="22"/>
        </w:rPr>
        <w:t xml:space="preserve"> </w:t>
      </w:r>
      <w:r w:rsidR="009E1C14" w:rsidRPr="00B567E5">
        <w:rPr>
          <w:rFonts w:cs="Arial"/>
          <w:sz w:val="22"/>
          <w:szCs w:val="22"/>
        </w:rPr>
        <w:t>(1981), it was found that</w:t>
      </w:r>
      <w:r w:rsidR="009E1C14" w:rsidRPr="00535D55">
        <w:rPr>
          <w:rFonts w:cs="Arial"/>
          <w:sz w:val="22"/>
          <w:szCs w:val="22"/>
        </w:rPr>
        <w:t xml:space="preserve"> racism played a role in </w:t>
      </w:r>
      <w:r w:rsidR="00E21BA7" w:rsidRPr="00535D55">
        <w:rPr>
          <w:rFonts w:cs="Arial"/>
          <w:sz w:val="22"/>
          <w:szCs w:val="22"/>
        </w:rPr>
        <w:t xml:space="preserve">the </w:t>
      </w:r>
      <w:r w:rsidR="00C74AD3" w:rsidRPr="00535D55">
        <w:rPr>
          <w:rFonts w:cs="Arial"/>
          <w:sz w:val="22"/>
          <w:szCs w:val="22"/>
        </w:rPr>
        <w:t xml:space="preserve">communities </w:t>
      </w:r>
      <w:r w:rsidR="00FA60DA" w:rsidRPr="00535D55">
        <w:rPr>
          <w:rFonts w:cs="Arial"/>
          <w:sz w:val="22"/>
          <w:szCs w:val="22"/>
        </w:rPr>
        <w:t xml:space="preserve">mounting frustrations which led to rioting. </w:t>
      </w:r>
      <w:r w:rsidR="00C74AD3" w:rsidRPr="00535D55">
        <w:rPr>
          <w:rFonts w:cs="Arial"/>
          <w:sz w:val="22"/>
          <w:szCs w:val="22"/>
        </w:rPr>
        <w:t>‘</w:t>
      </w:r>
      <w:r w:rsidR="00C74AD3" w:rsidRPr="00535D55">
        <w:rPr>
          <w:rFonts w:cs="Arial"/>
          <w:spacing w:val="2"/>
          <w:sz w:val="22"/>
          <w:szCs w:val="22"/>
          <w:shd w:val="clear" w:color="auto" w:fill="FFFFFF"/>
        </w:rPr>
        <w:t>The Brixton </w:t>
      </w:r>
      <w:hyperlink r:id="rId6" w:tooltip="riot" w:history="1">
        <w:r w:rsidR="00C74AD3" w:rsidRPr="00535D55">
          <w:rPr>
            <w:rStyle w:val="Hyperlink"/>
            <w:rFonts w:cs="Arial"/>
            <w:color w:val="000000"/>
            <w:spacing w:val="2"/>
            <w:sz w:val="22"/>
            <w:szCs w:val="22"/>
            <w:u w:val="none"/>
            <w:shd w:val="clear" w:color="auto" w:fill="FFFFFF"/>
          </w:rPr>
          <w:t>Riots</w:t>
        </w:r>
      </w:hyperlink>
      <w:r w:rsidR="00C74AD3" w:rsidRPr="00535D55">
        <w:rPr>
          <w:rFonts w:cs="Arial"/>
          <w:spacing w:val="2"/>
          <w:sz w:val="22"/>
          <w:szCs w:val="22"/>
          <w:shd w:val="clear" w:color="auto" w:fill="FFFFFF"/>
        </w:rPr>
        <w:t xml:space="preserve"> of April 10-12, 1981, </w:t>
      </w:r>
      <w:r w:rsidR="00C74AD3" w:rsidRPr="00DF4221">
        <w:rPr>
          <w:rFonts w:cs="Arial"/>
          <w:spacing w:val="2"/>
          <w:sz w:val="22"/>
          <w:szCs w:val="22"/>
          <w:shd w:val="clear" w:color="auto" w:fill="FFFFFF"/>
        </w:rPr>
        <w:t>described as the first serious riots of the 20th century in </w:t>
      </w:r>
      <w:hyperlink r:id="rId7" w:tooltip="UK (England)" w:history="1">
        <w:r w:rsidR="00C74AD3" w:rsidRPr="00DF4221">
          <w:rPr>
            <w:rStyle w:val="Hyperlink"/>
            <w:rFonts w:cs="Arial"/>
            <w:color w:val="000000"/>
            <w:spacing w:val="2"/>
            <w:sz w:val="22"/>
            <w:szCs w:val="22"/>
            <w:u w:val="none"/>
            <w:shd w:val="clear" w:color="auto" w:fill="FFFFFF"/>
          </w:rPr>
          <w:t>England</w:t>
        </w:r>
      </w:hyperlink>
      <w:r w:rsidR="00C74AD3" w:rsidRPr="00DF4221">
        <w:rPr>
          <w:rFonts w:cs="Arial"/>
          <w:spacing w:val="2"/>
          <w:sz w:val="22"/>
          <w:szCs w:val="22"/>
          <w:shd w:val="clear" w:color="auto" w:fill="FFFFFF"/>
        </w:rPr>
        <w:t xml:space="preserve">, were the first large scale racial confrontations between </w:t>
      </w:r>
      <w:r w:rsidR="00D14413" w:rsidRPr="00DF4221">
        <w:rPr>
          <w:rFonts w:cs="Arial"/>
          <w:spacing w:val="2"/>
          <w:sz w:val="22"/>
          <w:szCs w:val="22"/>
          <w:shd w:val="clear" w:color="auto" w:fill="FFFFFF"/>
        </w:rPr>
        <w:t>B</w:t>
      </w:r>
      <w:r w:rsidR="00C74AD3" w:rsidRPr="00DF4221">
        <w:rPr>
          <w:rFonts w:cs="Arial"/>
          <w:spacing w:val="2"/>
          <w:sz w:val="22"/>
          <w:szCs w:val="22"/>
          <w:shd w:val="clear" w:color="auto" w:fill="FFFFFF"/>
        </w:rPr>
        <w:t>lack British youth and white British police.’ (Brenton 2019)</w:t>
      </w:r>
      <w:r w:rsidR="00FA60DA" w:rsidRPr="00DF4221">
        <w:rPr>
          <w:rFonts w:cs="Arial"/>
          <w:spacing w:val="2"/>
          <w:sz w:val="22"/>
          <w:szCs w:val="22"/>
          <w:shd w:val="clear" w:color="auto" w:fill="FFFFFF"/>
        </w:rPr>
        <w:t xml:space="preserve">. In the </w:t>
      </w:r>
      <w:r w:rsidR="002D6EE7" w:rsidRPr="00DF4221">
        <w:rPr>
          <w:rFonts w:cs="Arial"/>
          <w:spacing w:val="2"/>
          <w:sz w:val="22"/>
          <w:szCs w:val="22"/>
          <w:shd w:val="clear" w:color="auto" w:fill="FFFFFF"/>
        </w:rPr>
        <w:t xml:space="preserve">pending days </w:t>
      </w:r>
      <w:r w:rsidR="00C74AD3" w:rsidRPr="00DF4221">
        <w:rPr>
          <w:rFonts w:cs="Arial"/>
          <w:spacing w:val="2"/>
          <w:sz w:val="22"/>
          <w:szCs w:val="22"/>
          <w:shd w:val="clear" w:color="auto" w:fill="FFFFFF"/>
        </w:rPr>
        <w:t xml:space="preserve">leading up to the riots it </w:t>
      </w:r>
      <w:r w:rsidR="002D6EE7" w:rsidRPr="00DF4221">
        <w:rPr>
          <w:rFonts w:cs="Arial"/>
          <w:spacing w:val="2"/>
          <w:sz w:val="22"/>
          <w:szCs w:val="22"/>
          <w:shd w:val="clear" w:color="auto" w:fill="FFFFFF"/>
        </w:rPr>
        <w:t>was</w:t>
      </w:r>
      <w:r w:rsidR="00C74AD3" w:rsidRPr="00DF4221">
        <w:rPr>
          <w:rFonts w:cs="Arial"/>
          <w:spacing w:val="2"/>
          <w:sz w:val="22"/>
          <w:szCs w:val="22"/>
          <w:shd w:val="clear" w:color="auto" w:fill="FFFFFF"/>
        </w:rPr>
        <w:t xml:space="preserve"> documented there were 943 stop and searches in </w:t>
      </w:r>
      <w:r w:rsidR="00D14413" w:rsidRPr="00DF4221">
        <w:rPr>
          <w:rFonts w:cs="Arial"/>
          <w:spacing w:val="2"/>
          <w:sz w:val="22"/>
          <w:szCs w:val="22"/>
          <w:shd w:val="clear" w:color="auto" w:fill="FFFFFF"/>
        </w:rPr>
        <w:t xml:space="preserve">this </w:t>
      </w:r>
      <w:r w:rsidR="00535D55" w:rsidRPr="00DF4221">
        <w:rPr>
          <w:rFonts w:cs="Arial"/>
          <w:spacing w:val="2"/>
          <w:sz w:val="22"/>
          <w:szCs w:val="22"/>
          <w:shd w:val="clear" w:color="auto" w:fill="FFFFFF"/>
        </w:rPr>
        <w:t>area</w:t>
      </w:r>
      <w:r w:rsidR="00C74AD3" w:rsidRPr="00DF4221">
        <w:rPr>
          <w:rFonts w:cs="Arial"/>
          <w:spacing w:val="2"/>
          <w:sz w:val="22"/>
          <w:szCs w:val="22"/>
          <w:shd w:val="clear" w:color="auto" w:fill="FFFFFF"/>
        </w:rPr>
        <w:t xml:space="preserve"> (Brenton, 2019). Many</w:t>
      </w:r>
      <w:r w:rsidR="00C74AD3" w:rsidRPr="00535D55">
        <w:rPr>
          <w:rFonts w:cs="Arial"/>
          <w:spacing w:val="2"/>
          <w:sz w:val="22"/>
          <w:szCs w:val="22"/>
          <w:shd w:val="clear" w:color="auto" w:fill="FFFFFF"/>
        </w:rPr>
        <w:t xml:space="preserve"> of </w:t>
      </w:r>
      <w:r w:rsidR="00535D55">
        <w:rPr>
          <w:rFonts w:cs="Arial"/>
          <w:spacing w:val="2"/>
          <w:sz w:val="22"/>
          <w:szCs w:val="22"/>
          <w:shd w:val="clear" w:color="auto" w:fill="FFFFFF"/>
        </w:rPr>
        <w:t xml:space="preserve">which involved </w:t>
      </w:r>
      <w:r w:rsidR="00A2648F">
        <w:rPr>
          <w:rFonts w:cs="Arial"/>
          <w:spacing w:val="2"/>
          <w:sz w:val="22"/>
          <w:szCs w:val="22"/>
          <w:shd w:val="clear" w:color="auto" w:fill="FFFFFF"/>
        </w:rPr>
        <w:t>youths from Black backgrounds</w:t>
      </w:r>
      <w:r w:rsidR="00C74AD3" w:rsidRPr="00535D55">
        <w:rPr>
          <w:rFonts w:cs="Arial"/>
          <w:spacing w:val="2"/>
          <w:sz w:val="22"/>
          <w:szCs w:val="22"/>
          <w:shd w:val="clear" w:color="auto" w:fill="FFFFFF"/>
        </w:rPr>
        <w:t xml:space="preserve">. This was viewed as malpractice and </w:t>
      </w:r>
      <w:r w:rsidR="00D14413">
        <w:rPr>
          <w:rFonts w:cs="Arial"/>
          <w:spacing w:val="2"/>
          <w:sz w:val="22"/>
          <w:szCs w:val="22"/>
          <w:shd w:val="clear" w:color="auto" w:fill="FFFFFF"/>
        </w:rPr>
        <w:t xml:space="preserve">an </w:t>
      </w:r>
      <w:r w:rsidR="00C74AD3" w:rsidRPr="00535D55">
        <w:rPr>
          <w:rFonts w:cs="Arial"/>
          <w:spacing w:val="2"/>
          <w:sz w:val="22"/>
          <w:szCs w:val="22"/>
          <w:shd w:val="clear" w:color="auto" w:fill="FFFFFF"/>
        </w:rPr>
        <w:t xml:space="preserve">abuse of power </w:t>
      </w:r>
      <w:r w:rsidR="00D14413">
        <w:rPr>
          <w:rFonts w:cs="Arial"/>
          <w:spacing w:val="2"/>
          <w:sz w:val="22"/>
          <w:szCs w:val="22"/>
          <w:shd w:val="clear" w:color="auto" w:fill="FFFFFF"/>
        </w:rPr>
        <w:t xml:space="preserve">by the police </w:t>
      </w:r>
      <w:r w:rsidR="00C74AD3" w:rsidRPr="00535D55">
        <w:rPr>
          <w:rFonts w:cs="Arial"/>
          <w:spacing w:val="2"/>
          <w:sz w:val="22"/>
          <w:szCs w:val="22"/>
          <w:shd w:val="clear" w:color="auto" w:fill="FFFFFF"/>
        </w:rPr>
        <w:t>which spark</w:t>
      </w:r>
      <w:r w:rsidR="00A2648F">
        <w:rPr>
          <w:rFonts w:cs="Arial"/>
          <w:spacing w:val="2"/>
          <w:sz w:val="22"/>
          <w:szCs w:val="22"/>
          <w:shd w:val="clear" w:color="auto" w:fill="FFFFFF"/>
        </w:rPr>
        <w:t>ed</w:t>
      </w:r>
      <w:r w:rsidR="00C74AD3" w:rsidRPr="00535D55">
        <w:rPr>
          <w:rFonts w:cs="Arial"/>
          <w:spacing w:val="2"/>
          <w:sz w:val="22"/>
          <w:szCs w:val="22"/>
          <w:shd w:val="clear" w:color="auto" w:fill="FFFFFF"/>
        </w:rPr>
        <w:t xml:space="preserve"> the Brixton Riots (1981). </w:t>
      </w:r>
      <w:r w:rsidR="00FF74CE">
        <w:rPr>
          <w:rFonts w:cs="Arial"/>
          <w:spacing w:val="2"/>
          <w:sz w:val="22"/>
          <w:szCs w:val="22"/>
          <w:shd w:val="clear" w:color="auto" w:fill="FFFFFF"/>
        </w:rPr>
        <w:t>T</w:t>
      </w:r>
      <w:r w:rsidR="00C74AD3" w:rsidRPr="00535D55">
        <w:rPr>
          <w:rFonts w:cs="Arial"/>
          <w:spacing w:val="2"/>
          <w:sz w:val="22"/>
          <w:szCs w:val="22"/>
          <w:shd w:val="clear" w:color="auto" w:fill="FFFFFF"/>
        </w:rPr>
        <w:t>he riot</w:t>
      </w:r>
      <w:r w:rsidR="00AF7513">
        <w:rPr>
          <w:rFonts w:cs="Arial"/>
          <w:spacing w:val="2"/>
          <w:sz w:val="22"/>
          <w:szCs w:val="22"/>
          <w:shd w:val="clear" w:color="auto" w:fill="FFFFFF"/>
        </w:rPr>
        <w:t>s</w:t>
      </w:r>
      <w:r w:rsidR="00C74AD3" w:rsidRPr="00535D55">
        <w:rPr>
          <w:rFonts w:cs="Arial"/>
          <w:spacing w:val="2"/>
          <w:sz w:val="22"/>
          <w:szCs w:val="22"/>
          <w:shd w:val="clear" w:color="auto" w:fill="FFFFFF"/>
        </w:rPr>
        <w:t xml:space="preserve"> prompted a public inquiry </w:t>
      </w:r>
      <w:r w:rsidR="00FF74CE" w:rsidRPr="005C63C2">
        <w:rPr>
          <w:rFonts w:cs="Arial"/>
          <w:spacing w:val="2"/>
          <w:sz w:val="22"/>
          <w:szCs w:val="22"/>
          <w:shd w:val="clear" w:color="auto" w:fill="FFFFFF"/>
        </w:rPr>
        <w:t xml:space="preserve">and </w:t>
      </w:r>
      <w:r w:rsidR="00C74AD3" w:rsidRPr="005C63C2">
        <w:rPr>
          <w:rFonts w:cs="Arial"/>
          <w:spacing w:val="2"/>
          <w:sz w:val="22"/>
          <w:szCs w:val="22"/>
          <w:shd w:val="clear" w:color="auto" w:fill="FFFFFF"/>
        </w:rPr>
        <w:t>the ‘</w:t>
      </w:r>
      <w:r w:rsidR="00C74AD3" w:rsidRPr="00184D10">
        <w:rPr>
          <w:rFonts w:cs="Arial"/>
          <w:sz w:val="22"/>
          <w:szCs w:val="22"/>
        </w:rPr>
        <w:t xml:space="preserve">Scarman report’ was produced. Within this report </w:t>
      </w:r>
      <w:r w:rsidR="00FF74CE" w:rsidRPr="00184D10">
        <w:rPr>
          <w:rFonts w:cs="Arial"/>
          <w:sz w:val="22"/>
          <w:szCs w:val="22"/>
        </w:rPr>
        <w:t xml:space="preserve">there was </w:t>
      </w:r>
      <w:r w:rsidR="00C74AD3" w:rsidRPr="00184D10">
        <w:rPr>
          <w:rFonts w:cs="Arial"/>
          <w:sz w:val="22"/>
          <w:szCs w:val="22"/>
        </w:rPr>
        <w:t>evidenc</w:t>
      </w:r>
      <w:r w:rsidR="00F55644" w:rsidRPr="00184D10">
        <w:rPr>
          <w:rFonts w:cs="Arial"/>
          <w:sz w:val="22"/>
          <w:szCs w:val="22"/>
        </w:rPr>
        <w:t>e</w:t>
      </w:r>
      <w:r w:rsidR="00C74AD3" w:rsidRPr="00184D10">
        <w:rPr>
          <w:rFonts w:cs="Arial"/>
          <w:sz w:val="22"/>
          <w:szCs w:val="22"/>
        </w:rPr>
        <w:t xml:space="preserve"> that there was ‘disproportionate failing of the metropolitan police force’ (Scarman and Internet Archive, 1986) and</w:t>
      </w:r>
      <w:r w:rsidR="00C74AD3" w:rsidRPr="005C63C2">
        <w:rPr>
          <w:rFonts w:cs="Arial"/>
          <w:sz w:val="22"/>
          <w:szCs w:val="22"/>
        </w:rPr>
        <w:t xml:space="preserve"> how the riot was dealt with.</w:t>
      </w:r>
      <w:r w:rsidR="00765EE9" w:rsidRPr="005C63C2">
        <w:rPr>
          <w:rFonts w:cs="Arial"/>
          <w:sz w:val="22"/>
          <w:szCs w:val="22"/>
        </w:rPr>
        <w:t xml:space="preserve"> </w:t>
      </w:r>
    </w:p>
    <w:p w14:paraId="243D4FD3" w14:textId="77777777" w:rsidR="00077B95" w:rsidRDefault="00077B95" w:rsidP="00D929FD">
      <w:pPr>
        <w:spacing w:line="480" w:lineRule="auto"/>
        <w:rPr>
          <w:rFonts w:cs="Arial"/>
          <w:color w:val="FF0000"/>
          <w:sz w:val="22"/>
          <w:szCs w:val="22"/>
        </w:rPr>
      </w:pPr>
    </w:p>
    <w:p w14:paraId="4CF2F43F" w14:textId="7DADE1D3" w:rsidR="00D929FD" w:rsidRPr="00694A4F" w:rsidRDefault="00D929FD" w:rsidP="00D929FD">
      <w:pPr>
        <w:spacing w:line="480" w:lineRule="auto"/>
        <w:rPr>
          <w:rFonts w:cs="Arial"/>
          <w:color w:val="1A1A1A"/>
          <w:shd w:val="clear" w:color="auto" w:fill="FFFFFF"/>
        </w:rPr>
      </w:pPr>
      <w:r w:rsidRPr="005C63C2">
        <w:rPr>
          <w:rFonts w:cs="Arial"/>
          <w:sz w:val="22"/>
          <w:szCs w:val="22"/>
        </w:rPr>
        <w:t>The report itself influenced a new code for police behaviou</w:t>
      </w:r>
      <w:r w:rsidR="009F6476" w:rsidRPr="005C63C2">
        <w:rPr>
          <w:rFonts w:cs="Arial"/>
          <w:sz w:val="22"/>
          <w:szCs w:val="22"/>
        </w:rPr>
        <w:t>r</w:t>
      </w:r>
      <w:r w:rsidRPr="005C63C2">
        <w:rPr>
          <w:rFonts w:cs="Arial"/>
          <w:sz w:val="22"/>
          <w:szCs w:val="22"/>
        </w:rPr>
        <w:t>; Police and Criminal Evidence Act 1984</w:t>
      </w:r>
      <w:r w:rsidR="00AF7513">
        <w:rPr>
          <w:rFonts w:cs="Arial"/>
          <w:sz w:val="22"/>
          <w:szCs w:val="22"/>
        </w:rPr>
        <w:t>.</w:t>
      </w:r>
      <w:r w:rsidRPr="005C63C2">
        <w:rPr>
          <w:rFonts w:cs="Arial"/>
          <w:sz w:val="22"/>
          <w:szCs w:val="22"/>
        </w:rPr>
        <w:t xml:space="preserve"> This</w:t>
      </w:r>
      <w:r w:rsidR="00AF7513">
        <w:rPr>
          <w:rFonts w:cs="Arial"/>
          <w:sz w:val="22"/>
          <w:szCs w:val="22"/>
        </w:rPr>
        <w:t xml:space="preserve">, </w:t>
      </w:r>
      <w:r w:rsidR="00A03301">
        <w:rPr>
          <w:rFonts w:cs="Arial"/>
          <w:sz w:val="22"/>
          <w:szCs w:val="22"/>
        </w:rPr>
        <w:t>i</w:t>
      </w:r>
      <w:r w:rsidR="00077B95">
        <w:rPr>
          <w:rFonts w:cs="Arial"/>
          <w:sz w:val="22"/>
          <w:szCs w:val="22"/>
        </w:rPr>
        <w:t>t</w:t>
      </w:r>
      <w:r w:rsidR="00AF7513">
        <w:rPr>
          <w:rFonts w:cs="Arial"/>
          <w:sz w:val="22"/>
          <w:szCs w:val="22"/>
        </w:rPr>
        <w:t xml:space="preserve"> can be argued,</w:t>
      </w:r>
      <w:r w:rsidRPr="005C63C2">
        <w:rPr>
          <w:rFonts w:cs="Arial"/>
          <w:sz w:val="22"/>
          <w:szCs w:val="22"/>
        </w:rPr>
        <w:t xml:space="preserve"> </w:t>
      </w:r>
      <w:r w:rsidR="00BE53D6" w:rsidRPr="005C63C2">
        <w:rPr>
          <w:rFonts w:cs="Arial"/>
          <w:sz w:val="22"/>
          <w:szCs w:val="22"/>
        </w:rPr>
        <w:t>has</w:t>
      </w:r>
      <w:r w:rsidRPr="005C63C2">
        <w:rPr>
          <w:rFonts w:cs="Arial"/>
          <w:sz w:val="22"/>
          <w:szCs w:val="22"/>
        </w:rPr>
        <w:t xml:space="preserve"> influence</w:t>
      </w:r>
      <w:r w:rsidR="00BE53D6" w:rsidRPr="005C63C2">
        <w:rPr>
          <w:rFonts w:cs="Arial"/>
          <w:sz w:val="22"/>
          <w:szCs w:val="22"/>
        </w:rPr>
        <w:t>d</w:t>
      </w:r>
      <w:r w:rsidRPr="005C63C2">
        <w:rPr>
          <w:rFonts w:cs="Arial"/>
          <w:sz w:val="22"/>
          <w:szCs w:val="22"/>
        </w:rPr>
        <w:t xml:space="preserve"> modern professional policing. </w:t>
      </w:r>
      <w:r w:rsidRPr="005C63C2">
        <w:rPr>
          <w:rFonts w:cs="Arial"/>
          <w:spacing w:val="2"/>
          <w:sz w:val="22"/>
          <w:szCs w:val="22"/>
          <w:shd w:val="clear" w:color="auto" w:fill="FFFFFF"/>
        </w:rPr>
        <w:t>This new act outline</w:t>
      </w:r>
      <w:r w:rsidR="00BE53D6" w:rsidRPr="005C63C2">
        <w:rPr>
          <w:rFonts w:cs="Arial"/>
          <w:spacing w:val="2"/>
          <w:sz w:val="22"/>
          <w:szCs w:val="22"/>
          <w:shd w:val="clear" w:color="auto" w:fill="FFFFFF"/>
        </w:rPr>
        <w:t>d</w:t>
      </w:r>
      <w:r w:rsidRPr="005C63C2">
        <w:rPr>
          <w:rFonts w:cs="Arial"/>
          <w:spacing w:val="2"/>
          <w:sz w:val="22"/>
          <w:szCs w:val="22"/>
          <w:shd w:val="clear" w:color="auto" w:fill="FFFFFF"/>
        </w:rPr>
        <w:t xml:space="preserve"> </w:t>
      </w:r>
      <w:r w:rsidR="00BE53D6" w:rsidRPr="005C63C2">
        <w:rPr>
          <w:rFonts w:cs="Arial"/>
          <w:spacing w:val="2"/>
          <w:sz w:val="22"/>
          <w:szCs w:val="22"/>
          <w:shd w:val="clear" w:color="auto" w:fill="FFFFFF"/>
        </w:rPr>
        <w:t>a</w:t>
      </w:r>
      <w:r w:rsidRPr="005C63C2">
        <w:rPr>
          <w:rFonts w:cs="Arial"/>
          <w:spacing w:val="2"/>
          <w:sz w:val="22"/>
          <w:szCs w:val="22"/>
          <w:shd w:val="clear" w:color="auto" w:fill="FFFFFF"/>
        </w:rPr>
        <w:t xml:space="preserve"> clear framework </w:t>
      </w:r>
      <w:r w:rsidR="00314F69">
        <w:rPr>
          <w:rFonts w:cs="Arial"/>
          <w:spacing w:val="2"/>
          <w:sz w:val="22"/>
          <w:szCs w:val="22"/>
          <w:shd w:val="clear" w:color="auto" w:fill="FFFFFF"/>
        </w:rPr>
        <w:t>which</w:t>
      </w:r>
      <w:r w:rsidRPr="005C63C2">
        <w:rPr>
          <w:rFonts w:cs="Arial"/>
          <w:spacing w:val="2"/>
          <w:sz w:val="22"/>
          <w:szCs w:val="22"/>
          <w:shd w:val="clear" w:color="auto" w:fill="FFFFFF"/>
        </w:rPr>
        <w:t xml:space="preserve"> the police </w:t>
      </w:r>
      <w:r w:rsidR="00190603" w:rsidRPr="005C63C2">
        <w:rPr>
          <w:rFonts w:cs="Arial"/>
          <w:spacing w:val="2"/>
          <w:sz w:val="22"/>
          <w:szCs w:val="22"/>
          <w:shd w:val="clear" w:color="auto" w:fill="FFFFFF"/>
        </w:rPr>
        <w:t>must</w:t>
      </w:r>
      <w:r w:rsidRPr="005C63C2">
        <w:rPr>
          <w:rFonts w:cs="Arial"/>
          <w:spacing w:val="2"/>
          <w:sz w:val="22"/>
          <w:szCs w:val="22"/>
          <w:shd w:val="clear" w:color="auto" w:fill="FFFFFF"/>
        </w:rPr>
        <w:t xml:space="preserve"> abide </w:t>
      </w:r>
      <w:r w:rsidR="00314F69">
        <w:rPr>
          <w:rFonts w:cs="Arial"/>
          <w:spacing w:val="2"/>
          <w:sz w:val="22"/>
          <w:szCs w:val="22"/>
          <w:shd w:val="clear" w:color="auto" w:fill="FFFFFF"/>
        </w:rPr>
        <w:t>by</w:t>
      </w:r>
      <w:r w:rsidRPr="005C63C2">
        <w:rPr>
          <w:rFonts w:cs="Arial"/>
          <w:spacing w:val="2"/>
          <w:sz w:val="22"/>
          <w:szCs w:val="22"/>
          <w:shd w:val="clear" w:color="auto" w:fill="FFFFFF"/>
        </w:rPr>
        <w:t xml:space="preserve">. </w:t>
      </w:r>
      <w:r w:rsidRPr="005C63C2">
        <w:rPr>
          <w:rFonts w:cs="Arial"/>
          <w:sz w:val="22"/>
          <w:szCs w:val="22"/>
        </w:rPr>
        <w:t>The act enforce</w:t>
      </w:r>
      <w:r w:rsidR="00314F69">
        <w:rPr>
          <w:rFonts w:cs="Arial"/>
          <w:sz w:val="22"/>
          <w:szCs w:val="22"/>
        </w:rPr>
        <w:t>s</w:t>
      </w:r>
      <w:r w:rsidRPr="005C63C2">
        <w:rPr>
          <w:rFonts w:cs="Arial"/>
          <w:sz w:val="22"/>
          <w:szCs w:val="22"/>
        </w:rPr>
        <w:t xml:space="preserve"> a process that would make stop and searches more effective and transparen</w:t>
      </w:r>
      <w:r w:rsidR="00314F69">
        <w:rPr>
          <w:rFonts w:cs="Arial"/>
          <w:sz w:val="22"/>
          <w:szCs w:val="22"/>
        </w:rPr>
        <w:t>t</w:t>
      </w:r>
      <w:r w:rsidRPr="005C63C2">
        <w:rPr>
          <w:rFonts w:cs="Arial"/>
          <w:sz w:val="22"/>
          <w:szCs w:val="22"/>
        </w:rPr>
        <w:t xml:space="preserve"> when deciding whether a stop and search </w:t>
      </w:r>
      <w:r w:rsidR="00314F69">
        <w:rPr>
          <w:rFonts w:cs="Arial"/>
          <w:sz w:val="22"/>
          <w:szCs w:val="22"/>
        </w:rPr>
        <w:t>is</w:t>
      </w:r>
      <w:r w:rsidRPr="005C63C2">
        <w:rPr>
          <w:rFonts w:cs="Arial"/>
          <w:sz w:val="22"/>
          <w:szCs w:val="22"/>
        </w:rPr>
        <w:t xml:space="preserve"> </w:t>
      </w:r>
      <w:r w:rsidR="00694533" w:rsidRPr="005C63C2">
        <w:rPr>
          <w:rFonts w:cs="Arial"/>
          <w:sz w:val="22"/>
          <w:szCs w:val="22"/>
        </w:rPr>
        <w:t>required.</w:t>
      </w:r>
      <w:r w:rsidR="00694533">
        <w:rPr>
          <w:rFonts w:cs="Arial"/>
          <w:sz w:val="22"/>
          <w:szCs w:val="22"/>
        </w:rPr>
        <w:t xml:space="preserve"> </w:t>
      </w:r>
      <w:r w:rsidR="00706CB5">
        <w:rPr>
          <w:rFonts w:cs="Arial"/>
          <w:sz w:val="22"/>
          <w:szCs w:val="22"/>
        </w:rPr>
        <w:t>I</w:t>
      </w:r>
      <w:r w:rsidRPr="005C63C2">
        <w:rPr>
          <w:rFonts w:cs="Arial"/>
          <w:sz w:val="22"/>
          <w:szCs w:val="22"/>
        </w:rPr>
        <w:t xml:space="preserve">n doing so </w:t>
      </w:r>
      <w:r w:rsidR="006D57A3" w:rsidRPr="005C63C2">
        <w:rPr>
          <w:rFonts w:cs="Arial"/>
          <w:sz w:val="22"/>
          <w:szCs w:val="22"/>
        </w:rPr>
        <w:t>it</w:t>
      </w:r>
      <w:r w:rsidRPr="005C63C2">
        <w:rPr>
          <w:rFonts w:cs="Arial"/>
          <w:sz w:val="22"/>
          <w:szCs w:val="22"/>
        </w:rPr>
        <w:t xml:space="preserve"> ensures officers are clear in their motive for </w:t>
      </w:r>
      <w:r w:rsidR="006D57A3" w:rsidRPr="005C63C2">
        <w:rPr>
          <w:rFonts w:cs="Arial"/>
          <w:sz w:val="22"/>
          <w:szCs w:val="22"/>
        </w:rPr>
        <w:t>carrying out a search</w:t>
      </w:r>
      <w:r w:rsidRPr="005C63C2">
        <w:rPr>
          <w:rFonts w:cs="Arial"/>
          <w:sz w:val="22"/>
          <w:szCs w:val="22"/>
        </w:rPr>
        <w:t xml:space="preserve">, and not based on </w:t>
      </w:r>
      <w:r w:rsidR="00190603" w:rsidRPr="005C63C2">
        <w:rPr>
          <w:rFonts w:cs="Arial"/>
          <w:sz w:val="22"/>
          <w:szCs w:val="22"/>
        </w:rPr>
        <w:t>influences</w:t>
      </w:r>
      <w:r w:rsidRPr="005C63C2">
        <w:rPr>
          <w:rFonts w:cs="Arial"/>
          <w:sz w:val="22"/>
          <w:szCs w:val="22"/>
        </w:rPr>
        <w:t xml:space="preserve"> regarding a person’s appearance, </w:t>
      </w:r>
      <w:r w:rsidR="00190603" w:rsidRPr="005C63C2">
        <w:rPr>
          <w:rFonts w:cs="Arial"/>
          <w:sz w:val="22"/>
          <w:szCs w:val="22"/>
        </w:rPr>
        <w:t>behaviour,</w:t>
      </w:r>
      <w:r w:rsidRPr="005C63C2">
        <w:rPr>
          <w:rFonts w:cs="Arial"/>
          <w:sz w:val="22"/>
          <w:szCs w:val="22"/>
        </w:rPr>
        <w:t xml:space="preserve"> or their mere presence in a well-known crime related area. </w:t>
      </w:r>
      <w:r w:rsidR="00DF3DB3" w:rsidRPr="005C63C2">
        <w:rPr>
          <w:rFonts w:cs="Arial"/>
          <w:sz w:val="22"/>
          <w:szCs w:val="22"/>
        </w:rPr>
        <w:t>This could also be interpreted as ‘</w:t>
      </w:r>
      <w:r w:rsidR="005C63C2" w:rsidRPr="005C63C2">
        <w:rPr>
          <w:rFonts w:cs="Arial"/>
          <w:sz w:val="22"/>
          <w:szCs w:val="22"/>
        </w:rPr>
        <w:t>unconscious</w:t>
      </w:r>
      <w:r w:rsidR="00DF3DB3" w:rsidRPr="005C63C2">
        <w:rPr>
          <w:rFonts w:cs="Arial"/>
          <w:sz w:val="22"/>
          <w:szCs w:val="22"/>
        </w:rPr>
        <w:t xml:space="preserve"> bias’. </w:t>
      </w:r>
      <w:r w:rsidR="00BF073B">
        <w:rPr>
          <w:rFonts w:cs="Arial"/>
          <w:sz w:val="22"/>
          <w:szCs w:val="22"/>
        </w:rPr>
        <w:t xml:space="preserve">The police officer undertaking the search must declare why it has been undertaken. </w:t>
      </w:r>
      <w:r w:rsidRPr="005C63C2">
        <w:rPr>
          <w:rFonts w:cs="Arial"/>
          <w:sz w:val="22"/>
          <w:szCs w:val="22"/>
        </w:rPr>
        <w:t>The ethos of this Act was to make way for a forward thinking, modern professional policing. By detailing the ‘GOWISELY’ framework within PACE Act 1984 this transparency can be achieved. This process not only safeguard</w:t>
      </w:r>
      <w:r w:rsidR="00DF3DB3" w:rsidRPr="005C63C2">
        <w:rPr>
          <w:rFonts w:cs="Arial"/>
          <w:sz w:val="22"/>
          <w:szCs w:val="22"/>
        </w:rPr>
        <w:t>s</w:t>
      </w:r>
      <w:r w:rsidRPr="005C63C2">
        <w:rPr>
          <w:rFonts w:cs="Arial"/>
          <w:sz w:val="22"/>
          <w:szCs w:val="22"/>
        </w:rPr>
        <w:t xml:space="preserve"> the public but also the police themselves. The most important element which was most influenced by the Brixton Riots includes the ‘grounds.’ By ensuring the grounds are clear, </w:t>
      </w:r>
      <w:r w:rsidR="009F31A6" w:rsidRPr="005C63C2">
        <w:rPr>
          <w:rFonts w:cs="Arial"/>
          <w:sz w:val="22"/>
          <w:szCs w:val="22"/>
        </w:rPr>
        <w:t xml:space="preserve">there is a transparent </w:t>
      </w:r>
      <w:r w:rsidRPr="005C63C2">
        <w:rPr>
          <w:rFonts w:cs="Arial"/>
          <w:sz w:val="22"/>
          <w:szCs w:val="22"/>
        </w:rPr>
        <w:t xml:space="preserve">reason </w:t>
      </w:r>
      <w:r w:rsidR="009F31A6" w:rsidRPr="005C63C2">
        <w:rPr>
          <w:rFonts w:cs="Arial"/>
          <w:sz w:val="22"/>
          <w:szCs w:val="22"/>
        </w:rPr>
        <w:t xml:space="preserve">why </w:t>
      </w:r>
      <w:r w:rsidRPr="005C63C2">
        <w:rPr>
          <w:rFonts w:cs="Arial"/>
          <w:sz w:val="22"/>
          <w:szCs w:val="22"/>
        </w:rPr>
        <w:t>a person is being stopped and the object they are searching for whilst you are being detained.</w:t>
      </w:r>
      <w:r w:rsidR="005C63C2" w:rsidRPr="005C63C2">
        <w:rPr>
          <w:rFonts w:cs="Arial"/>
          <w:sz w:val="22"/>
          <w:szCs w:val="22"/>
        </w:rPr>
        <w:t xml:space="preserve"> </w:t>
      </w:r>
      <w:r w:rsidRPr="005C63C2">
        <w:rPr>
          <w:rFonts w:cs="Arial"/>
          <w:color w:val="1A1A1A"/>
          <w:sz w:val="22"/>
          <w:szCs w:val="22"/>
          <w:shd w:val="clear" w:color="auto" w:fill="FFFFFF"/>
        </w:rPr>
        <w:t>(</w:t>
      </w:r>
      <w:proofErr w:type="spellStart"/>
      <w:r w:rsidRPr="005C63C2">
        <w:rPr>
          <w:rFonts w:cs="Arial"/>
          <w:color w:val="1A1A1A"/>
          <w:sz w:val="22"/>
          <w:szCs w:val="22"/>
          <w:shd w:val="clear" w:color="auto" w:fill="FFFFFF"/>
        </w:rPr>
        <w:t>iaingould</w:t>
      </w:r>
      <w:proofErr w:type="spellEnd"/>
      <w:r w:rsidRPr="005C63C2">
        <w:rPr>
          <w:rFonts w:cs="Arial"/>
          <w:color w:val="1A1A1A"/>
          <w:sz w:val="22"/>
          <w:szCs w:val="22"/>
          <w:shd w:val="clear" w:color="auto" w:fill="FFFFFF"/>
        </w:rPr>
        <w:t>, 2020</w:t>
      </w:r>
      <w:r w:rsidRPr="005C63C2">
        <w:rPr>
          <w:rFonts w:cs="Arial"/>
          <w:sz w:val="22"/>
          <w:szCs w:val="22"/>
          <w:shd w:val="clear" w:color="auto" w:fill="FFFFFF"/>
        </w:rPr>
        <w:t>)</w:t>
      </w:r>
      <w:r w:rsidR="005C63C2" w:rsidRPr="005C63C2">
        <w:rPr>
          <w:rFonts w:cs="Arial"/>
          <w:sz w:val="22"/>
          <w:szCs w:val="22"/>
          <w:shd w:val="clear" w:color="auto" w:fill="FFFFFF"/>
        </w:rPr>
        <w:t xml:space="preserve"> </w:t>
      </w:r>
      <w:r w:rsidR="001B5296">
        <w:rPr>
          <w:rFonts w:cs="Arial"/>
          <w:sz w:val="22"/>
          <w:szCs w:val="22"/>
        </w:rPr>
        <w:t xml:space="preserve">The police officer undertaking the search </w:t>
      </w:r>
      <w:r w:rsidR="001B5296">
        <w:rPr>
          <w:rFonts w:cs="Arial"/>
          <w:sz w:val="22"/>
          <w:szCs w:val="22"/>
        </w:rPr>
        <w:lastRenderedPageBreak/>
        <w:t>must declare why it has been undertaken</w:t>
      </w:r>
      <w:r w:rsidR="002E1328">
        <w:rPr>
          <w:rFonts w:cs="Arial"/>
          <w:sz w:val="22"/>
          <w:szCs w:val="22"/>
        </w:rPr>
        <w:t xml:space="preserve"> and ensure the person being searched is clear as to the motive. </w:t>
      </w:r>
    </w:p>
    <w:p w14:paraId="6C8508E0" w14:textId="1F90EE81" w:rsidR="00C74AD3" w:rsidRDefault="00C74AD3" w:rsidP="008B69AC">
      <w:pPr>
        <w:spacing w:line="480" w:lineRule="auto"/>
        <w:jc w:val="both"/>
        <w:rPr>
          <w:rFonts w:cs="Arial"/>
          <w:color w:val="FF0000"/>
          <w:sz w:val="22"/>
          <w:szCs w:val="22"/>
        </w:rPr>
      </w:pPr>
    </w:p>
    <w:p w14:paraId="4E128AE3" w14:textId="77777777" w:rsidR="00333976" w:rsidRDefault="00333976" w:rsidP="00C74AD3">
      <w:pPr>
        <w:spacing w:line="480" w:lineRule="auto"/>
        <w:rPr>
          <w:rFonts w:cs="Arial"/>
          <w:color w:val="FF0000"/>
          <w:sz w:val="22"/>
          <w:szCs w:val="22"/>
        </w:rPr>
      </w:pPr>
    </w:p>
    <w:p w14:paraId="776FEAB0" w14:textId="3D7B3647" w:rsidR="00F31DA9" w:rsidRPr="00F31DA9" w:rsidRDefault="00333976" w:rsidP="00F31DA9">
      <w:pPr>
        <w:spacing w:line="480" w:lineRule="auto"/>
        <w:rPr>
          <w:rFonts w:cs="Arial"/>
          <w:color w:val="000000"/>
          <w:spacing w:val="3"/>
          <w:sz w:val="22"/>
          <w:szCs w:val="22"/>
        </w:rPr>
      </w:pPr>
      <w:r>
        <w:rPr>
          <w:rFonts w:cs="Arial"/>
          <w:sz w:val="22"/>
          <w:szCs w:val="22"/>
        </w:rPr>
        <w:t xml:space="preserve">Despite these clear procedures and boundaries put in place it is interesting to note that </w:t>
      </w:r>
      <w:r w:rsidR="00F63384">
        <w:rPr>
          <w:rFonts w:cs="Arial"/>
          <w:sz w:val="22"/>
          <w:szCs w:val="22"/>
        </w:rPr>
        <w:t xml:space="preserve">in </w:t>
      </w:r>
      <w:r w:rsidR="00F63384" w:rsidRPr="00CA6ADE">
        <w:rPr>
          <w:rFonts w:cs="Arial"/>
          <w:sz w:val="22"/>
          <w:szCs w:val="22"/>
        </w:rPr>
        <w:t xml:space="preserve">2015, Her Majesty’s Inspector of </w:t>
      </w:r>
      <w:r w:rsidR="006F7910" w:rsidRPr="00CA6ADE">
        <w:rPr>
          <w:rFonts w:cs="Arial"/>
          <w:sz w:val="22"/>
          <w:szCs w:val="22"/>
        </w:rPr>
        <w:t>Constabulary</w:t>
      </w:r>
      <w:r w:rsidR="00F63384" w:rsidRPr="00CA6ADE">
        <w:rPr>
          <w:rFonts w:cs="Arial"/>
          <w:sz w:val="22"/>
          <w:szCs w:val="22"/>
        </w:rPr>
        <w:t xml:space="preserve">, found that </w:t>
      </w:r>
      <w:r w:rsidR="00B9270B" w:rsidRPr="00CA6ADE">
        <w:rPr>
          <w:rFonts w:cs="Arial"/>
          <w:sz w:val="22"/>
          <w:szCs w:val="22"/>
        </w:rPr>
        <w:t xml:space="preserve">more than a quarter of stop and searches could be deemed as unlawful. </w:t>
      </w:r>
      <w:r w:rsidR="000F7ED2" w:rsidRPr="00CA6ADE">
        <w:rPr>
          <w:rFonts w:cs="Arial"/>
          <w:sz w:val="22"/>
          <w:szCs w:val="22"/>
        </w:rPr>
        <w:t>Thus,</w:t>
      </w:r>
      <w:r w:rsidR="000F7ED2">
        <w:rPr>
          <w:rFonts w:cs="Arial"/>
          <w:sz w:val="22"/>
          <w:szCs w:val="22"/>
        </w:rPr>
        <w:t xml:space="preserve"> questioning the impact of PACE and whether the policy and procedures do go far enough to protect the publics interest. </w:t>
      </w:r>
      <w:r w:rsidR="007B00CA">
        <w:rPr>
          <w:rFonts w:cs="Arial"/>
          <w:sz w:val="22"/>
          <w:szCs w:val="22"/>
        </w:rPr>
        <w:t xml:space="preserve">The impact of this is extremely alarming. </w:t>
      </w:r>
      <w:r w:rsidR="00425DB9" w:rsidRPr="00F31DA9">
        <w:rPr>
          <w:rFonts w:cs="Arial"/>
          <w:sz w:val="22"/>
          <w:szCs w:val="22"/>
        </w:rPr>
        <w:t xml:space="preserve">It is </w:t>
      </w:r>
      <w:r w:rsidR="00F31DA9" w:rsidRPr="00F31DA9">
        <w:rPr>
          <w:rFonts w:cs="Arial"/>
          <w:sz w:val="22"/>
          <w:szCs w:val="22"/>
        </w:rPr>
        <w:t xml:space="preserve">widely noted the impact stop and searches have on individuals and communities. </w:t>
      </w:r>
      <w:r w:rsidR="00F31DA9" w:rsidRPr="00F31DA9">
        <w:rPr>
          <w:rFonts w:cs="Arial"/>
          <w:color w:val="000000"/>
          <w:spacing w:val="3"/>
          <w:sz w:val="22"/>
          <w:szCs w:val="22"/>
        </w:rPr>
        <w:t>Chief Constable Olivia Pinkney states:</w:t>
      </w:r>
    </w:p>
    <w:p w14:paraId="1B8B6870" w14:textId="1ED7E29E" w:rsidR="00F31DA9" w:rsidRDefault="00F31DA9" w:rsidP="00F31DA9">
      <w:pPr>
        <w:spacing w:line="480" w:lineRule="auto"/>
        <w:rPr>
          <w:rFonts w:cs="Arial"/>
          <w:sz w:val="22"/>
          <w:szCs w:val="22"/>
        </w:rPr>
      </w:pPr>
      <w:r w:rsidRPr="00F31DA9">
        <w:rPr>
          <w:rFonts w:cs="Arial"/>
          <w:color w:val="000000"/>
          <w:spacing w:val="3"/>
          <w:sz w:val="22"/>
          <w:szCs w:val="22"/>
        </w:rPr>
        <w:t>‘Stop and search can be highly emotive and, if misused, can be harmful to the trust and confidence young people feel towards the police. Young people’s confidence and transparency in our use of this power is critical because it is one of the most intrusive powers we have and can give rise to strong feelings and resentment’</w:t>
      </w:r>
      <w:r w:rsidRPr="00F31DA9">
        <w:rPr>
          <w:rFonts w:cs="Arial"/>
          <w:sz w:val="22"/>
          <w:szCs w:val="22"/>
        </w:rPr>
        <w:t>. (College of Policing, 2022</w:t>
      </w:r>
      <w:r w:rsidR="00DC1EE1">
        <w:rPr>
          <w:rFonts w:cs="Arial"/>
          <w:sz w:val="22"/>
          <w:szCs w:val="22"/>
        </w:rPr>
        <w:t>b</w:t>
      </w:r>
      <w:r w:rsidRPr="00F31DA9">
        <w:rPr>
          <w:rFonts w:cs="Arial"/>
          <w:sz w:val="22"/>
          <w:szCs w:val="22"/>
        </w:rPr>
        <w:t>)</w:t>
      </w:r>
    </w:p>
    <w:p w14:paraId="6B079E12" w14:textId="77777777" w:rsidR="00A45E39" w:rsidRDefault="00A45E39" w:rsidP="00F31DA9">
      <w:pPr>
        <w:spacing w:line="480" w:lineRule="auto"/>
        <w:rPr>
          <w:rFonts w:cs="Arial"/>
          <w:sz w:val="22"/>
          <w:szCs w:val="22"/>
        </w:rPr>
      </w:pPr>
    </w:p>
    <w:p w14:paraId="30701A1E" w14:textId="7351EF77" w:rsidR="004E36CE" w:rsidRPr="00180EF0" w:rsidRDefault="006F25C7" w:rsidP="00A75D23">
      <w:pPr>
        <w:spacing w:line="480" w:lineRule="auto"/>
        <w:rPr>
          <w:rFonts w:cs="Arial"/>
          <w:sz w:val="22"/>
          <w:szCs w:val="22"/>
          <w:lang w:eastAsia="en-GB"/>
        </w:rPr>
      </w:pPr>
      <w:r w:rsidRPr="00964E95">
        <w:rPr>
          <w:rFonts w:cs="Arial"/>
          <w:sz w:val="22"/>
          <w:szCs w:val="22"/>
        </w:rPr>
        <w:t xml:space="preserve">From research by </w:t>
      </w:r>
      <w:r w:rsidRPr="00964E95">
        <w:rPr>
          <w:rFonts w:cs="Arial"/>
          <w:sz w:val="22"/>
          <w:szCs w:val="22"/>
          <w:lang w:eastAsia="en-GB"/>
        </w:rPr>
        <w:t>The Full Fact Team it has been quoted</w:t>
      </w:r>
      <w:r w:rsidR="00A75D23" w:rsidRPr="00964E95">
        <w:rPr>
          <w:rFonts w:cs="Arial"/>
          <w:sz w:val="22"/>
          <w:szCs w:val="22"/>
          <w:lang w:eastAsia="en-GB"/>
        </w:rPr>
        <w:t xml:space="preserve"> </w:t>
      </w:r>
      <w:r w:rsidR="00BB665D" w:rsidRPr="00964E95">
        <w:rPr>
          <w:rFonts w:cs="Arial"/>
          <w:sz w:val="22"/>
          <w:szCs w:val="22"/>
          <w:lang w:eastAsia="en-GB"/>
        </w:rPr>
        <w:t>‘</w:t>
      </w:r>
      <w:r w:rsidR="00BB665D" w:rsidRPr="00964E95">
        <w:rPr>
          <w:rFonts w:cs="Arial"/>
          <w:color w:val="1E1E1E"/>
          <w:sz w:val="22"/>
          <w:szCs w:val="22"/>
          <w:shd w:val="clear" w:color="auto" w:fill="FFFFFF"/>
        </w:rPr>
        <w:t>the Ministry of Justice figures that while the use of stop and search powers has grown in recent years, the proportion resulting in arrests has falle</w:t>
      </w:r>
      <w:r w:rsidR="00A753B6" w:rsidRPr="00964E95">
        <w:rPr>
          <w:rFonts w:cs="Arial"/>
          <w:color w:val="1E1E1E"/>
          <w:sz w:val="22"/>
          <w:szCs w:val="22"/>
          <w:shd w:val="clear" w:color="auto" w:fill="FFFFFF"/>
        </w:rPr>
        <w:t>n‘</w:t>
      </w:r>
      <w:r w:rsidR="00A75D23" w:rsidRPr="00964E95">
        <w:rPr>
          <w:rFonts w:cs="Arial"/>
          <w:color w:val="1E1E1E"/>
          <w:sz w:val="22"/>
          <w:szCs w:val="22"/>
          <w:shd w:val="clear" w:color="auto" w:fill="FFFFFF"/>
        </w:rPr>
        <w:t>,</w:t>
      </w:r>
      <w:r w:rsidR="00A753B6" w:rsidRPr="00964E95">
        <w:rPr>
          <w:rFonts w:cs="Arial"/>
          <w:color w:val="1E1E1E"/>
          <w:sz w:val="22"/>
          <w:szCs w:val="22"/>
          <w:shd w:val="clear" w:color="auto" w:fill="FFFFFF"/>
        </w:rPr>
        <w:t xml:space="preserve"> </w:t>
      </w:r>
      <w:r w:rsidR="004E36CE" w:rsidRPr="00964E95">
        <w:rPr>
          <w:rFonts w:cs="Arial"/>
          <w:sz w:val="22"/>
          <w:szCs w:val="22"/>
          <w:lang w:eastAsia="en-GB"/>
        </w:rPr>
        <w:t>(Full Fact Team , 2013)</w:t>
      </w:r>
      <w:r w:rsidR="0056125D" w:rsidRPr="00964E95">
        <w:rPr>
          <w:rFonts w:cs="Arial"/>
          <w:sz w:val="22"/>
          <w:szCs w:val="22"/>
          <w:lang w:eastAsia="en-GB"/>
        </w:rPr>
        <w:t>.</w:t>
      </w:r>
      <w:r w:rsidR="00A75D23" w:rsidRPr="00964E95">
        <w:rPr>
          <w:rFonts w:cs="Arial"/>
          <w:sz w:val="22"/>
          <w:szCs w:val="22"/>
          <w:lang w:eastAsia="en-GB"/>
        </w:rPr>
        <w:t xml:space="preserve"> </w:t>
      </w:r>
      <w:r w:rsidR="0056125D" w:rsidRPr="00964E95">
        <w:rPr>
          <w:rFonts w:cs="Arial"/>
          <w:sz w:val="22"/>
          <w:szCs w:val="22"/>
          <w:lang w:eastAsia="en-GB"/>
        </w:rPr>
        <w:t xml:space="preserve">This research </w:t>
      </w:r>
      <w:r w:rsidR="00B057B0" w:rsidRPr="00964E95">
        <w:rPr>
          <w:rFonts w:cs="Arial"/>
          <w:sz w:val="22"/>
          <w:szCs w:val="22"/>
          <w:lang w:eastAsia="en-GB"/>
        </w:rPr>
        <w:t>suggests</w:t>
      </w:r>
      <w:r w:rsidR="0056125D" w:rsidRPr="00964E95">
        <w:rPr>
          <w:rFonts w:cs="Arial"/>
          <w:sz w:val="22"/>
          <w:szCs w:val="22"/>
          <w:lang w:eastAsia="en-GB"/>
        </w:rPr>
        <w:t xml:space="preserve"> </w:t>
      </w:r>
      <w:r w:rsidR="0044051E" w:rsidRPr="00964E95">
        <w:rPr>
          <w:rFonts w:cs="Arial"/>
          <w:sz w:val="22"/>
          <w:szCs w:val="22"/>
          <w:lang w:eastAsia="en-GB"/>
        </w:rPr>
        <w:t>that</w:t>
      </w:r>
      <w:r w:rsidR="0056125D" w:rsidRPr="00964E95">
        <w:rPr>
          <w:rFonts w:cs="Arial"/>
          <w:sz w:val="22"/>
          <w:szCs w:val="22"/>
          <w:lang w:eastAsia="en-GB"/>
        </w:rPr>
        <w:t xml:space="preserve"> stop and searches </w:t>
      </w:r>
      <w:r w:rsidR="0044051E" w:rsidRPr="00964E95">
        <w:rPr>
          <w:rFonts w:cs="Arial"/>
          <w:sz w:val="22"/>
          <w:szCs w:val="22"/>
          <w:lang w:eastAsia="en-GB"/>
        </w:rPr>
        <w:t>are used by most offices as a way to negate an offence</w:t>
      </w:r>
      <w:r w:rsidR="00B057B0" w:rsidRPr="00964E95">
        <w:rPr>
          <w:rFonts w:cs="Arial"/>
          <w:sz w:val="22"/>
          <w:szCs w:val="22"/>
          <w:lang w:eastAsia="en-GB"/>
        </w:rPr>
        <w:t xml:space="preserve">. One the other hand another viewpoint </w:t>
      </w:r>
      <w:r w:rsidR="004A30B9" w:rsidRPr="00964E95">
        <w:rPr>
          <w:rFonts w:cs="Arial"/>
          <w:sz w:val="22"/>
          <w:szCs w:val="22"/>
          <w:lang w:eastAsia="en-GB"/>
        </w:rPr>
        <w:t xml:space="preserve">could argue that this process has been undertaken </w:t>
      </w:r>
      <w:r w:rsidR="00180EF0" w:rsidRPr="00964E95">
        <w:rPr>
          <w:rFonts w:cs="Arial"/>
          <w:sz w:val="22"/>
          <w:szCs w:val="22"/>
          <w:lang w:eastAsia="en-GB"/>
        </w:rPr>
        <w:t>pointlessly</w:t>
      </w:r>
      <w:r w:rsidR="004A30B9" w:rsidRPr="00964E95">
        <w:rPr>
          <w:rFonts w:cs="Arial"/>
          <w:sz w:val="22"/>
          <w:szCs w:val="22"/>
          <w:lang w:eastAsia="en-GB"/>
        </w:rPr>
        <w:t xml:space="preserve">, viewing </w:t>
      </w:r>
      <w:r w:rsidR="00964E95" w:rsidRPr="00964E95">
        <w:rPr>
          <w:rFonts w:cs="Arial"/>
          <w:sz w:val="22"/>
          <w:szCs w:val="22"/>
          <w:lang w:eastAsia="en-GB"/>
        </w:rPr>
        <w:t xml:space="preserve">it as </w:t>
      </w:r>
      <w:r w:rsidR="00FC4F08" w:rsidRPr="00964E95">
        <w:rPr>
          <w:rFonts w:cs="Arial"/>
          <w:sz w:val="22"/>
          <w:szCs w:val="22"/>
          <w:lang w:eastAsia="en-GB"/>
        </w:rPr>
        <w:t xml:space="preserve">an abuse of power </w:t>
      </w:r>
      <w:r w:rsidR="00C776C3" w:rsidRPr="00964E95">
        <w:rPr>
          <w:rFonts w:cs="Arial"/>
          <w:sz w:val="22"/>
          <w:szCs w:val="22"/>
          <w:lang w:eastAsia="en-GB"/>
        </w:rPr>
        <w:t xml:space="preserve">or as a tool to </w:t>
      </w:r>
      <w:r w:rsidR="00D90F01" w:rsidRPr="00964E95">
        <w:rPr>
          <w:rFonts w:cs="Arial"/>
          <w:sz w:val="22"/>
          <w:szCs w:val="22"/>
          <w:lang w:eastAsia="en-GB"/>
        </w:rPr>
        <w:t>uses personal biases</w:t>
      </w:r>
      <w:r w:rsidR="00964E95" w:rsidRPr="00964E95">
        <w:rPr>
          <w:rFonts w:cs="Arial"/>
          <w:sz w:val="22"/>
          <w:szCs w:val="22"/>
          <w:lang w:eastAsia="en-GB"/>
        </w:rPr>
        <w:t>/unconscious bias</w:t>
      </w:r>
      <w:r w:rsidR="00D90F01" w:rsidRPr="00964E95">
        <w:rPr>
          <w:rFonts w:cs="Arial"/>
          <w:sz w:val="22"/>
          <w:szCs w:val="22"/>
          <w:lang w:eastAsia="en-GB"/>
        </w:rPr>
        <w:t xml:space="preserve"> to control a person</w:t>
      </w:r>
      <w:r w:rsidR="00964E95" w:rsidRPr="00964E95">
        <w:rPr>
          <w:rFonts w:cs="Arial"/>
          <w:sz w:val="22"/>
          <w:szCs w:val="22"/>
          <w:lang w:eastAsia="en-GB"/>
        </w:rPr>
        <w:t>’</w:t>
      </w:r>
      <w:r w:rsidR="00D90F01" w:rsidRPr="00964E95">
        <w:rPr>
          <w:rFonts w:cs="Arial"/>
          <w:sz w:val="22"/>
          <w:szCs w:val="22"/>
          <w:lang w:eastAsia="en-GB"/>
        </w:rPr>
        <w:t>s freedom</w:t>
      </w:r>
      <w:r w:rsidR="004A30B9" w:rsidRPr="00964E95">
        <w:rPr>
          <w:rFonts w:cs="Arial"/>
          <w:sz w:val="22"/>
          <w:szCs w:val="22"/>
          <w:lang w:eastAsia="en-GB"/>
        </w:rPr>
        <w:t>.</w:t>
      </w:r>
    </w:p>
    <w:p w14:paraId="43B340B0" w14:textId="57A6AE6A" w:rsidR="006F25C7" w:rsidRPr="006F25C7" w:rsidRDefault="006F25C7" w:rsidP="006F25C7">
      <w:pPr>
        <w:rPr>
          <w:rFonts w:ascii="Times New Roman" w:hAnsi="Times New Roman"/>
          <w:szCs w:val="24"/>
          <w:lang w:eastAsia="en-GB"/>
        </w:rPr>
      </w:pPr>
    </w:p>
    <w:p w14:paraId="69DF21DA" w14:textId="77777777" w:rsidR="00F55644" w:rsidRDefault="00F55644" w:rsidP="00C74AD3">
      <w:pPr>
        <w:spacing w:line="480" w:lineRule="auto"/>
        <w:rPr>
          <w:rFonts w:cs="Arial"/>
          <w:sz w:val="22"/>
          <w:szCs w:val="22"/>
        </w:rPr>
      </w:pPr>
    </w:p>
    <w:p w14:paraId="1027DE7C" w14:textId="47368710" w:rsidR="002C51C8" w:rsidRDefault="001F3FAD" w:rsidP="00D11BB0">
      <w:pPr>
        <w:spacing w:line="480" w:lineRule="auto"/>
        <w:rPr>
          <w:rFonts w:cs="Arial"/>
          <w:sz w:val="22"/>
          <w:szCs w:val="22"/>
        </w:rPr>
      </w:pPr>
      <w:r w:rsidRPr="00402D1E">
        <w:rPr>
          <w:rFonts w:cs="Arial"/>
          <w:sz w:val="22"/>
          <w:szCs w:val="22"/>
        </w:rPr>
        <w:t xml:space="preserve">Utilising Cosgrove and Ramshaw 2015 </w:t>
      </w:r>
      <w:r w:rsidR="00C26C07" w:rsidRPr="00FE5832">
        <w:rPr>
          <w:rFonts w:cs="Arial"/>
          <w:sz w:val="22"/>
          <w:szCs w:val="22"/>
          <w:lang w:eastAsia="en-GB"/>
        </w:rPr>
        <w:t>(Wood et al., 2022</w:t>
      </w:r>
      <w:r w:rsidR="003473CA" w:rsidRPr="00FE5832">
        <w:rPr>
          <w:rFonts w:cs="Arial"/>
          <w:sz w:val="22"/>
          <w:szCs w:val="22"/>
          <w:lang w:eastAsia="en-GB"/>
        </w:rPr>
        <w:t>, p.175</w:t>
      </w:r>
      <w:r w:rsidR="00C26C07" w:rsidRPr="00FE5832">
        <w:rPr>
          <w:rFonts w:cs="Arial"/>
          <w:sz w:val="22"/>
          <w:szCs w:val="22"/>
          <w:lang w:eastAsia="en-GB"/>
        </w:rPr>
        <w:t>)</w:t>
      </w:r>
      <w:r w:rsidR="00D11BB0">
        <w:rPr>
          <w:rFonts w:ascii="Times New Roman" w:hAnsi="Times New Roman"/>
          <w:szCs w:val="24"/>
          <w:lang w:eastAsia="en-GB"/>
        </w:rPr>
        <w:t xml:space="preserve"> </w:t>
      </w:r>
      <w:r>
        <w:rPr>
          <w:rFonts w:cs="Arial"/>
          <w:sz w:val="22"/>
          <w:szCs w:val="22"/>
        </w:rPr>
        <w:t xml:space="preserve">research </w:t>
      </w:r>
      <w:r w:rsidR="00352357">
        <w:rPr>
          <w:rFonts w:cs="Arial"/>
          <w:sz w:val="22"/>
          <w:szCs w:val="22"/>
        </w:rPr>
        <w:t xml:space="preserve">it is possible to understand why their findings showed </w:t>
      </w:r>
      <w:r w:rsidR="00027168">
        <w:rPr>
          <w:rFonts w:cs="Arial"/>
          <w:sz w:val="22"/>
          <w:szCs w:val="22"/>
        </w:rPr>
        <w:t xml:space="preserve">that those from </w:t>
      </w:r>
      <w:r>
        <w:rPr>
          <w:rFonts w:cs="Arial"/>
          <w:sz w:val="22"/>
          <w:szCs w:val="22"/>
        </w:rPr>
        <w:t xml:space="preserve">minority communities may already feel vulnerable </w:t>
      </w:r>
      <w:r w:rsidR="00027168">
        <w:rPr>
          <w:rFonts w:cs="Arial"/>
          <w:sz w:val="22"/>
          <w:szCs w:val="22"/>
        </w:rPr>
        <w:t>and lack trust in the police</w:t>
      </w:r>
      <w:r w:rsidR="002C51C8">
        <w:rPr>
          <w:rFonts w:cs="Arial"/>
          <w:sz w:val="22"/>
          <w:szCs w:val="22"/>
        </w:rPr>
        <w:t xml:space="preserve"> as such </w:t>
      </w:r>
      <w:r w:rsidR="00CA3B58">
        <w:rPr>
          <w:rFonts w:cs="Arial"/>
          <w:sz w:val="22"/>
          <w:szCs w:val="22"/>
        </w:rPr>
        <w:t xml:space="preserve">this then </w:t>
      </w:r>
      <w:r w:rsidR="002C51C8">
        <w:rPr>
          <w:rFonts w:cs="Arial"/>
          <w:sz w:val="22"/>
          <w:szCs w:val="22"/>
        </w:rPr>
        <w:t xml:space="preserve">leads to a feeling of disengagement. </w:t>
      </w:r>
    </w:p>
    <w:p w14:paraId="58B50F9F" w14:textId="77777777" w:rsidR="002C51C8" w:rsidRDefault="002C51C8" w:rsidP="001F3FAD">
      <w:pPr>
        <w:spacing w:line="480" w:lineRule="auto"/>
        <w:jc w:val="both"/>
        <w:rPr>
          <w:rFonts w:cs="Arial"/>
          <w:sz w:val="22"/>
          <w:szCs w:val="22"/>
        </w:rPr>
      </w:pPr>
    </w:p>
    <w:p w14:paraId="3456AEEE" w14:textId="4642D311" w:rsidR="001F3FAD" w:rsidRDefault="002C51C8" w:rsidP="001F3FAD">
      <w:pPr>
        <w:spacing w:line="480" w:lineRule="auto"/>
        <w:jc w:val="both"/>
        <w:rPr>
          <w:rFonts w:cs="Arial"/>
          <w:sz w:val="22"/>
          <w:szCs w:val="22"/>
        </w:rPr>
      </w:pPr>
      <w:r>
        <w:rPr>
          <w:rFonts w:cs="Arial"/>
          <w:sz w:val="22"/>
          <w:szCs w:val="22"/>
        </w:rPr>
        <w:t xml:space="preserve">The Scarman report (1981) prompted the introduction of PACE, which </w:t>
      </w:r>
      <w:r w:rsidR="00B302D2">
        <w:rPr>
          <w:rFonts w:cs="Arial"/>
          <w:sz w:val="22"/>
          <w:szCs w:val="22"/>
        </w:rPr>
        <w:t xml:space="preserve">aimed to recognise the lack of transparency in ‘stop and searches’, and as such put in place a policy which holds officers to account when making decisions regarding </w:t>
      </w:r>
      <w:r w:rsidR="003F5D83">
        <w:rPr>
          <w:rFonts w:cs="Arial"/>
          <w:sz w:val="22"/>
          <w:szCs w:val="22"/>
        </w:rPr>
        <w:t>stopping a member of the public. By having a clear process and procedure to follow</w:t>
      </w:r>
      <w:r w:rsidR="00745CB1">
        <w:rPr>
          <w:rFonts w:cs="Arial"/>
          <w:sz w:val="22"/>
          <w:szCs w:val="22"/>
        </w:rPr>
        <w:t>, the issue of possible ‘</w:t>
      </w:r>
      <w:r w:rsidR="008E556A">
        <w:rPr>
          <w:rFonts w:cs="Arial"/>
          <w:sz w:val="22"/>
          <w:szCs w:val="22"/>
        </w:rPr>
        <w:t>unconscious</w:t>
      </w:r>
      <w:r w:rsidR="00745CB1">
        <w:rPr>
          <w:rFonts w:cs="Arial"/>
          <w:sz w:val="22"/>
          <w:szCs w:val="22"/>
        </w:rPr>
        <w:t xml:space="preserve"> </w:t>
      </w:r>
      <w:proofErr w:type="spellStart"/>
      <w:r w:rsidR="008E556A">
        <w:rPr>
          <w:rFonts w:cs="Arial"/>
          <w:sz w:val="22"/>
          <w:szCs w:val="22"/>
        </w:rPr>
        <w:t>bias’</w:t>
      </w:r>
      <w:proofErr w:type="spellEnd"/>
      <w:r w:rsidR="00745CB1">
        <w:rPr>
          <w:rFonts w:cs="Arial"/>
          <w:sz w:val="22"/>
          <w:szCs w:val="22"/>
        </w:rPr>
        <w:t xml:space="preserve"> from a police officer may be reduced</w:t>
      </w:r>
      <w:r w:rsidR="008E556A">
        <w:rPr>
          <w:rFonts w:cs="Arial"/>
          <w:sz w:val="22"/>
          <w:szCs w:val="22"/>
        </w:rPr>
        <w:t xml:space="preserve">. </w:t>
      </w:r>
      <w:r w:rsidR="00504FD7">
        <w:rPr>
          <w:rFonts w:cs="Arial"/>
          <w:sz w:val="22"/>
          <w:szCs w:val="22"/>
        </w:rPr>
        <w:t xml:space="preserve">The College of Policing </w:t>
      </w:r>
      <w:r w:rsidR="008C59B7">
        <w:rPr>
          <w:rFonts w:cs="Arial"/>
          <w:sz w:val="22"/>
          <w:szCs w:val="22"/>
        </w:rPr>
        <w:t>(2023)</w:t>
      </w:r>
      <w:r w:rsidR="00504FD7">
        <w:rPr>
          <w:rFonts w:cs="Arial"/>
          <w:sz w:val="22"/>
          <w:szCs w:val="22"/>
        </w:rPr>
        <w:t xml:space="preserve"> recognises that unconscious bias is a</w:t>
      </w:r>
      <w:r w:rsidR="00DD329F">
        <w:rPr>
          <w:rFonts w:cs="Arial"/>
          <w:sz w:val="22"/>
          <w:szCs w:val="22"/>
        </w:rPr>
        <w:t xml:space="preserve"> complexity when policing </w:t>
      </w:r>
      <w:r w:rsidR="00EF2EDF">
        <w:rPr>
          <w:rFonts w:cs="Arial"/>
          <w:sz w:val="22"/>
          <w:szCs w:val="22"/>
        </w:rPr>
        <w:t xml:space="preserve">within a diverse modern society. </w:t>
      </w:r>
      <w:r w:rsidR="00B6788C">
        <w:rPr>
          <w:rFonts w:cs="Arial"/>
          <w:sz w:val="22"/>
          <w:szCs w:val="22"/>
        </w:rPr>
        <w:t xml:space="preserve">Heightened more so within policing when decisions are made quickly and often with little background or information. </w:t>
      </w:r>
    </w:p>
    <w:p w14:paraId="3B2A93AB" w14:textId="7C81B101" w:rsidR="00F55644" w:rsidRDefault="00F55644" w:rsidP="00C74AD3">
      <w:pPr>
        <w:spacing w:line="480" w:lineRule="auto"/>
        <w:rPr>
          <w:rFonts w:cs="Arial"/>
          <w:sz w:val="22"/>
          <w:szCs w:val="22"/>
        </w:rPr>
      </w:pPr>
    </w:p>
    <w:p w14:paraId="449EF9E1" w14:textId="55714226" w:rsidR="00195642" w:rsidRDefault="00E22DF5" w:rsidP="00396450">
      <w:pPr>
        <w:spacing w:line="480" w:lineRule="auto"/>
        <w:rPr>
          <w:rFonts w:cs="Arial"/>
          <w:sz w:val="22"/>
          <w:szCs w:val="22"/>
        </w:rPr>
      </w:pPr>
      <w:r w:rsidRPr="00096F2C">
        <w:rPr>
          <w:rFonts w:cs="Arial"/>
          <w:sz w:val="22"/>
          <w:szCs w:val="22"/>
        </w:rPr>
        <w:t>Hot spot policing</w:t>
      </w:r>
      <w:r w:rsidR="00996CAA" w:rsidRPr="00096F2C">
        <w:rPr>
          <w:rFonts w:cs="Arial"/>
          <w:sz w:val="22"/>
          <w:szCs w:val="22"/>
        </w:rPr>
        <w:t xml:space="preserve"> could also be argued as a contributing factor</w:t>
      </w:r>
      <w:r w:rsidR="007E542B" w:rsidRPr="00096F2C">
        <w:rPr>
          <w:rFonts w:cs="Arial"/>
          <w:sz w:val="22"/>
          <w:szCs w:val="22"/>
        </w:rPr>
        <w:t xml:space="preserve"> to tensions between the police and particular ethnic minority backgrounds. </w:t>
      </w:r>
      <w:r w:rsidR="00DF73F0" w:rsidRPr="00096F2C">
        <w:rPr>
          <w:rFonts w:cs="Arial"/>
          <w:sz w:val="22"/>
          <w:szCs w:val="22"/>
        </w:rPr>
        <w:t>Sherman et al 1989</w:t>
      </w:r>
      <w:r w:rsidR="00902B0C" w:rsidRPr="00096F2C">
        <w:rPr>
          <w:rFonts w:cs="Arial"/>
          <w:sz w:val="22"/>
          <w:szCs w:val="22"/>
        </w:rPr>
        <w:t xml:space="preserve">, </w:t>
      </w:r>
      <w:r w:rsidR="009E5B98" w:rsidRPr="00096F2C">
        <w:rPr>
          <w:rFonts w:cs="Arial"/>
          <w:sz w:val="22"/>
          <w:szCs w:val="22"/>
        </w:rPr>
        <w:t>(</w:t>
      </w:r>
      <w:r w:rsidR="00902B0C" w:rsidRPr="00096F2C">
        <w:rPr>
          <w:rFonts w:cs="Arial"/>
          <w:sz w:val="22"/>
          <w:szCs w:val="22"/>
          <w:lang w:eastAsia="en-GB"/>
        </w:rPr>
        <w:t>Wood et al.</w:t>
      </w:r>
      <w:r w:rsidR="009E5B98" w:rsidRPr="00096F2C">
        <w:rPr>
          <w:rFonts w:cs="Arial"/>
          <w:sz w:val="22"/>
          <w:szCs w:val="22"/>
          <w:lang w:eastAsia="en-GB"/>
        </w:rPr>
        <w:t>,</w:t>
      </w:r>
      <w:r w:rsidR="00902B0C" w:rsidRPr="00096F2C">
        <w:rPr>
          <w:rFonts w:cs="Arial"/>
          <w:sz w:val="22"/>
          <w:szCs w:val="22"/>
          <w:lang w:eastAsia="en-GB"/>
        </w:rPr>
        <w:t xml:space="preserve"> 2022b, p.170)</w:t>
      </w:r>
      <w:r w:rsidR="007E542B" w:rsidRPr="00D15989">
        <w:rPr>
          <w:rFonts w:cs="Arial"/>
          <w:sz w:val="22"/>
          <w:szCs w:val="22"/>
        </w:rPr>
        <w:t xml:space="preserve"> found that crime </w:t>
      </w:r>
      <w:r w:rsidR="00BE707D" w:rsidRPr="00D15989">
        <w:rPr>
          <w:rFonts w:cs="Arial"/>
          <w:sz w:val="22"/>
          <w:szCs w:val="22"/>
        </w:rPr>
        <w:t xml:space="preserve">tends to be clustered within small geographical areas. </w:t>
      </w:r>
      <w:r w:rsidRPr="00D15989">
        <w:rPr>
          <w:rFonts w:cs="Arial"/>
          <w:sz w:val="22"/>
          <w:szCs w:val="22"/>
        </w:rPr>
        <w:t>Hot spot policing can involve a larger than usual police presence within an area</w:t>
      </w:r>
      <w:r w:rsidR="00D35326" w:rsidRPr="00D15989">
        <w:rPr>
          <w:rFonts w:cs="Arial"/>
          <w:sz w:val="22"/>
          <w:szCs w:val="22"/>
        </w:rPr>
        <w:t xml:space="preserve">, which can lead to </w:t>
      </w:r>
      <w:r w:rsidR="00396450" w:rsidRPr="00D15989">
        <w:rPr>
          <w:rFonts w:cs="Arial"/>
          <w:sz w:val="22"/>
          <w:szCs w:val="22"/>
        </w:rPr>
        <w:t>higher-than-average</w:t>
      </w:r>
      <w:r w:rsidR="00D35326" w:rsidRPr="00D15989">
        <w:rPr>
          <w:rFonts w:cs="Arial"/>
          <w:sz w:val="22"/>
          <w:szCs w:val="22"/>
        </w:rPr>
        <w:t xml:space="preserve"> stop and searches. The Race Action plan (2022</w:t>
      </w:r>
      <w:r w:rsidR="00DC1EE1" w:rsidRPr="00D15989">
        <w:rPr>
          <w:rFonts w:cs="Arial"/>
          <w:sz w:val="22"/>
          <w:szCs w:val="22"/>
        </w:rPr>
        <w:t>a</w:t>
      </w:r>
      <w:r w:rsidR="00D35326" w:rsidRPr="00D15989">
        <w:rPr>
          <w:rFonts w:cs="Arial"/>
          <w:sz w:val="22"/>
          <w:szCs w:val="22"/>
        </w:rPr>
        <w:t>) states</w:t>
      </w:r>
      <w:r w:rsidR="00D35326">
        <w:rPr>
          <w:rFonts w:cs="Arial"/>
          <w:sz w:val="22"/>
          <w:szCs w:val="22"/>
        </w:rPr>
        <w:t xml:space="preserve"> that </w:t>
      </w:r>
      <w:r w:rsidR="00996CAA" w:rsidRPr="001F0EC1">
        <w:rPr>
          <w:rFonts w:cs="Arial"/>
          <w:sz w:val="22"/>
          <w:szCs w:val="22"/>
        </w:rPr>
        <w:t xml:space="preserve">that those from of a Black heritage are ‘nine times more likely to be stopped and search then their white counterpart’. </w:t>
      </w:r>
      <w:r w:rsidR="00974629">
        <w:rPr>
          <w:rFonts w:cs="Arial"/>
          <w:sz w:val="22"/>
          <w:szCs w:val="22"/>
        </w:rPr>
        <w:t xml:space="preserve">Proving that despite the fact that </w:t>
      </w:r>
      <w:r w:rsidR="008C02E7">
        <w:rPr>
          <w:rFonts w:cs="Arial"/>
          <w:sz w:val="22"/>
          <w:szCs w:val="22"/>
        </w:rPr>
        <w:t xml:space="preserve">over forty years have </w:t>
      </w:r>
      <w:r w:rsidR="00E0386C">
        <w:rPr>
          <w:rFonts w:cs="Arial"/>
          <w:sz w:val="22"/>
          <w:szCs w:val="22"/>
        </w:rPr>
        <w:t>passed</w:t>
      </w:r>
      <w:r w:rsidR="008C02E7">
        <w:rPr>
          <w:rFonts w:cs="Arial"/>
          <w:sz w:val="22"/>
          <w:szCs w:val="22"/>
        </w:rPr>
        <w:t xml:space="preserve"> since the Brixton Riots, this is still an area of concern within current society. What ‘hot spot policing’ does not take into account is the demographic and socio-economic factors regarding a community in which has been highlighted as a </w:t>
      </w:r>
      <w:r w:rsidR="00B0100B">
        <w:rPr>
          <w:rFonts w:cs="Arial"/>
          <w:sz w:val="22"/>
          <w:szCs w:val="22"/>
        </w:rPr>
        <w:t xml:space="preserve">‘high crime area’. </w:t>
      </w:r>
      <w:r w:rsidR="0020093A">
        <w:rPr>
          <w:rFonts w:cs="Arial"/>
          <w:sz w:val="22"/>
          <w:szCs w:val="22"/>
        </w:rPr>
        <w:t xml:space="preserve">A recent study </w:t>
      </w:r>
      <w:r w:rsidR="0020093A" w:rsidRPr="000919FA">
        <w:rPr>
          <w:rFonts w:cs="Arial"/>
          <w:sz w:val="22"/>
          <w:szCs w:val="22"/>
        </w:rPr>
        <w:t>published</w:t>
      </w:r>
      <w:r w:rsidR="00ED7CAD" w:rsidRPr="000919FA">
        <w:rPr>
          <w:rFonts w:cs="Arial"/>
          <w:sz w:val="22"/>
          <w:szCs w:val="22"/>
        </w:rPr>
        <w:t xml:space="preserve"> by Gov</w:t>
      </w:r>
      <w:r w:rsidR="00DE3C14" w:rsidRPr="000919FA">
        <w:rPr>
          <w:rFonts w:cs="Arial"/>
          <w:sz w:val="22"/>
          <w:szCs w:val="22"/>
        </w:rPr>
        <w:t>.uk (2023)</w:t>
      </w:r>
      <w:r w:rsidR="00396450">
        <w:rPr>
          <w:rFonts w:cs="Arial"/>
          <w:sz w:val="22"/>
          <w:szCs w:val="22"/>
        </w:rPr>
        <w:t xml:space="preserve"> </w:t>
      </w:r>
      <w:r w:rsidR="00EB27BB" w:rsidRPr="000919FA">
        <w:rPr>
          <w:rFonts w:cs="Arial"/>
          <w:sz w:val="22"/>
          <w:szCs w:val="22"/>
        </w:rPr>
        <w:t xml:space="preserve">demonstrates that despite living in a modern society, there is still a large </w:t>
      </w:r>
      <w:r w:rsidR="00C56B2A" w:rsidRPr="000919FA">
        <w:rPr>
          <w:rFonts w:cs="Arial"/>
          <w:sz w:val="22"/>
          <w:szCs w:val="22"/>
        </w:rPr>
        <w:t>discrepancy</w:t>
      </w:r>
      <w:r w:rsidR="00EB27BB" w:rsidRPr="000919FA">
        <w:rPr>
          <w:rFonts w:cs="Arial"/>
          <w:sz w:val="22"/>
          <w:szCs w:val="22"/>
        </w:rPr>
        <w:t xml:space="preserve"> between</w:t>
      </w:r>
      <w:r w:rsidR="00C56B2A" w:rsidRPr="000919FA">
        <w:rPr>
          <w:rFonts w:cs="Arial"/>
          <w:sz w:val="22"/>
          <w:szCs w:val="22"/>
        </w:rPr>
        <w:t xml:space="preserve"> the income and means to resources between those from ethnic minorities compared to their white counterparts. </w:t>
      </w:r>
      <w:r w:rsidR="00E46461" w:rsidRPr="000919FA">
        <w:rPr>
          <w:rFonts w:cs="Arial"/>
          <w:sz w:val="22"/>
          <w:szCs w:val="22"/>
        </w:rPr>
        <w:t xml:space="preserve">When </w:t>
      </w:r>
      <w:r w:rsidR="001064AF" w:rsidRPr="000919FA">
        <w:rPr>
          <w:rFonts w:cs="Arial"/>
          <w:sz w:val="22"/>
          <w:szCs w:val="22"/>
        </w:rPr>
        <w:t>addressing the motivation behind committing a crime it is widely recognised that</w:t>
      </w:r>
      <w:r w:rsidR="000678C3" w:rsidRPr="000919FA">
        <w:rPr>
          <w:rFonts w:cs="Arial"/>
          <w:sz w:val="22"/>
          <w:szCs w:val="22"/>
        </w:rPr>
        <w:t xml:space="preserve"> financial gain is often the leading contributing factor. </w:t>
      </w:r>
      <w:r w:rsidR="001064AF" w:rsidRPr="000919FA">
        <w:rPr>
          <w:rFonts w:cs="Arial"/>
          <w:sz w:val="22"/>
          <w:szCs w:val="22"/>
        </w:rPr>
        <w:t xml:space="preserve"> </w:t>
      </w:r>
      <w:r w:rsidR="001064AF" w:rsidRPr="000919FA">
        <w:rPr>
          <w:rFonts w:cs="Arial"/>
          <w:bCs/>
          <w:sz w:val="22"/>
          <w:szCs w:val="22"/>
        </w:rPr>
        <w:t>(Adran and Oes, 2009).</w:t>
      </w:r>
      <w:r w:rsidR="000678C3">
        <w:rPr>
          <w:rFonts w:cs="Arial"/>
          <w:color w:val="FF0000"/>
          <w:sz w:val="22"/>
          <w:szCs w:val="22"/>
        </w:rPr>
        <w:t xml:space="preserve"> </w:t>
      </w:r>
      <w:r w:rsidR="00224BB0">
        <w:rPr>
          <w:rFonts w:cs="Arial"/>
          <w:sz w:val="22"/>
          <w:szCs w:val="22"/>
        </w:rPr>
        <w:t xml:space="preserve">When looking at issues such as socio-economic factors linked with race and </w:t>
      </w:r>
      <w:r w:rsidR="0071395D">
        <w:rPr>
          <w:rFonts w:cs="Arial"/>
          <w:sz w:val="22"/>
          <w:szCs w:val="22"/>
        </w:rPr>
        <w:t>ethnicity this is an important implication to bear in mind.</w:t>
      </w:r>
    </w:p>
    <w:p w14:paraId="6CBE1077" w14:textId="77777777" w:rsidR="00195642" w:rsidRDefault="00195642" w:rsidP="00D35326">
      <w:pPr>
        <w:spacing w:line="480" w:lineRule="auto"/>
        <w:jc w:val="both"/>
        <w:rPr>
          <w:rFonts w:cs="Arial"/>
          <w:sz w:val="22"/>
          <w:szCs w:val="22"/>
        </w:rPr>
      </w:pPr>
    </w:p>
    <w:p w14:paraId="32E61333" w14:textId="5755F248" w:rsidR="00470941" w:rsidRDefault="00195642" w:rsidP="00C02B82">
      <w:pPr>
        <w:spacing w:line="480" w:lineRule="auto"/>
        <w:jc w:val="both"/>
        <w:rPr>
          <w:rStyle w:val="lookup-resultcontent"/>
          <w:rFonts w:cs="Arial"/>
          <w:sz w:val="22"/>
          <w:szCs w:val="22"/>
        </w:rPr>
      </w:pPr>
      <w:r>
        <w:rPr>
          <w:rFonts w:cs="Arial"/>
          <w:sz w:val="22"/>
          <w:szCs w:val="22"/>
        </w:rPr>
        <w:t xml:space="preserve">Failings within the police amongst high profile cases such as the murder of Stephen Lawrence in </w:t>
      </w:r>
      <w:r w:rsidR="007D126D">
        <w:rPr>
          <w:rFonts w:cs="Arial"/>
          <w:sz w:val="22"/>
          <w:szCs w:val="22"/>
        </w:rPr>
        <w:t>1993</w:t>
      </w:r>
      <w:r w:rsidR="00AA049F">
        <w:rPr>
          <w:rFonts w:cs="Arial"/>
          <w:sz w:val="22"/>
          <w:szCs w:val="22"/>
        </w:rPr>
        <w:t xml:space="preserve"> </w:t>
      </w:r>
      <w:r w:rsidR="00E909D4">
        <w:rPr>
          <w:rFonts w:cs="Arial"/>
          <w:sz w:val="22"/>
          <w:szCs w:val="22"/>
        </w:rPr>
        <w:t xml:space="preserve">have highlighted a mistrust </w:t>
      </w:r>
      <w:r w:rsidR="005A1117">
        <w:rPr>
          <w:rFonts w:cs="Arial"/>
          <w:sz w:val="22"/>
          <w:szCs w:val="22"/>
        </w:rPr>
        <w:t xml:space="preserve">amongst communities in the police. </w:t>
      </w:r>
      <w:r w:rsidR="00D62B26">
        <w:rPr>
          <w:rFonts w:cs="Arial"/>
          <w:sz w:val="22"/>
          <w:szCs w:val="22"/>
        </w:rPr>
        <w:t xml:space="preserve">The British Police </w:t>
      </w:r>
      <w:r w:rsidR="00D62B26">
        <w:rPr>
          <w:rFonts w:cs="Arial"/>
          <w:sz w:val="22"/>
          <w:szCs w:val="22"/>
        </w:rPr>
        <w:lastRenderedPageBreak/>
        <w:t xml:space="preserve">pride themselves on the theory of ‘policing by consent.’ </w:t>
      </w:r>
      <w:r w:rsidR="000B0001">
        <w:rPr>
          <w:rFonts w:cs="Arial"/>
          <w:sz w:val="22"/>
          <w:szCs w:val="22"/>
        </w:rPr>
        <w:t xml:space="preserve">This strategy relies on community engagement, support and information being </w:t>
      </w:r>
      <w:r w:rsidR="0051450C" w:rsidRPr="0051450C">
        <w:rPr>
          <w:rFonts w:cs="Arial"/>
          <w:sz w:val="22"/>
          <w:szCs w:val="22"/>
        </w:rPr>
        <w:t xml:space="preserve">given and received in a </w:t>
      </w:r>
      <w:r w:rsidR="009E66E0" w:rsidRPr="0051450C">
        <w:rPr>
          <w:rFonts w:cstheme="minorHAnsi"/>
          <w:sz w:val="22"/>
          <w:szCs w:val="22"/>
        </w:rPr>
        <w:t xml:space="preserve">‘two-way’ or ‘reciprocal’ relationship </w:t>
      </w:r>
      <w:r w:rsidR="009E66E0" w:rsidRPr="000919FA">
        <w:rPr>
          <w:rFonts w:cstheme="minorHAnsi"/>
          <w:sz w:val="22"/>
          <w:szCs w:val="22"/>
        </w:rPr>
        <w:t xml:space="preserve">model (Wood et al, </w:t>
      </w:r>
      <w:r w:rsidR="00205A9E" w:rsidRPr="000919FA">
        <w:rPr>
          <w:rFonts w:cstheme="minorHAnsi"/>
          <w:sz w:val="22"/>
          <w:szCs w:val="22"/>
        </w:rPr>
        <w:t xml:space="preserve">2022c, </w:t>
      </w:r>
      <w:r w:rsidR="009E66E0" w:rsidRPr="000919FA">
        <w:rPr>
          <w:rFonts w:cstheme="minorHAnsi"/>
          <w:sz w:val="22"/>
          <w:szCs w:val="22"/>
        </w:rPr>
        <w:t>p166,)</w:t>
      </w:r>
      <w:r w:rsidR="0051450C" w:rsidRPr="000919FA">
        <w:rPr>
          <w:rFonts w:cstheme="minorHAnsi"/>
          <w:color w:val="C00000"/>
        </w:rPr>
        <w:t xml:space="preserve">. </w:t>
      </w:r>
      <w:r w:rsidR="00F261EF" w:rsidRPr="000919FA">
        <w:rPr>
          <w:rFonts w:cstheme="minorHAnsi"/>
          <w:sz w:val="22"/>
          <w:szCs w:val="22"/>
        </w:rPr>
        <w:t xml:space="preserve">When trust in police is low this relationship breaks down and communities are far less likely to engage with the police. </w:t>
      </w:r>
      <w:r w:rsidR="00282387" w:rsidRPr="000919FA">
        <w:rPr>
          <w:rFonts w:cstheme="minorHAnsi"/>
          <w:sz w:val="22"/>
          <w:szCs w:val="22"/>
        </w:rPr>
        <w:t xml:space="preserve">The </w:t>
      </w:r>
      <w:r w:rsidR="00470941" w:rsidRPr="000919FA">
        <w:rPr>
          <w:rFonts w:cs="Arial"/>
          <w:color w:val="000000"/>
          <w:sz w:val="22"/>
          <w:szCs w:val="22"/>
        </w:rPr>
        <w:t>MacPherson Report (1999)</w:t>
      </w:r>
      <w:r w:rsidR="00282387" w:rsidRPr="000919FA">
        <w:rPr>
          <w:rFonts w:cs="Arial"/>
          <w:color w:val="000000"/>
          <w:sz w:val="22"/>
          <w:szCs w:val="22"/>
        </w:rPr>
        <w:t xml:space="preserve"> and the </w:t>
      </w:r>
      <w:r w:rsidR="00470941" w:rsidRPr="000919FA">
        <w:rPr>
          <w:rFonts w:cs="Arial"/>
          <w:color w:val="000000"/>
          <w:sz w:val="22"/>
          <w:szCs w:val="22"/>
          <w:shd w:val="clear" w:color="auto" w:fill="FFFFFF"/>
        </w:rPr>
        <w:t>MacPherson</w:t>
      </w:r>
      <w:r w:rsidR="00470941" w:rsidRPr="000919FA">
        <w:rPr>
          <w:rFonts w:cs="Arial"/>
          <w:color w:val="000000"/>
          <w:sz w:val="22"/>
          <w:szCs w:val="22"/>
        </w:rPr>
        <w:t> 10 years on (2009)</w:t>
      </w:r>
      <w:r w:rsidR="00282387" w:rsidRPr="000919FA">
        <w:rPr>
          <w:rFonts w:cs="Arial"/>
          <w:color w:val="000000"/>
          <w:sz w:val="22"/>
          <w:szCs w:val="22"/>
        </w:rPr>
        <w:t xml:space="preserve"> recognises</w:t>
      </w:r>
      <w:r w:rsidR="00282387" w:rsidRPr="00282387">
        <w:rPr>
          <w:rFonts w:cs="Arial"/>
          <w:color w:val="000000"/>
          <w:sz w:val="22"/>
          <w:szCs w:val="22"/>
        </w:rPr>
        <w:t xml:space="preserve"> that racism is a </w:t>
      </w:r>
      <w:r w:rsidR="00282387" w:rsidRPr="00B87FA5">
        <w:rPr>
          <w:rFonts w:cs="Arial"/>
          <w:color w:val="000000"/>
          <w:sz w:val="22"/>
          <w:szCs w:val="22"/>
        </w:rPr>
        <w:t>factor</w:t>
      </w:r>
      <w:r w:rsidR="00B87FA5" w:rsidRPr="00B87FA5">
        <w:rPr>
          <w:rFonts w:cs="Arial"/>
          <w:color w:val="000000"/>
          <w:sz w:val="22"/>
          <w:szCs w:val="22"/>
        </w:rPr>
        <w:t xml:space="preserve"> within policing.</w:t>
      </w:r>
      <w:r w:rsidR="00B87FA5">
        <w:rPr>
          <w:rFonts w:cs="Arial"/>
          <w:color w:val="000000"/>
          <w:sz w:val="22"/>
          <w:szCs w:val="22"/>
        </w:rPr>
        <w:t xml:space="preserve"> </w:t>
      </w:r>
      <w:r w:rsidR="00B87FA5" w:rsidRPr="00B87FA5">
        <w:rPr>
          <w:rFonts w:cs="Arial"/>
          <w:color w:val="000000"/>
          <w:sz w:val="22"/>
          <w:szCs w:val="22"/>
        </w:rPr>
        <w:t xml:space="preserve">The </w:t>
      </w:r>
      <w:r w:rsidR="00B87FA5" w:rsidRPr="00B87FA5">
        <w:rPr>
          <w:rFonts w:cs="Arial"/>
          <w:color w:val="000000"/>
          <w:sz w:val="22"/>
          <w:szCs w:val="22"/>
          <w:shd w:val="clear" w:color="auto" w:fill="FFFFFF"/>
        </w:rPr>
        <w:t>MacPherson</w:t>
      </w:r>
      <w:r w:rsidR="00B87FA5" w:rsidRPr="00B87FA5">
        <w:rPr>
          <w:rFonts w:cs="Arial"/>
          <w:color w:val="000000"/>
          <w:sz w:val="22"/>
          <w:szCs w:val="22"/>
        </w:rPr>
        <w:t> 22 years on (2021)</w:t>
      </w:r>
      <w:r w:rsidR="00B87FA5">
        <w:rPr>
          <w:rFonts w:cs="Arial"/>
          <w:color w:val="000000"/>
          <w:sz w:val="22"/>
          <w:szCs w:val="22"/>
        </w:rPr>
        <w:t xml:space="preserve">, </w:t>
      </w:r>
      <w:r w:rsidR="00C02B82">
        <w:rPr>
          <w:rFonts w:cs="Arial"/>
          <w:color w:val="000000"/>
          <w:sz w:val="22"/>
          <w:szCs w:val="22"/>
        </w:rPr>
        <w:t>recognises that the force</w:t>
      </w:r>
      <w:r w:rsidR="00E0386C">
        <w:rPr>
          <w:rFonts w:cs="Arial"/>
          <w:color w:val="000000"/>
          <w:sz w:val="22"/>
          <w:szCs w:val="22"/>
        </w:rPr>
        <w:t xml:space="preserve"> </w:t>
      </w:r>
      <w:r w:rsidR="00470941" w:rsidRPr="00D8652A">
        <w:rPr>
          <w:rStyle w:val="lookup-resultcontent"/>
          <w:rFonts w:cs="Arial"/>
          <w:sz w:val="22"/>
          <w:szCs w:val="22"/>
        </w:rPr>
        <w:t>ha</w:t>
      </w:r>
      <w:r w:rsidR="00C02B82">
        <w:rPr>
          <w:rStyle w:val="lookup-resultcontent"/>
          <w:rFonts w:cs="Arial"/>
          <w:sz w:val="22"/>
          <w:szCs w:val="22"/>
        </w:rPr>
        <w:t>s</w:t>
      </w:r>
      <w:r w:rsidR="00470941" w:rsidRPr="00D8652A">
        <w:rPr>
          <w:rStyle w:val="lookup-resultcontent"/>
          <w:rFonts w:cs="Arial"/>
          <w:sz w:val="22"/>
          <w:szCs w:val="22"/>
        </w:rPr>
        <w:t xml:space="preserve"> made some progress towards trying to eliminate racism </w:t>
      </w:r>
      <w:r w:rsidR="00CE25CA" w:rsidRPr="00D8652A">
        <w:rPr>
          <w:rStyle w:val="lookup-resultcontent"/>
          <w:rFonts w:cs="Arial"/>
          <w:sz w:val="22"/>
          <w:szCs w:val="22"/>
        </w:rPr>
        <w:t>within</w:t>
      </w:r>
      <w:r w:rsidR="00470941" w:rsidRPr="00D8652A">
        <w:rPr>
          <w:rStyle w:val="lookup-resultcontent"/>
          <w:rFonts w:cs="Arial"/>
          <w:sz w:val="22"/>
          <w:szCs w:val="22"/>
        </w:rPr>
        <w:t xml:space="preserve"> but was still failing the communities they serve. </w:t>
      </w:r>
    </w:p>
    <w:p w14:paraId="123CC106" w14:textId="77777777" w:rsidR="00316592" w:rsidRDefault="00316592" w:rsidP="00C02B82">
      <w:pPr>
        <w:spacing w:line="480" w:lineRule="auto"/>
        <w:jc w:val="both"/>
        <w:rPr>
          <w:rStyle w:val="lookup-resultcontent"/>
          <w:rFonts w:cs="Arial"/>
          <w:sz w:val="22"/>
          <w:szCs w:val="22"/>
        </w:rPr>
      </w:pPr>
    </w:p>
    <w:p w14:paraId="49D942AD" w14:textId="68104EA8" w:rsidR="00C5221F" w:rsidRDefault="00316592" w:rsidP="00022CC7">
      <w:pPr>
        <w:spacing w:line="480" w:lineRule="auto"/>
        <w:jc w:val="both"/>
        <w:rPr>
          <w:rFonts w:cs="Arial"/>
          <w:sz w:val="22"/>
          <w:szCs w:val="22"/>
        </w:rPr>
      </w:pPr>
      <w:r w:rsidRPr="00521536">
        <w:rPr>
          <w:rStyle w:val="lookup-resultcontent"/>
          <w:rFonts w:cs="Arial"/>
          <w:sz w:val="22"/>
          <w:szCs w:val="22"/>
        </w:rPr>
        <w:t>The Race Action Plan (2022</w:t>
      </w:r>
      <w:r w:rsidR="00DC1EE1" w:rsidRPr="00521536">
        <w:rPr>
          <w:rStyle w:val="lookup-resultcontent"/>
          <w:rFonts w:cs="Arial"/>
          <w:sz w:val="22"/>
          <w:szCs w:val="22"/>
        </w:rPr>
        <w:t>a</w:t>
      </w:r>
      <w:r w:rsidRPr="00521536">
        <w:rPr>
          <w:rStyle w:val="lookup-resultcontent"/>
          <w:rFonts w:cs="Arial"/>
          <w:sz w:val="22"/>
          <w:szCs w:val="22"/>
        </w:rPr>
        <w:t xml:space="preserve">), </w:t>
      </w:r>
      <w:r w:rsidR="003A20B3" w:rsidRPr="00521536">
        <w:rPr>
          <w:rStyle w:val="lookup-resultcontent"/>
          <w:rFonts w:cs="Arial"/>
          <w:sz w:val="22"/>
          <w:szCs w:val="22"/>
        </w:rPr>
        <w:t xml:space="preserve">acknowledges this, particularly the ‘long-standing challenges’ in relationships between Black communities and the police. </w:t>
      </w:r>
      <w:r w:rsidR="00B0397D" w:rsidRPr="00521536">
        <w:rPr>
          <w:rStyle w:val="lookup-resultcontent"/>
          <w:rFonts w:cs="Arial"/>
          <w:sz w:val="22"/>
          <w:szCs w:val="22"/>
        </w:rPr>
        <w:t>The policy aims to develop a</w:t>
      </w:r>
      <w:r w:rsidR="003A7611" w:rsidRPr="00521536">
        <w:rPr>
          <w:rStyle w:val="lookup-resultcontent"/>
          <w:rFonts w:cs="Arial"/>
          <w:sz w:val="22"/>
          <w:szCs w:val="22"/>
        </w:rPr>
        <w:t xml:space="preserve">n ‘anti-racist’ ethos within the police and increase levels of confidence within the Black demographic. It recognises that tensions are heightened and what the police need to do to actively support a change in the </w:t>
      </w:r>
      <w:r w:rsidR="00B05538" w:rsidRPr="00521536">
        <w:rPr>
          <w:rStyle w:val="lookup-resultcontent"/>
          <w:rFonts w:cs="Arial"/>
          <w:sz w:val="22"/>
          <w:szCs w:val="22"/>
        </w:rPr>
        <w:t xml:space="preserve">relationship. Research on this topic is heavily bias, namely </w:t>
      </w:r>
      <w:r w:rsidR="00423A3A" w:rsidRPr="00521536">
        <w:rPr>
          <w:rStyle w:val="lookup-resultcontent"/>
          <w:rFonts w:cs="Arial"/>
          <w:sz w:val="22"/>
          <w:szCs w:val="22"/>
        </w:rPr>
        <w:t xml:space="preserve">coming from the police perspective. Reports, research and </w:t>
      </w:r>
      <w:r w:rsidR="00110EC8" w:rsidRPr="00521536">
        <w:rPr>
          <w:rStyle w:val="lookup-resultcontent"/>
          <w:rFonts w:cs="Arial"/>
          <w:sz w:val="22"/>
          <w:szCs w:val="22"/>
        </w:rPr>
        <w:t xml:space="preserve">literature is often commissioned by the police or government. Very often </w:t>
      </w:r>
      <w:r w:rsidR="006A0066" w:rsidRPr="00521536">
        <w:rPr>
          <w:rStyle w:val="lookup-resultcontent"/>
          <w:rFonts w:cs="Arial"/>
          <w:sz w:val="22"/>
          <w:szCs w:val="22"/>
        </w:rPr>
        <w:t xml:space="preserve">recommendations are made not by those who have first hand experiences. In </w:t>
      </w:r>
      <w:r w:rsidR="002B0874" w:rsidRPr="00521536">
        <w:rPr>
          <w:rStyle w:val="lookup-resultcontent"/>
          <w:rFonts w:cs="Arial"/>
          <w:sz w:val="22"/>
          <w:szCs w:val="22"/>
        </w:rPr>
        <w:t xml:space="preserve">a bid to broaden research and the ‘voice’ of those affected by these issues </w:t>
      </w:r>
      <w:r w:rsidR="003C11D7" w:rsidRPr="00521536">
        <w:rPr>
          <w:rStyle w:val="lookup-resultcontent"/>
          <w:rFonts w:cs="Arial"/>
          <w:sz w:val="22"/>
          <w:szCs w:val="22"/>
        </w:rPr>
        <w:t>the Podcast ‘</w:t>
      </w:r>
      <w:r w:rsidRPr="00521536">
        <w:rPr>
          <w:rStyle w:val="lookup-resultcontent"/>
          <w:rFonts w:cs="Arial"/>
          <w:sz w:val="22"/>
          <w:szCs w:val="22"/>
        </w:rPr>
        <w:t>New Met, Old Tricks</w:t>
      </w:r>
      <w:r w:rsidR="003C11D7" w:rsidRPr="00521536">
        <w:rPr>
          <w:rStyle w:val="lookup-resultcontent"/>
          <w:rFonts w:cs="Arial"/>
          <w:sz w:val="22"/>
          <w:szCs w:val="22"/>
        </w:rPr>
        <w:t>’</w:t>
      </w:r>
      <w:r w:rsidR="003C11D7">
        <w:rPr>
          <w:rStyle w:val="lookup-resultcontent"/>
          <w:rFonts w:cs="Arial"/>
          <w:sz w:val="22"/>
          <w:szCs w:val="22"/>
        </w:rPr>
        <w:t xml:space="preserve"> </w:t>
      </w:r>
      <w:r w:rsidR="00536CAC" w:rsidRPr="00536CAC">
        <w:rPr>
          <w:rFonts w:cs="Arial"/>
          <w:sz w:val="22"/>
          <w:szCs w:val="22"/>
          <w:lang w:eastAsia="en-GB"/>
        </w:rPr>
        <w:t xml:space="preserve">Morgan and Lunt </w:t>
      </w:r>
      <w:r w:rsidR="00536CAC">
        <w:rPr>
          <w:rFonts w:cs="Arial"/>
          <w:sz w:val="22"/>
          <w:szCs w:val="22"/>
          <w:lang w:eastAsia="en-GB"/>
        </w:rPr>
        <w:t>(</w:t>
      </w:r>
      <w:r w:rsidR="00536CAC" w:rsidRPr="00536CAC">
        <w:rPr>
          <w:rFonts w:cs="Arial"/>
          <w:sz w:val="22"/>
          <w:szCs w:val="22"/>
          <w:lang w:eastAsia="en-GB"/>
        </w:rPr>
        <w:t>2023)</w:t>
      </w:r>
      <w:r w:rsidR="00536CAC">
        <w:rPr>
          <w:rFonts w:cs="Arial"/>
          <w:sz w:val="22"/>
          <w:szCs w:val="22"/>
        </w:rPr>
        <w:t xml:space="preserve"> </w:t>
      </w:r>
      <w:r w:rsidR="003C11D7" w:rsidRPr="00536CAC">
        <w:rPr>
          <w:rStyle w:val="lookup-resultcontent"/>
          <w:rFonts w:cs="Arial"/>
          <w:sz w:val="22"/>
          <w:szCs w:val="22"/>
        </w:rPr>
        <w:t xml:space="preserve">opens up a dialogue from an often ‘unheard’ voice. </w:t>
      </w:r>
      <w:r w:rsidR="00C5221F" w:rsidRPr="00536CAC">
        <w:rPr>
          <w:rFonts w:cs="Arial"/>
          <w:sz w:val="22"/>
          <w:szCs w:val="22"/>
        </w:rPr>
        <w:t>Although there are limitations of using this as a form of ‘research’ as well as bias which may occur when utilising personal viewpoints</w:t>
      </w:r>
      <w:r w:rsidR="00C5221F" w:rsidRPr="00956A2F">
        <w:rPr>
          <w:rFonts w:cs="Arial"/>
          <w:sz w:val="22"/>
          <w:szCs w:val="22"/>
        </w:rPr>
        <w:t xml:space="preserve">, </w:t>
      </w:r>
      <w:r w:rsidR="00BB2DDB">
        <w:rPr>
          <w:rFonts w:cs="Arial"/>
          <w:sz w:val="22"/>
          <w:szCs w:val="22"/>
        </w:rPr>
        <w:t xml:space="preserve">this podcast enables </w:t>
      </w:r>
      <w:r w:rsidR="00C5221F" w:rsidRPr="00956A2F">
        <w:rPr>
          <w:rFonts w:cs="Arial"/>
          <w:sz w:val="22"/>
          <w:szCs w:val="22"/>
        </w:rPr>
        <w:t xml:space="preserve">a deeper understanding </w:t>
      </w:r>
      <w:r w:rsidR="00BB2DDB">
        <w:rPr>
          <w:rFonts w:cs="Arial"/>
          <w:sz w:val="22"/>
          <w:szCs w:val="22"/>
        </w:rPr>
        <w:t xml:space="preserve">of issues </w:t>
      </w:r>
      <w:r w:rsidR="00C5221F" w:rsidRPr="00956A2F">
        <w:rPr>
          <w:rFonts w:cs="Arial"/>
          <w:sz w:val="22"/>
          <w:szCs w:val="22"/>
        </w:rPr>
        <w:t>which ha</w:t>
      </w:r>
      <w:r w:rsidR="00BB2DDB">
        <w:rPr>
          <w:rFonts w:cs="Arial"/>
          <w:sz w:val="22"/>
          <w:szCs w:val="22"/>
        </w:rPr>
        <w:t xml:space="preserve">ve as yet to be </w:t>
      </w:r>
      <w:r w:rsidR="00C5221F" w:rsidRPr="00956A2F">
        <w:rPr>
          <w:rFonts w:cs="Arial"/>
          <w:sz w:val="22"/>
          <w:szCs w:val="22"/>
        </w:rPr>
        <w:t xml:space="preserve">replicated within academic research. </w:t>
      </w:r>
    </w:p>
    <w:p w14:paraId="61B08751" w14:textId="77777777" w:rsidR="00C12CCE" w:rsidRDefault="00C12CCE" w:rsidP="00D35326">
      <w:pPr>
        <w:spacing w:line="480" w:lineRule="auto"/>
        <w:jc w:val="both"/>
        <w:rPr>
          <w:rFonts w:cs="Arial"/>
          <w:sz w:val="22"/>
          <w:szCs w:val="22"/>
        </w:rPr>
      </w:pPr>
    </w:p>
    <w:p w14:paraId="4334432B" w14:textId="119B36C4" w:rsidR="00782AEE" w:rsidRDefault="00782AEE" w:rsidP="00D35326">
      <w:pPr>
        <w:spacing w:line="480" w:lineRule="auto"/>
        <w:jc w:val="both"/>
        <w:rPr>
          <w:rFonts w:cs="Arial"/>
          <w:sz w:val="22"/>
          <w:szCs w:val="22"/>
        </w:rPr>
      </w:pPr>
      <w:r>
        <w:rPr>
          <w:rFonts w:cs="Arial"/>
          <w:sz w:val="22"/>
          <w:szCs w:val="22"/>
        </w:rPr>
        <w:t xml:space="preserve">One element of the Race Action plan </w:t>
      </w:r>
      <w:r w:rsidR="00521536">
        <w:rPr>
          <w:rFonts w:cs="Arial"/>
          <w:sz w:val="22"/>
          <w:szCs w:val="22"/>
        </w:rPr>
        <w:t>(</w:t>
      </w:r>
      <w:r>
        <w:rPr>
          <w:rFonts w:cs="Arial"/>
          <w:sz w:val="22"/>
          <w:szCs w:val="22"/>
        </w:rPr>
        <w:t>2022</w:t>
      </w:r>
      <w:r w:rsidR="00521536">
        <w:rPr>
          <w:rFonts w:cs="Arial"/>
          <w:sz w:val="22"/>
          <w:szCs w:val="22"/>
        </w:rPr>
        <w:t>a</w:t>
      </w:r>
      <w:r w:rsidR="00F93407">
        <w:rPr>
          <w:rFonts w:cs="Arial"/>
          <w:sz w:val="22"/>
          <w:szCs w:val="22"/>
        </w:rPr>
        <w:t>)</w:t>
      </w:r>
      <w:r w:rsidR="00E45E79">
        <w:rPr>
          <w:rFonts w:cs="Arial"/>
          <w:sz w:val="22"/>
          <w:szCs w:val="22"/>
        </w:rPr>
        <w:t xml:space="preserve"> includes a ‘development of a representative workforce.’ </w:t>
      </w:r>
      <w:r w:rsidR="00F6678C">
        <w:rPr>
          <w:rFonts w:cs="Arial"/>
          <w:sz w:val="22"/>
          <w:szCs w:val="22"/>
        </w:rPr>
        <w:t>A questioned posed through research</w:t>
      </w:r>
      <w:r w:rsidR="00B93848">
        <w:rPr>
          <w:rFonts w:cs="Arial"/>
          <w:sz w:val="22"/>
          <w:szCs w:val="22"/>
        </w:rPr>
        <w:t xml:space="preserve"> </w:t>
      </w:r>
      <w:r w:rsidR="008C6E8E">
        <w:rPr>
          <w:rFonts w:cs="Arial"/>
          <w:sz w:val="22"/>
          <w:szCs w:val="22"/>
        </w:rPr>
        <w:t>includes</w:t>
      </w:r>
      <w:r w:rsidR="00242448">
        <w:rPr>
          <w:rFonts w:cs="Arial"/>
          <w:sz w:val="22"/>
          <w:szCs w:val="22"/>
        </w:rPr>
        <w:t>,</w:t>
      </w:r>
      <w:r w:rsidR="00B93848">
        <w:rPr>
          <w:rFonts w:cs="Arial"/>
          <w:sz w:val="22"/>
          <w:szCs w:val="22"/>
        </w:rPr>
        <w:t xml:space="preserve"> </w:t>
      </w:r>
      <w:r w:rsidR="00BC563F">
        <w:rPr>
          <w:rFonts w:cs="Arial"/>
          <w:sz w:val="22"/>
          <w:szCs w:val="22"/>
        </w:rPr>
        <w:t xml:space="preserve">has </w:t>
      </w:r>
      <w:r w:rsidR="00B93848">
        <w:rPr>
          <w:rFonts w:cs="Arial"/>
          <w:sz w:val="22"/>
          <w:szCs w:val="22"/>
        </w:rPr>
        <w:t xml:space="preserve">the </w:t>
      </w:r>
      <w:r w:rsidR="00BC563F">
        <w:rPr>
          <w:rFonts w:cs="Arial"/>
          <w:sz w:val="22"/>
          <w:szCs w:val="22"/>
        </w:rPr>
        <w:t>effect</w:t>
      </w:r>
      <w:r w:rsidR="00B93848">
        <w:rPr>
          <w:rFonts w:cs="Arial"/>
          <w:sz w:val="22"/>
          <w:szCs w:val="22"/>
        </w:rPr>
        <w:t xml:space="preserve"> of </w:t>
      </w:r>
      <w:r w:rsidR="005D5D05">
        <w:rPr>
          <w:rFonts w:cs="Arial"/>
          <w:sz w:val="22"/>
          <w:szCs w:val="22"/>
        </w:rPr>
        <w:t xml:space="preserve">the aforementioned </w:t>
      </w:r>
      <w:r w:rsidR="00022CC7">
        <w:rPr>
          <w:rFonts w:cs="Arial"/>
          <w:sz w:val="22"/>
          <w:szCs w:val="22"/>
        </w:rPr>
        <w:t>h</w:t>
      </w:r>
      <w:r w:rsidR="005D5D05">
        <w:rPr>
          <w:rFonts w:cs="Arial"/>
          <w:sz w:val="22"/>
          <w:szCs w:val="22"/>
        </w:rPr>
        <w:t xml:space="preserve">istorical events, coupled with the </w:t>
      </w:r>
      <w:r w:rsidR="00242448">
        <w:rPr>
          <w:rFonts w:cs="Arial"/>
          <w:sz w:val="22"/>
          <w:szCs w:val="22"/>
        </w:rPr>
        <w:t>proceeding</w:t>
      </w:r>
      <w:r w:rsidR="000E44D4">
        <w:rPr>
          <w:rFonts w:cs="Arial"/>
          <w:sz w:val="22"/>
          <w:szCs w:val="22"/>
        </w:rPr>
        <w:t xml:space="preserve"> </w:t>
      </w:r>
      <w:r w:rsidR="00BC563F">
        <w:rPr>
          <w:rFonts w:cs="Arial"/>
          <w:sz w:val="22"/>
          <w:szCs w:val="22"/>
        </w:rPr>
        <w:t>lac</w:t>
      </w:r>
      <w:r w:rsidR="000E44D4">
        <w:rPr>
          <w:rFonts w:cs="Arial"/>
          <w:sz w:val="22"/>
          <w:szCs w:val="22"/>
        </w:rPr>
        <w:t xml:space="preserve">k of </w:t>
      </w:r>
      <w:r w:rsidR="00F6678C">
        <w:rPr>
          <w:rFonts w:cs="Arial"/>
          <w:sz w:val="22"/>
          <w:szCs w:val="22"/>
        </w:rPr>
        <w:t xml:space="preserve">transparency and </w:t>
      </w:r>
      <w:r w:rsidR="0085434C">
        <w:rPr>
          <w:rFonts w:cs="Arial"/>
          <w:sz w:val="22"/>
          <w:szCs w:val="22"/>
        </w:rPr>
        <w:t>procedures followed</w:t>
      </w:r>
      <w:r w:rsidR="00BC563F">
        <w:rPr>
          <w:rFonts w:cs="Arial"/>
          <w:sz w:val="22"/>
          <w:szCs w:val="22"/>
        </w:rPr>
        <w:t xml:space="preserve"> somehow contributed to the lower numbers of recruitment into the police force from </w:t>
      </w:r>
      <w:r w:rsidR="00027646">
        <w:rPr>
          <w:rFonts w:cs="Arial"/>
          <w:sz w:val="22"/>
          <w:szCs w:val="22"/>
        </w:rPr>
        <w:t xml:space="preserve">ethnic minority groupings. Has the public perspective and lack of trust in the police </w:t>
      </w:r>
      <w:r w:rsidR="00027646">
        <w:rPr>
          <w:rFonts w:cs="Arial"/>
          <w:sz w:val="22"/>
          <w:szCs w:val="22"/>
        </w:rPr>
        <w:lastRenderedPageBreak/>
        <w:t xml:space="preserve">from people </w:t>
      </w:r>
      <w:r w:rsidR="00586318">
        <w:rPr>
          <w:rFonts w:cs="Arial"/>
          <w:sz w:val="22"/>
          <w:szCs w:val="22"/>
        </w:rPr>
        <w:t xml:space="preserve">originating from ethnical diverse communities impacted on their desire to pursue a career within the police force? </w:t>
      </w:r>
      <w:r w:rsidR="000E44D4">
        <w:rPr>
          <w:rFonts w:cs="Arial"/>
          <w:sz w:val="22"/>
          <w:szCs w:val="22"/>
        </w:rPr>
        <w:t xml:space="preserve"> </w:t>
      </w:r>
    </w:p>
    <w:p w14:paraId="28D64630" w14:textId="77777777" w:rsidR="00B017E2" w:rsidRDefault="00B017E2" w:rsidP="00D35326">
      <w:pPr>
        <w:spacing w:line="480" w:lineRule="auto"/>
        <w:jc w:val="both"/>
        <w:rPr>
          <w:rFonts w:cs="Arial"/>
          <w:sz w:val="22"/>
          <w:szCs w:val="22"/>
        </w:rPr>
      </w:pPr>
    </w:p>
    <w:p w14:paraId="442CBD09" w14:textId="7086A1D8" w:rsidR="00765EE9" w:rsidRPr="00D8375E" w:rsidRDefault="00B017E2" w:rsidP="00D35326">
      <w:pPr>
        <w:spacing w:line="480" w:lineRule="auto"/>
        <w:jc w:val="both"/>
        <w:rPr>
          <w:rFonts w:cs="Arial"/>
          <w:sz w:val="22"/>
          <w:szCs w:val="22"/>
          <w:highlight w:val="yellow"/>
        </w:rPr>
      </w:pPr>
      <w:r w:rsidRPr="00D8375E">
        <w:rPr>
          <w:rFonts w:cs="Arial"/>
          <w:sz w:val="22"/>
          <w:szCs w:val="22"/>
        </w:rPr>
        <w:t xml:space="preserve">Published author Matthew Syed lays out his views regarding </w:t>
      </w:r>
      <w:r w:rsidR="00A82C15" w:rsidRPr="00D8375E">
        <w:rPr>
          <w:rFonts w:cs="Arial"/>
          <w:sz w:val="22"/>
          <w:szCs w:val="22"/>
        </w:rPr>
        <w:t xml:space="preserve">‘diverse thinking’, in his book ‘Rebel Ideas’ </w:t>
      </w:r>
      <w:r w:rsidR="00BB7797" w:rsidRPr="00BB7797">
        <w:rPr>
          <w:rFonts w:ascii="Times New Roman" w:hAnsi="Times New Roman"/>
          <w:szCs w:val="24"/>
          <w:lang w:eastAsia="en-GB"/>
        </w:rPr>
        <w:t>Syed</w:t>
      </w:r>
      <w:r w:rsidR="00D8375E" w:rsidRPr="00D8375E">
        <w:rPr>
          <w:rFonts w:ascii="Times New Roman" w:hAnsi="Times New Roman"/>
          <w:szCs w:val="24"/>
          <w:lang w:eastAsia="en-GB"/>
        </w:rPr>
        <w:t>’s</w:t>
      </w:r>
      <w:r w:rsidR="00BB7797" w:rsidRPr="00BB7797">
        <w:rPr>
          <w:rFonts w:ascii="Times New Roman" w:hAnsi="Times New Roman"/>
          <w:szCs w:val="24"/>
          <w:lang w:eastAsia="en-GB"/>
        </w:rPr>
        <w:t xml:space="preserve"> </w:t>
      </w:r>
      <w:r w:rsidR="00BB7797" w:rsidRPr="00CC09F7">
        <w:rPr>
          <w:rFonts w:cs="Arial"/>
          <w:sz w:val="22"/>
          <w:szCs w:val="22"/>
          <w:lang w:eastAsia="en-GB"/>
        </w:rPr>
        <w:t>(2021, pp.199–260)</w:t>
      </w:r>
      <w:r w:rsidR="00A82C15">
        <w:rPr>
          <w:rFonts w:cs="Arial"/>
          <w:sz w:val="22"/>
          <w:szCs w:val="22"/>
        </w:rPr>
        <w:t xml:space="preserve"> theories resonate within any </w:t>
      </w:r>
      <w:r w:rsidR="00B46C04">
        <w:rPr>
          <w:rFonts w:cs="Arial"/>
          <w:sz w:val="22"/>
          <w:szCs w:val="22"/>
        </w:rPr>
        <w:t xml:space="preserve">institution, but particularly within those which support the public. When reading Syed’s publication alongside this research it is clear that there is a </w:t>
      </w:r>
      <w:r w:rsidR="008C6E8E">
        <w:rPr>
          <w:rStyle w:val="lookup-resultcontent"/>
          <w:rFonts w:cs="Arial"/>
          <w:sz w:val="22"/>
          <w:szCs w:val="22"/>
        </w:rPr>
        <w:t xml:space="preserve">need for a broad and diverse community of leaders. Syed states that in order to gain the best out of each situation we need a range of people from different ages, races and backgrounds in order to identify gaps and aspects which one demographic alone may miss. </w:t>
      </w:r>
      <w:r w:rsidR="004B6FB9">
        <w:rPr>
          <w:rStyle w:val="lookup-resultcontent"/>
          <w:rFonts w:cs="Arial"/>
          <w:sz w:val="22"/>
          <w:szCs w:val="22"/>
        </w:rPr>
        <w:t xml:space="preserve">Drawing on Historical events such as 9/11, Syed analyses the ‘missed’ opportunities which occurred through </w:t>
      </w:r>
      <w:r w:rsidR="00F7490F">
        <w:rPr>
          <w:rStyle w:val="lookup-resultcontent"/>
          <w:rFonts w:cs="Arial"/>
          <w:sz w:val="22"/>
          <w:szCs w:val="22"/>
        </w:rPr>
        <w:t xml:space="preserve">relying on a very narrow demographic of leaders. </w:t>
      </w:r>
      <w:r w:rsidR="00ED3160">
        <w:rPr>
          <w:rStyle w:val="lookup-resultcontent"/>
          <w:rFonts w:cs="Arial"/>
          <w:sz w:val="22"/>
          <w:szCs w:val="22"/>
        </w:rPr>
        <w:t xml:space="preserve">Particularly within this example, having a more diverse network of races and ethnic minorities may have indeed identified certain discrepancies which were missed. </w:t>
      </w:r>
      <w:r w:rsidR="000D1351">
        <w:rPr>
          <w:rStyle w:val="lookup-resultcontent"/>
          <w:rFonts w:cs="Arial"/>
          <w:sz w:val="22"/>
          <w:szCs w:val="22"/>
        </w:rPr>
        <w:t xml:space="preserve">Linking back to unconscious bias, Syed’s hypothesis demonstrates the need for a diverse community within all institutions. Particularly within the police this would be an added advantage particularly as the communities we serve are becoming more diverse. Therefore, it could be questioned, as our communities become more diverse, why are they not represented within police recruitment?  </w:t>
      </w:r>
    </w:p>
    <w:p w14:paraId="5A7BE7A8" w14:textId="4ADD4BB2" w:rsidR="002557C3" w:rsidRDefault="002557C3" w:rsidP="00C5229B">
      <w:pPr>
        <w:spacing w:line="480" w:lineRule="auto"/>
        <w:jc w:val="both"/>
        <w:rPr>
          <w:rFonts w:cs="Arial"/>
          <w:sz w:val="22"/>
          <w:szCs w:val="22"/>
        </w:rPr>
      </w:pPr>
    </w:p>
    <w:p w14:paraId="61930AC9" w14:textId="688523CB" w:rsidR="00A13E28" w:rsidRDefault="00DC674F" w:rsidP="001C3FF2">
      <w:pPr>
        <w:spacing w:line="480" w:lineRule="auto"/>
        <w:jc w:val="both"/>
        <w:rPr>
          <w:rFonts w:cs="Arial"/>
          <w:sz w:val="22"/>
          <w:szCs w:val="22"/>
          <w:lang w:eastAsia="en-GB"/>
        </w:rPr>
      </w:pPr>
      <w:r w:rsidRPr="00144F1F">
        <w:rPr>
          <w:rFonts w:cs="Arial"/>
          <w:sz w:val="22"/>
          <w:szCs w:val="22"/>
        </w:rPr>
        <w:t xml:space="preserve">Despite ‘developing representation’ being an element of the </w:t>
      </w:r>
      <w:r w:rsidRPr="00D8375E">
        <w:rPr>
          <w:rFonts w:cs="Arial"/>
          <w:sz w:val="22"/>
          <w:szCs w:val="22"/>
        </w:rPr>
        <w:t>Race Action Plan (2022</w:t>
      </w:r>
      <w:r w:rsidR="00DC1EE1" w:rsidRPr="00D8375E">
        <w:rPr>
          <w:rFonts w:cs="Arial"/>
          <w:sz w:val="22"/>
          <w:szCs w:val="22"/>
        </w:rPr>
        <w:t>a</w:t>
      </w:r>
      <w:r w:rsidRPr="00D8375E">
        <w:rPr>
          <w:rFonts w:cs="Arial"/>
          <w:sz w:val="22"/>
          <w:szCs w:val="22"/>
        </w:rPr>
        <w:t>)</w:t>
      </w:r>
      <w:r w:rsidR="002C2B77" w:rsidRPr="00D8375E">
        <w:rPr>
          <w:rFonts w:cs="Arial"/>
          <w:sz w:val="22"/>
          <w:szCs w:val="22"/>
        </w:rPr>
        <w:t>,</w:t>
      </w:r>
      <w:r w:rsidR="002C2B77" w:rsidRPr="00144F1F">
        <w:rPr>
          <w:rFonts w:cs="Arial"/>
          <w:sz w:val="22"/>
          <w:szCs w:val="22"/>
        </w:rPr>
        <w:t xml:space="preserve"> statistics show that within </w:t>
      </w:r>
      <w:r w:rsidR="000F1EA0">
        <w:rPr>
          <w:rFonts w:cs="Arial"/>
          <w:sz w:val="22"/>
          <w:szCs w:val="22"/>
        </w:rPr>
        <w:t xml:space="preserve">the </w:t>
      </w:r>
      <w:r w:rsidR="00D1086E" w:rsidRPr="00144F1F">
        <w:rPr>
          <w:rFonts w:cs="Arial"/>
          <w:sz w:val="22"/>
          <w:szCs w:val="22"/>
        </w:rPr>
        <w:t xml:space="preserve">South Wales Police </w:t>
      </w:r>
      <w:r w:rsidR="002C2B77" w:rsidRPr="00144F1F">
        <w:rPr>
          <w:rFonts w:cs="Arial"/>
          <w:sz w:val="22"/>
          <w:szCs w:val="22"/>
        </w:rPr>
        <w:t xml:space="preserve">only </w:t>
      </w:r>
      <w:r w:rsidR="00D1086E" w:rsidRPr="00144F1F">
        <w:rPr>
          <w:rFonts w:cs="Arial"/>
          <w:sz w:val="22"/>
          <w:szCs w:val="22"/>
        </w:rPr>
        <w:t xml:space="preserve">0.2% </w:t>
      </w:r>
      <w:r w:rsidR="00144F1F" w:rsidRPr="00144F1F">
        <w:rPr>
          <w:rFonts w:cs="Arial"/>
          <w:sz w:val="22"/>
          <w:szCs w:val="22"/>
        </w:rPr>
        <w:t xml:space="preserve">of applicants were from a </w:t>
      </w:r>
      <w:r w:rsidR="00D1086E" w:rsidRPr="00144F1F">
        <w:rPr>
          <w:rFonts w:cs="Arial"/>
          <w:sz w:val="22"/>
          <w:szCs w:val="22"/>
        </w:rPr>
        <w:t xml:space="preserve">Black or Black British </w:t>
      </w:r>
      <w:r w:rsidR="00144F1F" w:rsidRPr="00144F1F">
        <w:rPr>
          <w:rFonts w:cs="Arial"/>
          <w:sz w:val="22"/>
          <w:szCs w:val="22"/>
        </w:rPr>
        <w:t xml:space="preserve">background </w:t>
      </w:r>
      <w:r w:rsidR="00D1086E" w:rsidRPr="00144F1F">
        <w:rPr>
          <w:rFonts w:cs="Arial"/>
          <w:sz w:val="22"/>
          <w:szCs w:val="22"/>
        </w:rPr>
        <w:t xml:space="preserve">in 2021, </w:t>
      </w:r>
      <w:r w:rsidR="00D1086E" w:rsidRPr="00F7377E">
        <w:rPr>
          <w:rFonts w:cs="Arial"/>
          <w:sz w:val="22"/>
          <w:szCs w:val="22"/>
        </w:rPr>
        <w:t xml:space="preserve">according to </w:t>
      </w:r>
      <w:hyperlink r:id="rId8" w:history="1">
        <w:r w:rsidR="00CE7D01" w:rsidRPr="00F7377E">
          <w:rPr>
            <w:rStyle w:val="Hyperlink"/>
            <w:rFonts w:cs="Arial"/>
            <w:sz w:val="22"/>
            <w:szCs w:val="22"/>
          </w:rPr>
          <w:t>www.GOV.uk</w:t>
        </w:r>
      </w:hyperlink>
      <w:r w:rsidR="00E33B25" w:rsidRPr="00F7377E">
        <w:rPr>
          <w:rFonts w:cs="Arial"/>
          <w:sz w:val="22"/>
          <w:szCs w:val="22"/>
        </w:rPr>
        <w:t xml:space="preserve">. </w:t>
      </w:r>
      <w:r w:rsidR="00572BA4" w:rsidRPr="00F7377E">
        <w:rPr>
          <w:rFonts w:cs="Arial"/>
          <w:sz w:val="22"/>
          <w:szCs w:val="22"/>
        </w:rPr>
        <w:t xml:space="preserve">Research also suggests that there are in fact </w:t>
      </w:r>
      <w:r w:rsidR="007B6576" w:rsidRPr="00F7377E">
        <w:rPr>
          <w:rFonts w:cs="Arial"/>
          <w:sz w:val="22"/>
          <w:szCs w:val="22"/>
        </w:rPr>
        <w:t>minute</w:t>
      </w:r>
      <w:r w:rsidR="00572BA4" w:rsidRPr="00F7377E">
        <w:rPr>
          <w:rFonts w:cs="Arial"/>
          <w:sz w:val="22"/>
          <w:szCs w:val="22"/>
        </w:rPr>
        <w:t xml:space="preserve"> numbers of those from ethnic minority groups joining the police</w:t>
      </w:r>
      <w:r w:rsidR="00CE7D01" w:rsidRPr="00F7377E">
        <w:rPr>
          <w:rFonts w:cs="Arial"/>
          <w:sz w:val="22"/>
          <w:szCs w:val="22"/>
        </w:rPr>
        <w:t xml:space="preserve"> </w:t>
      </w:r>
      <w:r w:rsidR="00CE7D01" w:rsidRPr="00CE7D01">
        <w:rPr>
          <w:rFonts w:cs="Arial"/>
          <w:sz w:val="22"/>
          <w:szCs w:val="22"/>
          <w:lang w:eastAsia="en-GB"/>
        </w:rPr>
        <w:t>(GOV.UK, 2023)</w:t>
      </w:r>
      <w:r w:rsidR="00CE7D01" w:rsidRPr="00F7377E">
        <w:rPr>
          <w:rFonts w:cs="Arial"/>
          <w:sz w:val="22"/>
          <w:szCs w:val="22"/>
          <w:lang w:eastAsia="en-GB"/>
        </w:rPr>
        <w:t>.</w:t>
      </w:r>
    </w:p>
    <w:p w14:paraId="734366BB" w14:textId="77777777" w:rsidR="0081255A" w:rsidRPr="00F7377E" w:rsidRDefault="0081255A" w:rsidP="001C3FF2">
      <w:pPr>
        <w:spacing w:line="480" w:lineRule="auto"/>
        <w:jc w:val="both"/>
        <w:rPr>
          <w:rFonts w:cs="Arial"/>
          <w:sz w:val="22"/>
          <w:szCs w:val="22"/>
        </w:rPr>
      </w:pPr>
    </w:p>
    <w:p w14:paraId="1A4C70E5" w14:textId="7D9BCDB1" w:rsidR="00914838" w:rsidRPr="008932C3" w:rsidRDefault="00E07EB0" w:rsidP="001C3FF2">
      <w:pPr>
        <w:spacing w:line="480" w:lineRule="auto"/>
        <w:jc w:val="both"/>
        <w:rPr>
          <w:rFonts w:cs="Arial"/>
          <w:sz w:val="22"/>
          <w:szCs w:val="22"/>
        </w:rPr>
      </w:pPr>
      <w:r w:rsidRPr="00F7377E">
        <w:rPr>
          <w:rFonts w:cs="Arial"/>
          <w:sz w:val="22"/>
          <w:szCs w:val="22"/>
        </w:rPr>
        <w:t>It is difficult to avoid the issue of tensions between ethnic minority groups and the police</w:t>
      </w:r>
      <w:r w:rsidR="001475F8" w:rsidRPr="00F7377E">
        <w:rPr>
          <w:rFonts w:cs="Arial"/>
          <w:sz w:val="22"/>
          <w:szCs w:val="22"/>
        </w:rPr>
        <w:t xml:space="preserve">, even if an individual has had no personal experience, the role of social media has enabled </w:t>
      </w:r>
      <w:r w:rsidR="001475F8" w:rsidRPr="00F7377E">
        <w:rPr>
          <w:rFonts w:cs="Arial"/>
          <w:sz w:val="22"/>
          <w:szCs w:val="22"/>
        </w:rPr>
        <w:lastRenderedPageBreak/>
        <w:t xml:space="preserve">perspectives to be </w:t>
      </w:r>
      <w:r w:rsidR="00914838" w:rsidRPr="00F7377E">
        <w:rPr>
          <w:rFonts w:cs="Arial"/>
          <w:sz w:val="22"/>
          <w:szCs w:val="22"/>
        </w:rPr>
        <w:t xml:space="preserve">viewed and voiced on a larger scale to those </w:t>
      </w:r>
      <w:r w:rsidR="00F7377E" w:rsidRPr="00F7377E">
        <w:rPr>
          <w:rFonts w:cs="Arial"/>
          <w:sz w:val="22"/>
          <w:szCs w:val="22"/>
        </w:rPr>
        <w:t>who</w:t>
      </w:r>
      <w:r w:rsidR="00914838" w:rsidRPr="00F7377E">
        <w:rPr>
          <w:rFonts w:cs="Arial"/>
          <w:sz w:val="22"/>
          <w:szCs w:val="22"/>
        </w:rPr>
        <w:t xml:space="preserve"> previously may have been ‘unheard.’ </w:t>
      </w:r>
      <w:r w:rsidR="00215453" w:rsidRPr="00F7377E">
        <w:rPr>
          <w:rFonts w:cs="Arial"/>
          <w:sz w:val="22"/>
          <w:szCs w:val="22"/>
        </w:rPr>
        <w:t xml:space="preserve">Social media is widely regarded as a tool of influence </w:t>
      </w:r>
      <w:r w:rsidR="003124D3" w:rsidRPr="00F7377E">
        <w:rPr>
          <w:rFonts w:cs="Arial"/>
          <w:sz w:val="22"/>
          <w:szCs w:val="22"/>
          <w:shd w:val="clear" w:color="auto" w:fill="FFFFFF"/>
        </w:rPr>
        <w:t>(Neale, 2014)</w:t>
      </w:r>
      <w:r w:rsidR="004D6852" w:rsidRPr="00F7377E">
        <w:rPr>
          <w:rFonts w:cs="Arial"/>
          <w:color w:val="FF0000"/>
          <w:sz w:val="22"/>
          <w:szCs w:val="22"/>
          <w:shd w:val="clear" w:color="auto" w:fill="FFFFFF"/>
        </w:rPr>
        <w:t xml:space="preserve"> </w:t>
      </w:r>
      <w:r w:rsidR="008932C3" w:rsidRPr="00F7377E">
        <w:rPr>
          <w:rFonts w:cs="Arial"/>
          <w:sz w:val="22"/>
          <w:szCs w:val="22"/>
          <w:shd w:val="clear" w:color="auto" w:fill="FFFFFF"/>
        </w:rPr>
        <w:t xml:space="preserve">In recent years many </w:t>
      </w:r>
      <w:r w:rsidR="00AE7CE0" w:rsidRPr="00F7377E">
        <w:rPr>
          <w:rFonts w:cs="Arial"/>
          <w:sz w:val="22"/>
          <w:szCs w:val="22"/>
          <w:shd w:val="clear" w:color="auto" w:fill="FFFFFF"/>
        </w:rPr>
        <w:t>ineffective policing practices or indeed malpractices have been widely recorded</w:t>
      </w:r>
      <w:r w:rsidR="00AE7CE0">
        <w:rPr>
          <w:rFonts w:cs="Arial"/>
          <w:sz w:val="22"/>
          <w:szCs w:val="22"/>
          <w:shd w:val="clear" w:color="auto" w:fill="FFFFFF"/>
        </w:rPr>
        <w:t xml:space="preserve"> and shared on various social media platforms. </w:t>
      </w:r>
      <w:r w:rsidR="00BC427A">
        <w:rPr>
          <w:rFonts w:cs="Arial"/>
          <w:sz w:val="22"/>
          <w:szCs w:val="22"/>
          <w:shd w:val="clear" w:color="auto" w:fill="FFFFFF"/>
        </w:rPr>
        <w:t xml:space="preserve">It is inevitable therefore that this would influence an </w:t>
      </w:r>
      <w:r w:rsidR="00B30221">
        <w:rPr>
          <w:rFonts w:cs="Arial"/>
          <w:sz w:val="22"/>
          <w:szCs w:val="22"/>
          <w:shd w:val="clear" w:color="auto" w:fill="FFFFFF"/>
        </w:rPr>
        <w:t>individual’s</w:t>
      </w:r>
      <w:r w:rsidR="00BC427A">
        <w:rPr>
          <w:rFonts w:cs="Arial"/>
          <w:sz w:val="22"/>
          <w:szCs w:val="22"/>
          <w:shd w:val="clear" w:color="auto" w:fill="FFFFFF"/>
        </w:rPr>
        <w:t xml:space="preserve"> viewpoint of the police and their practice. </w:t>
      </w:r>
      <w:r w:rsidR="00B30221">
        <w:rPr>
          <w:rFonts w:cs="Arial"/>
          <w:sz w:val="22"/>
          <w:szCs w:val="22"/>
          <w:shd w:val="clear" w:color="auto" w:fill="FFFFFF"/>
        </w:rPr>
        <w:t xml:space="preserve">This area of research is still in infancy, however, one which will no doubt grow quickly and aid understanding in how a media present can impact on the public perception of the police. </w:t>
      </w:r>
    </w:p>
    <w:p w14:paraId="1C7DDF2A" w14:textId="77777777" w:rsidR="00914838" w:rsidRDefault="00914838" w:rsidP="001C3FF2">
      <w:pPr>
        <w:spacing w:line="480" w:lineRule="auto"/>
        <w:jc w:val="both"/>
        <w:rPr>
          <w:rFonts w:cs="Arial"/>
          <w:sz w:val="22"/>
          <w:szCs w:val="22"/>
        </w:rPr>
      </w:pPr>
    </w:p>
    <w:p w14:paraId="47DA9095" w14:textId="2DF90A1F" w:rsidR="00D1086E" w:rsidRPr="001C3FF2" w:rsidRDefault="00D1086E" w:rsidP="001C3FF2">
      <w:pPr>
        <w:spacing w:line="480" w:lineRule="auto"/>
        <w:jc w:val="both"/>
        <w:rPr>
          <w:rFonts w:cs="Arial"/>
          <w:sz w:val="22"/>
          <w:szCs w:val="22"/>
        </w:rPr>
      </w:pPr>
      <w:r w:rsidRPr="001C3FF2">
        <w:rPr>
          <w:rFonts w:cs="Arial"/>
          <w:sz w:val="22"/>
          <w:szCs w:val="22"/>
        </w:rPr>
        <w:t xml:space="preserve">The purpose of this research study is to highlight </w:t>
      </w:r>
      <w:r w:rsidR="00EA0952">
        <w:rPr>
          <w:rFonts w:cs="Arial"/>
          <w:sz w:val="22"/>
          <w:szCs w:val="22"/>
        </w:rPr>
        <w:t xml:space="preserve">the </w:t>
      </w:r>
      <w:r w:rsidRPr="001C3FF2">
        <w:rPr>
          <w:rFonts w:cs="Arial"/>
          <w:sz w:val="22"/>
          <w:szCs w:val="22"/>
        </w:rPr>
        <w:t>public</w:t>
      </w:r>
      <w:r w:rsidR="00EA0952">
        <w:rPr>
          <w:rFonts w:cs="Arial"/>
          <w:sz w:val="22"/>
          <w:szCs w:val="22"/>
        </w:rPr>
        <w:t>’s</w:t>
      </w:r>
      <w:r w:rsidRPr="001C3FF2">
        <w:rPr>
          <w:rFonts w:cs="Arial"/>
          <w:sz w:val="22"/>
          <w:szCs w:val="22"/>
        </w:rPr>
        <w:t xml:space="preserve"> perception of policing practice</w:t>
      </w:r>
      <w:r w:rsidR="00EA0952">
        <w:rPr>
          <w:rFonts w:cs="Arial"/>
          <w:sz w:val="22"/>
          <w:szCs w:val="22"/>
        </w:rPr>
        <w:t xml:space="preserve">. Particularly in relation to the </w:t>
      </w:r>
      <w:r w:rsidR="000B5C9C">
        <w:rPr>
          <w:rFonts w:cs="Arial"/>
          <w:sz w:val="22"/>
          <w:szCs w:val="22"/>
        </w:rPr>
        <w:t xml:space="preserve">policy regarding stop and searches. </w:t>
      </w:r>
      <w:r w:rsidR="00714DF6">
        <w:rPr>
          <w:rFonts w:cs="Arial"/>
          <w:sz w:val="22"/>
          <w:szCs w:val="22"/>
        </w:rPr>
        <w:t xml:space="preserve">Could it be argued that the impact of </w:t>
      </w:r>
      <w:r w:rsidR="000B5C9C">
        <w:rPr>
          <w:rFonts w:cs="Arial"/>
          <w:sz w:val="22"/>
          <w:szCs w:val="22"/>
        </w:rPr>
        <w:t>historical events</w:t>
      </w:r>
      <w:r w:rsidR="00414912">
        <w:rPr>
          <w:rFonts w:cs="Arial"/>
          <w:sz w:val="22"/>
          <w:szCs w:val="22"/>
        </w:rPr>
        <w:t>, current affairs</w:t>
      </w:r>
      <w:r w:rsidR="000B5C9C">
        <w:rPr>
          <w:rFonts w:cs="Arial"/>
          <w:sz w:val="22"/>
          <w:szCs w:val="22"/>
        </w:rPr>
        <w:t xml:space="preserve"> and the public</w:t>
      </w:r>
      <w:r w:rsidR="00414912">
        <w:rPr>
          <w:rFonts w:cs="Arial"/>
          <w:sz w:val="22"/>
          <w:szCs w:val="22"/>
        </w:rPr>
        <w:t>’s</w:t>
      </w:r>
      <w:r w:rsidR="000B5C9C">
        <w:rPr>
          <w:rFonts w:cs="Arial"/>
          <w:sz w:val="22"/>
          <w:szCs w:val="22"/>
        </w:rPr>
        <w:t xml:space="preserve"> perception </w:t>
      </w:r>
      <w:r w:rsidRPr="001C3FF2">
        <w:rPr>
          <w:rFonts w:cs="Arial"/>
          <w:sz w:val="22"/>
          <w:szCs w:val="22"/>
        </w:rPr>
        <w:t xml:space="preserve">impacted on the low numbers of those from ethnic minority groups on joining the police. Have past and present incidents involving members of the public from ethnic minority groupings served as a deterrent for people who may have otherwise aspired to pursue a career in the police? </w:t>
      </w:r>
      <w:r w:rsidR="00A305DB">
        <w:rPr>
          <w:rFonts w:cs="Arial"/>
          <w:sz w:val="22"/>
          <w:szCs w:val="22"/>
        </w:rPr>
        <w:t>Have the police policies and responses to previous malpractices gone far enough to demonstrate they are actively anti-racist</w:t>
      </w:r>
      <w:r w:rsidR="00C218B1">
        <w:rPr>
          <w:rFonts w:cs="Arial"/>
          <w:sz w:val="22"/>
          <w:szCs w:val="22"/>
        </w:rPr>
        <w:t xml:space="preserve"> and therefore change the narrative between the two communities?</w:t>
      </w:r>
      <w:r w:rsidR="006F6F5E">
        <w:rPr>
          <w:rFonts w:cs="Arial"/>
          <w:sz w:val="22"/>
          <w:szCs w:val="22"/>
        </w:rPr>
        <w:t xml:space="preserve"> It has been widely recognised that the relationship between the police and those from ethnic minority groups </w:t>
      </w:r>
      <w:r w:rsidR="000272E7">
        <w:rPr>
          <w:rFonts w:cs="Arial"/>
          <w:sz w:val="22"/>
          <w:szCs w:val="22"/>
        </w:rPr>
        <w:t xml:space="preserve">has been difficult, without fundamental change will this inevitably </w:t>
      </w:r>
      <w:r w:rsidR="00206870">
        <w:rPr>
          <w:rFonts w:cs="Arial"/>
          <w:sz w:val="22"/>
          <w:szCs w:val="22"/>
        </w:rPr>
        <w:t>continue.</w:t>
      </w:r>
      <w:r w:rsidR="000272E7">
        <w:rPr>
          <w:rFonts w:cs="Arial"/>
          <w:sz w:val="22"/>
          <w:szCs w:val="22"/>
        </w:rPr>
        <w:t xml:space="preserve"> And how can this be realistically achieved</w:t>
      </w:r>
      <w:r w:rsidR="00206870">
        <w:rPr>
          <w:rFonts w:cs="Arial"/>
          <w:sz w:val="22"/>
          <w:szCs w:val="22"/>
        </w:rPr>
        <w:t xml:space="preserve">? </w:t>
      </w:r>
    </w:p>
    <w:p w14:paraId="02CF970F" w14:textId="77777777" w:rsidR="00D1086E" w:rsidRDefault="00D1086E" w:rsidP="00C5229B">
      <w:pPr>
        <w:spacing w:line="480" w:lineRule="auto"/>
        <w:jc w:val="both"/>
        <w:rPr>
          <w:rFonts w:cs="Arial"/>
          <w:sz w:val="22"/>
          <w:szCs w:val="22"/>
        </w:rPr>
      </w:pPr>
    </w:p>
    <w:p w14:paraId="3FF32819" w14:textId="77777777" w:rsidR="006378A7" w:rsidRPr="001F0EC1" w:rsidRDefault="006378A7" w:rsidP="006378A7">
      <w:pPr>
        <w:rPr>
          <w:rFonts w:cs="Arial"/>
          <w:sz w:val="22"/>
          <w:szCs w:val="22"/>
        </w:rPr>
      </w:pPr>
    </w:p>
    <w:p w14:paraId="14734C29" w14:textId="77777777" w:rsidR="006378A7" w:rsidRDefault="006378A7" w:rsidP="00491C65">
      <w:pPr>
        <w:jc w:val="both"/>
        <w:rPr>
          <w:rFonts w:cs="Arial"/>
          <w:sz w:val="22"/>
          <w:szCs w:val="22"/>
        </w:rPr>
      </w:pPr>
    </w:p>
    <w:p w14:paraId="1F3E8B55" w14:textId="77777777" w:rsidR="006378A7" w:rsidRDefault="006378A7" w:rsidP="00491C65">
      <w:pPr>
        <w:jc w:val="both"/>
        <w:rPr>
          <w:rFonts w:cs="Arial"/>
          <w:sz w:val="22"/>
          <w:szCs w:val="22"/>
        </w:rPr>
      </w:pPr>
    </w:p>
    <w:p w14:paraId="25645434" w14:textId="77777777" w:rsidR="006378A7" w:rsidRDefault="006378A7" w:rsidP="00491C65">
      <w:pPr>
        <w:jc w:val="both"/>
        <w:rPr>
          <w:rFonts w:cs="Arial"/>
          <w:sz w:val="22"/>
          <w:szCs w:val="22"/>
        </w:rPr>
      </w:pPr>
    </w:p>
    <w:p w14:paraId="1A744EFF" w14:textId="77777777" w:rsidR="006378A7" w:rsidRDefault="006378A7" w:rsidP="00491C65">
      <w:pPr>
        <w:jc w:val="both"/>
        <w:rPr>
          <w:rFonts w:cs="Arial"/>
          <w:sz w:val="22"/>
          <w:szCs w:val="22"/>
        </w:rPr>
      </w:pPr>
    </w:p>
    <w:p w14:paraId="15B4AF4D" w14:textId="77777777" w:rsidR="00491C65" w:rsidRDefault="00491C65" w:rsidP="00491C65"/>
    <w:p w14:paraId="0D2D1BE7" w14:textId="77777777" w:rsidR="00491C65" w:rsidRDefault="00491C65" w:rsidP="00491C65"/>
    <w:p w14:paraId="5670C451" w14:textId="77777777" w:rsidR="006D7D53" w:rsidRDefault="006D7D53" w:rsidP="00491C65"/>
    <w:p w14:paraId="041F0D92" w14:textId="77777777" w:rsidR="006D7D53" w:rsidRDefault="006D7D53" w:rsidP="00491C65"/>
    <w:p w14:paraId="71ABB4C4" w14:textId="77777777" w:rsidR="006D7D53" w:rsidRDefault="006D7D53" w:rsidP="00491C65"/>
    <w:p w14:paraId="0F8F29BA" w14:textId="77777777" w:rsidR="006D7D53" w:rsidRDefault="006D7D53" w:rsidP="00491C65"/>
    <w:p w14:paraId="7E9212CB" w14:textId="77777777" w:rsidR="006D7D53" w:rsidRDefault="006D7D53" w:rsidP="00491C65"/>
    <w:p w14:paraId="1390DFFC" w14:textId="77777777" w:rsidR="006D7D53" w:rsidRDefault="006D7D53" w:rsidP="00491C65"/>
    <w:p w14:paraId="6458BEBC" w14:textId="77777777" w:rsidR="00B82087" w:rsidRDefault="00B82087" w:rsidP="00BF505A">
      <w:pPr>
        <w:rPr>
          <w:rFonts w:cs="Arial"/>
          <w:sz w:val="22"/>
          <w:szCs w:val="22"/>
          <w:u w:val="single"/>
        </w:rPr>
      </w:pPr>
    </w:p>
    <w:p w14:paraId="34E812BC" w14:textId="77777777" w:rsidR="0060598E" w:rsidRDefault="0060598E" w:rsidP="00BF505A">
      <w:pPr>
        <w:rPr>
          <w:rFonts w:cs="Arial"/>
          <w:sz w:val="22"/>
          <w:szCs w:val="22"/>
          <w:u w:val="single"/>
        </w:rPr>
      </w:pPr>
    </w:p>
    <w:p w14:paraId="5F0C0C82" w14:textId="77777777" w:rsidR="00145CB9" w:rsidRDefault="00145CB9" w:rsidP="00BF505A">
      <w:pPr>
        <w:rPr>
          <w:rFonts w:cs="Arial"/>
          <w:sz w:val="22"/>
          <w:szCs w:val="22"/>
          <w:u w:val="single"/>
        </w:rPr>
      </w:pPr>
    </w:p>
    <w:p w14:paraId="1CD63874" w14:textId="715298A9" w:rsidR="0060598E" w:rsidRDefault="00145CB9" w:rsidP="00BF505A">
      <w:pPr>
        <w:rPr>
          <w:rFonts w:cs="Arial"/>
          <w:sz w:val="22"/>
          <w:szCs w:val="22"/>
          <w:u w:val="single"/>
        </w:rPr>
      </w:pPr>
      <w:r>
        <w:rPr>
          <w:rFonts w:cs="Arial"/>
          <w:sz w:val="22"/>
          <w:szCs w:val="22"/>
          <w:u w:val="single"/>
        </w:rPr>
        <w:t>B</w:t>
      </w:r>
      <w:r w:rsidRPr="00145CB9">
        <w:rPr>
          <w:rFonts w:cs="Arial"/>
          <w:sz w:val="22"/>
          <w:szCs w:val="22"/>
          <w:u w:val="single"/>
        </w:rPr>
        <w:t>ibliography</w:t>
      </w:r>
    </w:p>
    <w:p w14:paraId="02F7ACA4" w14:textId="77777777" w:rsidR="001B20BC" w:rsidRDefault="001B20BC" w:rsidP="00BF505A">
      <w:pPr>
        <w:rPr>
          <w:rFonts w:cs="Arial"/>
          <w:sz w:val="22"/>
          <w:szCs w:val="22"/>
          <w:u w:val="single"/>
        </w:rPr>
      </w:pPr>
    </w:p>
    <w:p w14:paraId="04A0EA3A" w14:textId="77777777" w:rsidR="001B20BC" w:rsidRDefault="001B20BC" w:rsidP="00BF505A">
      <w:pPr>
        <w:rPr>
          <w:rFonts w:cs="Arial"/>
          <w:sz w:val="22"/>
          <w:szCs w:val="22"/>
          <w:u w:val="single"/>
        </w:rPr>
      </w:pPr>
    </w:p>
    <w:p w14:paraId="241257F2" w14:textId="77777777" w:rsidR="001B20BC" w:rsidRDefault="001B20BC" w:rsidP="00BF505A">
      <w:pPr>
        <w:rPr>
          <w:rFonts w:cs="Arial"/>
          <w:sz w:val="22"/>
          <w:szCs w:val="22"/>
          <w:u w:val="single"/>
        </w:rPr>
      </w:pPr>
    </w:p>
    <w:p w14:paraId="7F4E7DB6" w14:textId="77777777" w:rsidR="001B20BC" w:rsidRDefault="001B20BC" w:rsidP="001B20BC">
      <w:pPr>
        <w:pStyle w:val="NormalWeb"/>
        <w:spacing w:before="0" w:beforeAutospacing="0" w:after="240" w:afterAutospacing="0" w:line="360" w:lineRule="auto"/>
      </w:pPr>
      <w:r>
        <w:t xml:space="preserve">Adran, Y. and Oes, G. (2009). </w:t>
      </w:r>
      <w:r>
        <w:rPr>
          <w:i/>
          <w:iCs/>
        </w:rPr>
        <w:t>The learning journey for young people placed by the Youth Justice Board (YJB) in Secure Children’s Homes (SCHs) in Wales Guidance</w:t>
      </w:r>
      <w:r>
        <w:t>. [online] Available at: https://www.gov.wales/sites/default/files/publications/2018-03/the-learning-journey-for-young-people-placed-by-the-youth-justice-board-yjb-in-secure-childrens-homes-schs-in-wales.pdf [Accessed 23 Apr. 2024].</w:t>
      </w:r>
    </w:p>
    <w:p w14:paraId="0139BD69" w14:textId="77777777" w:rsidR="001B20BC" w:rsidRDefault="001B20BC" w:rsidP="001B20BC">
      <w:pPr>
        <w:pStyle w:val="NormalWeb"/>
        <w:spacing w:before="0" w:beforeAutospacing="0" w:after="240" w:afterAutospacing="0" w:line="360" w:lineRule="auto"/>
      </w:pPr>
      <w:r>
        <w:t xml:space="preserve">Brenton, F. (2019). </w:t>
      </w:r>
      <w:r>
        <w:rPr>
          <w:i/>
          <w:iCs/>
        </w:rPr>
        <w:t>Brixton Riots (April 10-12, 1981)</w:t>
      </w:r>
      <w:r>
        <w:t xml:space="preserve">. [online] </w:t>
      </w:r>
      <w:proofErr w:type="spellStart"/>
      <w:r>
        <w:t>BlackPast</w:t>
      </w:r>
      <w:proofErr w:type="spellEnd"/>
      <w:r>
        <w:t>. Available at: https://www.blackpast.org/global-african-history/brixton-riots-april-10-12-1981/ [Accessed 23 Apr. 2024].</w:t>
      </w:r>
    </w:p>
    <w:p w14:paraId="1F24163A" w14:textId="77777777" w:rsidR="001B20BC" w:rsidRDefault="001B20BC" w:rsidP="001B20BC">
      <w:pPr>
        <w:pStyle w:val="NormalWeb"/>
        <w:spacing w:before="0" w:beforeAutospacing="0" w:after="240" w:afterAutospacing="0" w:line="360" w:lineRule="auto"/>
      </w:pPr>
      <w:r>
        <w:t xml:space="preserve">Casey Of Blackstock, B. and </w:t>
      </w:r>
      <w:proofErr w:type="spellStart"/>
      <w:r>
        <w:t>Cb</w:t>
      </w:r>
      <w:proofErr w:type="spellEnd"/>
      <w:r>
        <w:t xml:space="preserve">, D. (2023). </w:t>
      </w:r>
      <w:r>
        <w:rPr>
          <w:i/>
          <w:iCs/>
        </w:rPr>
        <w:t>Final Report An independent review into the standards of behaviour and internal culture of the Metropolitan Police Service Cleaning up the Met ...................................................................................................... 20</w:t>
      </w:r>
      <w:r>
        <w:t>. [online] Available at: https://modgov.lbbd.gov.uk/Internet/documents/s162270/Item%208%20-%20Baroness%20Casey%20Review%20March%202023%20-%20Exec%20Summary%20-%20First%2025%20Pages.pdf [Accessed 25 Feb. 2024].</w:t>
      </w:r>
    </w:p>
    <w:p w14:paraId="46756193" w14:textId="77777777" w:rsidR="001B20BC" w:rsidRDefault="001B20BC" w:rsidP="001B20BC">
      <w:pPr>
        <w:pStyle w:val="NormalWeb"/>
        <w:spacing w:before="0" w:beforeAutospacing="0" w:after="240" w:afterAutospacing="0" w:line="360" w:lineRule="auto"/>
      </w:pPr>
      <w:r>
        <w:t xml:space="preserve">College of Policing (2022a). </w:t>
      </w:r>
      <w:r>
        <w:rPr>
          <w:i/>
          <w:iCs/>
        </w:rPr>
        <w:t>Police plan of action on inclusion and race</w:t>
      </w:r>
      <w:r>
        <w:t>. [online] College of Policing. Available at: https://www.college.police.uk/support-forces/diversity-and-inclusion/action-plan [Accessed 25 Feb. 2024].</w:t>
      </w:r>
    </w:p>
    <w:p w14:paraId="202D13B7" w14:textId="77777777" w:rsidR="001B20BC" w:rsidRDefault="001B20BC" w:rsidP="001B20BC">
      <w:pPr>
        <w:pStyle w:val="NormalWeb"/>
        <w:spacing w:before="0" w:beforeAutospacing="0" w:after="240" w:afterAutospacing="0" w:line="360" w:lineRule="auto"/>
      </w:pPr>
      <w:r>
        <w:t xml:space="preserve">College of Policing (2023). </w:t>
      </w:r>
      <w:r>
        <w:rPr>
          <w:i/>
          <w:iCs/>
        </w:rPr>
        <w:t>Making good decisions</w:t>
      </w:r>
      <w:r>
        <w:t>. [online] College of Policing. Available at: https://www.college.police.uk/guidance/conducting-effective-investigations/making-good-decisions [Accessed 23 Apr. 2024].</w:t>
      </w:r>
    </w:p>
    <w:p w14:paraId="7C5A2466" w14:textId="77777777" w:rsidR="001B20BC" w:rsidRDefault="001B20BC" w:rsidP="001B20BC">
      <w:pPr>
        <w:pStyle w:val="NormalWeb"/>
        <w:spacing w:before="0" w:beforeAutospacing="0" w:after="240" w:afterAutospacing="0" w:line="360" w:lineRule="auto"/>
      </w:pPr>
      <w:r>
        <w:t xml:space="preserve">College of Policing. (2022b). </w:t>
      </w:r>
      <w:r>
        <w:rPr>
          <w:i/>
          <w:iCs/>
        </w:rPr>
        <w:t>Professional</w:t>
      </w:r>
      <w:r>
        <w:t>. [online] Available at: https://www.college.police.uk/app/stop-and-search/professional?highlight=authorised%20professional%20practice%20in%20investogation [Accessed 23 Apr. 2024].</w:t>
      </w:r>
    </w:p>
    <w:p w14:paraId="2D78A92C" w14:textId="77777777" w:rsidR="00903C47" w:rsidRDefault="00903C47" w:rsidP="00903C47">
      <w:pPr>
        <w:pStyle w:val="NormalWeb"/>
        <w:spacing w:before="0" w:beforeAutospacing="0" w:after="240" w:afterAutospacing="0" w:line="360" w:lineRule="auto"/>
      </w:pPr>
      <w:r>
        <w:lastRenderedPageBreak/>
        <w:t xml:space="preserve">Full Fact Team (2013). </w:t>
      </w:r>
      <w:r>
        <w:rPr>
          <w:i/>
          <w:iCs/>
        </w:rPr>
        <w:t>Police Stop and Search: what’s the problem?</w:t>
      </w:r>
      <w:r>
        <w:t xml:space="preserve"> [online] Full Fact. Available at: https://fullfact.org/crime/police-stop-and-search-whats-problem/ [Accessed 23 Apr. 2024].</w:t>
      </w:r>
    </w:p>
    <w:p w14:paraId="293363DA" w14:textId="77777777" w:rsidR="001B20BC" w:rsidRDefault="001B20BC" w:rsidP="001B20BC">
      <w:pPr>
        <w:pStyle w:val="NormalWeb"/>
        <w:spacing w:before="0" w:beforeAutospacing="0" w:after="240" w:afterAutospacing="0" w:line="360" w:lineRule="auto"/>
      </w:pPr>
      <w:r>
        <w:t xml:space="preserve">GOV.UK (2023). </w:t>
      </w:r>
      <w:r>
        <w:rPr>
          <w:i/>
          <w:iCs/>
        </w:rPr>
        <w:t>Police workforce</w:t>
      </w:r>
      <w:r>
        <w:t>. [online] www.ethnicity-facts-figures.service.gov.uk. Available at: https://www.ethnicity-facts-figures.service.gov.uk/workforce-and-business/workforce-diversity/police-workforce/latest/ [Accessed 23 Apr. 2024].</w:t>
      </w:r>
    </w:p>
    <w:p w14:paraId="338A7358" w14:textId="77777777" w:rsidR="001B20BC" w:rsidRDefault="001B20BC" w:rsidP="001B20BC">
      <w:pPr>
        <w:pStyle w:val="NormalWeb"/>
        <w:spacing w:before="0" w:beforeAutospacing="0" w:after="240" w:afterAutospacing="0" w:line="360" w:lineRule="auto"/>
      </w:pPr>
      <w:proofErr w:type="spellStart"/>
      <w:r>
        <w:t>iaingould</w:t>
      </w:r>
      <w:proofErr w:type="spellEnd"/>
      <w:r>
        <w:t xml:space="preserve">, A. (2020). </w:t>
      </w:r>
      <w:r>
        <w:rPr>
          <w:i/>
          <w:iCs/>
        </w:rPr>
        <w:t>The GOWISELY Procedure and Unlawful Stop and Search</w:t>
      </w:r>
      <w:r>
        <w:t>. [online] Iain Gould- Actions Against the Police Solicitor. Available at: https://iaingould.co.uk/2020/09/14/the-gowisely-procedure-and-unlawful-stop-and-search/ [Accessed 23 Apr. 2024].</w:t>
      </w:r>
    </w:p>
    <w:p w14:paraId="6177C5F1" w14:textId="77777777" w:rsidR="001B20BC" w:rsidRDefault="001B20BC" w:rsidP="001B20BC">
      <w:pPr>
        <w:pStyle w:val="NormalWeb"/>
        <w:spacing w:before="0" w:beforeAutospacing="0" w:after="240" w:afterAutospacing="0" w:line="360" w:lineRule="auto"/>
      </w:pPr>
      <w:r>
        <w:t xml:space="preserve">Macpherson, W. (1999). </w:t>
      </w:r>
      <w:r>
        <w:rPr>
          <w:i/>
          <w:iCs/>
        </w:rPr>
        <w:t>The Stephen Lawrence Inquiry Report of an Inquiry by Sir William Macpherson of Cluny</w:t>
      </w:r>
      <w:r>
        <w:t xml:space="preserve">. [online] </w:t>
      </w:r>
      <w:r>
        <w:rPr>
          <w:i/>
          <w:iCs/>
        </w:rPr>
        <w:t>GOV.UK</w:t>
      </w:r>
      <w:r>
        <w:t>. Available at: https://assets.publishing.service.gov.uk/media/5a7c2af540f0b645ba3c7202/4262.pdf [Accessed 25 Feb. 2024].</w:t>
      </w:r>
    </w:p>
    <w:p w14:paraId="4AF1999F" w14:textId="77777777" w:rsidR="001B20BC" w:rsidRDefault="001B20BC" w:rsidP="001B20BC">
      <w:pPr>
        <w:pStyle w:val="NormalWeb"/>
        <w:spacing w:before="0" w:beforeAutospacing="0" w:after="240" w:afterAutospacing="0" w:line="360" w:lineRule="auto"/>
      </w:pPr>
      <w:r>
        <w:t xml:space="preserve">Morgan , M. and Lunt , C. (2023). </w:t>
      </w:r>
      <w:r>
        <w:rPr>
          <w:i/>
          <w:iCs/>
        </w:rPr>
        <w:t>Spotify</w:t>
      </w:r>
      <w:r>
        <w:t>. [online] open.spotify.com. Available at: https://open.spotify.com/episode/6dR3jV4DlLlWVrIDq5DN2Q?si=0CmIkA6FRGCotmx2gN5rkQ [Accessed 25 Feb. 2024].</w:t>
      </w:r>
    </w:p>
    <w:p w14:paraId="319F5842" w14:textId="77777777" w:rsidR="001B20BC" w:rsidRDefault="001B20BC" w:rsidP="001B20BC">
      <w:pPr>
        <w:pStyle w:val="NormalWeb"/>
        <w:spacing w:before="0" w:beforeAutospacing="0" w:after="240" w:afterAutospacing="0" w:line="360" w:lineRule="auto"/>
      </w:pPr>
      <w:r>
        <w:t xml:space="preserve">Neale, C. (2014). </w:t>
      </w:r>
      <w:r>
        <w:rPr>
          <w:i/>
          <w:iCs/>
        </w:rPr>
        <w:t>The media’s influence on society</w:t>
      </w:r>
      <w:r>
        <w:t>. [online] Shout Out UK. Available at: https://www.shoutoutuk.org/2014/10/01/medias-influence-society/ [Accessed 23 Apr. 2024].</w:t>
      </w:r>
    </w:p>
    <w:p w14:paraId="49099A3E" w14:textId="77777777" w:rsidR="001B20BC" w:rsidRDefault="001B20BC" w:rsidP="001B20BC">
      <w:pPr>
        <w:pStyle w:val="NormalWeb"/>
        <w:spacing w:before="0" w:beforeAutospacing="0" w:after="240" w:afterAutospacing="0" w:line="360" w:lineRule="auto"/>
      </w:pPr>
      <w:r>
        <w:t xml:space="preserve">Parliament.uk. (2009). </w:t>
      </w:r>
      <w:r>
        <w:rPr>
          <w:i/>
          <w:iCs/>
        </w:rPr>
        <w:t>House of Commons - The Macpherson Report - Ten Years On - Home Affairs Committee</w:t>
      </w:r>
      <w:r>
        <w:t>. [online] Available at: https://publications.parliament.uk/pa/cm200809/cmselect/cmhaff/427/42703.htm [Accessed 25 Feb. 2024].</w:t>
      </w:r>
    </w:p>
    <w:p w14:paraId="106F1431" w14:textId="77777777" w:rsidR="001B20BC" w:rsidRDefault="001B20BC" w:rsidP="001B20BC">
      <w:pPr>
        <w:pStyle w:val="NormalWeb"/>
        <w:spacing w:before="0" w:beforeAutospacing="0" w:after="240" w:afterAutospacing="0" w:line="360" w:lineRule="auto"/>
      </w:pPr>
      <w:r>
        <w:t xml:space="preserve">Scarman, L.S. and Internet Archive (1986). </w:t>
      </w:r>
      <w:r>
        <w:rPr>
          <w:i/>
          <w:iCs/>
        </w:rPr>
        <w:t>The Scarman report : report of an inquiry</w:t>
      </w:r>
      <w:r>
        <w:t xml:space="preserve">. [online] </w:t>
      </w:r>
      <w:r>
        <w:rPr>
          <w:i/>
          <w:iCs/>
        </w:rPr>
        <w:t>Internet Archive</w:t>
      </w:r>
      <w:r>
        <w:t>. Harmondsworth, Middlesex, England : Penguin. Available at: https://archive.org/details/scarmanreportrep0000scar [Accessed 23 Apr. 2024].</w:t>
      </w:r>
    </w:p>
    <w:p w14:paraId="10666336" w14:textId="77777777" w:rsidR="001B20BC" w:rsidRDefault="001B20BC" w:rsidP="001B20BC">
      <w:pPr>
        <w:pStyle w:val="NormalWeb"/>
        <w:spacing w:before="0" w:beforeAutospacing="0" w:after="240" w:afterAutospacing="0" w:line="360" w:lineRule="auto"/>
      </w:pPr>
      <w:r>
        <w:t>Stop and search powers 2: are the police using them effectively and fairly? (2015). Available at: https://assets-hmicfrs.justiceinspectorates.gov.uk/uploads/stop-and-search-powers-2.pdf [Accessed 23 Apr. 2024].</w:t>
      </w:r>
    </w:p>
    <w:p w14:paraId="42F8C610" w14:textId="77777777" w:rsidR="001B20BC" w:rsidRDefault="001B20BC" w:rsidP="001B20BC">
      <w:pPr>
        <w:pStyle w:val="NormalWeb"/>
        <w:spacing w:before="0" w:beforeAutospacing="0" w:after="240" w:afterAutospacing="0" w:line="360" w:lineRule="auto"/>
      </w:pPr>
      <w:r>
        <w:lastRenderedPageBreak/>
        <w:t xml:space="preserve">Syed, M. (2021). </w:t>
      </w:r>
      <w:r>
        <w:rPr>
          <w:i/>
          <w:iCs/>
        </w:rPr>
        <w:t>REBEL IDEAS : the power of diverse thinking.</w:t>
      </w:r>
      <w:r>
        <w:t xml:space="preserve"> S.L.: Flatiron Books, pp.199–260.</w:t>
      </w:r>
    </w:p>
    <w:p w14:paraId="5CD33D89" w14:textId="77777777" w:rsidR="001B20BC" w:rsidRDefault="001B20BC" w:rsidP="001B20BC">
      <w:pPr>
        <w:pStyle w:val="NormalWeb"/>
        <w:spacing w:before="0" w:beforeAutospacing="0" w:after="240" w:afterAutospacing="0" w:line="360" w:lineRule="auto"/>
      </w:pPr>
      <w:r>
        <w:t xml:space="preserve">UK Parliament (2021). </w:t>
      </w:r>
      <w:r>
        <w:rPr>
          <w:i/>
          <w:iCs/>
        </w:rPr>
        <w:t>The Macpherson Report: Twenty-two years on - Home Affairs Committee - House of Commons</w:t>
      </w:r>
      <w:r>
        <w:t>. [online] UK Parliament. Available at: https://publications.parliament.uk/pa/cm5802/cmselect/cmhaff/139/13903.htm [Accessed 25 Feb. 2024].</w:t>
      </w:r>
    </w:p>
    <w:p w14:paraId="2EEC95ED" w14:textId="77777777" w:rsidR="001B20BC" w:rsidRDefault="001B20BC" w:rsidP="001B20BC">
      <w:pPr>
        <w:pStyle w:val="NormalWeb"/>
        <w:spacing w:before="0" w:beforeAutospacing="0" w:after="240" w:afterAutospacing="0" w:line="360" w:lineRule="auto"/>
      </w:pPr>
      <w:r>
        <w:t>Wood, D., Bradshaw, S., Dickens, T., Parker-</w:t>
      </w:r>
      <w:proofErr w:type="spellStart"/>
      <w:r>
        <w:t>Mcleod</w:t>
      </w:r>
      <w:proofErr w:type="spellEnd"/>
      <w:r>
        <w:t xml:space="preserve">, J., Simpson, F. and Weaver, G. (2022a). </w:t>
      </w:r>
      <w:r>
        <w:rPr>
          <w:i/>
          <w:iCs/>
        </w:rPr>
        <w:t>Blackstone’s Handbook For Policing Students 2022.</w:t>
      </w:r>
      <w:r>
        <w:t xml:space="preserve"> S.L.: Oxford </w:t>
      </w:r>
      <w:proofErr w:type="spellStart"/>
      <w:r>
        <w:t>Univ</w:t>
      </w:r>
      <w:proofErr w:type="spellEnd"/>
      <w:r>
        <w:t xml:space="preserve"> Press, p.175.</w:t>
      </w:r>
    </w:p>
    <w:p w14:paraId="454060D1" w14:textId="77777777" w:rsidR="001B20BC" w:rsidRDefault="001B20BC" w:rsidP="001B20BC">
      <w:pPr>
        <w:pStyle w:val="NormalWeb"/>
        <w:spacing w:before="0" w:beforeAutospacing="0" w:after="240" w:afterAutospacing="0" w:line="360" w:lineRule="auto"/>
      </w:pPr>
      <w:r>
        <w:t>Wood, D., Bradshaw, S., Dickens, T., Parker-</w:t>
      </w:r>
      <w:proofErr w:type="spellStart"/>
      <w:r>
        <w:t>Mcleod</w:t>
      </w:r>
      <w:proofErr w:type="spellEnd"/>
      <w:r>
        <w:t xml:space="preserve">, J., Simpson, F. and Weaver, G. (2022b). </w:t>
      </w:r>
      <w:r>
        <w:rPr>
          <w:i/>
          <w:iCs/>
        </w:rPr>
        <w:t>Blackstone’s Handbook For Policing Students 2022.</w:t>
      </w:r>
      <w:r>
        <w:t xml:space="preserve"> S.L.: Oxford </w:t>
      </w:r>
      <w:proofErr w:type="spellStart"/>
      <w:r>
        <w:t>Univ</w:t>
      </w:r>
      <w:proofErr w:type="spellEnd"/>
      <w:r>
        <w:t xml:space="preserve"> Press, p.170.</w:t>
      </w:r>
    </w:p>
    <w:p w14:paraId="51CF02D9" w14:textId="77777777" w:rsidR="001B20BC" w:rsidRDefault="001B20BC" w:rsidP="001B20BC">
      <w:pPr>
        <w:pStyle w:val="NormalWeb"/>
        <w:spacing w:before="0" w:beforeAutospacing="0" w:after="240" w:afterAutospacing="0" w:line="360" w:lineRule="auto"/>
      </w:pPr>
      <w:r>
        <w:t>Wood, D., Bradshaw, S., Dickens, T., Parker-</w:t>
      </w:r>
      <w:proofErr w:type="spellStart"/>
      <w:r>
        <w:t>Mcleod</w:t>
      </w:r>
      <w:proofErr w:type="spellEnd"/>
      <w:r>
        <w:t xml:space="preserve">, J., Simpson, F. and Weaver, G. (2022c). </w:t>
      </w:r>
      <w:r>
        <w:rPr>
          <w:i/>
          <w:iCs/>
        </w:rPr>
        <w:t>Blackstone’s Handbook For Policing Students 2022.</w:t>
      </w:r>
      <w:r>
        <w:t xml:space="preserve"> S.L.: Oxford </w:t>
      </w:r>
      <w:proofErr w:type="spellStart"/>
      <w:r>
        <w:t>Univ</w:t>
      </w:r>
      <w:proofErr w:type="spellEnd"/>
      <w:r>
        <w:t xml:space="preserve"> Press, p.166.</w:t>
      </w:r>
    </w:p>
    <w:p w14:paraId="0DAD1F45" w14:textId="77777777" w:rsidR="001B20BC" w:rsidRDefault="001B20BC" w:rsidP="001B20BC">
      <w:pPr>
        <w:pStyle w:val="NormalWeb"/>
        <w:spacing w:before="0" w:beforeAutospacing="0" w:after="240" w:afterAutospacing="0" w:line="360" w:lineRule="auto"/>
      </w:pPr>
      <w:r>
        <w:t xml:space="preserve">www.ethnicity-facts-figures.service.gov.uk. (2023). </w:t>
      </w:r>
      <w:r>
        <w:rPr>
          <w:i/>
          <w:iCs/>
        </w:rPr>
        <w:t>Persistent low income</w:t>
      </w:r>
      <w:r>
        <w:t>. [online] Available at: https://www.ethnicity-facts-figures.service.gov.uk/work-pay-and-benefits/pay-and-income/low-income/latest/ [Accessed 23 Apr. 2024].</w:t>
      </w:r>
    </w:p>
    <w:p w14:paraId="0B04E065" w14:textId="77777777" w:rsidR="001B20BC" w:rsidRDefault="001B20BC" w:rsidP="00BF505A">
      <w:pPr>
        <w:rPr>
          <w:rFonts w:cs="Arial"/>
          <w:sz w:val="22"/>
          <w:szCs w:val="22"/>
          <w:u w:val="single"/>
        </w:rPr>
      </w:pPr>
    </w:p>
    <w:sectPr w:rsidR="001B20BC">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7D58A8" w14:textId="77777777" w:rsidR="005A23E7" w:rsidRDefault="005A23E7" w:rsidP="00190603">
      <w:r>
        <w:separator/>
      </w:r>
    </w:p>
  </w:endnote>
  <w:endnote w:type="continuationSeparator" w:id="0">
    <w:p w14:paraId="27911A22" w14:textId="77777777" w:rsidR="005A23E7" w:rsidRDefault="005A23E7" w:rsidP="001906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59168270"/>
      <w:docPartObj>
        <w:docPartGallery w:val="Page Numbers (Bottom of Page)"/>
        <w:docPartUnique/>
      </w:docPartObj>
    </w:sdtPr>
    <w:sdtEndPr>
      <w:rPr>
        <w:noProof/>
      </w:rPr>
    </w:sdtEndPr>
    <w:sdtContent>
      <w:p w14:paraId="5963624F" w14:textId="2E37759F" w:rsidR="00190603" w:rsidRDefault="00190603">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5DBD9844" w14:textId="77777777" w:rsidR="00190603" w:rsidRDefault="001906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5A4232" w14:textId="77777777" w:rsidR="005A23E7" w:rsidRDefault="005A23E7" w:rsidP="00190603">
      <w:r>
        <w:separator/>
      </w:r>
    </w:p>
  </w:footnote>
  <w:footnote w:type="continuationSeparator" w:id="0">
    <w:p w14:paraId="1664583A" w14:textId="77777777" w:rsidR="005A23E7" w:rsidRDefault="005A23E7" w:rsidP="0019060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62CB"/>
    <w:rsid w:val="00022CC7"/>
    <w:rsid w:val="00027168"/>
    <w:rsid w:val="000272E7"/>
    <w:rsid w:val="00027646"/>
    <w:rsid w:val="000337C2"/>
    <w:rsid w:val="000374F0"/>
    <w:rsid w:val="000678C3"/>
    <w:rsid w:val="00074346"/>
    <w:rsid w:val="00077B95"/>
    <w:rsid w:val="000919FA"/>
    <w:rsid w:val="00096F2C"/>
    <w:rsid w:val="000B0001"/>
    <w:rsid w:val="000B5C9C"/>
    <w:rsid w:val="000D1351"/>
    <w:rsid w:val="000D2D5E"/>
    <w:rsid w:val="000E44D4"/>
    <w:rsid w:val="000E6064"/>
    <w:rsid w:val="000F1EA0"/>
    <w:rsid w:val="000F3326"/>
    <w:rsid w:val="000F7ED2"/>
    <w:rsid w:val="001064AF"/>
    <w:rsid w:val="00110EC8"/>
    <w:rsid w:val="00113482"/>
    <w:rsid w:val="00115FF6"/>
    <w:rsid w:val="00144F1F"/>
    <w:rsid w:val="00145CB9"/>
    <w:rsid w:val="001475F8"/>
    <w:rsid w:val="001564E4"/>
    <w:rsid w:val="00180EF0"/>
    <w:rsid w:val="00184D10"/>
    <w:rsid w:val="00190603"/>
    <w:rsid w:val="00191F91"/>
    <w:rsid w:val="00195642"/>
    <w:rsid w:val="00197ABD"/>
    <w:rsid w:val="001A5351"/>
    <w:rsid w:val="001B20BC"/>
    <w:rsid w:val="001B5296"/>
    <w:rsid w:val="001C3FF2"/>
    <w:rsid w:val="001F3FAD"/>
    <w:rsid w:val="0020093A"/>
    <w:rsid w:val="00205A9E"/>
    <w:rsid w:val="00206870"/>
    <w:rsid w:val="00215453"/>
    <w:rsid w:val="00217495"/>
    <w:rsid w:val="00224BB0"/>
    <w:rsid w:val="00242448"/>
    <w:rsid w:val="002424CE"/>
    <w:rsid w:val="002557C3"/>
    <w:rsid w:val="00282387"/>
    <w:rsid w:val="00291225"/>
    <w:rsid w:val="002A4465"/>
    <w:rsid w:val="002A767F"/>
    <w:rsid w:val="002B0874"/>
    <w:rsid w:val="002C2B77"/>
    <w:rsid w:val="002C51C8"/>
    <w:rsid w:val="002D6EE7"/>
    <w:rsid w:val="002D77A8"/>
    <w:rsid w:val="002E1328"/>
    <w:rsid w:val="003124D3"/>
    <w:rsid w:val="00314F69"/>
    <w:rsid w:val="00315FB9"/>
    <w:rsid w:val="00316592"/>
    <w:rsid w:val="00320E64"/>
    <w:rsid w:val="00330BD4"/>
    <w:rsid w:val="00333976"/>
    <w:rsid w:val="003473CA"/>
    <w:rsid w:val="00352357"/>
    <w:rsid w:val="003710E1"/>
    <w:rsid w:val="00396450"/>
    <w:rsid w:val="003A20B3"/>
    <w:rsid w:val="003A7611"/>
    <w:rsid w:val="003C11D7"/>
    <w:rsid w:val="003F4C28"/>
    <w:rsid w:val="003F5D83"/>
    <w:rsid w:val="00402D1E"/>
    <w:rsid w:val="004101AA"/>
    <w:rsid w:val="00411595"/>
    <w:rsid w:val="004118FB"/>
    <w:rsid w:val="00414912"/>
    <w:rsid w:val="00423A3A"/>
    <w:rsid w:val="00425DB9"/>
    <w:rsid w:val="00430A01"/>
    <w:rsid w:val="00436020"/>
    <w:rsid w:val="0044051E"/>
    <w:rsid w:val="00454346"/>
    <w:rsid w:val="00470056"/>
    <w:rsid w:val="00470941"/>
    <w:rsid w:val="00490D8A"/>
    <w:rsid w:val="00491C65"/>
    <w:rsid w:val="004A30B9"/>
    <w:rsid w:val="004A6F63"/>
    <w:rsid w:val="004B6FB9"/>
    <w:rsid w:val="004D6852"/>
    <w:rsid w:val="004E36CE"/>
    <w:rsid w:val="00504FD7"/>
    <w:rsid w:val="0051450C"/>
    <w:rsid w:val="005207B8"/>
    <w:rsid w:val="00521536"/>
    <w:rsid w:val="00535D55"/>
    <w:rsid w:val="00536CAC"/>
    <w:rsid w:val="00542ACA"/>
    <w:rsid w:val="0056125D"/>
    <w:rsid w:val="00572BA4"/>
    <w:rsid w:val="00586318"/>
    <w:rsid w:val="005877EB"/>
    <w:rsid w:val="005A028E"/>
    <w:rsid w:val="005A1117"/>
    <w:rsid w:val="005A1AA6"/>
    <w:rsid w:val="005A23E7"/>
    <w:rsid w:val="005A4F72"/>
    <w:rsid w:val="005C2F2F"/>
    <w:rsid w:val="005C63C2"/>
    <w:rsid w:val="005D5D05"/>
    <w:rsid w:val="0060598E"/>
    <w:rsid w:val="006173C8"/>
    <w:rsid w:val="0063057B"/>
    <w:rsid w:val="006346EF"/>
    <w:rsid w:val="006378A7"/>
    <w:rsid w:val="00644865"/>
    <w:rsid w:val="00694533"/>
    <w:rsid w:val="006A0066"/>
    <w:rsid w:val="006A5E63"/>
    <w:rsid w:val="006C1251"/>
    <w:rsid w:val="006C2845"/>
    <w:rsid w:val="006D57A3"/>
    <w:rsid w:val="006D7D53"/>
    <w:rsid w:val="006F013D"/>
    <w:rsid w:val="006F25C7"/>
    <w:rsid w:val="006F3D8E"/>
    <w:rsid w:val="006F4594"/>
    <w:rsid w:val="006F6F5E"/>
    <w:rsid w:val="006F7910"/>
    <w:rsid w:val="00706CB5"/>
    <w:rsid w:val="0071041F"/>
    <w:rsid w:val="00710C77"/>
    <w:rsid w:val="0071395D"/>
    <w:rsid w:val="00714DF6"/>
    <w:rsid w:val="007442B9"/>
    <w:rsid w:val="00745CB1"/>
    <w:rsid w:val="00765EE9"/>
    <w:rsid w:val="00782AEE"/>
    <w:rsid w:val="007B00CA"/>
    <w:rsid w:val="007B6576"/>
    <w:rsid w:val="007D126D"/>
    <w:rsid w:val="007E542B"/>
    <w:rsid w:val="0081255A"/>
    <w:rsid w:val="0085434C"/>
    <w:rsid w:val="00857296"/>
    <w:rsid w:val="008932C3"/>
    <w:rsid w:val="008B69AC"/>
    <w:rsid w:val="008C02E7"/>
    <w:rsid w:val="008C59B7"/>
    <w:rsid w:val="008C6E8E"/>
    <w:rsid w:val="008D04EA"/>
    <w:rsid w:val="008E556A"/>
    <w:rsid w:val="008E62CB"/>
    <w:rsid w:val="00902B0C"/>
    <w:rsid w:val="00903C47"/>
    <w:rsid w:val="00910A3A"/>
    <w:rsid w:val="00914838"/>
    <w:rsid w:val="00935B2A"/>
    <w:rsid w:val="00963E4C"/>
    <w:rsid w:val="00964E95"/>
    <w:rsid w:val="00974629"/>
    <w:rsid w:val="00996CAA"/>
    <w:rsid w:val="009E1C14"/>
    <w:rsid w:val="009E5B98"/>
    <w:rsid w:val="009E66E0"/>
    <w:rsid w:val="009F31A6"/>
    <w:rsid w:val="009F6476"/>
    <w:rsid w:val="00A03301"/>
    <w:rsid w:val="00A13E28"/>
    <w:rsid w:val="00A2648F"/>
    <w:rsid w:val="00A305DB"/>
    <w:rsid w:val="00A30E36"/>
    <w:rsid w:val="00A45E39"/>
    <w:rsid w:val="00A53AA4"/>
    <w:rsid w:val="00A729CF"/>
    <w:rsid w:val="00A753B6"/>
    <w:rsid w:val="00A75D23"/>
    <w:rsid w:val="00A82C15"/>
    <w:rsid w:val="00A94DB0"/>
    <w:rsid w:val="00AA049F"/>
    <w:rsid w:val="00AB2685"/>
    <w:rsid w:val="00AB4776"/>
    <w:rsid w:val="00AC7AA2"/>
    <w:rsid w:val="00AE7CE0"/>
    <w:rsid w:val="00AF7513"/>
    <w:rsid w:val="00B0100B"/>
    <w:rsid w:val="00B017E2"/>
    <w:rsid w:val="00B0397D"/>
    <w:rsid w:val="00B05538"/>
    <w:rsid w:val="00B057B0"/>
    <w:rsid w:val="00B30221"/>
    <w:rsid w:val="00B302D2"/>
    <w:rsid w:val="00B467E5"/>
    <w:rsid w:val="00B46C04"/>
    <w:rsid w:val="00B567E5"/>
    <w:rsid w:val="00B64B4C"/>
    <w:rsid w:val="00B6788C"/>
    <w:rsid w:val="00B82087"/>
    <w:rsid w:val="00B87FA5"/>
    <w:rsid w:val="00B9270B"/>
    <w:rsid w:val="00B93848"/>
    <w:rsid w:val="00B942CB"/>
    <w:rsid w:val="00BA2D3D"/>
    <w:rsid w:val="00BB2DDB"/>
    <w:rsid w:val="00BB665D"/>
    <w:rsid w:val="00BB7797"/>
    <w:rsid w:val="00BC427A"/>
    <w:rsid w:val="00BC563F"/>
    <w:rsid w:val="00BC6CC7"/>
    <w:rsid w:val="00BD63CD"/>
    <w:rsid w:val="00BE53D6"/>
    <w:rsid w:val="00BE707D"/>
    <w:rsid w:val="00BF073B"/>
    <w:rsid w:val="00BF505A"/>
    <w:rsid w:val="00C02B82"/>
    <w:rsid w:val="00C12CCE"/>
    <w:rsid w:val="00C218B1"/>
    <w:rsid w:val="00C26C07"/>
    <w:rsid w:val="00C30769"/>
    <w:rsid w:val="00C5221F"/>
    <w:rsid w:val="00C5229B"/>
    <w:rsid w:val="00C56B2A"/>
    <w:rsid w:val="00C74AD3"/>
    <w:rsid w:val="00C776C3"/>
    <w:rsid w:val="00CA3B58"/>
    <w:rsid w:val="00CA6419"/>
    <w:rsid w:val="00CA6ADE"/>
    <w:rsid w:val="00CC09F7"/>
    <w:rsid w:val="00CE25CA"/>
    <w:rsid w:val="00CE7D01"/>
    <w:rsid w:val="00D04AA8"/>
    <w:rsid w:val="00D1086E"/>
    <w:rsid w:val="00D11BB0"/>
    <w:rsid w:val="00D14413"/>
    <w:rsid w:val="00D15989"/>
    <w:rsid w:val="00D340DA"/>
    <w:rsid w:val="00D35326"/>
    <w:rsid w:val="00D62B26"/>
    <w:rsid w:val="00D727AE"/>
    <w:rsid w:val="00D816C8"/>
    <w:rsid w:val="00D8375E"/>
    <w:rsid w:val="00D86B7D"/>
    <w:rsid w:val="00D90F01"/>
    <w:rsid w:val="00D929FD"/>
    <w:rsid w:val="00DC1EE1"/>
    <w:rsid w:val="00DC674F"/>
    <w:rsid w:val="00DD329F"/>
    <w:rsid w:val="00DD395E"/>
    <w:rsid w:val="00DE3C14"/>
    <w:rsid w:val="00DF3DB3"/>
    <w:rsid w:val="00DF4221"/>
    <w:rsid w:val="00DF73F0"/>
    <w:rsid w:val="00E0386C"/>
    <w:rsid w:val="00E07EB0"/>
    <w:rsid w:val="00E10472"/>
    <w:rsid w:val="00E21BA7"/>
    <w:rsid w:val="00E22DF5"/>
    <w:rsid w:val="00E309A4"/>
    <w:rsid w:val="00E32079"/>
    <w:rsid w:val="00E33B25"/>
    <w:rsid w:val="00E45E79"/>
    <w:rsid w:val="00E46461"/>
    <w:rsid w:val="00E61E82"/>
    <w:rsid w:val="00E909D4"/>
    <w:rsid w:val="00EA0952"/>
    <w:rsid w:val="00EB27BB"/>
    <w:rsid w:val="00EC73BF"/>
    <w:rsid w:val="00ED3160"/>
    <w:rsid w:val="00ED7CAD"/>
    <w:rsid w:val="00EF2EDF"/>
    <w:rsid w:val="00EF6849"/>
    <w:rsid w:val="00F261EF"/>
    <w:rsid w:val="00F31DA9"/>
    <w:rsid w:val="00F55644"/>
    <w:rsid w:val="00F63384"/>
    <w:rsid w:val="00F6678C"/>
    <w:rsid w:val="00F7377E"/>
    <w:rsid w:val="00F7490F"/>
    <w:rsid w:val="00F85C9C"/>
    <w:rsid w:val="00F93407"/>
    <w:rsid w:val="00FA60DA"/>
    <w:rsid w:val="00FC4F08"/>
    <w:rsid w:val="00FD5BBF"/>
    <w:rsid w:val="00FE5832"/>
    <w:rsid w:val="00FF74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A8FCAB"/>
  <w15:chartTrackingRefBased/>
  <w15:docId w15:val="{B2DA0350-4CAC-44E0-BC63-F9488AAFAB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505A"/>
    <w:pPr>
      <w:spacing w:after="0" w:line="240" w:lineRule="auto"/>
    </w:pPr>
    <w:rPr>
      <w:rFonts w:ascii="Arial" w:eastAsia="Times New Roman" w:hAnsi="Arial" w:cs="Times New Roman"/>
      <w:kern w:val="0"/>
      <w:sz w:val="24"/>
      <w:szCs w:val="2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ookup-resultcontent">
    <w:name w:val="lookup-result__content"/>
    <w:rsid w:val="00BF505A"/>
  </w:style>
  <w:style w:type="character" w:styleId="Hyperlink">
    <w:name w:val="Hyperlink"/>
    <w:basedOn w:val="DefaultParagraphFont"/>
    <w:uiPriority w:val="99"/>
    <w:unhideWhenUsed/>
    <w:rsid w:val="00C74AD3"/>
    <w:rPr>
      <w:color w:val="0000FF"/>
      <w:u w:val="single"/>
    </w:rPr>
  </w:style>
  <w:style w:type="character" w:styleId="UnresolvedMention">
    <w:name w:val="Unresolved Mention"/>
    <w:basedOn w:val="DefaultParagraphFont"/>
    <w:uiPriority w:val="99"/>
    <w:semiHidden/>
    <w:unhideWhenUsed/>
    <w:rsid w:val="00E33B25"/>
    <w:rPr>
      <w:color w:val="605E5C"/>
      <w:shd w:val="clear" w:color="auto" w:fill="E1DFDD"/>
    </w:rPr>
  </w:style>
  <w:style w:type="paragraph" w:styleId="Header">
    <w:name w:val="header"/>
    <w:basedOn w:val="Normal"/>
    <w:link w:val="HeaderChar"/>
    <w:uiPriority w:val="99"/>
    <w:unhideWhenUsed/>
    <w:rsid w:val="00190603"/>
    <w:pPr>
      <w:tabs>
        <w:tab w:val="center" w:pos="4513"/>
        <w:tab w:val="right" w:pos="9026"/>
      </w:tabs>
    </w:pPr>
  </w:style>
  <w:style w:type="character" w:customStyle="1" w:styleId="HeaderChar">
    <w:name w:val="Header Char"/>
    <w:basedOn w:val="DefaultParagraphFont"/>
    <w:link w:val="Header"/>
    <w:uiPriority w:val="99"/>
    <w:rsid w:val="00190603"/>
    <w:rPr>
      <w:rFonts w:ascii="Arial" w:eastAsia="Times New Roman" w:hAnsi="Arial" w:cs="Times New Roman"/>
      <w:kern w:val="0"/>
      <w:sz w:val="24"/>
      <w:szCs w:val="20"/>
      <w14:ligatures w14:val="none"/>
    </w:rPr>
  </w:style>
  <w:style w:type="paragraph" w:styleId="Footer">
    <w:name w:val="footer"/>
    <w:basedOn w:val="Normal"/>
    <w:link w:val="FooterChar"/>
    <w:uiPriority w:val="99"/>
    <w:unhideWhenUsed/>
    <w:rsid w:val="00190603"/>
    <w:pPr>
      <w:tabs>
        <w:tab w:val="center" w:pos="4513"/>
        <w:tab w:val="right" w:pos="9026"/>
      </w:tabs>
    </w:pPr>
  </w:style>
  <w:style w:type="character" w:customStyle="1" w:styleId="FooterChar">
    <w:name w:val="Footer Char"/>
    <w:basedOn w:val="DefaultParagraphFont"/>
    <w:link w:val="Footer"/>
    <w:uiPriority w:val="99"/>
    <w:rsid w:val="00190603"/>
    <w:rPr>
      <w:rFonts w:ascii="Arial" w:eastAsia="Times New Roman" w:hAnsi="Arial" w:cs="Times New Roman"/>
      <w:kern w:val="0"/>
      <w:sz w:val="24"/>
      <w:szCs w:val="20"/>
      <w14:ligatures w14:val="none"/>
    </w:rPr>
  </w:style>
  <w:style w:type="paragraph" w:styleId="NormalWeb">
    <w:name w:val="Normal (Web)"/>
    <w:basedOn w:val="Normal"/>
    <w:uiPriority w:val="99"/>
    <w:semiHidden/>
    <w:unhideWhenUsed/>
    <w:rsid w:val="001B20BC"/>
    <w:pPr>
      <w:spacing w:before="100" w:beforeAutospacing="1" w:after="100" w:afterAutospacing="1"/>
    </w:pPr>
    <w:rPr>
      <w:rFonts w:ascii="Times New Roman" w:hAnsi="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46436">
      <w:bodyDiv w:val="1"/>
      <w:marLeft w:val="0"/>
      <w:marRight w:val="0"/>
      <w:marTop w:val="0"/>
      <w:marBottom w:val="0"/>
      <w:divBdr>
        <w:top w:val="none" w:sz="0" w:space="0" w:color="auto"/>
        <w:left w:val="none" w:sz="0" w:space="0" w:color="auto"/>
        <w:bottom w:val="none" w:sz="0" w:space="0" w:color="auto"/>
        <w:right w:val="none" w:sz="0" w:space="0" w:color="auto"/>
      </w:divBdr>
      <w:divsChild>
        <w:div w:id="1974092858">
          <w:marLeft w:val="0"/>
          <w:marRight w:val="0"/>
          <w:marTop w:val="0"/>
          <w:marBottom w:val="0"/>
          <w:divBdr>
            <w:top w:val="none" w:sz="0" w:space="0" w:color="auto"/>
            <w:left w:val="none" w:sz="0" w:space="0" w:color="auto"/>
            <w:bottom w:val="none" w:sz="0" w:space="0" w:color="auto"/>
            <w:right w:val="none" w:sz="0" w:space="0" w:color="auto"/>
          </w:divBdr>
        </w:div>
      </w:divsChild>
    </w:div>
    <w:div w:id="91827455">
      <w:bodyDiv w:val="1"/>
      <w:marLeft w:val="0"/>
      <w:marRight w:val="0"/>
      <w:marTop w:val="0"/>
      <w:marBottom w:val="0"/>
      <w:divBdr>
        <w:top w:val="none" w:sz="0" w:space="0" w:color="auto"/>
        <w:left w:val="none" w:sz="0" w:space="0" w:color="auto"/>
        <w:bottom w:val="none" w:sz="0" w:space="0" w:color="auto"/>
        <w:right w:val="none" w:sz="0" w:space="0" w:color="auto"/>
      </w:divBdr>
    </w:div>
    <w:div w:id="304361035">
      <w:bodyDiv w:val="1"/>
      <w:marLeft w:val="0"/>
      <w:marRight w:val="0"/>
      <w:marTop w:val="0"/>
      <w:marBottom w:val="0"/>
      <w:divBdr>
        <w:top w:val="none" w:sz="0" w:space="0" w:color="auto"/>
        <w:left w:val="none" w:sz="0" w:space="0" w:color="auto"/>
        <w:bottom w:val="none" w:sz="0" w:space="0" w:color="auto"/>
        <w:right w:val="none" w:sz="0" w:space="0" w:color="auto"/>
      </w:divBdr>
    </w:div>
    <w:div w:id="659425762">
      <w:bodyDiv w:val="1"/>
      <w:marLeft w:val="0"/>
      <w:marRight w:val="0"/>
      <w:marTop w:val="0"/>
      <w:marBottom w:val="0"/>
      <w:divBdr>
        <w:top w:val="none" w:sz="0" w:space="0" w:color="auto"/>
        <w:left w:val="none" w:sz="0" w:space="0" w:color="auto"/>
        <w:bottom w:val="none" w:sz="0" w:space="0" w:color="auto"/>
        <w:right w:val="none" w:sz="0" w:space="0" w:color="auto"/>
      </w:divBdr>
    </w:div>
    <w:div w:id="784814552">
      <w:bodyDiv w:val="1"/>
      <w:marLeft w:val="0"/>
      <w:marRight w:val="0"/>
      <w:marTop w:val="0"/>
      <w:marBottom w:val="0"/>
      <w:divBdr>
        <w:top w:val="none" w:sz="0" w:space="0" w:color="auto"/>
        <w:left w:val="none" w:sz="0" w:space="0" w:color="auto"/>
        <w:bottom w:val="none" w:sz="0" w:space="0" w:color="auto"/>
        <w:right w:val="none" w:sz="0" w:space="0" w:color="auto"/>
      </w:divBdr>
      <w:divsChild>
        <w:div w:id="643777685">
          <w:marLeft w:val="0"/>
          <w:marRight w:val="0"/>
          <w:marTop w:val="0"/>
          <w:marBottom w:val="0"/>
          <w:divBdr>
            <w:top w:val="none" w:sz="0" w:space="0" w:color="auto"/>
            <w:left w:val="none" w:sz="0" w:space="0" w:color="auto"/>
            <w:bottom w:val="none" w:sz="0" w:space="0" w:color="auto"/>
            <w:right w:val="none" w:sz="0" w:space="0" w:color="auto"/>
          </w:divBdr>
        </w:div>
      </w:divsChild>
    </w:div>
    <w:div w:id="1069577361">
      <w:bodyDiv w:val="1"/>
      <w:marLeft w:val="0"/>
      <w:marRight w:val="0"/>
      <w:marTop w:val="0"/>
      <w:marBottom w:val="0"/>
      <w:divBdr>
        <w:top w:val="none" w:sz="0" w:space="0" w:color="auto"/>
        <w:left w:val="none" w:sz="0" w:space="0" w:color="auto"/>
        <w:bottom w:val="none" w:sz="0" w:space="0" w:color="auto"/>
        <w:right w:val="none" w:sz="0" w:space="0" w:color="auto"/>
      </w:divBdr>
    </w:div>
    <w:div w:id="1081490248">
      <w:bodyDiv w:val="1"/>
      <w:marLeft w:val="0"/>
      <w:marRight w:val="0"/>
      <w:marTop w:val="0"/>
      <w:marBottom w:val="0"/>
      <w:divBdr>
        <w:top w:val="none" w:sz="0" w:space="0" w:color="auto"/>
        <w:left w:val="none" w:sz="0" w:space="0" w:color="auto"/>
        <w:bottom w:val="none" w:sz="0" w:space="0" w:color="auto"/>
        <w:right w:val="none" w:sz="0" w:space="0" w:color="auto"/>
      </w:divBdr>
    </w:div>
    <w:div w:id="1147895469">
      <w:bodyDiv w:val="1"/>
      <w:marLeft w:val="0"/>
      <w:marRight w:val="0"/>
      <w:marTop w:val="0"/>
      <w:marBottom w:val="0"/>
      <w:divBdr>
        <w:top w:val="none" w:sz="0" w:space="0" w:color="auto"/>
        <w:left w:val="none" w:sz="0" w:space="0" w:color="auto"/>
        <w:bottom w:val="none" w:sz="0" w:space="0" w:color="auto"/>
        <w:right w:val="none" w:sz="0" w:space="0" w:color="auto"/>
      </w:divBdr>
    </w:div>
    <w:div w:id="1232345154">
      <w:bodyDiv w:val="1"/>
      <w:marLeft w:val="0"/>
      <w:marRight w:val="0"/>
      <w:marTop w:val="0"/>
      <w:marBottom w:val="0"/>
      <w:divBdr>
        <w:top w:val="none" w:sz="0" w:space="0" w:color="auto"/>
        <w:left w:val="none" w:sz="0" w:space="0" w:color="auto"/>
        <w:bottom w:val="none" w:sz="0" w:space="0" w:color="auto"/>
        <w:right w:val="none" w:sz="0" w:space="0" w:color="auto"/>
      </w:divBdr>
    </w:div>
    <w:div w:id="1401978350">
      <w:bodyDiv w:val="1"/>
      <w:marLeft w:val="0"/>
      <w:marRight w:val="0"/>
      <w:marTop w:val="0"/>
      <w:marBottom w:val="0"/>
      <w:divBdr>
        <w:top w:val="none" w:sz="0" w:space="0" w:color="auto"/>
        <w:left w:val="none" w:sz="0" w:space="0" w:color="auto"/>
        <w:bottom w:val="none" w:sz="0" w:space="0" w:color="auto"/>
        <w:right w:val="none" w:sz="0" w:space="0" w:color="auto"/>
      </w:divBdr>
    </w:div>
    <w:div w:id="1494107146">
      <w:bodyDiv w:val="1"/>
      <w:marLeft w:val="0"/>
      <w:marRight w:val="0"/>
      <w:marTop w:val="0"/>
      <w:marBottom w:val="0"/>
      <w:divBdr>
        <w:top w:val="none" w:sz="0" w:space="0" w:color="auto"/>
        <w:left w:val="none" w:sz="0" w:space="0" w:color="auto"/>
        <w:bottom w:val="none" w:sz="0" w:space="0" w:color="auto"/>
        <w:right w:val="none" w:sz="0" w:space="0" w:color="auto"/>
      </w:divBdr>
    </w:div>
    <w:div w:id="1553344744">
      <w:bodyDiv w:val="1"/>
      <w:marLeft w:val="0"/>
      <w:marRight w:val="0"/>
      <w:marTop w:val="0"/>
      <w:marBottom w:val="0"/>
      <w:divBdr>
        <w:top w:val="none" w:sz="0" w:space="0" w:color="auto"/>
        <w:left w:val="none" w:sz="0" w:space="0" w:color="auto"/>
        <w:bottom w:val="none" w:sz="0" w:space="0" w:color="auto"/>
        <w:right w:val="none" w:sz="0" w:space="0" w:color="auto"/>
      </w:divBdr>
    </w:div>
    <w:div w:id="1595625663">
      <w:bodyDiv w:val="1"/>
      <w:marLeft w:val="0"/>
      <w:marRight w:val="0"/>
      <w:marTop w:val="0"/>
      <w:marBottom w:val="0"/>
      <w:divBdr>
        <w:top w:val="none" w:sz="0" w:space="0" w:color="auto"/>
        <w:left w:val="none" w:sz="0" w:space="0" w:color="auto"/>
        <w:bottom w:val="none" w:sz="0" w:space="0" w:color="auto"/>
        <w:right w:val="none" w:sz="0" w:space="0" w:color="auto"/>
      </w:divBdr>
    </w:div>
    <w:div w:id="1764451365">
      <w:bodyDiv w:val="1"/>
      <w:marLeft w:val="0"/>
      <w:marRight w:val="0"/>
      <w:marTop w:val="0"/>
      <w:marBottom w:val="0"/>
      <w:divBdr>
        <w:top w:val="none" w:sz="0" w:space="0" w:color="auto"/>
        <w:left w:val="none" w:sz="0" w:space="0" w:color="auto"/>
        <w:bottom w:val="none" w:sz="0" w:space="0" w:color="auto"/>
        <w:right w:val="none" w:sz="0" w:space="0" w:color="auto"/>
      </w:divBdr>
    </w:div>
    <w:div w:id="1793982481">
      <w:bodyDiv w:val="1"/>
      <w:marLeft w:val="0"/>
      <w:marRight w:val="0"/>
      <w:marTop w:val="0"/>
      <w:marBottom w:val="0"/>
      <w:divBdr>
        <w:top w:val="none" w:sz="0" w:space="0" w:color="auto"/>
        <w:left w:val="none" w:sz="0" w:space="0" w:color="auto"/>
        <w:bottom w:val="none" w:sz="0" w:space="0" w:color="auto"/>
        <w:right w:val="none" w:sz="0" w:space="0" w:color="auto"/>
      </w:divBdr>
    </w:div>
    <w:div w:id="1916476696">
      <w:bodyDiv w:val="1"/>
      <w:marLeft w:val="0"/>
      <w:marRight w:val="0"/>
      <w:marTop w:val="0"/>
      <w:marBottom w:val="0"/>
      <w:divBdr>
        <w:top w:val="none" w:sz="0" w:space="0" w:color="auto"/>
        <w:left w:val="none" w:sz="0" w:space="0" w:color="auto"/>
        <w:bottom w:val="none" w:sz="0" w:space="0" w:color="auto"/>
        <w:right w:val="none" w:sz="0" w:space="0" w:color="auto"/>
      </w:divBdr>
    </w:div>
    <w:div w:id="1934584419">
      <w:bodyDiv w:val="1"/>
      <w:marLeft w:val="0"/>
      <w:marRight w:val="0"/>
      <w:marTop w:val="0"/>
      <w:marBottom w:val="0"/>
      <w:divBdr>
        <w:top w:val="none" w:sz="0" w:space="0" w:color="auto"/>
        <w:left w:val="none" w:sz="0" w:space="0" w:color="auto"/>
        <w:bottom w:val="none" w:sz="0" w:space="0" w:color="auto"/>
        <w:right w:val="none" w:sz="0" w:space="0" w:color="auto"/>
      </w:divBdr>
    </w:div>
    <w:div w:id="2037267031">
      <w:bodyDiv w:val="1"/>
      <w:marLeft w:val="0"/>
      <w:marRight w:val="0"/>
      <w:marTop w:val="0"/>
      <w:marBottom w:val="0"/>
      <w:divBdr>
        <w:top w:val="none" w:sz="0" w:space="0" w:color="auto"/>
        <w:left w:val="none" w:sz="0" w:space="0" w:color="auto"/>
        <w:bottom w:val="none" w:sz="0" w:space="0" w:color="auto"/>
        <w:right w:val="none" w:sz="0" w:space="0" w:color="auto"/>
      </w:divBdr>
    </w:div>
    <w:div w:id="2058427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V.uk" TargetMode="External"/><Relationship Id="rId3" Type="http://schemas.openxmlformats.org/officeDocument/2006/relationships/webSettings" Target="webSettings.xml"/><Relationship Id="rId7" Type="http://schemas.openxmlformats.org/officeDocument/2006/relationships/hyperlink" Target="https://www.blackpast.org/entries-categories/england-britai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lackpast.org/entries-categories/race-riots"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367</TotalTime>
  <Pages>10</Pages>
  <Words>2876</Words>
  <Characters>16399</Characters>
  <Application>Microsoft Office Word</Application>
  <DocSecurity>0</DocSecurity>
  <Lines>136</Lines>
  <Paragraphs>38</Paragraphs>
  <ScaleCrop>false</ScaleCrop>
  <Company/>
  <LinksUpToDate>false</LinksUpToDate>
  <CharactersWithSpaces>19237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Haroon,Hasib swp8148</dc:creator>
  <cp:keywords/>
  <dc:description/>
  <cp:lastModifiedBy>Haroon,Hasib swp8148</cp:lastModifiedBy>
  <cp:revision>286</cp:revision>
  <dcterms:created xsi:type="dcterms:W3CDTF">2024-04-05T12:26:00Z</dcterms:created>
  <dcterms:modified xsi:type="dcterms:W3CDTF">2024-05-05T08:07:00Z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2024-04-05T12:26:37Z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53c7572d-e01f-4c28-b942-9d0805cc69cb</vt:lpwstr>
  </property>
  <property fmtid="{D5CDD505-2E9C-101B-9397-08002B2CF9AE}" pid="8" name="MSIP_Label_66cf8fe5-b7b7-4df7-b38d-1c61ac2f6639_ContentBits">
    <vt:lpwstr>0</vt:lpwstr>
  </property>
</Properties>
</file>