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BD578" w14:textId="14EC9C29" w:rsidR="0072497E" w:rsidRPr="00B63236" w:rsidRDefault="00347DCC" w:rsidP="0072497E">
      <w:pPr>
        <w:jc w:val="center"/>
        <w:rPr>
          <w:rFonts w:ascii="Arial" w:hAnsi="Arial" w:cs="Arial"/>
          <w:b/>
          <w:lang w:val="en-GB"/>
        </w:rPr>
      </w:pPr>
      <w:r>
        <w:rPr>
          <w:noProof/>
        </w:rPr>
        <w:drawing>
          <wp:inline distT="0" distB="0" distL="0" distR="0" wp14:anchorId="542F857E" wp14:editId="02CDD3FA">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2B291611" w14:textId="0A966510" w:rsidR="0072497E" w:rsidRPr="00B63236" w:rsidRDefault="0072497E" w:rsidP="0072497E">
      <w:pPr>
        <w:jc w:val="center"/>
        <w:rPr>
          <w:rFonts w:ascii="Arial" w:hAnsi="Arial" w:cs="Arial"/>
          <w:b/>
          <w:lang w:val="en-GB"/>
        </w:rPr>
      </w:pPr>
    </w:p>
    <w:p w14:paraId="624049DD" w14:textId="77777777" w:rsidR="0072497E" w:rsidRPr="00B63236" w:rsidRDefault="0072497E" w:rsidP="0072497E">
      <w:pPr>
        <w:jc w:val="center"/>
        <w:rPr>
          <w:rFonts w:ascii="Arial" w:hAnsi="Arial" w:cs="Arial"/>
          <w:b/>
          <w:lang w:val="en-GB"/>
        </w:rPr>
      </w:pPr>
    </w:p>
    <w:p w14:paraId="575E8C42" w14:textId="77777777" w:rsidR="0072497E" w:rsidRPr="00B63236" w:rsidRDefault="0072497E" w:rsidP="0072497E">
      <w:pPr>
        <w:jc w:val="center"/>
        <w:rPr>
          <w:rFonts w:ascii="Arial" w:hAnsi="Arial" w:cs="Arial"/>
          <w:b/>
          <w:lang w:val="en-GB"/>
        </w:rPr>
      </w:pPr>
    </w:p>
    <w:p w14:paraId="6137AC2C" w14:textId="77777777" w:rsidR="0072497E" w:rsidRPr="00B63236" w:rsidRDefault="0072497E" w:rsidP="0072497E">
      <w:pPr>
        <w:jc w:val="center"/>
        <w:rPr>
          <w:rFonts w:ascii="Arial" w:hAnsi="Arial" w:cs="Arial"/>
          <w:b/>
          <w:lang w:val="en-GB"/>
        </w:rPr>
      </w:pPr>
      <w:r w:rsidRPr="00B63236">
        <w:rPr>
          <w:rFonts w:ascii="Arial" w:hAnsi="Arial" w:cs="Arial"/>
          <w:b/>
          <w:lang w:val="en-GB"/>
        </w:rPr>
        <w:t>Programme Title: BA (Hons) Leadership and Management Skills for the Workplace</w:t>
      </w:r>
    </w:p>
    <w:p w14:paraId="2FD4F8EA" w14:textId="1BBAA923" w:rsidR="0072497E" w:rsidRPr="00B63236" w:rsidRDefault="0072497E" w:rsidP="0072497E">
      <w:pPr>
        <w:jc w:val="center"/>
        <w:rPr>
          <w:rFonts w:ascii="Arial" w:hAnsi="Arial" w:cs="Arial"/>
          <w:b/>
          <w:lang w:val="en-GB"/>
        </w:rPr>
      </w:pPr>
      <w:r w:rsidRPr="00B63236">
        <w:rPr>
          <w:rFonts w:ascii="Arial" w:hAnsi="Arial" w:cs="Arial"/>
          <w:b/>
          <w:lang w:val="en-GB"/>
        </w:rPr>
        <w:t xml:space="preserve">Module Title: </w:t>
      </w:r>
      <w:r w:rsidR="00954547">
        <w:rPr>
          <w:rFonts w:ascii="Arial" w:hAnsi="Arial" w:cs="Arial"/>
          <w:b/>
          <w:lang w:val="en-GB"/>
        </w:rPr>
        <w:t>Organisational Culture</w:t>
      </w:r>
    </w:p>
    <w:p w14:paraId="185DF630" w14:textId="36FD7421" w:rsidR="00B40DF5" w:rsidRPr="00B63236" w:rsidRDefault="0072497E" w:rsidP="0072497E">
      <w:pPr>
        <w:jc w:val="center"/>
        <w:rPr>
          <w:rFonts w:ascii="Arial" w:hAnsi="Arial" w:cs="Arial"/>
          <w:b/>
          <w:lang w:val="en-GB"/>
        </w:rPr>
      </w:pPr>
      <w:r w:rsidRPr="00B63236">
        <w:rPr>
          <w:rFonts w:ascii="Arial" w:hAnsi="Arial" w:cs="Arial"/>
          <w:b/>
          <w:lang w:val="en-GB"/>
        </w:rPr>
        <w:t>Module code: LCLM 500</w:t>
      </w:r>
      <w:r w:rsidR="0054032E">
        <w:rPr>
          <w:rFonts w:ascii="Arial" w:hAnsi="Arial" w:cs="Arial"/>
          <w:b/>
          <w:lang w:val="en-GB"/>
        </w:rPr>
        <w:t>5</w:t>
      </w:r>
    </w:p>
    <w:p w14:paraId="67BA465C" w14:textId="2C098161" w:rsidR="0072497E" w:rsidRPr="00B63236" w:rsidRDefault="0072497E" w:rsidP="0072497E">
      <w:pPr>
        <w:jc w:val="center"/>
        <w:rPr>
          <w:rFonts w:ascii="Arial" w:hAnsi="Arial" w:cs="Arial"/>
          <w:b/>
          <w:lang w:val="en-GB"/>
        </w:rPr>
      </w:pPr>
      <w:r w:rsidRPr="00B63236">
        <w:rPr>
          <w:rFonts w:ascii="Arial" w:hAnsi="Arial" w:cs="Arial"/>
          <w:b/>
          <w:lang w:val="en-GB"/>
        </w:rPr>
        <w:t>Assignment Title: Component 2- Individual report</w:t>
      </w:r>
    </w:p>
    <w:p w14:paraId="702A16BA" w14:textId="305BBAAB" w:rsidR="00C51B9D" w:rsidRPr="00B63236" w:rsidRDefault="00C51B9D" w:rsidP="0072497E">
      <w:pPr>
        <w:jc w:val="center"/>
        <w:rPr>
          <w:rFonts w:ascii="Arial" w:hAnsi="Arial" w:cs="Arial"/>
          <w:b/>
          <w:lang w:val="en-GB"/>
        </w:rPr>
      </w:pPr>
      <w:r w:rsidRPr="00B63236">
        <w:rPr>
          <w:rFonts w:ascii="Arial" w:hAnsi="Arial" w:cs="Arial"/>
          <w:b/>
          <w:lang w:val="en-GB"/>
        </w:rPr>
        <w:t xml:space="preserve">Lecturer Name: </w:t>
      </w:r>
      <w:r w:rsidR="00D2230B">
        <w:rPr>
          <w:rFonts w:ascii="Arial" w:hAnsi="Arial" w:cs="Arial"/>
          <w:b/>
          <w:lang w:val="en-GB"/>
        </w:rPr>
        <w:t xml:space="preserve">Dr. </w:t>
      </w:r>
      <w:r w:rsidR="00C71810">
        <w:rPr>
          <w:rFonts w:ascii="Arial" w:hAnsi="Arial" w:cs="Arial"/>
          <w:b/>
          <w:lang w:val="en-GB"/>
        </w:rPr>
        <w:t>Toy</w:t>
      </w:r>
      <w:r w:rsidR="00F6276F">
        <w:rPr>
          <w:rFonts w:ascii="Arial" w:hAnsi="Arial" w:cs="Arial"/>
          <w:b/>
          <w:lang w:val="en-GB"/>
        </w:rPr>
        <w:t>in Adisa</w:t>
      </w:r>
    </w:p>
    <w:p w14:paraId="19B6DF93" w14:textId="765D5DF6" w:rsidR="0072497E" w:rsidRPr="00B63236" w:rsidRDefault="0072497E" w:rsidP="0072497E">
      <w:pPr>
        <w:jc w:val="center"/>
        <w:rPr>
          <w:rFonts w:ascii="Arial" w:hAnsi="Arial" w:cs="Arial"/>
          <w:b/>
          <w:lang w:val="en-GB"/>
        </w:rPr>
      </w:pPr>
      <w:r w:rsidRPr="00B63236">
        <w:rPr>
          <w:rFonts w:ascii="Arial" w:hAnsi="Arial" w:cs="Arial"/>
          <w:b/>
          <w:lang w:val="en-GB"/>
        </w:rPr>
        <w:t>Student Name:</w:t>
      </w:r>
      <w:r w:rsidR="00347DCC">
        <w:rPr>
          <w:rFonts w:ascii="Arial" w:hAnsi="Arial" w:cs="Arial"/>
          <w:b/>
          <w:lang w:val="en-GB"/>
        </w:rPr>
        <w:t xml:space="preserve"> Anderson Pereira Posse</w:t>
      </w:r>
    </w:p>
    <w:p w14:paraId="17ABC393" w14:textId="59C4AE78" w:rsidR="0072497E" w:rsidRPr="00B63236" w:rsidRDefault="0072497E" w:rsidP="0072497E">
      <w:pPr>
        <w:jc w:val="center"/>
        <w:rPr>
          <w:rFonts w:ascii="Arial" w:hAnsi="Arial" w:cs="Arial"/>
          <w:b/>
          <w:lang w:val="en-GB"/>
        </w:rPr>
      </w:pPr>
      <w:r w:rsidRPr="00B63236">
        <w:rPr>
          <w:rFonts w:ascii="Arial" w:hAnsi="Arial" w:cs="Arial"/>
          <w:b/>
          <w:lang w:val="en-GB"/>
        </w:rPr>
        <w:t>Student ID:</w:t>
      </w:r>
      <w:r w:rsidR="00347DCC">
        <w:rPr>
          <w:rFonts w:ascii="Arial" w:hAnsi="Arial" w:cs="Arial"/>
          <w:b/>
          <w:lang w:val="en-GB"/>
        </w:rPr>
        <w:t xml:space="preserve"> 2327606</w:t>
      </w:r>
    </w:p>
    <w:p w14:paraId="337AA895" w14:textId="45CF1A55" w:rsidR="0072497E" w:rsidRPr="00B63236" w:rsidRDefault="0072497E" w:rsidP="0072497E">
      <w:pPr>
        <w:jc w:val="center"/>
        <w:rPr>
          <w:rFonts w:ascii="Arial" w:hAnsi="Arial" w:cs="Arial"/>
          <w:b/>
          <w:lang w:val="en-GB"/>
        </w:rPr>
      </w:pPr>
      <w:r w:rsidRPr="00B63236">
        <w:rPr>
          <w:rFonts w:ascii="Arial" w:hAnsi="Arial" w:cs="Arial"/>
          <w:b/>
          <w:lang w:val="en-GB"/>
        </w:rPr>
        <w:t>Submission Date: 9</w:t>
      </w:r>
      <w:r w:rsidR="004C6CA7">
        <w:rPr>
          <w:rFonts w:ascii="Arial" w:hAnsi="Arial" w:cs="Arial"/>
          <w:b/>
          <w:vertAlign w:val="superscript"/>
          <w:lang w:val="en-GB"/>
        </w:rPr>
        <w:t>th</w:t>
      </w:r>
      <w:r w:rsidR="00347DCC">
        <w:rPr>
          <w:rFonts w:ascii="Arial" w:hAnsi="Arial" w:cs="Arial"/>
          <w:b/>
          <w:lang w:val="en-GB"/>
        </w:rPr>
        <w:t xml:space="preserve"> </w:t>
      </w:r>
      <w:r w:rsidR="00DD19DD">
        <w:rPr>
          <w:rFonts w:ascii="Arial" w:hAnsi="Arial" w:cs="Arial"/>
          <w:b/>
          <w:lang w:val="en-GB"/>
        </w:rPr>
        <w:t>Decemb</w:t>
      </w:r>
      <w:r w:rsidR="00ED3A11">
        <w:rPr>
          <w:rFonts w:ascii="Arial" w:hAnsi="Arial" w:cs="Arial"/>
          <w:b/>
          <w:lang w:val="en-GB"/>
        </w:rPr>
        <w:t>er</w:t>
      </w:r>
      <w:r w:rsidR="00347DCC">
        <w:rPr>
          <w:rFonts w:ascii="Arial" w:hAnsi="Arial" w:cs="Arial"/>
          <w:b/>
          <w:lang w:val="en-GB"/>
        </w:rPr>
        <w:t xml:space="preserve"> </w:t>
      </w:r>
      <w:r w:rsidRPr="00B63236">
        <w:rPr>
          <w:rFonts w:ascii="Arial" w:hAnsi="Arial" w:cs="Arial"/>
          <w:b/>
          <w:lang w:val="en-GB"/>
        </w:rPr>
        <w:t>2025</w:t>
      </w:r>
    </w:p>
    <w:p w14:paraId="7FFA8867" w14:textId="77777777" w:rsidR="00C51B9D" w:rsidRPr="00B63236" w:rsidRDefault="00C51B9D">
      <w:pPr>
        <w:spacing w:before="0" w:line="259" w:lineRule="auto"/>
        <w:jc w:val="left"/>
        <w:rPr>
          <w:rFonts w:ascii="Arial" w:hAnsi="Arial" w:cs="Arial"/>
          <w:b/>
          <w:lang w:val="en-GB"/>
        </w:rPr>
      </w:pPr>
      <w:r w:rsidRPr="00B63236">
        <w:rPr>
          <w:rFonts w:ascii="Arial" w:hAnsi="Arial" w:cs="Arial"/>
          <w:b/>
          <w:lang w:val="en-GB"/>
        </w:rPr>
        <w:br w:type="page"/>
      </w:r>
    </w:p>
    <w:p w14:paraId="494FCA6F" w14:textId="77777777" w:rsidR="0072497E" w:rsidRPr="00B63236" w:rsidRDefault="0072497E" w:rsidP="0072497E">
      <w:pPr>
        <w:jc w:val="center"/>
        <w:rPr>
          <w:rFonts w:ascii="Arial" w:hAnsi="Arial" w:cs="Arial"/>
          <w:b/>
          <w:lang w:val="en-GB"/>
        </w:rPr>
      </w:pPr>
    </w:p>
    <w:sdt>
      <w:sdtPr>
        <w:rPr>
          <w:rFonts w:ascii="Times New Roman" w:eastAsiaTheme="minorHAnsi" w:hAnsi="Times New Roman" w:cstheme="minorBidi"/>
          <w:color w:val="auto"/>
          <w:sz w:val="24"/>
          <w:szCs w:val="22"/>
          <w:lang w:val="en-GB"/>
        </w:rPr>
        <w:id w:val="-302003542"/>
        <w:docPartObj>
          <w:docPartGallery w:val="Table of Contents"/>
          <w:docPartUnique/>
        </w:docPartObj>
      </w:sdtPr>
      <w:sdtEndPr>
        <w:rPr>
          <w:rFonts w:ascii="Arial" w:hAnsi="Arial" w:cs="Arial"/>
          <w:b/>
          <w:bCs/>
          <w:noProof/>
        </w:rPr>
      </w:sdtEndPr>
      <w:sdtContent>
        <w:p w14:paraId="1515D746" w14:textId="77777777" w:rsidR="00C51B9D" w:rsidRPr="00B63236" w:rsidRDefault="00C51B9D" w:rsidP="00C51B9D">
          <w:pPr>
            <w:pStyle w:val="TOCHeading"/>
            <w:jc w:val="center"/>
            <w:rPr>
              <w:rFonts w:ascii="Arial" w:hAnsi="Arial" w:cs="Arial"/>
              <w:b/>
              <w:color w:val="000000" w:themeColor="text1"/>
              <w:lang w:val="en-GB"/>
            </w:rPr>
          </w:pPr>
          <w:r w:rsidRPr="00B63236">
            <w:rPr>
              <w:rFonts w:ascii="Arial" w:hAnsi="Arial" w:cs="Arial"/>
              <w:b/>
              <w:color w:val="000000" w:themeColor="text1"/>
              <w:lang w:val="en-GB"/>
            </w:rPr>
            <w:t>Table of Contents</w:t>
          </w:r>
        </w:p>
        <w:p w14:paraId="5462632D" w14:textId="651CAD07" w:rsidR="008C5EE9" w:rsidRDefault="00C51B9D">
          <w:pPr>
            <w:pStyle w:val="TOC2"/>
            <w:tabs>
              <w:tab w:val="right" w:leader="dot" w:pos="9350"/>
            </w:tabs>
            <w:rPr>
              <w:rFonts w:asciiTheme="minorHAnsi" w:eastAsiaTheme="minorEastAsia" w:hAnsiTheme="minorHAnsi"/>
              <w:noProof/>
              <w:kern w:val="2"/>
              <w:szCs w:val="24"/>
              <w:lang w:val="en-GB" w:eastAsia="en-GB"/>
              <w14:ligatures w14:val="standardContextual"/>
            </w:rPr>
          </w:pPr>
          <w:r w:rsidRPr="00B63236">
            <w:rPr>
              <w:rFonts w:ascii="Arial" w:hAnsi="Arial" w:cs="Arial"/>
              <w:lang w:val="en-GB"/>
            </w:rPr>
            <w:fldChar w:fldCharType="begin"/>
          </w:r>
          <w:r w:rsidRPr="00B63236">
            <w:rPr>
              <w:rFonts w:ascii="Arial" w:hAnsi="Arial" w:cs="Arial"/>
              <w:lang w:val="en-GB"/>
            </w:rPr>
            <w:instrText xml:space="preserve"> TOC \o "1-3" \h \z \u </w:instrText>
          </w:r>
          <w:r w:rsidRPr="00B63236">
            <w:rPr>
              <w:rFonts w:ascii="Arial" w:hAnsi="Arial" w:cs="Arial"/>
              <w:lang w:val="en-GB"/>
            </w:rPr>
            <w:fldChar w:fldCharType="separate"/>
          </w:r>
          <w:hyperlink w:anchor="_Toc216180315" w:history="1">
            <w:r w:rsidR="008C5EE9" w:rsidRPr="00D6376E">
              <w:rPr>
                <w:rStyle w:val="Hyperlink"/>
                <w:noProof/>
                <w:lang w:val="en-GB"/>
              </w:rPr>
              <w:t>Abstract</w:t>
            </w:r>
            <w:r w:rsidR="008C5EE9">
              <w:rPr>
                <w:noProof/>
                <w:webHidden/>
              </w:rPr>
              <w:tab/>
            </w:r>
            <w:r w:rsidR="008C5EE9">
              <w:rPr>
                <w:noProof/>
                <w:webHidden/>
              </w:rPr>
              <w:fldChar w:fldCharType="begin"/>
            </w:r>
            <w:r w:rsidR="008C5EE9">
              <w:rPr>
                <w:noProof/>
                <w:webHidden/>
              </w:rPr>
              <w:instrText xml:space="preserve"> PAGEREF _Toc216180315 \h </w:instrText>
            </w:r>
            <w:r w:rsidR="008C5EE9">
              <w:rPr>
                <w:noProof/>
                <w:webHidden/>
              </w:rPr>
            </w:r>
            <w:r w:rsidR="008C5EE9">
              <w:rPr>
                <w:noProof/>
                <w:webHidden/>
              </w:rPr>
              <w:fldChar w:fldCharType="separate"/>
            </w:r>
            <w:r w:rsidR="008C5EE9">
              <w:rPr>
                <w:noProof/>
                <w:webHidden/>
              </w:rPr>
              <w:t>4</w:t>
            </w:r>
            <w:r w:rsidR="008C5EE9">
              <w:rPr>
                <w:noProof/>
                <w:webHidden/>
              </w:rPr>
              <w:fldChar w:fldCharType="end"/>
            </w:r>
          </w:hyperlink>
        </w:p>
        <w:p w14:paraId="5D8392A2" w14:textId="21BCA1F3" w:rsidR="008C5EE9" w:rsidRDefault="008C5EE9">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16180316" w:history="1">
            <w:r w:rsidRPr="00D6376E">
              <w:rPr>
                <w:rStyle w:val="Hyperlink"/>
                <w:noProof/>
                <w:lang w:val="en-GB"/>
              </w:rPr>
              <w:t>1.</w:t>
            </w:r>
            <w:r>
              <w:rPr>
                <w:rFonts w:asciiTheme="minorHAnsi" w:eastAsiaTheme="minorEastAsia" w:hAnsiTheme="minorHAnsi"/>
                <w:noProof/>
                <w:kern w:val="2"/>
                <w:szCs w:val="24"/>
                <w:lang w:val="en-GB" w:eastAsia="en-GB"/>
                <w14:ligatures w14:val="standardContextual"/>
              </w:rPr>
              <w:tab/>
            </w:r>
            <w:r w:rsidRPr="00D6376E">
              <w:rPr>
                <w:rStyle w:val="Hyperlink"/>
                <w:noProof/>
                <w:lang w:val="en-GB"/>
              </w:rPr>
              <w:t>Introduction</w:t>
            </w:r>
            <w:r>
              <w:rPr>
                <w:noProof/>
                <w:webHidden/>
              </w:rPr>
              <w:tab/>
            </w:r>
            <w:r>
              <w:rPr>
                <w:noProof/>
                <w:webHidden/>
              </w:rPr>
              <w:fldChar w:fldCharType="begin"/>
            </w:r>
            <w:r>
              <w:rPr>
                <w:noProof/>
                <w:webHidden/>
              </w:rPr>
              <w:instrText xml:space="preserve"> PAGEREF _Toc216180316 \h </w:instrText>
            </w:r>
            <w:r>
              <w:rPr>
                <w:noProof/>
                <w:webHidden/>
              </w:rPr>
            </w:r>
            <w:r>
              <w:rPr>
                <w:noProof/>
                <w:webHidden/>
              </w:rPr>
              <w:fldChar w:fldCharType="separate"/>
            </w:r>
            <w:r>
              <w:rPr>
                <w:noProof/>
                <w:webHidden/>
              </w:rPr>
              <w:t>5</w:t>
            </w:r>
            <w:r>
              <w:rPr>
                <w:noProof/>
                <w:webHidden/>
              </w:rPr>
              <w:fldChar w:fldCharType="end"/>
            </w:r>
          </w:hyperlink>
        </w:p>
        <w:p w14:paraId="1B9D302A" w14:textId="25972C2A" w:rsidR="008C5EE9" w:rsidRDefault="008C5EE9">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16180317" w:history="1">
            <w:r w:rsidRPr="00D6376E">
              <w:rPr>
                <w:rStyle w:val="Hyperlink"/>
                <w:noProof/>
                <w:lang w:val="en-GB"/>
              </w:rPr>
              <w:t>2.</w:t>
            </w:r>
            <w:r>
              <w:rPr>
                <w:rFonts w:asciiTheme="minorHAnsi" w:eastAsiaTheme="minorEastAsia" w:hAnsiTheme="minorHAnsi"/>
                <w:noProof/>
                <w:kern w:val="2"/>
                <w:szCs w:val="24"/>
                <w:lang w:val="en-GB" w:eastAsia="en-GB"/>
                <w14:ligatures w14:val="standardContextual"/>
              </w:rPr>
              <w:tab/>
            </w:r>
            <w:r w:rsidRPr="00D6376E">
              <w:rPr>
                <w:rStyle w:val="Hyperlink"/>
                <w:noProof/>
                <w:lang w:val="en-GB"/>
              </w:rPr>
              <w:t>Organisational Culture</w:t>
            </w:r>
            <w:r>
              <w:rPr>
                <w:noProof/>
                <w:webHidden/>
              </w:rPr>
              <w:tab/>
            </w:r>
            <w:r>
              <w:rPr>
                <w:noProof/>
                <w:webHidden/>
              </w:rPr>
              <w:fldChar w:fldCharType="begin"/>
            </w:r>
            <w:r>
              <w:rPr>
                <w:noProof/>
                <w:webHidden/>
              </w:rPr>
              <w:instrText xml:space="preserve"> PAGEREF _Toc216180317 \h </w:instrText>
            </w:r>
            <w:r>
              <w:rPr>
                <w:noProof/>
                <w:webHidden/>
              </w:rPr>
            </w:r>
            <w:r>
              <w:rPr>
                <w:noProof/>
                <w:webHidden/>
              </w:rPr>
              <w:fldChar w:fldCharType="separate"/>
            </w:r>
            <w:r>
              <w:rPr>
                <w:noProof/>
                <w:webHidden/>
              </w:rPr>
              <w:t>5</w:t>
            </w:r>
            <w:r>
              <w:rPr>
                <w:noProof/>
                <w:webHidden/>
              </w:rPr>
              <w:fldChar w:fldCharType="end"/>
            </w:r>
          </w:hyperlink>
        </w:p>
        <w:p w14:paraId="784D7087" w14:textId="3B93CF0C"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18" w:history="1">
            <w:r w:rsidRPr="00D6376E">
              <w:rPr>
                <w:rStyle w:val="Hyperlink"/>
                <w:noProof/>
                <w:lang w:val="en-GB"/>
              </w:rPr>
              <w:t>2.1 Concept of Culture</w:t>
            </w:r>
            <w:r>
              <w:rPr>
                <w:noProof/>
                <w:webHidden/>
              </w:rPr>
              <w:tab/>
            </w:r>
            <w:r>
              <w:rPr>
                <w:noProof/>
                <w:webHidden/>
              </w:rPr>
              <w:fldChar w:fldCharType="begin"/>
            </w:r>
            <w:r>
              <w:rPr>
                <w:noProof/>
                <w:webHidden/>
              </w:rPr>
              <w:instrText xml:space="preserve"> PAGEREF _Toc216180318 \h </w:instrText>
            </w:r>
            <w:r>
              <w:rPr>
                <w:noProof/>
                <w:webHidden/>
              </w:rPr>
            </w:r>
            <w:r>
              <w:rPr>
                <w:noProof/>
                <w:webHidden/>
              </w:rPr>
              <w:fldChar w:fldCharType="separate"/>
            </w:r>
            <w:r>
              <w:rPr>
                <w:noProof/>
                <w:webHidden/>
              </w:rPr>
              <w:t>5</w:t>
            </w:r>
            <w:r>
              <w:rPr>
                <w:noProof/>
                <w:webHidden/>
              </w:rPr>
              <w:fldChar w:fldCharType="end"/>
            </w:r>
          </w:hyperlink>
        </w:p>
        <w:p w14:paraId="4DE2F0DD" w14:textId="7447470F"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19" w:history="1">
            <w:r w:rsidRPr="00D6376E">
              <w:rPr>
                <w:rStyle w:val="Hyperlink"/>
                <w:noProof/>
                <w:lang w:val="en-GB"/>
              </w:rPr>
              <w:t>2.2 Concept of Organisational Culture</w:t>
            </w:r>
            <w:r>
              <w:rPr>
                <w:noProof/>
                <w:webHidden/>
              </w:rPr>
              <w:tab/>
            </w:r>
            <w:r>
              <w:rPr>
                <w:noProof/>
                <w:webHidden/>
              </w:rPr>
              <w:fldChar w:fldCharType="begin"/>
            </w:r>
            <w:r>
              <w:rPr>
                <w:noProof/>
                <w:webHidden/>
              </w:rPr>
              <w:instrText xml:space="preserve"> PAGEREF _Toc216180319 \h </w:instrText>
            </w:r>
            <w:r>
              <w:rPr>
                <w:noProof/>
                <w:webHidden/>
              </w:rPr>
            </w:r>
            <w:r>
              <w:rPr>
                <w:noProof/>
                <w:webHidden/>
              </w:rPr>
              <w:fldChar w:fldCharType="separate"/>
            </w:r>
            <w:r>
              <w:rPr>
                <w:noProof/>
                <w:webHidden/>
              </w:rPr>
              <w:t>5</w:t>
            </w:r>
            <w:r>
              <w:rPr>
                <w:noProof/>
                <w:webHidden/>
              </w:rPr>
              <w:fldChar w:fldCharType="end"/>
            </w:r>
          </w:hyperlink>
        </w:p>
        <w:p w14:paraId="163F3803" w14:textId="14D6582A" w:rsidR="008C5EE9" w:rsidRDefault="008C5EE9">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16180320" w:history="1">
            <w:r w:rsidRPr="00D6376E">
              <w:rPr>
                <w:rStyle w:val="Hyperlink"/>
                <w:noProof/>
              </w:rPr>
              <w:t>3.</w:t>
            </w:r>
            <w:r>
              <w:rPr>
                <w:rFonts w:asciiTheme="minorHAnsi" w:eastAsiaTheme="minorEastAsia" w:hAnsiTheme="minorHAnsi"/>
                <w:noProof/>
                <w:kern w:val="2"/>
                <w:szCs w:val="24"/>
                <w:lang w:val="en-GB" w:eastAsia="en-GB"/>
                <w14:ligatures w14:val="standardContextual"/>
              </w:rPr>
              <w:tab/>
            </w:r>
            <w:r w:rsidRPr="00D6376E">
              <w:rPr>
                <w:rStyle w:val="Hyperlink"/>
                <w:noProof/>
              </w:rPr>
              <w:t>Company Structural</w:t>
            </w:r>
            <w:r>
              <w:rPr>
                <w:noProof/>
                <w:webHidden/>
              </w:rPr>
              <w:tab/>
            </w:r>
            <w:r>
              <w:rPr>
                <w:noProof/>
                <w:webHidden/>
              </w:rPr>
              <w:fldChar w:fldCharType="begin"/>
            </w:r>
            <w:r>
              <w:rPr>
                <w:noProof/>
                <w:webHidden/>
              </w:rPr>
              <w:instrText xml:space="preserve"> PAGEREF _Toc216180320 \h </w:instrText>
            </w:r>
            <w:r>
              <w:rPr>
                <w:noProof/>
                <w:webHidden/>
              </w:rPr>
            </w:r>
            <w:r>
              <w:rPr>
                <w:noProof/>
                <w:webHidden/>
              </w:rPr>
              <w:fldChar w:fldCharType="separate"/>
            </w:r>
            <w:r>
              <w:rPr>
                <w:noProof/>
                <w:webHidden/>
              </w:rPr>
              <w:t>6</w:t>
            </w:r>
            <w:r>
              <w:rPr>
                <w:noProof/>
                <w:webHidden/>
              </w:rPr>
              <w:fldChar w:fldCharType="end"/>
            </w:r>
          </w:hyperlink>
        </w:p>
        <w:p w14:paraId="125489E2" w14:textId="055423FE"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1" w:history="1">
            <w:r w:rsidRPr="00D6376E">
              <w:rPr>
                <w:rStyle w:val="Hyperlink"/>
                <w:noProof/>
                <w:lang w:val="en-GB"/>
              </w:rPr>
              <w:t xml:space="preserve">3.1 </w:t>
            </w:r>
            <w:r w:rsidRPr="00D6376E">
              <w:rPr>
                <w:rStyle w:val="Hyperlink"/>
                <w:noProof/>
              </w:rPr>
              <w:t>Focus on roles and positions based on levels of the organisation</w:t>
            </w:r>
            <w:r>
              <w:rPr>
                <w:noProof/>
                <w:webHidden/>
              </w:rPr>
              <w:tab/>
            </w:r>
            <w:r>
              <w:rPr>
                <w:noProof/>
                <w:webHidden/>
              </w:rPr>
              <w:fldChar w:fldCharType="begin"/>
            </w:r>
            <w:r>
              <w:rPr>
                <w:noProof/>
                <w:webHidden/>
              </w:rPr>
              <w:instrText xml:space="preserve"> PAGEREF _Toc216180321 \h </w:instrText>
            </w:r>
            <w:r>
              <w:rPr>
                <w:noProof/>
                <w:webHidden/>
              </w:rPr>
            </w:r>
            <w:r>
              <w:rPr>
                <w:noProof/>
                <w:webHidden/>
              </w:rPr>
              <w:fldChar w:fldCharType="separate"/>
            </w:r>
            <w:r>
              <w:rPr>
                <w:noProof/>
                <w:webHidden/>
              </w:rPr>
              <w:t>6</w:t>
            </w:r>
            <w:r>
              <w:rPr>
                <w:noProof/>
                <w:webHidden/>
              </w:rPr>
              <w:fldChar w:fldCharType="end"/>
            </w:r>
          </w:hyperlink>
        </w:p>
        <w:p w14:paraId="503A5ED2" w14:textId="6D6D80B3"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2" w:history="1">
            <w:r w:rsidRPr="00D6376E">
              <w:rPr>
                <w:rStyle w:val="Hyperlink"/>
                <w:noProof/>
                <w:lang w:val="en-GB"/>
              </w:rPr>
              <w:t xml:space="preserve">3.2 </w:t>
            </w:r>
            <w:r w:rsidRPr="00D6376E">
              <w:rPr>
                <w:rStyle w:val="Hyperlink"/>
                <w:noProof/>
              </w:rPr>
              <w:t>Focus on rules and regulations</w:t>
            </w:r>
            <w:r>
              <w:rPr>
                <w:noProof/>
                <w:webHidden/>
              </w:rPr>
              <w:tab/>
            </w:r>
            <w:r>
              <w:rPr>
                <w:noProof/>
                <w:webHidden/>
              </w:rPr>
              <w:fldChar w:fldCharType="begin"/>
            </w:r>
            <w:r>
              <w:rPr>
                <w:noProof/>
                <w:webHidden/>
              </w:rPr>
              <w:instrText xml:space="preserve"> PAGEREF _Toc216180322 \h </w:instrText>
            </w:r>
            <w:r>
              <w:rPr>
                <w:noProof/>
                <w:webHidden/>
              </w:rPr>
            </w:r>
            <w:r>
              <w:rPr>
                <w:noProof/>
                <w:webHidden/>
              </w:rPr>
              <w:fldChar w:fldCharType="separate"/>
            </w:r>
            <w:r>
              <w:rPr>
                <w:noProof/>
                <w:webHidden/>
              </w:rPr>
              <w:t>7</w:t>
            </w:r>
            <w:r>
              <w:rPr>
                <w:noProof/>
                <w:webHidden/>
              </w:rPr>
              <w:fldChar w:fldCharType="end"/>
            </w:r>
          </w:hyperlink>
        </w:p>
        <w:p w14:paraId="6A546F36" w14:textId="20763CEE"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3" w:history="1">
            <w:r w:rsidRPr="00D6376E">
              <w:rPr>
                <w:rStyle w:val="Hyperlink"/>
                <w:noProof/>
                <w:lang w:val="en-GB"/>
              </w:rPr>
              <w:t xml:space="preserve">3.3 </w:t>
            </w:r>
            <w:r w:rsidRPr="00D6376E">
              <w:rPr>
                <w:rStyle w:val="Hyperlink"/>
                <w:noProof/>
              </w:rPr>
              <w:t>Flow in the order of communication</w:t>
            </w:r>
            <w:r>
              <w:rPr>
                <w:noProof/>
                <w:webHidden/>
              </w:rPr>
              <w:tab/>
            </w:r>
            <w:r>
              <w:rPr>
                <w:noProof/>
                <w:webHidden/>
              </w:rPr>
              <w:fldChar w:fldCharType="begin"/>
            </w:r>
            <w:r>
              <w:rPr>
                <w:noProof/>
                <w:webHidden/>
              </w:rPr>
              <w:instrText xml:space="preserve"> PAGEREF _Toc216180323 \h </w:instrText>
            </w:r>
            <w:r>
              <w:rPr>
                <w:noProof/>
                <w:webHidden/>
              </w:rPr>
            </w:r>
            <w:r>
              <w:rPr>
                <w:noProof/>
                <w:webHidden/>
              </w:rPr>
              <w:fldChar w:fldCharType="separate"/>
            </w:r>
            <w:r>
              <w:rPr>
                <w:noProof/>
                <w:webHidden/>
              </w:rPr>
              <w:t>7</w:t>
            </w:r>
            <w:r>
              <w:rPr>
                <w:noProof/>
                <w:webHidden/>
              </w:rPr>
              <w:fldChar w:fldCharType="end"/>
            </w:r>
          </w:hyperlink>
        </w:p>
        <w:p w14:paraId="443B4B0D" w14:textId="36A2F77D"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4" w:history="1">
            <w:r w:rsidRPr="00D6376E">
              <w:rPr>
                <w:rStyle w:val="Hyperlink"/>
                <w:noProof/>
                <w:lang w:val="en-GB"/>
              </w:rPr>
              <w:t>3.4 Focus on individual achievement over team effort</w:t>
            </w:r>
            <w:r>
              <w:rPr>
                <w:noProof/>
                <w:webHidden/>
              </w:rPr>
              <w:tab/>
            </w:r>
            <w:r>
              <w:rPr>
                <w:noProof/>
                <w:webHidden/>
              </w:rPr>
              <w:fldChar w:fldCharType="begin"/>
            </w:r>
            <w:r>
              <w:rPr>
                <w:noProof/>
                <w:webHidden/>
              </w:rPr>
              <w:instrText xml:space="preserve"> PAGEREF _Toc216180324 \h </w:instrText>
            </w:r>
            <w:r>
              <w:rPr>
                <w:noProof/>
                <w:webHidden/>
              </w:rPr>
            </w:r>
            <w:r>
              <w:rPr>
                <w:noProof/>
                <w:webHidden/>
              </w:rPr>
              <w:fldChar w:fldCharType="separate"/>
            </w:r>
            <w:r>
              <w:rPr>
                <w:noProof/>
                <w:webHidden/>
              </w:rPr>
              <w:t>7</w:t>
            </w:r>
            <w:r>
              <w:rPr>
                <w:noProof/>
                <w:webHidden/>
              </w:rPr>
              <w:fldChar w:fldCharType="end"/>
            </w:r>
          </w:hyperlink>
        </w:p>
        <w:p w14:paraId="31BB02CC" w14:textId="2192A03D"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5" w:history="1">
            <w:r w:rsidRPr="00D6376E">
              <w:rPr>
                <w:rStyle w:val="Hyperlink"/>
                <w:noProof/>
                <w:lang w:val="en-GB"/>
              </w:rPr>
              <w:t>3.5 Rigidity</w:t>
            </w:r>
            <w:r>
              <w:rPr>
                <w:noProof/>
                <w:webHidden/>
              </w:rPr>
              <w:tab/>
            </w:r>
            <w:r>
              <w:rPr>
                <w:noProof/>
                <w:webHidden/>
              </w:rPr>
              <w:fldChar w:fldCharType="begin"/>
            </w:r>
            <w:r>
              <w:rPr>
                <w:noProof/>
                <w:webHidden/>
              </w:rPr>
              <w:instrText xml:space="preserve"> PAGEREF _Toc216180325 \h </w:instrText>
            </w:r>
            <w:r>
              <w:rPr>
                <w:noProof/>
                <w:webHidden/>
              </w:rPr>
            </w:r>
            <w:r>
              <w:rPr>
                <w:noProof/>
                <w:webHidden/>
              </w:rPr>
              <w:fldChar w:fldCharType="separate"/>
            </w:r>
            <w:r>
              <w:rPr>
                <w:noProof/>
                <w:webHidden/>
              </w:rPr>
              <w:t>7</w:t>
            </w:r>
            <w:r>
              <w:rPr>
                <w:noProof/>
                <w:webHidden/>
              </w:rPr>
              <w:fldChar w:fldCharType="end"/>
            </w:r>
          </w:hyperlink>
        </w:p>
        <w:p w14:paraId="6E67141D" w14:textId="2FF28F36" w:rsidR="008C5EE9" w:rsidRDefault="008C5EE9">
          <w:pPr>
            <w:pStyle w:val="TOC2"/>
            <w:tabs>
              <w:tab w:val="left" w:pos="720"/>
              <w:tab w:val="right" w:leader="dot" w:pos="9350"/>
            </w:tabs>
            <w:rPr>
              <w:rFonts w:asciiTheme="minorHAnsi" w:eastAsiaTheme="minorEastAsia" w:hAnsiTheme="minorHAnsi"/>
              <w:noProof/>
              <w:kern w:val="2"/>
              <w:szCs w:val="24"/>
              <w:lang w:val="en-GB" w:eastAsia="en-GB"/>
              <w14:ligatures w14:val="standardContextual"/>
            </w:rPr>
          </w:pPr>
          <w:hyperlink w:anchor="_Toc216180326" w:history="1">
            <w:r w:rsidRPr="00D6376E">
              <w:rPr>
                <w:rStyle w:val="Hyperlink"/>
                <w:noProof/>
                <w:lang w:val="pt-BR"/>
              </w:rPr>
              <w:t>4.</w:t>
            </w:r>
            <w:r>
              <w:rPr>
                <w:rFonts w:asciiTheme="minorHAnsi" w:eastAsiaTheme="minorEastAsia" w:hAnsiTheme="minorHAnsi"/>
                <w:noProof/>
                <w:kern w:val="2"/>
                <w:szCs w:val="24"/>
                <w:lang w:val="en-GB" w:eastAsia="en-GB"/>
                <w14:ligatures w14:val="standardContextual"/>
              </w:rPr>
              <w:tab/>
            </w:r>
            <w:r w:rsidRPr="00D6376E">
              <w:rPr>
                <w:rStyle w:val="Hyperlink"/>
                <w:noProof/>
                <w:lang w:val="pt-BR"/>
              </w:rPr>
              <w:t>Types of Culture</w:t>
            </w:r>
            <w:r>
              <w:rPr>
                <w:noProof/>
                <w:webHidden/>
              </w:rPr>
              <w:tab/>
            </w:r>
            <w:r>
              <w:rPr>
                <w:noProof/>
                <w:webHidden/>
              </w:rPr>
              <w:fldChar w:fldCharType="begin"/>
            </w:r>
            <w:r>
              <w:rPr>
                <w:noProof/>
                <w:webHidden/>
              </w:rPr>
              <w:instrText xml:space="preserve"> PAGEREF _Toc216180326 \h </w:instrText>
            </w:r>
            <w:r>
              <w:rPr>
                <w:noProof/>
                <w:webHidden/>
              </w:rPr>
            </w:r>
            <w:r>
              <w:rPr>
                <w:noProof/>
                <w:webHidden/>
              </w:rPr>
              <w:fldChar w:fldCharType="separate"/>
            </w:r>
            <w:r>
              <w:rPr>
                <w:noProof/>
                <w:webHidden/>
              </w:rPr>
              <w:t>8</w:t>
            </w:r>
            <w:r>
              <w:rPr>
                <w:noProof/>
                <w:webHidden/>
              </w:rPr>
              <w:fldChar w:fldCharType="end"/>
            </w:r>
          </w:hyperlink>
        </w:p>
        <w:p w14:paraId="037B8BBC" w14:textId="74DECCB2"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7" w:history="1">
            <w:r w:rsidRPr="00D6376E">
              <w:rPr>
                <w:rStyle w:val="Hyperlink"/>
                <w:noProof/>
              </w:rPr>
              <w:t>4.1 Schein’s Three Levels of Organisational Culture</w:t>
            </w:r>
            <w:r>
              <w:rPr>
                <w:noProof/>
                <w:webHidden/>
              </w:rPr>
              <w:tab/>
            </w:r>
            <w:r>
              <w:rPr>
                <w:noProof/>
                <w:webHidden/>
              </w:rPr>
              <w:fldChar w:fldCharType="begin"/>
            </w:r>
            <w:r>
              <w:rPr>
                <w:noProof/>
                <w:webHidden/>
              </w:rPr>
              <w:instrText xml:space="preserve"> PAGEREF _Toc216180327 \h </w:instrText>
            </w:r>
            <w:r>
              <w:rPr>
                <w:noProof/>
                <w:webHidden/>
              </w:rPr>
            </w:r>
            <w:r>
              <w:rPr>
                <w:noProof/>
                <w:webHidden/>
              </w:rPr>
              <w:fldChar w:fldCharType="separate"/>
            </w:r>
            <w:r>
              <w:rPr>
                <w:noProof/>
                <w:webHidden/>
              </w:rPr>
              <w:t>8</w:t>
            </w:r>
            <w:r>
              <w:rPr>
                <w:noProof/>
                <w:webHidden/>
              </w:rPr>
              <w:fldChar w:fldCharType="end"/>
            </w:r>
          </w:hyperlink>
        </w:p>
        <w:p w14:paraId="35AC4DB1" w14:textId="4BDE2A1B"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8" w:history="1">
            <w:r w:rsidRPr="00D6376E">
              <w:rPr>
                <w:rStyle w:val="Hyperlink"/>
                <w:noProof/>
              </w:rPr>
              <w:t>4.2 Hofstede’s cultural dimensions</w:t>
            </w:r>
            <w:r>
              <w:rPr>
                <w:noProof/>
                <w:webHidden/>
              </w:rPr>
              <w:tab/>
            </w:r>
            <w:r>
              <w:rPr>
                <w:noProof/>
                <w:webHidden/>
              </w:rPr>
              <w:fldChar w:fldCharType="begin"/>
            </w:r>
            <w:r>
              <w:rPr>
                <w:noProof/>
                <w:webHidden/>
              </w:rPr>
              <w:instrText xml:space="preserve"> PAGEREF _Toc216180328 \h </w:instrText>
            </w:r>
            <w:r>
              <w:rPr>
                <w:noProof/>
                <w:webHidden/>
              </w:rPr>
            </w:r>
            <w:r>
              <w:rPr>
                <w:noProof/>
                <w:webHidden/>
              </w:rPr>
              <w:fldChar w:fldCharType="separate"/>
            </w:r>
            <w:r>
              <w:rPr>
                <w:noProof/>
                <w:webHidden/>
              </w:rPr>
              <w:t>8</w:t>
            </w:r>
            <w:r>
              <w:rPr>
                <w:noProof/>
                <w:webHidden/>
              </w:rPr>
              <w:fldChar w:fldCharType="end"/>
            </w:r>
          </w:hyperlink>
        </w:p>
        <w:p w14:paraId="2E2D4117" w14:textId="61781D4A"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29" w:history="1">
            <w:r w:rsidRPr="00D6376E">
              <w:rPr>
                <w:rStyle w:val="Hyperlink"/>
                <w:noProof/>
                <w:lang w:val="en-GB"/>
              </w:rPr>
              <w:t>4.3 Handy’s theory</w:t>
            </w:r>
            <w:r>
              <w:rPr>
                <w:noProof/>
                <w:webHidden/>
              </w:rPr>
              <w:tab/>
            </w:r>
            <w:r>
              <w:rPr>
                <w:noProof/>
                <w:webHidden/>
              </w:rPr>
              <w:fldChar w:fldCharType="begin"/>
            </w:r>
            <w:r>
              <w:rPr>
                <w:noProof/>
                <w:webHidden/>
              </w:rPr>
              <w:instrText xml:space="preserve"> PAGEREF _Toc216180329 \h </w:instrText>
            </w:r>
            <w:r>
              <w:rPr>
                <w:noProof/>
                <w:webHidden/>
              </w:rPr>
            </w:r>
            <w:r>
              <w:rPr>
                <w:noProof/>
                <w:webHidden/>
              </w:rPr>
              <w:fldChar w:fldCharType="separate"/>
            </w:r>
            <w:r>
              <w:rPr>
                <w:noProof/>
                <w:webHidden/>
              </w:rPr>
              <w:t>9</w:t>
            </w:r>
            <w:r>
              <w:rPr>
                <w:noProof/>
                <w:webHidden/>
              </w:rPr>
              <w:fldChar w:fldCharType="end"/>
            </w:r>
          </w:hyperlink>
        </w:p>
        <w:p w14:paraId="1926D544" w14:textId="5C0C7385"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0" w:history="1">
            <w:r w:rsidRPr="00D6376E">
              <w:rPr>
                <w:rStyle w:val="Hyperlink"/>
                <w:noProof/>
              </w:rPr>
              <w:t>5. Organisational culture and barriers for the affective function</w:t>
            </w:r>
            <w:r>
              <w:rPr>
                <w:noProof/>
                <w:webHidden/>
              </w:rPr>
              <w:tab/>
            </w:r>
            <w:r>
              <w:rPr>
                <w:noProof/>
                <w:webHidden/>
              </w:rPr>
              <w:fldChar w:fldCharType="begin"/>
            </w:r>
            <w:r>
              <w:rPr>
                <w:noProof/>
                <w:webHidden/>
              </w:rPr>
              <w:instrText xml:space="preserve"> PAGEREF _Toc216180330 \h </w:instrText>
            </w:r>
            <w:r>
              <w:rPr>
                <w:noProof/>
                <w:webHidden/>
              </w:rPr>
            </w:r>
            <w:r>
              <w:rPr>
                <w:noProof/>
                <w:webHidden/>
              </w:rPr>
              <w:fldChar w:fldCharType="separate"/>
            </w:r>
            <w:r>
              <w:rPr>
                <w:noProof/>
                <w:webHidden/>
              </w:rPr>
              <w:t>10</w:t>
            </w:r>
            <w:r>
              <w:rPr>
                <w:noProof/>
                <w:webHidden/>
              </w:rPr>
              <w:fldChar w:fldCharType="end"/>
            </w:r>
          </w:hyperlink>
        </w:p>
        <w:p w14:paraId="01D0573E" w14:textId="182A99C4"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1" w:history="1">
            <w:r w:rsidRPr="00D6376E">
              <w:rPr>
                <w:rStyle w:val="Hyperlink"/>
                <w:noProof/>
              </w:rPr>
              <w:t>5.1 Leadership Development</w:t>
            </w:r>
            <w:r>
              <w:rPr>
                <w:noProof/>
                <w:webHidden/>
              </w:rPr>
              <w:tab/>
            </w:r>
            <w:r>
              <w:rPr>
                <w:noProof/>
                <w:webHidden/>
              </w:rPr>
              <w:fldChar w:fldCharType="begin"/>
            </w:r>
            <w:r>
              <w:rPr>
                <w:noProof/>
                <w:webHidden/>
              </w:rPr>
              <w:instrText xml:space="preserve"> PAGEREF _Toc216180331 \h </w:instrText>
            </w:r>
            <w:r>
              <w:rPr>
                <w:noProof/>
                <w:webHidden/>
              </w:rPr>
            </w:r>
            <w:r>
              <w:rPr>
                <w:noProof/>
                <w:webHidden/>
              </w:rPr>
              <w:fldChar w:fldCharType="separate"/>
            </w:r>
            <w:r>
              <w:rPr>
                <w:noProof/>
                <w:webHidden/>
              </w:rPr>
              <w:t>10</w:t>
            </w:r>
            <w:r>
              <w:rPr>
                <w:noProof/>
                <w:webHidden/>
              </w:rPr>
              <w:fldChar w:fldCharType="end"/>
            </w:r>
          </w:hyperlink>
        </w:p>
        <w:p w14:paraId="30AF8837" w14:textId="4C5A262F"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2" w:history="1">
            <w:r w:rsidRPr="00D6376E">
              <w:rPr>
                <w:rStyle w:val="Hyperlink"/>
                <w:noProof/>
              </w:rPr>
              <w:t>5.2 Recruitment and Training</w:t>
            </w:r>
            <w:r>
              <w:rPr>
                <w:noProof/>
                <w:webHidden/>
              </w:rPr>
              <w:tab/>
            </w:r>
            <w:r>
              <w:rPr>
                <w:noProof/>
                <w:webHidden/>
              </w:rPr>
              <w:fldChar w:fldCharType="begin"/>
            </w:r>
            <w:r>
              <w:rPr>
                <w:noProof/>
                <w:webHidden/>
              </w:rPr>
              <w:instrText xml:space="preserve"> PAGEREF _Toc216180332 \h </w:instrText>
            </w:r>
            <w:r>
              <w:rPr>
                <w:noProof/>
                <w:webHidden/>
              </w:rPr>
            </w:r>
            <w:r>
              <w:rPr>
                <w:noProof/>
                <w:webHidden/>
              </w:rPr>
              <w:fldChar w:fldCharType="separate"/>
            </w:r>
            <w:r>
              <w:rPr>
                <w:noProof/>
                <w:webHidden/>
              </w:rPr>
              <w:t>10</w:t>
            </w:r>
            <w:r>
              <w:rPr>
                <w:noProof/>
                <w:webHidden/>
              </w:rPr>
              <w:fldChar w:fldCharType="end"/>
            </w:r>
          </w:hyperlink>
        </w:p>
        <w:p w14:paraId="590983A4" w14:textId="3FB2F135"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3" w:history="1">
            <w:r w:rsidRPr="00D6376E">
              <w:rPr>
                <w:rStyle w:val="Hyperlink"/>
                <w:noProof/>
              </w:rPr>
              <w:t>5.3 Gender Empowerment and Reward Recognition</w:t>
            </w:r>
            <w:r>
              <w:rPr>
                <w:noProof/>
                <w:webHidden/>
              </w:rPr>
              <w:tab/>
            </w:r>
            <w:r>
              <w:rPr>
                <w:noProof/>
                <w:webHidden/>
              </w:rPr>
              <w:fldChar w:fldCharType="begin"/>
            </w:r>
            <w:r>
              <w:rPr>
                <w:noProof/>
                <w:webHidden/>
              </w:rPr>
              <w:instrText xml:space="preserve"> PAGEREF _Toc216180333 \h </w:instrText>
            </w:r>
            <w:r>
              <w:rPr>
                <w:noProof/>
                <w:webHidden/>
              </w:rPr>
            </w:r>
            <w:r>
              <w:rPr>
                <w:noProof/>
                <w:webHidden/>
              </w:rPr>
              <w:fldChar w:fldCharType="separate"/>
            </w:r>
            <w:r>
              <w:rPr>
                <w:noProof/>
                <w:webHidden/>
              </w:rPr>
              <w:t>11</w:t>
            </w:r>
            <w:r>
              <w:rPr>
                <w:noProof/>
                <w:webHidden/>
              </w:rPr>
              <w:fldChar w:fldCharType="end"/>
            </w:r>
          </w:hyperlink>
        </w:p>
        <w:p w14:paraId="5D0C1D5E" w14:textId="74B99312"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4" w:history="1">
            <w:r w:rsidRPr="00D6376E">
              <w:rPr>
                <w:rStyle w:val="Hyperlink"/>
                <w:noProof/>
              </w:rPr>
              <w:t>6. Organisation External Environment a PESTLE ANALYSIS</w:t>
            </w:r>
            <w:r>
              <w:rPr>
                <w:noProof/>
                <w:webHidden/>
              </w:rPr>
              <w:tab/>
            </w:r>
            <w:r>
              <w:rPr>
                <w:noProof/>
                <w:webHidden/>
              </w:rPr>
              <w:fldChar w:fldCharType="begin"/>
            </w:r>
            <w:r>
              <w:rPr>
                <w:noProof/>
                <w:webHidden/>
              </w:rPr>
              <w:instrText xml:space="preserve"> PAGEREF _Toc216180334 \h </w:instrText>
            </w:r>
            <w:r>
              <w:rPr>
                <w:noProof/>
                <w:webHidden/>
              </w:rPr>
            </w:r>
            <w:r>
              <w:rPr>
                <w:noProof/>
                <w:webHidden/>
              </w:rPr>
              <w:fldChar w:fldCharType="separate"/>
            </w:r>
            <w:r>
              <w:rPr>
                <w:noProof/>
                <w:webHidden/>
              </w:rPr>
              <w:t>11</w:t>
            </w:r>
            <w:r>
              <w:rPr>
                <w:noProof/>
                <w:webHidden/>
              </w:rPr>
              <w:fldChar w:fldCharType="end"/>
            </w:r>
          </w:hyperlink>
        </w:p>
        <w:p w14:paraId="34CF837A" w14:textId="17A149EA"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5" w:history="1">
            <w:r w:rsidRPr="00D6376E">
              <w:rPr>
                <w:rStyle w:val="Hyperlink"/>
                <w:noProof/>
                <w:lang w:val="en-GB"/>
              </w:rPr>
              <w:t>7. Organisation Culture and Organisational performance recommendation</w:t>
            </w:r>
            <w:r>
              <w:rPr>
                <w:noProof/>
                <w:webHidden/>
              </w:rPr>
              <w:tab/>
            </w:r>
            <w:r>
              <w:rPr>
                <w:noProof/>
                <w:webHidden/>
              </w:rPr>
              <w:fldChar w:fldCharType="begin"/>
            </w:r>
            <w:r>
              <w:rPr>
                <w:noProof/>
                <w:webHidden/>
              </w:rPr>
              <w:instrText xml:space="preserve"> PAGEREF _Toc216180335 \h </w:instrText>
            </w:r>
            <w:r>
              <w:rPr>
                <w:noProof/>
                <w:webHidden/>
              </w:rPr>
            </w:r>
            <w:r>
              <w:rPr>
                <w:noProof/>
                <w:webHidden/>
              </w:rPr>
              <w:fldChar w:fldCharType="separate"/>
            </w:r>
            <w:r>
              <w:rPr>
                <w:noProof/>
                <w:webHidden/>
              </w:rPr>
              <w:t>12</w:t>
            </w:r>
            <w:r>
              <w:rPr>
                <w:noProof/>
                <w:webHidden/>
              </w:rPr>
              <w:fldChar w:fldCharType="end"/>
            </w:r>
          </w:hyperlink>
        </w:p>
        <w:p w14:paraId="17F3C17B" w14:textId="2CD36C4B"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6" w:history="1">
            <w:r w:rsidRPr="00D6376E">
              <w:rPr>
                <w:rStyle w:val="Hyperlink"/>
                <w:noProof/>
                <w:lang w:val="en-GB"/>
              </w:rPr>
              <w:t>8. Conclusion</w:t>
            </w:r>
            <w:r>
              <w:rPr>
                <w:noProof/>
                <w:webHidden/>
              </w:rPr>
              <w:tab/>
            </w:r>
            <w:r>
              <w:rPr>
                <w:noProof/>
                <w:webHidden/>
              </w:rPr>
              <w:fldChar w:fldCharType="begin"/>
            </w:r>
            <w:r>
              <w:rPr>
                <w:noProof/>
                <w:webHidden/>
              </w:rPr>
              <w:instrText xml:space="preserve"> PAGEREF _Toc216180336 \h </w:instrText>
            </w:r>
            <w:r>
              <w:rPr>
                <w:noProof/>
                <w:webHidden/>
              </w:rPr>
            </w:r>
            <w:r>
              <w:rPr>
                <w:noProof/>
                <w:webHidden/>
              </w:rPr>
              <w:fldChar w:fldCharType="separate"/>
            </w:r>
            <w:r>
              <w:rPr>
                <w:noProof/>
                <w:webHidden/>
              </w:rPr>
              <w:t>13</w:t>
            </w:r>
            <w:r>
              <w:rPr>
                <w:noProof/>
                <w:webHidden/>
              </w:rPr>
              <w:fldChar w:fldCharType="end"/>
            </w:r>
          </w:hyperlink>
        </w:p>
        <w:p w14:paraId="7D523D35" w14:textId="624CAC4B" w:rsidR="008C5EE9" w:rsidRDefault="008C5EE9">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16180337" w:history="1">
            <w:r w:rsidRPr="00D6376E">
              <w:rPr>
                <w:rStyle w:val="Hyperlink"/>
                <w:noProof/>
                <w:lang w:val="en-GB"/>
              </w:rPr>
              <w:t>8. List of References</w:t>
            </w:r>
            <w:r>
              <w:rPr>
                <w:noProof/>
                <w:webHidden/>
              </w:rPr>
              <w:tab/>
            </w:r>
            <w:r>
              <w:rPr>
                <w:noProof/>
                <w:webHidden/>
              </w:rPr>
              <w:fldChar w:fldCharType="begin"/>
            </w:r>
            <w:r>
              <w:rPr>
                <w:noProof/>
                <w:webHidden/>
              </w:rPr>
              <w:instrText xml:space="preserve"> PAGEREF _Toc216180337 \h </w:instrText>
            </w:r>
            <w:r>
              <w:rPr>
                <w:noProof/>
                <w:webHidden/>
              </w:rPr>
            </w:r>
            <w:r>
              <w:rPr>
                <w:noProof/>
                <w:webHidden/>
              </w:rPr>
              <w:fldChar w:fldCharType="separate"/>
            </w:r>
            <w:r>
              <w:rPr>
                <w:noProof/>
                <w:webHidden/>
              </w:rPr>
              <w:t>14</w:t>
            </w:r>
            <w:r>
              <w:rPr>
                <w:noProof/>
                <w:webHidden/>
              </w:rPr>
              <w:fldChar w:fldCharType="end"/>
            </w:r>
          </w:hyperlink>
        </w:p>
        <w:p w14:paraId="0D7FAA5C" w14:textId="57031CEE" w:rsidR="00C51B9D" w:rsidRPr="00B63236" w:rsidRDefault="00C51B9D">
          <w:pPr>
            <w:rPr>
              <w:rFonts w:ascii="Arial" w:hAnsi="Arial" w:cs="Arial"/>
              <w:lang w:val="en-GB"/>
            </w:rPr>
          </w:pPr>
          <w:r w:rsidRPr="00B63236">
            <w:rPr>
              <w:rFonts w:ascii="Arial" w:hAnsi="Arial" w:cs="Arial"/>
              <w:b/>
              <w:bCs/>
              <w:noProof/>
              <w:lang w:val="en-GB"/>
            </w:rPr>
            <w:fldChar w:fldCharType="end"/>
          </w:r>
        </w:p>
      </w:sdtContent>
    </w:sdt>
    <w:p w14:paraId="75B7463D" w14:textId="77777777" w:rsidR="00C51B9D" w:rsidRPr="00B63236" w:rsidRDefault="00C51B9D" w:rsidP="0072497E">
      <w:pPr>
        <w:jc w:val="center"/>
        <w:rPr>
          <w:rFonts w:ascii="Arial" w:hAnsi="Arial" w:cs="Arial"/>
          <w:b/>
          <w:lang w:val="en-GB"/>
        </w:rPr>
      </w:pPr>
    </w:p>
    <w:p w14:paraId="130E828E" w14:textId="77777777" w:rsidR="0072497E" w:rsidRPr="00B63236" w:rsidRDefault="0072497E">
      <w:pPr>
        <w:spacing w:before="0" w:line="259" w:lineRule="auto"/>
        <w:jc w:val="left"/>
        <w:rPr>
          <w:rFonts w:ascii="Arial" w:hAnsi="Arial" w:cs="Arial"/>
          <w:b/>
          <w:lang w:val="en-GB"/>
        </w:rPr>
      </w:pPr>
      <w:r w:rsidRPr="00B63236">
        <w:rPr>
          <w:rFonts w:ascii="Arial" w:hAnsi="Arial" w:cs="Arial"/>
          <w:b/>
          <w:lang w:val="en-GB"/>
        </w:rPr>
        <w:br w:type="page"/>
      </w:r>
    </w:p>
    <w:p w14:paraId="60BB3369" w14:textId="0DF519B2" w:rsidR="00C95DAC" w:rsidRDefault="00C95DAC" w:rsidP="00C95DAC">
      <w:pPr>
        <w:pStyle w:val="Heading2"/>
        <w:rPr>
          <w:lang w:val="en-GB"/>
        </w:rPr>
      </w:pPr>
      <w:bookmarkStart w:id="0" w:name="_Toc216180315"/>
      <w:r>
        <w:rPr>
          <w:lang w:val="en-GB"/>
        </w:rPr>
        <w:lastRenderedPageBreak/>
        <w:t>Abstract</w:t>
      </w:r>
      <w:bookmarkEnd w:id="0"/>
    </w:p>
    <w:p w14:paraId="501D7EBF" w14:textId="02EE712B" w:rsidR="00C95DAC" w:rsidRDefault="00C95DAC" w:rsidP="00C95DAC">
      <w:pPr>
        <w:rPr>
          <w:lang w:val="en-GB"/>
        </w:rPr>
      </w:pPr>
      <w:r w:rsidRPr="00C95DAC">
        <w:rPr>
          <w:lang w:val="en-GB"/>
        </w:rPr>
        <w:t>This study explores how organi</w:t>
      </w:r>
      <w:r w:rsidR="00C122F4">
        <w:rPr>
          <w:lang w:val="en-GB"/>
        </w:rPr>
        <w:t>s</w:t>
      </w:r>
      <w:r w:rsidRPr="00C95DAC">
        <w:rPr>
          <w:lang w:val="en-GB"/>
        </w:rPr>
        <w:t xml:space="preserve">ational culture shapes the operations and performance of Emirates Airlines, with a particular focus on how cultural frameworks help the company navigate complex multicultural environments and overcome internal and external challenges. Drawing on theories such as Schein’s levels of culture, Hofstede’s cultural dimensions, and Handy’s typologies, the analysis illustrates how Emirates’ strongly hierarchical structure influences communication, decision-making, and employee </w:t>
      </w:r>
      <w:proofErr w:type="spellStart"/>
      <w:r w:rsidRPr="00C95DAC">
        <w:rPr>
          <w:lang w:val="en-GB"/>
        </w:rPr>
        <w:t>behavior</w:t>
      </w:r>
      <w:proofErr w:type="spellEnd"/>
      <w:r w:rsidRPr="00C95DAC">
        <w:rPr>
          <w:lang w:val="en-GB"/>
        </w:rPr>
        <w:t>. The study also examines key organi</w:t>
      </w:r>
      <w:r w:rsidR="00C122F4">
        <w:rPr>
          <w:lang w:val="en-GB"/>
        </w:rPr>
        <w:t>s</w:t>
      </w:r>
      <w:r w:rsidRPr="00C95DAC">
        <w:rPr>
          <w:lang w:val="en-GB"/>
        </w:rPr>
        <w:t>ational practices—including leadership development, recruitment and training, and gender empowerment—which contribute to the airline’s sustained success in a diverse global industry. Furthermore, a PESTEL analysis highlights the political, environmental, and technological factors affecting Emirates’ external environment. The paper concludes by proposing recommendations to enhance organi</w:t>
      </w:r>
      <w:r w:rsidR="00C122F4">
        <w:rPr>
          <w:lang w:val="en-GB"/>
        </w:rPr>
        <w:t>s</w:t>
      </w:r>
      <w:r w:rsidRPr="00C95DAC">
        <w:rPr>
          <w:lang w:val="en-GB"/>
        </w:rPr>
        <w:t>ational performance, such as increasing communication flow, decentralizing decision-making, and expanding intercultural training. Overall, the work demonstrates the critical role of organi</w:t>
      </w:r>
      <w:r w:rsidR="00C122F4">
        <w:rPr>
          <w:lang w:val="en-GB"/>
        </w:rPr>
        <w:t>s</w:t>
      </w:r>
      <w:r w:rsidRPr="00C95DAC">
        <w:rPr>
          <w:lang w:val="en-GB"/>
        </w:rPr>
        <w:t>ational culture in driving operational efficiency, employee engagement, and strategic development within Emirates Airlines.</w:t>
      </w:r>
    </w:p>
    <w:p w14:paraId="2576530F" w14:textId="77777777" w:rsidR="008C5EE9" w:rsidRDefault="008C5EE9" w:rsidP="00C95DAC">
      <w:pPr>
        <w:rPr>
          <w:lang w:val="en-GB"/>
        </w:rPr>
      </w:pPr>
    </w:p>
    <w:p w14:paraId="5C534CC4" w14:textId="77777777" w:rsidR="008C5EE9" w:rsidRDefault="008C5EE9" w:rsidP="00C95DAC">
      <w:pPr>
        <w:rPr>
          <w:lang w:val="en-GB"/>
        </w:rPr>
      </w:pPr>
    </w:p>
    <w:p w14:paraId="6EBF9445" w14:textId="77777777" w:rsidR="008C5EE9" w:rsidRDefault="008C5EE9" w:rsidP="00C95DAC">
      <w:pPr>
        <w:rPr>
          <w:lang w:val="en-GB"/>
        </w:rPr>
      </w:pPr>
    </w:p>
    <w:p w14:paraId="3659BAB7" w14:textId="77777777" w:rsidR="008C5EE9" w:rsidRDefault="008C5EE9" w:rsidP="00C95DAC">
      <w:pPr>
        <w:rPr>
          <w:lang w:val="en-GB"/>
        </w:rPr>
      </w:pPr>
    </w:p>
    <w:p w14:paraId="1FB92371" w14:textId="77777777" w:rsidR="008C5EE9" w:rsidRDefault="008C5EE9" w:rsidP="00C95DAC">
      <w:pPr>
        <w:rPr>
          <w:lang w:val="en-GB"/>
        </w:rPr>
      </w:pPr>
    </w:p>
    <w:p w14:paraId="13FB49FA" w14:textId="77777777" w:rsidR="008C5EE9" w:rsidRDefault="008C5EE9" w:rsidP="00C95DAC">
      <w:pPr>
        <w:rPr>
          <w:lang w:val="en-GB"/>
        </w:rPr>
      </w:pPr>
    </w:p>
    <w:p w14:paraId="1EB57AA2" w14:textId="77777777" w:rsidR="008C5EE9" w:rsidRPr="00C95DAC" w:rsidRDefault="008C5EE9" w:rsidP="00C95DAC">
      <w:pPr>
        <w:rPr>
          <w:lang w:val="en-GB"/>
        </w:rPr>
      </w:pPr>
    </w:p>
    <w:p w14:paraId="5E6F0FCE" w14:textId="77777777" w:rsidR="00C95DAC" w:rsidRPr="00C95DAC" w:rsidRDefault="00C95DAC" w:rsidP="00C95DAC">
      <w:pPr>
        <w:rPr>
          <w:lang w:val="en-GB"/>
        </w:rPr>
      </w:pPr>
    </w:p>
    <w:p w14:paraId="692C2C02" w14:textId="77777777" w:rsidR="00C95DAC" w:rsidRPr="00C95DAC" w:rsidRDefault="00C95DAC" w:rsidP="00C95DAC">
      <w:pPr>
        <w:rPr>
          <w:lang w:val="en-GB"/>
        </w:rPr>
      </w:pPr>
    </w:p>
    <w:p w14:paraId="2EB346BF" w14:textId="24EA941F" w:rsidR="0072497E" w:rsidRDefault="0072497E" w:rsidP="005B11AE">
      <w:pPr>
        <w:pStyle w:val="Heading2"/>
        <w:numPr>
          <w:ilvl w:val="0"/>
          <w:numId w:val="3"/>
        </w:numPr>
        <w:rPr>
          <w:lang w:val="en-GB"/>
        </w:rPr>
      </w:pPr>
      <w:bookmarkStart w:id="1" w:name="_Toc216180316"/>
      <w:r w:rsidRPr="00B63236">
        <w:rPr>
          <w:lang w:val="en-GB"/>
        </w:rPr>
        <w:lastRenderedPageBreak/>
        <w:t>Introduction</w:t>
      </w:r>
      <w:bookmarkEnd w:id="1"/>
    </w:p>
    <w:p w14:paraId="48F90100" w14:textId="104A8354" w:rsidR="00A82553" w:rsidRPr="003A5C72" w:rsidRDefault="003A5C72" w:rsidP="00A82553">
      <w:pPr>
        <w:rPr>
          <w:lang w:val="en-GB"/>
        </w:rPr>
      </w:pPr>
      <w:r w:rsidRPr="003A5C72">
        <w:rPr>
          <w:lang w:val="en-GB"/>
        </w:rPr>
        <w:t>The following work aims to illustrate and discuss the impact of Cultural Organi</w:t>
      </w:r>
      <w:r w:rsidR="00C122F4">
        <w:rPr>
          <w:lang w:val="en-GB"/>
        </w:rPr>
        <w:t>s</w:t>
      </w:r>
      <w:r w:rsidRPr="003A5C72">
        <w:rPr>
          <w:lang w:val="en-GB"/>
        </w:rPr>
        <w:t>ations on the airline company Emirates Airlines,</w:t>
      </w:r>
      <w:r>
        <w:rPr>
          <w:lang w:val="en-GB"/>
        </w:rPr>
        <w:t xml:space="preserve"> </w:t>
      </w:r>
      <w:r w:rsidR="00660849" w:rsidRPr="00925B1A">
        <w:t>On its official website, Emirates Airlines brings us the timeline from the idea, the first flight and the following years after its creation.</w:t>
      </w:r>
      <w:r w:rsidR="00660849">
        <w:t xml:space="preserve"> </w:t>
      </w:r>
      <w:r w:rsidR="00660849" w:rsidRPr="00925B1A">
        <w:t>Therefore, in</w:t>
      </w:r>
      <w:r w:rsidR="00660849" w:rsidRPr="00925B1A">
        <w:rPr>
          <w:lang w:val="en-GB"/>
        </w:rPr>
        <w:t xml:space="preserve"> </w:t>
      </w:r>
      <w:r w:rsidR="00660849" w:rsidRPr="004709D2">
        <w:rPr>
          <w:lang w:val="en-GB"/>
        </w:rPr>
        <w:t xml:space="preserve">1984, </w:t>
      </w:r>
      <w:r w:rsidR="00660849">
        <w:rPr>
          <w:lang w:val="en-GB"/>
        </w:rPr>
        <w:t xml:space="preserve">o </w:t>
      </w:r>
      <w:r w:rsidR="00660849" w:rsidRPr="004709D2">
        <w:rPr>
          <w:lang w:val="en-GB"/>
        </w:rPr>
        <w:t>Sheikh Mohammed bin Rashid al Maktoum</w:t>
      </w:r>
      <w:r w:rsidR="00660849">
        <w:rPr>
          <w:lang w:val="en-GB"/>
        </w:rPr>
        <w:t xml:space="preserve"> a</w:t>
      </w:r>
      <w:r w:rsidR="00660849" w:rsidRPr="004709D2">
        <w:rPr>
          <w:lang w:val="en-GB"/>
        </w:rPr>
        <w:t xml:space="preserve"> member of Dubai’s progressive royal family</w:t>
      </w:r>
      <w:r w:rsidR="00660849">
        <w:rPr>
          <w:lang w:val="en-GB"/>
        </w:rPr>
        <w:t>.</w:t>
      </w:r>
      <w:r w:rsidR="00660849" w:rsidRPr="004709D2">
        <w:rPr>
          <w:lang w:val="en-GB"/>
        </w:rPr>
        <w:t xml:space="preserve"> asked Sir Maurice Flanagan, then managing director of </w:t>
      </w:r>
      <w:proofErr w:type="spellStart"/>
      <w:r w:rsidR="00660849" w:rsidRPr="004709D2">
        <w:rPr>
          <w:lang w:val="en-GB"/>
        </w:rPr>
        <w:t>dnata</w:t>
      </w:r>
      <w:proofErr w:type="spellEnd"/>
      <w:r w:rsidR="00660849" w:rsidRPr="004709D2">
        <w:rPr>
          <w:lang w:val="en-GB"/>
        </w:rPr>
        <w:t>, to look into starting an airline</w:t>
      </w:r>
      <w:r w:rsidR="00660849">
        <w:rPr>
          <w:lang w:val="en-GB"/>
        </w:rPr>
        <w:t xml:space="preserve"> (Emirates Airlines 2025</w:t>
      </w:r>
      <w:r w:rsidR="004C3D8D">
        <w:rPr>
          <w:lang w:val="en-GB"/>
        </w:rPr>
        <w:t>).</w:t>
      </w:r>
      <w:r w:rsidR="00660849" w:rsidRPr="009833A9">
        <w:rPr>
          <w:rFonts w:ascii="Segoe UI" w:hAnsi="Segoe UI" w:cs="Segoe UI"/>
          <w:color w:val="000000"/>
          <w:sz w:val="21"/>
          <w:szCs w:val="21"/>
        </w:rPr>
        <w:t xml:space="preserve"> </w:t>
      </w:r>
      <w:r w:rsidR="009170CA" w:rsidRPr="009833A9">
        <w:t>on 25 October 1985</w:t>
      </w:r>
      <w:r w:rsidR="00660849" w:rsidRPr="009833A9">
        <w:t xml:space="preserve">, Maurice Flanagan thus making </w:t>
      </w:r>
      <w:r w:rsidR="00CE49DA">
        <w:t>the company realized</w:t>
      </w:r>
      <w:r w:rsidR="00660849" w:rsidRPr="009833A9">
        <w:t xml:space="preserve"> first flight, Emirates operated its flights from Dubai to Karachi (Emirates Airlines 2025).</w:t>
      </w:r>
      <w:r w:rsidRPr="003A5C72">
        <w:rPr>
          <w:lang w:val="en-GB"/>
        </w:rPr>
        <w:t xml:space="preserve"> </w:t>
      </w:r>
      <w:r w:rsidR="00E40D0E">
        <w:t>However, the goal of the work is also to get up</w:t>
      </w:r>
      <w:r w:rsidRPr="003A5C72">
        <w:rPr>
          <w:lang w:val="en-GB"/>
        </w:rPr>
        <w:t xml:space="preserve"> points for questioning and illustrating how the Cultural Organi</w:t>
      </w:r>
      <w:r w:rsidR="00C122F4">
        <w:rPr>
          <w:lang w:val="en-GB"/>
        </w:rPr>
        <w:t>s</w:t>
      </w:r>
      <w:r w:rsidRPr="003A5C72">
        <w:rPr>
          <w:lang w:val="en-GB"/>
        </w:rPr>
        <w:t>ation influences within the company to overcome cultural barriers and bringing theories that are related to the company's situation. The following work will be used</w:t>
      </w:r>
      <w:r w:rsidR="00B95F8C" w:rsidRPr="003A5C72">
        <w:rPr>
          <w:lang w:val="en-GB"/>
        </w:rPr>
        <w:t xml:space="preserve"> </w:t>
      </w:r>
      <w:r w:rsidR="005D1C52" w:rsidRPr="003A5C72">
        <w:rPr>
          <w:lang w:val="en-GB"/>
        </w:rPr>
        <w:t xml:space="preserve">Gibb`s reflective </w:t>
      </w:r>
      <w:proofErr w:type="spellStart"/>
      <w:r w:rsidR="004D7077" w:rsidRPr="003A5C72">
        <w:rPr>
          <w:lang w:val="en-GB"/>
        </w:rPr>
        <w:t>Cicle</w:t>
      </w:r>
      <w:proofErr w:type="spellEnd"/>
      <w:r w:rsidR="004D7077" w:rsidRPr="003A5C72">
        <w:rPr>
          <w:lang w:val="en-GB"/>
        </w:rPr>
        <w:t>.</w:t>
      </w:r>
    </w:p>
    <w:p w14:paraId="22F84594" w14:textId="77777777" w:rsidR="00165690" w:rsidRPr="003A5C72" w:rsidRDefault="00165690" w:rsidP="00A82553">
      <w:pPr>
        <w:rPr>
          <w:lang w:val="en-GB"/>
        </w:rPr>
      </w:pPr>
    </w:p>
    <w:p w14:paraId="5E827D00" w14:textId="760AE1EF" w:rsidR="00EA7617" w:rsidRDefault="00AA0C1E" w:rsidP="005B11AE">
      <w:pPr>
        <w:pStyle w:val="Heading2"/>
        <w:numPr>
          <w:ilvl w:val="0"/>
          <w:numId w:val="3"/>
        </w:numPr>
        <w:rPr>
          <w:lang w:val="en-GB"/>
        </w:rPr>
      </w:pPr>
      <w:bookmarkStart w:id="2" w:name="_Toc216180317"/>
      <w:r>
        <w:rPr>
          <w:lang w:val="en-GB"/>
        </w:rPr>
        <w:t>O</w:t>
      </w:r>
      <w:r w:rsidRPr="00A04C29">
        <w:rPr>
          <w:lang w:val="en-GB"/>
        </w:rPr>
        <w:t>rganisat</w:t>
      </w:r>
      <w:r>
        <w:rPr>
          <w:lang w:val="en-GB"/>
        </w:rPr>
        <w:t>ional</w:t>
      </w:r>
      <w:r w:rsidR="00EA7617" w:rsidRPr="00A04C29">
        <w:rPr>
          <w:lang w:val="en-GB"/>
        </w:rPr>
        <w:t xml:space="preserve"> Cultur</w:t>
      </w:r>
      <w:r>
        <w:rPr>
          <w:lang w:val="en-GB"/>
        </w:rPr>
        <w:t>e</w:t>
      </w:r>
      <w:bookmarkEnd w:id="2"/>
    </w:p>
    <w:p w14:paraId="04AE78B7" w14:textId="301C6CC3" w:rsidR="00736516" w:rsidRPr="00C369C1" w:rsidRDefault="0036472D" w:rsidP="0036472D">
      <w:pPr>
        <w:pStyle w:val="Heading2"/>
        <w:rPr>
          <w:lang w:val="en-GB"/>
        </w:rPr>
      </w:pPr>
      <w:bookmarkStart w:id="3" w:name="_Toc216180318"/>
      <w:r>
        <w:rPr>
          <w:lang w:val="en-GB"/>
        </w:rPr>
        <w:t xml:space="preserve">2.1 </w:t>
      </w:r>
      <w:r w:rsidR="00650925" w:rsidRPr="00CA50E7">
        <w:rPr>
          <w:lang w:val="en-GB"/>
        </w:rPr>
        <w:t>Concept of Culture</w:t>
      </w:r>
      <w:bookmarkEnd w:id="3"/>
    </w:p>
    <w:p w14:paraId="625D6B89" w14:textId="10B59FAB" w:rsidR="00C06CCC" w:rsidRPr="00C06CCC" w:rsidRDefault="001400C2" w:rsidP="00C06CCC">
      <w:pPr>
        <w:rPr>
          <w:lang w:val="en-GB"/>
        </w:rPr>
      </w:pPr>
      <w:r w:rsidRPr="009E5271">
        <w:t>To discuss the subject, it is first necessary to understand the meaning of Culture</w:t>
      </w:r>
      <w:r w:rsidR="009E5271" w:rsidRPr="001400C2">
        <w:rPr>
          <w:lang w:val="en-GB"/>
        </w:rPr>
        <w:t xml:space="preserve">. </w:t>
      </w:r>
      <w:r w:rsidR="00CA50E7" w:rsidRPr="00CA50E7">
        <w:rPr>
          <w:lang w:val="en-GB"/>
        </w:rPr>
        <w:t xml:space="preserve">Culture is a set of meanings, </w:t>
      </w:r>
      <w:proofErr w:type="spellStart"/>
      <w:r w:rsidR="00CA50E7" w:rsidRPr="00CA50E7">
        <w:rPr>
          <w:lang w:val="en-GB"/>
        </w:rPr>
        <w:t>behavioral</w:t>
      </w:r>
      <w:proofErr w:type="spellEnd"/>
      <w:r w:rsidR="00CA50E7" w:rsidRPr="00CA50E7">
        <w:rPr>
          <w:lang w:val="en-GB"/>
        </w:rPr>
        <w:t xml:space="preserve"> norms, and values used by members of a particular society, as they construct their unique view of the world.”</w:t>
      </w:r>
      <w:r w:rsidR="00CA50E7">
        <w:rPr>
          <w:lang w:val="en-GB"/>
        </w:rPr>
        <w:t xml:space="preserve"> (</w:t>
      </w:r>
      <w:r w:rsidR="00CA50E7" w:rsidRPr="00CA50E7">
        <w:rPr>
          <w:lang w:val="en-GB"/>
        </w:rPr>
        <w:t xml:space="preserve">Alarcon, Foulks, &amp; </w:t>
      </w:r>
      <w:proofErr w:type="spellStart"/>
      <w:r w:rsidR="00CA50E7" w:rsidRPr="00CA50E7">
        <w:rPr>
          <w:lang w:val="en-GB"/>
        </w:rPr>
        <w:t>Vakkur</w:t>
      </w:r>
      <w:proofErr w:type="spellEnd"/>
      <w:r w:rsidR="00CA50E7">
        <w:rPr>
          <w:lang w:val="en-GB"/>
        </w:rPr>
        <w:t xml:space="preserve">, </w:t>
      </w:r>
      <w:r w:rsidR="00CA50E7" w:rsidRPr="00CA50E7">
        <w:rPr>
          <w:lang w:val="en-GB"/>
        </w:rPr>
        <w:t>1998</w:t>
      </w:r>
      <w:r w:rsidR="000B26D6">
        <w:rPr>
          <w:lang w:val="en-GB"/>
        </w:rPr>
        <w:t xml:space="preserve"> </w:t>
      </w:r>
      <w:proofErr w:type="spellStart"/>
      <w:r w:rsidR="000B26D6">
        <w:rPr>
          <w:lang w:val="en-GB"/>
        </w:rPr>
        <w:t>apude</w:t>
      </w:r>
      <w:proofErr w:type="spellEnd"/>
      <w:r w:rsidR="000B26D6">
        <w:rPr>
          <w:lang w:val="en-GB"/>
        </w:rPr>
        <w:t xml:space="preserve"> National centre </w:t>
      </w:r>
      <w:r w:rsidR="00C369C1">
        <w:rPr>
          <w:lang w:val="en-GB"/>
        </w:rPr>
        <w:t>for Cultural competence</w:t>
      </w:r>
      <w:r w:rsidR="00CA50E7" w:rsidRPr="00CA50E7">
        <w:rPr>
          <w:lang w:val="en-GB"/>
        </w:rPr>
        <w:t>)</w:t>
      </w:r>
      <w:r w:rsidR="00C85FAE">
        <w:rPr>
          <w:lang w:val="en-GB"/>
        </w:rPr>
        <w:t>.</w:t>
      </w:r>
    </w:p>
    <w:p w14:paraId="4F6EA0F8" w14:textId="43248D6C" w:rsidR="005319A9" w:rsidRDefault="001400C2" w:rsidP="00C06CCC">
      <w:pPr>
        <w:rPr>
          <w:lang w:val="en-GB"/>
        </w:rPr>
      </w:pPr>
      <w:r>
        <w:t xml:space="preserve">Also in another text We can say that </w:t>
      </w:r>
      <w:r w:rsidR="00C06CCC" w:rsidRPr="00C06CCC">
        <w:rPr>
          <w:lang w:val="en-GB"/>
        </w:rPr>
        <w:t xml:space="preserve">"A culture is a configuration of learned </w:t>
      </w:r>
      <w:proofErr w:type="spellStart"/>
      <w:r w:rsidR="00C06CCC" w:rsidRPr="00C06CCC">
        <w:rPr>
          <w:lang w:val="en-GB"/>
        </w:rPr>
        <w:t>behaviors</w:t>
      </w:r>
      <w:proofErr w:type="spellEnd"/>
      <w:r w:rsidR="00C06CCC" w:rsidRPr="00C06CCC">
        <w:rPr>
          <w:lang w:val="en-GB"/>
        </w:rPr>
        <w:t xml:space="preserve"> and results of </w:t>
      </w:r>
      <w:proofErr w:type="spellStart"/>
      <w:r w:rsidR="00C06CCC" w:rsidRPr="00C06CCC">
        <w:rPr>
          <w:lang w:val="en-GB"/>
        </w:rPr>
        <w:t>behavior</w:t>
      </w:r>
      <w:proofErr w:type="spellEnd"/>
      <w:r w:rsidR="00C06CCC" w:rsidRPr="00C06CCC">
        <w:rPr>
          <w:lang w:val="en-GB"/>
        </w:rPr>
        <w:t xml:space="preserve"> whose component elements are shared and transmitted by the members of a particular society"</w:t>
      </w:r>
      <w:r w:rsidR="00BE2FDE">
        <w:rPr>
          <w:lang w:val="en-GB"/>
        </w:rPr>
        <w:t>, (</w:t>
      </w:r>
      <w:r w:rsidR="00C06CCC" w:rsidRPr="00C06CCC">
        <w:rPr>
          <w:lang w:val="en-GB"/>
        </w:rPr>
        <w:t>Linton, R. 1945</w:t>
      </w:r>
      <w:r w:rsidR="0064379E">
        <w:rPr>
          <w:lang w:val="en-GB"/>
        </w:rPr>
        <w:t xml:space="preserve"> apud </w:t>
      </w:r>
      <w:r w:rsidR="00314011">
        <w:rPr>
          <w:lang w:val="en-GB"/>
        </w:rPr>
        <w:t>University of Min</w:t>
      </w:r>
      <w:r w:rsidR="00CF3670">
        <w:rPr>
          <w:lang w:val="en-GB"/>
        </w:rPr>
        <w:t>n</w:t>
      </w:r>
      <w:r w:rsidR="00314011">
        <w:rPr>
          <w:lang w:val="en-GB"/>
        </w:rPr>
        <w:t>esota</w:t>
      </w:r>
      <w:r w:rsidR="00C06CCC" w:rsidRPr="00C06CCC">
        <w:rPr>
          <w:lang w:val="en-GB"/>
        </w:rPr>
        <w:t>).</w:t>
      </w:r>
    </w:p>
    <w:p w14:paraId="29A12729" w14:textId="77777777" w:rsidR="001F0CD6" w:rsidRPr="001F0CD6" w:rsidRDefault="001F0CD6" w:rsidP="00070881">
      <w:pPr>
        <w:rPr>
          <w:lang w:val="en-GB"/>
        </w:rPr>
      </w:pPr>
      <w:r w:rsidRPr="00CE62ED">
        <w:t>Therefore, it can be said that Culture is the set of customs, traditions, knowledge and characteristics of a certain group or members of people, which are passed down through time.</w:t>
      </w:r>
    </w:p>
    <w:p w14:paraId="00026A60" w14:textId="77777777" w:rsidR="001400C2" w:rsidRPr="001F0CD6" w:rsidRDefault="001400C2" w:rsidP="00C06CCC">
      <w:pPr>
        <w:rPr>
          <w:lang w:val="en-GB"/>
        </w:rPr>
      </w:pPr>
    </w:p>
    <w:p w14:paraId="75693EA8" w14:textId="45E924BC" w:rsidR="00A04C29" w:rsidRDefault="000141D1" w:rsidP="0036472D">
      <w:pPr>
        <w:pStyle w:val="Heading2"/>
        <w:rPr>
          <w:lang w:val="en-GB"/>
        </w:rPr>
      </w:pPr>
      <w:bookmarkStart w:id="4" w:name="_Toc216180319"/>
      <w:r>
        <w:rPr>
          <w:lang w:val="en-GB"/>
        </w:rPr>
        <w:t xml:space="preserve">2.2 </w:t>
      </w:r>
      <w:r w:rsidR="006D485D">
        <w:rPr>
          <w:lang w:val="en-GB"/>
        </w:rPr>
        <w:t xml:space="preserve">Concept of </w:t>
      </w:r>
      <w:r w:rsidR="00535456">
        <w:rPr>
          <w:lang w:val="en-GB"/>
        </w:rPr>
        <w:t>Organi</w:t>
      </w:r>
      <w:r w:rsidR="00611736">
        <w:rPr>
          <w:lang w:val="en-GB"/>
        </w:rPr>
        <w:t>s</w:t>
      </w:r>
      <w:r w:rsidR="00535456">
        <w:rPr>
          <w:lang w:val="en-GB"/>
        </w:rPr>
        <w:t>ational</w:t>
      </w:r>
      <w:r w:rsidR="006D485D">
        <w:rPr>
          <w:lang w:val="en-GB"/>
        </w:rPr>
        <w:t xml:space="preserve"> Culture</w:t>
      </w:r>
      <w:bookmarkEnd w:id="4"/>
    </w:p>
    <w:p w14:paraId="15F1406E" w14:textId="35B4BD72" w:rsidR="006D485D" w:rsidRDefault="0055669B" w:rsidP="00A04C29">
      <w:pPr>
        <w:rPr>
          <w:lang w:val="en-GB"/>
        </w:rPr>
      </w:pPr>
      <w:r>
        <w:rPr>
          <w:lang w:val="en-GB"/>
        </w:rPr>
        <w:t>O</w:t>
      </w:r>
      <w:r w:rsidR="00603E1B" w:rsidRPr="00603E1B">
        <w:rPr>
          <w:lang w:val="en-GB"/>
        </w:rPr>
        <w:t>rgani</w:t>
      </w:r>
      <w:r w:rsidR="00611736">
        <w:rPr>
          <w:lang w:val="en-GB"/>
        </w:rPr>
        <w:t>s</w:t>
      </w:r>
      <w:r w:rsidR="00603E1B" w:rsidRPr="00603E1B">
        <w:rPr>
          <w:lang w:val="en-GB"/>
        </w:rPr>
        <w:t xml:space="preserve">ational </w:t>
      </w:r>
      <w:r w:rsidR="001A3FAC" w:rsidRPr="00603E1B">
        <w:rPr>
          <w:lang w:val="en-GB"/>
        </w:rPr>
        <w:t>cu</w:t>
      </w:r>
      <w:r w:rsidR="001A3FAC">
        <w:rPr>
          <w:lang w:val="en-GB"/>
        </w:rPr>
        <w:t>lt</w:t>
      </w:r>
      <w:r w:rsidR="001A3FAC" w:rsidRPr="00603E1B">
        <w:rPr>
          <w:lang w:val="en-GB"/>
        </w:rPr>
        <w:t>ure</w:t>
      </w:r>
      <w:r w:rsidR="00603E1B" w:rsidRPr="00603E1B">
        <w:rPr>
          <w:lang w:val="en-GB"/>
        </w:rPr>
        <w:t>, conventionally defined as the ensemble of beliefs, assumptions, values, norms, artifacts, symbols, actions, and language patterns shared by all members of an organi</w:t>
      </w:r>
      <w:r w:rsidR="00C122F4">
        <w:rPr>
          <w:lang w:val="en-GB"/>
        </w:rPr>
        <w:t>s</w:t>
      </w:r>
      <w:r w:rsidR="00603E1B" w:rsidRPr="00603E1B">
        <w:rPr>
          <w:lang w:val="en-GB"/>
        </w:rPr>
        <w:t xml:space="preserve">ation. </w:t>
      </w:r>
      <w:r w:rsidR="00603E1B" w:rsidRPr="00603E1B">
        <w:rPr>
          <w:lang w:val="en-GB"/>
        </w:rPr>
        <w:lastRenderedPageBreak/>
        <w:t>In this view, culture is thought to be an acquired body of knowledge whose interpretation and understanding provide the identity of the organi</w:t>
      </w:r>
      <w:r w:rsidR="00C122F4">
        <w:rPr>
          <w:lang w:val="en-GB"/>
        </w:rPr>
        <w:t>s</w:t>
      </w:r>
      <w:r w:rsidR="00603E1B" w:rsidRPr="00603E1B">
        <w:rPr>
          <w:lang w:val="en-GB"/>
        </w:rPr>
        <w:t>ation and a sense of shared identity among its members. This approach assumes clarity and organi</w:t>
      </w:r>
      <w:r w:rsidR="00C122F4">
        <w:rPr>
          <w:lang w:val="en-GB"/>
        </w:rPr>
        <w:t>s</w:t>
      </w:r>
      <w:r w:rsidR="00603E1B" w:rsidRPr="00603E1B">
        <w:rPr>
          <w:lang w:val="en-GB"/>
        </w:rPr>
        <w:t>ation</w:t>
      </w:r>
      <w:r w:rsidR="004F3401">
        <w:rPr>
          <w:lang w:val="en-GB"/>
        </w:rPr>
        <w:t xml:space="preserve"> </w:t>
      </w:r>
      <w:r w:rsidR="00603E1B" w:rsidRPr="00603E1B">
        <w:rPr>
          <w:lang w:val="en-GB"/>
        </w:rPr>
        <w:t>wide consensus among members and discounts ambiguity.</w:t>
      </w:r>
      <w:r w:rsidR="002B7554">
        <w:rPr>
          <w:lang w:val="en-GB"/>
        </w:rPr>
        <w:t xml:space="preserve"> (Richard H</w:t>
      </w:r>
      <w:r w:rsidR="00ED1AD2">
        <w:rPr>
          <w:lang w:val="en-GB"/>
        </w:rPr>
        <w:t>, ND).</w:t>
      </w:r>
    </w:p>
    <w:p w14:paraId="12673F9D" w14:textId="77777777" w:rsidR="00ED1AD2" w:rsidRPr="00603E1B" w:rsidRDefault="00ED1AD2" w:rsidP="00A04C29">
      <w:pPr>
        <w:rPr>
          <w:lang w:val="en-GB"/>
        </w:rPr>
      </w:pPr>
    </w:p>
    <w:p w14:paraId="3FD2DE23" w14:textId="5CD935FD" w:rsidR="00A04C29" w:rsidRDefault="00A04C29" w:rsidP="005B11AE">
      <w:pPr>
        <w:pStyle w:val="Heading2"/>
        <w:numPr>
          <w:ilvl w:val="0"/>
          <w:numId w:val="3"/>
        </w:numPr>
      </w:pPr>
      <w:bookmarkStart w:id="5" w:name="_Toc216180320"/>
      <w:r w:rsidRPr="00A04C29">
        <w:t>Company Structural</w:t>
      </w:r>
      <w:bookmarkEnd w:id="5"/>
    </w:p>
    <w:p w14:paraId="2D14ACE3" w14:textId="5EAA9C1C" w:rsidR="00353BFE" w:rsidRDefault="00353BFE" w:rsidP="00A04C29">
      <w:r w:rsidRPr="00353BFE">
        <w:t xml:space="preserve">Emirates Airlines, on its website, tells us about the company's </w:t>
      </w:r>
      <w:proofErr w:type="spellStart"/>
      <w:r w:rsidRPr="00353BFE">
        <w:t>organi</w:t>
      </w:r>
      <w:r w:rsidR="00C122F4">
        <w:t>s</w:t>
      </w:r>
      <w:r w:rsidRPr="00353BFE">
        <w:t>ational</w:t>
      </w:r>
      <w:proofErr w:type="spellEnd"/>
      <w:r w:rsidRPr="00353BFE">
        <w:t xml:space="preserve"> structure, which consists of a President and an Executive Management team that sets the strategic direction and long-term objectives of the Emirates Group (Emirates Airlines 2025). In addition, it also has a support team that helps in the execution and monitoring of the achievement of the Group's objectives, as well as several other subsequent departments.</w:t>
      </w:r>
    </w:p>
    <w:p w14:paraId="43B54E1C" w14:textId="23CF7879" w:rsidR="003519B7" w:rsidRDefault="003519B7" w:rsidP="00A04C29">
      <w:r w:rsidRPr="003519B7">
        <w:t xml:space="preserve">Therefore, looking at the </w:t>
      </w:r>
      <w:proofErr w:type="spellStart"/>
      <w:r w:rsidRPr="003519B7">
        <w:t>organi</w:t>
      </w:r>
      <w:r w:rsidR="00C122F4">
        <w:t>s</w:t>
      </w:r>
      <w:r w:rsidRPr="003519B7">
        <w:t>ational</w:t>
      </w:r>
      <w:proofErr w:type="spellEnd"/>
      <w:r w:rsidRPr="003519B7">
        <w:t xml:space="preserve"> structure of Emirates Airlines, it can be said that it is a hierarchical structure since in its structural body it demonstrates characteristics that are in tune with this type of structure. Therefore, when analyzing the Hierarchical Structure, it is understood that it is a type of </w:t>
      </w:r>
      <w:proofErr w:type="spellStart"/>
      <w:r w:rsidRPr="003519B7">
        <w:t>organi</w:t>
      </w:r>
      <w:r w:rsidR="00C122F4">
        <w:t>s</w:t>
      </w:r>
      <w:r w:rsidRPr="003519B7">
        <w:t>ational</w:t>
      </w:r>
      <w:proofErr w:type="spellEnd"/>
      <w:r w:rsidRPr="003519B7">
        <w:t xml:space="preserve"> culture that places a strong emphasis on structure, order, and rules. In this type of culture, the </w:t>
      </w:r>
      <w:proofErr w:type="spellStart"/>
      <w:r w:rsidRPr="003519B7">
        <w:t>organi</w:t>
      </w:r>
      <w:r w:rsidR="00C122F4">
        <w:t>s</w:t>
      </w:r>
      <w:r w:rsidRPr="003519B7">
        <w:t>ation</w:t>
      </w:r>
      <w:proofErr w:type="spellEnd"/>
      <w:r w:rsidRPr="003519B7">
        <w:t xml:space="preserve"> is structured in a hierarchical manner, with a detailed hierarchy system that defines positions, functions, and levels within the </w:t>
      </w:r>
      <w:proofErr w:type="spellStart"/>
      <w:r w:rsidRPr="003519B7">
        <w:t>organi</w:t>
      </w:r>
      <w:r w:rsidR="00C122F4">
        <w:t>s</w:t>
      </w:r>
      <w:r w:rsidRPr="003519B7">
        <w:t>ation</w:t>
      </w:r>
      <w:proofErr w:type="spellEnd"/>
      <w:r w:rsidRPr="003519B7">
        <w:t>. Employees are expected to follow the rules and procedures set by top management, with a top-down flow of information and communication (Digital Leadership, 2023).</w:t>
      </w:r>
    </w:p>
    <w:p w14:paraId="40A3977B" w14:textId="3AB80AF2" w:rsidR="0081726E" w:rsidRPr="0086234F" w:rsidRDefault="0086234F" w:rsidP="00A04C29">
      <w:pPr>
        <w:rPr>
          <w:lang w:val="en-GB"/>
        </w:rPr>
      </w:pPr>
      <w:r w:rsidRPr="00FB7A1E">
        <w:t xml:space="preserve">However, it is noted that the characteristics of the chain of command of Emirates Airlines are totally linked to the characteristics of the </w:t>
      </w:r>
      <w:r w:rsidR="00F501CC" w:rsidRPr="00FB7A1E">
        <w:t>Hierarchical</w:t>
      </w:r>
      <w:r w:rsidRPr="00FB7A1E">
        <w:t xml:space="preserve"> Cultural </w:t>
      </w:r>
      <w:proofErr w:type="spellStart"/>
      <w:r w:rsidRPr="00FB7A1E">
        <w:t>Organi</w:t>
      </w:r>
      <w:r w:rsidR="00C122F4">
        <w:t>s</w:t>
      </w:r>
      <w:r w:rsidRPr="00FB7A1E">
        <w:t>ation</w:t>
      </w:r>
      <w:proofErr w:type="spellEnd"/>
      <w:r w:rsidRPr="00FB7A1E">
        <w:t>, since it has characteristics such as:</w:t>
      </w:r>
    </w:p>
    <w:p w14:paraId="78D95EE3" w14:textId="4E640BDF" w:rsidR="009F1A5D" w:rsidRPr="009F1A5D" w:rsidRDefault="000141D1" w:rsidP="000141D1">
      <w:pPr>
        <w:pStyle w:val="Heading2"/>
        <w:rPr>
          <w:lang w:val="en-GB"/>
        </w:rPr>
      </w:pPr>
      <w:bookmarkStart w:id="6" w:name="_Toc216180321"/>
      <w:r>
        <w:rPr>
          <w:lang w:val="en-GB"/>
        </w:rPr>
        <w:t xml:space="preserve">3.1 </w:t>
      </w:r>
      <w:r w:rsidR="00427466" w:rsidRPr="00427466">
        <w:t xml:space="preserve">Focus on roles and positions based on levels of the </w:t>
      </w:r>
      <w:proofErr w:type="spellStart"/>
      <w:r w:rsidR="00427466" w:rsidRPr="00427466">
        <w:t>organi</w:t>
      </w:r>
      <w:r w:rsidR="00611736">
        <w:t>s</w:t>
      </w:r>
      <w:r w:rsidR="00427466" w:rsidRPr="00427466">
        <w:t>ation</w:t>
      </w:r>
      <w:bookmarkEnd w:id="6"/>
      <w:proofErr w:type="spellEnd"/>
    </w:p>
    <w:p w14:paraId="747678C8" w14:textId="542ED3BF" w:rsidR="009F1A5D" w:rsidRPr="009F1A5D" w:rsidRDefault="00AF1540" w:rsidP="009F1A5D">
      <w:pPr>
        <w:rPr>
          <w:lang w:val="en-GB"/>
        </w:rPr>
      </w:pPr>
      <w:r w:rsidRPr="00AF1540">
        <w:t xml:space="preserve">Highlight in positions, functions and levels within the </w:t>
      </w:r>
      <w:proofErr w:type="spellStart"/>
      <w:r w:rsidRPr="00AF1540">
        <w:t>organi</w:t>
      </w:r>
      <w:r w:rsidR="00C122F4">
        <w:t>s</w:t>
      </w:r>
      <w:r w:rsidRPr="00AF1540">
        <w:t>ation</w:t>
      </w:r>
      <w:proofErr w:type="spellEnd"/>
      <w:r w:rsidRPr="00AF1540">
        <w:t xml:space="preserve"> One of the characteristics in hierarchical </w:t>
      </w:r>
      <w:proofErr w:type="spellStart"/>
      <w:r w:rsidRPr="00AF1540">
        <w:t>organi</w:t>
      </w:r>
      <w:r w:rsidR="00C122F4">
        <w:t>s</w:t>
      </w:r>
      <w:r w:rsidRPr="00AF1540">
        <w:t>ations</w:t>
      </w:r>
      <w:proofErr w:type="spellEnd"/>
      <w:r w:rsidRPr="00AF1540">
        <w:t>, positions and position levels are clearly defined, thus requiring employees to follow, rules and procedures that are passed on through the company's larger position, thus creating a place with more structure and an environment with more efficiency in activities</w:t>
      </w:r>
      <w:r w:rsidR="00583330">
        <w:t xml:space="preserve"> </w:t>
      </w:r>
      <w:r w:rsidR="00583330" w:rsidRPr="003519B7">
        <w:t>(Digital Leadership, 2023)</w:t>
      </w:r>
      <w:r w:rsidR="00583330">
        <w:t>.</w:t>
      </w:r>
    </w:p>
    <w:p w14:paraId="0004742A" w14:textId="4FF6A6C9" w:rsidR="009F1A5D" w:rsidRPr="009F1A5D" w:rsidRDefault="000141D1" w:rsidP="000141D1">
      <w:pPr>
        <w:pStyle w:val="Heading2"/>
        <w:rPr>
          <w:lang w:val="en-GB"/>
        </w:rPr>
      </w:pPr>
      <w:bookmarkStart w:id="7" w:name="_Toc216180322"/>
      <w:r>
        <w:rPr>
          <w:lang w:val="en-GB"/>
        </w:rPr>
        <w:lastRenderedPageBreak/>
        <w:t xml:space="preserve">3.2 </w:t>
      </w:r>
      <w:r w:rsidR="004C6BAB" w:rsidRPr="004C6BAB">
        <w:t>Focus on rules and regulations</w:t>
      </w:r>
      <w:bookmarkEnd w:id="7"/>
    </w:p>
    <w:p w14:paraId="45E92B20" w14:textId="114B2750" w:rsidR="009F1A5D" w:rsidRPr="009F1A5D" w:rsidRDefault="009F1A5D" w:rsidP="009F1A5D">
      <w:pPr>
        <w:rPr>
          <w:lang w:val="en-GB"/>
        </w:rPr>
      </w:pPr>
      <w:r w:rsidRPr="009F1A5D">
        <w:rPr>
          <w:lang w:val="en-GB"/>
        </w:rPr>
        <w:t>Hierarchical cultures place a strong emphasis on structure and order, with rules and procedures that dictate how things should be done. This creates a sense of predictability and stability within the organi</w:t>
      </w:r>
      <w:r w:rsidR="00C122F4">
        <w:rPr>
          <w:lang w:val="en-GB"/>
        </w:rPr>
        <w:t>s</w:t>
      </w:r>
      <w:r w:rsidRPr="009F1A5D">
        <w:rPr>
          <w:lang w:val="en-GB"/>
        </w:rPr>
        <w:t>ation. The strict adherence to rules ensures that all employees are aware of their responsibilities, allowing for efficient task completion and a streamlined workflow</w:t>
      </w:r>
      <w:r w:rsidR="00583330">
        <w:rPr>
          <w:lang w:val="en-GB"/>
        </w:rPr>
        <w:t xml:space="preserve"> </w:t>
      </w:r>
      <w:r w:rsidR="00583330" w:rsidRPr="003519B7">
        <w:t>(Digital Leadership, 2023)</w:t>
      </w:r>
      <w:r w:rsidR="00583330">
        <w:t>.</w:t>
      </w:r>
    </w:p>
    <w:p w14:paraId="1D28497D" w14:textId="77777777" w:rsidR="009F1A5D" w:rsidRPr="009F1A5D" w:rsidRDefault="009F1A5D" w:rsidP="009F1A5D">
      <w:pPr>
        <w:rPr>
          <w:lang w:val="en-GB"/>
        </w:rPr>
      </w:pPr>
    </w:p>
    <w:p w14:paraId="2D98001A" w14:textId="015C0830" w:rsidR="009F1A5D" w:rsidRPr="009F1A5D" w:rsidRDefault="000141D1" w:rsidP="004128C7">
      <w:pPr>
        <w:pStyle w:val="Heading2"/>
        <w:rPr>
          <w:lang w:val="en-GB"/>
        </w:rPr>
      </w:pPr>
      <w:bookmarkStart w:id="8" w:name="_Toc216180323"/>
      <w:r>
        <w:rPr>
          <w:rStyle w:val="Heading2Char"/>
          <w:lang w:val="en-GB"/>
        </w:rPr>
        <w:t>3.</w:t>
      </w:r>
      <w:r w:rsidR="005B11AE">
        <w:rPr>
          <w:rStyle w:val="Heading2Char"/>
          <w:lang w:val="en-GB"/>
        </w:rPr>
        <w:t>3</w:t>
      </w:r>
      <w:r>
        <w:rPr>
          <w:rStyle w:val="Heading2Char"/>
          <w:lang w:val="en-GB"/>
        </w:rPr>
        <w:t xml:space="preserve"> </w:t>
      </w:r>
      <w:r w:rsidR="00583330" w:rsidRPr="00583330">
        <w:t>Flow in the order of communication</w:t>
      </w:r>
      <w:bookmarkEnd w:id="8"/>
    </w:p>
    <w:p w14:paraId="6D640D48" w14:textId="45D96A9E" w:rsidR="009F1A5D" w:rsidRPr="009F1A5D" w:rsidRDefault="003A2625" w:rsidP="009F1A5D">
      <w:pPr>
        <w:rPr>
          <w:lang w:val="en-GB"/>
        </w:rPr>
      </w:pPr>
      <w:r w:rsidRPr="003A2625">
        <w:t>Other issues involving hierarchical culture are related to the way in which information and communication are passed on, in the case of EA they are issued from the top down. Therefore, senior management makes the decisions that are then passed on throughout the chain. This type of structure can lead to a lack of communication between areas of the company, since decisions are made without the knowledge of those who are not part of the top of the high command</w:t>
      </w:r>
      <w:r w:rsidR="00583330">
        <w:t xml:space="preserve"> </w:t>
      </w:r>
      <w:r w:rsidR="00583330" w:rsidRPr="003519B7">
        <w:t>(Digital Leadership, 2023)</w:t>
      </w:r>
      <w:r w:rsidR="00583330">
        <w:t>.</w:t>
      </w:r>
    </w:p>
    <w:p w14:paraId="6F01A096" w14:textId="77777777" w:rsidR="00801091" w:rsidRDefault="00801091" w:rsidP="009F1A5D">
      <w:pPr>
        <w:rPr>
          <w:lang w:val="en-GB"/>
        </w:rPr>
      </w:pPr>
    </w:p>
    <w:p w14:paraId="325E6816" w14:textId="7C6C4764" w:rsidR="009F1A5D" w:rsidRPr="009F1A5D" w:rsidRDefault="000141D1" w:rsidP="000141D1">
      <w:pPr>
        <w:pStyle w:val="Heading2"/>
        <w:rPr>
          <w:lang w:val="en-GB"/>
        </w:rPr>
      </w:pPr>
      <w:bookmarkStart w:id="9" w:name="_Toc216180324"/>
      <w:r>
        <w:rPr>
          <w:lang w:val="en-GB"/>
        </w:rPr>
        <w:t>3.</w:t>
      </w:r>
      <w:r w:rsidR="005B11AE">
        <w:rPr>
          <w:lang w:val="en-GB"/>
        </w:rPr>
        <w:t>4</w:t>
      </w:r>
      <w:r w:rsidR="009F1A5D" w:rsidRPr="009F1A5D">
        <w:rPr>
          <w:lang w:val="en-GB"/>
        </w:rPr>
        <w:t xml:space="preserve"> Focus on individual achievement over team effort</w:t>
      </w:r>
      <w:bookmarkEnd w:id="9"/>
    </w:p>
    <w:p w14:paraId="6ACBE13E" w14:textId="23CAFF88" w:rsidR="009F1A5D" w:rsidRPr="009F1A5D" w:rsidRDefault="009F1A5D" w:rsidP="009F1A5D">
      <w:pPr>
        <w:rPr>
          <w:lang w:val="en-GB"/>
        </w:rPr>
      </w:pPr>
      <w:r w:rsidRPr="009F1A5D">
        <w:rPr>
          <w:lang w:val="en-GB"/>
        </w:rPr>
        <w:t>In a hierarchical culture, individual achievement is often prioritized over teamwork, with employees competing against each other for promotions and recognition. This can lead to a lack of collaboration between employees, reducing the effectiveness of teams. Furthermore, it can create a culture of fear and resentment, with employees competing against each other instead of working together towards shared goals</w:t>
      </w:r>
      <w:r w:rsidR="00583330">
        <w:rPr>
          <w:lang w:val="en-GB"/>
        </w:rPr>
        <w:t xml:space="preserve"> </w:t>
      </w:r>
      <w:r w:rsidR="00583330" w:rsidRPr="003519B7">
        <w:t>(Digital Leadership, 2023)</w:t>
      </w:r>
      <w:r w:rsidR="00583330">
        <w:t>.</w:t>
      </w:r>
    </w:p>
    <w:p w14:paraId="7E818A8E" w14:textId="77777777" w:rsidR="000141D1" w:rsidRDefault="000141D1" w:rsidP="009F1A5D">
      <w:pPr>
        <w:rPr>
          <w:lang w:val="en-GB"/>
        </w:rPr>
      </w:pPr>
    </w:p>
    <w:p w14:paraId="7B3E0CA1" w14:textId="358D04E1" w:rsidR="009F1A5D" w:rsidRPr="009F1A5D" w:rsidRDefault="000141D1" w:rsidP="000141D1">
      <w:pPr>
        <w:pStyle w:val="Heading2"/>
        <w:rPr>
          <w:lang w:val="en-GB"/>
        </w:rPr>
      </w:pPr>
      <w:bookmarkStart w:id="10" w:name="_Toc216180325"/>
      <w:r>
        <w:rPr>
          <w:lang w:val="en-GB"/>
        </w:rPr>
        <w:t>3.</w:t>
      </w:r>
      <w:r w:rsidR="005B11AE">
        <w:rPr>
          <w:lang w:val="en-GB"/>
        </w:rPr>
        <w:t>5</w:t>
      </w:r>
      <w:r>
        <w:rPr>
          <w:lang w:val="en-GB"/>
        </w:rPr>
        <w:t xml:space="preserve"> </w:t>
      </w:r>
      <w:r w:rsidR="009F1A5D" w:rsidRPr="000141D1">
        <w:rPr>
          <w:rStyle w:val="Heading2Char"/>
          <w:lang w:val="en-GB"/>
        </w:rPr>
        <w:t>Rigidity</w:t>
      </w:r>
      <w:bookmarkEnd w:id="10"/>
    </w:p>
    <w:p w14:paraId="0A9DC600" w14:textId="05C02B4F" w:rsidR="00095486" w:rsidRDefault="009F1A5D" w:rsidP="00A04C29">
      <w:r w:rsidRPr="009F1A5D">
        <w:rPr>
          <w:lang w:val="en-GB"/>
        </w:rPr>
        <w:t>Hierarchical cultures can be rigid and resistant to change. This can make it difficult for the organi</w:t>
      </w:r>
      <w:r w:rsidR="00C122F4">
        <w:rPr>
          <w:lang w:val="en-GB"/>
        </w:rPr>
        <w:t>s</w:t>
      </w:r>
      <w:r w:rsidRPr="009F1A5D">
        <w:rPr>
          <w:lang w:val="en-GB"/>
        </w:rPr>
        <w:t xml:space="preserve">ation to adapt to changing market conditions or new technologies. The emphasis on rules and procedures can also limit employee creativity and innovation, as employees may be hesitant to deviate from established norms. Additionally, a lack of communication between management </w:t>
      </w:r>
      <w:r w:rsidRPr="009F1A5D">
        <w:rPr>
          <w:lang w:val="en-GB"/>
        </w:rPr>
        <w:lastRenderedPageBreak/>
        <w:t>and employees can result in a lack of awareness of changing market trends, further hindering the organi</w:t>
      </w:r>
      <w:r w:rsidR="00C122F4">
        <w:rPr>
          <w:lang w:val="en-GB"/>
        </w:rPr>
        <w:t>s</w:t>
      </w:r>
      <w:r w:rsidRPr="009F1A5D">
        <w:rPr>
          <w:lang w:val="en-GB"/>
        </w:rPr>
        <w:t>ation’s ability to adapt</w:t>
      </w:r>
      <w:r w:rsidR="00583330">
        <w:rPr>
          <w:lang w:val="en-GB"/>
        </w:rPr>
        <w:t xml:space="preserve"> </w:t>
      </w:r>
      <w:r w:rsidR="00583330" w:rsidRPr="003519B7">
        <w:t>(Digital Leadership, 2023)</w:t>
      </w:r>
      <w:r w:rsidR="00583330">
        <w:t>.</w:t>
      </w:r>
    </w:p>
    <w:p w14:paraId="3D410DE8" w14:textId="77777777" w:rsidR="00C83B8C" w:rsidRPr="005B11AE" w:rsidRDefault="00C83B8C" w:rsidP="00A04C29">
      <w:pPr>
        <w:rPr>
          <w:lang w:val="en-GB"/>
        </w:rPr>
      </w:pPr>
    </w:p>
    <w:p w14:paraId="6A9560E0" w14:textId="3CC9D89B" w:rsidR="00BD4DAF" w:rsidRPr="00307DA9" w:rsidRDefault="00A04C29" w:rsidP="005B11AE">
      <w:pPr>
        <w:pStyle w:val="Heading2"/>
        <w:numPr>
          <w:ilvl w:val="0"/>
          <w:numId w:val="3"/>
        </w:numPr>
        <w:rPr>
          <w:lang w:val="pt-BR"/>
        </w:rPr>
      </w:pPr>
      <w:bookmarkStart w:id="11" w:name="_Toc216180326"/>
      <w:proofErr w:type="spellStart"/>
      <w:r w:rsidRPr="00883B34">
        <w:rPr>
          <w:lang w:val="pt-BR"/>
        </w:rPr>
        <w:t>Types</w:t>
      </w:r>
      <w:proofErr w:type="spellEnd"/>
      <w:r w:rsidRPr="00883B34">
        <w:rPr>
          <w:lang w:val="pt-BR"/>
        </w:rPr>
        <w:t xml:space="preserve"> </w:t>
      </w:r>
      <w:proofErr w:type="spellStart"/>
      <w:r w:rsidRPr="00883B34">
        <w:rPr>
          <w:lang w:val="pt-BR"/>
        </w:rPr>
        <w:t>of</w:t>
      </w:r>
      <w:proofErr w:type="spellEnd"/>
      <w:r w:rsidRPr="00883B34">
        <w:rPr>
          <w:lang w:val="pt-BR"/>
        </w:rPr>
        <w:t xml:space="preserve"> Culture</w:t>
      </w:r>
      <w:bookmarkEnd w:id="11"/>
    </w:p>
    <w:p w14:paraId="60871D0B" w14:textId="1E48C4C4" w:rsidR="00CC061A" w:rsidRDefault="00C71AAA" w:rsidP="00C71AAA">
      <w:pPr>
        <w:pStyle w:val="Heading2"/>
      </w:pPr>
      <w:bookmarkStart w:id="12" w:name="_Toc216180327"/>
      <w:r>
        <w:t xml:space="preserve">4.1 </w:t>
      </w:r>
      <w:r w:rsidR="00CC061A">
        <w:t xml:space="preserve">Schein’s Three Levels of </w:t>
      </w:r>
      <w:proofErr w:type="spellStart"/>
      <w:r w:rsidR="00CC061A">
        <w:t>Organisational</w:t>
      </w:r>
      <w:proofErr w:type="spellEnd"/>
      <w:r w:rsidR="00CC061A">
        <w:t xml:space="preserve"> Culture</w:t>
      </w:r>
      <w:bookmarkEnd w:id="12"/>
    </w:p>
    <w:p w14:paraId="3A72229C" w14:textId="148B2F5B" w:rsidR="00CC061A" w:rsidRPr="00FA436E" w:rsidRDefault="00CC061A" w:rsidP="00CC061A">
      <w:pPr>
        <w:rPr>
          <w:lang w:val="en-GB"/>
        </w:rPr>
      </w:pPr>
      <w:r>
        <w:t xml:space="preserve">1- Artefacts. These describe any overt, visible, describable aspects of the </w:t>
      </w:r>
      <w:proofErr w:type="spellStart"/>
      <w:r>
        <w:t>organisation</w:t>
      </w:r>
      <w:proofErr w:type="spellEnd"/>
      <w:r>
        <w:t xml:space="preserve">. Think things like branding and logos, office design, dress code, policies and tools. </w:t>
      </w:r>
      <w:r w:rsidRPr="00427466">
        <w:rPr>
          <w:lang w:val="en-GB"/>
        </w:rPr>
        <w:t>Things that you can see.</w:t>
      </w:r>
      <w:r w:rsidR="00166CEA" w:rsidRPr="00427466">
        <w:rPr>
          <w:lang w:val="en-GB"/>
        </w:rPr>
        <w:t xml:space="preserve"> </w:t>
      </w:r>
      <w:r w:rsidR="00FA436E" w:rsidRPr="00600414">
        <w:t>Emirates Airlines has several artifacts, they are visibly in its uniforms, airports, lounges, these types of elements make the experience in the company tangible</w:t>
      </w:r>
      <w:r w:rsidR="00D74D32" w:rsidRPr="00FA436E">
        <w:rPr>
          <w:lang w:val="en-GB"/>
        </w:rPr>
        <w:t xml:space="preserve"> (</w:t>
      </w:r>
      <w:r w:rsidR="00260708" w:rsidRPr="00FA436E">
        <w:rPr>
          <w:lang w:val="en-GB"/>
        </w:rPr>
        <w:t xml:space="preserve">Psych Safety </w:t>
      </w:r>
      <w:r w:rsidR="00B3419B" w:rsidRPr="00FA436E">
        <w:rPr>
          <w:lang w:val="en-GB"/>
        </w:rPr>
        <w:t>2023)</w:t>
      </w:r>
      <w:r w:rsidR="000C3CF8" w:rsidRPr="00FA436E">
        <w:rPr>
          <w:lang w:val="en-GB"/>
        </w:rPr>
        <w:t>.</w:t>
      </w:r>
    </w:p>
    <w:p w14:paraId="47A69EED" w14:textId="179FA82C" w:rsidR="00CC061A" w:rsidRDefault="00BF1F33" w:rsidP="00CC061A">
      <w:r w:rsidRPr="00BF1F33">
        <w:rPr>
          <w:lang w:val="en-GB"/>
        </w:rPr>
        <w:t>2- Values defended. Emirates Airlines has a strong campaign in emphasizing safety, multicultural hospitality, and excellent service. These include missions, goals, value statements, and social contracts</w:t>
      </w:r>
      <w:r w:rsidR="00CC061A">
        <w:t>.</w:t>
      </w:r>
    </w:p>
    <w:p w14:paraId="752EB4EE" w14:textId="24D625A8" w:rsidR="002160F9" w:rsidRDefault="002160F9" w:rsidP="00C71AAA">
      <w:r w:rsidRPr="002160F9">
        <w:t xml:space="preserve">3- Underlying assumptions. These are elements that are not exposed or said, that are within the company. Include the "real" but unstated goal of the </w:t>
      </w:r>
      <w:proofErr w:type="spellStart"/>
      <w:r w:rsidRPr="002160F9">
        <w:t>organi</w:t>
      </w:r>
      <w:r w:rsidR="00C122F4">
        <w:t>s</w:t>
      </w:r>
      <w:r w:rsidRPr="002160F9">
        <w:t>ation</w:t>
      </w:r>
      <w:proofErr w:type="spellEnd"/>
      <w:r w:rsidRPr="002160F9">
        <w:t>, some examples are, "to enrich the owners, or to serve the government"</w:t>
      </w:r>
      <w:r w:rsidR="00102021">
        <w:t>.</w:t>
      </w:r>
    </w:p>
    <w:p w14:paraId="1E7BAF47" w14:textId="77777777" w:rsidR="00102021" w:rsidRPr="00102021" w:rsidRDefault="00102021" w:rsidP="00102021"/>
    <w:p w14:paraId="77947C49" w14:textId="57B5D163" w:rsidR="00BD4DAF" w:rsidRPr="00C46335" w:rsidRDefault="0028211E" w:rsidP="000141D1">
      <w:pPr>
        <w:pStyle w:val="Heading2"/>
      </w:pPr>
      <w:r w:rsidRPr="0028211E">
        <w:t xml:space="preserve"> </w:t>
      </w:r>
      <w:bookmarkStart w:id="13" w:name="_Toc216180328"/>
      <w:r w:rsidR="000141D1">
        <w:t xml:space="preserve">4.2 </w:t>
      </w:r>
      <w:r w:rsidRPr="00C46335">
        <w:t>Hofstede’s cultural dimensions</w:t>
      </w:r>
      <w:bookmarkEnd w:id="13"/>
    </w:p>
    <w:p w14:paraId="67791833" w14:textId="2DCD6195" w:rsidR="00EB0774" w:rsidRPr="00EB0774" w:rsidRDefault="001F6085" w:rsidP="004137BA">
      <w:pPr>
        <w:rPr>
          <w:lang w:val="en-GB"/>
        </w:rPr>
      </w:pPr>
      <w:r w:rsidRPr="001F6085">
        <w:t xml:space="preserve">Hofstede’s cultural dimensions theory is a framework for understanding how cultural values shape </w:t>
      </w:r>
      <w:r w:rsidR="00807965" w:rsidRPr="001F6085">
        <w:t>behavior</w:t>
      </w:r>
      <w:r w:rsidRPr="001F6085">
        <w:t xml:space="preserve"> in societies and </w:t>
      </w:r>
      <w:proofErr w:type="spellStart"/>
      <w:r w:rsidR="00807965" w:rsidRPr="001F6085">
        <w:t>organi</w:t>
      </w:r>
      <w:r w:rsidR="00C122F4">
        <w:t>s</w:t>
      </w:r>
      <w:r w:rsidR="00807965" w:rsidRPr="001F6085">
        <w:t>ations</w:t>
      </w:r>
      <w:proofErr w:type="spellEnd"/>
      <w:r w:rsidRPr="001F6085">
        <w:t>. It identifies six key dimensions that highlight differences between countries. Businesses, educators, and researchers use it to navigate cultural diversity and improve communication across cultures</w:t>
      </w:r>
      <w:r w:rsidR="00D050A8">
        <w:t xml:space="preserve"> (</w:t>
      </w:r>
      <w:r w:rsidR="003548B6" w:rsidRPr="003548B6">
        <w:t>Charlotte Nickerson</w:t>
      </w:r>
      <w:r w:rsidR="003548B6">
        <w:t>, 2025)</w:t>
      </w:r>
      <w:r w:rsidRPr="001F6085">
        <w:t>.</w:t>
      </w:r>
      <w:r w:rsidR="00B843E2">
        <w:t xml:space="preserve"> </w:t>
      </w:r>
      <w:r w:rsidR="00EB0774" w:rsidRPr="0073256A">
        <w:t>Some of the cultural dimensions that apply to Emirates Airlines are:</w:t>
      </w:r>
    </w:p>
    <w:p w14:paraId="2BA25996" w14:textId="7DDA7B6B" w:rsidR="00EB0774" w:rsidRPr="00EB0774" w:rsidRDefault="00EB0774" w:rsidP="004137BA">
      <w:pPr>
        <w:rPr>
          <w:lang w:val="en-GB"/>
        </w:rPr>
      </w:pPr>
      <w:r w:rsidRPr="0074345E">
        <w:t>High power distance</w:t>
      </w:r>
      <w:r>
        <w:t>: refers to EA's high chain of command and its rigid command.</w:t>
      </w:r>
    </w:p>
    <w:p w14:paraId="0E53890A" w14:textId="722FC190" w:rsidR="00EB0774" w:rsidRPr="00EB0774" w:rsidRDefault="00EB0774" w:rsidP="004137BA">
      <w:pPr>
        <w:rPr>
          <w:lang w:val="en-GB"/>
        </w:rPr>
      </w:pPr>
      <w:r w:rsidRPr="0074345E">
        <w:t>High aversion to uncertainty:</w:t>
      </w:r>
      <w:r>
        <w:t xml:space="preserve"> Relationship to operational procedures and a strong culture of compliance.</w:t>
      </w:r>
    </w:p>
    <w:p w14:paraId="35BD0B4B" w14:textId="5DF41F48" w:rsidR="00EB0774" w:rsidRPr="00EB0774" w:rsidRDefault="00EB0774" w:rsidP="004137BA">
      <w:pPr>
        <w:rPr>
          <w:lang w:val="en-GB"/>
        </w:rPr>
      </w:pPr>
      <w:r w:rsidRPr="0074345E">
        <w:t>Performance orientation:</w:t>
      </w:r>
      <w:r>
        <w:t xml:space="preserve"> EA has a high excellence in service and appreciation of its professionals.</w:t>
      </w:r>
    </w:p>
    <w:p w14:paraId="3CD9BB62" w14:textId="66D924A2" w:rsidR="00916444" w:rsidRPr="00EB0774" w:rsidRDefault="00EB0774" w:rsidP="0028211E">
      <w:pPr>
        <w:rPr>
          <w:lang w:val="en-GB"/>
        </w:rPr>
      </w:pPr>
      <w:r w:rsidRPr="0074345E">
        <w:lastRenderedPageBreak/>
        <w:t>Coexistence of collectivism and individualism:</w:t>
      </w:r>
      <w:r>
        <w:t xml:space="preserve"> it is noted that EA values the performance of its professionals by valuing the team spirit of its crew.</w:t>
      </w:r>
    </w:p>
    <w:p w14:paraId="6016F911" w14:textId="77777777" w:rsidR="00416839" w:rsidRPr="00EB0774" w:rsidRDefault="00416839" w:rsidP="0028211E">
      <w:pPr>
        <w:rPr>
          <w:lang w:val="en-GB"/>
        </w:rPr>
      </w:pPr>
    </w:p>
    <w:p w14:paraId="29D00FA3" w14:textId="28226594" w:rsidR="00C46335" w:rsidRPr="00427466" w:rsidRDefault="000141D1" w:rsidP="000141D1">
      <w:pPr>
        <w:pStyle w:val="Heading2"/>
        <w:rPr>
          <w:lang w:val="en-GB"/>
        </w:rPr>
      </w:pPr>
      <w:bookmarkStart w:id="14" w:name="_Toc216180329"/>
      <w:r w:rsidRPr="00427466">
        <w:rPr>
          <w:lang w:val="en-GB"/>
        </w:rPr>
        <w:t>4.</w:t>
      </w:r>
      <w:r w:rsidR="00C71AAA" w:rsidRPr="00427466">
        <w:rPr>
          <w:lang w:val="en-GB"/>
        </w:rPr>
        <w:t>3</w:t>
      </w:r>
      <w:r w:rsidRPr="00427466">
        <w:rPr>
          <w:lang w:val="en-GB"/>
        </w:rPr>
        <w:t xml:space="preserve"> </w:t>
      </w:r>
      <w:r w:rsidR="0039074F" w:rsidRPr="00427466">
        <w:rPr>
          <w:lang w:val="en-GB"/>
        </w:rPr>
        <w:t>Handy’s theory</w:t>
      </w:r>
      <w:bookmarkEnd w:id="14"/>
    </w:p>
    <w:p w14:paraId="7369E282" w14:textId="3AA356F7" w:rsidR="009179DC" w:rsidRDefault="00D602AA" w:rsidP="00C46335">
      <w:r w:rsidRPr="00D602AA">
        <w:t xml:space="preserve">Handy's theory refers to the four cultural forms, which can be found in the work. This theory aims to analyze how each </w:t>
      </w:r>
      <w:proofErr w:type="spellStart"/>
      <w:r w:rsidRPr="00D602AA">
        <w:t>organi</w:t>
      </w:r>
      <w:r w:rsidR="00C122F4">
        <w:t>s</w:t>
      </w:r>
      <w:r w:rsidRPr="00D602AA">
        <w:t>ational</w:t>
      </w:r>
      <w:proofErr w:type="spellEnd"/>
      <w:r w:rsidRPr="00D602AA">
        <w:t xml:space="preserve"> culture motivates employees to have different standards, behaviors, and values to maintain</w:t>
      </w:r>
      <w:r>
        <w:t xml:space="preserve"> </w:t>
      </w:r>
      <w:r w:rsidR="00DA66F6">
        <w:t>(Max Freedman</w:t>
      </w:r>
      <w:r w:rsidR="008544AA">
        <w:t>, 2025).</w:t>
      </w:r>
    </w:p>
    <w:p w14:paraId="30538CD8" w14:textId="77777777" w:rsidR="009179DC" w:rsidRDefault="009179DC" w:rsidP="00C46335"/>
    <w:p w14:paraId="434C9D92" w14:textId="77777777" w:rsidR="009179DC" w:rsidRDefault="009179DC" w:rsidP="00C46335"/>
    <w:p w14:paraId="06FC774B" w14:textId="104F0A58" w:rsidR="00C46335" w:rsidRDefault="00C46335" w:rsidP="00C46335">
      <w:r>
        <w:t>Power culture</w:t>
      </w:r>
    </w:p>
    <w:p w14:paraId="0575EF93" w14:textId="6970E247" w:rsidR="007D1B82" w:rsidRDefault="00D456CD" w:rsidP="00C46335">
      <w:r w:rsidRPr="00D456CD">
        <w:t>The culture of power is based on the Greek god Zeus, the company's structural framework shows that there is a strong centralized decision making and emphasizes centralized or top-down power and influence.</w:t>
      </w:r>
    </w:p>
    <w:p w14:paraId="1A4AEE76" w14:textId="77777777" w:rsidR="00C46335" w:rsidRDefault="00C46335" w:rsidP="00C46335">
      <w:r>
        <w:t>Role culture</w:t>
      </w:r>
    </w:p>
    <w:p w14:paraId="06F3071C" w14:textId="0C0AECED" w:rsidR="00B016C8" w:rsidRDefault="00B016C8" w:rsidP="00C46335">
      <w:r w:rsidRPr="00B016C8">
        <w:t xml:space="preserve">The culture of the positions is based on the god Apollo, where the procedures are more rigorous. Although this type of culture uses stability and predictability so that they understand their leadership in the </w:t>
      </w:r>
      <w:proofErr w:type="spellStart"/>
      <w:r w:rsidRPr="00B016C8">
        <w:t>organi</w:t>
      </w:r>
      <w:r w:rsidR="00C122F4">
        <w:t>s</w:t>
      </w:r>
      <w:r w:rsidRPr="00B016C8">
        <w:t>ation</w:t>
      </w:r>
      <w:proofErr w:type="spellEnd"/>
      <w:r w:rsidRPr="00B016C8">
        <w:t>, it can also prevent the company from adapting to the situation. As already discussed, Emirates Airlines is made up of positions ranging from the president to the company's base employee, respecting a company hierarchy.</w:t>
      </w:r>
    </w:p>
    <w:p w14:paraId="5CBCF23F" w14:textId="1A248AF1" w:rsidR="00C46335" w:rsidRDefault="00C46335" w:rsidP="00C46335">
      <w:r>
        <w:t>Task culture</w:t>
      </w:r>
    </w:p>
    <w:p w14:paraId="352A6619" w14:textId="77777777" w:rsidR="00704E3C" w:rsidRDefault="00704E3C" w:rsidP="00C46335">
      <w:r w:rsidRPr="00704E3C">
        <w:t>However, the task culture has the goddess Athena as its light, which is more focused on smaller teams aiming for greater flexibility. In this case, the team that is focused on performing tasks can bring more results. Through problem solving and due to the high levels of creativity, the task culture promotes and aims at a greater focus of employees throughout the group. Remembering that in this case it is very important for the team to stay motivated.</w:t>
      </w:r>
    </w:p>
    <w:p w14:paraId="3B11CBA1" w14:textId="4041BE32" w:rsidR="00C46335" w:rsidRDefault="00C46335" w:rsidP="00C46335">
      <w:r>
        <w:t>Person culture</w:t>
      </w:r>
    </w:p>
    <w:p w14:paraId="13543FB9" w14:textId="76946BA4" w:rsidR="00A04C29" w:rsidRDefault="0056040D" w:rsidP="00A04C29">
      <w:pPr>
        <w:rPr>
          <w:b/>
          <w:bCs/>
        </w:rPr>
      </w:pPr>
      <w:r w:rsidRPr="0056040D">
        <w:lastRenderedPageBreak/>
        <w:t xml:space="preserve">Therefore, with regard to the culture of the person, it seeks inspiration in the god Dionysus, whose main focus is the individual, giving more emphasis to </w:t>
      </w:r>
      <w:proofErr w:type="spellStart"/>
      <w:r w:rsidRPr="0056040D">
        <w:t>organi</w:t>
      </w:r>
      <w:r w:rsidR="00C122F4">
        <w:t>s</w:t>
      </w:r>
      <w:r w:rsidRPr="0056040D">
        <w:t>ations</w:t>
      </w:r>
      <w:proofErr w:type="spellEnd"/>
      <w:r w:rsidRPr="0056040D">
        <w:t xml:space="preserve"> that donate to the training of their employees. In this type of </w:t>
      </w:r>
      <w:proofErr w:type="spellStart"/>
      <w:r w:rsidRPr="0056040D">
        <w:t>organi</w:t>
      </w:r>
      <w:r w:rsidR="00C122F4">
        <w:t>s</w:t>
      </w:r>
      <w:r w:rsidRPr="0056040D">
        <w:t>ations</w:t>
      </w:r>
      <w:proofErr w:type="spellEnd"/>
      <w:r w:rsidRPr="0056040D">
        <w:t>, seek to guide and promote their employees, focusing on their self-updating, making use of their talents within each employee. In this case, where the culture depends on the individual's own determination, it becomes challenging for companies to implement effectively</w:t>
      </w:r>
    </w:p>
    <w:p w14:paraId="2AD5C173" w14:textId="77777777" w:rsidR="000333DA" w:rsidRPr="00A04C29" w:rsidRDefault="000333DA" w:rsidP="00A04C29">
      <w:pPr>
        <w:rPr>
          <w:b/>
          <w:bCs/>
        </w:rPr>
      </w:pPr>
    </w:p>
    <w:p w14:paraId="0DB25424" w14:textId="506C65BA" w:rsidR="00A04C29" w:rsidRDefault="007C6EA4" w:rsidP="007C6EA4">
      <w:pPr>
        <w:pStyle w:val="Heading2"/>
      </w:pPr>
      <w:bookmarkStart w:id="15" w:name="_Toc216180330"/>
      <w:r>
        <w:t xml:space="preserve">5. </w:t>
      </w:r>
      <w:proofErr w:type="spellStart"/>
      <w:r w:rsidR="00A04C29" w:rsidRPr="00A04C29">
        <w:t>O</w:t>
      </w:r>
      <w:r w:rsidR="005E02B0">
        <w:t>rganisational</w:t>
      </w:r>
      <w:proofErr w:type="spellEnd"/>
      <w:r w:rsidR="005E02B0">
        <w:t xml:space="preserve"> </w:t>
      </w:r>
      <w:r w:rsidR="00A04C29" w:rsidRPr="00A04C29">
        <w:t>c</w:t>
      </w:r>
      <w:r w:rsidR="005E02B0">
        <w:t>ulture</w:t>
      </w:r>
      <w:r w:rsidR="00A04C29" w:rsidRPr="00A04C29">
        <w:t xml:space="preserve"> and barriers for the affective function</w:t>
      </w:r>
      <w:bookmarkEnd w:id="15"/>
    </w:p>
    <w:p w14:paraId="5081BC27" w14:textId="624215AF" w:rsidR="009F3071" w:rsidRPr="009F3071" w:rsidRDefault="009F3071" w:rsidP="00514ADD">
      <w:pPr>
        <w:rPr>
          <w:lang w:val="en-GB"/>
        </w:rPr>
      </w:pPr>
      <w:r w:rsidRPr="00164C0C">
        <w:t xml:space="preserve">The </w:t>
      </w:r>
      <w:proofErr w:type="spellStart"/>
      <w:r w:rsidRPr="00164C0C">
        <w:t>Organi</w:t>
      </w:r>
      <w:r w:rsidR="00C122F4">
        <w:t>s</w:t>
      </w:r>
      <w:r w:rsidRPr="00164C0C">
        <w:t>ational</w:t>
      </w:r>
      <w:proofErr w:type="spellEnd"/>
      <w:r w:rsidRPr="00164C0C">
        <w:t xml:space="preserve"> Cultural can be a challenge for the effective functioning of Emirates Airlines, as the culture adopted by the company is a rigid culture. Although in my point of view it is also what makes the company a success.</w:t>
      </w:r>
    </w:p>
    <w:p w14:paraId="540C7294" w14:textId="24B08709" w:rsidR="00C44ABB" w:rsidRDefault="00747533" w:rsidP="00484DB6">
      <w:r w:rsidRPr="00747533">
        <w:t xml:space="preserve">Therefore, employees are fundamental parts in many businesses and even more important in the hospitality industry. In this case, hospitality </w:t>
      </w:r>
      <w:proofErr w:type="spellStart"/>
      <w:r w:rsidRPr="00747533">
        <w:t>organi</w:t>
      </w:r>
      <w:r w:rsidR="00C122F4">
        <w:t>s</w:t>
      </w:r>
      <w:r w:rsidRPr="00747533">
        <w:t>ations</w:t>
      </w:r>
      <w:proofErr w:type="spellEnd"/>
      <w:r w:rsidRPr="00747533">
        <w:t xml:space="preserve"> provide you directly with customers and offer services to ensure profitability. Therefore, in this area, diversity and inclusion are essential commitments and are directly related to the permanence and development of highly qualified employees </w:t>
      </w:r>
      <w:r w:rsidR="00A71CC6">
        <w:t>(Furk</w:t>
      </w:r>
      <w:r w:rsidR="0090797C">
        <w:t>an A. at all, 2023)</w:t>
      </w:r>
      <w:r w:rsidR="008070D7">
        <w:t>.</w:t>
      </w:r>
    </w:p>
    <w:p w14:paraId="71D9502F" w14:textId="77777777" w:rsidR="0010580A" w:rsidRDefault="0010580A" w:rsidP="00484DB6"/>
    <w:p w14:paraId="14C92734" w14:textId="4AC4058E" w:rsidR="00CA40A5" w:rsidRDefault="007C6EA4" w:rsidP="004C7D99">
      <w:pPr>
        <w:pStyle w:val="Heading2"/>
      </w:pPr>
      <w:bookmarkStart w:id="16" w:name="_Toc216180331"/>
      <w:r>
        <w:t xml:space="preserve">5.1 </w:t>
      </w:r>
      <w:r w:rsidR="0010580A" w:rsidRPr="0010580A">
        <w:t>Leadership Development</w:t>
      </w:r>
      <w:bookmarkEnd w:id="16"/>
    </w:p>
    <w:p w14:paraId="685831B5" w14:textId="380ACF38" w:rsidR="003543A1" w:rsidRDefault="00D62DE8" w:rsidP="00484DB6">
      <w:r w:rsidRPr="00CA40A5">
        <w:t>To cope with the extant leadership challenges of the industry, EA collaborated, recognized, and engaged with global learning. In collaboration with schools via Global Business Consortium, Emirates aimed for leadership development via London Business School and executive level leadership via Warwick Business School. The program aspires to develop future talent for the Emirates brand and the rest of the aviation industry</w:t>
      </w:r>
      <w:r w:rsidR="004C7D99">
        <w:t xml:space="preserve"> (Furkan A. at all, 2023).</w:t>
      </w:r>
    </w:p>
    <w:p w14:paraId="4657C0B4" w14:textId="77777777" w:rsidR="009A1EA8" w:rsidRDefault="009A1EA8" w:rsidP="00484DB6"/>
    <w:p w14:paraId="01A0142B" w14:textId="1402B995" w:rsidR="003543A1" w:rsidRPr="003543A1" w:rsidRDefault="007C6EA4" w:rsidP="003543A1">
      <w:pPr>
        <w:pStyle w:val="Heading2"/>
      </w:pPr>
      <w:bookmarkStart w:id="17" w:name="_Toc216180332"/>
      <w:r>
        <w:t xml:space="preserve">5.2 </w:t>
      </w:r>
      <w:r w:rsidR="001B30F1">
        <w:t>Recruitment and Training</w:t>
      </w:r>
      <w:bookmarkEnd w:id="17"/>
    </w:p>
    <w:p w14:paraId="3BCA78AF" w14:textId="3A044D44" w:rsidR="001A25DA" w:rsidRPr="001A25DA" w:rsidRDefault="000D6DAD" w:rsidP="003543A1">
      <w:pPr>
        <w:rPr>
          <w:rFonts w:asciiTheme="majorHAnsi" w:eastAsiaTheme="majorEastAsia" w:hAnsiTheme="majorHAnsi" w:cstheme="majorBidi"/>
          <w:color w:val="2E74B5" w:themeColor="accent1" w:themeShade="BF"/>
          <w:sz w:val="26"/>
          <w:szCs w:val="26"/>
        </w:rPr>
      </w:pPr>
      <w:r w:rsidRPr="000D6DAD">
        <w:t xml:space="preserve">EA's recruitment and training procedures are extremely important and a vital part of the company's success. EA seeks in its process to find people to occupy the correct positions. In this case, the </w:t>
      </w:r>
      <w:r w:rsidRPr="000D6DAD">
        <w:lastRenderedPageBreak/>
        <w:t>company values cultural knowledge and understanding to better relate to its global customer base. EA emphasizes the importance of these processes, as they spare no effort for the rapid and expansive growth of the company. Therefore, recruitment and training require great focus and attention so that the company's objectives are achieved. Such an example would be 50 campaigns that were highly successful where the company conducted several interviews via Video Call in 2016 (Furkan A. at all, 2023 apud, Emirates, 2016a).</w:t>
      </w:r>
    </w:p>
    <w:p w14:paraId="38D37D23" w14:textId="77777777" w:rsidR="001A25DA" w:rsidRDefault="001A25DA" w:rsidP="007C6EA4">
      <w:pPr>
        <w:pStyle w:val="Heading2"/>
        <w:rPr>
          <w:rFonts w:ascii="Times New Roman" w:eastAsiaTheme="minorHAnsi" w:hAnsi="Times New Roman" w:cstheme="minorBidi"/>
          <w:color w:val="auto"/>
          <w:sz w:val="24"/>
          <w:szCs w:val="22"/>
        </w:rPr>
      </w:pPr>
    </w:p>
    <w:p w14:paraId="0266A043" w14:textId="6184A5A4" w:rsidR="00F95B2C" w:rsidRDefault="007C6EA4" w:rsidP="007C6EA4">
      <w:pPr>
        <w:pStyle w:val="Heading2"/>
      </w:pPr>
      <w:bookmarkStart w:id="18" w:name="_Toc216180333"/>
      <w:r>
        <w:t xml:space="preserve">5.3 </w:t>
      </w:r>
      <w:r w:rsidR="00F95B2C">
        <w:t>Gender Empowerment and Reward Recognition</w:t>
      </w:r>
      <w:bookmarkEnd w:id="18"/>
    </w:p>
    <w:p w14:paraId="361ECEC2" w14:textId="25ADF511" w:rsidR="00F95B2C" w:rsidRDefault="00E74DFA" w:rsidP="00F95B2C">
      <w:r w:rsidRPr="00E74DFA">
        <w:t>Empowerment is commonly understood as an employee involvement initiative aimed at increasing participation in work tasks and fostering attitudinal change (Wilkinson, 1998). Emirates Airlines has emphasized the importance of gender equality and empowerment practices (Emirates, 2019b), acknowledging the need to advance and support women’s rights</w:t>
      </w:r>
      <w:r w:rsidR="00CA2BBF">
        <w:t xml:space="preserve"> (Furkan A. at all, 2023).</w:t>
      </w:r>
    </w:p>
    <w:p w14:paraId="5D9038E5" w14:textId="409C0661" w:rsidR="00382B8F" w:rsidRDefault="005D3D71" w:rsidP="00484DB6">
      <w:r w:rsidRPr="00527B41">
        <w:t>Recognizing women’s competencies, EA seeks to hire qualified specialists to fill key roles across its operations. The aviation sector relies on highly trained professionals—such as pilots, aircraft engineers, mechanics, and maintenance and repair technicians—and women represent a substantial portion of these positions. Emirates (2019a) reports that more than 29,000 women from over 150 nationalities account for nearly 44% of its workforce, contributing significantly to the airline’s achievements over the past 31 years. The proportion of female employees at EA surpasses that of several regional competitors (Barr, 2018). These women come from a wide range of backgrounds: female flight deck crew members alone represent 24 nationalities and range in age from 20 to 59. Importantly, the first female Airbus A380 captain was an Emirati, and EA was the first airline in the region to employ female A380</w:t>
      </w:r>
      <w:r w:rsidR="00527B41" w:rsidRPr="00527B41">
        <w:t xml:space="preserve"> pilots (Furkan A. at all, 2023 Apud Emirates, 2019a).</w:t>
      </w:r>
    </w:p>
    <w:p w14:paraId="2DFC7D68" w14:textId="77777777" w:rsidR="0010580A" w:rsidRPr="00484DB6" w:rsidRDefault="0010580A" w:rsidP="00484DB6"/>
    <w:p w14:paraId="0D5292F7" w14:textId="76E25250" w:rsidR="00A04C29" w:rsidRDefault="00080B13" w:rsidP="00080B13">
      <w:pPr>
        <w:pStyle w:val="Heading2"/>
      </w:pPr>
      <w:bookmarkStart w:id="19" w:name="_Toc216180334"/>
      <w:r>
        <w:t xml:space="preserve">6. </w:t>
      </w:r>
      <w:proofErr w:type="spellStart"/>
      <w:r w:rsidR="00A04C29" w:rsidRPr="00A04C29">
        <w:t>Organi</w:t>
      </w:r>
      <w:r w:rsidR="00611736">
        <w:t>s</w:t>
      </w:r>
      <w:r w:rsidR="00A04C29" w:rsidRPr="00A04C29">
        <w:t>ation</w:t>
      </w:r>
      <w:proofErr w:type="spellEnd"/>
      <w:r w:rsidR="00A04C29" w:rsidRPr="00A04C29">
        <w:t xml:space="preserve"> External Environment </w:t>
      </w:r>
      <w:r w:rsidR="004128C7">
        <w:t>a PESTL</w:t>
      </w:r>
      <w:r w:rsidR="008B5FE0">
        <w:t>E</w:t>
      </w:r>
      <w:r w:rsidR="004128C7">
        <w:t xml:space="preserve"> ANAL</w:t>
      </w:r>
      <w:r w:rsidR="00C35861">
        <w:t>Y</w:t>
      </w:r>
      <w:r w:rsidR="004128C7">
        <w:t>S</w:t>
      </w:r>
      <w:r w:rsidR="00C35861">
        <w:t>I</w:t>
      </w:r>
      <w:r w:rsidR="004128C7">
        <w:t>S</w:t>
      </w:r>
      <w:bookmarkEnd w:id="19"/>
    </w:p>
    <w:p w14:paraId="5B3BC01A" w14:textId="66D43E63" w:rsidR="009402DD" w:rsidRPr="009402DD" w:rsidRDefault="009402DD" w:rsidP="00305494">
      <w:pPr>
        <w:rPr>
          <w:lang w:val="en-GB"/>
        </w:rPr>
      </w:pPr>
      <w:r w:rsidRPr="0069545C">
        <w:t>Aviation is an area that involves several situations, problems and regulations for its operation. The EA in this case is also not free from these situations, so making an analysis you can observe several external factors that affect the operation of the company, for this make a PESTL</w:t>
      </w:r>
      <w:r w:rsidR="00C35861">
        <w:t>E</w:t>
      </w:r>
      <w:r w:rsidRPr="0069545C">
        <w:t xml:space="preserve"> analysis of the subject</w:t>
      </w:r>
      <w:r w:rsidR="00186792">
        <w:t xml:space="preserve"> (SWOT </w:t>
      </w:r>
      <w:r w:rsidR="00D841DF">
        <w:t>&amp;</w:t>
      </w:r>
      <w:r w:rsidR="00186792">
        <w:t xml:space="preserve"> PESTLE</w:t>
      </w:r>
      <w:r w:rsidR="00D841DF">
        <w:t>, ND)</w:t>
      </w:r>
      <w:r w:rsidR="00DA787F">
        <w:t>.</w:t>
      </w:r>
    </w:p>
    <w:p w14:paraId="1E457B51" w14:textId="77777777" w:rsidR="009402DD" w:rsidRPr="009402DD" w:rsidRDefault="009402DD" w:rsidP="00305494">
      <w:pPr>
        <w:rPr>
          <w:lang w:val="en-GB"/>
        </w:rPr>
      </w:pPr>
      <w:r w:rsidRPr="00E011DC">
        <w:lastRenderedPageBreak/>
        <w:t>Therefore, one of the external factors that influence the operation of the company is the Political factor, as the company depends a lot on the political stability of the United Arab Emirates, since it needs several agreements between countries to maintain its security and good functioning.</w:t>
      </w:r>
    </w:p>
    <w:p w14:paraId="6A988C0B" w14:textId="77777777" w:rsidR="009402DD" w:rsidRPr="009402DD" w:rsidRDefault="009402DD" w:rsidP="00305494">
      <w:pPr>
        <w:rPr>
          <w:lang w:val="en-GB"/>
        </w:rPr>
      </w:pPr>
      <w:r w:rsidRPr="0099600B">
        <w:t>Another factor is the Environment, since the world is moving towards a less polluted environment, this is something that all airlines face, such as investing and making their aircraft pollute the environment less.</w:t>
      </w:r>
    </w:p>
    <w:p w14:paraId="794175FB" w14:textId="77777777" w:rsidR="009402DD" w:rsidRPr="009402DD" w:rsidRDefault="009402DD" w:rsidP="00305494">
      <w:pPr>
        <w:rPr>
          <w:lang w:val="en-GB"/>
        </w:rPr>
      </w:pPr>
      <w:r w:rsidRPr="00EF5F36">
        <w:t>However, another factor is the Technological, the company always seeks to improve and invest in the purchase of more up-to-date and safer aircraft, in addition to all advanced technology for the smooth running of its operating system that involves the chain of operations. In addition, the company holds a lot of data and content from its customers, thus also needing to invest more in Cybersecurity.</w:t>
      </w:r>
    </w:p>
    <w:p w14:paraId="3D3693E3" w14:textId="77777777" w:rsidR="002A4976" w:rsidRPr="009402DD" w:rsidRDefault="002A4976" w:rsidP="00A04C29">
      <w:pPr>
        <w:rPr>
          <w:lang w:val="en-GB"/>
        </w:rPr>
      </w:pPr>
    </w:p>
    <w:p w14:paraId="33DCD5D0" w14:textId="76DA1D2B" w:rsidR="00A04C29" w:rsidRPr="006C6695" w:rsidRDefault="00080B13" w:rsidP="00080B13">
      <w:pPr>
        <w:pStyle w:val="Heading2"/>
        <w:rPr>
          <w:lang w:val="en-GB"/>
        </w:rPr>
      </w:pPr>
      <w:bookmarkStart w:id="20" w:name="_Toc216180335"/>
      <w:r w:rsidRPr="006C6695">
        <w:rPr>
          <w:lang w:val="en-GB"/>
        </w:rPr>
        <w:t xml:space="preserve">7. </w:t>
      </w:r>
      <w:r w:rsidR="00A04C29" w:rsidRPr="006C6695">
        <w:rPr>
          <w:lang w:val="en-GB"/>
        </w:rPr>
        <w:t>O</w:t>
      </w:r>
      <w:r w:rsidR="001A2E01" w:rsidRPr="006C6695">
        <w:rPr>
          <w:lang w:val="en-GB"/>
        </w:rPr>
        <w:t>rgani</w:t>
      </w:r>
      <w:r w:rsidR="00611736">
        <w:rPr>
          <w:lang w:val="en-GB"/>
        </w:rPr>
        <w:t>s</w:t>
      </w:r>
      <w:r w:rsidR="001A2E01" w:rsidRPr="006C6695">
        <w:rPr>
          <w:lang w:val="en-GB"/>
        </w:rPr>
        <w:t>ation</w:t>
      </w:r>
      <w:r w:rsidR="00A04C29" w:rsidRPr="006C6695">
        <w:rPr>
          <w:lang w:val="en-GB"/>
        </w:rPr>
        <w:t xml:space="preserve"> C</w:t>
      </w:r>
      <w:r w:rsidR="00A02572" w:rsidRPr="006C6695">
        <w:rPr>
          <w:lang w:val="en-GB"/>
        </w:rPr>
        <w:t>ulture</w:t>
      </w:r>
      <w:r w:rsidR="00A04C29" w:rsidRPr="006C6695">
        <w:rPr>
          <w:lang w:val="en-GB"/>
        </w:rPr>
        <w:t xml:space="preserve"> and O</w:t>
      </w:r>
      <w:r w:rsidR="00A02572" w:rsidRPr="006C6695">
        <w:rPr>
          <w:lang w:val="en-GB"/>
        </w:rPr>
        <w:t>rgani</w:t>
      </w:r>
      <w:r w:rsidR="00C122F4">
        <w:rPr>
          <w:lang w:val="en-GB"/>
        </w:rPr>
        <w:t>s</w:t>
      </w:r>
      <w:r w:rsidR="00A02572" w:rsidRPr="006C6695">
        <w:rPr>
          <w:lang w:val="en-GB"/>
        </w:rPr>
        <w:t>ational</w:t>
      </w:r>
      <w:r w:rsidR="00A04C29" w:rsidRPr="006C6695">
        <w:rPr>
          <w:lang w:val="en-GB"/>
        </w:rPr>
        <w:t xml:space="preserve"> performance recommendation</w:t>
      </w:r>
      <w:bookmarkEnd w:id="20"/>
    </w:p>
    <w:p w14:paraId="76302765" w14:textId="50335C65" w:rsidR="000214E6" w:rsidRPr="000214E6" w:rsidRDefault="000214E6" w:rsidP="00D60540">
      <w:pPr>
        <w:rPr>
          <w:lang w:val="en-GB"/>
        </w:rPr>
      </w:pPr>
      <w:r>
        <w:t xml:space="preserve">Therefore, the word change brings us a certain fear, doubt or deconfinement, but only by taking risks can we know the success that awaits us. In the case of EA, which is an extremely hierarchical </w:t>
      </w:r>
      <w:proofErr w:type="spellStart"/>
      <w:r>
        <w:t>organi</w:t>
      </w:r>
      <w:r w:rsidR="00C122F4">
        <w:t>s</w:t>
      </w:r>
      <w:r>
        <w:t>ational</w:t>
      </w:r>
      <w:proofErr w:type="spellEnd"/>
      <w:r>
        <w:t xml:space="preserve"> structure, these changes can occur more slowly. Therefore, in my point of view, some recommendations are:</w:t>
      </w:r>
    </w:p>
    <w:p w14:paraId="3064492D" w14:textId="77777777" w:rsidR="000214E6" w:rsidRPr="000214E6" w:rsidRDefault="000214E6" w:rsidP="00D60540">
      <w:pPr>
        <w:rPr>
          <w:lang w:val="en-GB"/>
        </w:rPr>
      </w:pPr>
      <w:r>
        <w:t>Balance hierarchy with open communication: in the current EA model, communication can be slow and time-consuming, as employees have no voice, order comes from the top down, I think that in this case, giving more freedom and reducing communication barriers between the bottom and the top would decrease communication time and help in the speed of changes and response time for tasks or procedures required by the top of the chain of command.</w:t>
      </w:r>
    </w:p>
    <w:p w14:paraId="12580404" w14:textId="77777777" w:rsidR="000214E6" w:rsidRPr="000214E6" w:rsidRDefault="000214E6" w:rsidP="00D60540">
      <w:pPr>
        <w:rPr>
          <w:lang w:val="en-GB"/>
        </w:rPr>
      </w:pPr>
      <w:r>
        <w:t>Another case to analyze would be the empowerment of EA's own employees, such as developing a greater decentralization of power and decision-making between the crew and employees who are on the front line, thus encouraging the resolution of many problems, as employees with more autonomy tend to increase efficiency in solving tasks or problems to be solved.</w:t>
      </w:r>
    </w:p>
    <w:p w14:paraId="559EB790" w14:textId="77777777" w:rsidR="000214E6" w:rsidRPr="000214E6" w:rsidRDefault="000214E6" w:rsidP="00D60540">
      <w:pPr>
        <w:rPr>
          <w:lang w:val="en-GB"/>
        </w:rPr>
      </w:pPr>
      <w:r>
        <w:t xml:space="preserve">No less important would be the promotion of intercultural knowledge. EA could promote more cultural knowledge training for its employees, thus increasing the crew's knowledge for various </w:t>
      </w:r>
      <w:r>
        <w:lastRenderedPageBreak/>
        <w:t>adverse situations that may arise when it comes to a company that is faced with different cultures on a daily basis.</w:t>
      </w:r>
    </w:p>
    <w:p w14:paraId="742D8A7D" w14:textId="77777777" w:rsidR="005F584A" w:rsidRDefault="005F584A" w:rsidP="00A04C29">
      <w:pPr>
        <w:rPr>
          <w:lang w:val="en-GB"/>
        </w:rPr>
      </w:pPr>
    </w:p>
    <w:p w14:paraId="5294BC3F" w14:textId="77777777" w:rsidR="00922202" w:rsidRPr="000214E6" w:rsidRDefault="00922202" w:rsidP="00A04C29">
      <w:pPr>
        <w:rPr>
          <w:lang w:val="en-GB"/>
        </w:rPr>
      </w:pPr>
    </w:p>
    <w:p w14:paraId="3A035C5D" w14:textId="18176C00" w:rsidR="00A04C29" w:rsidRPr="00147867" w:rsidRDefault="00080B13" w:rsidP="00080B13">
      <w:pPr>
        <w:pStyle w:val="Heading2"/>
        <w:rPr>
          <w:lang w:val="en-GB"/>
        </w:rPr>
      </w:pPr>
      <w:bookmarkStart w:id="21" w:name="_Toc216180336"/>
      <w:r w:rsidRPr="00147867">
        <w:rPr>
          <w:lang w:val="en-GB"/>
        </w:rPr>
        <w:t>8</w:t>
      </w:r>
      <w:r w:rsidR="0066547E" w:rsidRPr="00147867">
        <w:rPr>
          <w:lang w:val="en-GB"/>
        </w:rPr>
        <w:t xml:space="preserve">. </w:t>
      </w:r>
      <w:r w:rsidR="00A04C29" w:rsidRPr="00147867">
        <w:rPr>
          <w:lang w:val="en-GB"/>
        </w:rPr>
        <w:t>Conclusion</w:t>
      </w:r>
      <w:bookmarkEnd w:id="21"/>
    </w:p>
    <w:p w14:paraId="4CD6BC0F" w14:textId="70990159" w:rsidR="00D04D57" w:rsidRDefault="00922202" w:rsidP="00A04C29">
      <w:pPr>
        <w:rPr>
          <w:lang w:val="en-GB"/>
        </w:rPr>
      </w:pPr>
      <w:r w:rsidRPr="00922202">
        <w:rPr>
          <w:lang w:val="en-GB"/>
        </w:rPr>
        <w:t>Therefore, it can be said that the Cultural Organi</w:t>
      </w:r>
      <w:r w:rsidR="00611736">
        <w:rPr>
          <w:lang w:val="en-GB"/>
        </w:rPr>
        <w:t>s</w:t>
      </w:r>
      <w:r w:rsidRPr="00922202">
        <w:rPr>
          <w:lang w:val="en-GB"/>
        </w:rPr>
        <w:t xml:space="preserve">ation directly influences the success of Emirates Airlines, and that these aspects are found in various areas and parts of the company, from before its creation to the present day, whether by symbology, ancestral cultures, customs and thoughts, which have been breaking barriers to reach today's level.  Therefore, cultural factors, despite having a great influence to hinder the progress of Emirates Airlines, are also factors that make it great, despite facing diversity as many other companies face, it is these same barriers and </w:t>
      </w:r>
      <w:proofErr w:type="spellStart"/>
      <w:r w:rsidRPr="00922202">
        <w:rPr>
          <w:lang w:val="en-GB"/>
        </w:rPr>
        <w:t>overcomings</w:t>
      </w:r>
      <w:proofErr w:type="spellEnd"/>
      <w:r w:rsidRPr="00922202">
        <w:rPr>
          <w:lang w:val="en-GB"/>
        </w:rPr>
        <w:t xml:space="preserve"> that make it one of the best companies in the business, always seeking innovation, investment and excellence. Although they require certain changes that will not occur so easily, aiming at the organi</w:t>
      </w:r>
      <w:r w:rsidR="00C122F4">
        <w:rPr>
          <w:lang w:val="en-GB"/>
        </w:rPr>
        <w:t>s</w:t>
      </w:r>
      <w:r w:rsidRPr="00922202">
        <w:rPr>
          <w:lang w:val="en-GB"/>
        </w:rPr>
        <w:t>ational structure of the company and its hierarchical characteristics</w:t>
      </w:r>
      <w:r>
        <w:rPr>
          <w:lang w:val="en-GB"/>
        </w:rPr>
        <w:t>.</w:t>
      </w:r>
    </w:p>
    <w:p w14:paraId="79D4FA56" w14:textId="77777777" w:rsidR="00922202" w:rsidRDefault="00922202" w:rsidP="00A04C29">
      <w:pPr>
        <w:rPr>
          <w:lang w:val="en-GB"/>
        </w:rPr>
      </w:pPr>
    </w:p>
    <w:p w14:paraId="5301D217" w14:textId="77777777" w:rsidR="00922202" w:rsidRDefault="00922202" w:rsidP="00A04C29">
      <w:pPr>
        <w:rPr>
          <w:lang w:val="en-GB"/>
        </w:rPr>
      </w:pPr>
    </w:p>
    <w:p w14:paraId="4329745F" w14:textId="77777777" w:rsidR="00922202" w:rsidRDefault="00922202" w:rsidP="00A04C29">
      <w:pPr>
        <w:rPr>
          <w:lang w:val="en-GB"/>
        </w:rPr>
      </w:pPr>
    </w:p>
    <w:p w14:paraId="150AD38E" w14:textId="77777777" w:rsidR="00922202" w:rsidRDefault="00922202" w:rsidP="00A04C29">
      <w:pPr>
        <w:rPr>
          <w:lang w:val="en-GB"/>
        </w:rPr>
      </w:pPr>
    </w:p>
    <w:p w14:paraId="64C4A47A" w14:textId="77777777" w:rsidR="00922202" w:rsidRDefault="00922202" w:rsidP="00A04C29">
      <w:pPr>
        <w:rPr>
          <w:lang w:val="en-GB"/>
        </w:rPr>
      </w:pPr>
    </w:p>
    <w:p w14:paraId="6DA372B1" w14:textId="77777777" w:rsidR="00922202" w:rsidRDefault="00922202" w:rsidP="00A04C29">
      <w:pPr>
        <w:rPr>
          <w:lang w:val="en-GB"/>
        </w:rPr>
      </w:pPr>
    </w:p>
    <w:p w14:paraId="1E63385D" w14:textId="77777777" w:rsidR="00922202" w:rsidRDefault="00922202" w:rsidP="00A04C29">
      <w:pPr>
        <w:rPr>
          <w:lang w:val="en-GB"/>
        </w:rPr>
      </w:pPr>
    </w:p>
    <w:p w14:paraId="189B73B5" w14:textId="77777777" w:rsidR="00922202" w:rsidRDefault="00922202" w:rsidP="00A04C29">
      <w:pPr>
        <w:rPr>
          <w:lang w:val="en-GB"/>
        </w:rPr>
      </w:pPr>
    </w:p>
    <w:p w14:paraId="4BB50455" w14:textId="77777777" w:rsidR="00922202" w:rsidRDefault="00922202" w:rsidP="00A04C29">
      <w:pPr>
        <w:rPr>
          <w:lang w:val="en-GB"/>
        </w:rPr>
      </w:pPr>
    </w:p>
    <w:p w14:paraId="5D7B9764" w14:textId="77777777" w:rsidR="00922202" w:rsidRDefault="00922202" w:rsidP="00A04C29">
      <w:pPr>
        <w:rPr>
          <w:lang w:val="en-GB"/>
        </w:rPr>
      </w:pPr>
    </w:p>
    <w:p w14:paraId="4B9E8252" w14:textId="77777777" w:rsidR="00922202" w:rsidRDefault="00922202" w:rsidP="00A04C29">
      <w:pPr>
        <w:rPr>
          <w:lang w:val="en-GB"/>
        </w:rPr>
      </w:pPr>
    </w:p>
    <w:p w14:paraId="1146C827" w14:textId="77777777" w:rsidR="00922202" w:rsidRDefault="00922202" w:rsidP="00A04C29">
      <w:pPr>
        <w:rPr>
          <w:lang w:val="en-GB"/>
        </w:rPr>
      </w:pPr>
    </w:p>
    <w:p w14:paraId="6A224067" w14:textId="77777777" w:rsidR="00922202" w:rsidRDefault="00922202" w:rsidP="00A04C29">
      <w:pPr>
        <w:rPr>
          <w:lang w:val="en-GB"/>
        </w:rPr>
      </w:pPr>
    </w:p>
    <w:p w14:paraId="73C0F5D2" w14:textId="77777777" w:rsidR="00922202" w:rsidRPr="00922202" w:rsidRDefault="00922202" w:rsidP="00A04C29">
      <w:pPr>
        <w:rPr>
          <w:lang w:val="en-GB"/>
        </w:rPr>
      </w:pPr>
    </w:p>
    <w:p w14:paraId="1FCA99FE" w14:textId="6C925557" w:rsidR="0036330C" w:rsidRPr="00147867" w:rsidRDefault="0068711C" w:rsidP="00D04D57">
      <w:pPr>
        <w:pStyle w:val="Heading2"/>
        <w:rPr>
          <w:lang w:val="en-GB"/>
        </w:rPr>
      </w:pPr>
      <w:bookmarkStart w:id="22" w:name="_Toc216180337"/>
      <w:r w:rsidRPr="00147867">
        <w:rPr>
          <w:lang w:val="en-GB"/>
        </w:rPr>
        <w:t xml:space="preserve">8. </w:t>
      </w:r>
      <w:r w:rsidR="00A04C29" w:rsidRPr="00147867">
        <w:rPr>
          <w:lang w:val="en-GB"/>
        </w:rPr>
        <w:t>List of References</w:t>
      </w:r>
      <w:bookmarkEnd w:id="22"/>
    </w:p>
    <w:p w14:paraId="5B119717" w14:textId="1413AA69"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Emirates (2025) </w:t>
      </w:r>
      <w:r w:rsidRPr="00C57258">
        <w:rPr>
          <w:rFonts w:eastAsia="Times New Roman" w:cs="Times New Roman"/>
          <w:i/>
          <w:iCs/>
          <w:color w:val="000000" w:themeColor="text1"/>
          <w:szCs w:val="24"/>
          <w:lang w:val="en-GB" w:eastAsia="en-GB"/>
        </w:rPr>
        <w:t>Our timeline</w:t>
      </w:r>
      <w:r w:rsidRPr="00C57258">
        <w:rPr>
          <w:rFonts w:eastAsia="Times New Roman" w:cs="Times New Roman"/>
          <w:color w:val="000000" w:themeColor="text1"/>
          <w:szCs w:val="24"/>
          <w:lang w:val="en-GB" w:eastAsia="en-GB"/>
        </w:rPr>
        <w:t xml:space="preserve">. Available at: </w:t>
      </w:r>
      <w:hyperlink r:id="rId9" w:tgtFrame="_new" w:history="1">
        <w:r w:rsidRPr="00C57258">
          <w:rPr>
            <w:rFonts w:eastAsia="Times New Roman" w:cs="Times New Roman"/>
            <w:color w:val="000000" w:themeColor="text1"/>
            <w:szCs w:val="24"/>
            <w:lang w:val="en-GB" w:eastAsia="en-GB"/>
          </w:rPr>
          <w:t>https://www.emirates.com/uk/english/about-us/timeline/</w:t>
        </w:r>
      </w:hyperlink>
      <w:r w:rsidRPr="00C57258">
        <w:rPr>
          <w:rFonts w:eastAsia="Times New Roman" w:cs="Times New Roman"/>
          <w:color w:val="000000" w:themeColor="text1"/>
          <w:szCs w:val="24"/>
          <w:lang w:val="en-GB" w:eastAsia="en-GB"/>
        </w:rPr>
        <w:t xml:space="preserve"> (Accessed: 08 December 2025).</w:t>
      </w:r>
    </w:p>
    <w:p w14:paraId="4CDE25EC" w14:textId="251344C3"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National </w:t>
      </w:r>
      <w:proofErr w:type="spellStart"/>
      <w:r w:rsidRPr="00C57258">
        <w:rPr>
          <w:rFonts w:eastAsia="Times New Roman" w:cs="Times New Roman"/>
          <w:color w:val="000000" w:themeColor="text1"/>
          <w:szCs w:val="24"/>
          <w:lang w:val="en-GB" w:eastAsia="en-GB"/>
        </w:rPr>
        <w:t>Center</w:t>
      </w:r>
      <w:proofErr w:type="spellEnd"/>
      <w:r w:rsidRPr="00C57258">
        <w:rPr>
          <w:rFonts w:eastAsia="Times New Roman" w:cs="Times New Roman"/>
          <w:color w:val="000000" w:themeColor="text1"/>
          <w:szCs w:val="24"/>
          <w:lang w:val="en-GB" w:eastAsia="en-GB"/>
        </w:rPr>
        <w:t xml:space="preserve"> for Cultural Competence (n.d.) </w:t>
      </w:r>
      <w:r w:rsidRPr="00C57258">
        <w:rPr>
          <w:rFonts w:eastAsia="Times New Roman" w:cs="Times New Roman"/>
          <w:i/>
          <w:iCs/>
          <w:color w:val="000000" w:themeColor="text1"/>
          <w:szCs w:val="24"/>
          <w:lang w:val="en-GB" w:eastAsia="en-GB"/>
        </w:rPr>
        <w:t>Concept of culture</w:t>
      </w:r>
      <w:r w:rsidRPr="00C57258">
        <w:rPr>
          <w:rFonts w:eastAsia="Times New Roman" w:cs="Times New Roman"/>
          <w:color w:val="000000" w:themeColor="text1"/>
          <w:szCs w:val="24"/>
          <w:lang w:val="en-GB" w:eastAsia="en-GB"/>
        </w:rPr>
        <w:t xml:space="preserve">. Available at: </w:t>
      </w:r>
      <w:hyperlink r:id="rId10" w:tgtFrame="_new" w:history="1">
        <w:r w:rsidRPr="00C57258">
          <w:rPr>
            <w:rFonts w:eastAsia="Times New Roman" w:cs="Times New Roman"/>
            <w:color w:val="000000" w:themeColor="text1"/>
            <w:szCs w:val="24"/>
            <w:lang w:val="en-GB" w:eastAsia="en-GB"/>
          </w:rPr>
          <w:t>https://nccc.georgetown.edu/curricula/awareness/C5.html</w:t>
        </w:r>
      </w:hyperlink>
      <w:r w:rsidRPr="00C57258">
        <w:rPr>
          <w:rFonts w:eastAsia="Times New Roman" w:cs="Times New Roman"/>
          <w:color w:val="000000" w:themeColor="text1"/>
          <w:szCs w:val="24"/>
          <w:lang w:val="en-GB" w:eastAsia="en-GB"/>
        </w:rPr>
        <w:t xml:space="preserve"> (Accessed: 08 December 2025). Apud: Alarcón, Foulks &amp; </w:t>
      </w:r>
      <w:proofErr w:type="spellStart"/>
      <w:r w:rsidRPr="00C57258">
        <w:rPr>
          <w:rFonts w:eastAsia="Times New Roman" w:cs="Times New Roman"/>
          <w:color w:val="000000" w:themeColor="text1"/>
          <w:szCs w:val="24"/>
          <w:lang w:val="en-GB" w:eastAsia="en-GB"/>
        </w:rPr>
        <w:t>Vakkur</w:t>
      </w:r>
      <w:proofErr w:type="spellEnd"/>
      <w:r w:rsidRPr="00C57258">
        <w:rPr>
          <w:rFonts w:eastAsia="Times New Roman" w:cs="Times New Roman"/>
          <w:color w:val="000000" w:themeColor="text1"/>
          <w:szCs w:val="24"/>
          <w:lang w:val="en-GB" w:eastAsia="en-GB"/>
        </w:rPr>
        <w:t xml:space="preserve"> (1998).</w:t>
      </w:r>
    </w:p>
    <w:p w14:paraId="01619D0A" w14:textId="19F824DD"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CARLA – University of Minnesota (n.d.) </w:t>
      </w:r>
      <w:r w:rsidRPr="00C57258">
        <w:rPr>
          <w:rFonts w:eastAsia="Times New Roman" w:cs="Times New Roman"/>
          <w:i/>
          <w:iCs/>
          <w:color w:val="000000" w:themeColor="text1"/>
          <w:szCs w:val="24"/>
          <w:lang w:val="en-GB" w:eastAsia="en-GB"/>
        </w:rPr>
        <w:t>Definitions of culture</w:t>
      </w:r>
      <w:r w:rsidRPr="00C57258">
        <w:rPr>
          <w:rFonts w:eastAsia="Times New Roman" w:cs="Times New Roman"/>
          <w:color w:val="000000" w:themeColor="text1"/>
          <w:szCs w:val="24"/>
          <w:lang w:val="en-GB" w:eastAsia="en-GB"/>
        </w:rPr>
        <w:t xml:space="preserve">. Available at: </w:t>
      </w:r>
      <w:hyperlink r:id="rId11" w:tgtFrame="_new" w:history="1">
        <w:r w:rsidRPr="00C57258">
          <w:rPr>
            <w:rFonts w:eastAsia="Times New Roman" w:cs="Times New Roman"/>
            <w:color w:val="000000" w:themeColor="text1"/>
            <w:szCs w:val="24"/>
            <w:lang w:val="en-GB" w:eastAsia="en-GB"/>
          </w:rPr>
          <w:t>https://archive.carla.umn.edu/culture/definitions.html</w:t>
        </w:r>
      </w:hyperlink>
      <w:r w:rsidRPr="00C57258">
        <w:rPr>
          <w:rFonts w:eastAsia="Times New Roman" w:cs="Times New Roman"/>
          <w:color w:val="000000" w:themeColor="text1"/>
          <w:szCs w:val="24"/>
          <w:lang w:val="en-GB" w:eastAsia="en-GB"/>
        </w:rPr>
        <w:t xml:space="preserve"> (Accessed: 08 December 2025). Apud: Linton (1945).</w:t>
      </w:r>
    </w:p>
    <w:p w14:paraId="18D234FE" w14:textId="6DDF9059"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Britannica (n.d.) ‘Organizational culture’, </w:t>
      </w:r>
      <w:r w:rsidRPr="00C57258">
        <w:rPr>
          <w:rFonts w:eastAsia="Times New Roman" w:cs="Times New Roman"/>
          <w:i/>
          <w:iCs/>
          <w:color w:val="000000" w:themeColor="text1"/>
          <w:szCs w:val="24"/>
          <w:lang w:val="en-GB" w:eastAsia="en-GB"/>
        </w:rPr>
        <w:t>Britannica Online</w:t>
      </w:r>
      <w:r w:rsidRPr="00C57258">
        <w:rPr>
          <w:rFonts w:eastAsia="Times New Roman" w:cs="Times New Roman"/>
          <w:color w:val="000000" w:themeColor="text1"/>
          <w:szCs w:val="24"/>
          <w:lang w:val="en-GB" w:eastAsia="en-GB"/>
        </w:rPr>
        <w:t xml:space="preserve">. Available at: </w:t>
      </w:r>
      <w:hyperlink r:id="rId12" w:tgtFrame="_new" w:history="1">
        <w:r w:rsidRPr="00C57258">
          <w:rPr>
            <w:rFonts w:eastAsia="Times New Roman" w:cs="Times New Roman"/>
            <w:color w:val="000000" w:themeColor="text1"/>
            <w:szCs w:val="24"/>
            <w:lang w:val="en-GB" w:eastAsia="en-GB"/>
          </w:rPr>
          <w:t>https://www.britannica.com/topic/organizational-culture</w:t>
        </w:r>
      </w:hyperlink>
      <w:r w:rsidRPr="00C57258">
        <w:rPr>
          <w:rFonts w:eastAsia="Times New Roman" w:cs="Times New Roman"/>
          <w:color w:val="000000" w:themeColor="text1"/>
          <w:szCs w:val="24"/>
          <w:lang w:val="en-GB" w:eastAsia="en-GB"/>
        </w:rPr>
        <w:t xml:space="preserve"> (Accessed: 08 December 2025).</w:t>
      </w:r>
    </w:p>
    <w:p w14:paraId="5347BC21" w14:textId="71AE4303"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Britannica (n.d.) ‘Organization theory’, </w:t>
      </w:r>
      <w:r w:rsidRPr="00C57258">
        <w:rPr>
          <w:rFonts w:eastAsia="Times New Roman" w:cs="Times New Roman"/>
          <w:i/>
          <w:iCs/>
          <w:color w:val="000000" w:themeColor="text1"/>
          <w:szCs w:val="24"/>
          <w:lang w:val="en-GB" w:eastAsia="en-GB"/>
        </w:rPr>
        <w:t>Britannica Online</w:t>
      </w:r>
      <w:r w:rsidRPr="00C57258">
        <w:rPr>
          <w:rFonts w:eastAsia="Times New Roman" w:cs="Times New Roman"/>
          <w:color w:val="000000" w:themeColor="text1"/>
          <w:szCs w:val="24"/>
          <w:lang w:val="en-GB" w:eastAsia="en-GB"/>
        </w:rPr>
        <w:t xml:space="preserve">. Available at: </w:t>
      </w:r>
      <w:hyperlink r:id="rId13" w:tgtFrame="_new" w:history="1">
        <w:r w:rsidRPr="00C57258">
          <w:rPr>
            <w:rFonts w:eastAsia="Times New Roman" w:cs="Times New Roman"/>
            <w:color w:val="000000" w:themeColor="text1"/>
            <w:szCs w:val="24"/>
            <w:lang w:val="en-GB" w:eastAsia="en-GB"/>
          </w:rPr>
          <w:t>https://www.britannica.com/topic/organization-theory</w:t>
        </w:r>
      </w:hyperlink>
      <w:r w:rsidRPr="00C57258">
        <w:rPr>
          <w:rFonts w:eastAsia="Times New Roman" w:cs="Times New Roman"/>
          <w:color w:val="000000" w:themeColor="text1"/>
          <w:szCs w:val="24"/>
          <w:lang w:val="en-GB" w:eastAsia="en-GB"/>
        </w:rPr>
        <w:t xml:space="preserve"> (Accessed: 08 December 2025).</w:t>
      </w:r>
    </w:p>
    <w:p w14:paraId="02092AC0" w14:textId="0B29E014"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Emirates (2025) </w:t>
      </w:r>
      <w:r w:rsidRPr="00C57258">
        <w:rPr>
          <w:rFonts w:eastAsia="Times New Roman" w:cs="Times New Roman"/>
          <w:i/>
          <w:iCs/>
          <w:color w:val="000000" w:themeColor="text1"/>
          <w:szCs w:val="24"/>
          <w:lang w:val="en-GB" w:eastAsia="en-GB"/>
        </w:rPr>
        <w:t>Governance</w:t>
      </w:r>
      <w:r w:rsidRPr="00C57258">
        <w:rPr>
          <w:rFonts w:eastAsia="Times New Roman" w:cs="Times New Roman"/>
          <w:color w:val="000000" w:themeColor="text1"/>
          <w:szCs w:val="24"/>
          <w:lang w:val="en-GB" w:eastAsia="en-GB"/>
        </w:rPr>
        <w:t xml:space="preserve">. Available at: </w:t>
      </w:r>
      <w:hyperlink r:id="rId14" w:tgtFrame="_new" w:history="1">
        <w:r w:rsidRPr="00C57258">
          <w:rPr>
            <w:rFonts w:eastAsia="Times New Roman" w:cs="Times New Roman"/>
            <w:color w:val="000000" w:themeColor="text1"/>
            <w:szCs w:val="24"/>
            <w:lang w:val="en-GB" w:eastAsia="en-GB"/>
          </w:rPr>
          <w:t>https://www.emirates.com/english/about-us/governance/</w:t>
        </w:r>
      </w:hyperlink>
      <w:r w:rsidRPr="00C57258">
        <w:rPr>
          <w:rFonts w:eastAsia="Times New Roman" w:cs="Times New Roman"/>
          <w:color w:val="000000" w:themeColor="text1"/>
          <w:szCs w:val="24"/>
          <w:lang w:val="en-GB" w:eastAsia="en-GB"/>
        </w:rPr>
        <w:t xml:space="preserve"> (Accessed: 08 December 2025).</w:t>
      </w:r>
    </w:p>
    <w:p w14:paraId="34B9C0FF" w14:textId="3BD8E9AE"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proofErr w:type="spellStart"/>
      <w:r w:rsidRPr="00C57258">
        <w:rPr>
          <w:rFonts w:eastAsia="Times New Roman" w:cs="Times New Roman"/>
          <w:color w:val="000000" w:themeColor="text1"/>
          <w:szCs w:val="24"/>
          <w:lang w:val="en-GB" w:eastAsia="en-GB"/>
        </w:rPr>
        <w:t>Organimi</w:t>
      </w:r>
      <w:proofErr w:type="spellEnd"/>
      <w:r w:rsidRPr="00C57258">
        <w:rPr>
          <w:rFonts w:eastAsia="Times New Roman" w:cs="Times New Roman"/>
          <w:color w:val="000000" w:themeColor="text1"/>
          <w:szCs w:val="24"/>
          <w:lang w:val="en-GB" w:eastAsia="en-GB"/>
        </w:rPr>
        <w:t xml:space="preserve"> (n.d.) </w:t>
      </w:r>
      <w:r w:rsidRPr="00C57258">
        <w:rPr>
          <w:rFonts w:eastAsia="Times New Roman" w:cs="Times New Roman"/>
          <w:i/>
          <w:iCs/>
          <w:color w:val="000000" w:themeColor="text1"/>
          <w:szCs w:val="24"/>
          <w:lang w:val="en-GB" w:eastAsia="en-GB"/>
        </w:rPr>
        <w:t>Emirates organisational structure</w:t>
      </w:r>
      <w:r w:rsidRPr="00C57258">
        <w:rPr>
          <w:rFonts w:eastAsia="Times New Roman" w:cs="Times New Roman"/>
          <w:color w:val="000000" w:themeColor="text1"/>
          <w:szCs w:val="24"/>
          <w:lang w:val="en-GB" w:eastAsia="en-GB"/>
        </w:rPr>
        <w:t xml:space="preserve">. Available at: </w:t>
      </w:r>
      <w:hyperlink r:id="rId15" w:tgtFrame="_new" w:history="1">
        <w:r w:rsidRPr="00C57258">
          <w:rPr>
            <w:rFonts w:eastAsia="Times New Roman" w:cs="Times New Roman"/>
            <w:color w:val="000000" w:themeColor="text1"/>
            <w:szCs w:val="24"/>
            <w:lang w:val="en-GB" w:eastAsia="en-GB"/>
          </w:rPr>
          <w:t>https://www.organimi.com/organizational-structures/emirates/</w:t>
        </w:r>
      </w:hyperlink>
      <w:r w:rsidRPr="00C57258">
        <w:rPr>
          <w:rFonts w:eastAsia="Times New Roman" w:cs="Times New Roman"/>
          <w:color w:val="000000" w:themeColor="text1"/>
          <w:szCs w:val="24"/>
          <w:lang w:val="en-GB" w:eastAsia="en-GB"/>
        </w:rPr>
        <w:t xml:space="preserve"> (Accessed: 08 December 2025).</w:t>
      </w:r>
    </w:p>
    <w:p w14:paraId="552DC7C9" w14:textId="0342C64A"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AIHR (2023) ‘Types of organizational culture’, </w:t>
      </w:r>
      <w:r w:rsidRPr="00C57258">
        <w:rPr>
          <w:rFonts w:eastAsia="Times New Roman" w:cs="Times New Roman"/>
          <w:i/>
          <w:iCs/>
          <w:color w:val="000000" w:themeColor="text1"/>
          <w:szCs w:val="24"/>
          <w:lang w:val="en-GB" w:eastAsia="en-GB"/>
        </w:rPr>
        <w:t>AIHR blog</w:t>
      </w:r>
      <w:r w:rsidRPr="00C57258">
        <w:rPr>
          <w:rFonts w:eastAsia="Times New Roman" w:cs="Times New Roman"/>
          <w:color w:val="000000" w:themeColor="text1"/>
          <w:szCs w:val="24"/>
          <w:lang w:val="en-GB" w:eastAsia="en-GB"/>
        </w:rPr>
        <w:t xml:space="preserve">. Available at: </w:t>
      </w:r>
      <w:hyperlink r:id="rId16" w:tgtFrame="_new" w:history="1">
        <w:r w:rsidRPr="00C57258">
          <w:rPr>
            <w:rFonts w:eastAsia="Times New Roman" w:cs="Times New Roman"/>
            <w:color w:val="000000" w:themeColor="text1"/>
            <w:szCs w:val="24"/>
            <w:lang w:val="en-GB" w:eastAsia="en-GB"/>
          </w:rPr>
          <w:t>https://www.aihr.com/blog/types-of-organizational-culture/</w:t>
        </w:r>
      </w:hyperlink>
      <w:r w:rsidRPr="00C57258">
        <w:rPr>
          <w:rFonts w:eastAsia="Times New Roman" w:cs="Times New Roman"/>
          <w:color w:val="000000" w:themeColor="text1"/>
          <w:szCs w:val="24"/>
          <w:lang w:val="en-GB" w:eastAsia="en-GB"/>
        </w:rPr>
        <w:t xml:space="preserve"> (Accessed: 08 December 2025).</w:t>
      </w:r>
    </w:p>
    <w:p w14:paraId="58564FFF" w14:textId="795C3433"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Digital Leadership (2023) ‘Hierarchy culture’, </w:t>
      </w:r>
      <w:r w:rsidRPr="00C57258">
        <w:rPr>
          <w:rFonts w:eastAsia="Times New Roman" w:cs="Times New Roman"/>
          <w:i/>
          <w:iCs/>
          <w:color w:val="000000" w:themeColor="text1"/>
          <w:szCs w:val="24"/>
          <w:lang w:val="en-GB" w:eastAsia="en-GB"/>
        </w:rPr>
        <w:t>Digital Leadership glossary</w:t>
      </w:r>
      <w:r w:rsidRPr="00C57258">
        <w:rPr>
          <w:rFonts w:eastAsia="Times New Roman" w:cs="Times New Roman"/>
          <w:color w:val="000000" w:themeColor="text1"/>
          <w:szCs w:val="24"/>
          <w:lang w:val="en-GB" w:eastAsia="en-GB"/>
        </w:rPr>
        <w:t xml:space="preserve">. Available at: </w:t>
      </w:r>
      <w:hyperlink r:id="rId17" w:tgtFrame="_new" w:history="1">
        <w:r w:rsidRPr="00C57258">
          <w:rPr>
            <w:rFonts w:eastAsia="Times New Roman" w:cs="Times New Roman"/>
            <w:color w:val="000000" w:themeColor="text1"/>
            <w:szCs w:val="24"/>
            <w:lang w:val="en-GB" w:eastAsia="en-GB"/>
          </w:rPr>
          <w:t>https://digitalleadership.com/glossary/hierarchy-culture/</w:t>
        </w:r>
      </w:hyperlink>
      <w:r w:rsidRPr="00C57258">
        <w:rPr>
          <w:rFonts w:eastAsia="Times New Roman" w:cs="Times New Roman"/>
          <w:color w:val="000000" w:themeColor="text1"/>
          <w:szCs w:val="24"/>
          <w:lang w:val="en-GB" w:eastAsia="en-GB"/>
        </w:rPr>
        <w:t xml:space="preserve"> (Accessed: 08 December 2025).</w:t>
      </w:r>
    </w:p>
    <w:p w14:paraId="0247CBA6" w14:textId="5B4CC383"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Pierotti, M. (2022) </w:t>
      </w:r>
      <w:r w:rsidRPr="00C57258">
        <w:rPr>
          <w:rFonts w:eastAsia="Times New Roman" w:cs="Times New Roman"/>
          <w:i/>
          <w:iCs/>
          <w:color w:val="000000" w:themeColor="text1"/>
          <w:szCs w:val="24"/>
          <w:lang w:val="en-GB" w:eastAsia="en-GB"/>
        </w:rPr>
        <w:t>A review of the organisational structure of the Emirates Group</w:t>
      </w:r>
      <w:r w:rsidRPr="00C57258">
        <w:rPr>
          <w:rFonts w:eastAsia="Times New Roman" w:cs="Times New Roman"/>
          <w:color w:val="000000" w:themeColor="text1"/>
          <w:szCs w:val="24"/>
          <w:lang w:val="en-GB" w:eastAsia="en-GB"/>
        </w:rPr>
        <w:t xml:space="preserve">. Available at: </w:t>
      </w:r>
      <w:hyperlink r:id="rId18" w:tgtFrame="_new" w:history="1">
        <w:r w:rsidRPr="00C57258">
          <w:rPr>
            <w:rFonts w:eastAsia="Times New Roman" w:cs="Times New Roman"/>
            <w:color w:val="000000" w:themeColor="text1"/>
            <w:szCs w:val="24"/>
            <w:lang w:val="en-GB" w:eastAsia="en-GB"/>
          </w:rPr>
          <w:t>https://www.researchgate.net/profile/Mark-Pierotti/publication/358139927_A_Review_of_the_Organisational_Structure_of_the_Emirates_Group/links/61f270ca8d338833e39b9063/A-Review-of-the-Organisational-Structure-of-the-Emirates-Group.pdf</w:t>
        </w:r>
      </w:hyperlink>
      <w:r w:rsidRPr="00C57258">
        <w:rPr>
          <w:rFonts w:eastAsia="Times New Roman" w:cs="Times New Roman"/>
          <w:color w:val="000000" w:themeColor="text1"/>
          <w:szCs w:val="24"/>
          <w:lang w:val="en-GB" w:eastAsia="en-GB"/>
        </w:rPr>
        <w:t xml:space="preserve"> (Accessed: 08 December 2025).</w:t>
      </w:r>
    </w:p>
    <w:p w14:paraId="175C42E6" w14:textId="1D5ACA5E"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lastRenderedPageBreak/>
        <w:t xml:space="preserve"> Institute of Directors (n.d.) ‘What is an organisational structure?’, </w:t>
      </w:r>
      <w:r w:rsidRPr="00C57258">
        <w:rPr>
          <w:rFonts w:eastAsia="Times New Roman" w:cs="Times New Roman"/>
          <w:i/>
          <w:iCs/>
          <w:color w:val="000000" w:themeColor="text1"/>
          <w:szCs w:val="24"/>
          <w:lang w:val="en-GB" w:eastAsia="en-GB"/>
        </w:rPr>
        <w:t>Institute of Directors resources</w:t>
      </w:r>
      <w:r w:rsidRPr="00C57258">
        <w:rPr>
          <w:rFonts w:eastAsia="Times New Roman" w:cs="Times New Roman"/>
          <w:color w:val="000000" w:themeColor="text1"/>
          <w:szCs w:val="24"/>
          <w:lang w:val="en-GB" w:eastAsia="en-GB"/>
        </w:rPr>
        <w:t xml:space="preserve">. Available at: </w:t>
      </w:r>
      <w:hyperlink r:id="rId19" w:tgtFrame="_new" w:history="1">
        <w:r w:rsidRPr="00C57258">
          <w:rPr>
            <w:rFonts w:eastAsia="Times New Roman" w:cs="Times New Roman"/>
            <w:color w:val="000000" w:themeColor="text1"/>
            <w:szCs w:val="24"/>
            <w:lang w:val="en-GB" w:eastAsia="en-GB"/>
          </w:rPr>
          <w:t>https://www.iod.com/resources/company-structure/what-is-an-organisational-structure/</w:t>
        </w:r>
      </w:hyperlink>
      <w:r w:rsidRPr="00C57258">
        <w:rPr>
          <w:rFonts w:eastAsia="Times New Roman" w:cs="Times New Roman"/>
          <w:color w:val="000000" w:themeColor="text1"/>
          <w:szCs w:val="24"/>
          <w:lang w:val="en-GB" w:eastAsia="en-GB"/>
        </w:rPr>
        <w:t xml:space="preserve"> (Accessed: 08 December 2025).</w:t>
      </w:r>
    </w:p>
    <w:p w14:paraId="497F2FBF" w14:textId="526F2406"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Psych Safety (2023) ‘Edgar Schein’s three layers of organisational culture’, </w:t>
      </w:r>
      <w:r w:rsidRPr="00C57258">
        <w:rPr>
          <w:rFonts w:eastAsia="Times New Roman" w:cs="Times New Roman"/>
          <w:i/>
          <w:iCs/>
          <w:color w:val="000000" w:themeColor="text1"/>
          <w:szCs w:val="24"/>
          <w:lang w:val="en-GB" w:eastAsia="en-GB"/>
        </w:rPr>
        <w:t>Psych Safety website</w:t>
      </w:r>
      <w:r w:rsidRPr="00C57258">
        <w:rPr>
          <w:rFonts w:eastAsia="Times New Roman" w:cs="Times New Roman"/>
          <w:color w:val="000000" w:themeColor="text1"/>
          <w:szCs w:val="24"/>
          <w:lang w:val="en-GB" w:eastAsia="en-GB"/>
        </w:rPr>
        <w:t xml:space="preserve">. Available at: </w:t>
      </w:r>
      <w:hyperlink r:id="rId20" w:tgtFrame="_new" w:history="1">
        <w:r w:rsidRPr="00C57258">
          <w:rPr>
            <w:rFonts w:eastAsia="Times New Roman" w:cs="Times New Roman"/>
            <w:color w:val="000000" w:themeColor="text1"/>
            <w:szCs w:val="24"/>
            <w:lang w:val="en-GB" w:eastAsia="en-GB"/>
          </w:rPr>
          <w:t>https://psychsafety.com/psychological-safety-edgar-scheins-three-layers-of-organisational-culture/</w:t>
        </w:r>
      </w:hyperlink>
      <w:r w:rsidRPr="00C57258">
        <w:rPr>
          <w:rFonts w:eastAsia="Times New Roman" w:cs="Times New Roman"/>
          <w:color w:val="000000" w:themeColor="text1"/>
          <w:szCs w:val="24"/>
          <w:lang w:val="en-GB" w:eastAsia="en-GB"/>
        </w:rPr>
        <w:t xml:space="preserve"> (Accessed: 08 December 2025).</w:t>
      </w:r>
    </w:p>
    <w:p w14:paraId="2F579A17" w14:textId="1516DFEC"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Simply Psychology (2025) ‘Hofstede’s cultural dimensions theory’, </w:t>
      </w:r>
      <w:r w:rsidRPr="00C57258">
        <w:rPr>
          <w:rFonts w:eastAsia="Times New Roman" w:cs="Times New Roman"/>
          <w:i/>
          <w:iCs/>
          <w:color w:val="000000" w:themeColor="text1"/>
          <w:szCs w:val="24"/>
          <w:lang w:val="en-GB" w:eastAsia="en-GB"/>
        </w:rPr>
        <w:t>Simply Psychology</w:t>
      </w:r>
      <w:r w:rsidRPr="00C57258">
        <w:rPr>
          <w:rFonts w:eastAsia="Times New Roman" w:cs="Times New Roman"/>
          <w:color w:val="000000" w:themeColor="text1"/>
          <w:szCs w:val="24"/>
          <w:lang w:val="en-GB" w:eastAsia="en-GB"/>
        </w:rPr>
        <w:t xml:space="preserve">. Available at: </w:t>
      </w:r>
      <w:hyperlink r:id="rId21" w:tgtFrame="_new" w:history="1">
        <w:r w:rsidRPr="00C57258">
          <w:rPr>
            <w:rFonts w:eastAsia="Times New Roman" w:cs="Times New Roman"/>
            <w:color w:val="000000" w:themeColor="text1"/>
            <w:szCs w:val="24"/>
            <w:lang w:val="en-GB" w:eastAsia="en-GB"/>
          </w:rPr>
          <w:t>https://www.simplypsychology.org/hofstedes-cultural-dimensions-theory.html</w:t>
        </w:r>
      </w:hyperlink>
      <w:r w:rsidRPr="00C57258">
        <w:rPr>
          <w:rFonts w:eastAsia="Times New Roman" w:cs="Times New Roman"/>
          <w:color w:val="000000" w:themeColor="text1"/>
          <w:szCs w:val="24"/>
          <w:lang w:val="en-GB" w:eastAsia="en-GB"/>
        </w:rPr>
        <w:t xml:space="preserve"> (Accessed: 08 December 2025).</w:t>
      </w:r>
    </w:p>
    <w:p w14:paraId="4EBF26D1" w14:textId="2EFDE994"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Business.com (2025) ‘Management theory of Charles Handy’, </w:t>
      </w:r>
      <w:r w:rsidRPr="00C57258">
        <w:rPr>
          <w:rFonts w:eastAsia="Times New Roman" w:cs="Times New Roman"/>
          <w:i/>
          <w:iCs/>
          <w:color w:val="000000" w:themeColor="text1"/>
          <w:szCs w:val="24"/>
          <w:lang w:val="en-GB" w:eastAsia="en-GB"/>
        </w:rPr>
        <w:t>Business.com</w:t>
      </w:r>
      <w:r w:rsidRPr="00C57258">
        <w:rPr>
          <w:rFonts w:eastAsia="Times New Roman" w:cs="Times New Roman"/>
          <w:color w:val="000000" w:themeColor="text1"/>
          <w:szCs w:val="24"/>
          <w:lang w:val="en-GB" w:eastAsia="en-GB"/>
        </w:rPr>
        <w:t xml:space="preserve">. Available at: </w:t>
      </w:r>
      <w:hyperlink r:id="rId22" w:tgtFrame="_new" w:history="1">
        <w:r w:rsidRPr="00C57258">
          <w:rPr>
            <w:rFonts w:eastAsia="Times New Roman" w:cs="Times New Roman"/>
            <w:color w:val="000000" w:themeColor="text1"/>
            <w:szCs w:val="24"/>
            <w:lang w:val="en-GB" w:eastAsia="en-GB"/>
          </w:rPr>
          <w:t>https://www.business.com/articles/management-theory-of-charles-handy/</w:t>
        </w:r>
      </w:hyperlink>
      <w:r w:rsidRPr="00C57258">
        <w:rPr>
          <w:rFonts w:eastAsia="Times New Roman" w:cs="Times New Roman"/>
          <w:color w:val="000000" w:themeColor="text1"/>
          <w:szCs w:val="24"/>
          <w:lang w:val="en-GB" w:eastAsia="en-GB"/>
        </w:rPr>
        <w:t xml:space="preserve"> (Accessed: 08 December 2025).</w:t>
      </w:r>
    </w:p>
    <w:p w14:paraId="1640FE30" w14:textId="2EA45E33"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SWOT &amp; PESTLE (2025) </w:t>
      </w:r>
      <w:r w:rsidRPr="00C57258">
        <w:rPr>
          <w:rFonts w:eastAsia="Times New Roman" w:cs="Times New Roman"/>
          <w:i/>
          <w:iCs/>
          <w:color w:val="000000" w:themeColor="text1"/>
          <w:szCs w:val="24"/>
          <w:lang w:val="en-GB" w:eastAsia="en-GB"/>
        </w:rPr>
        <w:t>Emirates SWOT &amp; PESTLE analysis</w:t>
      </w:r>
      <w:r w:rsidRPr="00C57258">
        <w:rPr>
          <w:rFonts w:eastAsia="Times New Roman" w:cs="Times New Roman"/>
          <w:color w:val="000000" w:themeColor="text1"/>
          <w:szCs w:val="24"/>
          <w:lang w:val="en-GB" w:eastAsia="en-GB"/>
        </w:rPr>
        <w:t xml:space="preserve">. Available at: </w:t>
      </w:r>
      <w:hyperlink r:id="rId23" w:tgtFrame="_new" w:history="1">
        <w:r w:rsidRPr="00C57258">
          <w:rPr>
            <w:rFonts w:eastAsia="Times New Roman" w:cs="Times New Roman"/>
            <w:color w:val="000000" w:themeColor="text1"/>
            <w:szCs w:val="24"/>
            <w:lang w:val="en-GB" w:eastAsia="en-GB"/>
          </w:rPr>
          <w:t>https://www.swotandpestle.com/emirates-swot-pestle</w:t>
        </w:r>
      </w:hyperlink>
      <w:r w:rsidRPr="00C57258">
        <w:rPr>
          <w:rFonts w:eastAsia="Times New Roman" w:cs="Times New Roman"/>
          <w:color w:val="000000" w:themeColor="text1"/>
          <w:szCs w:val="24"/>
          <w:lang w:val="en-GB" w:eastAsia="en-GB"/>
        </w:rPr>
        <w:t xml:space="preserve"> (Accessed: 08 December 2025).</w:t>
      </w:r>
    </w:p>
    <w:p w14:paraId="56643E3E" w14:textId="77567642" w:rsidR="00C57258" w:rsidRPr="00C57258" w:rsidRDefault="00C57258" w:rsidP="0031471B">
      <w:pPr>
        <w:spacing w:before="100" w:beforeAutospacing="1" w:after="100" w:afterAutospacing="1" w:line="240" w:lineRule="auto"/>
        <w:rPr>
          <w:rFonts w:eastAsia="Times New Roman" w:cs="Times New Roman"/>
          <w:color w:val="000000" w:themeColor="text1"/>
          <w:szCs w:val="24"/>
          <w:lang w:val="en-GB" w:eastAsia="en-GB"/>
        </w:rPr>
      </w:pPr>
      <w:r w:rsidRPr="00C57258">
        <w:rPr>
          <w:rFonts w:eastAsia="Times New Roman" w:cs="Times New Roman"/>
          <w:color w:val="000000" w:themeColor="text1"/>
          <w:szCs w:val="24"/>
          <w:lang w:val="en-GB" w:eastAsia="en-GB"/>
        </w:rPr>
        <w:t xml:space="preserve">Arasli, F., Owens, E., Guo, Y. &amp; Ayoun, B. (2023) ‘Putting Diversity Within Reach: The Emirates Airlines Standard’, </w:t>
      </w:r>
      <w:r w:rsidRPr="00C57258">
        <w:rPr>
          <w:rFonts w:eastAsia="Times New Roman" w:cs="Times New Roman"/>
          <w:i/>
          <w:iCs/>
          <w:color w:val="000000" w:themeColor="text1"/>
          <w:szCs w:val="24"/>
          <w:lang w:val="en-GB" w:eastAsia="en-GB"/>
        </w:rPr>
        <w:t>Journal of Hospitality &amp; Tourism Cases</w:t>
      </w:r>
      <w:r w:rsidRPr="00C57258">
        <w:rPr>
          <w:rFonts w:eastAsia="Times New Roman" w:cs="Times New Roman"/>
          <w:color w:val="000000" w:themeColor="text1"/>
          <w:szCs w:val="24"/>
          <w:lang w:val="en-GB" w:eastAsia="en-GB"/>
        </w:rPr>
        <w:t xml:space="preserve">, 11(4), pp. 95–100. </w:t>
      </w:r>
      <w:proofErr w:type="spellStart"/>
      <w:r w:rsidRPr="00C57258">
        <w:rPr>
          <w:rFonts w:eastAsia="Times New Roman" w:cs="Times New Roman"/>
          <w:color w:val="000000" w:themeColor="text1"/>
          <w:szCs w:val="24"/>
          <w:lang w:val="en-GB" w:eastAsia="en-GB"/>
        </w:rPr>
        <w:t>doi</w:t>
      </w:r>
      <w:proofErr w:type="spellEnd"/>
      <w:r w:rsidRPr="00C57258">
        <w:rPr>
          <w:rFonts w:eastAsia="Times New Roman" w:cs="Times New Roman"/>
          <w:color w:val="000000" w:themeColor="text1"/>
          <w:szCs w:val="24"/>
          <w:lang w:val="en-GB" w:eastAsia="en-GB"/>
        </w:rPr>
        <w:t>: 10.1177/21649987231216151. (Accessed: 08 December 2025).</w:t>
      </w:r>
    </w:p>
    <w:p w14:paraId="38F7B6C1" w14:textId="77777777" w:rsidR="0036330C" w:rsidRPr="00D04D57" w:rsidRDefault="0036330C" w:rsidP="0036330C">
      <w:pPr>
        <w:rPr>
          <w:lang w:val="en-GB"/>
        </w:rPr>
      </w:pPr>
    </w:p>
    <w:p w14:paraId="28F7C720" w14:textId="77777777" w:rsidR="00A82553" w:rsidRPr="00D04D57" w:rsidRDefault="00A82553" w:rsidP="00A82553">
      <w:pPr>
        <w:rPr>
          <w:lang w:val="en-GB"/>
        </w:rPr>
      </w:pPr>
    </w:p>
    <w:sectPr w:rsidR="00A82553" w:rsidRPr="00D04D57">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78D7D" w14:textId="77777777" w:rsidR="00122094" w:rsidRDefault="00122094" w:rsidP="003F56C0">
      <w:pPr>
        <w:spacing w:before="0" w:after="0" w:line="240" w:lineRule="auto"/>
      </w:pPr>
      <w:r>
        <w:separator/>
      </w:r>
    </w:p>
  </w:endnote>
  <w:endnote w:type="continuationSeparator" w:id="0">
    <w:p w14:paraId="079F2B79" w14:textId="77777777" w:rsidR="00122094" w:rsidRDefault="00122094" w:rsidP="003F56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1AC0E" w14:textId="77777777" w:rsidR="007525B5" w:rsidRDefault="00752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596407"/>
      <w:docPartObj>
        <w:docPartGallery w:val="Page Numbers (Bottom of Page)"/>
        <w:docPartUnique/>
      </w:docPartObj>
    </w:sdtPr>
    <w:sdtEndPr>
      <w:rPr>
        <w:noProof/>
      </w:rPr>
    </w:sdtEndPr>
    <w:sdtContent>
      <w:p w14:paraId="4C7655F9" w14:textId="77777777" w:rsidR="004E038B" w:rsidRDefault="004E038B">
        <w:pPr>
          <w:pStyle w:val="Footer"/>
          <w:jc w:val="right"/>
        </w:pPr>
        <w:r>
          <w:fldChar w:fldCharType="begin"/>
        </w:r>
        <w:r>
          <w:instrText xml:space="preserve"> PAGE   \* MERGEFORMAT </w:instrText>
        </w:r>
        <w:r>
          <w:fldChar w:fldCharType="separate"/>
        </w:r>
        <w:r w:rsidR="007525B5">
          <w:rPr>
            <w:noProof/>
          </w:rPr>
          <w:t>8</w:t>
        </w:r>
        <w:r>
          <w:rPr>
            <w:noProof/>
          </w:rPr>
          <w:fldChar w:fldCharType="end"/>
        </w:r>
      </w:p>
    </w:sdtContent>
  </w:sdt>
  <w:p w14:paraId="72CD0F6A" w14:textId="77777777" w:rsidR="004E038B" w:rsidRDefault="004E03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9ACDD" w14:textId="77777777" w:rsidR="007525B5" w:rsidRDefault="00752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8C656" w14:textId="77777777" w:rsidR="00122094" w:rsidRDefault="00122094" w:rsidP="003F56C0">
      <w:pPr>
        <w:spacing w:before="0" w:after="0" w:line="240" w:lineRule="auto"/>
      </w:pPr>
      <w:r>
        <w:separator/>
      </w:r>
    </w:p>
  </w:footnote>
  <w:footnote w:type="continuationSeparator" w:id="0">
    <w:p w14:paraId="1F7E2814" w14:textId="77777777" w:rsidR="00122094" w:rsidRDefault="00122094" w:rsidP="003F56C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3A15" w14:textId="77777777" w:rsidR="007525B5" w:rsidRDefault="007525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A3EAA" w14:textId="77777777" w:rsidR="007525B5" w:rsidRDefault="007525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C5E48" w14:textId="77777777" w:rsidR="007525B5" w:rsidRDefault="007525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967EC"/>
    <w:multiLevelType w:val="multilevel"/>
    <w:tmpl w:val="0DE084C4"/>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84F7367"/>
    <w:multiLevelType w:val="multilevel"/>
    <w:tmpl w:val="F4061C40"/>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6A1B6DCD"/>
    <w:multiLevelType w:val="hybridMultilevel"/>
    <w:tmpl w:val="3C0E73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29387E"/>
    <w:multiLevelType w:val="hybridMultilevel"/>
    <w:tmpl w:val="128267BA"/>
    <w:lvl w:ilvl="0" w:tplc="8214C20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227607">
    <w:abstractNumId w:val="0"/>
  </w:num>
  <w:num w:numId="2" w16cid:durableId="1329752152">
    <w:abstractNumId w:val="3"/>
  </w:num>
  <w:num w:numId="3" w16cid:durableId="1400517589">
    <w:abstractNumId w:val="2"/>
  </w:num>
  <w:num w:numId="4" w16cid:durableId="548417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C1NDU3tDQzNLKwMLVU0lEKTi0uzszPAykwrAUAPnvClCwAAAA="/>
  </w:docVars>
  <w:rsids>
    <w:rsidRoot w:val="0072497E"/>
    <w:rsid w:val="0000361D"/>
    <w:rsid w:val="00006BEE"/>
    <w:rsid w:val="0001115E"/>
    <w:rsid w:val="00012BEA"/>
    <w:rsid w:val="000141D1"/>
    <w:rsid w:val="0001495F"/>
    <w:rsid w:val="00016913"/>
    <w:rsid w:val="000214E6"/>
    <w:rsid w:val="000333DA"/>
    <w:rsid w:val="000519DA"/>
    <w:rsid w:val="00053762"/>
    <w:rsid w:val="000774C4"/>
    <w:rsid w:val="00080B13"/>
    <w:rsid w:val="00081259"/>
    <w:rsid w:val="000856DD"/>
    <w:rsid w:val="00091FD7"/>
    <w:rsid w:val="00095486"/>
    <w:rsid w:val="000A1201"/>
    <w:rsid w:val="000B26D6"/>
    <w:rsid w:val="000B3FA0"/>
    <w:rsid w:val="000B5559"/>
    <w:rsid w:val="000B66F0"/>
    <w:rsid w:val="000C01F9"/>
    <w:rsid w:val="000C1AED"/>
    <w:rsid w:val="000C2174"/>
    <w:rsid w:val="000C2BCA"/>
    <w:rsid w:val="000C3CF8"/>
    <w:rsid w:val="000D05AA"/>
    <w:rsid w:val="000D6DAD"/>
    <w:rsid w:val="000E5040"/>
    <w:rsid w:val="00102021"/>
    <w:rsid w:val="0010580A"/>
    <w:rsid w:val="00105FE8"/>
    <w:rsid w:val="0011040C"/>
    <w:rsid w:val="00114FB5"/>
    <w:rsid w:val="00117934"/>
    <w:rsid w:val="00122094"/>
    <w:rsid w:val="00125A01"/>
    <w:rsid w:val="001400C2"/>
    <w:rsid w:val="0014064B"/>
    <w:rsid w:val="00147867"/>
    <w:rsid w:val="0016246D"/>
    <w:rsid w:val="00164C0C"/>
    <w:rsid w:val="00165690"/>
    <w:rsid w:val="00166CEA"/>
    <w:rsid w:val="00172490"/>
    <w:rsid w:val="001755D6"/>
    <w:rsid w:val="00181396"/>
    <w:rsid w:val="00185662"/>
    <w:rsid w:val="00186792"/>
    <w:rsid w:val="00197500"/>
    <w:rsid w:val="001A0152"/>
    <w:rsid w:val="001A077C"/>
    <w:rsid w:val="001A144E"/>
    <w:rsid w:val="001A25DA"/>
    <w:rsid w:val="001A29CA"/>
    <w:rsid w:val="001A2E01"/>
    <w:rsid w:val="001A3FAC"/>
    <w:rsid w:val="001B30F1"/>
    <w:rsid w:val="001B32E5"/>
    <w:rsid w:val="001C738E"/>
    <w:rsid w:val="001F0CD6"/>
    <w:rsid w:val="001F2AE9"/>
    <w:rsid w:val="001F458B"/>
    <w:rsid w:val="001F6085"/>
    <w:rsid w:val="00206E28"/>
    <w:rsid w:val="002160F9"/>
    <w:rsid w:val="00236D4B"/>
    <w:rsid w:val="00260708"/>
    <w:rsid w:val="00260B99"/>
    <w:rsid w:val="00281780"/>
    <w:rsid w:val="0028211E"/>
    <w:rsid w:val="00287FEA"/>
    <w:rsid w:val="002A2697"/>
    <w:rsid w:val="002A4976"/>
    <w:rsid w:val="002B5D3D"/>
    <w:rsid w:val="002B7554"/>
    <w:rsid w:val="002E171D"/>
    <w:rsid w:val="002E1EEB"/>
    <w:rsid w:val="002E5851"/>
    <w:rsid w:val="002E7E29"/>
    <w:rsid w:val="0030475C"/>
    <w:rsid w:val="00307DA9"/>
    <w:rsid w:val="00311C75"/>
    <w:rsid w:val="00312051"/>
    <w:rsid w:val="00314011"/>
    <w:rsid w:val="0031471B"/>
    <w:rsid w:val="00317646"/>
    <w:rsid w:val="003272BE"/>
    <w:rsid w:val="003357F0"/>
    <w:rsid w:val="00347DCC"/>
    <w:rsid w:val="003519B7"/>
    <w:rsid w:val="00353BFE"/>
    <w:rsid w:val="003543A1"/>
    <w:rsid w:val="003548B6"/>
    <w:rsid w:val="00362D7B"/>
    <w:rsid w:val="0036330C"/>
    <w:rsid w:val="0036472D"/>
    <w:rsid w:val="00374B6E"/>
    <w:rsid w:val="00382B8F"/>
    <w:rsid w:val="0039074F"/>
    <w:rsid w:val="003A125E"/>
    <w:rsid w:val="003A2625"/>
    <w:rsid w:val="003A2E12"/>
    <w:rsid w:val="003A4043"/>
    <w:rsid w:val="003A4628"/>
    <w:rsid w:val="003A5C72"/>
    <w:rsid w:val="003C1968"/>
    <w:rsid w:val="003D7BA5"/>
    <w:rsid w:val="003F1456"/>
    <w:rsid w:val="003F56C0"/>
    <w:rsid w:val="00401B98"/>
    <w:rsid w:val="00405F11"/>
    <w:rsid w:val="004128C7"/>
    <w:rsid w:val="00416839"/>
    <w:rsid w:val="00417AA7"/>
    <w:rsid w:val="00421D46"/>
    <w:rsid w:val="00422BEA"/>
    <w:rsid w:val="00427466"/>
    <w:rsid w:val="00430C1F"/>
    <w:rsid w:val="00431C4D"/>
    <w:rsid w:val="004320D0"/>
    <w:rsid w:val="0043524E"/>
    <w:rsid w:val="00440CA0"/>
    <w:rsid w:val="00450740"/>
    <w:rsid w:val="00457245"/>
    <w:rsid w:val="00457A41"/>
    <w:rsid w:val="004640B6"/>
    <w:rsid w:val="00464DFD"/>
    <w:rsid w:val="004709D2"/>
    <w:rsid w:val="00472AA5"/>
    <w:rsid w:val="00484DB6"/>
    <w:rsid w:val="004A08D3"/>
    <w:rsid w:val="004A4537"/>
    <w:rsid w:val="004B137D"/>
    <w:rsid w:val="004B4D15"/>
    <w:rsid w:val="004C3D8D"/>
    <w:rsid w:val="004C6BAB"/>
    <w:rsid w:val="004C6CA7"/>
    <w:rsid w:val="004C7D99"/>
    <w:rsid w:val="004D2AB2"/>
    <w:rsid w:val="004D6ECC"/>
    <w:rsid w:val="004D7077"/>
    <w:rsid w:val="004D73DD"/>
    <w:rsid w:val="004E038B"/>
    <w:rsid w:val="004F3401"/>
    <w:rsid w:val="005026CF"/>
    <w:rsid w:val="00505044"/>
    <w:rsid w:val="0052206D"/>
    <w:rsid w:val="00527B41"/>
    <w:rsid w:val="005319A9"/>
    <w:rsid w:val="00532EF7"/>
    <w:rsid w:val="00535456"/>
    <w:rsid w:val="0054032E"/>
    <w:rsid w:val="005441BF"/>
    <w:rsid w:val="00553CC8"/>
    <w:rsid w:val="0055669B"/>
    <w:rsid w:val="0056040D"/>
    <w:rsid w:val="00562700"/>
    <w:rsid w:val="0056713F"/>
    <w:rsid w:val="00571666"/>
    <w:rsid w:val="005742B5"/>
    <w:rsid w:val="00575292"/>
    <w:rsid w:val="00583330"/>
    <w:rsid w:val="00583C1B"/>
    <w:rsid w:val="005871DA"/>
    <w:rsid w:val="005958FF"/>
    <w:rsid w:val="0059740A"/>
    <w:rsid w:val="005B11AE"/>
    <w:rsid w:val="005C315D"/>
    <w:rsid w:val="005D1579"/>
    <w:rsid w:val="005D1C52"/>
    <w:rsid w:val="005D3D71"/>
    <w:rsid w:val="005D5A34"/>
    <w:rsid w:val="005E02B0"/>
    <w:rsid w:val="005E03A2"/>
    <w:rsid w:val="005E3AC3"/>
    <w:rsid w:val="005F584A"/>
    <w:rsid w:val="00600414"/>
    <w:rsid w:val="00603E1B"/>
    <w:rsid w:val="00611736"/>
    <w:rsid w:val="0061199A"/>
    <w:rsid w:val="006135DC"/>
    <w:rsid w:val="006156D3"/>
    <w:rsid w:val="00630057"/>
    <w:rsid w:val="0064379E"/>
    <w:rsid w:val="00650925"/>
    <w:rsid w:val="0065274E"/>
    <w:rsid w:val="00660849"/>
    <w:rsid w:val="006640FA"/>
    <w:rsid w:val="0066547E"/>
    <w:rsid w:val="006664A6"/>
    <w:rsid w:val="00666B3C"/>
    <w:rsid w:val="006731FF"/>
    <w:rsid w:val="0068711C"/>
    <w:rsid w:val="00690A19"/>
    <w:rsid w:val="0069545C"/>
    <w:rsid w:val="006A317A"/>
    <w:rsid w:val="006C4202"/>
    <w:rsid w:val="006C6695"/>
    <w:rsid w:val="006D485D"/>
    <w:rsid w:val="006E0D0C"/>
    <w:rsid w:val="006E69AE"/>
    <w:rsid w:val="006F2943"/>
    <w:rsid w:val="00704E3C"/>
    <w:rsid w:val="00713806"/>
    <w:rsid w:val="00714B61"/>
    <w:rsid w:val="00717E96"/>
    <w:rsid w:val="007208C2"/>
    <w:rsid w:val="00722CE5"/>
    <w:rsid w:val="0072497E"/>
    <w:rsid w:val="00726812"/>
    <w:rsid w:val="0072789F"/>
    <w:rsid w:val="00732384"/>
    <w:rsid w:val="0073256A"/>
    <w:rsid w:val="00735779"/>
    <w:rsid w:val="00736516"/>
    <w:rsid w:val="00736EA2"/>
    <w:rsid w:val="00741C6C"/>
    <w:rsid w:val="0074345E"/>
    <w:rsid w:val="00747533"/>
    <w:rsid w:val="00750ED2"/>
    <w:rsid w:val="007525B5"/>
    <w:rsid w:val="00757EDB"/>
    <w:rsid w:val="00760056"/>
    <w:rsid w:val="00772A15"/>
    <w:rsid w:val="0077435D"/>
    <w:rsid w:val="00774CD0"/>
    <w:rsid w:val="00787C9B"/>
    <w:rsid w:val="007929D5"/>
    <w:rsid w:val="00792F94"/>
    <w:rsid w:val="007941EE"/>
    <w:rsid w:val="007A10DC"/>
    <w:rsid w:val="007A20F7"/>
    <w:rsid w:val="007B4AA6"/>
    <w:rsid w:val="007C1071"/>
    <w:rsid w:val="007C4085"/>
    <w:rsid w:val="007C6A8D"/>
    <w:rsid w:val="007C6EA4"/>
    <w:rsid w:val="007D1B82"/>
    <w:rsid w:val="007D5432"/>
    <w:rsid w:val="007E03E0"/>
    <w:rsid w:val="007E386C"/>
    <w:rsid w:val="00801091"/>
    <w:rsid w:val="008070D7"/>
    <w:rsid w:val="00807965"/>
    <w:rsid w:val="00815C7C"/>
    <w:rsid w:val="0081726E"/>
    <w:rsid w:val="008201B4"/>
    <w:rsid w:val="0083259C"/>
    <w:rsid w:val="00840C36"/>
    <w:rsid w:val="0084227B"/>
    <w:rsid w:val="00847A2B"/>
    <w:rsid w:val="008544AA"/>
    <w:rsid w:val="00860F94"/>
    <w:rsid w:val="0086234F"/>
    <w:rsid w:val="008623EC"/>
    <w:rsid w:val="00867280"/>
    <w:rsid w:val="0087163E"/>
    <w:rsid w:val="008734F1"/>
    <w:rsid w:val="0088047B"/>
    <w:rsid w:val="008837D4"/>
    <w:rsid w:val="00883B34"/>
    <w:rsid w:val="00883DE6"/>
    <w:rsid w:val="008909D8"/>
    <w:rsid w:val="00897102"/>
    <w:rsid w:val="008A6B43"/>
    <w:rsid w:val="008B5FE0"/>
    <w:rsid w:val="008B654F"/>
    <w:rsid w:val="008C5EE9"/>
    <w:rsid w:val="008D5200"/>
    <w:rsid w:val="008D6EEB"/>
    <w:rsid w:val="008E21A1"/>
    <w:rsid w:val="008E2C13"/>
    <w:rsid w:val="008E3E9B"/>
    <w:rsid w:val="008E68BD"/>
    <w:rsid w:val="008F27A0"/>
    <w:rsid w:val="0090383B"/>
    <w:rsid w:val="00907978"/>
    <w:rsid w:val="0090797C"/>
    <w:rsid w:val="00907F56"/>
    <w:rsid w:val="00907FAA"/>
    <w:rsid w:val="009126D2"/>
    <w:rsid w:val="00916444"/>
    <w:rsid w:val="009170CA"/>
    <w:rsid w:val="0091747E"/>
    <w:rsid w:val="009179DC"/>
    <w:rsid w:val="00920745"/>
    <w:rsid w:val="00922202"/>
    <w:rsid w:val="009230C1"/>
    <w:rsid w:val="0092482E"/>
    <w:rsid w:val="00924B98"/>
    <w:rsid w:val="00925B1A"/>
    <w:rsid w:val="009402DD"/>
    <w:rsid w:val="009414A9"/>
    <w:rsid w:val="00941616"/>
    <w:rsid w:val="00943AE8"/>
    <w:rsid w:val="0095420A"/>
    <w:rsid w:val="00954547"/>
    <w:rsid w:val="00960AE0"/>
    <w:rsid w:val="00974FD6"/>
    <w:rsid w:val="009833A9"/>
    <w:rsid w:val="0099600B"/>
    <w:rsid w:val="009A1EA8"/>
    <w:rsid w:val="009C015B"/>
    <w:rsid w:val="009C469A"/>
    <w:rsid w:val="009C7B20"/>
    <w:rsid w:val="009E5271"/>
    <w:rsid w:val="009F1188"/>
    <w:rsid w:val="009F1A5D"/>
    <w:rsid w:val="009F3071"/>
    <w:rsid w:val="009F5CE0"/>
    <w:rsid w:val="00A001F8"/>
    <w:rsid w:val="00A02572"/>
    <w:rsid w:val="00A04C29"/>
    <w:rsid w:val="00A150F9"/>
    <w:rsid w:val="00A312A5"/>
    <w:rsid w:val="00A313D5"/>
    <w:rsid w:val="00A4029F"/>
    <w:rsid w:val="00A42DAF"/>
    <w:rsid w:val="00A43B8B"/>
    <w:rsid w:val="00A44744"/>
    <w:rsid w:val="00A6219C"/>
    <w:rsid w:val="00A71CC6"/>
    <w:rsid w:val="00A82553"/>
    <w:rsid w:val="00A86207"/>
    <w:rsid w:val="00AA0C1E"/>
    <w:rsid w:val="00AA3212"/>
    <w:rsid w:val="00AB6F06"/>
    <w:rsid w:val="00AC0521"/>
    <w:rsid w:val="00AC0ABE"/>
    <w:rsid w:val="00AC23B8"/>
    <w:rsid w:val="00AD363F"/>
    <w:rsid w:val="00AD666C"/>
    <w:rsid w:val="00AE212B"/>
    <w:rsid w:val="00AE46D8"/>
    <w:rsid w:val="00AE6F2E"/>
    <w:rsid w:val="00AF1540"/>
    <w:rsid w:val="00AF43BA"/>
    <w:rsid w:val="00B00481"/>
    <w:rsid w:val="00B016C8"/>
    <w:rsid w:val="00B056C1"/>
    <w:rsid w:val="00B10728"/>
    <w:rsid w:val="00B10DA0"/>
    <w:rsid w:val="00B13EC4"/>
    <w:rsid w:val="00B144C9"/>
    <w:rsid w:val="00B2287D"/>
    <w:rsid w:val="00B27D08"/>
    <w:rsid w:val="00B3419B"/>
    <w:rsid w:val="00B40DF5"/>
    <w:rsid w:val="00B44820"/>
    <w:rsid w:val="00B63236"/>
    <w:rsid w:val="00B843E2"/>
    <w:rsid w:val="00B90044"/>
    <w:rsid w:val="00B95F8C"/>
    <w:rsid w:val="00BA26F9"/>
    <w:rsid w:val="00BC4A1B"/>
    <w:rsid w:val="00BC6BDB"/>
    <w:rsid w:val="00BD416F"/>
    <w:rsid w:val="00BD419C"/>
    <w:rsid w:val="00BD4DAF"/>
    <w:rsid w:val="00BE002A"/>
    <w:rsid w:val="00BE2966"/>
    <w:rsid w:val="00BE2FDE"/>
    <w:rsid w:val="00BF1F33"/>
    <w:rsid w:val="00BF628A"/>
    <w:rsid w:val="00BF6C40"/>
    <w:rsid w:val="00C06807"/>
    <w:rsid w:val="00C06CCC"/>
    <w:rsid w:val="00C10506"/>
    <w:rsid w:val="00C122F4"/>
    <w:rsid w:val="00C14A1F"/>
    <w:rsid w:val="00C16491"/>
    <w:rsid w:val="00C202AB"/>
    <w:rsid w:val="00C24EE0"/>
    <w:rsid w:val="00C311BC"/>
    <w:rsid w:val="00C32602"/>
    <w:rsid w:val="00C32B16"/>
    <w:rsid w:val="00C35356"/>
    <w:rsid w:val="00C35861"/>
    <w:rsid w:val="00C369C1"/>
    <w:rsid w:val="00C37C83"/>
    <w:rsid w:val="00C40AC4"/>
    <w:rsid w:val="00C433C1"/>
    <w:rsid w:val="00C44ABB"/>
    <w:rsid w:val="00C46335"/>
    <w:rsid w:val="00C51B9D"/>
    <w:rsid w:val="00C52F80"/>
    <w:rsid w:val="00C57258"/>
    <w:rsid w:val="00C62659"/>
    <w:rsid w:val="00C71810"/>
    <w:rsid w:val="00C71AAA"/>
    <w:rsid w:val="00C83B8C"/>
    <w:rsid w:val="00C85FAE"/>
    <w:rsid w:val="00C86CEF"/>
    <w:rsid w:val="00C95370"/>
    <w:rsid w:val="00C95DAC"/>
    <w:rsid w:val="00C97BEC"/>
    <w:rsid w:val="00CA2BBF"/>
    <w:rsid w:val="00CA40A5"/>
    <w:rsid w:val="00CA4BC1"/>
    <w:rsid w:val="00CA4CD4"/>
    <w:rsid w:val="00CA50E7"/>
    <w:rsid w:val="00CC061A"/>
    <w:rsid w:val="00CC1B24"/>
    <w:rsid w:val="00CC7123"/>
    <w:rsid w:val="00CE49DA"/>
    <w:rsid w:val="00CE62ED"/>
    <w:rsid w:val="00CF0B33"/>
    <w:rsid w:val="00CF3670"/>
    <w:rsid w:val="00D04D57"/>
    <w:rsid w:val="00D050A8"/>
    <w:rsid w:val="00D07020"/>
    <w:rsid w:val="00D2230B"/>
    <w:rsid w:val="00D245B6"/>
    <w:rsid w:val="00D30654"/>
    <w:rsid w:val="00D35F92"/>
    <w:rsid w:val="00D37860"/>
    <w:rsid w:val="00D426C9"/>
    <w:rsid w:val="00D456CD"/>
    <w:rsid w:val="00D51963"/>
    <w:rsid w:val="00D602AA"/>
    <w:rsid w:val="00D62DE8"/>
    <w:rsid w:val="00D6309D"/>
    <w:rsid w:val="00D66452"/>
    <w:rsid w:val="00D729C5"/>
    <w:rsid w:val="00D74D32"/>
    <w:rsid w:val="00D841DF"/>
    <w:rsid w:val="00DA66F6"/>
    <w:rsid w:val="00DA787F"/>
    <w:rsid w:val="00DB3356"/>
    <w:rsid w:val="00DB6389"/>
    <w:rsid w:val="00DD0FE2"/>
    <w:rsid w:val="00DD19DD"/>
    <w:rsid w:val="00DE031F"/>
    <w:rsid w:val="00DE36FD"/>
    <w:rsid w:val="00DF3254"/>
    <w:rsid w:val="00E011DC"/>
    <w:rsid w:val="00E03BB8"/>
    <w:rsid w:val="00E073BB"/>
    <w:rsid w:val="00E130EB"/>
    <w:rsid w:val="00E20ADF"/>
    <w:rsid w:val="00E301CB"/>
    <w:rsid w:val="00E30548"/>
    <w:rsid w:val="00E35E1D"/>
    <w:rsid w:val="00E40D0E"/>
    <w:rsid w:val="00E53E33"/>
    <w:rsid w:val="00E5780A"/>
    <w:rsid w:val="00E6045B"/>
    <w:rsid w:val="00E67A31"/>
    <w:rsid w:val="00E74DFA"/>
    <w:rsid w:val="00EA35B4"/>
    <w:rsid w:val="00EA7617"/>
    <w:rsid w:val="00EB0774"/>
    <w:rsid w:val="00EB0F9B"/>
    <w:rsid w:val="00EC23FA"/>
    <w:rsid w:val="00EC355C"/>
    <w:rsid w:val="00EC70D7"/>
    <w:rsid w:val="00EC7D80"/>
    <w:rsid w:val="00ED0D5D"/>
    <w:rsid w:val="00ED1AD2"/>
    <w:rsid w:val="00ED3A11"/>
    <w:rsid w:val="00EE10C4"/>
    <w:rsid w:val="00EE5359"/>
    <w:rsid w:val="00EE5B91"/>
    <w:rsid w:val="00EE69A3"/>
    <w:rsid w:val="00EF2573"/>
    <w:rsid w:val="00EF5F36"/>
    <w:rsid w:val="00F026F9"/>
    <w:rsid w:val="00F07861"/>
    <w:rsid w:val="00F24169"/>
    <w:rsid w:val="00F2694B"/>
    <w:rsid w:val="00F341DE"/>
    <w:rsid w:val="00F37726"/>
    <w:rsid w:val="00F501CC"/>
    <w:rsid w:val="00F5753A"/>
    <w:rsid w:val="00F604CC"/>
    <w:rsid w:val="00F6276F"/>
    <w:rsid w:val="00F63BDD"/>
    <w:rsid w:val="00F72323"/>
    <w:rsid w:val="00F85466"/>
    <w:rsid w:val="00F92BAF"/>
    <w:rsid w:val="00F95B2C"/>
    <w:rsid w:val="00FA03ED"/>
    <w:rsid w:val="00FA436E"/>
    <w:rsid w:val="00FB7A1E"/>
    <w:rsid w:val="00FD323D"/>
    <w:rsid w:val="00FD4C56"/>
    <w:rsid w:val="00FF64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7D23FE"/>
  <w15:chartTrackingRefBased/>
  <w15:docId w15:val="{E3E9DCE2-68BA-458A-8E9F-5873D1770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AE9"/>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2AE9"/>
    <w:pPr>
      <w:keepNext/>
      <w:keepLines/>
      <w:spacing w:before="240" w:after="120"/>
      <w:contextualSpacing/>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3F56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0580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AE9"/>
    <w:rPr>
      <w:rFonts w:ascii="Times New Roman" w:eastAsiaTheme="majorEastAsia" w:hAnsi="Times New Roman" w:cstheme="majorBidi"/>
      <w:color w:val="000000" w:themeColor="text1"/>
      <w:sz w:val="32"/>
      <w:szCs w:val="32"/>
    </w:rPr>
  </w:style>
  <w:style w:type="paragraph" w:styleId="NormalWeb">
    <w:name w:val="Normal (Web)"/>
    <w:basedOn w:val="Normal"/>
    <w:uiPriority w:val="99"/>
    <w:semiHidden/>
    <w:unhideWhenUsed/>
    <w:rsid w:val="007D5432"/>
    <w:rPr>
      <w:rFonts w:cs="Times New Roman"/>
      <w:szCs w:val="24"/>
    </w:rPr>
  </w:style>
  <w:style w:type="paragraph" w:styleId="Header">
    <w:name w:val="header"/>
    <w:basedOn w:val="Normal"/>
    <w:link w:val="HeaderChar"/>
    <w:uiPriority w:val="99"/>
    <w:unhideWhenUsed/>
    <w:rsid w:val="003F56C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F56C0"/>
    <w:rPr>
      <w:rFonts w:ascii="Times New Roman" w:hAnsi="Times New Roman"/>
      <w:sz w:val="24"/>
    </w:rPr>
  </w:style>
  <w:style w:type="paragraph" w:styleId="Footer">
    <w:name w:val="footer"/>
    <w:basedOn w:val="Normal"/>
    <w:link w:val="FooterChar"/>
    <w:uiPriority w:val="99"/>
    <w:unhideWhenUsed/>
    <w:rsid w:val="003F56C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F56C0"/>
    <w:rPr>
      <w:rFonts w:ascii="Times New Roman" w:hAnsi="Times New Roman"/>
      <w:sz w:val="24"/>
    </w:rPr>
  </w:style>
  <w:style w:type="character" w:customStyle="1" w:styleId="Heading2Char">
    <w:name w:val="Heading 2 Char"/>
    <w:basedOn w:val="DefaultParagraphFont"/>
    <w:link w:val="Heading2"/>
    <w:uiPriority w:val="9"/>
    <w:rsid w:val="003F56C0"/>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726812"/>
    <w:pPr>
      <w:spacing w:before="0" w:after="200" w:line="240" w:lineRule="auto"/>
    </w:pPr>
    <w:rPr>
      <w:i/>
      <w:iCs/>
      <w:color w:val="44546A" w:themeColor="text2"/>
      <w:sz w:val="18"/>
      <w:szCs w:val="18"/>
    </w:rPr>
  </w:style>
  <w:style w:type="table" w:styleId="PlainTable1">
    <w:name w:val="Plain Table 1"/>
    <w:basedOn w:val="TableNormal"/>
    <w:uiPriority w:val="41"/>
    <w:rsid w:val="00D664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C51B9D"/>
    <w:pPr>
      <w:spacing w:after="0" w:line="259" w:lineRule="auto"/>
      <w:contextualSpacing w:val="0"/>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C51B9D"/>
    <w:pPr>
      <w:spacing w:after="100"/>
    </w:pPr>
  </w:style>
  <w:style w:type="paragraph" w:styleId="TOC2">
    <w:name w:val="toc 2"/>
    <w:basedOn w:val="Normal"/>
    <w:next w:val="Normal"/>
    <w:autoRedefine/>
    <w:uiPriority w:val="39"/>
    <w:unhideWhenUsed/>
    <w:rsid w:val="00C51B9D"/>
    <w:pPr>
      <w:spacing w:after="100"/>
      <w:ind w:left="240"/>
    </w:pPr>
  </w:style>
  <w:style w:type="character" w:styleId="Hyperlink">
    <w:name w:val="Hyperlink"/>
    <w:basedOn w:val="DefaultParagraphFont"/>
    <w:uiPriority w:val="99"/>
    <w:unhideWhenUsed/>
    <w:rsid w:val="00C51B9D"/>
    <w:rPr>
      <w:color w:val="0563C1" w:themeColor="hyperlink"/>
      <w:u w:val="single"/>
    </w:rPr>
  </w:style>
  <w:style w:type="character" w:styleId="CommentReference">
    <w:name w:val="annotation reference"/>
    <w:basedOn w:val="DefaultParagraphFont"/>
    <w:uiPriority w:val="99"/>
    <w:semiHidden/>
    <w:unhideWhenUsed/>
    <w:rsid w:val="00185662"/>
    <w:rPr>
      <w:sz w:val="16"/>
      <w:szCs w:val="16"/>
    </w:rPr>
  </w:style>
  <w:style w:type="paragraph" w:styleId="CommentText">
    <w:name w:val="annotation text"/>
    <w:basedOn w:val="Normal"/>
    <w:link w:val="CommentTextChar"/>
    <w:uiPriority w:val="99"/>
    <w:semiHidden/>
    <w:unhideWhenUsed/>
    <w:rsid w:val="00185662"/>
    <w:pPr>
      <w:spacing w:line="240" w:lineRule="auto"/>
    </w:pPr>
    <w:rPr>
      <w:sz w:val="20"/>
      <w:szCs w:val="20"/>
    </w:rPr>
  </w:style>
  <w:style w:type="character" w:customStyle="1" w:styleId="CommentTextChar">
    <w:name w:val="Comment Text Char"/>
    <w:basedOn w:val="DefaultParagraphFont"/>
    <w:link w:val="CommentText"/>
    <w:uiPriority w:val="99"/>
    <w:semiHidden/>
    <w:rsid w:val="0018566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85662"/>
    <w:rPr>
      <w:b/>
      <w:bCs/>
    </w:rPr>
  </w:style>
  <w:style w:type="character" w:customStyle="1" w:styleId="CommentSubjectChar">
    <w:name w:val="Comment Subject Char"/>
    <w:basedOn w:val="CommentTextChar"/>
    <w:link w:val="CommentSubject"/>
    <w:uiPriority w:val="99"/>
    <w:semiHidden/>
    <w:rsid w:val="00185662"/>
    <w:rPr>
      <w:rFonts w:ascii="Times New Roman" w:hAnsi="Times New Roman"/>
      <w:b/>
      <w:bCs/>
      <w:sz w:val="20"/>
      <w:szCs w:val="20"/>
    </w:rPr>
  </w:style>
  <w:style w:type="paragraph" w:styleId="BalloonText">
    <w:name w:val="Balloon Text"/>
    <w:basedOn w:val="Normal"/>
    <w:link w:val="BalloonTextChar"/>
    <w:uiPriority w:val="99"/>
    <w:semiHidden/>
    <w:unhideWhenUsed/>
    <w:rsid w:val="0018566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5662"/>
    <w:rPr>
      <w:rFonts w:ascii="Segoe UI" w:hAnsi="Segoe UI" w:cs="Segoe UI"/>
      <w:sz w:val="18"/>
      <w:szCs w:val="18"/>
    </w:rPr>
  </w:style>
  <w:style w:type="character" w:styleId="Strong">
    <w:name w:val="Strong"/>
    <w:basedOn w:val="DefaultParagraphFont"/>
    <w:uiPriority w:val="22"/>
    <w:qFormat/>
    <w:rsid w:val="00114FB5"/>
    <w:rPr>
      <w:b/>
      <w:bCs/>
    </w:rPr>
  </w:style>
  <w:style w:type="character" w:styleId="Emphasis">
    <w:name w:val="Emphasis"/>
    <w:basedOn w:val="DefaultParagraphFont"/>
    <w:uiPriority w:val="20"/>
    <w:qFormat/>
    <w:rsid w:val="00114FB5"/>
    <w:rPr>
      <w:i/>
      <w:iCs/>
    </w:rPr>
  </w:style>
  <w:style w:type="paragraph" w:styleId="ListParagraph">
    <w:name w:val="List Paragraph"/>
    <w:basedOn w:val="Normal"/>
    <w:uiPriority w:val="34"/>
    <w:qFormat/>
    <w:rsid w:val="0083259C"/>
    <w:pPr>
      <w:spacing w:before="0" w:line="259" w:lineRule="auto"/>
      <w:ind w:left="720"/>
      <w:contextualSpacing/>
      <w:jc w:val="left"/>
    </w:pPr>
    <w:rPr>
      <w:rFonts w:asciiTheme="minorHAnsi" w:hAnsiTheme="minorHAnsi"/>
      <w:sz w:val="22"/>
      <w:lang w:val="en-GB"/>
    </w:rPr>
  </w:style>
  <w:style w:type="character" w:styleId="UnresolvedMention">
    <w:name w:val="Unresolved Mention"/>
    <w:basedOn w:val="DefaultParagraphFont"/>
    <w:uiPriority w:val="99"/>
    <w:semiHidden/>
    <w:unhideWhenUsed/>
    <w:rsid w:val="006D485D"/>
    <w:rPr>
      <w:color w:val="605E5C"/>
      <w:shd w:val="clear" w:color="auto" w:fill="E1DFDD"/>
    </w:rPr>
  </w:style>
  <w:style w:type="character" w:customStyle="1" w:styleId="Heading3Char">
    <w:name w:val="Heading 3 Char"/>
    <w:basedOn w:val="DefaultParagraphFont"/>
    <w:link w:val="Heading3"/>
    <w:uiPriority w:val="9"/>
    <w:semiHidden/>
    <w:rsid w:val="0010580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809046">
      <w:bodyDiv w:val="1"/>
      <w:marLeft w:val="0"/>
      <w:marRight w:val="0"/>
      <w:marTop w:val="0"/>
      <w:marBottom w:val="0"/>
      <w:divBdr>
        <w:top w:val="none" w:sz="0" w:space="0" w:color="auto"/>
        <w:left w:val="none" w:sz="0" w:space="0" w:color="auto"/>
        <w:bottom w:val="none" w:sz="0" w:space="0" w:color="auto"/>
        <w:right w:val="none" w:sz="0" w:space="0" w:color="auto"/>
      </w:divBdr>
    </w:div>
    <w:div w:id="245380534">
      <w:bodyDiv w:val="1"/>
      <w:marLeft w:val="0"/>
      <w:marRight w:val="0"/>
      <w:marTop w:val="0"/>
      <w:marBottom w:val="0"/>
      <w:divBdr>
        <w:top w:val="none" w:sz="0" w:space="0" w:color="auto"/>
        <w:left w:val="none" w:sz="0" w:space="0" w:color="auto"/>
        <w:bottom w:val="none" w:sz="0" w:space="0" w:color="auto"/>
        <w:right w:val="none" w:sz="0" w:space="0" w:color="auto"/>
      </w:divBdr>
      <w:divsChild>
        <w:div w:id="481233327">
          <w:marLeft w:val="0"/>
          <w:marRight w:val="0"/>
          <w:marTop w:val="0"/>
          <w:marBottom w:val="0"/>
          <w:divBdr>
            <w:top w:val="none" w:sz="0" w:space="0" w:color="auto"/>
            <w:left w:val="none" w:sz="0" w:space="0" w:color="auto"/>
            <w:bottom w:val="none" w:sz="0" w:space="0" w:color="auto"/>
            <w:right w:val="none" w:sz="0" w:space="0" w:color="auto"/>
          </w:divBdr>
          <w:divsChild>
            <w:div w:id="768769100">
              <w:marLeft w:val="0"/>
              <w:marRight w:val="0"/>
              <w:marTop w:val="0"/>
              <w:marBottom w:val="0"/>
              <w:divBdr>
                <w:top w:val="none" w:sz="0" w:space="0" w:color="auto"/>
                <w:left w:val="none" w:sz="0" w:space="0" w:color="auto"/>
                <w:bottom w:val="none" w:sz="0" w:space="0" w:color="auto"/>
                <w:right w:val="none" w:sz="0" w:space="0" w:color="auto"/>
              </w:divBdr>
              <w:divsChild>
                <w:div w:id="1343967966">
                  <w:marLeft w:val="0"/>
                  <w:marRight w:val="0"/>
                  <w:marTop w:val="0"/>
                  <w:marBottom w:val="0"/>
                  <w:divBdr>
                    <w:top w:val="none" w:sz="0" w:space="0" w:color="auto"/>
                    <w:left w:val="none" w:sz="0" w:space="0" w:color="auto"/>
                    <w:bottom w:val="none" w:sz="0" w:space="0" w:color="auto"/>
                    <w:right w:val="none" w:sz="0" w:space="0" w:color="auto"/>
                  </w:divBdr>
                  <w:divsChild>
                    <w:div w:id="1614357832">
                      <w:marLeft w:val="0"/>
                      <w:marRight w:val="0"/>
                      <w:marTop w:val="0"/>
                      <w:marBottom w:val="0"/>
                      <w:divBdr>
                        <w:top w:val="none" w:sz="0" w:space="0" w:color="auto"/>
                        <w:left w:val="none" w:sz="0" w:space="0" w:color="auto"/>
                        <w:bottom w:val="none" w:sz="0" w:space="0" w:color="auto"/>
                        <w:right w:val="none" w:sz="0" w:space="0" w:color="auto"/>
                      </w:divBdr>
                      <w:divsChild>
                        <w:div w:id="1873759316">
                          <w:marLeft w:val="0"/>
                          <w:marRight w:val="0"/>
                          <w:marTop w:val="0"/>
                          <w:marBottom w:val="0"/>
                          <w:divBdr>
                            <w:top w:val="none" w:sz="0" w:space="0" w:color="auto"/>
                            <w:left w:val="none" w:sz="0" w:space="0" w:color="auto"/>
                            <w:bottom w:val="none" w:sz="0" w:space="0" w:color="auto"/>
                            <w:right w:val="none" w:sz="0" w:space="0" w:color="auto"/>
                          </w:divBdr>
                          <w:divsChild>
                            <w:div w:id="123184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492764">
      <w:bodyDiv w:val="1"/>
      <w:marLeft w:val="0"/>
      <w:marRight w:val="0"/>
      <w:marTop w:val="0"/>
      <w:marBottom w:val="0"/>
      <w:divBdr>
        <w:top w:val="none" w:sz="0" w:space="0" w:color="auto"/>
        <w:left w:val="none" w:sz="0" w:space="0" w:color="auto"/>
        <w:bottom w:val="none" w:sz="0" w:space="0" w:color="auto"/>
        <w:right w:val="none" w:sz="0" w:space="0" w:color="auto"/>
      </w:divBdr>
      <w:divsChild>
        <w:div w:id="785083974">
          <w:marLeft w:val="0"/>
          <w:marRight w:val="0"/>
          <w:marTop w:val="0"/>
          <w:marBottom w:val="0"/>
          <w:divBdr>
            <w:top w:val="none" w:sz="0" w:space="0" w:color="auto"/>
            <w:left w:val="none" w:sz="0" w:space="0" w:color="auto"/>
            <w:bottom w:val="none" w:sz="0" w:space="0" w:color="auto"/>
            <w:right w:val="none" w:sz="0" w:space="0" w:color="auto"/>
          </w:divBdr>
        </w:div>
      </w:divsChild>
    </w:div>
    <w:div w:id="462356734">
      <w:bodyDiv w:val="1"/>
      <w:marLeft w:val="0"/>
      <w:marRight w:val="0"/>
      <w:marTop w:val="0"/>
      <w:marBottom w:val="0"/>
      <w:divBdr>
        <w:top w:val="none" w:sz="0" w:space="0" w:color="auto"/>
        <w:left w:val="none" w:sz="0" w:space="0" w:color="auto"/>
        <w:bottom w:val="none" w:sz="0" w:space="0" w:color="auto"/>
        <w:right w:val="none" w:sz="0" w:space="0" w:color="auto"/>
      </w:divBdr>
    </w:div>
    <w:div w:id="515386604">
      <w:bodyDiv w:val="1"/>
      <w:marLeft w:val="0"/>
      <w:marRight w:val="0"/>
      <w:marTop w:val="0"/>
      <w:marBottom w:val="0"/>
      <w:divBdr>
        <w:top w:val="none" w:sz="0" w:space="0" w:color="auto"/>
        <w:left w:val="none" w:sz="0" w:space="0" w:color="auto"/>
        <w:bottom w:val="none" w:sz="0" w:space="0" w:color="auto"/>
        <w:right w:val="none" w:sz="0" w:space="0" w:color="auto"/>
      </w:divBdr>
      <w:divsChild>
        <w:div w:id="258563473">
          <w:marLeft w:val="0"/>
          <w:marRight w:val="0"/>
          <w:marTop w:val="0"/>
          <w:marBottom w:val="0"/>
          <w:divBdr>
            <w:top w:val="none" w:sz="0" w:space="0" w:color="auto"/>
            <w:left w:val="none" w:sz="0" w:space="0" w:color="auto"/>
            <w:bottom w:val="none" w:sz="0" w:space="0" w:color="auto"/>
            <w:right w:val="none" w:sz="0" w:space="0" w:color="auto"/>
          </w:divBdr>
          <w:divsChild>
            <w:div w:id="1776752455">
              <w:marLeft w:val="0"/>
              <w:marRight w:val="0"/>
              <w:marTop w:val="0"/>
              <w:marBottom w:val="0"/>
              <w:divBdr>
                <w:top w:val="none" w:sz="0" w:space="0" w:color="auto"/>
                <w:left w:val="none" w:sz="0" w:space="0" w:color="auto"/>
                <w:bottom w:val="none" w:sz="0" w:space="0" w:color="auto"/>
                <w:right w:val="none" w:sz="0" w:space="0" w:color="auto"/>
              </w:divBdr>
              <w:divsChild>
                <w:div w:id="893590242">
                  <w:marLeft w:val="0"/>
                  <w:marRight w:val="0"/>
                  <w:marTop w:val="0"/>
                  <w:marBottom w:val="0"/>
                  <w:divBdr>
                    <w:top w:val="none" w:sz="0" w:space="0" w:color="auto"/>
                    <w:left w:val="none" w:sz="0" w:space="0" w:color="auto"/>
                    <w:bottom w:val="none" w:sz="0" w:space="0" w:color="auto"/>
                    <w:right w:val="none" w:sz="0" w:space="0" w:color="auto"/>
                  </w:divBdr>
                  <w:divsChild>
                    <w:div w:id="787698068">
                      <w:marLeft w:val="0"/>
                      <w:marRight w:val="0"/>
                      <w:marTop w:val="0"/>
                      <w:marBottom w:val="0"/>
                      <w:divBdr>
                        <w:top w:val="none" w:sz="0" w:space="0" w:color="auto"/>
                        <w:left w:val="none" w:sz="0" w:space="0" w:color="auto"/>
                        <w:bottom w:val="none" w:sz="0" w:space="0" w:color="auto"/>
                        <w:right w:val="none" w:sz="0" w:space="0" w:color="auto"/>
                      </w:divBdr>
                      <w:divsChild>
                        <w:div w:id="766656141">
                          <w:marLeft w:val="0"/>
                          <w:marRight w:val="0"/>
                          <w:marTop w:val="0"/>
                          <w:marBottom w:val="0"/>
                          <w:divBdr>
                            <w:top w:val="none" w:sz="0" w:space="0" w:color="auto"/>
                            <w:left w:val="none" w:sz="0" w:space="0" w:color="auto"/>
                            <w:bottom w:val="none" w:sz="0" w:space="0" w:color="auto"/>
                            <w:right w:val="none" w:sz="0" w:space="0" w:color="auto"/>
                          </w:divBdr>
                          <w:divsChild>
                            <w:div w:id="25096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9249576">
      <w:bodyDiv w:val="1"/>
      <w:marLeft w:val="0"/>
      <w:marRight w:val="0"/>
      <w:marTop w:val="0"/>
      <w:marBottom w:val="0"/>
      <w:divBdr>
        <w:top w:val="none" w:sz="0" w:space="0" w:color="auto"/>
        <w:left w:val="none" w:sz="0" w:space="0" w:color="auto"/>
        <w:bottom w:val="none" w:sz="0" w:space="0" w:color="auto"/>
        <w:right w:val="none" w:sz="0" w:space="0" w:color="auto"/>
      </w:divBdr>
      <w:divsChild>
        <w:div w:id="157393263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623773445">
      <w:bodyDiv w:val="1"/>
      <w:marLeft w:val="0"/>
      <w:marRight w:val="0"/>
      <w:marTop w:val="0"/>
      <w:marBottom w:val="0"/>
      <w:divBdr>
        <w:top w:val="none" w:sz="0" w:space="0" w:color="auto"/>
        <w:left w:val="none" w:sz="0" w:space="0" w:color="auto"/>
        <w:bottom w:val="none" w:sz="0" w:space="0" w:color="auto"/>
        <w:right w:val="none" w:sz="0" w:space="0" w:color="auto"/>
      </w:divBdr>
      <w:divsChild>
        <w:div w:id="495270660">
          <w:marLeft w:val="-720"/>
          <w:marRight w:val="0"/>
          <w:marTop w:val="0"/>
          <w:marBottom w:val="0"/>
          <w:divBdr>
            <w:top w:val="none" w:sz="0" w:space="0" w:color="auto"/>
            <w:left w:val="none" w:sz="0" w:space="0" w:color="auto"/>
            <w:bottom w:val="none" w:sz="0" w:space="0" w:color="auto"/>
            <w:right w:val="none" w:sz="0" w:space="0" w:color="auto"/>
          </w:divBdr>
        </w:div>
      </w:divsChild>
    </w:div>
    <w:div w:id="834882015">
      <w:bodyDiv w:val="1"/>
      <w:marLeft w:val="0"/>
      <w:marRight w:val="0"/>
      <w:marTop w:val="0"/>
      <w:marBottom w:val="0"/>
      <w:divBdr>
        <w:top w:val="none" w:sz="0" w:space="0" w:color="auto"/>
        <w:left w:val="none" w:sz="0" w:space="0" w:color="auto"/>
        <w:bottom w:val="none" w:sz="0" w:space="0" w:color="auto"/>
        <w:right w:val="none" w:sz="0" w:space="0" w:color="auto"/>
      </w:divBdr>
      <w:divsChild>
        <w:div w:id="564334671">
          <w:marLeft w:val="0"/>
          <w:marRight w:val="0"/>
          <w:marTop w:val="0"/>
          <w:marBottom w:val="0"/>
          <w:divBdr>
            <w:top w:val="none" w:sz="0" w:space="0" w:color="auto"/>
            <w:left w:val="none" w:sz="0" w:space="0" w:color="auto"/>
            <w:bottom w:val="none" w:sz="0" w:space="0" w:color="auto"/>
            <w:right w:val="none" w:sz="0" w:space="0" w:color="auto"/>
          </w:divBdr>
        </w:div>
      </w:divsChild>
    </w:div>
    <w:div w:id="1036347360">
      <w:bodyDiv w:val="1"/>
      <w:marLeft w:val="0"/>
      <w:marRight w:val="0"/>
      <w:marTop w:val="0"/>
      <w:marBottom w:val="0"/>
      <w:divBdr>
        <w:top w:val="none" w:sz="0" w:space="0" w:color="auto"/>
        <w:left w:val="none" w:sz="0" w:space="0" w:color="auto"/>
        <w:bottom w:val="none" w:sz="0" w:space="0" w:color="auto"/>
        <w:right w:val="none" w:sz="0" w:space="0" w:color="auto"/>
      </w:divBdr>
    </w:div>
    <w:div w:id="1214391728">
      <w:bodyDiv w:val="1"/>
      <w:marLeft w:val="0"/>
      <w:marRight w:val="0"/>
      <w:marTop w:val="0"/>
      <w:marBottom w:val="0"/>
      <w:divBdr>
        <w:top w:val="none" w:sz="0" w:space="0" w:color="auto"/>
        <w:left w:val="none" w:sz="0" w:space="0" w:color="auto"/>
        <w:bottom w:val="none" w:sz="0" w:space="0" w:color="auto"/>
        <w:right w:val="none" w:sz="0" w:space="0" w:color="auto"/>
      </w:divBdr>
    </w:div>
    <w:div w:id="1334918283">
      <w:bodyDiv w:val="1"/>
      <w:marLeft w:val="0"/>
      <w:marRight w:val="0"/>
      <w:marTop w:val="0"/>
      <w:marBottom w:val="0"/>
      <w:divBdr>
        <w:top w:val="none" w:sz="0" w:space="0" w:color="auto"/>
        <w:left w:val="none" w:sz="0" w:space="0" w:color="auto"/>
        <w:bottom w:val="none" w:sz="0" w:space="0" w:color="auto"/>
        <w:right w:val="none" w:sz="0" w:space="0" w:color="auto"/>
      </w:divBdr>
    </w:div>
    <w:div w:id="1353340072">
      <w:bodyDiv w:val="1"/>
      <w:marLeft w:val="0"/>
      <w:marRight w:val="0"/>
      <w:marTop w:val="0"/>
      <w:marBottom w:val="0"/>
      <w:divBdr>
        <w:top w:val="none" w:sz="0" w:space="0" w:color="auto"/>
        <w:left w:val="none" w:sz="0" w:space="0" w:color="auto"/>
        <w:bottom w:val="none" w:sz="0" w:space="0" w:color="auto"/>
        <w:right w:val="none" w:sz="0" w:space="0" w:color="auto"/>
      </w:divBdr>
      <w:divsChild>
        <w:div w:id="544681996">
          <w:marLeft w:val="0"/>
          <w:marRight w:val="0"/>
          <w:marTop w:val="0"/>
          <w:marBottom w:val="0"/>
          <w:divBdr>
            <w:top w:val="none" w:sz="0" w:space="0" w:color="auto"/>
            <w:left w:val="none" w:sz="0" w:space="0" w:color="auto"/>
            <w:bottom w:val="none" w:sz="0" w:space="0" w:color="auto"/>
            <w:right w:val="none" w:sz="0" w:space="0" w:color="auto"/>
          </w:divBdr>
        </w:div>
      </w:divsChild>
    </w:div>
    <w:div w:id="1509177183">
      <w:bodyDiv w:val="1"/>
      <w:marLeft w:val="0"/>
      <w:marRight w:val="0"/>
      <w:marTop w:val="0"/>
      <w:marBottom w:val="0"/>
      <w:divBdr>
        <w:top w:val="none" w:sz="0" w:space="0" w:color="auto"/>
        <w:left w:val="none" w:sz="0" w:space="0" w:color="auto"/>
        <w:bottom w:val="none" w:sz="0" w:space="0" w:color="auto"/>
        <w:right w:val="none" w:sz="0" w:space="0" w:color="auto"/>
      </w:divBdr>
    </w:div>
    <w:div w:id="1681083888">
      <w:bodyDiv w:val="1"/>
      <w:marLeft w:val="0"/>
      <w:marRight w:val="0"/>
      <w:marTop w:val="0"/>
      <w:marBottom w:val="0"/>
      <w:divBdr>
        <w:top w:val="none" w:sz="0" w:space="0" w:color="auto"/>
        <w:left w:val="none" w:sz="0" w:space="0" w:color="auto"/>
        <w:bottom w:val="none" w:sz="0" w:space="0" w:color="auto"/>
        <w:right w:val="none" w:sz="0" w:space="0" w:color="auto"/>
      </w:divBdr>
    </w:div>
    <w:div w:id="1824853307">
      <w:bodyDiv w:val="1"/>
      <w:marLeft w:val="0"/>
      <w:marRight w:val="0"/>
      <w:marTop w:val="0"/>
      <w:marBottom w:val="0"/>
      <w:divBdr>
        <w:top w:val="none" w:sz="0" w:space="0" w:color="auto"/>
        <w:left w:val="none" w:sz="0" w:space="0" w:color="auto"/>
        <w:bottom w:val="none" w:sz="0" w:space="0" w:color="auto"/>
        <w:right w:val="none" w:sz="0" w:space="0" w:color="auto"/>
      </w:divBdr>
      <w:divsChild>
        <w:div w:id="229384360">
          <w:marLeft w:val="0"/>
          <w:marRight w:val="0"/>
          <w:marTop w:val="0"/>
          <w:marBottom w:val="0"/>
          <w:divBdr>
            <w:top w:val="none" w:sz="0" w:space="0" w:color="auto"/>
            <w:left w:val="none" w:sz="0" w:space="0" w:color="auto"/>
            <w:bottom w:val="none" w:sz="0" w:space="0" w:color="auto"/>
            <w:right w:val="none" w:sz="0" w:space="0" w:color="auto"/>
          </w:divBdr>
        </w:div>
      </w:divsChild>
    </w:div>
    <w:div w:id="1895971711">
      <w:bodyDiv w:val="1"/>
      <w:marLeft w:val="0"/>
      <w:marRight w:val="0"/>
      <w:marTop w:val="0"/>
      <w:marBottom w:val="0"/>
      <w:divBdr>
        <w:top w:val="none" w:sz="0" w:space="0" w:color="auto"/>
        <w:left w:val="none" w:sz="0" w:space="0" w:color="auto"/>
        <w:bottom w:val="none" w:sz="0" w:space="0" w:color="auto"/>
        <w:right w:val="none" w:sz="0" w:space="0" w:color="auto"/>
      </w:divBdr>
    </w:div>
    <w:div w:id="2120097217">
      <w:bodyDiv w:val="1"/>
      <w:marLeft w:val="0"/>
      <w:marRight w:val="0"/>
      <w:marTop w:val="0"/>
      <w:marBottom w:val="0"/>
      <w:divBdr>
        <w:top w:val="none" w:sz="0" w:space="0" w:color="auto"/>
        <w:left w:val="none" w:sz="0" w:space="0" w:color="auto"/>
        <w:bottom w:val="none" w:sz="0" w:space="0" w:color="auto"/>
        <w:right w:val="none" w:sz="0" w:space="0" w:color="auto"/>
      </w:divBdr>
      <w:divsChild>
        <w:div w:id="610554956">
          <w:marLeft w:val="0"/>
          <w:marRight w:val="0"/>
          <w:marTop w:val="0"/>
          <w:marBottom w:val="0"/>
          <w:divBdr>
            <w:top w:val="none" w:sz="0" w:space="0" w:color="auto"/>
            <w:left w:val="none" w:sz="0" w:space="0" w:color="auto"/>
            <w:bottom w:val="none" w:sz="0" w:space="0" w:color="auto"/>
            <w:right w:val="none" w:sz="0" w:space="0" w:color="auto"/>
          </w:divBdr>
          <w:divsChild>
            <w:div w:id="1424257513">
              <w:marLeft w:val="0"/>
              <w:marRight w:val="0"/>
              <w:marTop w:val="0"/>
              <w:marBottom w:val="0"/>
              <w:divBdr>
                <w:top w:val="none" w:sz="0" w:space="0" w:color="auto"/>
                <w:left w:val="none" w:sz="0" w:space="0" w:color="auto"/>
                <w:bottom w:val="none" w:sz="0" w:space="0" w:color="auto"/>
                <w:right w:val="none" w:sz="0" w:space="0" w:color="auto"/>
              </w:divBdr>
              <w:divsChild>
                <w:div w:id="705251295">
                  <w:marLeft w:val="0"/>
                  <w:marRight w:val="0"/>
                  <w:marTop w:val="0"/>
                  <w:marBottom w:val="0"/>
                  <w:divBdr>
                    <w:top w:val="none" w:sz="0" w:space="0" w:color="auto"/>
                    <w:left w:val="none" w:sz="0" w:space="0" w:color="auto"/>
                    <w:bottom w:val="none" w:sz="0" w:space="0" w:color="auto"/>
                    <w:right w:val="none" w:sz="0" w:space="0" w:color="auto"/>
                  </w:divBdr>
                  <w:divsChild>
                    <w:div w:id="1258252453">
                      <w:marLeft w:val="0"/>
                      <w:marRight w:val="0"/>
                      <w:marTop w:val="0"/>
                      <w:marBottom w:val="0"/>
                      <w:divBdr>
                        <w:top w:val="none" w:sz="0" w:space="0" w:color="auto"/>
                        <w:left w:val="none" w:sz="0" w:space="0" w:color="auto"/>
                        <w:bottom w:val="none" w:sz="0" w:space="0" w:color="auto"/>
                        <w:right w:val="none" w:sz="0" w:space="0" w:color="auto"/>
                      </w:divBdr>
                      <w:divsChild>
                        <w:div w:id="262301004">
                          <w:marLeft w:val="0"/>
                          <w:marRight w:val="0"/>
                          <w:marTop w:val="0"/>
                          <w:marBottom w:val="0"/>
                          <w:divBdr>
                            <w:top w:val="none" w:sz="0" w:space="0" w:color="auto"/>
                            <w:left w:val="none" w:sz="0" w:space="0" w:color="auto"/>
                            <w:bottom w:val="none" w:sz="0" w:space="0" w:color="auto"/>
                            <w:right w:val="none" w:sz="0" w:space="0" w:color="auto"/>
                          </w:divBdr>
                          <w:divsChild>
                            <w:div w:id="142923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topic/organization-theory" TargetMode="External"/><Relationship Id="rId18" Type="http://schemas.openxmlformats.org/officeDocument/2006/relationships/hyperlink" Target="https://www.researchgate.net/profile/Mark-Pierotti/publication/358139927_A_Review_of_the_Organisational_Structure_of_the_Emirates_Group/links/61f270ca8d338833e39b9063/A-Review-of-the-Organisational-Structure-of-the-Emirates-Group.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implypsychology.org/hofstedes-cultural-dimensions-theory.html" TargetMode="External"/><Relationship Id="rId7" Type="http://schemas.openxmlformats.org/officeDocument/2006/relationships/endnotes" Target="endnotes.xml"/><Relationship Id="rId12" Type="http://schemas.openxmlformats.org/officeDocument/2006/relationships/hyperlink" Target="https://www.britannica.com/topic/organizational-culture" TargetMode="External"/><Relationship Id="rId17" Type="http://schemas.openxmlformats.org/officeDocument/2006/relationships/hyperlink" Target="https://digitalleadership.com/glossary/hierarchy-culture/"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aihr.com/blog/types-of-organizational-culture/" TargetMode="External"/><Relationship Id="rId20" Type="http://schemas.openxmlformats.org/officeDocument/2006/relationships/hyperlink" Target="https://psychsafety.com/psychological-safety-edgar-scheins-three-layers-of-organisational-cultur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carla.umn.edu/culture/definitions.htm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organimi.com/organizational-structures/emirates/" TargetMode="External"/><Relationship Id="rId23" Type="http://schemas.openxmlformats.org/officeDocument/2006/relationships/hyperlink" Target="https://www.swotandpestle.com/emirates-swot-pestle" TargetMode="External"/><Relationship Id="rId28" Type="http://schemas.openxmlformats.org/officeDocument/2006/relationships/header" Target="header3.xml"/><Relationship Id="rId10" Type="http://schemas.openxmlformats.org/officeDocument/2006/relationships/hyperlink" Target="https://nccc.georgetown.edu/curricula/awareness/C5.html" TargetMode="External"/><Relationship Id="rId19" Type="http://schemas.openxmlformats.org/officeDocument/2006/relationships/hyperlink" Target="https://www.iod.com/resources/company-structure/what-is-an-organisational-structur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irates.com/uk/english/about-us/timeline/" TargetMode="External"/><Relationship Id="rId14" Type="http://schemas.openxmlformats.org/officeDocument/2006/relationships/hyperlink" Target="https://www.emirates.com/english/about-us/governance/" TargetMode="External"/><Relationship Id="rId22" Type="http://schemas.openxmlformats.org/officeDocument/2006/relationships/hyperlink" Target="https://www.business.com/articles/management-theory-of-charles-handy/"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208C2-FC7D-4794-AC8D-8D11BD770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3196</Words>
  <Characters>22359</Characters>
  <Application>Microsoft Office Word</Application>
  <DocSecurity>0</DocSecurity>
  <Lines>186</Lines>
  <Paragraphs>51</Paragraphs>
  <ScaleCrop>false</ScaleCrop>
  <Company/>
  <LinksUpToDate>false</LinksUpToDate>
  <CharactersWithSpaces>25504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Anderson Posse</cp:lastModifiedBy>
  <cp:revision>400</cp:revision>
  <dcterms:created xsi:type="dcterms:W3CDTF">2025-08-26T10:07:00Z</dcterms:created>
  <dcterms:modified xsi:type="dcterms:W3CDTF">2025-12-09T13:45:00Z</dcterms:modified>
</cp:coreProperties>
</file>