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A91DC" w14:textId="0C5549C3" w:rsidR="00C21F62" w:rsidRDefault="00FA2DA5">
      <w:r>
        <w:t xml:space="preserve">Name: Shantell </w:t>
      </w:r>
      <w:r w:rsidR="008A7CB0">
        <w:t>Madzwimbo</w:t>
      </w:r>
    </w:p>
    <w:p w14:paraId="60F65577" w14:textId="2CB29A3F" w:rsidR="0031789A" w:rsidRDefault="0031789A">
      <w:r>
        <w:t>Student Number: 24113</w:t>
      </w:r>
      <w:r w:rsidR="008A7CB0">
        <w:t>7</w:t>
      </w:r>
    </w:p>
    <w:p w14:paraId="4F650007" w14:textId="0FBAA71D" w:rsidR="008A7CB0" w:rsidRDefault="008A7CB0">
      <w:r w:rsidRPr="008A7CB0">
        <w:t>Assignment Title:</w:t>
      </w:r>
      <w:r>
        <w:t xml:space="preserve"> </w:t>
      </w:r>
      <w:r w:rsidRPr="008A7CB0">
        <w:t>Component 2</w:t>
      </w:r>
      <w:r>
        <w:t xml:space="preserve"> </w:t>
      </w:r>
      <w:r w:rsidRPr="008A7CB0">
        <w:t>Written Assignment (Report)</w:t>
      </w:r>
    </w:p>
    <w:p w14:paraId="36AB2D9A" w14:textId="6B7F5E60" w:rsidR="008A7CB0" w:rsidRDefault="00680128">
      <w:r w:rsidRPr="00680128">
        <w:t xml:space="preserve">Module </w:t>
      </w:r>
      <w:proofErr w:type="gramStart"/>
      <w:r w:rsidRPr="00680128">
        <w:t>code:BMHP</w:t>
      </w:r>
      <w:proofErr w:type="gramEnd"/>
      <w:r w:rsidRPr="00680128">
        <w:t>5014</w:t>
      </w:r>
    </w:p>
    <w:p w14:paraId="1460E9EE" w14:textId="77777777" w:rsidR="00680128" w:rsidRDefault="00680128"/>
    <w:p w14:paraId="10C5B3A9" w14:textId="60ECF039" w:rsidR="00680128" w:rsidRDefault="00EB200E" w:rsidP="00456B1E">
      <w:pPr>
        <w:pStyle w:val="Heading1"/>
        <w:rPr>
          <w:color w:val="000000" w:themeColor="text1"/>
        </w:rPr>
      </w:pPr>
      <w:r w:rsidRPr="006D1275">
        <w:rPr>
          <w:color w:val="000000" w:themeColor="text1"/>
        </w:rPr>
        <w:t>Care Connect</w:t>
      </w:r>
      <w:r w:rsidR="00456B1E" w:rsidRPr="006D1275">
        <w:rPr>
          <w:color w:val="000000" w:themeColor="text1"/>
        </w:rPr>
        <w:t>: Reducing</w:t>
      </w:r>
      <w:r w:rsidRPr="006D1275">
        <w:rPr>
          <w:color w:val="000000" w:themeColor="text1"/>
        </w:rPr>
        <w:t xml:space="preserve"> Missed Appointments in Community Health and Social Care</w:t>
      </w:r>
    </w:p>
    <w:p w14:paraId="7D53FF8F" w14:textId="77777777" w:rsidR="006D1275" w:rsidRDefault="006D1275" w:rsidP="006D1275"/>
    <w:p w14:paraId="3EF94D16" w14:textId="02A4A3CB" w:rsidR="006D1275" w:rsidRDefault="006D1275" w:rsidP="006D1275">
      <w:r>
        <w:t>Introduction – Missed appointments, known as DNA</w:t>
      </w:r>
      <w:r w:rsidR="00D52923">
        <w:t xml:space="preserve">’s (did not attend), are a persistent challenge across the UK health and social care. They waste clinical time, extend </w:t>
      </w:r>
      <w:r w:rsidR="005A009F">
        <w:t xml:space="preserve">the </w:t>
      </w:r>
      <w:r w:rsidR="00D52923">
        <w:t>waiting list and increase pressure on staffs. National reports sugges</w:t>
      </w:r>
      <w:r w:rsidR="004F0119">
        <w:t>t outpatient DNA rates often fall between 5%-8</w:t>
      </w:r>
      <w:r w:rsidR="00B02F61">
        <w:t>%</w:t>
      </w:r>
      <w:r w:rsidR="005A009F">
        <w:t>,</w:t>
      </w:r>
      <w:r w:rsidR="00B02F61">
        <w:t xml:space="preserve"> with higher rates in the community mental health services</w:t>
      </w:r>
      <w:r w:rsidR="005A009F">
        <w:t xml:space="preserve"> and in areas of higher deprivation. The impact is both operational and human. Delayed care, poor</w:t>
      </w:r>
      <w:r w:rsidR="00BD4CE6">
        <w:t xml:space="preserve"> outcomes and frustration for patients and professionals. </w:t>
      </w:r>
      <w:proofErr w:type="spellStart"/>
      <w:r w:rsidR="00BD4CE6">
        <w:t>CareConnect</w:t>
      </w:r>
      <w:proofErr w:type="spellEnd"/>
      <w:r w:rsidR="00BD4CE6">
        <w:t xml:space="preserve"> is a </w:t>
      </w:r>
      <w:r w:rsidR="002C672F">
        <w:t>low-cost</w:t>
      </w:r>
      <w:r w:rsidR="00BD4CE6">
        <w:t xml:space="preserve">, </w:t>
      </w:r>
      <w:r w:rsidR="002C672F">
        <w:t>text-first</w:t>
      </w:r>
      <w:r w:rsidR="00BD4CE6">
        <w:t xml:space="preserve"> reminder and rescheduling system that layers onto existing booking </w:t>
      </w:r>
      <w:r w:rsidR="00D31281">
        <w:t>processes. It uses simple two-way SIMS to confirm, rebook or request help (interpreter, transport)</w:t>
      </w:r>
      <w:r w:rsidR="002C672F">
        <w:t>.</w:t>
      </w:r>
      <w:r w:rsidR="00D31281">
        <w:t xml:space="preserve"> No smartphone or app is required</w:t>
      </w:r>
      <w:r w:rsidR="002C672F">
        <w:t>,</w:t>
      </w:r>
      <w:r w:rsidR="00D31281">
        <w:t xml:space="preserve"> making it accessible and equitable while</w:t>
      </w:r>
      <w:r w:rsidR="002C672F">
        <w:t xml:space="preserve"> delivering measurable efficiency gains.</w:t>
      </w:r>
    </w:p>
    <w:p w14:paraId="2820AB15" w14:textId="7FA79AFD" w:rsidR="002C672F" w:rsidRDefault="002C672F" w:rsidP="006D1275">
      <w:r>
        <w:t>Problem &amp; Context</w:t>
      </w:r>
      <w:r w:rsidR="009235C7">
        <w:t xml:space="preserve"> – DNA’s cost the NHS hundreds of millions of pounds each year in lost capacity. NHS England</w:t>
      </w:r>
      <w:r w:rsidR="0006268B">
        <w:t xml:space="preserve"> and NHS Digital have repeatedly highlighted the burden of missed</w:t>
      </w:r>
      <w:r w:rsidR="00AB6877">
        <w:t xml:space="preserve"> outpatient appointments, while local audits show community mental health and social care reviews often experience higher rates.</w:t>
      </w:r>
      <w:r w:rsidR="00A16DAC">
        <w:t xml:space="preserve"> Evidence indicates that reminder interventions </w:t>
      </w:r>
      <w:r w:rsidR="000B1737">
        <w:t>reduce</w:t>
      </w:r>
      <w:r w:rsidR="00A16DAC">
        <w:t xml:space="preserve"> DNAs, but many solutions depend on smartphones, </w:t>
      </w:r>
      <w:r w:rsidR="000B1737">
        <w:t>apps,</w:t>
      </w:r>
      <w:r w:rsidR="00A16DAC">
        <w:t xml:space="preserve"> or patient portals. This risk </w:t>
      </w:r>
      <w:r w:rsidR="000B1737">
        <w:t>excludes</w:t>
      </w:r>
      <w:r w:rsidR="00A16DAC">
        <w:t xml:space="preserve"> people with low</w:t>
      </w:r>
      <w:r w:rsidR="00F210BB">
        <w:t xml:space="preserve"> digital literacy, limited English, unstable housing, or no reliable data. The problem</w:t>
      </w:r>
      <w:r w:rsidR="00900C99">
        <w:t xml:space="preserve"> is therefore not only </w:t>
      </w:r>
      <w:r w:rsidR="000B1737">
        <w:t>efficiency</w:t>
      </w:r>
      <w:r w:rsidR="00900C99">
        <w:t xml:space="preserve"> but </w:t>
      </w:r>
      <w:r w:rsidR="000B1737">
        <w:t xml:space="preserve">also </w:t>
      </w:r>
      <w:r w:rsidR="00900C99">
        <w:t xml:space="preserve">equity </w:t>
      </w:r>
      <w:r w:rsidR="000B1737">
        <w:t>in</w:t>
      </w:r>
      <w:r w:rsidR="00900C99">
        <w:t xml:space="preserve"> how to improve attendance without widening the digital divide.</w:t>
      </w:r>
    </w:p>
    <w:p w14:paraId="7ED9414D" w14:textId="4BFDE25B" w:rsidR="000B1737" w:rsidRDefault="002D1C20" w:rsidP="006D1275">
      <w:r>
        <w:t>Research and sys</w:t>
      </w:r>
      <w:r w:rsidR="00AA778E">
        <w:t>tematic reviews</w:t>
      </w:r>
      <w:r w:rsidR="000C3023">
        <w:t>,</w:t>
      </w:r>
      <w:r w:rsidR="00AA778E">
        <w:t xml:space="preserve"> including Cochrane</w:t>
      </w:r>
      <w:r w:rsidR="000C3023">
        <w:t>,</w:t>
      </w:r>
      <w:r w:rsidR="00AA778E">
        <w:t xml:space="preserve"> demonstrate that interactive SMS outperform</w:t>
      </w:r>
      <w:r w:rsidR="004D77B7">
        <w:t>s one-way reminders. Yet many services still send passive texts that cannot</w:t>
      </w:r>
      <w:r w:rsidR="00061255">
        <w:t xml:space="preserve"> be replied </w:t>
      </w:r>
      <w:r w:rsidR="000C3023">
        <w:t>to</w:t>
      </w:r>
      <w:r w:rsidR="00061255">
        <w:t xml:space="preserve"> or rely on letters and phone calls that are</w:t>
      </w:r>
      <w:r w:rsidR="0028734F">
        <w:t xml:space="preserve"> </w:t>
      </w:r>
      <w:r w:rsidR="00934A98">
        <w:t>labour-intensive</w:t>
      </w:r>
      <w:r w:rsidR="0028734F">
        <w:t xml:space="preserve">. </w:t>
      </w:r>
      <w:proofErr w:type="spellStart"/>
      <w:r w:rsidR="0028734F">
        <w:t>CareConnect</w:t>
      </w:r>
      <w:proofErr w:type="spellEnd"/>
      <w:r w:rsidR="0028734F">
        <w:t xml:space="preserve"> converts a reminder into </w:t>
      </w:r>
      <w:r w:rsidR="00934A98">
        <w:t xml:space="preserve">a </w:t>
      </w:r>
      <w:r w:rsidR="0028734F">
        <w:t xml:space="preserve">conversation. </w:t>
      </w:r>
      <w:r w:rsidR="005C4426">
        <w:t xml:space="preserve">A short </w:t>
      </w:r>
      <w:r w:rsidR="00934A98">
        <w:t>message</w:t>
      </w:r>
      <w:r w:rsidR="005C4426">
        <w:t xml:space="preserve"> states the appointment details and asks the user to reply:  1 to confirm, 2 </w:t>
      </w:r>
      <w:r w:rsidR="00934A98">
        <w:t xml:space="preserve">to </w:t>
      </w:r>
      <w:r w:rsidR="005C4426">
        <w:t xml:space="preserve">reschedule, </w:t>
      </w:r>
      <w:proofErr w:type="gramStart"/>
      <w:r w:rsidR="005C4426">
        <w:t>3  if</w:t>
      </w:r>
      <w:proofErr w:type="gramEnd"/>
      <w:r w:rsidR="005C4426">
        <w:t xml:space="preserve"> you need help</w:t>
      </w:r>
      <w:r w:rsidR="00934A98">
        <w:t>.</w:t>
      </w:r>
      <w:r w:rsidR="005C4426">
        <w:t xml:space="preserve"> Responses flow into </w:t>
      </w:r>
      <w:r w:rsidR="00934A98">
        <w:t xml:space="preserve">the </w:t>
      </w:r>
      <w:r w:rsidR="005C4426">
        <w:t>live staff dashboard</w:t>
      </w:r>
      <w:r w:rsidR="00934A98">
        <w:t>,</w:t>
      </w:r>
      <w:r w:rsidR="005C2D1E">
        <w:t xml:space="preserve"> allowing teams to release and relocate slots quickly. This reduces wasted capacity</w:t>
      </w:r>
      <w:r w:rsidR="00934A98">
        <w:t>,</w:t>
      </w:r>
      <w:r w:rsidR="005C2D1E">
        <w:t xml:space="preserve"> improves </w:t>
      </w:r>
      <w:r w:rsidR="00934A98">
        <w:t>continuity of care, and supports people who face practical difficulties and barriers to attending.</w:t>
      </w:r>
    </w:p>
    <w:p w14:paraId="6E6572E2" w14:textId="626E5A2F" w:rsidR="00934A98" w:rsidRDefault="00AB2DB0" w:rsidP="006D1275">
      <w:r>
        <w:t xml:space="preserve">The Innovations: </w:t>
      </w:r>
      <w:proofErr w:type="spellStart"/>
      <w:r>
        <w:t>CareConnect</w:t>
      </w:r>
      <w:proofErr w:type="spellEnd"/>
      <w:r>
        <w:t xml:space="preserve"> </w:t>
      </w:r>
    </w:p>
    <w:p w14:paraId="4CB17CAC" w14:textId="5B5DD6B3" w:rsidR="00AB2DB0" w:rsidRDefault="00AB2DB0" w:rsidP="006D1275">
      <w:proofErr w:type="spellStart"/>
      <w:r>
        <w:t>CareConnect</w:t>
      </w:r>
      <w:proofErr w:type="spellEnd"/>
      <w:r>
        <w:t xml:space="preserve"> is a light</w:t>
      </w:r>
      <w:r w:rsidR="00D223E9">
        <w:t>weight layer that integrates with existing electronic patient record (EPR) or booking s</w:t>
      </w:r>
      <w:r w:rsidR="008D413C">
        <w:t xml:space="preserve">ystem via secure API or </w:t>
      </w:r>
      <w:r w:rsidR="00CA2096">
        <w:t>CSV</w:t>
      </w:r>
      <w:r w:rsidR="008D413C">
        <w:t xml:space="preserve"> export</w:t>
      </w:r>
      <w:r w:rsidR="006D3EE9">
        <w:t xml:space="preserve">. Appointment data time, location, mobile number, </w:t>
      </w:r>
      <w:r w:rsidR="00CA2096">
        <w:t xml:space="preserve">and </w:t>
      </w:r>
      <w:r w:rsidR="006D3EE9">
        <w:t>language flag. Trigger automated</w:t>
      </w:r>
      <w:r w:rsidR="00CA2096">
        <w:t xml:space="preserve"> messages at 48 and 24 hours before the appointment. Messages are short, plain language and available in the most common local languages identified from service demographics.</w:t>
      </w:r>
    </w:p>
    <w:p w14:paraId="17FF3CDA" w14:textId="7FDB02CE" w:rsidR="00CA2096" w:rsidRDefault="002A79CA" w:rsidP="006D1275">
      <w:r>
        <w:lastRenderedPageBreak/>
        <w:t xml:space="preserve">User Journey – is booking is made normal, </w:t>
      </w:r>
      <w:proofErr w:type="gramStart"/>
      <w:r>
        <w:t>At</w:t>
      </w:r>
      <w:proofErr w:type="gramEnd"/>
      <w:r>
        <w:t xml:space="preserve"> 48 hours, </w:t>
      </w:r>
      <w:proofErr w:type="spellStart"/>
      <w:r>
        <w:t>Careconnect</w:t>
      </w:r>
      <w:proofErr w:type="spellEnd"/>
      <w:r>
        <w:t xml:space="preserve"> sends</w:t>
      </w:r>
      <w:r w:rsidR="00D50AD4">
        <w:t xml:space="preserve">: “Hi, you have at on at. Reply 1 confirm, 2 reschedule, </w:t>
      </w:r>
      <w:proofErr w:type="gramStart"/>
      <w:r w:rsidR="00D50AD4">
        <w:t>3  if</w:t>
      </w:r>
      <w:proofErr w:type="gramEnd"/>
      <w:r w:rsidR="00D50AD4">
        <w:t xml:space="preserve"> you need help </w:t>
      </w:r>
      <w:r w:rsidR="007F41EC">
        <w:t>(interpreter/transport).” If the user replies</w:t>
      </w:r>
      <w:r w:rsidR="00A94311">
        <w:t xml:space="preserve"> 1</w:t>
      </w:r>
      <w:r w:rsidR="00F92C83">
        <w:t>,</w:t>
      </w:r>
      <w:r w:rsidR="00A94311">
        <w:t xml:space="preserve"> the slot is confirmed. If they reply </w:t>
      </w:r>
      <w:proofErr w:type="gramStart"/>
      <w:r w:rsidR="00A94311">
        <w:t>2</w:t>
      </w:r>
      <w:proofErr w:type="gramEnd"/>
      <w:r w:rsidR="00A94311">
        <w:t xml:space="preserve"> they receive three alternative slots by text and pick on by replying (A/B/C)</w:t>
      </w:r>
      <w:r w:rsidR="00EC1635">
        <w:t>. If they reply 3</w:t>
      </w:r>
      <w:r w:rsidR="00F92C83">
        <w:t>,</w:t>
      </w:r>
      <w:r w:rsidR="00EC1635">
        <w:t xml:space="preserve"> a care navigator is alerted</w:t>
      </w:r>
      <w:r w:rsidR="00F92C83">
        <w:t xml:space="preserve"> to call or text back and arrange support (interpreter booking, transport signposting, carer involvement). Non-responders receive a second nudge at 24 hours</w:t>
      </w:r>
      <w:r w:rsidR="00087305">
        <w:t>. The staff dashboard updates in real time, highlighting freed slots for reallocation and showing reasons for non-attendance.</w:t>
      </w:r>
    </w:p>
    <w:p w14:paraId="0BDAC52A" w14:textId="12709B89" w:rsidR="00087305" w:rsidRDefault="00087305" w:rsidP="006D1275">
      <w:r>
        <w:t>Access</w:t>
      </w:r>
      <w:r w:rsidR="00D06612">
        <w:t xml:space="preserve">ibility is built </w:t>
      </w:r>
      <w:proofErr w:type="gramStart"/>
      <w:r w:rsidR="00D06612">
        <w:t>in:</w:t>
      </w:r>
      <w:proofErr w:type="gramEnd"/>
      <w:r w:rsidR="00D06612">
        <w:t xml:space="preserve"> no app download, no data required, optional carer or advocate proxy numbers, and</w:t>
      </w:r>
      <w:r w:rsidR="00FE79F8">
        <w:t xml:space="preserve"> multilingual templates</w:t>
      </w:r>
      <w:r w:rsidR="009A3715">
        <w:t>.</w:t>
      </w:r>
      <w:r w:rsidR="00FE79F8">
        <w:t xml:space="preserve"> A simple web view mirrors the same functions for users who prefer it. All data flows are mi</w:t>
      </w:r>
      <w:r w:rsidR="00566CD1">
        <w:t>nimised, encrypted</w:t>
      </w:r>
      <w:r w:rsidR="0027164B">
        <w:t xml:space="preserve"> and compliant with NHS information governance. Opt</w:t>
      </w:r>
      <w:r w:rsidR="009A3715">
        <w:t xml:space="preserve">-out is available at any point, and consent wording is presented at referral. </w:t>
      </w:r>
    </w:p>
    <w:p w14:paraId="03EA23BB" w14:textId="429A99F9" w:rsidR="00983C2F" w:rsidRDefault="00983C2F" w:rsidP="006D1275">
      <w:r>
        <w:t xml:space="preserve">Target Demographic &amp; Impact </w:t>
      </w:r>
    </w:p>
    <w:p w14:paraId="79E16B9B" w14:textId="171B8972" w:rsidR="00EF5643" w:rsidRDefault="007629D9" w:rsidP="006D1275">
      <w:r>
        <w:t>Primary users are adults using community mental health services, musculoskeletal/ physiotherapy health services, and</w:t>
      </w:r>
      <w:r w:rsidR="004709E7">
        <w:t xml:space="preserve"> adult social services review appointments. These services report higher DNA rates and depend on continu</w:t>
      </w:r>
      <w:r w:rsidR="00D1322C">
        <w:t xml:space="preserve">ity and trust. Secondary beneficiaries include carers, family members and staff, who gain </w:t>
      </w:r>
      <w:r w:rsidR="00912E89">
        <w:t xml:space="preserve">a </w:t>
      </w:r>
      <w:r w:rsidR="00D1322C">
        <w:t>cleaner list, fewe</w:t>
      </w:r>
      <w:r w:rsidR="00912E89">
        <w:t xml:space="preserve">r last – minute </w:t>
      </w:r>
      <w:proofErr w:type="gramStart"/>
      <w:r w:rsidR="00912E89">
        <w:t>gaps, and</w:t>
      </w:r>
      <w:proofErr w:type="gramEnd"/>
      <w:r w:rsidR="00912E89">
        <w:t xml:space="preserve"> reduced administrative burden.</w:t>
      </w:r>
      <w:r w:rsidR="00B750E5">
        <w:t xml:space="preserve"> Equality is central. Text-first design avoids digital exclusion, while</w:t>
      </w:r>
      <w:r w:rsidR="00EF5643">
        <w:t xml:space="preserve"> multilingual templates and the “request help”</w:t>
      </w:r>
      <w:r w:rsidR="00A84340">
        <w:t xml:space="preserve"> pathway acknowledge practical barriers such as language, transport, childcare or work. By allowing proxy numbers, carers can re</w:t>
      </w:r>
      <w:r w:rsidR="00946517">
        <w:t>spond on behalf of someone who cannot use a phone reliably</w:t>
      </w:r>
    </w:p>
    <w:p w14:paraId="14202B37" w14:textId="6D9654F7" w:rsidR="00946517" w:rsidRDefault="00946517" w:rsidP="006D1275">
      <w:r>
        <w:t xml:space="preserve">Conservative modelling illustrates </w:t>
      </w:r>
      <w:r w:rsidR="00C01C4B">
        <w:t xml:space="preserve">the </w:t>
      </w:r>
      <w:r>
        <w:t>impact. System</w:t>
      </w:r>
      <w:r w:rsidR="0093372F">
        <w:t xml:space="preserve">atic reviews suggest that SMS reminders can reduce </w:t>
      </w:r>
      <w:r w:rsidR="00C01C4B">
        <w:t>DNAs</w:t>
      </w:r>
      <w:r w:rsidR="0093372F">
        <w:t xml:space="preserve"> by 25%-50%</w:t>
      </w:r>
      <w:r w:rsidR="00C01C4B">
        <w:t>,</w:t>
      </w:r>
      <w:r w:rsidR="0093372F">
        <w:t xml:space="preserve"> depending on context. </w:t>
      </w:r>
      <w:r w:rsidR="00BB159A">
        <w:t>Care Connect</w:t>
      </w:r>
      <w:r w:rsidR="0093372F">
        <w:t xml:space="preserve"> assu</w:t>
      </w:r>
      <w:r w:rsidR="009251F1">
        <w:t xml:space="preserve">mes a 25%-30% reduction in pilot sites. For a clinic with 1,000 monthly </w:t>
      </w:r>
      <w:r w:rsidR="00C01C4B">
        <w:t>appointments</w:t>
      </w:r>
      <w:r w:rsidR="00044EDD">
        <w:t xml:space="preserve"> and an 8% DNA rate (80 missed slots), a 30% reduction reclaims roughly 24 </w:t>
      </w:r>
      <w:r w:rsidR="0043477F">
        <w:t>clinical</w:t>
      </w:r>
      <w:r w:rsidR="00044EDD">
        <w:t xml:space="preserve"> hours each month. Over</w:t>
      </w:r>
      <w:r w:rsidR="003B08F7">
        <w:t xml:space="preserve"> a year</w:t>
      </w:r>
      <w:r w:rsidR="0043477F">
        <w:t>,</w:t>
      </w:r>
      <w:r w:rsidR="003B08F7">
        <w:t xml:space="preserve"> this represents hundreds of additional appointments delivered, shorter waits, improved </w:t>
      </w:r>
      <w:r w:rsidR="0043477F">
        <w:t>continuity,</w:t>
      </w:r>
      <w:r w:rsidR="006D2A78">
        <w:t xml:space="preserve"> and better</w:t>
      </w:r>
      <w:r w:rsidR="0043477F">
        <w:t xml:space="preserve"> morale. For a service, it means fewer delays, clearer communication, and a service that meets them where they are.</w:t>
      </w:r>
    </w:p>
    <w:p w14:paraId="10B4E823" w14:textId="7A36261A" w:rsidR="0043477F" w:rsidRDefault="00142A1C" w:rsidP="006D1275">
      <w:r>
        <w:t xml:space="preserve">Implementation &amp; Technology </w:t>
      </w:r>
    </w:p>
    <w:p w14:paraId="3AD5D942" w14:textId="53C8C6A4" w:rsidR="00142A1C" w:rsidRDefault="00E824F2" w:rsidP="006D1275">
      <w:r>
        <w:t xml:space="preserve">Technically, </w:t>
      </w:r>
      <w:proofErr w:type="spellStart"/>
      <w:r>
        <w:t>CareConnect</w:t>
      </w:r>
      <w:proofErr w:type="spellEnd"/>
      <w:r>
        <w:t xml:space="preserve"> uses a commercial SMS gateway (for example, Twilio or </w:t>
      </w:r>
      <w:r w:rsidR="003E0CE4">
        <w:t>Message Bird</w:t>
      </w:r>
      <w:r>
        <w:t>) linked to a lightweight web dashboard. The</w:t>
      </w:r>
      <w:r w:rsidR="003036AE">
        <w:t xml:space="preserve"> dashboard displays </w:t>
      </w:r>
      <w:r w:rsidR="00B941C9">
        <w:t>confirmations, reschedules,</w:t>
      </w:r>
      <w:r w:rsidR="003036AE">
        <w:t xml:space="preserve"> and help </w:t>
      </w:r>
      <w:r w:rsidR="00B941C9">
        <w:t>requests, allowing</w:t>
      </w:r>
      <w:r w:rsidR="003036AE">
        <w:t xml:space="preserve"> staff to release and refill slots and </w:t>
      </w:r>
      <w:r w:rsidR="003E0CE4">
        <w:t>record</w:t>
      </w:r>
      <w:r w:rsidR="003036AE">
        <w:t xml:space="preserve"> reasons for non-attendance</w:t>
      </w:r>
      <w:r w:rsidR="00B3477E">
        <w:t xml:space="preserve"> to inform service providers and </w:t>
      </w:r>
      <w:r w:rsidR="00B941C9">
        <w:t>improve</w:t>
      </w:r>
      <w:r w:rsidR="00B3477E">
        <w:t xml:space="preserve">. </w:t>
      </w:r>
      <w:r w:rsidR="00B941C9">
        <w:t>Integration</w:t>
      </w:r>
      <w:r w:rsidR="00B3477E">
        <w:t xml:space="preserve"> is designed to be non-disruptive:</w:t>
      </w:r>
      <w:r w:rsidR="00E72DFE">
        <w:t xml:space="preserve"> nightly or hourly data feeds from existing service </w:t>
      </w:r>
      <w:r w:rsidR="00B941C9">
        <w:t>providers'</w:t>
      </w:r>
      <w:r w:rsidR="00E72DFE">
        <w:t xml:space="preserve"> systems, no changes to clinical </w:t>
      </w:r>
      <w:r w:rsidR="003E0CE4">
        <w:t>workflows,</w:t>
      </w:r>
      <w:r w:rsidR="00E72DFE">
        <w:t xml:space="preserve"> and minimal</w:t>
      </w:r>
      <w:r w:rsidR="00B941C9">
        <w:t xml:space="preserve"> training. (30-40) minutes.</w:t>
      </w:r>
      <w:r w:rsidR="003E0CE4">
        <w:t xml:space="preserve"> </w:t>
      </w:r>
      <w:r w:rsidR="00BB159A">
        <w:t>Costs</w:t>
      </w:r>
      <w:r w:rsidR="003E0CE4">
        <w:t xml:space="preserve"> are low: pay-</w:t>
      </w:r>
      <w:proofErr w:type="spellStart"/>
      <w:r w:rsidR="003E0CE4">
        <w:t>peer</w:t>
      </w:r>
      <w:proofErr w:type="spellEnd"/>
      <w:r w:rsidR="003E0CE4">
        <w:t>-message SMS fees plus a modest subscription for the</w:t>
      </w:r>
      <w:r w:rsidR="007816E7">
        <w:t xml:space="preserve"> dashboard. Information governance follows NHS standards, with role-based</w:t>
      </w:r>
      <w:r w:rsidR="00F314D3">
        <w:t xml:space="preserve"> access, </w:t>
      </w:r>
      <w:r w:rsidR="00BB159A">
        <w:t>audit</w:t>
      </w:r>
      <w:r w:rsidR="00F314D3">
        <w:t xml:space="preserve"> trails, and data minimisation. Messages avoid</w:t>
      </w:r>
      <w:r w:rsidR="00633D4C">
        <w:t xml:space="preserve"> clinical detail, </w:t>
      </w:r>
      <w:r w:rsidR="008925A5">
        <w:t>and users</w:t>
      </w:r>
      <w:r w:rsidR="00633D4C">
        <w:t xml:space="preserve"> can opt out via texts (STOP) and can update language or proxy preferences.</w:t>
      </w:r>
    </w:p>
    <w:p w14:paraId="6ACF20AE" w14:textId="3B468935" w:rsidR="00633D4C" w:rsidRDefault="00633D4C" w:rsidP="006D1275">
      <w:r>
        <w:t>A six-month pil</w:t>
      </w:r>
      <w:r w:rsidR="005F3E43">
        <w:t xml:space="preserve">ot is </w:t>
      </w:r>
      <w:r w:rsidR="00BB159A">
        <w:t>proposed</w:t>
      </w:r>
      <w:r w:rsidR="005F3E43">
        <w:t xml:space="preserve"> in two contrasting services (</w:t>
      </w:r>
      <w:r w:rsidR="00027589">
        <w:t xml:space="preserve">community mental health and musculoskeletal </w:t>
      </w:r>
      <w:r w:rsidR="00BB159A">
        <w:t>physiotherapy</w:t>
      </w:r>
      <w:r w:rsidR="00027589">
        <w:t>) across</w:t>
      </w:r>
      <w:r w:rsidR="00B21717">
        <w:t xml:space="preserve"> one trust and one local authority social care team. </w:t>
      </w:r>
      <w:r w:rsidR="00BB159A">
        <w:t>Primarily, the</w:t>
      </w:r>
      <w:r w:rsidR="00B21717">
        <w:t xml:space="preserve"> outcome</w:t>
      </w:r>
      <w:r w:rsidR="00DA03C7">
        <w:t xml:space="preserve"> is </w:t>
      </w:r>
      <w:r w:rsidR="00BB159A">
        <w:t>the DNA</w:t>
      </w:r>
      <w:r w:rsidR="00DA03C7">
        <w:t xml:space="preserve"> rate change. Secondary outcomes include rebooking rate, staff time saved, user satisfaction (short SMS </w:t>
      </w:r>
      <w:r w:rsidR="00BB159A">
        <w:t>survey</w:t>
      </w:r>
      <w:r w:rsidR="00DA03C7">
        <w:t>) and equity</w:t>
      </w:r>
      <w:r w:rsidR="00BB159A">
        <w:t xml:space="preserve"> metrics (Uptake by language and deprivation decline</w:t>
      </w:r>
      <w:proofErr w:type="gramStart"/>
      <w:r w:rsidR="00BB159A">
        <w:t>) .</w:t>
      </w:r>
      <w:proofErr w:type="gramEnd"/>
    </w:p>
    <w:p w14:paraId="5B8EC2AB" w14:textId="1FC47B2D" w:rsidR="00BB159A" w:rsidRDefault="00EE4F81" w:rsidP="006D1275">
      <w:r>
        <w:t>Evaluation &amp; Sustainability</w:t>
      </w:r>
    </w:p>
    <w:p w14:paraId="18ABB51D" w14:textId="1FBF5EFA" w:rsidR="00EE4F81" w:rsidRDefault="00EE4F81" w:rsidP="006D1275">
      <w:r>
        <w:lastRenderedPageBreak/>
        <w:t xml:space="preserve">Evaluation will use a </w:t>
      </w:r>
      <w:r w:rsidR="00A858F5">
        <w:t>before-and-after</w:t>
      </w:r>
      <w:r>
        <w:t xml:space="preserve"> comparison with </w:t>
      </w:r>
      <w:r w:rsidR="00A858F5">
        <w:t xml:space="preserve">a </w:t>
      </w:r>
      <w:r>
        <w:t>cotemp</w:t>
      </w:r>
      <w:r w:rsidR="00F446E5">
        <w:t>oraneous control clinic where feasible. Data will be analysed monthly, with feedback loops to refine wo</w:t>
      </w:r>
      <w:r w:rsidR="00E60170">
        <w:t xml:space="preserve">rding and timing. Success criteria include 25% reduction in </w:t>
      </w:r>
      <w:proofErr w:type="spellStart"/>
      <w:r w:rsidR="00E60170">
        <w:t>DNas</w:t>
      </w:r>
      <w:proofErr w:type="spellEnd"/>
      <w:r w:rsidR="00A47612">
        <w:t xml:space="preserve"> is 70% user satisfaction reduced</w:t>
      </w:r>
      <w:r w:rsidR="003B1250">
        <w:t xml:space="preserve"> and equitable uptake across language and deprivation groups. If</w:t>
      </w:r>
      <w:r w:rsidR="008B0004">
        <w:t xml:space="preserve"> targets are met, scale up will follow via standards NHS procurement fram</w:t>
      </w:r>
      <w:r w:rsidR="00F32128">
        <w:t>ework and local authority partnerships with shared funding models recognising benefit across health and social care. Open documentation and templates will support to other services.</w:t>
      </w:r>
    </w:p>
    <w:p w14:paraId="76AB2E5A" w14:textId="77777777" w:rsidR="007E6A86" w:rsidRDefault="007E6A86" w:rsidP="006D1275"/>
    <w:p w14:paraId="3DE49DB9" w14:textId="276EF0F4" w:rsidR="007E6A86" w:rsidRDefault="007E6A86" w:rsidP="006D1275">
      <w:r>
        <w:t>Pitch</w:t>
      </w:r>
    </w:p>
    <w:p w14:paraId="65A2DBFE" w14:textId="206279AA" w:rsidR="004E4052" w:rsidRDefault="00936196" w:rsidP="006D1275">
      <w:r>
        <w:t xml:space="preserve">I am writing to you as a community health worker and undergraduate student who has watched the same </w:t>
      </w:r>
      <w:r w:rsidR="00946462">
        <w:t>preventable failure repeat itself across our neighbourhood teams. Missed appointments in co</w:t>
      </w:r>
      <w:r w:rsidR="001A51B0">
        <w:t xml:space="preserve">mmunity health and social care. In our district nursing community physiotherapy and adult social care </w:t>
      </w:r>
      <w:r w:rsidR="00691C5D">
        <w:t>case holds</w:t>
      </w:r>
      <w:r w:rsidR="001A51B0">
        <w:t xml:space="preserve">, </w:t>
      </w:r>
      <w:r w:rsidR="00FD29E0">
        <w:t>‘Did not attend’ DNA rates sit been 8%-12%, with higher rates in deprived postcodes, among</w:t>
      </w:r>
      <w:r w:rsidR="00C113A0">
        <w:t xml:space="preserve"> </w:t>
      </w:r>
      <w:r w:rsidR="00691C5D">
        <w:t>housebound</w:t>
      </w:r>
      <w:r w:rsidR="00C113A0">
        <w:t xml:space="preserve"> patients and for follow ups </w:t>
      </w:r>
      <w:proofErr w:type="gramStart"/>
      <w:r w:rsidR="00C113A0">
        <w:t>after  hospital</w:t>
      </w:r>
      <w:proofErr w:type="gramEnd"/>
      <w:r w:rsidR="00C113A0">
        <w:t xml:space="preserve"> discharges. Each missed visit wastes clini</w:t>
      </w:r>
      <w:r w:rsidR="00D352AB">
        <w:t xml:space="preserve">cian time and disrupts continuity, and costs </w:t>
      </w:r>
      <w:r w:rsidR="00F86EDD">
        <w:t xml:space="preserve">are </w:t>
      </w:r>
      <w:r w:rsidR="00D352AB">
        <w:t>roughly</w:t>
      </w:r>
      <w:r w:rsidR="00F86EDD">
        <w:t xml:space="preserve"> £120-£160 per contact in travel and lost capacity. For patients it means</w:t>
      </w:r>
      <w:r w:rsidR="0064769F">
        <w:t xml:space="preserve"> delayed wound reviews, missed medication checks, avoidable deterioration and, too often an urgent care attendance that could have been prevented</w:t>
      </w:r>
      <w:r w:rsidR="00F71779">
        <w:t xml:space="preserve">. Families lose trust and staff feel demoralised, equity gaps widen because the people who most needs us, older adults, people with limited </w:t>
      </w:r>
      <w:r w:rsidR="00E03EE4">
        <w:t>English and those juggling caring responsibilities are least likely to navigate rigid booking systems.</w:t>
      </w:r>
    </w:p>
    <w:p w14:paraId="25BCE7AD" w14:textId="37E25C7B" w:rsidR="00F32128" w:rsidRDefault="00E03EE4" w:rsidP="006D1275">
      <w:r>
        <w:t>M</w:t>
      </w:r>
      <w:r w:rsidR="00086E4E">
        <w:t xml:space="preserve">y innovations, </w:t>
      </w:r>
      <w:r w:rsidR="0053470E">
        <w:t>Care Connect</w:t>
      </w:r>
      <w:r w:rsidR="00086E4E">
        <w:t xml:space="preserve">, is a </w:t>
      </w:r>
      <w:r w:rsidR="0053470E">
        <w:t>low-friction</w:t>
      </w:r>
      <w:r w:rsidR="00086E4E">
        <w:t xml:space="preserve">, </w:t>
      </w:r>
      <w:proofErr w:type="gramStart"/>
      <w:r w:rsidR="00086E4E">
        <w:t>two way</w:t>
      </w:r>
      <w:proofErr w:type="gramEnd"/>
      <w:r w:rsidR="00086E4E">
        <w:t xml:space="preserve"> communications layer that </w:t>
      </w:r>
      <w:r w:rsidR="002B0A35">
        <w:t>sits</w:t>
      </w:r>
      <w:r w:rsidR="00086E4E">
        <w:t xml:space="preserve"> between our existing scheduling systems (</w:t>
      </w:r>
      <w:proofErr w:type="spellStart"/>
      <w:r w:rsidR="00086E4E">
        <w:t>SystemOne</w:t>
      </w:r>
      <w:proofErr w:type="spellEnd"/>
      <w:r w:rsidR="00E9052D">
        <w:t>/EMS) and the patient, carer or family member it does not replace clinical records</w:t>
      </w:r>
      <w:r w:rsidR="0053470E">
        <w:t>;</w:t>
      </w:r>
      <w:r w:rsidR="00E9052D">
        <w:t xml:space="preserve"> it makes appointments stick. Care </w:t>
      </w:r>
      <w:r w:rsidR="0053470E">
        <w:t>Connect</w:t>
      </w:r>
      <w:r w:rsidR="00682A71">
        <w:t xml:space="preserve"> sends automated, personalised reminders through the channel each patient prefers SMS, </w:t>
      </w:r>
      <w:r w:rsidR="0053470E">
        <w:t>WhatsApp</w:t>
      </w:r>
      <w:r w:rsidR="00682A71">
        <w:t>, voice call or simple landline IVR at 7 days, 48 hours and 3 hours before the visit</w:t>
      </w:r>
      <w:r w:rsidR="00C42E80">
        <w:t xml:space="preserve">. Each </w:t>
      </w:r>
      <w:r w:rsidR="0053470E">
        <w:t>message</w:t>
      </w:r>
      <w:r w:rsidR="00C42E80">
        <w:t xml:space="preserve"> uses plain </w:t>
      </w:r>
      <w:r w:rsidR="0053470E">
        <w:t>English</w:t>
      </w:r>
      <w:r w:rsidR="00C42E80">
        <w:t xml:space="preserve"> and </w:t>
      </w:r>
      <w:r w:rsidR="0053470E">
        <w:t>offers</w:t>
      </w:r>
      <w:r w:rsidR="00C42E80">
        <w:t xml:space="preserve"> a </w:t>
      </w:r>
      <w:r w:rsidR="0053470E">
        <w:t>one-tap</w:t>
      </w:r>
      <w:r w:rsidR="00C42E80">
        <w:t xml:space="preserve"> response to confirm or reschedule</w:t>
      </w:r>
      <w:r w:rsidR="00C02AF7">
        <w:t xml:space="preserve">, request a call back. If the patient is flagged as vulnerable or digitally excluded, Care </w:t>
      </w:r>
      <w:r w:rsidR="0053470E">
        <w:t>Connect</w:t>
      </w:r>
      <w:r w:rsidR="00C02AF7">
        <w:t xml:space="preserve"> routes an alert to an agreed</w:t>
      </w:r>
      <w:r w:rsidR="00D850C8">
        <w:t xml:space="preserve"> backup contact or community link worker and</w:t>
      </w:r>
      <w:r w:rsidR="0053470E">
        <w:t>,</w:t>
      </w:r>
      <w:r w:rsidR="00D850C8">
        <w:t xml:space="preserve"> where appropriate, offers practical support. (transport voucher, adjusted</w:t>
      </w:r>
      <w:r w:rsidR="00BE29A4">
        <w:t xml:space="preserve"> time window) On the staff side, a lightweight dashboard flags high risk of </w:t>
      </w:r>
      <w:proofErr w:type="spellStart"/>
      <w:r w:rsidR="00BE29A4">
        <w:t>DNa’s</w:t>
      </w:r>
      <w:proofErr w:type="spellEnd"/>
      <w:r w:rsidR="00BE29A4">
        <w:t xml:space="preserve"> (Frailty score 6, recent hospital </w:t>
      </w:r>
      <w:r w:rsidR="00F7144D">
        <w:t>discharges, two or more prior DNA’s or address in the most</w:t>
      </w:r>
      <w:r w:rsidR="00CD0ECE">
        <w:t xml:space="preserve"> deprived quintile), prompts brief outreach, and </w:t>
      </w:r>
      <w:r w:rsidR="0053470E">
        <w:t>auto-fills</w:t>
      </w:r>
      <w:r w:rsidR="00CD0ECE">
        <w:t xml:space="preserve"> freed slots from a local waitlist so capacity is not lost</w:t>
      </w:r>
    </w:p>
    <w:p w14:paraId="0D6B81EE" w14:textId="16685839" w:rsidR="00CD0ECE" w:rsidRDefault="00CD0ECE" w:rsidP="006D1275">
      <w:r>
        <w:t>The workflow is deliberately simple. At referral or booking</w:t>
      </w:r>
      <w:r w:rsidR="0053470E">
        <w:t>,</w:t>
      </w:r>
      <w:r>
        <w:t xml:space="preserve"> we capture consent and communication preferences, including language and accessibility needs. The </w:t>
      </w:r>
      <w:r w:rsidR="0053470E">
        <w:t>system</w:t>
      </w:r>
      <w:r>
        <w:t xml:space="preserve"> generates</w:t>
      </w:r>
      <w:r w:rsidR="001A1FE7">
        <w:t xml:space="preserve"> short, friendly messages such as “Your district nurse will visit you on Thursday</w:t>
      </w:r>
      <w:r w:rsidR="005757C4">
        <w:t>,</w:t>
      </w:r>
      <w:r w:rsidR="001A1FE7">
        <w:t xml:space="preserve"> 10-12</w:t>
      </w:r>
      <w:r w:rsidR="00EB42AC">
        <w:t>”.  Reply 1 to confirm, 2 to reschedule, 3 for a call</w:t>
      </w:r>
      <w:r w:rsidR="005757C4">
        <w:t>,</w:t>
      </w:r>
      <w:r w:rsidR="00EB42AC">
        <w:t xml:space="preserve"> and if there</w:t>
      </w:r>
      <w:r w:rsidR="00BB6EF4">
        <w:t xml:space="preserve"> is no response to the </w:t>
      </w:r>
      <w:r w:rsidR="0053470E">
        <w:t>48-hour</w:t>
      </w:r>
      <w:r w:rsidR="00BB6EF4">
        <w:t xml:space="preserve"> nudge, it tries the backup contact. If there </w:t>
      </w:r>
      <w:r w:rsidR="005757C4">
        <w:t xml:space="preserve">is </w:t>
      </w:r>
      <w:r w:rsidR="00BB6EF4">
        <w:t>still no reply</w:t>
      </w:r>
      <w:r w:rsidR="003547B6">
        <w:t xml:space="preserve"> 3 hours before the visit, it prompts the admin hub to make a brief call and</w:t>
      </w:r>
      <w:r w:rsidR="0053470E">
        <w:t>,</w:t>
      </w:r>
      <w:r w:rsidR="003547B6">
        <w:t xml:space="preserve"> where appropriate</w:t>
      </w:r>
      <w:r w:rsidR="008D7D96">
        <w:t xml:space="preserve">, </w:t>
      </w:r>
      <w:r w:rsidR="0053470E">
        <w:t>relocate</w:t>
      </w:r>
      <w:r w:rsidR="008D7D96">
        <w:t xml:space="preserve"> the slot. All interactions write a time-stamped audit note back to the patient record via API</w:t>
      </w:r>
      <w:r w:rsidR="00D11E6C">
        <w:t xml:space="preserve">, preserving information governance and continuity. </w:t>
      </w:r>
    </w:p>
    <w:p w14:paraId="6158980C" w14:textId="2C9CB24F" w:rsidR="00004A1E" w:rsidRDefault="00B815FA" w:rsidP="006D1275">
      <w:r>
        <w:t xml:space="preserve">The expected </w:t>
      </w:r>
      <w:r w:rsidR="005757C4">
        <w:t>impact</w:t>
      </w:r>
      <w:r>
        <w:t xml:space="preserve"> is operational and human</w:t>
      </w:r>
      <w:r w:rsidR="00FE41E0">
        <w:t xml:space="preserve">. </w:t>
      </w:r>
      <w:r w:rsidR="005757C4">
        <w:t>Multi-channel</w:t>
      </w:r>
      <w:r w:rsidR="00FE41E0">
        <w:t xml:space="preserve"> reminders in comparable community services have reduced </w:t>
      </w:r>
      <w:proofErr w:type="gramStart"/>
      <w:r w:rsidR="00FE41E0">
        <w:t>DNA’s</w:t>
      </w:r>
      <w:proofErr w:type="gramEnd"/>
      <w:r w:rsidR="00FE41E0">
        <w:t xml:space="preserve"> by 25-40% and increased p</w:t>
      </w:r>
      <w:r w:rsidR="00004A1E">
        <w:t xml:space="preserve">roductivity clinical time by 5-10%. Applying a conservative </w:t>
      </w:r>
      <w:r w:rsidR="004F69D7">
        <w:t>30% reduction to our locality’s baseline would reclaim roughly 1,200 clini</w:t>
      </w:r>
      <w:r w:rsidR="00A27265">
        <w:t xml:space="preserve">cian hours per year the equivalent of hundreds of extra home visits while reducing </w:t>
      </w:r>
      <w:r w:rsidR="00A27265">
        <w:lastRenderedPageBreak/>
        <w:t>avoidable</w:t>
      </w:r>
      <w:r w:rsidR="005E5592">
        <w:t xml:space="preserve"> escalations because care connect surfaces barriers early like transport,</w:t>
      </w:r>
      <w:r w:rsidR="00DF5F31">
        <w:t xml:space="preserve"> </w:t>
      </w:r>
      <w:r w:rsidR="005E5592">
        <w:t>childcare,</w:t>
      </w:r>
      <w:r w:rsidR="00DF5F31">
        <w:t xml:space="preserve"> </w:t>
      </w:r>
      <w:r w:rsidR="005E5592">
        <w:t>confusion</w:t>
      </w:r>
      <w:r w:rsidR="00A64D2E">
        <w:t xml:space="preserve"> about </w:t>
      </w:r>
      <w:r w:rsidR="00DF5F31">
        <w:t>two hour</w:t>
      </w:r>
      <w:r w:rsidR="00A64D2E">
        <w:t xml:space="preserve"> window, it improved patient experience and equity, uptakes</w:t>
      </w:r>
      <w:r w:rsidR="00637559">
        <w:t xml:space="preserve"> among older adults rises when voice/landline options are included, and </w:t>
      </w:r>
      <w:proofErr w:type="spellStart"/>
      <w:r w:rsidR="00637559">
        <w:t>non English</w:t>
      </w:r>
      <w:proofErr w:type="spellEnd"/>
      <w:r w:rsidR="00637559">
        <w:t xml:space="preserve"> speakers benefit from translated messages and audio prompts, This aligns with the NHS long terms plan emphasis</w:t>
      </w:r>
      <w:r w:rsidR="004A080B">
        <w:t xml:space="preserve"> on proactive, </w:t>
      </w:r>
      <w:r w:rsidR="00DF5F31">
        <w:t>personalised</w:t>
      </w:r>
      <w:r w:rsidR="004A080B">
        <w:t xml:space="preserve"> community care and digital inclusion, medicines optimisations an falls preventions that depend on timely review.</w:t>
      </w:r>
    </w:p>
    <w:p w14:paraId="4602765A" w14:textId="45E31134" w:rsidR="004A080B" w:rsidRDefault="004A080B" w:rsidP="006D1275">
      <w:r>
        <w:t>Imp</w:t>
      </w:r>
      <w:r w:rsidR="00383F80">
        <w:t xml:space="preserve">lementation plan and timeline (12 months, one </w:t>
      </w:r>
      <w:r w:rsidR="00DF5F31">
        <w:t>integrated</w:t>
      </w:r>
      <w:r w:rsidR="00383F80">
        <w:t xml:space="preserve"> Neighbourhood </w:t>
      </w:r>
      <w:r w:rsidR="00DF5F31">
        <w:t>team</w:t>
      </w:r>
      <w:r w:rsidR="00383F80">
        <w:t>, then scale)</w:t>
      </w:r>
    </w:p>
    <w:p w14:paraId="5892526E" w14:textId="69A7BE33" w:rsidR="00383F80" w:rsidRDefault="00383F80" w:rsidP="006D1275">
      <w:r>
        <w:t xml:space="preserve">Months 0-3, design </w:t>
      </w:r>
      <w:r w:rsidR="00DF5F31">
        <w:t>co-design</w:t>
      </w:r>
      <w:r>
        <w:t xml:space="preserve"> workshops with </w:t>
      </w:r>
      <w:r w:rsidR="00DF5F31">
        <w:t>patients</w:t>
      </w:r>
      <w:r>
        <w:t>,</w:t>
      </w:r>
      <w:r w:rsidR="00DF5F31">
        <w:t xml:space="preserve"> </w:t>
      </w:r>
      <w:r>
        <w:t xml:space="preserve">carers, </w:t>
      </w:r>
      <w:r w:rsidR="00DF5F31">
        <w:t>district</w:t>
      </w:r>
      <w:r>
        <w:t xml:space="preserve"> nurses, therapists, social workers and health watch maps current booking</w:t>
      </w:r>
      <w:r w:rsidR="00FC35F8">
        <w:t xml:space="preserve"> and visit workflows</w:t>
      </w:r>
      <w:r w:rsidR="00DF5F31">
        <w:t>,</w:t>
      </w:r>
      <w:r w:rsidR="00FC35F8">
        <w:t xml:space="preserve"> complete the data protection impact assessment</w:t>
      </w:r>
      <w:r w:rsidR="00DF5F31">
        <w:t xml:space="preserve"> and clinical safety. Paperwork finalises the messages in the content in easy read and the top five local languages.</w:t>
      </w:r>
    </w:p>
    <w:p w14:paraId="4B8C7CF2" w14:textId="32EFE7C6" w:rsidR="00895BAF" w:rsidRDefault="00895BAF" w:rsidP="006D1275">
      <w:r>
        <w:t xml:space="preserve">Months 2-5, Build &amp; </w:t>
      </w:r>
      <w:r w:rsidR="00A34B1D">
        <w:t>Integration</w:t>
      </w:r>
      <w:r>
        <w:t xml:space="preserve"> configuration API links to </w:t>
      </w:r>
      <w:r w:rsidR="00A34B1D">
        <w:t>systems ones</w:t>
      </w:r>
      <w:r w:rsidR="008635C0">
        <w:t>/EMIS, set up on GOV.UK notify or equivalent for messaging, build the risk flagging logic (</w:t>
      </w:r>
      <w:r w:rsidR="00A34B1D">
        <w:t>Fatality</w:t>
      </w:r>
      <w:r w:rsidR="008635C0">
        <w:t xml:space="preserve">, </w:t>
      </w:r>
      <w:r w:rsidR="00A34B1D">
        <w:t>deprivation</w:t>
      </w:r>
      <w:r w:rsidR="008635C0">
        <w:t xml:space="preserve">, prior DNA) and create the staff dashboard with </w:t>
      </w:r>
      <w:r w:rsidR="00A34B1D">
        <w:t>role-based</w:t>
      </w:r>
      <w:r w:rsidR="008635C0">
        <w:t xml:space="preserve"> access and to ensure WCA</w:t>
      </w:r>
      <w:r w:rsidR="00A34B1D">
        <w:t>G 2.2 AA accessibility.</w:t>
      </w:r>
    </w:p>
    <w:p w14:paraId="56AB8A09" w14:textId="06A1DAF8" w:rsidR="00DF5F19" w:rsidRDefault="00DF5F19" w:rsidP="006D1275">
      <w:r>
        <w:t>Months 8-12</w:t>
      </w:r>
      <w:r w:rsidR="00A53DD9">
        <w:t>, Launch &amp; Evaluation, staged go-live across the INT with weekly huddles, plan-do-study</w:t>
      </w:r>
      <w:r w:rsidR="00B91519">
        <w:t>-act cycles and live learning log. A simple visual timeline (Design – build – test- launch</w:t>
      </w:r>
      <w:r w:rsidR="00226A84">
        <w:t xml:space="preserve">-evaluate) will be shared with all teams to keep pace and </w:t>
      </w:r>
      <w:r w:rsidR="00327872">
        <w:t xml:space="preserve">ensure </w:t>
      </w:r>
      <w:r w:rsidR="00226A84">
        <w:t xml:space="preserve">accountability </w:t>
      </w:r>
      <w:r w:rsidR="00327872">
        <w:t xml:space="preserve">is </w:t>
      </w:r>
      <w:r w:rsidR="00226A84">
        <w:t>clear.</w:t>
      </w:r>
    </w:p>
    <w:p w14:paraId="35DEAEF2" w14:textId="4CC8FE02" w:rsidR="00226A84" w:rsidRDefault="00327872" w:rsidP="006D1275">
      <w:r>
        <w:t>Stakeholders</w:t>
      </w:r>
      <w:r w:rsidR="00226A84">
        <w:t xml:space="preserve"> and resources. Sponsorship from the community service</w:t>
      </w:r>
      <w:r w:rsidR="00DB1241">
        <w:t>s director and INT lead: operational ownership by the community admin hub; IG and IT support for DPIA/DTAC</w:t>
      </w:r>
      <w:r w:rsidR="00924468">
        <w:t xml:space="preserve"> participation from the patient or carer forum and </w:t>
      </w:r>
      <w:r>
        <w:t>Healthwatch</w:t>
      </w:r>
      <w:r w:rsidR="00924468">
        <w:t>, partnership with the local authority</w:t>
      </w:r>
      <w:r w:rsidR="003C41F9">
        <w:t xml:space="preserve"> for transport vouchers and joint visits where appropriate. </w:t>
      </w:r>
      <w:r>
        <w:t>Resource</w:t>
      </w:r>
      <w:r w:rsidR="003C41F9">
        <w:t xml:space="preserve"> needs are modest</w:t>
      </w:r>
      <w:r w:rsidR="006A4477">
        <w:t xml:space="preserve">; project manager clinical safety input </w:t>
      </w:r>
      <w:r w:rsidR="00B1499E">
        <w:t>integration time and messaging costs are around £0.03-</w:t>
      </w:r>
      <w:r>
        <w:t>£0.07 per SMS) training is a 45-minute e-module plus laminated job aids for the admin hub and clinicians.</w:t>
      </w:r>
    </w:p>
    <w:p w14:paraId="347CE44A" w14:textId="3549A6B3" w:rsidR="00EF39CE" w:rsidRDefault="00EF39CE" w:rsidP="006D1275">
      <w:r>
        <w:t>Call to action. I am asking for your e</w:t>
      </w:r>
      <w:r w:rsidR="00422FDF">
        <w:t xml:space="preserve">ndorsement to pilot </w:t>
      </w:r>
      <w:r w:rsidR="006C0502">
        <w:t>Care Connect</w:t>
      </w:r>
      <w:r w:rsidR="00422FDF">
        <w:t xml:space="preserve"> in one INT, with IG and IT support, and for a small project team to lead design and testing over the next six months. If we can reduce missed appointments by even</w:t>
      </w:r>
      <w:r w:rsidR="00F90756">
        <w:t xml:space="preserve"> a quarter, we will see more patients on time, reduce preventable deterioration and free clini</w:t>
      </w:r>
      <w:r w:rsidR="00600A68">
        <w:t xml:space="preserve">cian capacity where it is needed the most, lets agree </w:t>
      </w:r>
      <w:r w:rsidR="006C0502">
        <w:t xml:space="preserve">on </w:t>
      </w:r>
      <w:r w:rsidR="00600A68">
        <w:t>the pilot footprint and set a start date</w:t>
      </w:r>
      <w:r w:rsidR="005757C4">
        <w:t>,</w:t>
      </w:r>
      <w:r w:rsidR="00600A68">
        <w:t xml:space="preserve"> because every visit</w:t>
      </w:r>
      <w:r w:rsidR="006C0502">
        <w:t xml:space="preserve"> that </w:t>
      </w:r>
      <w:r w:rsidR="005757C4">
        <w:t>happens</w:t>
      </w:r>
      <w:r w:rsidR="006C0502">
        <w:t xml:space="preserve"> is care that counts.</w:t>
      </w:r>
    </w:p>
    <w:p w14:paraId="256A3911" w14:textId="12B23195" w:rsidR="00F32128" w:rsidRDefault="000B73DA" w:rsidP="006D1275">
      <w:r>
        <w:t>References</w:t>
      </w:r>
    </w:p>
    <w:p w14:paraId="7F939481" w14:textId="050FE958" w:rsidR="00DF4174" w:rsidRDefault="00DF4174" w:rsidP="006D1275">
      <w:proofErr w:type="spellStart"/>
      <w:r>
        <w:t>Gurol-Urganci</w:t>
      </w:r>
      <w:proofErr w:type="spellEnd"/>
      <w:r>
        <w:t>, I</w:t>
      </w:r>
      <w:r w:rsidR="004A3DA9">
        <w:t>., de Jongh, T., Vodopivec Jamesek, V</w:t>
      </w:r>
      <w:r w:rsidR="003B0BED">
        <w:t>., Atun, R and Car, J. (2023)</w:t>
      </w:r>
      <w:r w:rsidR="005757C4">
        <w:t>.</w:t>
      </w:r>
      <w:r w:rsidR="003B0BED">
        <w:t xml:space="preserve"> Mobile phone messaging</w:t>
      </w:r>
      <w:r w:rsidR="006660D7">
        <w:t xml:space="preserve"> reminders </w:t>
      </w:r>
      <w:r w:rsidR="003B61CB">
        <w:t xml:space="preserve">for </w:t>
      </w:r>
      <w:r w:rsidR="006660D7">
        <w:t>attendance at healthcare appointments. Cochrane Database of System</w:t>
      </w:r>
      <w:r w:rsidR="005B028E">
        <w:t>atic Reviews.</w:t>
      </w:r>
    </w:p>
    <w:p w14:paraId="29605143" w14:textId="11D8C273" w:rsidR="00CA259A" w:rsidRDefault="00CA259A" w:rsidP="006D1275">
      <w:proofErr w:type="spellStart"/>
      <w:r>
        <w:t>Gurol-Urganci</w:t>
      </w:r>
      <w:proofErr w:type="spellEnd"/>
      <w:r>
        <w:t>, I. et al. (2013) ‘Mobile phone messaging reminders</w:t>
      </w:r>
      <w:r w:rsidR="00733D56">
        <w:t xml:space="preserve"> for attendance at healthcare appointments</w:t>
      </w:r>
      <w:r w:rsidR="003873F9">
        <w:t>’, Cochrane Database of systematic reviews, (12</w:t>
      </w:r>
      <w:proofErr w:type="gramStart"/>
      <w:r w:rsidR="005757C4">
        <w:t>) ,</w:t>
      </w:r>
      <w:proofErr w:type="gramEnd"/>
      <w:r w:rsidR="005757C4">
        <w:t xml:space="preserve"> CD007458.</w:t>
      </w:r>
    </w:p>
    <w:p w14:paraId="52FBE091" w14:textId="5072487C" w:rsidR="005B028E" w:rsidRDefault="005B028E" w:rsidP="006D1275">
      <w:proofErr w:type="spellStart"/>
      <w:proofErr w:type="gramStart"/>
      <w:r>
        <w:t>Marmot,M</w:t>
      </w:r>
      <w:proofErr w:type="spellEnd"/>
      <w:r>
        <w:t>.</w:t>
      </w:r>
      <w:proofErr w:type="gramEnd"/>
      <w:r>
        <w:t xml:space="preserve">, Allen, </w:t>
      </w:r>
      <w:proofErr w:type="spellStart"/>
      <w:proofErr w:type="gramStart"/>
      <w:r>
        <w:t>J.,Boyce</w:t>
      </w:r>
      <w:proofErr w:type="spellEnd"/>
      <w:proofErr w:type="gramEnd"/>
      <w:r w:rsidR="00A50392">
        <w:t xml:space="preserve">, T., Goldblatt, P. and </w:t>
      </w:r>
      <w:r w:rsidR="003B61CB">
        <w:t>Morrison</w:t>
      </w:r>
      <w:r w:rsidR="005757C4">
        <w:t>,</w:t>
      </w:r>
      <w:r w:rsidR="003B61CB">
        <w:t xml:space="preserve"> J</w:t>
      </w:r>
      <w:r w:rsidR="00A50392">
        <w:t>. (2020) Health Equality in England</w:t>
      </w:r>
      <w:r w:rsidR="003B61CB">
        <w:t xml:space="preserve">: The Marmot Review 10 years on. London: Institute of Health Equity </w:t>
      </w:r>
    </w:p>
    <w:p w14:paraId="581153F5" w14:textId="119B3311" w:rsidR="00494375" w:rsidRDefault="00494375" w:rsidP="006D1275">
      <w:r>
        <w:t>Hasvold, P.E. and Wootton, R. (2011) ‘Use of telephone and SMS reminders to improve attendance</w:t>
      </w:r>
      <w:r w:rsidR="001053C2">
        <w:t>’, Journal of Telemedicine and Telecare, 17(7), 358-</w:t>
      </w:r>
      <w:r w:rsidR="00CA259A">
        <w:t>364.</w:t>
      </w:r>
    </w:p>
    <w:p w14:paraId="3358C6F6" w14:textId="55BE24EF" w:rsidR="003B61CB" w:rsidRDefault="00607323" w:rsidP="006D1275">
      <w:r>
        <w:t xml:space="preserve">NHS Digital. (2022) Hospital Outpatient Activity. Leeds’s </w:t>
      </w:r>
      <w:r w:rsidR="008B3663">
        <w:t xml:space="preserve">NHS </w:t>
      </w:r>
      <w:r>
        <w:t>Digital</w:t>
      </w:r>
      <w:r w:rsidR="008B3663">
        <w:t>.</w:t>
      </w:r>
    </w:p>
    <w:p w14:paraId="43953570" w14:textId="50A9AEE8" w:rsidR="008B3663" w:rsidRDefault="008B3663" w:rsidP="006D1275">
      <w:r>
        <w:lastRenderedPageBreak/>
        <w:t>NHS England. (2019) Missed GP and outpa</w:t>
      </w:r>
      <w:r w:rsidR="000F0EC5">
        <w:t xml:space="preserve">tient appointments cost NHS millions. London: </w:t>
      </w:r>
      <w:proofErr w:type="gramStart"/>
      <w:r w:rsidR="000F0EC5">
        <w:t>NHS  England</w:t>
      </w:r>
      <w:proofErr w:type="gramEnd"/>
      <w:r w:rsidR="000F0EC5">
        <w:t>.</w:t>
      </w:r>
    </w:p>
    <w:p w14:paraId="32D732F3" w14:textId="134BCDA7" w:rsidR="006C0502" w:rsidRDefault="006C0502" w:rsidP="006D1275">
      <w:r>
        <w:t>NHS England. (2019) The NHS</w:t>
      </w:r>
      <w:r w:rsidR="003509A5">
        <w:t xml:space="preserve"> Long Term Plan. London: NHS England.</w:t>
      </w:r>
    </w:p>
    <w:p w14:paraId="21512357" w14:textId="49D0301F" w:rsidR="003509A5" w:rsidRDefault="003509A5" w:rsidP="006D1275">
      <w:r>
        <w:t>NHS Digital. (20</w:t>
      </w:r>
      <w:r w:rsidR="009D7E3B">
        <w:t>23) Data Security and Protection Toolkit / Data Security Standards</w:t>
      </w:r>
      <w:r w:rsidR="00D75F31">
        <w:t>.</w:t>
      </w:r>
    </w:p>
    <w:p w14:paraId="00A75012" w14:textId="7AE9CD05" w:rsidR="00D75F31" w:rsidRDefault="00D75F31" w:rsidP="006D1275">
      <w:r>
        <w:t>NHS England. (2024) Digital Technology Assessment</w:t>
      </w:r>
      <w:r w:rsidR="00D5477F">
        <w:t xml:space="preserve"> Criteria (DTAC).</w:t>
      </w:r>
    </w:p>
    <w:p w14:paraId="0AD9022B" w14:textId="30FAA255" w:rsidR="00D5477F" w:rsidRDefault="00D5477F" w:rsidP="006D1275">
      <w:r>
        <w:t>NHS Digital. (2018) DCB0</w:t>
      </w:r>
      <w:r w:rsidR="009D3200">
        <w:t>129: Clinical Risk Management – Manufacture and DCB0160: Clinical</w:t>
      </w:r>
      <w:r w:rsidR="00432227">
        <w:t xml:space="preserve"> Risk Management Deployment and Use.</w:t>
      </w:r>
    </w:p>
    <w:p w14:paraId="7B30A788" w14:textId="1AB4CC5C" w:rsidR="000F0EC5" w:rsidRDefault="000F0EC5" w:rsidP="006D1275">
      <w:r>
        <w:t xml:space="preserve">National </w:t>
      </w:r>
      <w:r w:rsidR="004B74FB">
        <w:t>Institute</w:t>
      </w:r>
      <w:r>
        <w:t xml:space="preserve"> for Health</w:t>
      </w:r>
      <w:r w:rsidR="00AB47F7">
        <w:t xml:space="preserve"> and Care Excellence (NICE). (2018) Patient experience in adult</w:t>
      </w:r>
      <w:r w:rsidR="000B4657">
        <w:t xml:space="preserve"> NHS services: improving the experience of care for people</w:t>
      </w:r>
      <w:r w:rsidR="00B41C59">
        <w:t xml:space="preserve"> using adult NHS services (NG138). London: NI</w:t>
      </w:r>
      <w:r w:rsidR="004B74FB">
        <w:t>CE.</w:t>
      </w:r>
    </w:p>
    <w:p w14:paraId="084DC6A9" w14:textId="4F0A6C0E" w:rsidR="00432227" w:rsidRDefault="00432227" w:rsidP="006D1275">
      <w:r>
        <w:t>UK Government. (2018)</w:t>
      </w:r>
      <w:r w:rsidR="003B2BAF">
        <w:t xml:space="preserve"> Data protection Act 2018 (and UK GDPR).</w:t>
      </w:r>
    </w:p>
    <w:p w14:paraId="7C750BC4" w14:textId="6E2EAD95" w:rsidR="003B2BAF" w:rsidRDefault="003B2BAF" w:rsidP="006D1275">
      <w:r>
        <w:t>Equality Act</w:t>
      </w:r>
      <w:r w:rsidR="00B45633">
        <w:t xml:space="preserve"> 2010, c.15. (Accessibility and reasonable adjustment duties)</w:t>
      </w:r>
    </w:p>
    <w:p w14:paraId="186D1CCD" w14:textId="081F28EB" w:rsidR="008A7CB0" w:rsidRDefault="0026558E">
      <w:r>
        <w:t>Williamson, A.E</w:t>
      </w:r>
      <w:r w:rsidR="003A59DF">
        <w:t>. et al. (2017) ‘Patient factors associated with missed appointments in general practice’, British Journal of General Practice, 67(665</w:t>
      </w:r>
      <w:proofErr w:type="gramStart"/>
      <w:r w:rsidR="003A59DF">
        <w:t>),e</w:t>
      </w:r>
      <w:proofErr w:type="gramEnd"/>
      <w:r w:rsidR="003A59DF">
        <w:t>850-e</w:t>
      </w:r>
      <w:r w:rsidR="00FB12F8">
        <w:t>858.</w:t>
      </w:r>
    </w:p>
    <w:p w14:paraId="4EF9DB67" w14:textId="29F0C21A" w:rsidR="00FB12F8" w:rsidRDefault="00FB12F8">
      <w:r>
        <w:t xml:space="preserve">NHS England / GOV.UK Notify. (2024) using GOV.UK Notify for NHS </w:t>
      </w:r>
      <w:proofErr w:type="gramStart"/>
      <w:r>
        <w:t xml:space="preserve">communications </w:t>
      </w:r>
      <w:r w:rsidR="00494375">
        <w:t>.</w:t>
      </w:r>
      <w:proofErr w:type="gramEnd"/>
    </w:p>
    <w:sectPr w:rsidR="00FB12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CB7"/>
    <w:rsid w:val="00004A1E"/>
    <w:rsid w:val="00027589"/>
    <w:rsid w:val="00040CB7"/>
    <w:rsid w:val="00044EDD"/>
    <w:rsid w:val="00061255"/>
    <w:rsid w:val="0006268B"/>
    <w:rsid w:val="00086E4E"/>
    <w:rsid w:val="00087305"/>
    <w:rsid w:val="000B1737"/>
    <w:rsid w:val="000B4657"/>
    <w:rsid w:val="000B73DA"/>
    <w:rsid w:val="000C3023"/>
    <w:rsid w:val="000F0EC5"/>
    <w:rsid w:val="001053C2"/>
    <w:rsid w:val="00142A1C"/>
    <w:rsid w:val="001A1FE7"/>
    <w:rsid w:val="001A51B0"/>
    <w:rsid w:val="00226A84"/>
    <w:rsid w:val="0026558E"/>
    <w:rsid w:val="0027164B"/>
    <w:rsid w:val="0028734F"/>
    <w:rsid w:val="002A79CA"/>
    <w:rsid w:val="002B0A35"/>
    <w:rsid w:val="002C672F"/>
    <w:rsid w:val="002D1C20"/>
    <w:rsid w:val="003036AE"/>
    <w:rsid w:val="0031563D"/>
    <w:rsid w:val="0031789A"/>
    <w:rsid w:val="00327872"/>
    <w:rsid w:val="003509A5"/>
    <w:rsid w:val="003547B6"/>
    <w:rsid w:val="00383F80"/>
    <w:rsid w:val="003873F9"/>
    <w:rsid w:val="003A59DF"/>
    <w:rsid w:val="003B08F7"/>
    <w:rsid w:val="003B0BED"/>
    <w:rsid w:val="003B1250"/>
    <w:rsid w:val="003B2BAF"/>
    <w:rsid w:val="003B61CB"/>
    <w:rsid w:val="003C41F9"/>
    <w:rsid w:val="003E0CE4"/>
    <w:rsid w:val="00422FDF"/>
    <w:rsid w:val="00432227"/>
    <w:rsid w:val="0043477F"/>
    <w:rsid w:val="00456B1E"/>
    <w:rsid w:val="004709E7"/>
    <w:rsid w:val="00494375"/>
    <w:rsid w:val="004A080B"/>
    <w:rsid w:val="004A3DA9"/>
    <w:rsid w:val="004B74FB"/>
    <w:rsid w:val="004D77B7"/>
    <w:rsid w:val="004E4052"/>
    <w:rsid w:val="004F0119"/>
    <w:rsid w:val="004F69D7"/>
    <w:rsid w:val="0053470E"/>
    <w:rsid w:val="00566CD1"/>
    <w:rsid w:val="005757C4"/>
    <w:rsid w:val="005A009F"/>
    <w:rsid w:val="005B028E"/>
    <w:rsid w:val="005C2D1E"/>
    <w:rsid w:val="005C4426"/>
    <w:rsid w:val="005E5592"/>
    <w:rsid w:val="005F3E43"/>
    <w:rsid w:val="00600A68"/>
    <w:rsid w:val="00607323"/>
    <w:rsid w:val="00633D4C"/>
    <w:rsid w:val="00637559"/>
    <w:rsid w:val="0064769F"/>
    <w:rsid w:val="006660D7"/>
    <w:rsid w:val="00680128"/>
    <w:rsid w:val="00682A71"/>
    <w:rsid w:val="00691C5D"/>
    <w:rsid w:val="006A4477"/>
    <w:rsid w:val="006C0502"/>
    <w:rsid w:val="006D1275"/>
    <w:rsid w:val="006D2A78"/>
    <w:rsid w:val="006D3EE9"/>
    <w:rsid w:val="00733D56"/>
    <w:rsid w:val="007629D9"/>
    <w:rsid w:val="007816E7"/>
    <w:rsid w:val="007E6A86"/>
    <w:rsid w:val="007F41EC"/>
    <w:rsid w:val="008635C0"/>
    <w:rsid w:val="008925A5"/>
    <w:rsid w:val="00895BAF"/>
    <w:rsid w:val="008A7CB0"/>
    <w:rsid w:val="008B0004"/>
    <w:rsid w:val="008B3663"/>
    <w:rsid w:val="008D413C"/>
    <w:rsid w:val="008D7D96"/>
    <w:rsid w:val="00900C99"/>
    <w:rsid w:val="00912E89"/>
    <w:rsid w:val="009235C7"/>
    <w:rsid w:val="00924468"/>
    <w:rsid w:val="009251F1"/>
    <w:rsid w:val="0093372F"/>
    <w:rsid w:val="00934A98"/>
    <w:rsid w:val="00936196"/>
    <w:rsid w:val="00946462"/>
    <w:rsid w:val="00946517"/>
    <w:rsid w:val="00983C2F"/>
    <w:rsid w:val="009A3715"/>
    <w:rsid w:val="009D3200"/>
    <w:rsid w:val="009D7E3B"/>
    <w:rsid w:val="00A16DAC"/>
    <w:rsid w:val="00A27265"/>
    <w:rsid w:val="00A337C6"/>
    <w:rsid w:val="00A34B1D"/>
    <w:rsid w:val="00A47612"/>
    <w:rsid w:val="00A50392"/>
    <w:rsid w:val="00A53DD9"/>
    <w:rsid w:val="00A64D2E"/>
    <w:rsid w:val="00A84340"/>
    <w:rsid w:val="00A858F5"/>
    <w:rsid w:val="00A94311"/>
    <w:rsid w:val="00AA778E"/>
    <w:rsid w:val="00AB2DB0"/>
    <w:rsid w:val="00AB47F7"/>
    <w:rsid w:val="00AB6877"/>
    <w:rsid w:val="00B02F61"/>
    <w:rsid w:val="00B1499E"/>
    <w:rsid w:val="00B21717"/>
    <w:rsid w:val="00B21998"/>
    <w:rsid w:val="00B3477E"/>
    <w:rsid w:val="00B41C59"/>
    <w:rsid w:val="00B45633"/>
    <w:rsid w:val="00B750E5"/>
    <w:rsid w:val="00B815FA"/>
    <w:rsid w:val="00B91519"/>
    <w:rsid w:val="00B941C9"/>
    <w:rsid w:val="00BB159A"/>
    <w:rsid w:val="00BB6EF4"/>
    <w:rsid w:val="00BD4CE6"/>
    <w:rsid w:val="00BE29A4"/>
    <w:rsid w:val="00C01C4B"/>
    <w:rsid w:val="00C02AF7"/>
    <w:rsid w:val="00C113A0"/>
    <w:rsid w:val="00C21F62"/>
    <w:rsid w:val="00C42E80"/>
    <w:rsid w:val="00CA2096"/>
    <w:rsid w:val="00CA259A"/>
    <w:rsid w:val="00CD0ECE"/>
    <w:rsid w:val="00D06612"/>
    <w:rsid w:val="00D11E6C"/>
    <w:rsid w:val="00D1322C"/>
    <w:rsid w:val="00D223E9"/>
    <w:rsid w:val="00D31281"/>
    <w:rsid w:val="00D352AB"/>
    <w:rsid w:val="00D50AD4"/>
    <w:rsid w:val="00D52923"/>
    <w:rsid w:val="00D5477F"/>
    <w:rsid w:val="00D75F31"/>
    <w:rsid w:val="00D850C8"/>
    <w:rsid w:val="00DA03C7"/>
    <w:rsid w:val="00DB1241"/>
    <w:rsid w:val="00DE636E"/>
    <w:rsid w:val="00DF4174"/>
    <w:rsid w:val="00DF5F19"/>
    <w:rsid w:val="00DF5F31"/>
    <w:rsid w:val="00E03EE4"/>
    <w:rsid w:val="00E60170"/>
    <w:rsid w:val="00E72DFE"/>
    <w:rsid w:val="00E824F2"/>
    <w:rsid w:val="00E9052D"/>
    <w:rsid w:val="00EB200E"/>
    <w:rsid w:val="00EB42AC"/>
    <w:rsid w:val="00EC1635"/>
    <w:rsid w:val="00EE4F81"/>
    <w:rsid w:val="00EF39CE"/>
    <w:rsid w:val="00EF5643"/>
    <w:rsid w:val="00F210BB"/>
    <w:rsid w:val="00F314D3"/>
    <w:rsid w:val="00F32128"/>
    <w:rsid w:val="00F446E5"/>
    <w:rsid w:val="00F7144D"/>
    <w:rsid w:val="00F71779"/>
    <w:rsid w:val="00F86EDD"/>
    <w:rsid w:val="00F90756"/>
    <w:rsid w:val="00F92C83"/>
    <w:rsid w:val="00FA2DA5"/>
    <w:rsid w:val="00FB12F8"/>
    <w:rsid w:val="00FC35F8"/>
    <w:rsid w:val="00FD29E0"/>
    <w:rsid w:val="00FE41E0"/>
    <w:rsid w:val="00FE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9F643"/>
  <w15:chartTrackingRefBased/>
  <w15:docId w15:val="{610DBCFF-F60D-4282-A61C-B3600D263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C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C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C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C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C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C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C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C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C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C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C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C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C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C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C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C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0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0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0C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C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0C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C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C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C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31c50cd7ccdff47a1dbe18bd914ecc01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c2c20de09a46c2b8d294285e71229a34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B32498AC-4D71-468A-B56C-A0B6F35532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C97256-8E14-43AA-B44F-02B5C1D35E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329407-2729-43DB-9D29-CA15AFF44EEF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5</Pages>
  <Words>2151</Words>
  <Characters>12261</Characters>
  <Application>Microsoft Office Word</Application>
  <DocSecurity>0</DocSecurity>
  <Lines>102</Lines>
  <Paragraphs>28</Paragraphs>
  <ScaleCrop>false</ScaleCrop>
  <Company/>
  <LinksUpToDate>false</LinksUpToDate>
  <CharactersWithSpaces>14384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Shantell Madzwimbo (2413377)</dc:creator>
  <cp:keywords/>
  <dc:description/>
  <cp:lastModifiedBy>Shantell Madzwimbo (2413377)</cp:lastModifiedBy>
  <cp:revision>181</cp:revision>
  <dcterms:created xsi:type="dcterms:W3CDTF">2026-03-29T22:22:00Z</dcterms:created>
  <dcterms:modified xsi:type="dcterms:W3CDTF">2026-03-30T23:18:00Z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596d019b-31d7-47a5-8588-8c408e61d029</vt:lpwstr>
  </property>
  <property fmtid="{D5CDD505-2E9C-101B-9397-08002B2CF9AE}" pid="3" name="ContentTypeId">
    <vt:lpwstr>0x01010086E4C94D3791F742BF2CEB284273B86F</vt:lpwstr>
  </property>
</Properties>
</file>