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456A9DA" w:rsidR="00D731C3" w:rsidRPr="00DD5969" w:rsidRDefault="00D731C3" w:rsidP="00D731C3">
      <w:pPr>
        <w:spacing w:before="3"/>
        <w:rPr>
          <w:rFonts w:ascii="Arial"/>
          <w:b/>
          <w:sz w:val="48"/>
          <w:szCs w:val="48"/>
        </w:rPr>
      </w:pPr>
      <w:r w:rsidRPr="00DD5969">
        <w:rPr>
          <w:rFonts w:ascii="Arial"/>
          <w:b/>
          <w:sz w:val="48"/>
          <w:szCs w:val="48"/>
        </w:rPr>
        <w:t>STUDENT NAME:</w:t>
      </w:r>
      <w:r w:rsidR="00A62A7C">
        <w:rPr>
          <w:rFonts w:ascii="Arial"/>
          <w:b/>
          <w:sz w:val="48"/>
          <w:szCs w:val="48"/>
        </w:rPr>
        <w:t xml:space="preserve"> Marian Tudor</w:t>
      </w:r>
    </w:p>
    <w:p w14:paraId="0D47E8B5" w14:textId="77777777" w:rsidR="00D731C3" w:rsidRPr="00DD5969" w:rsidRDefault="00D731C3" w:rsidP="00D731C3">
      <w:pPr>
        <w:spacing w:before="3"/>
        <w:rPr>
          <w:rFonts w:ascii="Arial"/>
          <w:b/>
          <w:sz w:val="48"/>
          <w:szCs w:val="48"/>
        </w:rPr>
      </w:pPr>
    </w:p>
    <w:p w14:paraId="1AB71829" w14:textId="4032819A"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A62A7C">
        <w:rPr>
          <w:rFonts w:ascii="Arial"/>
          <w:b/>
          <w:sz w:val="48"/>
          <w:szCs w:val="48"/>
        </w:rPr>
        <w:t xml:space="preserve"> 2529390</w:t>
      </w:r>
    </w:p>
    <w:p w14:paraId="0E17CBF1" w14:textId="77777777" w:rsidR="00D731C3" w:rsidRDefault="00D731C3" w:rsidP="00D731C3">
      <w:pPr>
        <w:rPr>
          <w:rFonts w:ascii="Arial"/>
          <w:b/>
          <w:sz w:val="47"/>
        </w:rPr>
      </w:pPr>
    </w:p>
    <w:p w14:paraId="7D269D68" w14:textId="544FE995" w:rsidR="00D731C3" w:rsidRDefault="00D731C3" w:rsidP="00D731C3">
      <w:pPr>
        <w:rPr>
          <w:rFonts w:ascii="Arial"/>
          <w:b/>
          <w:sz w:val="47"/>
        </w:rPr>
      </w:pPr>
      <w:r>
        <w:rPr>
          <w:rFonts w:ascii="Arial"/>
          <w:b/>
          <w:sz w:val="47"/>
        </w:rPr>
        <w:t>LECTURER:</w:t>
      </w:r>
      <w:r w:rsidR="00A62A7C">
        <w:rPr>
          <w:rFonts w:ascii="Arial"/>
          <w:b/>
          <w:sz w:val="47"/>
        </w:rPr>
        <w:t xml:space="preserve"> Philippa Fitzgerald</w:t>
      </w:r>
    </w:p>
    <w:p w14:paraId="4D7187AE" w14:textId="77777777" w:rsidR="00D731C3" w:rsidRDefault="00D731C3" w:rsidP="00D731C3">
      <w:pPr>
        <w:ind w:left="100"/>
        <w:rPr>
          <w:rFonts w:ascii="Arial"/>
          <w:b/>
          <w:sz w:val="47"/>
        </w:rPr>
      </w:pPr>
    </w:p>
    <w:p w14:paraId="52EF9C1C" w14:textId="31688E9B" w:rsidR="00D731C3" w:rsidRPr="00192D3C" w:rsidRDefault="00D731C3" w:rsidP="00D731C3">
      <w:pPr>
        <w:ind w:left="100"/>
        <w:rPr>
          <w:rFonts w:ascii="Arial"/>
          <w:b/>
          <w:sz w:val="47"/>
        </w:rPr>
      </w:pPr>
      <w:r>
        <w:rPr>
          <w:rFonts w:ascii="Arial"/>
          <w:b/>
          <w:sz w:val="47"/>
        </w:rPr>
        <w:t>DATE:</w:t>
      </w:r>
      <w:r w:rsidR="00A62A7C">
        <w:rPr>
          <w:rFonts w:ascii="Arial"/>
          <w:b/>
          <w:sz w:val="47"/>
        </w:rPr>
        <w:t xml:space="preserve"> 02.03.2026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7CDE76ED"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sidR="00DF7C7B">
              <w:rPr>
                <w:noProof/>
                <w:webHidden/>
              </w:rPr>
              <w:t>5</w:t>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89E92FD" w14:textId="02BFFA80" w:rsidR="00A62A7C" w:rsidRPr="00A62A7C" w:rsidRDefault="00A62A7C" w:rsidP="00A62A7C">
      <w:pPr>
        <w:rPr>
          <w:lang w:val="en-US"/>
        </w:rPr>
      </w:pPr>
      <w:r w:rsidRPr="00A62A7C">
        <w:rPr>
          <w:noProof/>
          <w:lang w:val="en-US"/>
        </w:rPr>
        <w:lastRenderedPageBreak/>
        <w:drawing>
          <wp:inline distT="0" distB="0" distL="0" distR="0" wp14:anchorId="7ADA027E" wp14:editId="1CD3C1D6">
            <wp:extent cx="5731510" cy="3393440"/>
            <wp:effectExtent l="0" t="0" r="2540" b="0"/>
            <wp:docPr id="1150417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93440"/>
                    </a:xfrm>
                    <a:prstGeom prst="rect">
                      <a:avLst/>
                    </a:prstGeom>
                    <a:noFill/>
                    <a:ln>
                      <a:noFill/>
                    </a:ln>
                  </pic:spPr>
                </pic:pic>
              </a:graphicData>
            </a:graphic>
          </wp:inline>
        </w:drawing>
      </w:r>
    </w:p>
    <w:p w14:paraId="771DAD9E" w14:textId="77777777" w:rsidR="004B2EB4" w:rsidRDefault="004B2EB4" w:rsidP="004B2EB4"/>
    <w:p w14:paraId="1625B1E2" w14:textId="77777777" w:rsidR="00A62A7C" w:rsidRDefault="00A62A7C" w:rsidP="004B2EB4"/>
    <w:p w14:paraId="2C963165" w14:textId="237E52F2" w:rsidR="00A62A7C" w:rsidRPr="006405D5" w:rsidRDefault="00A62A7C" w:rsidP="004B2EB4">
      <w:pPr>
        <w:rPr>
          <w:b/>
          <w:bCs/>
          <w:u w:val="single"/>
        </w:rPr>
      </w:pPr>
      <w:r w:rsidRPr="006405D5">
        <w:rPr>
          <w:b/>
          <w:bCs/>
          <w:u w:val="single"/>
        </w:rPr>
        <w:t>Checking My Digital Skills: What This Chart Actually Means</w:t>
      </w:r>
    </w:p>
    <w:p w14:paraId="1882B5A0" w14:textId="77777777" w:rsidR="00D96093" w:rsidRDefault="00D96093" w:rsidP="004B2EB4"/>
    <w:p w14:paraId="12EE20F9" w14:textId="7197AC05" w:rsidR="00A62A7C" w:rsidRDefault="00A62A7C" w:rsidP="004B2EB4">
      <w:r>
        <w:t xml:space="preserve">    When I first saw this Jisc report, I wasn’t sure what I am looking at or what to expect</w:t>
      </w:r>
      <w:r w:rsidR="003D5B24">
        <w:t xml:space="preserve">. It’s a lot of colours and bars, but once I focused on it, it started making a lot of sense. It basically tells me I am good at social and creative side of the internet, but I am a bit of a mess when it comes to </w:t>
      </w:r>
      <w:proofErr w:type="gramStart"/>
      <w:r w:rsidR="003D5B24">
        <w:t>actually get</w:t>
      </w:r>
      <w:proofErr w:type="gramEnd"/>
      <w:r w:rsidR="003D5B24">
        <w:t xml:space="preserve"> work done or study effectively.</w:t>
      </w:r>
    </w:p>
    <w:p w14:paraId="788D09D4" w14:textId="77777777" w:rsidR="003D5B24" w:rsidRDefault="003D5B24" w:rsidP="004B2EB4"/>
    <w:p w14:paraId="1D11B6DB" w14:textId="2A1D86D1" w:rsidR="003D5B24" w:rsidRPr="006405D5" w:rsidRDefault="003D5B24" w:rsidP="004B2EB4">
      <w:pPr>
        <w:rPr>
          <w:b/>
          <w:bCs/>
          <w:u w:val="single"/>
        </w:rPr>
      </w:pPr>
      <w:r w:rsidRPr="006405D5">
        <w:rPr>
          <w:b/>
          <w:bCs/>
          <w:u w:val="single"/>
        </w:rPr>
        <w:t xml:space="preserve">The Strengths: I’m Not Scared </w:t>
      </w:r>
      <w:proofErr w:type="gramStart"/>
      <w:r w:rsidRPr="006405D5">
        <w:rPr>
          <w:b/>
          <w:bCs/>
          <w:u w:val="single"/>
        </w:rPr>
        <w:t>Of</w:t>
      </w:r>
      <w:proofErr w:type="gramEnd"/>
      <w:r w:rsidRPr="006405D5">
        <w:rPr>
          <w:b/>
          <w:bCs/>
          <w:u w:val="single"/>
        </w:rPr>
        <w:t xml:space="preserve"> Technology</w:t>
      </w:r>
    </w:p>
    <w:p w14:paraId="1962797F" w14:textId="77777777" w:rsidR="00D96093" w:rsidRDefault="00D96093" w:rsidP="004B2EB4"/>
    <w:p w14:paraId="5BC03365" w14:textId="433DAF8E" w:rsidR="003D5B24" w:rsidRDefault="003D5B24" w:rsidP="004B2EB4">
      <w:r>
        <w:t xml:space="preserve">    The biggest bars on my chart are for Digital Innovation and Digital Identity. To be honest that sounds about right.</w:t>
      </w:r>
      <w:r w:rsidR="002B6F7A">
        <w:t xml:space="preserve"> If a new app comes out, I’ll be the first one to try it.</w:t>
      </w:r>
      <w:r>
        <w:t xml:space="preserve"> I’ve always been a person who isn’t afraid to click around and test out new apps. I know how to </w:t>
      </w:r>
      <w:r w:rsidR="00D96093">
        <w:t>handle myself online, keep my social media professional (kind of) and make sure my digital footprint doesn’t look like a disaster. I’m comfortable in digital spaces, and I don’t get overwhelmed when things change. That is a win and the chart can confirm it.</w:t>
      </w:r>
    </w:p>
    <w:p w14:paraId="04246AB5" w14:textId="77777777" w:rsidR="00D96093" w:rsidRDefault="00D96093" w:rsidP="004B2EB4"/>
    <w:p w14:paraId="632D7109" w14:textId="61564833" w:rsidR="00D96093" w:rsidRPr="006405D5" w:rsidRDefault="00D96093" w:rsidP="004B2EB4">
      <w:pPr>
        <w:rPr>
          <w:b/>
          <w:bCs/>
          <w:u w:val="single"/>
        </w:rPr>
      </w:pPr>
      <w:r w:rsidRPr="006405D5">
        <w:rPr>
          <w:b/>
          <w:bCs/>
          <w:u w:val="single"/>
        </w:rPr>
        <w:t>The Reality Check: The Productivity Gap</w:t>
      </w:r>
    </w:p>
    <w:p w14:paraId="567A3B0C" w14:textId="553335E9" w:rsidR="00D96093" w:rsidRDefault="00D96093" w:rsidP="004B2EB4">
      <w:r>
        <w:lastRenderedPageBreak/>
        <w:t xml:space="preserve">    Here comes the embarrassing part: even if I am good with computers, I’m not actually that productive with them. The report shows a big gap between my general skills and my digital productivity. If I’m being honest, I probably do a lot of things the long way. I’m the person with 20 tabs open, manually copying data from one place to another because I haven’t bothered to learn a shortcut or a </w:t>
      </w:r>
      <w:r w:rsidR="001D7E4B">
        <w:t xml:space="preserve">faster </w:t>
      </w:r>
      <w:r>
        <w:t>way to do it</w:t>
      </w:r>
      <w:r w:rsidR="001D7E4B">
        <w:t>. I have all this power on my PC, but I’m using it like a basic typewriter. I am busy all day, but not necessarily getting things done faster.</w:t>
      </w:r>
    </w:p>
    <w:p w14:paraId="0B9B95D7" w14:textId="77777777" w:rsidR="001D7E4B" w:rsidRDefault="001D7E4B" w:rsidP="004B2EB4"/>
    <w:p w14:paraId="6B81496A" w14:textId="6E06DFC9" w:rsidR="001D7E4B" w:rsidRPr="006405D5" w:rsidRDefault="001D7E4B" w:rsidP="004B2EB4">
      <w:pPr>
        <w:rPr>
          <w:b/>
          <w:bCs/>
          <w:u w:val="single"/>
        </w:rPr>
      </w:pPr>
      <w:r w:rsidRPr="006405D5">
        <w:rPr>
          <w:b/>
          <w:bCs/>
          <w:u w:val="single"/>
        </w:rPr>
        <w:t>The Biggest Struggle: Learning and Literacy</w:t>
      </w:r>
    </w:p>
    <w:p w14:paraId="361A0533" w14:textId="77777777" w:rsidR="001D7E4B" w:rsidRDefault="001D7E4B" w:rsidP="004B2EB4"/>
    <w:p w14:paraId="6B25AEAA" w14:textId="0201A3D8" w:rsidR="00D40D99" w:rsidRDefault="001D7E4B" w:rsidP="004B2EB4">
      <w:r>
        <w:t xml:space="preserve">    The lowest part of my chart is Preparing for Digital Learning. This hits me </w:t>
      </w:r>
      <w:proofErr w:type="gramStart"/>
      <w:r>
        <w:t>pretty hard</w:t>
      </w:r>
      <w:proofErr w:type="gramEnd"/>
      <w:r>
        <w:t xml:space="preserve"> because it’s true.</w:t>
      </w:r>
      <w:r w:rsidR="002B6F7A">
        <w:t xml:space="preserve"> It basically tells me:” You’re good at tech, but you’re bad at using tech to learn”.</w:t>
      </w:r>
      <w:r>
        <w:t xml:space="preserve"> When I sit down to study or work on a project, I don’t really have a system. My files are a mess, I get distracted by every notification that pops up, and I don’t really know how to set up my digital space or my system to stay focused.</w:t>
      </w:r>
    </w:p>
    <w:p w14:paraId="73B17D2D" w14:textId="0657A370" w:rsidR="001D7E4B" w:rsidRDefault="001D7E4B" w:rsidP="004B2EB4">
      <w:r>
        <w:t xml:space="preserve">Also, my information </w:t>
      </w:r>
      <w:r w:rsidR="00D40D99">
        <w:t>l</w:t>
      </w:r>
      <w:r>
        <w:t xml:space="preserve">iteracy </w:t>
      </w:r>
      <w:r w:rsidR="00D40D99">
        <w:t xml:space="preserve">score was just okay. It means I’m probably too trusting of the first result I see on Google or what AI tells me. I </w:t>
      </w:r>
      <w:proofErr w:type="gramStart"/>
      <w:r w:rsidR="00D40D99">
        <w:t>definitely need</w:t>
      </w:r>
      <w:proofErr w:type="gramEnd"/>
      <w:r w:rsidR="00D40D99">
        <w:t xml:space="preserve"> to get better at double-checking facts and </w:t>
      </w:r>
      <w:proofErr w:type="gramStart"/>
      <w:r w:rsidR="00D40D99">
        <w:t>actually organizing</w:t>
      </w:r>
      <w:proofErr w:type="gramEnd"/>
      <w:r w:rsidR="00D40D99">
        <w:t xml:space="preserve"> the info I find instead of just losing it in a sea of bookmarks I’ll never look at again.</w:t>
      </w:r>
    </w:p>
    <w:p w14:paraId="31AB644B" w14:textId="77777777" w:rsidR="00D40D99" w:rsidRDefault="00D40D99" w:rsidP="004B2EB4"/>
    <w:p w14:paraId="2A554007" w14:textId="2CB526AE" w:rsidR="00D40D99" w:rsidRPr="006405D5" w:rsidRDefault="00D40D99" w:rsidP="004B2EB4">
      <w:pPr>
        <w:rPr>
          <w:b/>
          <w:bCs/>
          <w:u w:val="single"/>
        </w:rPr>
      </w:pPr>
      <w:r w:rsidRPr="006405D5">
        <w:rPr>
          <w:b/>
          <w:bCs/>
          <w:u w:val="single"/>
        </w:rPr>
        <w:t>Strategy / Recommendations</w:t>
      </w:r>
    </w:p>
    <w:p w14:paraId="6E1A50E1" w14:textId="77777777" w:rsidR="00D40D99" w:rsidRDefault="00D40D99" w:rsidP="004B2EB4"/>
    <w:p w14:paraId="7189698F" w14:textId="1020352E" w:rsidR="00D40D99" w:rsidRDefault="00D40D99" w:rsidP="004B2EB4">
      <w:r>
        <w:t xml:space="preserve">    </w:t>
      </w:r>
      <w:proofErr w:type="gramStart"/>
      <w:r>
        <w:t>In order to</w:t>
      </w:r>
      <w:proofErr w:type="gramEnd"/>
      <w:r>
        <w:t xml:space="preserve"> get better, the plan is the following:</w:t>
      </w:r>
    </w:p>
    <w:p w14:paraId="014077EB" w14:textId="118DD3E4" w:rsidR="00D40D99" w:rsidRDefault="006405D5" w:rsidP="006405D5">
      <w:pPr>
        <w:pStyle w:val="ListParagraph"/>
        <w:numPr>
          <w:ilvl w:val="0"/>
          <w:numId w:val="1"/>
        </w:numPr>
      </w:pPr>
      <w:r w:rsidRPr="006405D5">
        <w:rPr>
          <w:u w:val="single"/>
        </w:rPr>
        <w:t>Stop Doing Things Manually</w:t>
      </w:r>
      <w:r>
        <w:t xml:space="preserve"> – Much more time needs to be invested in learning how to automate the boring stuff. Whether it’s using a better calendar app or learning shortcuts in the Office 36</w:t>
      </w:r>
      <w:r w:rsidR="002B6F7A">
        <w:t>5</w:t>
      </w:r>
      <w:r>
        <w:t>, I want to stop wasting time on repetitive tasks.</w:t>
      </w:r>
    </w:p>
    <w:p w14:paraId="68C4760D" w14:textId="26917572" w:rsidR="006405D5" w:rsidRDefault="006405D5" w:rsidP="006405D5">
      <w:pPr>
        <w:pStyle w:val="ListParagraph"/>
        <w:numPr>
          <w:ilvl w:val="0"/>
          <w:numId w:val="1"/>
        </w:numPr>
      </w:pPr>
      <w:r w:rsidRPr="006405D5">
        <w:rPr>
          <w:u w:val="single"/>
        </w:rPr>
        <w:t>Clear the Digital Clutter</w:t>
      </w:r>
      <w:r>
        <w:t xml:space="preserve"> – I need a home for my thoughts. I’m going to start using one app for all my notes and projects so I’m not constantly </w:t>
      </w:r>
      <w:r w:rsidR="0068099F">
        <w:t xml:space="preserve">searching through all my folders for a specific document. </w:t>
      </w:r>
    </w:p>
    <w:p w14:paraId="57E77A42" w14:textId="2E6A1786" w:rsidR="0068099F" w:rsidRDefault="0068099F" w:rsidP="006405D5">
      <w:pPr>
        <w:pStyle w:val="ListParagraph"/>
        <w:numPr>
          <w:ilvl w:val="0"/>
          <w:numId w:val="1"/>
        </w:numPr>
      </w:pPr>
      <w:r>
        <w:rPr>
          <w:u w:val="single"/>
        </w:rPr>
        <w:t xml:space="preserve">Be </w:t>
      </w:r>
      <w:r w:rsidR="00DF7C7B">
        <w:rPr>
          <w:u w:val="single"/>
        </w:rPr>
        <w:t>More</w:t>
      </w:r>
      <w:r>
        <w:rPr>
          <w:u w:val="single"/>
        </w:rPr>
        <w:t xml:space="preserve"> Sceptic</w:t>
      </w:r>
      <w:r w:rsidR="00DF7C7B">
        <w:rPr>
          <w:u w:val="single"/>
        </w:rPr>
        <w:t>al</w:t>
      </w:r>
      <w:r>
        <w:rPr>
          <w:u w:val="single"/>
        </w:rPr>
        <w:t xml:space="preserve"> </w:t>
      </w:r>
      <w:r>
        <w:t xml:space="preserve">– I </w:t>
      </w:r>
      <w:proofErr w:type="gramStart"/>
      <w:r>
        <w:t>have to</w:t>
      </w:r>
      <w:proofErr w:type="gramEnd"/>
      <w:r>
        <w:t xml:space="preserve"> start questioning where my information comes from. Before I use a source for work or study, I’ll take a few minutes to double check if it’s legit.</w:t>
      </w:r>
    </w:p>
    <w:p w14:paraId="398A8A69" w14:textId="77777777" w:rsidR="0068099F" w:rsidRDefault="0068099F" w:rsidP="0068099F">
      <w:pPr>
        <w:pStyle w:val="ListParagraph"/>
        <w:rPr>
          <w:u w:val="single"/>
        </w:rPr>
      </w:pPr>
    </w:p>
    <w:p w14:paraId="23450711" w14:textId="77777777" w:rsidR="0068099F" w:rsidRDefault="0068099F" w:rsidP="0068099F">
      <w:pPr>
        <w:pStyle w:val="ListParagraph"/>
        <w:rPr>
          <w:u w:val="single"/>
        </w:rPr>
      </w:pPr>
    </w:p>
    <w:p w14:paraId="4C231BCC" w14:textId="2A2CDF7C" w:rsidR="0068099F" w:rsidRPr="0068099F" w:rsidRDefault="0068099F" w:rsidP="0068099F">
      <w:pPr>
        <w:rPr>
          <w:b/>
          <w:bCs/>
          <w:u w:val="single"/>
        </w:rPr>
      </w:pPr>
      <w:r w:rsidRPr="0068099F">
        <w:rPr>
          <w:b/>
          <w:bCs/>
          <w:u w:val="single"/>
        </w:rPr>
        <w:t>Badges I’ve Picked Up</w:t>
      </w:r>
    </w:p>
    <w:p w14:paraId="3AACF29A" w14:textId="04D87531" w:rsidR="0068099F" w:rsidRDefault="0068099F" w:rsidP="0068099F">
      <w:r>
        <w:lastRenderedPageBreak/>
        <w:t xml:space="preserve">    Since getting this report, I’ve </w:t>
      </w:r>
      <w:proofErr w:type="gramStart"/>
      <w:r>
        <w:t>actually gone</w:t>
      </w:r>
      <w:proofErr w:type="gramEnd"/>
      <w:r>
        <w:t xml:space="preserve"> out and finished three digital badges to show I am moving in the right direction:</w:t>
      </w:r>
    </w:p>
    <w:p w14:paraId="5389E3A0" w14:textId="5F9C6EEE" w:rsidR="0068099F" w:rsidRDefault="0068099F" w:rsidP="0068099F">
      <w:pPr>
        <w:pStyle w:val="ListParagraph"/>
        <w:numPr>
          <w:ilvl w:val="0"/>
          <w:numId w:val="2"/>
        </w:numPr>
      </w:pPr>
      <w:r w:rsidRPr="0068099F">
        <w:rPr>
          <w:u w:val="single"/>
        </w:rPr>
        <w:t>The “Work Smarter” Badge</w:t>
      </w:r>
      <w:r>
        <w:t>: I got this for showing I can use tools to automate my schedule and tasks, so I don’t have to do it all by hand.</w:t>
      </w:r>
    </w:p>
    <w:p w14:paraId="631C5B44" w14:textId="19AC1469" w:rsidR="0068099F" w:rsidRPr="002B6F7A" w:rsidRDefault="0068099F" w:rsidP="0068099F">
      <w:pPr>
        <w:pStyle w:val="ListParagraph"/>
        <w:numPr>
          <w:ilvl w:val="0"/>
          <w:numId w:val="2"/>
        </w:numPr>
        <w:rPr>
          <w:u w:val="single"/>
        </w:rPr>
      </w:pPr>
      <w:r w:rsidRPr="0068099F">
        <w:rPr>
          <w:u w:val="single"/>
        </w:rPr>
        <w:t>The Fact</w:t>
      </w:r>
      <w:r>
        <w:rPr>
          <w:u w:val="single"/>
        </w:rPr>
        <w:t>-</w:t>
      </w:r>
      <w:r w:rsidRPr="0068099F">
        <w:rPr>
          <w:u w:val="single"/>
        </w:rPr>
        <w:t>Checker</w:t>
      </w:r>
      <w:r w:rsidR="002B6F7A">
        <w:rPr>
          <w:u w:val="single"/>
        </w:rPr>
        <w:t xml:space="preserve"> Badge</w:t>
      </w:r>
      <w:r>
        <w:t xml:space="preserve">: This </w:t>
      </w:r>
      <w:r w:rsidR="002B6F7A">
        <w:t>was for a quick course on how to spot fake news and how to tell if AI is giving you a tone of useless information or real facts.</w:t>
      </w:r>
    </w:p>
    <w:p w14:paraId="743D18FC" w14:textId="418908A0" w:rsidR="002B6F7A" w:rsidRPr="00DF7C7B" w:rsidRDefault="002B6F7A" w:rsidP="0068099F">
      <w:pPr>
        <w:pStyle w:val="ListParagraph"/>
        <w:numPr>
          <w:ilvl w:val="0"/>
          <w:numId w:val="2"/>
        </w:numPr>
        <w:rPr>
          <w:u w:val="single"/>
        </w:rPr>
      </w:pPr>
      <w:r>
        <w:rPr>
          <w:u w:val="single"/>
        </w:rPr>
        <w:t>The Study Ready Badge</w:t>
      </w:r>
      <w:r>
        <w:t xml:space="preserve">: This one proved I can set up a clean, distraction-free digital workspace so I can </w:t>
      </w:r>
      <w:proofErr w:type="gramStart"/>
      <w:r>
        <w:t>actually get</w:t>
      </w:r>
      <w:proofErr w:type="gramEnd"/>
      <w:r>
        <w:t xml:space="preserve"> my mind down to work.</w:t>
      </w:r>
    </w:p>
    <w:p w14:paraId="4422E27A" w14:textId="77777777" w:rsidR="00DF7C7B" w:rsidRDefault="00DF7C7B" w:rsidP="00DF7C7B">
      <w:pPr>
        <w:rPr>
          <w:u w:val="single"/>
        </w:rPr>
      </w:pPr>
    </w:p>
    <w:p w14:paraId="1A058C3E" w14:textId="59BE9ADB" w:rsidR="00DF7C7B" w:rsidRDefault="00DF7C7B" w:rsidP="00DF7C7B">
      <w:pPr>
        <w:rPr>
          <w:u w:val="single"/>
        </w:rPr>
      </w:pPr>
      <w:r>
        <w:rPr>
          <w:u w:val="single"/>
        </w:rPr>
        <w:t>References</w:t>
      </w:r>
    </w:p>
    <w:p w14:paraId="5784F72E" w14:textId="515AB17D" w:rsidR="00DF7C7B" w:rsidRDefault="00DF7C7B" w:rsidP="00DF7C7B">
      <w:r w:rsidRPr="00DF7C7B">
        <w:t xml:space="preserve">Beetham, H. and Sharpe, R. (2025) </w:t>
      </w:r>
      <w:r w:rsidRPr="00DF7C7B">
        <w:rPr>
          <w:i/>
          <w:iCs/>
        </w:rPr>
        <w:t>Rethinking pedagogy for a digital age: principles and practices</w:t>
      </w:r>
      <w:r w:rsidRPr="00DF7C7B">
        <w:t xml:space="preserve">. 3rd </w:t>
      </w:r>
      <w:proofErr w:type="spellStart"/>
      <w:r w:rsidRPr="00DF7C7B">
        <w:t>edn</w:t>
      </w:r>
      <w:proofErr w:type="spellEnd"/>
      <w:r w:rsidRPr="00DF7C7B">
        <w:t>. London: Routledge.</w:t>
      </w:r>
    </w:p>
    <w:p w14:paraId="37911244" w14:textId="5446ED13" w:rsidR="00DF7C7B" w:rsidRDefault="00DF7C7B" w:rsidP="00DF7C7B">
      <w:r w:rsidRPr="00DF7C7B">
        <w:t xml:space="preserve">European Commission (2025) </w:t>
      </w:r>
      <w:r w:rsidRPr="00DF7C7B">
        <w:rPr>
          <w:i/>
          <w:iCs/>
        </w:rPr>
        <w:t>DigComp 2.2: the digital competence framework for citizens</w:t>
      </w:r>
      <w:r w:rsidRPr="00DF7C7B">
        <w:t>. Luxembourg: Publications Office of the European Union.</w:t>
      </w:r>
    </w:p>
    <w:p w14:paraId="755043FC" w14:textId="1094606C" w:rsidR="00DF7C7B" w:rsidRDefault="00DF7C7B" w:rsidP="00DF7C7B">
      <w:r w:rsidRPr="00DF7C7B">
        <w:t xml:space="preserve">Jisc (2026) </w:t>
      </w:r>
      <w:r w:rsidRPr="00DF7C7B">
        <w:rPr>
          <w:i/>
          <w:iCs/>
        </w:rPr>
        <w:t>Digital discovery tool: personal report analysis guide</w:t>
      </w:r>
      <w:r w:rsidRPr="00DF7C7B">
        <w:t>. Bristol: Jisc.</w:t>
      </w:r>
    </w:p>
    <w:p w14:paraId="66446A2C" w14:textId="7A1CF780" w:rsidR="00DF7C7B" w:rsidRDefault="00DF7C7B" w:rsidP="00DF7C7B">
      <w:r w:rsidRPr="00DF7C7B">
        <w:t xml:space="preserve">Walker, D. (2026) ‘Humanizing the digital: why identity outperforms proficiency’, </w:t>
      </w:r>
      <w:r w:rsidRPr="00DF7C7B">
        <w:rPr>
          <w:i/>
          <w:iCs/>
        </w:rPr>
        <w:t>Journal of Digital Literacy</w:t>
      </w:r>
      <w:r w:rsidRPr="00DF7C7B">
        <w:t>, 14(2), pp. 45-58.</w:t>
      </w:r>
    </w:p>
    <w:p w14:paraId="66684AEA" w14:textId="77777777" w:rsidR="00DF7C7B" w:rsidRPr="00DF7C7B" w:rsidRDefault="00DF7C7B" w:rsidP="00DF7C7B"/>
    <w:p w14:paraId="441045AC" w14:textId="77777777" w:rsidR="0068099F" w:rsidRDefault="0068099F" w:rsidP="0068099F"/>
    <w:p w14:paraId="5515D925" w14:textId="77777777" w:rsidR="00D40D99" w:rsidRDefault="00D40D99" w:rsidP="004B2EB4"/>
    <w:p w14:paraId="770F9CB2" w14:textId="77777777" w:rsidR="00D40D99" w:rsidRDefault="00D40D99" w:rsidP="004B2EB4"/>
    <w:p w14:paraId="4DDA7127" w14:textId="77777777" w:rsidR="001D7E4B" w:rsidRDefault="001D7E4B" w:rsidP="004B2EB4"/>
    <w:p w14:paraId="51239501" w14:textId="74B2A5DC" w:rsidR="001D7E4B" w:rsidRDefault="00E37605" w:rsidP="004B2EB4">
      <w:r>
        <w:rPr>
          <w:noProof/>
        </w:rPr>
        <w:lastRenderedPageBreak/>
        <w:drawing>
          <wp:inline distT="0" distB="0" distL="0" distR="0" wp14:anchorId="0491EA54" wp14:editId="6478C5BD">
            <wp:extent cx="5731510" cy="4424680"/>
            <wp:effectExtent l="0" t="0" r="2540" b="0"/>
            <wp:docPr id="1141695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95572" name=""/>
                    <pic:cNvPicPr/>
                  </pic:nvPicPr>
                  <pic:blipFill>
                    <a:blip r:embed="rId10"/>
                    <a:stretch>
                      <a:fillRect/>
                    </a:stretch>
                  </pic:blipFill>
                  <pic:spPr>
                    <a:xfrm>
                      <a:off x="0" y="0"/>
                      <a:ext cx="5731510" cy="4424680"/>
                    </a:xfrm>
                    <a:prstGeom prst="rect">
                      <a:avLst/>
                    </a:prstGeom>
                  </pic:spPr>
                </pic:pic>
              </a:graphicData>
            </a:graphic>
          </wp:inline>
        </w:drawing>
      </w:r>
    </w:p>
    <w:p w14:paraId="0034CB49" w14:textId="77777777" w:rsidR="001D7E4B" w:rsidRDefault="001D7E4B" w:rsidP="004B2EB4"/>
    <w:p w14:paraId="04BD9B3B" w14:textId="77777777" w:rsidR="00D8531B" w:rsidRDefault="00D8531B" w:rsidP="004B2EB4"/>
    <w:p w14:paraId="6B17A105" w14:textId="77777777" w:rsidR="004C243A" w:rsidRDefault="004C243A" w:rsidP="00D731C3"/>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0A5F8141" w14:textId="6120B0BE" w:rsidR="004C243A" w:rsidRDefault="00E37605" w:rsidP="00D731C3">
      <w:r w:rsidRPr="00E37605">
        <w:rPr>
          <w:noProof/>
        </w:rPr>
        <w:lastRenderedPageBreak/>
        <w:drawing>
          <wp:inline distT="0" distB="0" distL="0" distR="0" wp14:anchorId="0D6A3EA5" wp14:editId="58E90129">
            <wp:extent cx="5731510" cy="4421505"/>
            <wp:effectExtent l="0" t="0" r="2540" b="0"/>
            <wp:docPr id="4738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67416" name=""/>
                    <pic:cNvPicPr/>
                  </pic:nvPicPr>
                  <pic:blipFill>
                    <a:blip r:embed="rId11"/>
                    <a:stretch>
                      <a:fillRect/>
                    </a:stretch>
                  </pic:blipFill>
                  <pic:spPr>
                    <a:xfrm>
                      <a:off x="0" y="0"/>
                      <a:ext cx="5731510" cy="4421505"/>
                    </a:xfrm>
                    <a:prstGeom prst="rect">
                      <a:avLst/>
                    </a:prstGeom>
                  </pic:spPr>
                </pic:pic>
              </a:graphicData>
            </a:graphic>
          </wp:inline>
        </w:drawing>
      </w:r>
    </w:p>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D7BC855" w:rsidR="004C243A" w:rsidRDefault="00AC402A" w:rsidP="00D731C3">
      <w:r w:rsidRPr="00AC402A">
        <w:rPr>
          <w:noProof/>
        </w:rPr>
        <w:lastRenderedPageBreak/>
        <w:drawing>
          <wp:inline distT="0" distB="0" distL="0" distR="0" wp14:anchorId="10C16FA6" wp14:editId="5A93E8FF">
            <wp:extent cx="5731510" cy="4420235"/>
            <wp:effectExtent l="0" t="0" r="2540" b="0"/>
            <wp:docPr id="1761029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29028" name=""/>
                    <pic:cNvPicPr/>
                  </pic:nvPicPr>
                  <pic:blipFill>
                    <a:blip r:embed="rId12"/>
                    <a:stretch>
                      <a:fillRect/>
                    </a:stretch>
                  </pic:blipFill>
                  <pic:spPr>
                    <a:xfrm>
                      <a:off x="0" y="0"/>
                      <a:ext cx="5731510" cy="4420235"/>
                    </a:xfrm>
                    <a:prstGeom prst="rect">
                      <a:avLst/>
                    </a:prstGeom>
                  </pic:spPr>
                </pic:pic>
              </a:graphicData>
            </a:graphic>
          </wp:inline>
        </w:drawing>
      </w:r>
    </w:p>
    <w:p w14:paraId="27195E3B" w14:textId="77777777" w:rsidR="004C243A" w:rsidRDefault="004C243A" w:rsidP="00D731C3"/>
    <w:p w14:paraId="06A80F9F" w14:textId="77777777" w:rsidR="006D661F" w:rsidRDefault="00AC402A" w:rsidP="006D661F">
      <w:r w:rsidRPr="00AC402A">
        <w:rPr>
          <w:noProof/>
        </w:rPr>
        <w:lastRenderedPageBreak/>
        <w:drawing>
          <wp:inline distT="0" distB="0" distL="0" distR="0" wp14:anchorId="78BDBA1F" wp14:editId="4E7FD1E8">
            <wp:extent cx="5731510" cy="4435475"/>
            <wp:effectExtent l="0" t="0" r="2540" b="3175"/>
            <wp:docPr id="47692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28030" name=""/>
                    <pic:cNvPicPr/>
                  </pic:nvPicPr>
                  <pic:blipFill>
                    <a:blip r:embed="rId13"/>
                    <a:stretch>
                      <a:fillRect/>
                    </a:stretch>
                  </pic:blipFill>
                  <pic:spPr>
                    <a:xfrm>
                      <a:off x="0" y="0"/>
                      <a:ext cx="5731510" cy="4435475"/>
                    </a:xfrm>
                    <a:prstGeom prst="rect">
                      <a:avLst/>
                    </a:prstGeom>
                  </pic:spPr>
                </pic:pic>
              </a:graphicData>
            </a:graphic>
          </wp:inline>
        </w:drawing>
      </w:r>
      <w:bookmarkStart w:id="0" w:name="_Toc211605243"/>
    </w:p>
    <w:p w14:paraId="604F34A2" w14:textId="77777777" w:rsidR="006D661F" w:rsidRDefault="006D661F" w:rsidP="006D661F"/>
    <w:p w14:paraId="452E9C5F" w14:textId="7364C8CA" w:rsidR="006D661F" w:rsidRPr="00864ECA" w:rsidRDefault="006D661F" w:rsidP="006D661F">
      <w:pPr>
        <w:rPr>
          <w:b/>
          <w:bCs/>
        </w:rPr>
      </w:pPr>
      <w:r w:rsidRPr="00864ECA">
        <w:rPr>
          <w:b/>
          <w:bCs/>
          <w:u w:val="single"/>
        </w:rPr>
        <w:t>Microsoft Excel</w:t>
      </w:r>
      <w:bookmarkEnd w:id="0"/>
      <w:r w:rsidRPr="00864ECA">
        <w:rPr>
          <w:b/>
          <w:bCs/>
          <w:u w:val="single"/>
        </w:rPr>
        <w:t xml:space="preserve"> – More than a spreadsheet </w:t>
      </w:r>
    </w:p>
    <w:p w14:paraId="1F4A0C2C" w14:textId="77777777" w:rsidR="006D661F" w:rsidRDefault="006D661F" w:rsidP="006D661F"/>
    <w:p w14:paraId="7E87286F" w14:textId="657248AC" w:rsidR="006D661F" w:rsidRDefault="006D661F" w:rsidP="006D661F">
      <w:r>
        <w:t xml:space="preserve">   For a lot of people, opening Excel feels like a chore. It looks like an endless grid of grey boxes that only accountants or data scientists should care about. But if you look past the boring interface, Excel is </w:t>
      </w:r>
      <w:proofErr w:type="gramStart"/>
      <w:r>
        <w:t>actually one</w:t>
      </w:r>
      <w:proofErr w:type="gramEnd"/>
      <w:r>
        <w:t xml:space="preserve"> of the most powerful tools we have for taking control of our lives. Whether you’re trying to figure out if you can afford mortgage </w:t>
      </w:r>
      <w:proofErr w:type="spellStart"/>
      <w:r>
        <w:t>ot</w:t>
      </w:r>
      <w:proofErr w:type="spellEnd"/>
      <w:r>
        <w:t xml:space="preserve"> you’re managing a multi-million-pound project at work, Excel is the digital engine that makes that happen.</w:t>
      </w:r>
    </w:p>
    <w:p w14:paraId="475FC213" w14:textId="62C8012C" w:rsidR="006D661F" w:rsidRDefault="006D661F" w:rsidP="006D661F">
      <w:r>
        <w:t xml:space="preserve">In the context of Jisc Digital Capability framework, Excel bridges the gap between being digitally proficient and being digitally productive. It turns raw, confusing data into something you can </w:t>
      </w:r>
      <w:proofErr w:type="gramStart"/>
      <w:r>
        <w:t>actually use</w:t>
      </w:r>
      <w:proofErr w:type="gramEnd"/>
      <w:r>
        <w:t xml:space="preserve"> to make decisions.</w:t>
      </w:r>
    </w:p>
    <w:p w14:paraId="4AC28695" w14:textId="77777777" w:rsidR="006D661F" w:rsidRDefault="006D661F" w:rsidP="006D661F"/>
    <w:p w14:paraId="7A7B7D50" w14:textId="44C381C9" w:rsidR="006D661F" w:rsidRPr="00864ECA" w:rsidRDefault="006D661F" w:rsidP="006D661F">
      <w:pPr>
        <w:rPr>
          <w:b/>
          <w:bCs/>
          <w:u w:val="single"/>
        </w:rPr>
      </w:pPr>
      <w:r w:rsidRPr="00864ECA">
        <w:rPr>
          <w:b/>
          <w:bCs/>
          <w:u w:val="single"/>
        </w:rPr>
        <w:t>The Psychology of the Spreadsheet</w:t>
      </w:r>
    </w:p>
    <w:p w14:paraId="6AADE93E" w14:textId="77777777" w:rsidR="006D661F" w:rsidRDefault="006D661F" w:rsidP="006D661F"/>
    <w:p w14:paraId="196F778F" w14:textId="2DD05A19" w:rsidR="006D661F" w:rsidRDefault="006D661F" w:rsidP="00605AF9">
      <w:r>
        <w:lastRenderedPageBreak/>
        <w:t xml:space="preserve">    Before getting into the math, we </w:t>
      </w:r>
      <w:r w:rsidR="00864ECA">
        <w:t>must</w:t>
      </w:r>
      <w:r>
        <w:t xml:space="preserve"> talk about the mental shift Excel provides. Most of us live in a state of data chaos. We have numbers floating in our heads-rent, calories, deadlines</w:t>
      </w:r>
      <w:r w:rsidR="00605AF9">
        <w:t>, saving goals, but we don’t have a place where to put them. This creates mental fatigue. When you move those numbers into an Excel sheet, you aren’t just storing them, you’re externalizing your brain.</w:t>
      </w:r>
    </w:p>
    <w:p w14:paraId="34AF646A" w14:textId="3E8D2198" w:rsidR="00605AF9" w:rsidRDefault="00605AF9" w:rsidP="00605AF9">
      <w:r>
        <w:t xml:space="preserve">There is a psychological relief that comes with seeing a budget balance or a project timeline turn green. It moves you from a state of “I think I’m doing okay” to “I know exactly where I stand”. In personal life, this reduces anxiety. In professional life, it builds massive confidence. When a boss asks a question and you can filter a table to give them the exact answer in three seconds, you aren’t just </w:t>
      </w:r>
      <w:r w:rsidR="00864ECA">
        <w:t>a</w:t>
      </w:r>
      <w:r>
        <w:t xml:space="preserve"> user, you’re an analyst.</w:t>
      </w:r>
    </w:p>
    <w:p w14:paraId="621440A3" w14:textId="77777777" w:rsidR="00605AF9" w:rsidRDefault="00605AF9" w:rsidP="00605AF9"/>
    <w:p w14:paraId="370D4174" w14:textId="57124BC5" w:rsidR="00605AF9" w:rsidRPr="00864ECA" w:rsidRDefault="00605AF9" w:rsidP="00605AF9">
      <w:pPr>
        <w:rPr>
          <w:b/>
          <w:bCs/>
          <w:u w:val="single"/>
        </w:rPr>
      </w:pPr>
      <w:r w:rsidRPr="00864ECA">
        <w:rPr>
          <w:b/>
          <w:bCs/>
          <w:u w:val="single"/>
        </w:rPr>
        <w:t>Getting Your Personal Life in Order</w:t>
      </w:r>
    </w:p>
    <w:p w14:paraId="1B6D1E62" w14:textId="77777777" w:rsidR="00605AF9" w:rsidRDefault="00605AF9" w:rsidP="00605AF9"/>
    <w:p w14:paraId="7DE65D2D" w14:textId="238569D3" w:rsidR="00605AF9" w:rsidRDefault="00605AF9" w:rsidP="00605AF9">
      <w:r>
        <w:t>In our personal lives, we are constantly bombarded with numbers: bans statements, utility bills, fitness stats, and even grocery prices. Without a way to track them, it’s easy to feel overwhelmed. Excel acts as a personal command centre.</w:t>
      </w:r>
    </w:p>
    <w:p w14:paraId="507B4771" w14:textId="0031BEE8" w:rsidR="00605AF9" w:rsidRDefault="00605AF9" w:rsidP="00605AF9">
      <w:r>
        <w:t xml:space="preserve">Take personal finances, for example. A simple budget spreadsheet can be the difference between wondering where your money went at the end of the month and </w:t>
      </w:r>
      <w:proofErr w:type="gramStart"/>
      <w:r>
        <w:t>actually having</w:t>
      </w:r>
      <w:proofErr w:type="gramEnd"/>
      <w:r>
        <w:t xml:space="preserve"> a plan for a holiday. </w:t>
      </w:r>
      <w:r w:rsidR="00E82F72">
        <w:t>It’s</w:t>
      </w:r>
      <w:r>
        <w:t xml:space="preserve"> about data literacy- the ability to look at a pile of information and see a pattern. By using simple formulas, you can turn a </w:t>
      </w:r>
      <w:r w:rsidR="00E82F72">
        <w:t>list of expenses into a clear visual chart that tells you exactly where you can save.</w:t>
      </w:r>
    </w:p>
    <w:p w14:paraId="166B3A28" w14:textId="5E5CDBEF" w:rsidR="00E82F72" w:rsidRDefault="00E82F72" w:rsidP="00605AF9">
      <w:r>
        <w:t xml:space="preserve">But it goes beyond money. People use Excel to plan weddings, track their gym progress, or even manage a massive move to a new house. It’s a tool for anyone who wants to take the guesswork out of their day-to-day life. It allows you to simulate the future. You can ask “What if?” – What if I save £200 more per month? What if interest rates </w:t>
      </w:r>
      <w:r w:rsidR="00864ECA">
        <w:t>go</w:t>
      </w:r>
      <w:r>
        <w:t xml:space="preserve"> up by 1%? Excel gives you the answer instantly.</w:t>
      </w:r>
    </w:p>
    <w:p w14:paraId="4B048110" w14:textId="77777777" w:rsidR="00E82F72" w:rsidRDefault="00E82F72" w:rsidP="00605AF9"/>
    <w:p w14:paraId="294C6E51" w14:textId="633CEF71" w:rsidR="00E82F72" w:rsidRPr="00864ECA" w:rsidRDefault="00E82F72" w:rsidP="00605AF9">
      <w:pPr>
        <w:rPr>
          <w:b/>
          <w:bCs/>
          <w:u w:val="single"/>
        </w:rPr>
      </w:pPr>
      <w:r w:rsidRPr="00864ECA">
        <w:rPr>
          <w:b/>
          <w:bCs/>
          <w:u w:val="single"/>
        </w:rPr>
        <w:t>The Gold Standard in the Workplace</w:t>
      </w:r>
    </w:p>
    <w:p w14:paraId="1AC736CF" w14:textId="77777777" w:rsidR="00E82F72" w:rsidRDefault="00E82F72" w:rsidP="00605AF9"/>
    <w:p w14:paraId="5F3A877F" w14:textId="17A2DEA9" w:rsidR="00E82F72" w:rsidRDefault="00E82F72" w:rsidP="00605AF9">
      <w:r>
        <w:t xml:space="preserve">When you move into a professional world, Excel stops </w:t>
      </w:r>
      <w:r w:rsidR="00E01527">
        <w:t>being handy and becomes essential. Almost every industry, from healthcare to construction, runs on spreadsheets. Employers don’t just want you to know how to type into a cell, they want you to be able to analyse and solve problems.</w:t>
      </w:r>
    </w:p>
    <w:p w14:paraId="0A6C86EA" w14:textId="27635F69" w:rsidR="00E01527" w:rsidRDefault="00E01527" w:rsidP="00605AF9">
      <w:r>
        <w:t xml:space="preserve">A person who knows their way around a PivotTable or a VLOOKUP is someone who saves company time. It’s about moving away form working hard to working smart (letting </w:t>
      </w:r>
      <w:r>
        <w:lastRenderedPageBreak/>
        <w:t>the software working for you). This directly addresses the productivity gap often seen in digital capability reports. If you can automate a report that used to take your team four hours to do it by hand, you’ve just become the most valuable person in the room.</w:t>
      </w:r>
    </w:p>
    <w:p w14:paraId="5874AB6C" w14:textId="5D27ECA0" w:rsidR="00E01527" w:rsidRDefault="00E01527" w:rsidP="00605AF9">
      <w:r>
        <w:t>In many ways, Excel is the universal language of business. You might not speak the same language in another country, but you both understand a well-formatted profit and loss statement. It provides a shared reality. In a meeting, opinions are just opinions, but data in a spreadsheet is an argument that’s hard to ignore.</w:t>
      </w:r>
    </w:p>
    <w:p w14:paraId="20F742B7" w14:textId="77777777" w:rsidR="00E01527" w:rsidRDefault="00E01527" w:rsidP="00605AF9"/>
    <w:p w14:paraId="1ABCCC59" w14:textId="0716E109" w:rsidR="00E01527" w:rsidRPr="00864ECA" w:rsidRDefault="00E01527" w:rsidP="00605AF9">
      <w:pPr>
        <w:rPr>
          <w:b/>
          <w:bCs/>
          <w:u w:val="single"/>
        </w:rPr>
      </w:pPr>
      <w:r w:rsidRPr="00864ECA">
        <w:rPr>
          <w:b/>
          <w:bCs/>
          <w:u w:val="single"/>
        </w:rPr>
        <w:t>Bridging the gap- From Messy to Master</w:t>
      </w:r>
    </w:p>
    <w:p w14:paraId="5AFCA097" w14:textId="77777777" w:rsidR="00E01527" w:rsidRDefault="00E01527" w:rsidP="00605AF9"/>
    <w:p w14:paraId="0E8665FE" w14:textId="7E623AC3" w:rsidR="00E01527" w:rsidRDefault="00E01527" w:rsidP="00605AF9">
      <w:r>
        <w:t xml:space="preserve">    Reflecting on the Jisc Digital Discovery Tool, many users find they have high digital innovation scores but low digital productivity</w:t>
      </w:r>
      <w:r w:rsidR="00D939B3">
        <w:t>. Excel is the perfect bridge for this. Innovation is about having big ideas, productivity is about the execution.</w:t>
      </w:r>
    </w:p>
    <w:p w14:paraId="40A98DA7" w14:textId="6B80CE08" w:rsidR="00D939B3" w:rsidRDefault="00D939B3" w:rsidP="00605AF9">
      <w:r>
        <w:t>Excel forces you to be organised. You can’t build a working formula if your data is a mess. By learning Excel, you are essentially training your brain to think more logically. You start to see the processes as input and output. This kind of thinking spills over into other areas of your life, you start organising your emails better, you manage your time more strictly, and you become more critical of the innovation you see online. You stop being a passive consumer of data and start being an active manager of it.</w:t>
      </w:r>
    </w:p>
    <w:p w14:paraId="3CD54AFD" w14:textId="77777777" w:rsidR="00D939B3" w:rsidRDefault="00D939B3" w:rsidP="00605AF9"/>
    <w:p w14:paraId="7601AFCA" w14:textId="5559B223" w:rsidR="00D939B3" w:rsidRPr="00864ECA" w:rsidRDefault="00D939B3" w:rsidP="00605AF9">
      <w:pPr>
        <w:rPr>
          <w:b/>
          <w:bCs/>
          <w:u w:val="single"/>
        </w:rPr>
      </w:pPr>
      <w:r w:rsidRPr="00864ECA">
        <w:rPr>
          <w:b/>
          <w:bCs/>
          <w:u w:val="single"/>
        </w:rPr>
        <w:t>The Future: Excel and the AI Revolution</w:t>
      </w:r>
    </w:p>
    <w:p w14:paraId="2B54E52A" w14:textId="77777777" w:rsidR="00D939B3" w:rsidRDefault="00D939B3" w:rsidP="00605AF9"/>
    <w:p w14:paraId="5219FE58" w14:textId="091E3E2C" w:rsidR="00D939B3" w:rsidRDefault="00D939B3" w:rsidP="00605AF9">
      <w:r>
        <w:t>Even with all the talk about Artificial Intelligence and specialized software, Excel isn’t going anywhere. In fact, it’s entering in a new golden age. With the integration of AI like Microsoft Copilot, the software can now suggest trends, write complex formulas for you based on a simple natural-language question, and even create e</w:t>
      </w:r>
      <w:r w:rsidR="002A21B5">
        <w:t>ntire dashboards from a messy list of notes.</w:t>
      </w:r>
    </w:p>
    <w:p w14:paraId="0FC40B24" w14:textId="6087943F" w:rsidR="002A21B5" w:rsidRDefault="002A21B5" w:rsidP="00605AF9">
      <w:r>
        <w:t>This means the barrier to entry is lower than ever. You don’t need to be a math genius to use Excel anymore, you just need to know how to ask the right question. It’s becoming a bridge between basic computer skills and high-level data science. Learning Excel today isn’t just about learning a 30-year-old program, it’s about learning how to collaborate with AI to handle the big data world we now live in.</w:t>
      </w:r>
    </w:p>
    <w:p w14:paraId="13759EE5" w14:textId="77777777" w:rsidR="002A21B5" w:rsidRDefault="002A21B5" w:rsidP="00605AF9"/>
    <w:p w14:paraId="7789947E" w14:textId="2C86ED2E" w:rsidR="002A21B5" w:rsidRPr="00864ECA" w:rsidRDefault="002A21B5" w:rsidP="00605AF9">
      <w:pPr>
        <w:rPr>
          <w:b/>
          <w:bCs/>
          <w:u w:val="single"/>
        </w:rPr>
      </w:pPr>
      <w:r w:rsidRPr="00864ECA">
        <w:rPr>
          <w:b/>
          <w:bCs/>
          <w:u w:val="single"/>
        </w:rPr>
        <w:t>Conclusion: A tool for Empowerment</w:t>
      </w:r>
    </w:p>
    <w:p w14:paraId="44C45565" w14:textId="77777777" w:rsidR="002A21B5" w:rsidRDefault="002A21B5" w:rsidP="00605AF9"/>
    <w:p w14:paraId="78DD6D97" w14:textId="6C914D77" w:rsidR="002A21B5" w:rsidRDefault="002A21B5" w:rsidP="00605AF9">
      <w:r>
        <w:t xml:space="preserve">    Ultimately, Excel is about empowerment. It takes the power away from the chaos of life and puts it back into your hands. Whether you are using it to ensure your small business stays profitable or just to make sure you’re saving enough for retirement, it is the ultimate tool for clarity.</w:t>
      </w:r>
    </w:p>
    <w:p w14:paraId="2BA25891" w14:textId="4A9BDF85" w:rsidR="002A21B5" w:rsidRDefault="002A21B5" w:rsidP="00605AF9">
      <w:r>
        <w:t xml:space="preserve">In a world that is increasingly digitally, being “good with tech” isn’t enough anymore. You need to be able to make that tech work for you. Excel is difference between being overwhelmed by information and being the person who knows exactly what that information means. It’s nor just about the rows and </w:t>
      </w:r>
      <w:r w:rsidR="00864ECA">
        <w:t>columns;</w:t>
      </w:r>
      <w:r>
        <w:t xml:space="preserve"> it’s about the freedom that comes with being in control of your own data.</w:t>
      </w:r>
    </w:p>
    <w:p w14:paraId="4CC6768A" w14:textId="77777777" w:rsidR="00864ECA" w:rsidRDefault="00864ECA" w:rsidP="00605AF9"/>
    <w:p w14:paraId="470D369F" w14:textId="0FD0F440" w:rsidR="00864ECA" w:rsidRPr="00864ECA" w:rsidRDefault="00864ECA" w:rsidP="00605AF9">
      <w:pPr>
        <w:rPr>
          <w:b/>
          <w:bCs/>
          <w:u w:val="single"/>
        </w:rPr>
      </w:pPr>
      <w:r w:rsidRPr="00864ECA">
        <w:rPr>
          <w:b/>
          <w:bCs/>
          <w:u w:val="single"/>
        </w:rPr>
        <w:t>References</w:t>
      </w:r>
    </w:p>
    <w:p w14:paraId="7F738494" w14:textId="77777777" w:rsidR="00864ECA" w:rsidRDefault="00864ECA" w:rsidP="00605AF9"/>
    <w:p w14:paraId="06F32BA7" w14:textId="4843BA54" w:rsidR="00864ECA" w:rsidRDefault="00864ECA" w:rsidP="00605AF9">
      <w:r w:rsidRPr="00864ECA">
        <w:t xml:space="preserve">Alexander, M. and </w:t>
      </w:r>
      <w:proofErr w:type="spellStart"/>
      <w:r w:rsidRPr="00864ECA">
        <w:t>Kusleika</w:t>
      </w:r>
      <w:proofErr w:type="spellEnd"/>
      <w:r w:rsidRPr="00864ECA">
        <w:t xml:space="preserve">, R. (2022) </w:t>
      </w:r>
      <w:r w:rsidRPr="00864ECA">
        <w:rPr>
          <w:i/>
          <w:iCs/>
        </w:rPr>
        <w:t>Excel 2022 Bible</w:t>
      </w:r>
      <w:r w:rsidRPr="00864ECA">
        <w:t>. Indianapolis: John Wiley &amp; Sons</w:t>
      </w:r>
    </w:p>
    <w:p w14:paraId="2EF5FA0E" w14:textId="5EDC38CC" w:rsidR="00864ECA" w:rsidRDefault="00864ECA" w:rsidP="00605AF9">
      <w:r w:rsidRPr="00864ECA">
        <w:t xml:space="preserve">Beetham, H. and Sharpe, R. (2025) </w:t>
      </w:r>
      <w:r w:rsidRPr="00864ECA">
        <w:rPr>
          <w:i/>
          <w:iCs/>
        </w:rPr>
        <w:t>Rethinking pedagogy for a digital age: principles and practices</w:t>
      </w:r>
      <w:r w:rsidRPr="00864ECA">
        <w:t xml:space="preserve">. 3rd </w:t>
      </w:r>
      <w:proofErr w:type="spellStart"/>
      <w:r w:rsidRPr="00864ECA">
        <w:t>edn</w:t>
      </w:r>
      <w:proofErr w:type="spellEnd"/>
      <w:r w:rsidRPr="00864ECA">
        <w:t>. London: Routledge</w:t>
      </w:r>
    </w:p>
    <w:p w14:paraId="5B61351E" w14:textId="1675DB6F" w:rsidR="00864ECA" w:rsidRDefault="00864ECA" w:rsidP="00605AF9">
      <w:proofErr w:type="spellStart"/>
      <w:r w:rsidRPr="00864ECA">
        <w:t>Bovée</w:t>
      </w:r>
      <w:proofErr w:type="spellEnd"/>
      <w:r w:rsidRPr="00864ECA">
        <w:t xml:space="preserve">, C.L. and Thill, J.V. (2024) </w:t>
      </w:r>
      <w:r w:rsidRPr="00864ECA">
        <w:rPr>
          <w:i/>
          <w:iCs/>
        </w:rPr>
        <w:t>Business communication today</w:t>
      </w:r>
      <w:r w:rsidRPr="00864ECA">
        <w:t xml:space="preserve">. 15th </w:t>
      </w:r>
      <w:proofErr w:type="spellStart"/>
      <w:r w:rsidRPr="00864ECA">
        <w:t>edn</w:t>
      </w:r>
      <w:proofErr w:type="spellEnd"/>
      <w:r w:rsidRPr="00864ECA">
        <w:t>. Harlow: Pearson</w:t>
      </w:r>
    </w:p>
    <w:p w14:paraId="4E42866A" w14:textId="0C7B6F91" w:rsidR="00864ECA" w:rsidRDefault="00864ECA" w:rsidP="00605AF9">
      <w:r w:rsidRPr="00864ECA">
        <w:t xml:space="preserve">European Commission (2025) </w:t>
      </w:r>
      <w:r w:rsidRPr="00864ECA">
        <w:rPr>
          <w:i/>
          <w:iCs/>
        </w:rPr>
        <w:t>DigComp 2.2: the digital competence framework for citizens</w:t>
      </w:r>
      <w:r w:rsidRPr="00864ECA">
        <w:t>. Luxembourg: Publications Office of the European Union</w:t>
      </w:r>
    </w:p>
    <w:p w14:paraId="2833A503" w14:textId="754358BD" w:rsidR="00864ECA" w:rsidRDefault="00864ECA" w:rsidP="00605AF9">
      <w:r w:rsidRPr="00864ECA">
        <w:t xml:space="preserve">Frye, C. (2022) </w:t>
      </w:r>
      <w:r w:rsidRPr="00864ECA">
        <w:rPr>
          <w:i/>
          <w:iCs/>
        </w:rPr>
        <w:t>Microsoft Excel Step by Step (Office 2021 and Microsoft 365)</w:t>
      </w:r>
      <w:r w:rsidRPr="00864ECA">
        <w:t>. Redmond: Microsoft Press</w:t>
      </w:r>
    </w:p>
    <w:p w14:paraId="503E46B1" w14:textId="0743EAE2" w:rsidR="00864ECA" w:rsidRDefault="00864ECA" w:rsidP="00605AF9">
      <w:pPr>
        <w:rPr>
          <w:i/>
          <w:iCs/>
        </w:rPr>
      </w:pPr>
      <w:r w:rsidRPr="00864ECA">
        <w:t xml:space="preserve">Jisc (2024) </w:t>
      </w:r>
      <w:r w:rsidRPr="00864ECA">
        <w:rPr>
          <w:i/>
          <w:iCs/>
        </w:rPr>
        <w:t>Building digital capability: the six elements defined</w:t>
      </w:r>
    </w:p>
    <w:p w14:paraId="240745FE" w14:textId="2F0C231E" w:rsidR="00864ECA" w:rsidRDefault="00864ECA" w:rsidP="00605AF9">
      <w:r w:rsidRPr="00864ECA">
        <w:t xml:space="preserve">Salkind, N.J. and Frey, B.B. (2023) </w:t>
      </w:r>
      <w:r w:rsidRPr="00864ECA">
        <w:rPr>
          <w:i/>
          <w:iCs/>
        </w:rPr>
        <w:t>Statistics for people who (think they) hate statistics</w:t>
      </w:r>
      <w:r w:rsidRPr="00864ECA">
        <w:t xml:space="preserve">. 8th </w:t>
      </w:r>
      <w:proofErr w:type="spellStart"/>
      <w:r w:rsidRPr="00864ECA">
        <w:t>edn</w:t>
      </w:r>
      <w:proofErr w:type="spellEnd"/>
      <w:r w:rsidRPr="00864ECA">
        <w:t>. Thousand Oaks: SAGE Publications</w:t>
      </w:r>
    </w:p>
    <w:p w14:paraId="0BC32EF4" w14:textId="70A61A9F" w:rsidR="00864ECA" w:rsidRPr="00864ECA" w:rsidRDefault="00864ECA" w:rsidP="00605AF9">
      <w:r w:rsidRPr="00864ECA">
        <w:t xml:space="preserve">Walker, D. (2026) ‘The productivity gap: why spreadsheets still rule the office’, </w:t>
      </w:r>
      <w:r w:rsidRPr="00864ECA">
        <w:rPr>
          <w:i/>
          <w:iCs/>
        </w:rPr>
        <w:t>Journal of Digital Literacy</w:t>
      </w:r>
      <w:r w:rsidRPr="00864ECA">
        <w:t>, 14(3), pp. 12-25</w:t>
      </w:r>
    </w:p>
    <w:p w14:paraId="2A3216F7" w14:textId="7D943339" w:rsidR="00E82F72" w:rsidRDefault="00E82F72" w:rsidP="00605AF9"/>
    <w:p w14:paraId="5540F429" w14:textId="561FA494" w:rsidR="006D661F" w:rsidRDefault="00ED245E" w:rsidP="00D731C3">
      <w:pPr>
        <w:pStyle w:val="Heading1"/>
      </w:pPr>
      <w:r>
        <w:object w:dxaOrig="19740" w:dyaOrig="5207" w14:anchorId="32FA98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9pt;height:136.8pt" o:ole="">
            <v:imagedata r:id="rId14" o:title=""/>
          </v:shape>
          <o:OLEObject Type="Embed" ProgID="Excel.Sheet.12" ShapeID="_x0000_i1025" DrawAspect="Content" ObjectID="_1835164940" r:id="rId15"/>
        </w:object>
      </w:r>
    </w:p>
    <w:p w14:paraId="35F4B4CB" w14:textId="77777777" w:rsidR="006D661F" w:rsidRDefault="006D661F" w:rsidP="00D731C3">
      <w:pPr>
        <w:pStyle w:val="Heading1"/>
      </w:pPr>
    </w:p>
    <w:p w14:paraId="76A6EB16" w14:textId="37E3B71D" w:rsidR="009D3D7B" w:rsidRDefault="00D731C3" w:rsidP="00D731C3">
      <w:pPr>
        <w:pStyle w:val="Heading1"/>
      </w:pPr>
      <w:r>
        <w:t xml:space="preserve"> </w:t>
      </w:r>
    </w:p>
    <w:p w14:paraId="576A10A1" w14:textId="144C4132" w:rsidR="00106110" w:rsidRDefault="00C46D79" w:rsidP="00106110">
      <w:pPr>
        <w:pStyle w:val="Heading2"/>
      </w:pPr>
      <w:r>
        <w:object w:dxaOrig="1520" w:dyaOrig="985" w14:anchorId="4C6DD3BC">
          <v:shape id="_x0000_i1031" type="#_x0000_t75" style="width:76.2pt;height:49.2pt" o:ole="">
            <v:imagedata r:id="rId16" o:title=""/>
          </v:shape>
          <o:OLEObject Type="Embed" ProgID="PowerPoint.Show.12" ShapeID="_x0000_i1031" DrawAspect="Icon" ObjectID="_1835164941" r:id="rId17"/>
        </w:object>
      </w:r>
    </w:p>
    <w:p w14:paraId="14AB0035" w14:textId="77777777" w:rsidR="00C46D79" w:rsidRDefault="00C46D79" w:rsidP="00C46D79"/>
    <w:p w14:paraId="7D5733AD" w14:textId="29A2CC41" w:rsidR="00C46D79" w:rsidRDefault="00C46D79" w:rsidP="00C46D79">
      <w:r>
        <w:t>References</w:t>
      </w:r>
    </w:p>
    <w:p w14:paraId="5FE0D531" w14:textId="77777777" w:rsidR="00C46D79" w:rsidRDefault="00C46D79" w:rsidP="00C46D79"/>
    <w:p w14:paraId="077F2EE5" w14:textId="77777777" w:rsidR="00C46D79" w:rsidRDefault="00C46D79" w:rsidP="00C46D79">
      <w:r w:rsidRPr="00864ECA">
        <w:t xml:space="preserve">Alexander, M. and </w:t>
      </w:r>
      <w:proofErr w:type="spellStart"/>
      <w:r w:rsidRPr="00864ECA">
        <w:t>Kusleika</w:t>
      </w:r>
      <w:proofErr w:type="spellEnd"/>
      <w:r w:rsidRPr="00864ECA">
        <w:t xml:space="preserve">, R. (2022) </w:t>
      </w:r>
      <w:r w:rsidRPr="00864ECA">
        <w:rPr>
          <w:i/>
          <w:iCs/>
        </w:rPr>
        <w:t>Excel 2022 Bible</w:t>
      </w:r>
      <w:r w:rsidRPr="00864ECA">
        <w:t>. Indianapolis: John Wiley &amp; Sons</w:t>
      </w:r>
    </w:p>
    <w:p w14:paraId="3536CC34" w14:textId="77777777" w:rsidR="00C46D79" w:rsidRDefault="00C46D79" w:rsidP="00C46D79">
      <w:r w:rsidRPr="00864ECA">
        <w:t xml:space="preserve">Beetham, H. and Sharpe, R. (2025) </w:t>
      </w:r>
      <w:r w:rsidRPr="00864ECA">
        <w:rPr>
          <w:i/>
          <w:iCs/>
        </w:rPr>
        <w:t>Rethinking pedagogy for a digital age: principles and practices</w:t>
      </w:r>
      <w:r w:rsidRPr="00864ECA">
        <w:t xml:space="preserve">. 3rd </w:t>
      </w:r>
      <w:proofErr w:type="spellStart"/>
      <w:r w:rsidRPr="00864ECA">
        <w:t>edn</w:t>
      </w:r>
      <w:proofErr w:type="spellEnd"/>
      <w:r w:rsidRPr="00864ECA">
        <w:t>. London: Routledge</w:t>
      </w:r>
    </w:p>
    <w:p w14:paraId="1244A589" w14:textId="77777777" w:rsidR="00C46D79" w:rsidRDefault="00C46D79" w:rsidP="00C46D79">
      <w:proofErr w:type="spellStart"/>
      <w:r w:rsidRPr="00864ECA">
        <w:t>Bovée</w:t>
      </w:r>
      <w:proofErr w:type="spellEnd"/>
      <w:r w:rsidRPr="00864ECA">
        <w:t xml:space="preserve">, C.L. and Thill, J.V. (2024) </w:t>
      </w:r>
      <w:r w:rsidRPr="00864ECA">
        <w:rPr>
          <w:i/>
          <w:iCs/>
        </w:rPr>
        <w:t>Business communication today</w:t>
      </w:r>
      <w:r w:rsidRPr="00864ECA">
        <w:t xml:space="preserve">. 15th </w:t>
      </w:r>
      <w:proofErr w:type="spellStart"/>
      <w:r w:rsidRPr="00864ECA">
        <w:t>edn</w:t>
      </w:r>
      <w:proofErr w:type="spellEnd"/>
      <w:r w:rsidRPr="00864ECA">
        <w:t>. Harlow: Pearson</w:t>
      </w:r>
    </w:p>
    <w:p w14:paraId="6E8F268C" w14:textId="77777777" w:rsidR="00C46D79" w:rsidRDefault="00C46D79" w:rsidP="00C46D79">
      <w:r w:rsidRPr="00864ECA">
        <w:t xml:space="preserve">European Commission (2025) </w:t>
      </w:r>
      <w:r w:rsidRPr="00864ECA">
        <w:rPr>
          <w:i/>
          <w:iCs/>
        </w:rPr>
        <w:t>DigComp 2.2: the digital competence framework for citizens</w:t>
      </w:r>
      <w:r w:rsidRPr="00864ECA">
        <w:t>. Luxembourg: Publications Office of the European Union</w:t>
      </w:r>
    </w:p>
    <w:p w14:paraId="04C6C864" w14:textId="77777777" w:rsidR="00C46D79" w:rsidRDefault="00C46D79" w:rsidP="00C46D79">
      <w:r w:rsidRPr="00864ECA">
        <w:t xml:space="preserve">Frye, C. (2022) </w:t>
      </w:r>
      <w:r w:rsidRPr="00864ECA">
        <w:rPr>
          <w:i/>
          <w:iCs/>
        </w:rPr>
        <w:t>Microsoft Excel Step by Step (Office 2021 and Microsoft 365)</w:t>
      </w:r>
      <w:r w:rsidRPr="00864ECA">
        <w:t>. Redmond: Microsoft Press</w:t>
      </w:r>
    </w:p>
    <w:p w14:paraId="59025DCC" w14:textId="77777777" w:rsidR="00C46D79" w:rsidRDefault="00C46D79" w:rsidP="00C46D79">
      <w:pPr>
        <w:rPr>
          <w:i/>
          <w:iCs/>
        </w:rPr>
      </w:pPr>
      <w:r w:rsidRPr="00864ECA">
        <w:t xml:space="preserve">Jisc (2024) </w:t>
      </w:r>
      <w:r w:rsidRPr="00864ECA">
        <w:rPr>
          <w:i/>
          <w:iCs/>
        </w:rPr>
        <w:t>Building digital capability: the six elements defined</w:t>
      </w:r>
    </w:p>
    <w:p w14:paraId="4AD54129" w14:textId="77777777" w:rsidR="00C46D79" w:rsidRDefault="00C46D79" w:rsidP="00C46D79">
      <w:r w:rsidRPr="00864ECA">
        <w:t xml:space="preserve">Salkind, N.J. and Frey, B.B. (2023) </w:t>
      </w:r>
      <w:r w:rsidRPr="00864ECA">
        <w:rPr>
          <w:i/>
          <w:iCs/>
        </w:rPr>
        <w:t>Statistics for people who (think they) hate statistics</w:t>
      </w:r>
      <w:r w:rsidRPr="00864ECA">
        <w:t xml:space="preserve">. 8th </w:t>
      </w:r>
      <w:proofErr w:type="spellStart"/>
      <w:r w:rsidRPr="00864ECA">
        <w:t>edn</w:t>
      </w:r>
      <w:proofErr w:type="spellEnd"/>
      <w:r w:rsidRPr="00864ECA">
        <w:t>. Thousand Oaks: SAGE Publications</w:t>
      </w:r>
    </w:p>
    <w:p w14:paraId="7231AADE" w14:textId="77777777" w:rsidR="00C46D79" w:rsidRPr="00864ECA" w:rsidRDefault="00C46D79" w:rsidP="00C46D79">
      <w:r w:rsidRPr="00864ECA">
        <w:t xml:space="preserve">Walker, D. (2026) ‘The productivity gap: why spreadsheets still rule the office’, </w:t>
      </w:r>
      <w:r w:rsidRPr="00864ECA">
        <w:rPr>
          <w:i/>
          <w:iCs/>
        </w:rPr>
        <w:t>Journal of Digital Literacy</w:t>
      </w:r>
      <w:r w:rsidRPr="00864ECA">
        <w:t>, 14(3), pp. 12-25</w:t>
      </w:r>
    </w:p>
    <w:p w14:paraId="25B97381" w14:textId="77777777" w:rsidR="00C46D79" w:rsidRPr="00C46D79" w:rsidRDefault="00C46D79" w:rsidP="00C46D79"/>
    <w:sectPr w:rsidR="00C46D79" w:rsidRPr="00C46D79" w:rsidSect="00ED2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96BAC" w14:textId="77777777" w:rsidR="003D642F" w:rsidRDefault="003D642F">
      <w:pPr>
        <w:spacing w:after="0" w:line="240" w:lineRule="auto"/>
      </w:pPr>
    </w:p>
  </w:endnote>
  <w:endnote w:type="continuationSeparator" w:id="0">
    <w:p w14:paraId="162AE441" w14:textId="77777777" w:rsidR="003D642F" w:rsidRDefault="003D64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2F477" w14:textId="77777777" w:rsidR="003D642F" w:rsidRDefault="003D642F">
      <w:pPr>
        <w:spacing w:after="0" w:line="240" w:lineRule="auto"/>
      </w:pPr>
    </w:p>
  </w:footnote>
  <w:footnote w:type="continuationSeparator" w:id="0">
    <w:p w14:paraId="1580BDC8" w14:textId="77777777" w:rsidR="003D642F" w:rsidRDefault="003D64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A41AB"/>
    <w:multiLevelType w:val="hybridMultilevel"/>
    <w:tmpl w:val="954622B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A05023"/>
    <w:multiLevelType w:val="hybridMultilevel"/>
    <w:tmpl w:val="78C8F12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1313670">
    <w:abstractNumId w:val="1"/>
  </w:num>
  <w:num w:numId="2" w16cid:durableId="1260523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D5600"/>
    <w:rsid w:val="000E6648"/>
    <w:rsid w:val="000F34C3"/>
    <w:rsid w:val="00106110"/>
    <w:rsid w:val="00170E20"/>
    <w:rsid w:val="001A4891"/>
    <w:rsid w:val="001D7E4B"/>
    <w:rsid w:val="002069C8"/>
    <w:rsid w:val="00230066"/>
    <w:rsid w:val="00270BD0"/>
    <w:rsid w:val="002A21B5"/>
    <w:rsid w:val="002B3E14"/>
    <w:rsid w:val="002B6F7A"/>
    <w:rsid w:val="002C5822"/>
    <w:rsid w:val="0032757A"/>
    <w:rsid w:val="00346D29"/>
    <w:rsid w:val="00365B7D"/>
    <w:rsid w:val="0037767A"/>
    <w:rsid w:val="003B1CCA"/>
    <w:rsid w:val="003D5B24"/>
    <w:rsid w:val="003D642F"/>
    <w:rsid w:val="003F743F"/>
    <w:rsid w:val="004172D9"/>
    <w:rsid w:val="00495745"/>
    <w:rsid w:val="004B2EB4"/>
    <w:rsid w:val="004B5094"/>
    <w:rsid w:val="004C243A"/>
    <w:rsid w:val="00521B81"/>
    <w:rsid w:val="0052249A"/>
    <w:rsid w:val="005762AF"/>
    <w:rsid w:val="00592EF0"/>
    <w:rsid w:val="005D2291"/>
    <w:rsid w:val="00605AF9"/>
    <w:rsid w:val="00615DF9"/>
    <w:rsid w:val="006405D5"/>
    <w:rsid w:val="0065112E"/>
    <w:rsid w:val="0065275D"/>
    <w:rsid w:val="0068099F"/>
    <w:rsid w:val="00687315"/>
    <w:rsid w:val="00692160"/>
    <w:rsid w:val="00697146"/>
    <w:rsid w:val="006D661F"/>
    <w:rsid w:val="006E3D2A"/>
    <w:rsid w:val="007067BA"/>
    <w:rsid w:val="0071484F"/>
    <w:rsid w:val="00746DC1"/>
    <w:rsid w:val="007C4A17"/>
    <w:rsid w:val="00864ECA"/>
    <w:rsid w:val="008C58DD"/>
    <w:rsid w:val="008E1873"/>
    <w:rsid w:val="008F0A71"/>
    <w:rsid w:val="009258AD"/>
    <w:rsid w:val="00933E14"/>
    <w:rsid w:val="009B2C40"/>
    <w:rsid w:val="009D3D7B"/>
    <w:rsid w:val="009D77F0"/>
    <w:rsid w:val="00A20FF2"/>
    <w:rsid w:val="00A211A4"/>
    <w:rsid w:val="00A27472"/>
    <w:rsid w:val="00A33BC2"/>
    <w:rsid w:val="00A62A7C"/>
    <w:rsid w:val="00AA3464"/>
    <w:rsid w:val="00AB0A7F"/>
    <w:rsid w:val="00AC402A"/>
    <w:rsid w:val="00AD11A2"/>
    <w:rsid w:val="00AE21AF"/>
    <w:rsid w:val="00BC16DA"/>
    <w:rsid w:val="00BE6EA5"/>
    <w:rsid w:val="00C20BD9"/>
    <w:rsid w:val="00C26DBD"/>
    <w:rsid w:val="00C46D79"/>
    <w:rsid w:val="00CD0191"/>
    <w:rsid w:val="00D40D99"/>
    <w:rsid w:val="00D62844"/>
    <w:rsid w:val="00D731C3"/>
    <w:rsid w:val="00D8531B"/>
    <w:rsid w:val="00D939B3"/>
    <w:rsid w:val="00D940FB"/>
    <w:rsid w:val="00D96093"/>
    <w:rsid w:val="00DD389E"/>
    <w:rsid w:val="00DE7D43"/>
    <w:rsid w:val="00DF071C"/>
    <w:rsid w:val="00DF7C7B"/>
    <w:rsid w:val="00E01527"/>
    <w:rsid w:val="00E37605"/>
    <w:rsid w:val="00E71DB8"/>
    <w:rsid w:val="00E82F72"/>
    <w:rsid w:val="00EA54DD"/>
    <w:rsid w:val="00EA67B6"/>
    <w:rsid w:val="00ED245E"/>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PowerPoint_Presentation.pptx"/><Relationship Id="rId2" Type="http://schemas.openxmlformats.org/officeDocument/2006/relationships/numbering" Target="numbering.xml"/><Relationship Id="rId16"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package" Target="embeddings/Microsoft_Excel_Worksheet.xlsx"/><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Marian Tudor (2529390)</cp:lastModifiedBy>
  <cp:revision>2</cp:revision>
  <dcterms:created xsi:type="dcterms:W3CDTF">2026-03-16T11:16:00Z</dcterms:created>
  <dcterms:modified xsi:type="dcterms:W3CDTF">2026-03-16T11:16:00Z</dcterms:modified>
</cp:coreProperties>
</file>