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1786" w:rsidRDefault="00181786" w:rsidP="00181786">
      <w:pPr>
        <w:spacing w:line="480" w:lineRule="auto"/>
      </w:pPr>
    </w:p>
    <w:p w:rsidR="00181786" w:rsidRDefault="00181786" w:rsidP="003E1777">
      <w:pPr>
        <w:spacing w:line="480" w:lineRule="auto"/>
        <w:jc w:val="center"/>
      </w:pPr>
    </w:p>
    <w:p w:rsidR="00181786" w:rsidRDefault="00181786" w:rsidP="003E1777">
      <w:pPr>
        <w:spacing w:line="480" w:lineRule="auto"/>
        <w:jc w:val="center"/>
      </w:pPr>
    </w:p>
    <w:p w:rsidR="003E1777" w:rsidRDefault="00181786" w:rsidP="00181786">
      <w:pPr>
        <w:spacing w:line="480" w:lineRule="auto"/>
        <w:jc w:val="center"/>
        <w:rPr>
          <w:rFonts w:ascii="Times New Roman" w:hAnsi="Times New Roman" w:cs="Times New Roman"/>
          <w:sz w:val="24"/>
          <w:szCs w:val="24"/>
        </w:rPr>
      </w:pPr>
      <w:r w:rsidRPr="00181786">
        <w:drawing>
          <wp:inline distT="0" distB="0" distL="0" distR="0" wp14:anchorId="1BB1D801" wp14:editId="46F61DD5">
            <wp:extent cx="6021547" cy="1515330"/>
            <wp:effectExtent l="0" t="0" r="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586" t="32307" r="5058" b="27253"/>
                    <a:stretch/>
                  </pic:blipFill>
                  <pic:spPr bwMode="auto">
                    <a:xfrm>
                      <a:off x="0" y="0"/>
                      <a:ext cx="6103410" cy="1535931"/>
                    </a:xfrm>
                    <a:prstGeom prst="rect">
                      <a:avLst/>
                    </a:prstGeom>
                    <a:ln>
                      <a:noFill/>
                    </a:ln>
                    <a:extLst>
                      <a:ext uri="{53640926-AAD7-44D8-BBD7-CCE9431645EC}">
                        <a14:shadowObscured xmlns:a14="http://schemas.microsoft.com/office/drawing/2010/main"/>
                      </a:ext>
                    </a:extLst>
                  </pic:spPr>
                </pic:pic>
              </a:graphicData>
            </a:graphic>
          </wp:inline>
        </w:drawing>
      </w:r>
    </w:p>
    <w:p w:rsidR="003E1777" w:rsidRPr="00873AAB" w:rsidRDefault="003E1777" w:rsidP="003E1777">
      <w:pPr>
        <w:spacing w:line="480" w:lineRule="auto"/>
        <w:jc w:val="center"/>
        <w:rPr>
          <w:rFonts w:ascii="Times New Roman" w:hAnsi="Times New Roman" w:cs="Times New Roman"/>
          <w:b/>
          <w:bCs/>
          <w:sz w:val="24"/>
          <w:szCs w:val="24"/>
        </w:rPr>
      </w:pPr>
      <w:r w:rsidRPr="00873AAB">
        <w:rPr>
          <w:rFonts w:ascii="Times New Roman" w:hAnsi="Times New Roman" w:cs="Times New Roman"/>
          <w:b/>
          <w:bCs/>
          <w:sz w:val="24"/>
          <w:szCs w:val="24"/>
        </w:rPr>
        <w:t xml:space="preserve">Assignment </w:t>
      </w:r>
      <w:r w:rsidR="00650EF5" w:rsidRPr="00873AAB">
        <w:rPr>
          <w:rFonts w:ascii="Times New Roman" w:hAnsi="Times New Roman" w:cs="Times New Roman"/>
          <w:b/>
          <w:bCs/>
          <w:sz w:val="24"/>
          <w:szCs w:val="24"/>
        </w:rPr>
        <w:t>2</w:t>
      </w:r>
    </w:p>
    <w:p w:rsidR="003E1777" w:rsidRPr="00873AAB" w:rsidRDefault="004F4AD0" w:rsidP="003E1777">
      <w:pPr>
        <w:spacing w:line="480" w:lineRule="auto"/>
        <w:jc w:val="center"/>
        <w:rPr>
          <w:rFonts w:ascii="Times New Roman" w:hAnsi="Times New Roman" w:cs="Times New Roman"/>
          <w:b/>
          <w:bCs/>
          <w:sz w:val="24"/>
          <w:szCs w:val="24"/>
        </w:rPr>
      </w:pPr>
      <w:r w:rsidRPr="00873AAB">
        <w:rPr>
          <w:rFonts w:ascii="Times New Roman" w:hAnsi="Times New Roman" w:cs="Times New Roman"/>
          <w:b/>
          <w:bCs/>
          <w:sz w:val="24"/>
          <w:szCs w:val="24"/>
        </w:rPr>
        <w:t>Globally Responsible Business</w:t>
      </w:r>
    </w:p>
    <w:p w:rsidR="003E1777" w:rsidRPr="00873AAB" w:rsidRDefault="003E1777" w:rsidP="003E1777">
      <w:pPr>
        <w:spacing w:line="480" w:lineRule="auto"/>
        <w:jc w:val="center"/>
        <w:rPr>
          <w:rFonts w:ascii="Times New Roman" w:hAnsi="Times New Roman" w:cs="Times New Roman"/>
          <w:b/>
          <w:bCs/>
          <w:sz w:val="24"/>
          <w:szCs w:val="24"/>
        </w:rPr>
      </w:pPr>
      <w:r w:rsidRPr="00873AAB">
        <w:rPr>
          <w:rFonts w:ascii="Times New Roman" w:hAnsi="Times New Roman" w:cs="Times New Roman"/>
          <w:b/>
          <w:bCs/>
          <w:sz w:val="24"/>
          <w:szCs w:val="24"/>
        </w:rPr>
        <w:t>Alexandra Olivia Safadi</w:t>
      </w:r>
    </w:p>
    <w:p w:rsidR="003E1777" w:rsidRDefault="003E1777" w:rsidP="003E1777">
      <w:pPr>
        <w:spacing w:line="480" w:lineRule="auto"/>
        <w:jc w:val="center"/>
        <w:rPr>
          <w:rFonts w:ascii="Times New Roman" w:hAnsi="Times New Roman" w:cs="Times New Roman"/>
          <w:b/>
          <w:bCs/>
          <w:sz w:val="24"/>
          <w:szCs w:val="24"/>
        </w:rPr>
      </w:pPr>
      <w:r w:rsidRPr="00873AAB">
        <w:rPr>
          <w:rFonts w:ascii="Times New Roman" w:hAnsi="Times New Roman" w:cs="Times New Roman"/>
          <w:b/>
          <w:bCs/>
          <w:sz w:val="24"/>
          <w:szCs w:val="24"/>
        </w:rPr>
        <w:t xml:space="preserve">Student </w:t>
      </w:r>
      <w:r w:rsidR="004F4AD0" w:rsidRPr="00873AAB">
        <w:rPr>
          <w:rFonts w:ascii="Times New Roman" w:hAnsi="Times New Roman" w:cs="Times New Roman"/>
          <w:b/>
          <w:bCs/>
          <w:sz w:val="24"/>
          <w:szCs w:val="24"/>
        </w:rPr>
        <w:t>N</w:t>
      </w:r>
      <w:r w:rsidRPr="00873AAB">
        <w:rPr>
          <w:rFonts w:ascii="Times New Roman" w:hAnsi="Times New Roman" w:cs="Times New Roman"/>
          <w:b/>
          <w:bCs/>
          <w:sz w:val="24"/>
          <w:szCs w:val="24"/>
        </w:rPr>
        <w:t>umber- 1708636</w:t>
      </w:r>
    </w:p>
    <w:p w:rsidR="00D97D3C" w:rsidRPr="00873AAB" w:rsidRDefault="00D97D3C" w:rsidP="003E1777">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 </w:t>
      </w:r>
      <w:r w:rsidR="00C65DAF">
        <w:rPr>
          <w:rFonts w:ascii="Times New Roman" w:hAnsi="Times New Roman" w:cs="Times New Roman"/>
          <w:b/>
          <w:bCs/>
          <w:sz w:val="24"/>
          <w:szCs w:val="24"/>
        </w:rPr>
        <w:t>Report D</w:t>
      </w:r>
      <w:bookmarkStart w:id="0" w:name="_GoBack"/>
      <w:bookmarkEnd w:id="0"/>
      <w:r w:rsidR="00C65DAF">
        <w:rPr>
          <w:rFonts w:ascii="Times New Roman" w:hAnsi="Times New Roman" w:cs="Times New Roman"/>
          <w:b/>
          <w:bCs/>
          <w:sz w:val="24"/>
          <w:szCs w:val="24"/>
        </w:rPr>
        <w:t xml:space="preserve">eadline- </w:t>
      </w:r>
      <w:r>
        <w:rPr>
          <w:rFonts w:ascii="Times New Roman" w:hAnsi="Times New Roman" w:cs="Times New Roman"/>
          <w:b/>
          <w:bCs/>
          <w:sz w:val="24"/>
          <w:szCs w:val="24"/>
        </w:rPr>
        <w:t>20</w:t>
      </w:r>
      <w:r w:rsidRPr="00D97D3C">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January 2020</w:t>
      </w:r>
    </w:p>
    <w:p w:rsidR="003E1777" w:rsidRPr="00873AAB" w:rsidRDefault="003E1777" w:rsidP="003E1777">
      <w:pPr>
        <w:spacing w:line="480" w:lineRule="auto"/>
        <w:jc w:val="center"/>
        <w:rPr>
          <w:rFonts w:ascii="Times New Roman" w:hAnsi="Times New Roman" w:cs="Times New Roman"/>
          <w:b/>
          <w:bCs/>
          <w:sz w:val="24"/>
          <w:szCs w:val="24"/>
        </w:rPr>
      </w:pPr>
    </w:p>
    <w:p w:rsidR="003E1777" w:rsidRPr="00873AAB" w:rsidRDefault="003E1777" w:rsidP="003E1777">
      <w:pPr>
        <w:spacing w:line="480" w:lineRule="auto"/>
        <w:jc w:val="center"/>
        <w:rPr>
          <w:rFonts w:ascii="Times New Roman" w:hAnsi="Times New Roman" w:cs="Times New Roman"/>
          <w:b/>
          <w:bCs/>
          <w:sz w:val="24"/>
          <w:szCs w:val="24"/>
        </w:rPr>
      </w:pPr>
      <w:r w:rsidRPr="00873AAB">
        <w:rPr>
          <w:rFonts w:ascii="Times New Roman" w:hAnsi="Times New Roman" w:cs="Times New Roman"/>
          <w:b/>
          <w:bCs/>
          <w:sz w:val="24"/>
          <w:szCs w:val="24"/>
        </w:rPr>
        <w:t xml:space="preserve">Word count- </w:t>
      </w:r>
      <w:r w:rsidR="00873AAB">
        <w:rPr>
          <w:rFonts w:ascii="Times New Roman" w:hAnsi="Times New Roman" w:cs="Times New Roman"/>
          <w:b/>
          <w:bCs/>
          <w:sz w:val="24"/>
          <w:szCs w:val="24"/>
        </w:rPr>
        <w:t>2,74</w:t>
      </w:r>
      <w:r w:rsidR="0027069E">
        <w:rPr>
          <w:rFonts w:ascii="Times New Roman" w:hAnsi="Times New Roman" w:cs="Times New Roman"/>
          <w:b/>
          <w:bCs/>
          <w:sz w:val="24"/>
          <w:szCs w:val="24"/>
        </w:rPr>
        <w:t>1</w:t>
      </w: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181786" w:rsidRDefault="00181786">
      <w:pPr>
        <w:rPr>
          <w:rFonts w:ascii="Times New Roman" w:hAnsi="Times New Roman" w:cs="Times New Roman"/>
          <w:b/>
          <w:bCs/>
          <w:sz w:val="24"/>
          <w:szCs w:val="24"/>
          <w:u w:val="single"/>
        </w:rPr>
      </w:pPr>
    </w:p>
    <w:p w:rsidR="00C7780D" w:rsidRPr="00BF7A4E" w:rsidRDefault="00C7780D" w:rsidP="00037256">
      <w:pPr>
        <w:spacing w:line="480" w:lineRule="auto"/>
        <w:jc w:val="center"/>
        <w:rPr>
          <w:rFonts w:ascii="Times New Roman" w:hAnsi="Times New Roman" w:cs="Times New Roman"/>
          <w:b/>
          <w:bCs/>
          <w:sz w:val="24"/>
          <w:szCs w:val="24"/>
          <w:u w:val="single"/>
        </w:rPr>
      </w:pPr>
      <w:r w:rsidRPr="00BF7A4E">
        <w:rPr>
          <w:rFonts w:ascii="Times New Roman" w:hAnsi="Times New Roman" w:cs="Times New Roman"/>
          <w:b/>
          <w:bCs/>
          <w:sz w:val="24"/>
          <w:szCs w:val="24"/>
          <w:u w:val="single"/>
        </w:rPr>
        <w:t xml:space="preserve">Report </w:t>
      </w:r>
      <w:r w:rsidR="004F4AD0">
        <w:rPr>
          <w:rFonts w:ascii="Times New Roman" w:hAnsi="Times New Roman" w:cs="Times New Roman"/>
          <w:b/>
          <w:bCs/>
          <w:sz w:val="24"/>
          <w:szCs w:val="24"/>
          <w:u w:val="single"/>
        </w:rPr>
        <w:t>A</w:t>
      </w:r>
      <w:r w:rsidRPr="00BF7A4E">
        <w:rPr>
          <w:rFonts w:ascii="Times New Roman" w:hAnsi="Times New Roman" w:cs="Times New Roman"/>
          <w:b/>
          <w:bCs/>
          <w:sz w:val="24"/>
          <w:szCs w:val="24"/>
          <w:u w:val="single"/>
        </w:rPr>
        <w:t>nalysis Ammanford Recycling</w:t>
      </w:r>
    </w:p>
    <w:p w:rsidR="00C7780D" w:rsidRPr="00BF7A4E" w:rsidRDefault="00C7780D" w:rsidP="005C4E50">
      <w:pPr>
        <w:spacing w:line="480" w:lineRule="auto"/>
        <w:rPr>
          <w:rFonts w:ascii="Times New Roman" w:hAnsi="Times New Roman" w:cs="Times New Roman"/>
          <w:b/>
          <w:bCs/>
          <w:sz w:val="24"/>
          <w:szCs w:val="24"/>
          <w:u w:val="single"/>
        </w:rPr>
      </w:pPr>
      <w:r w:rsidRPr="00BF7A4E">
        <w:rPr>
          <w:rFonts w:ascii="Times New Roman" w:hAnsi="Times New Roman" w:cs="Times New Roman"/>
          <w:b/>
          <w:bCs/>
          <w:sz w:val="24"/>
          <w:szCs w:val="24"/>
          <w:u w:val="single"/>
        </w:rPr>
        <w:t xml:space="preserve">1.0 Introduction </w:t>
      </w:r>
    </w:p>
    <w:p w:rsidR="00C7780D" w:rsidRPr="00BF7A4E" w:rsidRDefault="00C7780D"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This report aims to investigate Ammanford recycling Ltd in relation to </w:t>
      </w:r>
      <w:r w:rsidR="00650EF5">
        <w:rPr>
          <w:rFonts w:ascii="Times New Roman" w:hAnsi="Times New Roman" w:cs="Times New Roman"/>
          <w:sz w:val="24"/>
          <w:szCs w:val="24"/>
        </w:rPr>
        <w:t>Harmony</w:t>
      </w:r>
      <w:r w:rsidR="00CA558E">
        <w:rPr>
          <w:rFonts w:ascii="Times New Roman" w:hAnsi="Times New Roman" w:cs="Times New Roman"/>
          <w:sz w:val="24"/>
          <w:szCs w:val="24"/>
        </w:rPr>
        <w:t xml:space="preserve"> and </w:t>
      </w:r>
      <w:r w:rsidR="0023376F">
        <w:rPr>
          <w:rFonts w:ascii="Times New Roman" w:hAnsi="Times New Roman" w:cs="Times New Roman"/>
          <w:sz w:val="24"/>
          <w:szCs w:val="24"/>
        </w:rPr>
        <w:t xml:space="preserve">the </w:t>
      </w:r>
      <w:r w:rsidR="006677F1">
        <w:rPr>
          <w:rFonts w:ascii="Times New Roman" w:hAnsi="Times New Roman" w:cs="Times New Roman"/>
          <w:sz w:val="24"/>
          <w:szCs w:val="24"/>
        </w:rPr>
        <w:t>C</w:t>
      </w:r>
      <w:r w:rsidRPr="00BF7A4E">
        <w:rPr>
          <w:rFonts w:ascii="Times New Roman" w:hAnsi="Times New Roman" w:cs="Times New Roman"/>
          <w:sz w:val="24"/>
          <w:szCs w:val="24"/>
        </w:rPr>
        <w:t xml:space="preserve">ircular principles that contribute to creating </w:t>
      </w:r>
      <w:r w:rsidR="000911EA" w:rsidRPr="00BF7A4E">
        <w:rPr>
          <w:rFonts w:ascii="Times New Roman" w:hAnsi="Times New Roman" w:cs="Times New Roman"/>
          <w:sz w:val="24"/>
          <w:szCs w:val="24"/>
        </w:rPr>
        <w:t xml:space="preserve">a </w:t>
      </w:r>
      <w:r w:rsidRPr="00BF7A4E">
        <w:rPr>
          <w:rFonts w:ascii="Times New Roman" w:hAnsi="Times New Roman" w:cs="Times New Roman"/>
          <w:sz w:val="24"/>
          <w:szCs w:val="24"/>
        </w:rPr>
        <w:t>global</w:t>
      </w:r>
      <w:r w:rsidR="000911EA" w:rsidRPr="00BF7A4E">
        <w:rPr>
          <w:rFonts w:ascii="Times New Roman" w:hAnsi="Times New Roman" w:cs="Times New Roman"/>
          <w:sz w:val="24"/>
          <w:szCs w:val="24"/>
        </w:rPr>
        <w:t>ly</w:t>
      </w:r>
      <w:r w:rsidRPr="00BF7A4E">
        <w:rPr>
          <w:rFonts w:ascii="Times New Roman" w:hAnsi="Times New Roman" w:cs="Times New Roman"/>
          <w:sz w:val="24"/>
          <w:szCs w:val="24"/>
        </w:rPr>
        <w:t xml:space="preserve"> </w:t>
      </w:r>
      <w:r w:rsidR="000911EA" w:rsidRPr="00BF7A4E">
        <w:rPr>
          <w:rFonts w:ascii="Times New Roman" w:hAnsi="Times New Roman" w:cs="Times New Roman"/>
          <w:sz w:val="24"/>
          <w:szCs w:val="24"/>
        </w:rPr>
        <w:t>responsible</w:t>
      </w:r>
      <w:r w:rsidRPr="00BF7A4E">
        <w:rPr>
          <w:rFonts w:ascii="Times New Roman" w:hAnsi="Times New Roman" w:cs="Times New Roman"/>
          <w:sz w:val="24"/>
          <w:szCs w:val="24"/>
        </w:rPr>
        <w:t xml:space="preserve"> </w:t>
      </w:r>
      <w:r w:rsidR="000911EA" w:rsidRPr="00BF7A4E">
        <w:rPr>
          <w:rFonts w:ascii="Times New Roman" w:hAnsi="Times New Roman" w:cs="Times New Roman"/>
          <w:sz w:val="24"/>
          <w:szCs w:val="24"/>
        </w:rPr>
        <w:t>business</w:t>
      </w:r>
      <w:r w:rsidRPr="00BF7A4E">
        <w:rPr>
          <w:rFonts w:ascii="Times New Roman" w:hAnsi="Times New Roman" w:cs="Times New Roman"/>
          <w:sz w:val="24"/>
          <w:szCs w:val="24"/>
        </w:rPr>
        <w:t>. This report investigates A</w:t>
      </w:r>
      <w:r w:rsidR="008971FE">
        <w:rPr>
          <w:rFonts w:ascii="Times New Roman" w:hAnsi="Times New Roman" w:cs="Times New Roman"/>
          <w:sz w:val="24"/>
          <w:szCs w:val="24"/>
        </w:rPr>
        <w:t>mmanford Recycling</w:t>
      </w:r>
      <w:r w:rsidRPr="00BF7A4E">
        <w:rPr>
          <w:rFonts w:ascii="Times New Roman" w:hAnsi="Times New Roman" w:cs="Times New Roman"/>
          <w:sz w:val="24"/>
          <w:szCs w:val="24"/>
        </w:rPr>
        <w:t>’s responsibility in regards to socio</w:t>
      </w:r>
      <w:r w:rsidR="0023376F">
        <w:rPr>
          <w:rFonts w:ascii="Times New Roman" w:hAnsi="Times New Roman" w:cs="Times New Roman"/>
          <w:sz w:val="24"/>
          <w:szCs w:val="24"/>
        </w:rPr>
        <w:t>-</w:t>
      </w:r>
      <w:r w:rsidRPr="00BF7A4E">
        <w:rPr>
          <w:rFonts w:ascii="Times New Roman" w:hAnsi="Times New Roman" w:cs="Times New Roman"/>
          <w:sz w:val="24"/>
          <w:szCs w:val="24"/>
        </w:rPr>
        <w:t xml:space="preserve">cultural, environmental and economic perspectives. </w:t>
      </w:r>
    </w:p>
    <w:p w:rsidR="00C7780D" w:rsidRPr="00BF7A4E" w:rsidRDefault="00C7780D"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The strategic management pyramid aided the development and understanding of this report by encouraging investigation into Ammanford recycling’s values, vision, mission strategi</w:t>
      </w:r>
      <w:r w:rsidR="0023376F">
        <w:rPr>
          <w:rFonts w:ascii="Times New Roman" w:hAnsi="Times New Roman" w:cs="Times New Roman"/>
          <w:sz w:val="24"/>
          <w:szCs w:val="24"/>
        </w:rPr>
        <w:t>es</w:t>
      </w:r>
      <w:r w:rsidRPr="00BF7A4E">
        <w:rPr>
          <w:rFonts w:ascii="Times New Roman" w:hAnsi="Times New Roman" w:cs="Times New Roman"/>
          <w:sz w:val="24"/>
          <w:szCs w:val="24"/>
        </w:rPr>
        <w:t xml:space="preserve"> and objectives</w:t>
      </w:r>
      <w:sdt>
        <w:sdtPr>
          <w:rPr>
            <w:rFonts w:ascii="Times New Roman" w:hAnsi="Times New Roman" w:cs="Times New Roman"/>
            <w:sz w:val="24"/>
            <w:szCs w:val="24"/>
          </w:rPr>
          <w:id w:val="-226293413"/>
          <w:citation/>
        </w:sdtPr>
        <w:sdtContent>
          <w:r w:rsidR="002D0D93" w:rsidRPr="00BF7A4E">
            <w:rPr>
              <w:rFonts w:ascii="Times New Roman" w:hAnsi="Times New Roman" w:cs="Times New Roman"/>
              <w:sz w:val="24"/>
              <w:szCs w:val="24"/>
            </w:rPr>
            <w:fldChar w:fldCharType="begin"/>
          </w:r>
          <w:r w:rsidR="002D0D93" w:rsidRPr="00BF7A4E">
            <w:rPr>
              <w:rFonts w:ascii="Times New Roman" w:hAnsi="Times New Roman" w:cs="Times New Roman"/>
              <w:sz w:val="24"/>
              <w:szCs w:val="24"/>
            </w:rPr>
            <w:instrText xml:space="preserve"> CITATION Jac13 \l 2057 </w:instrText>
          </w:r>
          <w:r w:rsidR="002D0D93" w:rsidRPr="00BF7A4E">
            <w:rPr>
              <w:rFonts w:ascii="Times New Roman" w:hAnsi="Times New Roman" w:cs="Times New Roman"/>
              <w:sz w:val="24"/>
              <w:szCs w:val="24"/>
            </w:rPr>
            <w:fldChar w:fldCharType="separate"/>
          </w:r>
          <w:r w:rsidR="002D0D93" w:rsidRPr="00BF7A4E">
            <w:rPr>
              <w:rFonts w:ascii="Times New Roman" w:hAnsi="Times New Roman" w:cs="Times New Roman"/>
              <w:noProof/>
              <w:sz w:val="24"/>
              <w:szCs w:val="24"/>
            </w:rPr>
            <w:t xml:space="preserve"> (Thoft-Christensen, 2013)</w:t>
          </w:r>
          <w:r w:rsidR="002D0D93"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w:t>
      </w:r>
      <w:r w:rsidRPr="00BF7A4E">
        <w:rPr>
          <w:rFonts w:ascii="Times New Roman" w:hAnsi="Times New Roman" w:cs="Times New Roman"/>
          <w:noProof/>
          <w:sz w:val="24"/>
          <w:szCs w:val="24"/>
        </w:rPr>
        <w:t xml:space="preserve"> </w:t>
      </w:r>
    </w:p>
    <w:p w:rsidR="0096645E" w:rsidRPr="00BF7A4E" w:rsidRDefault="00C7780D" w:rsidP="00037256">
      <w:pPr>
        <w:spacing w:line="480" w:lineRule="auto"/>
        <w:rPr>
          <w:rFonts w:ascii="Times New Roman" w:hAnsi="Times New Roman" w:cs="Times New Roman"/>
          <w:sz w:val="24"/>
          <w:szCs w:val="24"/>
        </w:rPr>
      </w:pPr>
      <w:r w:rsidRPr="00BF7A4E">
        <w:rPr>
          <w:rFonts w:ascii="Times New Roman" w:hAnsi="Times New Roman" w:cs="Times New Roman"/>
          <w:noProof/>
          <w:sz w:val="24"/>
          <w:szCs w:val="24"/>
        </w:rPr>
        <w:drawing>
          <wp:inline distT="0" distB="0" distL="0" distR="0" wp14:anchorId="77749B29" wp14:editId="4F71664F">
            <wp:extent cx="3923582" cy="2383277"/>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4309" cy="2389793"/>
                    </a:xfrm>
                    <a:prstGeom prst="rect">
                      <a:avLst/>
                    </a:prstGeom>
                    <a:noFill/>
                  </pic:spPr>
                </pic:pic>
              </a:graphicData>
            </a:graphic>
          </wp:inline>
        </w:drawing>
      </w:r>
      <w:sdt>
        <w:sdtPr>
          <w:rPr>
            <w:rFonts w:ascii="Times New Roman" w:hAnsi="Times New Roman" w:cs="Times New Roman"/>
            <w:sz w:val="24"/>
            <w:szCs w:val="24"/>
          </w:rPr>
          <w:id w:val="-1793894582"/>
          <w:citation/>
        </w:sdtPr>
        <w:sdtContent>
          <w:r w:rsidR="002D0D93" w:rsidRPr="00BF7A4E">
            <w:rPr>
              <w:rFonts w:ascii="Times New Roman" w:hAnsi="Times New Roman" w:cs="Times New Roman"/>
              <w:sz w:val="24"/>
              <w:szCs w:val="24"/>
            </w:rPr>
            <w:fldChar w:fldCharType="begin"/>
          </w:r>
          <w:r w:rsidR="002D0D93" w:rsidRPr="00BF7A4E">
            <w:rPr>
              <w:rFonts w:ascii="Times New Roman" w:hAnsi="Times New Roman" w:cs="Times New Roman"/>
              <w:sz w:val="24"/>
              <w:szCs w:val="24"/>
            </w:rPr>
            <w:instrText xml:space="preserve"> CITATION Jac13 \l 2057 </w:instrText>
          </w:r>
          <w:r w:rsidR="002D0D93" w:rsidRPr="00BF7A4E">
            <w:rPr>
              <w:rFonts w:ascii="Times New Roman" w:hAnsi="Times New Roman" w:cs="Times New Roman"/>
              <w:sz w:val="24"/>
              <w:szCs w:val="24"/>
            </w:rPr>
            <w:fldChar w:fldCharType="separate"/>
          </w:r>
          <w:r w:rsidR="002D0D93" w:rsidRPr="00BF7A4E">
            <w:rPr>
              <w:rFonts w:ascii="Times New Roman" w:hAnsi="Times New Roman" w:cs="Times New Roman"/>
              <w:noProof/>
              <w:sz w:val="24"/>
              <w:szCs w:val="24"/>
            </w:rPr>
            <w:t>(Thoft-Christensen, 2013)</w:t>
          </w:r>
          <w:r w:rsidR="002D0D93" w:rsidRPr="00BF7A4E">
            <w:rPr>
              <w:rFonts w:ascii="Times New Roman" w:hAnsi="Times New Roman" w:cs="Times New Roman"/>
              <w:sz w:val="24"/>
              <w:szCs w:val="24"/>
            </w:rPr>
            <w:fldChar w:fldCharType="end"/>
          </w:r>
        </w:sdtContent>
      </w:sdt>
    </w:p>
    <w:p w:rsidR="00145633" w:rsidRPr="00BF7A4E" w:rsidRDefault="008A002D" w:rsidP="00037256">
      <w:pPr>
        <w:spacing w:line="480" w:lineRule="auto"/>
        <w:rPr>
          <w:rFonts w:ascii="Times New Roman" w:hAnsi="Times New Roman" w:cs="Times New Roman"/>
          <w:b/>
          <w:bCs/>
          <w:sz w:val="24"/>
          <w:szCs w:val="24"/>
          <w:u w:val="single"/>
        </w:rPr>
      </w:pPr>
      <w:r w:rsidRPr="00BF7A4E">
        <w:rPr>
          <w:rFonts w:ascii="Times New Roman" w:hAnsi="Times New Roman" w:cs="Times New Roman"/>
          <w:b/>
          <w:bCs/>
          <w:sz w:val="24"/>
          <w:szCs w:val="24"/>
          <w:u w:val="single"/>
        </w:rPr>
        <w:t xml:space="preserve">2.0 – </w:t>
      </w:r>
      <w:r w:rsidR="00145633" w:rsidRPr="00BF7A4E">
        <w:rPr>
          <w:rFonts w:ascii="Times New Roman" w:hAnsi="Times New Roman" w:cs="Times New Roman"/>
          <w:b/>
          <w:bCs/>
          <w:sz w:val="24"/>
          <w:szCs w:val="24"/>
          <w:u w:val="single"/>
        </w:rPr>
        <w:t>F</w:t>
      </w:r>
      <w:r w:rsidRPr="00BF7A4E">
        <w:rPr>
          <w:rFonts w:ascii="Times New Roman" w:hAnsi="Times New Roman" w:cs="Times New Roman"/>
          <w:b/>
          <w:bCs/>
          <w:sz w:val="24"/>
          <w:szCs w:val="24"/>
          <w:u w:val="single"/>
        </w:rPr>
        <w:t>indings</w:t>
      </w:r>
    </w:p>
    <w:p w:rsidR="009A7194" w:rsidRPr="001E00EA" w:rsidRDefault="008A002D" w:rsidP="00037256">
      <w:pPr>
        <w:spacing w:line="480" w:lineRule="auto"/>
        <w:ind w:left="567"/>
        <w:rPr>
          <w:rFonts w:ascii="Times New Roman" w:hAnsi="Times New Roman" w:cs="Times New Roman"/>
          <w:b/>
          <w:bCs/>
          <w:sz w:val="24"/>
          <w:szCs w:val="24"/>
          <w:u w:val="single"/>
        </w:rPr>
      </w:pPr>
      <w:r w:rsidRPr="001E00EA">
        <w:rPr>
          <w:rFonts w:ascii="Times New Roman" w:hAnsi="Times New Roman" w:cs="Times New Roman"/>
          <w:b/>
          <w:bCs/>
          <w:sz w:val="24"/>
          <w:szCs w:val="24"/>
          <w:u w:val="single"/>
        </w:rPr>
        <w:t xml:space="preserve">2.1 – </w:t>
      </w:r>
      <w:r w:rsidR="00145633" w:rsidRPr="001E00EA">
        <w:rPr>
          <w:rFonts w:ascii="Times New Roman" w:hAnsi="Times New Roman" w:cs="Times New Roman"/>
          <w:b/>
          <w:bCs/>
          <w:sz w:val="24"/>
          <w:szCs w:val="24"/>
          <w:u w:val="single"/>
        </w:rPr>
        <w:t>O</w:t>
      </w:r>
      <w:r w:rsidRPr="001E00EA">
        <w:rPr>
          <w:rFonts w:ascii="Times New Roman" w:hAnsi="Times New Roman" w:cs="Times New Roman"/>
          <w:b/>
          <w:bCs/>
          <w:sz w:val="24"/>
          <w:szCs w:val="24"/>
          <w:u w:val="single"/>
        </w:rPr>
        <w:t>rganisation context</w:t>
      </w:r>
    </w:p>
    <w:p w:rsidR="00AE6EC3" w:rsidRPr="00BF7A4E" w:rsidRDefault="00190798" w:rsidP="00037256">
      <w:pPr>
        <w:pStyle w:val="NormalWeb"/>
        <w:spacing w:before="0" w:beforeAutospacing="0" w:after="0" w:afterAutospacing="0" w:line="480" w:lineRule="auto"/>
      </w:pPr>
      <w:r w:rsidRPr="00BF7A4E">
        <w:t xml:space="preserve">Having conducted </w:t>
      </w:r>
      <w:r w:rsidR="009958CC" w:rsidRPr="00BF7A4E">
        <w:t xml:space="preserve">primary and secondary </w:t>
      </w:r>
      <w:r w:rsidRPr="00BF7A4E">
        <w:t>research</w:t>
      </w:r>
      <w:r w:rsidR="009958CC" w:rsidRPr="00BF7A4E">
        <w:t>,</w:t>
      </w:r>
      <w:r w:rsidRPr="00BF7A4E">
        <w:t xml:space="preserve"> </w:t>
      </w:r>
      <w:r w:rsidR="000911EA" w:rsidRPr="00BF7A4E">
        <w:t xml:space="preserve">it is apparent that </w:t>
      </w:r>
      <w:r w:rsidR="00D77019" w:rsidRPr="00BF7A4E">
        <w:t xml:space="preserve">Ammanford Recycling Ltd </w:t>
      </w:r>
      <w:r w:rsidRPr="00BF7A4E">
        <w:t xml:space="preserve">has a strong </w:t>
      </w:r>
      <w:r w:rsidR="00AE6EC3" w:rsidRPr="00BF7A4E">
        <w:t>link with sustainability</w:t>
      </w:r>
      <w:r w:rsidRPr="00BF7A4E">
        <w:t xml:space="preserve"> therefore I </w:t>
      </w:r>
      <w:r w:rsidR="004C765E" w:rsidRPr="00BF7A4E">
        <w:t xml:space="preserve">have </w:t>
      </w:r>
      <w:r w:rsidRPr="00BF7A4E">
        <w:t xml:space="preserve">decided to discuss this organisation in relation to </w:t>
      </w:r>
      <w:r w:rsidR="0096645E" w:rsidRPr="00BF7A4E">
        <w:t>Harmony</w:t>
      </w:r>
      <w:r w:rsidR="003143D2" w:rsidRPr="00BF7A4E">
        <w:t xml:space="preserve"> and the </w:t>
      </w:r>
      <w:r w:rsidR="00756C55">
        <w:t>C</w:t>
      </w:r>
      <w:r w:rsidR="003143D2" w:rsidRPr="00BF7A4E">
        <w:t>ircular economy</w:t>
      </w:r>
      <w:r w:rsidR="00AE6EC3" w:rsidRPr="00BF7A4E">
        <w:t>. Ammanford Recycling</w:t>
      </w:r>
      <w:r w:rsidR="004C765E" w:rsidRPr="00BF7A4E">
        <w:t>’s</w:t>
      </w:r>
      <w:r w:rsidR="00AE6EC3" w:rsidRPr="00BF7A4E">
        <w:t xml:space="preserve"> objective</w:t>
      </w:r>
      <w:r w:rsidR="00C12C88" w:rsidRPr="00BF7A4E">
        <w:t>s</w:t>
      </w:r>
      <w:r w:rsidR="00AE6EC3" w:rsidRPr="00BF7A4E">
        <w:t xml:space="preserve"> </w:t>
      </w:r>
      <w:r w:rsidR="002F0F2B" w:rsidRPr="00BF7A4E">
        <w:t>concentrate</w:t>
      </w:r>
      <w:r w:rsidR="00AE6EC3" w:rsidRPr="00BF7A4E">
        <w:t xml:space="preserve"> on ‘Removing and recycling all of the generated waste products in a professional </w:t>
      </w:r>
      <w:r w:rsidR="00AE6EC3" w:rsidRPr="00BF7A4E">
        <w:lastRenderedPageBreak/>
        <w:t>and efficient manner yet safe manor and in compliance with environmental standards’</w:t>
      </w:r>
      <w:r w:rsidR="0023376F">
        <w:t>,</w:t>
      </w:r>
      <w:r w:rsidR="00AE6EC3" w:rsidRPr="00BF7A4E">
        <w:t xml:space="preserve"> th</w:t>
      </w:r>
      <w:r w:rsidR="00C12C88" w:rsidRPr="00BF7A4E">
        <w:t>is</w:t>
      </w:r>
      <w:r w:rsidR="00AE6EC3" w:rsidRPr="00BF7A4E">
        <w:t xml:space="preserve"> objective </w:t>
      </w:r>
      <w:r w:rsidR="00C12C88" w:rsidRPr="00BF7A4E">
        <w:t>was</w:t>
      </w:r>
      <w:r w:rsidR="00AE6EC3" w:rsidRPr="00BF7A4E">
        <w:t xml:space="preserve"> further identified through </w:t>
      </w:r>
      <w:r w:rsidR="00B82FDD" w:rsidRPr="00BF7A4E">
        <w:t>completing a meeting with the CEO of the corporation, Richard Safadi</w:t>
      </w:r>
      <w:r w:rsidR="000911EA" w:rsidRPr="00BF7A4E">
        <w:t xml:space="preserve"> and the companies chartered accountant</w:t>
      </w:r>
      <w:r w:rsidR="00AE6EC3" w:rsidRPr="00BF7A4E">
        <w:t xml:space="preserve"> </w:t>
      </w:r>
      <w:sdt>
        <w:sdtPr>
          <w:id w:val="1589350242"/>
          <w:citation/>
        </w:sdtPr>
        <w:sdtContent>
          <w:r w:rsidR="00AE6EC3" w:rsidRPr="00BF7A4E">
            <w:fldChar w:fldCharType="begin"/>
          </w:r>
          <w:r w:rsidR="00AE6EC3" w:rsidRPr="00BF7A4E">
            <w:instrText xml:space="preserve"> CITATION Amm17 \l 2057 </w:instrText>
          </w:r>
          <w:r w:rsidR="00AE6EC3" w:rsidRPr="00BF7A4E">
            <w:fldChar w:fldCharType="separate"/>
          </w:r>
          <w:r w:rsidR="00AE6EC3" w:rsidRPr="00BF7A4E">
            <w:rPr>
              <w:noProof/>
            </w:rPr>
            <w:t>(Ammanford Metal Recycling, 2017)</w:t>
          </w:r>
          <w:r w:rsidR="00AE6EC3" w:rsidRPr="00BF7A4E">
            <w:fldChar w:fldCharType="end"/>
          </w:r>
        </w:sdtContent>
      </w:sdt>
      <w:r w:rsidR="00AE6EC3" w:rsidRPr="00BF7A4E">
        <w:t xml:space="preserve">. </w:t>
      </w:r>
    </w:p>
    <w:p w:rsidR="002F0F2B" w:rsidRPr="00BF7A4E" w:rsidRDefault="002F0F2B" w:rsidP="00037256">
      <w:pPr>
        <w:pStyle w:val="NormalWeb"/>
        <w:spacing w:before="0" w:beforeAutospacing="0" w:after="0" w:afterAutospacing="0" w:line="480" w:lineRule="auto"/>
      </w:pPr>
      <w:r w:rsidRPr="00BF7A4E">
        <w:t>Ammanford recycling</w:t>
      </w:r>
      <w:r w:rsidR="00AE6EC3" w:rsidRPr="00BF7A4E">
        <w:t xml:space="preserve"> </w:t>
      </w:r>
      <w:r w:rsidRPr="00BF7A4E">
        <w:t xml:space="preserve">responsibly considers the environment throughout their business motives, </w:t>
      </w:r>
      <w:r w:rsidR="00AE6EC3" w:rsidRPr="00BF7A4E">
        <w:t>‘Our ELV (End of Life) and ATF (Authorised Treatment Facility) is well equipped for the disposal of your old vehicles responsibly and efficiently’</w:t>
      </w:r>
      <w:sdt>
        <w:sdtPr>
          <w:id w:val="-537430447"/>
          <w:citation/>
        </w:sdtPr>
        <w:sdtContent>
          <w:r w:rsidR="00AE6EC3" w:rsidRPr="00BF7A4E">
            <w:fldChar w:fldCharType="begin"/>
          </w:r>
          <w:r w:rsidR="00AE6EC3" w:rsidRPr="00BF7A4E">
            <w:instrText xml:space="preserve"> CITATION Amm17 \l 2057 </w:instrText>
          </w:r>
          <w:r w:rsidR="00AE6EC3" w:rsidRPr="00BF7A4E">
            <w:fldChar w:fldCharType="separate"/>
          </w:r>
          <w:r w:rsidR="00AE6EC3" w:rsidRPr="00BF7A4E">
            <w:rPr>
              <w:noProof/>
            </w:rPr>
            <w:t xml:space="preserve"> (Ammanford Metal Recycling, 2017)</w:t>
          </w:r>
          <w:r w:rsidR="00AE6EC3" w:rsidRPr="00BF7A4E">
            <w:fldChar w:fldCharType="end"/>
          </w:r>
        </w:sdtContent>
      </w:sdt>
      <w:r w:rsidR="00AE6EC3" w:rsidRPr="00BF7A4E">
        <w:t xml:space="preserve">. </w:t>
      </w:r>
    </w:p>
    <w:p w:rsidR="00C667B9" w:rsidRPr="00BF7A4E" w:rsidRDefault="002F0F2B" w:rsidP="00037256">
      <w:pPr>
        <w:pStyle w:val="NormalWeb"/>
        <w:spacing w:before="0" w:beforeAutospacing="0" w:after="0" w:afterAutospacing="0" w:line="480" w:lineRule="auto"/>
      </w:pPr>
      <w:r w:rsidRPr="00BF7A4E">
        <w:t xml:space="preserve">The process of recycling materials such as metals </w:t>
      </w:r>
      <w:r w:rsidR="00DB67C9" w:rsidRPr="00BF7A4E">
        <w:t xml:space="preserve">creates an alternative strategy to the use of landfills, </w:t>
      </w:r>
      <w:r w:rsidRPr="00BF7A4E">
        <w:t xml:space="preserve">aids in reducing </w:t>
      </w:r>
      <w:r w:rsidR="00DB67C9" w:rsidRPr="00BF7A4E">
        <w:t>t</w:t>
      </w:r>
      <w:r w:rsidRPr="00BF7A4E">
        <w:t xml:space="preserve">he demand to produce new metals </w:t>
      </w:r>
      <w:r w:rsidR="005B1626" w:rsidRPr="00BF7A4E">
        <w:t>along with reducing pollutants into the atmosphere</w:t>
      </w:r>
      <w:r w:rsidR="00DB67C9" w:rsidRPr="00BF7A4E">
        <w:t xml:space="preserve"> which supports the concepts of the circular economy</w:t>
      </w:r>
      <w:r w:rsidR="005B1626" w:rsidRPr="00BF7A4E">
        <w:t xml:space="preserve">. </w:t>
      </w:r>
      <w:r w:rsidR="00DB67C9" w:rsidRPr="00BF7A4E">
        <w:t xml:space="preserve">According to Paula Bernstein, ‘In a circular economy, the intention is to produce no waste or pollution. Instead, products, parts and materials are used, cared for, repaired, reused and recycled as much as possible’ (Bernstein, 2016). </w:t>
      </w:r>
      <w:r w:rsidR="005B1626" w:rsidRPr="00BF7A4E">
        <w:t>Creating new materials such as metal can be environmentally intensive due to the release of toxic fumes created in the production process</w:t>
      </w:r>
      <w:r w:rsidR="0023376F">
        <w:t>,</w:t>
      </w:r>
      <w:r w:rsidR="00DB67C9" w:rsidRPr="00BF7A4E">
        <w:t xml:space="preserve"> therefore this organisation provides an alternative method to the previous linear approach</w:t>
      </w:r>
      <w:r w:rsidR="005B1626" w:rsidRPr="00BF7A4E">
        <w:t xml:space="preserve">. </w:t>
      </w:r>
    </w:p>
    <w:p w:rsidR="00AE6EC3" w:rsidRDefault="00AE6EC3" w:rsidP="00037256">
      <w:pPr>
        <w:tabs>
          <w:tab w:val="left" w:pos="3450"/>
        </w:tabs>
        <w:spacing w:line="480" w:lineRule="auto"/>
        <w:rPr>
          <w:rFonts w:ascii="Times New Roman" w:hAnsi="Times New Roman" w:cs="Times New Roman"/>
          <w:sz w:val="24"/>
          <w:szCs w:val="24"/>
        </w:rPr>
      </w:pPr>
      <w:r w:rsidRPr="00BF7A4E">
        <w:rPr>
          <w:rFonts w:ascii="Times New Roman" w:hAnsi="Times New Roman" w:cs="Times New Roman"/>
          <w:sz w:val="24"/>
          <w:szCs w:val="24"/>
        </w:rPr>
        <w:t>According to professionals</w:t>
      </w:r>
      <w:r w:rsidR="006A23F9" w:rsidRPr="00BF7A4E">
        <w:rPr>
          <w:rFonts w:ascii="Times New Roman" w:hAnsi="Times New Roman" w:cs="Times New Roman"/>
          <w:sz w:val="24"/>
          <w:szCs w:val="24"/>
        </w:rPr>
        <w:t>,</w:t>
      </w:r>
      <w:r w:rsidRPr="00BF7A4E">
        <w:rPr>
          <w:rFonts w:ascii="Times New Roman" w:hAnsi="Times New Roman" w:cs="Times New Roman"/>
          <w:sz w:val="24"/>
          <w:szCs w:val="24"/>
        </w:rPr>
        <w:t xml:space="preserve"> </w:t>
      </w:r>
      <w:r w:rsidR="006A23F9" w:rsidRPr="00BF7A4E">
        <w:rPr>
          <w:rFonts w:ascii="Times New Roman" w:hAnsi="Times New Roman" w:cs="Times New Roman"/>
          <w:sz w:val="24"/>
          <w:szCs w:val="24"/>
        </w:rPr>
        <w:t>reusing</w:t>
      </w:r>
      <w:r w:rsidRPr="00BF7A4E">
        <w:rPr>
          <w:rFonts w:ascii="Times New Roman" w:hAnsi="Times New Roman" w:cs="Times New Roman"/>
          <w:sz w:val="24"/>
          <w:szCs w:val="24"/>
        </w:rPr>
        <w:t xml:space="preserve"> metal </w:t>
      </w:r>
      <w:r w:rsidR="006A23F9" w:rsidRPr="00BF7A4E">
        <w:rPr>
          <w:rFonts w:ascii="Times New Roman" w:hAnsi="Times New Roman" w:cs="Times New Roman"/>
          <w:sz w:val="24"/>
          <w:szCs w:val="24"/>
        </w:rPr>
        <w:t xml:space="preserve">waste </w:t>
      </w:r>
      <w:r w:rsidRPr="00BF7A4E">
        <w:rPr>
          <w:rFonts w:ascii="Times New Roman" w:hAnsi="Times New Roman" w:cs="Times New Roman"/>
          <w:sz w:val="24"/>
          <w:szCs w:val="24"/>
        </w:rPr>
        <w:t xml:space="preserve">can be cost effective </w:t>
      </w:r>
      <w:r w:rsidR="00D8795A">
        <w:rPr>
          <w:rFonts w:ascii="Times New Roman" w:hAnsi="Times New Roman" w:cs="Times New Roman"/>
          <w:sz w:val="24"/>
          <w:szCs w:val="24"/>
        </w:rPr>
        <w:t xml:space="preserve">and affordable </w:t>
      </w:r>
      <w:r w:rsidRPr="00BF7A4E">
        <w:rPr>
          <w:rFonts w:ascii="Times New Roman" w:hAnsi="Times New Roman" w:cs="Times New Roman"/>
          <w:sz w:val="24"/>
          <w:szCs w:val="24"/>
        </w:rPr>
        <w:t xml:space="preserve">for </w:t>
      </w:r>
      <w:r w:rsidR="00D8795A">
        <w:rPr>
          <w:rFonts w:ascii="Times New Roman" w:hAnsi="Times New Roman" w:cs="Times New Roman"/>
          <w:sz w:val="24"/>
          <w:szCs w:val="24"/>
        </w:rPr>
        <w:t>purchaser</w:t>
      </w:r>
      <w:sdt>
        <w:sdtPr>
          <w:rPr>
            <w:rFonts w:ascii="Times New Roman" w:hAnsi="Times New Roman" w:cs="Times New Roman"/>
            <w:sz w:val="24"/>
            <w:szCs w:val="24"/>
          </w:rPr>
          <w:id w:val="1665505248"/>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Sal19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(Dimmock, 2019)</w:t>
          </w:r>
          <w:r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This demonstrates that recycling metals can positively affect the</w:t>
      </w:r>
      <w:r w:rsidR="006A23F9" w:rsidRPr="00BF7A4E">
        <w:rPr>
          <w:rFonts w:ascii="Times New Roman" w:hAnsi="Times New Roman" w:cs="Times New Roman"/>
          <w:sz w:val="24"/>
          <w:szCs w:val="24"/>
        </w:rPr>
        <w:t xml:space="preserve"> </w:t>
      </w:r>
      <w:r w:rsidRPr="00BF7A4E">
        <w:rPr>
          <w:rFonts w:ascii="Times New Roman" w:hAnsi="Times New Roman" w:cs="Times New Roman"/>
          <w:sz w:val="24"/>
          <w:szCs w:val="24"/>
        </w:rPr>
        <w:t>economic growth</w:t>
      </w:r>
      <w:r w:rsidR="006A23F9" w:rsidRPr="00BF7A4E">
        <w:rPr>
          <w:rFonts w:ascii="Times New Roman" w:hAnsi="Times New Roman" w:cs="Times New Roman"/>
          <w:sz w:val="24"/>
          <w:szCs w:val="24"/>
        </w:rPr>
        <w:t>, buyers</w:t>
      </w:r>
      <w:r w:rsidRPr="00BF7A4E">
        <w:rPr>
          <w:rFonts w:ascii="Times New Roman" w:hAnsi="Times New Roman" w:cs="Times New Roman"/>
          <w:sz w:val="24"/>
          <w:szCs w:val="24"/>
        </w:rPr>
        <w:t xml:space="preserve"> and </w:t>
      </w:r>
      <w:r w:rsidR="006A23F9" w:rsidRPr="00BF7A4E">
        <w:rPr>
          <w:rFonts w:ascii="Times New Roman" w:hAnsi="Times New Roman" w:cs="Times New Roman"/>
          <w:sz w:val="24"/>
          <w:szCs w:val="24"/>
        </w:rPr>
        <w:t>the environment</w:t>
      </w:r>
      <w:r w:rsidRPr="00BF7A4E">
        <w:rPr>
          <w:rFonts w:ascii="Times New Roman" w:hAnsi="Times New Roman" w:cs="Times New Roman"/>
          <w:sz w:val="24"/>
          <w:szCs w:val="24"/>
        </w:rPr>
        <w:t>.</w:t>
      </w:r>
      <w:r w:rsidR="006A23F9" w:rsidRPr="00BF7A4E">
        <w:rPr>
          <w:rFonts w:ascii="Times New Roman" w:hAnsi="Times New Roman" w:cs="Times New Roman"/>
          <w:sz w:val="24"/>
          <w:szCs w:val="24"/>
        </w:rPr>
        <w:t xml:space="preserve"> </w:t>
      </w:r>
      <w:r w:rsidR="00B4090A" w:rsidRPr="00BF7A4E">
        <w:rPr>
          <w:rFonts w:ascii="Times New Roman" w:hAnsi="Times New Roman" w:cs="Times New Roman"/>
          <w:sz w:val="24"/>
          <w:szCs w:val="24"/>
        </w:rPr>
        <w:t>Individuals often adapt new strategies to their lifestyle if it personally benefits their needs</w:t>
      </w:r>
      <w:r w:rsidR="00A430B7" w:rsidRPr="00BF7A4E">
        <w:rPr>
          <w:rFonts w:ascii="Times New Roman" w:hAnsi="Times New Roman" w:cs="Times New Roman"/>
          <w:sz w:val="24"/>
          <w:szCs w:val="24"/>
        </w:rPr>
        <w:t>.</w:t>
      </w:r>
      <w:r w:rsidR="00B4090A" w:rsidRPr="00BF7A4E">
        <w:rPr>
          <w:rFonts w:ascii="Times New Roman" w:hAnsi="Times New Roman" w:cs="Times New Roman"/>
          <w:sz w:val="24"/>
          <w:szCs w:val="24"/>
        </w:rPr>
        <w:t xml:space="preserve"> </w:t>
      </w:r>
      <w:r w:rsidR="00A430B7" w:rsidRPr="00BF7A4E">
        <w:rPr>
          <w:rFonts w:ascii="Times New Roman" w:hAnsi="Times New Roman" w:cs="Times New Roman"/>
          <w:sz w:val="24"/>
          <w:szCs w:val="24"/>
        </w:rPr>
        <w:t>I</w:t>
      </w:r>
      <w:r w:rsidR="00B4090A" w:rsidRPr="00BF7A4E">
        <w:rPr>
          <w:rFonts w:ascii="Times New Roman" w:hAnsi="Times New Roman" w:cs="Times New Roman"/>
          <w:sz w:val="24"/>
          <w:szCs w:val="24"/>
        </w:rPr>
        <w:t>n the recycling industry individuals whom contribute to the company receive money in exchange for the weight of metal waste</w:t>
      </w:r>
      <w:r w:rsidR="00A430B7" w:rsidRPr="00BF7A4E">
        <w:rPr>
          <w:rFonts w:ascii="Times New Roman" w:hAnsi="Times New Roman" w:cs="Times New Roman"/>
          <w:sz w:val="24"/>
          <w:szCs w:val="24"/>
        </w:rPr>
        <w:t xml:space="preserve">, </w:t>
      </w:r>
      <w:r w:rsidR="004C765E" w:rsidRPr="00BF7A4E">
        <w:rPr>
          <w:rFonts w:ascii="Times New Roman" w:hAnsi="Times New Roman" w:cs="Times New Roman"/>
          <w:sz w:val="24"/>
          <w:szCs w:val="24"/>
        </w:rPr>
        <w:t>being</w:t>
      </w:r>
      <w:r w:rsidR="00A430B7" w:rsidRPr="00BF7A4E">
        <w:rPr>
          <w:rFonts w:ascii="Times New Roman" w:hAnsi="Times New Roman" w:cs="Times New Roman"/>
          <w:sz w:val="24"/>
          <w:szCs w:val="24"/>
        </w:rPr>
        <w:t xml:space="preserve"> reward</w:t>
      </w:r>
      <w:r w:rsidR="004C765E" w:rsidRPr="00BF7A4E">
        <w:rPr>
          <w:rFonts w:ascii="Times New Roman" w:hAnsi="Times New Roman" w:cs="Times New Roman"/>
          <w:sz w:val="24"/>
          <w:szCs w:val="24"/>
        </w:rPr>
        <w:t>ed</w:t>
      </w:r>
      <w:r w:rsidR="00A430B7" w:rsidRPr="00BF7A4E">
        <w:rPr>
          <w:rFonts w:ascii="Times New Roman" w:hAnsi="Times New Roman" w:cs="Times New Roman"/>
          <w:sz w:val="24"/>
          <w:szCs w:val="24"/>
        </w:rPr>
        <w:t xml:space="preserve"> for contribution could be a positive </w:t>
      </w:r>
      <w:r w:rsidR="004C765E" w:rsidRPr="00BF7A4E">
        <w:rPr>
          <w:rFonts w:ascii="Times New Roman" w:hAnsi="Times New Roman" w:cs="Times New Roman"/>
          <w:sz w:val="24"/>
          <w:szCs w:val="24"/>
        </w:rPr>
        <w:t>strategy</w:t>
      </w:r>
      <w:r w:rsidR="00A430B7" w:rsidRPr="00BF7A4E">
        <w:rPr>
          <w:rFonts w:ascii="Times New Roman" w:hAnsi="Times New Roman" w:cs="Times New Roman"/>
          <w:sz w:val="24"/>
          <w:szCs w:val="24"/>
        </w:rPr>
        <w:t xml:space="preserve"> of introducing </w:t>
      </w:r>
      <w:r w:rsidR="00756C55">
        <w:rPr>
          <w:rFonts w:ascii="Times New Roman" w:hAnsi="Times New Roman" w:cs="Times New Roman"/>
          <w:sz w:val="24"/>
          <w:szCs w:val="24"/>
        </w:rPr>
        <w:t>H</w:t>
      </w:r>
      <w:r w:rsidR="00A430B7" w:rsidRPr="00BF7A4E">
        <w:rPr>
          <w:rFonts w:ascii="Times New Roman" w:hAnsi="Times New Roman" w:cs="Times New Roman"/>
          <w:sz w:val="24"/>
          <w:szCs w:val="24"/>
        </w:rPr>
        <w:t xml:space="preserve">armony and the </w:t>
      </w:r>
      <w:r w:rsidR="00756C55">
        <w:rPr>
          <w:rFonts w:ascii="Times New Roman" w:hAnsi="Times New Roman" w:cs="Times New Roman"/>
          <w:sz w:val="24"/>
          <w:szCs w:val="24"/>
        </w:rPr>
        <w:t>C</w:t>
      </w:r>
      <w:r w:rsidR="00A430B7" w:rsidRPr="00BF7A4E">
        <w:rPr>
          <w:rFonts w:ascii="Times New Roman" w:hAnsi="Times New Roman" w:cs="Times New Roman"/>
          <w:sz w:val="24"/>
          <w:szCs w:val="24"/>
        </w:rPr>
        <w:t>ircular economy to individuals.</w:t>
      </w:r>
    </w:p>
    <w:p w:rsidR="00A305AA" w:rsidRDefault="00A305AA" w:rsidP="00037256">
      <w:pPr>
        <w:tabs>
          <w:tab w:val="left" w:pos="3450"/>
        </w:tabs>
        <w:spacing w:line="480" w:lineRule="auto"/>
        <w:rPr>
          <w:rFonts w:ascii="Times New Roman" w:hAnsi="Times New Roman" w:cs="Times New Roman"/>
          <w:sz w:val="24"/>
          <w:szCs w:val="24"/>
        </w:rPr>
      </w:pPr>
    </w:p>
    <w:p w:rsidR="00A305AA" w:rsidRPr="00BF7A4E" w:rsidRDefault="00A305AA" w:rsidP="00037256">
      <w:pPr>
        <w:tabs>
          <w:tab w:val="left" w:pos="3450"/>
        </w:tabs>
        <w:spacing w:line="480" w:lineRule="auto"/>
        <w:rPr>
          <w:rFonts w:ascii="Times New Roman" w:hAnsi="Times New Roman" w:cs="Times New Roman"/>
          <w:sz w:val="24"/>
          <w:szCs w:val="24"/>
        </w:rPr>
      </w:pPr>
    </w:p>
    <w:p w:rsidR="00A55B42" w:rsidRPr="001E00EA" w:rsidRDefault="00A55B42" w:rsidP="005C4E50">
      <w:pPr>
        <w:spacing w:line="480" w:lineRule="auto"/>
        <w:rPr>
          <w:rFonts w:ascii="Times New Roman" w:hAnsi="Times New Roman" w:cs="Times New Roman"/>
          <w:b/>
          <w:bCs/>
          <w:sz w:val="24"/>
          <w:szCs w:val="24"/>
          <w:u w:val="single"/>
        </w:rPr>
      </w:pPr>
      <w:r w:rsidRPr="001E00EA">
        <w:rPr>
          <w:rFonts w:ascii="Times New Roman" w:hAnsi="Times New Roman" w:cs="Times New Roman"/>
          <w:b/>
          <w:bCs/>
          <w:sz w:val="24"/>
          <w:szCs w:val="24"/>
          <w:u w:val="single"/>
        </w:rPr>
        <w:lastRenderedPageBreak/>
        <w:t>2.2 – Ethics and motivation of a company</w:t>
      </w:r>
    </w:p>
    <w:p w:rsidR="00A55B42" w:rsidRPr="00BF7A4E" w:rsidRDefault="00A55B42" w:rsidP="00037256">
      <w:pPr>
        <w:tabs>
          <w:tab w:val="left" w:pos="3960"/>
        </w:tabs>
        <w:spacing w:line="480" w:lineRule="auto"/>
        <w:jc w:val="both"/>
        <w:rPr>
          <w:rFonts w:ascii="Times New Roman" w:hAnsi="Times New Roman" w:cs="Times New Roman"/>
          <w:sz w:val="24"/>
          <w:szCs w:val="24"/>
        </w:rPr>
      </w:pPr>
      <w:r w:rsidRPr="00BF7A4E">
        <w:rPr>
          <w:rFonts w:ascii="Times New Roman" w:hAnsi="Times New Roman" w:cs="Times New Roman"/>
          <w:sz w:val="24"/>
          <w:szCs w:val="24"/>
        </w:rPr>
        <w:t>Ethics are known as values or moral principles that affect a person’s decision making. Ethics determine what an individuals or corporation believe will positively impact themselves and society</w:t>
      </w:r>
      <w:sdt>
        <w:sdtPr>
          <w:rPr>
            <w:rFonts w:ascii="Times New Roman" w:hAnsi="Times New Roman" w:cs="Times New Roman"/>
            <w:sz w:val="24"/>
            <w:szCs w:val="24"/>
          </w:rPr>
          <w:id w:val="-1294209281"/>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All19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(All About Philosophy, 2019)</w:t>
          </w:r>
          <w:r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xml:space="preserve">. </w:t>
      </w:r>
    </w:p>
    <w:p w:rsidR="00A55B42" w:rsidRPr="00BF7A4E" w:rsidRDefault="00A55B42" w:rsidP="00037256">
      <w:pPr>
        <w:tabs>
          <w:tab w:val="left" w:pos="3960"/>
        </w:tabs>
        <w:spacing w:line="480" w:lineRule="auto"/>
        <w:jc w:val="both"/>
        <w:rPr>
          <w:rFonts w:ascii="Times New Roman" w:hAnsi="Times New Roman" w:cs="Times New Roman"/>
          <w:sz w:val="24"/>
          <w:szCs w:val="24"/>
        </w:rPr>
      </w:pPr>
      <w:r w:rsidRPr="00BF7A4E">
        <w:rPr>
          <w:rFonts w:ascii="Times New Roman" w:hAnsi="Times New Roman" w:cs="Times New Roman"/>
          <w:sz w:val="24"/>
          <w:szCs w:val="24"/>
        </w:rPr>
        <w:t xml:space="preserve">Organisations goals depend on factors such as a company’s ethics. Professor Muhammad </w:t>
      </w:r>
      <w:proofErr w:type="spellStart"/>
      <w:r w:rsidRPr="00BF7A4E">
        <w:rPr>
          <w:rFonts w:ascii="Times New Roman" w:hAnsi="Times New Roman" w:cs="Times New Roman"/>
          <w:sz w:val="24"/>
          <w:szCs w:val="24"/>
        </w:rPr>
        <w:t>Yunus</w:t>
      </w:r>
      <w:proofErr w:type="spellEnd"/>
      <w:r w:rsidRPr="00BF7A4E">
        <w:rPr>
          <w:rFonts w:ascii="Times New Roman" w:hAnsi="Times New Roman" w:cs="Times New Roman"/>
          <w:sz w:val="24"/>
          <w:szCs w:val="24"/>
        </w:rPr>
        <w:t xml:space="preserve"> is passionate in social responsibly within organisations, he expresses, ‘ </w:t>
      </w:r>
      <w:r w:rsidRPr="00BF7A4E">
        <w:rPr>
          <w:rFonts w:ascii="Times New Roman" w:hAnsi="Times New Roman" w:cs="Times New Roman"/>
          <w:color w:val="101010"/>
          <w:sz w:val="24"/>
          <w:szCs w:val="24"/>
        </w:rPr>
        <w:t>Engaging in social business is beneficial to a company because it focusses on business’s ability to address social issues,  involves one-time investment with sustainable results, and produces other positive effects such as employee motivation and improved organizational culture’</w:t>
      </w:r>
      <w:sdt>
        <w:sdtPr>
          <w:rPr>
            <w:rFonts w:ascii="Times New Roman" w:hAnsi="Times New Roman" w:cs="Times New Roman"/>
            <w:color w:val="101010"/>
            <w:sz w:val="24"/>
            <w:szCs w:val="24"/>
          </w:rPr>
          <w:id w:val="1230122691"/>
          <w:citation/>
        </w:sdtPr>
        <w:sdtContent>
          <w:r w:rsidRPr="00BF7A4E">
            <w:rPr>
              <w:rFonts w:ascii="Times New Roman" w:hAnsi="Times New Roman" w:cs="Times New Roman"/>
              <w:color w:val="101010"/>
              <w:sz w:val="24"/>
              <w:szCs w:val="24"/>
            </w:rPr>
            <w:fldChar w:fldCharType="begin"/>
          </w:r>
          <w:r w:rsidRPr="00BF7A4E">
            <w:rPr>
              <w:rFonts w:ascii="Times New Roman" w:hAnsi="Times New Roman" w:cs="Times New Roman"/>
              <w:color w:val="101010"/>
              <w:sz w:val="24"/>
              <w:szCs w:val="24"/>
            </w:rPr>
            <w:instrText xml:space="preserve"> CITATION Muh \l 2057 </w:instrText>
          </w:r>
          <w:r w:rsidRPr="00BF7A4E">
            <w:rPr>
              <w:rFonts w:ascii="Times New Roman" w:hAnsi="Times New Roman" w:cs="Times New Roman"/>
              <w:color w:val="101010"/>
              <w:sz w:val="24"/>
              <w:szCs w:val="24"/>
            </w:rPr>
            <w:fldChar w:fldCharType="separate"/>
          </w:r>
          <w:r w:rsidRPr="00BF7A4E">
            <w:rPr>
              <w:rFonts w:ascii="Times New Roman" w:hAnsi="Times New Roman" w:cs="Times New Roman"/>
              <w:noProof/>
              <w:color w:val="101010"/>
              <w:sz w:val="24"/>
              <w:szCs w:val="24"/>
            </w:rPr>
            <w:t xml:space="preserve"> (Yunus, n.d.)</w:t>
          </w:r>
          <w:r w:rsidRPr="00BF7A4E">
            <w:rPr>
              <w:rFonts w:ascii="Times New Roman" w:hAnsi="Times New Roman" w:cs="Times New Roman"/>
              <w:color w:val="101010"/>
              <w:sz w:val="24"/>
              <w:szCs w:val="24"/>
            </w:rPr>
            <w:fldChar w:fldCharType="end"/>
          </w:r>
        </w:sdtContent>
      </w:sdt>
      <w:r w:rsidRPr="00BF7A4E">
        <w:rPr>
          <w:rFonts w:ascii="Times New Roman" w:hAnsi="Times New Roman" w:cs="Times New Roman"/>
          <w:color w:val="101010"/>
          <w:sz w:val="24"/>
          <w:szCs w:val="24"/>
        </w:rPr>
        <w:t>.</w:t>
      </w:r>
      <w:r w:rsidRPr="00BF7A4E">
        <w:rPr>
          <w:rFonts w:ascii="Times New Roman" w:hAnsi="Times New Roman" w:cs="Times New Roman"/>
          <w:sz w:val="24"/>
          <w:szCs w:val="24"/>
        </w:rPr>
        <w:t xml:space="preserve"> Alternatively, professionals within private sector organisations suggest that business profit should be a company’s first priority. Ammanford Recycling may be a private sector company however, the CEO insists that profitability should not over-power the motives of a business as this could be damaging to the business</w:t>
      </w:r>
      <w:r w:rsidR="00CA558E">
        <w:rPr>
          <w:rFonts w:ascii="Times New Roman" w:hAnsi="Times New Roman" w:cs="Times New Roman"/>
          <w:sz w:val="24"/>
          <w:szCs w:val="24"/>
        </w:rPr>
        <w:t>es</w:t>
      </w:r>
      <w:r w:rsidRPr="00BF7A4E">
        <w:rPr>
          <w:rFonts w:ascii="Times New Roman" w:hAnsi="Times New Roman" w:cs="Times New Roman"/>
          <w:sz w:val="24"/>
          <w:szCs w:val="24"/>
        </w:rPr>
        <w:t xml:space="preserve"> objectives </w:t>
      </w:r>
      <w:r w:rsidR="00CA558E">
        <w:rPr>
          <w:rFonts w:ascii="Times New Roman" w:hAnsi="Times New Roman" w:cs="Times New Roman"/>
          <w:sz w:val="24"/>
          <w:szCs w:val="24"/>
        </w:rPr>
        <w:t>regarding</w:t>
      </w:r>
      <w:r w:rsidRPr="00BF7A4E">
        <w:rPr>
          <w:rFonts w:ascii="Times New Roman" w:hAnsi="Times New Roman" w:cs="Times New Roman"/>
          <w:sz w:val="24"/>
          <w:szCs w:val="24"/>
        </w:rPr>
        <w:t xml:space="preserve"> creating positive attributes to employees, society and the environment. I have come to the realisation that the company consists of philanthropists whom invest their wealth to bring good to society. Andrew Carnegie is a well-known philanthropist that states, ‘No man can become rich without himself enriching others’ he also states, ‘The man who dies rich dies disgraced’</w:t>
      </w:r>
      <w:sdt>
        <w:sdtPr>
          <w:rPr>
            <w:rFonts w:ascii="Times New Roman" w:hAnsi="Times New Roman" w:cs="Times New Roman"/>
            <w:sz w:val="24"/>
            <w:szCs w:val="24"/>
          </w:rPr>
          <w:id w:val="-564950088"/>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Emm15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(Emmie Martin, 2015)</w:t>
          </w:r>
          <w:r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The organisation state that they, ‘monitor the longevity of Ammanford in terms of what comes in and what goes out. We continuously view our price structure to ensure that we do not have any liabilities and we spend a huge proportion of capital on ensuring that we meet safety requirements concerning employees, regulations and the environment’</w:t>
      </w:r>
      <w:sdt>
        <w:sdtPr>
          <w:rPr>
            <w:rFonts w:ascii="Times New Roman" w:hAnsi="Times New Roman" w:cs="Times New Roman"/>
            <w:sz w:val="24"/>
            <w:szCs w:val="24"/>
          </w:rPr>
          <w:id w:val="-1275852374"/>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Ric20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(Safadi, 2020)</w:t>
          </w:r>
          <w:r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This demonstrates that the company operates in a manner which supports social responsibility as they strive on positively impacting society and gaining an insight into the local communities needs rather than profit alone.</w:t>
      </w:r>
    </w:p>
    <w:p w:rsidR="00B42EEE" w:rsidRPr="00BF7A4E" w:rsidRDefault="009A7194" w:rsidP="005C4E50">
      <w:pPr>
        <w:tabs>
          <w:tab w:val="left" w:pos="3450"/>
        </w:tabs>
        <w:spacing w:line="480" w:lineRule="auto"/>
        <w:rPr>
          <w:rFonts w:ascii="Times New Roman" w:hAnsi="Times New Roman" w:cs="Times New Roman"/>
          <w:b/>
          <w:bCs/>
          <w:sz w:val="24"/>
          <w:szCs w:val="24"/>
          <w:u w:val="single"/>
        </w:rPr>
      </w:pPr>
      <w:r w:rsidRPr="00BF7A4E">
        <w:rPr>
          <w:rFonts w:ascii="Times New Roman" w:hAnsi="Times New Roman" w:cs="Times New Roman"/>
          <w:b/>
          <w:bCs/>
          <w:sz w:val="24"/>
          <w:szCs w:val="24"/>
          <w:u w:val="single"/>
        </w:rPr>
        <w:lastRenderedPageBreak/>
        <w:t>2.</w:t>
      </w:r>
      <w:r w:rsidR="00A55B42" w:rsidRPr="00BF7A4E">
        <w:rPr>
          <w:rFonts w:ascii="Times New Roman" w:hAnsi="Times New Roman" w:cs="Times New Roman"/>
          <w:b/>
          <w:bCs/>
          <w:sz w:val="24"/>
          <w:szCs w:val="24"/>
          <w:u w:val="single"/>
        </w:rPr>
        <w:t>3</w:t>
      </w:r>
      <w:r w:rsidRPr="00BF7A4E">
        <w:rPr>
          <w:rFonts w:ascii="Times New Roman" w:hAnsi="Times New Roman" w:cs="Times New Roman"/>
          <w:b/>
          <w:bCs/>
          <w:sz w:val="24"/>
          <w:szCs w:val="24"/>
          <w:u w:val="single"/>
        </w:rPr>
        <w:t xml:space="preserve"> – Harmony in relation to Ammanford Recycling Ltd</w:t>
      </w:r>
    </w:p>
    <w:p w:rsidR="009A7194" w:rsidRPr="00BF7A4E" w:rsidRDefault="009A7194" w:rsidP="005C4E50">
      <w:pPr>
        <w:tabs>
          <w:tab w:val="left" w:pos="3450"/>
        </w:tabs>
        <w:spacing w:line="480" w:lineRule="auto"/>
        <w:ind w:left="567"/>
        <w:rPr>
          <w:rFonts w:ascii="Times New Roman" w:hAnsi="Times New Roman" w:cs="Times New Roman"/>
          <w:b/>
          <w:bCs/>
          <w:sz w:val="24"/>
          <w:szCs w:val="24"/>
        </w:rPr>
      </w:pPr>
      <w:r w:rsidRPr="00BF7A4E">
        <w:rPr>
          <w:rFonts w:ascii="Times New Roman" w:hAnsi="Times New Roman" w:cs="Times New Roman"/>
          <w:b/>
          <w:bCs/>
          <w:sz w:val="24"/>
          <w:szCs w:val="24"/>
        </w:rPr>
        <w:t>2.</w:t>
      </w:r>
      <w:r w:rsidR="00A55B42" w:rsidRPr="00BF7A4E">
        <w:rPr>
          <w:rFonts w:ascii="Times New Roman" w:hAnsi="Times New Roman" w:cs="Times New Roman"/>
          <w:b/>
          <w:bCs/>
          <w:sz w:val="24"/>
          <w:szCs w:val="24"/>
        </w:rPr>
        <w:t>3</w:t>
      </w:r>
      <w:r w:rsidRPr="00BF7A4E">
        <w:rPr>
          <w:rFonts w:ascii="Times New Roman" w:hAnsi="Times New Roman" w:cs="Times New Roman"/>
          <w:b/>
          <w:bCs/>
          <w:sz w:val="24"/>
          <w:szCs w:val="24"/>
        </w:rPr>
        <w:t xml:space="preserve">.1 – </w:t>
      </w:r>
      <w:r w:rsidR="003A6D7F" w:rsidRPr="00BF7A4E">
        <w:rPr>
          <w:rFonts w:ascii="Times New Roman" w:hAnsi="Times New Roman" w:cs="Times New Roman"/>
          <w:b/>
          <w:bCs/>
          <w:sz w:val="24"/>
          <w:szCs w:val="24"/>
        </w:rPr>
        <w:t>Interpretation of Harmony</w:t>
      </w:r>
    </w:p>
    <w:p w:rsidR="009A7194" w:rsidRPr="00BF7A4E" w:rsidRDefault="00A44C19" w:rsidP="00037256">
      <w:pPr>
        <w:tabs>
          <w:tab w:val="left" w:pos="3450"/>
        </w:tabs>
        <w:spacing w:line="480" w:lineRule="auto"/>
        <w:rPr>
          <w:rFonts w:ascii="Times New Roman" w:hAnsi="Times New Roman" w:cs="Times New Roman"/>
          <w:sz w:val="24"/>
          <w:szCs w:val="24"/>
        </w:rPr>
      </w:pPr>
      <w:r w:rsidRPr="00BF7A4E">
        <w:rPr>
          <w:rFonts w:ascii="Times New Roman" w:hAnsi="Times New Roman" w:cs="Times New Roman"/>
          <w:sz w:val="24"/>
          <w:szCs w:val="24"/>
        </w:rPr>
        <w:t>According to Richard Dunne Harmony is defined as ‘a new way of looking at and learning about our world’</w:t>
      </w:r>
      <w:sdt>
        <w:sdtPr>
          <w:rPr>
            <w:rFonts w:ascii="Times New Roman" w:hAnsi="Times New Roman" w:cs="Times New Roman"/>
            <w:sz w:val="24"/>
            <w:szCs w:val="24"/>
          </w:rPr>
          <w:id w:val="599836396"/>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Ric191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(Dunne, 2019)</w:t>
          </w:r>
          <w:r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Richard Dunne is recognised for his efforts to create harmony within education, working as the headmaster of Ashley Primary School in Surrey.</w:t>
      </w:r>
    </w:p>
    <w:p w:rsidR="00A44C19" w:rsidRPr="00BF7A4E" w:rsidRDefault="00A44C19" w:rsidP="00037256">
      <w:pPr>
        <w:tabs>
          <w:tab w:val="left" w:pos="3450"/>
        </w:tabs>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Harmony is a broad subject which can be defined differently according to </w:t>
      </w:r>
      <w:r w:rsidR="00D00729" w:rsidRPr="00BF7A4E">
        <w:rPr>
          <w:rFonts w:ascii="Times New Roman" w:hAnsi="Times New Roman" w:cs="Times New Roman"/>
          <w:sz w:val="24"/>
          <w:szCs w:val="24"/>
        </w:rPr>
        <w:t>individuals’</w:t>
      </w:r>
      <w:r w:rsidRPr="00BF7A4E">
        <w:rPr>
          <w:rFonts w:ascii="Times New Roman" w:hAnsi="Times New Roman" w:cs="Times New Roman"/>
          <w:sz w:val="24"/>
          <w:szCs w:val="24"/>
        </w:rPr>
        <w:t xml:space="preserve"> interpretations. According to Richard Dunnes book, the third chapter, ‘Harmony: A new way of looking at our world’, the prince of </w:t>
      </w:r>
      <w:r w:rsidR="005B1FE9">
        <w:rPr>
          <w:rFonts w:ascii="Times New Roman" w:hAnsi="Times New Roman" w:cs="Times New Roman"/>
          <w:sz w:val="24"/>
          <w:szCs w:val="24"/>
        </w:rPr>
        <w:t>W</w:t>
      </w:r>
      <w:r w:rsidRPr="00BF7A4E">
        <w:rPr>
          <w:rFonts w:ascii="Times New Roman" w:hAnsi="Times New Roman" w:cs="Times New Roman"/>
          <w:sz w:val="24"/>
          <w:szCs w:val="24"/>
        </w:rPr>
        <w:t xml:space="preserve">ales defines the term </w:t>
      </w:r>
      <w:r w:rsidR="005B1FE9">
        <w:rPr>
          <w:rFonts w:ascii="Times New Roman" w:hAnsi="Times New Roman" w:cs="Times New Roman"/>
          <w:sz w:val="24"/>
          <w:szCs w:val="24"/>
        </w:rPr>
        <w:t>H</w:t>
      </w:r>
      <w:r w:rsidRPr="00BF7A4E">
        <w:rPr>
          <w:rFonts w:ascii="Times New Roman" w:hAnsi="Times New Roman" w:cs="Times New Roman"/>
          <w:sz w:val="24"/>
          <w:szCs w:val="24"/>
        </w:rPr>
        <w:t>armony a</w:t>
      </w:r>
      <w:r w:rsidR="00D00729" w:rsidRPr="00BF7A4E">
        <w:rPr>
          <w:rFonts w:ascii="Times New Roman" w:hAnsi="Times New Roman" w:cs="Times New Roman"/>
          <w:sz w:val="24"/>
          <w:szCs w:val="24"/>
        </w:rPr>
        <w:t>s the ‘the grammar that underpins the structure and growth of all things in the natural world and we resonate with these patterns because they are our patterns too – we are made of them, just as every tree, plant and flower is made of them’</w:t>
      </w:r>
      <w:sdt>
        <w:sdtPr>
          <w:rPr>
            <w:rFonts w:ascii="Times New Roman" w:hAnsi="Times New Roman" w:cs="Times New Roman"/>
            <w:sz w:val="24"/>
            <w:szCs w:val="24"/>
          </w:rPr>
          <w:id w:val="-1249190626"/>
          <w:citation/>
        </w:sdtPr>
        <w:sdtContent>
          <w:r w:rsidR="00D00729" w:rsidRPr="00BF7A4E">
            <w:rPr>
              <w:rFonts w:ascii="Times New Roman" w:hAnsi="Times New Roman" w:cs="Times New Roman"/>
              <w:sz w:val="24"/>
              <w:szCs w:val="24"/>
            </w:rPr>
            <w:fldChar w:fldCharType="begin"/>
          </w:r>
          <w:r w:rsidR="00D00729" w:rsidRPr="00BF7A4E">
            <w:rPr>
              <w:rFonts w:ascii="Times New Roman" w:hAnsi="Times New Roman" w:cs="Times New Roman"/>
              <w:sz w:val="24"/>
              <w:szCs w:val="24"/>
            </w:rPr>
            <w:instrText xml:space="preserve"> CITATION Dav19 \l 2057 </w:instrText>
          </w:r>
          <w:r w:rsidR="00D00729" w:rsidRPr="00BF7A4E">
            <w:rPr>
              <w:rFonts w:ascii="Times New Roman" w:hAnsi="Times New Roman" w:cs="Times New Roman"/>
              <w:sz w:val="24"/>
              <w:szCs w:val="24"/>
            </w:rPr>
            <w:fldChar w:fldCharType="separate"/>
          </w:r>
          <w:r w:rsidR="00D00729" w:rsidRPr="00BF7A4E">
            <w:rPr>
              <w:rFonts w:ascii="Times New Roman" w:hAnsi="Times New Roman" w:cs="Times New Roman"/>
              <w:noProof/>
              <w:sz w:val="24"/>
              <w:szCs w:val="24"/>
            </w:rPr>
            <w:t xml:space="preserve"> (Cadman, 2019)</w:t>
          </w:r>
          <w:r w:rsidR="00D00729" w:rsidRPr="00BF7A4E">
            <w:rPr>
              <w:rFonts w:ascii="Times New Roman" w:hAnsi="Times New Roman" w:cs="Times New Roman"/>
              <w:sz w:val="24"/>
              <w:szCs w:val="24"/>
            </w:rPr>
            <w:fldChar w:fldCharType="end"/>
          </w:r>
        </w:sdtContent>
      </w:sdt>
      <w:r w:rsidR="00D00729" w:rsidRPr="00BF7A4E">
        <w:rPr>
          <w:rFonts w:ascii="Times New Roman" w:hAnsi="Times New Roman" w:cs="Times New Roman"/>
          <w:sz w:val="24"/>
          <w:szCs w:val="24"/>
        </w:rPr>
        <w:t>.</w:t>
      </w:r>
    </w:p>
    <w:p w:rsidR="00163694" w:rsidRPr="00BF7A4E" w:rsidRDefault="0041159E" w:rsidP="00037256">
      <w:pPr>
        <w:tabs>
          <w:tab w:val="left" w:pos="3450"/>
        </w:tabs>
        <w:spacing w:line="480" w:lineRule="auto"/>
        <w:rPr>
          <w:rFonts w:ascii="Times New Roman" w:hAnsi="Times New Roman" w:cs="Times New Roman"/>
          <w:sz w:val="24"/>
          <w:szCs w:val="24"/>
        </w:rPr>
      </w:pPr>
      <w:r w:rsidRPr="00BF7A4E">
        <w:rPr>
          <w:rFonts w:ascii="Times New Roman" w:hAnsi="Times New Roman" w:cs="Times New Roman"/>
          <w:sz w:val="24"/>
          <w:szCs w:val="24"/>
        </w:rPr>
        <w:t>Considering</w:t>
      </w:r>
      <w:r w:rsidR="00D00729" w:rsidRPr="00BF7A4E">
        <w:rPr>
          <w:rFonts w:ascii="Times New Roman" w:hAnsi="Times New Roman" w:cs="Times New Roman"/>
          <w:sz w:val="24"/>
          <w:szCs w:val="24"/>
        </w:rPr>
        <w:t xml:space="preserve"> the correlations regarding </w:t>
      </w:r>
      <w:r w:rsidR="005F185E" w:rsidRPr="00BF7A4E">
        <w:rPr>
          <w:rFonts w:ascii="Times New Roman" w:hAnsi="Times New Roman" w:cs="Times New Roman"/>
          <w:sz w:val="24"/>
          <w:szCs w:val="24"/>
        </w:rPr>
        <w:t>individuals’</w:t>
      </w:r>
      <w:r w:rsidR="00D00729" w:rsidRPr="00BF7A4E">
        <w:rPr>
          <w:rFonts w:ascii="Times New Roman" w:hAnsi="Times New Roman" w:cs="Times New Roman"/>
          <w:sz w:val="24"/>
          <w:szCs w:val="24"/>
        </w:rPr>
        <w:t xml:space="preserve"> defin</w:t>
      </w:r>
      <w:r w:rsidR="00975E78" w:rsidRPr="00BF7A4E">
        <w:rPr>
          <w:rFonts w:ascii="Times New Roman" w:hAnsi="Times New Roman" w:cs="Times New Roman"/>
          <w:sz w:val="24"/>
          <w:szCs w:val="24"/>
        </w:rPr>
        <w:t>ition regarding the term</w:t>
      </w:r>
      <w:r w:rsidR="00D00729" w:rsidRPr="00BF7A4E">
        <w:rPr>
          <w:rFonts w:ascii="Times New Roman" w:hAnsi="Times New Roman" w:cs="Times New Roman"/>
          <w:sz w:val="24"/>
          <w:szCs w:val="24"/>
        </w:rPr>
        <w:t xml:space="preserve"> </w:t>
      </w:r>
      <w:r w:rsidR="00756C55">
        <w:rPr>
          <w:rFonts w:ascii="Times New Roman" w:hAnsi="Times New Roman" w:cs="Times New Roman"/>
          <w:sz w:val="24"/>
          <w:szCs w:val="24"/>
        </w:rPr>
        <w:t>H</w:t>
      </w:r>
      <w:r w:rsidR="00D00729" w:rsidRPr="00BF7A4E">
        <w:rPr>
          <w:rFonts w:ascii="Times New Roman" w:hAnsi="Times New Roman" w:cs="Times New Roman"/>
          <w:sz w:val="24"/>
          <w:szCs w:val="24"/>
        </w:rPr>
        <w:t xml:space="preserve">armony, I have formed the opinion that harmony is the link between </w:t>
      </w:r>
      <w:r w:rsidRPr="00BF7A4E">
        <w:rPr>
          <w:rFonts w:ascii="Times New Roman" w:hAnsi="Times New Roman" w:cs="Times New Roman"/>
          <w:sz w:val="24"/>
          <w:szCs w:val="24"/>
        </w:rPr>
        <w:t>individuals</w:t>
      </w:r>
      <w:r w:rsidR="00D00729" w:rsidRPr="00BF7A4E">
        <w:rPr>
          <w:rFonts w:ascii="Times New Roman" w:hAnsi="Times New Roman" w:cs="Times New Roman"/>
          <w:sz w:val="24"/>
          <w:szCs w:val="24"/>
        </w:rPr>
        <w:t xml:space="preserve"> and efforts to </w:t>
      </w:r>
      <w:r w:rsidRPr="00BF7A4E">
        <w:rPr>
          <w:rFonts w:ascii="Times New Roman" w:hAnsi="Times New Roman" w:cs="Times New Roman"/>
          <w:sz w:val="24"/>
          <w:szCs w:val="24"/>
        </w:rPr>
        <w:t>positively</w:t>
      </w:r>
      <w:r w:rsidR="00D00729" w:rsidRPr="00BF7A4E">
        <w:rPr>
          <w:rFonts w:ascii="Times New Roman" w:hAnsi="Times New Roman" w:cs="Times New Roman"/>
          <w:sz w:val="24"/>
          <w:szCs w:val="24"/>
        </w:rPr>
        <w:t xml:space="preserve"> impact the environment for the wellbeing of our future world and generations. </w:t>
      </w:r>
    </w:p>
    <w:p w:rsidR="003A6D7F" w:rsidRPr="00BF7A4E" w:rsidRDefault="003A6D7F" w:rsidP="005C4E50">
      <w:pPr>
        <w:spacing w:line="480" w:lineRule="auto"/>
        <w:ind w:left="567"/>
        <w:rPr>
          <w:rFonts w:ascii="Times New Roman" w:hAnsi="Times New Roman" w:cs="Times New Roman"/>
          <w:b/>
          <w:bCs/>
          <w:sz w:val="24"/>
          <w:szCs w:val="24"/>
        </w:rPr>
      </w:pPr>
      <w:r w:rsidRPr="00BF7A4E">
        <w:rPr>
          <w:rFonts w:ascii="Times New Roman" w:hAnsi="Times New Roman" w:cs="Times New Roman"/>
          <w:b/>
          <w:bCs/>
          <w:sz w:val="24"/>
          <w:szCs w:val="24"/>
        </w:rPr>
        <w:t>2.</w:t>
      </w:r>
      <w:r w:rsidR="00A55B42" w:rsidRPr="00BF7A4E">
        <w:rPr>
          <w:rFonts w:ascii="Times New Roman" w:hAnsi="Times New Roman" w:cs="Times New Roman"/>
          <w:b/>
          <w:bCs/>
          <w:sz w:val="24"/>
          <w:szCs w:val="24"/>
        </w:rPr>
        <w:t>3</w:t>
      </w:r>
      <w:r w:rsidRPr="00BF7A4E">
        <w:rPr>
          <w:rFonts w:ascii="Times New Roman" w:hAnsi="Times New Roman" w:cs="Times New Roman"/>
          <w:b/>
          <w:bCs/>
          <w:sz w:val="24"/>
          <w:szCs w:val="24"/>
        </w:rPr>
        <w:t xml:space="preserve">.2 - The principles </w:t>
      </w:r>
      <w:r w:rsidR="001630F8" w:rsidRPr="00BF7A4E">
        <w:rPr>
          <w:rFonts w:ascii="Times New Roman" w:hAnsi="Times New Roman" w:cs="Times New Roman"/>
          <w:b/>
          <w:bCs/>
          <w:sz w:val="24"/>
          <w:szCs w:val="24"/>
        </w:rPr>
        <w:t xml:space="preserve">and values </w:t>
      </w:r>
      <w:r w:rsidRPr="00BF7A4E">
        <w:rPr>
          <w:rFonts w:ascii="Times New Roman" w:hAnsi="Times New Roman" w:cs="Times New Roman"/>
          <w:b/>
          <w:bCs/>
          <w:sz w:val="24"/>
          <w:szCs w:val="24"/>
        </w:rPr>
        <w:t>of Harmony</w:t>
      </w:r>
    </w:p>
    <w:p w:rsidR="001A3C57" w:rsidRPr="00BF7A4E" w:rsidRDefault="00765287"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The principles of </w:t>
      </w:r>
      <w:r w:rsidR="00756C55">
        <w:rPr>
          <w:rFonts w:ascii="Times New Roman" w:hAnsi="Times New Roman" w:cs="Times New Roman"/>
          <w:sz w:val="24"/>
          <w:szCs w:val="24"/>
        </w:rPr>
        <w:t>H</w:t>
      </w:r>
      <w:r w:rsidRPr="00BF7A4E">
        <w:rPr>
          <w:rFonts w:ascii="Times New Roman" w:hAnsi="Times New Roman" w:cs="Times New Roman"/>
          <w:sz w:val="24"/>
          <w:szCs w:val="24"/>
        </w:rPr>
        <w:t>armony interlink with values, according to Richard, ‘</w:t>
      </w:r>
      <w:r w:rsidR="001A3C57" w:rsidRPr="00BF7A4E">
        <w:rPr>
          <w:rFonts w:ascii="Times New Roman" w:hAnsi="Times New Roman" w:cs="Times New Roman"/>
          <w:sz w:val="24"/>
          <w:szCs w:val="24"/>
        </w:rPr>
        <w:t>It is our way of helping make sense of how principles and natural laws can inform and influence the values that we believe are important and that we want to live by’</w:t>
      </w:r>
      <w:sdt>
        <w:sdtPr>
          <w:rPr>
            <w:rFonts w:ascii="Times New Roman" w:hAnsi="Times New Roman" w:cs="Times New Roman"/>
            <w:sz w:val="24"/>
            <w:szCs w:val="24"/>
          </w:rPr>
          <w:id w:val="107946187"/>
          <w:citation/>
        </w:sdtPr>
        <w:sdtContent>
          <w:r w:rsidR="001A3C57" w:rsidRPr="00BF7A4E">
            <w:rPr>
              <w:rFonts w:ascii="Times New Roman" w:hAnsi="Times New Roman" w:cs="Times New Roman"/>
              <w:sz w:val="24"/>
              <w:szCs w:val="24"/>
            </w:rPr>
            <w:fldChar w:fldCharType="begin"/>
          </w:r>
          <w:r w:rsidR="001A3C57" w:rsidRPr="00BF7A4E">
            <w:rPr>
              <w:rFonts w:ascii="Times New Roman" w:hAnsi="Times New Roman" w:cs="Times New Roman"/>
              <w:sz w:val="24"/>
              <w:szCs w:val="24"/>
            </w:rPr>
            <w:instrText xml:space="preserve"> CITATION Ric191 \l 2057 </w:instrText>
          </w:r>
          <w:r w:rsidR="001A3C57" w:rsidRPr="00BF7A4E">
            <w:rPr>
              <w:rFonts w:ascii="Times New Roman" w:hAnsi="Times New Roman" w:cs="Times New Roman"/>
              <w:sz w:val="24"/>
              <w:szCs w:val="24"/>
            </w:rPr>
            <w:fldChar w:fldCharType="separate"/>
          </w:r>
          <w:r w:rsidR="001A3C57" w:rsidRPr="00BF7A4E">
            <w:rPr>
              <w:rFonts w:ascii="Times New Roman" w:hAnsi="Times New Roman" w:cs="Times New Roman"/>
              <w:noProof/>
              <w:sz w:val="24"/>
              <w:szCs w:val="24"/>
            </w:rPr>
            <w:t xml:space="preserve"> (Dunne, 2019)</w:t>
          </w:r>
          <w:r w:rsidR="001A3C57" w:rsidRPr="00BF7A4E">
            <w:rPr>
              <w:rFonts w:ascii="Times New Roman" w:hAnsi="Times New Roman" w:cs="Times New Roman"/>
              <w:sz w:val="24"/>
              <w:szCs w:val="24"/>
            </w:rPr>
            <w:fldChar w:fldCharType="end"/>
          </w:r>
        </w:sdtContent>
      </w:sdt>
      <w:r w:rsidR="001A3C57" w:rsidRPr="00BF7A4E">
        <w:rPr>
          <w:rFonts w:ascii="Times New Roman" w:hAnsi="Times New Roman" w:cs="Times New Roman"/>
          <w:sz w:val="24"/>
          <w:szCs w:val="24"/>
        </w:rPr>
        <w:t xml:space="preserve">. I am favourable of this quotation as I believe it highlights that values exist due to our personal views regarding what we prioritise and highlight as important which </w:t>
      </w:r>
      <w:r w:rsidR="0041159E" w:rsidRPr="00BF7A4E">
        <w:rPr>
          <w:rFonts w:ascii="Times New Roman" w:hAnsi="Times New Roman" w:cs="Times New Roman"/>
          <w:sz w:val="24"/>
          <w:szCs w:val="24"/>
        </w:rPr>
        <w:t>relates</w:t>
      </w:r>
      <w:r w:rsidR="001A3C57" w:rsidRPr="00BF7A4E">
        <w:rPr>
          <w:rFonts w:ascii="Times New Roman" w:hAnsi="Times New Roman" w:cs="Times New Roman"/>
          <w:sz w:val="24"/>
          <w:szCs w:val="24"/>
        </w:rPr>
        <w:t xml:space="preserve"> to principles of ethics and moral judgement.</w:t>
      </w:r>
    </w:p>
    <w:p w:rsidR="00EB1033" w:rsidRPr="00BF7A4E" w:rsidRDefault="00EB1033"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The term Harmony involves seven principles, as seen below.</w:t>
      </w:r>
    </w:p>
    <w:p w:rsidR="00EB1033" w:rsidRPr="00BF7A4E" w:rsidRDefault="00EB1033" w:rsidP="00037256">
      <w:pPr>
        <w:pStyle w:val="ListParagraph"/>
        <w:numPr>
          <w:ilvl w:val="0"/>
          <w:numId w:val="1"/>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A principle of geometry </w:t>
      </w:r>
    </w:p>
    <w:p w:rsidR="00EB1033" w:rsidRPr="00BF7A4E" w:rsidRDefault="00EB1033" w:rsidP="00037256">
      <w:pPr>
        <w:pStyle w:val="ListParagraph"/>
        <w:numPr>
          <w:ilvl w:val="0"/>
          <w:numId w:val="1"/>
        </w:numPr>
        <w:spacing w:line="480" w:lineRule="auto"/>
        <w:rPr>
          <w:rFonts w:ascii="Times New Roman" w:hAnsi="Times New Roman" w:cs="Times New Roman"/>
          <w:sz w:val="24"/>
          <w:szCs w:val="24"/>
        </w:rPr>
      </w:pPr>
      <w:r w:rsidRPr="00BF7A4E">
        <w:rPr>
          <w:rFonts w:ascii="Times New Roman" w:hAnsi="Times New Roman" w:cs="Times New Roman"/>
          <w:sz w:val="24"/>
          <w:szCs w:val="24"/>
        </w:rPr>
        <w:lastRenderedPageBreak/>
        <w:t xml:space="preserve">A principle of interdependence </w:t>
      </w:r>
    </w:p>
    <w:p w:rsidR="00A305AA" w:rsidRDefault="00EB1033" w:rsidP="00037256">
      <w:pPr>
        <w:pStyle w:val="ListParagraph"/>
        <w:numPr>
          <w:ilvl w:val="0"/>
          <w:numId w:val="1"/>
        </w:numPr>
        <w:spacing w:line="480" w:lineRule="auto"/>
        <w:rPr>
          <w:rFonts w:ascii="Times New Roman" w:hAnsi="Times New Roman" w:cs="Times New Roman"/>
          <w:sz w:val="24"/>
          <w:szCs w:val="24"/>
        </w:rPr>
      </w:pPr>
      <w:r w:rsidRPr="00A305AA">
        <w:rPr>
          <w:rFonts w:ascii="Times New Roman" w:hAnsi="Times New Roman" w:cs="Times New Roman"/>
          <w:sz w:val="24"/>
          <w:szCs w:val="24"/>
        </w:rPr>
        <w:t xml:space="preserve">A principle of the cycle </w:t>
      </w:r>
    </w:p>
    <w:p w:rsidR="00EB1033" w:rsidRPr="00A305AA" w:rsidRDefault="00EB1033" w:rsidP="00037256">
      <w:pPr>
        <w:pStyle w:val="ListParagraph"/>
        <w:numPr>
          <w:ilvl w:val="0"/>
          <w:numId w:val="1"/>
        </w:numPr>
        <w:spacing w:line="480" w:lineRule="auto"/>
        <w:rPr>
          <w:rFonts w:ascii="Times New Roman" w:hAnsi="Times New Roman" w:cs="Times New Roman"/>
          <w:sz w:val="24"/>
          <w:szCs w:val="24"/>
        </w:rPr>
      </w:pPr>
      <w:r w:rsidRPr="00A305AA">
        <w:rPr>
          <w:rFonts w:ascii="Times New Roman" w:hAnsi="Times New Roman" w:cs="Times New Roman"/>
          <w:sz w:val="24"/>
          <w:szCs w:val="24"/>
        </w:rPr>
        <w:t xml:space="preserve">A principle of diversity </w:t>
      </w:r>
    </w:p>
    <w:p w:rsidR="00EB1033" w:rsidRPr="00BF7A4E" w:rsidRDefault="00EB1033" w:rsidP="00037256">
      <w:pPr>
        <w:pStyle w:val="ListParagraph"/>
        <w:numPr>
          <w:ilvl w:val="0"/>
          <w:numId w:val="1"/>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A principle of health </w:t>
      </w:r>
    </w:p>
    <w:p w:rsidR="00EB1033" w:rsidRPr="00BF7A4E" w:rsidRDefault="00EB1033" w:rsidP="00037256">
      <w:pPr>
        <w:pStyle w:val="ListParagraph"/>
        <w:numPr>
          <w:ilvl w:val="0"/>
          <w:numId w:val="1"/>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A principle of adaptation </w:t>
      </w:r>
    </w:p>
    <w:p w:rsidR="00A305AA" w:rsidRDefault="00EB1033" w:rsidP="00037256">
      <w:pPr>
        <w:pStyle w:val="ListParagraph"/>
        <w:numPr>
          <w:ilvl w:val="0"/>
          <w:numId w:val="1"/>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A principle of oneness </w:t>
      </w:r>
    </w:p>
    <w:p w:rsidR="00EB1033" w:rsidRPr="00BF7A4E" w:rsidRDefault="00EB1033" w:rsidP="00037256">
      <w:pPr>
        <w:pStyle w:val="ListParagraph"/>
        <w:spacing w:line="480" w:lineRule="auto"/>
        <w:rPr>
          <w:rFonts w:ascii="Times New Roman" w:hAnsi="Times New Roman" w:cs="Times New Roman"/>
          <w:sz w:val="24"/>
          <w:szCs w:val="24"/>
        </w:rPr>
      </w:pPr>
      <w:sdt>
        <w:sdtPr>
          <w:rPr>
            <w:rFonts w:ascii="Times New Roman" w:hAnsi="Times New Roman" w:cs="Times New Roman"/>
            <w:sz w:val="24"/>
            <w:szCs w:val="24"/>
          </w:rPr>
          <w:id w:val="-784497774"/>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Ric191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(Dunne, 2019)</w:t>
          </w:r>
          <w:r w:rsidRPr="00BF7A4E">
            <w:rPr>
              <w:rFonts w:ascii="Times New Roman" w:hAnsi="Times New Roman" w:cs="Times New Roman"/>
              <w:sz w:val="24"/>
              <w:szCs w:val="24"/>
            </w:rPr>
            <w:fldChar w:fldCharType="end"/>
          </w:r>
        </w:sdtContent>
      </w:sdt>
    </w:p>
    <w:p w:rsidR="00A305AA" w:rsidRDefault="005F185E"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The meeting </w:t>
      </w:r>
      <w:r w:rsidR="00BA2F81" w:rsidRPr="00BF7A4E">
        <w:rPr>
          <w:rFonts w:ascii="Times New Roman" w:hAnsi="Times New Roman" w:cs="Times New Roman"/>
          <w:sz w:val="24"/>
          <w:szCs w:val="24"/>
        </w:rPr>
        <w:t xml:space="preserve">conducted </w:t>
      </w:r>
      <w:r w:rsidRPr="00BF7A4E">
        <w:rPr>
          <w:rFonts w:ascii="Times New Roman" w:hAnsi="Times New Roman" w:cs="Times New Roman"/>
          <w:sz w:val="24"/>
          <w:szCs w:val="24"/>
        </w:rPr>
        <w:t xml:space="preserve">with Ammanford recycling highlighted their efforts regarding the principles of harmony. Firstly, </w:t>
      </w:r>
      <w:r w:rsidR="00BA2F81" w:rsidRPr="00BF7A4E">
        <w:rPr>
          <w:rFonts w:ascii="Times New Roman" w:hAnsi="Times New Roman" w:cs="Times New Roman"/>
          <w:sz w:val="24"/>
          <w:szCs w:val="24"/>
        </w:rPr>
        <w:t>the principle of geometry</w:t>
      </w:r>
      <w:r w:rsidR="0038432C" w:rsidRPr="00BF7A4E">
        <w:rPr>
          <w:rFonts w:ascii="Times New Roman" w:hAnsi="Times New Roman" w:cs="Times New Roman"/>
          <w:sz w:val="24"/>
          <w:szCs w:val="24"/>
        </w:rPr>
        <w:t>. This principle illustrates that there is a pattern of nature everywhere. A pattern can be seen in spirals</w:t>
      </w:r>
      <w:r w:rsidR="00A305AA">
        <w:rPr>
          <w:rFonts w:ascii="Times New Roman" w:hAnsi="Times New Roman" w:cs="Times New Roman"/>
          <w:sz w:val="24"/>
          <w:szCs w:val="24"/>
        </w:rPr>
        <w:t>,</w:t>
      </w:r>
      <w:r w:rsidR="0038432C" w:rsidRPr="00BF7A4E">
        <w:rPr>
          <w:rFonts w:ascii="Times New Roman" w:hAnsi="Times New Roman" w:cs="Times New Roman"/>
          <w:sz w:val="24"/>
          <w:szCs w:val="24"/>
        </w:rPr>
        <w:t xml:space="preserve"> circles</w:t>
      </w:r>
      <w:r w:rsidR="00A305AA">
        <w:rPr>
          <w:rFonts w:ascii="Times New Roman" w:hAnsi="Times New Roman" w:cs="Times New Roman"/>
          <w:sz w:val="24"/>
          <w:szCs w:val="24"/>
        </w:rPr>
        <w:t>,</w:t>
      </w:r>
      <w:r w:rsidR="0038432C" w:rsidRPr="00BF7A4E">
        <w:rPr>
          <w:rFonts w:ascii="Times New Roman" w:hAnsi="Times New Roman" w:cs="Times New Roman"/>
          <w:sz w:val="24"/>
          <w:szCs w:val="24"/>
        </w:rPr>
        <w:t xml:space="preserve"> in a macro</w:t>
      </w:r>
      <w:r w:rsidR="005B1FE9">
        <w:rPr>
          <w:rFonts w:ascii="Times New Roman" w:hAnsi="Times New Roman" w:cs="Times New Roman"/>
          <w:sz w:val="24"/>
          <w:szCs w:val="24"/>
        </w:rPr>
        <w:t xml:space="preserve"> or</w:t>
      </w:r>
      <w:r w:rsidR="0038432C" w:rsidRPr="00BF7A4E">
        <w:rPr>
          <w:rFonts w:ascii="Times New Roman" w:hAnsi="Times New Roman" w:cs="Times New Roman"/>
          <w:sz w:val="24"/>
          <w:szCs w:val="24"/>
        </w:rPr>
        <w:t xml:space="preserve"> micro form in any living</w:t>
      </w:r>
      <w:r w:rsidR="00A305AA">
        <w:rPr>
          <w:rFonts w:ascii="Times New Roman" w:hAnsi="Times New Roman" w:cs="Times New Roman"/>
          <w:sz w:val="24"/>
          <w:szCs w:val="24"/>
        </w:rPr>
        <w:t>-</w:t>
      </w:r>
      <w:r w:rsidR="0038432C" w:rsidRPr="00BF7A4E">
        <w:rPr>
          <w:rFonts w:ascii="Times New Roman" w:hAnsi="Times New Roman" w:cs="Times New Roman"/>
          <w:sz w:val="24"/>
          <w:szCs w:val="24"/>
        </w:rPr>
        <w:t xml:space="preserve">thing. The way in which Ammanford recycling operate could be viewed as geometric </w:t>
      </w:r>
      <w:r w:rsidR="0041159E" w:rsidRPr="00BF7A4E">
        <w:rPr>
          <w:rFonts w:ascii="Times New Roman" w:hAnsi="Times New Roman" w:cs="Times New Roman"/>
          <w:sz w:val="24"/>
          <w:szCs w:val="24"/>
        </w:rPr>
        <w:t xml:space="preserve">pattern </w:t>
      </w:r>
      <w:r w:rsidR="0038432C" w:rsidRPr="00BF7A4E">
        <w:rPr>
          <w:rFonts w:ascii="Times New Roman" w:hAnsi="Times New Roman" w:cs="Times New Roman"/>
          <w:sz w:val="24"/>
          <w:szCs w:val="24"/>
        </w:rPr>
        <w:t xml:space="preserve">as according to the CEO, ‘customers bring metal waste to the company, this waste is then stripped and sorted and then specific pieces are distributed to national bodies where they often recreate items using the </w:t>
      </w:r>
      <w:r w:rsidR="0041159E" w:rsidRPr="00BF7A4E">
        <w:rPr>
          <w:rFonts w:ascii="Times New Roman" w:hAnsi="Times New Roman" w:cs="Times New Roman"/>
          <w:sz w:val="24"/>
          <w:szCs w:val="24"/>
        </w:rPr>
        <w:t>materials’</w:t>
      </w:r>
      <w:sdt>
        <w:sdtPr>
          <w:rPr>
            <w:rFonts w:ascii="Times New Roman" w:hAnsi="Times New Roman" w:cs="Times New Roman"/>
            <w:sz w:val="24"/>
            <w:szCs w:val="24"/>
          </w:rPr>
          <w:id w:val="-468900094"/>
          <w:citation/>
        </w:sdtPr>
        <w:sdtContent>
          <w:r w:rsidR="0041159E" w:rsidRPr="00BF7A4E">
            <w:rPr>
              <w:rFonts w:ascii="Times New Roman" w:hAnsi="Times New Roman" w:cs="Times New Roman"/>
              <w:sz w:val="24"/>
              <w:szCs w:val="24"/>
            </w:rPr>
            <w:fldChar w:fldCharType="begin"/>
          </w:r>
          <w:r w:rsidR="0041159E" w:rsidRPr="00BF7A4E">
            <w:rPr>
              <w:rFonts w:ascii="Times New Roman" w:hAnsi="Times New Roman" w:cs="Times New Roman"/>
              <w:sz w:val="24"/>
              <w:szCs w:val="24"/>
            </w:rPr>
            <w:instrText xml:space="preserve"> CITATION Ric20 \l 2057 </w:instrText>
          </w:r>
          <w:r w:rsidR="0041159E" w:rsidRPr="00BF7A4E">
            <w:rPr>
              <w:rFonts w:ascii="Times New Roman" w:hAnsi="Times New Roman" w:cs="Times New Roman"/>
              <w:sz w:val="24"/>
              <w:szCs w:val="24"/>
            </w:rPr>
            <w:fldChar w:fldCharType="separate"/>
          </w:r>
          <w:r w:rsidR="0041159E" w:rsidRPr="00BF7A4E">
            <w:rPr>
              <w:rFonts w:ascii="Times New Roman" w:hAnsi="Times New Roman" w:cs="Times New Roman"/>
              <w:noProof/>
              <w:sz w:val="24"/>
              <w:szCs w:val="24"/>
            </w:rPr>
            <w:t xml:space="preserve"> (Safadi, 2020)</w:t>
          </w:r>
          <w:r w:rsidR="0041159E" w:rsidRPr="00BF7A4E">
            <w:rPr>
              <w:rFonts w:ascii="Times New Roman" w:hAnsi="Times New Roman" w:cs="Times New Roman"/>
              <w:sz w:val="24"/>
              <w:szCs w:val="24"/>
            </w:rPr>
            <w:fldChar w:fldCharType="end"/>
          </w:r>
        </w:sdtContent>
      </w:sdt>
      <w:r w:rsidR="0038432C" w:rsidRPr="00BF7A4E">
        <w:rPr>
          <w:rFonts w:ascii="Times New Roman" w:hAnsi="Times New Roman" w:cs="Times New Roman"/>
          <w:sz w:val="24"/>
          <w:szCs w:val="24"/>
        </w:rPr>
        <w:t xml:space="preserve">. This working pattern can be </w:t>
      </w:r>
      <w:r w:rsidR="005B1FE9" w:rsidRPr="00BF7A4E">
        <w:rPr>
          <w:rFonts w:ascii="Times New Roman" w:hAnsi="Times New Roman" w:cs="Times New Roman"/>
          <w:sz w:val="24"/>
          <w:szCs w:val="24"/>
        </w:rPr>
        <w:t>interp</w:t>
      </w:r>
      <w:r w:rsidR="005B1FE9">
        <w:rPr>
          <w:rFonts w:ascii="Times New Roman" w:hAnsi="Times New Roman" w:cs="Times New Roman"/>
          <w:sz w:val="24"/>
          <w:szCs w:val="24"/>
        </w:rPr>
        <w:t>r</w:t>
      </w:r>
      <w:r w:rsidR="005B1FE9" w:rsidRPr="00BF7A4E">
        <w:rPr>
          <w:rFonts w:ascii="Times New Roman" w:hAnsi="Times New Roman" w:cs="Times New Roman"/>
          <w:sz w:val="24"/>
          <w:szCs w:val="24"/>
        </w:rPr>
        <w:t>eted</w:t>
      </w:r>
      <w:r w:rsidR="0038432C" w:rsidRPr="00BF7A4E">
        <w:rPr>
          <w:rFonts w:ascii="Times New Roman" w:hAnsi="Times New Roman" w:cs="Times New Roman"/>
          <w:sz w:val="24"/>
          <w:szCs w:val="24"/>
        </w:rPr>
        <w:t xml:space="preserve"> as a geometric pattern in which the business operates.  Geometry is not </w:t>
      </w:r>
      <w:r w:rsidR="0041159E" w:rsidRPr="00BF7A4E">
        <w:rPr>
          <w:rFonts w:ascii="Times New Roman" w:hAnsi="Times New Roman" w:cs="Times New Roman"/>
          <w:sz w:val="24"/>
          <w:szCs w:val="24"/>
        </w:rPr>
        <w:t>only displayed</w:t>
      </w:r>
      <w:r w:rsidR="0038432C" w:rsidRPr="00BF7A4E">
        <w:rPr>
          <w:rFonts w:ascii="Times New Roman" w:hAnsi="Times New Roman" w:cs="Times New Roman"/>
          <w:sz w:val="24"/>
          <w:szCs w:val="24"/>
        </w:rPr>
        <w:t xml:space="preserve"> in the pattern of how a business operates, it is also displayed within individual </w:t>
      </w:r>
      <w:r w:rsidR="0041159E" w:rsidRPr="00BF7A4E">
        <w:rPr>
          <w:rFonts w:ascii="Times New Roman" w:hAnsi="Times New Roman" w:cs="Times New Roman"/>
          <w:sz w:val="24"/>
          <w:szCs w:val="24"/>
        </w:rPr>
        <w:t>employees’</w:t>
      </w:r>
      <w:r w:rsidR="0038432C" w:rsidRPr="00BF7A4E">
        <w:rPr>
          <w:rFonts w:ascii="Times New Roman" w:hAnsi="Times New Roman" w:cs="Times New Roman"/>
          <w:sz w:val="24"/>
          <w:szCs w:val="24"/>
        </w:rPr>
        <w:t xml:space="preserve"> daily tasks. Geometry within business allows employees to pay attention to accuracy and detail as they become aware of the pattern within their work and how to recreate a successful outcome. </w:t>
      </w:r>
    </w:p>
    <w:p w:rsidR="00111DBD" w:rsidRPr="00BF7A4E" w:rsidRDefault="00A305AA" w:rsidP="00037256">
      <w:pPr>
        <w:spacing w:line="480" w:lineRule="auto"/>
        <w:rPr>
          <w:rFonts w:ascii="Times New Roman" w:hAnsi="Times New Roman" w:cs="Times New Roman"/>
          <w:sz w:val="24"/>
          <w:szCs w:val="24"/>
        </w:rPr>
      </w:pPr>
      <w:r>
        <w:rPr>
          <w:rFonts w:ascii="Times New Roman" w:hAnsi="Times New Roman" w:cs="Times New Roman"/>
          <w:sz w:val="24"/>
          <w:szCs w:val="24"/>
        </w:rPr>
        <w:t>T</w:t>
      </w:r>
      <w:r w:rsidR="00111DBD" w:rsidRPr="00BF7A4E">
        <w:rPr>
          <w:rFonts w:ascii="Times New Roman" w:hAnsi="Times New Roman" w:cs="Times New Roman"/>
          <w:sz w:val="24"/>
          <w:szCs w:val="24"/>
        </w:rPr>
        <w:t xml:space="preserve">he principle of the cycle focusses on a cycle rather than a pattern. The cycle focusses on natures endless </w:t>
      </w:r>
      <w:r w:rsidR="0041159E" w:rsidRPr="00BF7A4E">
        <w:rPr>
          <w:rFonts w:ascii="Times New Roman" w:hAnsi="Times New Roman" w:cs="Times New Roman"/>
          <w:sz w:val="24"/>
          <w:szCs w:val="24"/>
        </w:rPr>
        <w:t>self-sustaining</w:t>
      </w:r>
      <w:r w:rsidR="00111DBD" w:rsidRPr="00BF7A4E">
        <w:rPr>
          <w:rFonts w:ascii="Times New Roman" w:hAnsi="Times New Roman" w:cs="Times New Roman"/>
          <w:sz w:val="24"/>
          <w:szCs w:val="24"/>
        </w:rPr>
        <w:t xml:space="preserve"> and </w:t>
      </w:r>
      <w:r w:rsidR="0041159E" w:rsidRPr="00BF7A4E">
        <w:rPr>
          <w:rFonts w:ascii="Times New Roman" w:hAnsi="Times New Roman" w:cs="Times New Roman"/>
          <w:sz w:val="24"/>
          <w:szCs w:val="24"/>
        </w:rPr>
        <w:t>self-regulating</w:t>
      </w:r>
      <w:r w:rsidR="00111DBD" w:rsidRPr="00BF7A4E">
        <w:rPr>
          <w:rFonts w:ascii="Times New Roman" w:hAnsi="Times New Roman" w:cs="Times New Roman"/>
          <w:sz w:val="24"/>
          <w:szCs w:val="24"/>
        </w:rPr>
        <w:t xml:space="preserve"> cycle</w:t>
      </w:r>
      <w:r w:rsidR="0041159E" w:rsidRPr="00BF7A4E">
        <w:rPr>
          <w:rFonts w:ascii="Times New Roman" w:hAnsi="Times New Roman" w:cs="Times New Roman"/>
          <w:sz w:val="24"/>
          <w:szCs w:val="24"/>
        </w:rPr>
        <w:t xml:space="preserve"> which </w:t>
      </w:r>
      <w:r w:rsidR="00111DBD" w:rsidRPr="00BF7A4E">
        <w:rPr>
          <w:rFonts w:ascii="Times New Roman" w:hAnsi="Times New Roman" w:cs="Times New Roman"/>
          <w:sz w:val="24"/>
          <w:szCs w:val="24"/>
        </w:rPr>
        <w:t>includes times of abundance</w:t>
      </w:r>
      <w:r w:rsidR="00E81CBF" w:rsidRPr="00BF7A4E">
        <w:rPr>
          <w:rFonts w:ascii="Times New Roman" w:hAnsi="Times New Roman" w:cs="Times New Roman"/>
          <w:sz w:val="24"/>
          <w:szCs w:val="24"/>
        </w:rPr>
        <w:t xml:space="preserve">, </w:t>
      </w:r>
      <w:r w:rsidR="00111DBD" w:rsidRPr="00BF7A4E">
        <w:rPr>
          <w:rFonts w:ascii="Times New Roman" w:hAnsi="Times New Roman" w:cs="Times New Roman"/>
          <w:sz w:val="24"/>
          <w:szCs w:val="24"/>
        </w:rPr>
        <w:t>growth</w:t>
      </w:r>
      <w:r w:rsidR="00E81CBF" w:rsidRPr="00BF7A4E">
        <w:rPr>
          <w:rFonts w:ascii="Times New Roman" w:hAnsi="Times New Roman" w:cs="Times New Roman"/>
          <w:sz w:val="24"/>
          <w:szCs w:val="24"/>
        </w:rPr>
        <w:t xml:space="preserve">, </w:t>
      </w:r>
      <w:r w:rsidR="00111DBD" w:rsidRPr="00BF7A4E">
        <w:rPr>
          <w:rFonts w:ascii="Times New Roman" w:hAnsi="Times New Roman" w:cs="Times New Roman"/>
          <w:sz w:val="24"/>
          <w:szCs w:val="24"/>
        </w:rPr>
        <w:t>decline, decay, restoration and regeneration</w:t>
      </w:r>
      <w:r w:rsidR="00AD3C7C">
        <w:rPr>
          <w:rFonts w:ascii="Times New Roman" w:hAnsi="Times New Roman" w:cs="Times New Roman"/>
          <w:sz w:val="24"/>
          <w:szCs w:val="24"/>
        </w:rPr>
        <w:t xml:space="preserve"> (</w:t>
      </w:r>
      <w:r w:rsidR="00621945">
        <w:rPr>
          <w:rFonts w:ascii="Times New Roman" w:hAnsi="Times New Roman" w:cs="Times New Roman"/>
          <w:sz w:val="24"/>
          <w:szCs w:val="24"/>
        </w:rPr>
        <w:t xml:space="preserve">view </w:t>
      </w:r>
      <w:r w:rsidR="00621945" w:rsidRPr="00621945">
        <w:rPr>
          <w:rFonts w:ascii="Times New Roman" w:hAnsi="Times New Roman" w:cs="Times New Roman"/>
          <w:sz w:val="24"/>
          <w:szCs w:val="24"/>
        </w:rPr>
        <w:t>2.4 – Circular Economy</w:t>
      </w:r>
      <w:r w:rsidR="00AD3C7C">
        <w:rPr>
          <w:rFonts w:ascii="Times New Roman" w:hAnsi="Times New Roman" w:cs="Times New Roman"/>
          <w:sz w:val="24"/>
          <w:szCs w:val="24"/>
        </w:rPr>
        <w:t>)</w:t>
      </w:r>
      <w:r w:rsidR="00111DBD" w:rsidRPr="00BF7A4E">
        <w:rPr>
          <w:rFonts w:ascii="Times New Roman" w:hAnsi="Times New Roman" w:cs="Times New Roman"/>
          <w:sz w:val="24"/>
          <w:szCs w:val="24"/>
        </w:rPr>
        <w:t>.</w:t>
      </w:r>
    </w:p>
    <w:p w:rsidR="001C532E" w:rsidRPr="00BF7A4E" w:rsidRDefault="001C532E"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Another principle which </w:t>
      </w:r>
      <w:r w:rsidR="00756C55">
        <w:rPr>
          <w:rFonts w:ascii="Times New Roman" w:hAnsi="Times New Roman" w:cs="Times New Roman"/>
          <w:sz w:val="24"/>
          <w:szCs w:val="24"/>
        </w:rPr>
        <w:t>H</w:t>
      </w:r>
      <w:r w:rsidRPr="00BF7A4E">
        <w:rPr>
          <w:rFonts w:ascii="Times New Roman" w:hAnsi="Times New Roman" w:cs="Times New Roman"/>
          <w:sz w:val="24"/>
          <w:szCs w:val="24"/>
        </w:rPr>
        <w:t>armony considers is the principle of interdependence</w:t>
      </w:r>
      <w:r w:rsidR="00E81CBF" w:rsidRPr="00BF7A4E">
        <w:rPr>
          <w:rFonts w:ascii="Times New Roman" w:hAnsi="Times New Roman" w:cs="Times New Roman"/>
          <w:sz w:val="24"/>
          <w:szCs w:val="24"/>
        </w:rPr>
        <w:t xml:space="preserve"> which questions the</w:t>
      </w:r>
      <w:r w:rsidR="00E46DB5" w:rsidRPr="00BF7A4E">
        <w:rPr>
          <w:rFonts w:ascii="Times New Roman" w:hAnsi="Times New Roman" w:cs="Times New Roman"/>
          <w:sz w:val="24"/>
          <w:szCs w:val="24"/>
        </w:rPr>
        <w:t xml:space="preserve"> traditional </w:t>
      </w:r>
      <w:r w:rsidR="00E81CBF" w:rsidRPr="00BF7A4E">
        <w:rPr>
          <w:rFonts w:ascii="Times New Roman" w:hAnsi="Times New Roman" w:cs="Times New Roman"/>
          <w:sz w:val="24"/>
          <w:szCs w:val="24"/>
        </w:rPr>
        <w:t>term</w:t>
      </w:r>
      <w:r w:rsidR="00E46DB5" w:rsidRPr="00BF7A4E">
        <w:rPr>
          <w:rFonts w:ascii="Times New Roman" w:hAnsi="Times New Roman" w:cs="Times New Roman"/>
          <w:sz w:val="24"/>
          <w:szCs w:val="24"/>
        </w:rPr>
        <w:t>,</w:t>
      </w:r>
      <w:r w:rsidR="00E81CBF" w:rsidRPr="00BF7A4E">
        <w:rPr>
          <w:rFonts w:ascii="Times New Roman" w:hAnsi="Times New Roman" w:cs="Times New Roman"/>
          <w:sz w:val="24"/>
          <w:szCs w:val="24"/>
        </w:rPr>
        <w:t xml:space="preserve"> ‘</w:t>
      </w:r>
      <w:r w:rsidR="00E46DB5" w:rsidRPr="00BF7A4E">
        <w:rPr>
          <w:rFonts w:ascii="Times New Roman" w:hAnsi="Times New Roman" w:cs="Times New Roman"/>
          <w:sz w:val="24"/>
          <w:szCs w:val="24"/>
        </w:rPr>
        <w:t>survival of the fittest’, plac</w:t>
      </w:r>
      <w:r w:rsidR="00E81CBF" w:rsidRPr="00BF7A4E">
        <w:rPr>
          <w:rFonts w:ascii="Times New Roman" w:hAnsi="Times New Roman" w:cs="Times New Roman"/>
          <w:sz w:val="24"/>
          <w:szCs w:val="24"/>
        </w:rPr>
        <w:t>ing</w:t>
      </w:r>
      <w:r w:rsidR="00E46DB5" w:rsidRPr="00BF7A4E">
        <w:rPr>
          <w:rFonts w:ascii="Times New Roman" w:hAnsi="Times New Roman" w:cs="Times New Roman"/>
          <w:sz w:val="24"/>
          <w:szCs w:val="24"/>
        </w:rPr>
        <w:t xml:space="preserve"> importance on </w:t>
      </w:r>
      <w:r w:rsidR="00E81CBF" w:rsidRPr="00BF7A4E">
        <w:rPr>
          <w:rFonts w:ascii="Times New Roman" w:hAnsi="Times New Roman" w:cs="Times New Roman"/>
          <w:sz w:val="24"/>
          <w:szCs w:val="24"/>
        </w:rPr>
        <w:t>friendships</w:t>
      </w:r>
      <w:r w:rsidR="00E46DB5" w:rsidRPr="00BF7A4E">
        <w:rPr>
          <w:rFonts w:ascii="Times New Roman" w:hAnsi="Times New Roman" w:cs="Times New Roman"/>
          <w:sz w:val="24"/>
          <w:szCs w:val="24"/>
        </w:rPr>
        <w:t xml:space="preserve">, </w:t>
      </w:r>
      <w:r w:rsidR="00E46DB5" w:rsidRPr="00BF7A4E">
        <w:rPr>
          <w:rFonts w:ascii="Times New Roman" w:hAnsi="Times New Roman" w:cs="Times New Roman"/>
          <w:sz w:val="24"/>
          <w:szCs w:val="24"/>
        </w:rPr>
        <w:lastRenderedPageBreak/>
        <w:t>community, cooperation and values. Ammanford recycling make a conscious effort to give back to the community in forms of donations to hospitals, sponsoring the local sport teams in Ammanford, providing locals with work</w:t>
      </w:r>
      <w:r w:rsidR="005B1FE9">
        <w:rPr>
          <w:rFonts w:ascii="Times New Roman" w:hAnsi="Times New Roman" w:cs="Times New Roman"/>
          <w:sz w:val="24"/>
          <w:szCs w:val="24"/>
        </w:rPr>
        <w:t xml:space="preserve"> and </w:t>
      </w:r>
      <w:r w:rsidR="00E81CBF" w:rsidRPr="00BF7A4E">
        <w:rPr>
          <w:rFonts w:ascii="Times New Roman" w:hAnsi="Times New Roman" w:cs="Times New Roman"/>
          <w:sz w:val="24"/>
          <w:szCs w:val="24"/>
        </w:rPr>
        <w:t>supporting</w:t>
      </w:r>
      <w:r w:rsidR="00E46DB5" w:rsidRPr="00BF7A4E">
        <w:rPr>
          <w:rFonts w:ascii="Times New Roman" w:hAnsi="Times New Roman" w:cs="Times New Roman"/>
          <w:sz w:val="24"/>
          <w:szCs w:val="24"/>
        </w:rPr>
        <w:t xml:space="preserve"> local businesses </w:t>
      </w:r>
      <w:r w:rsidR="005B1FE9">
        <w:rPr>
          <w:rFonts w:ascii="Times New Roman" w:hAnsi="Times New Roman" w:cs="Times New Roman"/>
          <w:sz w:val="24"/>
          <w:szCs w:val="24"/>
        </w:rPr>
        <w:t>in regards to purchasing supplies</w:t>
      </w:r>
      <w:r w:rsidR="00E46DB5" w:rsidRPr="00BF7A4E">
        <w:rPr>
          <w:rFonts w:ascii="Times New Roman" w:hAnsi="Times New Roman" w:cs="Times New Roman"/>
          <w:sz w:val="24"/>
          <w:szCs w:val="24"/>
        </w:rPr>
        <w:t xml:space="preserve"> and </w:t>
      </w:r>
      <w:r w:rsidR="005B1FE9">
        <w:rPr>
          <w:rFonts w:ascii="Times New Roman" w:hAnsi="Times New Roman" w:cs="Times New Roman"/>
          <w:sz w:val="24"/>
          <w:szCs w:val="24"/>
        </w:rPr>
        <w:t>services</w:t>
      </w:r>
      <w:r w:rsidR="00A305AA">
        <w:rPr>
          <w:rFonts w:ascii="Times New Roman" w:hAnsi="Times New Roman" w:cs="Times New Roman"/>
          <w:sz w:val="24"/>
          <w:szCs w:val="24"/>
        </w:rPr>
        <w:t xml:space="preserve"> (view</w:t>
      </w:r>
      <w:r w:rsidR="00621945">
        <w:rPr>
          <w:rFonts w:ascii="Times New Roman" w:hAnsi="Times New Roman" w:cs="Times New Roman"/>
          <w:sz w:val="24"/>
          <w:szCs w:val="24"/>
        </w:rPr>
        <w:t xml:space="preserve"> </w:t>
      </w:r>
      <w:r w:rsidR="00621945" w:rsidRPr="00621945">
        <w:rPr>
          <w:rFonts w:ascii="Times New Roman" w:hAnsi="Times New Roman" w:cs="Times New Roman"/>
          <w:sz w:val="24"/>
          <w:szCs w:val="24"/>
        </w:rPr>
        <w:t>2.5 – Ammanford recycling’s contribution to the circular economy</w:t>
      </w:r>
      <w:r w:rsidR="00A305AA">
        <w:rPr>
          <w:rFonts w:ascii="Times New Roman" w:hAnsi="Times New Roman" w:cs="Times New Roman"/>
          <w:sz w:val="24"/>
          <w:szCs w:val="24"/>
        </w:rPr>
        <w:t>)</w:t>
      </w:r>
      <w:r w:rsidR="00E81CBF" w:rsidRPr="00BF7A4E">
        <w:rPr>
          <w:rFonts w:ascii="Times New Roman" w:hAnsi="Times New Roman" w:cs="Times New Roman"/>
          <w:sz w:val="24"/>
          <w:szCs w:val="24"/>
        </w:rPr>
        <w:t>. The</w:t>
      </w:r>
      <w:r w:rsidR="00E46DB5" w:rsidRPr="00BF7A4E">
        <w:rPr>
          <w:rFonts w:ascii="Times New Roman" w:hAnsi="Times New Roman" w:cs="Times New Roman"/>
          <w:sz w:val="24"/>
          <w:szCs w:val="24"/>
        </w:rPr>
        <w:t xml:space="preserve"> organisation also </w:t>
      </w:r>
      <w:r w:rsidR="0048433C" w:rsidRPr="00BF7A4E">
        <w:rPr>
          <w:rFonts w:ascii="Times New Roman" w:hAnsi="Times New Roman" w:cs="Times New Roman"/>
          <w:sz w:val="24"/>
          <w:szCs w:val="24"/>
        </w:rPr>
        <w:t>makes</w:t>
      </w:r>
      <w:r w:rsidR="00E46DB5" w:rsidRPr="00BF7A4E">
        <w:rPr>
          <w:rFonts w:ascii="Times New Roman" w:hAnsi="Times New Roman" w:cs="Times New Roman"/>
          <w:sz w:val="24"/>
          <w:szCs w:val="24"/>
        </w:rPr>
        <w:t xml:space="preserve"> a conscious effort to ensure that they continuously protect staff through providing uniforms</w:t>
      </w:r>
      <w:r w:rsidR="00E54F87">
        <w:rPr>
          <w:rFonts w:ascii="Times New Roman" w:hAnsi="Times New Roman" w:cs="Times New Roman"/>
          <w:sz w:val="24"/>
          <w:szCs w:val="24"/>
        </w:rPr>
        <w:t xml:space="preserve">, </w:t>
      </w:r>
      <w:r w:rsidR="00E46DB5" w:rsidRPr="00BF7A4E">
        <w:rPr>
          <w:rFonts w:ascii="Times New Roman" w:hAnsi="Times New Roman" w:cs="Times New Roman"/>
          <w:sz w:val="24"/>
          <w:szCs w:val="24"/>
        </w:rPr>
        <w:t>safe machinery a</w:t>
      </w:r>
      <w:r w:rsidR="00E54F87">
        <w:rPr>
          <w:rFonts w:ascii="Times New Roman" w:hAnsi="Times New Roman" w:cs="Times New Roman"/>
          <w:sz w:val="24"/>
          <w:szCs w:val="24"/>
        </w:rPr>
        <w:t xml:space="preserve">nd </w:t>
      </w:r>
      <w:r w:rsidR="00E46DB5" w:rsidRPr="00BF7A4E">
        <w:rPr>
          <w:rFonts w:ascii="Times New Roman" w:hAnsi="Times New Roman" w:cs="Times New Roman"/>
          <w:sz w:val="24"/>
          <w:szCs w:val="24"/>
        </w:rPr>
        <w:t xml:space="preserve">complying with </w:t>
      </w:r>
      <w:r w:rsidR="00E81CBF" w:rsidRPr="00BF7A4E">
        <w:rPr>
          <w:rFonts w:ascii="Times New Roman" w:hAnsi="Times New Roman" w:cs="Times New Roman"/>
          <w:sz w:val="24"/>
          <w:szCs w:val="24"/>
        </w:rPr>
        <w:t>‘N</w:t>
      </w:r>
      <w:r w:rsidR="00E46DB5" w:rsidRPr="00BF7A4E">
        <w:rPr>
          <w:rFonts w:ascii="Times New Roman" w:hAnsi="Times New Roman" w:cs="Times New Roman"/>
          <w:sz w:val="24"/>
          <w:szCs w:val="24"/>
        </w:rPr>
        <w:t xml:space="preserve">ational </w:t>
      </w:r>
      <w:r w:rsidR="00E81CBF" w:rsidRPr="00BF7A4E">
        <w:rPr>
          <w:rFonts w:ascii="Times New Roman" w:hAnsi="Times New Roman" w:cs="Times New Roman"/>
          <w:sz w:val="24"/>
          <w:szCs w:val="24"/>
        </w:rPr>
        <w:t>R</w:t>
      </w:r>
      <w:r w:rsidR="00E46DB5" w:rsidRPr="00BF7A4E">
        <w:rPr>
          <w:rFonts w:ascii="Times New Roman" w:hAnsi="Times New Roman" w:cs="Times New Roman"/>
          <w:sz w:val="24"/>
          <w:szCs w:val="24"/>
        </w:rPr>
        <w:t xml:space="preserve">esource </w:t>
      </w:r>
      <w:r w:rsidR="00E81CBF" w:rsidRPr="00BF7A4E">
        <w:rPr>
          <w:rFonts w:ascii="Times New Roman" w:hAnsi="Times New Roman" w:cs="Times New Roman"/>
          <w:sz w:val="24"/>
          <w:szCs w:val="24"/>
        </w:rPr>
        <w:t>W</w:t>
      </w:r>
      <w:r w:rsidR="00E46DB5" w:rsidRPr="00BF7A4E">
        <w:rPr>
          <w:rFonts w:ascii="Times New Roman" w:hAnsi="Times New Roman" w:cs="Times New Roman"/>
          <w:sz w:val="24"/>
          <w:szCs w:val="24"/>
        </w:rPr>
        <w:t>ales</w:t>
      </w:r>
      <w:r w:rsidR="00E81CBF" w:rsidRPr="00BF7A4E">
        <w:rPr>
          <w:rFonts w:ascii="Times New Roman" w:hAnsi="Times New Roman" w:cs="Times New Roman"/>
          <w:sz w:val="24"/>
          <w:szCs w:val="24"/>
        </w:rPr>
        <w:t>’</w:t>
      </w:r>
      <w:r w:rsidR="00E46DB5" w:rsidRPr="00BF7A4E">
        <w:rPr>
          <w:rFonts w:ascii="Times New Roman" w:hAnsi="Times New Roman" w:cs="Times New Roman"/>
          <w:sz w:val="24"/>
          <w:szCs w:val="24"/>
        </w:rPr>
        <w:t xml:space="preserve"> who are responsible for monitoring compan</w:t>
      </w:r>
      <w:r w:rsidR="00E81CBF" w:rsidRPr="00BF7A4E">
        <w:rPr>
          <w:rFonts w:ascii="Times New Roman" w:hAnsi="Times New Roman" w:cs="Times New Roman"/>
          <w:sz w:val="24"/>
          <w:szCs w:val="24"/>
        </w:rPr>
        <w:t>ies</w:t>
      </w:r>
      <w:r w:rsidR="00621945">
        <w:rPr>
          <w:rFonts w:ascii="Times New Roman" w:hAnsi="Times New Roman" w:cs="Times New Roman"/>
          <w:sz w:val="24"/>
          <w:szCs w:val="24"/>
        </w:rPr>
        <w:t xml:space="preserve"> and </w:t>
      </w:r>
      <w:r w:rsidR="00E46DB5" w:rsidRPr="00BF7A4E">
        <w:rPr>
          <w:rFonts w:ascii="Times New Roman" w:hAnsi="Times New Roman" w:cs="Times New Roman"/>
          <w:sz w:val="24"/>
          <w:szCs w:val="24"/>
        </w:rPr>
        <w:t>ensur</w:t>
      </w:r>
      <w:r w:rsidR="00E81CBF" w:rsidRPr="00BF7A4E">
        <w:rPr>
          <w:rFonts w:ascii="Times New Roman" w:hAnsi="Times New Roman" w:cs="Times New Roman"/>
          <w:sz w:val="24"/>
          <w:szCs w:val="24"/>
        </w:rPr>
        <w:t>ing</w:t>
      </w:r>
      <w:r w:rsidR="00E46DB5" w:rsidRPr="00BF7A4E">
        <w:rPr>
          <w:rFonts w:ascii="Times New Roman" w:hAnsi="Times New Roman" w:cs="Times New Roman"/>
          <w:sz w:val="24"/>
          <w:szCs w:val="24"/>
        </w:rPr>
        <w:t xml:space="preserve"> that they comply with regulations</w:t>
      </w:r>
      <w:r w:rsidR="00E54F87">
        <w:rPr>
          <w:rFonts w:ascii="Times New Roman" w:hAnsi="Times New Roman" w:cs="Times New Roman"/>
          <w:sz w:val="24"/>
          <w:szCs w:val="24"/>
        </w:rPr>
        <w:t>.</w:t>
      </w:r>
      <w:r w:rsidR="00E46DB5" w:rsidRPr="00BF7A4E">
        <w:rPr>
          <w:rFonts w:ascii="Times New Roman" w:hAnsi="Times New Roman" w:cs="Times New Roman"/>
          <w:sz w:val="24"/>
          <w:szCs w:val="24"/>
        </w:rPr>
        <w:t xml:space="preserve"> To tackle t</w:t>
      </w:r>
      <w:r w:rsidR="00E54F87">
        <w:rPr>
          <w:rFonts w:ascii="Times New Roman" w:hAnsi="Times New Roman" w:cs="Times New Roman"/>
          <w:sz w:val="24"/>
          <w:szCs w:val="24"/>
        </w:rPr>
        <w:t xml:space="preserve">he issue of pollution the company </w:t>
      </w:r>
      <w:r w:rsidR="00E46DB5" w:rsidRPr="00BF7A4E">
        <w:rPr>
          <w:rFonts w:ascii="Times New Roman" w:hAnsi="Times New Roman" w:cs="Times New Roman"/>
          <w:sz w:val="24"/>
          <w:szCs w:val="24"/>
        </w:rPr>
        <w:t>invest</w:t>
      </w:r>
      <w:r w:rsidR="00E81CBF" w:rsidRPr="00BF7A4E">
        <w:rPr>
          <w:rFonts w:ascii="Times New Roman" w:hAnsi="Times New Roman" w:cs="Times New Roman"/>
          <w:sz w:val="24"/>
          <w:szCs w:val="24"/>
        </w:rPr>
        <w:t>ed</w:t>
      </w:r>
      <w:r w:rsidR="00E46DB5" w:rsidRPr="00BF7A4E">
        <w:rPr>
          <w:rFonts w:ascii="Times New Roman" w:hAnsi="Times New Roman" w:cs="Times New Roman"/>
          <w:sz w:val="24"/>
          <w:szCs w:val="24"/>
        </w:rPr>
        <w:t xml:space="preserve"> </w:t>
      </w:r>
      <w:r w:rsidR="00E81CBF" w:rsidRPr="00BF7A4E">
        <w:rPr>
          <w:rFonts w:ascii="Times New Roman" w:hAnsi="Times New Roman" w:cs="Times New Roman"/>
          <w:sz w:val="24"/>
          <w:szCs w:val="24"/>
        </w:rPr>
        <w:t>‘</w:t>
      </w:r>
      <w:r w:rsidR="00E46DB5" w:rsidRPr="00BF7A4E">
        <w:rPr>
          <w:rFonts w:ascii="Times New Roman" w:hAnsi="Times New Roman" w:cs="Times New Roman"/>
          <w:sz w:val="24"/>
          <w:szCs w:val="24"/>
        </w:rPr>
        <w:t>£200,000 last year to maintain good standards</w:t>
      </w:r>
      <w:r w:rsidR="00E54F87">
        <w:rPr>
          <w:rFonts w:ascii="Times New Roman" w:hAnsi="Times New Roman" w:cs="Times New Roman"/>
          <w:sz w:val="24"/>
          <w:szCs w:val="24"/>
        </w:rPr>
        <w:t xml:space="preserve">, </w:t>
      </w:r>
      <w:r w:rsidR="00E46DB5" w:rsidRPr="00BF7A4E">
        <w:rPr>
          <w:rFonts w:ascii="Times New Roman" w:hAnsi="Times New Roman" w:cs="Times New Roman"/>
          <w:sz w:val="24"/>
          <w:szCs w:val="24"/>
        </w:rPr>
        <w:t xml:space="preserve">reduce contamination </w:t>
      </w:r>
      <w:r w:rsidR="00E54F87">
        <w:rPr>
          <w:rFonts w:ascii="Times New Roman" w:hAnsi="Times New Roman" w:cs="Times New Roman"/>
          <w:sz w:val="24"/>
          <w:szCs w:val="24"/>
        </w:rPr>
        <w:t xml:space="preserve">and </w:t>
      </w:r>
      <w:r w:rsidR="00E46DB5" w:rsidRPr="00BF7A4E">
        <w:rPr>
          <w:rFonts w:ascii="Times New Roman" w:hAnsi="Times New Roman" w:cs="Times New Roman"/>
          <w:sz w:val="24"/>
          <w:szCs w:val="24"/>
        </w:rPr>
        <w:t>benefit stakeholders</w:t>
      </w:r>
      <w:r w:rsidR="00E54F87">
        <w:rPr>
          <w:rFonts w:ascii="Times New Roman" w:hAnsi="Times New Roman" w:cs="Times New Roman"/>
          <w:sz w:val="24"/>
          <w:szCs w:val="24"/>
        </w:rPr>
        <w:t>’</w:t>
      </w:r>
      <w:sdt>
        <w:sdtPr>
          <w:rPr>
            <w:rFonts w:ascii="Times New Roman" w:hAnsi="Times New Roman" w:cs="Times New Roman"/>
            <w:sz w:val="24"/>
            <w:szCs w:val="24"/>
          </w:rPr>
          <w:id w:val="128748634"/>
          <w:citation/>
        </w:sdtPr>
        <w:sdtContent>
          <w:r w:rsidR="00E81CBF" w:rsidRPr="00BF7A4E">
            <w:rPr>
              <w:rFonts w:ascii="Times New Roman" w:hAnsi="Times New Roman" w:cs="Times New Roman"/>
              <w:sz w:val="24"/>
              <w:szCs w:val="24"/>
            </w:rPr>
            <w:fldChar w:fldCharType="begin"/>
          </w:r>
          <w:r w:rsidR="00E81CBF" w:rsidRPr="00BF7A4E">
            <w:rPr>
              <w:rFonts w:ascii="Times New Roman" w:hAnsi="Times New Roman" w:cs="Times New Roman"/>
              <w:sz w:val="24"/>
              <w:szCs w:val="24"/>
            </w:rPr>
            <w:instrText xml:space="preserve"> CITATION Stu20 \l 2057 </w:instrText>
          </w:r>
          <w:r w:rsidR="00E81CBF" w:rsidRPr="00BF7A4E">
            <w:rPr>
              <w:rFonts w:ascii="Times New Roman" w:hAnsi="Times New Roman" w:cs="Times New Roman"/>
              <w:sz w:val="24"/>
              <w:szCs w:val="24"/>
            </w:rPr>
            <w:fldChar w:fldCharType="separate"/>
          </w:r>
          <w:r w:rsidR="00E81CBF" w:rsidRPr="00BF7A4E">
            <w:rPr>
              <w:rFonts w:ascii="Times New Roman" w:hAnsi="Times New Roman" w:cs="Times New Roman"/>
              <w:noProof/>
              <w:sz w:val="24"/>
              <w:szCs w:val="24"/>
            </w:rPr>
            <w:t xml:space="preserve"> (Stuart, 2020)</w:t>
          </w:r>
          <w:r w:rsidR="00E81CBF" w:rsidRPr="00BF7A4E">
            <w:rPr>
              <w:rFonts w:ascii="Times New Roman" w:hAnsi="Times New Roman" w:cs="Times New Roman"/>
              <w:sz w:val="24"/>
              <w:szCs w:val="24"/>
            </w:rPr>
            <w:fldChar w:fldCharType="end"/>
          </w:r>
        </w:sdtContent>
      </w:sdt>
      <w:r w:rsidR="00E46DB5" w:rsidRPr="00BF7A4E">
        <w:rPr>
          <w:rFonts w:ascii="Times New Roman" w:hAnsi="Times New Roman" w:cs="Times New Roman"/>
          <w:sz w:val="24"/>
          <w:szCs w:val="24"/>
        </w:rPr>
        <w:t>.</w:t>
      </w:r>
    </w:p>
    <w:p w:rsidR="00150A82" w:rsidRPr="00BF7A4E" w:rsidRDefault="00150A82"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The principle of diversity is found within all aspects of life fro</w:t>
      </w:r>
      <w:r w:rsidR="00FF0DF9" w:rsidRPr="00BF7A4E">
        <w:rPr>
          <w:rFonts w:ascii="Times New Roman" w:hAnsi="Times New Roman" w:cs="Times New Roman"/>
          <w:sz w:val="24"/>
          <w:szCs w:val="24"/>
        </w:rPr>
        <w:t>m</w:t>
      </w:r>
      <w:r w:rsidRPr="00BF7A4E">
        <w:rPr>
          <w:rFonts w:ascii="Times New Roman" w:hAnsi="Times New Roman" w:cs="Times New Roman"/>
          <w:sz w:val="24"/>
          <w:szCs w:val="24"/>
        </w:rPr>
        <w:t xml:space="preserve"> the natural produce grown to the variety of species </w:t>
      </w:r>
      <w:r w:rsidR="00E54F87">
        <w:rPr>
          <w:rFonts w:ascii="Times New Roman" w:hAnsi="Times New Roman" w:cs="Times New Roman"/>
          <w:sz w:val="24"/>
          <w:szCs w:val="24"/>
        </w:rPr>
        <w:t xml:space="preserve">which </w:t>
      </w:r>
      <w:r w:rsidR="00FF0DF9" w:rsidRPr="00BF7A4E">
        <w:rPr>
          <w:rFonts w:ascii="Times New Roman" w:hAnsi="Times New Roman" w:cs="Times New Roman"/>
          <w:sz w:val="24"/>
          <w:szCs w:val="24"/>
        </w:rPr>
        <w:t>exist</w:t>
      </w:r>
      <w:r w:rsidRPr="00BF7A4E">
        <w:rPr>
          <w:rFonts w:ascii="Times New Roman" w:hAnsi="Times New Roman" w:cs="Times New Roman"/>
          <w:sz w:val="24"/>
          <w:szCs w:val="24"/>
        </w:rPr>
        <w:t xml:space="preserve">. This principle values the importance of promoting, </w:t>
      </w:r>
      <w:r w:rsidR="00FF0DF9" w:rsidRPr="00BF7A4E">
        <w:rPr>
          <w:rFonts w:ascii="Times New Roman" w:hAnsi="Times New Roman" w:cs="Times New Roman"/>
          <w:sz w:val="24"/>
          <w:szCs w:val="24"/>
        </w:rPr>
        <w:t>valuing</w:t>
      </w:r>
      <w:r w:rsidRPr="00BF7A4E">
        <w:rPr>
          <w:rFonts w:ascii="Times New Roman" w:hAnsi="Times New Roman" w:cs="Times New Roman"/>
          <w:sz w:val="24"/>
          <w:szCs w:val="24"/>
        </w:rPr>
        <w:t xml:space="preserve"> and celebrating diversity. Ammanford recycling </w:t>
      </w:r>
      <w:r w:rsidR="00FF0DF9" w:rsidRPr="00BF7A4E">
        <w:rPr>
          <w:rFonts w:ascii="Times New Roman" w:hAnsi="Times New Roman" w:cs="Times New Roman"/>
          <w:sz w:val="24"/>
          <w:szCs w:val="24"/>
        </w:rPr>
        <w:t>employs</w:t>
      </w:r>
      <w:r w:rsidRPr="00BF7A4E">
        <w:rPr>
          <w:rFonts w:ascii="Times New Roman" w:hAnsi="Times New Roman" w:cs="Times New Roman"/>
          <w:sz w:val="24"/>
          <w:szCs w:val="24"/>
        </w:rPr>
        <w:t xml:space="preserve"> individuals of different ages</w:t>
      </w:r>
      <w:r w:rsidR="00E54F87">
        <w:rPr>
          <w:rFonts w:ascii="Times New Roman" w:hAnsi="Times New Roman" w:cs="Times New Roman"/>
          <w:sz w:val="24"/>
          <w:szCs w:val="24"/>
        </w:rPr>
        <w:t>,</w:t>
      </w:r>
      <w:r w:rsidRPr="00BF7A4E">
        <w:rPr>
          <w:rFonts w:ascii="Times New Roman" w:hAnsi="Times New Roman" w:cs="Times New Roman"/>
          <w:sz w:val="24"/>
          <w:szCs w:val="24"/>
        </w:rPr>
        <w:t xml:space="preserve"> </w:t>
      </w:r>
      <w:r w:rsidR="00621945">
        <w:rPr>
          <w:rFonts w:ascii="Times New Roman" w:hAnsi="Times New Roman" w:cs="Times New Roman"/>
          <w:sz w:val="24"/>
          <w:szCs w:val="24"/>
        </w:rPr>
        <w:t>qualities</w:t>
      </w:r>
      <w:r w:rsidRPr="00BF7A4E">
        <w:rPr>
          <w:rFonts w:ascii="Times New Roman" w:hAnsi="Times New Roman" w:cs="Times New Roman"/>
          <w:sz w:val="24"/>
          <w:szCs w:val="24"/>
        </w:rPr>
        <w:t xml:space="preserve"> in different fields and their strengths are within different activities. The interview </w:t>
      </w:r>
      <w:r w:rsidR="00FF0DF9" w:rsidRPr="00BF7A4E">
        <w:rPr>
          <w:rFonts w:ascii="Times New Roman" w:hAnsi="Times New Roman" w:cs="Times New Roman"/>
          <w:sz w:val="24"/>
          <w:szCs w:val="24"/>
        </w:rPr>
        <w:t>illustrated</w:t>
      </w:r>
      <w:r w:rsidRPr="00BF7A4E">
        <w:rPr>
          <w:rFonts w:ascii="Times New Roman" w:hAnsi="Times New Roman" w:cs="Times New Roman"/>
          <w:sz w:val="24"/>
          <w:szCs w:val="24"/>
        </w:rPr>
        <w:t xml:space="preserve"> </w:t>
      </w:r>
      <w:r w:rsidR="00FF0DF9" w:rsidRPr="00BF7A4E">
        <w:rPr>
          <w:rFonts w:ascii="Times New Roman" w:hAnsi="Times New Roman" w:cs="Times New Roman"/>
          <w:sz w:val="24"/>
          <w:szCs w:val="24"/>
        </w:rPr>
        <w:t>the</w:t>
      </w:r>
      <w:r w:rsidRPr="00BF7A4E">
        <w:rPr>
          <w:rFonts w:ascii="Times New Roman" w:hAnsi="Times New Roman" w:cs="Times New Roman"/>
          <w:sz w:val="24"/>
          <w:szCs w:val="24"/>
        </w:rPr>
        <w:t xml:space="preserve"> different services </w:t>
      </w:r>
      <w:r w:rsidR="00FF0DF9" w:rsidRPr="00BF7A4E">
        <w:rPr>
          <w:rFonts w:ascii="Times New Roman" w:hAnsi="Times New Roman" w:cs="Times New Roman"/>
          <w:sz w:val="24"/>
          <w:szCs w:val="24"/>
        </w:rPr>
        <w:t>provided by the company which demonstrates</w:t>
      </w:r>
      <w:r w:rsidRPr="00BF7A4E">
        <w:rPr>
          <w:rFonts w:ascii="Times New Roman" w:hAnsi="Times New Roman" w:cs="Times New Roman"/>
          <w:sz w:val="24"/>
          <w:szCs w:val="24"/>
        </w:rPr>
        <w:t xml:space="preserve"> divers</w:t>
      </w:r>
      <w:r w:rsidR="00FF0DF9" w:rsidRPr="00BF7A4E">
        <w:rPr>
          <w:rFonts w:ascii="Times New Roman" w:hAnsi="Times New Roman" w:cs="Times New Roman"/>
          <w:sz w:val="24"/>
          <w:szCs w:val="24"/>
        </w:rPr>
        <w:t xml:space="preserve">ity with </w:t>
      </w:r>
      <w:r w:rsidRPr="00BF7A4E">
        <w:rPr>
          <w:rFonts w:ascii="Times New Roman" w:hAnsi="Times New Roman" w:cs="Times New Roman"/>
          <w:sz w:val="24"/>
          <w:szCs w:val="24"/>
        </w:rPr>
        <w:t xml:space="preserve">stakeholders </w:t>
      </w:r>
      <w:r w:rsidR="00E54F87">
        <w:rPr>
          <w:rFonts w:ascii="Times New Roman" w:hAnsi="Times New Roman" w:cs="Times New Roman"/>
          <w:sz w:val="24"/>
          <w:szCs w:val="24"/>
        </w:rPr>
        <w:t>and</w:t>
      </w:r>
      <w:r w:rsidRPr="00BF7A4E">
        <w:rPr>
          <w:rFonts w:ascii="Times New Roman" w:hAnsi="Times New Roman" w:cs="Times New Roman"/>
          <w:sz w:val="24"/>
          <w:szCs w:val="24"/>
        </w:rPr>
        <w:t xml:space="preserve"> as services</w:t>
      </w:r>
      <w:r w:rsidR="00FF0DF9" w:rsidRPr="00BF7A4E">
        <w:rPr>
          <w:rFonts w:ascii="Times New Roman" w:hAnsi="Times New Roman" w:cs="Times New Roman"/>
          <w:sz w:val="24"/>
          <w:szCs w:val="24"/>
        </w:rPr>
        <w:t>.</w:t>
      </w:r>
      <w:r w:rsidRPr="00BF7A4E">
        <w:rPr>
          <w:rFonts w:ascii="Times New Roman" w:hAnsi="Times New Roman" w:cs="Times New Roman"/>
          <w:sz w:val="24"/>
          <w:szCs w:val="24"/>
        </w:rPr>
        <w:t xml:space="preserve"> </w:t>
      </w:r>
      <w:r w:rsidR="00856244" w:rsidRPr="00BF7A4E">
        <w:rPr>
          <w:rFonts w:ascii="Times New Roman" w:hAnsi="Times New Roman" w:cs="Times New Roman"/>
          <w:sz w:val="24"/>
          <w:szCs w:val="24"/>
        </w:rPr>
        <w:t xml:space="preserve">The </w:t>
      </w:r>
      <w:r w:rsidR="00FF0DF9" w:rsidRPr="00BF7A4E">
        <w:rPr>
          <w:rFonts w:ascii="Times New Roman" w:hAnsi="Times New Roman" w:cs="Times New Roman"/>
          <w:sz w:val="24"/>
          <w:szCs w:val="24"/>
        </w:rPr>
        <w:t>CEO revealed</w:t>
      </w:r>
      <w:r w:rsidR="00856244" w:rsidRPr="00BF7A4E">
        <w:rPr>
          <w:rFonts w:ascii="Times New Roman" w:hAnsi="Times New Roman" w:cs="Times New Roman"/>
          <w:sz w:val="24"/>
          <w:szCs w:val="24"/>
        </w:rPr>
        <w:t xml:space="preserve"> </w:t>
      </w:r>
      <w:r w:rsidR="00FF0DF9" w:rsidRPr="00BF7A4E">
        <w:rPr>
          <w:rFonts w:ascii="Times New Roman" w:hAnsi="Times New Roman" w:cs="Times New Roman"/>
          <w:sz w:val="24"/>
          <w:szCs w:val="24"/>
        </w:rPr>
        <w:t>the company’s</w:t>
      </w:r>
      <w:r w:rsidR="00856244" w:rsidRPr="00BF7A4E">
        <w:rPr>
          <w:rFonts w:ascii="Times New Roman" w:hAnsi="Times New Roman" w:cs="Times New Roman"/>
          <w:sz w:val="24"/>
          <w:szCs w:val="24"/>
        </w:rPr>
        <w:t xml:space="preserve"> newest project which involves,</w:t>
      </w:r>
      <w:r w:rsidR="00FF0DF9" w:rsidRPr="00BF7A4E">
        <w:rPr>
          <w:rFonts w:ascii="Times New Roman" w:hAnsi="Times New Roman" w:cs="Times New Roman"/>
          <w:sz w:val="24"/>
          <w:szCs w:val="24"/>
        </w:rPr>
        <w:t xml:space="preserve"> ‘</w:t>
      </w:r>
      <w:r w:rsidR="00856244" w:rsidRPr="00BF7A4E">
        <w:rPr>
          <w:rFonts w:ascii="Times New Roman" w:hAnsi="Times New Roman" w:cs="Times New Roman"/>
          <w:sz w:val="24"/>
          <w:szCs w:val="24"/>
        </w:rPr>
        <w:t xml:space="preserve">accepting household tin can bails from Carmarthen county council, processing them through tin can bailers, then transporting them to </w:t>
      </w:r>
      <w:r w:rsidR="00621945">
        <w:rPr>
          <w:rFonts w:ascii="Times New Roman" w:hAnsi="Times New Roman" w:cs="Times New Roman"/>
          <w:sz w:val="24"/>
          <w:szCs w:val="24"/>
        </w:rPr>
        <w:t>T</w:t>
      </w:r>
      <w:r w:rsidR="00856244" w:rsidRPr="00BF7A4E">
        <w:rPr>
          <w:rFonts w:ascii="Times New Roman" w:hAnsi="Times New Roman" w:cs="Times New Roman"/>
          <w:sz w:val="24"/>
          <w:szCs w:val="24"/>
        </w:rPr>
        <w:t xml:space="preserve">ata </w:t>
      </w:r>
      <w:r w:rsidR="00621945">
        <w:rPr>
          <w:rFonts w:ascii="Times New Roman" w:hAnsi="Times New Roman" w:cs="Times New Roman"/>
          <w:sz w:val="24"/>
          <w:szCs w:val="24"/>
        </w:rPr>
        <w:t>S</w:t>
      </w:r>
      <w:r w:rsidR="00856244" w:rsidRPr="00BF7A4E">
        <w:rPr>
          <w:rFonts w:ascii="Times New Roman" w:hAnsi="Times New Roman" w:cs="Times New Roman"/>
          <w:sz w:val="24"/>
          <w:szCs w:val="24"/>
        </w:rPr>
        <w:t xml:space="preserve">teel in the form of steel bars which </w:t>
      </w:r>
      <w:r w:rsidR="00621945">
        <w:rPr>
          <w:rFonts w:ascii="Times New Roman" w:hAnsi="Times New Roman" w:cs="Times New Roman"/>
          <w:sz w:val="24"/>
          <w:szCs w:val="24"/>
        </w:rPr>
        <w:t xml:space="preserve">contributes to </w:t>
      </w:r>
      <w:r w:rsidR="00856244" w:rsidRPr="00BF7A4E">
        <w:rPr>
          <w:rFonts w:ascii="Times New Roman" w:hAnsi="Times New Roman" w:cs="Times New Roman"/>
          <w:sz w:val="24"/>
          <w:szCs w:val="24"/>
        </w:rPr>
        <w:t>support</w:t>
      </w:r>
      <w:r w:rsidR="00621945">
        <w:rPr>
          <w:rFonts w:ascii="Times New Roman" w:hAnsi="Times New Roman" w:cs="Times New Roman"/>
          <w:sz w:val="24"/>
          <w:szCs w:val="24"/>
        </w:rPr>
        <w:t>ing</w:t>
      </w:r>
      <w:r w:rsidR="00856244" w:rsidRPr="00BF7A4E">
        <w:rPr>
          <w:rFonts w:ascii="Times New Roman" w:hAnsi="Times New Roman" w:cs="Times New Roman"/>
          <w:sz w:val="24"/>
          <w:szCs w:val="24"/>
        </w:rPr>
        <w:t xml:space="preserve"> local businesses’</w:t>
      </w:r>
      <w:sdt>
        <w:sdtPr>
          <w:rPr>
            <w:rFonts w:ascii="Times New Roman" w:hAnsi="Times New Roman" w:cs="Times New Roman"/>
            <w:sz w:val="24"/>
            <w:szCs w:val="24"/>
          </w:rPr>
          <w:id w:val="1491364412"/>
          <w:citation/>
        </w:sdtPr>
        <w:sdtContent>
          <w:r w:rsidR="00C1485F" w:rsidRPr="00BF7A4E">
            <w:rPr>
              <w:rFonts w:ascii="Times New Roman" w:hAnsi="Times New Roman" w:cs="Times New Roman"/>
              <w:sz w:val="24"/>
              <w:szCs w:val="24"/>
            </w:rPr>
            <w:fldChar w:fldCharType="begin"/>
          </w:r>
          <w:r w:rsidR="00C1485F" w:rsidRPr="00BF7A4E">
            <w:rPr>
              <w:rFonts w:ascii="Times New Roman" w:hAnsi="Times New Roman" w:cs="Times New Roman"/>
              <w:sz w:val="24"/>
              <w:szCs w:val="24"/>
            </w:rPr>
            <w:instrText xml:space="preserve"> CITATION Ric20 \l 2057 </w:instrText>
          </w:r>
          <w:r w:rsidR="00C1485F" w:rsidRPr="00BF7A4E">
            <w:rPr>
              <w:rFonts w:ascii="Times New Roman" w:hAnsi="Times New Roman" w:cs="Times New Roman"/>
              <w:sz w:val="24"/>
              <w:szCs w:val="24"/>
            </w:rPr>
            <w:fldChar w:fldCharType="separate"/>
          </w:r>
          <w:r w:rsidR="00C1485F" w:rsidRPr="00BF7A4E">
            <w:rPr>
              <w:rFonts w:ascii="Times New Roman" w:hAnsi="Times New Roman" w:cs="Times New Roman"/>
              <w:noProof/>
              <w:sz w:val="24"/>
              <w:szCs w:val="24"/>
            </w:rPr>
            <w:t xml:space="preserve"> (Safadi, 2020)</w:t>
          </w:r>
          <w:r w:rsidR="00C1485F" w:rsidRPr="00BF7A4E">
            <w:rPr>
              <w:rFonts w:ascii="Times New Roman" w:hAnsi="Times New Roman" w:cs="Times New Roman"/>
              <w:sz w:val="24"/>
              <w:szCs w:val="24"/>
            </w:rPr>
            <w:fldChar w:fldCharType="end"/>
          </w:r>
        </w:sdtContent>
      </w:sdt>
      <w:r w:rsidR="00856244" w:rsidRPr="00BF7A4E">
        <w:rPr>
          <w:rFonts w:ascii="Times New Roman" w:hAnsi="Times New Roman" w:cs="Times New Roman"/>
          <w:sz w:val="24"/>
          <w:szCs w:val="24"/>
        </w:rPr>
        <w:t xml:space="preserve">. This project is possible due to </w:t>
      </w:r>
      <w:r w:rsidR="00077A42">
        <w:rPr>
          <w:rFonts w:ascii="Times New Roman" w:hAnsi="Times New Roman" w:cs="Times New Roman"/>
          <w:sz w:val="24"/>
          <w:szCs w:val="24"/>
        </w:rPr>
        <w:t xml:space="preserve">the </w:t>
      </w:r>
      <w:r w:rsidR="00FF0DF9" w:rsidRPr="00BF7A4E">
        <w:rPr>
          <w:rFonts w:ascii="Times New Roman" w:hAnsi="Times New Roman" w:cs="Times New Roman"/>
          <w:sz w:val="24"/>
          <w:szCs w:val="24"/>
        </w:rPr>
        <w:t>companies’</w:t>
      </w:r>
      <w:r w:rsidR="00856244" w:rsidRPr="00BF7A4E">
        <w:rPr>
          <w:rFonts w:ascii="Times New Roman" w:hAnsi="Times New Roman" w:cs="Times New Roman"/>
          <w:sz w:val="24"/>
          <w:szCs w:val="24"/>
        </w:rPr>
        <w:t xml:space="preserve"> adaptation of interdependence and diversity.</w:t>
      </w:r>
    </w:p>
    <w:p w:rsidR="00C1485F" w:rsidRPr="00BF7A4E" w:rsidRDefault="00C1485F"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The adaptation principle focusses on learning from the way nature adapts to the environment. Ammanford recycling have recently identified </w:t>
      </w:r>
      <w:r w:rsidR="00077A42">
        <w:rPr>
          <w:rFonts w:ascii="Times New Roman" w:hAnsi="Times New Roman" w:cs="Times New Roman"/>
          <w:sz w:val="24"/>
          <w:szCs w:val="24"/>
        </w:rPr>
        <w:t>importance of</w:t>
      </w:r>
      <w:r w:rsidRPr="00BF7A4E">
        <w:rPr>
          <w:rFonts w:ascii="Times New Roman" w:hAnsi="Times New Roman" w:cs="Times New Roman"/>
          <w:sz w:val="24"/>
          <w:szCs w:val="24"/>
        </w:rPr>
        <w:t xml:space="preserve"> </w:t>
      </w:r>
      <w:r w:rsidR="00621945" w:rsidRPr="00BF7A4E">
        <w:rPr>
          <w:rFonts w:ascii="Times New Roman" w:hAnsi="Times New Roman" w:cs="Times New Roman"/>
          <w:sz w:val="24"/>
          <w:szCs w:val="24"/>
        </w:rPr>
        <w:t>adapt</w:t>
      </w:r>
      <w:r w:rsidR="00621945">
        <w:rPr>
          <w:rFonts w:ascii="Times New Roman" w:hAnsi="Times New Roman" w:cs="Times New Roman"/>
          <w:sz w:val="24"/>
          <w:szCs w:val="24"/>
        </w:rPr>
        <w:t>ing</w:t>
      </w:r>
      <w:r w:rsidRPr="00BF7A4E">
        <w:rPr>
          <w:rFonts w:ascii="Times New Roman" w:hAnsi="Times New Roman" w:cs="Times New Roman"/>
          <w:sz w:val="24"/>
          <w:szCs w:val="24"/>
        </w:rPr>
        <w:t xml:space="preserve"> chang</w:t>
      </w:r>
      <w:r w:rsidR="00077A42">
        <w:rPr>
          <w:rFonts w:ascii="Times New Roman" w:hAnsi="Times New Roman" w:cs="Times New Roman"/>
          <w:sz w:val="24"/>
          <w:szCs w:val="24"/>
        </w:rPr>
        <w:t xml:space="preserve">e, </w:t>
      </w:r>
      <w:r w:rsidRPr="00BF7A4E">
        <w:rPr>
          <w:rFonts w:ascii="Times New Roman" w:hAnsi="Times New Roman" w:cs="Times New Roman"/>
          <w:sz w:val="24"/>
          <w:szCs w:val="24"/>
        </w:rPr>
        <w:t>supporting Drucker’s views of adaptation</w:t>
      </w:r>
      <w:sdt>
        <w:sdtPr>
          <w:rPr>
            <w:rFonts w:ascii="Times New Roman" w:hAnsi="Times New Roman" w:cs="Times New Roman"/>
            <w:sz w:val="24"/>
            <w:szCs w:val="24"/>
          </w:rPr>
          <w:id w:val="-218442680"/>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Pet95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(Drucker, 1995)</w:t>
          </w:r>
          <w:r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The company has adapted to new marketing methods through developing tools such as Facebook.</w:t>
      </w:r>
    </w:p>
    <w:p w:rsidR="00C1485F" w:rsidRDefault="00C1485F"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lastRenderedPageBreak/>
        <w:t xml:space="preserve">The principle of health considers nature as a place which heals individuals. Ammanford </w:t>
      </w:r>
      <w:r w:rsidR="00621945" w:rsidRPr="00BF7A4E">
        <w:rPr>
          <w:rFonts w:ascii="Times New Roman" w:hAnsi="Times New Roman" w:cs="Times New Roman"/>
          <w:sz w:val="24"/>
          <w:szCs w:val="24"/>
        </w:rPr>
        <w:t>recycling</w:t>
      </w:r>
      <w:r w:rsidR="00621945">
        <w:rPr>
          <w:rFonts w:ascii="Times New Roman" w:hAnsi="Times New Roman" w:cs="Times New Roman"/>
          <w:sz w:val="24"/>
          <w:szCs w:val="24"/>
        </w:rPr>
        <w:t>’s job role</w:t>
      </w:r>
      <w:r w:rsidRPr="00BF7A4E">
        <w:rPr>
          <w:rFonts w:ascii="Times New Roman" w:hAnsi="Times New Roman" w:cs="Times New Roman"/>
          <w:sz w:val="24"/>
          <w:szCs w:val="24"/>
        </w:rPr>
        <w:t xml:space="preserve"> involve employees working outdoors with nature which provides individuals who do not enjoy working in a traditional environment an alternative to demonstrate their strengths. As this principle outlines, being with nature creates positive effects on an individual and can also aid in reducing stress.</w:t>
      </w:r>
    </w:p>
    <w:p w:rsidR="00F724C7" w:rsidRPr="00BF7A4E" w:rsidRDefault="00E54F87"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Natures network of interdependent relationships </w:t>
      </w:r>
      <w:r w:rsidR="00077A42">
        <w:rPr>
          <w:rFonts w:ascii="Times New Roman" w:hAnsi="Times New Roman" w:cs="Times New Roman"/>
          <w:sz w:val="24"/>
          <w:szCs w:val="24"/>
        </w:rPr>
        <w:t>demonstrates</w:t>
      </w:r>
      <w:r w:rsidRPr="00BF7A4E">
        <w:rPr>
          <w:rFonts w:ascii="Times New Roman" w:hAnsi="Times New Roman" w:cs="Times New Roman"/>
          <w:sz w:val="24"/>
          <w:szCs w:val="24"/>
        </w:rPr>
        <w:t xml:space="preserve"> how interconnected </w:t>
      </w:r>
      <w:r w:rsidR="00077A42">
        <w:rPr>
          <w:rFonts w:ascii="Times New Roman" w:hAnsi="Times New Roman" w:cs="Times New Roman"/>
          <w:sz w:val="24"/>
          <w:szCs w:val="24"/>
        </w:rPr>
        <w:t>the</w:t>
      </w:r>
      <w:r w:rsidRPr="00BF7A4E">
        <w:rPr>
          <w:rFonts w:ascii="Times New Roman" w:hAnsi="Times New Roman" w:cs="Times New Roman"/>
          <w:sz w:val="24"/>
          <w:szCs w:val="24"/>
        </w:rPr>
        <w:t xml:space="preserve"> world is. Ammanford recycling employ 20 local staff who specialise in different fields, the strong relationships between employees contribute to the business meeting goals and working effectively which supports the principle of interdependence. The company promotes healthy relationships </w:t>
      </w:r>
      <w:r w:rsidR="00077A42">
        <w:rPr>
          <w:rFonts w:ascii="Times New Roman" w:hAnsi="Times New Roman" w:cs="Times New Roman"/>
          <w:sz w:val="24"/>
          <w:szCs w:val="24"/>
        </w:rPr>
        <w:t>through team work tasks</w:t>
      </w:r>
      <w:r w:rsidR="00F724C7">
        <w:rPr>
          <w:rFonts w:ascii="Times New Roman" w:hAnsi="Times New Roman" w:cs="Times New Roman"/>
          <w:sz w:val="24"/>
          <w:szCs w:val="24"/>
        </w:rPr>
        <w:t xml:space="preserve"> rather than the</w:t>
      </w:r>
      <w:r w:rsidR="00D432B0">
        <w:rPr>
          <w:rFonts w:ascii="Times New Roman" w:hAnsi="Times New Roman" w:cs="Times New Roman"/>
          <w:sz w:val="24"/>
          <w:szCs w:val="24"/>
        </w:rPr>
        <w:t xml:space="preserve"> </w:t>
      </w:r>
      <w:r w:rsidR="00F724C7">
        <w:rPr>
          <w:rFonts w:ascii="Times New Roman" w:hAnsi="Times New Roman" w:cs="Times New Roman"/>
          <w:sz w:val="24"/>
          <w:szCs w:val="24"/>
        </w:rPr>
        <w:t>‘</w:t>
      </w:r>
      <w:r w:rsidR="00F724C7" w:rsidRPr="00BF7A4E">
        <w:rPr>
          <w:rFonts w:ascii="Times New Roman" w:hAnsi="Times New Roman" w:cs="Times New Roman"/>
          <w:sz w:val="24"/>
          <w:szCs w:val="24"/>
        </w:rPr>
        <w:t>survival of the fittest</w:t>
      </w:r>
      <w:r w:rsidR="00F724C7">
        <w:rPr>
          <w:rFonts w:ascii="Times New Roman" w:hAnsi="Times New Roman" w:cs="Times New Roman"/>
          <w:sz w:val="24"/>
          <w:szCs w:val="24"/>
        </w:rPr>
        <w:t>’ approach</w:t>
      </w:r>
      <w:r w:rsidR="00F724C7" w:rsidRPr="00BF7A4E">
        <w:rPr>
          <w:rFonts w:ascii="Times New Roman" w:hAnsi="Times New Roman" w:cs="Times New Roman"/>
          <w:sz w:val="24"/>
          <w:szCs w:val="24"/>
        </w:rPr>
        <w:t xml:space="preserve"> which implies working as one to achieve success.</w:t>
      </w:r>
    </w:p>
    <w:p w:rsidR="00BA2F81" w:rsidRPr="00BF7A4E" w:rsidRDefault="00C1485F"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Each principle of </w:t>
      </w:r>
      <w:r w:rsidR="00C61C34">
        <w:rPr>
          <w:rFonts w:ascii="Times New Roman" w:hAnsi="Times New Roman" w:cs="Times New Roman"/>
          <w:sz w:val="24"/>
          <w:szCs w:val="24"/>
        </w:rPr>
        <w:t>H</w:t>
      </w:r>
      <w:r w:rsidRPr="00BF7A4E">
        <w:rPr>
          <w:rFonts w:ascii="Times New Roman" w:hAnsi="Times New Roman" w:cs="Times New Roman"/>
          <w:sz w:val="24"/>
          <w:szCs w:val="24"/>
        </w:rPr>
        <w:t>armony interlinks to create oneness. The principle of oneness</w:t>
      </w:r>
      <w:r w:rsidR="009E69E9" w:rsidRPr="00BF7A4E">
        <w:rPr>
          <w:rFonts w:ascii="Times New Roman" w:hAnsi="Times New Roman" w:cs="Times New Roman"/>
          <w:sz w:val="24"/>
          <w:szCs w:val="24"/>
        </w:rPr>
        <w:t xml:space="preserve"> highlights importance of finding a sense of belonging and peace. This principle demonstrates similarit</w:t>
      </w:r>
      <w:r w:rsidR="00D432B0">
        <w:rPr>
          <w:rFonts w:ascii="Times New Roman" w:hAnsi="Times New Roman" w:cs="Times New Roman"/>
          <w:sz w:val="24"/>
          <w:szCs w:val="24"/>
        </w:rPr>
        <w:t>ies</w:t>
      </w:r>
      <w:r w:rsidR="009E69E9" w:rsidRPr="00BF7A4E">
        <w:rPr>
          <w:rFonts w:ascii="Times New Roman" w:hAnsi="Times New Roman" w:cs="Times New Roman"/>
          <w:sz w:val="24"/>
          <w:szCs w:val="24"/>
        </w:rPr>
        <w:t xml:space="preserve"> to Maslow’s hierarchy of needs</w:t>
      </w:r>
      <w:sdt>
        <w:sdtPr>
          <w:rPr>
            <w:rFonts w:ascii="Times New Roman" w:hAnsi="Times New Roman" w:cs="Times New Roman"/>
            <w:sz w:val="24"/>
            <w:szCs w:val="24"/>
          </w:rPr>
          <w:id w:val="-1181582813"/>
          <w:citation/>
        </w:sdtPr>
        <w:sdtContent>
          <w:r w:rsidR="009E69E9" w:rsidRPr="00BF7A4E">
            <w:rPr>
              <w:rFonts w:ascii="Times New Roman" w:hAnsi="Times New Roman" w:cs="Times New Roman"/>
              <w:sz w:val="24"/>
              <w:szCs w:val="24"/>
            </w:rPr>
            <w:fldChar w:fldCharType="begin"/>
          </w:r>
          <w:r w:rsidR="009E69E9" w:rsidRPr="00BF7A4E">
            <w:rPr>
              <w:rFonts w:ascii="Times New Roman" w:hAnsi="Times New Roman" w:cs="Times New Roman"/>
              <w:sz w:val="24"/>
              <w:szCs w:val="24"/>
            </w:rPr>
            <w:instrText xml:space="preserve"> CITATION Sau182 \l 2057 </w:instrText>
          </w:r>
          <w:r w:rsidR="009E69E9" w:rsidRPr="00BF7A4E">
            <w:rPr>
              <w:rFonts w:ascii="Times New Roman" w:hAnsi="Times New Roman" w:cs="Times New Roman"/>
              <w:sz w:val="24"/>
              <w:szCs w:val="24"/>
            </w:rPr>
            <w:fldChar w:fldCharType="separate"/>
          </w:r>
          <w:r w:rsidR="009E69E9" w:rsidRPr="00BF7A4E">
            <w:rPr>
              <w:rFonts w:ascii="Times New Roman" w:hAnsi="Times New Roman" w:cs="Times New Roman"/>
              <w:noProof/>
              <w:sz w:val="24"/>
              <w:szCs w:val="24"/>
            </w:rPr>
            <w:t xml:space="preserve"> (Saul McLeod, 2018)</w:t>
          </w:r>
          <w:r w:rsidR="009E69E9" w:rsidRPr="00BF7A4E">
            <w:rPr>
              <w:rFonts w:ascii="Times New Roman" w:hAnsi="Times New Roman" w:cs="Times New Roman"/>
              <w:sz w:val="24"/>
              <w:szCs w:val="24"/>
            </w:rPr>
            <w:fldChar w:fldCharType="end"/>
          </w:r>
        </w:sdtContent>
      </w:sdt>
      <w:r w:rsidR="009E69E9" w:rsidRPr="00BF7A4E">
        <w:rPr>
          <w:rFonts w:ascii="Times New Roman" w:hAnsi="Times New Roman" w:cs="Times New Roman"/>
          <w:sz w:val="24"/>
          <w:szCs w:val="24"/>
        </w:rPr>
        <w:t xml:space="preserve">. Ammanford recycling respect employees needs and value them through feedback, rotas that suit their personal life as well as staff do’s which create friendships throughout the company. Maslow’s theory suggests that once individuals feel a sense of </w:t>
      </w:r>
      <w:r w:rsidR="00077A42" w:rsidRPr="00BF7A4E">
        <w:rPr>
          <w:rFonts w:ascii="Times New Roman" w:hAnsi="Times New Roman" w:cs="Times New Roman"/>
          <w:sz w:val="24"/>
          <w:szCs w:val="24"/>
        </w:rPr>
        <w:t>belonging,</w:t>
      </w:r>
      <w:r w:rsidR="009E69E9" w:rsidRPr="00BF7A4E">
        <w:rPr>
          <w:rFonts w:ascii="Times New Roman" w:hAnsi="Times New Roman" w:cs="Times New Roman"/>
          <w:sz w:val="24"/>
          <w:szCs w:val="24"/>
        </w:rPr>
        <w:t xml:space="preserve"> they become closer to being self-actualised which brings happiness and a feeling of purpose.</w:t>
      </w:r>
    </w:p>
    <w:p w:rsidR="00481E05" w:rsidRPr="00BF7A4E" w:rsidRDefault="00481E05" w:rsidP="005C4E50">
      <w:pPr>
        <w:spacing w:line="480" w:lineRule="auto"/>
        <w:rPr>
          <w:rFonts w:ascii="Times New Roman" w:hAnsi="Times New Roman" w:cs="Times New Roman"/>
          <w:b/>
          <w:bCs/>
          <w:sz w:val="24"/>
          <w:szCs w:val="24"/>
          <w:u w:val="single"/>
        </w:rPr>
      </w:pPr>
      <w:r w:rsidRPr="00BF7A4E">
        <w:rPr>
          <w:rFonts w:ascii="Times New Roman" w:hAnsi="Times New Roman" w:cs="Times New Roman"/>
          <w:b/>
          <w:bCs/>
          <w:sz w:val="24"/>
          <w:szCs w:val="24"/>
          <w:u w:val="single"/>
        </w:rPr>
        <w:t>2.4 – Circular Economy</w:t>
      </w:r>
    </w:p>
    <w:p w:rsidR="00502AFE" w:rsidRPr="00BF7A4E" w:rsidRDefault="00A55B42"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The </w:t>
      </w:r>
      <w:r w:rsidR="008009D5">
        <w:rPr>
          <w:rFonts w:ascii="Times New Roman" w:hAnsi="Times New Roman" w:cs="Times New Roman"/>
          <w:sz w:val="24"/>
          <w:szCs w:val="24"/>
        </w:rPr>
        <w:t>C</w:t>
      </w:r>
      <w:r w:rsidRPr="00BF7A4E">
        <w:rPr>
          <w:rFonts w:ascii="Times New Roman" w:hAnsi="Times New Roman" w:cs="Times New Roman"/>
          <w:sz w:val="24"/>
          <w:szCs w:val="24"/>
        </w:rPr>
        <w:t xml:space="preserve">ircular economy is a reflection of </w:t>
      </w:r>
      <w:r w:rsidR="00C61C34">
        <w:rPr>
          <w:rFonts w:ascii="Times New Roman" w:hAnsi="Times New Roman" w:cs="Times New Roman"/>
          <w:sz w:val="24"/>
          <w:szCs w:val="24"/>
        </w:rPr>
        <w:t>H</w:t>
      </w:r>
      <w:r w:rsidRPr="00BF7A4E">
        <w:rPr>
          <w:rFonts w:ascii="Times New Roman" w:hAnsi="Times New Roman" w:cs="Times New Roman"/>
          <w:sz w:val="24"/>
          <w:szCs w:val="24"/>
        </w:rPr>
        <w:t xml:space="preserve">armony. </w:t>
      </w:r>
      <w:r w:rsidR="00502AFE" w:rsidRPr="00BF7A4E">
        <w:rPr>
          <w:rFonts w:ascii="Times New Roman" w:hAnsi="Times New Roman" w:cs="Times New Roman"/>
          <w:sz w:val="24"/>
          <w:szCs w:val="24"/>
        </w:rPr>
        <w:t xml:space="preserve">The </w:t>
      </w:r>
      <w:r w:rsidR="008009D5">
        <w:rPr>
          <w:rFonts w:ascii="Times New Roman" w:hAnsi="Times New Roman" w:cs="Times New Roman"/>
          <w:sz w:val="24"/>
          <w:szCs w:val="24"/>
        </w:rPr>
        <w:t>hypothesis</w:t>
      </w:r>
      <w:r w:rsidR="00502AFE" w:rsidRPr="00BF7A4E">
        <w:rPr>
          <w:rFonts w:ascii="Times New Roman" w:hAnsi="Times New Roman" w:cs="Times New Roman"/>
          <w:sz w:val="24"/>
          <w:szCs w:val="24"/>
        </w:rPr>
        <w:t xml:space="preserve"> </w:t>
      </w:r>
      <w:r w:rsidR="008009D5">
        <w:rPr>
          <w:rFonts w:ascii="Times New Roman" w:hAnsi="Times New Roman" w:cs="Times New Roman"/>
          <w:sz w:val="24"/>
          <w:szCs w:val="24"/>
        </w:rPr>
        <w:t>identifies</w:t>
      </w:r>
      <w:r w:rsidR="00502AFE" w:rsidRPr="00BF7A4E">
        <w:rPr>
          <w:rFonts w:ascii="Times New Roman" w:hAnsi="Times New Roman" w:cs="Times New Roman"/>
          <w:sz w:val="24"/>
          <w:szCs w:val="24"/>
        </w:rPr>
        <w:t xml:space="preserve"> the </w:t>
      </w:r>
      <w:r w:rsidR="008009D5">
        <w:rPr>
          <w:rFonts w:ascii="Times New Roman" w:hAnsi="Times New Roman" w:cs="Times New Roman"/>
          <w:sz w:val="24"/>
          <w:szCs w:val="24"/>
        </w:rPr>
        <w:t>significance</w:t>
      </w:r>
      <w:r w:rsidR="00502AFE" w:rsidRPr="00BF7A4E">
        <w:rPr>
          <w:rFonts w:ascii="Times New Roman" w:hAnsi="Times New Roman" w:cs="Times New Roman"/>
          <w:sz w:val="24"/>
          <w:szCs w:val="24"/>
        </w:rPr>
        <w:t xml:space="preserve"> of the economy </w:t>
      </w:r>
      <w:r w:rsidR="008009D5">
        <w:rPr>
          <w:rFonts w:ascii="Times New Roman" w:hAnsi="Times New Roman" w:cs="Times New Roman"/>
          <w:sz w:val="24"/>
          <w:szCs w:val="24"/>
        </w:rPr>
        <w:t>requiring</w:t>
      </w:r>
      <w:r w:rsidR="00502AFE" w:rsidRPr="00BF7A4E">
        <w:rPr>
          <w:rFonts w:ascii="Times New Roman" w:hAnsi="Times New Roman" w:cs="Times New Roman"/>
          <w:sz w:val="24"/>
          <w:szCs w:val="24"/>
        </w:rPr>
        <w:t xml:space="preserve"> to work </w:t>
      </w:r>
      <w:r w:rsidR="008009D5">
        <w:rPr>
          <w:rFonts w:ascii="Times New Roman" w:hAnsi="Times New Roman" w:cs="Times New Roman"/>
          <w:sz w:val="24"/>
          <w:szCs w:val="24"/>
        </w:rPr>
        <w:t>successfully</w:t>
      </w:r>
      <w:r w:rsidR="00502AFE" w:rsidRPr="00BF7A4E">
        <w:rPr>
          <w:rFonts w:ascii="Times New Roman" w:hAnsi="Times New Roman" w:cs="Times New Roman"/>
          <w:sz w:val="24"/>
          <w:szCs w:val="24"/>
        </w:rPr>
        <w:t xml:space="preserve"> at all scales – for large and small businesses, for </w:t>
      </w:r>
      <w:r w:rsidR="008009D5">
        <w:rPr>
          <w:rFonts w:ascii="Times New Roman" w:hAnsi="Times New Roman" w:cs="Times New Roman"/>
          <w:sz w:val="24"/>
          <w:szCs w:val="24"/>
        </w:rPr>
        <w:t>corporation</w:t>
      </w:r>
      <w:r w:rsidR="00502AFE" w:rsidRPr="00BF7A4E">
        <w:rPr>
          <w:rFonts w:ascii="Times New Roman" w:hAnsi="Times New Roman" w:cs="Times New Roman"/>
          <w:sz w:val="24"/>
          <w:szCs w:val="24"/>
        </w:rPr>
        <w:t xml:space="preserve"> and individuals, </w:t>
      </w:r>
      <w:r w:rsidR="008009D5">
        <w:rPr>
          <w:rFonts w:ascii="Times New Roman" w:hAnsi="Times New Roman" w:cs="Times New Roman"/>
          <w:sz w:val="24"/>
          <w:szCs w:val="24"/>
        </w:rPr>
        <w:t>locally</w:t>
      </w:r>
      <w:r w:rsidR="00502AFE" w:rsidRPr="00BF7A4E">
        <w:rPr>
          <w:rFonts w:ascii="Times New Roman" w:hAnsi="Times New Roman" w:cs="Times New Roman"/>
          <w:sz w:val="24"/>
          <w:szCs w:val="24"/>
        </w:rPr>
        <w:t xml:space="preserve"> and </w:t>
      </w:r>
      <w:r w:rsidR="008009D5">
        <w:rPr>
          <w:rFonts w:ascii="Times New Roman" w:hAnsi="Times New Roman" w:cs="Times New Roman"/>
          <w:sz w:val="24"/>
          <w:szCs w:val="24"/>
        </w:rPr>
        <w:t>globally</w:t>
      </w:r>
      <w:sdt>
        <w:sdtPr>
          <w:rPr>
            <w:rFonts w:ascii="Times New Roman" w:hAnsi="Times New Roman" w:cs="Times New Roman"/>
            <w:sz w:val="24"/>
            <w:szCs w:val="24"/>
          </w:rPr>
          <w:id w:val="-278954903"/>
          <w:citation/>
        </w:sdtPr>
        <w:sdtContent>
          <w:r w:rsidR="008814AA" w:rsidRPr="00BF7A4E">
            <w:rPr>
              <w:rFonts w:ascii="Times New Roman" w:hAnsi="Times New Roman" w:cs="Times New Roman"/>
              <w:sz w:val="24"/>
              <w:szCs w:val="24"/>
            </w:rPr>
            <w:fldChar w:fldCharType="begin"/>
          </w:r>
          <w:r w:rsidR="008814AA" w:rsidRPr="00BF7A4E">
            <w:rPr>
              <w:rFonts w:ascii="Times New Roman" w:hAnsi="Times New Roman" w:cs="Times New Roman"/>
              <w:sz w:val="24"/>
              <w:szCs w:val="24"/>
            </w:rPr>
            <w:instrText xml:space="preserve"> CITATION Ell17 \l 2057 </w:instrText>
          </w:r>
          <w:r w:rsidR="008814AA" w:rsidRPr="00BF7A4E">
            <w:rPr>
              <w:rFonts w:ascii="Times New Roman" w:hAnsi="Times New Roman" w:cs="Times New Roman"/>
              <w:sz w:val="24"/>
              <w:szCs w:val="24"/>
            </w:rPr>
            <w:fldChar w:fldCharType="separate"/>
          </w:r>
          <w:r w:rsidR="008814AA" w:rsidRPr="00BF7A4E">
            <w:rPr>
              <w:rFonts w:ascii="Times New Roman" w:hAnsi="Times New Roman" w:cs="Times New Roman"/>
              <w:noProof/>
              <w:sz w:val="24"/>
              <w:szCs w:val="24"/>
            </w:rPr>
            <w:t xml:space="preserve"> (Ellen Macarthur foundation, 2017)</w:t>
          </w:r>
          <w:r w:rsidR="008814AA" w:rsidRPr="00BF7A4E">
            <w:rPr>
              <w:rFonts w:ascii="Times New Roman" w:hAnsi="Times New Roman" w:cs="Times New Roman"/>
              <w:sz w:val="24"/>
              <w:szCs w:val="24"/>
            </w:rPr>
            <w:fldChar w:fldCharType="end"/>
          </w:r>
        </w:sdtContent>
      </w:sdt>
      <w:r w:rsidR="00502AFE" w:rsidRPr="00BF7A4E">
        <w:rPr>
          <w:rFonts w:ascii="Times New Roman" w:hAnsi="Times New Roman" w:cs="Times New Roman"/>
          <w:sz w:val="24"/>
          <w:szCs w:val="24"/>
        </w:rPr>
        <w:t>.</w:t>
      </w:r>
    </w:p>
    <w:p w:rsidR="00AD3C7C" w:rsidRDefault="00AD3C7C"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The restoration period relates to Ammanford </w:t>
      </w:r>
      <w:r w:rsidR="00D432B0" w:rsidRPr="00BF7A4E">
        <w:rPr>
          <w:rFonts w:ascii="Times New Roman" w:hAnsi="Times New Roman" w:cs="Times New Roman"/>
          <w:sz w:val="24"/>
          <w:szCs w:val="24"/>
        </w:rPr>
        <w:t>recycling</w:t>
      </w:r>
      <w:r w:rsidR="00D432B0">
        <w:rPr>
          <w:rFonts w:ascii="Times New Roman" w:hAnsi="Times New Roman" w:cs="Times New Roman"/>
          <w:sz w:val="24"/>
          <w:szCs w:val="24"/>
        </w:rPr>
        <w:t>’s</w:t>
      </w:r>
      <w:r w:rsidRPr="00BF7A4E">
        <w:rPr>
          <w:rFonts w:ascii="Times New Roman" w:hAnsi="Times New Roman" w:cs="Times New Roman"/>
          <w:sz w:val="24"/>
          <w:szCs w:val="24"/>
        </w:rPr>
        <w:t xml:space="preserve"> innovation. This stage involves resources being recycled as fuel then the cycle restarting. The way in which natures cycle </w:t>
      </w:r>
      <w:r w:rsidRPr="00BF7A4E">
        <w:rPr>
          <w:rFonts w:ascii="Times New Roman" w:hAnsi="Times New Roman" w:cs="Times New Roman"/>
          <w:sz w:val="24"/>
          <w:szCs w:val="24"/>
        </w:rPr>
        <w:lastRenderedPageBreak/>
        <w:t xml:space="preserve">exists creates no waste as every natural product has a value. However, humans have created the concept of waste through adopting a linear approach which involves buying, disregarding and then repurchasing. The human’s wasteful approach has created popularity regarding landfills to deposit waste which causes negative </w:t>
      </w:r>
      <w:r w:rsidR="00D432B0" w:rsidRPr="00BF7A4E">
        <w:rPr>
          <w:rFonts w:ascii="Times New Roman" w:hAnsi="Times New Roman" w:cs="Times New Roman"/>
          <w:sz w:val="24"/>
          <w:szCs w:val="24"/>
        </w:rPr>
        <w:t>effects</w:t>
      </w:r>
      <w:r w:rsidRPr="00BF7A4E">
        <w:rPr>
          <w:rFonts w:ascii="Times New Roman" w:hAnsi="Times New Roman" w:cs="Times New Roman"/>
          <w:sz w:val="24"/>
          <w:szCs w:val="24"/>
        </w:rPr>
        <w:t xml:space="preserve"> for the environment. Ammanford recycling tackle this issue through stripping materials and finding a purpose for each element through distributing the materials to industries that will recreate. This removes the need of landfill which demonstrates a modern world business approach that Ammanford recycling adopt to be part of creating a cyclical solution for materials that cannot be naturally recycled by nature.</w:t>
      </w:r>
    </w:p>
    <w:p w:rsidR="00502AFE" w:rsidRPr="00BF7A4E" w:rsidRDefault="008009D5" w:rsidP="00037256">
      <w:pPr>
        <w:spacing w:line="480" w:lineRule="auto"/>
        <w:rPr>
          <w:rFonts w:ascii="Times New Roman" w:hAnsi="Times New Roman" w:cs="Times New Roman"/>
          <w:sz w:val="24"/>
          <w:szCs w:val="24"/>
        </w:rPr>
      </w:pPr>
      <w:r>
        <w:rPr>
          <w:rFonts w:ascii="Times New Roman" w:hAnsi="Times New Roman" w:cs="Times New Roman"/>
          <w:sz w:val="24"/>
          <w:szCs w:val="24"/>
        </w:rPr>
        <w:t>Changing</w:t>
      </w:r>
      <w:r w:rsidR="00502AFE" w:rsidRPr="00BF7A4E">
        <w:rPr>
          <w:rFonts w:ascii="Times New Roman" w:hAnsi="Times New Roman" w:cs="Times New Roman"/>
          <w:sz w:val="24"/>
          <w:szCs w:val="24"/>
        </w:rPr>
        <w:t xml:space="preserve"> to a </w:t>
      </w:r>
      <w:r w:rsidR="00C61C34">
        <w:rPr>
          <w:rFonts w:ascii="Times New Roman" w:hAnsi="Times New Roman" w:cs="Times New Roman"/>
          <w:sz w:val="24"/>
          <w:szCs w:val="24"/>
        </w:rPr>
        <w:t>C</w:t>
      </w:r>
      <w:r w:rsidR="00502AFE" w:rsidRPr="00BF7A4E">
        <w:rPr>
          <w:rFonts w:ascii="Times New Roman" w:hAnsi="Times New Roman" w:cs="Times New Roman"/>
          <w:sz w:val="24"/>
          <w:szCs w:val="24"/>
        </w:rPr>
        <w:t xml:space="preserve">ircular economy does not </w:t>
      </w:r>
      <w:r>
        <w:rPr>
          <w:rFonts w:ascii="Times New Roman" w:hAnsi="Times New Roman" w:cs="Times New Roman"/>
          <w:sz w:val="24"/>
          <w:szCs w:val="24"/>
        </w:rPr>
        <w:t>affect</w:t>
      </w:r>
      <w:r w:rsidR="00502AFE" w:rsidRPr="00BF7A4E">
        <w:rPr>
          <w:rFonts w:ascii="Times New Roman" w:hAnsi="Times New Roman" w:cs="Times New Roman"/>
          <w:sz w:val="24"/>
          <w:szCs w:val="24"/>
        </w:rPr>
        <w:t xml:space="preserve"> reducing the negative </w:t>
      </w:r>
      <w:r>
        <w:rPr>
          <w:rFonts w:ascii="Times New Roman" w:hAnsi="Times New Roman" w:cs="Times New Roman"/>
          <w:sz w:val="24"/>
          <w:szCs w:val="24"/>
        </w:rPr>
        <w:t>factors</w:t>
      </w:r>
      <w:r w:rsidR="00502AFE" w:rsidRPr="00BF7A4E">
        <w:rPr>
          <w:rFonts w:ascii="Times New Roman" w:hAnsi="Times New Roman" w:cs="Times New Roman"/>
          <w:sz w:val="24"/>
          <w:szCs w:val="24"/>
        </w:rPr>
        <w:t xml:space="preserve"> of the linear economy</w:t>
      </w:r>
      <w:r w:rsidR="00A55B42" w:rsidRPr="00BF7A4E">
        <w:rPr>
          <w:rFonts w:ascii="Times New Roman" w:hAnsi="Times New Roman" w:cs="Times New Roman"/>
          <w:sz w:val="24"/>
          <w:szCs w:val="24"/>
        </w:rPr>
        <w:t>, it</w:t>
      </w:r>
      <w:r>
        <w:rPr>
          <w:rFonts w:ascii="Times New Roman" w:hAnsi="Times New Roman" w:cs="Times New Roman"/>
          <w:sz w:val="24"/>
          <w:szCs w:val="24"/>
        </w:rPr>
        <w:t xml:space="preserve"> also</w:t>
      </w:r>
      <w:r w:rsidR="00502AFE" w:rsidRPr="00BF7A4E">
        <w:rPr>
          <w:rFonts w:ascii="Times New Roman" w:hAnsi="Times New Roman" w:cs="Times New Roman"/>
          <w:sz w:val="24"/>
          <w:szCs w:val="24"/>
        </w:rPr>
        <w:t xml:space="preserve"> </w:t>
      </w:r>
      <w:r w:rsidR="00A55B42" w:rsidRPr="00BF7A4E">
        <w:rPr>
          <w:rFonts w:ascii="Times New Roman" w:hAnsi="Times New Roman" w:cs="Times New Roman"/>
          <w:sz w:val="24"/>
          <w:szCs w:val="24"/>
        </w:rPr>
        <w:t>displays</w:t>
      </w:r>
      <w:r w:rsidR="00502AFE" w:rsidRPr="00BF7A4E">
        <w:rPr>
          <w:rFonts w:ascii="Times New Roman" w:hAnsi="Times New Roman" w:cs="Times New Roman"/>
          <w:sz w:val="24"/>
          <w:szCs w:val="24"/>
        </w:rPr>
        <w:t xml:space="preserve"> a systemic </w:t>
      </w:r>
      <w:r w:rsidR="00A55B42" w:rsidRPr="00BF7A4E">
        <w:rPr>
          <w:rFonts w:ascii="Times New Roman" w:hAnsi="Times New Roman" w:cs="Times New Roman"/>
          <w:sz w:val="24"/>
          <w:szCs w:val="24"/>
        </w:rPr>
        <w:t>change</w:t>
      </w:r>
      <w:r w:rsidR="00502AFE" w:rsidRPr="00BF7A4E">
        <w:rPr>
          <w:rFonts w:ascii="Times New Roman" w:hAnsi="Times New Roman" w:cs="Times New Roman"/>
          <w:sz w:val="24"/>
          <w:szCs w:val="24"/>
        </w:rPr>
        <w:t xml:space="preserve"> that </w:t>
      </w:r>
      <w:r w:rsidR="00A55B42" w:rsidRPr="00BF7A4E">
        <w:rPr>
          <w:rFonts w:ascii="Times New Roman" w:hAnsi="Times New Roman" w:cs="Times New Roman"/>
          <w:sz w:val="24"/>
          <w:szCs w:val="24"/>
        </w:rPr>
        <w:t>creates</w:t>
      </w:r>
      <w:r w:rsidR="00502AFE" w:rsidRPr="00BF7A4E">
        <w:rPr>
          <w:rFonts w:ascii="Times New Roman" w:hAnsi="Times New Roman" w:cs="Times New Roman"/>
          <w:sz w:val="24"/>
          <w:szCs w:val="24"/>
        </w:rPr>
        <w:t xml:space="preserve"> long-term resilience, provides environmental and social benefits</w:t>
      </w:r>
      <w:r w:rsidR="0027069E">
        <w:rPr>
          <w:rFonts w:ascii="Times New Roman" w:hAnsi="Times New Roman" w:cs="Times New Roman"/>
          <w:sz w:val="24"/>
          <w:szCs w:val="24"/>
        </w:rPr>
        <w:t xml:space="preserve"> and</w:t>
      </w:r>
      <w:r w:rsidR="0027069E" w:rsidRPr="0027069E">
        <w:rPr>
          <w:rFonts w:ascii="Times New Roman" w:hAnsi="Times New Roman" w:cs="Times New Roman"/>
          <w:sz w:val="24"/>
          <w:szCs w:val="24"/>
        </w:rPr>
        <w:t xml:space="preserve"> </w:t>
      </w:r>
      <w:r w:rsidR="0027069E" w:rsidRPr="00BF7A4E">
        <w:rPr>
          <w:rFonts w:ascii="Times New Roman" w:hAnsi="Times New Roman" w:cs="Times New Roman"/>
          <w:sz w:val="24"/>
          <w:szCs w:val="24"/>
        </w:rPr>
        <w:t>generates business and economic opportunities</w:t>
      </w:r>
      <w:r w:rsidR="00502AFE" w:rsidRPr="00BF7A4E">
        <w:rPr>
          <w:rFonts w:ascii="Times New Roman" w:hAnsi="Times New Roman" w:cs="Times New Roman"/>
          <w:sz w:val="24"/>
          <w:szCs w:val="24"/>
        </w:rPr>
        <w:t>.</w:t>
      </w:r>
    </w:p>
    <w:p w:rsidR="00D432B0" w:rsidRPr="00BF7A4E" w:rsidRDefault="00D372DB"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Ammanford recycling</w:t>
      </w:r>
      <w:r w:rsidR="00856F4E" w:rsidRPr="00BF7A4E">
        <w:rPr>
          <w:rFonts w:ascii="Times New Roman" w:hAnsi="Times New Roman" w:cs="Times New Roman"/>
          <w:sz w:val="24"/>
          <w:szCs w:val="24"/>
        </w:rPr>
        <w:t xml:space="preserve"> accept that the </w:t>
      </w:r>
      <w:r w:rsidR="00C66609" w:rsidRPr="00BF7A4E">
        <w:rPr>
          <w:rFonts w:ascii="Times New Roman" w:hAnsi="Times New Roman" w:cs="Times New Roman"/>
          <w:sz w:val="24"/>
          <w:szCs w:val="24"/>
        </w:rPr>
        <w:t>circular</w:t>
      </w:r>
      <w:r w:rsidR="00856F4E" w:rsidRPr="00BF7A4E">
        <w:rPr>
          <w:rFonts w:ascii="Times New Roman" w:hAnsi="Times New Roman" w:cs="Times New Roman"/>
          <w:sz w:val="24"/>
          <w:szCs w:val="24"/>
        </w:rPr>
        <w:t xml:space="preserve"> model works, </w:t>
      </w:r>
      <w:r w:rsidRPr="00BF7A4E">
        <w:rPr>
          <w:rFonts w:ascii="Times New Roman" w:hAnsi="Times New Roman" w:cs="Times New Roman"/>
          <w:sz w:val="24"/>
          <w:szCs w:val="24"/>
        </w:rPr>
        <w:t xml:space="preserve">they reuse and create a purpose for product which contributes to the </w:t>
      </w:r>
      <w:r w:rsidR="00C61C34">
        <w:rPr>
          <w:rFonts w:ascii="Times New Roman" w:hAnsi="Times New Roman" w:cs="Times New Roman"/>
          <w:sz w:val="24"/>
          <w:szCs w:val="24"/>
        </w:rPr>
        <w:t>C</w:t>
      </w:r>
      <w:r w:rsidR="00856F4E" w:rsidRPr="00BF7A4E">
        <w:rPr>
          <w:rFonts w:ascii="Times New Roman" w:hAnsi="Times New Roman" w:cs="Times New Roman"/>
          <w:sz w:val="24"/>
          <w:szCs w:val="24"/>
        </w:rPr>
        <w:t>ircular economy.</w:t>
      </w:r>
      <w:r w:rsidR="00D432B0">
        <w:rPr>
          <w:rFonts w:ascii="Times New Roman" w:hAnsi="Times New Roman" w:cs="Times New Roman"/>
          <w:sz w:val="24"/>
          <w:szCs w:val="24"/>
        </w:rPr>
        <w:t xml:space="preserve"> The image below illustrates the linear approach in comparison to the </w:t>
      </w:r>
      <w:r w:rsidR="00C61C34">
        <w:rPr>
          <w:rFonts w:ascii="Times New Roman" w:hAnsi="Times New Roman" w:cs="Times New Roman"/>
          <w:sz w:val="24"/>
          <w:szCs w:val="24"/>
        </w:rPr>
        <w:t>C</w:t>
      </w:r>
      <w:r w:rsidR="00D432B0">
        <w:rPr>
          <w:rFonts w:ascii="Times New Roman" w:hAnsi="Times New Roman" w:cs="Times New Roman"/>
          <w:sz w:val="24"/>
          <w:szCs w:val="24"/>
        </w:rPr>
        <w:t>ircular approach.</w:t>
      </w:r>
    </w:p>
    <w:p w:rsidR="00C66609" w:rsidRPr="00BF7A4E" w:rsidRDefault="00C66609"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drawing>
          <wp:inline distT="0" distB="0" distL="0" distR="0" wp14:anchorId="09C47F40" wp14:editId="26C43AC3">
            <wp:extent cx="2908570" cy="2045602"/>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28624" cy="2059706"/>
                    </a:xfrm>
                    <a:prstGeom prst="rect">
                      <a:avLst/>
                    </a:prstGeom>
                  </pic:spPr>
                </pic:pic>
              </a:graphicData>
            </a:graphic>
          </wp:inline>
        </w:drawing>
      </w:r>
      <w:sdt>
        <w:sdtPr>
          <w:rPr>
            <w:rFonts w:ascii="Times New Roman" w:hAnsi="Times New Roman" w:cs="Times New Roman"/>
            <w:sz w:val="24"/>
            <w:szCs w:val="24"/>
          </w:rPr>
          <w:id w:val="-1575120955"/>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Can20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(Can the circular economy transform the world’s number one consumer of raw materials?, 2020)</w:t>
          </w:r>
          <w:r w:rsidRPr="00BF7A4E">
            <w:rPr>
              <w:rFonts w:ascii="Times New Roman" w:hAnsi="Times New Roman" w:cs="Times New Roman"/>
              <w:sz w:val="24"/>
              <w:szCs w:val="24"/>
            </w:rPr>
            <w:fldChar w:fldCharType="end"/>
          </w:r>
        </w:sdtContent>
      </w:sdt>
    </w:p>
    <w:p w:rsidR="00856F4E" w:rsidRPr="00BF7A4E" w:rsidRDefault="00CC0D5F"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Ammanford recycling have the answer to how our waste can build capital</w:t>
      </w:r>
      <w:r w:rsidR="00D432B0">
        <w:rPr>
          <w:rFonts w:ascii="Times New Roman" w:hAnsi="Times New Roman" w:cs="Times New Roman"/>
          <w:sz w:val="24"/>
          <w:szCs w:val="24"/>
        </w:rPr>
        <w:t>, t</w:t>
      </w:r>
      <w:r w:rsidRPr="00BF7A4E">
        <w:rPr>
          <w:rFonts w:ascii="Times New Roman" w:hAnsi="Times New Roman" w:cs="Times New Roman"/>
          <w:sz w:val="24"/>
          <w:szCs w:val="24"/>
        </w:rPr>
        <w:t xml:space="preserve">hrough rethinking products </w:t>
      </w:r>
      <w:r w:rsidR="00D372DB" w:rsidRPr="00BF7A4E">
        <w:rPr>
          <w:rFonts w:ascii="Times New Roman" w:hAnsi="Times New Roman" w:cs="Times New Roman"/>
          <w:sz w:val="24"/>
          <w:szCs w:val="24"/>
        </w:rPr>
        <w:t>and</w:t>
      </w:r>
      <w:r w:rsidRPr="00BF7A4E">
        <w:rPr>
          <w:rFonts w:ascii="Times New Roman" w:hAnsi="Times New Roman" w:cs="Times New Roman"/>
          <w:sz w:val="24"/>
          <w:szCs w:val="24"/>
        </w:rPr>
        <w:t xml:space="preserve"> dismantl</w:t>
      </w:r>
      <w:r w:rsidR="00D372DB" w:rsidRPr="00BF7A4E">
        <w:rPr>
          <w:rFonts w:ascii="Times New Roman" w:hAnsi="Times New Roman" w:cs="Times New Roman"/>
          <w:sz w:val="24"/>
          <w:szCs w:val="24"/>
        </w:rPr>
        <w:t>ing</w:t>
      </w:r>
      <w:r w:rsidRPr="00BF7A4E">
        <w:rPr>
          <w:rFonts w:ascii="Times New Roman" w:hAnsi="Times New Roman" w:cs="Times New Roman"/>
          <w:sz w:val="24"/>
          <w:szCs w:val="24"/>
        </w:rPr>
        <w:t xml:space="preserve"> them to create safe </w:t>
      </w:r>
      <w:r w:rsidR="00D372DB" w:rsidRPr="00BF7A4E">
        <w:rPr>
          <w:rFonts w:ascii="Times New Roman" w:hAnsi="Times New Roman" w:cs="Times New Roman"/>
          <w:sz w:val="24"/>
          <w:szCs w:val="24"/>
        </w:rPr>
        <w:t>reusable</w:t>
      </w:r>
      <w:r w:rsidRPr="00BF7A4E">
        <w:rPr>
          <w:rFonts w:ascii="Times New Roman" w:hAnsi="Times New Roman" w:cs="Times New Roman"/>
          <w:sz w:val="24"/>
          <w:szCs w:val="24"/>
        </w:rPr>
        <w:t xml:space="preserve"> materials that </w:t>
      </w:r>
      <w:r w:rsidR="00D432B0">
        <w:rPr>
          <w:rFonts w:ascii="Times New Roman" w:hAnsi="Times New Roman" w:cs="Times New Roman"/>
          <w:sz w:val="24"/>
          <w:szCs w:val="24"/>
        </w:rPr>
        <w:t xml:space="preserve">contribute to recreating </w:t>
      </w:r>
      <w:r w:rsidR="00D432B0">
        <w:rPr>
          <w:rFonts w:ascii="Times New Roman" w:hAnsi="Times New Roman" w:cs="Times New Roman"/>
          <w:sz w:val="24"/>
          <w:szCs w:val="24"/>
        </w:rPr>
        <w:lastRenderedPageBreak/>
        <w:t>new produce</w:t>
      </w:r>
      <w:r w:rsidRPr="00BF7A4E">
        <w:rPr>
          <w:rFonts w:ascii="Times New Roman" w:hAnsi="Times New Roman" w:cs="Times New Roman"/>
          <w:sz w:val="24"/>
          <w:szCs w:val="24"/>
        </w:rPr>
        <w:t xml:space="preserve">. </w:t>
      </w:r>
      <w:r w:rsidR="00D372DB" w:rsidRPr="00BF7A4E">
        <w:rPr>
          <w:rFonts w:ascii="Times New Roman" w:hAnsi="Times New Roman" w:cs="Times New Roman"/>
          <w:sz w:val="24"/>
          <w:szCs w:val="24"/>
        </w:rPr>
        <w:t>M</w:t>
      </w:r>
      <w:r w:rsidRPr="00BF7A4E">
        <w:rPr>
          <w:rFonts w:ascii="Times New Roman" w:hAnsi="Times New Roman" w:cs="Times New Roman"/>
          <w:sz w:val="24"/>
          <w:szCs w:val="24"/>
        </w:rPr>
        <w:t xml:space="preserve">etals are not biodegradable therefore </w:t>
      </w:r>
      <w:r w:rsidR="00D372DB" w:rsidRPr="00BF7A4E">
        <w:rPr>
          <w:rFonts w:ascii="Times New Roman" w:hAnsi="Times New Roman" w:cs="Times New Roman"/>
          <w:sz w:val="24"/>
          <w:szCs w:val="24"/>
        </w:rPr>
        <w:t>the organisation</w:t>
      </w:r>
      <w:r w:rsidRPr="00BF7A4E">
        <w:rPr>
          <w:rFonts w:ascii="Times New Roman" w:hAnsi="Times New Roman" w:cs="Times New Roman"/>
          <w:sz w:val="24"/>
          <w:szCs w:val="24"/>
        </w:rPr>
        <w:t xml:space="preserve"> cycle goods by </w:t>
      </w:r>
      <w:r w:rsidR="00D372DB" w:rsidRPr="00BF7A4E">
        <w:rPr>
          <w:rFonts w:ascii="Times New Roman" w:hAnsi="Times New Roman" w:cs="Times New Roman"/>
          <w:sz w:val="24"/>
          <w:szCs w:val="24"/>
        </w:rPr>
        <w:t>‘</w:t>
      </w:r>
      <w:r w:rsidRPr="00BF7A4E">
        <w:rPr>
          <w:rFonts w:ascii="Times New Roman" w:hAnsi="Times New Roman" w:cs="Times New Roman"/>
          <w:sz w:val="24"/>
          <w:szCs w:val="24"/>
        </w:rPr>
        <w:t xml:space="preserve">striping items such as alloys to maintain their quality which enables them to continue to be useful beyond the </w:t>
      </w:r>
      <w:r w:rsidR="005375D5" w:rsidRPr="00BF7A4E">
        <w:rPr>
          <w:rFonts w:ascii="Times New Roman" w:hAnsi="Times New Roman" w:cs="Times New Roman"/>
          <w:sz w:val="24"/>
          <w:szCs w:val="24"/>
        </w:rPr>
        <w:t>shelf life</w:t>
      </w:r>
      <w:r w:rsidRPr="00BF7A4E">
        <w:rPr>
          <w:rFonts w:ascii="Times New Roman" w:hAnsi="Times New Roman" w:cs="Times New Roman"/>
          <w:sz w:val="24"/>
          <w:szCs w:val="24"/>
        </w:rPr>
        <w:t xml:space="preserve"> of the individual products</w:t>
      </w:r>
      <w:r w:rsidR="00D372DB" w:rsidRPr="00BF7A4E">
        <w:rPr>
          <w:rFonts w:ascii="Times New Roman" w:hAnsi="Times New Roman" w:cs="Times New Roman"/>
          <w:sz w:val="24"/>
          <w:szCs w:val="24"/>
        </w:rPr>
        <w:t>’</w:t>
      </w:r>
      <w:sdt>
        <w:sdtPr>
          <w:rPr>
            <w:rFonts w:ascii="Times New Roman" w:hAnsi="Times New Roman" w:cs="Times New Roman"/>
            <w:sz w:val="24"/>
            <w:szCs w:val="24"/>
          </w:rPr>
          <w:id w:val="158196307"/>
          <w:citation/>
        </w:sdtPr>
        <w:sdtContent>
          <w:r w:rsidR="00D372DB" w:rsidRPr="00BF7A4E">
            <w:rPr>
              <w:rFonts w:ascii="Times New Roman" w:hAnsi="Times New Roman" w:cs="Times New Roman"/>
              <w:sz w:val="24"/>
              <w:szCs w:val="24"/>
            </w:rPr>
            <w:fldChar w:fldCharType="begin"/>
          </w:r>
          <w:r w:rsidR="00D372DB" w:rsidRPr="00BF7A4E">
            <w:rPr>
              <w:rFonts w:ascii="Times New Roman" w:hAnsi="Times New Roman" w:cs="Times New Roman"/>
              <w:sz w:val="24"/>
              <w:szCs w:val="24"/>
            </w:rPr>
            <w:instrText xml:space="preserve"> CITATION Stu20 \l 2057 </w:instrText>
          </w:r>
          <w:r w:rsidR="00D372DB" w:rsidRPr="00BF7A4E">
            <w:rPr>
              <w:rFonts w:ascii="Times New Roman" w:hAnsi="Times New Roman" w:cs="Times New Roman"/>
              <w:sz w:val="24"/>
              <w:szCs w:val="24"/>
            </w:rPr>
            <w:fldChar w:fldCharType="separate"/>
          </w:r>
          <w:r w:rsidR="00D372DB" w:rsidRPr="00BF7A4E">
            <w:rPr>
              <w:rFonts w:ascii="Times New Roman" w:hAnsi="Times New Roman" w:cs="Times New Roman"/>
              <w:noProof/>
              <w:sz w:val="24"/>
              <w:szCs w:val="24"/>
            </w:rPr>
            <w:t xml:space="preserve"> (Stuart, 2020)</w:t>
          </w:r>
          <w:r w:rsidR="00D372DB"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I</w:t>
      </w:r>
      <w:r w:rsidR="005375D5" w:rsidRPr="00BF7A4E">
        <w:rPr>
          <w:rFonts w:ascii="Times New Roman" w:hAnsi="Times New Roman" w:cs="Times New Roman"/>
          <w:sz w:val="24"/>
          <w:szCs w:val="24"/>
        </w:rPr>
        <w:t>n</w:t>
      </w:r>
      <w:r w:rsidRPr="00BF7A4E">
        <w:rPr>
          <w:rFonts w:ascii="Times New Roman" w:hAnsi="Times New Roman" w:cs="Times New Roman"/>
          <w:sz w:val="24"/>
          <w:szCs w:val="24"/>
        </w:rPr>
        <w:t xml:space="preserve">stead of the linear </w:t>
      </w:r>
      <w:r w:rsidR="005375D5" w:rsidRPr="00BF7A4E">
        <w:rPr>
          <w:rFonts w:ascii="Times New Roman" w:hAnsi="Times New Roman" w:cs="Times New Roman"/>
          <w:sz w:val="24"/>
          <w:szCs w:val="24"/>
        </w:rPr>
        <w:t>approach</w:t>
      </w:r>
      <w:r w:rsidRPr="00BF7A4E">
        <w:rPr>
          <w:rFonts w:ascii="Times New Roman" w:hAnsi="Times New Roman" w:cs="Times New Roman"/>
          <w:sz w:val="24"/>
          <w:szCs w:val="24"/>
        </w:rPr>
        <w:t xml:space="preserve"> that we are used to</w:t>
      </w:r>
      <w:r w:rsidR="00D432B0">
        <w:rPr>
          <w:rFonts w:ascii="Times New Roman" w:hAnsi="Times New Roman" w:cs="Times New Roman"/>
          <w:sz w:val="24"/>
          <w:szCs w:val="24"/>
        </w:rPr>
        <w:t>,</w:t>
      </w:r>
      <w:r w:rsidRPr="00BF7A4E">
        <w:rPr>
          <w:rFonts w:ascii="Times New Roman" w:hAnsi="Times New Roman" w:cs="Times New Roman"/>
          <w:sz w:val="24"/>
          <w:szCs w:val="24"/>
        </w:rPr>
        <w:t xml:space="preserve"> Ammanford </w:t>
      </w:r>
      <w:r w:rsidR="00D432B0">
        <w:rPr>
          <w:rFonts w:ascii="Times New Roman" w:hAnsi="Times New Roman" w:cs="Times New Roman"/>
          <w:sz w:val="24"/>
          <w:szCs w:val="24"/>
        </w:rPr>
        <w:t xml:space="preserve">recycling </w:t>
      </w:r>
      <w:r w:rsidRPr="00BF7A4E">
        <w:rPr>
          <w:rFonts w:ascii="Times New Roman" w:hAnsi="Times New Roman" w:cs="Times New Roman"/>
          <w:sz w:val="24"/>
          <w:szCs w:val="24"/>
        </w:rPr>
        <w:t>adopt a r</w:t>
      </w:r>
      <w:r w:rsidR="005375D5" w:rsidRPr="00BF7A4E">
        <w:rPr>
          <w:rFonts w:ascii="Times New Roman" w:hAnsi="Times New Roman" w:cs="Times New Roman"/>
          <w:sz w:val="24"/>
          <w:szCs w:val="24"/>
        </w:rPr>
        <w:t>e</w:t>
      </w:r>
      <w:r w:rsidRPr="00BF7A4E">
        <w:rPr>
          <w:rFonts w:ascii="Times New Roman" w:hAnsi="Times New Roman" w:cs="Times New Roman"/>
          <w:sz w:val="24"/>
          <w:szCs w:val="24"/>
        </w:rPr>
        <w:t xml:space="preserve">turn and renew process where </w:t>
      </w:r>
      <w:r w:rsidR="0027069E">
        <w:rPr>
          <w:rFonts w:ascii="Times New Roman" w:hAnsi="Times New Roman" w:cs="Times New Roman"/>
          <w:sz w:val="24"/>
          <w:szCs w:val="24"/>
        </w:rPr>
        <w:t>items</w:t>
      </w:r>
      <w:r w:rsidRPr="00BF7A4E">
        <w:rPr>
          <w:rFonts w:ascii="Times New Roman" w:hAnsi="Times New Roman" w:cs="Times New Roman"/>
          <w:sz w:val="24"/>
          <w:szCs w:val="24"/>
        </w:rPr>
        <w:t xml:space="preserve"> are </w:t>
      </w:r>
      <w:r w:rsidR="0027069E">
        <w:rPr>
          <w:rFonts w:ascii="Times New Roman" w:hAnsi="Times New Roman" w:cs="Times New Roman"/>
          <w:sz w:val="24"/>
          <w:szCs w:val="24"/>
        </w:rPr>
        <w:t>intended</w:t>
      </w:r>
      <w:r w:rsidRPr="00BF7A4E">
        <w:rPr>
          <w:rFonts w:ascii="Times New Roman" w:hAnsi="Times New Roman" w:cs="Times New Roman"/>
          <w:sz w:val="24"/>
          <w:szCs w:val="24"/>
        </w:rPr>
        <w:t xml:space="preserve"> to be dissembled and regenerated.</w:t>
      </w:r>
    </w:p>
    <w:p w:rsidR="00D372DB" w:rsidRPr="001E00EA" w:rsidRDefault="00CC0D5F"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The </w:t>
      </w:r>
      <w:r w:rsidR="00C61C34">
        <w:rPr>
          <w:rFonts w:ascii="Times New Roman" w:hAnsi="Times New Roman" w:cs="Times New Roman"/>
          <w:sz w:val="24"/>
          <w:szCs w:val="24"/>
        </w:rPr>
        <w:t>C</w:t>
      </w:r>
      <w:r w:rsidRPr="00BF7A4E">
        <w:rPr>
          <w:rFonts w:ascii="Times New Roman" w:hAnsi="Times New Roman" w:cs="Times New Roman"/>
          <w:sz w:val="24"/>
          <w:szCs w:val="24"/>
        </w:rPr>
        <w:t>ircular economy isn’t only about</w:t>
      </w:r>
      <w:r w:rsidR="00502AFE" w:rsidRPr="00BF7A4E">
        <w:rPr>
          <w:rFonts w:ascii="Times New Roman" w:hAnsi="Times New Roman" w:cs="Times New Roman"/>
          <w:sz w:val="24"/>
          <w:szCs w:val="24"/>
        </w:rPr>
        <w:t xml:space="preserve"> one manufacturer changing one product, it</w:t>
      </w:r>
      <w:r w:rsidR="00D432B0">
        <w:rPr>
          <w:rFonts w:ascii="Times New Roman" w:hAnsi="Times New Roman" w:cs="Times New Roman"/>
          <w:sz w:val="24"/>
          <w:szCs w:val="24"/>
        </w:rPr>
        <w:t xml:space="preserve"> involves</w:t>
      </w:r>
      <w:r w:rsidR="00502AFE" w:rsidRPr="00BF7A4E">
        <w:rPr>
          <w:rFonts w:ascii="Times New Roman" w:hAnsi="Times New Roman" w:cs="Times New Roman"/>
          <w:sz w:val="24"/>
          <w:szCs w:val="24"/>
        </w:rPr>
        <w:t xml:space="preserve"> interconnecting companies that form our infostructure and economy coming togethe</w:t>
      </w:r>
      <w:r w:rsidR="00D432B0">
        <w:rPr>
          <w:rFonts w:ascii="Times New Roman" w:hAnsi="Times New Roman" w:cs="Times New Roman"/>
          <w:sz w:val="24"/>
          <w:szCs w:val="24"/>
        </w:rPr>
        <w:t>r. It also involves</w:t>
      </w:r>
      <w:r w:rsidR="00502AFE" w:rsidRPr="00BF7A4E">
        <w:rPr>
          <w:rFonts w:ascii="Times New Roman" w:hAnsi="Times New Roman" w:cs="Times New Roman"/>
          <w:sz w:val="24"/>
          <w:szCs w:val="24"/>
        </w:rPr>
        <w:t xml:space="preserve"> energy and rethinking the operating system itself. The </w:t>
      </w:r>
      <w:r w:rsidR="00C61C34">
        <w:rPr>
          <w:rFonts w:ascii="Times New Roman" w:hAnsi="Times New Roman" w:cs="Times New Roman"/>
          <w:sz w:val="24"/>
          <w:szCs w:val="24"/>
        </w:rPr>
        <w:t>C</w:t>
      </w:r>
      <w:r w:rsidR="00502AFE" w:rsidRPr="00BF7A4E">
        <w:rPr>
          <w:rFonts w:ascii="Times New Roman" w:hAnsi="Times New Roman" w:cs="Times New Roman"/>
          <w:sz w:val="24"/>
          <w:szCs w:val="24"/>
        </w:rPr>
        <w:t xml:space="preserve">ircular economy is excellent as it provides companies with the opportunity to open new </w:t>
      </w:r>
      <w:r w:rsidR="005375D5" w:rsidRPr="00BF7A4E">
        <w:rPr>
          <w:rFonts w:ascii="Times New Roman" w:hAnsi="Times New Roman" w:cs="Times New Roman"/>
          <w:sz w:val="24"/>
          <w:szCs w:val="24"/>
        </w:rPr>
        <w:t>perspectives</w:t>
      </w:r>
      <w:r w:rsidR="00502AFE" w:rsidRPr="00BF7A4E">
        <w:rPr>
          <w:rFonts w:ascii="Times New Roman" w:hAnsi="Times New Roman" w:cs="Times New Roman"/>
          <w:sz w:val="24"/>
          <w:szCs w:val="24"/>
        </w:rPr>
        <w:t xml:space="preserve"> instead of being trapped into the present. With creativity and innovation Ammanford </w:t>
      </w:r>
      <w:r w:rsidR="005375D5" w:rsidRPr="00BF7A4E">
        <w:rPr>
          <w:rFonts w:ascii="Times New Roman" w:hAnsi="Times New Roman" w:cs="Times New Roman"/>
          <w:sz w:val="24"/>
          <w:szCs w:val="24"/>
        </w:rPr>
        <w:t>redesign</w:t>
      </w:r>
      <w:r w:rsidR="00502AFE" w:rsidRPr="00BF7A4E">
        <w:rPr>
          <w:rFonts w:ascii="Times New Roman" w:hAnsi="Times New Roman" w:cs="Times New Roman"/>
          <w:sz w:val="24"/>
          <w:szCs w:val="24"/>
        </w:rPr>
        <w:t xml:space="preserve"> the future of waste materials.</w:t>
      </w:r>
    </w:p>
    <w:p w:rsidR="005D60C1" w:rsidRPr="001E00EA" w:rsidRDefault="005D60C1" w:rsidP="005C4E50">
      <w:pPr>
        <w:spacing w:line="480" w:lineRule="auto"/>
        <w:rPr>
          <w:rFonts w:ascii="Times New Roman" w:hAnsi="Times New Roman" w:cs="Times New Roman"/>
          <w:b/>
          <w:bCs/>
          <w:sz w:val="24"/>
          <w:szCs w:val="24"/>
          <w:u w:val="single"/>
        </w:rPr>
      </w:pPr>
      <w:bookmarkStart w:id="1" w:name="_Hlk30420632"/>
      <w:r w:rsidRPr="001E00EA">
        <w:rPr>
          <w:rFonts w:ascii="Times New Roman" w:hAnsi="Times New Roman" w:cs="Times New Roman"/>
          <w:b/>
          <w:bCs/>
          <w:sz w:val="24"/>
          <w:szCs w:val="24"/>
          <w:u w:val="single"/>
        </w:rPr>
        <w:t>2.</w:t>
      </w:r>
      <w:r w:rsidR="00D372DB" w:rsidRPr="001E00EA">
        <w:rPr>
          <w:rFonts w:ascii="Times New Roman" w:hAnsi="Times New Roman" w:cs="Times New Roman"/>
          <w:b/>
          <w:bCs/>
          <w:sz w:val="24"/>
          <w:szCs w:val="24"/>
          <w:u w:val="single"/>
        </w:rPr>
        <w:t>5</w:t>
      </w:r>
      <w:r w:rsidR="004C6866" w:rsidRPr="001E00EA">
        <w:rPr>
          <w:rFonts w:ascii="Times New Roman" w:hAnsi="Times New Roman" w:cs="Times New Roman"/>
          <w:b/>
          <w:bCs/>
          <w:sz w:val="24"/>
          <w:szCs w:val="24"/>
          <w:u w:val="single"/>
        </w:rPr>
        <w:t xml:space="preserve"> </w:t>
      </w:r>
      <w:r w:rsidRPr="001E00EA">
        <w:rPr>
          <w:rFonts w:ascii="Times New Roman" w:hAnsi="Times New Roman" w:cs="Times New Roman"/>
          <w:b/>
          <w:bCs/>
          <w:sz w:val="24"/>
          <w:szCs w:val="24"/>
          <w:u w:val="single"/>
        </w:rPr>
        <w:t>– Ammanford recyclin</w:t>
      </w:r>
      <w:r w:rsidR="00D372DB" w:rsidRPr="001E00EA">
        <w:rPr>
          <w:rFonts w:ascii="Times New Roman" w:hAnsi="Times New Roman" w:cs="Times New Roman"/>
          <w:b/>
          <w:bCs/>
          <w:sz w:val="24"/>
          <w:szCs w:val="24"/>
          <w:u w:val="single"/>
        </w:rPr>
        <w:t>g’s</w:t>
      </w:r>
      <w:r w:rsidRPr="001E00EA">
        <w:rPr>
          <w:rFonts w:ascii="Times New Roman" w:hAnsi="Times New Roman" w:cs="Times New Roman"/>
          <w:b/>
          <w:bCs/>
          <w:sz w:val="24"/>
          <w:szCs w:val="24"/>
          <w:u w:val="single"/>
        </w:rPr>
        <w:t xml:space="preserve"> contribution to the </w:t>
      </w:r>
      <w:r w:rsidR="00A50521">
        <w:rPr>
          <w:rFonts w:ascii="Times New Roman" w:hAnsi="Times New Roman" w:cs="Times New Roman"/>
          <w:b/>
          <w:bCs/>
          <w:sz w:val="24"/>
          <w:szCs w:val="24"/>
          <w:u w:val="single"/>
        </w:rPr>
        <w:t>C</w:t>
      </w:r>
      <w:r w:rsidRPr="001E00EA">
        <w:rPr>
          <w:rFonts w:ascii="Times New Roman" w:hAnsi="Times New Roman" w:cs="Times New Roman"/>
          <w:b/>
          <w:bCs/>
          <w:sz w:val="24"/>
          <w:szCs w:val="24"/>
          <w:u w:val="single"/>
        </w:rPr>
        <w:t>ircular economy</w:t>
      </w:r>
    </w:p>
    <w:bookmarkEnd w:id="1"/>
    <w:p w:rsidR="00580444" w:rsidRPr="00BF7A4E" w:rsidRDefault="004C6866"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There is significant bad press regarding scrap metal industries association with pollution due to landfills and other contributions however having assessed Ammanford recycling it is apparent that they contribute massively to </w:t>
      </w:r>
      <w:r w:rsidR="00C61C34">
        <w:rPr>
          <w:rFonts w:ascii="Times New Roman" w:hAnsi="Times New Roman" w:cs="Times New Roman"/>
          <w:sz w:val="24"/>
          <w:szCs w:val="24"/>
        </w:rPr>
        <w:t>H</w:t>
      </w:r>
      <w:r w:rsidRPr="00BF7A4E">
        <w:rPr>
          <w:rFonts w:ascii="Times New Roman" w:hAnsi="Times New Roman" w:cs="Times New Roman"/>
          <w:sz w:val="24"/>
          <w:szCs w:val="24"/>
        </w:rPr>
        <w:t xml:space="preserve">armony and the </w:t>
      </w:r>
      <w:r w:rsidR="00C61C34">
        <w:rPr>
          <w:rFonts w:ascii="Times New Roman" w:hAnsi="Times New Roman" w:cs="Times New Roman"/>
          <w:sz w:val="24"/>
          <w:szCs w:val="24"/>
        </w:rPr>
        <w:t>C</w:t>
      </w:r>
      <w:r w:rsidRPr="00BF7A4E">
        <w:rPr>
          <w:rFonts w:ascii="Times New Roman" w:hAnsi="Times New Roman" w:cs="Times New Roman"/>
          <w:sz w:val="24"/>
          <w:szCs w:val="24"/>
        </w:rPr>
        <w:t>ircular economy.</w:t>
      </w:r>
    </w:p>
    <w:p w:rsidR="00580444" w:rsidRPr="00BF7A4E" w:rsidRDefault="004C6866"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Some individuals may question how</w:t>
      </w:r>
      <w:r w:rsidR="00580444" w:rsidRPr="00BF7A4E">
        <w:rPr>
          <w:rFonts w:ascii="Times New Roman" w:hAnsi="Times New Roman" w:cs="Times New Roman"/>
          <w:sz w:val="24"/>
          <w:szCs w:val="24"/>
        </w:rPr>
        <w:t xml:space="preserve"> can recycling </w:t>
      </w:r>
      <w:r w:rsidRPr="00BF7A4E">
        <w:rPr>
          <w:rFonts w:ascii="Times New Roman" w:hAnsi="Times New Roman" w:cs="Times New Roman"/>
          <w:sz w:val="24"/>
          <w:szCs w:val="24"/>
        </w:rPr>
        <w:t xml:space="preserve">metal </w:t>
      </w:r>
      <w:r w:rsidR="00580444" w:rsidRPr="00BF7A4E">
        <w:rPr>
          <w:rFonts w:ascii="Times New Roman" w:hAnsi="Times New Roman" w:cs="Times New Roman"/>
          <w:sz w:val="24"/>
          <w:szCs w:val="24"/>
        </w:rPr>
        <w:t xml:space="preserve">contribute to a </w:t>
      </w:r>
      <w:r w:rsidR="00C61C34">
        <w:rPr>
          <w:rFonts w:ascii="Times New Roman" w:hAnsi="Times New Roman" w:cs="Times New Roman"/>
          <w:sz w:val="24"/>
          <w:szCs w:val="24"/>
        </w:rPr>
        <w:t>C</w:t>
      </w:r>
      <w:r w:rsidR="00580444" w:rsidRPr="00BF7A4E">
        <w:rPr>
          <w:rFonts w:ascii="Times New Roman" w:hAnsi="Times New Roman" w:cs="Times New Roman"/>
          <w:sz w:val="24"/>
          <w:szCs w:val="24"/>
        </w:rPr>
        <w:t xml:space="preserve">ircular </w:t>
      </w:r>
      <w:r w:rsidR="00A50521">
        <w:rPr>
          <w:rFonts w:ascii="Times New Roman" w:hAnsi="Times New Roman" w:cs="Times New Roman"/>
          <w:sz w:val="24"/>
          <w:szCs w:val="24"/>
        </w:rPr>
        <w:t>e</w:t>
      </w:r>
      <w:r w:rsidR="00580444" w:rsidRPr="00BF7A4E">
        <w:rPr>
          <w:rFonts w:ascii="Times New Roman" w:hAnsi="Times New Roman" w:cs="Times New Roman"/>
          <w:sz w:val="24"/>
          <w:szCs w:val="24"/>
        </w:rPr>
        <w:t>conomy</w:t>
      </w:r>
      <w:r w:rsidRPr="00BF7A4E">
        <w:rPr>
          <w:rFonts w:ascii="Times New Roman" w:hAnsi="Times New Roman" w:cs="Times New Roman"/>
          <w:sz w:val="24"/>
          <w:szCs w:val="24"/>
        </w:rPr>
        <w:t>, Ammanford have demonstrated</w:t>
      </w:r>
      <w:r w:rsidR="00A50521">
        <w:rPr>
          <w:rFonts w:ascii="Times New Roman" w:hAnsi="Times New Roman" w:cs="Times New Roman"/>
          <w:sz w:val="24"/>
          <w:szCs w:val="24"/>
        </w:rPr>
        <w:t xml:space="preserve"> that</w:t>
      </w:r>
      <w:r w:rsidRPr="00BF7A4E">
        <w:rPr>
          <w:rFonts w:ascii="Times New Roman" w:hAnsi="Times New Roman" w:cs="Times New Roman"/>
          <w:sz w:val="24"/>
          <w:szCs w:val="24"/>
        </w:rPr>
        <w:t xml:space="preserve"> metal is recyclable with no quality</w:t>
      </w:r>
      <w:r w:rsidR="0027069E">
        <w:rPr>
          <w:rFonts w:ascii="Times New Roman" w:hAnsi="Times New Roman" w:cs="Times New Roman"/>
          <w:sz w:val="24"/>
          <w:szCs w:val="24"/>
        </w:rPr>
        <w:t xml:space="preserve"> loss</w:t>
      </w:r>
      <w:r w:rsidRPr="00BF7A4E">
        <w:rPr>
          <w:rFonts w:ascii="Times New Roman" w:hAnsi="Times New Roman" w:cs="Times New Roman"/>
          <w:sz w:val="24"/>
          <w:szCs w:val="24"/>
        </w:rPr>
        <w:t xml:space="preserve"> or value from the uses of dismantled cars to the </w:t>
      </w:r>
      <w:r w:rsidR="001A2DBE" w:rsidRPr="00BF7A4E">
        <w:rPr>
          <w:rFonts w:ascii="Times New Roman" w:hAnsi="Times New Roman" w:cs="Times New Roman"/>
          <w:sz w:val="24"/>
          <w:szCs w:val="24"/>
        </w:rPr>
        <w:t>council’s</w:t>
      </w:r>
      <w:r w:rsidRPr="00BF7A4E">
        <w:rPr>
          <w:rFonts w:ascii="Times New Roman" w:hAnsi="Times New Roman" w:cs="Times New Roman"/>
          <w:sz w:val="24"/>
          <w:szCs w:val="24"/>
        </w:rPr>
        <w:t xml:space="preserve"> tin can bailers made of steel.</w:t>
      </w:r>
      <w:r w:rsidR="00580444" w:rsidRPr="00BF7A4E">
        <w:rPr>
          <w:rFonts w:ascii="Times New Roman" w:hAnsi="Times New Roman" w:cs="Times New Roman"/>
          <w:sz w:val="24"/>
          <w:szCs w:val="24"/>
        </w:rPr>
        <w:t xml:space="preserve"> Recycled </w:t>
      </w:r>
      <w:r w:rsidR="0027069E">
        <w:rPr>
          <w:rFonts w:ascii="Times New Roman" w:hAnsi="Times New Roman" w:cs="Times New Roman"/>
          <w:sz w:val="24"/>
          <w:szCs w:val="24"/>
        </w:rPr>
        <w:t xml:space="preserve">metals such as </w:t>
      </w:r>
      <w:r w:rsidR="00580444" w:rsidRPr="00BF7A4E">
        <w:rPr>
          <w:rFonts w:ascii="Times New Roman" w:hAnsi="Times New Roman" w:cs="Times New Roman"/>
          <w:sz w:val="24"/>
          <w:szCs w:val="24"/>
        </w:rPr>
        <w:t xml:space="preserve">steel all </w:t>
      </w:r>
      <w:r w:rsidR="0027069E">
        <w:rPr>
          <w:rFonts w:ascii="Times New Roman" w:hAnsi="Times New Roman" w:cs="Times New Roman"/>
          <w:sz w:val="24"/>
          <w:szCs w:val="24"/>
        </w:rPr>
        <w:t>consist of</w:t>
      </w:r>
      <w:r w:rsidR="00580444" w:rsidRPr="00BF7A4E">
        <w:rPr>
          <w:rFonts w:ascii="Times New Roman" w:hAnsi="Times New Roman" w:cs="Times New Roman"/>
          <w:sz w:val="24"/>
          <w:szCs w:val="24"/>
        </w:rPr>
        <w:t xml:space="preserve"> </w:t>
      </w:r>
      <w:r w:rsidR="0027069E">
        <w:rPr>
          <w:rFonts w:ascii="Times New Roman" w:hAnsi="Times New Roman" w:cs="Times New Roman"/>
          <w:sz w:val="24"/>
          <w:szCs w:val="24"/>
        </w:rPr>
        <w:t xml:space="preserve">endless </w:t>
      </w:r>
      <w:r w:rsidR="00580444" w:rsidRPr="00BF7A4E">
        <w:rPr>
          <w:rFonts w:ascii="Times New Roman" w:hAnsi="Times New Roman" w:cs="Times New Roman"/>
          <w:sz w:val="24"/>
          <w:szCs w:val="24"/>
        </w:rPr>
        <w:t>uses</w:t>
      </w:r>
      <w:r w:rsidRPr="00BF7A4E">
        <w:rPr>
          <w:rFonts w:ascii="Times New Roman" w:hAnsi="Times New Roman" w:cs="Times New Roman"/>
          <w:sz w:val="24"/>
          <w:szCs w:val="24"/>
        </w:rPr>
        <w:t xml:space="preserve"> which attracts benefits to other local businesses</w:t>
      </w:r>
      <w:r w:rsidR="00A50521">
        <w:rPr>
          <w:rFonts w:ascii="Times New Roman" w:hAnsi="Times New Roman" w:cs="Times New Roman"/>
          <w:sz w:val="24"/>
          <w:szCs w:val="24"/>
        </w:rPr>
        <w:t>, the environment and the local economy</w:t>
      </w:r>
      <w:sdt>
        <w:sdtPr>
          <w:rPr>
            <w:rFonts w:ascii="Times New Roman" w:hAnsi="Times New Roman" w:cs="Times New Roman"/>
            <w:sz w:val="24"/>
            <w:szCs w:val="24"/>
          </w:rPr>
          <w:id w:val="-239249985"/>
          <w:citation/>
        </w:sdtPr>
        <w:sdtContent>
          <w:r w:rsidR="00580444" w:rsidRPr="00BF7A4E">
            <w:rPr>
              <w:rFonts w:ascii="Times New Roman" w:hAnsi="Times New Roman" w:cs="Times New Roman"/>
              <w:sz w:val="24"/>
              <w:szCs w:val="24"/>
            </w:rPr>
            <w:fldChar w:fldCharType="begin"/>
          </w:r>
          <w:r w:rsidR="00580444" w:rsidRPr="00BF7A4E">
            <w:rPr>
              <w:rFonts w:ascii="Times New Roman" w:hAnsi="Times New Roman" w:cs="Times New Roman"/>
              <w:sz w:val="24"/>
              <w:szCs w:val="24"/>
            </w:rPr>
            <w:instrText xml:space="preserve"> CITATION BMR18 \l 2057 </w:instrText>
          </w:r>
          <w:r w:rsidR="00580444" w:rsidRPr="00BF7A4E">
            <w:rPr>
              <w:rFonts w:ascii="Times New Roman" w:hAnsi="Times New Roman" w:cs="Times New Roman"/>
              <w:sz w:val="24"/>
              <w:szCs w:val="24"/>
            </w:rPr>
            <w:fldChar w:fldCharType="separate"/>
          </w:r>
          <w:r w:rsidR="00580444" w:rsidRPr="00BF7A4E">
            <w:rPr>
              <w:rFonts w:ascii="Times New Roman" w:hAnsi="Times New Roman" w:cs="Times New Roman"/>
              <w:noProof/>
              <w:sz w:val="24"/>
              <w:szCs w:val="24"/>
            </w:rPr>
            <w:t xml:space="preserve"> (BMRA , 2018)</w:t>
          </w:r>
          <w:r w:rsidR="00580444" w:rsidRPr="00BF7A4E">
            <w:rPr>
              <w:rFonts w:ascii="Times New Roman" w:hAnsi="Times New Roman" w:cs="Times New Roman"/>
              <w:sz w:val="24"/>
              <w:szCs w:val="24"/>
            </w:rPr>
            <w:fldChar w:fldCharType="end"/>
          </w:r>
        </w:sdtContent>
      </w:sdt>
      <w:r w:rsidR="00580444" w:rsidRPr="00BF7A4E">
        <w:rPr>
          <w:rFonts w:ascii="Times New Roman" w:hAnsi="Times New Roman" w:cs="Times New Roman"/>
          <w:sz w:val="24"/>
          <w:szCs w:val="24"/>
        </w:rPr>
        <w:t>.</w:t>
      </w:r>
    </w:p>
    <w:p w:rsidR="00880F48" w:rsidRPr="00BF7A4E" w:rsidRDefault="00880F48"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Having conducted an interview with the organisation I was able to gather an insight into what the company’s efforts regarding the economy, environment and society are. Findings have been organised into the table below</w:t>
      </w:r>
      <w:r w:rsidR="00A50521">
        <w:rPr>
          <w:rFonts w:ascii="Times New Roman" w:hAnsi="Times New Roman" w:cs="Times New Roman"/>
          <w:sz w:val="24"/>
          <w:szCs w:val="24"/>
        </w:rPr>
        <w:t xml:space="preserve"> along with images taken from my interview visit</w:t>
      </w:r>
      <w:r w:rsidRPr="00BF7A4E">
        <w:rPr>
          <w:rFonts w:ascii="Times New Roman" w:hAnsi="Times New Roman" w:cs="Times New Roman"/>
          <w:sz w:val="24"/>
          <w:szCs w:val="24"/>
        </w:rPr>
        <w:t>.</w:t>
      </w:r>
    </w:p>
    <w:tbl>
      <w:tblPr>
        <w:tblStyle w:val="TableGrid"/>
        <w:tblW w:w="9016" w:type="dxa"/>
        <w:tblLook w:val="04A0" w:firstRow="1" w:lastRow="0" w:firstColumn="1" w:lastColumn="0" w:noHBand="0" w:noVBand="1"/>
      </w:tblPr>
      <w:tblGrid>
        <w:gridCol w:w="2560"/>
        <w:gridCol w:w="6456"/>
      </w:tblGrid>
      <w:tr w:rsidR="00232EF9" w:rsidRPr="00BF7A4E" w:rsidTr="00037256">
        <w:tc>
          <w:tcPr>
            <w:tcW w:w="3879" w:type="dxa"/>
            <w:shd w:val="clear" w:color="auto" w:fill="E7E6E6" w:themeFill="background2"/>
          </w:tcPr>
          <w:p w:rsidR="00880F48" w:rsidRPr="00BF7A4E" w:rsidRDefault="00880F48"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lastRenderedPageBreak/>
              <w:t>Aspects affected by Ammanford recycling</w:t>
            </w:r>
          </w:p>
        </w:tc>
        <w:tc>
          <w:tcPr>
            <w:tcW w:w="5137" w:type="dxa"/>
            <w:shd w:val="clear" w:color="auto" w:fill="E7E6E6" w:themeFill="background2"/>
          </w:tcPr>
          <w:p w:rsidR="00880F48" w:rsidRPr="00BF7A4E" w:rsidRDefault="00880F48"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Implementations </w:t>
            </w:r>
          </w:p>
        </w:tc>
      </w:tr>
      <w:tr w:rsidR="00232EF9" w:rsidRPr="00BF7A4E" w:rsidTr="00037256">
        <w:tc>
          <w:tcPr>
            <w:tcW w:w="3879" w:type="dxa"/>
          </w:tcPr>
          <w:p w:rsidR="00880F48" w:rsidRPr="00BF7A4E" w:rsidRDefault="00880F48"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t>Social efforts</w:t>
            </w:r>
          </w:p>
        </w:tc>
        <w:tc>
          <w:tcPr>
            <w:tcW w:w="5137" w:type="dxa"/>
          </w:tcPr>
          <w:p w:rsidR="00880F48" w:rsidRDefault="00BA2B3B"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Employs an average of 20 local individuals on an annual basis</w:t>
            </w:r>
          </w:p>
          <w:p w:rsidR="00A50521" w:rsidRPr="00BF7A4E" w:rsidRDefault="00A50521" w:rsidP="00BF7A4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Provides locals with a new skills and qualifications through training</w:t>
            </w:r>
          </w:p>
          <w:p w:rsidR="00BA2B3B" w:rsidRPr="00BF7A4E" w:rsidRDefault="00BA2B3B"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Spent £200,000 last year ensuring they maintain safe high standards.</w:t>
            </w:r>
          </w:p>
          <w:p w:rsidR="00BA2B3B" w:rsidRPr="00BF7A4E" w:rsidRDefault="00BA2B3B"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Provide employees with uniform and training</w:t>
            </w:r>
          </w:p>
          <w:p w:rsidR="00BA2B3B" w:rsidRPr="00BF7A4E" w:rsidRDefault="00BA2B3B"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The yard is banked with soil to decrease noise pollution</w:t>
            </w:r>
            <w:r w:rsidR="00A50521">
              <w:rPr>
                <w:rFonts w:ascii="Times New Roman" w:hAnsi="Times New Roman" w:cs="Times New Roman"/>
                <w:sz w:val="24"/>
                <w:szCs w:val="24"/>
              </w:rPr>
              <w:t xml:space="preserve"> and the risk of fire spreading</w:t>
            </w:r>
          </w:p>
          <w:p w:rsidR="00AC401C" w:rsidRPr="0048433C" w:rsidRDefault="00BA2B3B" w:rsidP="0048433C">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Provide individuals with an alternative use </w:t>
            </w:r>
            <w:r w:rsidR="00A50521">
              <w:rPr>
                <w:rFonts w:ascii="Times New Roman" w:hAnsi="Times New Roman" w:cs="Times New Roman"/>
                <w:sz w:val="24"/>
                <w:szCs w:val="24"/>
              </w:rPr>
              <w:t>instead of</w:t>
            </w:r>
            <w:r w:rsidRPr="00BF7A4E">
              <w:rPr>
                <w:rFonts w:ascii="Times New Roman" w:hAnsi="Times New Roman" w:cs="Times New Roman"/>
                <w:sz w:val="24"/>
                <w:szCs w:val="24"/>
              </w:rPr>
              <w:t xml:space="preserve"> polluting</w:t>
            </w:r>
            <w:r w:rsidR="0048433C">
              <w:rPr>
                <w:rFonts w:ascii="Times New Roman" w:hAnsi="Times New Roman" w:cs="Times New Roman"/>
                <w:sz w:val="24"/>
                <w:szCs w:val="24"/>
              </w:rPr>
              <w:t>. The images below show a small percentage of scrap brought to the organisation.</w:t>
            </w:r>
          </w:p>
          <w:p w:rsidR="00AC401C" w:rsidRDefault="00AC401C" w:rsidP="00AC401C">
            <w:pPr>
              <w:spacing w:line="480" w:lineRule="auto"/>
              <w:ind w:left="360"/>
              <w:rPr>
                <w:rFonts w:ascii="Times New Roman" w:hAnsi="Times New Roman" w:cs="Times New Roman"/>
                <w:sz w:val="24"/>
                <w:szCs w:val="24"/>
              </w:rPr>
            </w:pPr>
            <w:r>
              <w:rPr>
                <w:noProof/>
              </w:rPr>
              <w:drawing>
                <wp:inline distT="0" distB="0" distL="0" distR="0" wp14:anchorId="185D7FFC" wp14:editId="7F7D5BF2">
                  <wp:extent cx="2791839" cy="1925918"/>
                  <wp:effectExtent l="0" t="0" r="889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972" t="19621" r="34310" b="20608"/>
                          <a:stretch/>
                        </pic:blipFill>
                        <pic:spPr bwMode="auto">
                          <a:xfrm>
                            <a:off x="0" y="0"/>
                            <a:ext cx="2792243" cy="1926197"/>
                          </a:xfrm>
                          <a:prstGeom prst="rect">
                            <a:avLst/>
                          </a:prstGeom>
                          <a:ln>
                            <a:noFill/>
                          </a:ln>
                          <a:extLst>
                            <a:ext uri="{53640926-AAD7-44D8-BBD7-CCE9431645EC}">
                              <a14:shadowObscured xmlns:a14="http://schemas.microsoft.com/office/drawing/2010/main"/>
                            </a:ext>
                          </a:extLst>
                        </pic:spPr>
                      </pic:pic>
                    </a:graphicData>
                  </a:graphic>
                </wp:inline>
              </w:drawing>
            </w:r>
          </w:p>
          <w:p w:rsidR="00AC401C" w:rsidRDefault="00AC401C" w:rsidP="00AC401C">
            <w:pPr>
              <w:spacing w:line="480" w:lineRule="auto"/>
              <w:ind w:left="360"/>
              <w:rPr>
                <w:noProof/>
              </w:rPr>
            </w:pPr>
          </w:p>
          <w:p w:rsidR="00AC401C" w:rsidRPr="00AC401C" w:rsidRDefault="00AC401C" w:rsidP="00AC401C">
            <w:pPr>
              <w:spacing w:line="480" w:lineRule="auto"/>
              <w:ind w:left="360"/>
              <w:rPr>
                <w:rFonts w:ascii="Times New Roman" w:hAnsi="Times New Roman" w:cs="Times New Roman"/>
                <w:sz w:val="24"/>
                <w:szCs w:val="24"/>
              </w:rPr>
            </w:pPr>
            <w:r>
              <w:rPr>
                <w:noProof/>
              </w:rPr>
              <w:lastRenderedPageBreak/>
              <w:drawing>
                <wp:inline distT="0" distB="0" distL="0" distR="0" wp14:anchorId="45AD0C93" wp14:editId="23AEEDF6">
                  <wp:extent cx="1916349" cy="2051685"/>
                  <wp:effectExtent l="0" t="0" r="8255"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608" t="20527" r="32943" b="15782"/>
                          <a:stretch/>
                        </pic:blipFill>
                        <pic:spPr bwMode="auto">
                          <a:xfrm>
                            <a:off x="0" y="0"/>
                            <a:ext cx="1917096" cy="2052485"/>
                          </a:xfrm>
                          <a:prstGeom prst="rect">
                            <a:avLst/>
                          </a:prstGeom>
                          <a:ln>
                            <a:noFill/>
                          </a:ln>
                          <a:extLst>
                            <a:ext uri="{53640926-AAD7-44D8-BBD7-CCE9431645EC}">
                              <a14:shadowObscured xmlns:a14="http://schemas.microsoft.com/office/drawing/2010/main"/>
                            </a:ext>
                          </a:extLst>
                        </pic:spPr>
                      </pic:pic>
                    </a:graphicData>
                  </a:graphic>
                </wp:inline>
              </w:drawing>
            </w:r>
          </w:p>
          <w:p w:rsidR="00BE274E" w:rsidRPr="00BF7A4E" w:rsidRDefault="00BE274E"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Donation to the hospital to buy a pace maker for the children department. Images below were taken after the donation.</w:t>
            </w:r>
            <w:r w:rsidRPr="00BF7A4E">
              <w:rPr>
                <w:rFonts w:ascii="Times New Roman" w:hAnsi="Times New Roman" w:cs="Times New Roman"/>
                <w:noProof/>
                <w:sz w:val="24"/>
                <w:szCs w:val="24"/>
              </w:rPr>
              <w:t xml:space="preserve"> </w:t>
            </w:r>
          </w:p>
          <w:p w:rsidR="00BE274E" w:rsidRPr="00BF7A4E" w:rsidRDefault="00BE274E" w:rsidP="00BF7A4E">
            <w:pPr>
              <w:pStyle w:val="ListParagraph"/>
              <w:spacing w:line="480" w:lineRule="auto"/>
              <w:rPr>
                <w:rFonts w:ascii="Times New Roman" w:hAnsi="Times New Roman" w:cs="Times New Roman"/>
                <w:sz w:val="24"/>
                <w:szCs w:val="24"/>
              </w:rPr>
            </w:pPr>
            <w:r w:rsidRPr="00BF7A4E">
              <w:rPr>
                <w:rFonts w:ascii="Times New Roman" w:hAnsi="Times New Roman" w:cs="Times New Roman"/>
                <w:noProof/>
                <w:sz w:val="24"/>
                <w:szCs w:val="24"/>
              </w:rPr>
              <w:drawing>
                <wp:inline distT="0" distB="0" distL="0" distR="0" wp14:anchorId="37F1BB78" wp14:editId="6A1311E5">
                  <wp:extent cx="2667635" cy="1942786"/>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7529" t="29852" r="17239" b="21379"/>
                          <a:stretch/>
                        </pic:blipFill>
                        <pic:spPr bwMode="auto">
                          <a:xfrm>
                            <a:off x="0" y="0"/>
                            <a:ext cx="2703784" cy="1969112"/>
                          </a:xfrm>
                          <a:prstGeom prst="rect">
                            <a:avLst/>
                          </a:prstGeom>
                          <a:ln>
                            <a:noFill/>
                          </a:ln>
                          <a:extLst>
                            <a:ext uri="{53640926-AAD7-44D8-BBD7-CCE9431645EC}">
                              <a14:shadowObscured xmlns:a14="http://schemas.microsoft.com/office/drawing/2010/main"/>
                            </a:ext>
                          </a:extLst>
                        </pic:spPr>
                      </pic:pic>
                    </a:graphicData>
                  </a:graphic>
                </wp:inline>
              </w:drawing>
            </w:r>
          </w:p>
          <w:p w:rsidR="00AC401C" w:rsidRDefault="00AC401C" w:rsidP="00BF7A4E">
            <w:pPr>
              <w:spacing w:line="480" w:lineRule="auto"/>
              <w:ind w:left="360"/>
              <w:rPr>
                <w:rFonts w:ascii="Times New Roman" w:hAnsi="Times New Roman" w:cs="Times New Roman"/>
                <w:sz w:val="24"/>
                <w:szCs w:val="24"/>
              </w:rPr>
            </w:pPr>
          </w:p>
          <w:p w:rsidR="00BE274E" w:rsidRDefault="00BE274E" w:rsidP="00BF7A4E">
            <w:pPr>
              <w:spacing w:line="480" w:lineRule="auto"/>
              <w:ind w:left="360"/>
              <w:rPr>
                <w:rFonts w:ascii="Times New Roman" w:hAnsi="Times New Roman" w:cs="Times New Roman"/>
                <w:sz w:val="24"/>
                <w:szCs w:val="24"/>
              </w:rPr>
            </w:pPr>
            <w:r w:rsidRPr="00BF7A4E">
              <w:rPr>
                <w:rFonts w:ascii="Times New Roman" w:hAnsi="Times New Roman" w:cs="Times New Roman"/>
                <w:noProof/>
                <w:sz w:val="24"/>
                <w:szCs w:val="24"/>
              </w:rPr>
              <w:lastRenderedPageBreak/>
              <w:drawing>
                <wp:inline distT="0" distB="0" distL="0" distR="0" wp14:anchorId="13F4BF94" wp14:editId="724791E5">
                  <wp:extent cx="2714625" cy="3464186"/>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3678" t="29261" r="24053" b="20198"/>
                          <a:stretch/>
                        </pic:blipFill>
                        <pic:spPr bwMode="auto">
                          <a:xfrm>
                            <a:off x="0" y="0"/>
                            <a:ext cx="2740003" cy="3496571"/>
                          </a:xfrm>
                          <a:prstGeom prst="rect">
                            <a:avLst/>
                          </a:prstGeom>
                          <a:ln>
                            <a:noFill/>
                          </a:ln>
                          <a:extLst>
                            <a:ext uri="{53640926-AAD7-44D8-BBD7-CCE9431645EC}">
                              <a14:shadowObscured xmlns:a14="http://schemas.microsoft.com/office/drawing/2010/main"/>
                            </a:ext>
                          </a:extLst>
                        </pic:spPr>
                      </pic:pic>
                    </a:graphicData>
                  </a:graphic>
                </wp:inline>
              </w:drawing>
            </w:r>
          </w:p>
          <w:p w:rsidR="00AC401C" w:rsidRPr="00AC401C" w:rsidRDefault="00AC401C" w:rsidP="00AC401C">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Supports locals and small businesses</w:t>
            </w:r>
            <w:r w:rsidR="0048433C">
              <w:rPr>
                <w:rFonts w:ascii="Times New Roman" w:hAnsi="Times New Roman" w:cs="Times New Roman"/>
                <w:sz w:val="24"/>
                <w:szCs w:val="24"/>
              </w:rPr>
              <w:t>. The image below shows locals bringing their scrap to be weighed</w:t>
            </w:r>
          </w:p>
          <w:p w:rsidR="00AC401C" w:rsidRPr="00AC401C" w:rsidRDefault="00AC401C" w:rsidP="00AC401C">
            <w:pPr>
              <w:spacing w:line="480" w:lineRule="auto"/>
              <w:ind w:left="360"/>
              <w:rPr>
                <w:rFonts w:ascii="Times New Roman" w:hAnsi="Times New Roman" w:cs="Times New Roman"/>
                <w:sz w:val="24"/>
                <w:szCs w:val="24"/>
              </w:rPr>
            </w:pPr>
            <w:r>
              <w:rPr>
                <w:noProof/>
              </w:rPr>
              <w:drawing>
                <wp:inline distT="0" distB="0" distL="0" distR="0" wp14:anchorId="668916B2" wp14:editId="082B1568">
                  <wp:extent cx="2821022" cy="2346726"/>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1229" t="17206" r="31425" b="27541"/>
                          <a:stretch/>
                        </pic:blipFill>
                        <pic:spPr bwMode="auto">
                          <a:xfrm>
                            <a:off x="0" y="0"/>
                            <a:ext cx="2832822" cy="2356542"/>
                          </a:xfrm>
                          <a:prstGeom prst="rect">
                            <a:avLst/>
                          </a:prstGeom>
                          <a:ln>
                            <a:noFill/>
                          </a:ln>
                          <a:extLst>
                            <a:ext uri="{53640926-AAD7-44D8-BBD7-CCE9431645EC}">
                              <a14:shadowObscured xmlns:a14="http://schemas.microsoft.com/office/drawing/2010/main"/>
                            </a:ext>
                          </a:extLst>
                        </pic:spPr>
                      </pic:pic>
                    </a:graphicData>
                  </a:graphic>
                </wp:inline>
              </w:drawing>
            </w:r>
          </w:p>
        </w:tc>
      </w:tr>
      <w:tr w:rsidR="00232EF9" w:rsidRPr="00BF7A4E" w:rsidTr="00037256">
        <w:tc>
          <w:tcPr>
            <w:tcW w:w="3879" w:type="dxa"/>
          </w:tcPr>
          <w:p w:rsidR="00880F48" w:rsidRPr="00BF7A4E" w:rsidRDefault="00880F48"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lastRenderedPageBreak/>
              <w:t>Environmental efforts</w:t>
            </w:r>
          </w:p>
        </w:tc>
        <w:tc>
          <w:tcPr>
            <w:tcW w:w="5137" w:type="dxa"/>
          </w:tcPr>
          <w:p w:rsidR="00880F48" w:rsidRPr="00BF7A4E" w:rsidRDefault="00BA2B3B"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 </w:t>
            </w:r>
            <w:r w:rsidR="00232EF9" w:rsidRPr="00BF7A4E">
              <w:rPr>
                <w:rFonts w:ascii="Times New Roman" w:hAnsi="Times New Roman" w:cs="Times New Roman"/>
                <w:sz w:val="24"/>
                <w:szCs w:val="24"/>
              </w:rPr>
              <w:t>R</w:t>
            </w:r>
            <w:r w:rsidRPr="00BF7A4E">
              <w:rPr>
                <w:rFonts w:ascii="Times New Roman" w:hAnsi="Times New Roman" w:cs="Times New Roman"/>
                <w:sz w:val="24"/>
                <w:szCs w:val="24"/>
              </w:rPr>
              <w:t>epurposes waste material</w:t>
            </w:r>
          </w:p>
          <w:p w:rsidR="00BA2B3B" w:rsidRPr="00BF7A4E" w:rsidRDefault="00BA2B3B"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t>-</w:t>
            </w:r>
            <w:r w:rsidR="00232EF9" w:rsidRPr="00BF7A4E">
              <w:rPr>
                <w:rFonts w:ascii="Times New Roman" w:hAnsi="Times New Roman" w:cs="Times New Roman"/>
                <w:sz w:val="24"/>
                <w:szCs w:val="24"/>
              </w:rPr>
              <w:t>A</w:t>
            </w:r>
            <w:r w:rsidRPr="00BF7A4E">
              <w:rPr>
                <w:rFonts w:ascii="Times New Roman" w:hAnsi="Times New Roman" w:cs="Times New Roman"/>
                <w:sz w:val="24"/>
                <w:szCs w:val="24"/>
              </w:rPr>
              <w:t>lternative to landfills</w:t>
            </w:r>
          </w:p>
          <w:p w:rsidR="00BE274E" w:rsidRPr="00BF7A4E" w:rsidRDefault="00BA2B3B"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t>-</w:t>
            </w:r>
            <w:r w:rsidR="00232EF9" w:rsidRPr="00BF7A4E">
              <w:rPr>
                <w:rFonts w:ascii="Times New Roman" w:hAnsi="Times New Roman" w:cs="Times New Roman"/>
                <w:sz w:val="24"/>
                <w:szCs w:val="24"/>
              </w:rPr>
              <w:t>A</w:t>
            </w:r>
            <w:r w:rsidRPr="00BF7A4E">
              <w:rPr>
                <w:rFonts w:ascii="Times New Roman" w:hAnsi="Times New Roman" w:cs="Times New Roman"/>
                <w:sz w:val="24"/>
                <w:szCs w:val="24"/>
              </w:rPr>
              <w:t xml:space="preserve">fter a fire disaster last </w:t>
            </w:r>
            <w:r w:rsidR="00784083" w:rsidRPr="00BF7A4E">
              <w:rPr>
                <w:rFonts w:ascii="Times New Roman" w:hAnsi="Times New Roman" w:cs="Times New Roman"/>
                <w:sz w:val="24"/>
                <w:szCs w:val="24"/>
              </w:rPr>
              <w:t>year,</w:t>
            </w:r>
            <w:r w:rsidRPr="00BF7A4E">
              <w:rPr>
                <w:rFonts w:ascii="Times New Roman" w:hAnsi="Times New Roman" w:cs="Times New Roman"/>
                <w:sz w:val="24"/>
                <w:szCs w:val="24"/>
              </w:rPr>
              <w:t xml:space="preserve"> the company reviewed all fire prevention methods. They segregate all </w:t>
            </w:r>
            <w:r w:rsidR="00784083" w:rsidRPr="00BF7A4E">
              <w:rPr>
                <w:rFonts w:ascii="Times New Roman" w:hAnsi="Times New Roman" w:cs="Times New Roman"/>
                <w:sz w:val="24"/>
                <w:szCs w:val="24"/>
              </w:rPr>
              <w:t>high-risk</w:t>
            </w:r>
            <w:r w:rsidRPr="00BF7A4E">
              <w:rPr>
                <w:rFonts w:ascii="Times New Roman" w:hAnsi="Times New Roman" w:cs="Times New Roman"/>
                <w:sz w:val="24"/>
                <w:szCs w:val="24"/>
              </w:rPr>
              <w:t xml:space="preserve"> materials from flammables. they have also spent a </w:t>
            </w:r>
            <w:r w:rsidR="00784083" w:rsidRPr="00BF7A4E">
              <w:rPr>
                <w:rFonts w:ascii="Times New Roman" w:hAnsi="Times New Roman" w:cs="Times New Roman"/>
                <w:sz w:val="24"/>
                <w:szCs w:val="24"/>
              </w:rPr>
              <w:t>substantial</w:t>
            </w:r>
            <w:r w:rsidRPr="00BF7A4E">
              <w:rPr>
                <w:rFonts w:ascii="Times New Roman" w:hAnsi="Times New Roman" w:cs="Times New Roman"/>
                <w:sz w:val="24"/>
                <w:szCs w:val="24"/>
              </w:rPr>
              <w:t xml:space="preserve"> amount of capital </w:t>
            </w:r>
            <w:r w:rsidRPr="00BF7A4E">
              <w:rPr>
                <w:rFonts w:ascii="Times New Roman" w:hAnsi="Times New Roman" w:cs="Times New Roman"/>
                <w:sz w:val="24"/>
                <w:szCs w:val="24"/>
              </w:rPr>
              <w:lastRenderedPageBreak/>
              <w:t>on banking the yard with soil to prevent fires from spreading and were commended on this action.</w:t>
            </w:r>
            <w:r w:rsidR="00BE274E" w:rsidRPr="00BF7A4E">
              <w:rPr>
                <w:rFonts w:ascii="Times New Roman" w:hAnsi="Times New Roman" w:cs="Times New Roman"/>
                <w:sz w:val="24"/>
                <w:szCs w:val="24"/>
              </w:rPr>
              <w:t xml:space="preserve"> Images below show the damage of the fire</w:t>
            </w:r>
            <w:r w:rsidR="00A50521">
              <w:rPr>
                <w:rFonts w:ascii="Times New Roman" w:hAnsi="Times New Roman" w:cs="Times New Roman"/>
                <w:sz w:val="24"/>
                <w:szCs w:val="24"/>
              </w:rPr>
              <w:t xml:space="preserve"> however as a team the company worked quickly to manage the disaster as well as revise their whole strategy to avoid</w:t>
            </w:r>
            <w:r w:rsidR="0081597C">
              <w:rPr>
                <w:rFonts w:ascii="Times New Roman" w:hAnsi="Times New Roman" w:cs="Times New Roman"/>
                <w:sz w:val="24"/>
                <w:szCs w:val="24"/>
              </w:rPr>
              <w:t xml:space="preserve"> such disasters in the future</w:t>
            </w:r>
          </w:p>
          <w:p w:rsidR="008204CA" w:rsidRPr="00BF7A4E" w:rsidRDefault="00BE274E" w:rsidP="00BF7A4E">
            <w:pPr>
              <w:spacing w:line="480" w:lineRule="auto"/>
              <w:rPr>
                <w:rFonts w:ascii="Times New Roman" w:hAnsi="Times New Roman" w:cs="Times New Roman"/>
                <w:sz w:val="24"/>
                <w:szCs w:val="24"/>
              </w:rPr>
            </w:pPr>
            <w:r w:rsidRPr="00BF7A4E">
              <w:rPr>
                <w:rFonts w:ascii="Times New Roman" w:hAnsi="Times New Roman" w:cs="Times New Roman"/>
                <w:noProof/>
                <w:sz w:val="24"/>
                <w:szCs w:val="24"/>
              </w:rPr>
              <w:drawing>
                <wp:inline distT="0" distB="0" distL="0" distR="0" wp14:anchorId="094A3C31" wp14:editId="65AE352F">
                  <wp:extent cx="3076575" cy="150926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7862" t="39310" r="16906" b="29951"/>
                          <a:stretch/>
                        </pic:blipFill>
                        <pic:spPr bwMode="auto">
                          <a:xfrm>
                            <a:off x="0" y="0"/>
                            <a:ext cx="3103363" cy="1522404"/>
                          </a:xfrm>
                          <a:prstGeom prst="rect">
                            <a:avLst/>
                          </a:prstGeom>
                          <a:ln>
                            <a:noFill/>
                          </a:ln>
                          <a:extLst>
                            <a:ext uri="{53640926-AAD7-44D8-BBD7-CCE9431645EC}">
                              <a14:shadowObscured xmlns:a14="http://schemas.microsoft.com/office/drawing/2010/main"/>
                            </a:ext>
                          </a:extLst>
                        </pic:spPr>
                      </pic:pic>
                    </a:graphicData>
                  </a:graphic>
                </wp:inline>
              </w:drawing>
            </w:r>
          </w:p>
          <w:p w:rsidR="00BE274E" w:rsidRPr="00BF7A4E" w:rsidRDefault="00BE274E" w:rsidP="00BF7A4E">
            <w:pPr>
              <w:spacing w:line="480" w:lineRule="auto"/>
              <w:rPr>
                <w:rFonts w:ascii="Times New Roman" w:hAnsi="Times New Roman" w:cs="Times New Roman"/>
                <w:noProof/>
                <w:sz w:val="24"/>
                <w:szCs w:val="24"/>
              </w:rPr>
            </w:pPr>
            <w:r w:rsidRPr="00BF7A4E">
              <w:rPr>
                <w:rFonts w:ascii="Times New Roman" w:hAnsi="Times New Roman" w:cs="Times New Roman"/>
                <w:noProof/>
                <w:sz w:val="24"/>
                <w:szCs w:val="24"/>
              </w:rPr>
              <w:drawing>
                <wp:inline distT="0" distB="0" distL="0" distR="0" wp14:anchorId="4AC53304" wp14:editId="0A4305C3">
                  <wp:extent cx="3086100" cy="2486857"/>
                  <wp:effectExtent l="0" t="0" r="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7695" t="30444" r="18071" b="20493"/>
                          <a:stretch/>
                        </pic:blipFill>
                        <pic:spPr bwMode="auto">
                          <a:xfrm>
                            <a:off x="0" y="0"/>
                            <a:ext cx="3100256" cy="2498264"/>
                          </a:xfrm>
                          <a:prstGeom prst="rect">
                            <a:avLst/>
                          </a:prstGeom>
                          <a:ln>
                            <a:noFill/>
                          </a:ln>
                          <a:extLst>
                            <a:ext uri="{53640926-AAD7-44D8-BBD7-CCE9431645EC}">
                              <a14:shadowObscured xmlns:a14="http://schemas.microsoft.com/office/drawing/2010/main"/>
                            </a:ext>
                          </a:extLst>
                        </pic:spPr>
                      </pic:pic>
                    </a:graphicData>
                  </a:graphic>
                </wp:inline>
              </w:drawing>
            </w:r>
          </w:p>
          <w:p w:rsidR="00BE274E" w:rsidRPr="00BF7A4E" w:rsidRDefault="00BE274E" w:rsidP="00BF7A4E">
            <w:pPr>
              <w:spacing w:line="480" w:lineRule="auto"/>
              <w:rPr>
                <w:rFonts w:ascii="Times New Roman" w:hAnsi="Times New Roman" w:cs="Times New Roman"/>
                <w:sz w:val="24"/>
                <w:szCs w:val="24"/>
              </w:rPr>
            </w:pPr>
            <w:r w:rsidRPr="00BF7A4E">
              <w:rPr>
                <w:rFonts w:ascii="Times New Roman" w:hAnsi="Times New Roman" w:cs="Times New Roman"/>
                <w:noProof/>
                <w:sz w:val="24"/>
                <w:szCs w:val="24"/>
              </w:rPr>
              <w:drawing>
                <wp:inline distT="0" distB="0" distL="0" distR="0" wp14:anchorId="63BF5368" wp14:editId="3DEFB75D">
                  <wp:extent cx="3048000" cy="2377148"/>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8195" t="30445" r="17072" b="21378"/>
                          <a:stretch/>
                        </pic:blipFill>
                        <pic:spPr bwMode="auto">
                          <a:xfrm>
                            <a:off x="0" y="0"/>
                            <a:ext cx="3058709" cy="2385500"/>
                          </a:xfrm>
                          <a:prstGeom prst="rect">
                            <a:avLst/>
                          </a:prstGeom>
                          <a:ln>
                            <a:noFill/>
                          </a:ln>
                          <a:extLst>
                            <a:ext uri="{53640926-AAD7-44D8-BBD7-CCE9431645EC}">
                              <a14:shadowObscured xmlns:a14="http://schemas.microsoft.com/office/drawing/2010/main"/>
                            </a:ext>
                          </a:extLst>
                        </pic:spPr>
                      </pic:pic>
                    </a:graphicData>
                  </a:graphic>
                </wp:inline>
              </w:drawing>
            </w:r>
          </w:p>
          <w:p w:rsidR="00784083" w:rsidRPr="00BF7A4E" w:rsidRDefault="00784083"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lastRenderedPageBreak/>
              <w:t>-works closely with a compliance officer to ensure they meet transport standards and environmental regulations</w:t>
            </w:r>
          </w:p>
        </w:tc>
      </w:tr>
      <w:tr w:rsidR="00232EF9" w:rsidRPr="00BF7A4E" w:rsidTr="00037256">
        <w:tc>
          <w:tcPr>
            <w:tcW w:w="3879" w:type="dxa"/>
          </w:tcPr>
          <w:p w:rsidR="00880F48" w:rsidRPr="00BF7A4E" w:rsidRDefault="00880F48"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lastRenderedPageBreak/>
              <w:t>Economic efforts</w:t>
            </w:r>
          </w:p>
        </w:tc>
        <w:tc>
          <w:tcPr>
            <w:tcW w:w="5137" w:type="dxa"/>
          </w:tcPr>
          <w:p w:rsidR="00880F48" w:rsidRPr="00BF7A4E" w:rsidRDefault="00764E95"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w:t>
            </w:r>
            <w:r w:rsidR="00BA2B3B" w:rsidRPr="00BF7A4E">
              <w:rPr>
                <w:rFonts w:ascii="Times New Roman" w:hAnsi="Times New Roman" w:cs="Times New Roman"/>
                <w:sz w:val="24"/>
                <w:szCs w:val="24"/>
              </w:rPr>
              <w:t>6 million turn over year in a small attachment area</w:t>
            </w:r>
          </w:p>
          <w:p w:rsidR="00181786" w:rsidRPr="00181786" w:rsidRDefault="00BA2B3B" w:rsidP="00181786">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Collect vehicles and depollutes them finding a purpose for ca</w:t>
            </w:r>
            <w:r w:rsidR="0081597C">
              <w:rPr>
                <w:rFonts w:ascii="Times New Roman" w:hAnsi="Times New Roman" w:cs="Times New Roman"/>
                <w:sz w:val="24"/>
                <w:szCs w:val="24"/>
              </w:rPr>
              <w:t>talytic</w:t>
            </w:r>
            <w:r w:rsidRPr="00BF7A4E">
              <w:rPr>
                <w:rFonts w:ascii="Times New Roman" w:hAnsi="Times New Roman" w:cs="Times New Roman"/>
                <w:sz w:val="24"/>
                <w:szCs w:val="24"/>
              </w:rPr>
              <w:t xml:space="preserve"> converters, alloys and other materials</w:t>
            </w:r>
            <w:r w:rsidR="0048433C">
              <w:rPr>
                <w:rFonts w:ascii="Times New Roman" w:hAnsi="Times New Roman" w:cs="Times New Roman"/>
                <w:sz w:val="24"/>
                <w:szCs w:val="24"/>
              </w:rPr>
              <w:t>. The images below show cars which have been stripped, one of Ammanford recycling’s loading lorry and materials which have been stripped and sorted into piles ready for distribution.</w:t>
            </w:r>
          </w:p>
          <w:p w:rsidR="00AC401C" w:rsidRDefault="00181786" w:rsidP="00AC401C">
            <w:pPr>
              <w:spacing w:line="480" w:lineRule="auto"/>
              <w:ind w:left="360"/>
              <w:rPr>
                <w:noProof/>
              </w:rPr>
            </w:pPr>
            <w:r>
              <w:rPr>
                <w:noProof/>
              </w:rPr>
              <w:drawing>
                <wp:inline distT="0" distB="0" distL="0" distR="0" wp14:anchorId="7A7622D0" wp14:editId="00195559">
                  <wp:extent cx="3268494" cy="2042087"/>
                  <wp:effectExtent l="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1051" t="23550" r="21907" b="13066"/>
                          <a:stretch/>
                        </pic:blipFill>
                        <pic:spPr bwMode="auto">
                          <a:xfrm>
                            <a:off x="0" y="0"/>
                            <a:ext cx="3269397" cy="2042651"/>
                          </a:xfrm>
                          <a:prstGeom prst="rect">
                            <a:avLst/>
                          </a:prstGeom>
                          <a:ln>
                            <a:noFill/>
                          </a:ln>
                          <a:extLst>
                            <a:ext uri="{53640926-AAD7-44D8-BBD7-CCE9431645EC}">
                              <a14:shadowObscured xmlns:a14="http://schemas.microsoft.com/office/drawing/2010/main"/>
                            </a:ext>
                          </a:extLst>
                        </pic:spPr>
                      </pic:pic>
                    </a:graphicData>
                  </a:graphic>
                </wp:inline>
              </w:drawing>
            </w:r>
          </w:p>
          <w:p w:rsidR="00AC401C" w:rsidRDefault="00AC401C" w:rsidP="00AC401C">
            <w:pPr>
              <w:spacing w:line="480" w:lineRule="auto"/>
              <w:ind w:left="360"/>
              <w:rPr>
                <w:rFonts w:ascii="Times New Roman" w:hAnsi="Times New Roman" w:cs="Times New Roman"/>
                <w:sz w:val="24"/>
                <w:szCs w:val="24"/>
              </w:rPr>
            </w:pPr>
            <w:r>
              <w:rPr>
                <w:noProof/>
              </w:rPr>
              <w:drawing>
                <wp:inline distT="0" distB="0" distL="0" distR="0" wp14:anchorId="2B19D60C" wp14:editId="1AFF021C">
                  <wp:extent cx="1673157" cy="2168525"/>
                  <wp:effectExtent l="0" t="0" r="381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5204" t="17512" r="36365" b="15178"/>
                          <a:stretch/>
                        </pic:blipFill>
                        <pic:spPr bwMode="auto">
                          <a:xfrm>
                            <a:off x="0" y="0"/>
                            <a:ext cx="1673617" cy="2169121"/>
                          </a:xfrm>
                          <a:prstGeom prst="rect">
                            <a:avLst/>
                          </a:prstGeom>
                          <a:ln>
                            <a:noFill/>
                          </a:ln>
                          <a:extLst>
                            <a:ext uri="{53640926-AAD7-44D8-BBD7-CCE9431645EC}">
                              <a14:shadowObscured xmlns:a14="http://schemas.microsoft.com/office/drawing/2010/main"/>
                            </a:ext>
                          </a:extLst>
                        </pic:spPr>
                      </pic:pic>
                    </a:graphicData>
                  </a:graphic>
                </wp:inline>
              </w:drawing>
            </w:r>
          </w:p>
          <w:p w:rsidR="00181786" w:rsidRDefault="00181786" w:rsidP="00AC401C">
            <w:pPr>
              <w:spacing w:line="480" w:lineRule="auto"/>
              <w:ind w:left="360"/>
              <w:rPr>
                <w:noProof/>
              </w:rPr>
            </w:pPr>
          </w:p>
          <w:p w:rsidR="00181786" w:rsidRDefault="00181786" w:rsidP="00AC401C">
            <w:pPr>
              <w:spacing w:line="480" w:lineRule="auto"/>
              <w:ind w:left="360"/>
              <w:rPr>
                <w:noProof/>
              </w:rPr>
            </w:pPr>
            <w:r>
              <w:rPr>
                <w:noProof/>
              </w:rPr>
              <w:lastRenderedPageBreak/>
              <w:drawing>
                <wp:inline distT="0" distB="0" distL="0" distR="0" wp14:anchorId="4155BE83" wp14:editId="2F4032B6">
                  <wp:extent cx="2791460" cy="1964069"/>
                  <wp:effectExtent l="0" t="0" r="889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5534" t="19326" r="26555" b="19702"/>
                          <a:stretch/>
                        </pic:blipFill>
                        <pic:spPr bwMode="auto">
                          <a:xfrm>
                            <a:off x="0" y="0"/>
                            <a:ext cx="2792598" cy="1964870"/>
                          </a:xfrm>
                          <a:prstGeom prst="rect">
                            <a:avLst/>
                          </a:prstGeom>
                          <a:ln>
                            <a:noFill/>
                          </a:ln>
                          <a:extLst>
                            <a:ext uri="{53640926-AAD7-44D8-BBD7-CCE9431645EC}">
                              <a14:shadowObscured xmlns:a14="http://schemas.microsoft.com/office/drawing/2010/main"/>
                            </a:ext>
                          </a:extLst>
                        </pic:spPr>
                      </pic:pic>
                    </a:graphicData>
                  </a:graphic>
                </wp:inline>
              </w:drawing>
            </w:r>
          </w:p>
          <w:p w:rsidR="00181786" w:rsidRDefault="00181786" w:rsidP="00AC401C">
            <w:pPr>
              <w:spacing w:line="480" w:lineRule="auto"/>
              <w:ind w:left="360"/>
              <w:rPr>
                <w:noProof/>
              </w:rPr>
            </w:pPr>
          </w:p>
          <w:p w:rsidR="00181786" w:rsidRDefault="00181786" w:rsidP="00AC401C">
            <w:pPr>
              <w:spacing w:line="480" w:lineRule="auto"/>
              <w:ind w:left="360"/>
              <w:rPr>
                <w:rFonts w:ascii="Times New Roman" w:hAnsi="Times New Roman" w:cs="Times New Roman"/>
                <w:sz w:val="24"/>
                <w:szCs w:val="24"/>
              </w:rPr>
            </w:pPr>
            <w:r>
              <w:rPr>
                <w:noProof/>
              </w:rPr>
              <w:drawing>
                <wp:inline distT="0" distB="0" distL="0" distR="0" wp14:anchorId="471F95B3" wp14:editId="00CF06CD">
                  <wp:extent cx="3725694" cy="1896110"/>
                  <wp:effectExtent l="0" t="0" r="8255"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7654" t="20229" r="17321" b="20914"/>
                          <a:stretch/>
                        </pic:blipFill>
                        <pic:spPr bwMode="auto">
                          <a:xfrm>
                            <a:off x="0" y="0"/>
                            <a:ext cx="3726963" cy="1896756"/>
                          </a:xfrm>
                          <a:prstGeom prst="rect">
                            <a:avLst/>
                          </a:prstGeom>
                          <a:ln>
                            <a:noFill/>
                          </a:ln>
                          <a:extLst>
                            <a:ext uri="{53640926-AAD7-44D8-BBD7-CCE9431645EC}">
                              <a14:shadowObscured xmlns:a14="http://schemas.microsoft.com/office/drawing/2010/main"/>
                            </a:ext>
                          </a:extLst>
                        </pic:spPr>
                      </pic:pic>
                    </a:graphicData>
                  </a:graphic>
                </wp:inline>
              </w:drawing>
            </w:r>
          </w:p>
          <w:p w:rsidR="00181786" w:rsidRDefault="00181786" w:rsidP="00AC401C">
            <w:pPr>
              <w:spacing w:line="480" w:lineRule="auto"/>
              <w:ind w:left="360"/>
              <w:rPr>
                <w:noProof/>
              </w:rPr>
            </w:pPr>
          </w:p>
          <w:p w:rsidR="00181786" w:rsidRDefault="00181786" w:rsidP="00AC401C">
            <w:pPr>
              <w:spacing w:line="480" w:lineRule="auto"/>
              <w:ind w:left="360"/>
              <w:rPr>
                <w:noProof/>
              </w:rPr>
            </w:pPr>
            <w:r>
              <w:rPr>
                <w:noProof/>
              </w:rPr>
              <w:drawing>
                <wp:inline distT="0" distB="0" distL="0" distR="0" wp14:anchorId="334C3B94" wp14:editId="5322FE90">
                  <wp:extent cx="1906621" cy="2169130"/>
                  <wp:effectExtent l="0" t="0" r="0" b="317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4285" t="17809" r="32447" b="14877"/>
                          <a:stretch/>
                        </pic:blipFill>
                        <pic:spPr bwMode="auto">
                          <a:xfrm>
                            <a:off x="0" y="0"/>
                            <a:ext cx="1906742" cy="2169268"/>
                          </a:xfrm>
                          <a:prstGeom prst="rect">
                            <a:avLst/>
                          </a:prstGeom>
                          <a:ln>
                            <a:noFill/>
                          </a:ln>
                          <a:extLst>
                            <a:ext uri="{53640926-AAD7-44D8-BBD7-CCE9431645EC}">
                              <a14:shadowObscured xmlns:a14="http://schemas.microsoft.com/office/drawing/2010/main"/>
                            </a:ext>
                          </a:extLst>
                        </pic:spPr>
                      </pic:pic>
                    </a:graphicData>
                  </a:graphic>
                </wp:inline>
              </w:drawing>
            </w:r>
          </w:p>
          <w:p w:rsidR="00181786" w:rsidRDefault="00181786" w:rsidP="00AC401C">
            <w:pPr>
              <w:spacing w:line="480" w:lineRule="auto"/>
              <w:ind w:left="360"/>
              <w:rPr>
                <w:noProof/>
              </w:rPr>
            </w:pPr>
            <w:r>
              <w:rPr>
                <w:noProof/>
              </w:rPr>
              <w:lastRenderedPageBreak/>
              <w:drawing>
                <wp:inline distT="0" distB="0" distL="0" distR="0" wp14:anchorId="7D635D04" wp14:editId="0AE6C2BF">
                  <wp:extent cx="1828800" cy="2159541"/>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3775" t="18415" r="34314" b="14566"/>
                          <a:stretch/>
                        </pic:blipFill>
                        <pic:spPr bwMode="auto">
                          <a:xfrm>
                            <a:off x="0" y="0"/>
                            <a:ext cx="1829001" cy="2159778"/>
                          </a:xfrm>
                          <a:prstGeom prst="rect">
                            <a:avLst/>
                          </a:prstGeom>
                          <a:ln>
                            <a:noFill/>
                          </a:ln>
                          <a:extLst>
                            <a:ext uri="{53640926-AAD7-44D8-BBD7-CCE9431645EC}">
                              <a14:shadowObscured xmlns:a14="http://schemas.microsoft.com/office/drawing/2010/main"/>
                            </a:ext>
                          </a:extLst>
                        </pic:spPr>
                      </pic:pic>
                    </a:graphicData>
                  </a:graphic>
                </wp:inline>
              </w:drawing>
            </w:r>
          </w:p>
          <w:p w:rsidR="00181786" w:rsidRDefault="00181786" w:rsidP="00AC401C">
            <w:pPr>
              <w:spacing w:line="480" w:lineRule="auto"/>
              <w:ind w:left="360"/>
              <w:rPr>
                <w:noProof/>
              </w:rPr>
            </w:pPr>
            <w:r>
              <w:rPr>
                <w:noProof/>
              </w:rPr>
              <w:drawing>
                <wp:inline distT="0" distB="0" distL="0" distR="0" wp14:anchorId="41BA79EE" wp14:editId="3F8ADA66">
                  <wp:extent cx="1487805" cy="1215958"/>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9377" t="36833" r="34650" b="25413"/>
                          <a:stretch/>
                        </pic:blipFill>
                        <pic:spPr bwMode="auto">
                          <a:xfrm>
                            <a:off x="0" y="0"/>
                            <a:ext cx="1488674" cy="1216668"/>
                          </a:xfrm>
                          <a:prstGeom prst="rect">
                            <a:avLst/>
                          </a:prstGeom>
                          <a:ln>
                            <a:noFill/>
                          </a:ln>
                          <a:extLst>
                            <a:ext uri="{53640926-AAD7-44D8-BBD7-CCE9431645EC}">
                              <a14:shadowObscured xmlns:a14="http://schemas.microsoft.com/office/drawing/2010/main"/>
                            </a:ext>
                          </a:extLst>
                        </pic:spPr>
                      </pic:pic>
                    </a:graphicData>
                  </a:graphic>
                </wp:inline>
              </w:drawing>
            </w:r>
          </w:p>
          <w:p w:rsidR="00181786" w:rsidRPr="00AC401C" w:rsidRDefault="00181786" w:rsidP="00AC401C">
            <w:pPr>
              <w:spacing w:line="480" w:lineRule="auto"/>
              <w:ind w:left="360"/>
              <w:rPr>
                <w:rFonts w:ascii="Times New Roman" w:hAnsi="Times New Roman" w:cs="Times New Roman"/>
                <w:sz w:val="24"/>
                <w:szCs w:val="24"/>
              </w:rPr>
            </w:pPr>
            <w:r>
              <w:rPr>
                <w:noProof/>
              </w:rPr>
              <w:drawing>
                <wp:inline distT="0" distB="0" distL="0" distR="0" wp14:anchorId="69F593F7" wp14:editId="591247C2">
                  <wp:extent cx="1896745" cy="2159540"/>
                  <wp:effectExtent l="0" t="0" r="825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3775" t="17809" r="33121" b="15160"/>
                          <a:stretch/>
                        </pic:blipFill>
                        <pic:spPr bwMode="auto">
                          <a:xfrm>
                            <a:off x="0" y="0"/>
                            <a:ext cx="1897392" cy="2160277"/>
                          </a:xfrm>
                          <a:prstGeom prst="rect">
                            <a:avLst/>
                          </a:prstGeom>
                          <a:ln>
                            <a:noFill/>
                          </a:ln>
                          <a:extLst>
                            <a:ext uri="{53640926-AAD7-44D8-BBD7-CCE9431645EC}">
                              <a14:shadowObscured xmlns:a14="http://schemas.microsoft.com/office/drawing/2010/main"/>
                            </a:ext>
                          </a:extLst>
                        </pic:spPr>
                      </pic:pic>
                    </a:graphicData>
                  </a:graphic>
                </wp:inline>
              </w:drawing>
            </w:r>
          </w:p>
          <w:p w:rsidR="00AC401C" w:rsidRPr="00AC401C" w:rsidRDefault="00BA2B3B" w:rsidP="00AC401C">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Provides customers with money in return for waste</w:t>
            </w:r>
          </w:p>
          <w:p w:rsidR="00784083" w:rsidRDefault="00784083"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Council make revenue through selling tin can bailers </w:t>
            </w:r>
            <w:r w:rsidR="0081597C">
              <w:rPr>
                <w:rFonts w:ascii="Times New Roman" w:hAnsi="Times New Roman" w:cs="Times New Roman"/>
                <w:sz w:val="24"/>
                <w:szCs w:val="24"/>
              </w:rPr>
              <w:t xml:space="preserve">to the organisation </w:t>
            </w:r>
            <w:r w:rsidRPr="00BF7A4E">
              <w:rPr>
                <w:rFonts w:ascii="Times New Roman" w:hAnsi="Times New Roman" w:cs="Times New Roman"/>
                <w:sz w:val="24"/>
                <w:szCs w:val="24"/>
              </w:rPr>
              <w:t xml:space="preserve">which are used to create steel bars which </w:t>
            </w:r>
            <w:r w:rsidR="0081597C">
              <w:rPr>
                <w:rFonts w:ascii="Times New Roman" w:hAnsi="Times New Roman" w:cs="Times New Roman"/>
                <w:sz w:val="24"/>
                <w:szCs w:val="24"/>
              </w:rPr>
              <w:t>are</w:t>
            </w:r>
            <w:r w:rsidRPr="00BF7A4E">
              <w:rPr>
                <w:rFonts w:ascii="Times New Roman" w:hAnsi="Times New Roman" w:cs="Times New Roman"/>
                <w:sz w:val="24"/>
                <w:szCs w:val="24"/>
              </w:rPr>
              <w:t xml:space="preserve"> used to create products</w:t>
            </w:r>
            <w:r w:rsidR="0048433C">
              <w:rPr>
                <w:rFonts w:ascii="Times New Roman" w:hAnsi="Times New Roman" w:cs="Times New Roman"/>
                <w:sz w:val="24"/>
                <w:szCs w:val="24"/>
              </w:rPr>
              <w:t>. The image below illustrates the tin can bailers produced by the organisation ready to be distributed.</w:t>
            </w:r>
          </w:p>
          <w:p w:rsidR="00181786" w:rsidRDefault="00181786" w:rsidP="00181786">
            <w:pPr>
              <w:pStyle w:val="ListParagraph"/>
              <w:spacing w:line="480" w:lineRule="auto"/>
              <w:rPr>
                <w:noProof/>
              </w:rPr>
            </w:pPr>
          </w:p>
          <w:p w:rsidR="00181786" w:rsidRPr="00BF7A4E" w:rsidRDefault="00181786" w:rsidP="00181786">
            <w:pPr>
              <w:pStyle w:val="ListParagraph"/>
              <w:spacing w:line="480" w:lineRule="auto"/>
              <w:rPr>
                <w:rFonts w:ascii="Times New Roman" w:hAnsi="Times New Roman" w:cs="Times New Roman"/>
                <w:sz w:val="24"/>
                <w:szCs w:val="24"/>
              </w:rPr>
            </w:pPr>
            <w:r>
              <w:rPr>
                <w:noProof/>
              </w:rPr>
              <w:lastRenderedPageBreak/>
              <w:drawing>
                <wp:inline distT="0" distB="0" distL="0" distR="0" wp14:anchorId="69B1CD05" wp14:editId="312A0BF6">
                  <wp:extent cx="1964690" cy="2178996"/>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2757" t="18112" r="32953" b="14249"/>
                          <a:stretch/>
                        </pic:blipFill>
                        <pic:spPr bwMode="auto">
                          <a:xfrm>
                            <a:off x="0" y="0"/>
                            <a:ext cx="1965360" cy="2179739"/>
                          </a:xfrm>
                          <a:prstGeom prst="rect">
                            <a:avLst/>
                          </a:prstGeom>
                          <a:ln>
                            <a:noFill/>
                          </a:ln>
                          <a:extLst>
                            <a:ext uri="{53640926-AAD7-44D8-BBD7-CCE9431645EC}">
                              <a14:shadowObscured xmlns:a14="http://schemas.microsoft.com/office/drawing/2010/main"/>
                            </a:ext>
                          </a:extLst>
                        </pic:spPr>
                      </pic:pic>
                    </a:graphicData>
                  </a:graphic>
                </wp:inline>
              </w:drawing>
            </w:r>
          </w:p>
          <w:p w:rsidR="00AC401C" w:rsidRPr="00AC401C" w:rsidRDefault="00BA2B3B" w:rsidP="00AC401C">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Support the local economy through donations, sport sponsorships- providing kits and </w:t>
            </w:r>
            <w:r w:rsidR="00784083" w:rsidRPr="00BF7A4E">
              <w:rPr>
                <w:rFonts w:ascii="Times New Roman" w:hAnsi="Times New Roman" w:cs="Times New Roman"/>
                <w:sz w:val="24"/>
                <w:szCs w:val="24"/>
              </w:rPr>
              <w:t>equipment</w:t>
            </w:r>
            <w:r w:rsidR="000F3B9F">
              <w:rPr>
                <w:rFonts w:ascii="Times New Roman" w:hAnsi="Times New Roman" w:cs="Times New Roman"/>
                <w:sz w:val="24"/>
                <w:szCs w:val="24"/>
              </w:rPr>
              <w:t>. The image below illustrates machineries bought locally.</w:t>
            </w:r>
          </w:p>
          <w:p w:rsidR="00AC401C" w:rsidRPr="00AC401C" w:rsidRDefault="00AC401C" w:rsidP="00AC401C">
            <w:pPr>
              <w:spacing w:line="480" w:lineRule="auto"/>
              <w:ind w:left="360"/>
              <w:rPr>
                <w:rFonts w:ascii="Times New Roman" w:hAnsi="Times New Roman" w:cs="Times New Roman"/>
                <w:sz w:val="24"/>
                <w:szCs w:val="24"/>
              </w:rPr>
            </w:pPr>
            <w:r>
              <w:rPr>
                <w:noProof/>
              </w:rPr>
              <w:drawing>
                <wp:inline distT="0" distB="0" distL="0" distR="0" wp14:anchorId="7D3CA488" wp14:editId="447D5EB5">
                  <wp:extent cx="2196128" cy="2645504"/>
                  <wp:effectExtent l="0" t="0" r="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5642" t="21737" r="34481" b="14252"/>
                          <a:stretch/>
                        </pic:blipFill>
                        <pic:spPr bwMode="auto">
                          <a:xfrm>
                            <a:off x="0" y="0"/>
                            <a:ext cx="2202727" cy="2653453"/>
                          </a:xfrm>
                          <a:prstGeom prst="rect">
                            <a:avLst/>
                          </a:prstGeom>
                          <a:ln>
                            <a:noFill/>
                          </a:ln>
                          <a:extLst>
                            <a:ext uri="{53640926-AAD7-44D8-BBD7-CCE9431645EC}">
                              <a14:shadowObscured xmlns:a14="http://schemas.microsoft.com/office/drawing/2010/main"/>
                            </a:ext>
                          </a:extLst>
                        </pic:spPr>
                      </pic:pic>
                    </a:graphicData>
                  </a:graphic>
                </wp:inline>
              </w:drawing>
            </w:r>
          </w:p>
          <w:p w:rsidR="00BA2B3B" w:rsidRPr="00BF7A4E" w:rsidRDefault="00BA2B3B"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Buys supplies locally</w:t>
            </w:r>
          </w:p>
          <w:p w:rsidR="00BA2B3B" w:rsidRPr="00BF7A4E" w:rsidRDefault="00BA2B3B"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Training employees </w:t>
            </w:r>
          </w:p>
          <w:p w:rsidR="00BE274E" w:rsidRPr="00BF7A4E" w:rsidRDefault="00BE274E"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Support the NHS with </w:t>
            </w:r>
            <w:r w:rsidR="0081597C">
              <w:rPr>
                <w:rFonts w:ascii="Times New Roman" w:hAnsi="Times New Roman" w:cs="Times New Roman"/>
                <w:sz w:val="24"/>
                <w:szCs w:val="24"/>
              </w:rPr>
              <w:t xml:space="preserve">a </w:t>
            </w:r>
            <w:r w:rsidRPr="00BF7A4E">
              <w:rPr>
                <w:rFonts w:ascii="Times New Roman" w:hAnsi="Times New Roman" w:cs="Times New Roman"/>
                <w:sz w:val="24"/>
                <w:szCs w:val="24"/>
              </w:rPr>
              <w:t>donation of £2000</w:t>
            </w:r>
          </w:p>
        </w:tc>
      </w:tr>
    </w:tbl>
    <w:p w:rsidR="00880F48" w:rsidRPr="00BF7A4E" w:rsidRDefault="00784083" w:rsidP="00037256">
      <w:pPr>
        <w:spacing w:line="480" w:lineRule="auto"/>
        <w:rPr>
          <w:rFonts w:ascii="Times New Roman" w:hAnsi="Times New Roman" w:cs="Times New Roman"/>
          <w:sz w:val="24"/>
          <w:szCs w:val="24"/>
        </w:rPr>
      </w:pPr>
      <w:sdt>
        <w:sdtPr>
          <w:rPr>
            <w:rFonts w:ascii="Times New Roman" w:hAnsi="Times New Roman" w:cs="Times New Roman"/>
            <w:sz w:val="24"/>
            <w:szCs w:val="24"/>
          </w:rPr>
          <w:id w:val="2017257070"/>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Ric20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(Safadi, 2020)</w:t>
          </w:r>
          <w:r w:rsidRPr="00BF7A4E">
            <w:rPr>
              <w:rFonts w:ascii="Times New Roman" w:hAnsi="Times New Roman" w:cs="Times New Roman"/>
              <w:sz w:val="24"/>
              <w:szCs w:val="24"/>
            </w:rPr>
            <w:fldChar w:fldCharType="end"/>
          </w:r>
        </w:sdtContent>
      </w:sdt>
      <w:sdt>
        <w:sdtPr>
          <w:rPr>
            <w:rFonts w:ascii="Times New Roman" w:hAnsi="Times New Roman" w:cs="Times New Roman"/>
            <w:sz w:val="24"/>
            <w:szCs w:val="24"/>
          </w:rPr>
          <w:id w:val="994758087"/>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Stu20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(Stuart, 2020)</w:t>
          </w:r>
          <w:r w:rsidRPr="00BF7A4E">
            <w:rPr>
              <w:rFonts w:ascii="Times New Roman" w:hAnsi="Times New Roman" w:cs="Times New Roman"/>
              <w:sz w:val="24"/>
              <w:szCs w:val="24"/>
            </w:rPr>
            <w:fldChar w:fldCharType="end"/>
          </w:r>
        </w:sdtContent>
      </w:sdt>
    </w:p>
    <w:p w:rsidR="005C4E50" w:rsidRDefault="00C96686" w:rsidP="0081597C">
      <w:pPr>
        <w:tabs>
          <w:tab w:val="left" w:pos="3960"/>
        </w:tabs>
        <w:spacing w:line="480" w:lineRule="auto"/>
        <w:jc w:val="both"/>
        <w:rPr>
          <w:rFonts w:ascii="Times New Roman" w:hAnsi="Times New Roman" w:cs="Times New Roman"/>
          <w:sz w:val="24"/>
          <w:szCs w:val="24"/>
        </w:rPr>
      </w:pPr>
      <w:r w:rsidRPr="00BF7A4E">
        <w:rPr>
          <w:rFonts w:ascii="Times New Roman" w:hAnsi="Times New Roman" w:cs="Times New Roman"/>
          <w:sz w:val="24"/>
          <w:szCs w:val="24"/>
        </w:rPr>
        <w:t xml:space="preserve">Ammanford recycling is a prime example of a businesses which incorporates </w:t>
      </w:r>
      <w:r w:rsidR="00C61C34">
        <w:rPr>
          <w:rFonts w:ascii="Times New Roman" w:hAnsi="Times New Roman" w:cs="Times New Roman"/>
          <w:sz w:val="24"/>
          <w:szCs w:val="24"/>
        </w:rPr>
        <w:t>H</w:t>
      </w:r>
      <w:r w:rsidR="004C6866" w:rsidRPr="00BF7A4E">
        <w:rPr>
          <w:rFonts w:ascii="Times New Roman" w:hAnsi="Times New Roman" w:cs="Times New Roman"/>
          <w:sz w:val="24"/>
          <w:szCs w:val="24"/>
        </w:rPr>
        <w:t>armony</w:t>
      </w:r>
      <w:r w:rsidRPr="00BF7A4E">
        <w:rPr>
          <w:rFonts w:ascii="Times New Roman" w:hAnsi="Times New Roman" w:cs="Times New Roman"/>
          <w:sz w:val="24"/>
          <w:szCs w:val="24"/>
        </w:rPr>
        <w:t xml:space="preserve"> </w:t>
      </w:r>
      <w:r w:rsidR="00764E95" w:rsidRPr="00BF7A4E">
        <w:rPr>
          <w:rFonts w:ascii="Times New Roman" w:hAnsi="Times New Roman" w:cs="Times New Roman"/>
          <w:sz w:val="24"/>
          <w:szCs w:val="24"/>
        </w:rPr>
        <w:t xml:space="preserve">which </w:t>
      </w:r>
      <w:r w:rsidRPr="00BF7A4E">
        <w:rPr>
          <w:rFonts w:ascii="Times New Roman" w:hAnsi="Times New Roman" w:cs="Times New Roman"/>
          <w:sz w:val="24"/>
          <w:szCs w:val="24"/>
        </w:rPr>
        <w:t>continuously aim</w:t>
      </w:r>
      <w:r w:rsidR="00764E95" w:rsidRPr="00BF7A4E">
        <w:rPr>
          <w:rFonts w:ascii="Times New Roman" w:hAnsi="Times New Roman" w:cs="Times New Roman"/>
          <w:sz w:val="24"/>
          <w:szCs w:val="24"/>
        </w:rPr>
        <w:t>s</w:t>
      </w:r>
      <w:r w:rsidRPr="00BF7A4E">
        <w:rPr>
          <w:rFonts w:ascii="Times New Roman" w:hAnsi="Times New Roman" w:cs="Times New Roman"/>
          <w:sz w:val="24"/>
          <w:szCs w:val="24"/>
        </w:rPr>
        <w:t xml:space="preserve"> to give back to society. Ammanford recycling giving back to society can </w:t>
      </w:r>
      <w:r w:rsidRPr="00BF7A4E">
        <w:rPr>
          <w:rFonts w:ascii="Times New Roman" w:hAnsi="Times New Roman" w:cs="Times New Roman"/>
          <w:sz w:val="24"/>
          <w:szCs w:val="24"/>
        </w:rPr>
        <w:lastRenderedPageBreak/>
        <w:t>encourage other companies to adapt similar strategies to comply with competitive advantage and influence high standards with regards to being sustainably responsible</w:t>
      </w:r>
      <w:r w:rsidR="00764E95" w:rsidRPr="00BF7A4E">
        <w:rPr>
          <w:rFonts w:ascii="Times New Roman" w:hAnsi="Times New Roman" w:cs="Times New Roman"/>
          <w:sz w:val="24"/>
          <w:szCs w:val="24"/>
        </w:rPr>
        <w:t xml:space="preserve"> within the industry</w:t>
      </w:r>
      <w:r w:rsidRPr="00BF7A4E">
        <w:rPr>
          <w:rFonts w:ascii="Times New Roman" w:hAnsi="Times New Roman" w:cs="Times New Roman"/>
          <w:sz w:val="24"/>
          <w:szCs w:val="24"/>
        </w:rPr>
        <w:t xml:space="preserve">. </w:t>
      </w: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C96686" w:rsidRPr="0027069E" w:rsidRDefault="001E00EA" w:rsidP="001E00EA">
      <w:pPr>
        <w:spacing w:line="480" w:lineRule="auto"/>
        <w:jc w:val="center"/>
        <w:rPr>
          <w:rFonts w:ascii="Times New Roman" w:hAnsi="Times New Roman" w:cs="Times New Roman"/>
          <w:b/>
          <w:bCs/>
          <w:sz w:val="24"/>
          <w:szCs w:val="24"/>
          <w:u w:val="single"/>
        </w:rPr>
      </w:pPr>
      <w:r w:rsidRPr="0027069E">
        <w:rPr>
          <w:rFonts w:ascii="Times New Roman" w:hAnsi="Times New Roman" w:cs="Times New Roman"/>
          <w:b/>
          <w:bCs/>
          <w:sz w:val="24"/>
          <w:szCs w:val="24"/>
          <w:u w:val="single"/>
        </w:rPr>
        <w:lastRenderedPageBreak/>
        <w:t>References</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sz w:val="24"/>
          <w:szCs w:val="24"/>
        </w:rPr>
        <w:fldChar w:fldCharType="begin"/>
      </w:r>
      <w:r w:rsidRPr="0027069E">
        <w:rPr>
          <w:rFonts w:ascii="Times New Roman" w:hAnsi="Times New Roman" w:cs="Times New Roman"/>
          <w:sz w:val="24"/>
          <w:szCs w:val="24"/>
        </w:rPr>
        <w:instrText xml:space="preserve"> BIBLIOGRAPHY  \l 2057 </w:instrText>
      </w:r>
      <w:r w:rsidRPr="0027069E">
        <w:rPr>
          <w:rFonts w:ascii="Times New Roman" w:hAnsi="Times New Roman" w:cs="Times New Roman"/>
          <w:sz w:val="24"/>
          <w:szCs w:val="24"/>
        </w:rPr>
        <w:fldChar w:fldCharType="separate"/>
      </w:r>
      <w:r w:rsidRPr="0027069E">
        <w:rPr>
          <w:rFonts w:ascii="Times New Roman" w:hAnsi="Times New Roman" w:cs="Times New Roman"/>
          <w:noProof/>
          <w:sz w:val="24"/>
          <w:szCs w:val="24"/>
        </w:rPr>
        <w:t xml:space="preserve">All About Philosophy. (2019). </w:t>
      </w:r>
      <w:r w:rsidRPr="0027069E">
        <w:rPr>
          <w:rFonts w:ascii="Times New Roman" w:hAnsi="Times New Roman" w:cs="Times New Roman"/>
          <w:i/>
          <w:iCs/>
          <w:noProof/>
          <w:sz w:val="24"/>
          <w:szCs w:val="24"/>
        </w:rPr>
        <w:t>What are Ethics</w:t>
      </w:r>
      <w:r w:rsidRPr="0027069E">
        <w:rPr>
          <w:rFonts w:ascii="Times New Roman" w:hAnsi="Times New Roman" w:cs="Times New Roman"/>
          <w:noProof/>
          <w:sz w:val="24"/>
          <w:szCs w:val="24"/>
        </w:rPr>
        <w:t>. Retrieved from All About Philosophy : https://www.allaboutphilosophy.org/what-are-ethics-faq.htm</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Ammanford Metal Recycling. (2017). Retrieved from Ammanford Metal Recycling: http://www.ammanfordrecyclingmetals.co.uk/facory_clearance.html</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 xml:space="preserve">BBC. (2019). </w:t>
      </w:r>
      <w:r w:rsidRPr="0027069E">
        <w:rPr>
          <w:rFonts w:ascii="Times New Roman" w:hAnsi="Times New Roman" w:cs="Times New Roman"/>
          <w:i/>
          <w:iCs/>
          <w:noProof/>
          <w:sz w:val="24"/>
          <w:szCs w:val="24"/>
        </w:rPr>
        <w:t xml:space="preserve">Ethics: a general introduction </w:t>
      </w:r>
      <w:r w:rsidRPr="0027069E">
        <w:rPr>
          <w:rFonts w:ascii="Times New Roman" w:hAnsi="Times New Roman" w:cs="Times New Roman"/>
          <w:noProof/>
          <w:sz w:val="24"/>
          <w:szCs w:val="24"/>
        </w:rPr>
        <w:t>. Retrieved from BBC: http://www.bbc.co.uk/ethics/introduction/intro_1.shtml</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 xml:space="preserve">Bernstein, P. (2016, June 14). </w:t>
      </w:r>
      <w:r w:rsidRPr="0027069E">
        <w:rPr>
          <w:rFonts w:ascii="Times New Roman" w:hAnsi="Times New Roman" w:cs="Times New Roman"/>
          <w:i/>
          <w:iCs/>
          <w:noProof/>
          <w:sz w:val="24"/>
          <w:szCs w:val="24"/>
        </w:rPr>
        <w:t>5 Roads To A Circular Economy - Part III: Reusing Waste</w:t>
      </w:r>
      <w:r w:rsidRPr="0027069E">
        <w:rPr>
          <w:rFonts w:ascii="Times New Roman" w:hAnsi="Times New Roman" w:cs="Times New Roman"/>
          <w:noProof/>
          <w:sz w:val="24"/>
          <w:szCs w:val="24"/>
        </w:rPr>
        <w:t>. Retrieved from Quantifying sustainability : https://www.pre-sustainability.com/news/5-roads-to-a-circular-economy-part-iii-reusing-waste/</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 xml:space="preserve">BMRA . (2018, August 8). </w:t>
      </w:r>
      <w:r w:rsidRPr="0027069E">
        <w:rPr>
          <w:rFonts w:ascii="Times New Roman" w:hAnsi="Times New Roman" w:cs="Times New Roman"/>
          <w:i/>
          <w:iCs/>
          <w:noProof/>
          <w:sz w:val="24"/>
          <w:szCs w:val="24"/>
        </w:rPr>
        <w:t>Metals recycling's contribution to a UK circular economy</w:t>
      </w:r>
      <w:r w:rsidRPr="0027069E">
        <w:rPr>
          <w:rFonts w:ascii="Times New Roman" w:hAnsi="Times New Roman" w:cs="Times New Roman"/>
          <w:noProof/>
          <w:sz w:val="24"/>
          <w:szCs w:val="24"/>
        </w:rPr>
        <w:t>. Retrieved from BMRA: https://www.recyclemetals.org/newsandarticles/blog-circular-economy.html</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Bowen, H. R. (1953). Social responsibilities of the businessman. In H. R. Bowen. New York, Harper . Retrieved from Social-responsibility.at.</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 xml:space="preserve">Cadman, D. (2019, January 14). </w:t>
      </w:r>
      <w:r w:rsidRPr="0027069E">
        <w:rPr>
          <w:rFonts w:ascii="Times New Roman" w:hAnsi="Times New Roman" w:cs="Times New Roman"/>
          <w:i/>
          <w:iCs/>
          <w:noProof/>
          <w:sz w:val="24"/>
          <w:szCs w:val="24"/>
        </w:rPr>
        <w:t>Principles of Harmony</w:t>
      </w:r>
      <w:r w:rsidRPr="0027069E">
        <w:rPr>
          <w:rFonts w:ascii="Times New Roman" w:hAnsi="Times New Roman" w:cs="Times New Roman"/>
          <w:noProof/>
          <w:sz w:val="24"/>
          <w:szCs w:val="24"/>
        </w:rPr>
        <w:t>. Retrieved from The Harmony project: https://www.theharmonyproject.org.uk/principles-of-harmony/</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i/>
          <w:iCs/>
          <w:noProof/>
          <w:sz w:val="24"/>
          <w:szCs w:val="24"/>
        </w:rPr>
        <w:t>Can the circular economy transform the world’s number one consumer of raw materials?</w:t>
      </w:r>
      <w:r w:rsidRPr="0027069E">
        <w:rPr>
          <w:rFonts w:ascii="Times New Roman" w:hAnsi="Times New Roman" w:cs="Times New Roman"/>
          <w:noProof/>
          <w:sz w:val="24"/>
          <w:szCs w:val="24"/>
        </w:rPr>
        <w:t xml:space="preserve"> (2020). Retrieved from Sandbirch: https://www.sandbirch.com/wp-content/uploads/2016/05/linear.png</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 xml:space="preserve">Dimmock, S. (2019). </w:t>
      </w:r>
      <w:r w:rsidRPr="0027069E">
        <w:rPr>
          <w:rFonts w:ascii="Times New Roman" w:hAnsi="Times New Roman" w:cs="Times New Roman"/>
          <w:i/>
          <w:iCs/>
          <w:noProof/>
          <w:sz w:val="24"/>
          <w:szCs w:val="24"/>
        </w:rPr>
        <w:t>Why Recycling Scrap Metal is Better for the Environment</w:t>
      </w:r>
      <w:r w:rsidRPr="0027069E">
        <w:rPr>
          <w:rFonts w:ascii="Times New Roman" w:hAnsi="Times New Roman" w:cs="Times New Roman"/>
          <w:noProof/>
          <w:sz w:val="24"/>
          <w:szCs w:val="24"/>
        </w:rPr>
        <w:t>. Retrieved from Greenne The Eco Friendly Blog: http://www.greenne.com/why-recycling-scrap-metal-is-better-for-the-environment/</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lastRenderedPageBreak/>
        <w:t>Drucker, P. F. (1995). Managing in a Time of Great Change" by Peter F. Drucker. Truman Talley Books. Retrieved from Strategy- business .</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 xml:space="preserve">Dunne, R. (2019). A teachers' guide. In R. Dunne, </w:t>
      </w:r>
      <w:r w:rsidRPr="0027069E">
        <w:rPr>
          <w:rFonts w:ascii="Times New Roman" w:hAnsi="Times New Roman" w:cs="Times New Roman"/>
          <w:i/>
          <w:iCs/>
          <w:noProof/>
          <w:sz w:val="24"/>
          <w:szCs w:val="24"/>
        </w:rPr>
        <w:t>Harmony.</w:t>
      </w:r>
      <w:r w:rsidRPr="0027069E">
        <w:rPr>
          <w:rFonts w:ascii="Times New Roman" w:hAnsi="Times New Roman" w:cs="Times New Roman"/>
          <w:noProof/>
          <w:sz w:val="24"/>
          <w:szCs w:val="24"/>
        </w:rPr>
        <w:t xml:space="preserve"> </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 xml:space="preserve">Ellen Macarthur foundation. (2017). </w:t>
      </w:r>
      <w:r w:rsidRPr="0027069E">
        <w:rPr>
          <w:rFonts w:ascii="Times New Roman" w:hAnsi="Times New Roman" w:cs="Times New Roman"/>
          <w:i/>
          <w:iCs/>
          <w:noProof/>
          <w:sz w:val="24"/>
          <w:szCs w:val="24"/>
        </w:rPr>
        <w:t xml:space="preserve">Concept </w:t>
      </w:r>
      <w:r w:rsidRPr="0027069E">
        <w:rPr>
          <w:rFonts w:ascii="Times New Roman" w:hAnsi="Times New Roman" w:cs="Times New Roman"/>
          <w:noProof/>
          <w:sz w:val="24"/>
          <w:szCs w:val="24"/>
        </w:rPr>
        <w:t>. Retrieved from Ellen Macarthur foundation: https://www.ellenmacarthurfoundation.org/circular-economy/concept</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 xml:space="preserve">Emmie Martin. (2015, December 2). </w:t>
      </w:r>
      <w:r w:rsidRPr="0027069E">
        <w:rPr>
          <w:rFonts w:ascii="Times New Roman" w:hAnsi="Times New Roman" w:cs="Times New Roman"/>
          <w:i/>
          <w:iCs/>
          <w:noProof/>
          <w:sz w:val="24"/>
          <w:szCs w:val="24"/>
        </w:rPr>
        <w:t>The top philanthropists in the world</w:t>
      </w:r>
      <w:r w:rsidRPr="0027069E">
        <w:rPr>
          <w:rFonts w:ascii="Times New Roman" w:hAnsi="Times New Roman" w:cs="Times New Roman"/>
          <w:noProof/>
          <w:sz w:val="24"/>
          <w:szCs w:val="24"/>
        </w:rPr>
        <w:t>. Retrieved from Independent: https://www.independent.co.uk/news/people/the-20-most-generous-people-in-the-world-a6757046.html</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 xml:space="preserve">Norman, W. (2010, July 20). </w:t>
      </w:r>
      <w:r w:rsidRPr="0027069E">
        <w:rPr>
          <w:rFonts w:ascii="Times New Roman" w:hAnsi="Times New Roman" w:cs="Times New Roman"/>
          <w:i/>
          <w:iCs/>
          <w:noProof/>
          <w:sz w:val="24"/>
          <w:szCs w:val="24"/>
        </w:rPr>
        <w:t>Business Ethics</w:t>
      </w:r>
      <w:r w:rsidRPr="0027069E">
        <w:rPr>
          <w:rFonts w:ascii="Times New Roman" w:hAnsi="Times New Roman" w:cs="Times New Roman"/>
          <w:noProof/>
          <w:sz w:val="24"/>
          <w:szCs w:val="24"/>
        </w:rPr>
        <w:t>. Retrieved from HBS: https://www.hbs.edu/faculty/conferences/2016-newe/Documents/Norman,%20Business%20Ethics,%20IntEncycEthics.pdf</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Safadi, R. (2020, January 10). CEO. (Alexandra, Interviewer)</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 xml:space="preserve">Sanford, C. (2011). The Responsible Business. In </w:t>
      </w:r>
      <w:r w:rsidRPr="0027069E">
        <w:rPr>
          <w:rFonts w:ascii="Times New Roman" w:hAnsi="Times New Roman" w:cs="Times New Roman"/>
          <w:i/>
          <w:iCs/>
          <w:noProof/>
          <w:sz w:val="24"/>
          <w:szCs w:val="24"/>
        </w:rPr>
        <w:t>The Responsible Business.</w:t>
      </w:r>
      <w:r w:rsidRPr="0027069E">
        <w:rPr>
          <w:rFonts w:ascii="Times New Roman" w:hAnsi="Times New Roman" w:cs="Times New Roman"/>
          <w:noProof/>
          <w:sz w:val="24"/>
          <w:szCs w:val="24"/>
        </w:rPr>
        <w:t xml:space="preserve"> </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 xml:space="preserve">Saul McLeod. (2018). </w:t>
      </w:r>
      <w:r w:rsidRPr="0027069E">
        <w:rPr>
          <w:rFonts w:ascii="Times New Roman" w:hAnsi="Times New Roman" w:cs="Times New Roman"/>
          <w:i/>
          <w:iCs/>
          <w:noProof/>
          <w:sz w:val="24"/>
          <w:szCs w:val="24"/>
        </w:rPr>
        <w:t>Maslow's Hierachy of Needs</w:t>
      </w:r>
      <w:r w:rsidRPr="0027069E">
        <w:rPr>
          <w:rFonts w:ascii="Times New Roman" w:hAnsi="Times New Roman" w:cs="Times New Roman"/>
          <w:noProof/>
          <w:sz w:val="24"/>
          <w:szCs w:val="24"/>
        </w:rPr>
        <w:t>. Retrieved from Simply Psychology: https://www.simplypsychology.org/maslow.html</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Stuart. (2020, January 10). Chartered accountant . (Alexandra, Interviewer)</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 xml:space="preserve">Thoft-Christensen, J. (2013, July 29). </w:t>
      </w:r>
      <w:r w:rsidRPr="0027069E">
        <w:rPr>
          <w:rFonts w:ascii="Times New Roman" w:hAnsi="Times New Roman" w:cs="Times New Roman"/>
          <w:i/>
          <w:iCs/>
          <w:noProof/>
          <w:sz w:val="24"/>
          <w:szCs w:val="24"/>
        </w:rPr>
        <w:t>Strategy Pyramid - 5 levels</w:t>
      </w:r>
      <w:r w:rsidRPr="0027069E">
        <w:rPr>
          <w:rFonts w:ascii="Times New Roman" w:hAnsi="Times New Roman" w:cs="Times New Roman"/>
          <w:noProof/>
          <w:sz w:val="24"/>
          <w:szCs w:val="24"/>
        </w:rPr>
        <w:t>. Retrieved from Slide Share: https://www.slideshare.net/jacobthoft/strategy-pyramid</w:t>
      </w:r>
    </w:p>
    <w:p w:rsidR="001E00EA" w:rsidRPr="0027069E" w:rsidRDefault="001E00EA" w:rsidP="00446813">
      <w:pPr>
        <w:pStyle w:val="Bibliography"/>
        <w:spacing w:line="480" w:lineRule="auto"/>
        <w:ind w:left="720" w:hanging="720"/>
        <w:rPr>
          <w:rFonts w:ascii="Times New Roman" w:hAnsi="Times New Roman" w:cs="Times New Roman"/>
          <w:noProof/>
          <w:sz w:val="24"/>
          <w:szCs w:val="24"/>
        </w:rPr>
      </w:pPr>
      <w:r w:rsidRPr="0027069E">
        <w:rPr>
          <w:rFonts w:ascii="Times New Roman" w:hAnsi="Times New Roman" w:cs="Times New Roman"/>
          <w:noProof/>
          <w:sz w:val="24"/>
          <w:szCs w:val="24"/>
        </w:rPr>
        <w:t xml:space="preserve">Yunus, M. (n.d.). </w:t>
      </w:r>
      <w:r w:rsidRPr="0027069E">
        <w:rPr>
          <w:rFonts w:ascii="Times New Roman" w:hAnsi="Times New Roman" w:cs="Times New Roman"/>
          <w:i/>
          <w:iCs/>
          <w:noProof/>
          <w:sz w:val="24"/>
          <w:szCs w:val="24"/>
        </w:rPr>
        <w:t>Muhammad Yunus Quotes</w:t>
      </w:r>
      <w:r w:rsidRPr="0027069E">
        <w:rPr>
          <w:rFonts w:ascii="Times New Roman" w:hAnsi="Times New Roman" w:cs="Times New Roman"/>
          <w:noProof/>
          <w:sz w:val="24"/>
          <w:szCs w:val="24"/>
        </w:rPr>
        <w:t>. Retrieved from Brainy Quotes: https://www.brainyquote.com/authors/muhammad-yunus-quotes</w:t>
      </w:r>
    </w:p>
    <w:p w:rsidR="001E00EA" w:rsidRPr="0027069E" w:rsidRDefault="001E00EA" w:rsidP="00446813">
      <w:pPr>
        <w:tabs>
          <w:tab w:val="left" w:pos="1241"/>
        </w:tabs>
        <w:spacing w:line="480" w:lineRule="auto"/>
        <w:rPr>
          <w:rFonts w:ascii="Times New Roman" w:hAnsi="Times New Roman" w:cs="Times New Roman"/>
          <w:sz w:val="24"/>
          <w:szCs w:val="24"/>
        </w:rPr>
      </w:pPr>
      <w:r w:rsidRPr="0027069E">
        <w:rPr>
          <w:rFonts w:ascii="Times New Roman" w:hAnsi="Times New Roman" w:cs="Times New Roman"/>
          <w:sz w:val="24"/>
          <w:szCs w:val="24"/>
        </w:rPr>
        <w:fldChar w:fldCharType="end"/>
      </w:r>
    </w:p>
    <w:p w:rsidR="001E00EA" w:rsidRPr="0027069E" w:rsidRDefault="001E00EA" w:rsidP="00446813">
      <w:pPr>
        <w:spacing w:line="480" w:lineRule="auto"/>
        <w:rPr>
          <w:rFonts w:ascii="Times New Roman" w:hAnsi="Times New Roman" w:cs="Times New Roman"/>
          <w:sz w:val="24"/>
          <w:szCs w:val="24"/>
        </w:rPr>
      </w:pPr>
    </w:p>
    <w:sectPr w:rsidR="001E00EA" w:rsidRPr="0027069E">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5332" w:rsidRDefault="00E65332" w:rsidP="00A55B42">
      <w:pPr>
        <w:spacing w:after="0" w:line="240" w:lineRule="auto"/>
      </w:pPr>
      <w:r>
        <w:separator/>
      </w:r>
    </w:p>
  </w:endnote>
  <w:endnote w:type="continuationSeparator" w:id="0">
    <w:p w:rsidR="00E65332" w:rsidRDefault="00E65332" w:rsidP="00A55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82763"/>
      <w:docPartObj>
        <w:docPartGallery w:val="Page Numbers (Bottom of Page)"/>
        <w:docPartUnique/>
      </w:docPartObj>
    </w:sdtPr>
    <w:sdtEndPr>
      <w:rPr>
        <w:noProof/>
      </w:rPr>
    </w:sdtEndPr>
    <w:sdtContent>
      <w:p w:rsidR="00A50521" w:rsidRDefault="00A50521">
        <w:pPr>
          <w:pStyle w:val="Footer"/>
        </w:pPr>
        <w:r>
          <w:fldChar w:fldCharType="begin"/>
        </w:r>
        <w:r>
          <w:instrText xml:space="preserve"> PAGE   \* MERGEFORMAT </w:instrText>
        </w:r>
        <w:r>
          <w:fldChar w:fldCharType="separate"/>
        </w:r>
        <w:r>
          <w:rPr>
            <w:noProof/>
          </w:rPr>
          <w:t>2</w:t>
        </w:r>
        <w:r>
          <w:rPr>
            <w:noProof/>
          </w:rPr>
          <w:fldChar w:fldCharType="end"/>
        </w:r>
      </w:p>
    </w:sdtContent>
  </w:sdt>
  <w:p w:rsidR="00A50521" w:rsidRDefault="00A50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5332" w:rsidRDefault="00E65332" w:rsidP="00A55B42">
      <w:pPr>
        <w:spacing w:after="0" w:line="240" w:lineRule="auto"/>
      </w:pPr>
      <w:r>
        <w:separator/>
      </w:r>
    </w:p>
  </w:footnote>
  <w:footnote w:type="continuationSeparator" w:id="0">
    <w:p w:rsidR="00E65332" w:rsidRDefault="00E65332" w:rsidP="00A55B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0521" w:rsidRPr="003E1777" w:rsidRDefault="00A50521">
    <w:pPr>
      <w:pStyle w:val="Header"/>
      <w:rPr>
        <w:rFonts w:ascii="Times New Roman" w:hAnsi="Times New Roman" w:cs="Times New Roman"/>
        <w:sz w:val="24"/>
        <w:szCs w:val="24"/>
      </w:rPr>
    </w:pPr>
    <w:r w:rsidRPr="003E1777">
      <w:rPr>
        <w:rFonts w:ascii="Times New Roman" w:hAnsi="Times New Roman" w:cs="Times New Roman"/>
        <w:sz w:val="24"/>
        <w:szCs w:val="24"/>
      </w:rPr>
      <w:t xml:space="preserve">Globally </w:t>
    </w:r>
    <w:r>
      <w:rPr>
        <w:rFonts w:ascii="Times New Roman" w:hAnsi="Times New Roman" w:cs="Times New Roman"/>
        <w:sz w:val="24"/>
        <w:szCs w:val="24"/>
      </w:rPr>
      <w:t>R</w:t>
    </w:r>
    <w:r w:rsidRPr="003E1777">
      <w:rPr>
        <w:rFonts w:ascii="Times New Roman" w:hAnsi="Times New Roman" w:cs="Times New Roman"/>
        <w:sz w:val="24"/>
        <w:szCs w:val="24"/>
      </w:rPr>
      <w:t xml:space="preserve">esponsible </w:t>
    </w:r>
    <w:r>
      <w:rPr>
        <w:rFonts w:ascii="Times New Roman" w:hAnsi="Times New Roman" w:cs="Times New Roman"/>
        <w:sz w:val="24"/>
        <w:szCs w:val="24"/>
      </w:rPr>
      <w:t>B</w:t>
    </w:r>
    <w:r w:rsidRPr="003E1777">
      <w:rPr>
        <w:rFonts w:ascii="Times New Roman" w:hAnsi="Times New Roman" w:cs="Times New Roman"/>
        <w:sz w:val="24"/>
        <w:szCs w:val="24"/>
      </w:rPr>
      <w:t>usiness</w:t>
    </w:r>
    <w:r>
      <w:rPr>
        <w:rFonts w:ascii="Times New Roman" w:hAnsi="Times New Roman" w:cs="Times New Roman"/>
        <w:sz w:val="24"/>
        <w:szCs w:val="24"/>
      </w:rPr>
      <w:t>:</w:t>
    </w:r>
    <w:r w:rsidRPr="003E1777">
      <w:rPr>
        <w:rFonts w:ascii="Times New Roman" w:hAnsi="Times New Roman" w:cs="Times New Roman"/>
        <w:sz w:val="24"/>
        <w:szCs w:val="24"/>
      </w:rPr>
      <w:t xml:space="preserve"> Report </w:t>
    </w:r>
    <w:r>
      <w:rPr>
        <w:rFonts w:ascii="Times New Roman" w:hAnsi="Times New Roman" w:cs="Times New Roman"/>
        <w:sz w:val="24"/>
        <w:szCs w:val="24"/>
      </w:rPr>
      <w:t>A</w:t>
    </w:r>
    <w:r w:rsidRPr="003E1777">
      <w:rPr>
        <w:rFonts w:ascii="Times New Roman" w:hAnsi="Times New Roman" w:cs="Times New Roman"/>
        <w:sz w:val="24"/>
        <w:szCs w:val="24"/>
      </w:rPr>
      <w:t>nalysis Ammanford Recycling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2F5F1C"/>
    <w:multiLevelType w:val="hybridMultilevel"/>
    <w:tmpl w:val="050E4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C90650"/>
    <w:multiLevelType w:val="hybridMultilevel"/>
    <w:tmpl w:val="E4563CFC"/>
    <w:lvl w:ilvl="0" w:tplc="20301AF0">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80D"/>
    <w:rsid w:val="00013D03"/>
    <w:rsid w:val="00037256"/>
    <w:rsid w:val="00047758"/>
    <w:rsid w:val="00077A42"/>
    <w:rsid w:val="000911EA"/>
    <w:rsid w:val="000F3B9F"/>
    <w:rsid w:val="00111DBD"/>
    <w:rsid w:val="00145633"/>
    <w:rsid w:val="00150A82"/>
    <w:rsid w:val="001630F8"/>
    <w:rsid w:val="00163694"/>
    <w:rsid w:val="00181786"/>
    <w:rsid w:val="00190798"/>
    <w:rsid w:val="001A2DBE"/>
    <w:rsid w:val="001A3C57"/>
    <w:rsid w:val="001C532E"/>
    <w:rsid w:val="001E00EA"/>
    <w:rsid w:val="00232EF9"/>
    <w:rsid w:val="0023376F"/>
    <w:rsid w:val="002649BF"/>
    <w:rsid w:val="0027069E"/>
    <w:rsid w:val="002D0D93"/>
    <w:rsid w:val="002F0F2B"/>
    <w:rsid w:val="003143D2"/>
    <w:rsid w:val="0038432C"/>
    <w:rsid w:val="003A6D7F"/>
    <w:rsid w:val="003A758B"/>
    <w:rsid w:val="003E1777"/>
    <w:rsid w:val="0041159E"/>
    <w:rsid w:val="00446813"/>
    <w:rsid w:val="00481E05"/>
    <w:rsid w:val="0048433C"/>
    <w:rsid w:val="00494D00"/>
    <w:rsid w:val="004C6866"/>
    <w:rsid w:val="004C765E"/>
    <w:rsid w:val="004F4AD0"/>
    <w:rsid w:val="00502AFE"/>
    <w:rsid w:val="00504CCC"/>
    <w:rsid w:val="005375D5"/>
    <w:rsid w:val="00580444"/>
    <w:rsid w:val="005A118C"/>
    <w:rsid w:val="005B1626"/>
    <w:rsid w:val="005B1FE9"/>
    <w:rsid w:val="005C4E50"/>
    <w:rsid w:val="005D60C1"/>
    <w:rsid w:val="005E1B95"/>
    <w:rsid w:val="005F185E"/>
    <w:rsid w:val="005F72F4"/>
    <w:rsid w:val="00603D63"/>
    <w:rsid w:val="00621945"/>
    <w:rsid w:val="00650EF5"/>
    <w:rsid w:val="006677F1"/>
    <w:rsid w:val="00677317"/>
    <w:rsid w:val="006A23F9"/>
    <w:rsid w:val="006D7BBA"/>
    <w:rsid w:val="00756C55"/>
    <w:rsid w:val="00764E95"/>
    <w:rsid w:val="00765287"/>
    <w:rsid w:val="00784083"/>
    <w:rsid w:val="00796226"/>
    <w:rsid w:val="007B3BCB"/>
    <w:rsid w:val="007F488D"/>
    <w:rsid w:val="008009D5"/>
    <w:rsid w:val="0081597C"/>
    <w:rsid w:val="008204CA"/>
    <w:rsid w:val="008438F9"/>
    <w:rsid w:val="00856244"/>
    <w:rsid w:val="00856F4E"/>
    <w:rsid w:val="008632DE"/>
    <w:rsid w:val="00873AAB"/>
    <w:rsid w:val="00880F48"/>
    <w:rsid w:val="008814AA"/>
    <w:rsid w:val="008971FE"/>
    <w:rsid w:val="008A002D"/>
    <w:rsid w:val="0096645E"/>
    <w:rsid w:val="00975E78"/>
    <w:rsid w:val="00991EC9"/>
    <w:rsid w:val="009958CC"/>
    <w:rsid w:val="009A7194"/>
    <w:rsid w:val="009E69E9"/>
    <w:rsid w:val="00A305AA"/>
    <w:rsid w:val="00A430B7"/>
    <w:rsid w:val="00A44C19"/>
    <w:rsid w:val="00A50521"/>
    <w:rsid w:val="00A55B42"/>
    <w:rsid w:val="00AC401C"/>
    <w:rsid w:val="00AD188B"/>
    <w:rsid w:val="00AD3C7C"/>
    <w:rsid w:val="00AE6EC3"/>
    <w:rsid w:val="00B4090A"/>
    <w:rsid w:val="00B42EEE"/>
    <w:rsid w:val="00B82FDD"/>
    <w:rsid w:val="00BA2B3B"/>
    <w:rsid w:val="00BA2F81"/>
    <w:rsid w:val="00BE274E"/>
    <w:rsid w:val="00BF7A4E"/>
    <w:rsid w:val="00C12C88"/>
    <w:rsid w:val="00C1485F"/>
    <w:rsid w:val="00C24F8E"/>
    <w:rsid w:val="00C57F61"/>
    <w:rsid w:val="00C61C34"/>
    <w:rsid w:val="00C65DAF"/>
    <w:rsid w:val="00C66609"/>
    <w:rsid w:val="00C667B9"/>
    <w:rsid w:val="00C7780D"/>
    <w:rsid w:val="00C86C92"/>
    <w:rsid w:val="00C96686"/>
    <w:rsid w:val="00CA4FD6"/>
    <w:rsid w:val="00CA558E"/>
    <w:rsid w:val="00CB034C"/>
    <w:rsid w:val="00CC0D5F"/>
    <w:rsid w:val="00D00729"/>
    <w:rsid w:val="00D372DB"/>
    <w:rsid w:val="00D432B0"/>
    <w:rsid w:val="00D77019"/>
    <w:rsid w:val="00D8795A"/>
    <w:rsid w:val="00D97D3C"/>
    <w:rsid w:val="00DB67C9"/>
    <w:rsid w:val="00E46DB5"/>
    <w:rsid w:val="00E54F87"/>
    <w:rsid w:val="00E57BEE"/>
    <w:rsid w:val="00E61464"/>
    <w:rsid w:val="00E6196F"/>
    <w:rsid w:val="00E65332"/>
    <w:rsid w:val="00E81CBF"/>
    <w:rsid w:val="00EB1033"/>
    <w:rsid w:val="00F135B6"/>
    <w:rsid w:val="00F724C7"/>
    <w:rsid w:val="00F94AFF"/>
    <w:rsid w:val="00FF0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67781C"/>
  <w15:chartTrackingRefBased/>
  <w15:docId w15:val="{EFC05BB5-2143-4C3E-837B-0EC9CB557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6E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94AFF"/>
    <w:pPr>
      <w:ind w:left="720"/>
      <w:contextualSpacing/>
    </w:pPr>
  </w:style>
  <w:style w:type="table" w:styleId="TableGrid">
    <w:name w:val="Table Grid"/>
    <w:basedOn w:val="TableNormal"/>
    <w:uiPriority w:val="39"/>
    <w:rsid w:val="00880F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5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B42"/>
  </w:style>
  <w:style w:type="paragraph" w:styleId="Footer">
    <w:name w:val="footer"/>
    <w:basedOn w:val="Normal"/>
    <w:link w:val="FooterChar"/>
    <w:uiPriority w:val="99"/>
    <w:unhideWhenUsed/>
    <w:rsid w:val="00A55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B42"/>
  </w:style>
  <w:style w:type="paragraph" w:styleId="Bibliography">
    <w:name w:val="Bibliography"/>
    <w:basedOn w:val="Normal"/>
    <w:next w:val="Normal"/>
    <w:uiPriority w:val="37"/>
    <w:unhideWhenUsed/>
    <w:rsid w:val="001E00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373509">
      <w:bodyDiv w:val="1"/>
      <w:marLeft w:val="0"/>
      <w:marRight w:val="0"/>
      <w:marTop w:val="0"/>
      <w:marBottom w:val="0"/>
      <w:divBdr>
        <w:top w:val="none" w:sz="0" w:space="0" w:color="auto"/>
        <w:left w:val="none" w:sz="0" w:space="0" w:color="auto"/>
        <w:bottom w:val="none" w:sz="0" w:space="0" w:color="auto"/>
        <w:right w:val="none" w:sz="0" w:space="0" w:color="auto"/>
      </w:divBdr>
    </w:div>
    <w:div w:id="193539031">
      <w:bodyDiv w:val="1"/>
      <w:marLeft w:val="0"/>
      <w:marRight w:val="0"/>
      <w:marTop w:val="0"/>
      <w:marBottom w:val="0"/>
      <w:divBdr>
        <w:top w:val="none" w:sz="0" w:space="0" w:color="auto"/>
        <w:left w:val="none" w:sz="0" w:space="0" w:color="auto"/>
        <w:bottom w:val="none" w:sz="0" w:space="0" w:color="auto"/>
        <w:right w:val="none" w:sz="0" w:space="0" w:color="auto"/>
      </w:divBdr>
    </w:div>
    <w:div w:id="196239474">
      <w:bodyDiv w:val="1"/>
      <w:marLeft w:val="0"/>
      <w:marRight w:val="0"/>
      <w:marTop w:val="0"/>
      <w:marBottom w:val="0"/>
      <w:divBdr>
        <w:top w:val="none" w:sz="0" w:space="0" w:color="auto"/>
        <w:left w:val="none" w:sz="0" w:space="0" w:color="auto"/>
        <w:bottom w:val="none" w:sz="0" w:space="0" w:color="auto"/>
        <w:right w:val="none" w:sz="0" w:space="0" w:color="auto"/>
      </w:divBdr>
    </w:div>
    <w:div w:id="205681915">
      <w:bodyDiv w:val="1"/>
      <w:marLeft w:val="0"/>
      <w:marRight w:val="0"/>
      <w:marTop w:val="0"/>
      <w:marBottom w:val="0"/>
      <w:divBdr>
        <w:top w:val="none" w:sz="0" w:space="0" w:color="auto"/>
        <w:left w:val="none" w:sz="0" w:space="0" w:color="auto"/>
        <w:bottom w:val="none" w:sz="0" w:space="0" w:color="auto"/>
        <w:right w:val="none" w:sz="0" w:space="0" w:color="auto"/>
      </w:divBdr>
    </w:div>
    <w:div w:id="226697023">
      <w:bodyDiv w:val="1"/>
      <w:marLeft w:val="0"/>
      <w:marRight w:val="0"/>
      <w:marTop w:val="0"/>
      <w:marBottom w:val="0"/>
      <w:divBdr>
        <w:top w:val="none" w:sz="0" w:space="0" w:color="auto"/>
        <w:left w:val="none" w:sz="0" w:space="0" w:color="auto"/>
        <w:bottom w:val="none" w:sz="0" w:space="0" w:color="auto"/>
        <w:right w:val="none" w:sz="0" w:space="0" w:color="auto"/>
      </w:divBdr>
    </w:div>
    <w:div w:id="326638093">
      <w:bodyDiv w:val="1"/>
      <w:marLeft w:val="0"/>
      <w:marRight w:val="0"/>
      <w:marTop w:val="0"/>
      <w:marBottom w:val="0"/>
      <w:divBdr>
        <w:top w:val="none" w:sz="0" w:space="0" w:color="auto"/>
        <w:left w:val="none" w:sz="0" w:space="0" w:color="auto"/>
        <w:bottom w:val="none" w:sz="0" w:space="0" w:color="auto"/>
        <w:right w:val="none" w:sz="0" w:space="0" w:color="auto"/>
      </w:divBdr>
    </w:div>
    <w:div w:id="383792075">
      <w:bodyDiv w:val="1"/>
      <w:marLeft w:val="0"/>
      <w:marRight w:val="0"/>
      <w:marTop w:val="0"/>
      <w:marBottom w:val="0"/>
      <w:divBdr>
        <w:top w:val="none" w:sz="0" w:space="0" w:color="auto"/>
        <w:left w:val="none" w:sz="0" w:space="0" w:color="auto"/>
        <w:bottom w:val="none" w:sz="0" w:space="0" w:color="auto"/>
        <w:right w:val="none" w:sz="0" w:space="0" w:color="auto"/>
      </w:divBdr>
    </w:div>
    <w:div w:id="506865445">
      <w:bodyDiv w:val="1"/>
      <w:marLeft w:val="0"/>
      <w:marRight w:val="0"/>
      <w:marTop w:val="0"/>
      <w:marBottom w:val="0"/>
      <w:divBdr>
        <w:top w:val="none" w:sz="0" w:space="0" w:color="auto"/>
        <w:left w:val="none" w:sz="0" w:space="0" w:color="auto"/>
        <w:bottom w:val="none" w:sz="0" w:space="0" w:color="auto"/>
        <w:right w:val="none" w:sz="0" w:space="0" w:color="auto"/>
      </w:divBdr>
    </w:div>
    <w:div w:id="818837958">
      <w:bodyDiv w:val="1"/>
      <w:marLeft w:val="0"/>
      <w:marRight w:val="0"/>
      <w:marTop w:val="0"/>
      <w:marBottom w:val="0"/>
      <w:divBdr>
        <w:top w:val="none" w:sz="0" w:space="0" w:color="auto"/>
        <w:left w:val="none" w:sz="0" w:space="0" w:color="auto"/>
        <w:bottom w:val="none" w:sz="0" w:space="0" w:color="auto"/>
        <w:right w:val="none" w:sz="0" w:space="0" w:color="auto"/>
      </w:divBdr>
    </w:div>
    <w:div w:id="881357342">
      <w:bodyDiv w:val="1"/>
      <w:marLeft w:val="0"/>
      <w:marRight w:val="0"/>
      <w:marTop w:val="0"/>
      <w:marBottom w:val="0"/>
      <w:divBdr>
        <w:top w:val="none" w:sz="0" w:space="0" w:color="auto"/>
        <w:left w:val="none" w:sz="0" w:space="0" w:color="auto"/>
        <w:bottom w:val="none" w:sz="0" w:space="0" w:color="auto"/>
        <w:right w:val="none" w:sz="0" w:space="0" w:color="auto"/>
      </w:divBdr>
    </w:div>
    <w:div w:id="1562248372">
      <w:bodyDiv w:val="1"/>
      <w:marLeft w:val="0"/>
      <w:marRight w:val="0"/>
      <w:marTop w:val="0"/>
      <w:marBottom w:val="0"/>
      <w:divBdr>
        <w:top w:val="none" w:sz="0" w:space="0" w:color="auto"/>
        <w:left w:val="none" w:sz="0" w:space="0" w:color="auto"/>
        <w:bottom w:val="none" w:sz="0" w:space="0" w:color="auto"/>
        <w:right w:val="none" w:sz="0" w:space="0" w:color="auto"/>
      </w:divBdr>
    </w:div>
    <w:div w:id="1583099688">
      <w:bodyDiv w:val="1"/>
      <w:marLeft w:val="0"/>
      <w:marRight w:val="0"/>
      <w:marTop w:val="0"/>
      <w:marBottom w:val="0"/>
      <w:divBdr>
        <w:top w:val="none" w:sz="0" w:space="0" w:color="auto"/>
        <w:left w:val="none" w:sz="0" w:space="0" w:color="auto"/>
        <w:bottom w:val="none" w:sz="0" w:space="0" w:color="auto"/>
        <w:right w:val="none" w:sz="0" w:space="0" w:color="auto"/>
      </w:divBdr>
    </w:div>
    <w:div w:id="1625694699">
      <w:bodyDiv w:val="1"/>
      <w:marLeft w:val="0"/>
      <w:marRight w:val="0"/>
      <w:marTop w:val="0"/>
      <w:marBottom w:val="0"/>
      <w:divBdr>
        <w:top w:val="none" w:sz="0" w:space="0" w:color="auto"/>
        <w:left w:val="none" w:sz="0" w:space="0" w:color="auto"/>
        <w:bottom w:val="none" w:sz="0" w:space="0" w:color="auto"/>
        <w:right w:val="none" w:sz="0" w:space="0" w:color="auto"/>
      </w:divBdr>
    </w:div>
    <w:div w:id="1643001411">
      <w:bodyDiv w:val="1"/>
      <w:marLeft w:val="0"/>
      <w:marRight w:val="0"/>
      <w:marTop w:val="0"/>
      <w:marBottom w:val="0"/>
      <w:divBdr>
        <w:top w:val="none" w:sz="0" w:space="0" w:color="auto"/>
        <w:left w:val="none" w:sz="0" w:space="0" w:color="auto"/>
        <w:bottom w:val="none" w:sz="0" w:space="0" w:color="auto"/>
        <w:right w:val="none" w:sz="0" w:space="0" w:color="auto"/>
      </w:divBdr>
    </w:div>
    <w:div w:id="1710763091">
      <w:bodyDiv w:val="1"/>
      <w:marLeft w:val="0"/>
      <w:marRight w:val="0"/>
      <w:marTop w:val="0"/>
      <w:marBottom w:val="0"/>
      <w:divBdr>
        <w:top w:val="none" w:sz="0" w:space="0" w:color="auto"/>
        <w:left w:val="none" w:sz="0" w:space="0" w:color="auto"/>
        <w:bottom w:val="none" w:sz="0" w:space="0" w:color="auto"/>
        <w:right w:val="none" w:sz="0" w:space="0" w:color="auto"/>
      </w:divBdr>
    </w:div>
    <w:div w:id="1774208070">
      <w:bodyDiv w:val="1"/>
      <w:marLeft w:val="0"/>
      <w:marRight w:val="0"/>
      <w:marTop w:val="0"/>
      <w:marBottom w:val="0"/>
      <w:divBdr>
        <w:top w:val="none" w:sz="0" w:space="0" w:color="auto"/>
        <w:left w:val="none" w:sz="0" w:space="0" w:color="auto"/>
        <w:bottom w:val="none" w:sz="0" w:space="0" w:color="auto"/>
        <w:right w:val="none" w:sz="0" w:space="0" w:color="auto"/>
      </w:divBdr>
    </w:div>
    <w:div w:id="1794442286">
      <w:bodyDiv w:val="1"/>
      <w:marLeft w:val="0"/>
      <w:marRight w:val="0"/>
      <w:marTop w:val="0"/>
      <w:marBottom w:val="0"/>
      <w:divBdr>
        <w:top w:val="none" w:sz="0" w:space="0" w:color="auto"/>
        <w:left w:val="none" w:sz="0" w:space="0" w:color="auto"/>
        <w:bottom w:val="none" w:sz="0" w:space="0" w:color="auto"/>
        <w:right w:val="none" w:sz="0" w:space="0" w:color="auto"/>
      </w:divBdr>
    </w:div>
    <w:div w:id="1834878266">
      <w:bodyDiv w:val="1"/>
      <w:marLeft w:val="0"/>
      <w:marRight w:val="0"/>
      <w:marTop w:val="0"/>
      <w:marBottom w:val="0"/>
      <w:divBdr>
        <w:top w:val="none" w:sz="0" w:space="0" w:color="auto"/>
        <w:left w:val="none" w:sz="0" w:space="0" w:color="auto"/>
        <w:bottom w:val="none" w:sz="0" w:space="0" w:color="auto"/>
        <w:right w:val="none" w:sz="0" w:space="0" w:color="auto"/>
      </w:divBdr>
    </w:div>
    <w:div w:id="1836533480">
      <w:bodyDiv w:val="1"/>
      <w:marLeft w:val="0"/>
      <w:marRight w:val="0"/>
      <w:marTop w:val="0"/>
      <w:marBottom w:val="0"/>
      <w:divBdr>
        <w:top w:val="none" w:sz="0" w:space="0" w:color="auto"/>
        <w:left w:val="none" w:sz="0" w:space="0" w:color="auto"/>
        <w:bottom w:val="none" w:sz="0" w:space="0" w:color="auto"/>
        <w:right w:val="none" w:sz="0" w:space="0" w:color="auto"/>
      </w:divBdr>
    </w:div>
    <w:div w:id="1914848209">
      <w:bodyDiv w:val="1"/>
      <w:marLeft w:val="0"/>
      <w:marRight w:val="0"/>
      <w:marTop w:val="0"/>
      <w:marBottom w:val="0"/>
      <w:divBdr>
        <w:top w:val="none" w:sz="0" w:space="0" w:color="auto"/>
        <w:left w:val="none" w:sz="0" w:space="0" w:color="auto"/>
        <w:bottom w:val="none" w:sz="0" w:space="0" w:color="auto"/>
        <w:right w:val="none" w:sz="0" w:space="0" w:color="auto"/>
      </w:divBdr>
    </w:div>
    <w:div w:id="2035423364">
      <w:bodyDiv w:val="1"/>
      <w:marLeft w:val="0"/>
      <w:marRight w:val="0"/>
      <w:marTop w:val="0"/>
      <w:marBottom w:val="0"/>
      <w:divBdr>
        <w:top w:val="none" w:sz="0" w:space="0" w:color="auto"/>
        <w:left w:val="none" w:sz="0" w:space="0" w:color="auto"/>
        <w:bottom w:val="none" w:sz="0" w:space="0" w:color="auto"/>
        <w:right w:val="none" w:sz="0" w:space="0" w:color="auto"/>
      </w:divBdr>
    </w:div>
    <w:div w:id="2079742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SWO19</b:Tag>
    <b:SourceType>InternetSite</b:SourceType>
    <b:Guid>{193B09EF-5011-4138-B23E-B2FB8FF94E13}</b:Guid>
    <b:Title>SWOT analysis</b:Title>
    <b:InternetSiteTitle>Mind tools</b:InternetSiteTitle>
    <b:Year>2019</b:Year>
    <b:URL>https://www.mindtools.com/pages/article/newTMC_05.htm</b:URL>
    <b:RefOrder>16</b:RefOrder>
  </b:Source>
  <b:Source>
    <b:Tag>Jac13</b:Tag>
    <b:SourceType>InternetSite</b:SourceType>
    <b:Guid>{547C12C8-4AEC-409F-BC74-F7E87A6F1825}</b:Guid>
    <b:Author>
      <b:Author>
        <b:NameList>
          <b:Person>
            <b:Last>Thoft-Christensen</b:Last>
            <b:First>Jacob</b:First>
          </b:Person>
        </b:NameList>
      </b:Author>
    </b:Author>
    <b:Title>Strategy Pyramid - 5 levels</b:Title>
    <b:Year>2013</b:Year>
    <b:InternetSiteTitle>Slide Share</b:InternetSiteTitle>
    <b:Month>July </b:Month>
    <b:Day>29</b:Day>
    <b:URL>https://www.slideshare.net/jacobthoft/strategy-pyramid</b:URL>
    <b:RefOrder>1</b:RefOrder>
  </b:Source>
  <b:Source>
    <b:Tag>Amm17</b:Tag>
    <b:SourceType>InternetSite</b:SourceType>
    <b:Guid>{34122536-9FB4-4C4D-B666-D26BA44644AA}</b:Guid>
    <b:Author>
      <b:Author>
        <b:Corporate>Ammanford Metal Recycling</b:Corporate>
      </b:Author>
    </b:Author>
    <b:InternetSiteTitle>Ammanford Metal Recycling</b:InternetSiteTitle>
    <b:Year>2017</b:Year>
    <b:URL>http://www.ammanfordrecyclingmetals.co.uk/facory_clearance.html</b:URL>
    <b:RefOrder>2</b:RefOrder>
  </b:Source>
  <b:Source>
    <b:Tag>Sal19</b:Tag>
    <b:SourceType>InternetSite</b:SourceType>
    <b:Guid>{8ED150E4-386C-41D7-AB6E-9CE10770429D}</b:Guid>
    <b:Author>
      <b:Author>
        <b:NameList>
          <b:Person>
            <b:Last>Dimmock</b:Last>
            <b:First>Sally</b:First>
          </b:Person>
        </b:NameList>
      </b:Author>
    </b:Author>
    <b:Title>Why Recycling Scrap Metal is Better for the Environment</b:Title>
    <b:InternetSiteTitle>Greenne The Eco Friendly Blog</b:InternetSiteTitle>
    <b:Year>2019</b:Year>
    <b:URL>http://www.greenne.com/why-recycling-scrap-metal-is-better-for-the-environment/</b:URL>
    <b:RefOrder>3</b:RefOrder>
  </b:Source>
  <b:Source>
    <b:Tag>Pau16</b:Tag>
    <b:SourceType>InternetSite</b:SourceType>
    <b:Guid>{7DFCBB3E-C3A0-417C-B642-A500608B3F28}</b:Guid>
    <b:Author>
      <b:Author>
        <b:NameList>
          <b:Person>
            <b:Last>Bernstein</b:Last>
            <b:First>Paula</b:First>
          </b:Person>
        </b:NameList>
      </b:Author>
    </b:Author>
    <b:Title>5 Roads To A Circular Economy - Part III: Reusing Waste</b:Title>
    <b:InternetSiteTitle>Quantifying sustainability </b:InternetSiteTitle>
    <b:Year>2016</b:Year>
    <b:Month>June</b:Month>
    <b:Day>14</b:Day>
    <b:URL>https://www.pre-sustainability.com/news/5-roads-to-a-circular-economy-part-iii-reusing-waste/</b:URL>
    <b:RefOrder>17</b:RefOrder>
  </b:Source>
  <b:Source>
    <b:Tag>Ric191</b:Tag>
    <b:SourceType>BookSection</b:SourceType>
    <b:Guid>{D9CC1F55-5CB1-4DED-996D-C9AF7E6332FA}</b:Guid>
    <b:Title>A teachers' guide</b:Title>
    <b:Year>2019</b:Year>
    <b:Author>
      <b:Author>
        <b:NameList>
          <b:Person>
            <b:Last>Dunne</b:Last>
            <b:First>Richard</b:First>
          </b:Person>
        </b:NameList>
      </b:Author>
      <b:BookAuthor>
        <b:NameList>
          <b:Person>
            <b:Last>Dunne</b:Last>
            <b:First>Richard</b:First>
          </b:Person>
        </b:NameList>
      </b:BookAuthor>
    </b:Author>
    <b:BookTitle>Harmony</b:BookTitle>
    <b:RefOrder>8</b:RefOrder>
  </b:Source>
  <b:Source>
    <b:Tag>Dav19</b:Tag>
    <b:SourceType>InternetSite</b:SourceType>
    <b:Guid>{DD28BD8C-A138-4CF6-836F-E0012AE30857}</b:Guid>
    <b:Title>Principles of Harmony</b:Title>
    <b:Year>2019</b:Year>
    <b:Author>
      <b:Author>
        <b:NameList>
          <b:Person>
            <b:Last>Cadman</b:Last>
            <b:First>David</b:First>
          </b:Person>
        </b:NameList>
      </b:Author>
    </b:Author>
    <b:InternetSiteTitle>The Harmony project</b:InternetSiteTitle>
    <b:Month>January</b:Month>
    <b:Day>14</b:Day>
    <b:URL>https://www.theharmonyproject.org.uk/principles-of-harmony/</b:URL>
    <b:RefOrder>9</b:RefOrder>
  </b:Source>
  <b:Source>
    <b:Tag>Muh</b:Tag>
    <b:SourceType>InternetSite</b:SourceType>
    <b:Guid>{FF4E5D09-B7B8-407D-9814-52848D6D415E}</b:Guid>
    <b:Author>
      <b:Author>
        <b:NameList>
          <b:Person>
            <b:Last>Yunus</b:Last>
            <b:First>Muhammad</b:First>
          </b:Person>
        </b:NameList>
      </b:Author>
    </b:Author>
    <b:Title>Muhammad Yunus Quotes</b:Title>
    <b:InternetSiteTitle>Brainy Quotes</b:InternetSiteTitle>
    <b:URL>https://www.brainyquote.com/authors/muhammad-yunus-quotes</b:URL>
    <b:RefOrder>5</b:RefOrder>
  </b:Source>
  <b:Source>
    <b:Tag>Emm15</b:Tag>
    <b:SourceType>InternetSite</b:SourceType>
    <b:Guid>{19FE398D-6A90-4CEB-9B24-853A20BC306B}</b:Guid>
    <b:Author>
      <b:Author>
        <b:Corporate>Emmie Martin</b:Corporate>
      </b:Author>
    </b:Author>
    <b:Title>The top philanthropists in the world</b:Title>
    <b:InternetSiteTitle>Independent</b:InternetSiteTitle>
    <b:Year>2015</b:Year>
    <b:Month>December</b:Month>
    <b:Day>2</b:Day>
    <b:URL>https://www.independent.co.uk/news/people/the-20-most-generous-people-in-the-world-a6757046.html</b:URL>
    <b:RefOrder>6</b:RefOrder>
  </b:Source>
  <b:Source>
    <b:Tag>All19</b:Tag>
    <b:SourceType>InternetSite</b:SourceType>
    <b:Guid>{4AB2220D-9F7D-473D-ADD3-0322672EBCB7}</b:Guid>
    <b:Author>
      <b:Author>
        <b:Corporate>All About Philosophy</b:Corporate>
      </b:Author>
    </b:Author>
    <b:Title>What are Ethics</b:Title>
    <b:InternetSiteTitle>All About Philosophy </b:InternetSiteTitle>
    <b:Year>2019</b:Year>
    <b:URL>https://www.allaboutphilosophy.org/what-are-ethics-faq.htm</b:URL>
    <b:RefOrder>4</b:RefOrder>
  </b:Source>
  <b:Source>
    <b:Tag>BBC19</b:Tag>
    <b:SourceType>InternetSite</b:SourceType>
    <b:Guid>{EED1C2C2-C051-45A2-947C-FA4FCCBE9C17}</b:Guid>
    <b:Author>
      <b:Author>
        <b:Corporate>BBC</b:Corporate>
      </b:Author>
    </b:Author>
    <b:Title>Ethics: a general introduction </b:Title>
    <b:InternetSiteTitle>BBC</b:InternetSiteTitle>
    <b:Year>2019</b:Year>
    <b:URL>http://www.bbc.co.uk/ethics/introduction/intro_1.shtml</b:URL>
    <b:RefOrder>18</b:RefOrder>
  </b:Source>
  <b:Source>
    <b:Tag>Way10</b:Tag>
    <b:SourceType>InternetSite</b:SourceType>
    <b:Guid>{BE0DDA32-94D2-494F-BB0C-8E8C079B7451}</b:Guid>
    <b:Author>
      <b:Author>
        <b:NameList>
          <b:Person>
            <b:Last>Norman</b:Last>
            <b:First>Wayne</b:First>
          </b:Person>
        </b:NameList>
      </b:Author>
    </b:Author>
    <b:Title>Business Ethics</b:Title>
    <b:InternetSiteTitle>HBS</b:InternetSiteTitle>
    <b:Year>2010</b:Year>
    <b:Month>July </b:Month>
    <b:Day>20</b:Day>
    <b:URL>https://www.hbs.edu/faculty/conferences/2016-newe/Documents/Norman,%20Business%20Ethics,%20IntEncycEthics.pdf</b:URL>
    <b:RefOrder>19</b:RefOrder>
  </b:Source>
  <b:Source>
    <b:Tag>Has19</b:Tag>
    <b:SourceType>InternetSite</b:SourceType>
    <b:Guid>{59EDEAA3-9A78-4311-A06C-762C6F675BA5}</b:Guid>
    <b:Author>
      <b:Author>
        <b:NameList>
          <b:Person>
            <b:Last>Hasa</b:Last>
          </b:Person>
        </b:NameList>
      </b:Author>
    </b:Author>
    <b:Title>Difference Between Teleological and Deontological</b:Title>
    <b:InternetSiteTitle>Difference Between</b:InternetSiteTitle>
    <b:Year>2019</b:Year>
    <b:Month>February</b:Month>
    <b:Day>7</b:Day>
    <b:URL>https://www.differencebetween.com/difference-between-teleological-and-deontological/</b:URL>
    <b:RefOrder>20</b:RefOrder>
  </b:Source>
  <b:Source>
    <b:Tag>Pet95</b:Tag>
    <b:SourceType>BookSection</b:SourceType>
    <b:Guid>{C0E82DA4-B92C-454C-B19A-F48384194535}</b:Guid>
    <b:Title>Managing in a Time of Great Change" by Peter F. Drucker</b:Title>
    <b:InternetSiteTitle>Strategy- business </b:InternetSiteTitle>
    <b:Year>1995</b:Year>
    <b:Author>
      <b:Author>
        <b:NameList>
          <b:Person>
            <b:Last>Drucker</b:Last>
            <b:First>Peter</b:First>
            <b:Middle>F.</b:Middle>
          </b:Person>
        </b:NameList>
      </b:Author>
    </b:Author>
    <b:Pages>371</b:Pages>
    <b:Publisher>Truman Talley Books</b:Publisher>
    <b:RefOrder>12</b:RefOrder>
  </b:Source>
  <b:Source>
    <b:Tag>Del19</b:Tag>
    <b:SourceType>InternetSite</b:SourceType>
    <b:Guid>{B4C6F913-1A1E-4BD0-8AEE-DA607A9CD68E}</b:Guid>
    <b:Author>
      <b:Author>
        <b:Corporate>Deloitte</b:Corporate>
      </b:Author>
    </b:Author>
    <b:Title>Sustainability and Corporate Social Responsibility (CSR)</b:Title>
    <b:InternetSiteTitle>Deloitte</b:InternetSiteTitle>
    <b:Year>2019</b:Year>
    <b:URL>https://www2.deloitte.com/ru/en/pages/risk/solutions/sustainability-and-csr.html</b:URL>
    <b:RefOrder>21</b:RefOrder>
  </b:Source>
  <b:Source>
    <b:Tag>Car11</b:Tag>
    <b:SourceType>BookSection</b:SourceType>
    <b:Guid>{AC25A4E0-7937-454C-BB98-63F6B66B6D95}</b:Guid>
    <b:Title>The Responsible Business</b:Title>
    <b:Year>2011</b:Year>
    <b:Author>
      <b:Author>
        <b:NameList>
          <b:Person>
            <b:Last>Sanford</b:Last>
            <b:First>Carol</b:First>
          </b:Person>
        </b:NameList>
      </b:Author>
    </b:Author>
    <b:BookTitle>The Responsible Business</b:BookTitle>
    <b:RefOrder>22</b:RefOrder>
  </b:Source>
  <b:Source>
    <b:Tag>How53</b:Tag>
    <b:SourceType>BookSection</b:SourceType>
    <b:Guid>{5F910F2F-668F-42BF-85AD-D9C0682C017D}</b:Guid>
    <b:Title>Social responsibilities of the businessman</b:Title>
    <b:InternetSiteTitle>Social-responsibility.at</b:InternetSiteTitle>
    <b:Year>1953</b:Year>
    <b:Author>
      <b:Author>
        <b:NameList>
          <b:Person>
            <b:Last>Bowen</b:Last>
            <b:First>Howard</b:First>
            <b:Middle>R</b:Middle>
          </b:Person>
        </b:NameList>
      </b:Author>
      <b:BookAuthor>
        <b:NameList>
          <b:Person>
            <b:Last>Bowen</b:Last>
            <b:First>Howard</b:First>
            <b:Middle>R</b:Middle>
          </b:Person>
        </b:NameList>
      </b:BookAuthor>
    </b:Author>
    <b:Publisher>New York, Harper </b:Publisher>
    <b:RefOrder>23</b:RefOrder>
  </b:Source>
  <b:Source>
    <b:Tag>Ian09</b:Tag>
    <b:SourceType>InternetSite</b:SourceType>
    <b:Guid>{FABCACDE-AEB6-43A9-BB69-7CF8AC521968}</b:Guid>
    <b:Author>
      <b:Author>
        <b:NameList>
          <b:Person>
            <b:Last>Ian Watson</b:Last>
            <b:First>Peter</b:First>
            <b:Middle>Prevos</b:Middle>
          </b:Person>
        </b:NameList>
      </b:Author>
    </b:Author>
    <b:Title>Milton Friedman on Corporate Social Responsibility</b:Title>
    <b:InternetSiteTitle>The Lucid Manager</b:InternetSiteTitle>
    <b:Year>2009</b:Year>
    <b:Month>July</b:Month>
    <b:Day>14</b:Day>
    <b:URL>https://lucidmanager.org/milton-friedman-corporate-social-responsibility/</b:URL>
    <b:RefOrder>24</b:RefOrder>
  </b:Source>
  <b:Source>
    <b:Tag>BMR18</b:Tag>
    <b:SourceType>InternetSite</b:SourceType>
    <b:Guid>{F8C08384-1D65-4868-9E51-55FFC4C88540}</b:Guid>
    <b:Author>
      <b:Author>
        <b:Corporate>BMRA </b:Corporate>
      </b:Author>
    </b:Author>
    <b:Title>Metals recycling's contribution to a UK circular economy</b:Title>
    <b:InternetSiteTitle>BMRA</b:InternetSiteTitle>
    <b:Year>2018</b:Year>
    <b:Month>August</b:Month>
    <b:Day>8</b:Day>
    <b:URL>https://www.recyclemetals.org/newsandarticles/blog-circular-economy.html</b:URL>
    <b:RefOrder>15</b:RefOrder>
  </b:Source>
  <b:Source>
    <b:Tag>Ell17</b:Tag>
    <b:SourceType>InternetSite</b:SourceType>
    <b:Guid>{1D7E0279-1642-40FB-9E21-FE134AC61605}</b:Guid>
    <b:Author>
      <b:Author>
        <b:Corporate>Ellen Macarthur foundation</b:Corporate>
      </b:Author>
    </b:Author>
    <b:Title>Concept </b:Title>
    <b:InternetSiteTitle>Ellen Macarthur foundation</b:InternetSiteTitle>
    <b:Year>2017</b:Year>
    <b:URL>https://www.ellenmacarthurfoundation.org/circular-economy/concept</b:URL>
    <b:RefOrder>13</b:RefOrder>
  </b:Source>
  <b:Source>
    <b:Tag>Can20</b:Tag>
    <b:SourceType>InternetSite</b:SourceType>
    <b:Guid>{AE3DC360-8B87-469B-81C6-A09172709BBD}</b:Guid>
    <b:Title>Can the circular economy transform the world’s number one consumer of raw materials?</b:Title>
    <b:InternetSiteTitle>Sandbirch</b:InternetSiteTitle>
    <b:Year>2020</b:Year>
    <b:URL>https://www.sandbirch.com/wp-content/uploads/2016/05/linear.png</b:URL>
    <b:RefOrder>14</b:RefOrder>
  </b:Source>
  <b:Source>
    <b:Tag>Stu20</b:Tag>
    <b:SourceType>Interview</b:SourceType>
    <b:Guid>{C6FBA06F-B00B-4334-92D2-F58661349BA5}</b:Guid>
    <b:Title>Chartered accountant </b:Title>
    <b:Year>2020</b:Year>
    <b:Month>January</b:Month>
    <b:Day>10</b:Day>
    <b:Author>
      <b:Interviewee>
        <b:NameList>
          <b:Person>
            <b:Last>Stuart</b:Last>
          </b:Person>
        </b:NameList>
      </b:Interviewee>
      <b:Interviewer>
        <b:NameList>
          <b:Person>
            <b:Last>Alexandra</b:Last>
          </b:Person>
        </b:NameList>
      </b:Interviewer>
    </b:Author>
    <b:RefOrder>11</b:RefOrder>
  </b:Source>
  <b:Source>
    <b:Tag>Ric20</b:Tag>
    <b:SourceType>Interview</b:SourceType>
    <b:Guid>{DD37F37C-E843-408B-A055-69B1EAED829C}</b:Guid>
    <b:Author>
      <b:Interviewee>
        <b:NameList>
          <b:Person>
            <b:Last>Safadi</b:Last>
            <b:First>Richard</b:First>
          </b:Person>
        </b:NameList>
      </b:Interviewee>
      <b:Interviewer>
        <b:NameList>
          <b:Person>
            <b:Last>Alexandra</b:Last>
          </b:Person>
        </b:NameList>
      </b:Interviewer>
    </b:Author>
    <b:Title>CEO</b:Title>
    <b:Year>2020</b:Year>
    <b:Month>January</b:Month>
    <b:Day>10</b:Day>
    <b:RefOrder>7</b:RefOrder>
  </b:Source>
  <b:Source>
    <b:Tag>Sau182</b:Tag>
    <b:SourceType>InternetSite</b:SourceType>
    <b:Guid>{B335A24C-DC79-47E9-89CA-542880BC9108}</b:Guid>
    <b:Title>Maslow's Hierachy of Needs</b:Title>
    <b:Year>2018</b:Year>
    <b:Author>
      <b:Author>
        <b:Corporate>Saul McLeod</b:Corporate>
      </b:Author>
    </b:Author>
    <b:InternetSiteTitle>Simply Psychology</b:InternetSiteTitle>
    <b:URL>https://www.simplypsychology.org/maslow.html</b:URL>
    <b:RefOrder>10</b:RefOrder>
  </b:Source>
</b:Sources>
</file>

<file path=customXml/itemProps1.xml><?xml version="1.0" encoding="utf-8"?>
<ds:datastoreItem xmlns:ds="http://schemas.openxmlformats.org/officeDocument/2006/customXml" ds:itemID="{E779EBFC-30D2-4DBE-9820-833A1821E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3312</Words>
  <Characters>18885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2</cp:revision>
  <dcterms:created xsi:type="dcterms:W3CDTF">2020-01-20T21:10:00Z</dcterms:created>
  <dcterms:modified xsi:type="dcterms:W3CDTF">2020-01-20T21:10:00Z</dcterms:modified>
</cp:coreProperties>
</file>