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E9F8F89" w:rsidR="009C337F" w:rsidRDefault="001D2D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India Kruse</w:t>
            </w:r>
          </w:p>
          <w:p w14:paraId="22E38809" w14:textId="512E3394" w:rsidR="00986B43"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D2DB6">
              <w:t xml:space="preserve"> </w:t>
            </w:r>
            <w:hyperlink r:id="rId11" w:history="1">
              <w:r w:rsidR="001D2DB6" w:rsidRPr="00C27561">
                <w:rPr>
                  <w:rStyle w:val="Hyperlink"/>
                  <w:rFonts w:ascii="Times New Roman" w:hAnsi="Times New Roman" w:cs="Times New Roman"/>
                  <w:b/>
                  <w:sz w:val="48"/>
                </w:rPr>
                <w:t>India.kruse@icloud.com/</w:t>
              </w:r>
            </w:hyperlink>
            <w:r w:rsidR="001D2DB6">
              <w:rPr>
                <w:rFonts w:ascii="Times New Roman" w:hAnsi="Times New Roman" w:cs="Times New Roman"/>
                <w:b/>
                <w:sz w:val="48"/>
              </w:rPr>
              <w:t xml:space="preserve"> 2434707@student.uwtsd.ac.uk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FAC5463" w:rsidR="0085230E" w:rsidRPr="005D3F07" w:rsidRDefault="001D2D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2434707</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51FF2CD9" w14:textId="77777777" w:rsidR="001D2DB6" w:rsidRPr="001D2DB6" w:rsidRDefault="001D2DB6" w:rsidP="001D2DB6">
            <w:pPr>
              <w:jc w:val="both"/>
              <w:rPr>
                <w:iCs/>
                <w:sz w:val="24"/>
                <w:szCs w:val="24"/>
              </w:rPr>
            </w:pPr>
            <w:r w:rsidRPr="001D2DB6">
              <w:rPr>
                <w:iCs/>
                <w:sz w:val="24"/>
                <w:szCs w:val="24"/>
              </w:rPr>
              <w:t>This case study examines a complex safeguarding assessment completed within a Welsh statutory children’s services setting, undertaken in accordance with the Social Services and Well-being (Wales) Act 2014 (SSWBA). The case involved a family experiencing poverty, chronic environmental neglect, additional learning needs (ALN) and parental childhood trauma, alongside significant professional anxiety from partner agencies including Education and Health. Although initial partner</w:t>
            </w:r>
            <w:r w:rsidRPr="001D2DB6">
              <w:rPr>
                <w:iCs/>
                <w:sz w:val="24"/>
                <w:szCs w:val="24"/>
              </w:rPr>
              <w:noBreakHyphen/>
              <w:t>agency views favoured a Section 47 investigation under the Children Act 1989, the Welsh safeguarding framework required a proportionate, rights-based and strengths-focused assessment, grounded firmly in the SSWBA Part 7 duties. This tension between English and Welsh safeguarding cultures created a professional dilemma requiring careful navigation of law, ethics, theory and multi</w:t>
            </w:r>
            <w:r w:rsidRPr="001D2DB6">
              <w:rPr>
                <w:iCs/>
                <w:sz w:val="24"/>
                <w:szCs w:val="24"/>
              </w:rPr>
              <w:noBreakHyphen/>
              <w:t>agency expectations.</w:t>
            </w:r>
          </w:p>
          <w:p w14:paraId="45685653" w14:textId="77777777" w:rsidR="001D2DB6" w:rsidRPr="001D2DB6" w:rsidRDefault="001D2DB6" w:rsidP="001D2DB6">
            <w:pPr>
              <w:jc w:val="both"/>
              <w:rPr>
                <w:iCs/>
                <w:sz w:val="24"/>
                <w:szCs w:val="24"/>
              </w:rPr>
            </w:pPr>
            <w:r w:rsidRPr="001D2DB6">
              <w:rPr>
                <w:iCs/>
                <w:sz w:val="24"/>
                <w:szCs w:val="24"/>
              </w:rPr>
              <w:t>The case typifies contemporary safeguarding practice in Wales, which places equal weight on protection and well</w:t>
            </w:r>
            <w:r w:rsidRPr="001D2DB6">
              <w:rPr>
                <w:iCs/>
                <w:sz w:val="24"/>
                <w:szCs w:val="24"/>
              </w:rPr>
              <w:noBreakHyphen/>
              <w:t>being, foregrounds the participation of families, and requires practitioners to differentiate between risk arising from structural inequalities and risk arising from parental omission (Welsh Government, 2014). This analysis demonstrates how applying a Welsh legislative lens, combined with ecological and trauma-informed frameworks, prevented unnecessary statutory escalation and ensured outcomes aligned with the UNCRC and the Rights of Children and Young Persons (Wales) Measure 2011.</w:t>
            </w:r>
          </w:p>
          <w:p w14:paraId="6159827A" w14:textId="77777777" w:rsidR="001D2DB6" w:rsidRDefault="001D2DB6" w:rsidP="001D2DB6">
            <w:pPr>
              <w:jc w:val="both"/>
              <w:rPr>
                <w:iCs/>
                <w:sz w:val="24"/>
                <w:szCs w:val="24"/>
              </w:rPr>
            </w:pPr>
          </w:p>
          <w:p w14:paraId="44873533" w14:textId="1F6ADAD3" w:rsidR="001D2DB6" w:rsidRDefault="001D2DB6" w:rsidP="001D2DB6">
            <w:pPr>
              <w:jc w:val="both"/>
              <w:rPr>
                <w:iCs/>
                <w:sz w:val="24"/>
                <w:szCs w:val="24"/>
              </w:rPr>
            </w:pPr>
            <w:r w:rsidRPr="001D2DB6">
              <w:rPr>
                <w:iCs/>
                <w:sz w:val="24"/>
                <w:szCs w:val="24"/>
              </w:rPr>
              <w:t xml:space="preserve">The family consisted of two parents and two children with emerging neurodevelopmental profiles. The home environment was characterised by overcrowding, chronic clutter, animal hoarding and inconsistent routines. These factors triggered high concern from the Health </w:t>
            </w:r>
            <w:r w:rsidRPr="001D2DB6">
              <w:rPr>
                <w:iCs/>
                <w:sz w:val="24"/>
                <w:szCs w:val="24"/>
              </w:rPr>
              <w:lastRenderedPageBreak/>
              <w:t>Visitor and the children’s school, who interpreted the environment as evidence of wilful neglect. Both agencies expressed strong views that the children met the threshold for a Section 47 Child Protection investigation.</w:t>
            </w:r>
          </w:p>
          <w:p w14:paraId="1B3B8E31" w14:textId="77777777" w:rsidR="001D2DB6" w:rsidRPr="001D2DB6" w:rsidRDefault="001D2DB6" w:rsidP="001D2DB6">
            <w:pPr>
              <w:jc w:val="both"/>
              <w:rPr>
                <w:iCs/>
                <w:sz w:val="24"/>
                <w:szCs w:val="24"/>
              </w:rPr>
            </w:pPr>
          </w:p>
          <w:p w14:paraId="1210BDB9" w14:textId="77777777" w:rsidR="001D2DB6" w:rsidRDefault="001D2DB6" w:rsidP="001D2DB6">
            <w:pPr>
              <w:jc w:val="both"/>
              <w:rPr>
                <w:iCs/>
                <w:sz w:val="24"/>
                <w:szCs w:val="24"/>
              </w:rPr>
            </w:pPr>
            <w:r w:rsidRPr="001D2DB6">
              <w:rPr>
                <w:iCs/>
                <w:sz w:val="24"/>
                <w:szCs w:val="24"/>
              </w:rPr>
              <w:t>However, early analysis suggested that the environmental factors were primarily a result of poverty, inadequate accommodation and unresolved parental trauma rather than deliberate parental failure. This distinction is critical within Welsh law. The SSWBA explicitly recognises that safeguarding does not sit in isolation from social determinants such as housing, poverty and community resources, and requires local authorities to work preventatively and proportionately (Welsh Government, 2014). Initial observations suggested parental attunement, emotional warmth and genuine motivation to improve conditions—factors inconsistent with wilful or malicious neglect.</w:t>
            </w:r>
          </w:p>
          <w:p w14:paraId="395FF286" w14:textId="77777777" w:rsidR="001D2DB6" w:rsidRPr="001D2DB6" w:rsidRDefault="001D2DB6" w:rsidP="001D2DB6">
            <w:pPr>
              <w:jc w:val="both"/>
              <w:rPr>
                <w:iCs/>
                <w:sz w:val="24"/>
                <w:szCs w:val="24"/>
              </w:rPr>
            </w:pPr>
          </w:p>
          <w:p w14:paraId="274B0DAB" w14:textId="77777777" w:rsidR="001D2DB6" w:rsidRPr="001D2DB6" w:rsidRDefault="001D2DB6" w:rsidP="001D2DB6">
            <w:pPr>
              <w:jc w:val="both"/>
              <w:rPr>
                <w:iCs/>
                <w:sz w:val="24"/>
                <w:szCs w:val="24"/>
              </w:rPr>
            </w:pPr>
            <w:r w:rsidRPr="001D2DB6">
              <w:rPr>
                <w:iCs/>
                <w:sz w:val="24"/>
                <w:szCs w:val="24"/>
              </w:rPr>
              <w:t>The family’s strengths included:</w:t>
            </w:r>
            <w:r w:rsidRPr="001D2DB6">
              <w:rPr>
                <w:iCs/>
                <w:sz w:val="24"/>
                <w:szCs w:val="24"/>
              </w:rPr>
              <w:br/>
              <w:t>• strong emotional bonds between parents and children</w:t>
            </w:r>
            <w:r w:rsidRPr="001D2DB6">
              <w:rPr>
                <w:iCs/>
                <w:sz w:val="24"/>
                <w:szCs w:val="24"/>
              </w:rPr>
              <w:br/>
              <w:t>• consistent school attendance when reasonable adjustments were made</w:t>
            </w:r>
            <w:r w:rsidRPr="001D2DB6">
              <w:rPr>
                <w:iCs/>
                <w:sz w:val="24"/>
                <w:szCs w:val="24"/>
              </w:rPr>
              <w:br/>
              <w:t>• willingness to engage with services</w:t>
            </w:r>
            <w:r w:rsidRPr="001D2DB6">
              <w:rPr>
                <w:iCs/>
                <w:sz w:val="24"/>
                <w:szCs w:val="24"/>
              </w:rPr>
              <w:br/>
              <w:t>• absence of indicators of physical or emotional harm</w:t>
            </w:r>
            <w:r w:rsidRPr="001D2DB6">
              <w:rPr>
                <w:iCs/>
                <w:sz w:val="24"/>
                <w:szCs w:val="24"/>
              </w:rPr>
              <w:br/>
              <w:t>• recognition by parents that the environment had become overwhelming</w:t>
            </w:r>
          </w:p>
          <w:p w14:paraId="05581A16" w14:textId="77777777" w:rsidR="001D2DB6" w:rsidRPr="001D2DB6" w:rsidRDefault="001D2DB6" w:rsidP="001D2DB6">
            <w:pPr>
              <w:jc w:val="both"/>
              <w:rPr>
                <w:iCs/>
                <w:sz w:val="24"/>
                <w:szCs w:val="24"/>
              </w:rPr>
            </w:pPr>
            <w:r w:rsidRPr="001D2DB6">
              <w:rPr>
                <w:iCs/>
                <w:sz w:val="24"/>
                <w:szCs w:val="24"/>
              </w:rPr>
              <w:t>Thus, although the physical environment raised legitimate concerns, a purely risk-driven interpretation would have overlooked critical contextual and relational factors.</w:t>
            </w:r>
          </w:p>
          <w:p w14:paraId="46483C12" w14:textId="77777777" w:rsidR="001D2DB6" w:rsidRDefault="001D2DB6" w:rsidP="001D2DB6">
            <w:pPr>
              <w:jc w:val="both"/>
              <w:rPr>
                <w:iCs/>
                <w:sz w:val="24"/>
                <w:szCs w:val="24"/>
              </w:rPr>
            </w:pPr>
          </w:p>
          <w:p w14:paraId="1A806717" w14:textId="30E7C39D" w:rsidR="001D2DB6" w:rsidRPr="001D2DB6" w:rsidRDefault="001D2DB6" w:rsidP="001D2DB6">
            <w:pPr>
              <w:jc w:val="both"/>
              <w:rPr>
                <w:iCs/>
                <w:sz w:val="24"/>
                <w:szCs w:val="24"/>
              </w:rPr>
            </w:pPr>
            <w:r w:rsidRPr="001D2DB6">
              <w:rPr>
                <w:iCs/>
                <w:sz w:val="24"/>
                <w:szCs w:val="24"/>
              </w:rPr>
              <w:t>Wales operates a distinct safeguarding framework. The SSWBA (2014) consolidated and transformed Welsh social care law, replacing a deficit-focused model with one centred on well</w:t>
            </w:r>
            <w:r w:rsidRPr="001D2DB6">
              <w:rPr>
                <w:iCs/>
                <w:sz w:val="24"/>
                <w:szCs w:val="24"/>
              </w:rPr>
              <w:noBreakHyphen/>
              <w:t>being, prevention, voice, choice and participation. Under Part 7, local authorities have legal duties to:</w:t>
            </w:r>
          </w:p>
          <w:p w14:paraId="4AFF9507" w14:textId="77777777" w:rsidR="001D2DB6" w:rsidRPr="001D2DB6" w:rsidRDefault="001D2DB6" w:rsidP="001D2DB6">
            <w:pPr>
              <w:numPr>
                <w:ilvl w:val="0"/>
                <w:numId w:val="54"/>
              </w:numPr>
              <w:jc w:val="both"/>
              <w:rPr>
                <w:iCs/>
                <w:sz w:val="24"/>
                <w:szCs w:val="24"/>
              </w:rPr>
            </w:pPr>
            <w:r w:rsidRPr="001D2DB6">
              <w:rPr>
                <w:iCs/>
                <w:sz w:val="24"/>
                <w:szCs w:val="24"/>
              </w:rPr>
              <w:t>protect children from abuse, neglect and harm</w:t>
            </w:r>
          </w:p>
          <w:p w14:paraId="4A0505CF" w14:textId="77777777" w:rsidR="001D2DB6" w:rsidRPr="001D2DB6" w:rsidRDefault="001D2DB6" w:rsidP="001D2DB6">
            <w:pPr>
              <w:numPr>
                <w:ilvl w:val="0"/>
                <w:numId w:val="54"/>
              </w:numPr>
              <w:jc w:val="both"/>
              <w:rPr>
                <w:iCs/>
                <w:sz w:val="24"/>
                <w:szCs w:val="24"/>
              </w:rPr>
            </w:pPr>
            <w:r w:rsidRPr="001D2DB6">
              <w:rPr>
                <w:iCs/>
                <w:sz w:val="24"/>
                <w:szCs w:val="24"/>
              </w:rPr>
              <w:t>promote children's well</w:t>
            </w:r>
            <w:r w:rsidRPr="001D2DB6">
              <w:rPr>
                <w:iCs/>
                <w:sz w:val="24"/>
                <w:szCs w:val="24"/>
              </w:rPr>
              <w:noBreakHyphen/>
              <w:t>being holistically</w:t>
            </w:r>
          </w:p>
          <w:p w14:paraId="3DBCAEFD" w14:textId="77777777" w:rsidR="001D2DB6" w:rsidRPr="001D2DB6" w:rsidRDefault="001D2DB6" w:rsidP="001D2DB6">
            <w:pPr>
              <w:numPr>
                <w:ilvl w:val="0"/>
                <w:numId w:val="54"/>
              </w:numPr>
              <w:jc w:val="both"/>
              <w:rPr>
                <w:iCs/>
                <w:sz w:val="24"/>
                <w:szCs w:val="24"/>
              </w:rPr>
            </w:pPr>
            <w:r w:rsidRPr="001D2DB6">
              <w:rPr>
                <w:iCs/>
                <w:sz w:val="24"/>
                <w:szCs w:val="24"/>
              </w:rPr>
              <w:t>work in partnership with families</w:t>
            </w:r>
          </w:p>
          <w:p w14:paraId="0A92031E" w14:textId="77777777" w:rsidR="001D2DB6" w:rsidRPr="001D2DB6" w:rsidRDefault="001D2DB6" w:rsidP="001D2DB6">
            <w:pPr>
              <w:numPr>
                <w:ilvl w:val="0"/>
                <w:numId w:val="54"/>
              </w:numPr>
              <w:jc w:val="both"/>
              <w:rPr>
                <w:iCs/>
                <w:sz w:val="24"/>
                <w:szCs w:val="24"/>
              </w:rPr>
            </w:pPr>
            <w:r w:rsidRPr="001D2DB6">
              <w:rPr>
                <w:iCs/>
                <w:sz w:val="24"/>
                <w:szCs w:val="24"/>
              </w:rPr>
              <w:t>apply the principle of proportionality</w:t>
            </w:r>
          </w:p>
          <w:p w14:paraId="1E8E5C42" w14:textId="77777777" w:rsidR="001D2DB6" w:rsidRPr="001D2DB6" w:rsidRDefault="001D2DB6" w:rsidP="001D2DB6">
            <w:pPr>
              <w:numPr>
                <w:ilvl w:val="0"/>
                <w:numId w:val="54"/>
              </w:numPr>
              <w:jc w:val="both"/>
              <w:rPr>
                <w:iCs/>
                <w:sz w:val="24"/>
                <w:szCs w:val="24"/>
              </w:rPr>
            </w:pPr>
            <w:r w:rsidRPr="001D2DB6">
              <w:rPr>
                <w:iCs/>
                <w:sz w:val="24"/>
                <w:szCs w:val="24"/>
              </w:rPr>
              <w:t>avoid unnecessary statutory intrusion</w:t>
            </w:r>
          </w:p>
          <w:p w14:paraId="567618F5" w14:textId="77777777" w:rsidR="001D2DB6" w:rsidRPr="001D2DB6" w:rsidRDefault="001D2DB6" w:rsidP="001D2DB6">
            <w:pPr>
              <w:jc w:val="both"/>
              <w:rPr>
                <w:iCs/>
                <w:sz w:val="24"/>
                <w:szCs w:val="24"/>
              </w:rPr>
            </w:pPr>
            <w:r w:rsidRPr="001D2DB6">
              <w:rPr>
                <w:iCs/>
                <w:sz w:val="24"/>
                <w:szCs w:val="24"/>
              </w:rPr>
              <w:t>This contrasts with England, where Working Together to Safeguard Children (2023) continues to emphasise risk, thresholds and statutory processes. The professional dilemma in this case stemmed from agencies applying an English</w:t>
            </w:r>
            <w:r w:rsidRPr="001D2DB6">
              <w:rPr>
                <w:iCs/>
                <w:sz w:val="24"/>
                <w:szCs w:val="24"/>
              </w:rPr>
              <w:noBreakHyphen/>
              <w:t>orientated interpretation of neglect, rather than the broader Welsh understanding, which explicitly includes the role of structural disadvantage (Harries, 2020).</w:t>
            </w:r>
          </w:p>
          <w:p w14:paraId="0BA845B3" w14:textId="77777777" w:rsidR="001D2DB6" w:rsidRPr="001D2DB6" w:rsidRDefault="001D2DB6" w:rsidP="001D2DB6">
            <w:pPr>
              <w:jc w:val="both"/>
              <w:rPr>
                <w:iCs/>
                <w:sz w:val="24"/>
                <w:szCs w:val="24"/>
              </w:rPr>
            </w:pPr>
            <w:r w:rsidRPr="001D2DB6">
              <w:rPr>
                <w:iCs/>
                <w:sz w:val="24"/>
                <w:szCs w:val="24"/>
              </w:rPr>
              <w:t>The assessment therefore required continuous application of the following SSWBA principles:</w:t>
            </w:r>
          </w:p>
          <w:p w14:paraId="054FF5A1" w14:textId="77777777" w:rsidR="001D2DB6" w:rsidRDefault="001D2DB6" w:rsidP="001D2DB6">
            <w:pPr>
              <w:jc w:val="both"/>
              <w:rPr>
                <w:b/>
                <w:bCs/>
                <w:iCs/>
                <w:sz w:val="24"/>
                <w:szCs w:val="24"/>
              </w:rPr>
            </w:pPr>
          </w:p>
          <w:p w14:paraId="3457D710" w14:textId="5C3556CE" w:rsidR="001D2DB6" w:rsidRPr="001D2DB6" w:rsidRDefault="001D2DB6" w:rsidP="001D2DB6">
            <w:pPr>
              <w:jc w:val="both"/>
              <w:rPr>
                <w:iCs/>
                <w:sz w:val="24"/>
                <w:szCs w:val="24"/>
              </w:rPr>
            </w:pPr>
            <w:r w:rsidRPr="001D2DB6">
              <w:rPr>
                <w:iCs/>
                <w:sz w:val="24"/>
                <w:szCs w:val="24"/>
              </w:rPr>
              <w:t>Interventions must be the least intrusive required to prevent harm. A Child Protection (CP) investigation must only occur when the threshold of significant harm is met or suspected (Welsh Government, 2019). Initial analysis did not substantiate this threshold.</w:t>
            </w:r>
          </w:p>
          <w:p w14:paraId="6EF4293C" w14:textId="77777777" w:rsidR="001D2DB6" w:rsidRDefault="001D2DB6" w:rsidP="001D2DB6">
            <w:pPr>
              <w:jc w:val="both"/>
              <w:rPr>
                <w:b/>
                <w:bCs/>
                <w:iCs/>
                <w:sz w:val="24"/>
                <w:szCs w:val="24"/>
              </w:rPr>
            </w:pPr>
          </w:p>
          <w:p w14:paraId="0AA3598C" w14:textId="678EDE54" w:rsidR="001D2DB6" w:rsidRPr="001D2DB6" w:rsidRDefault="001D2DB6" w:rsidP="001D2DB6">
            <w:pPr>
              <w:jc w:val="both"/>
              <w:rPr>
                <w:iCs/>
                <w:sz w:val="24"/>
                <w:szCs w:val="24"/>
              </w:rPr>
            </w:pPr>
            <w:r w:rsidRPr="001D2DB6">
              <w:rPr>
                <w:iCs/>
                <w:sz w:val="24"/>
                <w:szCs w:val="24"/>
              </w:rPr>
              <w:t>Children and parents must participate meaningfully in assessment, reflecting the Welsh Government’s commitment to co</w:t>
            </w:r>
            <w:r w:rsidRPr="001D2DB6">
              <w:rPr>
                <w:iCs/>
                <w:sz w:val="24"/>
                <w:szCs w:val="24"/>
              </w:rPr>
              <w:noBreakHyphen/>
              <w:t>production and rights-based practice, rooted in UNCRC obligations (Welsh Government, 2014).</w:t>
            </w:r>
          </w:p>
          <w:p w14:paraId="2A3085EC" w14:textId="77777777" w:rsidR="001D2DB6" w:rsidRDefault="001D2DB6" w:rsidP="001D2DB6">
            <w:pPr>
              <w:jc w:val="both"/>
              <w:rPr>
                <w:b/>
                <w:bCs/>
                <w:iCs/>
                <w:sz w:val="24"/>
                <w:szCs w:val="24"/>
              </w:rPr>
            </w:pPr>
          </w:p>
          <w:p w14:paraId="51421EDA" w14:textId="27DED224" w:rsidR="001D2DB6" w:rsidRPr="001D2DB6" w:rsidRDefault="001D2DB6" w:rsidP="001D2DB6">
            <w:pPr>
              <w:jc w:val="both"/>
              <w:rPr>
                <w:iCs/>
                <w:sz w:val="24"/>
                <w:szCs w:val="24"/>
              </w:rPr>
            </w:pPr>
            <w:r w:rsidRPr="001D2DB6">
              <w:rPr>
                <w:iCs/>
                <w:sz w:val="24"/>
                <w:szCs w:val="24"/>
              </w:rPr>
              <w:lastRenderedPageBreak/>
              <w:t>Assessments must identify and mobilise family strengths rather than focus solely on deficits (Rogers, 2017).</w:t>
            </w:r>
          </w:p>
          <w:p w14:paraId="70A6705A" w14:textId="4E5A00C2" w:rsidR="001D2DB6" w:rsidRDefault="001D2DB6" w:rsidP="001D2DB6">
            <w:pPr>
              <w:jc w:val="both"/>
              <w:rPr>
                <w:b/>
                <w:bCs/>
                <w:iCs/>
                <w:sz w:val="24"/>
                <w:szCs w:val="24"/>
              </w:rPr>
            </w:pPr>
          </w:p>
          <w:p w14:paraId="2AC8FCCC" w14:textId="77777777" w:rsidR="001D2DB6" w:rsidRPr="001D2DB6" w:rsidRDefault="001D2DB6" w:rsidP="001D2DB6">
            <w:pPr>
              <w:jc w:val="both"/>
              <w:rPr>
                <w:b/>
                <w:bCs/>
                <w:iCs/>
                <w:sz w:val="24"/>
                <w:szCs w:val="24"/>
              </w:rPr>
            </w:pPr>
          </w:p>
          <w:p w14:paraId="3C3120C3" w14:textId="77777777" w:rsidR="001D2DB6" w:rsidRPr="001D2DB6" w:rsidRDefault="001D2DB6" w:rsidP="001D2DB6">
            <w:pPr>
              <w:jc w:val="both"/>
              <w:rPr>
                <w:iCs/>
                <w:sz w:val="24"/>
                <w:szCs w:val="24"/>
              </w:rPr>
            </w:pPr>
            <w:r w:rsidRPr="001D2DB6">
              <w:rPr>
                <w:iCs/>
                <w:sz w:val="24"/>
                <w:szCs w:val="24"/>
              </w:rPr>
              <w:t>Part 2 and Part 4 of the SSWBA emphasise that needs should be met through Care and Support Planning rather than statutory child protection where appropriate.</w:t>
            </w:r>
          </w:p>
          <w:p w14:paraId="64AB30E3" w14:textId="77777777" w:rsidR="001D2DB6" w:rsidRDefault="001D2DB6" w:rsidP="001D2DB6">
            <w:pPr>
              <w:jc w:val="both"/>
              <w:rPr>
                <w:iCs/>
                <w:sz w:val="24"/>
                <w:szCs w:val="24"/>
              </w:rPr>
            </w:pPr>
          </w:p>
          <w:p w14:paraId="0FC47523" w14:textId="7B96D661" w:rsidR="001D2DB6" w:rsidRPr="001D2DB6" w:rsidRDefault="001D2DB6" w:rsidP="001D2DB6">
            <w:pPr>
              <w:jc w:val="both"/>
              <w:rPr>
                <w:iCs/>
                <w:sz w:val="24"/>
                <w:szCs w:val="24"/>
              </w:rPr>
            </w:pPr>
            <w:r w:rsidRPr="001D2DB6">
              <w:rPr>
                <w:iCs/>
                <w:sz w:val="24"/>
                <w:szCs w:val="24"/>
              </w:rPr>
              <w:t>Decision-making also had to align with the Human Rights Act 1998. Article 8, the right to family life, requires state intervention to be both necessary and proportionate. The proportionality principle is deeply embedded in Welsh practice and requires explicit justification for any action that interferes with family life.</w:t>
            </w:r>
          </w:p>
          <w:p w14:paraId="7ECE86E5" w14:textId="77777777" w:rsidR="001D2DB6" w:rsidRPr="001D2DB6" w:rsidRDefault="001D2DB6" w:rsidP="001D2DB6">
            <w:pPr>
              <w:jc w:val="both"/>
              <w:rPr>
                <w:iCs/>
                <w:sz w:val="24"/>
                <w:szCs w:val="24"/>
              </w:rPr>
            </w:pPr>
            <w:r w:rsidRPr="001D2DB6">
              <w:rPr>
                <w:iCs/>
                <w:sz w:val="24"/>
                <w:szCs w:val="24"/>
              </w:rPr>
              <w:t xml:space="preserve">An unnecessary Child Protection investigation would risk violating Article 8 if less intrusive options were available. In this case, the question was not whether the environment was concerning—it was—but whether the level of concern met the threshold for compulsory intervention. Applying a rights-based lens aligned with the conclusions of the House of Lords in </w:t>
            </w:r>
            <w:r w:rsidRPr="001D2DB6">
              <w:rPr>
                <w:i/>
                <w:iCs/>
                <w:sz w:val="24"/>
                <w:szCs w:val="24"/>
              </w:rPr>
              <w:t>G v Nottingham</w:t>
            </w:r>
            <w:r w:rsidRPr="001D2DB6">
              <w:rPr>
                <w:iCs/>
                <w:sz w:val="24"/>
                <w:szCs w:val="24"/>
              </w:rPr>
              <w:t xml:space="preserve"> (2008), which emphasises that unwarranted intrusion may itself cause harm.</w:t>
            </w:r>
          </w:p>
          <w:p w14:paraId="2D985040" w14:textId="77777777" w:rsidR="001D2DB6" w:rsidRDefault="001D2DB6" w:rsidP="001D2DB6">
            <w:pPr>
              <w:jc w:val="both"/>
              <w:rPr>
                <w:iCs/>
                <w:sz w:val="24"/>
                <w:szCs w:val="24"/>
              </w:rPr>
            </w:pPr>
          </w:p>
          <w:p w14:paraId="3B0008C2" w14:textId="167F52CD" w:rsidR="001D2DB6" w:rsidRPr="001D2DB6" w:rsidRDefault="001D2DB6" w:rsidP="001D2DB6">
            <w:pPr>
              <w:jc w:val="both"/>
              <w:rPr>
                <w:iCs/>
                <w:sz w:val="24"/>
                <w:szCs w:val="24"/>
              </w:rPr>
            </w:pPr>
            <w:r w:rsidRPr="001D2DB6">
              <w:rPr>
                <w:iCs/>
                <w:sz w:val="24"/>
                <w:szCs w:val="24"/>
              </w:rPr>
              <w:t>Wales is unique within the UK in its legal incorporation of the United Nations Convention on the Rights of the Child (UNCRC). Under the 2011 Measure, all Welsh public bodies must give due regard to children’s rights. This required a rights-based analysis throughout.</w:t>
            </w:r>
          </w:p>
          <w:p w14:paraId="2DB4699A" w14:textId="77777777" w:rsidR="001D2DB6" w:rsidRDefault="001D2DB6" w:rsidP="001D2DB6">
            <w:pPr>
              <w:jc w:val="both"/>
              <w:rPr>
                <w:iCs/>
                <w:sz w:val="24"/>
                <w:szCs w:val="24"/>
              </w:rPr>
            </w:pPr>
          </w:p>
          <w:p w14:paraId="0B5CBCA5" w14:textId="05371885" w:rsidR="001D2DB6" w:rsidRPr="001D2DB6" w:rsidRDefault="001D2DB6" w:rsidP="001D2DB6">
            <w:pPr>
              <w:jc w:val="both"/>
              <w:rPr>
                <w:iCs/>
                <w:sz w:val="24"/>
                <w:szCs w:val="24"/>
              </w:rPr>
            </w:pPr>
            <w:r w:rsidRPr="001D2DB6">
              <w:rPr>
                <w:iCs/>
                <w:sz w:val="24"/>
                <w:szCs w:val="24"/>
              </w:rPr>
              <w:t>Two rights were central:</w:t>
            </w:r>
          </w:p>
          <w:p w14:paraId="7FBDB8F7" w14:textId="77777777" w:rsidR="001D2DB6" w:rsidRPr="001D2DB6" w:rsidRDefault="001D2DB6" w:rsidP="001D2DB6">
            <w:pPr>
              <w:jc w:val="both"/>
              <w:rPr>
                <w:iCs/>
                <w:sz w:val="24"/>
                <w:szCs w:val="24"/>
              </w:rPr>
            </w:pPr>
            <w:r w:rsidRPr="001D2DB6">
              <w:rPr>
                <w:iCs/>
                <w:sz w:val="24"/>
                <w:szCs w:val="24"/>
              </w:rPr>
              <w:t>Article 19 UNCRC – Protection from harm</w:t>
            </w:r>
          </w:p>
          <w:p w14:paraId="2C6DD052" w14:textId="77777777" w:rsidR="001D2DB6" w:rsidRPr="001D2DB6" w:rsidRDefault="001D2DB6" w:rsidP="001D2DB6">
            <w:pPr>
              <w:jc w:val="both"/>
              <w:rPr>
                <w:iCs/>
                <w:sz w:val="24"/>
                <w:szCs w:val="24"/>
              </w:rPr>
            </w:pPr>
            <w:r w:rsidRPr="001D2DB6">
              <w:rPr>
                <w:iCs/>
                <w:sz w:val="24"/>
                <w:szCs w:val="24"/>
              </w:rPr>
              <w:t>Partner agencies argued that the living environment was causing or likely to cause harm.</w:t>
            </w:r>
          </w:p>
          <w:p w14:paraId="0BDDA58C" w14:textId="77777777" w:rsidR="001D2DB6" w:rsidRPr="001D2DB6" w:rsidRDefault="001D2DB6" w:rsidP="001D2DB6">
            <w:pPr>
              <w:jc w:val="both"/>
              <w:rPr>
                <w:iCs/>
                <w:sz w:val="24"/>
                <w:szCs w:val="24"/>
              </w:rPr>
            </w:pPr>
            <w:r w:rsidRPr="001D2DB6">
              <w:rPr>
                <w:iCs/>
                <w:sz w:val="24"/>
                <w:szCs w:val="24"/>
              </w:rPr>
              <w:t>Article 18 UNCRC – Parents’ right to state assistance</w:t>
            </w:r>
          </w:p>
          <w:p w14:paraId="51249179" w14:textId="77777777" w:rsidR="001D2DB6" w:rsidRPr="001D2DB6" w:rsidRDefault="001D2DB6" w:rsidP="001D2DB6">
            <w:pPr>
              <w:jc w:val="both"/>
              <w:rPr>
                <w:iCs/>
                <w:sz w:val="24"/>
                <w:szCs w:val="24"/>
              </w:rPr>
            </w:pPr>
            <w:r w:rsidRPr="001D2DB6">
              <w:rPr>
                <w:iCs/>
                <w:sz w:val="24"/>
                <w:szCs w:val="24"/>
              </w:rPr>
              <w:t>The state must support parents who struggle due to structural factors.</w:t>
            </w:r>
          </w:p>
          <w:p w14:paraId="02EDAFD8" w14:textId="77777777" w:rsidR="001D2DB6" w:rsidRPr="001D2DB6" w:rsidRDefault="001D2DB6" w:rsidP="001D2DB6">
            <w:pPr>
              <w:jc w:val="both"/>
              <w:rPr>
                <w:iCs/>
                <w:sz w:val="24"/>
                <w:szCs w:val="24"/>
              </w:rPr>
            </w:pPr>
            <w:r w:rsidRPr="001D2DB6">
              <w:rPr>
                <w:iCs/>
                <w:sz w:val="24"/>
                <w:szCs w:val="24"/>
              </w:rPr>
              <w:t>Balancing these rights required careful analysis of:</w:t>
            </w:r>
          </w:p>
          <w:p w14:paraId="737F9F9F" w14:textId="77777777" w:rsidR="001D2DB6" w:rsidRPr="001D2DB6" w:rsidRDefault="001D2DB6" w:rsidP="001D2DB6">
            <w:pPr>
              <w:numPr>
                <w:ilvl w:val="0"/>
                <w:numId w:val="55"/>
              </w:numPr>
              <w:jc w:val="both"/>
              <w:rPr>
                <w:iCs/>
                <w:sz w:val="24"/>
                <w:szCs w:val="24"/>
              </w:rPr>
            </w:pPr>
            <w:r w:rsidRPr="001D2DB6">
              <w:rPr>
                <w:iCs/>
                <w:sz w:val="24"/>
                <w:szCs w:val="24"/>
              </w:rPr>
              <w:t>whether children were at actual risk of significant harm</w:t>
            </w:r>
          </w:p>
          <w:p w14:paraId="021B92C6" w14:textId="77777777" w:rsidR="001D2DB6" w:rsidRPr="001D2DB6" w:rsidRDefault="001D2DB6" w:rsidP="001D2DB6">
            <w:pPr>
              <w:numPr>
                <w:ilvl w:val="0"/>
                <w:numId w:val="55"/>
              </w:numPr>
              <w:jc w:val="both"/>
              <w:rPr>
                <w:iCs/>
                <w:sz w:val="24"/>
                <w:szCs w:val="24"/>
              </w:rPr>
            </w:pPr>
            <w:r w:rsidRPr="001D2DB6">
              <w:rPr>
                <w:iCs/>
                <w:sz w:val="24"/>
                <w:szCs w:val="24"/>
              </w:rPr>
              <w:t>whether risk could be mitigated through support rather than investigation</w:t>
            </w:r>
          </w:p>
          <w:p w14:paraId="76DA71A5" w14:textId="77777777" w:rsidR="001D2DB6" w:rsidRPr="001D2DB6" w:rsidRDefault="001D2DB6" w:rsidP="001D2DB6">
            <w:pPr>
              <w:numPr>
                <w:ilvl w:val="0"/>
                <w:numId w:val="55"/>
              </w:numPr>
              <w:jc w:val="both"/>
              <w:rPr>
                <w:iCs/>
                <w:sz w:val="24"/>
                <w:szCs w:val="24"/>
              </w:rPr>
            </w:pPr>
            <w:r w:rsidRPr="001D2DB6">
              <w:rPr>
                <w:iCs/>
                <w:sz w:val="24"/>
                <w:szCs w:val="24"/>
              </w:rPr>
              <w:t>whether state failure to address poverty and inadequate housing was itself a contributing factor</w:t>
            </w:r>
          </w:p>
          <w:p w14:paraId="38383331" w14:textId="77777777" w:rsidR="001D2DB6" w:rsidRDefault="001D2DB6" w:rsidP="001D2DB6">
            <w:pPr>
              <w:jc w:val="both"/>
              <w:rPr>
                <w:iCs/>
                <w:sz w:val="24"/>
                <w:szCs w:val="24"/>
              </w:rPr>
            </w:pPr>
          </w:p>
          <w:p w14:paraId="3546BE3B" w14:textId="7D441720" w:rsidR="001D2DB6" w:rsidRPr="001D2DB6" w:rsidRDefault="001D2DB6" w:rsidP="001D2DB6">
            <w:pPr>
              <w:jc w:val="both"/>
              <w:rPr>
                <w:iCs/>
                <w:sz w:val="24"/>
                <w:szCs w:val="24"/>
              </w:rPr>
            </w:pPr>
            <w:r w:rsidRPr="001D2DB6">
              <w:rPr>
                <w:iCs/>
                <w:sz w:val="24"/>
                <w:szCs w:val="24"/>
              </w:rPr>
              <w:t>Ultimately, the UNCRC framework strengthened the argument that the state must assist families before penalising them for poverty-related difficulties.</w:t>
            </w:r>
          </w:p>
          <w:p w14:paraId="34037F4A" w14:textId="77777777" w:rsidR="001D2DB6" w:rsidRDefault="001D2DB6" w:rsidP="001D2DB6">
            <w:pPr>
              <w:jc w:val="both"/>
              <w:rPr>
                <w:iCs/>
                <w:sz w:val="24"/>
                <w:szCs w:val="24"/>
              </w:rPr>
            </w:pPr>
          </w:p>
          <w:p w14:paraId="2FE125AB" w14:textId="474B6F8E" w:rsidR="001D2DB6" w:rsidRPr="001D2DB6" w:rsidRDefault="001D2DB6" w:rsidP="001D2DB6">
            <w:pPr>
              <w:jc w:val="both"/>
              <w:rPr>
                <w:iCs/>
                <w:sz w:val="24"/>
                <w:szCs w:val="24"/>
              </w:rPr>
            </w:pPr>
            <w:r w:rsidRPr="001D2DB6">
              <w:rPr>
                <w:iCs/>
                <w:sz w:val="24"/>
                <w:szCs w:val="24"/>
              </w:rPr>
              <w:t>The All Wales Practice Framework (AWPF) requires practitioners to apply:</w:t>
            </w:r>
          </w:p>
          <w:p w14:paraId="6B6EE843" w14:textId="77777777" w:rsidR="001D2DB6" w:rsidRPr="001D2DB6" w:rsidRDefault="001D2DB6" w:rsidP="001D2DB6">
            <w:pPr>
              <w:numPr>
                <w:ilvl w:val="0"/>
                <w:numId w:val="56"/>
              </w:numPr>
              <w:jc w:val="both"/>
              <w:rPr>
                <w:iCs/>
                <w:sz w:val="24"/>
                <w:szCs w:val="24"/>
              </w:rPr>
            </w:pPr>
            <w:r w:rsidRPr="001D2DB6">
              <w:rPr>
                <w:iCs/>
                <w:sz w:val="24"/>
                <w:szCs w:val="24"/>
              </w:rPr>
              <w:t>evidence-based assessment</w:t>
            </w:r>
          </w:p>
          <w:p w14:paraId="18D135B3" w14:textId="77777777" w:rsidR="001D2DB6" w:rsidRPr="001D2DB6" w:rsidRDefault="001D2DB6" w:rsidP="001D2DB6">
            <w:pPr>
              <w:numPr>
                <w:ilvl w:val="0"/>
                <w:numId w:val="56"/>
              </w:numPr>
              <w:jc w:val="both"/>
              <w:rPr>
                <w:iCs/>
                <w:sz w:val="24"/>
                <w:szCs w:val="24"/>
              </w:rPr>
            </w:pPr>
            <w:r w:rsidRPr="001D2DB6">
              <w:rPr>
                <w:iCs/>
                <w:sz w:val="24"/>
                <w:szCs w:val="24"/>
              </w:rPr>
              <w:t>relational practice</w:t>
            </w:r>
          </w:p>
          <w:p w14:paraId="2D05C21C" w14:textId="77777777" w:rsidR="001D2DB6" w:rsidRPr="001D2DB6" w:rsidRDefault="001D2DB6" w:rsidP="001D2DB6">
            <w:pPr>
              <w:numPr>
                <w:ilvl w:val="0"/>
                <w:numId w:val="56"/>
              </w:numPr>
              <w:jc w:val="both"/>
              <w:rPr>
                <w:iCs/>
                <w:sz w:val="24"/>
                <w:szCs w:val="24"/>
              </w:rPr>
            </w:pPr>
            <w:r w:rsidRPr="001D2DB6">
              <w:rPr>
                <w:iCs/>
                <w:sz w:val="24"/>
                <w:szCs w:val="24"/>
              </w:rPr>
              <w:t>ecological analysis</w:t>
            </w:r>
          </w:p>
          <w:p w14:paraId="50F47AD9" w14:textId="77777777" w:rsidR="001D2DB6" w:rsidRPr="001D2DB6" w:rsidRDefault="001D2DB6" w:rsidP="001D2DB6">
            <w:pPr>
              <w:numPr>
                <w:ilvl w:val="0"/>
                <w:numId w:val="56"/>
              </w:numPr>
              <w:jc w:val="both"/>
              <w:rPr>
                <w:iCs/>
                <w:sz w:val="24"/>
                <w:szCs w:val="24"/>
              </w:rPr>
            </w:pPr>
            <w:r w:rsidRPr="001D2DB6">
              <w:rPr>
                <w:iCs/>
                <w:sz w:val="24"/>
                <w:szCs w:val="24"/>
              </w:rPr>
              <w:t>critical reflection</w:t>
            </w:r>
          </w:p>
          <w:p w14:paraId="4E19A608" w14:textId="77777777" w:rsidR="001D2DB6" w:rsidRDefault="001D2DB6" w:rsidP="001D2DB6">
            <w:pPr>
              <w:numPr>
                <w:ilvl w:val="0"/>
                <w:numId w:val="56"/>
              </w:numPr>
              <w:jc w:val="both"/>
              <w:rPr>
                <w:iCs/>
                <w:sz w:val="24"/>
                <w:szCs w:val="24"/>
              </w:rPr>
            </w:pPr>
            <w:r w:rsidRPr="001D2DB6">
              <w:rPr>
                <w:iCs/>
                <w:sz w:val="24"/>
                <w:szCs w:val="24"/>
              </w:rPr>
              <w:t>clear justification for professional judgements</w:t>
            </w:r>
          </w:p>
          <w:p w14:paraId="07DCB6D6" w14:textId="77777777" w:rsidR="001D2DB6" w:rsidRPr="001D2DB6" w:rsidRDefault="001D2DB6" w:rsidP="001D2DB6">
            <w:pPr>
              <w:jc w:val="both"/>
              <w:rPr>
                <w:iCs/>
                <w:sz w:val="24"/>
                <w:szCs w:val="24"/>
              </w:rPr>
            </w:pPr>
          </w:p>
          <w:p w14:paraId="49035A85" w14:textId="5E874F32" w:rsidR="001D2DB6" w:rsidRPr="001D2DB6" w:rsidRDefault="001D2DB6" w:rsidP="001D2DB6">
            <w:pPr>
              <w:jc w:val="both"/>
              <w:rPr>
                <w:iCs/>
                <w:sz w:val="24"/>
                <w:szCs w:val="24"/>
              </w:rPr>
            </w:pPr>
            <w:r w:rsidRPr="001D2DB6">
              <w:rPr>
                <w:iCs/>
                <w:sz w:val="24"/>
                <w:szCs w:val="24"/>
              </w:rPr>
              <w:t>This informed the structure of the assessment and ensured consistency with national expectations for social work practice in Wales.</w:t>
            </w:r>
          </w:p>
          <w:p w14:paraId="12DC2F24" w14:textId="24094196" w:rsidR="00D3203C" w:rsidRPr="001D2DB6" w:rsidRDefault="00D3203C" w:rsidP="00FF7EBB">
            <w:pPr>
              <w:jc w:val="both"/>
              <w:rPr>
                <w:iCs/>
                <w:sz w:val="24"/>
                <w:szCs w:val="24"/>
              </w:rPr>
            </w:pPr>
          </w:p>
          <w:p w14:paraId="56202091" w14:textId="77777777" w:rsidR="001D2DB6" w:rsidRPr="001D2DB6" w:rsidRDefault="001D2DB6" w:rsidP="001D2DB6">
            <w:pPr>
              <w:jc w:val="both"/>
              <w:rPr>
                <w:iCs/>
                <w:sz w:val="24"/>
                <w:szCs w:val="24"/>
              </w:rPr>
            </w:pPr>
            <w:r w:rsidRPr="001D2DB6">
              <w:rPr>
                <w:iCs/>
                <w:sz w:val="24"/>
                <w:szCs w:val="24"/>
              </w:rPr>
              <w:lastRenderedPageBreak/>
              <w:t>The assessment was undertaken in accordance with the Wales Safeguarding Procedures (2019), the All Wales Practice Framework, and the well-being principles enshrined in the Social Services and Well-being (Wales) Act 2014. These frameworks require practitioners to avoid a “tick-box” approach and instead adopt a holistic, ecological and strengths-based assessment methodology (Welsh Government, 2019). The assessment therefore integrated:</w:t>
            </w:r>
          </w:p>
          <w:p w14:paraId="298E48F9" w14:textId="77777777" w:rsidR="001D2DB6" w:rsidRPr="001D2DB6" w:rsidRDefault="001D2DB6" w:rsidP="001D2DB6">
            <w:pPr>
              <w:numPr>
                <w:ilvl w:val="0"/>
                <w:numId w:val="57"/>
              </w:numPr>
              <w:jc w:val="both"/>
              <w:rPr>
                <w:iCs/>
                <w:sz w:val="24"/>
                <w:szCs w:val="24"/>
              </w:rPr>
            </w:pPr>
            <w:r w:rsidRPr="001D2DB6">
              <w:rPr>
                <w:iCs/>
                <w:sz w:val="24"/>
                <w:szCs w:val="24"/>
              </w:rPr>
              <w:t>direct observation of the home environment</w:t>
            </w:r>
          </w:p>
          <w:p w14:paraId="52923A51" w14:textId="77777777" w:rsidR="001D2DB6" w:rsidRPr="001D2DB6" w:rsidRDefault="001D2DB6" w:rsidP="001D2DB6">
            <w:pPr>
              <w:numPr>
                <w:ilvl w:val="0"/>
                <w:numId w:val="57"/>
              </w:numPr>
              <w:jc w:val="both"/>
              <w:rPr>
                <w:iCs/>
                <w:sz w:val="24"/>
                <w:szCs w:val="24"/>
              </w:rPr>
            </w:pPr>
            <w:r w:rsidRPr="001D2DB6">
              <w:rPr>
                <w:iCs/>
                <w:sz w:val="24"/>
                <w:szCs w:val="24"/>
              </w:rPr>
              <w:t>structured conversations with parents</w:t>
            </w:r>
          </w:p>
          <w:p w14:paraId="4ED428AA" w14:textId="77777777" w:rsidR="001D2DB6" w:rsidRPr="001D2DB6" w:rsidRDefault="001D2DB6" w:rsidP="001D2DB6">
            <w:pPr>
              <w:numPr>
                <w:ilvl w:val="0"/>
                <w:numId w:val="57"/>
              </w:numPr>
              <w:jc w:val="both"/>
              <w:rPr>
                <w:iCs/>
                <w:sz w:val="24"/>
                <w:szCs w:val="24"/>
              </w:rPr>
            </w:pPr>
            <w:r w:rsidRPr="001D2DB6">
              <w:rPr>
                <w:iCs/>
                <w:sz w:val="24"/>
                <w:szCs w:val="24"/>
              </w:rPr>
              <w:t>child-led sessions</w:t>
            </w:r>
          </w:p>
          <w:p w14:paraId="3C28E989" w14:textId="77777777" w:rsidR="001D2DB6" w:rsidRPr="001D2DB6" w:rsidRDefault="001D2DB6" w:rsidP="001D2DB6">
            <w:pPr>
              <w:numPr>
                <w:ilvl w:val="0"/>
                <w:numId w:val="57"/>
              </w:numPr>
              <w:jc w:val="both"/>
              <w:rPr>
                <w:iCs/>
                <w:sz w:val="24"/>
                <w:szCs w:val="24"/>
              </w:rPr>
            </w:pPr>
            <w:r w:rsidRPr="001D2DB6">
              <w:rPr>
                <w:iCs/>
                <w:sz w:val="24"/>
                <w:szCs w:val="24"/>
              </w:rPr>
              <w:t>consultation with Education, Health and Neurodevelopmental Services</w:t>
            </w:r>
          </w:p>
          <w:p w14:paraId="0893F634" w14:textId="77777777" w:rsidR="001D2DB6" w:rsidRPr="001D2DB6" w:rsidRDefault="001D2DB6" w:rsidP="001D2DB6">
            <w:pPr>
              <w:numPr>
                <w:ilvl w:val="0"/>
                <w:numId w:val="57"/>
              </w:numPr>
              <w:jc w:val="both"/>
              <w:rPr>
                <w:iCs/>
                <w:sz w:val="24"/>
                <w:szCs w:val="24"/>
              </w:rPr>
            </w:pPr>
            <w:r w:rsidRPr="001D2DB6">
              <w:rPr>
                <w:iCs/>
                <w:sz w:val="24"/>
                <w:szCs w:val="24"/>
              </w:rPr>
              <w:t>application of relevant theory and research</w:t>
            </w:r>
          </w:p>
          <w:p w14:paraId="2F58DCAB" w14:textId="77777777" w:rsidR="001D2DB6" w:rsidRPr="001D2DB6" w:rsidRDefault="001D2DB6" w:rsidP="001D2DB6">
            <w:pPr>
              <w:numPr>
                <w:ilvl w:val="0"/>
                <w:numId w:val="57"/>
              </w:numPr>
              <w:jc w:val="both"/>
              <w:rPr>
                <w:iCs/>
                <w:sz w:val="24"/>
                <w:szCs w:val="24"/>
              </w:rPr>
            </w:pPr>
            <w:r w:rsidRPr="001D2DB6">
              <w:rPr>
                <w:iCs/>
                <w:sz w:val="24"/>
                <w:szCs w:val="24"/>
              </w:rPr>
              <w:t>analysis of contextual, structural and relational factors</w:t>
            </w:r>
          </w:p>
          <w:p w14:paraId="7F16534D" w14:textId="77777777" w:rsidR="001D2DB6" w:rsidRPr="001D2DB6" w:rsidRDefault="001D2DB6" w:rsidP="001D2DB6">
            <w:pPr>
              <w:jc w:val="both"/>
              <w:rPr>
                <w:iCs/>
                <w:sz w:val="24"/>
                <w:szCs w:val="24"/>
              </w:rPr>
            </w:pPr>
            <w:r w:rsidRPr="001D2DB6">
              <w:rPr>
                <w:iCs/>
                <w:sz w:val="24"/>
                <w:szCs w:val="24"/>
              </w:rPr>
              <w:t>This approach ensured that the assessment complied with Part 3 of the SSWBA, which requires local authorities to consider the child’s developmental needs, parenting capacity, and wider family and environmental factors.</w:t>
            </w:r>
          </w:p>
          <w:p w14:paraId="1686A03E" w14:textId="77777777" w:rsidR="001D2DB6" w:rsidRPr="001D2DB6" w:rsidRDefault="001D2DB6" w:rsidP="001D2DB6">
            <w:pPr>
              <w:jc w:val="both"/>
              <w:rPr>
                <w:iCs/>
                <w:sz w:val="24"/>
                <w:szCs w:val="24"/>
              </w:rPr>
            </w:pPr>
            <w:r w:rsidRPr="001D2DB6">
              <w:rPr>
                <w:iCs/>
                <w:sz w:val="24"/>
                <w:szCs w:val="24"/>
              </w:rPr>
              <w:t>A critical element was the decision not to follow partner</w:t>
            </w:r>
            <w:r w:rsidRPr="001D2DB6">
              <w:rPr>
                <w:iCs/>
                <w:sz w:val="24"/>
                <w:szCs w:val="24"/>
              </w:rPr>
              <w:noBreakHyphen/>
              <w:t>agency requests for a Section 47 investigation under the Children Act 1989. Within Wales, Section 47 remains legally valid, but its application is filtered through the SSWBA, which emphasises proportionality, well-being, and co</w:t>
            </w:r>
            <w:r w:rsidRPr="001D2DB6">
              <w:rPr>
                <w:iCs/>
                <w:sz w:val="24"/>
                <w:szCs w:val="24"/>
              </w:rPr>
              <w:noBreakHyphen/>
              <w:t>production. As such, an investigative approach would only be justified if there were reasonable grounds to suspect “significant harm” as defined under Welsh safeguarding legislation (Welsh Government, 2019). Initial information did not substantiate this threshold.</w:t>
            </w:r>
          </w:p>
          <w:p w14:paraId="46668F8A" w14:textId="77777777" w:rsidR="001D2DB6" w:rsidRDefault="001D2DB6" w:rsidP="001D2DB6">
            <w:pPr>
              <w:jc w:val="both"/>
              <w:rPr>
                <w:iCs/>
                <w:sz w:val="24"/>
                <w:szCs w:val="24"/>
              </w:rPr>
            </w:pPr>
          </w:p>
          <w:p w14:paraId="226ED282" w14:textId="77777777" w:rsidR="001D2DB6" w:rsidRDefault="001D2DB6" w:rsidP="001D2DB6">
            <w:pPr>
              <w:jc w:val="both"/>
              <w:rPr>
                <w:iCs/>
                <w:sz w:val="24"/>
                <w:szCs w:val="24"/>
              </w:rPr>
            </w:pPr>
          </w:p>
          <w:p w14:paraId="2A38758C" w14:textId="679D8E73" w:rsidR="001D2DB6" w:rsidRPr="001D2DB6" w:rsidRDefault="001D2DB6" w:rsidP="001D2DB6">
            <w:pPr>
              <w:jc w:val="both"/>
              <w:rPr>
                <w:iCs/>
                <w:sz w:val="24"/>
                <w:szCs w:val="24"/>
              </w:rPr>
            </w:pPr>
            <w:r w:rsidRPr="001D2DB6">
              <w:rPr>
                <w:iCs/>
                <w:sz w:val="24"/>
                <w:szCs w:val="24"/>
              </w:rPr>
              <w:t>A central dilemma involved determining whether the environmental neglect was wilful, chronic, or structurally driven. Partner agencies positioned the home environment as evidence of parental failure. However, research demonstrates that practitioners frequently conflate poverty with neglect, particularly when influenced by professional anxiety (Bywaters et al., 2016). This risks oppressive practice, contrary to the Social Care Wales Code of Professional Practice (SCW, 2021), which requires practitioners to challenge discrimination and avoid pathologising families affected by socio</w:t>
            </w:r>
            <w:r w:rsidRPr="001D2DB6">
              <w:rPr>
                <w:iCs/>
                <w:sz w:val="24"/>
                <w:szCs w:val="24"/>
              </w:rPr>
              <w:noBreakHyphen/>
              <w:t>economic disadvantage.</w:t>
            </w:r>
          </w:p>
          <w:p w14:paraId="450F9F2F" w14:textId="77777777" w:rsidR="001D2DB6" w:rsidRDefault="001D2DB6" w:rsidP="001D2DB6">
            <w:pPr>
              <w:jc w:val="both"/>
              <w:rPr>
                <w:iCs/>
                <w:sz w:val="24"/>
                <w:szCs w:val="24"/>
              </w:rPr>
            </w:pPr>
          </w:p>
          <w:p w14:paraId="468F9D33" w14:textId="77777777" w:rsidR="001D2DB6" w:rsidRDefault="001D2DB6" w:rsidP="001D2DB6">
            <w:pPr>
              <w:jc w:val="both"/>
              <w:rPr>
                <w:iCs/>
                <w:sz w:val="24"/>
                <w:szCs w:val="24"/>
              </w:rPr>
            </w:pPr>
          </w:p>
          <w:p w14:paraId="53023E3F" w14:textId="035A9EED" w:rsidR="001D2DB6" w:rsidRPr="001D2DB6" w:rsidRDefault="001D2DB6" w:rsidP="001D2DB6">
            <w:pPr>
              <w:jc w:val="both"/>
              <w:rPr>
                <w:iCs/>
                <w:sz w:val="24"/>
                <w:szCs w:val="24"/>
              </w:rPr>
            </w:pPr>
            <w:r w:rsidRPr="001D2DB6">
              <w:rPr>
                <w:iCs/>
                <w:sz w:val="24"/>
                <w:szCs w:val="24"/>
              </w:rPr>
              <w:t>In this case, overcrowding and clutter stemmed largely from:</w:t>
            </w:r>
          </w:p>
          <w:p w14:paraId="181ACE2E" w14:textId="77777777" w:rsidR="001D2DB6" w:rsidRPr="001D2DB6" w:rsidRDefault="001D2DB6" w:rsidP="001D2DB6">
            <w:pPr>
              <w:numPr>
                <w:ilvl w:val="0"/>
                <w:numId w:val="58"/>
              </w:numPr>
              <w:jc w:val="both"/>
              <w:rPr>
                <w:iCs/>
                <w:sz w:val="24"/>
                <w:szCs w:val="24"/>
              </w:rPr>
            </w:pPr>
            <w:r w:rsidRPr="001D2DB6">
              <w:rPr>
                <w:iCs/>
                <w:sz w:val="24"/>
                <w:szCs w:val="24"/>
              </w:rPr>
              <w:t>limited financial resources</w:t>
            </w:r>
          </w:p>
          <w:p w14:paraId="576485A3" w14:textId="77777777" w:rsidR="001D2DB6" w:rsidRPr="001D2DB6" w:rsidRDefault="001D2DB6" w:rsidP="001D2DB6">
            <w:pPr>
              <w:numPr>
                <w:ilvl w:val="0"/>
                <w:numId w:val="58"/>
              </w:numPr>
              <w:jc w:val="both"/>
              <w:rPr>
                <w:iCs/>
                <w:sz w:val="24"/>
                <w:szCs w:val="24"/>
              </w:rPr>
            </w:pPr>
            <w:r w:rsidRPr="001D2DB6">
              <w:rPr>
                <w:iCs/>
                <w:sz w:val="24"/>
                <w:szCs w:val="24"/>
              </w:rPr>
              <w:t>unsuitable housing</w:t>
            </w:r>
          </w:p>
          <w:p w14:paraId="4667B0A1" w14:textId="77777777" w:rsidR="001D2DB6" w:rsidRPr="001D2DB6" w:rsidRDefault="001D2DB6" w:rsidP="001D2DB6">
            <w:pPr>
              <w:numPr>
                <w:ilvl w:val="0"/>
                <w:numId w:val="58"/>
              </w:numPr>
              <w:jc w:val="both"/>
              <w:rPr>
                <w:iCs/>
                <w:sz w:val="24"/>
                <w:szCs w:val="24"/>
              </w:rPr>
            </w:pPr>
            <w:r w:rsidRPr="001D2DB6">
              <w:rPr>
                <w:iCs/>
                <w:sz w:val="24"/>
                <w:szCs w:val="24"/>
              </w:rPr>
              <w:t>lack of storage</w:t>
            </w:r>
          </w:p>
          <w:p w14:paraId="12EFF858" w14:textId="77777777" w:rsidR="001D2DB6" w:rsidRPr="001D2DB6" w:rsidRDefault="001D2DB6" w:rsidP="001D2DB6">
            <w:pPr>
              <w:numPr>
                <w:ilvl w:val="0"/>
                <w:numId w:val="58"/>
              </w:numPr>
              <w:jc w:val="both"/>
              <w:rPr>
                <w:iCs/>
                <w:sz w:val="24"/>
                <w:szCs w:val="24"/>
              </w:rPr>
            </w:pPr>
            <w:r w:rsidRPr="001D2DB6">
              <w:rPr>
                <w:iCs/>
                <w:sz w:val="24"/>
                <w:szCs w:val="24"/>
              </w:rPr>
              <w:t>parents’ unresolved childhood trauma</w:t>
            </w:r>
          </w:p>
          <w:p w14:paraId="1B16F202" w14:textId="77777777" w:rsidR="001D2DB6" w:rsidRPr="001D2DB6" w:rsidRDefault="001D2DB6" w:rsidP="001D2DB6">
            <w:pPr>
              <w:numPr>
                <w:ilvl w:val="0"/>
                <w:numId w:val="58"/>
              </w:numPr>
              <w:jc w:val="both"/>
              <w:rPr>
                <w:iCs/>
                <w:sz w:val="24"/>
                <w:szCs w:val="24"/>
              </w:rPr>
            </w:pPr>
            <w:r w:rsidRPr="001D2DB6">
              <w:rPr>
                <w:iCs/>
                <w:sz w:val="24"/>
                <w:szCs w:val="24"/>
              </w:rPr>
              <w:t>emotional reliance on pets as a coping strategy</w:t>
            </w:r>
          </w:p>
          <w:p w14:paraId="5A4EE661" w14:textId="77777777" w:rsidR="001D2DB6" w:rsidRPr="001D2DB6" w:rsidRDefault="001D2DB6" w:rsidP="001D2DB6">
            <w:pPr>
              <w:jc w:val="both"/>
              <w:rPr>
                <w:iCs/>
                <w:sz w:val="24"/>
                <w:szCs w:val="24"/>
              </w:rPr>
            </w:pPr>
            <w:r w:rsidRPr="001D2DB6">
              <w:rPr>
                <w:iCs/>
                <w:sz w:val="24"/>
                <w:szCs w:val="24"/>
              </w:rPr>
              <w:t>The SSWBA specifically mandates practitioners to consider the impact of socio-economic conditions on family functioning, recognising that poverty can contribute to suboptimal home environments without equating to parental neglect (Welsh Government, 2014). This distinction was crucial to ensuring a proportionate response.</w:t>
            </w:r>
          </w:p>
          <w:p w14:paraId="0C39BAD8" w14:textId="77777777" w:rsidR="001D2DB6" w:rsidRDefault="001D2DB6" w:rsidP="001D2DB6">
            <w:pPr>
              <w:jc w:val="both"/>
              <w:rPr>
                <w:iCs/>
                <w:sz w:val="24"/>
                <w:szCs w:val="24"/>
              </w:rPr>
            </w:pPr>
          </w:p>
          <w:p w14:paraId="26B5E3DE" w14:textId="77777777" w:rsidR="001D2DB6" w:rsidRDefault="001D2DB6" w:rsidP="001D2DB6">
            <w:pPr>
              <w:jc w:val="both"/>
              <w:rPr>
                <w:iCs/>
                <w:sz w:val="24"/>
                <w:szCs w:val="24"/>
              </w:rPr>
            </w:pPr>
          </w:p>
          <w:p w14:paraId="11587447" w14:textId="1DC19676" w:rsidR="001D2DB6" w:rsidRPr="001D2DB6" w:rsidRDefault="001D2DB6" w:rsidP="001D2DB6">
            <w:pPr>
              <w:jc w:val="both"/>
              <w:rPr>
                <w:iCs/>
                <w:sz w:val="24"/>
                <w:szCs w:val="24"/>
              </w:rPr>
            </w:pPr>
            <w:r w:rsidRPr="001D2DB6">
              <w:rPr>
                <w:iCs/>
                <w:sz w:val="24"/>
                <w:szCs w:val="24"/>
              </w:rPr>
              <w:t>To demonstrate professional accountability and ensure defensible decision</w:t>
            </w:r>
            <w:r w:rsidRPr="001D2DB6">
              <w:rPr>
                <w:iCs/>
                <w:sz w:val="24"/>
                <w:szCs w:val="24"/>
              </w:rPr>
              <w:noBreakHyphen/>
              <w:t>making, a structured “What If?” analysis was conducted, aligning with the National Occupational Standards for critical analysis.</w:t>
            </w:r>
          </w:p>
          <w:p w14:paraId="59D81AD4" w14:textId="77777777" w:rsidR="001D2DB6" w:rsidRDefault="001D2DB6" w:rsidP="001D2DB6">
            <w:pPr>
              <w:jc w:val="both"/>
              <w:rPr>
                <w:b/>
                <w:bCs/>
                <w:iCs/>
                <w:sz w:val="24"/>
                <w:szCs w:val="24"/>
              </w:rPr>
            </w:pPr>
          </w:p>
          <w:p w14:paraId="6361A2EA" w14:textId="2AF37B90" w:rsidR="001D2DB6" w:rsidRPr="001D2DB6" w:rsidRDefault="001D2DB6" w:rsidP="001D2DB6">
            <w:pPr>
              <w:jc w:val="both"/>
              <w:rPr>
                <w:iCs/>
                <w:sz w:val="24"/>
                <w:szCs w:val="24"/>
              </w:rPr>
            </w:pPr>
            <w:r w:rsidRPr="001D2DB6">
              <w:rPr>
                <w:iCs/>
                <w:sz w:val="24"/>
                <w:szCs w:val="24"/>
              </w:rPr>
              <w:t>“What if the parents were disguisedly compliant?”</w:t>
            </w:r>
            <w:r w:rsidRPr="001D2DB6">
              <w:rPr>
                <w:iCs/>
                <w:sz w:val="24"/>
                <w:szCs w:val="24"/>
              </w:rPr>
              <w:br/>
              <w:t>This required scrutiny of the parents’ capacity and motivation for change. Rather than relying on verbal assurances—which research shows are poor predictors of change (Reder &amp; Duncan, 2004)—the assessment incorporated:</w:t>
            </w:r>
          </w:p>
          <w:p w14:paraId="33B3DF73" w14:textId="77777777" w:rsidR="001D2DB6" w:rsidRPr="001D2DB6" w:rsidRDefault="001D2DB6" w:rsidP="001D2DB6">
            <w:pPr>
              <w:numPr>
                <w:ilvl w:val="0"/>
                <w:numId w:val="59"/>
              </w:numPr>
              <w:jc w:val="both"/>
              <w:rPr>
                <w:iCs/>
                <w:sz w:val="24"/>
                <w:szCs w:val="24"/>
              </w:rPr>
            </w:pPr>
            <w:r w:rsidRPr="001D2DB6">
              <w:rPr>
                <w:iCs/>
                <w:sz w:val="24"/>
                <w:szCs w:val="24"/>
              </w:rPr>
              <w:t>repeated home visits</w:t>
            </w:r>
          </w:p>
          <w:p w14:paraId="168FFC99" w14:textId="77777777" w:rsidR="001D2DB6" w:rsidRPr="001D2DB6" w:rsidRDefault="001D2DB6" w:rsidP="001D2DB6">
            <w:pPr>
              <w:numPr>
                <w:ilvl w:val="0"/>
                <w:numId w:val="59"/>
              </w:numPr>
              <w:jc w:val="both"/>
              <w:rPr>
                <w:iCs/>
                <w:sz w:val="24"/>
                <w:szCs w:val="24"/>
              </w:rPr>
            </w:pPr>
            <w:r w:rsidRPr="001D2DB6">
              <w:rPr>
                <w:iCs/>
                <w:sz w:val="24"/>
                <w:szCs w:val="24"/>
              </w:rPr>
              <w:t>observation of daily routines over six weeks</w:t>
            </w:r>
          </w:p>
          <w:p w14:paraId="2CDA2771" w14:textId="77777777" w:rsidR="001D2DB6" w:rsidRPr="001D2DB6" w:rsidRDefault="001D2DB6" w:rsidP="001D2DB6">
            <w:pPr>
              <w:numPr>
                <w:ilvl w:val="0"/>
                <w:numId w:val="59"/>
              </w:numPr>
              <w:jc w:val="both"/>
              <w:rPr>
                <w:iCs/>
                <w:sz w:val="24"/>
                <w:szCs w:val="24"/>
              </w:rPr>
            </w:pPr>
            <w:r w:rsidRPr="001D2DB6">
              <w:rPr>
                <w:iCs/>
                <w:sz w:val="24"/>
                <w:szCs w:val="24"/>
              </w:rPr>
              <w:t>functional analysis of parenting capacity</w:t>
            </w:r>
          </w:p>
          <w:p w14:paraId="4827D3D2" w14:textId="77777777" w:rsidR="001D2DB6" w:rsidRPr="001D2DB6" w:rsidRDefault="001D2DB6" w:rsidP="001D2DB6">
            <w:pPr>
              <w:numPr>
                <w:ilvl w:val="0"/>
                <w:numId w:val="59"/>
              </w:numPr>
              <w:jc w:val="both"/>
              <w:rPr>
                <w:iCs/>
                <w:sz w:val="24"/>
                <w:szCs w:val="24"/>
              </w:rPr>
            </w:pPr>
            <w:r w:rsidRPr="001D2DB6">
              <w:rPr>
                <w:iCs/>
                <w:sz w:val="24"/>
                <w:szCs w:val="24"/>
              </w:rPr>
              <w:t>monitoring of environmental improvements</w:t>
            </w:r>
          </w:p>
          <w:p w14:paraId="3AF5FADA" w14:textId="77777777" w:rsidR="001D2DB6" w:rsidRDefault="001D2DB6" w:rsidP="001D2DB6">
            <w:pPr>
              <w:jc w:val="both"/>
              <w:rPr>
                <w:iCs/>
                <w:sz w:val="24"/>
                <w:szCs w:val="24"/>
              </w:rPr>
            </w:pPr>
            <w:r w:rsidRPr="001D2DB6">
              <w:rPr>
                <w:iCs/>
                <w:sz w:val="24"/>
                <w:szCs w:val="24"/>
              </w:rPr>
              <w:t>This approach allowed triangulation of evidence, preventing overreliance on parental self</w:t>
            </w:r>
            <w:r w:rsidRPr="001D2DB6">
              <w:rPr>
                <w:iCs/>
                <w:sz w:val="24"/>
                <w:szCs w:val="24"/>
              </w:rPr>
              <w:noBreakHyphen/>
              <w:t>report.</w:t>
            </w:r>
          </w:p>
          <w:p w14:paraId="0064B81A" w14:textId="77777777" w:rsidR="001D2DB6" w:rsidRDefault="001D2DB6" w:rsidP="001D2DB6">
            <w:pPr>
              <w:jc w:val="both"/>
              <w:rPr>
                <w:b/>
                <w:bCs/>
                <w:iCs/>
                <w:sz w:val="24"/>
                <w:szCs w:val="24"/>
              </w:rPr>
            </w:pPr>
          </w:p>
          <w:p w14:paraId="26D50845" w14:textId="63138F13" w:rsidR="001D2DB6" w:rsidRPr="001D2DB6" w:rsidRDefault="001D2DB6" w:rsidP="001D2DB6">
            <w:pPr>
              <w:jc w:val="both"/>
              <w:rPr>
                <w:iCs/>
                <w:sz w:val="24"/>
                <w:szCs w:val="24"/>
              </w:rPr>
            </w:pPr>
            <w:r w:rsidRPr="001D2DB6">
              <w:rPr>
                <w:iCs/>
                <w:sz w:val="24"/>
                <w:szCs w:val="24"/>
              </w:rPr>
              <w:t>“What if the children’s emotional dysregulation stemmed from trauma rather than ALN?”</w:t>
            </w:r>
            <w:r w:rsidRPr="001D2DB6">
              <w:rPr>
                <w:iCs/>
                <w:sz w:val="24"/>
                <w:szCs w:val="24"/>
              </w:rPr>
              <w:br/>
              <w:t>This required collaboration with the Neurodevelopmental Team in line with the Additional Learning Needs and Education Tribunal (Wales) Act 2018. Had this assessment not occurred, the children may have been mislabelled as exhibiting trauma-related behaviours, resulting in inappropriate safeguarding measures. Welsh safeguarding policy emphasises the importance of distinguishing disability-related behaviours from abuse indicators (Welsh Government, 2019). The multi</w:t>
            </w:r>
            <w:r w:rsidRPr="001D2DB6">
              <w:rPr>
                <w:iCs/>
                <w:sz w:val="24"/>
                <w:szCs w:val="24"/>
              </w:rPr>
              <w:noBreakHyphen/>
              <w:t>agency diagnostic process indicated that the behaviours were consistent with sensory overload rather than maltreatment.</w:t>
            </w:r>
          </w:p>
          <w:p w14:paraId="5B5D4C44" w14:textId="77777777" w:rsidR="001D2DB6" w:rsidRDefault="001D2DB6" w:rsidP="001D2DB6">
            <w:pPr>
              <w:jc w:val="both"/>
              <w:rPr>
                <w:iCs/>
                <w:sz w:val="24"/>
                <w:szCs w:val="24"/>
              </w:rPr>
            </w:pPr>
          </w:p>
          <w:p w14:paraId="32051564" w14:textId="77777777" w:rsidR="001D2DB6" w:rsidRDefault="001D2DB6" w:rsidP="001D2DB6">
            <w:pPr>
              <w:jc w:val="both"/>
              <w:rPr>
                <w:iCs/>
                <w:sz w:val="24"/>
                <w:szCs w:val="24"/>
              </w:rPr>
            </w:pPr>
          </w:p>
          <w:p w14:paraId="4CA5D767" w14:textId="2543B861" w:rsidR="001D2DB6" w:rsidRDefault="001D2DB6" w:rsidP="001D2DB6">
            <w:pPr>
              <w:jc w:val="both"/>
              <w:rPr>
                <w:iCs/>
                <w:sz w:val="24"/>
                <w:szCs w:val="24"/>
              </w:rPr>
            </w:pPr>
            <w:r w:rsidRPr="001D2DB6">
              <w:rPr>
                <w:iCs/>
                <w:sz w:val="24"/>
                <w:szCs w:val="24"/>
              </w:rPr>
              <w:t>Bronfenbrenner’s Ecological Systems Theory (1979) provided a critical analytical tool, as required by the All Wales Practice Framework, which endorses ecological perspectives in assessment.</w:t>
            </w:r>
          </w:p>
          <w:p w14:paraId="441FA493" w14:textId="77777777" w:rsidR="001D2DB6" w:rsidRPr="001D2DB6" w:rsidRDefault="001D2DB6" w:rsidP="001D2DB6">
            <w:pPr>
              <w:jc w:val="both"/>
              <w:rPr>
                <w:iCs/>
                <w:sz w:val="24"/>
                <w:szCs w:val="24"/>
              </w:rPr>
            </w:pPr>
          </w:p>
          <w:p w14:paraId="2FE75558" w14:textId="77777777" w:rsidR="001D2DB6" w:rsidRPr="001D2DB6" w:rsidRDefault="001D2DB6" w:rsidP="001D2DB6">
            <w:pPr>
              <w:jc w:val="both"/>
              <w:rPr>
                <w:iCs/>
                <w:sz w:val="24"/>
                <w:szCs w:val="24"/>
              </w:rPr>
            </w:pPr>
            <w:r w:rsidRPr="001D2DB6">
              <w:rPr>
                <w:iCs/>
                <w:sz w:val="24"/>
                <w:szCs w:val="24"/>
              </w:rPr>
              <w:t>The microsystem analysis highlighted strong parent–child emotional attachment, affectionate interactions, and consistency in meeting basic care needs. These observations did not align with patterns typically found in neglectful parenting (Howe, 2005).</w:t>
            </w:r>
          </w:p>
          <w:p w14:paraId="58C1EF87" w14:textId="57D76B6C" w:rsidR="001D2DB6" w:rsidRDefault="001D2DB6" w:rsidP="001D2DB6">
            <w:pPr>
              <w:jc w:val="both"/>
              <w:rPr>
                <w:b/>
                <w:bCs/>
                <w:iCs/>
                <w:sz w:val="24"/>
                <w:szCs w:val="24"/>
              </w:rPr>
            </w:pPr>
          </w:p>
          <w:p w14:paraId="19F47F82" w14:textId="77777777" w:rsidR="001D2DB6" w:rsidRPr="001D2DB6" w:rsidRDefault="001D2DB6" w:rsidP="001D2DB6">
            <w:pPr>
              <w:jc w:val="both"/>
              <w:rPr>
                <w:b/>
                <w:bCs/>
                <w:iCs/>
                <w:sz w:val="24"/>
                <w:szCs w:val="24"/>
              </w:rPr>
            </w:pPr>
          </w:p>
          <w:p w14:paraId="230EF0BA" w14:textId="77777777" w:rsidR="001D2DB6" w:rsidRPr="001D2DB6" w:rsidRDefault="001D2DB6" w:rsidP="001D2DB6">
            <w:pPr>
              <w:jc w:val="both"/>
              <w:rPr>
                <w:iCs/>
                <w:sz w:val="24"/>
                <w:szCs w:val="24"/>
              </w:rPr>
            </w:pPr>
            <w:r w:rsidRPr="001D2DB6">
              <w:rPr>
                <w:iCs/>
                <w:sz w:val="24"/>
                <w:szCs w:val="24"/>
              </w:rPr>
              <w:t>The mesosystem revealed significant dysfunction:</w:t>
            </w:r>
          </w:p>
          <w:p w14:paraId="0F35CB84" w14:textId="77777777" w:rsidR="001D2DB6" w:rsidRPr="001D2DB6" w:rsidRDefault="001D2DB6" w:rsidP="001D2DB6">
            <w:pPr>
              <w:numPr>
                <w:ilvl w:val="0"/>
                <w:numId w:val="60"/>
              </w:numPr>
              <w:jc w:val="both"/>
              <w:rPr>
                <w:iCs/>
                <w:sz w:val="24"/>
                <w:szCs w:val="24"/>
              </w:rPr>
            </w:pPr>
            <w:r w:rsidRPr="001D2DB6">
              <w:rPr>
                <w:iCs/>
                <w:sz w:val="24"/>
                <w:szCs w:val="24"/>
              </w:rPr>
              <w:t>strained communication between home and school</w:t>
            </w:r>
          </w:p>
          <w:p w14:paraId="1DCD466B" w14:textId="77777777" w:rsidR="001D2DB6" w:rsidRPr="001D2DB6" w:rsidRDefault="001D2DB6" w:rsidP="001D2DB6">
            <w:pPr>
              <w:numPr>
                <w:ilvl w:val="0"/>
                <w:numId w:val="60"/>
              </w:numPr>
              <w:jc w:val="both"/>
              <w:rPr>
                <w:iCs/>
                <w:sz w:val="24"/>
                <w:szCs w:val="24"/>
              </w:rPr>
            </w:pPr>
            <w:r w:rsidRPr="001D2DB6">
              <w:rPr>
                <w:iCs/>
                <w:sz w:val="24"/>
                <w:szCs w:val="24"/>
              </w:rPr>
              <w:t>a rigid behavioural policy failing to accommodate the child’s sensory needs</w:t>
            </w:r>
          </w:p>
          <w:p w14:paraId="67134AF0" w14:textId="77777777" w:rsidR="001D2DB6" w:rsidRPr="001D2DB6" w:rsidRDefault="001D2DB6" w:rsidP="001D2DB6">
            <w:pPr>
              <w:numPr>
                <w:ilvl w:val="0"/>
                <w:numId w:val="60"/>
              </w:numPr>
              <w:jc w:val="both"/>
              <w:rPr>
                <w:iCs/>
                <w:sz w:val="24"/>
                <w:szCs w:val="24"/>
              </w:rPr>
            </w:pPr>
            <w:r w:rsidRPr="001D2DB6">
              <w:rPr>
                <w:iCs/>
                <w:sz w:val="24"/>
                <w:szCs w:val="24"/>
              </w:rPr>
              <w:t>escalating frustration from professionals due to repeated behavioural incidents</w:t>
            </w:r>
          </w:p>
          <w:p w14:paraId="6A2ED1BF" w14:textId="77777777" w:rsidR="001D2DB6" w:rsidRPr="001D2DB6" w:rsidRDefault="001D2DB6" w:rsidP="001D2DB6">
            <w:pPr>
              <w:jc w:val="both"/>
              <w:rPr>
                <w:iCs/>
                <w:sz w:val="24"/>
                <w:szCs w:val="24"/>
              </w:rPr>
            </w:pPr>
            <w:r w:rsidRPr="001D2DB6">
              <w:rPr>
                <w:iCs/>
                <w:sz w:val="24"/>
                <w:szCs w:val="24"/>
              </w:rPr>
              <w:t>By understanding the mesosystem, responsibility for the “problem” was rebalanced. Rather than locating risk solely within the family, it became evident that the school’s lack of appropriate ALN adjustments was contributing to behavioural escalation. This insight prompted a shift from a Child Protection lens to a Child in Need Plan under Part 4 SSWBA, consistent with the Welsh Government’s emphasis on inclusion and holistic support.</w:t>
            </w:r>
          </w:p>
          <w:p w14:paraId="21317032" w14:textId="6A4A1E17" w:rsidR="001D2DB6" w:rsidRPr="001D2DB6" w:rsidRDefault="001D2DB6" w:rsidP="001D2DB6">
            <w:pPr>
              <w:jc w:val="both"/>
              <w:rPr>
                <w:b/>
                <w:bCs/>
                <w:iCs/>
                <w:sz w:val="24"/>
                <w:szCs w:val="24"/>
              </w:rPr>
            </w:pPr>
          </w:p>
          <w:p w14:paraId="00A9DF8C" w14:textId="77777777" w:rsidR="001D2DB6" w:rsidRPr="001D2DB6" w:rsidRDefault="001D2DB6" w:rsidP="001D2DB6">
            <w:pPr>
              <w:jc w:val="both"/>
              <w:rPr>
                <w:iCs/>
                <w:sz w:val="24"/>
                <w:szCs w:val="24"/>
              </w:rPr>
            </w:pPr>
            <w:r w:rsidRPr="001D2DB6">
              <w:rPr>
                <w:iCs/>
                <w:sz w:val="24"/>
                <w:szCs w:val="24"/>
              </w:rPr>
              <w:t>Structural inequality—poverty, housing shortage, and the parents’ own adverse childhood experiences—were significant influences. Welsh social care law explicitly recognises that social determinants shape risk and require systemic responses (Welsh Government, 2014). This ecological perspective prevented the assessment from devolving into a narrow, deficit-based analysis.</w:t>
            </w:r>
          </w:p>
          <w:p w14:paraId="6BBEC164" w14:textId="77777777" w:rsidR="001D2DB6" w:rsidRPr="001D2DB6" w:rsidRDefault="001D2DB6" w:rsidP="001D2DB6">
            <w:pPr>
              <w:jc w:val="both"/>
              <w:rPr>
                <w:iCs/>
                <w:sz w:val="24"/>
                <w:szCs w:val="24"/>
              </w:rPr>
            </w:pPr>
          </w:p>
          <w:p w14:paraId="5F9A09A0" w14:textId="3871405B" w:rsidR="001D2DB6" w:rsidRPr="001D2DB6" w:rsidRDefault="001D2DB6" w:rsidP="001D2DB6">
            <w:pPr>
              <w:jc w:val="both"/>
              <w:rPr>
                <w:iCs/>
                <w:sz w:val="24"/>
                <w:szCs w:val="24"/>
              </w:rPr>
            </w:pPr>
            <w:r w:rsidRPr="001D2DB6">
              <w:rPr>
                <w:iCs/>
                <w:sz w:val="24"/>
                <w:szCs w:val="24"/>
              </w:rPr>
              <w:t>Observations indicated a Secure-Ambivalent attachment between the mother and children. While the home environment was chaotic, the quality of relational interaction—eye contact, co-regulation attempts, physical affection—did not align with disorganised attachment patterns linked to maltreatment (Crittenden, 1995). The presence of responsive caregiving behaviours such as “serve and return” interactions (Center on the Developing Child, 2016) provided critical evidence that emotional neglect was not present.</w:t>
            </w:r>
          </w:p>
          <w:p w14:paraId="33702F5E" w14:textId="77777777" w:rsidR="001D2DB6" w:rsidRPr="001D2DB6" w:rsidRDefault="001D2DB6" w:rsidP="001D2DB6">
            <w:pPr>
              <w:jc w:val="both"/>
              <w:rPr>
                <w:iCs/>
                <w:sz w:val="24"/>
                <w:szCs w:val="24"/>
              </w:rPr>
            </w:pPr>
            <w:r w:rsidRPr="001D2DB6">
              <w:rPr>
                <w:iCs/>
                <w:sz w:val="24"/>
                <w:szCs w:val="24"/>
              </w:rPr>
              <w:t>This analysis supported the view that environmental neglect was not the product of parental emotional unavailability, but rather of executive functioning difficulties, trauma histories, and socio-economic constraints. These findings reinforced the appropriateness of a supportive, rather than investigative, response.</w:t>
            </w:r>
          </w:p>
          <w:p w14:paraId="06277D0E" w14:textId="77777777" w:rsidR="001D2DB6" w:rsidRDefault="001D2DB6" w:rsidP="001D2DB6">
            <w:pPr>
              <w:jc w:val="both"/>
              <w:rPr>
                <w:iCs/>
                <w:sz w:val="24"/>
                <w:szCs w:val="24"/>
              </w:rPr>
            </w:pPr>
          </w:p>
          <w:p w14:paraId="5F0C5E64" w14:textId="77777777" w:rsidR="001D2DB6" w:rsidRDefault="001D2DB6" w:rsidP="001D2DB6">
            <w:pPr>
              <w:jc w:val="both"/>
              <w:rPr>
                <w:iCs/>
                <w:sz w:val="24"/>
                <w:szCs w:val="24"/>
              </w:rPr>
            </w:pPr>
          </w:p>
          <w:p w14:paraId="6C955D0D" w14:textId="33F52800" w:rsidR="001D2DB6" w:rsidRPr="001D2DB6" w:rsidRDefault="001D2DB6" w:rsidP="001D2DB6">
            <w:pPr>
              <w:jc w:val="both"/>
              <w:rPr>
                <w:iCs/>
                <w:sz w:val="24"/>
                <w:szCs w:val="24"/>
              </w:rPr>
            </w:pPr>
            <w:r w:rsidRPr="001D2DB6">
              <w:rPr>
                <w:iCs/>
                <w:sz w:val="24"/>
                <w:szCs w:val="24"/>
              </w:rPr>
              <w:t>Trauma-informed understanding was essential due to the parents’ histories of Adverse Childhood Experiences (ACEs). Research shows that families with trauma backgrounds may hoard animals or objects as forms of self</w:t>
            </w:r>
            <w:r w:rsidRPr="001D2DB6">
              <w:rPr>
                <w:iCs/>
                <w:sz w:val="24"/>
                <w:szCs w:val="24"/>
              </w:rPr>
              <w:noBreakHyphen/>
              <w:t>soothing or emotional regulation (Keegan, 2017). Without a trauma lens, such behaviours risk being misinterpreted as neglect.</w:t>
            </w:r>
          </w:p>
          <w:p w14:paraId="391F9CAE" w14:textId="77777777" w:rsidR="001D2DB6" w:rsidRPr="001D2DB6" w:rsidRDefault="001D2DB6" w:rsidP="001D2DB6">
            <w:pPr>
              <w:jc w:val="both"/>
              <w:rPr>
                <w:iCs/>
                <w:sz w:val="24"/>
                <w:szCs w:val="24"/>
              </w:rPr>
            </w:pPr>
            <w:r w:rsidRPr="001D2DB6">
              <w:rPr>
                <w:iCs/>
                <w:sz w:val="24"/>
                <w:szCs w:val="24"/>
              </w:rPr>
              <w:t>A trauma</w:t>
            </w:r>
            <w:r w:rsidRPr="001D2DB6">
              <w:rPr>
                <w:iCs/>
                <w:sz w:val="24"/>
                <w:szCs w:val="24"/>
              </w:rPr>
              <w:noBreakHyphen/>
              <w:t>informed approach therefore included:</w:t>
            </w:r>
          </w:p>
          <w:p w14:paraId="0CCA9ADA" w14:textId="77777777" w:rsidR="001D2DB6" w:rsidRPr="001D2DB6" w:rsidRDefault="001D2DB6" w:rsidP="001D2DB6">
            <w:pPr>
              <w:numPr>
                <w:ilvl w:val="0"/>
                <w:numId w:val="61"/>
              </w:numPr>
              <w:jc w:val="both"/>
              <w:rPr>
                <w:iCs/>
                <w:sz w:val="24"/>
                <w:szCs w:val="24"/>
              </w:rPr>
            </w:pPr>
            <w:r w:rsidRPr="001D2DB6">
              <w:rPr>
                <w:iCs/>
                <w:sz w:val="24"/>
                <w:szCs w:val="24"/>
              </w:rPr>
              <w:t>non-confrontational communication</w:t>
            </w:r>
          </w:p>
          <w:p w14:paraId="53A3564A" w14:textId="77777777" w:rsidR="001D2DB6" w:rsidRPr="001D2DB6" w:rsidRDefault="001D2DB6" w:rsidP="001D2DB6">
            <w:pPr>
              <w:numPr>
                <w:ilvl w:val="0"/>
                <w:numId w:val="61"/>
              </w:numPr>
              <w:jc w:val="both"/>
              <w:rPr>
                <w:iCs/>
                <w:sz w:val="24"/>
                <w:szCs w:val="24"/>
              </w:rPr>
            </w:pPr>
            <w:r w:rsidRPr="001D2DB6">
              <w:rPr>
                <w:iCs/>
                <w:sz w:val="24"/>
                <w:szCs w:val="24"/>
              </w:rPr>
              <w:t>pacing interventions at a tolerable rate</w:t>
            </w:r>
          </w:p>
          <w:p w14:paraId="3C323E75" w14:textId="77777777" w:rsidR="001D2DB6" w:rsidRPr="001D2DB6" w:rsidRDefault="001D2DB6" w:rsidP="001D2DB6">
            <w:pPr>
              <w:numPr>
                <w:ilvl w:val="0"/>
                <w:numId w:val="61"/>
              </w:numPr>
              <w:jc w:val="both"/>
              <w:rPr>
                <w:iCs/>
                <w:sz w:val="24"/>
                <w:szCs w:val="24"/>
              </w:rPr>
            </w:pPr>
            <w:r w:rsidRPr="001D2DB6">
              <w:rPr>
                <w:iCs/>
                <w:sz w:val="24"/>
                <w:szCs w:val="24"/>
              </w:rPr>
              <w:t>validating parents’ emotional needs</w:t>
            </w:r>
          </w:p>
          <w:p w14:paraId="6E92E5B8" w14:textId="77777777" w:rsidR="001D2DB6" w:rsidRPr="001D2DB6" w:rsidRDefault="001D2DB6" w:rsidP="001D2DB6">
            <w:pPr>
              <w:numPr>
                <w:ilvl w:val="0"/>
                <w:numId w:val="61"/>
              </w:numPr>
              <w:jc w:val="both"/>
              <w:rPr>
                <w:iCs/>
                <w:sz w:val="24"/>
                <w:szCs w:val="24"/>
              </w:rPr>
            </w:pPr>
            <w:r w:rsidRPr="001D2DB6">
              <w:rPr>
                <w:iCs/>
                <w:sz w:val="24"/>
                <w:szCs w:val="24"/>
              </w:rPr>
              <w:t>avoiding punitive or shaming language</w:t>
            </w:r>
          </w:p>
          <w:p w14:paraId="1483AE2C" w14:textId="77777777" w:rsidR="001D2DB6" w:rsidRPr="001D2DB6" w:rsidRDefault="001D2DB6" w:rsidP="001D2DB6">
            <w:pPr>
              <w:numPr>
                <w:ilvl w:val="0"/>
                <w:numId w:val="61"/>
              </w:numPr>
              <w:jc w:val="both"/>
              <w:rPr>
                <w:iCs/>
                <w:sz w:val="24"/>
                <w:szCs w:val="24"/>
              </w:rPr>
            </w:pPr>
            <w:r w:rsidRPr="001D2DB6">
              <w:rPr>
                <w:iCs/>
                <w:sz w:val="24"/>
                <w:szCs w:val="24"/>
              </w:rPr>
              <w:t>recognising that animal hoarding served a protective psychological function</w:t>
            </w:r>
          </w:p>
          <w:p w14:paraId="1ABD77DF" w14:textId="77777777" w:rsidR="001D2DB6" w:rsidRPr="001D2DB6" w:rsidRDefault="001D2DB6" w:rsidP="001D2DB6">
            <w:pPr>
              <w:jc w:val="both"/>
              <w:rPr>
                <w:iCs/>
                <w:sz w:val="24"/>
                <w:szCs w:val="24"/>
              </w:rPr>
            </w:pPr>
            <w:r w:rsidRPr="001D2DB6">
              <w:rPr>
                <w:iCs/>
                <w:sz w:val="24"/>
                <w:szCs w:val="24"/>
              </w:rPr>
              <w:t>This approach aligned with the Trauma-Informed Wales Framework and with anti-oppressive practice principles embedded in the SSWBA.</w:t>
            </w:r>
          </w:p>
          <w:p w14:paraId="3BCD988C" w14:textId="77777777" w:rsidR="00D45754" w:rsidRDefault="00D45754" w:rsidP="001D2DB6">
            <w:pPr>
              <w:jc w:val="both"/>
              <w:rPr>
                <w:iCs/>
                <w:sz w:val="24"/>
                <w:szCs w:val="24"/>
              </w:rPr>
            </w:pPr>
          </w:p>
          <w:p w14:paraId="1F6BD946" w14:textId="77777777" w:rsidR="00D45754" w:rsidRDefault="00D45754" w:rsidP="001D2DB6">
            <w:pPr>
              <w:jc w:val="both"/>
              <w:rPr>
                <w:iCs/>
                <w:sz w:val="24"/>
                <w:szCs w:val="24"/>
              </w:rPr>
            </w:pPr>
          </w:p>
          <w:p w14:paraId="17E8CC93" w14:textId="77777777" w:rsidR="00D45754" w:rsidRDefault="001D2DB6" w:rsidP="001D2DB6">
            <w:pPr>
              <w:jc w:val="both"/>
              <w:rPr>
                <w:iCs/>
                <w:sz w:val="24"/>
                <w:szCs w:val="24"/>
              </w:rPr>
            </w:pPr>
            <w:r w:rsidRPr="001D2DB6">
              <w:rPr>
                <w:iCs/>
                <w:sz w:val="24"/>
                <w:szCs w:val="24"/>
              </w:rPr>
              <w:t xml:space="preserve">A critical ethical tension centred on the potential for poverty to be misinterpreted as neglect. Anti-oppressive practice required challenging assumptions that environmental chaos reflected intentional parental harm. </w:t>
            </w:r>
          </w:p>
          <w:p w14:paraId="7739827E" w14:textId="77777777" w:rsidR="00D45754" w:rsidRDefault="00D45754" w:rsidP="001D2DB6">
            <w:pPr>
              <w:jc w:val="both"/>
              <w:rPr>
                <w:iCs/>
                <w:sz w:val="24"/>
                <w:szCs w:val="24"/>
              </w:rPr>
            </w:pPr>
          </w:p>
          <w:p w14:paraId="7F1ED906" w14:textId="58FCD9B9" w:rsidR="001D2DB6" w:rsidRPr="001D2DB6" w:rsidRDefault="001D2DB6" w:rsidP="001D2DB6">
            <w:pPr>
              <w:jc w:val="both"/>
              <w:rPr>
                <w:iCs/>
                <w:sz w:val="24"/>
                <w:szCs w:val="24"/>
              </w:rPr>
            </w:pPr>
            <w:r w:rsidRPr="001D2DB6">
              <w:rPr>
                <w:iCs/>
                <w:sz w:val="24"/>
                <w:szCs w:val="24"/>
              </w:rPr>
              <w:t>Instead, the assessment explored:</w:t>
            </w:r>
          </w:p>
          <w:p w14:paraId="5D78AABF" w14:textId="77777777" w:rsidR="001D2DB6" w:rsidRPr="001D2DB6" w:rsidRDefault="001D2DB6" w:rsidP="001D2DB6">
            <w:pPr>
              <w:numPr>
                <w:ilvl w:val="0"/>
                <w:numId w:val="62"/>
              </w:numPr>
              <w:jc w:val="both"/>
              <w:rPr>
                <w:iCs/>
                <w:sz w:val="24"/>
                <w:szCs w:val="24"/>
              </w:rPr>
            </w:pPr>
            <w:r w:rsidRPr="001D2DB6">
              <w:rPr>
                <w:iCs/>
                <w:sz w:val="24"/>
                <w:szCs w:val="24"/>
              </w:rPr>
              <w:t>access to storage</w:t>
            </w:r>
          </w:p>
          <w:p w14:paraId="793B4D0E" w14:textId="77777777" w:rsidR="001D2DB6" w:rsidRPr="001D2DB6" w:rsidRDefault="001D2DB6" w:rsidP="001D2DB6">
            <w:pPr>
              <w:numPr>
                <w:ilvl w:val="0"/>
                <w:numId w:val="62"/>
              </w:numPr>
              <w:jc w:val="both"/>
              <w:rPr>
                <w:iCs/>
                <w:sz w:val="24"/>
                <w:szCs w:val="24"/>
              </w:rPr>
            </w:pPr>
            <w:r w:rsidRPr="001D2DB6">
              <w:rPr>
                <w:iCs/>
                <w:sz w:val="24"/>
                <w:szCs w:val="24"/>
              </w:rPr>
              <w:t>tenancy restrictions</w:t>
            </w:r>
          </w:p>
          <w:p w14:paraId="730812F6" w14:textId="77777777" w:rsidR="001D2DB6" w:rsidRPr="001D2DB6" w:rsidRDefault="001D2DB6" w:rsidP="001D2DB6">
            <w:pPr>
              <w:numPr>
                <w:ilvl w:val="0"/>
                <w:numId w:val="62"/>
              </w:numPr>
              <w:jc w:val="both"/>
              <w:rPr>
                <w:iCs/>
                <w:sz w:val="24"/>
                <w:szCs w:val="24"/>
              </w:rPr>
            </w:pPr>
            <w:r w:rsidRPr="001D2DB6">
              <w:rPr>
                <w:iCs/>
                <w:sz w:val="24"/>
                <w:szCs w:val="24"/>
              </w:rPr>
              <w:t>income and benefit pressures</w:t>
            </w:r>
          </w:p>
          <w:p w14:paraId="17CC5165" w14:textId="77777777" w:rsidR="001D2DB6" w:rsidRPr="001D2DB6" w:rsidRDefault="001D2DB6" w:rsidP="001D2DB6">
            <w:pPr>
              <w:numPr>
                <w:ilvl w:val="0"/>
                <w:numId w:val="62"/>
              </w:numPr>
              <w:jc w:val="both"/>
              <w:rPr>
                <w:iCs/>
                <w:sz w:val="24"/>
                <w:szCs w:val="24"/>
              </w:rPr>
            </w:pPr>
            <w:r w:rsidRPr="001D2DB6">
              <w:rPr>
                <w:iCs/>
                <w:sz w:val="24"/>
                <w:szCs w:val="24"/>
              </w:rPr>
              <w:t>the role of pets in maintaining emotional stability</w:t>
            </w:r>
          </w:p>
          <w:p w14:paraId="145B4412" w14:textId="77777777" w:rsidR="001D2DB6" w:rsidRPr="001D2DB6" w:rsidRDefault="001D2DB6" w:rsidP="001D2DB6">
            <w:pPr>
              <w:jc w:val="both"/>
              <w:rPr>
                <w:iCs/>
                <w:sz w:val="24"/>
                <w:szCs w:val="24"/>
              </w:rPr>
            </w:pPr>
            <w:r w:rsidRPr="001D2DB6">
              <w:rPr>
                <w:iCs/>
                <w:sz w:val="24"/>
                <w:szCs w:val="24"/>
              </w:rPr>
              <w:t>By focusing on contextual causation rather than blame, the assessment adhered to the Social Care Wales Code of Professional Practice (2021) and the anti-oppressive ethos of the SSWBA.</w:t>
            </w:r>
          </w:p>
          <w:p w14:paraId="0C1020FE" w14:textId="61CE561C" w:rsidR="00D3203C" w:rsidRPr="001D2DB6" w:rsidRDefault="00D3203C" w:rsidP="00FF7EBB">
            <w:pPr>
              <w:jc w:val="both"/>
              <w:rPr>
                <w:iCs/>
                <w:sz w:val="24"/>
                <w:szCs w:val="24"/>
              </w:rPr>
            </w:pPr>
          </w:p>
          <w:p w14:paraId="0439243F" w14:textId="609A03C4" w:rsidR="00D45754" w:rsidRPr="00D45754" w:rsidRDefault="00D45754" w:rsidP="00D45754">
            <w:pPr>
              <w:jc w:val="both"/>
              <w:rPr>
                <w:b/>
                <w:bCs/>
                <w:iCs/>
                <w:sz w:val="24"/>
                <w:szCs w:val="24"/>
              </w:rPr>
            </w:pPr>
          </w:p>
          <w:p w14:paraId="1F303DD6" w14:textId="77777777" w:rsidR="00D45754" w:rsidRDefault="00D45754" w:rsidP="00D45754">
            <w:pPr>
              <w:jc w:val="both"/>
              <w:rPr>
                <w:iCs/>
                <w:sz w:val="24"/>
                <w:szCs w:val="24"/>
              </w:rPr>
            </w:pPr>
            <w:r w:rsidRPr="00D45754">
              <w:rPr>
                <w:iCs/>
                <w:sz w:val="24"/>
                <w:szCs w:val="24"/>
              </w:rPr>
              <w:t>A defining feature of this case was the intensity of professional anxiety expressed by partner agencies. Both the Health Visitor and the school positioned the home conditions as evidence of “significant harm,” strongly advocating for a Section 47 investigation and potential Child Protection Conference. This anxiety was compounded by:</w:t>
            </w:r>
          </w:p>
          <w:p w14:paraId="0BE11AED" w14:textId="77777777" w:rsidR="00D45754" w:rsidRPr="00D45754" w:rsidRDefault="00D45754" w:rsidP="00D45754">
            <w:pPr>
              <w:jc w:val="both"/>
              <w:rPr>
                <w:iCs/>
                <w:sz w:val="24"/>
                <w:szCs w:val="24"/>
              </w:rPr>
            </w:pPr>
          </w:p>
          <w:p w14:paraId="18C0F005" w14:textId="77777777" w:rsidR="00D45754" w:rsidRPr="00D45754" w:rsidRDefault="00D45754" w:rsidP="00D45754">
            <w:pPr>
              <w:numPr>
                <w:ilvl w:val="0"/>
                <w:numId w:val="63"/>
              </w:numPr>
              <w:jc w:val="both"/>
              <w:rPr>
                <w:iCs/>
                <w:sz w:val="24"/>
                <w:szCs w:val="24"/>
              </w:rPr>
            </w:pPr>
            <w:r w:rsidRPr="00D45754">
              <w:rPr>
                <w:iCs/>
                <w:sz w:val="24"/>
                <w:szCs w:val="24"/>
              </w:rPr>
              <w:lastRenderedPageBreak/>
              <w:t>repeated behavioural incidents at school</w:t>
            </w:r>
          </w:p>
          <w:p w14:paraId="3CC4A8EA" w14:textId="77777777" w:rsidR="00D45754" w:rsidRPr="00D45754" w:rsidRDefault="00D45754" w:rsidP="00D45754">
            <w:pPr>
              <w:numPr>
                <w:ilvl w:val="0"/>
                <w:numId w:val="63"/>
              </w:numPr>
              <w:jc w:val="both"/>
              <w:rPr>
                <w:iCs/>
                <w:sz w:val="24"/>
                <w:szCs w:val="24"/>
              </w:rPr>
            </w:pPr>
            <w:r w:rsidRPr="00D45754">
              <w:rPr>
                <w:iCs/>
                <w:sz w:val="24"/>
                <w:szCs w:val="24"/>
              </w:rPr>
              <w:t>heightened pressure on the Health Visitor to demonstrate risk management</w:t>
            </w:r>
          </w:p>
          <w:p w14:paraId="5F90DC38" w14:textId="77777777" w:rsidR="00D45754" w:rsidRPr="00D45754" w:rsidRDefault="00D45754" w:rsidP="00D45754">
            <w:pPr>
              <w:numPr>
                <w:ilvl w:val="0"/>
                <w:numId w:val="63"/>
              </w:numPr>
              <w:jc w:val="both"/>
              <w:rPr>
                <w:iCs/>
                <w:sz w:val="24"/>
                <w:szCs w:val="24"/>
              </w:rPr>
            </w:pPr>
            <w:r w:rsidRPr="00D45754">
              <w:rPr>
                <w:iCs/>
                <w:sz w:val="24"/>
                <w:szCs w:val="24"/>
              </w:rPr>
              <w:t>organisational cultures that favour defensive practice</w:t>
            </w:r>
          </w:p>
          <w:p w14:paraId="535D278F" w14:textId="77777777" w:rsidR="00D45754" w:rsidRPr="00D45754" w:rsidRDefault="00D45754" w:rsidP="00D45754">
            <w:pPr>
              <w:numPr>
                <w:ilvl w:val="0"/>
                <w:numId w:val="63"/>
              </w:numPr>
              <w:jc w:val="both"/>
              <w:rPr>
                <w:iCs/>
                <w:sz w:val="24"/>
                <w:szCs w:val="24"/>
              </w:rPr>
            </w:pPr>
            <w:r w:rsidRPr="00D45754">
              <w:rPr>
                <w:iCs/>
                <w:sz w:val="24"/>
                <w:szCs w:val="24"/>
              </w:rPr>
              <w:t>uncertainty about the children’s neurodevelopmental profiles</w:t>
            </w:r>
          </w:p>
          <w:p w14:paraId="37C38346" w14:textId="77777777" w:rsidR="00D45754" w:rsidRDefault="00D45754" w:rsidP="00D45754">
            <w:pPr>
              <w:numPr>
                <w:ilvl w:val="0"/>
                <w:numId w:val="63"/>
              </w:numPr>
              <w:jc w:val="both"/>
              <w:rPr>
                <w:iCs/>
                <w:sz w:val="24"/>
                <w:szCs w:val="24"/>
              </w:rPr>
            </w:pPr>
            <w:r w:rsidRPr="00D45754">
              <w:rPr>
                <w:iCs/>
                <w:sz w:val="24"/>
                <w:szCs w:val="24"/>
              </w:rPr>
              <w:t>frustration at the slow pace of environmental change within the home</w:t>
            </w:r>
          </w:p>
          <w:p w14:paraId="0CB7C9FA" w14:textId="77777777" w:rsidR="00D45754" w:rsidRDefault="00D45754" w:rsidP="00D45754">
            <w:pPr>
              <w:jc w:val="both"/>
              <w:rPr>
                <w:iCs/>
                <w:sz w:val="24"/>
                <w:szCs w:val="24"/>
              </w:rPr>
            </w:pPr>
          </w:p>
          <w:p w14:paraId="108190D2" w14:textId="77777777" w:rsidR="00D45754" w:rsidRPr="00D45754" w:rsidRDefault="00D45754" w:rsidP="00D45754">
            <w:pPr>
              <w:jc w:val="both"/>
              <w:rPr>
                <w:iCs/>
                <w:sz w:val="24"/>
                <w:szCs w:val="24"/>
              </w:rPr>
            </w:pPr>
          </w:p>
          <w:p w14:paraId="628FE49A" w14:textId="77777777" w:rsidR="00D45754" w:rsidRPr="00D45754" w:rsidRDefault="00D45754" w:rsidP="00D45754">
            <w:pPr>
              <w:jc w:val="both"/>
              <w:rPr>
                <w:iCs/>
                <w:sz w:val="24"/>
                <w:szCs w:val="24"/>
              </w:rPr>
            </w:pPr>
            <w:r w:rsidRPr="00D45754">
              <w:rPr>
                <w:iCs/>
                <w:sz w:val="24"/>
                <w:szCs w:val="24"/>
              </w:rPr>
              <w:t xml:space="preserve">Research indicates that multi-agency escalation often occurs not solely because of child risk, but due to practitioner anxiety, inter-agency conflict and fear of accountability (Laming, 2009; Munro, 2011). In Wales, safeguarding culture is explicitly designed to counteract such escalation by embedding the principles of proportionality, co-production and well-being within the SSWBA (Welsh Government, 2014). However, when partner agencies draw on English safeguarding norms—particularly those derived from </w:t>
            </w:r>
            <w:r w:rsidRPr="00D45754">
              <w:rPr>
                <w:i/>
                <w:iCs/>
                <w:sz w:val="24"/>
                <w:szCs w:val="24"/>
              </w:rPr>
              <w:t>Working Together to Safeguard Children</w:t>
            </w:r>
            <w:r w:rsidRPr="00D45754">
              <w:rPr>
                <w:iCs/>
                <w:sz w:val="24"/>
                <w:szCs w:val="24"/>
              </w:rPr>
              <w:t>—intervention thresholds can become blurred.</w:t>
            </w:r>
          </w:p>
          <w:p w14:paraId="4541CF6C" w14:textId="77777777" w:rsidR="00D45754" w:rsidRPr="00D45754" w:rsidRDefault="00D45754" w:rsidP="00D45754">
            <w:pPr>
              <w:jc w:val="both"/>
              <w:rPr>
                <w:iCs/>
                <w:sz w:val="24"/>
                <w:szCs w:val="24"/>
              </w:rPr>
            </w:pPr>
            <w:r w:rsidRPr="00D45754">
              <w:rPr>
                <w:iCs/>
                <w:sz w:val="24"/>
                <w:szCs w:val="24"/>
              </w:rPr>
              <w:t>This misalignment created a professional dilemma: how to hold a calm, evidence-based safeguarding stance while responding to colleagues whose interpretations of risk were shaped by alternative legislative and cultural frameworks.</w:t>
            </w:r>
          </w:p>
          <w:p w14:paraId="1614F1B5" w14:textId="77777777" w:rsidR="00D45754" w:rsidRDefault="00D45754" w:rsidP="00D45754">
            <w:pPr>
              <w:jc w:val="both"/>
              <w:rPr>
                <w:iCs/>
                <w:sz w:val="24"/>
                <w:szCs w:val="24"/>
              </w:rPr>
            </w:pPr>
          </w:p>
          <w:p w14:paraId="7FDB4AF8" w14:textId="77777777" w:rsidR="00D45754" w:rsidRDefault="00D45754" w:rsidP="00D45754">
            <w:pPr>
              <w:jc w:val="both"/>
              <w:rPr>
                <w:iCs/>
                <w:sz w:val="24"/>
                <w:szCs w:val="24"/>
              </w:rPr>
            </w:pPr>
          </w:p>
          <w:p w14:paraId="0CC7116F" w14:textId="3C8971B0" w:rsidR="00D45754" w:rsidRPr="00D45754" w:rsidRDefault="00D45754" w:rsidP="00D45754">
            <w:pPr>
              <w:jc w:val="both"/>
              <w:rPr>
                <w:iCs/>
                <w:sz w:val="24"/>
                <w:szCs w:val="24"/>
              </w:rPr>
            </w:pPr>
            <w:r w:rsidRPr="00D45754">
              <w:rPr>
                <w:iCs/>
                <w:sz w:val="24"/>
                <w:szCs w:val="24"/>
              </w:rPr>
              <w:t>To navigate this dilemma, I applied Social Exchange Theory (Homans, 1958; Blau, 1964). Although typically used to analyse interpersonal relationships, it can be effectively adapted to understand professional collaboration. The theory suggests that individuals evaluate relationships in terms of “costs” and “rewards.” In this context, partner agencies:</w:t>
            </w:r>
          </w:p>
          <w:p w14:paraId="4BF47FF4" w14:textId="77777777" w:rsidR="00D45754" w:rsidRPr="00D45754" w:rsidRDefault="00D45754" w:rsidP="00D45754">
            <w:pPr>
              <w:numPr>
                <w:ilvl w:val="0"/>
                <w:numId w:val="64"/>
              </w:numPr>
              <w:jc w:val="both"/>
              <w:rPr>
                <w:iCs/>
                <w:sz w:val="24"/>
                <w:szCs w:val="24"/>
              </w:rPr>
            </w:pPr>
            <w:r w:rsidRPr="00D45754">
              <w:rPr>
                <w:iCs/>
                <w:sz w:val="24"/>
                <w:szCs w:val="24"/>
              </w:rPr>
              <w:t>were investing significant time, emotional labour and professional reputation</w:t>
            </w:r>
          </w:p>
          <w:p w14:paraId="7DDD890E" w14:textId="77777777" w:rsidR="00D45754" w:rsidRPr="00D45754" w:rsidRDefault="00D45754" w:rsidP="00D45754">
            <w:pPr>
              <w:numPr>
                <w:ilvl w:val="0"/>
                <w:numId w:val="64"/>
              </w:numPr>
              <w:jc w:val="both"/>
              <w:rPr>
                <w:iCs/>
                <w:sz w:val="24"/>
                <w:szCs w:val="24"/>
              </w:rPr>
            </w:pPr>
            <w:r w:rsidRPr="00D45754">
              <w:rPr>
                <w:iCs/>
                <w:sz w:val="24"/>
                <w:szCs w:val="24"/>
              </w:rPr>
              <w:t>were receiving high stress, little perceived progress, and repeated crisis calls</w:t>
            </w:r>
          </w:p>
          <w:p w14:paraId="36DFE0FD" w14:textId="77777777" w:rsidR="00D45754" w:rsidRDefault="00D45754" w:rsidP="00D45754">
            <w:pPr>
              <w:numPr>
                <w:ilvl w:val="0"/>
                <w:numId w:val="64"/>
              </w:numPr>
              <w:jc w:val="both"/>
              <w:rPr>
                <w:iCs/>
                <w:sz w:val="24"/>
                <w:szCs w:val="24"/>
              </w:rPr>
            </w:pPr>
            <w:r w:rsidRPr="00D45754">
              <w:rPr>
                <w:iCs/>
                <w:sz w:val="24"/>
                <w:szCs w:val="24"/>
              </w:rPr>
              <w:t>perceived their “contribution” as outweighing the “reward” of improvement</w:t>
            </w:r>
          </w:p>
          <w:p w14:paraId="6D203425" w14:textId="77777777" w:rsidR="00D45754" w:rsidRPr="00D45754" w:rsidRDefault="00D45754" w:rsidP="00D45754">
            <w:pPr>
              <w:jc w:val="both"/>
              <w:rPr>
                <w:iCs/>
                <w:sz w:val="24"/>
                <w:szCs w:val="24"/>
              </w:rPr>
            </w:pPr>
          </w:p>
          <w:p w14:paraId="45C709F9" w14:textId="77777777" w:rsidR="00D45754" w:rsidRDefault="00D45754" w:rsidP="00D45754">
            <w:pPr>
              <w:jc w:val="both"/>
              <w:rPr>
                <w:iCs/>
                <w:sz w:val="24"/>
                <w:szCs w:val="24"/>
              </w:rPr>
            </w:pPr>
            <w:r w:rsidRPr="00D45754">
              <w:rPr>
                <w:iCs/>
                <w:sz w:val="24"/>
                <w:szCs w:val="24"/>
              </w:rPr>
              <w:t>From a social exchange perspective, their push for Child Protection intervention represented a way to reduce their professional “costs” by transferring responsibility to statutory processes. Understanding this dynamic helped me avoid personalising conflict and instead respond with empathy and strategic leadership.</w:t>
            </w:r>
          </w:p>
          <w:p w14:paraId="6FEF18C1" w14:textId="77777777" w:rsidR="00D45754" w:rsidRDefault="00D45754" w:rsidP="00D45754">
            <w:pPr>
              <w:jc w:val="both"/>
              <w:rPr>
                <w:iCs/>
                <w:sz w:val="24"/>
                <w:szCs w:val="24"/>
              </w:rPr>
            </w:pPr>
          </w:p>
          <w:p w14:paraId="017A2D01" w14:textId="77777777" w:rsidR="00D45754" w:rsidRPr="00D45754" w:rsidRDefault="00D45754" w:rsidP="00D45754">
            <w:pPr>
              <w:jc w:val="both"/>
              <w:rPr>
                <w:iCs/>
                <w:sz w:val="24"/>
                <w:szCs w:val="24"/>
              </w:rPr>
            </w:pPr>
          </w:p>
          <w:p w14:paraId="7FD67AE8" w14:textId="77777777" w:rsidR="00D45754" w:rsidRPr="00D45754" w:rsidRDefault="00D45754" w:rsidP="00D45754">
            <w:pPr>
              <w:jc w:val="both"/>
              <w:rPr>
                <w:iCs/>
                <w:sz w:val="24"/>
                <w:szCs w:val="24"/>
              </w:rPr>
            </w:pPr>
            <w:r w:rsidRPr="00D45754">
              <w:rPr>
                <w:iCs/>
                <w:sz w:val="24"/>
                <w:szCs w:val="24"/>
              </w:rPr>
              <w:t>To rebalance the exchange, I:</w:t>
            </w:r>
          </w:p>
          <w:p w14:paraId="6236143C" w14:textId="77777777" w:rsidR="00D45754" w:rsidRPr="00D45754" w:rsidRDefault="00D45754" w:rsidP="00D45754">
            <w:pPr>
              <w:numPr>
                <w:ilvl w:val="0"/>
                <w:numId w:val="65"/>
              </w:numPr>
              <w:jc w:val="both"/>
              <w:rPr>
                <w:iCs/>
                <w:sz w:val="24"/>
                <w:szCs w:val="24"/>
              </w:rPr>
            </w:pPr>
            <w:r w:rsidRPr="00D45754">
              <w:rPr>
                <w:iCs/>
                <w:sz w:val="24"/>
                <w:szCs w:val="24"/>
              </w:rPr>
              <w:t>provided clear, time-bound plans for home improvements</w:t>
            </w:r>
          </w:p>
          <w:p w14:paraId="4FB328AC" w14:textId="77777777" w:rsidR="00D45754" w:rsidRPr="00D45754" w:rsidRDefault="00D45754" w:rsidP="00D45754">
            <w:pPr>
              <w:numPr>
                <w:ilvl w:val="0"/>
                <w:numId w:val="65"/>
              </w:numPr>
              <w:jc w:val="both"/>
              <w:rPr>
                <w:iCs/>
                <w:sz w:val="24"/>
                <w:szCs w:val="24"/>
              </w:rPr>
            </w:pPr>
            <w:r w:rsidRPr="00D45754">
              <w:rPr>
                <w:iCs/>
                <w:sz w:val="24"/>
                <w:szCs w:val="24"/>
              </w:rPr>
              <w:t>outlined a structured six</w:t>
            </w:r>
            <w:r w:rsidRPr="00D45754">
              <w:rPr>
                <w:iCs/>
                <w:sz w:val="24"/>
                <w:szCs w:val="24"/>
              </w:rPr>
              <w:noBreakHyphen/>
              <w:t>week monitoring period</w:t>
            </w:r>
          </w:p>
          <w:p w14:paraId="272C3763" w14:textId="77777777" w:rsidR="00D45754" w:rsidRPr="00D45754" w:rsidRDefault="00D45754" w:rsidP="00D45754">
            <w:pPr>
              <w:numPr>
                <w:ilvl w:val="0"/>
                <w:numId w:val="65"/>
              </w:numPr>
              <w:jc w:val="both"/>
              <w:rPr>
                <w:iCs/>
                <w:sz w:val="24"/>
                <w:szCs w:val="24"/>
              </w:rPr>
            </w:pPr>
            <w:r w:rsidRPr="00D45754">
              <w:rPr>
                <w:iCs/>
                <w:sz w:val="24"/>
                <w:szCs w:val="24"/>
              </w:rPr>
              <w:t>produced written evidence demonstrating incremental change</w:t>
            </w:r>
          </w:p>
          <w:p w14:paraId="66558FD4" w14:textId="77777777" w:rsidR="00D45754" w:rsidRPr="00D45754" w:rsidRDefault="00D45754" w:rsidP="00D45754">
            <w:pPr>
              <w:numPr>
                <w:ilvl w:val="0"/>
                <w:numId w:val="65"/>
              </w:numPr>
              <w:jc w:val="both"/>
              <w:rPr>
                <w:iCs/>
                <w:sz w:val="24"/>
                <w:szCs w:val="24"/>
              </w:rPr>
            </w:pPr>
            <w:r w:rsidRPr="00D45754">
              <w:rPr>
                <w:iCs/>
                <w:sz w:val="24"/>
                <w:szCs w:val="24"/>
              </w:rPr>
              <w:t>clarified roles and responsibilities using the Team Around the Family (TAF) model</w:t>
            </w:r>
          </w:p>
          <w:p w14:paraId="7B7BA110" w14:textId="77777777" w:rsidR="00D45754" w:rsidRPr="00D45754" w:rsidRDefault="00D45754" w:rsidP="00D45754">
            <w:pPr>
              <w:numPr>
                <w:ilvl w:val="0"/>
                <w:numId w:val="65"/>
              </w:numPr>
              <w:jc w:val="both"/>
              <w:rPr>
                <w:iCs/>
                <w:sz w:val="24"/>
                <w:szCs w:val="24"/>
              </w:rPr>
            </w:pPr>
            <w:r w:rsidRPr="00D45754">
              <w:rPr>
                <w:iCs/>
                <w:sz w:val="24"/>
                <w:szCs w:val="24"/>
              </w:rPr>
              <w:t>ensured regular feedback loops so agencies could see measurable progress</w:t>
            </w:r>
          </w:p>
          <w:p w14:paraId="43237716" w14:textId="77777777" w:rsidR="00D45754" w:rsidRPr="00D45754" w:rsidRDefault="00D45754" w:rsidP="00D45754">
            <w:pPr>
              <w:jc w:val="both"/>
              <w:rPr>
                <w:iCs/>
                <w:sz w:val="24"/>
                <w:szCs w:val="24"/>
              </w:rPr>
            </w:pPr>
          </w:p>
          <w:p w14:paraId="50DED5FA" w14:textId="77777777" w:rsidR="00D45754" w:rsidRPr="00D45754" w:rsidRDefault="00D45754" w:rsidP="00D45754">
            <w:pPr>
              <w:jc w:val="both"/>
              <w:rPr>
                <w:iCs/>
                <w:sz w:val="24"/>
                <w:szCs w:val="24"/>
              </w:rPr>
            </w:pPr>
            <w:r w:rsidRPr="00D45754">
              <w:rPr>
                <w:iCs/>
                <w:sz w:val="24"/>
                <w:szCs w:val="24"/>
              </w:rPr>
              <w:t>This reduced partner anxiety and strengthened multi-agency cooperation. The result was a shift from adversarial dynamics to collaborative safeguarding, grounded in Welsh legislation and best practice.</w:t>
            </w:r>
          </w:p>
          <w:p w14:paraId="020276A9" w14:textId="77777777" w:rsidR="00D45754" w:rsidRDefault="00D45754" w:rsidP="00D45754">
            <w:pPr>
              <w:jc w:val="both"/>
              <w:rPr>
                <w:iCs/>
                <w:sz w:val="24"/>
                <w:szCs w:val="24"/>
              </w:rPr>
            </w:pPr>
          </w:p>
          <w:p w14:paraId="0D6A7F9E" w14:textId="77777777" w:rsidR="00D45754" w:rsidRDefault="00D45754" w:rsidP="00D45754">
            <w:pPr>
              <w:jc w:val="both"/>
              <w:rPr>
                <w:iCs/>
                <w:sz w:val="24"/>
                <w:szCs w:val="24"/>
              </w:rPr>
            </w:pPr>
          </w:p>
          <w:p w14:paraId="0896B14B" w14:textId="338EEEC3" w:rsidR="00D45754" w:rsidRPr="00D45754" w:rsidRDefault="00D45754" w:rsidP="00D45754">
            <w:pPr>
              <w:jc w:val="both"/>
              <w:rPr>
                <w:iCs/>
                <w:sz w:val="24"/>
                <w:szCs w:val="24"/>
              </w:rPr>
            </w:pPr>
            <w:r w:rsidRPr="00D45754">
              <w:rPr>
                <w:iCs/>
                <w:sz w:val="24"/>
                <w:szCs w:val="24"/>
              </w:rPr>
              <w:lastRenderedPageBreak/>
              <w:t>A complicating factor was the implicit influence of English safeguarding expectations on the school and Health Visitor. The Children Act 1989 applies in both jurisdictions, but Wales diverges significantly due to:</w:t>
            </w:r>
          </w:p>
          <w:p w14:paraId="181C2EF7" w14:textId="77777777" w:rsidR="00D45754" w:rsidRPr="00D45754" w:rsidRDefault="00D45754" w:rsidP="00D45754">
            <w:pPr>
              <w:numPr>
                <w:ilvl w:val="0"/>
                <w:numId w:val="66"/>
              </w:numPr>
              <w:jc w:val="both"/>
              <w:rPr>
                <w:iCs/>
                <w:sz w:val="24"/>
                <w:szCs w:val="24"/>
              </w:rPr>
            </w:pPr>
            <w:r w:rsidRPr="00D45754">
              <w:rPr>
                <w:iCs/>
                <w:sz w:val="24"/>
                <w:szCs w:val="24"/>
              </w:rPr>
              <w:t>the SSWBA (2014)</w:t>
            </w:r>
          </w:p>
          <w:p w14:paraId="0C426D5C" w14:textId="77777777" w:rsidR="00D45754" w:rsidRPr="00D45754" w:rsidRDefault="00D45754" w:rsidP="00D45754">
            <w:pPr>
              <w:numPr>
                <w:ilvl w:val="0"/>
                <w:numId w:val="66"/>
              </w:numPr>
              <w:jc w:val="both"/>
              <w:rPr>
                <w:iCs/>
                <w:sz w:val="24"/>
                <w:szCs w:val="24"/>
              </w:rPr>
            </w:pPr>
            <w:r w:rsidRPr="00D45754">
              <w:rPr>
                <w:iCs/>
                <w:sz w:val="24"/>
                <w:szCs w:val="24"/>
              </w:rPr>
              <w:t>mandatory due regard to the UNCRC</w:t>
            </w:r>
          </w:p>
          <w:p w14:paraId="6B6A1BAA" w14:textId="77777777" w:rsidR="00D45754" w:rsidRPr="00D45754" w:rsidRDefault="00D45754" w:rsidP="00D45754">
            <w:pPr>
              <w:numPr>
                <w:ilvl w:val="0"/>
                <w:numId w:val="66"/>
              </w:numPr>
              <w:jc w:val="both"/>
              <w:rPr>
                <w:iCs/>
                <w:sz w:val="24"/>
                <w:szCs w:val="24"/>
              </w:rPr>
            </w:pPr>
            <w:r w:rsidRPr="00D45754">
              <w:rPr>
                <w:iCs/>
                <w:sz w:val="24"/>
                <w:szCs w:val="24"/>
              </w:rPr>
              <w:t>the Rights of Children and Young Persons (Wales) Measure 2011</w:t>
            </w:r>
          </w:p>
          <w:p w14:paraId="60B44044" w14:textId="77777777" w:rsidR="00D45754" w:rsidRPr="00D45754" w:rsidRDefault="00D45754" w:rsidP="00D45754">
            <w:pPr>
              <w:numPr>
                <w:ilvl w:val="0"/>
                <w:numId w:val="66"/>
              </w:numPr>
              <w:jc w:val="both"/>
              <w:rPr>
                <w:iCs/>
                <w:sz w:val="24"/>
                <w:szCs w:val="24"/>
              </w:rPr>
            </w:pPr>
            <w:r w:rsidRPr="00D45754">
              <w:rPr>
                <w:iCs/>
                <w:sz w:val="24"/>
                <w:szCs w:val="24"/>
              </w:rPr>
              <w:t>the Welsh Government’s early intervention agenda</w:t>
            </w:r>
          </w:p>
          <w:p w14:paraId="7E12661D" w14:textId="77777777" w:rsidR="00D45754" w:rsidRDefault="00D45754" w:rsidP="00D45754">
            <w:pPr>
              <w:numPr>
                <w:ilvl w:val="0"/>
                <w:numId w:val="66"/>
              </w:numPr>
              <w:jc w:val="both"/>
              <w:rPr>
                <w:iCs/>
                <w:sz w:val="24"/>
                <w:szCs w:val="24"/>
              </w:rPr>
            </w:pPr>
            <w:r w:rsidRPr="00D45754">
              <w:rPr>
                <w:iCs/>
                <w:sz w:val="24"/>
                <w:szCs w:val="24"/>
              </w:rPr>
              <w:t>the structural emphasis on well-being over deficit</w:t>
            </w:r>
          </w:p>
          <w:p w14:paraId="495EBF04" w14:textId="77777777" w:rsidR="00D45754" w:rsidRDefault="00D45754" w:rsidP="00D45754">
            <w:pPr>
              <w:jc w:val="both"/>
              <w:rPr>
                <w:iCs/>
                <w:sz w:val="24"/>
                <w:szCs w:val="24"/>
              </w:rPr>
            </w:pPr>
          </w:p>
          <w:p w14:paraId="008A495C" w14:textId="77777777" w:rsidR="00D45754" w:rsidRPr="00D45754" w:rsidRDefault="00D45754" w:rsidP="00D45754">
            <w:pPr>
              <w:jc w:val="both"/>
              <w:rPr>
                <w:iCs/>
                <w:sz w:val="24"/>
                <w:szCs w:val="24"/>
              </w:rPr>
            </w:pPr>
          </w:p>
          <w:p w14:paraId="597717EC" w14:textId="77777777" w:rsidR="00D45754" w:rsidRPr="00D45754" w:rsidRDefault="00D45754" w:rsidP="00D45754">
            <w:pPr>
              <w:jc w:val="both"/>
              <w:rPr>
                <w:iCs/>
                <w:sz w:val="24"/>
                <w:szCs w:val="24"/>
              </w:rPr>
            </w:pPr>
            <w:r w:rsidRPr="00D45754">
              <w:rPr>
                <w:iCs/>
                <w:sz w:val="24"/>
                <w:szCs w:val="24"/>
              </w:rPr>
              <w:t xml:space="preserve">Partner agencies—trained under “Working Together” principles—interpreted neglect narrowly, focusing on environmental conditions rather than causation, context and parenting quality. </w:t>
            </w:r>
          </w:p>
          <w:p w14:paraId="784F976F" w14:textId="77777777" w:rsidR="00D45754" w:rsidRDefault="00D45754" w:rsidP="00D45754">
            <w:pPr>
              <w:jc w:val="both"/>
              <w:rPr>
                <w:iCs/>
                <w:sz w:val="24"/>
                <w:szCs w:val="24"/>
              </w:rPr>
            </w:pPr>
          </w:p>
          <w:p w14:paraId="22E45894" w14:textId="48DD9951" w:rsidR="00D45754" w:rsidRDefault="00D45754" w:rsidP="00D45754">
            <w:pPr>
              <w:jc w:val="both"/>
              <w:rPr>
                <w:iCs/>
                <w:sz w:val="24"/>
                <w:szCs w:val="24"/>
              </w:rPr>
            </w:pPr>
            <w:r w:rsidRPr="00D45754">
              <w:rPr>
                <w:iCs/>
                <w:sz w:val="24"/>
                <w:szCs w:val="24"/>
              </w:rPr>
              <w:t>In contrast, Welsh safeguarding requires analysis of:</w:t>
            </w:r>
          </w:p>
          <w:p w14:paraId="5A812AD3" w14:textId="77777777" w:rsidR="00D45754" w:rsidRPr="00D45754" w:rsidRDefault="00D45754" w:rsidP="00D45754">
            <w:pPr>
              <w:jc w:val="both"/>
              <w:rPr>
                <w:iCs/>
                <w:sz w:val="24"/>
                <w:szCs w:val="24"/>
              </w:rPr>
            </w:pPr>
          </w:p>
          <w:p w14:paraId="2D26EAED" w14:textId="77777777" w:rsidR="00D45754" w:rsidRPr="00D45754" w:rsidRDefault="00D45754" w:rsidP="00D45754">
            <w:pPr>
              <w:numPr>
                <w:ilvl w:val="0"/>
                <w:numId w:val="67"/>
              </w:numPr>
              <w:jc w:val="both"/>
              <w:rPr>
                <w:iCs/>
                <w:sz w:val="24"/>
                <w:szCs w:val="24"/>
              </w:rPr>
            </w:pPr>
            <w:r w:rsidRPr="00D45754">
              <w:rPr>
                <w:iCs/>
                <w:sz w:val="24"/>
                <w:szCs w:val="24"/>
              </w:rPr>
              <w:t>structural factors (poverty, housing)</w:t>
            </w:r>
          </w:p>
          <w:p w14:paraId="490F52AD" w14:textId="77777777" w:rsidR="00D45754" w:rsidRPr="00D45754" w:rsidRDefault="00D45754" w:rsidP="00D45754">
            <w:pPr>
              <w:numPr>
                <w:ilvl w:val="0"/>
                <w:numId w:val="67"/>
              </w:numPr>
              <w:jc w:val="both"/>
              <w:rPr>
                <w:iCs/>
                <w:sz w:val="24"/>
                <w:szCs w:val="24"/>
              </w:rPr>
            </w:pPr>
            <w:r w:rsidRPr="00D45754">
              <w:rPr>
                <w:iCs/>
                <w:sz w:val="24"/>
                <w:szCs w:val="24"/>
              </w:rPr>
              <w:t>relational and attachment dynamics</w:t>
            </w:r>
          </w:p>
          <w:p w14:paraId="6BE382BF" w14:textId="77777777" w:rsidR="00D45754" w:rsidRPr="00D45754" w:rsidRDefault="00D45754" w:rsidP="00D45754">
            <w:pPr>
              <w:numPr>
                <w:ilvl w:val="0"/>
                <w:numId w:val="67"/>
              </w:numPr>
              <w:jc w:val="both"/>
              <w:rPr>
                <w:iCs/>
                <w:sz w:val="24"/>
                <w:szCs w:val="24"/>
              </w:rPr>
            </w:pPr>
            <w:r w:rsidRPr="00D45754">
              <w:rPr>
                <w:iCs/>
                <w:sz w:val="24"/>
                <w:szCs w:val="24"/>
              </w:rPr>
              <w:t>the child’s lived experience</w:t>
            </w:r>
          </w:p>
          <w:p w14:paraId="121BD9AB" w14:textId="77777777" w:rsidR="00D45754" w:rsidRPr="00D45754" w:rsidRDefault="00D45754" w:rsidP="00D45754">
            <w:pPr>
              <w:numPr>
                <w:ilvl w:val="0"/>
                <w:numId w:val="67"/>
              </w:numPr>
              <w:jc w:val="both"/>
              <w:rPr>
                <w:iCs/>
                <w:sz w:val="24"/>
                <w:szCs w:val="24"/>
              </w:rPr>
            </w:pPr>
            <w:r w:rsidRPr="00D45754">
              <w:rPr>
                <w:iCs/>
                <w:sz w:val="24"/>
                <w:szCs w:val="24"/>
              </w:rPr>
              <w:t>the balance of rights under the UNCRC</w:t>
            </w:r>
          </w:p>
          <w:p w14:paraId="517A2766" w14:textId="77777777" w:rsidR="00D45754" w:rsidRPr="00D45754" w:rsidRDefault="00D45754" w:rsidP="00D45754">
            <w:pPr>
              <w:numPr>
                <w:ilvl w:val="0"/>
                <w:numId w:val="67"/>
              </w:numPr>
              <w:jc w:val="both"/>
              <w:rPr>
                <w:iCs/>
                <w:sz w:val="24"/>
                <w:szCs w:val="24"/>
              </w:rPr>
            </w:pPr>
            <w:r w:rsidRPr="00D45754">
              <w:rPr>
                <w:iCs/>
                <w:sz w:val="24"/>
                <w:szCs w:val="24"/>
              </w:rPr>
              <w:t>the proportionality principle under Article 8</w:t>
            </w:r>
          </w:p>
          <w:p w14:paraId="56464952" w14:textId="77777777" w:rsidR="00D45754" w:rsidRPr="00D45754" w:rsidRDefault="00D45754" w:rsidP="00D45754">
            <w:pPr>
              <w:jc w:val="both"/>
              <w:rPr>
                <w:iCs/>
                <w:sz w:val="24"/>
                <w:szCs w:val="24"/>
              </w:rPr>
            </w:pPr>
            <w:r w:rsidRPr="00D45754">
              <w:rPr>
                <w:iCs/>
                <w:sz w:val="24"/>
                <w:szCs w:val="24"/>
              </w:rPr>
              <w:t>This divergence illustrates the tension between two cultural approaches to safeguarding within one nation.</w:t>
            </w:r>
          </w:p>
          <w:p w14:paraId="390122CC" w14:textId="77777777" w:rsidR="00D45754" w:rsidRDefault="00D45754" w:rsidP="00D45754">
            <w:pPr>
              <w:jc w:val="both"/>
              <w:rPr>
                <w:iCs/>
                <w:sz w:val="24"/>
                <w:szCs w:val="24"/>
              </w:rPr>
            </w:pPr>
          </w:p>
          <w:p w14:paraId="5F448A90" w14:textId="77777777" w:rsidR="00D45754" w:rsidRDefault="00D45754" w:rsidP="00D45754">
            <w:pPr>
              <w:jc w:val="both"/>
              <w:rPr>
                <w:iCs/>
                <w:sz w:val="24"/>
                <w:szCs w:val="24"/>
              </w:rPr>
            </w:pPr>
          </w:p>
          <w:p w14:paraId="18F78CB5" w14:textId="7BA0B4C9" w:rsidR="00D45754" w:rsidRPr="00D45754" w:rsidRDefault="00D45754" w:rsidP="00D45754">
            <w:pPr>
              <w:jc w:val="both"/>
              <w:rPr>
                <w:iCs/>
                <w:sz w:val="24"/>
                <w:szCs w:val="24"/>
              </w:rPr>
            </w:pPr>
            <w:r w:rsidRPr="00D45754">
              <w:rPr>
                <w:iCs/>
                <w:sz w:val="24"/>
                <w:szCs w:val="24"/>
              </w:rPr>
              <w:t>The case involved a clear ethical conflict between two duties:</w:t>
            </w:r>
          </w:p>
          <w:p w14:paraId="6BDDB825" w14:textId="77777777" w:rsidR="00D45754" w:rsidRPr="00D45754" w:rsidRDefault="00D45754" w:rsidP="00D45754">
            <w:pPr>
              <w:jc w:val="both"/>
              <w:rPr>
                <w:iCs/>
                <w:sz w:val="24"/>
                <w:szCs w:val="24"/>
              </w:rPr>
            </w:pPr>
            <w:r w:rsidRPr="00D45754">
              <w:rPr>
                <w:iCs/>
                <w:sz w:val="24"/>
                <w:szCs w:val="24"/>
              </w:rPr>
              <w:t>Duty to Protect</w:t>
            </w:r>
          </w:p>
          <w:p w14:paraId="33EE4CB7" w14:textId="77777777" w:rsidR="00D45754" w:rsidRPr="00D45754" w:rsidRDefault="00D45754" w:rsidP="00D45754">
            <w:pPr>
              <w:jc w:val="both"/>
              <w:rPr>
                <w:iCs/>
                <w:sz w:val="24"/>
                <w:szCs w:val="24"/>
              </w:rPr>
            </w:pPr>
            <w:r w:rsidRPr="00D45754">
              <w:rPr>
                <w:iCs/>
                <w:sz w:val="24"/>
                <w:szCs w:val="24"/>
              </w:rPr>
              <w:t>Under Part 7 SSWBA, the local authority must safeguard children from harm.</w:t>
            </w:r>
          </w:p>
          <w:p w14:paraId="5801EA43" w14:textId="77777777" w:rsidR="00D45754" w:rsidRPr="00D45754" w:rsidRDefault="00D45754" w:rsidP="00D45754">
            <w:pPr>
              <w:jc w:val="both"/>
              <w:rPr>
                <w:iCs/>
                <w:sz w:val="24"/>
                <w:szCs w:val="24"/>
              </w:rPr>
            </w:pPr>
            <w:r w:rsidRPr="00D45754">
              <w:rPr>
                <w:iCs/>
                <w:sz w:val="24"/>
                <w:szCs w:val="24"/>
              </w:rPr>
              <w:t>Duty to Promote Autonomy and Family Life</w:t>
            </w:r>
          </w:p>
          <w:p w14:paraId="5C84E7C0" w14:textId="77777777" w:rsidR="00D45754" w:rsidRPr="00D45754" w:rsidRDefault="00D45754" w:rsidP="00D45754">
            <w:pPr>
              <w:jc w:val="both"/>
              <w:rPr>
                <w:iCs/>
                <w:sz w:val="24"/>
                <w:szCs w:val="24"/>
              </w:rPr>
            </w:pPr>
            <w:r w:rsidRPr="00D45754">
              <w:rPr>
                <w:iCs/>
                <w:sz w:val="24"/>
                <w:szCs w:val="24"/>
              </w:rPr>
              <w:t>Under Article 8 of the Human Rights Act (1998), intervention must be necessary and proportionate.</w:t>
            </w:r>
          </w:p>
          <w:p w14:paraId="72FF12C8" w14:textId="77777777" w:rsidR="00D45754" w:rsidRDefault="00D45754" w:rsidP="00D45754">
            <w:pPr>
              <w:jc w:val="both"/>
              <w:rPr>
                <w:iCs/>
                <w:sz w:val="24"/>
                <w:szCs w:val="24"/>
              </w:rPr>
            </w:pPr>
          </w:p>
          <w:p w14:paraId="608E21AC" w14:textId="77777777" w:rsidR="00D45754" w:rsidRDefault="00D45754" w:rsidP="00D45754">
            <w:pPr>
              <w:jc w:val="both"/>
              <w:rPr>
                <w:iCs/>
                <w:sz w:val="24"/>
                <w:szCs w:val="24"/>
              </w:rPr>
            </w:pPr>
          </w:p>
          <w:p w14:paraId="71BBA1AA" w14:textId="3E80717A" w:rsidR="00D45754" w:rsidRPr="00D45754" w:rsidRDefault="00D45754" w:rsidP="00D45754">
            <w:pPr>
              <w:jc w:val="both"/>
              <w:rPr>
                <w:iCs/>
                <w:sz w:val="24"/>
                <w:szCs w:val="24"/>
              </w:rPr>
            </w:pPr>
            <w:r w:rsidRPr="00D45754">
              <w:rPr>
                <w:iCs/>
                <w:sz w:val="24"/>
                <w:szCs w:val="24"/>
              </w:rPr>
              <w:t>Balancing these duties required analysis of:</w:t>
            </w:r>
          </w:p>
          <w:p w14:paraId="4635ECB2" w14:textId="77777777" w:rsidR="00D45754" w:rsidRPr="00D45754" w:rsidRDefault="00D45754" w:rsidP="00D45754">
            <w:pPr>
              <w:numPr>
                <w:ilvl w:val="0"/>
                <w:numId w:val="68"/>
              </w:numPr>
              <w:jc w:val="both"/>
              <w:rPr>
                <w:iCs/>
                <w:sz w:val="24"/>
                <w:szCs w:val="24"/>
              </w:rPr>
            </w:pPr>
            <w:r w:rsidRPr="00D45754">
              <w:rPr>
                <w:iCs/>
                <w:sz w:val="24"/>
                <w:szCs w:val="24"/>
              </w:rPr>
              <w:t>the likelihood of harm</w:t>
            </w:r>
          </w:p>
          <w:p w14:paraId="1DC63EE9" w14:textId="77777777" w:rsidR="00D45754" w:rsidRPr="00D45754" w:rsidRDefault="00D45754" w:rsidP="00D45754">
            <w:pPr>
              <w:numPr>
                <w:ilvl w:val="0"/>
                <w:numId w:val="68"/>
              </w:numPr>
              <w:jc w:val="both"/>
              <w:rPr>
                <w:iCs/>
                <w:sz w:val="24"/>
                <w:szCs w:val="24"/>
              </w:rPr>
            </w:pPr>
            <w:r w:rsidRPr="00D45754">
              <w:rPr>
                <w:iCs/>
                <w:sz w:val="24"/>
                <w:szCs w:val="24"/>
              </w:rPr>
              <w:t>severity of potential harm</w:t>
            </w:r>
          </w:p>
          <w:p w14:paraId="596826BE" w14:textId="77777777" w:rsidR="00D45754" w:rsidRPr="00D45754" w:rsidRDefault="00D45754" w:rsidP="00D45754">
            <w:pPr>
              <w:numPr>
                <w:ilvl w:val="0"/>
                <w:numId w:val="68"/>
              </w:numPr>
              <w:jc w:val="both"/>
              <w:rPr>
                <w:iCs/>
                <w:sz w:val="24"/>
                <w:szCs w:val="24"/>
              </w:rPr>
            </w:pPr>
            <w:r w:rsidRPr="00D45754">
              <w:rPr>
                <w:iCs/>
                <w:sz w:val="24"/>
                <w:szCs w:val="24"/>
              </w:rPr>
              <w:t>parental motivation and capacity for change</w:t>
            </w:r>
          </w:p>
          <w:p w14:paraId="0BA32669" w14:textId="77777777" w:rsidR="00D45754" w:rsidRPr="00D45754" w:rsidRDefault="00D45754" w:rsidP="00D45754">
            <w:pPr>
              <w:numPr>
                <w:ilvl w:val="0"/>
                <w:numId w:val="68"/>
              </w:numPr>
              <w:jc w:val="both"/>
              <w:rPr>
                <w:iCs/>
                <w:sz w:val="24"/>
                <w:szCs w:val="24"/>
              </w:rPr>
            </w:pPr>
            <w:r w:rsidRPr="00D45754">
              <w:rPr>
                <w:iCs/>
                <w:sz w:val="24"/>
                <w:szCs w:val="24"/>
              </w:rPr>
              <w:t>availability of less intrusive alternatives</w:t>
            </w:r>
          </w:p>
          <w:p w14:paraId="0D054664" w14:textId="77777777" w:rsidR="00D45754" w:rsidRPr="00D45754" w:rsidRDefault="00D45754" w:rsidP="00D45754">
            <w:pPr>
              <w:numPr>
                <w:ilvl w:val="0"/>
                <w:numId w:val="68"/>
              </w:numPr>
              <w:jc w:val="both"/>
              <w:rPr>
                <w:iCs/>
                <w:sz w:val="24"/>
                <w:szCs w:val="24"/>
              </w:rPr>
            </w:pPr>
            <w:r w:rsidRPr="00D45754">
              <w:rPr>
                <w:iCs/>
                <w:sz w:val="24"/>
                <w:szCs w:val="24"/>
              </w:rPr>
              <w:t>the potential trauma caused by statutory intervention</w:t>
            </w:r>
          </w:p>
          <w:p w14:paraId="1E6A1F4E" w14:textId="77777777" w:rsidR="00D45754" w:rsidRPr="00D45754" w:rsidRDefault="00D45754" w:rsidP="00D45754">
            <w:pPr>
              <w:numPr>
                <w:ilvl w:val="0"/>
                <w:numId w:val="68"/>
              </w:numPr>
              <w:jc w:val="both"/>
              <w:rPr>
                <w:iCs/>
                <w:sz w:val="24"/>
                <w:szCs w:val="24"/>
              </w:rPr>
            </w:pPr>
            <w:r w:rsidRPr="00D45754">
              <w:rPr>
                <w:iCs/>
                <w:sz w:val="24"/>
                <w:szCs w:val="24"/>
              </w:rPr>
              <w:t>the rights of the parents to family life and state support (Article 18 UNCRC)</w:t>
            </w:r>
          </w:p>
          <w:p w14:paraId="115D64C0" w14:textId="77777777" w:rsidR="00D45754" w:rsidRDefault="00D45754" w:rsidP="00D45754">
            <w:pPr>
              <w:jc w:val="both"/>
              <w:rPr>
                <w:iCs/>
                <w:sz w:val="24"/>
                <w:szCs w:val="24"/>
              </w:rPr>
            </w:pPr>
          </w:p>
          <w:p w14:paraId="51EADFC0" w14:textId="77777777" w:rsidR="00D45754" w:rsidRDefault="00D45754" w:rsidP="00D45754">
            <w:pPr>
              <w:jc w:val="both"/>
              <w:rPr>
                <w:iCs/>
                <w:sz w:val="24"/>
                <w:szCs w:val="24"/>
              </w:rPr>
            </w:pPr>
          </w:p>
          <w:p w14:paraId="683FB6EB" w14:textId="46EECAE7" w:rsidR="00D45754" w:rsidRPr="00D45754" w:rsidRDefault="00D45754" w:rsidP="00D45754">
            <w:pPr>
              <w:jc w:val="both"/>
              <w:rPr>
                <w:iCs/>
                <w:sz w:val="24"/>
                <w:szCs w:val="24"/>
              </w:rPr>
            </w:pPr>
            <w:r w:rsidRPr="00D45754">
              <w:rPr>
                <w:iCs/>
                <w:sz w:val="24"/>
                <w:szCs w:val="24"/>
              </w:rPr>
              <w:t>An unnecessary CP investigation risked violating Article 8 and could have caused secondary trauma to the children, who were highly sensitive to change and already displaying signs of anxiety.</w:t>
            </w:r>
          </w:p>
          <w:p w14:paraId="6F594F6D" w14:textId="77777777" w:rsidR="00D45754" w:rsidRPr="00D45754" w:rsidRDefault="00D45754" w:rsidP="00D45754">
            <w:pPr>
              <w:jc w:val="both"/>
              <w:rPr>
                <w:iCs/>
                <w:sz w:val="24"/>
                <w:szCs w:val="24"/>
              </w:rPr>
            </w:pPr>
            <w:r w:rsidRPr="00D45754">
              <w:rPr>
                <w:iCs/>
                <w:sz w:val="24"/>
                <w:szCs w:val="24"/>
              </w:rPr>
              <w:pict w14:anchorId="63126226">
                <v:rect id="_x0000_i1163" style="width:0;height:1.5pt" o:hralign="center" o:hrstd="t" o:hr="t" fillcolor="#a0a0a0" stroked="f"/>
              </w:pict>
            </w:r>
          </w:p>
          <w:p w14:paraId="504904AE" w14:textId="3A96AECE" w:rsidR="00D45754" w:rsidRPr="00D45754" w:rsidRDefault="00D45754" w:rsidP="00D45754">
            <w:pPr>
              <w:jc w:val="both"/>
              <w:rPr>
                <w:b/>
                <w:bCs/>
                <w:iCs/>
                <w:sz w:val="24"/>
                <w:szCs w:val="24"/>
              </w:rPr>
            </w:pPr>
          </w:p>
          <w:p w14:paraId="1C455943" w14:textId="77777777" w:rsidR="00D45754" w:rsidRPr="00D45754" w:rsidRDefault="00D45754" w:rsidP="00D45754">
            <w:pPr>
              <w:jc w:val="both"/>
              <w:rPr>
                <w:iCs/>
                <w:sz w:val="24"/>
                <w:szCs w:val="24"/>
              </w:rPr>
            </w:pPr>
            <w:r w:rsidRPr="00D45754">
              <w:rPr>
                <w:iCs/>
                <w:sz w:val="24"/>
                <w:szCs w:val="24"/>
              </w:rPr>
              <w:t>The Health Visitor’s threat to escalate the case to the Head of Service created further complexity. To respond ethically and professionally, I produced a Formal Risk/Benefit Analysis, aligning with the National Occupational Standards requirement for evidence-based decision-making.</w:t>
            </w:r>
          </w:p>
          <w:p w14:paraId="04A21C9D" w14:textId="77777777" w:rsidR="00D45754" w:rsidRDefault="00D45754" w:rsidP="00D45754">
            <w:pPr>
              <w:jc w:val="both"/>
              <w:rPr>
                <w:iCs/>
                <w:sz w:val="24"/>
                <w:szCs w:val="24"/>
              </w:rPr>
            </w:pPr>
          </w:p>
          <w:p w14:paraId="2B7E0ED9" w14:textId="41BCD773" w:rsidR="00D45754" w:rsidRPr="00D45754" w:rsidRDefault="00D45754" w:rsidP="00D45754">
            <w:pPr>
              <w:jc w:val="both"/>
              <w:rPr>
                <w:iCs/>
                <w:sz w:val="24"/>
                <w:szCs w:val="24"/>
              </w:rPr>
            </w:pPr>
            <w:r w:rsidRPr="00D45754">
              <w:rPr>
                <w:iCs/>
                <w:sz w:val="24"/>
                <w:szCs w:val="24"/>
              </w:rPr>
              <w:t>The analysis demonstrated:</w:t>
            </w:r>
          </w:p>
          <w:p w14:paraId="1E0C5474" w14:textId="77777777" w:rsidR="00D45754" w:rsidRPr="00D45754" w:rsidRDefault="00D45754" w:rsidP="00D45754">
            <w:pPr>
              <w:jc w:val="both"/>
              <w:rPr>
                <w:iCs/>
                <w:sz w:val="24"/>
                <w:szCs w:val="24"/>
              </w:rPr>
            </w:pPr>
            <w:r w:rsidRPr="00D45754">
              <w:rPr>
                <w:iCs/>
                <w:sz w:val="24"/>
                <w:szCs w:val="24"/>
              </w:rPr>
              <w:t>Risks of Situation:</w:t>
            </w:r>
          </w:p>
          <w:p w14:paraId="5A10B3C4" w14:textId="77777777" w:rsidR="00D45754" w:rsidRPr="00D45754" w:rsidRDefault="00D45754" w:rsidP="00D45754">
            <w:pPr>
              <w:numPr>
                <w:ilvl w:val="0"/>
                <w:numId w:val="69"/>
              </w:numPr>
              <w:jc w:val="both"/>
              <w:rPr>
                <w:iCs/>
                <w:sz w:val="24"/>
                <w:szCs w:val="24"/>
              </w:rPr>
            </w:pPr>
            <w:r w:rsidRPr="00D45754">
              <w:rPr>
                <w:iCs/>
                <w:sz w:val="24"/>
                <w:szCs w:val="24"/>
              </w:rPr>
              <w:t>environmental hazards</w:t>
            </w:r>
          </w:p>
          <w:p w14:paraId="4DCD46EF" w14:textId="77777777" w:rsidR="00D45754" w:rsidRPr="00D45754" w:rsidRDefault="00D45754" w:rsidP="00D45754">
            <w:pPr>
              <w:numPr>
                <w:ilvl w:val="0"/>
                <w:numId w:val="69"/>
              </w:numPr>
              <w:jc w:val="both"/>
              <w:rPr>
                <w:iCs/>
                <w:sz w:val="24"/>
                <w:szCs w:val="24"/>
              </w:rPr>
            </w:pPr>
            <w:r w:rsidRPr="00D45754">
              <w:rPr>
                <w:iCs/>
                <w:sz w:val="24"/>
                <w:szCs w:val="24"/>
              </w:rPr>
              <w:t>clutter and hygiene concerns</w:t>
            </w:r>
          </w:p>
          <w:p w14:paraId="57272BC5" w14:textId="77777777" w:rsidR="00D45754" w:rsidRPr="00D45754" w:rsidRDefault="00D45754" w:rsidP="00D45754">
            <w:pPr>
              <w:numPr>
                <w:ilvl w:val="0"/>
                <w:numId w:val="69"/>
              </w:numPr>
              <w:jc w:val="both"/>
              <w:rPr>
                <w:iCs/>
                <w:sz w:val="24"/>
                <w:szCs w:val="24"/>
              </w:rPr>
            </w:pPr>
            <w:r w:rsidRPr="00D45754">
              <w:rPr>
                <w:iCs/>
                <w:sz w:val="24"/>
                <w:szCs w:val="24"/>
              </w:rPr>
              <w:t>sensory overload for neurodivergent children</w:t>
            </w:r>
          </w:p>
          <w:p w14:paraId="14C70274" w14:textId="77777777" w:rsidR="00D45754" w:rsidRPr="00D45754" w:rsidRDefault="00D45754" w:rsidP="00D45754">
            <w:pPr>
              <w:numPr>
                <w:ilvl w:val="0"/>
                <w:numId w:val="69"/>
              </w:numPr>
              <w:jc w:val="both"/>
              <w:rPr>
                <w:iCs/>
                <w:sz w:val="24"/>
                <w:szCs w:val="24"/>
              </w:rPr>
            </w:pPr>
            <w:r w:rsidRPr="00D45754">
              <w:rPr>
                <w:iCs/>
                <w:sz w:val="24"/>
                <w:szCs w:val="24"/>
              </w:rPr>
              <w:t>potential risk of physical chastisement if parental stress increased</w:t>
            </w:r>
          </w:p>
          <w:p w14:paraId="0F82EE20" w14:textId="77777777" w:rsidR="00D45754" w:rsidRDefault="00D45754" w:rsidP="00D45754">
            <w:pPr>
              <w:jc w:val="both"/>
              <w:rPr>
                <w:iCs/>
                <w:sz w:val="24"/>
                <w:szCs w:val="24"/>
              </w:rPr>
            </w:pPr>
          </w:p>
          <w:p w14:paraId="31B5E678" w14:textId="5A307199" w:rsidR="00D45754" w:rsidRPr="00D45754" w:rsidRDefault="00D45754" w:rsidP="00D45754">
            <w:pPr>
              <w:jc w:val="both"/>
              <w:rPr>
                <w:iCs/>
                <w:sz w:val="24"/>
                <w:szCs w:val="24"/>
              </w:rPr>
            </w:pPr>
            <w:r w:rsidRPr="00D45754">
              <w:rPr>
                <w:iCs/>
                <w:sz w:val="24"/>
                <w:szCs w:val="24"/>
              </w:rPr>
              <w:t>Risks of Intervention:</w:t>
            </w:r>
          </w:p>
          <w:p w14:paraId="2A576AA1" w14:textId="77777777" w:rsidR="00D45754" w:rsidRPr="00D45754" w:rsidRDefault="00D45754" w:rsidP="00D45754">
            <w:pPr>
              <w:numPr>
                <w:ilvl w:val="0"/>
                <w:numId w:val="70"/>
              </w:numPr>
              <w:jc w:val="both"/>
              <w:rPr>
                <w:iCs/>
                <w:sz w:val="24"/>
                <w:szCs w:val="24"/>
              </w:rPr>
            </w:pPr>
            <w:r w:rsidRPr="00D45754">
              <w:rPr>
                <w:iCs/>
                <w:sz w:val="24"/>
                <w:szCs w:val="24"/>
              </w:rPr>
              <w:t>trauma caused by statutory investigation</w:t>
            </w:r>
          </w:p>
          <w:p w14:paraId="76A25E94" w14:textId="77777777" w:rsidR="00D45754" w:rsidRPr="00D45754" w:rsidRDefault="00D45754" w:rsidP="00D45754">
            <w:pPr>
              <w:numPr>
                <w:ilvl w:val="0"/>
                <w:numId w:val="70"/>
              </w:numPr>
              <w:jc w:val="both"/>
              <w:rPr>
                <w:iCs/>
                <w:sz w:val="24"/>
                <w:szCs w:val="24"/>
              </w:rPr>
            </w:pPr>
            <w:r w:rsidRPr="00D45754">
              <w:rPr>
                <w:iCs/>
                <w:sz w:val="24"/>
                <w:szCs w:val="24"/>
              </w:rPr>
              <w:t>possible breakdown of trust</w:t>
            </w:r>
          </w:p>
          <w:p w14:paraId="4E134788" w14:textId="77777777" w:rsidR="00D45754" w:rsidRPr="00D45754" w:rsidRDefault="00D45754" w:rsidP="00D45754">
            <w:pPr>
              <w:numPr>
                <w:ilvl w:val="0"/>
                <w:numId w:val="70"/>
              </w:numPr>
              <w:jc w:val="both"/>
              <w:rPr>
                <w:iCs/>
                <w:sz w:val="24"/>
                <w:szCs w:val="24"/>
              </w:rPr>
            </w:pPr>
            <w:r w:rsidRPr="00D45754">
              <w:rPr>
                <w:iCs/>
                <w:sz w:val="24"/>
                <w:szCs w:val="24"/>
              </w:rPr>
              <w:t>mislabelling poverty as neglect</w:t>
            </w:r>
          </w:p>
          <w:p w14:paraId="54ABF84F" w14:textId="77777777" w:rsidR="00D45754" w:rsidRPr="00D45754" w:rsidRDefault="00D45754" w:rsidP="00D45754">
            <w:pPr>
              <w:numPr>
                <w:ilvl w:val="0"/>
                <w:numId w:val="70"/>
              </w:numPr>
              <w:jc w:val="both"/>
              <w:rPr>
                <w:iCs/>
                <w:sz w:val="24"/>
                <w:szCs w:val="24"/>
              </w:rPr>
            </w:pPr>
            <w:r w:rsidRPr="00D45754">
              <w:rPr>
                <w:iCs/>
                <w:sz w:val="24"/>
                <w:szCs w:val="24"/>
              </w:rPr>
              <w:t>inappropriate CP registration</w:t>
            </w:r>
          </w:p>
          <w:p w14:paraId="6461C89C" w14:textId="77777777" w:rsidR="00D45754" w:rsidRPr="00D45754" w:rsidRDefault="00D45754" w:rsidP="00D45754">
            <w:pPr>
              <w:numPr>
                <w:ilvl w:val="0"/>
                <w:numId w:val="70"/>
              </w:numPr>
              <w:jc w:val="both"/>
              <w:rPr>
                <w:iCs/>
                <w:sz w:val="24"/>
                <w:szCs w:val="24"/>
              </w:rPr>
            </w:pPr>
            <w:r w:rsidRPr="00D45754">
              <w:rPr>
                <w:iCs/>
                <w:sz w:val="24"/>
                <w:szCs w:val="24"/>
              </w:rPr>
              <w:t>increased parental anxiety and dysregulation</w:t>
            </w:r>
          </w:p>
          <w:p w14:paraId="734CF22A" w14:textId="77777777" w:rsidR="00D45754" w:rsidRDefault="00D45754" w:rsidP="00D45754">
            <w:pPr>
              <w:jc w:val="both"/>
              <w:rPr>
                <w:iCs/>
                <w:sz w:val="24"/>
                <w:szCs w:val="24"/>
              </w:rPr>
            </w:pPr>
          </w:p>
          <w:p w14:paraId="165A07AE" w14:textId="2CF5F88D" w:rsidR="00D45754" w:rsidRPr="00D45754" w:rsidRDefault="00D45754" w:rsidP="00D45754">
            <w:pPr>
              <w:jc w:val="both"/>
              <w:rPr>
                <w:iCs/>
                <w:sz w:val="24"/>
                <w:szCs w:val="24"/>
              </w:rPr>
            </w:pPr>
            <w:r w:rsidRPr="00D45754">
              <w:rPr>
                <w:iCs/>
                <w:sz w:val="24"/>
                <w:szCs w:val="24"/>
              </w:rPr>
              <w:t>Protective Factors:</w:t>
            </w:r>
          </w:p>
          <w:p w14:paraId="16E54D1E" w14:textId="77777777" w:rsidR="00D45754" w:rsidRPr="00D45754" w:rsidRDefault="00D45754" w:rsidP="00D45754">
            <w:pPr>
              <w:numPr>
                <w:ilvl w:val="0"/>
                <w:numId w:val="71"/>
              </w:numPr>
              <w:jc w:val="both"/>
              <w:rPr>
                <w:iCs/>
                <w:sz w:val="24"/>
                <w:szCs w:val="24"/>
              </w:rPr>
            </w:pPr>
            <w:r w:rsidRPr="00D45754">
              <w:rPr>
                <w:iCs/>
                <w:sz w:val="24"/>
                <w:szCs w:val="24"/>
              </w:rPr>
              <w:t>warm attachment</w:t>
            </w:r>
          </w:p>
          <w:p w14:paraId="75CC467F" w14:textId="77777777" w:rsidR="00D45754" w:rsidRPr="00D45754" w:rsidRDefault="00D45754" w:rsidP="00D45754">
            <w:pPr>
              <w:numPr>
                <w:ilvl w:val="0"/>
                <w:numId w:val="71"/>
              </w:numPr>
              <w:jc w:val="both"/>
              <w:rPr>
                <w:iCs/>
                <w:sz w:val="24"/>
                <w:szCs w:val="24"/>
              </w:rPr>
            </w:pPr>
            <w:r w:rsidRPr="00D45754">
              <w:rPr>
                <w:iCs/>
                <w:sz w:val="24"/>
                <w:szCs w:val="24"/>
              </w:rPr>
              <w:t>parental insight</w:t>
            </w:r>
          </w:p>
          <w:p w14:paraId="38B964BB" w14:textId="77777777" w:rsidR="00D45754" w:rsidRPr="00D45754" w:rsidRDefault="00D45754" w:rsidP="00D45754">
            <w:pPr>
              <w:numPr>
                <w:ilvl w:val="0"/>
                <w:numId w:val="71"/>
              </w:numPr>
              <w:jc w:val="both"/>
              <w:rPr>
                <w:iCs/>
                <w:sz w:val="24"/>
                <w:szCs w:val="24"/>
              </w:rPr>
            </w:pPr>
            <w:r w:rsidRPr="00D45754">
              <w:rPr>
                <w:iCs/>
                <w:sz w:val="24"/>
                <w:szCs w:val="24"/>
              </w:rPr>
              <w:t>willingness to engage</w:t>
            </w:r>
          </w:p>
          <w:p w14:paraId="3B5A37AB" w14:textId="77777777" w:rsidR="00D45754" w:rsidRPr="00D45754" w:rsidRDefault="00D45754" w:rsidP="00D45754">
            <w:pPr>
              <w:numPr>
                <w:ilvl w:val="0"/>
                <w:numId w:val="71"/>
              </w:numPr>
              <w:jc w:val="both"/>
              <w:rPr>
                <w:iCs/>
                <w:sz w:val="24"/>
                <w:szCs w:val="24"/>
              </w:rPr>
            </w:pPr>
            <w:r w:rsidRPr="00D45754">
              <w:rPr>
                <w:iCs/>
                <w:sz w:val="24"/>
                <w:szCs w:val="24"/>
              </w:rPr>
              <w:t>multi-agency support</w:t>
            </w:r>
          </w:p>
          <w:p w14:paraId="0F167DE1" w14:textId="77777777" w:rsidR="00D45754" w:rsidRPr="00D45754" w:rsidRDefault="00D45754" w:rsidP="00D45754">
            <w:pPr>
              <w:numPr>
                <w:ilvl w:val="0"/>
                <w:numId w:val="71"/>
              </w:numPr>
              <w:jc w:val="both"/>
              <w:rPr>
                <w:iCs/>
                <w:sz w:val="24"/>
                <w:szCs w:val="24"/>
              </w:rPr>
            </w:pPr>
            <w:r w:rsidRPr="00D45754">
              <w:rPr>
                <w:iCs/>
                <w:sz w:val="24"/>
                <w:szCs w:val="24"/>
              </w:rPr>
              <w:t>improvements already underway</w:t>
            </w:r>
          </w:p>
          <w:p w14:paraId="6CE7E3A6" w14:textId="77777777" w:rsidR="00D45754" w:rsidRPr="00D45754" w:rsidRDefault="00D45754" w:rsidP="00D45754">
            <w:pPr>
              <w:numPr>
                <w:ilvl w:val="0"/>
                <w:numId w:val="71"/>
              </w:numPr>
              <w:jc w:val="both"/>
              <w:rPr>
                <w:iCs/>
                <w:sz w:val="24"/>
                <w:szCs w:val="24"/>
              </w:rPr>
            </w:pPr>
            <w:r w:rsidRPr="00D45754">
              <w:rPr>
                <w:iCs/>
                <w:sz w:val="24"/>
                <w:szCs w:val="24"/>
              </w:rPr>
              <w:t>no evidence of intentional harm</w:t>
            </w:r>
          </w:p>
          <w:p w14:paraId="329BBE83" w14:textId="77777777" w:rsidR="00D45754" w:rsidRDefault="00D45754" w:rsidP="00D45754">
            <w:pPr>
              <w:jc w:val="both"/>
              <w:rPr>
                <w:iCs/>
                <w:sz w:val="24"/>
                <w:szCs w:val="24"/>
              </w:rPr>
            </w:pPr>
          </w:p>
          <w:p w14:paraId="17153904" w14:textId="69F33742" w:rsidR="00D45754" w:rsidRPr="00D45754" w:rsidRDefault="00D45754" w:rsidP="00D45754">
            <w:pPr>
              <w:jc w:val="both"/>
              <w:rPr>
                <w:iCs/>
                <w:sz w:val="24"/>
                <w:szCs w:val="24"/>
              </w:rPr>
            </w:pPr>
            <w:r w:rsidRPr="00D45754">
              <w:rPr>
                <w:iCs/>
                <w:sz w:val="24"/>
                <w:szCs w:val="24"/>
              </w:rPr>
              <w:t>Likelihood of Harm:</w:t>
            </w:r>
          </w:p>
          <w:p w14:paraId="2438FC89" w14:textId="77777777" w:rsidR="00D45754" w:rsidRPr="00D45754" w:rsidRDefault="00D45754" w:rsidP="00D45754">
            <w:pPr>
              <w:jc w:val="both"/>
              <w:rPr>
                <w:iCs/>
                <w:sz w:val="24"/>
                <w:szCs w:val="24"/>
              </w:rPr>
            </w:pPr>
            <w:r w:rsidRPr="00D45754">
              <w:rPr>
                <w:iCs/>
                <w:sz w:val="24"/>
                <w:szCs w:val="24"/>
              </w:rPr>
              <w:t>Moderate, but highly mitigable through support rather than compulsion.</w:t>
            </w:r>
          </w:p>
          <w:p w14:paraId="393CE272" w14:textId="77777777" w:rsidR="00D45754" w:rsidRPr="00D45754" w:rsidRDefault="00D45754" w:rsidP="00D45754">
            <w:pPr>
              <w:jc w:val="both"/>
              <w:rPr>
                <w:iCs/>
                <w:sz w:val="24"/>
                <w:szCs w:val="24"/>
              </w:rPr>
            </w:pPr>
            <w:r w:rsidRPr="00D45754">
              <w:rPr>
                <w:iCs/>
                <w:sz w:val="24"/>
                <w:szCs w:val="24"/>
              </w:rPr>
              <w:t>The analysis concluded that the risk did not meet the threshold for a child protection response and that a Part 4 Care and Support Plan was legally and ethically more appropriate.</w:t>
            </w:r>
          </w:p>
          <w:p w14:paraId="3F6165AA" w14:textId="77777777" w:rsidR="00D45754" w:rsidRDefault="00D45754" w:rsidP="00D45754">
            <w:pPr>
              <w:jc w:val="both"/>
              <w:rPr>
                <w:iCs/>
                <w:sz w:val="24"/>
                <w:szCs w:val="24"/>
              </w:rPr>
            </w:pPr>
          </w:p>
          <w:p w14:paraId="2B32385F" w14:textId="77777777" w:rsidR="00D45754" w:rsidRDefault="00D45754" w:rsidP="00D45754">
            <w:pPr>
              <w:jc w:val="both"/>
              <w:rPr>
                <w:iCs/>
                <w:sz w:val="24"/>
                <w:szCs w:val="24"/>
              </w:rPr>
            </w:pPr>
          </w:p>
          <w:p w14:paraId="6FC7FE9C" w14:textId="1685EF18" w:rsidR="00D45754" w:rsidRPr="00D45754" w:rsidRDefault="00D45754" w:rsidP="00D45754">
            <w:pPr>
              <w:jc w:val="both"/>
              <w:rPr>
                <w:iCs/>
                <w:sz w:val="24"/>
                <w:szCs w:val="24"/>
              </w:rPr>
            </w:pPr>
            <w:r w:rsidRPr="00D45754">
              <w:rPr>
                <w:iCs/>
                <w:sz w:val="24"/>
                <w:szCs w:val="24"/>
              </w:rPr>
              <w:t>This approach demonstrated:</w:t>
            </w:r>
          </w:p>
          <w:p w14:paraId="667FA6A6" w14:textId="77777777" w:rsidR="00D45754" w:rsidRPr="00D45754" w:rsidRDefault="00D45754" w:rsidP="00D45754">
            <w:pPr>
              <w:numPr>
                <w:ilvl w:val="0"/>
                <w:numId w:val="72"/>
              </w:numPr>
              <w:jc w:val="both"/>
              <w:rPr>
                <w:iCs/>
                <w:sz w:val="24"/>
                <w:szCs w:val="24"/>
              </w:rPr>
            </w:pPr>
            <w:r w:rsidRPr="00D45754">
              <w:rPr>
                <w:iCs/>
                <w:sz w:val="24"/>
                <w:szCs w:val="24"/>
              </w:rPr>
              <w:t>critical analysis</w:t>
            </w:r>
          </w:p>
          <w:p w14:paraId="4A29116F" w14:textId="77777777" w:rsidR="00D45754" w:rsidRPr="00D45754" w:rsidRDefault="00D45754" w:rsidP="00D45754">
            <w:pPr>
              <w:numPr>
                <w:ilvl w:val="0"/>
                <w:numId w:val="72"/>
              </w:numPr>
              <w:jc w:val="both"/>
              <w:rPr>
                <w:iCs/>
                <w:sz w:val="24"/>
                <w:szCs w:val="24"/>
              </w:rPr>
            </w:pPr>
            <w:r w:rsidRPr="00D45754">
              <w:rPr>
                <w:iCs/>
                <w:sz w:val="24"/>
                <w:szCs w:val="24"/>
              </w:rPr>
              <w:t>defensible decision-making</w:t>
            </w:r>
          </w:p>
          <w:p w14:paraId="248EB514" w14:textId="77777777" w:rsidR="00D45754" w:rsidRPr="00D45754" w:rsidRDefault="00D45754" w:rsidP="00D45754">
            <w:pPr>
              <w:numPr>
                <w:ilvl w:val="0"/>
                <w:numId w:val="72"/>
              </w:numPr>
              <w:jc w:val="both"/>
              <w:rPr>
                <w:iCs/>
                <w:sz w:val="24"/>
                <w:szCs w:val="24"/>
              </w:rPr>
            </w:pPr>
            <w:r w:rsidRPr="00D45754">
              <w:rPr>
                <w:iCs/>
                <w:sz w:val="24"/>
                <w:szCs w:val="24"/>
              </w:rPr>
              <w:t>leadership under pressure</w:t>
            </w:r>
          </w:p>
          <w:p w14:paraId="11C58D5F" w14:textId="77777777" w:rsidR="00D45754" w:rsidRPr="00D45754" w:rsidRDefault="00D45754" w:rsidP="00D45754">
            <w:pPr>
              <w:numPr>
                <w:ilvl w:val="0"/>
                <w:numId w:val="72"/>
              </w:numPr>
              <w:jc w:val="both"/>
              <w:rPr>
                <w:iCs/>
                <w:sz w:val="24"/>
                <w:szCs w:val="24"/>
              </w:rPr>
            </w:pPr>
            <w:r w:rsidRPr="00D45754">
              <w:rPr>
                <w:iCs/>
                <w:sz w:val="24"/>
                <w:szCs w:val="24"/>
              </w:rPr>
              <w:t>adherence to Welsh safeguarding law</w:t>
            </w:r>
          </w:p>
          <w:p w14:paraId="3DEFF065" w14:textId="77777777" w:rsidR="00D45754" w:rsidRDefault="00D45754" w:rsidP="00D45754">
            <w:pPr>
              <w:jc w:val="both"/>
              <w:rPr>
                <w:iCs/>
                <w:sz w:val="24"/>
                <w:szCs w:val="24"/>
              </w:rPr>
            </w:pPr>
          </w:p>
          <w:p w14:paraId="7127907F" w14:textId="77777777" w:rsidR="00D45754" w:rsidRDefault="00D45754" w:rsidP="00D45754">
            <w:pPr>
              <w:jc w:val="both"/>
              <w:rPr>
                <w:iCs/>
                <w:sz w:val="24"/>
                <w:szCs w:val="24"/>
              </w:rPr>
            </w:pPr>
          </w:p>
          <w:p w14:paraId="270213A9" w14:textId="38E62BB5" w:rsidR="00D45754" w:rsidRPr="00D45754" w:rsidRDefault="00D45754" w:rsidP="00D45754">
            <w:pPr>
              <w:jc w:val="both"/>
              <w:rPr>
                <w:iCs/>
                <w:sz w:val="24"/>
                <w:szCs w:val="24"/>
              </w:rPr>
            </w:pPr>
            <w:r w:rsidRPr="00D45754">
              <w:rPr>
                <w:iCs/>
                <w:sz w:val="24"/>
                <w:szCs w:val="24"/>
              </w:rPr>
              <w:t>Communication was a central element of this case. Although the family were English</w:t>
            </w:r>
            <w:r w:rsidRPr="00D45754">
              <w:rPr>
                <w:iCs/>
                <w:sz w:val="24"/>
                <w:szCs w:val="24"/>
              </w:rPr>
              <w:noBreakHyphen/>
              <w:t>speaking, they lived in a community with a strong Welsh cultural identity. In line with the More Than Just Words framework, I provided the Active Offer, recognising that Welsh cultural alignment—not just language use—impacts engagement, trust and understanding.</w:t>
            </w:r>
          </w:p>
          <w:p w14:paraId="15B8F72A" w14:textId="77777777" w:rsidR="00D45754" w:rsidRDefault="00D45754" w:rsidP="00D45754">
            <w:pPr>
              <w:jc w:val="both"/>
              <w:rPr>
                <w:iCs/>
                <w:sz w:val="24"/>
                <w:szCs w:val="24"/>
              </w:rPr>
            </w:pPr>
            <w:r w:rsidRPr="00D45754">
              <w:rPr>
                <w:iCs/>
                <w:sz w:val="24"/>
                <w:szCs w:val="24"/>
              </w:rPr>
              <w:lastRenderedPageBreak/>
              <w:t>Using Welsh-friendly terminology focused on well-being outcomes, rather than child protection jargon, ensured the parents understood:</w:t>
            </w:r>
          </w:p>
          <w:p w14:paraId="3546E82D" w14:textId="77777777" w:rsidR="00D45754" w:rsidRPr="00D45754" w:rsidRDefault="00D45754" w:rsidP="00D45754">
            <w:pPr>
              <w:jc w:val="both"/>
              <w:rPr>
                <w:iCs/>
                <w:sz w:val="24"/>
                <w:szCs w:val="24"/>
              </w:rPr>
            </w:pPr>
          </w:p>
          <w:p w14:paraId="73EEC5A5" w14:textId="77777777" w:rsidR="00D45754" w:rsidRPr="00D45754" w:rsidRDefault="00D45754" w:rsidP="00D45754">
            <w:pPr>
              <w:numPr>
                <w:ilvl w:val="0"/>
                <w:numId w:val="73"/>
              </w:numPr>
              <w:jc w:val="both"/>
              <w:rPr>
                <w:iCs/>
                <w:sz w:val="24"/>
                <w:szCs w:val="24"/>
              </w:rPr>
            </w:pPr>
            <w:r w:rsidRPr="00D45754">
              <w:rPr>
                <w:iCs/>
                <w:sz w:val="24"/>
                <w:szCs w:val="24"/>
              </w:rPr>
              <w:t>the purpose of assessment</w:t>
            </w:r>
          </w:p>
          <w:p w14:paraId="2A213E68" w14:textId="77777777" w:rsidR="00D45754" w:rsidRPr="00D45754" w:rsidRDefault="00D45754" w:rsidP="00D45754">
            <w:pPr>
              <w:numPr>
                <w:ilvl w:val="0"/>
                <w:numId w:val="73"/>
              </w:numPr>
              <w:jc w:val="both"/>
              <w:rPr>
                <w:iCs/>
                <w:sz w:val="24"/>
                <w:szCs w:val="24"/>
              </w:rPr>
            </w:pPr>
            <w:r w:rsidRPr="00D45754">
              <w:rPr>
                <w:iCs/>
                <w:sz w:val="24"/>
                <w:szCs w:val="24"/>
              </w:rPr>
              <w:t>the legal tests under Welsh law</w:t>
            </w:r>
          </w:p>
          <w:p w14:paraId="5863F22C" w14:textId="77777777" w:rsidR="00D45754" w:rsidRPr="00D45754" w:rsidRDefault="00D45754" w:rsidP="00D45754">
            <w:pPr>
              <w:numPr>
                <w:ilvl w:val="0"/>
                <w:numId w:val="73"/>
              </w:numPr>
              <w:jc w:val="both"/>
              <w:rPr>
                <w:iCs/>
                <w:sz w:val="24"/>
                <w:szCs w:val="24"/>
              </w:rPr>
            </w:pPr>
            <w:r w:rsidRPr="00D45754">
              <w:rPr>
                <w:iCs/>
                <w:sz w:val="24"/>
                <w:szCs w:val="24"/>
              </w:rPr>
              <w:t>what constituted “improvement”</w:t>
            </w:r>
          </w:p>
          <w:p w14:paraId="0D4E6C63" w14:textId="77777777" w:rsidR="00D45754" w:rsidRPr="00D45754" w:rsidRDefault="00D45754" w:rsidP="00D45754">
            <w:pPr>
              <w:numPr>
                <w:ilvl w:val="0"/>
                <w:numId w:val="73"/>
              </w:numPr>
              <w:jc w:val="both"/>
              <w:rPr>
                <w:iCs/>
                <w:sz w:val="24"/>
                <w:szCs w:val="24"/>
              </w:rPr>
            </w:pPr>
            <w:r w:rsidRPr="00D45754">
              <w:rPr>
                <w:iCs/>
                <w:sz w:val="24"/>
                <w:szCs w:val="24"/>
              </w:rPr>
              <w:t>expectations and timescales</w:t>
            </w:r>
          </w:p>
          <w:p w14:paraId="14A0C2BF" w14:textId="77777777" w:rsidR="00D45754" w:rsidRPr="00D45754" w:rsidRDefault="00D45754" w:rsidP="00D45754">
            <w:pPr>
              <w:numPr>
                <w:ilvl w:val="0"/>
                <w:numId w:val="73"/>
              </w:numPr>
              <w:jc w:val="both"/>
              <w:rPr>
                <w:iCs/>
                <w:sz w:val="24"/>
                <w:szCs w:val="24"/>
              </w:rPr>
            </w:pPr>
            <w:r w:rsidRPr="00D45754">
              <w:rPr>
                <w:iCs/>
                <w:sz w:val="24"/>
                <w:szCs w:val="24"/>
              </w:rPr>
              <w:t>the difference between CP and CiN processes</w:t>
            </w:r>
          </w:p>
          <w:p w14:paraId="1FBF02B9" w14:textId="77777777" w:rsidR="00D45754" w:rsidRDefault="00D45754" w:rsidP="00D45754">
            <w:pPr>
              <w:jc w:val="both"/>
              <w:rPr>
                <w:iCs/>
                <w:sz w:val="24"/>
                <w:szCs w:val="24"/>
              </w:rPr>
            </w:pPr>
          </w:p>
          <w:p w14:paraId="765BD660" w14:textId="7C45E068" w:rsidR="00D45754" w:rsidRPr="00D45754" w:rsidRDefault="00D45754" w:rsidP="00D45754">
            <w:pPr>
              <w:jc w:val="both"/>
              <w:rPr>
                <w:iCs/>
                <w:sz w:val="24"/>
                <w:szCs w:val="24"/>
              </w:rPr>
            </w:pPr>
            <w:r w:rsidRPr="00D45754">
              <w:rPr>
                <w:iCs/>
                <w:sz w:val="24"/>
                <w:szCs w:val="24"/>
              </w:rPr>
              <w:t>This approach aligned with:</w:t>
            </w:r>
          </w:p>
          <w:p w14:paraId="3C3C1B88" w14:textId="77777777" w:rsidR="00D45754" w:rsidRPr="00D45754" w:rsidRDefault="00D45754" w:rsidP="00D45754">
            <w:pPr>
              <w:numPr>
                <w:ilvl w:val="0"/>
                <w:numId w:val="74"/>
              </w:numPr>
              <w:jc w:val="both"/>
              <w:rPr>
                <w:iCs/>
                <w:sz w:val="24"/>
                <w:szCs w:val="24"/>
              </w:rPr>
            </w:pPr>
            <w:r w:rsidRPr="00D45754">
              <w:rPr>
                <w:iCs/>
                <w:sz w:val="24"/>
                <w:szCs w:val="24"/>
              </w:rPr>
              <w:t>the SSWBA emphasis on voice, choice and control</w:t>
            </w:r>
          </w:p>
          <w:p w14:paraId="68F91795" w14:textId="77777777" w:rsidR="00D45754" w:rsidRPr="00D45754" w:rsidRDefault="00D45754" w:rsidP="00D45754">
            <w:pPr>
              <w:numPr>
                <w:ilvl w:val="0"/>
                <w:numId w:val="74"/>
              </w:numPr>
              <w:jc w:val="both"/>
              <w:rPr>
                <w:iCs/>
                <w:sz w:val="24"/>
                <w:szCs w:val="24"/>
              </w:rPr>
            </w:pPr>
            <w:r w:rsidRPr="00D45754">
              <w:rPr>
                <w:iCs/>
                <w:sz w:val="24"/>
                <w:szCs w:val="24"/>
              </w:rPr>
              <w:t>UNCRC Articles 12 and 5</w:t>
            </w:r>
          </w:p>
          <w:p w14:paraId="370A8D8A" w14:textId="77777777" w:rsidR="00D45754" w:rsidRPr="00D45754" w:rsidRDefault="00D45754" w:rsidP="00D45754">
            <w:pPr>
              <w:numPr>
                <w:ilvl w:val="0"/>
                <w:numId w:val="74"/>
              </w:numPr>
              <w:jc w:val="both"/>
              <w:rPr>
                <w:iCs/>
                <w:sz w:val="24"/>
                <w:szCs w:val="24"/>
              </w:rPr>
            </w:pPr>
            <w:r w:rsidRPr="00D45754">
              <w:rPr>
                <w:iCs/>
                <w:sz w:val="24"/>
                <w:szCs w:val="24"/>
              </w:rPr>
              <w:t>anti-oppressive practice</w:t>
            </w:r>
          </w:p>
          <w:p w14:paraId="6C27ED04" w14:textId="77777777" w:rsidR="00D45754" w:rsidRDefault="00D45754" w:rsidP="00D45754">
            <w:pPr>
              <w:jc w:val="both"/>
              <w:rPr>
                <w:iCs/>
                <w:sz w:val="24"/>
                <w:szCs w:val="24"/>
              </w:rPr>
            </w:pPr>
          </w:p>
          <w:p w14:paraId="27CEDA71" w14:textId="77777777" w:rsidR="00D45754" w:rsidRDefault="00D45754" w:rsidP="00D45754">
            <w:pPr>
              <w:jc w:val="both"/>
              <w:rPr>
                <w:iCs/>
                <w:sz w:val="24"/>
                <w:szCs w:val="24"/>
              </w:rPr>
            </w:pPr>
          </w:p>
          <w:p w14:paraId="2AE4BBE1" w14:textId="52BC95E2" w:rsidR="00D45754" w:rsidRPr="00D45754" w:rsidRDefault="00D45754" w:rsidP="00D45754">
            <w:pPr>
              <w:jc w:val="both"/>
              <w:rPr>
                <w:iCs/>
                <w:sz w:val="24"/>
                <w:szCs w:val="24"/>
              </w:rPr>
            </w:pPr>
            <w:r w:rsidRPr="00D45754">
              <w:rPr>
                <w:iCs/>
                <w:sz w:val="24"/>
                <w:szCs w:val="24"/>
              </w:rPr>
              <w:t>It also prevented misunderstanding and reduced the emotional defensiveness that often arises when families feel overwhelmed by technical language.</w:t>
            </w:r>
          </w:p>
          <w:p w14:paraId="7BB614E8" w14:textId="77777777" w:rsidR="00D45754" w:rsidRDefault="00D45754" w:rsidP="00D45754">
            <w:pPr>
              <w:jc w:val="both"/>
              <w:rPr>
                <w:iCs/>
                <w:sz w:val="24"/>
                <w:szCs w:val="24"/>
              </w:rPr>
            </w:pPr>
          </w:p>
          <w:p w14:paraId="0CAD35D6" w14:textId="77777777" w:rsidR="00D45754" w:rsidRDefault="00D45754" w:rsidP="00D45754">
            <w:pPr>
              <w:jc w:val="both"/>
              <w:rPr>
                <w:iCs/>
                <w:sz w:val="24"/>
                <w:szCs w:val="24"/>
              </w:rPr>
            </w:pPr>
          </w:p>
          <w:p w14:paraId="3C5D3AAD" w14:textId="134D045E" w:rsidR="00D45754" w:rsidRPr="00D45754" w:rsidRDefault="00D45754" w:rsidP="00D45754">
            <w:pPr>
              <w:jc w:val="both"/>
              <w:rPr>
                <w:iCs/>
                <w:sz w:val="24"/>
                <w:szCs w:val="24"/>
              </w:rPr>
            </w:pPr>
            <w:r w:rsidRPr="00D45754">
              <w:rPr>
                <w:iCs/>
                <w:sz w:val="24"/>
                <w:szCs w:val="24"/>
              </w:rPr>
              <w:t>Ethically defensible decision-making required:</w:t>
            </w:r>
          </w:p>
          <w:p w14:paraId="5FA0D3E4" w14:textId="77777777" w:rsidR="00D45754" w:rsidRPr="00D45754" w:rsidRDefault="00D45754" w:rsidP="00D45754">
            <w:pPr>
              <w:numPr>
                <w:ilvl w:val="0"/>
                <w:numId w:val="75"/>
              </w:numPr>
              <w:jc w:val="both"/>
              <w:rPr>
                <w:iCs/>
                <w:sz w:val="24"/>
                <w:szCs w:val="24"/>
              </w:rPr>
            </w:pPr>
            <w:r w:rsidRPr="00D45754">
              <w:rPr>
                <w:iCs/>
                <w:sz w:val="24"/>
                <w:szCs w:val="24"/>
              </w:rPr>
              <w:t>challenging disproportionate recommendations</w:t>
            </w:r>
          </w:p>
          <w:p w14:paraId="37EDB1E3" w14:textId="77777777" w:rsidR="00D45754" w:rsidRPr="00D45754" w:rsidRDefault="00D45754" w:rsidP="00D45754">
            <w:pPr>
              <w:numPr>
                <w:ilvl w:val="0"/>
                <w:numId w:val="75"/>
              </w:numPr>
              <w:jc w:val="both"/>
              <w:rPr>
                <w:iCs/>
                <w:sz w:val="24"/>
                <w:szCs w:val="24"/>
              </w:rPr>
            </w:pPr>
            <w:r w:rsidRPr="00D45754">
              <w:rPr>
                <w:iCs/>
                <w:sz w:val="24"/>
                <w:szCs w:val="24"/>
              </w:rPr>
              <w:t>grounding decisions in Welsh legislation</w:t>
            </w:r>
          </w:p>
          <w:p w14:paraId="34CE260F" w14:textId="77777777" w:rsidR="00D45754" w:rsidRPr="00D45754" w:rsidRDefault="00D45754" w:rsidP="00D45754">
            <w:pPr>
              <w:numPr>
                <w:ilvl w:val="0"/>
                <w:numId w:val="75"/>
              </w:numPr>
              <w:jc w:val="both"/>
              <w:rPr>
                <w:iCs/>
                <w:sz w:val="24"/>
                <w:szCs w:val="24"/>
              </w:rPr>
            </w:pPr>
            <w:r w:rsidRPr="00D45754">
              <w:rPr>
                <w:iCs/>
                <w:sz w:val="24"/>
                <w:szCs w:val="24"/>
              </w:rPr>
              <w:t>resisting defensive practice</w:t>
            </w:r>
          </w:p>
          <w:p w14:paraId="6396EA0F" w14:textId="77777777" w:rsidR="00D45754" w:rsidRPr="00D45754" w:rsidRDefault="00D45754" w:rsidP="00D45754">
            <w:pPr>
              <w:numPr>
                <w:ilvl w:val="0"/>
                <w:numId w:val="75"/>
              </w:numPr>
              <w:jc w:val="both"/>
              <w:rPr>
                <w:iCs/>
                <w:sz w:val="24"/>
                <w:szCs w:val="24"/>
              </w:rPr>
            </w:pPr>
            <w:r w:rsidRPr="00D45754">
              <w:rPr>
                <w:iCs/>
                <w:sz w:val="24"/>
                <w:szCs w:val="24"/>
              </w:rPr>
              <w:t>articulating the rationale for a non-investigative route</w:t>
            </w:r>
          </w:p>
          <w:p w14:paraId="2F9E2EC5" w14:textId="77777777" w:rsidR="00D45754" w:rsidRPr="00D45754" w:rsidRDefault="00D45754" w:rsidP="00D45754">
            <w:pPr>
              <w:numPr>
                <w:ilvl w:val="0"/>
                <w:numId w:val="75"/>
              </w:numPr>
              <w:jc w:val="both"/>
              <w:rPr>
                <w:iCs/>
                <w:sz w:val="24"/>
                <w:szCs w:val="24"/>
              </w:rPr>
            </w:pPr>
            <w:r w:rsidRPr="00D45754">
              <w:rPr>
                <w:iCs/>
                <w:sz w:val="24"/>
                <w:szCs w:val="24"/>
              </w:rPr>
              <w:t>ensuring the child’s best interests were central (UNCRC Article 3)</w:t>
            </w:r>
          </w:p>
          <w:p w14:paraId="627515EE" w14:textId="77777777" w:rsidR="00D45754" w:rsidRPr="00D45754" w:rsidRDefault="00D45754" w:rsidP="00D45754">
            <w:pPr>
              <w:numPr>
                <w:ilvl w:val="0"/>
                <w:numId w:val="75"/>
              </w:numPr>
              <w:jc w:val="both"/>
              <w:rPr>
                <w:iCs/>
                <w:sz w:val="24"/>
                <w:szCs w:val="24"/>
              </w:rPr>
            </w:pPr>
            <w:r w:rsidRPr="00D45754">
              <w:rPr>
                <w:iCs/>
                <w:sz w:val="24"/>
                <w:szCs w:val="24"/>
              </w:rPr>
              <w:t>maintaining professional curiosity</w:t>
            </w:r>
          </w:p>
          <w:p w14:paraId="40D7278C" w14:textId="77777777" w:rsidR="00D45754" w:rsidRPr="00D45754" w:rsidRDefault="00D45754" w:rsidP="00D45754">
            <w:pPr>
              <w:numPr>
                <w:ilvl w:val="0"/>
                <w:numId w:val="75"/>
              </w:numPr>
              <w:jc w:val="both"/>
              <w:rPr>
                <w:iCs/>
                <w:sz w:val="24"/>
                <w:szCs w:val="24"/>
              </w:rPr>
            </w:pPr>
            <w:r w:rsidRPr="00D45754">
              <w:rPr>
                <w:iCs/>
                <w:sz w:val="24"/>
                <w:szCs w:val="24"/>
              </w:rPr>
              <w:t>holding firm boundaries with partner agencies</w:t>
            </w:r>
          </w:p>
          <w:p w14:paraId="191508C4" w14:textId="77777777" w:rsidR="00D45754" w:rsidRDefault="00D45754" w:rsidP="00D45754">
            <w:pPr>
              <w:jc w:val="both"/>
              <w:rPr>
                <w:iCs/>
                <w:sz w:val="24"/>
                <w:szCs w:val="24"/>
              </w:rPr>
            </w:pPr>
            <w:r w:rsidRPr="00D45754">
              <w:rPr>
                <w:iCs/>
                <w:sz w:val="24"/>
                <w:szCs w:val="24"/>
              </w:rPr>
              <w:t>The key ethical challenge was resisting pressure to escalate unnecessarily. This required confidence, critical thinking and clear evidence to support a proportionate, rights-based intervention.</w:t>
            </w:r>
          </w:p>
          <w:p w14:paraId="317385FF" w14:textId="77777777" w:rsidR="00D45754" w:rsidRDefault="00D45754" w:rsidP="00D45754">
            <w:pPr>
              <w:jc w:val="both"/>
              <w:rPr>
                <w:b/>
                <w:bCs/>
                <w:iCs/>
                <w:sz w:val="24"/>
                <w:szCs w:val="24"/>
              </w:rPr>
            </w:pPr>
          </w:p>
          <w:p w14:paraId="6604F89D" w14:textId="77777777" w:rsidR="00D45754" w:rsidRDefault="00D45754" w:rsidP="00D45754">
            <w:pPr>
              <w:jc w:val="both"/>
              <w:rPr>
                <w:b/>
                <w:bCs/>
                <w:iCs/>
                <w:sz w:val="24"/>
                <w:szCs w:val="24"/>
              </w:rPr>
            </w:pPr>
          </w:p>
          <w:p w14:paraId="2FEAFE44" w14:textId="77777777" w:rsidR="00D45754" w:rsidRDefault="00D45754" w:rsidP="00D45754">
            <w:pPr>
              <w:jc w:val="both"/>
              <w:rPr>
                <w:b/>
                <w:bCs/>
                <w:iCs/>
                <w:sz w:val="24"/>
                <w:szCs w:val="24"/>
              </w:rPr>
            </w:pPr>
          </w:p>
          <w:p w14:paraId="35576DA1" w14:textId="67C29C17" w:rsidR="00D45754" w:rsidRPr="00D45754" w:rsidRDefault="00D45754" w:rsidP="00D45754">
            <w:pPr>
              <w:jc w:val="both"/>
              <w:rPr>
                <w:iCs/>
                <w:sz w:val="24"/>
                <w:szCs w:val="24"/>
              </w:rPr>
            </w:pPr>
            <w:r w:rsidRPr="00D45754">
              <w:rPr>
                <w:iCs/>
                <w:sz w:val="24"/>
                <w:szCs w:val="24"/>
              </w:rPr>
              <w:t>Following the risk/benefit analysis and multi-agency discussions, the case progressed under a Part 4 Care and Support Plan in accordance with the Social Services and Well-being (Wales) Act 2014. This ensured that intervention:</w:t>
            </w:r>
          </w:p>
          <w:p w14:paraId="761580F8" w14:textId="77777777" w:rsidR="00D45754" w:rsidRPr="00D45754" w:rsidRDefault="00D45754" w:rsidP="00D45754">
            <w:pPr>
              <w:numPr>
                <w:ilvl w:val="0"/>
                <w:numId w:val="76"/>
              </w:numPr>
              <w:jc w:val="both"/>
              <w:rPr>
                <w:iCs/>
                <w:sz w:val="24"/>
                <w:szCs w:val="24"/>
              </w:rPr>
            </w:pPr>
            <w:r w:rsidRPr="00D45754">
              <w:rPr>
                <w:iCs/>
                <w:sz w:val="24"/>
                <w:szCs w:val="24"/>
              </w:rPr>
              <w:t>was proportionate to the assessed risk</w:t>
            </w:r>
          </w:p>
          <w:p w14:paraId="32018EE0" w14:textId="77777777" w:rsidR="00D45754" w:rsidRPr="00D45754" w:rsidRDefault="00D45754" w:rsidP="00D45754">
            <w:pPr>
              <w:numPr>
                <w:ilvl w:val="0"/>
                <w:numId w:val="76"/>
              </w:numPr>
              <w:jc w:val="both"/>
              <w:rPr>
                <w:iCs/>
                <w:sz w:val="24"/>
                <w:szCs w:val="24"/>
              </w:rPr>
            </w:pPr>
            <w:r w:rsidRPr="00D45754">
              <w:rPr>
                <w:iCs/>
                <w:sz w:val="24"/>
                <w:szCs w:val="24"/>
              </w:rPr>
              <w:t>upheld UNCRC rights to family life and state support</w:t>
            </w:r>
          </w:p>
          <w:p w14:paraId="00D2E6B2" w14:textId="77777777" w:rsidR="00D45754" w:rsidRPr="00D45754" w:rsidRDefault="00D45754" w:rsidP="00D45754">
            <w:pPr>
              <w:numPr>
                <w:ilvl w:val="0"/>
                <w:numId w:val="76"/>
              </w:numPr>
              <w:jc w:val="both"/>
              <w:rPr>
                <w:iCs/>
                <w:sz w:val="24"/>
                <w:szCs w:val="24"/>
              </w:rPr>
            </w:pPr>
            <w:r w:rsidRPr="00D45754">
              <w:rPr>
                <w:iCs/>
                <w:sz w:val="24"/>
                <w:szCs w:val="24"/>
              </w:rPr>
              <w:t>complied with Article 8 ECHR requirements</w:t>
            </w:r>
          </w:p>
          <w:p w14:paraId="35E8DA6F" w14:textId="77777777" w:rsidR="00D45754" w:rsidRPr="00D45754" w:rsidRDefault="00D45754" w:rsidP="00D45754">
            <w:pPr>
              <w:numPr>
                <w:ilvl w:val="0"/>
                <w:numId w:val="76"/>
              </w:numPr>
              <w:jc w:val="both"/>
              <w:rPr>
                <w:iCs/>
                <w:sz w:val="24"/>
                <w:szCs w:val="24"/>
              </w:rPr>
            </w:pPr>
            <w:r w:rsidRPr="00D45754">
              <w:rPr>
                <w:iCs/>
                <w:sz w:val="24"/>
                <w:szCs w:val="24"/>
              </w:rPr>
              <w:t>reflected the Welsh Government’s emphasis on prevention and early help</w:t>
            </w:r>
          </w:p>
          <w:p w14:paraId="4110AEC4" w14:textId="77777777" w:rsidR="00D45754" w:rsidRPr="00D45754" w:rsidRDefault="00D45754" w:rsidP="00D45754">
            <w:pPr>
              <w:numPr>
                <w:ilvl w:val="0"/>
                <w:numId w:val="76"/>
              </w:numPr>
              <w:jc w:val="both"/>
              <w:rPr>
                <w:iCs/>
                <w:sz w:val="24"/>
                <w:szCs w:val="24"/>
              </w:rPr>
            </w:pPr>
            <w:r w:rsidRPr="00D45754">
              <w:rPr>
                <w:iCs/>
                <w:sz w:val="24"/>
                <w:szCs w:val="24"/>
              </w:rPr>
              <w:t>avoided unnecessary escalation into compulsory child protection processes</w:t>
            </w:r>
          </w:p>
          <w:p w14:paraId="7A23D746" w14:textId="77777777" w:rsidR="00D45754" w:rsidRDefault="00D45754" w:rsidP="00D45754">
            <w:pPr>
              <w:jc w:val="both"/>
              <w:rPr>
                <w:iCs/>
                <w:sz w:val="24"/>
                <w:szCs w:val="24"/>
              </w:rPr>
            </w:pPr>
          </w:p>
          <w:p w14:paraId="3129327C" w14:textId="77777777" w:rsidR="00D45754" w:rsidRDefault="00D45754" w:rsidP="00D45754">
            <w:pPr>
              <w:jc w:val="both"/>
              <w:rPr>
                <w:iCs/>
                <w:sz w:val="24"/>
                <w:szCs w:val="24"/>
              </w:rPr>
            </w:pPr>
          </w:p>
          <w:p w14:paraId="6D3F1B87" w14:textId="77777777" w:rsidR="00D45754" w:rsidRDefault="00D45754" w:rsidP="00D45754">
            <w:pPr>
              <w:jc w:val="both"/>
              <w:rPr>
                <w:iCs/>
                <w:sz w:val="24"/>
                <w:szCs w:val="24"/>
              </w:rPr>
            </w:pPr>
          </w:p>
          <w:p w14:paraId="65A29903" w14:textId="77777777" w:rsidR="00D45754" w:rsidRDefault="00D45754" w:rsidP="00D45754">
            <w:pPr>
              <w:jc w:val="both"/>
              <w:rPr>
                <w:iCs/>
                <w:sz w:val="24"/>
                <w:szCs w:val="24"/>
              </w:rPr>
            </w:pPr>
          </w:p>
          <w:p w14:paraId="682B4AC7" w14:textId="77777777" w:rsidR="00D45754" w:rsidRDefault="00D45754" w:rsidP="00D45754">
            <w:pPr>
              <w:jc w:val="both"/>
              <w:rPr>
                <w:iCs/>
                <w:sz w:val="24"/>
                <w:szCs w:val="24"/>
              </w:rPr>
            </w:pPr>
          </w:p>
          <w:p w14:paraId="380D5D5C" w14:textId="29D4EA3F" w:rsidR="00D45754" w:rsidRPr="00D45754" w:rsidRDefault="00D45754" w:rsidP="00D45754">
            <w:pPr>
              <w:jc w:val="both"/>
              <w:rPr>
                <w:iCs/>
                <w:sz w:val="24"/>
                <w:szCs w:val="24"/>
              </w:rPr>
            </w:pPr>
            <w:r w:rsidRPr="00D45754">
              <w:rPr>
                <w:iCs/>
                <w:sz w:val="24"/>
                <w:szCs w:val="24"/>
              </w:rPr>
              <w:lastRenderedPageBreak/>
              <w:t>The plan comprised four key intervention areas:</w:t>
            </w:r>
          </w:p>
          <w:p w14:paraId="73C36930" w14:textId="77777777" w:rsidR="00D45754" w:rsidRPr="00D45754" w:rsidRDefault="00D45754" w:rsidP="00D45754">
            <w:pPr>
              <w:jc w:val="both"/>
              <w:rPr>
                <w:iCs/>
                <w:sz w:val="24"/>
                <w:szCs w:val="24"/>
              </w:rPr>
            </w:pPr>
            <w:r w:rsidRPr="00D45754">
              <w:rPr>
                <w:iCs/>
                <w:sz w:val="24"/>
                <w:szCs w:val="24"/>
              </w:rPr>
              <w:t>1.1 Environmental Support</w:t>
            </w:r>
          </w:p>
          <w:p w14:paraId="45185BC1" w14:textId="77777777" w:rsidR="00D45754" w:rsidRDefault="00D45754" w:rsidP="00D45754">
            <w:pPr>
              <w:jc w:val="both"/>
              <w:rPr>
                <w:iCs/>
                <w:sz w:val="24"/>
                <w:szCs w:val="24"/>
              </w:rPr>
            </w:pPr>
            <w:r w:rsidRPr="00D45754">
              <w:rPr>
                <w:iCs/>
                <w:sz w:val="24"/>
                <w:szCs w:val="24"/>
              </w:rPr>
              <w:t>A housing officer—chosen by the parents in line with co</w:t>
            </w:r>
            <w:r w:rsidRPr="00D45754">
              <w:rPr>
                <w:iCs/>
                <w:sz w:val="24"/>
                <w:szCs w:val="24"/>
              </w:rPr>
              <w:noBreakHyphen/>
              <w:t xml:space="preserve">production principles—was appointed to lead a decluttering and rehousing strategy. This was essential, as the SSWBA recognises housing as a determinant of well-being and not merely a contextual variable (Welsh </w:t>
            </w:r>
          </w:p>
          <w:p w14:paraId="4F76E8F4" w14:textId="77777777" w:rsidR="00D45754" w:rsidRDefault="00D45754" w:rsidP="00D45754">
            <w:pPr>
              <w:jc w:val="both"/>
              <w:rPr>
                <w:iCs/>
                <w:sz w:val="24"/>
                <w:szCs w:val="24"/>
              </w:rPr>
            </w:pPr>
          </w:p>
          <w:p w14:paraId="1AEB2265" w14:textId="77777777" w:rsidR="00D45754" w:rsidRDefault="00D45754" w:rsidP="00D45754">
            <w:pPr>
              <w:jc w:val="both"/>
              <w:rPr>
                <w:iCs/>
                <w:sz w:val="24"/>
                <w:szCs w:val="24"/>
              </w:rPr>
            </w:pPr>
          </w:p>
          <w:p w14:paraId="2AA73D51" w14:textId="1FD3C9A3" w:rsidR="00D45754" w:rsidRPr="00D45754" w:rsidRDefault="00D45754" w:rsidP="00D45754">
            <w:pPr>
              <w:jc w:val="both"/>
              <w:rPr>
                <w:iCs/>
                <w:sz w:val="24"/>
                <w:szCs w:val="24"/>
              </w:rPr>
            </w:pPr>
            <w:r w:rsidRPr="00D45754">
              <w:rPr>
                <w:iCs/>
                <w:sz w:val="24"/>
                <w:szCs w:val="24"/>
              </w:rPr>
              <w:t>Government, 2014). Parents received:</w:t>
            </w:r>
          </w:p>
          <w:p w14:paraId="6CE80F09" w14:textId="77777777" w:rsidR="00D45754" w:rsidRPr="00D45754" w:rsidRDefault="00D45754" w:rsidP="00D45754">
            <w:pPr>
              <w:numPr>
                <w:ilvl w:val="0"/>
                <w:numId w:val="77"/>
              </w:numPr>
              <w:jc w:val="both"/>
              <w:rPr>
                <w:iCs/>
                <w:sz w:val="24"/>
                <w:szCs w:val="24"/>
              </w:rPr>
            </w:pPr>
            <w:r w:rsidRPr="00D45754">
              <w:rPr>
                <w:iCs/>
                <w:sz w:val="24"/>
                <w:szCs w:val="24"/>
              </w:rPr>
              <w:t>weekly home support</w:t>
            </w:r>
          </w:p>
          <w:p w14:paraId="1D95B878" w14:textId="77777777" w:rsidR="00D45754" w:rsidRPr="00D45754" w:rsidRDefault="00D45754" w:rsidP="00D45754">
            <w:pPr>
              <w:numPr>
                <w:ilvl w:val="0"/>
                <w:numId w:val="77"/>
              </w:numPr>
              <w:jc w:val="both"/>
              <w:rPr>
                <w:iCs/>
                <w:sz w:val="24"/>
                <w:szCs w:val="24"/>
              </w:rPr>
            </w:pPr>
            <w:r w:rsidRPr="00D45754">
              <w:rPr>
                <w:iCs/>
                <w:sz w:val="24"/>
                <w:szCs w:val="24"/>
              </w:rPr>
              <w:t>structured decluttering tasks</w:t>
            </w:r>
          </w:p>
          <w:p w14:paraId="13D29229" w14:textId="77777777" w:rsidR="00D45754" w:rsidRPr="00D45754" w:rsidRDefault="00D45754" w:rsidP="00D45754">
            <w:pPr>
              <w:numPr>
                <w:ilvl w:val="0"/>
                <w:numId w:val="77"/>
              </w:numPr>
              <w:jc w:val="both"/>
              <w:rPr>
                <w:iCs/>
                <w:sz w:val="24"/>
                <w:szCs w:val="24"/>
              </w:rPr>
            </w:pPr>
            <w:r w:rsidRPr="00D45754">
              <w:rPr>
                <w:iCs/>
                <w:sz w:val="24"/>
                <w:szCs w:val="24"/>
              </w:rPr>
              <w:t>gradual reduction of animal numbers</w:t>
            </w:r>
          </w:p>
          <w:p w14:paraId="103DFC13" w14:textId="77777777" w:rsidR="00D45754" w:rsidRPr="00D45754" w:rsidRDefault="00D45754" w:rsidP="00D45754">
            <w:pPr>
              <w:numPr>
                <w:ilvl w:val="0"/>
                <w:numId w:val="77"/>
              </w:numPr>
              <w:jc w:val="both"/>
              <w:rPr>
                <w:iCs/>
                <w:sz w:val="24"/>
                <w:szCs w:val="24"/>
              </w:rPr>
            </w:pPr>
            <w:r w:rsidRPr="00D45754">
              <w:rPr>
                <w:iCs/>
                <w:sz w:val="24"/>
                <w:szCs w:val="24"/>
              </w:rPr>
              <w:t>a rehousing pathway for a more suitable property</w:t>
            </w:r>
          </w:p>
          <w:p w14:paraId="333D9EA9" w14:textId="77777777" w:rsidR="00D45754" w:rsidRDefault="00D45754" w:rsidP="00D45754">
            <w:pPr>
              <w:jc w:val="both"/>
              <w:rPr>
                <w:iCs/>
                <w:sz w:val="24"/>
                <w:szCs w:val="24"/>
              </w:rPr>
            </w:pPr>
          </w:p>
          <w:p w14:paraId="397346F7" w14:textId="77777777" w:rsidR="00D45754" w:rsidRDefault="00D45754" w:rsidP="00D45754">
            <w:pPr>
              <w:jc w:val="both"/>
              <w:rPr>
                <w:iCs/>
                <w:sz w:val="24"/>
                <w:szCs w:val="24"/>
              </w:rPr>
            </w:pPr>
          </w:p>
          <w:p w14:paraId="34FC1BD3" w14:textId="5DFC7722" w:rsidR="00D45754" w:rsidRPr="00D45754" w:rsidRDefault="00D45754" w:rsidP="00D45754">
            <w:pPr>
              <w:jc w:val="both"/>
              <w:rPr>
                <w:iCs/>
                <w:sz w:val="24"/>
                <w:szCs w:val="24"/>
              </w:rPr>
            </w:pPr>
            <w:r w:rsidRPr="00D45754">
              <w:rPr>
                <w:iCs/>
                <w:sz w:val="24"/>
                <w:szCs w:val="24"/>
              </w:rPr>
              <w:t>This approach aligned with trauma-informed practice, which cautions practitioners against overwhelming individuals with abrupt or forced changes (Kezelman &amp; Stavropoulos, 2012).</w:t>
            </w:r>
          </w:p>
          <w:p w14:paraId="46C44CF6" w14:textId="77777777" w:rsidR="00D45754" w:rsidRPr="00D45754" w:rsidRDefault="00D45754" w:rsidP="00D45754">
            <w:pPr>
              <w:jc w:val="both"/>
              <w:rPr>
                <w:iCs/>
                <w:sz w:val="24"/>
                <w:szCs w:val="24"/>
              </w:rPr>
            </w:pPr>
            <w:r w:rsidRPr="00D45754">
              <w:rPr>
                <w:iCs/>
                <w:sz w:val="24"/>
                <w:szCs w:val="24"/>
              </w:rPr>
              <w:t>1.2 Parenting Support and Emotional Regulation</w:t>
            </w:r>
          </w:p>
          <w:p w14:paraId="54CD7FBC" w14:textId="77777777" w:rsidR="00D45754" w:rsidRDefault="00D45754" w:rsidP="00D45754">
            <w:pPr>
              <w:jc w:val="both"/>
              <w:rPr>
                <w:iCs/>
                <w:sz w:val="24"/>
                <w:szCs w:val="24"/>
              </w:rPr>
            </w:pPr>
          </w:p>
          <w:p w14:paraId="73C95500" w14:textId="167655FD" w:rsidR="00D45754" w:rsidRPr="00D45754" w:rsidRDefault="00D45754" w:rsidP="00D45754">
            <w:pPr>
              <w:jc w:val="both"/>
              <w:rPr>
                <w:iCs/>
                <w:sz w:val="24"/>
                <w:szCs w:val="24"/>
              </w:rPr>
            </w:pPr>
            <w:r w:rsidRPr="00D45754">
              <w:rPr>
                <w:iCs/>
                <w:sz w:val="24"/>
                <w:szCs w:val="24"/>
              </w:rPr>
              <w:t>Parents engaged with parenting support that focused on:</w:t>
            </w:r>
          </w:p>
          <w:p w14:paraId="0DCEE6D3" w14:textId="77777777" w:rsidR="00D45754" w:rsidRPr="00D45754" w:rsidRDefault="00D45754" w:rsidP="00D45754">
            <w:pPr>
              <w:numPr>
                <w:ilvl w:val="0"/>
                <w:numId w:val="78"/>
              </w:numPr>
              <w:jc w:val="both"/>
              <w:rPr>
                <w:iCs/>
                <w:sz w:val="24"/>
                <w:szCs w:val="24"/>
              </w:rPr>
            </w:pPr>
            <w:r w:rsidRPr="00D45754">
              <w:rPr>
                <w:iCs/>
                <w:sz w:val="24"/>
                <w:szCs w:val="24"/>
              </w:rPr>
              <w:t>understanding sensory needs</w:t>
            </w:r>
          </w:p>
          <w:p w14:paraId="5579F003" w14:textId="77777777" w:rsidR="00D45754" w:rsidRPr="00D45754" w:rsidRDefault="00D45754" w:rsidP="00D45754">
            <w:pPr>
              <w:numPr>
                <w:ilvl w:val="0"/>
                <w:numId w:val="78"/>
              </w:numPr>
              <w:jc w:val="both"/>
              <w:rPr>
                <w:iCs/>
                <w:sz w:val="24"/>
                <w:szCs w:val="24"/>
              </w:rPr>
            </w:pPr>
            <w:r w:rsidRPr="00D45754">
              <w:rPr>
                <w:iCs/>
                <w:sz w:val="24"/>
                <w:szCs w:val="24"/>
              </w:rPr>
              <w:t>managing neurodivergent behaviour</w:t>
            </w:r>
          </w:p>
          <w:p w14:paraId="41F9883E" w14:textId="77777777" w:rsidR="00D45754" w:rsidRPr="00D45754" w:rsidRDefault="00D45754" w:rsidP="00D45754">
            <w:pPr>
              <w:numPr>
                <w:ilvl w:val="0"/>
                <w:numId w:val="78"/>
              </w:numPr>
              <w:jc w:val="both"/>
              <w:rPr>
                <w:iCs/>
                <w:sz w:val="24"/>
                <w:szCs w:val="24"/>
              </w:rPr>
            </w:pPr>
            <w:r w:rsidRPr="00D45754">
              <w:rPr>
                <w:iCs/>
                <w:sz w:val="24"/>
                <w:szCs w:val="24"/>
              </w:rPr>
              <w:t>co-regulation strategies</w:t>
            </w:r>
          </w:p>
          <w:p w14:paraId="1CEC949B" w14:textId="77777777" w:rsidR="00D45754" w:rsidRPr="00D45754" w:rsidRDefault="00D45754" w:rsidP="00D45754">
            <w:pPr>
              <w:numPr>
                <w:ilvl w:val="0"/>
                <w:numId w:val="78"/>
              </w:numPr>
              <w:jc w:val="both"/>
              <w:rPr>
                <w:iCs/>
                <w:sz w:val="24"/>
                <w:szCs w:val="24"/>
              </w:rPr>
            </w:pPr>
            <w:r w:rsidRPr="00D45754">
              <w:rPr>
                <w:iCs/>
                <w:sz w:val="24"/>
                <w:szCs w:val="24"/>
              </w:rPr>
              <w:t>stress management</w:t>
            </w:r>
          </w:p>
          <w:p w14:paraId="3B0DCF3B" w14:textId="77777777" w:rsidR="00D45754" w:rsidRPr="00D45754" w:rsidRDefault="00D45754" w:rsidP="00D45754">
            <w:pPr>
              <w:numPr>
                <w:ilvl w:val="0"/>
                <w:numId w:val="78"/>
              </w:numPr>
              <w:jc w:val="both"/>
              <w:rPr>
                <w:iCs/>
                <w:sz w:val="24"/>
                <w:szCs w:val="24"/>
              </w:rPr>
            </w:pPr>
            <w:r w:rsidRPr="00D45754">
              <w:rPr>
                <w:iCs/>
                <w:sz w:val="24"/>
                <w:szCs w:val="24"/>
              </w:rPr>
              <w:t>healthy routines</w:t>
            </w:r>
          </w:p>
          <w:p w14:paraId="1D4C51A4" w14:textId="77777777" w:rsidR="00D45754" w:rsidRDefault="00D45754" w:rsidP="00D45754">
            <w:pPr>
              <w:jc w:val="both"/>
              <w:rPr>
                <w:iCs/>
                <w:sz w:val="24"/>
                <w:szCs w:val="24"/>
              </w:rPr>
            </w:pPr>
          </w:p>
          <w:p w14:paraId="4721772A" w14:textId="77777777" w:rsidR="00D45754" w:rsidRDefault="00D45754" w:rsidP="00D45754">
            <w:pPr>
              <w:jc w:val="both"/>
              <w:rPr>
                <w:iCs/>
                <w:sz w:val="24"/>
                <w:szCs w:val="24"/>
              </w:rPr>
            </w:pPr>
          </w:p>
          <w:p w14:paraId="1BD3EADE" w14:textId="13E4AF30" w:rsidR="00D45754" w:rsidRPr="00D45754" w:rsidRDefault="00D45754" w:rsidP="00D45754">
            <w:pPr>
              <w:jc w:val="both"/>
              <w:rPr>
                <w:iCs/>
                <w:sz w:val="24"/>
                <w:szCs w:val="24"/>
              </w:rPr>
            </w:pPr>
            <w:r w:rsidRPr="00D45754">
              <w:rPr>
                <w:iCs/>
                <w:sz w:val="24"/>
                <w:szCs w:val="24"/>
              </w:rPr>
              <w:t>This addressed concerns raised by the school while avoiding punitive parenting courses inappropriate for families whose primary difficulties were rooted in trauma, ALN and environmental stressors.</w:t>
            </w:r>
          </w:p>
          <w:p w14:paraId="2BE617B9" w14:textId="77777777" w:rsidR="00D45754" w:rsidRPr="00D45754" w:rsidRDefault="00D45754" w:rsidP="00D45754">
            <w:pPr>
              <w:jc w:val="both"/>
              <w:rPr>
                <w:iCs/>
                <w:sz w:val="24"/>
                <w:szCs w:val="24"/>
              </w:rPr>
            </w:pPr>
            <w:r w:rsidRPr="00D45754">
              <w:rPr>
                <w:iCs/>
                <w:sz w:val="24"/>
                <w:szCs w:val="24"/>
              </w:rPr>
              <w:t>1.3 Neurodevelopmental Pathway Support</w:t>
            </w:r>
          </w:p>
          <w:p w14:paraId="1F7952B2" w14:textId="77777777" w:rsidR="00D45754" w:rsidRDefault="00D45754" w:rsidP="00D45754">
            <w:pPr>
              <w:jc w:val="both"/>
              <w:rPr>
                <w:iCs/>
                <w:sz w:val="24"/>
                <w:szCs w:val="24"/>
              </w:rPr>
            </w:pPr>
            <w:r w:rsidRPr="00D45754">
              <w:rPr>
                <w:iCs/>
                <w:sz w:val="24"/>
                <w:szCs w:val="24"/>
              </w:rPr>
              <w:t xml:space="preserve">Under the ALN and Education Tribunal (Wales) Act 2018, the children were placed on a neurodevelopmental pathway to ensure their sensory and communication needs were not misinterpreted as behavioural or safeguarding concerns. </w:t>
            </w:r>
          </w:p>
          <w:p w14:paraId="49DDF10C" w14:textId="77777777" w:rsidR="00D45754" w:rsidRDefault="00D45754" w:rsidP="00D45754">
            <w:pPr>
              <w:jc w:val="both"/>
              <w:rPr>
                <w:iCs/>
                <w:sz w:val="24"/>
                <w:szCs w:val="24"/>
              </w:rPr>
            </w:pPr>
          </w:p>
          <w:p w14:paraId="3528DC37" w14:textId="0C664125" w:rsidR="00D45754" w:rsidRPr="00D45754" w:rsidRDefault="00D45754" w:rsidP="00D45754">
            <w:pPr>
              <w:jc w:val="both"/>
              <w:rPr>
                <w:iCs/>
                <w:sz w:val="24"/>
                <w:szCs w:val="24"/>
              </w:rPr>
            </w:pPr>
            <w:r w:rsidRPr="00D45754">
              <w:rPr>
                <w:iCs/>
                <w:sz w:val="24"/>
                <w:szCs w:val="24"/>
              </w:rPr>
              <w:t>This helped differentiate between:</w:t>
            </w:r>
          </w:p>
          <w:p w14:paraId="7B94F2CF" w14:textId="77777777" w:rsidR="00D45754" w:rsidRPr="00D45754" w:rsidRDefault="00D45754" w:rsidP="00D45754">
            <w:pPr>
              <w:numPr>
                <w:ilvl w:val="0"/>
                <w:numId w:val="79"/>
              </w:numPr>
              <w:jc w:val="both"/>
              <w:rPr>
                <w:iCs/>
                <w:sz w:val="24"/>
                <w:szCs w:val="24"/>
              </w:rPr>
            </w:pPr>
            <w:r w:rsidRPr="00D45754">
              <w:rPr>
                <w:iCs/>
                <w:sz w:val="24"/>
                <w:szCs w:val="24"/>
              </w:rPr>
              <w:t>trauma-related dysregulation</w:t>
            </w:r>
          </w:p>
          <w:p w14:paraId="1C33DE52" w14:textId="77777777" w:rsidR="00D45754" w:rsidRPr="00D45754" w:rsidRDefault="00D45754" w:rsidP="00D45754">
            <w:pPr>
              <w:numPr>
                <w:ilvl w:val="0"/>
                <w:numId w:val="79"/>
              </w:numPr>
              <w:jc w:val="both"/>
              <w:rPr>
                <w:iCs/>
                <w:sz w:val="24"/>
                <w:szCs w:val="24"/>
              </w:rPr>
            </w:pPr>
            <w:r w:rsidRPr="00D45754">
              <w:rPr>
                <w:iCs/>
                <w:sz w:val="24"/>
                <w:szCs w:val="24"/>
              </w:rPr>
              <w:t>neurodiversity</w:t>
            </w:r>
          </w:p>
          <w:p w14:paraId="0CE4B1A8" w14:textId="77777777" w:rsidR="00D45754" w:rsidRPr="00D45754" w:rsidRDefault="00D45754" w:rsidP="00D45754">
            <w:pPr>
              <w:numPr>
                <w:ilvl w:val="0"/>
                <w:numId w:val="79"/>
              </w:numPr>
              <w:jc w:val="both"/>
              <w:rPr>
                <w:iCs/>
                <w:sz w:val="24"/>
                <w:szCs w:val="24"/>
              </w:rPr>
            </w:pPr>
            <w:r w:rsidRPr="00D45754">
              <w:rPr>
                <w:iCs/>
                <w:sz w:val="24"/>
                <w:szCs w:val="24"/>
              </w:rPr>
              <w:t>environmental stress</w:t>
            </w:r>
          </w:p>
          <w:p w14:paraId="45485C8D" w14:textId="77777777" w:rsidR="00D45754" w:rsidRDefault="00D45754" w:rsidP="00D45754">
            <w:pPr>
              <w:jc w:val="both"/>
              <w:rPr>
                <w:iCs/>
                <w:sz w:val="24"/>
                <w:szCs w:val="24"/>
              </w:rPr>
            </w:pPr>
          </w:p>
          <w:p w14:paraId="79FDA49B" w14:textId="77777777" w:rsidR="00D45754" w:rsidRDefault="00D45754" w:rsidP="00D45754">
            <w:pPr>
              <w:jc w:val="both"/>
              <w:rPr>
                <w:iCs/>
                <w:sz w:val="24"/>
                <w:szCs w:val="24"/>
              </w:rPr>
            </w:pPr>
          </w:p>
          <w:p w14:paraId="3C80208C" w14:textId="04137860" w:rsidR="00D45754" w:rsidRPr="00D45754" w:rsidRDefault="00D45754" w:rsidP="00D45754">
            <w:pPr>
              <w:jc w:val="both"/>
              <w:rPr>
                <w:iCs/>
                <w:sz w:val="24"/>
                <w:szCs w:val="24"/>
              </w:rPr>
            </w:pPr>
            <w:r w:rsidRPr="00D45754">
              <w:rPr>
                <w:iCs/>
                <w:sz w:val="24"/>
                <w:szCs w:val="24"/>
              </w:rPr>
              <w:t>The result was a more accurate understanding of the children’s needs and a reduction in inappropriate behavioural sanctions at school.</w:t>
            </w:r>
          </w:p>
          <w:p w14:paraId="1A6D5C46" w14:textId="3F1F1DC1" w:rsidR="00D45754" w:rsidRDefault="00D45754" w:rsidP="00D45754">
            <w:pPr>
              <w:jc w:val="both"/>
              <w:rPr>
                <w:b/>
                <w:bCs/>
                <w:iCs/>
                <w:sz w:val="24"/>
                <w:szCs w:val="24"/>
              </w:rPr>
            </w:pPr>
          </w:p>
          <w:p w14:paraId="54287E34" w14:textId="77777777" w:rsidR="00D45754" w:rsidRDefault="00D45754" w:rsidP="00D45754">
            <w:pPr>
              <w:jc w:val="both"/>
              <w:rPr>
                <w:b/>
                <w:bCs/>
                <w:iCs/>
                <w:sz w:val="24"/>
                <w:szCs w:val="24"/>
              </w:rPr>
            </w:pPr>
          </w:p>
          <w:p w14:paraId="7F7A9AF4" w14:textId="77777777" w:rsidR="00D45754" w:rsidRDefault="00D45754" w:rsidP="00D45754">
            <w:pPr>
              <w:jc w:val="both"/>
              <w:rPr>
                <w:b/>
                <w:bCs/>
                <w:iCs/>
                <w:sz w:val="24"/>
                <w:szCs w:val="24"/>
              </w:rPr>
            </w:pPr>
          </w:p>
          <w:p w14:paraId="55CEA975" w14:textId="77777777" w:rsidR="00D45754" w:rsidRPr="00D45754" w:rsidRDefault="00D45754" w:rsidP="00D45754">
            <w:pPr>
              <w:jc w:val="both"/>
              <w:rPr>
                <w:b/>
                <w:bCs/>
                <w:iCs/>
                <w:sz w:val="24"/>
                <w:szCs w:val="24"/>
              </w:rPr>
            </w:pPr>
          </w:p>
          <w:p w14:paraId="7079B2DB" w14:textId="77777777" w:rsidR="00D45754" w:rsidRPr="00D45754" w:rsidRDefault="00D45754" w:rsidP="00D45754">
            <w:pPr>
              <w:jc w:val="both"/>
              <w:rPr>
                <w:iCs/>
                <w:sz w:val="24"/>
                <w:szCs w:val="24"/>
              </w:rPr>
            </w:pPr>
            <w:r w:rsidRPr="00D45754">
              <w:rPr>
                <w:iCs/>
                <w:sz w:val="24"/>
                <w:szCs w:val="24"/>
              </w:rPr>
              <w:lastRenderedPageBreak/>
              <w:t>A bespoke educational package was established involving:</w:t>
            </w:r>
          </w:p>
          <w:p w14:paraId="07CF7C10" w14:textId="77777777" w:rsidR="00D45754" w:rsidRPr="00D45754" w:rsidRDefault="00D45754" w:rsidP="00D45754">
            <w:pPr>
              <w:numPr>
                <w:ilvl w:val="0"/>
                <w:numId w:val="80"/>
              </w:numPr>
              <w:jc w:val="both"/>
              <w:rPr>
                <w:iCs/>
                <w:sz w:val="24"/>
                <w:szCs w:val="24"/>
              </w:rPr>
            </w:pPr>
            <w:r w:rsidRPr="00D45754">
              <w:rPr>
                <w:iCs/>
                <w:sz w:val="24"/>
                <w:szCs w:val="24"/>
              </w:rPr>
              <w:t>sensory breaks</w:t>
            </w:r>
          </w:p>
          <w:p w14:paraId="3DD73912" w14:textId="77777777" w:rsidR="00D45754" w:rsidRPr="00D45754" w:rsidRDefault="00D45754" w:rsidP="00D45754">
            <w:pPr>
              <w:numPr>
                <w:ilvl w:val="0"/>
                <w:numId w:val="80"/>
              </w:numPr>
              <w:jc w:val="both"/>
              <w:rPr>
                <w:iCs/>
                <w:sz w:val="24"/>
                <w:szCs w:val="24"/>
              </w:rPr>
            </w:pPr>
            <w:r w:rsidRPr="00D45754">
              <w:rPr>
                <w:iCs/>
                <w:sz w:val="24"/>
                <w:szCs w:val="24"/>
              </w:rPr>
              <w:t>reduced timetable</w:t>
            </w:r>
          </w:p>
          <w:p w14:paraId="04B5376B" w14:textId="77777777" w:rsidR="00D45754" w:rsidRPr="00D45754" w:rsidRDefault="00D45754" w:rsidP="00D45754">
            <w:pPr>
              <w:numPr>
                <w:ilvl w:val="0"/>
                <w:numId w:val="80"/>
              </w:numPr>
              <w:jc w:val="both"/>
              <w:rPr>
                <w:iCs/>
                <w:sz w:val="24"/>
                <w:szCs w:val="24"/>
              </w:rPr>
            </w:pPr>
            <w:r w:rsidRPr="00D45754">
              <w:rPr>
                <w:iCs/>
                <w:sz w:val="24"/>
                <w:szCs w:val="24"/>
              </w:rPr>
              <w:t>a dedicated ALN support worker</w:t>
            </w:r>
          </w:p>
          <w:p w14:paraId="371BA91D" w14:textId="77777777" w:rsidR="00D45754" w:rsidRPr="00D45754" w:rsidRDefault="00D45754" w:rsidP="00D45754">
            <w:pPr>
              <w:numPr>
                <w:ilvl w:val="0"/>
                <w:numId w:val="80"/>
              </w:numPr>
              <w:jc w:val="both"/>
              <w:rPr>
                <w:iCs/>
                <w:sz w:val="24"/>
                <w:szCs w:val="24"/>
              </w:rPr>
            </w:pPr>
            <w:r w:rsidRPr="00D45754">
              <w:rPr>
                <w:iCs/>
                <w:sz w:val="24"/>
                <w:szCs w:val="24"/>
              </w:rPr>
              <w:t>quiet space access</w:t>
            </w:r>
          </w:p>
          <w:p w14:paraId="3B337B94" w14:textId="77777777" w:rsidR="00D45754" w:rsidRPr="00D45754" w:rsidRDefault="00D45754" w:rsidP="00D45754">
            <w:pPr>
              <w:numPr>
                <w:ilvl w:val="0"/>
                <w:numId w:val="80"/>
              </w:numPr>
              <w:jc w:val="both"/>
              <w:rPr>
                <w:iCs/>
                <w:sz w:val="24"/>
                <w:szCs w:val="24"/>
              </w:rPr>
            </w:pPr>
            <w:r w:rsidRPr="00D45754">
              <w:rPr>
                <w:iCs/>
                <w:sz w:val="24"/>
                <w:szCs w:val="24"/>
              </w:rPr>
              <w:t>movement breaks</w:t>
            </w:r>
          </w:p>
          <w:p w14:paraId="41189F87" w14:textId="77777777" w:rsidR="00D45754" w:rsidRPr="00D45754" w:rsidRDefault="00D45754" w:rsidP="00D45754">
            <w:pPr>
              <w:numPr>
                <w:ilvl w:val="0"/>
                <w:numId w:val="80"/>
              </w:numPr>
              <w:jc w:val="both"/>
              <w:rPr>
                <w:iCs/>
                <w:sz w:val="24"/>
                <w:szCs w:val="24"/>
              </w:rPr>
            </w:pPr>
            <w:r w:rsidRPr="00D45754">
              <w:rPr>
                <w:iCs/>
                <w:sz w:val="24"/>
                <w:szCs w:val="24"/>
              </w:rPr>
              <w:t>alternative behaviour management methods</w:t>
            </w:r>
          </w:p>
          <w:p w14:paraId="0218DCBD" w14:textId="77777777" w:rsidR="00D45754" w:rsidRDefault="00D45754" w:rsidP="00D45754">
            <w:pPr>
              <w:jc w:val="both"/>
              <w:rPr>
                <w:iCs/>
                <w:sz w:val="24"/>
                <w:szCs w:val="24"/>
              </w:rPr>
            </w:pPr>
          </w:p>
          <w:p w14:paraId="32864922" w14:textId="77777777" w:rsidR="00D45754" w:rsidRDefault="00D45754" w:rsidP="00D45754">
            <w:pPr>
              <w:jc w:val="both"/>
              <w:rPr>
                <w:iCs/>
                <w:sz w:val="24"/>
                <w:szCs w:val="24"/>
              </w:rPr>
            </w:pPr>
          </w:p>
          <w:p w14:paraId="68ACD1D0" w14:textId="0ED8E999" w:rsidR="00D45754" w:rsidRPr="00D45754" w:rsidRDefault="00D45754" w:rsidP="00D45754">
            <w:pPr>
              <w:jc w:val="both"/>
              <w:rPr>
                <w:iCs/>
                <w:sz w:val="24"/>
                <w:szCs w:val="24"/>
              </w:rPr>
            </w:pPr>
            <w:r w:rsidRPr="00D45754">
              <w:rPr>
                <w:iCs/>
                <w:sz w:val="24"/>
                <w:szCs w:val="24"/>
              </w:rPr>
              <w:t>This prevented the school’s rigid policy from triggering repeated crises and was aligned with the Welsh Government’s emphasis on inclusive education.</w:t>
            </w:r>
          </w:p>
          <w:p w14:paraId="5FE50F77" w14:textId="77777777" w:rsidR="00D45754" w:rsidRDefault="00D45754" w:rsidP="00D45754">
            <w:pPr>
              <w:jc w:val="both"/>
              <w:rPr>
                <w:iCs/>
                <w:sz w:val="24"/>
                <w:szCs w:val="24"/>
              </w:rPr>
            </w:pPr>
          </w:p>
          <w:p w14:paraId="1BCA3653" w14:textId="77777777" w:rsidR="00D45754" w:rsidRDefault="00D45754" w:rsidP="00D45754">
            <w:pPr>
              <w:jc w:val="both"/>
              <w:rPr>
                <w:iCs/>
                <w:sz w:val="24"/>
                <w:szCs w:val="24"/>
              </w:rPr>
            </w:pPr>
          </w:p>
          <w:p w14:paraId="6656A297" w14:textId="718F26A3" w:rsidR="00D45754" w:rsidRPr="00D45754" w:rsidRDefault="00D45754" w:rsidP="00D45754">
            <w:pPr>
              <w:jc w:val="both"/>
              <w:rPr>
                <w:iCs/>
                <w:sz w:val="24"/>
                <w:szCs w:val="24"/>
              </w:rPr>
            </w:pPr>
            <w:r w:rsidRPr="00D45754">
              <w:rPr>
                <w:iCs/>
                <w:sz w:val="24"/>
                <w:szCs w:val="24"/>
              </w:rPr>
              <w:t>The SSWBA requires practitioners to avoid “professional dominance” and instead promote collaborative working (Welsh Government, 2014). To achieve this, a Team Around the Family (TAF) model was implemented.</w:t>
            </w:r>
          </w:p>
          <w:p w14:paraId="169EF232" w14:textId="77777777" w:rsidR="00D45754" w:rsidRDefault="00D45754" w:rsidP="00D45754">
            <w:pPr>
              <w:jc w:val="both"/>
              <w:rPr>
                <w:iCs/>
                <w:sz w:val="24"/>
                <w:szCs w:val="24"/>
              </w:rPr>
            </w:pPr>
          </w:p>
          <w:p w14:paraId="19C9F92B" w14:textId="77777777" w:rsidR="00D45754" w:rsidRDefault="00D45754" w:rsidP="00D45754">
            <w:pPr>
              <w:jc w:val="both"/>
              <w:rPr>
                <w:iCs/>
                <w:sz w:val="24"/>
                <w:szCs w:val="24"/>
              </w:rPr>
            </w:pPr>
          </w:p>
          <w:p w14:paraId="24A85752" w14:textId="6ABE18CA" w:rsidR="00D45754" w:rsidRPr="00D45754" w:rsidRDefault="00D45754" w:rsidP="00D45754">
            <w:pPr>
              <w:jc w:val="both"/>
              <w:rPr>
                <w:iCs/>
                <w:sz w:val="24"/>
                <w:szCs w:val="24"/>
              </w:rPr>
            </w:pPr>
            <w:r w:rsidRPr="00D45754">
              <w:rPr>
                <w:iCs/>
                <w:sz w:val="24"/>
                <w:szCs w:val="24"/>
              </w:rPr>
              <w:t>Key features included:</w:t>
            </w:r>
          </w:p>
          <w:p w14:paraId="692A9DCF" w14:textId="77777777" w:rsidR="00D45754" w:rsidRPr="00D45754" w:rsidRDefault="00D45754" w:rsidP="00D45754">
            <w:pPr>
              <w:numPr>
                <w:ilvl w:val="0"/>
                <w:numId w:val="81"/>
              </w:numPr>
              <w:jc w:val="both"/>
              <w:rPr>
                <w:iCs/>
                <w:sz w:val="24"/>
                <w:szCs w:val="24"/>
              </w:rPr>
            </w:pPr>
            <w:r w:rsidRPr="00D45754">
              <w:rPr>
                <w:iCs/>
                <w:sz w:val="24"/>
                <w:szCs w:val="24"/>
              </w:rPr>
              <w:t>shared responsibility</w:t>
            </w:r>
          </w:p>
          <w:p w14:paraId="22F4F0CF" w14:textId="77777777" w:rsidR="00D45754" w:rsidRPr="00D45754" w:rsidRDefault="00D45754" w:rsidP="00D45754">
            <w:pPr>
              <w:numPr>
                <w:ilvl w:val="0"/>
                <w:numId w:val="81"/>
              </w:numPr>
              <w:jc w:val="both"/>
              <w:rPr>
                <w:iCs/>
                <w:sz w:val="24"/>
                <w:szCs w:val="24"/>
              </w:rPr>
            </w:pPr>
            <w:r w:rsidRPr="00D45754">
              <w:rPr>
                <w:iCs/>
                <w:sz w:val="24"/>
                <w:szCs w:val="24"/>
              </w:rPr>
              <w:t>equal professional voice</w:t>
            </w:r>
          </w:p>
          <w:p w14:paraId="29C6EA2D" w14:textId="77777777" w:rsidR="00D45754" w:rsidRPr="00D45754" w:rsidRDefault="00D45754" w:rsidP="00D45754">
            <w:pPr>
              <w:numPr>
                <w:ilvl w:val="0"/>
                <w:numId w:val="81"/>
              </w:numPr>
              <w:jc w:val="both"/>
              <w:rPr>
                <w:iCs/>
                <w:sz w:val="24"/>
                <w:szCs w:val="24"/>
              </w:rPr>
            </w:pPr>
            <w:r w:rsidRPr="00D45754">
              <w:rPr>
                <w:iCs/>
                <w:sz w:val="24"/>
                <w:szCs w:val="24"/>
              </w:rPr>
              <w:t>clear role allocation</w:t>
            </w:r>
          </w:p>
          <w:p w14:paraId="4F1283EF" w14:textId="77777777" w:rsidR="00D45754" w:rsidRPr="00D45754" w:rsidRDefault="00D45754" w:rsidP="00D45754">
            <w:pPr>
              <w:numPr>
                <w:ilvl w:val="0"/>
                <w:numId w:val="81"/>
              </w:numPr>
              <w:jc w:val="both"/>
              <w:rPr>
                <w:iCs/>
                <w:sz w:val="24"/>
                <w:szCs w:val="24"/>
              </w:rPr>
            </w:pPr>
            <w:r w:rsidRPr="00D45754">
              <w:rPr>
                <w:iCs/>
                <w:sz w:val="24"/>
                <w:szCs w:val="24"/>
              </w:rPr>
              <w:t>accountability structures</w:t>
            </w:r>
          </w:p>
          <w:p w14:paraId="145C3B86" w14:textId="77777777" w:rsidR="00D45754" w:rsidRPr="00D45754" w:rsidRDefault="00D45754" w:rsidP="00D45754">
            <w:pPr>
              <w:numPr>
                <w:ilvl w:val="0"/>
                <w:numId w:val="81"/>
              </w:numPr>
              <w:jc w:val="both"/>
              <w:rPr>
                <w:iCs/>
                <w:sz w:val="24"/>
                <w:szCs w:val="24"/>
              </w:rPr>
            </w:pPr>
            <w:r w:rsidRPr="00D45754">
              <w:rPr>
                <w:iCs/>
                <w:sz w:val="24"/>
                <w:szCs w:val="24"/>
              </w:rPr>
              <w:t>regular review meetings</w:t>
            </w:r>
          </w:p>
          <w:p w14:paraId="6C53FE19" w14:textId="77777777" w:rsidR="00D45754" w:rsidRDefault="00D45754" w:rsidP="00D45754">
            <w:pPr>
              <w:jc w:val="both"/>
              <w:rPr>
                <w:iCs/>
                <w:sz w:val="24"/>
                <w:szCs w:val="24"/>
              </w:rPr>
            </w:pPr>
          </w:p>
          <w:p w14:paraId="79F7CD33" w14:textId="77777777" w:rsidR="00D45754" w:rsidRDefault="00D45754" w:rsidP="00D45754">
            <w:pPr>
              <w:jc w:val="both"/>
              <w:rPr>
                <w:iCs/>
                <w:sz w:val="24"/>
                <w:szCs w:val="24"/>
              </w:rPr>
            </w:pPr>
          </w:p>
          <w:p w14:paraId="31643309" w14:textId="6D47E3B7" w:rsidR="00D45754" w:rsidRPr="00D45754" w:rsidRDefault="00D45754" w:rsidP="00D45754">
            <w:pPr>
              <w:jc w:val="both"/>
              <w:rPr>
                <w:iCs/>
                <w:sz w:val="24"/>
                <w:szCs w:val="24"/>
              </w:rPr>
            </w:pPr>
            <w:r w:rsidRPr="00D45754">
              <w:rPr>
                <w:iCs/>
                <w:sz w:val="24"/>
                <w:szCs w:val="24"/>
              </w:rPr>
              <w:t>The TAF was essential to reducing the “cost” experienced by partner professionals (as interpreted through Social Exchange Theory), thereby improving the multi-agency dynamic.</w:t>
            </w:r>
          </w:p>
          <w:p w14:paraId="2C9E4D06" w14:textId="77777777" w:rsidR="00D45754" w:rsidRDefault="00D45754" w:rsidP="00D45754">
            <w:pPr>
              <w:jc w:val="both"/>
              <w:rPr>
                <w:iCs/>
                <w:sz w:val="24"/>
                <w:szCs w:val="24"/>
              </w:rPr>
            </w:pPr>
          </w:p>
          <w:p w14:paraId="52C6F0F6" w14:textId="77777777" w:rsidR="00D45754" w:rsidRDefault="00D45754" w:rsidP="00D45754">
            <w:pPr>
              <w:jc w:val="both"/>
              <w:rPr>
                <w:iCs/>
                <w:sz w:val="24"/>
                <w:szCs w:val="24"/>
              </w:rPr>
            </w:pPr>
          </w:p>
          <w:p w14:paraId="6C06B250" w14:textId="4FFDB2F3" w:rsidR="00D45754" w:rsidRPr="00D45754" w:rsidRDefault="00D45754" w:rsidP="00D45754">
            <w:pPr>
              <w:jc w:val="both"/>
              <w:rPr>
                <w:iCs/>
                <w:sz w:val="24"/>
                <w:szCs w:val="24"/>
              </w:rPr>
            </w:pPr>
            <w:r w:rsidRPr="00D45754">
              <w:rPr>
                <w:iCs/>
                <w:sz w:val="24"/>
                <w:szCs w:val="24"/>
              </w:rPr>
              <w:t>The parents actively contributed to decision making, consistent with:</w:t>
            </w:r>
          </w:p>
          <w:p w14:paraId="57F3A34B" w14:textId="77777777" w:rsidR="00D45754" w:rsidRPr="00D45754" w:rsidRDefault="00D45754" w:rsidP="00D45754">
            <w:pPr>
              <w:numPr>
                <w:ilvl w:val="0"/>
                <w:numId w:val="82"/>
              </w:numPr>
              <w:jc w:val="both"/>
              <w:rPr>
                <w:iCs/>
                <w:sz w:val="24"/>
                <w:szCs w:val="24"/>
              </w:rPr>
            </w:pPr>
            <w:r w:rsidRPr="00D45754">
              <w:rPr>
                <w:iCs/>
                <w:sz w:val="24"/>
                <w:szCs w:val="24"/>
              </w:rPr>
              <w:t>UNCRC Article 12</w:t>
            </w:r>
          </w:p>
          <w:p w14:paraId="38CC5461" w14:textId="77777777" w:rsidR="00D45754" w:rsidRPr="00D45754" w:rsidRDefault="00D45754" w:rsidP="00D45754">
            <w:pPr>
              <w:numPr>
                <w:ilvl w:val="0"/>
                <w:numId w:val="82"/>
              </w:numPr>
              <w:jc w:val="both"/>
              <w:rPr>
                <w:iCs/>
                <w:sz w:val="24"/>
                <w:szCs w:val="24"/>
              </w:rPr>
            </w:pPr>
            <w:r w:rsidRPr="00D45754">
              <w:rPr>
                <w:iCs/>
                <w:sz w:val="24"/>
                <w:szCs w:val="24"/>
              </w:rPr>
              <w:t>Rights Measure 2011</w:t>
            </w:r>
          </w:p>
          <w:p w14:paraId="11CDE8CE" w14:textId="77777777" w:rsidR="00D45754" w:rsidRPr="00D45754" w:rsidRDefault="00D45754" w:rsidP="00D45754">
            <w:pPr>
              <w:numPr>
                <w:ilvl w:val="0"/>
                <w:numId w:val="82"/>
              </w:numPr>
              <w:jc w:val="both"/>
              <w:rPr>
                <w:iCs/>
                <w:sz w:val="24"/>
                <w:szCs w:val="24"/>
              </w:rPr>
            </w:pPr>
            <w:r w:rsidRPr="00D45754">
              <w:rPr>
                <w:iCs/>
                <w:sz w:val="24"/>
                <w:szCs w:val="24"/>
              </w:rPr>
              <w:t>co-production duties under SSWBA</w:t>
            </w:r>
          </w:p>
          <w:p w14:paraId="2368D8F7" w14:textId="77777777" w:rsidR="00D45754" w:rsidRPr="00D45754" w:rsidRDefault="00D45754" w:rsidP="00D45754">
            <w:pPr>
              <w:numPr>
                <w:ilvl w:val="0"/>
                <w:numId w:val="82"/>
              </w:numPr>
              <w:jc w:val="both"/>
              <w:rPr>
                <w:iCs/>
                <w:sz w:val="24"/>
                <w:szCs w:val="24"/>
              </w:rPr>
            </w:pPr>
            <w:r w:rsidRPr="00D45754">
              <w:rPr>
                <w:iCs/>
                <w:sz w:val="24"/>
                <w:szCs w:val="24"/>
              </w:rPr>
              <w:t>anti-oppressive practice principles</w:t>
            </w:r>
          </w:p>
          <w:p w14:paraId="08584311" w14:textId="77777777" w:rsidR="00D45754" w:rsidRPr="00D45754" w:rsidRDefault="00D45754" w:rsidP="00D45754">
            <w:pPr>
              <w:jc w:val="both"/>
              <w:rPr>
                <w:iCs/>
                <w:sz w:val="24"/>
                <w:szCs w:val="24"/>
              </w:rPr>
            </w:pPr>
            <w:r w:rsidRPr="00D45754">
              <w:rPr>
                <w:iCs/>
                <w:sz w:val="24"/>
                <w:szCs w:val="24"/>
              </w:rPr>
              <w:t>This collaborative model shifted agencies from a deficit-focused stance (“the parents are failing”) to a strengths-and-solutions orientation.</w:t>
            </w:r>
          </w:p>
          <w:p w14:paraId="4EA76046" w14:textId="77777777" w:rsidR="00D45754" w:rsidRDefault="00D45754" w:rsidP="00D45754">
            <w:pPr>
              <w:jc w:val="both"/>
              <w:rPr>
                <w:iCs/>
                <w:sz w:val="24"/>
                <w:szCs w:val="24"/>
              </w:rPr>
            </w:pPr>
          </w:p>
          <w:p w14:paraId="5D2ABF36" w14:textId="77777777" w:rsidR="00D45754" w:rsidRDefault="00D45754" w:rsidP="00D45754">
            <w:pPr>
              <w:jc w:val="both"/>
              <w:rPr>
                <w:iCs/>
                <w:sz w:val="24"/>
                <w:szCs w:val="24"/>
              </w:rPr>
            </w:pPr>
          </w:p>
          <w:p w14:paraId="3375955F" w14:textId="062539E5" w:rsidR="00D45754" w:rsidRPr="00D45754" w:rsidRDefault="00D45754" w:rsidP="00D45754">
            <w:pPr>
              <w:jc w:val="both"/>
              <w:rPr>
                <w:iCs/>
                <w:sz w:val="24"/>
                <w:szCs w:val="24"/>
              </w:rPr>
            </w:pPr>
            <w:r w:rsidRPr="00D45754">
              <w:rPr>
                <w:iCs/>
                <w:sz w:val="24"/>
                <w:szCs w:val="24"/>
              </w:rPr>
              <w:t>Within three months, significant progress was documented:</w:t>
            </w:r>
          </w:p>
          <w:p w14:paraId="568BD747" w14:textId="77777777" w:rsidR="00D45754" w:rsidRPr="00D45754" w:rsidRDefault="00D45754" w:rsidP="00D45754">
            <w:pPr>
              <w:numPr>
                <w:ilvl w:val="0"/>
                <w:numId w:val="83"/>
              </w:numPr>
              <w:jc w:val="both"/>
              <w:rPr>
                <w:iCs/>
                <w:sz w:val="24"/>
                <w:szCs w:val="24"/>
              </w:rPr>
            </w:pPr>
            <w:r w:rsidRPr="00D45754">
              <w:rPr>
                <w:iCs/>
                <w:sz w:val="24"/>
                <w:szCs w:val="24"/>
              </w:rPr>
              <w:t>substantial reduction in clutter</w:t>
            </w:r>
          </w:p>
          <w:p w14:paraId="4DCE9D5A" w14:textId="77777777" w:rsidR="00D45754" w:rsidRPr="00D45754" w:rsidRDefault="00D45754" w:rsidP="00D45754">
            <w:pPr>
              <w:numPr>
                <w:ilvl w:val="0"/>
                <w:numId w:val="83"/>
              </w:numPr>
              <w:jc w:val="both"/>
              <w:rPr>
                <w:iCs/>
                <w:sz w:val="24"/>
                <w:szCs w:val="24"/>
              </w:rPr>
            </w:pPr>
            <w:r w:rsidRPr="00D45754">
              <w:rPr>
                <w:iCs/>
                <w:sz w:val="24"/>
                <w:szCs w:val="24"/>
              </w:rPr>
              <w:t>improved hygiene and organisation</w:t>
            </w:r>
          </w:p>
          <w:p w14:paraId="0A776861" w14:textId="77777777" w:rsidR="00D45754" w:rsidRPr="00D45754" w:rsidRDefault="00D45754" w:rsidP="00D45754">
            <w:pPr>
              <w:numPr>
                <w:ilvl w:val="0"/>
                <w:numId w:val="83"/>
              </w:numPr>
              <w:jc w:val="both"/>
              <w:rPr>
                <w:iCs/>
                <w:sz w:val="24"/>
                <w:szCs w:val="24"/>
              </w:rPr>
            </w:pPr>
            <w:r w:rsidRPr="00D45754">
              <w:rPr>
                <w:iCs/>
                <w:sz w:val="24"/>
                <w:szCs w:val="24"/>
              </w:rPr>
              <w:t>safe space created for each child</w:t>
            </w:r>
          </w:p>
          <w:p w14:paraId="21EC0D2F" w14:textId="77777777" w:rsidR="00D45754" w:rsidRPr="00D45754" w:rsidRDefault="00D45754" w:rsidP="00D45754">
            <w:pPr>
              <w:numPr>
                <w:ilvl w:val="0"/>
                <w:numId w:val="83"/>
              </w:numPr>
              <w:jc w:val="both"/>
              <w:rPr>
                <w:iCs/>
                <w:sz w:val="24"/>
                <w:szCs w:val="24"/>
              </w:rPr>
            </w:pPr>
            <w:r w:rsidRPr="00D45754">
              <w:rPr>
                <w:iCs/>
                <w:sz w:val="24"/>
                <w:szCs w:val="24"/>
              </w:rPr>
              <w:t>reduction in sensory overload triggers</w:t>
            </w:r>
          </w:p>
          <w:p w14:paraId="77C28389" w14:textId="77777777" w:rsidR="00D45754" w:rsidRPr="00D45754" w:rsidRDefault="00D45754" w:rsidP="00D45754">
            <w:pPr>
              <w:numPr>
                <w:ilvl w:val="0"/>
                <w:numId w:val="83"/>
              </w:numPr>
              <w:jc w:val="both"/>
              <w:rPr>
                <w:iCs/>
                <w:sz w:val="24"/>
                <w:szCs w:val="24"/>
              </w:rPr>
            </w:pPr>
            <w:r w:rsidRPr="00D45754">
              <w:rPr>
                <w:iCs/>
                <w:sz w:val="24"/>
                <w:szCs w:val="24"/>
              </w:rPr>
              <w:t>clearer routines</w:t>
            </w:r>
          </w:p>
          <w:p w14:paraId="7C3D1933" w14:textId="77777777" w:rsidR="00D45754" w:rsidRPr="00D45754" w:rsidRDefault="00D45754" w:rsidP="00D45754">
            <w:pPr>
              <w:jc w:val="both"/>
              <w:rPr>
                <w:iCs/>
                <w:sz w:val="24"/>
                <w:szCs w:val="24"/>
              </w:rPr>
            </w:pPr>
            <w:r w:rsidRPr="00D45754">
              <w:rPr>
                <w:iCs/>
                <w:sz w:val="24"/>
                <w:szCs w:val="24"/>
              </w:rPr>
              <w:lastRenderedPageBreak/>
              <w:t>These improvements were evidenced through observation, photographs, and professional visits.</w:t>
            </w:r>
          </w:p>
          <w:p w14:paraId="4EFCB23C" w14:textId="0910A2F3" w:rsidR="00D45754" w:rsidRDefault="00D45754" w:rsidP="00D45754">
            <w:pPr>
              <w:jc w:val="both"/>
              <w:rPr>
                <w:b/>
                <w:bCs/>
                <w:iCs/>
                <w:sz w:val="24"/>
                <w:szCs w:val="24"/>
              </w:rPr>
            </w:pPr>
          </w:p>
          <w:p w14:paraId="090CC365" w14:textId="77777777" w:rsidR="00D45754" w:rsidRPr="00D45754" w:rsidRDefault="00D45754" w:rsidP="00D45754">
            <w:pPr>
              <w:jc w:val="both"/>
              <w:rPr>
                <w:b/>
                <w:bCs/>
                <w:iCs/>
                <w:sz w:val="24"/>
                <w:szCs w:val="24"/>
              </w:rPr>
            </w:pPr>
          </w:p>
          <w:p w14:paraId="4F4E999D" w14:textId="77777777" w:rsidR="00D45754" w:rsidRPr="00D45754" w:rsidRDefault="00D45754" w:rsidP="00D45754">
            <w:pPr>
              <w:jc w:val="both"/>
              <w:rPr>
                <w:iCs/>
                <w:sz w:val="24"/>
                <w:szCs w:val="24"/>
              </w:rPr>
            </w:pPr>
            <w:r w:rsidRPr="00D45754">
              <w:rPr>
                <w:iCs/>
                <w:sz w:val="24"/>
                <w:szCs w:val="24"/>
              </w:rPr>
              <w:t>Parents demonstrated:</w:t>
            </w:r>
          </w:p>
          <w:p w14:paraId="1567F281" w14:textId="77777777" w:rsidR="00D45754" w:rsidRPr="00D45754" w:rsidRDefault="00D45754" w:rsidP="00D45754">
            <w:pPr>
              <w:numPr>
                <w:ilvl w:val="0"/>
                <w:numId w:val="84"/>
              </w:numPr>
              <w:jc w:val="both"/>
              <w:rPr>
                <w:iCs/>
                <w:sz w:val="24"/>
                <w:szCs w:val="24"/>
              </w:rPr>
            </w:pPr>
            <w:r w:rsidRPr="00D45754">
              <w:rPr>
                <w:iCs/>
                <w:sz w:val="24"/>
                <w:szCs w:val="24"/>
              </w:rPr>
              <w:t>improved emotional regulation</w:t>
            </w:r>
          </w:p>
          <w:p w14:paraId="4FCF09DE" w14:textId="77777777" w:rsidR="00D45754" w:rsidRPr="00D45754" w:rsidRDefault="00D45754" w:rsidP="00D45754">
            <w:pPr>
              <w:numPr>
                <w:ilvl w:val="0"/>
                <w:numId w:val="84"/>
              </w:numPr>
              <w:jc w:val="both"/>
              <w:rPr>
                <w:iCs/>
                <w:sz w:val="24"/>
                <w:szCs w:val="24"/>
              </w:rPr>
            </w:pPr>
            <w:r w:rsidRPr="00D45754">
              <w:rPr>
                <w:iCs/>
                <w:sz w:val="24"/>
                <w:szCs w:val="24"/>
              </w:rPr>
              <w:t>greater understanding of ALN</w:t>
            </w:r>
          </w:p>
          <w:p w14:paraId="54BA5CAB" w14:textId="77777777" w:rsidR="00D45754" w:rsidRPr="00D45754" w:rsidRDefault="00D45754" w:rsidP="00D45754">
            <w:pPr>
              <w:numPr>
                <w:ilvl w:val="0"/>
                <w:numId w:val="84"/>
              </w:numPr>
              <w:jc w:val="both"/>
              <w:rPr>
                <w:iCs/>
                <w:sz w:val="24"/>
                <w:szCs w:val="24"/>
              </w:rPr>
            </w:pPr>
            <w:r w:rsidRPr="00D45754">
              <w:rPr>
                <w:iCs/>
                <w:sz w:val="24"/>
                <w:szCs w:val="24"/>
              </w:rPr>
              <w:t>consistent implementation of parenting strategies</w:t>
            </w:r>
          </w:p>
          <w:p w14:paraId="0C81EFDB" w14:textId="77777777" w:rsidR="00D45754" w:rsidRPr="00D45754" w:rsidRDefault="00D45754" w:rsidP="00D45754">
            <w:pPr>
              <w:numPr>
                <w:ilvl w:val="0"/>
                <w:numId w:val="84"/>
              </w:numPr>
              <w:jc w:val="both"/>
              <w:rPr>
                <w:iCs/>
                <w:sz w:val="24"/>
                <w:szCs w:val="24"/>
              </w:rPr>
            </w:pPr>
            <w:r w:rsidRPr="00D45754">
              <w:rPr>
                <w:iCs/>
                <w:sz w:val="24"/>
                <w:szCs w:val="24"/>
              </w:rPr>
              <w:t>increased openness to professional support</w:t>
            </w:r>
          </w:p>
          <w:p w14:paraId="6FDB4EF7" w14:textId="77777777" w:rsidR="00D45754" w:rsidRPr="00D45754" w:rsidRDefault="00D45754" w:rsidP="00D45754">
            <w:pPr>
              <w:numPr>
                <w:ilvl w:val="0"/>
                <w:numId w:val="84"/>
              </w:numPr>
              <w:jc w:val="both"/>
              <w:rPr>
                <w:iCs/>
                <w:sz w:val="24"/>
                <w:szCs w:val="24"/>
              </w:rPr>
            </w:pPr>
            <w:r w:rsidRPr="00D45754">
              <w:rPr>
                <w:iCs/>
                <w:sz w:val="24"/>
                <w:szCs w:val="24"/>
              </w:rPr>
              <w:t>strengthened co-regulation responses</w:t>
            </w:r>
          </w:p>
          <w:p w14:paraId="18C529BF" w14:textId="77777777" w:rsidR="00D45754" w:rsidRDefault="00D45754" w:rsidP="00D45754">
            <w:pPr>
              <w:jc w:val="both"/>
              <w:rPr>
                <w:iCs/>
                <w:sz w:val="24"/>
                <w:szCs w:val="24"/>
              </w:rPr>
            </w:pPr>
          </w:p>
          <w:p w14:paraId="355AA05A" w14:textId="77777777" w:rsidR="00D45754" w:rsidRDefault="00D45754" w:rsidP="00D45754">
            <w:pPr>
              <w:jc w:val="both"/>
              <w:rPr>
                <w:iCs/>
                <w:sz w:val="24"/>
                <w:szCs w:val="24"/>
              </w:rPr>
            </w:pPr>
          </w:p>
          <w:p w14:paraId="4B715297" w14:textId="5EDF3E01" w:rsidR="00D45754" w:rsidRPr="00D45754" w:rsidRDefault="00D45754" w:rsidP="00D45754">
            <w:pPr>
              <w:jc w:val="both"/>
              <w:rPr>
                <w:iCs/>
                <w:sz w:val="24"/>
                <w:szCs w:val="24"/>
              </w:rPr>
            </w:pPr>
            <w:r w:rsidRPr="00D45754">
              <w:rPr>
                <w:iCs/>
                <w:sz w:val="24"/>
                <w:szCs w:val="24"/>
              </w:rPr>
              <w:t>Attachment quality remained strong, and parental insight increased.</w:t>
            </w:r>
          </w:p>
          <w:p w14:paraId="4E98F31C" w14:textId="77777777" w:rsidR="00D45754" w:rsidRPr="00D45754" w:rsidRDefault="00D45754" w:rsidP="00D45754">
            <w:pPr>
              <w:numPr>
                <w:ilvl w:val="0"/>
                <w:numId w:val="85"/>
              </w:numPr>
              <w:jc w:val="both"/>
              <w:rPr>
                <w:iCs/>
                <w:sz w:val="24"/>
                <w:szCs w:val="24"/>
              </w:rPr>
            </w:pPr>
            <w:r w:rsidRPr="00D45754">
              <w:rPr>
                <w:iCs/>
                <w:sz w:val="24"/>
                <w:szCs w:val="24"/>
              </w:rPr>
              <w:t>reduced school behaviour incidents</w:t>
            </w:r>
          </w:p>
          <w:p w14:paraId="5CB36B49" w14:textId="77777777" w:rsidR="00D45754" w:rsidRPr="00D45754" w:rsidRDefault="00D45754" w:rsidP="00D45754">
            <w:pPr>
              <w:numPr>
                <w:ilvl w:val="0"/>
                <w:numId w:val="85"/>
              </w:numPr>
              <w:jc w:val="both"/>
              <w:rPr>
                <w:iCs/>
                <w:sz w:val="24"/>
                <w:szCs w:val="24"/>
              </w:rPr>
            </w:pPr>
            <w:r w:rsidRPr="00D45754">
              <w:rPr>
                <w:iCs/>
                <w:sz w:val="24"/>
                <w:szCs w:val="24"/>
              </w:rPr>
              <w:t>improved emotional stability</w:t>
            </w:r>
          </w:p>
          <w:p w14:paraId="6A27C1DC" w14:textId="77777777" w:rsidR="00D45754" w:rsidRPr="00D45754" w:rsidRDefault="00D45754" w:rsidP="00D45754">
            <w:pPr>
              <w:numPr>
                <w:ilvl w:val="0"/>
                <w:numId w:val="85"/>
              </w:numPr>
              <w:jc w:val="both"/>
              <w:rPr>
                <w:iCs/>
                <w:sz w:val="24"/>
                <w:szCs w:val="24"/>
              </w:rPr>
            </w:pPr>
            <w:r w:rsidRPr="00D45754">
              <w:rPr>
                <w:iCs/>
                <w:sz w:val="24"/>
                <w:szCs w:val="24"/>
              </w:rPr>
              <w:t>fewer meltdowns linked to sensory overload</w:t>
            </w:r>
          </w:p>
          <w:p w14:paraId="1244F5CF" w14:textId="77777777" w:rsidR="00D45754" w:rsidRPr="00D45754" w:rsidRDefault="00D45754" w:rsidP="00D45754">
            <w:pPr>
              <w:numPr>
                <w:ilvl w:val="0"/>
                <w:numId w:val="85"/>
              </w:numPr>
              <w:jc w:val="both"/>
              <w:rPr>
                <w:iCs/>
                <w:sz w:val="24"/>
                <w:szCs w:val="24"/>
              </w:rPr>
            </w:pPr>
            <w:r w:rsidRPr="00D45754">
              <w:rPr>
                <w:iCs/>
                <w:sz w:val="24"/>
                <w:szCs w:val="24"/>
              </w:rPr>
              <w:t>better engagement with learning</w:t>
            </w:r>
          </w:p>
          <w:p w14:paraId="7A96B45A" w14:textId="77777777" w:rsidR="00D45754" w:rsidRPr="00D45754" w:rsidRDefault="00D45754" w:rsidP="00D45754">
            <w:pPr>
              <w:numPr>
                <w:ilvl w:val="0"/>
                <w:numId w:val="85"/>
              </w:numPr>
              <w:jc w:val="both"/>
              <w:rPr>
                <w:iCs/>
                <w:sz w:val="24"/>
                <w:szCs w:val="24"/>
              </w:rPr>
            </w:pPr>
            <w:r w:rsidRPr="00D45754">
              <w:rPr>
                <w:iCs/>
                <w:sz w:val="24"/>
                <w:szCs w:val="24"/>
              </w:rPr>
              <w:t>strengthened relationships with staff</w:t>
            </w:r>
          </w:p>
          <w:p w14:paraId="0291DCB5" w14:textId="77777777" w:rsidR="00D45754" w:rsidRPr="00D45754" w:rsidRDefault="00D45754" w:rsidP="00D45754">
            <w:pPr>
              <w:numPr>
                <w:ilvl w:val="0"/>
                <w:numId w:val="85"/>
              </w:numPr>
              <w:jc w:val="both"/>
              <w:rPr>
                <w:iCs/>
                <w:sz w:val="24"/>
                <w:szCs w:val="24"/>
              </w:rPr>
            </w:pPr>
            <w:r w:rsidRPr="00D45754">
              <w:rPr>
                <w:iCs/>
                <w:sz w:val="24"/>
                <w:szCs w:val="24"/>
              </w:rPr>
              <w:t>increased confidence and sense of safety</w:t>
            </w:r>
          </w:p>
          <w:p w14:paraId="09C6AB8C" w14:textId="77777777" w:rsidR="00D45754" w:rsidRDefault="00D45754" w:rsidP="00D45754">
            <w:pPr>
              <w:jc w:val="both"/>
              <w:rPr>
                <w:iCs/>
                <w:sz w:val="24"/>
                <w:szCs w:val="24"/>
              </w:rPr>
            </w:pPr>
          </w:p>
          <w:p w14:paraId="650626AB" w14:textId="77777777" w:rsidR="00D45754" w:rsidRDefault="00D45754" w:rsidP="00D45754">
            <w:pPr>
              <w:jc w:val="both"/>
              <w:rPr>
                <w:iCs/>
                <w:sz w:val="24"/>
                <w:szCs w:val="24"/>
              </w:rPr>
            </w:pPr>
          </w:p>
          <w:p w14:paraId="30CCB08C" w14:textId="25AFD188" w:rsidR="00D45754" w:rsidRPr="00D45754" w:rsidRDefault="00D45754" w:rsidP="00D45754">
            <w:pPr>
              <w:jc w:val="both"/>
              <w:rPr>
                <w:iCs/>
                <w:sz w:val="24"/>
                <w:szCs w:val="24"/>
              </w:rPr>
            </w:pPr>
            <w:r w:rsidRPr="00D45754">
              <w:rPr>
                <w:iCs/>
                <w:sz w:val="24"/>
                <w:szCs w:val="24"/>
              </w:rPr>
              <w:t>This aligned with the SSWBA’s duty to promote holistic well-being—not only the absence of risk.</w:t>
            </w:r>
          </w:p>
          <w:p w14:paraId="379DA575" w14:textId="699AF9A2" w:rsidR="00D45754" w:rsidRPr="00D45754" w:rsidRDefault="00D45754" w:rsidP="00D45754">
            <w:pPr>
              <w:jc w:val="both"/>
              <w:rPr>
                <w:b/>
                <w:bCs/>
                <w:iCs/>
                <w:sz w:val="24"/>
                <w:szCs w:val="24"/>
              </w:rPr>
            </w:pPr>
          </w:p>
          <w:p w14:paraId="35E145A2" w14:textId="77777777" w:rsidR="00D45754" w:rsidRPr="00D45754" w:rsidRDefault="00D45754" w:rsidP="00D45754">
            <w:pPr>
              <w:jc w:val="both"/>
              <w:rPr>
                <w:iCs/>
                <w:sz w:val="24"/>
                <w:szCs w:val="24"/>
              </w:rPr>
            </w:pPr>
            <w:r w:rsidRPr="00D45754">
              <w:rPr>
                <w:iCs/>
                <w:sz w:val="24"/>
                <w:szCs w:val="24"/>
              </w:rPr>
              <w:t>Professional anxiety significantly reduced as visible improvements accumulated. The school and Health Visitor shifted from advocating for CP registration to endorsing continued CiN support.</w:t>
            </w:r>
          </w:p>
          <w:p w14:paraId="1E39204F" w14:textId="77777777" w:rsidR="00D45754" w:rsidRPr="00D45754" w:rsidRDefault="00D45754" w:rsidP="00D45754">
            <w:pPr>
              <w:jc w:val="both"/>
              <w:rPr>
                <w:iCs/>
                <w:sz w:val="24"/>
                <w:szCs w:val="24"/>
              </w:rPr>
            </w:pPr>
            <w:r w:rsidRPr="00D45754">
              <w:rPr>
                <w:iCs/>
                <w:sz w:val="24"/>
                <w:szCs w:val="24"/>
              </w:rPr>
              <w:t>This demonstrates that evidence-based leadership and Welsh-legislative grounding can stabilise multi-agency teams during complex safeguarding scenarios.</w:t>
            </w:r>
          </w:p>
          <w:p w14:paraId="18BAD863" w14:textId="77777777" w:rsidR="00D45754" w:rsidRDefault="00D45754" w:rsidP="00D45754">
            <w:pPr>
              <w:jc w:val="both"/>
              <w:rPr>
                <w:iCs/>
                <w:sz w:val="24"/>
                <w:szCs w:val="24"/>
              </w:rPr>
            </w:pPr>
          </w:p>
          <w:p w14:paraId="0E2D22E6" w14:textId="77777777" w:rsidR="00D45754" w:rsidRDefault="00D45754" w:rsidP="00D45754">
            <w:pPr>
              <w:jc w:val="both"/>
              <w:rPr>
                <w:iCs/>
                <w:sz w:val="24"/>
                <w:szCs w:val="24"/>
              </w:rPr>
            </w:pPr>
          </w:p>
          <w:p w14:paraId="5FD7CD04" w14:textId="530BFE71" w:rsidR="00D45754" w:rsidRPr="00D45754" w:rsidRDefault="00D45754" w:rsidP="00D45754">
            <w:pPr>
              <w:jc w:val="both"/>
              <w:rPr>
                <w:iCs/>
                <w:sz w:val="24"/>
                <w:szCs w:val="24"/>
              </w:rPr>
            </w:pPr>
            <w:r w:rsidRPr="00D45754">
              <w:rPr>
                <w:iCs/>
                <w:sz w:val="24"/>
                <w:szCs w:val="24"/>
              </w:rPr>
              <w:t>This case required the integration of law, ethics, theory and research under considerable pressure. Reflecting critically on my practice, several themes emerged.</w:t>
            </w:r>
          </w:p>
          <w:p w14:paraId="74E0E998" w14:textId="4EC002B2" w:rsidR="00D45754" w:rsidRDefault="00D45754" w:rsidP="00D45754">
            <w:pPr>
              <w:jc w:val="both"/>
              <w:rPr>
                <w:b/>
                <w:bCs/>
                <w:iCs/>
                <w:sz w:val="24"/>
                <w:szCs w:val="24"/>
              </w:rPr>
            </w:pPr>
          </w:p>
          <w:p w14:paraId="756B25D3" w14:textId="77777777" w:rsidR="00D45754" w:rsidRPr="00D45754" w:rsidRDefault="00D45754" w:rsidP="00D45754">
            <w:pPr>
              <w:jc w:val="both"/>
              <w:rPr>
                <w:b/>
                <w:bCs/>
                <w:iCs/>
                <w:sz w:val="24"/>
                <w:szCs w:val="24"/>
              </w:rPr>
            </w:pPr>
          </w:p>
          <w:p w14:paraId="736E4F92" w14:textId="77777777" w:rsidR="00D45754" w:rsidRPr="00D45754" w:rsidRDefault="00D45754" w:rsidP="00D45754">
            <w:pPr>
              <w:jc w:val="both"/>
              <w:rPr>
                <w:iCs/>
                <w:sz w:val="24"/>
                <w:szCs w:val="24"/>
              </w:rPr>
            </w:pPr>
            <w:r w:rsidRPr="00D45754">
              <w:rPr>
                <w:iCs/>
                <w:sz w:val="24"/>
                <w:szCs w:val="24"/>
              </w:rPr>
              <w:t>A deep understanding of the SSWBA was essential in resisting unnecessary statutory escalation. Without the SSWBA’s emphasis on well-being, early intervention and proportionality, the family might have entered the child protection system prematurely.</w:t>
            </w:r>
          </w:p>
          <w:p w14:paraId="7D5F97B9" w14:textId="77777777" w:rsidR="00D45754" w:rsidRDefault="00D45754" w:rsidP="00D45754">
            <w:pPr>
              <w:jc w:val="both"/>
              <w:rPr>
                <w:b/>
                <w:bCs/>
                <w:iCs/>
                <w:sz w:val="24"/>
                <w:szCs w:val="24"/>
              </w:rPr>
            </w:pPr>
          </w:p>
          <w:p w14:paraId="131ECB07" w14:textId="77777777" w:rsidR="00D45754" w:rsidRDefault="00D45754" w:rsidP="00D45754">
            <w:pPr>
              <w:jc w:val="both"/>
              <w:rPr>
                <w:iCs/>
                <w:sz w:val="24"/>
                <w:szCs w:val="24"/>
              </w:rPr>
            </w:pPr>
            <w:r w:rsidRPr="00D45754">
              <w:rPr>
                <w:iCs/>
                <w:sz w:val="24"/>
                <w:szCs w:val="24"/>
              </w:rPr>
              <w:t xml:space="preserve">Supervision was critical in supporting me to remain analytical rather than reactive. As Munro (2011) argues, safeguarding failures often stem from poor reasoning rather than lack of information. </w:t>
            </w:r>
          </w:p>
          <w:p w14:paraId="2FBDBBCA" w14:textId="77777777" w:rsidR="00D45754" w:rsidRDefault="00D45754" w:rsidP="00D45754">
            <w:pPr>
              <w:jc w:val="both"/>
              <w:rPr>
                <w:iCs/>
                <w:sz w:val="24"/>
                <w:szCs w:val="24"/>
              </w:rPr>
            </w:pPr>
          </w:p>
          <w:p w14:paraId="2647E995" w14:textId="1F5F8D55" w:rsidR="00D45754" w:rsidRPr="00D45754" w:rsidRDefault="00D45754" w:rsidP="00D45754">
            <w:pPr>
              <w:jc w:val="both"/>
              <w:rPr>
                <w:iCs/>
                <w:sz w:val="24"/>
                <w:szCs w:val="24"/>
              </w:rPr>
            </w:pPr>
            <w:r w:rsidRPr="00D45754">
              <w:rPr>
                <w:iCs/>
                <w:sz w:val="24"/>
                <w:szCs w:val="24"/>
              </w:rPr>
              <w:t>This case reinforced the need to distinguish between:</w:t>
            </w:r>
          </w:p>
          <w:p w14:paraId="2FD8CF4C" w14:textId="77777777" w:rsidR="00D45754" w:rsidRPr="00D45754" w:rsidRDefault="00D45754" w:rsidP="00D45754">
            <w:pPr>
              <w:numPr>
                <w:ilvl w:val="0"/>
                <w:numId w:val="86"/>
              </w:numPr>
              <w:jc w:val="both"/>
              <w:rPr>
                <w:iCs/>
                <w:sz w:val="24"/>
                <w:szCs w:val="24"/>
              </w:rPr>
            </w:pPr>
            <w:r w:rsidRPr="00D45754">
              <w:rPr>
                <w:iCs/>
                <w:sz w:val="24"/>
                <w:szCs w:val="24"/>
              </w:rPr>
              <w:t>risk of harm and</w:t>
            </w:r>
          </w:p>
          <w:p w14:paraId="2B956C1B" w14:textId="77777777" w:rsidR="00D45754" w:rsidRPr="00D45754" w:rsidRDefault="00D45754" w:rsidP="00D45754">
            <w:pPr>
              <w:numPr>
                <w:ilvl w:val="0"/>
                <w:numId w:val="86"/>
              </w:numPr>
              <w:jc w:val="both"/>
              <w:rPr>
                <w:iCs/>
                <w:sz w:val="24"/>
                <w:szCs w:val="24"/>
              </w:rPr>
            </w:pPr>
            <w:r w:rsidRPr="00D45754">
              <w:rPr>
                <w:iCs/>
                <w:sz w:val="24"/>
                <w:szCs w:val="24"/>
              </w:rPr>
              <w:t>risk of professionals feeling uncomfortable</w:t>
            </w:r>
          </w:p>
          <w:p w14:paraId="2ECF7E83" w14:textId="77777777" w:rsidR="00D45754" w:rsidRDefault="00D45754" w:rsidP="00D45754">
            <w:pPr>
              <w:jc w:val="both"/>
              <w:rPr>
                <w:iCs/>
                <w:sz w:val="24"/>
                <w:szCs w:val="24"/>
              </w:rPr>
            </w:pPr>
          </w:p>
          <w:p w14:paraId="1E6104F4" w14:textId="7686B441" w:rsidR="00D45754" w:rsidRPr="00D45754" w:rsidRDefault="00D45754" w:rsidP="00D45754">
            <w:pPr>
              <w:jc w:val="both"/>
              <w:rPr>
                <w:iCs/>
                <w:sz w:val="24"/>
                <w:szCs w:val="24"/>
              </w:rPr>
            </w:pPr>
            <w:r w:rsidRPr="00D45754">
              <w:rPr>
                <w:iCs/>
                <w:sz w:val="24"/>
                <w:szCs w:val="24"/>
              </w:rPr>
              <w:t>These are not the same.</w:t>
            </w:r>
          </w:p>
          <w:p w14:paraId="11B9DBC9" w14:textId="77777777" w:rsidR="00D45754" w:rsidRDefault="00D45754" w:rsidP="00D45754">
            <w:pPr>
              <w:jc w:val="both"/>
              <w:rPr>
                <w:iCs/>
                <w:sz w:val="24"/>
                <w:szCs w:val="24"/>
              </w:rPr>
            </w:pPr>
          </w:p>
          <w:p w14:paraId="5AACDFDC" w14:textId="77777777" w:rsidR="00D45754" w:rsidRDefault="00D45754" w:rsidP="00D45754">
            <w:pPr>
              <w:jc w:val="both"/>
              <w:rPr>
                <w:iCs/>
                <w:sz w:val="24"/>
                <w:szCs w:val="24"/>
              </w:rPr>
            </w:pPr>
          </w:p>
          <w:p w14:paraId="7E1E6CE2" w14:textId="77777777" w:rsidR="00D45754" w:rsidRDefault="00D45754" w:rsidP="00D45754">
            <w:pPr>
              <w:jc w:val="both"/>
              <w:rPr>
                <w:iCs/>
                <w:sz w:val="24"/>
                <w:szCs w:val="24"/>
              </w:rPr>
            </w:pPr>
            <w:r w:rsidRPr="00D45754">
              <w:rPr>
                <w:iCs/>
                <w:sz w:val="24"/>
                <w:szCs w:val="24"/>
              </w:rPr>
              <w:t>Ecological Systems Theory, Attachment Theory, Trauma-Informed Practice and Social Exchange Theory enabled a deeper, more contextualised understanding.</w:t>
            </w:r>
          </w:p>
          <w:p w14:paraId="00083035" w14:textId="77777777" w:rsidR="00D45754" w:rsidRDefault="00D45754" w:rsidP="00D45754">
            <w:pPr>
              <w:jc w:val="both"/>
              <w:rPr>
                <w:iCs/>
                <w:sz w:val="24"/>
                <w:szCs w:val="24"/>
              </w:rPr>
            </w:pPr>
          </w:p>
          <w:p w14:paraId="43711A16" w14:textId="70441C8D" w:rsidR="00D45754" w:rsidRPr="00D45754" w:rsidRDefault="00D45754" w:rsidP="00D45754">
            <w:pPr>
              <w:jc w:val="both"/>
              <w:rPr>
                <w:iCs/>
                <w:sz w:val="24"/>
                <w:szCs w:val="24"/>
              </w:rPr>
            </w:pPr>
            <w:r w:rsidRPr="00D45754">
              <w:rPr>
                <w:iCs/>
                <w:sz w:val="24"/>
                <w:szCs w:val="24"/>
              </w:rPr>
              <w:t xml:space="preserve"> Rather than simply “adding theory,” I used it to:</w:t>
            </w:r>
          </w:p>
          <w:p w14:paraId="6502962E" w14:textId="77777777" w:rsidR="00D45754" w:rsidRPr="00D45754" w:rsidRDefault="00D45754" w:rsidP="00D45754">
            <w:pPr>
              <w:numPr>
                <w:ilvl w:val="0"/>
                <w:numId w:val="87"/>
              </w:numPr>
              <w:jc w:val="both"/>
              <w:rPr>
                <w:iCs/>
                <w:sz w:val="24"/>
                <w:szCs w:val="24"/>
              </w:rPr>
            </w:pPr>
            <w:r w:rsidRPr="00D45754">
              <w:rPr>
                <w:iCs/>
                <w:sz w:val="24"/>
                <w:szCs w:val="24"/>
              </w:rPr>
              <w:t>explain behaviour</w:t>
            </w:r>
          </w:p>
          <w:p w14:paraId="2F485AE6" w14:textId="77777777" w:rsidR="00D45754" w:rsidRPr="00D45754" w:rsidRDefault="00D45754" w:rsidP="00D45754">
            <w:pPr>
              <w:numPr>
                <w:ilvl w:val="0"/>
                <w:numId w:val="87"/>
              </w:numPr>
              <w:jc w:val="both"/>
              <w:rPr>
                <w:iCs/>
                <w:sz w:val="24"/>
                <w:szCs w:val="24"/>
              </w:rPr>
            </w:pPr>
            <w:r w:rsidRPr="00D45754">
              <w:rPr>
                <w:iCs/>
                <w:sz w:val="24"/>
                <w:szCs w:val="24"/>
              </w:rPr>
              <w:t>challenge assumptions</w:t>
            </w:r>
          </w:p>
          <w:p w14:paraId="05D3EA85" w14:textId="77777777" w:rsidR="00D45754" w:rsidRPr="00D45754" w:rsidRDefault="00D45754" w:rsidP="00D45754">
            <w:pPr>
              <w:numPr>
                <w:ilvl w:val="0"/>
                <w:numId w:val="87"/>
              </w:numPr>
              <w:jc w:val="both"/>
              <w:rPr>
                <w:iCs/>
                <w:sz w:val="24"/>
                <w:szCs w:val="24"/>
              </w:rPr>
            </w:pPr>
            <w:r w:rsidRPr="00D45754">
              <w:rPr>
                <w:iCs/>
                <w:sz w:val="24"/>
                <w:szCs w:val="24"/>
              </w:rPr>
              <w:t>reframe agency narratives</w:t>
            </w:r>
          </w:p>
          <w:p w14:paraId="2DD8B64D" w14:textId="77777777" w:rsidR="00D45754" w:rsidRPr="00D45754" w:rsidRDefault="00D45754" w:rsidP="00D45754">
            <w:pPr>
              <w:numPr>
                <w:ilvl w:val="0"/>
                <w:numId w:val="87"/>
              </w:numPr>
              <w:jc w:val="both"/>
              <w:rPr>
                <w:iCs/>
                <w:sz w:val="24"/>
                <w:szCs w:val="24"/>
              </w:rPr>
            </w:pPr>
            <w:r w:rsidRPr="00D45754">
              <w:rPr>
                <w:iCs/>
                <w:sz w:val="24"/>
                <w:szCs w:val="24"/>
              </w:rPr>
              <w:t>inform proportionate decision-making</w:t>
            </w:r>
          </w:p>
          <w:p w14:paraId="6DD67479" w14:textId="63935EF8" w:rsidR="00D45754" w:rsidRDefault="00D45754" w:rsidP="00D45754">
            <w:pPr>
              <w:jc w:val="both"/>
              <w:rPr>
                <w:b/>
                <w:bCs/>
                <w:iCs/>
                <w:sz w:val="24"/>
                <w:szCs w:val="24"/>
              </w:rPr>
            </w:pPr>
          </w:p>
          <w:p w14:paraId="06B1BE72" w14:textId="77777777" w:rsidR="00D45754" w:rsidRDefault="00D45754" w:rsidP="00D45754">
            <w:pPr>
              <w:jc w:val="both"/>
              <w:rPr>
                <w:b/>
                <w:bCs/>
                <w:iCs/>
                <w:sz w:val="24"/>
                <w:szCs w:val="24"/>
              </w:rPr>
            </w:pPr>
          </w:p>
          <w:p w14:paraId="2036B377" w14:textId="77777777" w:rsidR="00D45754" w:rsidRPr="00D45754" w:rsidRDefault="00D45754" w:rsidP="00D45754">
            <w:pPr>
              <w:jc w:val="both"/>
              <w:rPr>
                <w:b/>
                <w:bCs/>
                <w:iCs/>
                <w:sz w:val="24"/>
                <w:szCs w:val="24"/>
              </w:rPr>
            </w:pPr>
          </w:p>
          <w:p w14:paraId="573F3141" w14:textId="77777777" w:rsidR="00D45754" w:rsidRPr="00D45754" w:rsidRDefault="00D45754" w:rsidP="00D45754">
            <w:pPr>
              <w:jc w:val="both"/>
              <w:rPr>
                <w:iCs/>
                <w:sz w:val="24"/>
                <w:szCs w:val="24"/>
              </w:rPr>
            </w:pPr>
            <w:r w:rsidRPr="00D45754">
              <w:rPr>
                <w:iCs/>
                <w:sz w:val="24"/>
                <w:szCs w:val="24"/>
              </w:rPr>
              <w:t>Article 8 is not merely a legal boundary—it is an ethical compass. Upholding family life where safe and possible is a core duty, not an optional consideration.</w:t>
            </w:r>
          </w:p>
          <w:p w14:paraId="38BF5676" w14:textId="77777777" w:rsidR="00D45754" w:rsidRDefault="00D45754" w:rsidP="00D45754">
            <w:pPr>
              <w:jc w:val="both"/>
              <w:rPr>
                <w:b/>
                <w:bCs/>
                <w:iCs/>
                <w:sz w:val="24"/>
                <w:szCs w:val="24"/>
              </w:rPr>
            </w:pPr>
          </w:p>
          <w:p w14:paraId="04288093" w14:textId="6D8F97CC" w:rsidR="00D45754" w:rsidRPr="00D45754" w:rsidRDefault="00D45754" w:rsidP="00D45754">
            <w:pPr>
              <w:jc w:val="both"/>
              <w:rPr>
                <w:iCs/>
                <w:sz w:val="24"/>
                <w:szCs w:val="24"/>
              </w:rPr>
            </w:pPr>
            <w:r w:rsidRPr="00D45754">
              <w:rPr>
                <w:iCs/>
                <w:sz w:val="24"/>
                <w:szCs w:val="24"/>
              </w:rPr>
              <w:t>The biggest ethical risk was misconstruing poverty as neglect. This reflection strengthened my commitment to anti-oppressive, poverty-aware practice. As Bywaters et al. (2016) highlight, children in poverty are disproportionately drawn into child protection systems—even when parental care quality is adequate.</w:t>
            </w:r>
          </w:p>
          <w:p w14:paraId="20D939D5" w14:textId="46E2241A" w:rsidR="00D45754" w:rsidRPr="00D45754" w:rsidRDefault="00D45754" w:rsidP="00D45754">
            <w:pPr>
              <w:jc w:val="both"/>
              <w:rPr>
                <w:b/>
                <w:bCs/>
                <w:iCs/>
                <w:sz w:val="24"/>
                <w:szCs w:val="24"/>
              </w:rPr>
            </w:pPr>
          </w:p>
          <w:p w14:paraId="488C5D38" w14:textId="77777777" w:rsidR="00D45754" w:rsidRPr="00D45754" w:rsidRDefault="00D45754" w:rsidP="00D45754">
            <w:pPr>
              <w:jc w:val="both"/>
              <w:rPr>
                <w:iCs/>
                <w:sz w:val="24"/>
                <w:szCs w:val="24"/>
              </w:rPr>
            </w:pPr>
            <w:r w:rsidRPr="00D45754">
              <w:rPr>
                <w:iCs/>
                <w:sz w:val="24"/>
                <w:szCs w:val="24"/>
              </w:rPr>
              <w:t>Holding a minority position within a multi-agency context required professional courage. However, my stance was not based on personal opinion but on:</w:t>
            </w:r>
          </w:p>
          <w:p w14:paraId="4BE11A10" w14:textId="77777777" w:rsidR="00D45754" w:rsidRPr="00D45754" w:rsidRDefault="00D45754" w:rsidP="00D45754">
            <w:pPr>
              <w:numPr>
                <w:ilvl w:val="0"/>
                <w:numId w:val="88"/>
              </w:numPr>
              <w:jc w:val="both"/>
              <w:rPr>
                <w:iCs/>
                <w:sz w:val="24"/>
                <w:szCs w:val="24"/>
              </w:rPr>
            </w:pPr>
            <w:r w:rsidRPr="00D45754">
              <w:rPr>
                <w:iCs/>
                <w:sz w:val="24"/>
                <w:szCs w:val="24"/>
              </w:rPr>
              <w:t>legislation</w:t>
            </w:r>
          </w:p>
          <w:p w14:paraId="15B1C729" w14:textId="77777777" w:rsidR="00D45754" w:rsidRPr="00D45754" w:rsidRDefault="00D45754" w:rsidP="00D45754">
            <w:pPr>
              <w:numPr>
                <w:ilvl w:val="0"/>
                <w:numId w:val="88"/>
              </w:numPr>
              <w:jc w:val="both"/>
              <w:rPr>
                <w:iCs/>
                <w:sz w:val="24"/>
                <w:szCs w:val="24"/>
              </w:rPr>
            </w:pPr>
            <w:r w:rsidRPr="00D45754">
              <w:rPr>
                <w:iCs/>
                <w:sz w:val="24"/>
                <w:szCs w:val="24"/>
              </w:rPr>
              <w:t>research</w:t>
            </w:r>
          </w:p>
          <w:p w14:paraId="60322039" w14:textId="77777777" w:rsidR="00D45754" w:rsidRPr="00D45754" w:rsidRDefault="00D45754" w:rsidP="00D45754">
            <w:pPr>
              <w:numPr>
                <w:ilvl w:val="0"/>
                <w:numId w:val="88"/>
              </w:numPr>
              <w:jc w:val="both"/>
              <w:rPr>
                <w:iCs/>
                <w:sz w:val="24"/>
                <w:szCs w:val="24"/>
              </w:rPr>
            </w:pPr>
            <w:r w:rsidRPr="00D45754">
              <w:rPr>
                <w:iCs/>
                <w:sz w:val="24"/>
                <w:szCs w:val="24"/>
              </w:rPr>
              <w:t>observed evidence</w:t>
            </w:r>
          </w:p>
          <w:p w14:paraId="7E0B0A9D" w14:textId="77777777" w:rsidR="00D45754" w:rsidRPr="00D45754" w:rsidRDefault="00D45754" w:rsidP="00D45754">
            <w:pPr>
              <w:numPr>
                <w:ilvl w:val="0"/>
                <w:numId w:val="88"/>
              </w:numPr>
              <w:jc w:val="both"/>
              <w:rPr>
                <w:iCs/>
                <w:sz w:val="24"/>
                <w:szCs w:val="24"/>
              </w:rPr>
            </w:pPr>
            <w:r w:rsidRPr="00D45754">
              <w:rPr>
                <w:iCs/>
                <w:sz w:val="24"/>
                <w:szCs w:val="24"/>
              </w:rPr>
              <w:t>theory</w:t>
            </w:r>
          </w:p>
          <w:p w14:paraId="08A3160F" w14:textId="77777777" w:rsidR="00D45754" w:rsidRDefault="00D45754" w:rsidP="00D45754">
            <w:pPr>
              <w:numPr>
                <w:ilvl w:val="0"/>
                <w:numId w:val="88"/>
              </w:numPr>
              <w:jc w:val="both"/>
              <w:rPr>
                <w:iCs/>
                <w:sz w:val="24"/>
                <w:szCs w:val="24"/>
              </w:rPr>
            </w:pPr>
            <w:r w:rsidRPr="00D45754">
              <w:rPr>
                <w:iCs/>
                <w:sz w:val="24"/>
                <w:szCs w:val="24"/>
              </w:rPr>
              <w:t>the child’s lived experience</w:t>
            </w:r>
          </w:p>
          <w:p w14:paraId="62A9C036" w14:textId="77777777" w:rsidR="00D45754" w:rsidRPr="00D45754" w:rsidRDefault="00D45754" w:rsidP="00D45754">
            <w:pPr>
              <w:ind w:left="720"/>
              <w:jc w:val="both"/>
              <w:rPr>
                <w:iCs/>
                <w:sz w:val="24"/>
                <w:szCs w:val="24"/>
              </w:rPr>
            </w:pPr>
          </w:p>
          <w:p w14:paraId="7391FC03" w14:textId="77777777" w:rsidR="00D45754" w:rsidRPr="00D45754" w:rsidRDefault="00D45754" w:rsidP="00D45754">
            <w:pPr>
              <w:jc w:val="both"/>
              <w:rPr>
                <w:iCs/>
                <w:sz w:val="24"/>
                <w:szCs w:val="24"/>
              </w:rPr>
            </w:pPr>
            <w:r w:rsidRPr="00D45754">
              <w:rPr>
                <w:iCs/>
                <w:sz w:val="24"/>
                <w:szCs w:val="24"/>
              </w:rPr>
              <w:t>Ultimately, professional judgement must be both compassionate and defensible.</w:t>
            </w:r>
          </w:p>
          <w:p w14:paraId="18289FF0" w14:textId="77777777" w:rsidR="00D45754" w:rsidRDefault="00D45754" w:rsidP="00D45754">
            <w:pPr>
              <w:jc w:val="both"/>
              <w:rPr>
                <w:iCs/>
                <w:sz w:val="24"/>
                <w:szCs w:val="24"/>
              </w:rPr>
            </w:pPr>
          </w:p>
          <w:p w14:paraId="4B2FA63D" w14:textId="77777777" w:rsidR="00D45754" w:rsidRDefault="00D45754" w:rsidP="00D45754">
            <w:pPr>
              <w:jc w:val="both"/>
              <w:rPr>
                <w:iCs/>
                <w:sz w:val="24"/>
                <w:szCs w:val="24"/>
              </w:rPr>
            </w:pPr>
          </w:p>
          <w:p w14:paraId="33BB35FB" w14:textId="698C6C9D" w:rsidR="00D45754" w:rsidRPr="00D45754" w:rsidRDefault="00D45754" w:rsidP="00D45754">
            <w:pPr>
              <w:jc w:val="both"/>
              <w:rPr>
                <w:iCs/>
                <w:sz w:val="24"/>
                <w:szCs w:val="24"/>
              </w:rPr>
            </w:pPr>
            <w:r w:rsidRPr="00D45754">
              <w:rPr>
                <w:iCs/>
                <w:sz w:val="24"/>
                <w:szCs w:val="24"/>
              </w:rPr>
              <w:t>This case exemplifies the unique strengths of the Welsh safeguarding system. By resisting defensive practice, grounding decisions in Welsh law, applying theory rigorously, and maintaining a rights-based approach, the assessment avoided unnecessary statutory intrusion and achieved positive, sustainable outcomes.</w:t>
            </w:r>
          </w:p>
          <w:p w14:paraId="3012B1BB" w14:textId="77777777" w:rsidR="00D45754" w:rsidRPr="00D45754" w:rsidRDefault="00D45754" w:rsidP="00D45754">
            <w:pPr>
              <w:jc w:val="both"/>
              <w:rPr>
                <w:iCs/>
                <w:sz w:val="24"/>
                <w:szCs w:val="24"/>
              </w:rPr>
            </w:pPr>
            <w:r w:rsidRPr="00D45754">
              <w:rPr>
                <w:iCs/>
                <w:sz w:val="24"/>
                <w:szCs w:val="24"/>
              </w:rPr>
              <w:t>The family remained together, the home environment improved, the children’s needs were better understood, and partner agencies regained confidence in the safeguarding plan. Most importantly, the intervention promoted well-being, not simply the absence of risk—fulfilling the central purpose of the SSWBA.</w:t>
            </w:r>
          </w:p>
          <w:p w14:paraId="003A5FE6" w14:textId="77777777" w:rsidR="00D45754" w:rsidRPr="00D45754" w:rsidRDefault="00D45754" w:rsidP="00D45754">
            <w:pPr>
              <w:jc w:val="both"/>
              <w:rPr>
                <w:iCs/>
                <w:sz w:val="24"/>
                <w:szCs w:val="24"/>
              </w:rPr>
            </w:pPr>
          </w:p>
          <w:p w14:paraId="43CA65F6" w14:textId="6AE5E9D8" w:rsidR="00D3203C" w:rsidRPr="00D45754" w:rsidRDefault="00D45754" w:rsidP="00FF7EBB">
            <w:pPr>
              <w:jc w:val="both"/>
              <w:rPr>
                <w:iCs/>
                <w:sz w:val="24"/>
                <w:szCs w:val="24"/>
              </w:rPr>
            </w:pPr>
            <w:r>
              <w:rPr>
                <w:iCs/>
                <w:sz w:val="24"/>
                <w:szCs w:val="24"/>
              </w:rPr>
              <w:t>Words 4040</w:t>
            </w: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70715E"/>
    <w:multiLevelType w:val="multilevel"/>
    <w:tmpl w:val="FEA46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DA1B35"/>
    <w:multiLevelType w:val="multilevel"/>
    <w:tmpl w:val="E422B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282286"/>
    <w:multiLevelType w:val="multilevel"/>
    <w:tmpl w:val="6FDCE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A95151"/>
    <w:multiLevelType w:val="multilevel"/>
    <w:tmpl w:val="B9A20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BB4BCB"/>
    <w:multiLevelType w:val="multilevel"/>
    <w:tmpl w:val="03FAC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2F30EC"/>
    <w:multiLevelType w:val="multilevel"/>
    <w:tmpl w:val="0E809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12E34DF0"/>
    <w:multiLevelType w:val="multilevel"/>
    <w:tmpl w:val="5366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7"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7A67B19"/>
    <w:multiLevelType w:val="multilevel"/>
    <w:tmpl w:val="89306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1D5F0AD9"/>
    <w:multiLevelType w:val="multilevel"/>
    <w:tmpl w:val="AE22C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F8023EA"/>
    <w:multiLevelType w:val="multilevel"/>
    <w:tmpl w:val="EBDC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11258FA"/>
    <w:multiLevelType w:val="multilevel"/>
    <w:tmpl w:val="71A4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28667D82"/>
    <w:multiLevelType w:val="multilevel"/>
    <w:tmpl w:val="5392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98D4D6C"/>
    <w:multiLevelType w:val="multilevel"/>
    <w:tmpl w:val="F122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927C97"/>
    <w:multiLevelType w:val="multilevel"/>
    <w:tmpl w:val="17EC3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3A837D1B"/>
    <w:multiLevelType w:val="multilevel"/>
    <w:tmpl w:val="9E7EC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B3D48A0"/>
    <w:multiLevelType w:val="multilevel"/>
    <w:tmpl w:val="D12A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F9B5EF7"/>
    <w:multiLevelType w:val="multilevel"/>
    <w:tmpl w:val="EE76C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19D6DC1"/>
    <w:multiLevelType w:val="multilevel"/>
    <w:tmpl w:val="9062A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36F2BAF"/>
    <w:multiLevelType w:val="multilevel"/>
    <w:tmpl w:val="2C4E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45673757"/>
    <w:multiLevelType w:val="multilevel"/>
    <w:tmpl w:val="6DC0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5C00913"/>
    <w:multiLevelType w:val="multilevel"/>
    <w:tmpl w:val="77D24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4D4108E5"/>
    <w:multiLevelType w:val="multilevel"/>
    <w:tmpl w:val="DA50D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4" w15:restartNumberingAfterBreak="0">
    <w:nsid w:val="5266493A"/>
    <w:multiLevelType w:val="multilevel"/>
    <w:tmpl w:val="DF76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26A062E"/>
    <w:multiLevelType w:val="multilevel"/>
    <w:tmpl w:val="6CC66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553A5519"/>
    <w:multiLevelType w:val="multilevel"/>
    <w:tmpl w:val="E25C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0" w15:restartNumberingAfterBreak="0">
    <w:nsid w:val="5A5E19EE"/>
    <w:multiLevelType w:val="multilevel"/>
    <w:tmpl w:val="0DE21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10E1C5A"/>
    <w:multiLevelType w:val="multilevel"/>
    <w:tmpl w:val="C57CD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257723E"/>
    <w:multiLevelType w:val="multilevel"/>
    <w:tmpl w:val="0C3A7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6"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8FD72AD"/>
    <w:multiLevelType w:val="multilevel"/>
    <w:tmpl w:val="45263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D6A5270"/>
    <w:multiLevelType w:val="multilevel"/>
    <w:tmpl w:val="A6B29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FE03139"/>
    <w:multiLevelType w:val="multilevel"/>
    <w:tmpl w:val="080AB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74" w15:restartNumberingAfterBreak="0">
    <w:nsid w:val="72A0451B"/>
    <w:multiLevelType w:val="multilevel"/>
    <w:tmpl w:val="AE14C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0" w15:restartNumberingAfterBreak="0">
    <w:nsid w:val="79D773FC"/>
    <w:multiLevelType w:val="multilevel"/>
    <w:tmpl w:val="B16E4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2" w15:restartNumberingAfterBreak="0">
    <w:nsid w:val="7B7F7C1B"/>
    <w:multiLevelType w:val="multilevel"/>
    <w:tmpl w:val="DCB2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D323737"/>
    <w:multiLevelType w:val="multilevel"/>
    <w:tmpl w:val="14F4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36"/>
  </w:num>
  <w:num w:numId="3" w16cid:durableId="1938977855">
    <w:abstractNumId w:val="77"/>
  </w:num>
  <w:num w:numId="4" w16cid:durableId="1850633156">
    <w:abstractNumId w:val="79"/>
  </w:num>
  <w:num w:numId="5" w16cid:durableId="2042589495">
    <w:abstractNumId w:val="59"/>
  </w:num>
  <w:num w:numId="6" w16cid:durableId="933980368">
    <w:abstractNumId w:val="56"/>
  </w:num>
  <w:num w:numId="7" w16cid:durableId="1060399973">
    <w:abstractNumId w:val="50"/>
  </w:num>
  <w:num w:numId="8" w16cid:durableId="1237400777">
    <w:abstractNumId w:val="52"/>
  </w:num>
  <w:num w:numId="9" w16cid:durableId="1914463563">
    <w:abstractNumId w:val="17"/>
  </w:num>
  <w:num w:numId="10" w16cid:durableId="693307142">
    <w:abstractNumId w:val="58"/>
  </w:num>
  <w:num w:numId="11" w16cid:durableId="141846751">
    <w:abstractNumId w:val="28"/>
  </w:num>
  <w:num w:numId="12" w16cid:durableId="1310867263">
    <w:abstractNumId w:val="27"/>
  </w:num>
  <w:num w:numId="13" w16cid:durableId="65736213">
    <w:abstractNumId w:val="46"/>
  </w:num>
  <w:num w:numId="14" w16cid:durableId="825441142">
    <w:abstractNumId w:val="15"/>
  </w:num>
  <w:num w:numId="15" w16cid:durableId="1016493186">
    <w:abstractNumId w:val="40"/>
  </w:num>
  <w:num w:numId="16" w16cid:durableId="1273785188">
    <w:abstractNumId w:val="26"/>
  </w:num>
  <w:num w:numId="17" w16cid:durableId="431317323">
    <w:abstractNumId w:val="23"/>
  </w:num>
  <w:num w:numId="18" w16cid:durableId="1020622863">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37"/>
  </w:num>
  <w:num w:numId="20" w16cid:durableId="413284070">
    <w:abstractNumId w:val="29"/>
  </w:num>
  <w:num w:numId="21" w16cid:durableId="798959287">
    <w:abstractNumId w:val="24"/>
  </w:num>
  <w:num w:numId="22" w16cid:durableId="352731724">
    <w:abstractNumId w:val="19"/>
  </w:num>
  <w:num w:numId="23" w16cid:durableId="456266206">
    <w:abstractNumId w:val="47"/>
  </w:num>
  <w:num w:numId="24" w16cid:durableId="317615789">
    <w:abstractNumId w:val="30"/>
  </w:num>
  <w:num w:numId="25" w16cid:durableId="856430468">
    <w:abstractNumId w:val="71"/>
  </w:num>
  <w:num w:numId="26" w16cid:durableId="1104690971">
    <w:abstractNumId w:val="61"/>
  </w:num>
  <w:num w:numId="27" w16cid:durableId="1201670287">
    <w:abstractNumId w:val="69"/>
  </w:num>
  <w:num w:numId="28" w16cid:durableId="598562144">
    <w:abstractNumId w:val="34"/>
  </w:num>
  <w:num w:numId="29" w16cid:durableId="871068292">
    <w:abstractNumId w:val="75"/>
  </w:num>
  <w:num w:numId="30" w16cid:durableId="482159744">
    <w:abstractNumId w:val="53"/>
  </w:num>
  <w:num w:numId="31" w16cid:durableId="1565527110">
    <w:abstractNumId w:val="21"/>
  </w:num>
  <w:num w:numId="32" w16cid:durableId="1175995731">
    <w:abstractNumId w:val="76"/>
  </w:num>
  <w:num w:numId="33" w16cid:durableId="694232600">
    <w:abstractNumId w:val="68"/>
  </w:num>
  <w:num w:numId="34" w16cid:durableId="1062095063">
    <w:abstractNumId w:val="10"/>
  </w:num>
  <w:num w:numId="35" w16cid:durableId="2051881075">
    <w:abstractNumId w:val="78"/>
  </w:num>
  <w:num w:numId="36" w16cid:durableId="2107188112">
    <w:abstractNumId w:val="73"/>
  </w:num>
  <w:num w:numId="37" w16cid:durableId="1313413796">
    <w:abstractNumId w:val="64"/>
  </w:num>
  <w:num w:numId="38" w16cid:durableId="1682197957">
    <w:abstractNumId w:val="65"/>
  </w:num>
  <w:num w:numId="39" w16cid:durableId="340203735">
    <w:abstractNumId w:val="6"/>
  </w:num>
  <w:num w:numId="40" w16cid:durableId="1266502755">
    <w:abstractNumId w:val="12"/>
  </w:num>
  <w:num w:numId="41" w16cid:durableId="2138642120">
    <w:abstractNumId w:val="39"/>
  </w:num>
  <w:num w:numId="42" w16cid:durableId="2082366208">
    <w:abstractNumId w:val="13"/>
  </w:num>
  <w:num w:numId="43" w16cid:durableId="488403910">
    <w:abstractNumId w:val="5"/>
  </w:num>
  <w:num w:numId="44" w16cid:durableId="210268195">
    <w:abstractNumId w:val="66"/>
  </w:num>
  <w:num w:numId="45" w16cid:durableId="891695978">
    <w:abstractNumId w:val="0"/>
  </w:num>
  <w:num w:numId="46" w16cid:durableId="827289017">
    <w:abstractNumId w:val="24"/>
  </w:num>
  <w:num w:numId="47" w16cid:durableId="167212813">
    <w:abstractNumId w:val="81"/>
  </w:num>
  <w:num w:numId="48" w16cid:durableId="121014736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9"/>
  </w:num>
  <w:num w:numId="50" w16cid:durableId="1163856707">
    <w:abstractNumId w:val="47"/>
  </w:num>
  <w:num w:numId="51" w16cid:durableId="536360681">
    <w:abstractNumId w:val="38"/>
  </w:num>
  <w:num w:numId="52" w16cid:durableId="1666274935">
    <w:abstractNumId w:val="35"/>
  </w:num>
  <w:num w:numId="53" w16cid:durableId="435172075">
    <w:abstractNumId w:val="3"/>
  </w:num>
  <w:num w:numId="54" w16cid:durableId="1951887307">
    <w:abstractNumId w:val="83"/>
  </w:num>
  <w:num w:numId="55" w16cid:durableId="1604535553">
    <w:abstractNumId w:val="18"/>
  </w:num>
  <w:num w:numId="56" w16cid:durableId="638651437">
    <w:abstractNumId w:val="2"/>
  </w:num>
  <w:num w:numId="57" w16cid:durableId="347297039">
    <w:abstractNumId w:val="32"/>
  </w:num>
  <w:num w:numId="58" w16cid:durableId="1474130160">
    <w:abstractNumId w:val="57"/>
  </w:num>
  <w:num w:numId="59" w16cid:durableId="1898084010">
    <w:abstractNumId w:val="74"/>
  </w:num>
  <w:num w:numId="60" w16cid:durableId="1830824557">
    <w:abstractNumId w:val="41"/>
  </w:num>
  <w:num w:numId="61" w16cid:durableId="1205293735">
    <w:abstractNumId w:val="48"/>
  </w:num>
  <w:num w:numId="62" w16cid:durableId="1640304577">
    <w:abstractNumId w:val="14"/>
  </w:num>
  <w:num w:numId="63" w16cid:durableId="1355228279">
    <w:abstractNumId w:val="45"/>
  </w:num>
  <w:num w:numId="64" w16cid:durableId="910235190">
    <w:abstractNumId w:val="33"/>
  </w:num>
  <w:num w:numId="65" w16cid:durableId="1094517383">
    <w:abstractNumId w:val="54"/>
  </w:num>
  <w:num w:numId="66" w16cid:durableId="257521475">
    <w:abstractNumId w:val="20"/>
  </w:num>
  <w:num w:numId="67" w16cid:durableId="402608543">
    <w:abstractNumId w:val="9"/>
  </w:num>
  <w:num w:numId="68" w16cid:durableId="2098017007">
    <w:abstractNumId w:val="4"/>
  </w:num>
  <w:num w:numId="69" w16cid:durableId="1097600412">
    <w:abstractNumId w:val="44"/>
  </w:num>
  <w:num w:numId="70" w16cid:durableId="1818841481">
    <w:abstractNumId w:val="49"/>
  </w:num>
  <w:num w:numId="71" w16cid:durableId="419372673">
    <w:abstractNumId w:val="51"/>
  </w:num>
  <w:num w:numId="72" w16cid:durableId="1471677600">
    <w:abstractNumId w:val="82"/>
  </w:num>
  <w:num w:numId="73" w16cid:durableId="1266502359">
    <w:abstractNumId w:val="8"/>
  </w:num>
  <w:num w:numId="74" w16cid:durableId="983971453">
    <w:abstractNumId w:val="62"/>
  </w:num>
  <w:num w:numId="75" w16cid:durableId="1545408492">
    <w:abstractNumId w:val="25"/>
  </w:num>
  <w:num w:numId="76" w16cid:durableId="1445535011">
    <w:abstractNumId w:val="11"/>
  </w:num>
  <w:num w:numId="77" w16cid:durableId="1145389502">
    <w:abstractNumId w:val="70"/>
  </w:num>
  <w:num w:numId="78" w16cid:durableId="334963451">
    <w:abstractNumId w:val="67"/>
  </w:num>
  <w:num w:numId="79" w16cid:durableId="931744727">
    <w:abstractNumId w:val="43"/>
  </w:num>
  <w:num w:numId="80" w16cid:durableId="13657198">
    <w:abstractNumId w:val="42"/>
  </w:num>
  <w:num w:numId="81" w16cid:durableId="2009940429">
    <w:abstractNumId w:val="31"/>
  </w:num>
  <w:num w:numId="82" w16cid:durableId="382023829">
    <w:abstractNumId w:val="22"/>
  </w:num>
  <w:num w:numId="83" w16cid:durableId="2050300047">
    <w:abstractNumId w:val="80"/>
  </w:num>
  <w:num w:numId="84" w16cid:durableId="140851952">
    <w:abstractNumId w:val="63"/>
  </w:num>
  <w:num w:numId="85" w16cid:durableId="934703871">
    <w:abstractNumId w:val="60"/>
  </w:num>
  <w:num w:numId="86" w16cid:durableId="837616549">
    <w:abstractNumId w:val="72"/>
  </w:num>
  <w:num w:numId="87" w16cid:durableId="123547669">
    <w:abstractNumId w:val="7"/>
  </w:num>
  <w:num w:numId="88" w16cid:durableId="1234046190">
    <w:abstractNumId w:val="5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D2DB6"/>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8BF"/>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134"/>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647"/>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5754"/>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D2DB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1D2DB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India.kruse@icloud.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4500</Words>
  <Characters>26057</Characters>
  <Application>Microsoft Office Word</Application>
  <DocSecurity>4</DocSecurity>
  <Lines>449</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India Kruse</cp:lastModifiedBy>
  <cp:revision>2</cp:revision>
  <cp:lastPrinted>2020-02-11T19:20:00Z</cp:lastPrinted>
  <dcterms:created xsi:type="dcterms:W3CDTF">2026-02-16T11:39:00Z</dcterms:created>
  <dcterms:modified xsi:type="dcterms:W3CDTF">2026-02-16T11:39:00Z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