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0345" w14:textId="7B53A399" w:rsidR="000B3F9C" w:rsidRPr="005156C0" w:rsidRDefault="00EF793F" w:rsidP="000B3F9C">
      <w:pPr>
        <w:pStyle w:val="ListParagraph"/>
        <w:numPr>
          <w:ilvl w:val="0"/>
          <w:numId w:val="10"/>
        </w:numPr>
      </w:pPr>
      <w:r w:rsidRPr="005156C0">
        <w:t>Differentiate between employee involvement and employee participation </w:t>
      </w:r>
      <w:r w:rsidRPr="005156C0">
        <w:rPr>
          <w:b/>
          <w:bCs/>
        </w:rPr>
        <w:t>and</w:t>
      </w:r>
      <w:r w:rsidRPr="005156C0">
        <w:t> how they build relationships.</w:t>
      </w:r>
    </w:p>
    <w:p w14:paraId="52E2EE86" w14:textId="2B20E9FF" w:rsidR="00EF793F" w:rsidRPr="00EF793F" w:rsidRDefault="00EF793F" w:rsidP="00EF793F">
      <w:r w:rsidRPr="00EF793F">
        <w:t>Employee involvement is whe</w:t>
      </w:r>
      <w:r w:rsidRPr="005156C0">
        <w:t>n</w:t>
      </w:r>
      <w:r w:rsidRPr="00EF793F">
        <w:t xml:space="preserve"> employees give their ‘input’ into decisions that affect their work but aren’t decision makers. (</w:t>
      </w:r>
      <w:proofErr w:type="spellStart"/>
      <w:r w:rsidRPr="00EF793F">
        <w:t>Scontrino</w:t>
      </w:r>
      <w:proofErr w:type="spellEnd"/>
      <w:r w:rsidRPr="00EF793F">
        <w:t xml:space="preserve"> Powell, 2025). Employee involvement usually involves employees mainly collaborating with ‘their own teams or departments’ rather than ‘cross- functional’ teams</w:t>
      </w:r>
      <w:r w:rsidR="000B3F9C" w:rsidRPr="005156C0">
        <w:t xml:space="preserve"> and focuses on providing suggestions instead of making decisions</w:t>
      </w:r>
      <w:r w:rsidRPr="00EF793F">
        <w:t xml:space="preserve"> (AIHR, 2025). When employees are encouraged to contribute to ideas and feedback, it helps builds trust as they feel their input is valued and the organisation is taking on board what they are saying. CIPD report employee involvement can ‘improve’ results in </w:t>
      </w:r>
      <w:r w:rsidRPr="005156C0">
        <w:t>organisations,</w:t>
      </w:r>
      <w:r w:rsidRPr="00EF793F">
        <w:t xml:space="preserve"> and it contributes to positive employee ‘wellbeing’ (CIPD, 2024). Examples of employee involvement include using surveys to obtain ideas and options and using suggestion boxes to encourage employees to offer input. </w:t>
      </w:r>
      <w:r w:rsidR="000B3F9C" w:rsidRPr="00EF793F">
        <w:t>Communicating change within an organisation is important and involving employees in decision making can gain their ‘buy-in’ which can help make change more effective.</w:t>
      </w:r>
    </w:p>
    <w:p w14:paraId="13B15147" w14:textId="255B8581" w:rsidR="00EF793F" w:rsidRPr="00EF793F" w:rsidRDefault="00EF793F" w:rsidP="00EF793F">
      <w:r w:rsidRPr="00EF793F">
        <w:t xml:space="preserve">Employee participation is where employees are actively engaged </w:t>
      </w:r>
      <w:r w:rsidR="000B3F9C" w:rsidRPr="005156C0">
        <w:t xml:space="preserve">and involved </w:t>
      </w:r>
      <w:r w:rsidRPr="00EF793F">
        <w:t>in decision making processes</w:t>
      </w:r>
      <w:r w:rsidR="000B3F9C" w:rsidRPr="005156C0">
        <w:t xml:space="preserve"> instead of just giving their opinion</w:t>
      </w:r>
      <w:r w:rsidRPr="00EF793F">
        <w:t xml:space="preserve">. Employees have direct influence on decisions and contribute by discussing new ideas and having their voice heard in such processes. Organisations encouraging employees to participate in contributing to ideas and decisions may see higher ‘staff satisfaction’, better overall health and wellbeing and increased ‘productivity’ results (LinkedIn, 2025). Employee participation is important because it builds morale, deepens communication and ‘lowers employee turnover’ (AIHR, 2025). Employee participation tends to deepen engagement as employees have a say in the </w:t>
      </w:r>
      <w:proofErr w:type="gramStart"/>
      <w:r w:rsidRPr="00EF793F">
        <w:t>final outcome</w:t>
      </w:r>
      <w:proofErr w:type="gramEnd"/>
      <w:r w:rsidRPr="00EF793F">
        <w:t>. An example of employee participation is having employees sitting in on decision-making committees. </w:t>
      </w:r>
      <w:r w:rsidR="000B3F9C" w:rsidRPr="005156C0">
        <w:t xml:space="preserve">An example of an organisation using employee participation is Toyota. The car manufacturer has an initiative called ‘Kaizen’ which requires employees to suggest 2 new ideas for improvement per month (Toyota, 2013). </w:t>
      </w:r>
      <w:r w:rsidR="002537CE" w:rsidRPr="005156C0">
        <w:t xml:space="preserve">This initiative has created a happy workplace for employees and as a result, the organisation has been recognised in the Sunday Times Best Workplace list. </w:t>
      </w:r>
    </w:p>
    <w:p w14:paraId="3B5E3040" w14:textId="4C28DA1A" w:rsidR="00EF793F" w:rsidRPr="00EF793F" w:rsidRDefault="00EF793F" w:rsidP="00EF793F">
      <w:r w:rsidRPr="00EF793F">
        <w:t>Having an engaged workforce where employees feel involved and where their input is valued can result in better business results. CIPD report a positive link between metrics such as ‘customer satisfaction’, ‘innovation’ and ‘staff retention’ when relationships with employees are positive (CIPD, 2024). Both employee involvement and participation can enhance communication and strengthen the connection between staff and management</w:t>
      </w:r>
      <w:r w:rsidR="000B3F9C" w:rsidRPr="005156C0">
        <w:t xml:space="preserve"> resulting in higher retention as employees feel trust in their employer. Both involvement and participation can result in a more engaged and productive workforce. CIPD argue g</w:t>
      </w:r>
      <w:r w:rsidR="000B3F9C" w:rsidRPr="00EF793F">
        <w:t xml:space="preserve">iving </w:t>
      </w:r>
      <w:r w:rsidR="000B3F9C" w:rsidRPr="005156C0">
        <w:t>employees the</w:t>
      </w:r>
      <w:r w:rsidR="000B3F9C" w:rsidRPr="00EF793F">
        <w:t xml:space="preserve"> opportunity to have their voice heard and ask questions has a positive effect on engagement and morale (CIPD, 2024).</w:t>
      </w:r>
    </w:p>
    <w:p w14:paraId="276DE271" w14:textId="77777777" w:rsidR="00EF793F" w:rsidRPr="00EF793F" w:rsidRDefault="00EF793F" w:rsidP="00EF793F"/>
    <w:p w14:paraId="3D94BEB3" w14:textId="2E67DEF4" w:rsidR="00EF793F" w:rsidRPr="005156C0" w:rsidRDefault="00EF793F" w:rsidP="00EF793F">
      <w:pPr>
        <w:pStyle w:val="ListParagraph"/>
        <w:numPr>
          <w:ilvl w:val="0"/>
          <w:numId w:val="9"/>
        </w:numPr>
      </w:pPr>
      <w:r w:rsidRPr="005156C0">
        <w:t>Compare forms of union </w:t>
      </w:r>
      <w:r w:rsidRPr="005156C0">
        <w:rPr>
          <w:b/>
          <w:bCs/>
        </w:rPr>
        <w:t>and </w:t>
      </w:r>
      <w:r w:rsidRPr="005156C0">
        <w:t>non-union employee representation. (AC 1.2)</w:t>
      </w:r>
    </w:p>
    <w:p w14:paraId="487F3CB3" w14:textId="77777777" w:rsidR="00EF793F" w:rsidRPr="00EF793F" w:rsidRDefault="00EF793F" w:rsidP="00EF793F">
      <w:r w:rsidRPr="00EF793F">
        <w:t>Employee representation is important as it enables employees to communicate, consult and negotiate with employers about topics like pay and working conditions. </w:t>
      </w:r>
    </w:p>
    <w:p w14:paraId="0003E5FD" w14:textId="47E7F0EB" w:rsidR="00EF793F" w:rsidRPr="00EF793F" w:rsidRDefault="00EF793F" w:rsidP="00EF793F">
      <w:r w:rsidRPr="00EF793F">
        <w:t xml:space="preserve">Union representation, such as trade unions, are usually made up of employees or workers to advocate for themselves in their workplace (Gov.uk, n.d.). A trade union helps negotiate pay terms, working conditions and can accompany employees at disciplinary’s or grievances; also </w:t>
      </w:r>
      <w:r w:rsidRPr="00EF793F">
        <w:lastRenderedPageBreak/>
        <w:t>known as ‘collective bargaining’ (Gov.uk, n.d.). A union may be more effective in negotiating collective benefits. If an agreement is made during these negotiations, this is known as ‘collective agreements’ and can result in contract changes. If an agreement cannot be reached, a trade union could take industrial action, such as striking (CIPD, 2024). Union representation is based on formalised structures and industrial action is usually backed by stronger legal protection when arranged by a trade union (CIPD, 2024). </w:t>
      </w:r>
      <w:r w:rsidR="002537CE" w:rsidRPr="005156C0">
        <w:t xml:space="preserve">An example of a trade union is Unison. The organisation is the UK’s largest trade union, and it represents members, negotiates and bargains on issues such as pay or working conditions (Unison, n.d.). </w:t>
      </w:r>
    </w:p>
    <w:p w14:paraId="3C62AF5B" w14:textId="77777777" w:rsidR="00EF793F" w:rsidRPr="00EF793F" w:rsidRDefault="00EF793F" w:rsidP="00EF793F">
      <w:r w:rsidRPr="00EF793F">
        <w:t>There are several different types of non-union representation for employees in organisations in the UK and approximately half of representatives are non-union (LRA.ORG, 2023). Non-union roles are likely to be ‘more restricted’ than union representative roles, usually limited to ‘consultation’ (ACAS, 2024). </w:t>
      </w:r>
    </w:p>
    <w:p w14:paraId="384507EF" w14:textId="77777777" w:rsidR="00EF793F" w:rsidRPr="00EF793F" w:rsidRDefault="00EF793F" w:rsidP="00EF793F">
      <w:r w:rsidRPr="00EF793F">
        <w:t xml:space="preserve">Non-union representation are usually groups of employees acting as a bridge with their organisation to discuss concerns directly with management. Non-union representation doesn’t have the formal legal backing as union representation. Some examples of non-union representation are work councils, employee forums and ‘workforce agreement representatives’ (ACAS, 2014). As these are set up voluntarily by organisations, there are no rights to ‘paid time off, training or the use of facilities’ (ACAS, 2014). Representatives in such forums do not have the same rights to carry out their duties as union representatives, however it is </w:t>
      </w:r>
      <w:proofErr w:type="gramStart"/>
      <w:r w:rsidRPr="00EF793F">
        <w:t>recommend</w:t>
      </w:r>
      <w:proofErr w:type="gramEnd"/>
      <w:r w:rsidRPr="00EF793F">
        <w:t xml:space="preserve"> organisations allow this to encourage better collaboration and enhance relationships between them, and their employees. This form of representation can promote a more collaborative workplace. </w:t>
      </w:r>
    </w:p>
    <w:p w14:paraId="0F70EED5" w14:textId="5959908F" w:rsidR="00EF793F" w:rsidRPr="00EF793F" w:rsidRDefault="00EF793F" w:rsidP="00EF793F">
      <w:r w:rsidRPr="00EF793F">
        <w:t>Sometimes union and non-union representatives will work together to achieve the best outcome; for examples, when employees are dealing with redundancy or during transfer or undertakings, where organisations do not recognise trade unions (ACAS, 2014). Both forms of representation can improve communication and employee satisfaction however unions are often seen as more powerful advocates in disputes. </w:t>
      </w:r>
    </w:p>
    <w:p w14:paraId="7A872A6E" w14:textId="77777777" w:rsidR="00EF793F" w:rsidRPr="00EF793F" w:rsidRDefault="00EF793F" w:rsidP="00EF793F"/>
    <w:p w14:paraId="2E73C1FC" w14:textId="77E4612D" w:rsidR="00EF793F" w:rsidRPr="005156C0" w:rsidRDefault="00EF793F" w:rsidP="00EF793F">
      <w:pPr>
        <w:pStyle w:val="ListParagraph"/>
        <w:numPr>
          <w:ilvl w:val="0"/>
          <w:numId w:val="9"/>
        </w:numPr>
      </w:pPr>
      <w:r w:rsidRPr="005156C0">
        <w:t>Evaluate the relationship between employee voice and organisational performance. </w:t>
      </w:r>
    </w:p>
    <w:p w14:paraId="29E5BC7C" w14:textId="77777777" w:rsidR="00EF793F" w:rsidRPr="00EF793F" w:rsidRDefault="00EF793F" w:rsidP="00EF793F">
      <w:r w:rsidRPr="00EF793F">
        <w:t>(AC 1.3)</w:t>
      </w:r>
    </w:p>
    <w:p w14:paraId="645F908A" w14:textId="77777777" w:rsidR="00EF793F" w:rsidRPr="00EF793F" w:rsidRDefault="00EF793F" w:rsidP="00EF793F">
      <w:r w:rsidRPr="00EF793F">
        <w:t>Employee voice provides many benefits for both organisations and employees. Giving employees the opportunity to share opinions, ideas, perspectives and concerns with their employer can lead to better morale, innovation and increased retention. </w:t>
      </w:r>
    </w:p>
    <w:p w14:paraId="4138FD49" w14:textId="77777777" w:rsidR="00EF793F" w:rsidRPr="00EF793F" w:rsidRDefault="00EF793F" w:rsidP="00EF793F">
      <w:r w:rsidRPr="00EF793F">
        <w:t>Organisational performance measures outcomes such as productivity, employee engagement and financial success. CIPD argue employee voice improves organisational performance by giving employees opportunities to ‘suggest ways to improve’ (CIPD, 2025). Staff absences and conflict at work can be reduced by encouraging employee voice (CIPD, 2025). </w:t>
      </w:r>
    </w:p>
    <w:p w14:paraId="07A9F1EF" w14:textId="77777777" w:rsidR="00EF793F" w:rsidRPr="00EF793F" w:rsidRDefault="00EF793F" w:rsidP="00EF793F">
      <w:r w:rsidRPr="00EF793F">
        <w:t xml:space="preserve">Encouraging participation in decisions is important for ‘wellbeing and motivation’ as it results in increased job satisfaction (CIPD, 2025). Gathering feedback from employees can be done via methods such as staff surveys, focus groups, suggestion boxes and annual reviews. Employees that feel their opinions, views and suggestions are valued results in better ‘job satisfaction’ (CIPD, 2025). When employees feel their voices are heard and their opinions count and matter, </w:t>
      </w:r>
      <w:r w:rsidRPr="00EF793F">
        <w:lastRenderedPageBreak/>
        <w:t>they often feel more ‘engaged and motivated’ which leads to better productivity and better working environments (AIHR, 2025). </w:t>
      </w:r>
    </w:p>
    <w:p w14:paraId="7724C5BD" w14:textId="77777777" w:rsidR="00EF793F" w:rsidRPr="00EF793F" w:rsidRDefault="00EF793F" w:rsidP="00EF793F">
      <w:r w:rsidRPr="00EF793F">
        <w:t>CIPD recognise 2 forms of employee voice - direct communication between employees and employers for employees to voice their opinions and ‘collective voice’ via trade unions and non-union representation such as staff forums and work councils (CIPD, n.d.)</w:t>
      </w:r>
    </w:p>
    <w:p w14:paraId="48953C7B" w14:textId="77777777" w:rsidR="00EF793F" w:rsidRPr="00EF793F" w:rsidRDefault="00EF793F" w:rsidP="00EF793F">
      <w:r w:rsidRPr="00EF793F">
        <w:t>Netflix evidences a good example of how employee voice impacts organisational performance. The company encourages decision making by employees and have a ‘people over process’ approach which has contributed to global success (Workstars.com, n.d.). </w:t>
      </w:r>
    </w:p>
    <w:p w14:paraId="0A4CB758" w14:textId="77777777" w:rsidR="00EF793F" w:rsidRPr="00EF793F" w:rsidRDefault="00EF793F" w:rsidP="00EF793F">
      <w:r w:rsidRPr="00EF793F">
        <w:t>There can also be some challenges to employee voice. It’s important that if organisations are asking employees for opinions, ideas and concerns, that these are acted upon to improve or implemented. Failing to act could risk employees feeling neglected which could impact their engagement, productivity and wellbeing, all of which could influence the organisation’s performance (Achievers.com, 2021). This can feel frustrating for employees. </w:t>
      </w:r>
    </w:p>
    <w:p w14:paraId="0EB06007" w14:textId="2EB83F13" w:rsidR="00EF793F" w:rsidRPr="00EF793F" w:rsidRDefault="00EF793F" w:rsidP="00EF793F">
      <w:r w:rsidRPr="005156C0">
        <w:t>Ensuring employees have the right platforms to</w:t>
      </w:r>
      <w:r w:rsidRPr="00EF793F">
        <w:t xml:space="preserve"> ‘express themselves freely’ could also be a challenge. Employees could feel safer using anonymous channels to give feedback or offer new ideas and if these aren’t available, it could result in issues not being resolved (Achievers.com, 2021). </w:t>
      </w:r>
    </w:p>
    <w:p w14:paraId="59B3C84E" w14:textId="7FE04239" w:rsidR="00EF793F" w:rsidRPr="00EF793F" w:rsidRDefault="00EF793F" w:rsidP="00EF793F">
      <w:r w:rsidRPr="00EF793F">
        <w:t>CIPD argue allowing employees to express themselves at work can ‘make a fundamental difference to people’s lives’ (CIPD, n.d.). Giving employees the opportunity to have their voice heard is beneficial for organisations. It is important this is combined with a genuine commitment to listening and responding to employees. </w:t>
      </w:r>
    </w:p>
    <w:p w14:paraId="61184009" w14:textId="77777777" w:rsidR="00EF793F" w:rsidRPr="00EF793F" w:rsidRDefault="00EF793F" w:rsidP="00EF793F"/>
    <w:p w14:paraId="7A5D8217" w14:textId="1845D7EA" w:rsidR="00EF793F" w:rsidRPr="005156C0" w:rsidRDefault="00EF793F" w:rsidP="00EF793F">
      <w:pPr>
        <w:pStyle w:val="ListParagraph"/>
        <w:numPr>
          <w:ilvl w:val="0"/>
          <w:numId w:val="9"/>
        </w:numPr>
      </w:pPr>
      <w:r w:rsidRPr="005156C0">
        <w:t>Explain the concept of better working lives </w:t>
      </w:r>
      <w:r w:rsidRPr="005156C0">
        <w:rPr>
          <w:b/>
          <w:bCs/>
        </w:rPr>
        <w:t>and </w:t>
      </w:r>
      <w:r w:rsidRPr="005156C0">
        <w:t>how this can be designed.</w:t>
      </w:r>
    </w:p>
    <w:p w14:paraId="7C165423" w14:textId="6D7A3D09" w:rsidR="00EF793F" w:rsidRPr="00EF793F" w:rsidRDefault="00EF793F" w:rsidP="00EF793F">
      <w:r w:rsidRPr="00EF793F">
        <w:t>Better working lives is a</w:t>
      </w:r>
      <w:r w:rsidR="002537CE" w:rsidRPr="005156C0">
        <w:t xml:space="preserve"> ‘good work’ </w:t>
      </w:r>
      <w:r w:rsidRPr="00EF793F">
        <w:t xml:space="preserve">environment that enhances </w:t>
      </w:r>
      <w:r w:rsidRPr="005156C0">
        <w:t>employee’s</w:t>
      </w:r>
      <w:r w:rsidRPr="00EF793F">
        <w:t xml:space="preserve"> wellbeing, job satisfaction and work life balance. CIPD argues good work is ‘fundamental’ to wellbeing and creates ‘motivated workers’ which results in more productive organisations (CIPD, 2025). </w:t>
      </w:r>
      <w:r w:rsidR="002537CE" w:rsidRPr="005156C0">
        <w:t xml:space="preserve">Employers play a fundamental part in ensuring workplace culture is positive </w:t>
      </w:r>
      <w:r w:rsidR="00266DAA" w:rsidRPr="005156C0">
        <w:t xml:space="preserve">to ensure staff are satisfied at work which contributes to productive organisations. </w:t>
      </w:r>
    </w:p>
    <w:p w14:paraId="3BA78215" w14:textId="379F4B1B" w:rsidR="00EF793F" w:rsidRPr="00EF793F" w:rsidRDefault="00EF793F" w:rsidP="00EF793F">
      <w:r w:rsidRPr="00EF793F">
        <w:t>There are a range of topics contributing to ‘good work’ and CIPD have a ‘good work index’ which benchmarks the quality of jobs in the UK (CIPD, 2025). The report provides an overview of employee feedback on 7 topics; pay and benefits, work-life balance, contracts, job design, relationships at work, employee voice and wellbeing. </w:t>
      </w:r>
      <w:r w:rsidR="00266DAA" w:rsidRPr="005156C0">
        <w:t xml:space="preserve">All of these are vital parts of working life for employees. </w:t>
      </w:r>
    </w:p>
    <w:p w14:paraId="51136D93" w14:textId="7F480532" w:rsidR="00EF793F" w:rsidRPr="00EF793F" w:rsidRDefault="00EF793F" w:rsidP="00EF793F">
      <w:r w:rsidRPr="00EF793F">
        <w:t>Having health and wellness initiatives helps design better working lives. Organisations hav</w:t>
      </w:r>
      <w:r w:rsidR="00266DAA" w:rsidRPr="005156C0">
        <w:t>ing</w:t>
      </w:r>
      <w:r w:rsidRPr="00EF793F">
        <w:t xml:space="preserve"> employee assistance programmes to support mental health demonstrate a ‘commitment to the health of employees’ (The Guardian, 2024). These programmes help employees deal with stress and anxiety resulting in improved employee wellbeing, reducing absence and turnover (HRdept.co.uk, n.d.). </w:t>
      </w:r>
    </w:p>
    <w:p w14:paraId="75BC3B62" w14:textId="77777777" w:rsidR="00EF793F" w:rsidRPr="00EF793F" w:rsidRDefault="00EF793F" w:rsidP="00EF793F">
      <w:r w:rsidRPr="00EF793F">
        <w:t xml:space="preserve">Flexible working arrangements contribute to better working lives as they help employees balance professional and personal commitments leading to higher satisfaction and retention. Flexible working reduces ‘stress and burnout’ by allowing employees to arrange personal appointments and manage childcare needs alleviating the pressure of ‘juggling work and </w:t>
      </w:r>
      <w:r w:rsidRPr="00EF793F">
        <w:lastRenderedPageBreak/>
        <w:t>personal commitments’ (Roberthalf.com, 2024). Organisations that have flexible work arrangements boosts employee satisfaction. CIPD research confirms ‘80% of employees’ reported flexible work options impacted their lives positively whilst also having a positive impact on their career too (CIPD, 2025). </w:t>
      </w:r>
    </w:p>
    <w:p w14:paraId="7D3D1A33" w14:textId="77777777" w:rsidR="00EF793F" w:rsidRPr="00EF793F" w:rsidRDefault="00EF793F" w:rsidP="00EF793F">
      <w:r w:rsidRPr="00EF793F">
        <w:t>Organisations implementing employee development programmes to encourage career growth contributes to better work. Employees want to work for organisations where there are opportunities to develop skills and enhance their career (LinkedIn.com, 2024). Employees are likely to feel valued if opportunities for growth are presented, making them more likely to stay with the organisation instead of seeking alternative employers. </w:t>
      </w:r>
    </w:p>
    <w:p w14:paraId="5A3169FC" w14:textId="16A2D55E" w:rsidR="00EF793F" w:rsidRPr="00EF793F" w:rsidRDefault="00EF793F" w:rsidP="00EF793F">
      <w:r w:rsidRPr="00EF793F">
        <w:t xml:space="preserve">Better working lives results in happier employees, higher productivity and </w:t>
      </w:r>
      <w:r w:rsidR="00266DAA" w:rsidRPr="005156C0">
        <w:t>long-term</w:t>
      </w:r>
      <w:r w:rsidRPr="00EF793F">
        <w:t xml:space="preserve"> organisational success.</w:t>
      </w:r>
      <w:r w:rsidR="00266DAA" w:rsidRPr="005156C0">
        <w:t xml:space="preserve"> Organisations that care about their employee’s wellbeing and offer support can achieve a more motivated, productive and happy workforce where employees can thrive. People professionals have a fundamental part in providing guidance to the organisation to ensure wellbeing is at the forefront of managers minds (CIPD, 2024)</w:t>
      </w:r>
      <w:r w:rsidR="005156C0">
        <w:t>.</w:t>
      </w:r>
    </w:p>
    <w:p w14:paraId="34BBD87E" w14:textId="77777777" w:rsidR="00EF793F" w:rsidRPr="00EF793F" w:rsidRDefault="00EF793F" w:rsidP="00EF793F"/>
    <w:p w14:paraId="256D1B7D" w14:textId="544A63C4" w:rsidR="00EF793F" w:rsidRPr="005156C0" w:rsidRDefault="00EF793F" w:rsidP="00EF793F">
      <w:pPr>
        <w:pStyle w:val="ListParagraph"/>
        <w:numPr>
          <w:ilvl w:val="0"/>
          <w:numId w:val="9"/>
        </w:numPr>
      </w:pPr>
      <w:r w:rsidRPr="005156C0">
        <w:t>Distinguish between organisational conflict and misbehaviour 2.1.</w:t>
      </w:r>
    </w:p>
    <w:p w14:paraId="363ECB5A" w14:textId="77777777" w:rsidR="00EF793F" w:rsidRPr="00EF793F" w:rsidRDefault="00EF793F" w:rsidP="00EF793F">
      <w:r w:rsidRPr="00EF793F">
        <w:t xml:space="preserve">Organisational conflict refers to disagreements or disputes between employees or between employees and management. Conflict can occur </w:t>
      </w:r>
      <w:proofErr w:type="gramStart"/>
      <w:r w:rsidRPr="00EF793F">
        <w:t>as a result of</w:t>
      </w:r>
      <w:proofErr w:type="gramEnd"/>
      <w:r w:rsidRPr="00EF793F">
        <w:t xml:space="preserve"> a lack of communication, different personality types, unclear responsibilities and an unfair distribution of work (Indeed, 2025). </w:t>
      </w:r>
    </w:p>
    <w:p w14:paraId="4210B80F" w14:textId="75D10C64" w:rsidR="00EF793F" w:rsidRPr="005156C0" w:rsidRDefault="00EF793F" w:rsidP="00EF793F">
      <w:r w:rsidRPr="00EF793F">
        <w:t xml:space="preserve">The impact of organisational conflict can result in a decline in mental health for employees. Productivity, performance and innovation can be negatively impacted </w:t>
      </w:r>
      <w:proofErr w:type="gramStart"/>
      <w:r w:rsidRPr="00EF793F">
        <w:t>as a result of</w:t>
      </w:r>
      <w:proofErr w:type="gramEnd"/>
      <w:r w:rsidRPr="00EF793F">
        <w:t xml:space="preserve"> organisational conflict </w:t>
      </w:r>
      <w:r w:rsidR="004B6D48" w:rsidRPr="005156C0">
        <w:t xml:space="preserve">which can impact organisational performance </w:t>
      </w:r>
      <w:r w:rsidRPr="00EF793F">
        <w:t>(Allaboutpeople.co.uk, n.d.). In a 2024 press release, CIPD reported conflict at work results in employees having ‘lower job satisfaction’ and experiencing ‘poor mental health’ (CIPD, 2024). </w:t>
      </w:r>
    </w:p>
    <w:p w14:paraId="6B0F0926" w14:textId="77777777" w:rsidR="00F972E1" w:rsidRPr="00EF793F" w:rsidRDefault="00F972E1" w:rsidP="00F972E1">
      <w:r w:rsidRPr="00EF793F">
        <w:t xml:space="preserve">Being aware of potential conflict and being confident to address this as managers is key. It is best to intervene at the earliest opportunity to prevent matters escalating further. Speaking to </w:t>
      </w:r>
      <w:proofErr w:type="gramStart"/>
      <w:r w:rsidRPr="00EF793F">
        <w:t>each individual</w:t>
      </w:r>
      <w:proofErr w:type="gramEnd"/>
      <w:r w:rsidRPr="00EF793F">
        <w:t xml:space="preserve"> is important to try to get to the bottom of the issue and then arranging to ‘bring both sides together’ to negotiate/ mediate to agree mutual objectives and a plan of action moving forward (CIPD, 2024). </w:t>
      </w:r>
    </w:p>
    <w:p w14:paraId="3644E186" w14:textId="1CA32BA3" w:rsidR="00F972E1" w:rsidRPr="005156C0" w:rsidRDefault="00EF793F" w:rsidP="00EF793F">
      <w:r w:rsidRPr="00EF793F">
        <w:t>When managed well, conflict at work can have some benefits</w:t>
      </w:r>
      <w:r w:rsidR="00F972E1" w:rsidRPr="005156C0">
        <w:t xml:space="preserve">, positive conflict is constructive and questions the norm, which could result in positive changes being introduced (Exude, 2023). Some examples of positive conflict can result in improved decision making, creativity and improved relationships, </w:t>
      </w:r>
      <w:proofErr w:type="gramStart"/>
      <w:r w:rsidR="00F972E1" w:rsidRPr="005156C0">
        <w:t>as long as</w:t>
      </w:r>
      <w:proofErr w:type="gramEnd"/>
      <w:r w:rsidR="00F972E1" w:rsidRPr="005156C0">
        <w:t xml:space="preserve"> the workplace is safe and positive (Prince2, 2022). People professionals can help manage conflict by managing disputes proactively and promoting a respectful culture. </w:t>
      </w:r>
    </w:p>
    <w:p w14:paraId="6B00A742" w14:textId="78F11118" w:rsidR="00EF793F" w:rsidRPr="00EF793F" w:rsidRDefault="00EF793F" w:rsidP="00EF793F">
      <w:r w:rsidRPr="00EF793F">
        <w:t xml:space="preserve">Organisational misbehaviour is when an </w:t>
      </w:r>
      <w:r w:rsidR="00F972E1" w:rsidRPr="005156C0">
        <w:t>employee’s</w:t>
      </w:r>
      <w:r w:rsidRPr="00EF793F">
        <w:t xml:space="preserve"> intentional actions go against the organisations rules, policies or ethics. Some examples of organisational misbehaviour include theft, time wasting or harassing someone. Organisational misbehaviour will usually require a full investigation and disciplinary action. </w:t>
      </w:r>
    </w:p>
    <w:p w14:paraId="700D8940" w14:textId="77777777" w:rsidR="00EF793F" w:rsidRPr="00EF793F" w:rsidRDefault="00EF793F" w:rsidP="00EF793F">
      <w:r w:rsidRPr="00EF793F">
        <w:t>The impact of organisational misbehaviour can affect the workplace; not only on its reputation, but also on team morale and productivity (</w:t>
      </w:r>
      <w:proofErr w:type="spellStart"/>
      <w:r w:rsidRPr="00EF793F">
        <w:t>Centrichr</w:t>
      </w:r>
      <w:proofErr w:type="spellEnd"/>
      <w:r w:rsidRPr="00EF793F">
        <w:t xml:space="preserve">, 2023). It is important to be clear about </w:t>
      </w:r>
      <w:r w:rsidRPr="00EF793F">
        <w:lastRenderedPageBreak/>
        <w:t>‘conduct expectations’ so employees understand what behaviour is unacceptable (CIPD, 2024). </w:t>
      </w:r>
    </w:p>
    <w:p w14:paraId="7BD347D9" w14:textId="46BFF180" w:rsidR="00EF793F" w:rsidRPr="00EF793F" w:rsidRDefault="00EF793F" w:rsidP="00EF793F">
      <w:r w:rsidRPr="00EF793F">
        <w:t>It is vital that organisations have a code of conduct or policies in place for employees to align their behaviour; this makes it easier for managers to reference when addressing inappropriate behaviour (</w:t>
      </w:r>
      <w:proofErr w:type="spellStart"/>
      <w:r w:rsidRPr="00EF793F">
        <w:t>Centrichr</w:t>
      </w:r>
      <w:proofErr w:type="spellEnd"/>
      <w:r w:rsidRPr="00EF793F">
        <w:t>, 2023). If organisations don’t deal with misbehaviour in the workplace, they risk affecting culture, decreasing productivity and potential legal action (Ethoshcs.com, 2023). </w:t>
      </w:r>
      <w:r w:rsidR="00F972E1" w:rsidRPr="005156C0">
        <w:t xml:space="preserve">People professionals are fundamental in helping to manage issues involving misbehaviour to ensure issues are addressed and dealt with proactively. </w:t>
      </w:r>
    </w:p>
    <w:p w14:paraId="6916616D" w14:textId="6D232E8B" w:rsidR="00EF793F" w:rsidRPr="00EF793F" w:rsidRDefault="00EF793F" w:rsidP="00EF793F">
      <w:r w:rsidRPr="00EF793F">
        <w:t>It is importance for organisations to understand the key differences between organisational conflict and misbehaviour to ensure they are effectively managed to have positive outcomes for everyone. </w:t>
      </w:r>
    </w:p>
    <w:p w14:paraId="1AA4841E" w14:textId="77777777" w:rsidR="00EF793F" w:rsidRPr="00EF793F" w:rsidRDefault="00EF793F" w:rsidP="00EF793F"/>
    <w:p w14:paraId="346D2D7E" w14:textId="7A3275BD" w:rsidR="00EF793F" w:rsidRPr="005156C0" w:rsidRDefault="00EF793F" w:rsidP="00EF793F">
      <w:pPr>
        <w:pStyle w:val="ListParagraph"/>
        <w:numPr>
          <w:ilvl w:val="0"/>
          <w:numId w:val="9"/>
        </w:numPr>
      </w:pPr>
      <w:r w:rsidRPr="005156C0">
        <w:t>Assess emerging trends in the types of conflict and industrial sanctions</w:t>
      </w:r>
    </w:p>
    <w:p w14:paraId="029DD9DE" w14:textId="24D33904" w:rsidR="00EF793F" w:rsidRPr="00EF793F" w:rsidRDefault="00EF793F" w:rsidP="00EF793F">
      <w:r w:rsidRPr="00EF793F">
        <w:t xml:space="preserve">People Management report a ‘rising link’ between conflict and the current </w:t>
      </w:r>
      <w:r w:rsidRPr="005156C0">
        <w:t>economic</w:t>
      </w:r>
      <w:r w:rsidRPr="00EF793F">
        <w:t xml:space="preserve"> hardship people are facing. </w:t>
      </w:r>
      <w:r w:rsidRPr="005156C0">
        <w:t>E</w:t>
      </w:r>
      <w:r w:rsidRPr="00EF793F">
        <w:t>mployees feeling worried about changing jobs in an uncertain economy,</w:t>
      </w:r>
      <w:r w:rsidRPr="005156C0">
        <w:t xml:space="preserve"> could mean</w:t>
      </w:r>
      <w:r w:rsidRPr="00EF793F">
        <w:t xml:space="preserve"> they are more likely to stay in roles where they aren’t happy. This results in rising complaints about ‘unsatisfactory work conditions’ (People</w:t>
      </w:r>
      <w:r w:rsidRPr="005156C0">
        <w:t xml:space="preserve"> </w:t>
      </w:r>
      <w:r w:rsidRPr="00EF793F">
        <w:t>Management, 2024). </w:t>
      </w:r>
    </w:p>
    <w:p w14:paraId="49912F21" w14:textId="2B8B94AB" w:rsidR="00EF793F" w:rsidRPr="00EF793F" w:rsidRDefault="00EF793F" w:rsidP="00EF793F">
      <w:r w:rsidRPr="00EF793F">
        <w:t xml:space="preserve">The pandemic introduced a new way of work for workers globally however as workplaces encourage more </w:t>
      </w:r>
      <w:proofErr w:type="gramStart"/>
      <w:r w:rsidRPr="00EF793F">
        <w:t>face to face</w:t>
      </w:r>
      <w:proofErr w:type="gramEnd"/>
      <w:r w:rsidRPr="00EF793F">
        <w:t xml:space="preserve"> collaboration, there has been a rise in conflict about hybrid working (People</w:t>
      </w:r>
      <w:r w:rsidRPr="005156C0">
        <w:t xml:space="preserve"> </w:t>
      </w:r>
      <w:r w:rsidRPr="00EF793F">
        <w:t>Management, 2024). A 2025 CIPD report confirmed ‘65%’ of workplaces expect their employees to work in the office a minimum number of days per week or month, which is 13% higher than in 2023 (CIPD, 2025). The same report highlights over 50% of employees feel ‘pressure’ to spend more time in the office. Finding a balance for both the organisation and employee is key to a harmonious workplace. </w:t>
      </w:r>
    </w:p>
    <w:p w14:paraId="19B26E77" w14:textId="3268B545" w:rsidR="00EF793F" w:rsidRPr="00EF793F" w:rsidRDefault="00EF793F" w:rsidP="00EF793F">
      <w:r w:rsidRPr="00EF793F">
        <w:t xml:space="preserve">The </w:t>
      </w:r>
      <w:r w:rsidRPr="005156C0">
        <w:t>cost-of-living</w:t>
      </w:r>
      <w:r w:rsidRPr="00EF793F">
        <w:t xml:space="preserve"> crisis and inflation has resulted in ‘real pay’ being worth less than what it was 15 years ago. This has resulted in conflict over pay rise proposals. HR magazine report in 2022, there were 68100 more days lost to strike action than in 2019 (HR Magazine, 2022). Strikes result in disruptions to organisations, which can result in stronger negotiation to increase pay conditions. </w:t>
      </w:r>
    </w:p>
    <w:p w14:paraId="78BAAC0B" w14:textId="08F14909" w:rsidR="00EF793F" w:rsidRPr="00EF793F" w:rsidRDefault="00EF793F" w:rsidP="00EF793F">
      <w:r w:rsidRPr="00EF793F">
        <w:t>Employers cannot dismiss employees for participating in ‘lawful industrial action’ however industrial sanctions can be used to manage conflict at work (People</w:t>
      </w:r>
      <w:r w:rsidRPr="005156C0">
        <w:t xml:space="preserve"> </w:t>
      </w:r>
      <w:r w:rsidRPr="00EF793F">
        <w:t xml:space="preserve">Management, 2024). Employers, employees and trade union must follow the law when taking industrial action because of a dispute. If a trade union strikes without following the law or employee </w:t>
      </w:r>
      <w:proofErr w:type="gramStart"/>
      <w:r w:rsidRPr="00EF793F">
        <w:t>takes action</w:t>
      </w:r>
      <w:proofErr w:type="gramEnd"/>
      <w:r w:rsidRPr="00EF793F">
        <w:t xml:space="preserve"> without notifying a trade union, this is known as ‘unofficial action’. Employees aren’t ‘protected’ by industrial action law in this event and employers can then use disciplinary measures which could result in fair dismissal (ACAS, 2024). </w:t>
      </w:r>
    </w:p>
    <w:p w14:paraId="08F16ECC" w14:textId="50EC010E" w:rsidR="00EF793F" w:rsidRPr="00EF793F" w:rsidRDefault="00EF793F" w:rsidP="00EF793F">
      <w:r w:rsidRPr="00EF793F">
        <w:t>Trade unions must conduct a ‘ballot’ before strike action. If this doesn’t comply with strict rules, organisations can apply for an ‘injunction’ to prevent the planned action (People</w:t>
      </w:r>
      <w:r w:rsidRPr="005156C0">
        <w:t xml:space="preserve"> </w:t>
      </w:r>
      <w:r w:rsidRPr="00EF793F">
        <w:t>Management, 2024). The use of injunctions can prevent immediate disruption, but they may also strain employee relations further.</w:t>
      </w:r>
    </w:p>
    <w:p w14:paraId="3EDE38A2" w14:textId="1767332E" w:rsidR="00EF793F" w:rsidRPr="00EF793F" w:rsidRDefault="00EF793F" w:rsidP="00EF793F">
      <w:r w:rsidRPr="00EF793F">
        <w:t>Sanctions should be guided by internal policies as well as the law and employment regulations and they should consider maintaining productivity as well as employee rights. </w:t>
      </w:r>
    </w:p>
    <w:p w14:paraId="6E2F8474" w14:textId="77777777" w:rsidR="00EF793F" w:rsidRPr="00EF793F" w:rsidRDefault="00EF793F" w:rsidP="00EF793F"/>
    <w:p w14:paraId="2FF93BAB" w14:textId="0199636A" w:rsidR="00EF793F" w:rsidRPr="005156C0" w:rsidRDefault="00EF793F" w:rsidP="00EF793F">
      <w:pPr>
        <w:pStyle w:val="ListParagraph"/>
        <w:numPr>
          <w:ilvl w:val="0"/>
          <w:numId w:val="9"/>
        </w:numPr>
      </w:pPr>
      <w:r w:rsidRPr="005156C0">
        <w:t>Distinguish between third party conciliation, mediation and arbitration. </w:t>
      </w:r>
    </w:p>
    <w:p w14:paraId="5F17EEC3" w14:textId="77777777" w:rsidR="00EF793F" w:rsidRPr="00EF793F" w:rsidRDefault="00EF793F" w:rsidP="00EF793F">
      <w:r w:rsidRPr="00EF793F">
        <w:t xml:space="preserve">Third party conciliation is when a third party tries to help two conflicting parties when there’s a dispute. It’s a voluntary process where a facilitator is brought in to try to fix a dispute when prior efforts have been unsuccessful (ACAS, 2025). The </w:t>
      </w:r>
      <w:proofErr w:type="gramStart"/>
      <w:r w:rsidRPr="00EF793F">
        <w:t>third party</w:t>
      </w:r>
      <w:proofErr w:type="gramEnd"/>
      <w:r w:rsidRPr="00EF793F">
        <w:t xml:space="preserve"> facilitating is neutral and independent. This is available to all employees and employers and provides an opportunity for matters to be settled before escalating to a tribunal (ACAS, 2025). Conciliation is free, confidential and ‘quicker’ than escalating matters to a tribunal (ACAS, 2025). Conciliation focuses on both parties compromising to agree a mutually acceptable outcome. Conciliation can be used for both individual and groups of employees when there’s a disagreement within the workplace and can help with issues such as pay disparities, changes in practice or disciplinary issues (ACAS, 2025). Agreements made in ‘conciliation are legally binding’ (CIPD, 2024). </w:t>
      </w:r>
    </w:p>
    <w:p w14:paraId="1F420562" w14:textId="6119E571" w:rsidR="00EF793F" w:rsidRPr="00EF793F" w:rsidRDefault="00EF793F" w:rsidP="00EF793F">
      <w:r w:rsidRPr="005156C0">
        <w:t>Like</w:t>
      </w:r>
      <w:r w:rsidRPr="00EF793F">
        <w:t xml:space="preserve"> conciliation, mediation is a confidential, voluntary process led by an independent person to resolve conflict between people (CIPD, 2024). Mediation attempts to restore and maintain relationships focussing on voluntary agreements rather than legal rulings. Mediation is informal or ‘alternative dispute resolution’ and less formal than putting in a grievance or going to a tribunal (CIPD, 2024). Mediation is widely applied in workplace disputes and although recommended to use early, it can be utilised at any stage of conflict to attempt to stop things escalating further. Mediation can be used to help resolve issues such as bullying and poor communication and </w:t>
      </w:r>
      <w:r w:rsidRPr="005156C0">
        <w:t>like</w:t>
      </w:r>
      <w:r w:rsidRPr="00EF793F">
        <w:t xml:space="preserve"> conciliation, mediation can be used for individuals or a group of employees with an issue. Any agreement made </w:t>
      </w:r>
      <w:proofErr w:type="gramStart"/>
      <w:r w:rsidRPr="00EF793F">
        <w:t>as a result of</w:t>
      </w:r>
      <w:proofErr w:type="gramEnd"/>
      <w:r w:rsidRPr="00EF793F">
        <w:t xml:space="preserve"> mediation is more moral than legally binding (CIPD, 2024). </w:t>
      </w:r>
    </w:p>
    <w:p w14:paraId="0C9702C3" w14:textId="099E426E" w:rsidR="00EF793F" w:rsidRPr="00EF793F" w:rsidRDefault="00EF793F" w:rsidP="00EF793F">
      <w:r w:rsidRPr="005156C0">
        <w:t>Like</w:t>
      </w:r>
      <w:r w:rsidRPr="00EF793F">
        <w:t xml:space="preserve"> mediation and conciliation, a neutral person listens to both </w:t>
      </w:r>
      <w:r w:rsidRPr="005156C0">
        <w:t>arguments,</w:t>
      </w:r>
      <w:r w:rsidRPr="00EF793F">
        <w:t xml:space="preserve"> and it can be used for individual and collective disputes (ACAS, 2022). However, unlike conciliation and mediation, the arbitration makes a binding decision, </w:t>
      </w:r>
      <w:proofErr w:type="gramStart"/>
      <w:r w:rsidRPr="00EF793F">
        <w:t>similar to</w:t>
      </w:r>
      <w:proofErr w:type="gramEnd"/>
      <w:r w:rsidRPr="00EF793F">
        <w:t xml:space="preserve"> a court ruling, making it legally binding. Before agreeing to arbitration, both parties must confirm they will accept the decision. Whilst arbitration is likely to be quicker than going to a tribunal, it is a longer process than mediation or conciliation.</w:t>
      </w:r>
      <w:r w:rsidRPr="00EF793F">
        <w:rPr>
          <w:b/>
          <w:bCs/>
        </w:rPr>
        <w:t> </w:t>
      </w:r>
    </w:p>
    <w:p w14:paraId="1851B228" w14:textId="77777777" w:rsidR="00EF793F" w:rsidRPr="00EF793F" w:rsidRDefault="00EF793F" w:rsidP="00EF793F"/>
    <w:p w14:paraId="112C6EAB" w14:textId="24CD026F" w:rsidR="00EF793F" w:rsidRPr="005156C0" w:rsidRDefault="00EF793F" w:rsidP="00EF793F">
      <w:pPr>
        <w:pStyle w:val="ListParagraph"/>
        <w:numPr>
          <w:ilvl w:val="0"/>
          <w:numId w:val="9"/>
        </w:numPr>
      </w:pPr>
      <w:r w:rsidRPr="005156C0">
        <w:t>Explain the principles of legislation relating to unfair dismissal in respect of capability and misconduct issues. </w:t>
      </w:r>
    </w:p>
    <w:p w14:paraId="03914339" w14:textId="33A497AC" w:rsidR="00EF793F" w:rsidRPr="00EF793F" w:rsidRDefault="00EF793F" w:rsidP="00EF793F">
      <w:r w:rsidRPr="00EF793F">
        <w:t xml:space="preserve">Unfair dismissal occurs when an organisation terminates an </w:t>
      </w:r>
      <w:r w:rsidRPr="005156C0">
        <w:t>employee’s</w:t>
      </w:r>
      <w:r w:rsidRPr="00EF793F">
        <w:t xml:space="preserve"> contract without a fair reason, the reason didn’t justify a </w:t>
      </w:r>
      <w:proofErr w:type="gramStart"/>
      <w:r w:rsidRPr="00EF793F">
        <w:t>termination</w:t>
      </w:r>
      <w:proofErr w:type="gramEnd"/>
      <w:r w:rsidRPr="00EF793F">
        <w:t xml:space="preserve"> or the process wasn’t followed fairly (ACAS, 2024). The Employee Rights Act is key legislation governing how employers should handle employment issues and states dismissals must be on ‘fair </w:t>
      </w:r>
      <w:proofErr w:type="gramStart"/>
      <w:r w:rsidRPr="00EF793F">
        <w:t>reasons’</w:t>
      </w:r>
      <w:proofErr w:type="gramEnd"/>
      <w:r w:rsidRPr="00EF793F">
        <w:t xml:space="preserve"> and organisations must follow a fair and proper process (Gov.uk, 2025).</w:t>
      </w:r>
    </w:p>
    <w:p w14:paraId="224774F4" w14:textId="763D3993" w:rsidR="00EF793F" w:rsidRPr="00EF793F" w:rsidRDefault="00EF793F" w:rsidP="00EF793F">
      <w:r w:rsidRPr="00EF793F">
        <w:t xml:space="preserve">Capability refers to an </w:t>
      </w:r>
      <w:r w:rsidRPr="005156C0">
        <w:t>employee’s</w:t>
      </w:r>
      <w:r w:rsidRPr="00EF793F">
        <w:t xml:space="preserve"> ability to do their job. Capability is often linked to qualification, skills or health. To ensure capability is managed correctly, employers should put in place steps to help and support employees to improve, such as additional training or adjustments to workloads (ACAS, 2022). To ensure a fair dismissal on the grounds of capability, organisations must ensure they have given employees opportunity to improve, offered support </w:t>
      </w:r>
      <w:r w:rsidRPr="00EF793F">
        <w:lastRenderedPageBreak/>
        <w:t>and this must be clearly evidenced. If this has been done and the process has been transparent, the employer can consider fairly dismissing an employee (ACAS, 2022). </w:t>
      </w:r>
    </w:p>
    <w:p w14:paraId="06C0EB0D" w14:textId="77777777" w:rsidR="00EF793F" w:rsidRPr="00EF793F" w:rsidRDefault="00EF793F" w:rsidP="00EF793F">
      <w:r w:rsidRPr="00EF793F">
        <w:t xml:space="preserve">Misconduct occurs when an employee has broken a rule or gone against the expected standards of behaviour at work, for example unauthorised absence or minor rule breaking. Dismissal for general misconduct requires a series of warnings outlining the expected behaviour and timeline (Gov.UK, n.d.). Gross misconduct is when a more serious issue has occurred such as theft or violence, and dismissal can happen ‘immediately’ as long a ‘fair procedure’ has been followed (Gov.UK, n.d.). It is vital misconduct is investigated </w:t>
      </w:r>
      <w:proofErr w:type="gramStart"/>
      <w:r w:rsidRPr="00EF793F">
        <w:t>thoroughly</w:t>
      </w:r>
      <w:proofErr w:type="gramEnd"/>
      <w:r w:rsidRPr="00EF793F">
        <w:t xml:space="preserve"> and the employee is given a right to respond. A formal hearing is required before deciding dismissal is the right outcome, to avoid unfair dismissal claims. </w:t>
      </w:r>
    </w:p>
    <w:p w14:paraId="2D04FB90" w14:textId="77777777" w:rsidR="00EF793F" w:rsidRPr="00EF793F" w:rsidRDefault="00EF793F" w:rsidP="00EF793F">
      <w:r w:rsidRPr="00EF793F">
        <w:t>Procedural fairness is vital to avoid unfair dismissal claims. ACAS have a code of practice for organisations to follow; although not legally binding, a judge at a tribunal will review whether the ACAS code of practice has been applied (ACAS, 2022). Employees must be notified in writing immediately if a disciplinary is initiated, clearly outlining details about the ‘alleged misconduct or poor performance’ and potential outcomes (ACAS, 2024). Similar issues dealt with previously should be considered to ensure consistency and fairness in decision making. Communication with all parties affected should be continuous and all detail should be kept ‘confidential’ (ACAS, 2024). Considering employees wellbeing and mental health is important as disciplinary action can be very stressful. A full investigation should be carried out to understand the root cause of the issue. Employees should be allowed to be accompanied to meetings and employers should keep detailed records. Failure to follow could result in claims for unfair dismissal. ACAS provides training on investigations if organisations require this (ACAS, 2025). </w:t>
      </w:r>
    </w:p>
    <w:p w14:paraId="5A385FD8" w14:textId="1FDB4847" w:rsidR="00EF793F" w:rsidRPr="00EF793F" w:rsidRDefault="00EF793F" w:rsidP="00EF793F">
      <w:r w:rsidRPr="00EF793F">
        <w:t>It is vital organisations adhere to legal principles when dealing with capability and misconduct to protect themselves and avoid unfair dismissal claims. </w:t>
      </w:r>
    </w:p>
    <w:p w14:paraId="3FC1C98B" w14:textId="77777777" w:rsidR="00EF793F" w:rsidRPr="00EF793F" w:rsidRDefault="00EF793F" w:rsidP="00EF793F"/>
    <w:p w14:paraId="085DBECE" w14:textId="49656A0A" w:rsidR="00EF793F" w:rsidRPr="005156C0" w:rsidRDefault="00EF793F" w:rsidP="00EF793F">
      <w:pPr>
        <w:pStyle w:val="ListParagraph"/>
        <w:numPr>
          <w:ilvl w:val="0"/>
          <w:numId w:val="9"/>
        </w:numPr>
      </w:pPr>
      <w:r w:rsidRPr="005156C0">
        <w:t>Analyse key causes of employee grievances </w:t>
      </w:r>
    </w:p>
    <w:p w14:paraId="780C22AA" w14:textId="24628DE4" w:rsidR="00EF793F" w:rsidRPr="00EF793F" w:rsidRDefault="00EF793F" w:rsidP="00EF793F">
      <w:r w:rsidRPr="00EF793F">
        <w:t xml:space="preserve">A grievance is a formal complaint raised by an employee or employees when they feel they haven’t been treated fairly in the workplace (ACAS, 2024). Grievances can be raised indivisible or collectively by </w:t>
      </w:r>
      <w:r w:rsidR="00F972E1" w:rsidRPr="005156C0">
        <w:t>several</w:t>
      </w:r>
      <w:r w:rsidRPr="00EF793F">
        <w:t xml:space="preserve"> employees or the entire workforce and understanding the route of the issue can help improve culture and employee relations. Grievance polices ensures employees have a ‘voice’ and a clear process to follow to address any concerns they have (</w:t>
      </w:r>
      <w:proofErr w:type="spellStart"/>
      <w:r w:rsidRPr="00EF793F">
        <w:t>KingfisherPS</w:t>
      </w:r>
      <w:proofErr w:type="spellEnd"/>
      <w:r w:rsidRPr="00EF793F">
        <w:t>, 2024). </w:t>
      </w:r>
    </w:p>
    <w:p w14:paraId="43DC0971" w14:textId="5D5C9F63" w:rsidR="00EF793F" w:rsidRPr="00EF793F" w:rsidRDefault="00EF793F" w:rsidP="00EF793F">
      <w:r w:rsidRPr="00EF793F">
        <w:t xml:space="preserve">There are </w:t>
      </w:r>
      <w:proofErr w:type="gramStart"/>
      <w:r w:rsidRPr="00EF793F">
        <w:t>a number of</w:t>
      </w:r>
      <w:proofErr w:type="gramEnd"/>
      <w:r w:rsidRPr="00EF793F">
        <w:t xml:space="preserve"> reasons why employees raise grievances. Unfair treatment within the organisation is a key cause of complaints amongst employees. When employees feel they are being treated unfairly, it can lead to feelings of resentment and dissatisfaction. People Insight report almost one in 3 employees feel that their organisation doesn’t treat people ‘fairly or equally’ (</w:t>
      </w:r>
      <w:proofErr w:type="spellStart"/>
      <w:r w:rsidRPr="00EF793F">
        <w:t>PeopleInsight</w:t>
      </w:r>
      <w:proofErr w:type="spellEnd"/>
      <w:r w:rsidRPr="00EF793F">
        <w:t xml:space="preserve"> 2025). Unfair treatment can leave employees feeling unsupported and disheartened</w:t>
      </w:r>
      <w:r w:rsidR="00F972E1" w:rsidRPr="005156C0">
        <w:t xml:space="preserve"> which affects morale, culture and can have a detrimental effect on productivity. </w:t>
      </w:r>
    </w:p>
    <w:p w14:paraId="500AAD2A" w14:textId="77777777" w:rsidR="00EF793F" w:rsidRPr="005156C0" w:rsidRDefault="00EF793F" w:rsidP="00EF793F">
      <w:r w:rsidRPr="00EF793F">
        <w:t>Bullying within the workplace is a key cause of individual employee grievances. Bullying, in any form such as discrimination, intimidation or abuse is unacceptable due to the toxic culture it causes (</w:t>
      </w:r>
      <w:proofErr w:type="spellStart"/>
      <w:r w:rsidRPr="00EF793F">
        <w:t>BrightHr</w:t>
      </w:r>
      <w:proofErr w:type="spellEnd"/>
      <w:r w:rsidRPr="00EF793F">
        <w:t xml:space="preserve">, 2024). Examples of bullying at work can be another employee or manager being verbally abusive or an individual being excluded from a group. This issue requires prompt </w:t>
      </w:r>
      <w:r w:rsidRPr="00EF793F">
        <w:lastRenderedPageBreak/>
        <w:t>action by the organisation to attempt to resolve and having an anti-bullying policy in place can help. </w:t>
      </w:r>
    </w:p>
    <w:p w14:paraId="0FE21CE4" w14:textId="513FDC01" w:rsidR="00863E14" w:rsidRPr="00EF793F" w:rsidRDefault="00863E14" w:rsidP="00EF793F">
      <w:r w:rsidRPr="005156C0">
        <w:t xml:space="preserve">Pay and overall compensation packages can cause an employee to feel unhappy, especially in the current economical climate. Employees feeling their salary does not equate to their roles and responsibilities or that they aren’t being fairly paid in relation to others could result in grievances for organisations (Indeed, 2025). </w:t>
      </w:r>
      <w:proofErr w:type="gramStart"/>
      <w:r w:rsidRPr="005156C0">
        <w:t>It’s</w:t>
      </w:r>
      <w:proofErr w:type="gramEnd"/>
      <w:r w:rsidRPr="005156C0">
        <w:t xml:space="preserve"> vital organisations have salary reviews in place to demonstrate their commitment to treating employees fairly and with respect of their role and responsibilities. </w:t>
      </w:r>
    </w:p>
    <w:p w14:paraId="19582BD2" w14:textId="19E7F2A6" w:rsidR="00EF793F" w:rsidRPr="005156C0" w:rsidRDefault="00EF793F" w:rsidP="00EF793F">
      <w:pPr>
        <w:rPr>
          <w:b/>
          <w:bCs/>
        </w:rPr>
      </w:pPr>
      <w:r w:rsidRPr="00EF793F">
        <w:t>A collective grievance is raised by a group of 2 or more employees. An example of this could be about their working conditions. Employees unhappy with rest breaks, annual leave entitlement or health and safety at work. Collective grievances should be addressed at the earliest opportunity to prevent issues from continuing and to improve morale and productivity. </w:t>
      </w:r>
    </w:p>
    <w:p w14:paraId="30C2F84D" w14:textId="3A7084AA" w:rsidR="00863E14" w:rsidRPr="00EF793F" w:rsidRDefault="00863E14" w:rsidP="00EF793F">
      <w:pPr>
        <w:rPr>
          <w:b/>
          <w:bCs/>
        </w:rPr>
      </w:pPr>
      <w:r w:rsidRPr="005156C0">
        <w:t xml:space="preserve">Addressing concerns raised in grievances can help organisations understand the route cause and put practices and policies in place to help reduce these in future. </w:t>
      </w:r>
    </w:p>
    <w:p w14:paraId="6695D733" w14:textId="77777777" w:rsidR="00EF793F" w:rsidRPr="00EF793F" w:rsidRDefault="00EF793F" w:rsidP="00EF793F"/>
    <w:p w14:paraId="1D6DBD69" w14:textId="1CF2BBE4" w:rsidR="00EF793F" w:rsidRPr="005156C0" w:rsidRDefault="00EF793F" w:rsidP="00EF793F">
      <w:pPr>
        <w:pStyle w:val="ListParagraph"/>
        <w:numPr>
          <w:ilvl w:val="0"/>
          <w:numId w:val="9"/>
        </w:numPr>
      </w:pPr>
      <w:r w:rsidRPr="005156C0">
        <w:t>Advise on the importance of handling grievances effectively. </w:t>
      </w:r>
    </w:p>
    <w:p w14:paraId="5E77FEED" w14:textId="6F9267C7" w:rsidR="00EF793F" w:rsidRPr="00EF793F" w:rsidRDefault="00EF793F" w:rsidP="00EF793F">
      <w:r w:rsidRPr="00EF793F">
        <w:t xml:space="preserve">Grievances are complaints from employees in the workplace when they feel they haven’t been treated fairly. Handling grievances effectively is vital for both the employee and employer as it helps resolve issues promptly, avoids escalation and promotes a positive work environment. (ACAS, 2020). A </w:t>
      </w:r>
      <w:r w:rsidRPr="005156C0">
        <w:t>well-managed</w:t>
      </w:r>
      <w:r w:rsidRPr="00EF793F">
        <w:t xml:space="preserve"> grievance process demonstrates organisations are committed to fairness and ethical standards. </w:t>
      </w:r>
    </w:p>
    <w:p w14:paraId="6FF66CB7" w14:textId="1621D89D" w:rsidR="00EF793F" w:rsidRPr="00EF793F" w:rsidRDefault="00EF793F" w:rsidP="00EF793F">
      <w:r w:rsidRPr="00EF793F">
        <w:t>Legally, effective grievance handling helps organisations comply with the law to help reduce and avoid costly claims for unfair dismissal or discrimination. </w:t>
      </w:r>
      <w:r w:rsidR="008C1052" w:rsidRPr="005156C0">
        <w:t xml:space="preserve">Employees need to be aware of their rights when submitting a grievance, such as the right to be ‘accompanied’ (ACAS, 2024).  </w:t>
      </w:r>
    </w:p>
    <w:p w14:paraId="63994D5F" w14:textId="3473EAFD" w:rsidR="00EF793F" w:rsidRPr="005156C0" w:rsidRDefault="00EF793F" w:rsidP="00EF793F">
      <w:r w:rsidRPr="00EF793F">
        <w:t xml:space="preserve">The Employment Rights Act 1996 requires organisations to have their own grievance policy in place (Gov.UK, 2024). Organisations can also refer to the ‘ACAS code of practice: disciplinary and grievances’ to ensure they are complying with the law and dealing with the grievance fairly (CIPD, 2024). This helps protect the organisation from tribunal claims. Employees should be able to access grievance procedures in staff handbooks so that they </w:t>
      </w:r>
      <w:r w:rsidR="008C1052" w:rsidRPr="005156C0">
        <w:t xml:space="preserve">are aware of the process </w:t>
      </w:r>
      <w:r w:rsidRPr="00EF793F">
        <w:t>(Gov.UK, 2025). Addressing grievances promptly reassures employees their concerns are being taken seriously</w:t>
      </w:r>
      <w:r w:rsidR="008C1052" w:rsidRPr="005156C0">
        <w:t xml:space="preserve"> which in turn can help</w:t>
      </w:r>
      <w:r w:rsidRPr="00EF793F">
        <w:t xml:space="preserve"> improv</w:t>
      </w:r>
      <w:r w:rsidR="008C1052" w:rsidRPr="005156C0">
        <w:t>e</w:t>
      </w:r>
      <w:r w:rsidRPr="00EF793F">
        <w:t xml:space="preserve"> culture and employee wellbeing. </w:t>
      </w:r>
    </w:p>
    <w:p w14:paraId="0A8B9FDD" w14:textId="47227ECB" w:rsidR="008C1052" w:rsidRPr="00EF793F" w:rsidRDefault="008C1052" w:rsidP="00EF793F">
      <w:r w:rsidRPr="005156C0">
        <w:t>When an employee submits a grievance, organisations should conduct a thorough investigation by an independent manager to ensure the right decision is made.</w:t>
      </w:r>
      <w:r w:rsidR="005156C0" w:rsidRPr="005156C0">
        <w:t xml:space="preserve"> Grievances should be dealt with promptly ensuring there are no unreasonable delays.</w:t>
      </w:r>
      <w:r w:rsidRPr="005156C0">
        <w:t xml:space="preserve"> </w:t>
      </w:r>
      <w:r w:rsidR="005156C0" w:rsidRPr="005156C0">
        <w:t xml:space="preserve">Employees should be given a right to appeal the outcome, and detailed notes should be kept of all communications. </w:t>
      </w:r>
      <w:r w:rsidRPr="005156C0">
        <w:t xml:space="preserve">Communication with the aggrieved employee should be continuous to avoid any misunderstandings and ensures the employees wellbeing is supported (ACAS, 2024). A good example of an organisation following this is Admiral Insurance. Admiral ensures a wellbeing executive is appointed to employees that raise a grievance to ensure they are offered support during a stressful time. This helps prevent absence and mental health issues arising. </w:t>
      </w:r>
    </w:p>
    <w:p w14:paraId="4EBC123C" w14:textId="043F4DF9" w:rsidR="00EF793F" w:rsidRPr="00EF793F" w:rsidRDefault="00EF793F" w:rsidP="00EF793F">
      <w:r w:rsidRPr="00EF793F">
        <w:t xml:space="preserve">Mishandling grievances can lead to negative outcomes for both the employee and employer. Unresolved complaints for individuals and teams can result in lower productivity, higher </w:t>
      </w:r>
      <w:r w:rsidRPr="00EF793F">
        <w:lastRenderedPageBreak/>
        <w:t xml:space="preserve">turnover and lower employee engagement as employees feel undervalued and under supported creating hostile working environments (LittletonChambers.com, 2024). All of this can have a detrimental impact on an </w:t>
      </w:r>
      <w:r w:rsidR="008C1052" w:rsidRPr="005156C0">
        <w:t>organisation’s</w:t>
      </w:r>
      <w:r w:rsidRPr="00EF793F">
        <w:t xml:space="preserve"> reputation. </w:t>
      </w:r>
    </w:p>
    <w:p w14:paraId="4B5C8015" w14:textId="0B9EFF56" w:rsidR="00EF793F" w:rsidRPr="00EF793F" w:rsidRDefault="00EF793F" w:rsidP="00EF793F">
      <w:r w:rsidRPr="00EF793F">
        <w:t>Effectively handling grievances is vital for maintaining a productive, lawful and positive culture for employees. </w:t>
      </w:r>
    </w:p>
    <w:p w14:paraId="4BDE2015" w14:textId="77777777" w:rsidR="00504DF7" w:rsidRDefault="00504DF7" w:rsidP="00504DF7"/>
    <w:p w14:paraId="3E98F2B9" w14:textId="77777777" w:rsidR="00504DF7" w:rsidRDefault="00504DF7" w:rsidP="00504DF7"/>
    <w:p w14:paraId="1D892518" w14:textId="77777777" w:rsidR="00504DF7" w:rsidRDefault="00504DF7" w:rsidP="00504DF7"/>
    <w:p w14:paraId="6971BFE0" w14:textId="77777777" w:rsidR="00504DF7" w:rsidRDefault="00504DF7" w:rsidP="00504DF7"/>
    <w:p w14:paraId="259E74B6" w14:textId="77777777" w:rsidR="00504DF7" w:rsidRDefault="00504DF7" w:rsidP="00504DF7"/>
    <w:p w14:paraId="7DF0453C" w14:textId="77777777" w:rsidR="00504DF7" w:rsidRDefault="00504DF7" w:rsidP="00504DF7"/>
    <w:p w14:paraId="73137ED0" w14:textId="77777777" w:rsidR="00504DF7" w:rsidRDefault="00504DF7" w:rsidP="00504DF7"/>
    <w:p w14:paraId="489861C6" w14:textId="77777777" w:rsidR="00504DF7" w:rsidRDefault="00504DF7" w:rsidP="00504DF7"/>
    <w:p w14:paraId="2A4AD255" w14:textId="77777777" w:rsidR="00504DF7" w:rsidRDefault="00504DF7" w:rsidP="00504DF7"/>
    <w:p w14:paraId="5B8FD1E8" w14:textId="77777777" w:rsidR="00504DF7" w:rsidRDefault="00504DF7" w:rsidP="00504DF7"/>
    <w:p w14:paraId="11066807" w14:textId="77777777" w:rsidR="00504DF7" w:rsidRDefault="00504DF7" w:rsidP="00504DF7"/>
    <w:p w14:paraId="29846330" w14:textId="77777777" w:rsidR="00504DF7" w:rsidRDefault="00504DF7" w:rsidP="00504DF7"/>
    <w:p w14:paraId="1E4C4C7E" w14:textId="77777777" w:rsidR="00504DF7" w:rsidRDefault="00504DF7" w:rsidP="00504DF7"/>
    <w:p w14:paraId="7AAAF3A6" w14:textId="77777777" w:rsidR="00504DF7" w:rsidRDefault="00504DF7" w:rsidP="00504DF7"/>
    <w:p w14:paraId="67051787" w14:textId="77777777" w:rsidR="00504DF7" w:rsidRDefault="00504DF7" w:rsidP="00504DF7"/>
    <w:p w14:paraId="2F55898E" w14:textId="77777777" w:rsidR="00504DF7" w:rsidRDefault="00504DF7" w:rsidP="00504DF7"/>
    <w:p w14:paraId="0EF3128F" w14:textId="77777777" w:rsidR="00504DF7" w:rsidRDefault="00504DF7" w:rsidP="00504DF7"/>
    <w:p w14:paraId="250557DC" w14:textId="77777777" w:rsidR="00504DF7" w:rsidRDefault="00504DF7" w:rsidP="00504DF7"/>
    <w:p w14:paraId="30F12127" w14:textId="77777777" w:rsidR="00504DF7" w:rsidRDefault="00504DF7" w:rsidP="00504DF7"/>
    <w:p w14:paraId="49A029A3" w14:textId="77777777" w:rsidR="00504DF7" w:rsidRDefault="00504DF7" w:rsidP="00504DF7"/>
    <w:p w14:paraId="274802CF" w14:textId="77777777" w:rsidR="00504DF7" w:rsidRDefault="00504DF7" w:rsidP="00504DF7"/>
    <w:p w14:paraId="7714203D" w14:textId="77777777" w:rsidR="00504DF7" w:rsidRDefault="00504DF7" w:rsidP="00504DF7"/>
    <w:p w14:paraId="7691AE07" w14:textId="77777777" w:rsidR="00504DF7" w:rsidRDefault="00504DF7" w:rsidP="00504DF7"/>
    <w:p w14:paraId="7C8A4F10" w14:textId="77777777" w:rsidR="00504DF7" w:rsidRDefault="00504DF7" w:rsidP="00504DF7"/>
    <w:p w14:paraId="10890B33" w14:textId="77777777" w:rsidR="00504DF7" w:rsidRDefault="00504DF7" w:rsidP="00504DF7"/>
    <w:p w14:paraId="5350BD82" w14:textId="77777777" w:rsidR="00504DF7" w:rsidRDefault="00504DF7" w:rsidP="00504DF7"/>
    <w:p w14:paraId="4F533611" w14:textId="77777777" w:rsidR="00504DF7" w:rsidRDefault="00504DF7" w:rsidP="00504DF7"/>
    <w:p w14:paraId="68BCBCEE" w14:textId="5B831897" w:rsidR="00504DF7" w:rsidRDefault="00504DF7" w:rsidP="00504DF7">
      <w:r>
        <w:lastRenderedPageBreak/>
        <w:t>References</w:t>
      </w:r>
    </w:p>
    <w:p w14:paraId="2BA8EE93" w14:textId="77777777" w:rsidR="00504DF7" w:rsidRDefault="00504DF7" w:rsidP="00504DF7">
      <w:pPr>
        <w:rPr>
          <w:i/>
          <w:iCs/>
        </w:rPr>
      </w:pPr>
      <w:r w:rsidRPr="00ED45B9">
        <w:rPr>
          <w:i/>
          <w:iCs/>
        </w:rPr>
        <w:t xml:space="preserve">ACAS (2024a). Early Conciliation. [online] ACAS. Available at: https://www.acas.org.uk/early-conciliation. </w:t>
      </w:r>
      <w:r>
        <w:rPr>
          <w:i/>
          <w:iCs/>
        </w:rPr>
        <w:t>(Accessed: 24</w:t>
      </w:r>
      <w:r w:rsidRPr="00ED45B9">
        <w:rPr>
          <w:i/>
          <w:iCs/>
          <w:vertAlign w:val="superscript"/>
        </w:rPr>
        <w:t>th</w:t>
      </w:r>
      <w:r>
        <w:rPr>
          <w:i/>
          <w:iCs/>
        </w:rPr>
        <w:t xml:space="preserve"> June 2024).</w:t>
      </w:r>
    </w:p>
    <w:p w14:paraId="0AD53767" w14:textId="77777777" w:rsidR="00504DF7" w:rsidRPr="00344762" w:rsidRDefault="00504DF7" w:rsidP="00504DF7">
      <w:r w:rsidRPr="00344762">
        <w:t xml:space="preserve">ACAS (2015). </w:t>
      </w:r>
      <w:r w:rsidRPr="00344762">
        <w:rPr>
          <w:i/>
          <w:iCs/>
        </w:rPr>
        <w:t>Code of Practice on Disciplinary and Grievance Procedures</w:t>
      </w:r>
      <w:r w:rsidRPr="00344762">
        <w:t xml:space="preserve">. [online] </w:t>
      </w:r>
      <w:proofErr w:type="spellStart"/>
      <w:r w:rsidRPr="00344762">
        <w:t>Acas</w:t>
      </w:r>
      <w:proofErr w:type="spellEnd"/>
      <w:r w:rsidRPr="00344762">
        <w:t>. Available at: https://www.acas.org.uk/acas-code-of-practice-on-disciplinary-and-grievance-procedures/html#discipline.</w:t>
      </w:r>
      <w:r w:rsidRPr="00344762">
        <w:rPr>
          <w:i/>
          <w:iCs/>
        </w:rPr>
        <w:t xml:space="preserve"> </w:t>
      </w:r>
      <w:r>
        <w:rPr>
          <w:i/>
          <w:iCs/>
        </w:rPr>
        <w:t>(Accessed: 30</w:t>
      </w:r>
      <w:r w:rsidRPr="00ED45B9">
        <w:rPr>
          <w:i/>
          <w:iCs/>
          <w:vertAlign w:val="superscript"/>
        </w:rPr>
        <w:t>th</w:t>
      </w:r>
      <w:r>
        <w:rPr>
          <w:i/>
          <w:iCs/>
        </w:rPr>
        <w:t xml:space="preserve"> June 2024).</w:t>
      </w:r>
    </w:p>
    <w:p w14:paraId="30BB0E29" w14:textId="77777777" w:rsidR="00504DF7" w:rsidRPr="00344762" w:rsidRDefault="00504DF7" w:rsidP="00504DF7">
      <w:r w:rsidRPr="00344762">
        <w:t>A</w:t>
      </w:r>
      <w:r>
        <w:t>CAS</w:t>
      </w:r>
      <w:r w:rsidRPr="00344762">
        <w:t xml:space="preserve"> (2022). </w:t>
      </w:r>
      <w:r w:rsidRPr="00344762">
        <w:rPr>
          <w:i/>
          <w:iCs/>
        </w:rPr>
        <w:t>Conduct and Capability Procedures When Managing Performance</w:t>
      </w:r>
      <w:r w:rsidRPr="00344762">
        <w:t xml:space="preserve">. [online] </w:t>
      </w:r>
      <w:proofErr w:type="spellStart"/>
      <w:r w:rsidRPr="00344762">
        <w:t>Acas</w:t>
      </w:r>
      <w:proofErr w:type="spellEnd"/>
      <w:r w:rsidRPr="00344762">
        <w:t xml:space="preserve">. Available at: </w:t>
      </w:r>
      <w:hyperlink r:id="rId5" w:history="1">
        <w:r w:rsidRPr="00344762">
          <w:rPr>
            <w:rStyle w:val="Hyperlink"/>
          </w:rPr>
          <w:t>https://www.acas.org.uk/capability-procedures</w:t>
        </w:r>
      </w:hyperlink>
      <w:r w:rsidRPr="00344762">
        <w:t>.</w:t>
      </w:r>
      <w:r>
        <w:t xml:space="preserve"> </w:t>
      </w:r>
      <w:r>
        <w:rPr>
          <w:i/>
          <w:iCs/>
        </w:rPr>
        <w:t>(Accessed: 30</w:t>
      </w:r>
      <w:r w:rsidRPr="00ED45B9">
        <w:rPr>
          <w:i/>
          <w:iCs/>
          <w:vertAlign w:val="superscript"/>
        </w:rPr>
        <w:t>th</w:t>
      </w:r>
      <w:r>
        <w:rPr>
          <w:i/>
          <w:iCs/>
        </w:rPr>
        <w:t xml:space="preserve"> June 2024).</w:t>
      </w:r>
    </w:p>
    <w:p w14:paraId="131B0706" w14:textId="77777777" w:rsidR="00504DF7" w:rsidRDefault="00504DF7" w:rsidP="00504DF7">
      <w:pPr>
        <w:rPr>
          <w:i/>
          <w:iCs/>
        </w:rPr>
      </w:pPr>
      <w:r w:rsidRPr="00344762">
        <w:rPr>
          <w:i/>
          <w:iCs/>
        </w:rPr>
        <w:t xml:space="preserve">ACAS (2020). Discipline and Grievances at work: The </w:t>
      </w:r>
      <w:proofErr w:type="spellStart"/>
      <w:r w:rsidRPr="00344762">
        <w:rPr>
          <w:i/>
          <w:iCs/>
        </w:rPr>
        <w:t>Acas</w:t>
      </w:r>
      <w:proofErr w:type="spellEnd"/>
      <w:r w:rsidRPr="00344762">
        <w:rPr>
          <w:i/>
          <w:iCs/>
        </w:rPr>
        <w:t xml:space="preserve"> guide. [online] ACAS. Available at: https://www.acas.org.uk/sites/default/files/2024-08/discipline-and-grievances-at-work-the-acas-guide.pdf. </w:t>
      </w:r>
      <w:r>
        <w:rPr>
          <w:i/>
          <w:iCs/>
        </w:rPr>
        <w:t>(Accessed: 18</w:t>
      </w:r>
      <w:r w:rsidRPr="00ED45B9">
        <w:rPr>
          <w:i/>
          <w:iCs/>
          <w:vertAlign w:val="superscript"/>
        </w:rPr>
        <w:t>th</w:t>
      </w:r>
      <w:r>
        <w:rPr>
          <w:i/>
          <w:iCs/>
        </w:rPr>
        <w:t xml:space="preserve"> July 2024).</w:t>
      </w:r>
    </w:p>
    <w:p w14:paraId="0EE939A3" w14:textId="77777777" w:rsidR="00504DF7" w:rsidRDefault="00504DF7" w:rsidP="00504DF7">
      <w:pPr>
        <w:rPr>
          <w:i/>
          <w:iCs/>
        </w:rPr>
      </w:pPr>
      <w:r w:rsidRPr="00344762">
        <w:t xml:space="preserve">ACAS (2022). </w:t>
      </w:r>
      <w:r w:rsidRPr="00344762">
        <w:rPr>
          <w:i/>
          <w:iCs/>
        </w:rPr>
        <w:t xml:space="preserve">Investigations for discipline and grievance: step by step | </w:t>
      </w:r>
      <w:proofErr w:type="spellStart"/>
      <w:r w:rsidRPr="00344762">
        <w:rPr>
          <w:i/>
          <w:iCs/>
        </w:rPr>
        <w:t>Acas</w:t>
      </w:r>
      <w:proofErr w:type="spellEnd"/>
      <w:r w:rsidRPr="00344762">
        <w:t xml:space="preserve">. [online] www.acas.org.uk. Available at: </w:t>
      </w:r>
      <w:hyperlink r:id="rId6" w:history="1">
        <w:r w:rsidRPr="00344762">
          <w:rPr>
            <w:rStyle w:val="Hyperlink"/>
          </w:rPr>
          <w:t>https://www.acas.org.uk/investigations-for-discipline-and-grievance-step-by-step</w:t>
        </w:r>
      </w:hyperlink>
      <w:r w:rsidRPr="00344762">
        <w:t>.</w:t>
      </w:r>
      <w:r>
        <w:t xml:space="preserve"> </w:t>
      </w:r>
      <w:r>
        <w:rPr>
          <w:i/>
          <w:iCs/>
        </w:rPr>
        <w:t>(Accessed: 18</w:t>
      </w:r>
      <w:r w:rsidRPr="00ED45B9">
        <w:rPr>
          <w:i/>
          <w:iCs/>
          <w:vertAlign w:val="superscript"/>
        </w:rPr>
        <w:t>th</w:t>
      </w:r>
      <w:r>
        <w:rPr>
          <w:i/>
          <w:iCs/>
        </w:rPr>
        <w:t xml:space="preserve"> July 2024).</w:t>
      </w:r>
    </w:p>
    <w:p w14:paraId="2454EE7E" w14:textId="77777777" w:rsidR="00504DF7" w:rsidRDefault="00504DF7" w:rsidP="00504DF7">
      <w:pPr>
        <w:rPr>
          <w:i/>
          <w:iCs/>
        </w:rPr>
      </w:pPr>
      <w:proofErr w:type="spellStart"/>
      <w:r w:rsidRPr="00344762">
        <w:t>Acas</w:t>
      </w:r>
      <w:proofErr w:type="spellEnd"/>
      <w:r w:rsidRPr="00344762">
        <w:t xml:space="preserve"> (2024). </w:t>
      </w:r>
      <w:r w:rsidRPr="00344762">
        <w:rPr>
          <w:i/>
          <w:iCs/>
        </w:rPr>
        <w:t xml:space="preserve">Step 2: Following a fair procedure | </w:t>
      </w:r>
      <w:proofErr w:type="spellStart"/>
      <w:r w:rsidRPr="00344762">
        <w:rPr>
          <w:i/>
          <w:iCs/>
        </w:rPr>
        <w:t>Acas</w:t>
      </w:r>
      <w:proofErr w:type="spellEnd"/>
      <w:r w:rsidRPr="00344762">
        <w:t>. [online] Acas.org.uk. Available at: https://www.acas.org.uk/disciplinary-procedure-step-by-step/step-2-following-a-fair-procedure.</w:t>
      </w:r>
      <w:r w:rsidRPr="00344762">
        <w:rPr>
          <w:i/>
          <w:iCs/>
        </w:rPr>
        <w:t xml:space="preserve"> </w:t>
      </w:r>
      <w:r>
        <w:rPr>
          <w:i/>
          <w:iCs/>
        </w:rPr>
        <w:t>(Accessed: 30</w:t>
      </w:r>
      <w:r w:rsidRPr="00ED45B9">
        <w:rPr>
          <w:i/>
          <w:iCs/>
          <w:vertAlign w:val="superscript"/>
        </w:rPr>
        <w:t>th</w:t>
      </w:r>
      <w:r>
        <w:rPr>
          <w:i/>
          <w:iCs/>
        </w:rPr>
        <w:t xml:space="preserve"> June 2024).</w:t>
      </w:r>
    </w:p>
    <w:p w14:paraId="694E2E2A" w14:textId="77777777" w:rsidR="00504DF7" w:rsidRPr="00ED45B9" w:rsidRDefault="00504DF7" w:rsidP="00504DF7">
      <w:pPr>
        <w:rPr>
          <w:i/>
          <w:iCs/>
        </w:rPr>
      </w:pPr>
      <w:r w:rsidRPr="00ED45B9">
        <w:rPr>
          <w:i/>
          <w:iCs/>
        </w:rPr>
        <w:t xml:space="preserve">ACAS (2024). The law on industrial action: Strikes and industrial action. [online] </w:t>
      </w:r>
      <w:proofErr w:type="spellStart"/>
      <w:r w:rsidRPr="00ED45B9">
        <w:rPr>
          <w:i/>
          <w:iCs/>
        </w:rPr>
        <w:t>Acas</w:t>
      </w:r>
      <w:proofErr w:type="spellEnd"/>
      <w:r w:rsidRPr="00ED45B9">
        <w:rPr>
          <w:i/>
          <w:iCs/>
        </w:rPr>
        <w:t xml:space="preserve">. Available at: </w:t>
      </w:r>
      <w:hyperlink r:id="rId7" w:history="1">
        <w:r w:rsidRPr="00ED45B9">
          <w:rPr>
            <w:rStyle w:val="Hyperlink"/>
            <w:i/>
            <w:iCs/>
          </w:rPr>
          <w:t>https://www.acas.org.uk/strikes-and-industrial-action</w:t>
        </w:r>
      </w:hyperlink>
      <w:r w:rsidRPr="00ED45B9">
        <w:rPr>
          <w:i/>
          <w:iCs/>
        </w:rPr>
        <w:t>.</w:t>
      </w:r>
      <w:r>
        <w:rPr>
          <w:i/>
          <w:iCs/>
        </w:rPr>
        <w:t xml:space="preserve"> (Accessed: 24</w:t>
      </w:r>
      <w:r w:rsidRPr="00ED45B9">
        <w:rPr>
          <w:i/>
          <w:iCs/>
          <w:vertAlign w:val="superscript"/>
        </w:rPr>
        <w:t>th</w:t>
      </w:r>
      <w:r>
        <w:rPr>
          <w:i/>
          <w:iCs/>
        </w:rPr>
        <w:t xml:space="preserve"> June 2024).</w:t>
      </w:r>
    </w:p>
    <w:p w14:paraId="774DEBA7" w14:textId="77777777" w:rsidR="00504DF7" w:rsidRDefault="00504DF7" w:rsidP="00504DF7">
      <w:pPr>
        <w:rPr>
          <w:i/>
          <w:iCs/>
        </w:rPr>
      </w:pPr>
      <w:r w:rsidRPr="00344762">
        <w:t xml:space="preserve">ACAS (2024c). </w:t>
      </w:r>
      <w:r w:rsidRPr="00344762">
        <w:rPr>
          <w:i/>
          <w:iCs/>
        </w:rPr>
        <w:t>Unfair Dismissal</w:t>
      </w:r>
      <w:r w:rsidRPr="00344762">
        <w:t xml:space="preserve">. [online] ACAS. Available at: </w:t>
      </w:r>
      <w:hyperlink r:id="rId8" w:history="1">
        <w:r w:rsidRPr="00344762">
          <w:rPr>
            <w:rStyle w:val="Hyperlink"/>
          </w:rPr>
          <w:t>https://www.acas.org.uk/dismissals/unfair-dismissal</w:t>
        </w:r>
      </w:hyperlink>
      <w:r w:rsidRPr="00344762">
        <w:t>.</w:t>
      </w:r>
      <w:r>
        <w:t xml:space="preserve"> </w:t>
      </w:r>
      <w:r>
        <w:rPr>
          <w:i/>
          <w:iCs/>
        </w:rPr>
        <w:t>(Accessed: 24</w:t>
      </w:r>
      <w:r w:rsidRPr="00ED45B9">
        <w:rPr>
          <w:i/>
          <w:iCs/>
          <w:vertAlign w:val="superscript"/>
        </w:rPr>
        <w:t>th</w:t>
      </w:r>
      <w:r>
        <w:rPr>
          <w:i/>
          <w:iCs/>
        </w:rPr>
        <w:t xml:space="preserve"> June 2024).</w:t>
      </w:r>
    </w:p>
    <w:p w14:paraId="0356632D" w14:textId="77777777" w:rsidR="00504DF7" w:rsidRPr="00223185" w:rsidRDefault="00504DF7" w:rsidP="00504DF7">
      <w:r w:rsidRPr="00223185">
        <w:rPr>
          <w:i/>
          <w:iCs/>
        </w:rPr>
        <w:t>Advice on non-union representation in the workplace.</w:t>
      </w:r>
      <w:r>
        <w:rPr>
          <w:i/>
          <w:iCs/>
        </w:rPr>
        <w:t xml:space="preserve"> </w:t>
      </w:r>
      <w:r w:rsidRPr="00223185">
        <w:t>(No date a)</w:t>
      </w:r>
      <w:r>
        <w:t>.</w:t>
      </w:r>
      <w:r w:rsidRPr="00223185">
        <w:t xml:space="preserve"> Available at: </w:t>
      </w:r>
      <w:r>
        <w:t>h</w:t>
      </w:r>
      <w:r w:rsidRPr="00223185">
        <w:t>ttps://www.lra.org.uk/sites/default/files/2024-02/Advice on Non-union Representation in the Workplace.pdf (Accessed: 8</w:t>
      </w:r>
      <w:r w:rsidRPr="00223185">
        <w:rPr>
          <w:vertAlign w:val="superscript"/>
        </w:rPr>
        <w:t>th</w:t>
      </w:r>
      <w:r>
        <w:t xml:space="preserve"> </w:t>
      </w:r>
      <w:r w:rsidRPr="00223185">
        <w:t>Ju</w:t>
      </w:r>
      <w:r>
        <w:t>ne</w:t>
      </w:r>
      <w:r w:rsidRPr="00223185">
        <w:t xml:space="preserve"> 2025). </w:t>
      </w:r>
    </w:p>
    <w:p w14:paraId="2427726B" w14:textId="77777777" w:rsidR="00504DF7" w:rsidRDefault="00504DF7" w:rsidP="00504DF7">
      <w:pPr>
        <w:rPr>
          <w:i/>
          <w:iCs/>
        </w:rPr>
      </w:pPr>
      <w:r w:rsidRPr="00ED45B9">
        <w:rPr>
          <w:i/>
          <w:iCs/>
        </w:rPr>
        <w:t xml:space="preserve">Berns, S. (2023) The impact of inappropriate conduct affecting the workplace: News, Centric HR. Available at: https://centrichr.co.uk/the-impact-of-inappropriate-conduct-affecting-the-workplace/ (Accessed: </w:t>
      </w:r>
      <w:r>
        <w:rPr>
          <w:i/>
          <w:iCs/>
        </w:rPr>
        <w:t>1</w:t>
      </w:r>
      <w:r w:rsidRPr="00ED45B9">
        <w:rPr>
          <w:i/>
          <w:iCs/>
        </w:rPr>
        <w:t>8</w:t>
      </w:r>
      <w:r w:rsidRPr="00ED45B9">
        <w:rPr>
          <w:i/>
          <w:iCs/>
          <w:vertAlign w:val="superscript"/>
        </w:rPr>
        <w:t>th</w:t>
      </w:r>
      <w:r w:rsidRPr="00ED45B9">
        <w:rPr>
          <w:i/>
          <w:iCs/>
        </w:rPr>
        <w:t xml:space="preserve"> Ju</w:t>
      </w:r>
      <w:r>
        <w:rPr>
          <w:i/>
          <w:iCs/>
        </w:rPr>
        <w:t>ne</w:t>
      </w:r>
      <w:r w:rsidRPr="00ED45B9">
        <w:rPr>
          <w:i/>
          <w:iCs/>
        </w:rPr>
        <w:t xml:space="preserve"> 2025). </w:t>
      </w:r>
    </w:p>
    <w:p w14:paraId="185D27C6" w14:textId="77777777" w:rsidR="00504DF7" w:rsidRDefault="00504DF7" w:rsidP="00504DF7">
      <w:pPr>
        <w:rPr>
          <w:i/>
          <w:iCs/>
        </w:rPr>
      </w:pPr>
      <w:r w:rsidRPr="00ED45B9">
        <w:rPr>
          <w:i/>
          <w:iCs/>
        </w:rPr>
        <w:t xml:space="preserve">CIPD (2022). CIPD | Dealing with Bullying and Workplace conflict: a Guide for Managers. [online] CIPD. Available at: </w:t>
      </w:r>
      <w:hyperlink r:id="rId9" w:history="1">
        <w:r w:rsidRPr="00ED45B9">
          <w:rPr>
            <w:rStyle w:val="Hyperlink"/>
            <w:i/>
            <w:iCs/>
          </w:rPr>
          <w:t>https://www.cipd.org/uk/knowledge/guides/workplace-conflict-people-manager-guide/#what-does-workplace-conflict-look-like</w:t>
        </w:r>
      </w:hyperlink>
      <w:r w:rsidRPr="00ED45B9">
        <w:rPr>
          <w:i/>
          <w:iCs/>
        </w:rPr>
        <w:t>.</w:t>
      </w:r>
      <w:r>
        <w:rPr>
          <w:i/>
          <w:iCs/>
        </w:rPr>
        <w:t xml:space="preserve"> (Accessed: 24</w:t>
      </w:r>
      <w:r w:rsidRPr="00ED45B9">
        <w:rPr>
          <w:i/>
          <w:iCs/>
          <w:vertAlign w:val="superscript"/>
        </w:rPr>
        <w:t>th</w:t>
      </w:r>
      <w:r>
        <w:rPr>
          <w:i/>
          <w:iCs/>
        </w:rPr>
        <w:t xml:space="preserve"> June 2024).</w:t>
      </w:r>
    </w:p>
    <w:p w14:paraId="48CB938C" w14:textId="77777777" w:rsidR="00504DF7" w:rsidRPr="00AA1BEA" w:rsidRDefault="00504DF7" w:rsidP="00504DF7">
      <w:r w:rsidRPr="00AA1BEA">
        <w:t xml:space="preserve">CIPD (2023b). </w:t>
      </w:r>
      <w:r w:rsidRPr="00AA1BEA">
        <w:rPr>
          <w:i/>
          <w:iCs/>
        </w:rPr>
        <w:t>CIPD | Flexible and hybrid working practices in 2023</w:t>
      </w:r>
      <w:r w:rsidRPr="00AA1BEA">
        <w:t>. [online] CIPD. Available at: https://www.cipd.org/en/knowledge/reports/flexible-hybrid-working.</w:t>
      </w:r>
    </w:p>
    <w:p w14:paraId="44E839AD" w14:textId="77777777" w:rsidR="00504DF7" w:rsidRDefault="00504DF7" w:rsidP="00504DF7">
      <w:pPr>
        <w:rPr>
          <w:i/>
          <w:iCs/>
        </w:rPr>
      </w:pPr>
      <w:r w:rsidRPr="00344762">
        <w:t xml:space="preserve">CIPD (2023a). </w:t>
      </w:r>
      <w:r w:rsidRPr="00344762">
        <w:rPr>
          <w:i/>
          <w:iCs/>
        </w:rPr>
        <w:t>CIPD | Discipline &amp; Grievance at Work | Factsheets</w:t>
      </w:r>
      <w:r w:rsidRPr="00344762">
        <w:t xml:space="preserve">. [online] CIPD. Available at: </w:t>
      </w:r>
      <w:hyperlink r:id="rId10" w:history="1">
        <w:r w:rsidRPr="00344762">
          <w:rPr>
            <w:rStyle w:val="Hyperlink"/>
          </w:rPr>
          <w:t>https://www.cipd.org/uk/knowledge/factsheets/discipline-factsheet/#disciplinarygrievanceprocedures</w:t>
        </w:r>
      </w:hyperlink>
      <w:r w:rsidRPr="00344762">
        <w:t>.</w:t>
      </w:r>
      <w:r>
        <w:t xml:space="preserve"> </w:t>
      </w:r>
      <w:r>
        <w:rPr>
          <w:i/>
          <w:iCs/>
        </w:rPr>
        <w:t>(Accessed: 18</w:t>
      </w:r>
      <w:r w:rsidRPr="00ED45B9">
        <w:rPr>
          <w:i/>
          <w:iCs/>
          <w:vertAlign w:val="superscript"/>
        </w:rPr>
        <w:t>th</w:t>
      </w:r>
      <w:r>
        <w:rPr>
          <w:i/>
          <w:iCs/>
        </w:rPr>
        <w:t xml:space="preserve"> July 2024).</w:t>
      </w:r>
    </w:p>
    <w:p w14:paraId="1BF97732" w14:textId="77777777" w:rsidR="00504DF7" w:rsidRDefault="00504DF7" w:rsidP="00504DF7">
      <w:r w:rsidRPr="00223185">
        <w:rPr>
          <w:i/>
          <w:iCs/>
        </w:rPr>
        <w:t>CIPD good work index</w:t>
      </w:r>
      <w:r w:rsidRPr="00223185">
        <w:t xml:space="preserve"> (2023) </w:t>
      </w:r>
      <w:r w:rsidRPr="00223185">
        <w:rPr>
          <w:i/>
          <w:iCs/>
        </w:rPr>
        <w:t>CIPD</w:t>
      </w:r>
      <w:r w:rsidRPr="00223185">
        <w:t>. Available at: https://www.cipd.org/uk/knowledge/reports/goodwork/ (Accessed: 8</w:t>
      </w:r>
      <w:r w:rsidRPr="00223185">
        <w:rPr>
          <w:vertAlign w:val="superscript"/>
        </w:rPr>
        <w:t>th</w:t>
      </w:r>
      <w:r w:rsidRPr="00223185">
        <w:t xml:space="preserve"> Ju</w:t>
      </w:r>
      <w:r>
        <w:t>ne</w:t>
      </w:r>
      <w:r w:rsidRPr="00223185">
        <w:t xml:space="preserve"> 2025). </w:t>
      </w:r>
    </w:p>
    <w:p w14:paraId="4C5E685E" w14:textId="77777777" w:rsidR="00504DF7" w:rsidRDefault="00504DF7" w:rsidP="00504DF7">
      <w:pPr>
        <w:rPr>
          <w:i/>
          <w:iCs/>
        </w:rPr>
      </w:pPr>
    </w:p>
    <w:p w14:paraId="5CD6C89F" w14:textId="77777777" w:rsidR="00504DF7" w:rsidRDefault="00504DF7" w:rsidP="00504DF7">
      <w:pPr>
        <w:rPr>
          <w:i/>
          <w:iCs/>
        </w:rPr>
      </w:pPr>
      <w:r w:rsidRPr="00344762">
        <w:lastRenderedPageBreak/>
        <w:t xml:space="preserve">CIPD (2024g). </w:t>
      </w:r>
      <w:r w:rsidRPr="00344762">
        <w:rPr>
          <w:i/>
          <w:iCs/>
        </w:rPr>
        <w:t>Trade Union Recognition and Industrial action: UK Employment Law</w:t>
      </w:r>
      <w:r w:rsidRPr="00344762">
        <w:t xml:space="preserve">. [online] CIPD. Available at: </w:t>
      </w:r>
      <w:hyperlink r:id="rId11" w:history="1">
        <w:r w:rsidRPr="00344762">
          <w:rPr>
            <w:rStyle w:val="Hyperlink"/>
          </w:rPr>
          <w:t>https://www.cipd.org/uk/knowledge/employment-law/employee-relations/</w:t>
        </w:r>
      </w:hyperlink>
      <w:r w:rsidRPr="00344762">
        <w:t>.</w:t>
      </w:r>
      <w:r>
        <w:t xml:space="preserve"> </w:t>
      </w:r>
      <w:r>
        <w:rPr>
          <w:i/>
          <w:iCs/>
        </w:rPr>
        <w:t>(Accessed: 20</w:t>
      </w:r>
      <w:r w:rsidRPr="00ED45B9">
        <w:rPr>
          <w:i/>
          <w:iCs/>
          <w:vertAlign w:val="superscript"/>
        </w:rPr>
        <w:t>th</w:t>
      </w:r>
      <w:r>
        <w:rPr>
          <w:i/>
          <w:iCs/>
        </w:rPr>
        <w:t xml:space="preserve"> July 2024).</w:t>
      </w:r>
    </w:p>
    <w:p w14:paraId="36DB59DF" w14:textId="77777777" w:rsidR="00504DF7" w:rsidRDefault="00504DF7" w:rsidP="00504DF7">
      <w:pPr>
        <w:rPr>
          <w:i/>
          <w:iCs/>
        </w:rPr>
      </w:pPr>
      <w:r w:rsidRPr="00ED45B9">
        <w:rPr>
          <w:i/>
          <w:iCs/>
        </w:rPr>
        <w:t xml:space="preserve">CIPD (2024d). CIPD | Workplace Conflict Puts Strain on Job Quality for Estimated Eight Million UK Workers. [online] CIPD. Available at: </w:t>
      </w:r>
      <w:hyperlink r:id="rId12" w:history="1">
        <w:r w:rsidRPr="00ED45B9">
          <w:rPr>
            <w:rStyle w:val="Hyperlink"/>
            <w:i/>
            <w:iCs/>
          </w:rPr>
          <w:t>https://www.cipd.org/uk/about/press-releases/workplace-conflict-puts-strain-on-job-quality/</w:t>
        </w:r>
      </w:hyperlink>
      <w:r w:rsidRPr="00ED45B9">
        <w:rPr>
          <w:i/>
          <w:iCs/>
        </w:rPr>
        <w:t>.</w:t>
      </w:r>
      <w:r>
        <w:rPr>
          <w:i/>
          <w:iCs/>
        </w:rPr>
        <w:t xml:space="preserve"> (Accessed: 24</w:t>
      </w:r>
      <w:r w:rsidRPr="00ED45B9">
        <w:rPr>
          <w:i/>
          <w:iCs/>
          <w:vertAlign w:val="superscript"/>
        </w:rPr>
        <w:t>th</w:t>
      </w:r>
      <w:r>
        <w:rPr>
          <w:i/>
          <w:iCs/>
        </w:rPr>
        <w:t xml:space="preserve"> June 2024). </w:t>
      </w:r>
    </w:p>
    <w:p w14:paraId="18139F40" w14:textId="77777777" w:rsidR="00504DF7" w:rsidRPr="00AA1BEA" w:rsidRDefault="00504DF7" w:rsidP="00504DF7">
      <w:r w:rsidRPr="00AA1BEA">
        <w:t xml:space="preserve">Conroy, J. (2023). </w:t>
      </w:r>
      <w:r w:rsidRPr="00AA1BEA">
        <w:rPr>
          <w:i/>
          <w:iCs/>
        </w:rPr>
        <w:t>Positive Conflict in the Workplace</w:t>
      </w:r>
      <w:r w:rsidRPr="00AA1BEA">
        <w:t xml:space="preserve">. [online] Exude. Available at: </w:t>
      </w:r>
      <w:hyperlink r:id="rId13" w:history="1">
        <w:r w:rsidRPr="00AA1BEA">
          <w:rPr>
            <w:rStyle w:val="Hyperlink"/>
          </w:rPr>
          <w:t>https://www.exudeinc.com/blog/positive-conflict-in-the-workplace/</w:t>
        </w:r>
      </w:hyperlink>
      <w:r w:rsidRPr="00AA1BEA">
        <w:t>.</w:t>
      </w:r>
      <w:r>
        <w:t xml:space="preserve"> </w:t>
      </w:r>
      <w:r>
        <w:rPr>
          <w:i/>
          <w:iCs/>
        </w:rPr>
        <w:t>(Accessed: 20</w:t>
      </w:r>
      <w:r w:rsidRPr="00ED45B9">
        <w:rPr>
          <w:i/>
          <w:iCs/>
          <w:vertAlign w:val="superscript"/>
        </w:rPr>
        <w:t>th</w:t>
      </w:r>
      <w:r>
        <w:rPr>
          <w:i/>
          <w:iCs/>
        </w:rPr>
        <w:t xml:space="preserve"> July 2024).</w:t>
      </w:r>
    </w:p>
    <w:p w14:paraId="43D1088E" w14:textId="77777777" w:rsidR="00504DF7" w:rsidRDefault="00504DF7" w:rsidP="00504DF7">
      <w:r w:rsidRPr="001761A5">
        <w:t xml:space="preserve">Creative, E. (no date) </w:t>
      </w:r>
      <w:r w:rsidRPr="001761A5">
        <w:rPr>
          <w:i/>
          <w:iCs/>
        </w:rPr>
        <w:t>What is employee involvement? methods, outcomes &amp; benefits</w:t>
      </w:r>
      <w:r w:rsidRPr="001761A5">
        <w:t xml:space="preserve">, </w:t>
      </w:r>
      <w:proofErr w:type="spellStart"/>
      <w:r w:rsidRPr="001761A5">
        <w:rPr>
          <w:i/>
          <w:iCs/>
        </w:rPr>
        <w:t>Scontrino</w:t>
      </w:r>
      <w:proofErr w:type="spellEnd"/>
      <w:r w:rsidRPr="001761A5">
        <w:t xml:space="preserve">. Available at: https://scontrino-powell.com/blog/employee-involvement (Accessed: </w:t>
      </w:r>
      <w:r>
        <w:t>1</w:t>
      </w:r>
      <w:r w:rsidRPr="001761A5">
        <w:rPr>
          <w:vertAlign w:val="superscript"/>
        </w:rPr>
        <w:t>st</w:t>
      </w:r>
      <w:r w:rsidRPr="001761A5">
        <w:t xml:space="preserve"> Ju</w:t>
      </w:r>
      <w:r>
        <w:t>ne</w:t>
      </w:r>
      <w:r w:rsidRPr="001761A5">
        <w:t xml:space="preserve"> 2025). </w:t>
      </w:r>
    </w:p>
    <w:p w14:paraId="4542132A" w14:textId="77777777" w:rsidR="00504DF7" w:rsidRDefault="00504DF7" w:rsidP="00504DF7">
      <w:r w:rsidRPr="00223185">
        <w:rPr>
          <w:i/>
          <w:iCs/>
        </w:rPr>
        <w:t>Employee assistance programme</w:t>
      </w:r>
      <w:r w:rsidRPr="00223185">
        <w:t xml:space="preserve"> (2025) </w:t>
      </w:r>
      <w:r w:rsidRPr="00223185">
        <w:rPr>
          <w:i/>
          <w:iCs/>
        </w:rPr>
        <w:t>The HR Dept</w:t>
      </w:r>
      <w:r w:rsidRPr="00223185">
        <w:t xml:space="preserve">. Available at: https://www.hrdept.co.uk/services/employee-assistance-programme/ (Accessed: </w:t>
      </w:r>
      <w:r>
        <w:t>18</w:t>
      </w:r>
      <w:r w:rsidRPr="00223185">
        <w:rPr>
          <w:vertAlign w:val="superscript"/>
        </w:rPr>
        <w:t>th</w:t>
      </w:r>
      <w:r w:rsidRPr="00223185">
        <w:t xml:space="preserve"> Ju</w:t>
      </w:r>
      <w:r>
        <w:t xml:space="preserve">ne </w:t>
      </w:r>
      <w:r w:rsidRPr="00223185">
        <w:t xml:space="preserve">2025). </w:t>
      </w:r>
    </w:p>
    <w:p w14:paraId="12E61B76" w14:textId="77777777" w:rsidR="00504DF7" w:rsidRDefault="00504DF7" w:rsidP="00504DF7">
      <w:r w:rsidRPr="001761A5">
        <w:rPr>
          <w:i/>
          <w:iCs/>
        </w:rPr>
        <w:t>Employee engagement &amp; motivation: Factsheets</w:t>
      </w:r>
      <w:r w:rsidRPr="001761A5">
        <w:t xml:space="preserve"> (2022) </w:t>
      </w:r>
      <w:r w:rsidRPr="001761A5">
        <w:rPr>
          <w:i/>
          <w:iCs/>
        </w:rPr>
        <w:t>CIPD</w:t>
      </w:r>
      <w:r w:rsidRPr="001761A5">
        <w:t xml:space="preserve">. Available at: https://www.cipd.org/uk/knowledge/factsheets/engagement-factsheet/#what-is-employee-engagement (Accessed: </w:t>
      </w:r>
      <w:r>
        <w:t>1</w:t>
      </w:r>
      <w:r w:rsidRPr="00223185">
        <w:rPr>
          <w:vertAlign w:val="superscript"/>
        </w:rPr>
        <w:t>st</w:t>
      </w:r>
      <w:r w:rsidRPr="001761A5">
        <w:t xml:space="preserve"> Ju</w:t>
      </w:r>
      <w:r>
        <w:t>ne</w:t>
      </w:r>
      <w:r w:rsidRPr="001761A5">
        <w:t xml:space="preserve"> 2025). </w:t>
      </w:r>
    </w:p>
    <w:p w14:paraId="20B8323F" w14:textId="77777777" w:rsidR="00504DF7" w:rsidRDefault="00504DF7" w:rsidP="00504DF7">
      <w:r w:rsidRPr="001761A5">
        <w:rPr>
          <w:i/>
          <w:iCs/>
        </w:rPr>
        <w:t>Employee relations: Factsheets</w:t>
      </w:r>
      <w:r w:rsidRPr="001761A5">
        <w:t xml:space="preserve"> (2022) </w:t>
      </w:r>
      <w:r w:rsidRPr="001761A5">
        <w:rPr>
          <w:i/>
          <w:iCs/>
        </w:rPr>
        <w:t>CIPD</w:t>
      </w:r>
      <w:r w:rsidRPr="001761A5">
        <w:t>. Available at: https://www.cipd.org/uk/knowledge/factsheets/relations-employees-factsheet/ (Accessed: 8</w:t>
      </w:r>
      <w:r w:rsidRPr="001761A5">
        <w:rPr>
          <w:vertAlign w:val="superscript"/>
        </w:rPr>
        <w:t>th</w:t>
      </w:r>
      <w:r w:rsidRPr="001761A5">
        <w:t xml:space="preserve"> July 2025). </w:t>
      </w:r>
    </w:p>
    <w:p w14:paraId="556C4D16" w14:textId="77777777" w:rsidR="00504DF7" w:rsidRPr="00223185" w:rsidRDefault="00504DF7" w:rsidP="00504DF7">
      <w:r w:rsidRPr="00223185">
        <w:rPr>
          <w:i/>
          <w:iCs/>
        </w:rPr>
        <w:t>Employee voice</w:t>
      </w:r>
      <w:r w:rsidRPr="00223185">
        <w:t xml:space="preserve"> (2022) </w:t>
      </w:r>
      <w:r w:rsidRPr="00223185">
        <w:rPr>
          <w:i/>
          <w:iCs/>
        </w:rPr>
        <w:t>CIPD</w:t>
      </w:r>
      <w:r w:rsidRPr="00223185">
        <w:t>. Available at: https://www.cipd.org/uk/knowledge/factsheets/voice-factsheet/ (Accessed: 8</w:t>
      </w:r>
      <w:r w:rsidRPr="00223185">
        <w:rPr>
          <w:vertAlign w:val="superscript"/>
        </w:rPr>
        <w:t>th</w:t>
      </w:r>
      <w:r w:rsidRPr="00223185">
        <w:t xml:space="preserve"> Ju</w:t>
      </w:r>
      <w:r>
        <w:t>ne</w:t>
      </w:r>
      <w:r w:rsidRPr="00223185">
        <w:t xml:space="preserve"> 2025). </w:t>
      </w:r>
    </w:p>
    <w:p w14:paraId="36D639A8" w14:textId="77777777" w:rsidR="00504DF7" w:rsidRPr="00223185" w:rsidRDefault="00504DF7" w:rsidP="00504DF7">
      <w:r w:rsidRPr="00223185">
        <w:rPr>
          <w:i/>
          <w:iCs/>
        </w:rPr>
        <w:t>Employee voice: CIPD viewpoint</w:t>
      </w:r>
      <w:r w:rsidRPr="00223185">
        <w:t xml:space="preserve"> (2023) </w:t>
      </w:r>
      <w:r w:rsidRPr="00223185">
        <w:rPr>
          <w:i/>
          <w:iCs/>
        </w:rPr>
        <w:t>CIPD</w:t>
      </w:r>
      <w:r w:rsidRPr="00223185">
        <w:t>. Available at: https://www.cipd.org/uk/views-and-insights/cipd-viewpoint/employee-voice/ (Accessed: 8</w:t>
      </w:r>
      <w:r w:rsidRPr="00223185">
        <w:rPr>
          <w:vertAlign w:val="superscript"/>
        </w:rPr>
        <w:t>th</w:t>
      </w:r>
      <w:r w:rsidRPr="00223185">
        <w:t xml:space="preserve"> Ju</w:t>
      </w:r>
      <w:r>
        <w:t>ne</w:t>
      </w:r>
      <w:r w:rsidRPr="00223185">
        <w:t xml:space="preserve"> 2025). </w:t>
      </w:r>
    </w:p>
    <w:p w14:paraId="536EB4C0" w14:textId="77777777" w:rsidR="00504DF7" w:rsidRDefault="00504DF7" w:rsidP="00504DF7">
      <w:pPr>
        <w:rPr>
          <w:i/>
          <w:iCs/>
        </w:rPr>
      </w:pPr>
      <w:r w:rsidRPr="00344762">
        <w:t xml:space="preserve">Flexible and hybrid working practices in 2025. (2025). Available at: </w:t>
      </w:r>
      <w:hyperlink r:id="rId14" w:history="1">
        <w:r w:rsidRPr="00344762">
          <w:rPr>
            <w:rStyle w:val="Hyperlink"/>
          </w:rPr>
          <w:t>https://www.cipd.org/globalassets/media/knowledge/knowledge-hub/reports/2025-pdfs/8909-flexible-working-report-web.pdf</w:t>
        </w:r>
      </w:hyperlink>
      <w:r w:rsidRPr="00344762">
        <w:t>.</w:t>
      </w:r>
      <w:r>
        <w:t xml:space="preserve"> </w:t>
      </w:r>
      <w:r>
        <w:rPr>
          <w:i/>
          <w:iCs/>
        </w:rPr>
        <w:t>(Accessed: 20</w:t>
      </w:r>
      <w:r w:rsidRPr="00ED45B9">
        <w:rPr>
          <w:i/>
          <w:iCs/>
          <w:vertAlign w:val="superscript"/>
        </w:rPr>
        <w:t>th</w:t>
      </w:r>
      <w:r>
        <w:rPr>
          <w:i/>
          <w:iCs/>
        </w:rPr>
        <w:t xml:space="preserve"> July 2024).</w:t>
      </w:r>
    </w:p>
    <w:p w14:paraId="591917F8" w14:textId="77777777" w:rsidR="00504DF7" w:rsidRPr="00344762" w:rsidRDefault="00504DF7" w:rsidP="00504DF7">
      <w:r w:rsidRPr="00344762">
        <w:t xml:space="preserve">Gallacher, J. (2022). </w:t>
      </w:r>
      <w:r w:rsidRPr="00344762">
        <w:rPr>
          <w:i/>
          <w:iCs/>
        </w:rPr>
        <w:t>Why does it feel like everyone is going on strike?</w:t>
      </w:r>
      <w:r w:rsidRPr="00344762">
        <w:t xml:space="preserve"> [online] HR Magazine. Available at: </w:t>
      </w:r>
      <w:hyperlink r:id="rId15" w:history="1">
        <w:r w:rsidRPr="00344762">
          <w:rPr>
            <w:rStyle w:val="Hyperlink"/>
          </w:rPr>
          <w:t>https://www.hrmagazine.co.uk/content/features/why-does-it-feel-like-everyone-is-going-on-strike/</w:t>
        </w:r>
      </w:hyperlink>
      <w:r w:rsidRPr="00344762">
        <w:t>.</w:t>
      </w:r>
      <w:r>
        <w:t xml:space="preserve"> </w:t>
      </w:r>
      <w:r>
        <w:rPr>
          <w:i/>
          <w:iCs/>
        </w:rPr>
        <w:t>(Accessed: 20</w:t>
      </w:r>
      <w:r w:rsidRPr="00ED45B9">
        <w:rPr>
          <w:i/>
          <w:iCs/>
          <w:vertAlign w:val="superscript"/>
        </w:rPr>
        <w:t>th</w:t>
      </w:r>
      <w:r>
        <w:rPr>
          <w:i/>
          <w:iCs/>
        </w:rPr>
        <w:t xml:space="preserve"> July 2024).</w:t>
      </w:r>
    </w:p>
    <w:p w14:paraId="32B9665A" w14:textId="77777777" w:rsidR="00504DF7" w:rsidRDefault="00504DF7" w:rsidP="00504DF7">
      <w:pPr>
        <w:rPr>
          <w:i/>
          <w:iCs/>
        </w:rPr>
      </w:pPr>
      <w:r w:rsidRPr="00344762">
        <w:t xml:space="preserve">Gifford, J. (2023). </w:t>
      </w:r>
      <w:r w:rsidRPr="00344762">
        <w:rPr>
          <w:i/>
          <w:iCs/>
        </w:rPr>
        <w:t>CIPD | Workplace Mediation | Factsheets</w:t>
      </w:r>
      <w:r w:rsidRPr="00344762">
        <w:t>. [online] CIPD. Available at: https://www.cipd.org/uk/knowledge/factsheets/mediation-factsheet/.</w:t>
      </w:r>
      <w:r>
        <w:rPr>
          <w:i/>
          <w:iCs/>
        </w:rPr>
        <w:t>(Accessed: 24</w:t>
      </w:r>
      <w:r w:rsidRPr="00ED45B9">
        <w:rPr>
          <w:i/>
          <w:iCs/>
          <w:vertAlign w:val="superscript"/>
        </w:rPr>
        <w:t>th</w:t>
      </w:r>
      <w:r>
        <w:rPr>
          <w:i/>
          <w:iCs/>
        </w:rPr>
        <w:t xml:space="preserve"> June 2024).</w:t>
      </w:r>
    </w:p>
    <w:p w14:paraId="0D985BB2" w14:textId="77777777" w:rsidR="00504DF7" w:rsidRDefault="00504DF7" w:rsidP="00504DF7">
      <w:pPr>
        <w:rPr>
          <w:i/>
          <w:iCs/>
        </w:rPr>
      </w:pPr>
      <w:r w:rsidRPr="00344762">
        <w:t xml:space="preserve">GOV.UK (2024). </w:t>
      </w:r>
      <w:r w:rsidRPr="00344762">
        <w:rPr>
          <w:i/>
          <w:iCs/>
        </w:rPr>
        <w:t>Handling an employee’s grievance</w:t>
      </w:r>
      <w:r w:rsidRPr="00344762">
        <w:t xml:space="preserve">. [online] GOV.UK. Available at: </w:t>
      </w:r>
      <w:hyperlink r:id="rId16" w:history="1">
        <w:r w:rsidRPr="00344762">
          <w:rPr>
            <w:rStyle w:val="Hyperlink"/>
          </w:rPr>
          <w:t>https://www.gov.uk/handling-employee-grievance/grievance-procedure</w:t>
        </w:r>
      </w:hyperlink>
      <w:r w:rsidRPr="00344762">
        <w:t>.</w:t>
      </w:r>
      <w:r>
        <w:t xml:space="preserve"> </w:t>
      </w:r>
      <w:r>
        <w:rPr>
          <w:i/>
          <w:iCs/>
        </w:rPr>
        <w:t>(Accessed: 18</w:t>
      </w:r>
      <w:r w:rsidRPr="00ED45B9">
        <w:rPr>
          <w:i/>
          <w:iCs/>
          <w:vertAlign w:val="superscript"/>
        </w:rPr>
        <w:t>th</w:t>
      </w:r>
      <w:r>
        <w:rPr>
          <w:i/>
          <w:iCs/>
        </w:rPr>
        <w:t xml:space="preserve"> July 2024).</w:t>
      </w:r>
    </w:p>
    <w:p w14:paraId="29027CB4" w14:textId="77777777" w:rsidR="00504DF7" w:rsidRDefault="00504DF7" w:rsidP="00504DF7">
      <w:pPr>
        <w:rPr>
          <w:i/>
          <w:iCs/>
        </w:rPr>
      </w:pPr>
      <w:r w:rsidRPr="00344762">
        <w:t xml:space="preserve">Gov.uk (n.d.). </w:t>
      </w:r>
      <w:r w:rsidRPr="00344762">
        <w:rPr>
          <w:i/>
          <w:iCs/>
        </w:rPr>
        <w:t>Joining a trade union</w:t>
      </w:r>
      <w:r w:rsidRPr="00344762">
        <w:t xml:space="preserve">. [online] GOV.UK. Available at: </w:t>
      </w:r>
      <w:hyperlink r:id="rId17" w:history="1">
        <w:r w:rsidRPr="00344762">
          <w:rPr>
            <w:rStyle w:val="Hyperlink"/>
          </w:rPr>
          <w:t>https://www.gov.uk/join-trade-union/union-negotiations-with-your-employer</w:t>
        </w:r>
      </w:hyperlink>
      <w:r w:rsidRPr="00344762">
        <w:t>.</w:t>
      </w:r>
      <w:r>
        <w:t xml:space="preserve"> </w:t>
      </w:r>
      <w:r>
        <w:rPr>
          <w:i/>
          <w:iCs/>
        </w:rPr>
        <w:t>(Accessed: 18</w:t>
      </w:r>
      <w:r w:rsidRPr="00ED45B9">
        <w:rPr>
          <w:i/>
          <w:iCs/>
          <w:vertAlign w:val="superscript"/>
        </w:rPr>
        <w:t>th</w:t>
      </w:r>
      <w:r>
        <w:rPr>
          <w:i/>
          <w:iCs/>
        </w:rPr>
        <w:t xml:space="preserve"> July 2024).</w:t>
      </w:r>
    </w:p>
    <w:p w14:paraId="5F76D257" w14:textId="77777777" w:rsidR="00504DF7" w:rsidRDefault="00504DF7" w:rsidP="00504DF7">
      <w:pPr>
        <w:rPr>
          <w:i/>
          <w:iCs/>
        </w:rPr>
      </w:pPr>
      <w:hyperlink r:id="rId18" w:history="1">
        <w:r w:rsidRPr="00344762">
          <w:rPr>
            <w:rStyle w:val="Hyperlink"/>
          </w:rPr>
          <w:t>https://littletonchambers.com/articles-webinars/the-hidden-impact-of-unresolved-grievance-issues-on-workplace-culture-antony-sendall/</w:t>
        </w:r>
      </w:hyperlink>
      <w:r w:rsidRPr="00344762">
        <w:t>.</w:t>
      </w:r>
      <w:r>
        <w:t xml:space="preserve"> </w:t>
      </w:r>
      <w:r>
        <w:rPr>
          <w:i/>
          <w:iCs/>
        </w:rPr>
        <w:t>(Accessed: 18</w:t>
      </w:r>
      <w:r w:rsidRPr="00ED45B9">
        <w:rPr>
          <w:i/>
          <w:iCs/>
          <w:vertAlign w:val="superscript"/>
        </w:rPr>
        <w:t>th</w:t>
      </w:r>
      <w:r>
        <w:rPr>
          <w:i/>
          <w:iCs/>
        </w:rPr>
        <w:t xml:space="preserve"> July 2024).</w:t>
      </w:r>
    </w:p>
    <w:p w14:paraId="6C704259" w14:textId="77777777" w:rsidR="00504DF7" w:rsidRPr="00344762" w:rsidRDefault="00504DF7" w:rsidP="00504DF7">
      <w:r w:rsidRPr="00344762">
        <w:lastRenderedPageBreak/>
        <w:t xml:space="preserve">Legislation.gov.uk (2025). </w:t>
      </w:r>
      <w:r w:rsidRPr="00344762">
        <w:rPr>
          <w:i/>
          <w:iCs/>
        </w:rPr>
        <w:t>Employment Rights Act 1996</w:t>
      </w:r>
      <w:r w:rsidRPr="00344762">
        <w:t xml:space="preserve">. [online] Legislation.gov.uk. Available at: </w:t>
      </w:r>
      <w:hyperlink r:id="rId19" w:history="1">
        <w:r w:rsidRPr="00344762">
          <w:rPr>
            <w:rStyle w:val="Hyperlink"/>
          </w:rPr>
          <w:t>https://www.legislation.gov.uk/ukpga/1996/18/contents</w:t>
        </w:r>
      </w:hyperlink>
      <w:r w:rsidRPr="00344762">
        <w:t>.</w:t>
      </w:r>
      <w:r>
        <w:t xml:space="preserve"> </w:t>
      </w:r>
      <w:r>
        <w:rPr>
          <w:i/>
          <w:iCs/>
        </w:rPr>
        <w:t>(Accessed: 30</w:t>
      </w:r>
      <w:r w:rsidRPr="00ED45B9">
        <w:rPr>
          <w:i/>
          <w:iCs/>
          <w:vertAlign w:val="superscript"/>
        </w:rPr>
        <w:t>th</w:t>
      </w:r>
      <w:r>
        <w:rPr>
          <w:i/>
          <w:iCs/>
        </w:rPr>
        <w:t xml:space="preserve"> June 2024).</w:t>
      </w:r>
    </w:p>
    <w:p w14:paraId="29AE3C01" w14:textId="77777777" w:rsidR="00504DF7" w:rsidRDefault="00504DF7" w:rsidP="00504DF7">
      <w:r w:rsidRPr="001761A5">
        <w:t>Lombard, N. (2024). </w:t>
      </w:r>
      <w:r w:rsidRPr="001761A5">
        <w:rPr>
          <w:i/>
          <w:iCs/>
        </w:rPr>
        <w:t xml:space="preserve">Your (2024) Guide to Employee Participation: What It Is and How </w:t>
      </w:r>
      <w:proofErr w:type="gramStart"/>
      <w:r w:rsidRPr="001761A5">
        <w:rPr>
          <w:i/>
          <w:iCs/>
        </w:rPr>
        <w:t>To</w:t>
      </w:r>
      <w:proofErr w:type="gramEnd"/>
      <w:r w:rsidRPr="001761A5">
        <w:rPr>
          <w:i/>
          <w:iCs/>
        </w:rPr>
        <w:t xml:space="preserve"> Increase It</w:t>
      </w:r>
      <w:r w:rsidRPr="001761A5">
        <w:t xml:space="preserve">. [online] AIHR. Available at: </w:t>
      </w:r>
      <w:hyperlink r:id="rId20" w:history="1">
        <w:r w:rsidRPr="00713E1A">
          <w:rPr>
            <w:rStyle w:val="Hyperlink"/>
          </w:rPr>
          <w:t>https://www.aihr.com/blog/employee-participation/</w:t>
        </w:r>
      </w:hyperlink>
      <w:r w:rsidRPr="001761A5">
        <w:t>.</w:t>
      </w:r>
      <w:r>
        <w:t xml:space="preserve"> </w:t>
      </w:r>
      <w:r w:rsidRPr="001761A5">
        <w:t>(Accessed</w:t>
      </w:r>
      <w:r>
        <w:t xml:space="preserve"> 1</w:t>
      </w:r>
      <w:r w:rsidRPr="001761A5">
        <w:rPr>
          <w:vertAlign w:val="superscript"/>
        </w:rPr>
        <w:t>st</w:t>
      </w:r>
      <w:r>
        <w:t xml:space="preserve"> June 2025). </w:t>
      </w:r>
    </w:p>
    <w:p w14:paraId="1C40CCF4" w14:textId="77777777" w:rsidR="00504DF7" w:rsidRDefault="00504DF7" w:rsidP="00504DF7">
      <w:pPr>
        <w:rPr>
          <w:i/>
          <w:iCs/>
        </w:rPr>
      </w:pPr>
      <w:r w:rsidRPr="00344762">
        <w:t xml:space="preserve">Lyon, S. (2025). </w:t>
      </w:r>
      <w:r w:rsidRPr="00344762">
        <w:rPr>
          <w:i/>
          <w:iCs/>
        </w:rPr>
        <w:t>People Insight</w:t>
      </w:r>
      <w:r w:rsidRPr="00344762">
        <w:t xml:space="preserve">. [online] People Insight. Available at: </w:t>
      </w:r>
      <w:hyperlink r:id="rId21" w:history="1">
        <w:r w:rsidRPr="00344762">
          <w:rPr>
            <w:rStyle w:val="Hyperlink"/>
          </w:rPr>
          <w:t>https://peopleinsight.co.uk/unfair-treatment-at-work/</w:t>
        </w:r>
      </w:hyperlink>
      <w:r w:rsidRPr="00344762">
        <w:t>.</w:t>
      </w:r>
      <w:r>
        <w:t xml:space="preserve"> </w:t>
      </w:r>
      <w:r>
        <w:rPr>
          <w:i/>
          <w:iCs/>
        </w:rPr>
        <w:t>(Accessed: 18</w:t>
      </w:r>
      <w:r w:rsidRPr="00ED45B9">
        <w:rPr>
          <w:i/>
          <w:iCs/>
          <w:vertAlign w:val="superscript"/>
        </w:rPr>
        <w:t>th</w:t>
      </w:r>
      <w:r>
        <w:rPr>
          <w:i/>
          <w:iCs/>
        </w:rPr>
        <w:t xml:space="preserve"> July 2024).</w:t>
      </w:r>
    </w:p>
    <w:p w14:paraId="7D037744" w14:textId="77777777" w:rsidR="00504DF7" w:rsidRDefault="00504DF7" w:rsidP="00504DF7">
      <w:r w:rsidRPr="00223185">
        <w:rPr>
          <w:i/>
          <w:iCs/>
        </w:rPr>
        <w:t>Non-union representation in the workplace</w:t>
      </w:r>
      <w:r w:rsidRPr="00223185">
        <w:t xml:space="preserve">. (No date a) Available at: https://www.acas.org.uk/sites/default/files/2021-03/non-union-representation-in-the-workplace.pdf (Accessed: </w:t>
      </w:r>
      <w:r>
        <w:t>8</w:t>
      </w:r>
      <w:r w:rsidRPr="00223185">
        <w:rPr>
          <w:vertAlign w:val="superscript"/>
        </w:rPr>
        <w:t>th</w:t>
      </w:r>
      <w:r w:rsidRPr="00223185">
        <w:t xml:space="preserve"> Ju</w:t>
      </w:r>
      <w:r>
        <w:t>ne</w:t>
      </w:r>
      <w:r w:rsidRPr="00223185">
        <w:t xml:space="preserve"> 2025). </w:t>
      </w:r>
    </w:p>
    <w:p w14:paraId="0903689D" w14:textId="77777777" w:rsidR="00504DF7" w:rsidRDefault="00504DF7" w:rsidP="00504DF7">
      <w:pPr>
        <w:rPr>
          <w:i/>
          <w:iCs/>
        </w:rPr>
      </w:pPr>
      <w:r w:rsidRPr="00344762">
        <w:t xml:space="preserve">People Management. (2019). </w:t>
      </w:r>
      <w:r w:rsidRPr="00344762">
        <w:rPr>
          <w:i/>
          <w:iCs/>
        </w:rPr>
        <w:t>Home</w:t>
      </w:r>
      <w:r w:rsidRPr="00344762">
        <w:t xml:space="preserve">. [online] Available at: </w:t>
      </w:r>
      <w:hyperlink r:id="rId22" w:history="1">
        <w:r w:rsidRPr="00344762">
          <w:rPr>
            <w:rStyle w:val="Hyperlink"/>
          </w:rPr>
          <w:t>https://www.peoplemanagement.co.uk/</w:t>
        </w:r>
      </w:hyperlink>
      <w:r w:rsidRPr="00344762">
        <w:t>.</w:t>
      </w:r>
      <w:r>
        <w:t xml:space="preserve"> </w:t>
      </w:r>
      <w:r>
        <w:rPr>
          <w:i/>
          <w:iCs/>
        </w:rPr>
        <w:t>(Accessed: 20</w:t>
      </w:r>
      <w:r w:rsidRPr="00ED45B9">
        <w:rPr>
          <w:i/>
          <w:iCs/>
          <w:vertAlign w:val="superscript"/>
        </w:rPr>
        <w:t>th</w:t>
      </w:r>
      <w:r>
        <w:rPr>
          <w:i/>
          <w:iCs/>
        </w:rPr>
        <w:t xml:space="preserve"> July 2024).</w:t>
      </w:r>
    </w:p>
    <w:p w14:paraId="62D0FAB7" w14:textId="77777777" w:rsidR="00504DF7" w:rsidRDefault="00504DF7" w:rsidP="00504DF7">
      <w:pPr>
        <w:rPr>
          <w:i/>
          <w:iCs/>
        </w:rPr>
      </w:pPr>
      <w:proofErr w:type="spellStart"/>
      <w:r w:rsidRPr="00344762">
        <w:t>Sendall</w:t>
      </w:r>
      <w:proofErr w:type="spellEnd"/>
      <w:r w:rsidRPr="00344762">
        <w:t xml:space="preserve">, A. (2024). </w:t>
      </w:r>
      <w:r w:rsidRPr="00344762">
        <w:rPr>
          <w:i/>
          <w:iCs/>
        </w:rPr>
        <w:t xml:space="preserve">The Hidden Impact of Unresolved Grievance Issues on Workplace Culture - Antony </w:t>
      </w:r>
      <w:proofErr w:type="spellStart"/>
      <w:r w:rsidRPr="00344762">
        <w:rPr>
          <w:i/>
          <w:iCs/>
        </w:rPr>
        <w:t>Sendall</w:t>
      </w:r>
      <w:proofErr w:type="spellEnd"/>
      <w:r w:rsidRPr="00344762">
        <w:rPr>
          <w:i/>
          <w:iCs/>
        </w:rPr>
        <w:t xml:space="preserve"> | Littleton Chambers</w:t>
      </w:r>
      <w:r w:rsidRPr="00344762">
        <w:t xml:space="preserve">. [online] Littleton Chambers. Available at: </w:t>
      </w:r>
    </w:p>
    <w:p w14:paraId="062F3AB7" w14:textId="77777777" w:rsidR="00504DF7" w:rsidRPr="00344762" w:rsidRDefault="00504DF7" w:rsidP="00504DF7">
      <w:r w:rsidRPr="00344762">
        <w:t xml:space="preserve">Template </w:t>
      </w:r>
      <w:proofErr w:type="spellStart"/>
      <w:r w:rsidRPr="00344762">
        <w:t>Wordpress</w:t>
      </w:r>
      <w:proofErr w:type="spellEnd"/>
      <w:r w:rsidRPr="00344762">
        <w:t xml:space="preserve">. (2024). </w:t>
      </w:r>
      <w:r w:rsidRPr="00344762">
        <w:rPr>
          <w:i/>
          <w:iCs/>
        </w:rPr>
        <w:t>The Importance of Effective Grievance Procedures at Work.</w:t>
      </w:r>
      <w:r w:rsidRPr="00344762">
        <w:t xml:space="preserve"> [online] Available at: </w:t>
      </w:r>
      <w:hyperlink r:id="rId23" w:history="1">
        <w:r w:rsidRPr="00344762">
          <w:rPr>
            <w:rStyle w:val="Hyperlink"/>
          </w:rPr>
          <w:t>https://kingfisherps.co.uk/legal-updates/whats-the-purpose-of-grievance-procedures/</w:t>
        </w:r>
      </w:hyperlink>
      <w:r w:rsidRPr="00344762">
        <w:t>.</w:t>
      </w:r>
      <w:r>
        <w:t xml:space="preserve"> </w:t>
      </w:r>
      <w:r>
        <w:rPr>
          <w:i/>
          <w:iCs/>
        </w:rPr>
        <w:t>(Accessed: 18</w:t>
      </w:r>
      <w:r w:rsidRPr="00ED45B9">
        <w:rPr>
          <w:i/>
          <w:iCs/>
          <w:vertAlign w:val="superscript"/>
        </w:rPr>
        <w:t>th</w:t>
      </w:r>
      <w:r>
        <w:rPr>
          <w:i/>
          <w:iCs/>
        </w:rPr>
        <w:t xml:space="preserve"> July 2024).</w:t>
      </w:r>
    </w:p>
    <w:p w14:paraId="5CEC3819" w14:textId="77777777" w:rsidR="00504DF7" w:rsidRDefault="00504DF7" w:rsidP="00504DF7">
      <w:pPr>
        <w:rPr>
          <w:i/>
          <w:iCs/>
        </w:rPr>
      </w:pPr>
      <w:r w:rsidRPr="00AA1BEA">
        <w:t xml:space="preserve">Toyota (2025). </w:t>
      </w:r>
      <w:r w:rsidRPr="00AA1BEA">
        <w:rPr>
          <w:i/>
          <w:iCs/>
        </w:rPr>
        <w:t>What is kaizen and how does Toyota use it?</w:t>
      </w:r>
      <w:r w:rsidRPr="00AA1BEA">
        <w:t xml:space="preserve"> [online] Toyota UK Magazine. Available at: </w:t>
      </w:r>
      <w:hyperlink r:id="rId24" w:history="1">
        <w:r w:rsidRPr="00AA1BEA">
          <w:rPr>
            <w:rStyle w:val="Hyperlink"/>
          </w:rPr>
          <w:t>https://mag.toyota.co.uk/kaizen-toyota-production-system/</w:t>
        </w:r>
      </w:hyperlink>
      <w:r w:rsidRPr="00AA1BEA">
        <w:t>.</w:t>
      </w:r>
      <w:r>
        <w:t xml:space="preserve"> </w:t>
      </w:r>
      <w:r>
        <w:rPr>
          <w:i/>
          <w:iCs/>
        </w:rPr>
        <w:t>(Accessed: 20</w:t>
      </w:r>
      <w:r w:rsidRPr="00ED45B9">
        <w:rPr>
          <w:i/>
          <w:iCs/>
          <w:vertAlign w:val="superscript"/>
        </w:rPr>
        <w:t>th</w:t>
      </w:r>
      <w:r>
        <w:rPr>
          <w:i/>
          <w:iCs/>
        </w:rPr>
        <w:t xml:space="preserve"> July 2024).</w:t>
      </w:r>
    </w:p>
    <w:p w14:paraId="6D310B12" w14:textId="77777777" w:rsidR="00504DF7" w:rsidRDefault="00504DF7" w:rsidP="00504DF7">
      <w:pPr>
        <w:rPr>
          <w:i/>
          <w:iCs/>
        </w:rPr>
      </w:pPr>
      <w:r w:rsidRPr="00ED45B9">
        <w:rPr>
          <w:i/>
          <w:iCs/>
        </w:rPr>
        <w:t xml:space="preserve">Wakeling, A. (2021). The business and human cost of conflict at work | </w:t>
      </w:r>
      <w:proofErr w:type="spellStart"/>
      <w:r w:rsidRPr="00ED45B9">
        <w:rPr>
          <w:i/>
          <w:iCs/>
        </w:rPr>
        <w:t>Acas</w:t>
      </w:r>
      <w:proofErr w:type="spellEnd"/>
      <w:r w:rsidRPr="00ED45B9">
        <w:rPr>
          <w:i/>
          <w:iCs/>
        </w:rPr>
        <w:t xml:space="preserve">. [online] www.acas.org.uk. Available at: </w:t>
      </w:r>
      <w:hyperlink r:id="rId25" w:history="1">
        <w:r w:rsidRPr="00ED45B9">
          <w:rPr>
            <w:rStyle w:val="Hyperlink"/>
            <w:i/>
            <w:iCs/>
          </w:rPr>
          <w:t>https://www.acas.org.uk/the-business-and-human-cost-of-conflict-at-work</w:t>
        </w:r>
      </w:hyperlink>
      <w:r w:rsidRPr="00ED45B9">
        <w:rPr>
          <w:i/>
          <w:iCs/>
        </w:rPr>
        <w:t>.</w:t>
      </w:r>
      <w:r>
        <w:rPr>
          <w:i/>
          <w:iCs/>
        </w:rPr>
        <w:t xml:space="preserve"> (Accessed: 24</w:t>
      </w:r>
      <w:r w:rsidRPr="00ED45B9">
        <w:rPr>
          <w:i/>
          <w:iCs/>
          <w:vertAlign w:val="superscript"/>
        </w:rPr>
        <w:t>th</w:t>
      </w:r>
      <w:r>
        <w:rPr>
          <w:i/>
          <w:iCs/>
        </w:rPr>
        <w:t xml:space="preserve"> June 2024). </w:t>
      </w:r>
    </w:p>
    <w:p w14:paraId="0D829246" w14:textId="77777777" w:rsidR="00504DF7" w:rsidRDefault="00504DF7" w:rsidP="00504DF7">
      <w:r w:rsidRPr="001761A5">
        <w:rPr>
          <w:i/>
          <w:iCs/>
        </w:rPr>
        <w:t>What is employee participation and why is it important?</w:t>
      </w:r>
      <w:r>
        <w:rPr>
          <w:i/>
          <w:iCs/>
        </w:rPr>
        <w:t xml:space="preserve"> </w:t>
      </w:r>
      <w:r w:rsidRPr="001761A5">
        <w:t xml:space="preserve">(No date) </w:t>
      </w:r>
      <w:r w:rsidRPr="001761A5">
        <w:rPr>
          <w:i/>
          <w:iCs/>
        </w:rPr>
        <w:t>| indeed.com UK</w:t>
      </w:r>
      <w:r w:rsidRPr="001761A5">
        <w:t xml:space="preserve">. Available at: https://uk.indeed.com/career-advice/career-development/employee-participation (Accessed: </w:t>
      </w:r>
      <w:r>
        <w:t>1</w:t>
      </w:r>
      <w:r w:rsidRPr="001761A5">
        <w:rPr>
          <w:vertAlign w:val="superscript"/>
        </w:rPr>
        <w:t>st</w:t>
      </w:r>
      <w:r>
        <w:t xml:space="preserve"> June</w:t>
      </w:r>
      <w:r w:rsidRPr="001761A5">
        <w:t xml:space="preserve"> 2025). </w:t>
      </w:r>
    </w:p>
    <w:p w14:paraId="65324E16" w14:textId="77777777" w:rsidR="00504DF7" w:rsidRDefault="00504DF7" w:rsidP="00504DF7">
      <w:r w:rsidRPr="00223185">
        <w:rPr>
          <w:i/>
          <w:iCs/>
        </w:rPr>
        <w:t>What is quiet firing? | guardian recruiters</w:t>
      </w:r>
      <w:r w:rsidRPr="00223185">
        <w:t xml:space="preserve"> (no date) </w:t>
      </w:r>
      <w:r w:rsidRPr="00223185">
        <w:rPr>
          <w:i/>
          <w:iCs/>
        </w:rPr>
        <w:t>The Guardian</w:t>
      </w:r>
      <w:r w:rsidRPr="00223185">
        <w:t xml:space="preserve">. Available at: https://recruiters.theguardian.com/advice/employee-wellbeing-initiatives (Accessed: </w:t>
      </w:r>
      <w:r>
        <w:t>18</w:t>
      </w:r>
      <w:r w:rsidRPr="00223185">
        <w:rPr>
          <w:vertAlign w:val="superscript"/>
        </w:rPr>
        <w:t>th</w:t>
      </w:r>
      <w:r>
        <w:t xml:space="preserve"> June</w:t>
      </w:r>
      <w:r w:rsidRPr="00223185">
        <w:t xml:space="preserve"> 2025). </w:t>
      </w:r>
    </w:p>
    <w:p w14:paraId="55EA86D8" w14:textId="77777777" w:rsidR="00504DF7" w:rsidRDefault="00504DF7" w:rsidP="00504DF7">
      <w:pPr>
        <w:rPr>
          <w:i/>
          <w:iCs/>
        </w:rPr>
      </w:pPr>
      <w:r w:rsidRPr="00ED45B9">
        <w:rPr>
          <w:i/>
          <w:iCs/>
        </w:rPr>
        <w:t xml:space="preserve">What is organizational conflict? causes and steps to manage | indeed.com. (No date a) Available at: https://www.indeed.com/career-advice/career-development/organizational-conflict (Accessed: </w:t>
      </w:r>
      <w:r>
        <w:rPr>
          <w:i/>
          <w:iCs/>
        </w:rPr>
        <w:t>18</w:t>
      </w:r>
      <w:r w:rsidRPr="00ED45B9">
        <w:rPr>
          <w:i/>
          <w:iCs/>
          <w:vertAlign w:val="superscript"/>
        </w:rPr>
        <w:t>th</w:t>
      </w:r>
      <w:r w:rsidRPr="00ED45B9">
        <w:rPr>
          <w:i/>
          <w:iCs/>
        </w:rPr>
        <w:t xml:space="preserve"> Ju</w:t>
      </w:r>
      <w:r>
        <w:rPr>
          <w:i/>
          <w:iCs/>
        </w:rPr>
        <w:t>ne</w:t>
      </w:r>
      <w:r w:rsidRPr="00ED45B9">
        <w:rPr>
          <w:i/>
          <w:iCs/>
        </w:rPr>
        <w:t xml:space="preserve"> 2025). </w:t>
      </w:r>
    </w:p>
    <w:p w14:paraId="2143F90B" w14:textId="77777777" w:rsidR="00504DF7" w:rsidRDefault="00504DF7" w:rsidP="00504DF7">
      <w:pPr>
        <w:rPr>
          <w:i/>
          <w:iCs/>
        </w:rPr>
      </w:pPr>
      <w:r w:rsidRPr="00ED45B9">
        <w:rPr>
          <w:i/>
          <w:iCs/>
        </w:rPr>
        <w:t xml:space="preserve">Wigan, Z. (2024). Workplace conflict is growing in 2024 – how can businesses stop it? [online] www.peoplemanagement.co.uk. Available at: </w:t>
      </w:r>
      <w:hyperlink r:id="rId26" w:history="1">
        <w:r w:rsidRPr="00ED45B9">
          <w:rPr>
            <w:rStyle w:val="Hyperlink"/>
            <w:i/>
            <w:iCs/>
          </w:rPr>
          <w:t>https://www.peoplemanagement.co.uk/article/1867776/workplace-conflict-growing-2024-%E2%80%93-businesses-stop-it</w:t>
        </w:r>
      </w:hyperlink>
      <w:r w:rsidRPr="00ED45B9">
        <w:rPr>
          <w:i/>
          <w:iCs/>
        </w:rPr>
        <w:t>.</w:t>
      </w:r>
      <w:r>
        <w:rPr>
          <w:i/>
          <w:iCs/>
        </w:rPr>
        <w:t xml:space="preserve"> (Accessed: 24</w:t>
      </w:r>
      <w:r w:rsidRPr="00ED45B9">
        <w:rPr>
          <w:i/>
          <w:iCs/>
          <w:vertAlign w:val="superscript"/>
        </w:rPr>
        <w:t>th</w:t>
      </w:r>
      <w:r>
        <w:rPr>
          <w:i/>
          <w:iCs/>
        </w:rPr>
        <w:t xml:space="preserve"> June 2024). </w:t>
      </w:r>
    </w:p>
    <w:p w14:paraId="47B5D60A" w14:textId="77777777" w:rsidR="00504DF7" w:rsidRPr="00ED45B9" w:rsidRDefault="00504DF7" w:rsidP="00504DF7">
      <w:r w:rsidRPr="00ED45B9">
        <w:rPr>
          <w:i/>
          <w:iCs/>
        </w:rPr>
        <w:t>9 benefits of employee development</w:t>
      </w:r>
      <w:r w:rsidRPr="00ED45B9">
        <w:t xml:space="preserve"> (no date) </w:t>
      </w:r>
      <w:r w:rsidRPr="00ED45B9">
        <w:rPr>
          <w:i/>
          <w:iCs/>
        </w:rPr>
        <w:t>LinkedIn</w:t>
      </w:r>
      <w:r w:rsidRPr="00ED45B9">
        <w:t xml:space="preserve">. Available at: https://www.linkedin.com/business/talent/blog/learning-and-development/benefits-of-employee-development (Accessed: </w:t>
      </w:r>
      <w:r>
        <w:t>1</w:t>
      </w:r>
      <w:r w:rsidRPr="00ED45B9">
        <w:t>8</w:t>
      </w:r>
      <w:r w:rsidRPr="00ED45B9">
        <w:rPr>
          <w:vertAlign w:val="superscript"/>
        </w:rPr>
        <w:t>th</w:t>
      </w:r>
      <w:r>
        <w:t xml:space="preserve"> </w:t>
      </w:r>
      <w:r w:rsidRPr="00ED45B9">
        <w:t>Ju</w:t>
      </w:r>
      <w:r>
        <w:t>ne</w:t>
      </w:r>
      <w:r w:rsidRPr="00ED45B9">
        <w:t xml:space="preserve"> 2025). </w:t>
      </w:r>
    </w:p>
    <w:p w14:paraId="2A57BCCB" w14:textId="77777777" w:rsidR="006E0C3D" w:rsidRDefault="006E0C3D"/>
    <w:sectPr w:rsidR="006E0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01B1D"/>
    <w:multiLevelType w:val="multilevel"/>
    <w:tmpl w:val="B30442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846CDD"/>
    <w:multiLevelType w:val="multilevel"/>
    <w:tmpl w:val="452612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01A447E"/>
    <w:multiLevelType w:val="multilevel"/>
    <w:tmpl w:val="99A85C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48703F2"/>
    <w:multiLevelType w:val="multilevel"/>
    <w:tmpl w:val="F6B642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DFE1A37"/>
    <w:multiLevelType w:val="multilevel"/>
    <w:tmpl w:val="D1DC9A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0FA2E46"/>
    <w:multiLevelType w:val="multilevel"/>
    <w:tmpl w:val="D8A81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102441C"/>
    <w:multiLevelType w:val="multilevel"/>
    <w:tmpl w:val="51F8ED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62F22E9"/>
    <w:multiLevelType w:val="hybridMultilevel"/>
    <w:tmpl w:val="F530E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403EE0"/>
    <w:multiLevelType w:val="multilevel"/>
    <w:tmpl w:val="9D703C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A9D1911"/>
    <w:multiLevelType w:val="hybridMultilevel"/>
    <w:tmpl w:val="D4681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7124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3377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4873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45630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71534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3776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94844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9381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9440950">
    <w:abstractNumId w:val="7"/>
  </w:num>
  <w:num w:numId="10" w16cid:durableId="13495987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93F"/>
    <w:rsid w:val="000B3F9C"/>
    <w:rsid w:val="002537CE"/>
    <w:rsid w:val="00266DAA"/>
    <w:rsid w:val="00276903"/>
    <w:rsid w:val="004B6D48"/>
    <w:rsid w:val="00504DF7"/>
    <w:rsid w:val="005156C0"/>
    <w:rsid w:val="00563EB2"/>
    <w:rsid w:val="006951CC"/>
    <w:rsid w:val="006E0C3D"/>
    <w:rsid w:val="00863E14"/>
    <w:rsid w:val="008C1052"/>
    <w:rsid w:val="00EF793F"/>
    <w:rsid w:val="00F97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F60A"/>
  <w15:chartTrackingRefBased/>
  <w15:docId w15:val="{640E90AC-6283-4E9D-9ECD-B722DE63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93F"/>
    <w:rPr>
      <w:rFonts w:eastAsiaTheme="majorEastAsia" w:cstheme="majorBidi"/>
      <w:color w:val="272727" w:themeColor="text1" w:themeTint="D8"/>
    </w:rPr>
  </w:style>
  <w:style w:type="paragraph" w:styleId="Title">
    <w:name w:val="Title"/>
    <w:basedOn w:val="Normal"/>
    <w:next w:val="Normal"/>
    <w:link w:val="TitleChar"/>
    <w:uiPriority w:val="10"/>
    <w:qFormat/>
    <w:rsid w:val="00EF7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93F"/>
    <w:pPr>
      <w:spacing w:before="160"/>
      <w:jc w:val="center"/>
    </w:pPr>
    <w:rPr>
      <w:i/>
      <w:iCs/>
      <w:color w:val="404040" w:themeColor="text1" w:themeTint="BF"/>
    </w:rPr>
  </w:style>
  <w:style w:type="character" w:customStyle="1" w:styleId="QuoteChar">
    <w:name w:val="Quote Char"/>
    <w:basedOn w:val="DefaultParagraphFont"/>
    <w:link w:val="Quote"/>
    <w:uiPriority w:val="29"/>
    <w:rsid w:val="00EF793F"/>
    <w:rPr>
      <w:i/>
      <w:iCs/>
      <w:color w:val="404040" w:themeColor="text1" w:themeTint="BF"/>
    </w:rPr>
  </w:style>
  <w:style w:type="paragraph" w:styleId="ListParagraph">
    <w:name w:val="List Paragraph"/>
    <w:basedOn w:val="Normal"/>
    <w:uiPriority w:val="34"/>
    <w:qFormat/>
    <w:rsid w:val="00EF793F"/>
    <w:pPr>
      <w:ind w:left="720"/>
      <w:contextualSpacing/>
    </w:pPr>
  </w:style>
  <w:style w:type="character" w:styleId="IntenseEmphasis">
    <w:name w:val="Intense Emphasis"/>
    <w:basedOn w:val="DefaultParagraphFont"/>
    <w:uiPriority w:val="21"/>
    <w:qFormat/>
    <w:rsid w:val="00EF793F"/>
    <w:rPr>
      <w:i/>
      <w:iCs/>
      <w:color w:val="0F4761" w:themeColor="accent1" w:themeShade="BF"/>
    </w:rPr>
  </w:style>
  <w:style w:type="paragraph" w:styleId="IntenseQuote">
    <w:name w:val="Intense Quote"/>
    <w:basedOn w:val="Normal"/>
    <w:next w:val="Normal"/>
    <w:link w:val="IntenseQuoteChar"/>
    <w:uiPriority w:val="30"/>
    <w:qFormat/>
    <w:rsid w:val="00EF7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93F"/>
    <w:rPr>
      <w:i/>
      <w:iCs/>
      <w:color w:val="0F4761" w:themeColor="accent1" w:themeShade="BF"/>
    </w:rPr>
  </w:style>
  <w:style w:type="character" w:styleId="IntenseReference">
    <w:name w:val="Intense Reference"/>
    <w:basedOn w:val="DefaultParagraphFont"/>
    <w:uiPriority w:val="32"/>
    <w:qFormat/>
    <w:rsid w:val="00EF793F"/>
    <w:rPr>
      <w:b/>
      <w:bCs/>
      <w:smallCaps/>
      <w:color w:val="0F4761" w:themeColor="accent1" w:themeShade="BF"/>
      <w:spacing w:val="5"/>
    </w:rPr>
  </w:style>
  <w:style w:type="character" w:styleId="Hyperlink">
    <w:name w:val="Hyperlink"/>
    <w:basedOn w:val="DefaultParagraphFont"/>
    <w:uiPriority w:val="99"/>
    <w:unhideWhenUsed/>
    <w:rsid w:val="00504D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420233">
      <w:bodyDiv w:val="1"/>
      <w:marLeft w:val="0"/>
      <w:marRight w:val="0"/>
      <w:marTop w:val="0"/>
      <w:marBottom w:val="0"/>
      <w:divBdr>
        <w:top w:val="none" w:sz="0" w:space="0" w:color="auto"/>
        <w:left w:val="none" w:sz="0" w:space="0" w:color="auto"/>
        <w:bottom w:val="none" w:sz="0" w:space="0" w:color="auto"/>
        <w:right w:val="none" w:sz="0" w:space="0" w:color="auto"/>
      </w:divBdr>
    </w:div>
    <w:div w:id="139705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missals/unfair-dismissal" TargetMode="External"/><Relationship Id="rId13" Type="http://schemas.openxmlformats.org/officeDocument/2006/relationships/hyperlink" Target="https://www.exudeinc.com/blog/positive-conflict-in-the-workplace/" TargetMode="External"/><Relationship Id="rId18" Type="http://schemas.openxmlformats.org/officeDocument/2006/relationships/hyperlink" Target="https://littletonchambers.com/articles-webinars/the-hidden-impact-of-unresolved-grievance-issues-on-workplace-culture-antony-sendall/" TargetMode="External"/><Relationship Id="rId26" Type="http://schemas.openxmlformats.org/officeDocument/2006/relationships/hyperlink" Target="https://www.peoplemanagement.co.uk/article/1867776/workplace-conflict-growing-2024-%E2%80%93-businesses-stop-it" TargetMode="External"/><Relationship Id="rId3" Type="http://schemas.openxmlformats.org/officeDocument/2006/relationships/settings" Target="settings.xml"/><Relationship Id="rId21" Type="http://schemas.openxmlformats.org/officeDocument/2006/relationships/hyperlink" Target="https://peopleinsight.co.uk/unfair-treatment-at-work/" TargetMode="External"/><Relationship Id="rId7" Type="http://schemas.openxmlformats.org/officeDocument/2006/relationships/hyperlink" Target="https://www.acas.org.uk/strikes-and-industrial-action" TargetMode="External"/><Relationship Id="rId12" Type="http://schemas.openxmlformats.org/officeDocument/2006/relationships/hyperlink" Target="https://www.cipd.org/uk/about/press-releases/workplace-conflict-puts-strain-on-job-quality/" TargetMode="External"/><Relationship Id="rId17" Type="http://schemas.openxmlformats.org/officeDocument/2006/relationships/hyperlink" Target="https://www.gov.uk/join-trade-union/union-negotiations-with-your-employer" TargetMode="External"/><Relationship Id="rId25" Type="http://schemas.openxmlformats.org/officeDocument/2006/relationships/hyperlink" Target="https://www.acas.org.uk/the-business-and-human-cost-of-conflict-at-work" TargetMode="External"/><Relationship Id="rId2" Type="http://schemas.openxmlformats.org/officeDocument/2006/relationships/styles" Target="styles.xml"/><Relationship Id="rId16" Type="http://schemas.openxmlformats.org/officeDocument/2006/relationships/hyperlink" Target="https://www.gov.uk/handling-employee-grievance/grievance-procedure" TargetMode="External"/><Relationship Id="rId20" Type="http://schemas.openxmlformats.org/officeDocument/2006/relationships/hyperlink" Target="https://www.aihr.com/blog/employee-participation/" TargetMode="External"/><Relationship Id="rId1" Type="http://schemas.openxmlformats.org/officeDocument/2006/relationships/numbering" Target="numbering.xml"/><Relationship Id="rId6" Type="http://schemas.openxmlformats.org/officeDocument/2006/relationships/hyperlink" Target="https://www.acas.org.uk/investigations-for-discipline-and-grievance-step-by-step" TargetMode="External"/><Relationship Id="rId11" Type="http://schemas.openxmlformats.org/officeDocument/2006/relationships/hyperlink" Target="https://www.cipd.org/uk/knowledge/employment-law/employee-relations/" TargetMode="External"/><Relationship Id="rId24" Type="http://schemas.openxmlformats.org/officeDocument/2006/relationships/hyperlink" Target="https://mag.toyota.co.uk/kaizen-toyota-production-system/" TargetMode="External"/><Relationship Id="rId5" Type="http://schemas.openxmlformats.org/officeDocument/2006/relationships/hyperlink" Target="https://www.acas.org.uk/capability-procedures" TargetMode="External"/><Relationship Id="rId15" Type="http://schemas.openxmlformats.org/officeDocument/2006/relationships/hyperlink" Target="https://www.hrmagazine.co.uk/content/features/why-does-it-feel-like-everyone-is-going-on-strike/" TargetMode="External"/><Relationship Id="rId23" Type="http://schemas.openxmlformats.org/officeDocument/2006/relationships/hyperlink" Target="https://kingfisherps.co.uk/legal-updates/whats-the-purpose-of-grievance-procedures/" TargetMode="External"/><Relationship Id="rId28" Type="http://schemas.openxmlformats.org/officeDocument/2006/relationships/theme" Target="theme/theme1.xml"/><Relationship Id="rId10" Type="http://schemas.openxmlformats.org/officeDocument/2006/relationships/hyperlink" Target="https://www.cipd.org/uk/knowledge/factsheets/discipline-factsheet/#disciplinarygrievanceprocedures" TargetMode="External"/><Relationship Id="rId19" Type="http://schemas.openxmlformats.org/officeDocument/2006/relationships/hyperlink" Target="https://www.legislation.gov.uk/ukpga/1996/18/contents" TargetMode="External"/><Relationship Id="rId4" Type="http://schemas.openxmlformats.org/officeDocument/2006/relationships/webSettings" Target="webSettings.xml"/><Relationship Id="rId9" Type="http://schemas.openxmlformats.org/officeDocument/2006/relationships/hyperlink" Target="https://www.cipd.org/uk/knowledge/guides/workplace-conflict-people-manager-guide/#what-does-workplace-conflict-look-like" TargetMode="External"/><Relationship Id="rId14" Type="http://schemas.openxmlformats.org/officeDocument/2006/relationships/hyperlink" Target="https://www.cipd.org/globalassets/media/knowledge/knowledge-hub/reports/2025-pdfs/8909-flexible-working-report-web.pdf" TargetMode="External"/><Relationship Id="rId22" Type="http://schemas.openxmlformats.org/officeDocument/2006/relationships/hyperlink" Target="https://www.peoplemanagement.co.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12</Pages>
  <Words>5688</Words>
  <Characters>32423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2</cp:revision>
  <dcterms:created xsi:type="dcterms:W3CDTF">2025-07-28T15:55:00Z</dcterms:created>
  <dcterms:modified xsi:type="dcterms:W3CDTF">2025-07-28T18:32:00Z</dcterms:modified>
</cp:coreProperties>
</file>